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D7D6" w14:textId="77777777" w:rsidR="00AC0812" w:rsidRDefault="00F12668">
      <w:pPr>
        <w:pStyle w:val="Nadpis1"/>
        <w:spacing w:before="76"/>
      </w:pPr>
      <w:r>
        <w:t>SMLOUVA O PŘEDÁNÍ VÝSLEDKŮ PROJEKTU</w:t>
      </w:r>
    </w:p>
    <w:p w14:paraId="39621A4A" w14:textId="77777777" w:rsidR="00AC0812" w:rsidRDefault="00F12668">
      <w:pPr>
        <w:pStyle w:val="Zkladntext"/>
        <w:spacing w:before="185"/>
        <w:ind w:left="289" w:right="291"/>
        <w:jc w:val="center"/>
      </w:pPr>
      <w:r>
        <w:t>veřejné zakázky ve výzkumu, vývoji a inovacích</w:t>
      </w:r>
    </w:p>
    <w:p w14:paraId="039751F1" w14:textId="77777777" w:rsidR="00AC0812" w:rsidRDefault="00F12668">
      <w:pPr>
        <w:pStyle w:val="Nadpis2"/>
        <w:spacing w:before="182"/>
        <w:ind w:right="296"/>
      </w:pPr>
      <w:r>
        <w:rPr>
          <w:b w:val="0"/>
        </w:rPr>
        <w:t xml:space="preserve">s názvem </w:t>
      </w:r>
      <w:r>
        <w:t>„Vývoj komunikačního asistenta s využitím umělé inteligence a vytvořené znalostní</w:t>
      </w:r>
    </w:p>
    <w:p w14:paraId="5F2F41D9" w14:textId="77777777" w:rsidR="00AC0812" w:rsidRDefault="00F12668">
      <w:pPr>
        <w:spacing w:before="18"/>
        <w:ind w:left="289" w:right="289"/>
        <w:jc w:val="center"/>
        <w:rPr>
          <w:b/>
        </w:rPr>
      </w:pPr>
      <w:r>
        <w:rPr>
          <w:b/>
        </w:rPr>
        <w:t>báze v oblasti průmyslového vlastnictví“</w:t>
      </w:r>
    </w:p>
    <w:p w14:paraId="32FDFD9F" w14:textId="77777777" w:rsidR="00AC0812" w:rsidRDefault="00F12668">
      <w:pPr>
        <w:spacing w:before="181"/>
        <w:ind w:left="289" w:right="234"/>
        <w:jc w:val="center"/>
        <w:rPr>
          <w:b/>
        </w:rPr>
      </w:pPr>
      <w:r>
        <w:t xml:space="preserve">a identifikačním číslem </w:t>
      </w:r>
      <w:r>
        <w:rPr>
          <w:b/>
        </w:rPr>
        <w:t>„TITDUPV027MT02“</w:t>
      </w:r>
    </w:p>
    <w:p w14:paraId="54F783CB" w14:textId="77777777" w:rsidR="00AC0812" w:rsidRDefault="00AC0812">
      <w:pPr>
        <w:pStyle w:val="Zkladntext"/>
        <w:rPr>
          <w:b/>
          <w:sz w:val="24"/>
        </w:rPr>
      </w:pPr>
    </w:p>
    <w:p w14:paraId="3687E414" w14:textId="77777777" w:rsidR="00AC0812" w:rsidRDefault="00AC0812">
      <w:pPr>
        <w:pStyle w:val="Zkladntext"/>
        <w:spacing w:before="4"/>
        <w:rPr>
          <w:b/>
          <w:sz w:val="29"/>
        </w:rPr>
      </w:pPr>
    </w:p>
    <w:p w14:paraId="1645AB3C" w14:textId="77777777" w:rsidR="00AC0812" w:rsidRDefault="00F12668">
      <w:pPr>
        <w:pStyle w:val="Nadpis2"/>
        <w:ind w:left="116" w:right="0"/>
        <w:jc w:val="left"/>
      </w:pPr>
      <w:r>
        <w:t>Smluvní strany:</w:t>
      </w:r>
    </w:p>
    <w:p w14:paraId="09C6D9B8" w14:textId="77777777" w:rsidR="00AC0812" w:rsidRDefault="00AC0812">
      <w:pPr>
        <w:pStyle w:val="Zkladntext"/>
        <w:rPr>
          <w:b/>
          <w:sz w:val="24"/>
        </w:rPr>
      </w:pPr>
    </w:p>
    <w:p w14:paraId="2C9B0ECF" w14:textId="77777777" w:rsidR="00AC0812" w:rsidRDefault="00F12668">
      <w:pPr>
        <w:pStyle w:val="Odstavecseseznamem"/>
        <w:numPr>
          <w:ilvl w:val="0"/>
          <w:numId w:val="6"/>
        </w:numPr>
        <w:tabs>
          <w:tab w:val="left" w:pos="477"/>
        </w:tabs>
        <w:spacing w:before="177"/>
        <w:ind w:hanging="361"/>
        <w:rPr>
          <w:b/>
        </w:rPr>
      </w:pPr>
      <w:r>
        <w:rPr>
          <w:b/>
        </w:rPr>
        <w:t>Česká republika – Úřad průmyslového</w:t>
      </w:r>
      <w:r>
        <w:rPr>
          <w:b/>
          <w:spacing w:val="-1"/>
        </w:rPr>
        <w:t xml:space="preserve"> </w:t>
      </w:r>
      <w:r>
        <w:rPr>
          <w:b/>
        </w:rPr>
        <w:t>vlastnictví</w:t>
      </w:r>
    </w:p>
    <w:p w14:paraId="5393E00F" w14:textId="77777777" w:rsidR="00AC0812" w:rsidRDefault="00F12668">
      <w:pPr>
        <w:pStyle w:val="Zkladntext"/>
        <w:spacing w:before="140" w:line="372" w:lineRule="auto"/>
        <w:ind w:left="116" w:right="3430"/>
      </w:pPr>
      <w:r>
        <w:t>se sídlem: Antonína Čermáka 1057/</w:t>
      </w:r>
      <w:proofErr w:type="gramStart"/>
      <w:r>
        <w:t>2a</w:t>
      </w:r>
      <w:proofErr w:type="gramEnd"/>
      <w:r>
        <w:t>, 160 68, Praha 6, Bubeneč IČ: 48135097</w:t>
      </w:r>
    </w:p>
    <w:p w14:paraId="6B077683" w14:textId="77777777" w:rsidR="00AC0812" w:rsidRDefault="00F12668">
      <w:pPr>
        <w:pStyle w:val="Zkladntext"/>
        <w:spacing w:before="2"/>
        <w:ind w:left="116"/>
      </w:pPr>
      <w:r>
        <w:t>zastoupená: Mgr., Ing. Josef Kratochvíl, PhD.,</w:t>
      </w:r>
    </w:p>
    <w:p w14:paraId="185A8258" w14:textId="77777777" w:rsidR="00AC0812" w:rsidRDefault="00F12668">
      <w:pPr>
        <w:spacing w:before="153"/>
        <w:ind w:left="116"/>
        <w:rPr>
          <w:rFonts w:ascii="Tahoma" w:hAnsi="Tahoma"/>
          <w:sz w:val="20"/>
        </w:rPr>
      </w:pPr>
      <w:r>
        <w:rPr>
          <w:rFonts w:ascii="Tahoma" w:hAnsi="Tahoma"/>
          <w:w w:val="105"/>
          <w:sz w:val="20"/>
        </w:rPr>
        <w:t>která je odborným gestorem výzkumného projektu a pro účely této smlouvy bude označena</w:t>
      </w:r>
      <w:r>
        <w:rPr>
          <w:rFonts w:ascii="Tahoma" w:hAnsi="Tahoma"/>
          <w:spacing w:val="55"/>
          <w:w w:val="105"/>
          <w:sz w:val="20"/>
        </w:rPr>
        <w:t xml:space="preserve"> </w:t>
      </w:r>
      <w:r>
        <w:rPr>
          <w:rFonts w:ascii="Tahoma" w:hAnsi="Tahoma"/>
          <w:w w:val="105"/>
          <w:sz w:val="20"/>
        </w:rPr>
        <w:t>jako</w:t>
      </w:r>
    </w:p>
    <w:p w14:paraId="63471C18" w14:textId="77777777" w:rsidR="00AC0812" w:rsidRDefault="00F12668">
      <w:pPr>
        <w:spacing w:before="39"/>
        <w:ind w:left="116"/>
      </w:pPr>
      <w:r>
        <w:t>dále jen „</w:t>
      </w:r>
      <w:r>
        <w:rPr>
          <w:b/>
        </w:rPr>
        <w:t>nabyvatel</w:t>
      </w:r>
      <w:r>
        <w:t>“</w:t>
      </w:r>
    </w:p>
    <w:p w14:paraId="3A0DB26A" w14:textId="77777777" w:rsidR="00AC0812" w:rsidRDefault="00AC0812">
      <w:pPr>
        <w:pStyle w:val="Zkladntext"/>
        <w:rPr>
          <w:sz w:val="24"/>
        </w:rPr>
      </w:pPr>
    </w:p>
    <w:p w14:paraId="3A82635A" w14:textId="77777777" w:rsidR="00AC0812" w:rsidRDefault="00AC0812">
      <w:pPr>
        <w:pStyle w:val="Zkladntext"/>
        <w:spacing w:before="5"/>
      </w:pPr>
    </w:p>
    <w:p w14:paraId="372A3B2E" w14:textId="77777777" w:rsidR="00AC0812" w:rsidRDefault="00F12668">
      <w:pPr>
        <w:pStyle w:val="Zkladntext"/>
        <w:ind w:left="116"/>
      </w:pPr>
      <w:r>
        <w:t>a</w:t>
      </w:r>
    </w:p>
    <w:p w14:paraId="6A2D1220" w14:textId="77777777" w:rsidR="00AC0812" w:rsidRDefault="00AC0812">
      <w:pPr>
        <w:pStyle w:val="Zkladntext"/>
        <w:rPr>
          <w:sz w:val="24"/>
        </w:rPr>
      </w:pPr>
    </w:p>
    <w:p w14:paraId="5E1D3B3A" w14:textId="77777777" w:rsidR="00AC0812" w:rsidRDefault="00F12668">
      <w:pPr>
        <w:pStyle w:val="Nadpis2"/>
        <w:numPr>
          <w:ilvl w:val="0"/>
          <w:numId w:val="6"/>
        </w:numPr>
        <w:tabs>
          <w:tab w:val="left" w:pos="477"/>
        </w:tabs>
        <w:spacing w:before="177"/>
        <w:ind w:right="0" w:hanging="361"/>
      </w:pPr>
      <w:r>
        <w:t>České vysoké učení technické v</w:t>
      </w:r>
      <w:r>
        <w:rPr>
          <w:spacing w:val="-3"/>
        </w:rPr>
        <w:t xml:space="preserve"> </w:t>
      </w:r>
      <w:r>
        <w:t>Praze</w:t>
      </w:r>
    </w:p>
    <w:p w14:paraId="2276059A" w14:textId="77777777" w:rsidR="00AC0812" w:rsidRDefault="00F12668">
      <w:pPr>
        <w:pStyle w:val="Zkladntext"/>
        <w:spacing w:before="140"/>
        <w:ind w:left="116"/>
      </w:pPr>
      <w:r>
        <w:t>se sídlem: Jugoslávských partyzánů 1580/3, 160 00 Praha</w:t>
      </w:r>
    </w:p>
    <w:p w14:paraId="24C19D25" w14:textId="77777777" w:rsidR="00AC0812" w:rsidRDefault="00F12668">
      <w:pPr>
        <w:pStyle w:val="Zkladntext"/>
        <w:spacing w:before="138"/>
        <w:ind w:left="116"/>
      </w:pPr>
      <w:r>
        <w:t>IČ: 68407700</w:t>
      </w:r>
    </w:p>
    <w:p w14:paraId="32B650C3" w14:textId="77777777" w:rsidR="00AC0812" w:rsidRDefault="00F12668">
      <w:pPr>
        <w:pStyle w:val="Zkladntext"/>
        <w:spacing w:before="141"/>
        <w:ind w:left="116"/>
      </w:pPr>
      <w:r>
        <w:t>DIČ: CZ68407700</w:t>
      </w:r>
    </w:p>
    <w:p w14:paraId="174504C9" w14:textId="791E8F3D" w:rsidR="00AC0812" w:rsidRDefault="00F12668">
      <w:pPr>
        <w:pStyle w:val="Zkladntext"/>
        <w:spacing w:before="141"/>
        <w:ind w:left="116"/>
      </w:pPr>
      <w:r>
        <w:t xml:space="preserve">zastoupená: </w:t>
      </w:r>
      <w:proofErr w:type="spellStart"/>
      <w:r w:rsidR="00D55236">
        <w:t>xxxxxxxxxx</w:t>
      </w:r>
      <w:proofErr w:type="spellEnd"/>
    </w:p>
    <w:p w14:paraId="4DD5527C" w14:textId="77777777" w:rsidR="00AC0812" w:rsidRDefault="00F12668">
      <w:pPr>
        <w:spacing w:before="153"/>
        <w:ind w:left="116"/>
        <w:rPr>
          <w:rFonts w:ascii="Tahoma" w:hAnsi="Tahoma"/>
          <w:sz w:val="20"/>
        </w:rPr>
      </w:pPr>
      <w:r>
        <w:rPr>
          <w:rFonts w:ascii="Tahoma" w:hAnsi="Tahoma"/>
          <w:w w:val="105"/>
          <w:sz w:val="20"/>
        </w:rPr>
        <w:t>která je příjemcem podpory výzkumného projektu a pro účely této smlouvy bude označena jako</w:t>
      </w:r>
    </w:p>
    <w:p w14:paraId="0BCA331F" w14:textId="77777777" w:rsidR="00AC0812" w:rsidRDefault="00F12668">
      <w:pPr>
        <w:spacing w:before="39"/>
        <w:ind w:left="116"/>
      </w:pPr>
      <w:r>
        <w:t>dále jen „</w:t>
      </w:r>
      <w:r>
        <w:rPr>
          <w:b/>
        </w:rPr>
        <w:t>poskytovatel</w:t>
      </w:r>
      <w:r>
        <w:t>“</w:t>
      </w:r>
    </w:p>
    <w:p w14:paraId="6717D818" w14:textId="77777777" w:rsidR="00AC0812" w:rsidRDefault="00AC0812">
      <w:pPr>
        <w:pStyle w:val="Zkladntext"/>
        <w:rPr>
          <w:sz w:val="24"/>
        </w:rPr>
      </w:pPr>
    </w:p>
    <w:p w14:paraId="18C9F487" w14:textId="77777777" w:rsidR="00AC0812" w:rsidRDefault="00AC0812">
      <w:pPr>
        <w:pStyle w:val="Zkladntext"/>
        <w:spacing w:before="9"/>
        <w:rPr>
          <w:sz w:val="25"/>
        </w:rPr>
      </w:pPr>
    </w:p>
    <w:p w14:paraId="16B6906C" w14:textId="77777777" w:rsidR="00AC0812" w:rsidRDefault="00F12668">
      <w:pPr>
        <w:pStyle w:val="Zkladntext"/>
        <w:ind w:left="116"/>
      </w:pPr>
      <w:r>
        <w:t>uzavírají podle § 1746 odst. 2 a § 2358 a násl. zákona č. 89/2012 Sb., občanský zákoník, v platném</w:t>
      </w:r>
    </w:p>
    <w:p w14:paraId="74CF4D9B" w14:textId="77777777" w:rsidR="00AC0812" w:rsidRDefault="00F12668">
      <w:pPr>
        <w:pStyle w:val="Zkladntext"/>
        <w:spacing w:before="21"/>
        <w:ind w:left="116"/>
      </w:pPr>
      <w:r>
        <w:t>znění, tuto</w:t>
      </w:r>
    </w:p>
    <w:p w14:paraId="4FE1335C" w14:textId="77777777" w:rsidR="00AC0812" w:rsidRDefault="00AC0812">
      <w:pPr>
        <w:pStyle w:val="Zkladntext"/>
        <w:rPr>
          <w:sz w:val="24"/>
        </w:rPr>
      </w:pPr>
    </w:p>
    <w:p w14:paraId="0D7C3A99" w14:textId="77777777" w:rsidR="00AC0812" w:rsidRDefault="00AC0812">
      <w:pPr>
        <w:pStyle w:val="Zkladntext"/>
        <w:spacing w:before="2"/>
        <w:rPr>
          <w:sz w:val="29"/>
        </w:rPr>
      </w:pPr>
    </w:p>
    <w:p w14:paraId="71E0C1D1" w14:textId="77777777" w:rsidR="00AC0812" w:rsidRDefault="00F12668">
      <w:pPr>
        <w:pStyle w:val="Nadpis1"/>
        <w:ind w:right="288"/>
      </w:pPr>
      <w:r>
        <w:t>smlouvu o předání výsledků projektu</w:t>
      </w:r>
    </w:p>
    <w:p w14:paraId="56785EA5" w14:textId="77777777" w:rsidR="00AC0812" w:rsidRDefault="00AC0812">
      <w:pPr>
        <w:pStyle w:val="Zkladntext"/>
        <w:rPr>
          <w:b/>
          <w:sz w:val="26"/>
        </w:rPr>
      </w:pPr>
    </w:p>
    <w:p w14:paraId="62D3B32F" w14:textId="77777777" w:rsidR="00AC0812" w:rsidRDefault="00AC0812">
      <w:pPr>
        <w:pStyle w:val="Zkladntext"/>
        <w:spacing w:before="5"/>
        <w:rPr>
          <w:b/>
          <w:sz w:val="27"/>
        </w:rPr>
      </w:pPr>
    </w:p>
    <w:p w14:paraId="6E8E0AB5" w14:textId="77777777" w:rsidR="00AC0812" w:rsidRDefault="00F12668">
      <w:pPr>
        <w:pStyle w:val="Nadpis2"/>
      </w:pPr>
      <w:r>
        <w:t>I.</w:t>
      </w:r>
    </w:p>
    <w:p w14:paraId="5A3DAC87" w14:textId="77777777" w:rsidR="00AC0812" w:rsidRDefault="00F12668">
      <w:pPr>
        <w:spacing w:before="4"/>
        <w:ind w:left="289" w:right="290"/>
        <w:jc w:val="center"/>
        <w:rPr>
          <w:b/>
        </w:rPr>
      </w:pPr>
      <w:r>
        <w:rPr>
          <w:b/>
        </w:rPr>
        <w:t>Úvodní ustanovení</w:t>
      </w:r>
    </w:p>
    <w:p w14:paraId="0B108ABE" w14:textId="77777777" w:rsidR="00AC0812" w:rsidRDefault="00AC0812">
      <w:pPr>
        <w:pStyle w:val="Zkladntext"/>
        <w:spacing w:before="5"/>
        <w:rPr>
          <w:b/>
        </w:rPr>
      </w:pPr>
    </w:p>
    <w:p w14:paraId="14A74A62" w14:textId="77777777" w:rsidR="00AC0812" w:rsidRDefault="00F12668">
      <w:pPr>
        <w:pStyle w:val="Odstavecseseznamem"/>
        <w:numPr>
          <w:ilvl w:val="0"/>
          <w:numId w:val="5"/>
        </w:numPr>
        <w:tabs>
          <w:tab w:val="left" w:pos="475"/>
        </w:tabs>
        <w:ind w:hanging="361"/>
        <w:jc w:val="both"/>
      </w:pPr>
      <w:r>
        <w:t>Mezi</w:t>
      </w:r>
      <w:r>
        <w:rPr>
          <w:spacing w:val="-11"/>
        </w:rPr>
        <w:t xml:space="preserve"> </w:t>
      </w:r>
      <w:r>
        <w:t>Technologickou</w:t>
      </w:r>
      <w:r>
        <w:rPr>
          <w:spacing w:val="-11"/>
        </w:rPr>
        <w:t xml:space="preserve"> </w:t>
      </w:r>
      <w:r>
        <w:t>agenturou</w:t>
      </w:r>
      <w:r>
        <w:rPr>
          <w:spacing w:val="-11"/>
        </w:rPr>
        <w:t xml:space="preserve"> </w:t>
      </w:r>
      <w:r>
        <w:t>České</w:t>
      </w:r>
      <w:r>
        <w:rPr>
          <w:spacing w:val="-11"/>
        </w:rPr>
        <w:t xml:space="preserve"> </w:t>
      </w:r>
      <w:r>
        <w:t>republiky</w:t>
      </w:r>
      <w:r>
        <w:rPr>
          <w:spacing w:val="-11"/>
        </w:rPr>
        <w:t xml:space="preserve"> </w:t>
      </w: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10"/>
        </w:rPr>
        <w:t xml:space="preserve"> </w:t>
      </w:r>
      <w:r>
        <w:t>„</w:t>
      </w:r>
      <w:r>
        <w:rPr>
          <w:b/>
        </w:rPr>
        <w:t>zadavatel</w:t>
      </w:r>
      <w:r>
        <w:t>“)</w:t>
      </w:r>
      <w:r>
        <w:rPr>
          <w:spacing w:val="-1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poskytovatelem</w:t>
      </w:r>
      <w:r>
        <w:rPr>
          <w:spacing w:val="-9"/>
        </w:rPr>
        <w:t xml:space="preserve"> </w:t>
      </w:r>
      <w:r>
        <w:t>byla</w:t>
      </w:r>
      <w:r>
        <w:rPr>
          <w:spacing w:val="-11"/>
        </w:rPr>
        <w:t xml:space="preserve"> </w:t>
      </w:r>
      <w:r>
        <w:t>dne</w:t>
      </w:r>
    </w:p>
    <w:p w14:paraId="70DD3D48" w14:textId="77777777" w:rsidR="00AC0812" w:rsidRDefault="00F12668">
      <w:pPr>
        <w:pStyle w:val="Zkladntext"/>
        <w:spacing w:before="21" w:line="259" w:lineRule="auto"/>
        <w:ind w:left="474" w:right="112"/>
        <w:jc w:val="both"/>
      </w:pPr>
      <w:r>
        <w:t>20. 1. 2023 uzavřena Smlouva o poskytnutí podpory č. 2021922MT02 (dále jen „</w:t>
      </w:r>
      <w:r>
        <w:rPr>
          <w:b/>
        </w:rPr>
        <w:t>Smlouva</w:t>
      </w:r>
      <w:r>
        <w:t xml:space="preserve">“) na základě </w:t>
      </w:r>
      <w:proofErr w:type="gramStart"/>
      <w:r>
        <w:t>rámcové  dohody</w:t>
      </w:r>
      <w:proofErr w:type="gramEnd"/>
      <w:r>
        <w:t xml:space="preserve"> TITDUPV027  k projektu s  názvem  „Vývoj  komunikačního  asistenta s využitím umělé inteligence a vytvořené znalostní báze v oblasti průmyslového vlastnictví“ (dále jen</w:t>
      </w:r>
      <w:r>
        <w:rPr>
          <w:spacing w:val="-1"/>
        </w:rPr>
        <w:t xml:space="preserve"> </w:t>
      </w:r>
      <w:r>
        <w:t>„</w:t>
      </w:r>
      <w:r>
        <w:rPr>
          <w:b/>
        </w:rPr>
        <w:t>projekt</w:t>
      </w:r>
      <w:r>
        <w:t>“).</w:t>
      </w:r>
    </w:p>
    <w:p w14:paraId="7284EF62" w14:textId="77777777" w:rsidR="00AC0812" w:rsidRDefault="00AC0812">
      <w:pPr>
        <w:spacing w:line="259" w:lineRule="auto"/>
        <w:jc w:val="both"/>
        <w:sectPr w:rsidR="00AC0812">
          <w:footerReference w:type="default" r:id="rId7"/>
          <w:type w:val="continuous"/>
          <w:pgSz w:w="11910" w:h="16840"/>
          <w:pgMar w:top="1320" w:right="1300" w:bottom="1200" w:left="1300" w:header="708" w:footer="1000" w:gutter="0"/>
          <w:pgNumType w:start="1"/>
          <w:cols w:space="708"/>
        </w:sectPr>
      </w:pPr>
    </w:p>
    <w:p w14:paraId="70E08918" w14:textId="77777777" w:rsidR="00AC0812" w:rsidRDefault="00F12668">
      <w:pPr>
        <w:pStyle w:val="Odstavecseseznamem"/>
        <w:numPr>
          <w:ilvl w:val="0"/>
          <w:numId w:val="5"/>
        </w:numPr>
        <w:tabs>
          <w:tab w:val="left" w:pos="475"/>
        </w:tabs>
        <w:spacing w:before="78" w:line="259" w:lineRule="auto"/>
        <w:ind w:right="111" w:hanging="358"/>
        <w:jc w:val="both"/>
      </w:pPr>
      <w:r>
        <w:lastRenderedPageBreak/>
        <w:t xml:space="preserve">Nabyvatel je </w:t>
      </w:r>
      <w:proofErr w:type="gramStart"/>
      <w:r>
        <w:t>jediným  uživatelem</w:t>
      </w:r>
      <w:proofErr w:type="gramEnd"/>
      <w:r>
        <w:t xml:space="preserve">  výsledků  projektu  ve  smyslu  §  2  odst.  </w:t>
      </w:r>
      <w:proofErr w:type="gramStart"/>
      <w:r>
        <w:t>2  písm.</w:t>
      </w:r>
      <w:proofErr w:type="gramEnd"/>
      <w:r>
        <w:t xml:space="preserve">  f)  zákona č. 130/2002 Sb., o podpoře výzkumu, experimentálního vývoje a inovací z veřejných prostředků   a o změně některých souvisejících zákonů (dále jen</w:t>
      </w:r>
      <w:r>
        <w:rPr>
          <w:spacing w:val="-8"/>
        </w:rPr>
        <w:t xml:space="preserve"> </w:t>
      </w:r>
      <w:r>
        <w:t>„</w:t>
      </w:r>
      <w:r>
        <w:rPr>
          <w:b/>
        </w:rPr>
        <w:t>ZPVV</w:t>
      </w:r>
      <w:r>
        <w:t>“).</w:t>
      </w:r>
    </w:p>
    <w:p w14:paraId="70F85FB7" w14:textId="77777777" w:rsidR="00AC0812" w:rsidRDefault="00AC0812">
      <w:pPr>
        <w:pStyle w:val="Zkladntext"/>
        <w:rPr>
          <w:sz w:val="24"/>
        </w:rPr>
      </w:pPr>
    </w:p>
    <w:p w14:paraId="037CF562" w14:textId="77777777" w:rsidR="00AC0812" w:rsidRDefault="00F12668">
      <w:pPr>
        <w:pStyle w:val="Nadpis2"/>
        <w:spacing w:before="155"/>
        <w:ind w:right="288"/>
      </w:pPr>
      <w:r>
        <w:t>II.</w:t>
      </w:r>
    </w:p>
    <w:p w14:paraId="6BDE547D" w14:textId="77777777" w:rsidR="00AC0812" w:rsidRDefault="00F12668">
      <w:pPr>
        <w:spacing w:before="4"/>
        <w:ind w:left="289" w:right="289"/>
        <w:jc w:val="center"/>
        <w:rPr>
          <w:b/>
        </w:rPr>
      </w:pPr>
      <w:r>
        <w:rPr>
          <w:b/>
        </w:rPr>
        <w:t>Předmět smlouvy</w:t>
      </w:r>
    </w:p>
    <w:p w14:paraId="4B5C3FD6" w14:textId="77777777" w:rsidR="00AC0812" w:rsidRDefault="00F12668">
      <w:pPr>
        <w:pStyle w:val="Zkladntext"/>
        <w:spacing w:before="179" w:line="259" w:lineRule="auto"/>
        <w:ind w:left="116" w:right="115"/>
        <w:jc w:val="both"/>
      </w:pPr>
      <w:r>
        <w:t>Předmětem této smlouvy je potvrzení předání a převzetí plně funkčních výsledků projektu smluvními stranami a poskytnutí nevýhradní bezplatné licence k užívání výsledků projektu poskytovatelem nabyvateli.</w:t>
      </w:r>
    </w:p>
    <w:p w14:paraId="2D09DB78" w14:textId="77777777" w:rsidR="00AC0812" w:rsidRDefault="00AC0812">
      <w:pPr>
        <w:pStyle w:val="Zkladntext"/>
        <w:spacing w:before="7"/>
        <w:rPr>
          <w:sz w:val="35"/>
        </w:rPr>
      </w:pPr>
    </w:p>
    <w:p w14:paraId="6E35658E" w14:textId="77777777" w:rsidR="00AC0812" w:rsidRDefault="00F12668">
      <w:pPr>
        <w:pStyle w:val="Nadpis2"/>
        <w:ind w:right="287"/>
      </w:pPr>
      <w:r>
        <w:t>III.</w:t>
      </w:r>
    </w:p>
    <w:p w14:paraId="1185E60F" w14:textId="77777777" w:rsidR="00AC0812" w:rsidRDefault="00F12668">
      <w:pPr>
        <w:spacing w:before="4"/>
        <w:ind w:left="289" w:right="288"/>
        <w:jc w:val="center"/>
        <w:rPr>
          <w:b/>
        </w:rPr>
      </w:pPr>
      <w:r>
        <w:rPr>
          <w:b/>
        </w:rPr>
        <w:t>Specifikace předávaných výsledků</w:t>
      </w:r>
    </w:p>
    <w:p w14:paraId="58D78F76" w14:textId="77777777" w:rsidR="00AC0812" w:rsidRDefault="00AC0812">
      <w:pPr>
        <w:pStyle w:val="Zkladntext"/>
        <w:spacing w:before="5"/>
        <w:rPr>
          <w:b/>
        </w:rPr>
      </w:pPr>
    </w:p>
    <w:p w14:paraId="60A77CAE" w14:textId="77777777" w:rsidR="00AC0812" w:rsidRDefault="00F12668">
      <w:pPr>
        <w:pStyle w:val="Odstavecseseznamem"/>
        <w:numPr>
          <w:ilvl w:val="0"/>
          <w:numId w:val="4"/>
        </w:numPr>
        <w:tabs>
          <w:tab w:val="left" w:pos="475"/>
        </w:tabs>
        <w:spacing w:before="1" w:line="259" w:lineRule="auto"/>
        <w:ind w:right="112"/>
        <w:jc w:val="both"/>
      </w:pPr>
      <w:r>
        <w:t>Výsledky projektu představuje software, který je specifikován níže v této smlouvě, uložený na elektronické adrese nabyvatele, přičemž jedna kopie výsledků je ke dni podpisu této smlouvy uložena v informačním systému realizace BETA2</w:t>
      </w:r>
      <w:r>
        <w:rPr>
          <w:spacing w:val="-6"/>
        </w:rPr>
        <w:t xml:space="preserve"> </w:t>
      </w:r>
      <w:r>
        <w:t>(ISRB2).</w:t>
      </w:r>
    </w:p>
    <w:p w14:paraId="1466FEBF" w14:textId="77777777" w:rsidR="00AC0812" w:rsidRDefault="00AC0812">
      <w:pPr>
        <w:pStyle w:val="Zkladntext"/>
        <w:spacing w:before="7"/>
        <w:rPr>
          <w:sz w:val="23"/>
        </w:rPr>
      </w:pPr>
    </w:p>
    <w:p w14:paraId="4E47AF91" w14:textId="77777777" w:rsidR="00AC0812" w:rsidRDefault="00F12668">
      <w:pPr>
        <w:pStyle w:val="Odstavecseseznamem"/>
        <w:numPr>
          <w:ilvl w:val="0"/>
          <w:numId w:val="4"/>
        </w:numPr>
        <w:tabs>
          <w:tab w:val="left" w:pos="475"/>
        </w:tabs>
        <w:spacing w:before="1" w:line="259" w:lineRule="auto"/>
        <w:ind w:right="116"/>
        <w:jc w:val="both"/>
      </w:pPr>
      <w:r>
        <w:t>Pro účely účetní evidence majetku nabyvatele a určení hodnoty výsledků dosažených v průběhu řešení</w:t>
      </w:r>
      <w:r>
        <w:rPr>
          <w:spacing w:val="-4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poskytovatel</w:t>
      </w:r>
      <w:r>
        <w:rPr>
          <w:spacing w:val="-4"/>
        </w:rPr>
        <w:t xml:space="preserve"> </w:t>
      </w:r>
      <w:r>
        <w:t>prohlašuje,</w:t>
      </w:r>
      <w:r>
        <w:rPr>
          <w:spacing w:val="-7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mzdových</w:t>
      </w:r>
      <w:r>
        <w:rPr>
          <w:spacing w:val="-4"/>
        </w:rPr>
        <w:t xml:space="preserve"> </w:t>
      </w:r>
      <w:r>
        <w:t>nákladů</w:t>
      </w:r>
      <w:r>
        <w:rPr>
          <w:spacing w:val="-4"/>
        </w:rPr>
        <w:t xml:space="preserve"> </w:t>
      </w:r>
      <w:r>
        <w:t>odborného</w:t>
      </w:r>
      <w:r>
        <w:rPr>
          <w:spacing w:val="-4"/>
        </w:rPr>
        <w:t xml:space="preserve"> </w:t>
      </w:r>
      <w:r>
        <w:t>týmu</w:t>
      </w:r>
      <w:r>
        <w:rPr>
          <w:spacing w:val="-4"/>
        </w:rPr>
        <w:t xml:space="preserve"> </w:t>
      </w:r>
      <w:r>
        <w:t>poskytovatele činí částku 3.122.216</w:t>
      </w:r>
      <w:r>
        <w:rPr>
          <w:spacing w:val="-3"/>
        </w:rPr>
        <w:t xml:space="preserve"> </w:t>
      </w:r>
      <w:r>
        <w:t>Kč.</w:t>
      </w:r>
    </w:p>
    <w:p w14:paraId="2F2720C6" w14:textId="77777777" w:rsidR="00AC0812" w:rsidRDefault="00AC0812">
      <w:pPr>
        <w:pStyle w:val="Zkladntext"/>
        <w:spacing w:before="7"/>
        <w:rPr>
          <w:sz w:val="23"/>
        </w:rPr>
      </w:pPr>
    </w:p>
    <w:p w14:paraId="0B211045" w14:textId="77777777" w:rsidR="00AC0812" w:rsidRDefault="00F12668">
      <w:pPr>
        <w:pStyle w:val="Odstavecseseznamem"/>
        <w:numPr>
          <w:ilvl w:val="0"/>
          <w:numId w:val="4"/>
        </w:numPr>
        <w:tabs>
          <w:tab w:val="left" w:pos="475"/>
        </w:tabs>
        <w:spacing w:line="259" w:lineRule="auto"/>
        <w:ind w:right="115"/>
        <w:jc w:val="both"/>
      </w:pPr>
      <w:r>
        <w:t>Nabyvateli</w:t>
      </w:r>
      <w:r>
        <w:rPr>
          <w:spacing w:val="-11"/>
        </w:rPr>
        <w:t xml:space="preserve"> </w:t>
      </w:r>
      <w:r>
        <w:t>byly</w:t>
      </w:r>
      <w:r>
        <w:rPr>
          <w:spacing w:val="-11"/>
        </w:rPr>
        <w:t xml:space="preserve"> </w:t>
      </w:r>
      <w:r>
        <w:t>před</w:t>
      </w:r>
      <w:r>
        <w:rPr>
          <w:spacing w:val="-10"/>
        </w:rPr>
        <w:t xml:space="preserve"> </w:t>
      </w:r>
      <w:r>
        <w:t>podpisem</w:t>
      </w:r>
      <w:r>
        <w:rPr>
          <w:spacing w:val="-13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předány</w:t>
      </w:r>
      <w:r>
        <w:rPr>
          <w:spacing w:val="-11"/>
        </w:rPr>
        <w:t xml:space="preserve"> </w:t>
      </w:r>
      <w:r>
        <w:t>zdrojové</w:t>
      </w:r>
      <w:r>
        <w:rPr>
          <w:spacing w:val="-11"/>
        </w:rPr>
        <w:t xml:space="preserve"> </w:t>
      </w:r>
      <w:r>
        <w:t>kódy</w:t>
      </w:r>
      <w:r>
        <w:rPr>
          <w:spacing w:val="-11"/>
        </w:rPr>
        <w:t xml:space="preserve"> </w:t>
      </w:r>
      <w:r>
        <w:t>včetně</w:t>
      </w:r>
      <w:r>
        <w:rPr>
          <w:spacing w:val="-10"/>
        </w:rPr>
        <w:t xml:space="preserve"> </w:t>
      </w:r>
      <w:r>
        <w:t>příslušné</w:t>
      </w:r>
      <w:r>
        <w:rPr>
          <w:spacing w:val="-12"/>
        </w:rPr>
        <w:t xml:space="preserve"> </w:t>
      </w:r>
      <w:r>
        <w:t>dokumentace, které</w:t>
      </w:r>
      <w:r>
        <w:rPr>
          <w:spacing w:val="-5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nabyvateli</w:t>
      </w:r>
      <w:r>
        <w:rPr>
          <w:spacing w:val="-6"/>
        </w:rPr>
        <w:t xml:space="preserve"> </w:t>
      </w:r>
      <w:r>
        <w:t>software</w:t>
      </w:r>
      <w:r>
        <w:rPr>
          <w:spacing w:val="-7"/>
        </w:rPr>
        <w:t xml:space="preserve"> </w:t>
      </w:r>
      <w:r>
        <w:t>(výsledky</w:t>
      </w:r>
      <w:r>
        <w:rPr>
          <w:spacing w:val="-4"/>
        </w:rPr>
        <w:t xml:space="preserve"> </w:t>
      </w:r>
      <w:r>
        <w:t>projektu)</w:t>
      </w:r>
      <w:r>
        <w:rPr>
          <w:spacing w:val="-6"/>
        </w:rPr>
        <w:t xml:space="preserve"> </w:t>
      </w:r>
      <w:r>
        <w:t>používat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provádět</w:t>
      </w:r>
      <w:r>
        <w:rPr>
          <w:spacing w:val="-6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případná</w:t>
      </w:r>
      <w:r>
        <w:rPr>
          <w:spacing w:val="-7"/>
        </w:rPr>
        <w:t xml:space="preserve"> </w:t>
      </w:r>
      <w:r>
        <w:t>rozšíření</w:t>
      </w:r>
      <w:r>
        <w:rPr>
          <w:spacing w:val="-4"/>
        </w:rPr>
        <w:t xml:space="preserve"> </w:t>
      </w:r>
      <w:r>
        <w:t>a modifikace.</w:t>
      </w:r>
    </w:p>
    <w:p w14:paraId="0E79CD5C" w14:textId="77777777" w:rsidR="00AC0812" w:rsidRDefault="00AC0812">
      <w:pPr>
        <w:pStyle w:val="Zkladntext"/>
        <w:spacing w:before="8"/>
        <w:rPr>
          <w:sz w:val="23"/>
        </w:rPr>
      </w:pPr>
    </w:p>
    <w:p w14:paraId="71C7EEED" w14:textId="77777777" w:rsidR="00AC0812" w:rsidRDefault="00F12668">
      <w:pPr>
        <w:pStyle w:val="Odstavecseseznamem"/>
        <w:numPr>
          <w:ilvl w:val="0"/>
          <w:numId w:val="4"/>
        </w:numPr>
        <w:tabs>
          <w:tab w:val="left" w:pos="475"/>
        </w:tabs>
        <w:spacing w:line="259" w:lineRule="auto"/>
        <w:ind w:right="112"/>
        <w:jc w:val="both"/>
      </w:pPr>
      <w:r>
        <w:t xml:space="preserve">Na základě Zápisu o postoupení práv a povinností ze dne 31. 7. 2024 a souhlasného prohlášení poskytovatele ze </w:t>
      </w:r>
      <w:proofErr w:type="gramStart"/>
      <w:r>
        <w:t>dne  18.</w:t>
      </w:r>
      <w:proofErr w:type="gramEnd"/>
      <w:r>
        <w:t xml:space="preserve"> 3. 2024,  které  jsou  přílohami  této  smlouvy,  je  nabyvatel  oprávněn  k neomezenému bezplatnému přístupu k výsledkům projektu v rozsahu práv zadavatele vyplývajících ze Smlouvy a § 16 odst. 2</w:t>
      </w:r>
      <w:r>
        <w:rPr>
          <w:spacing w:val="-2"/>
        </w:rPr>
        <w:t xml:space="preserve"> </w:t>
      </w:r>
      <w:r>
        <w:t>ZPVV.</w:t>
      </w:r>
    </w:p>
    <w:p w14:paraId="1E25F642" w14:textId="77777777" w:rsidR="00AC0812" w:rsidRDefault="00AC0812">
      <w:pPr>
        <w:pStyle w:val="Zkladntext"/>
        <w:spacing w:before="9"/>
        <w:rPr>
          <w:sz w:val="23"/>
        </w:rPr>
      </w:pPr>
    </w:p>
    <w:p w14:paraId="3164F4B4" w14:textId="77777777" w:rsidR="00AC0812" w:rsidRDefault="00F12668">
      <w:pPr>
        <w:pStyle w:val="Odstavecseseznamem"/>
        <w:numPr>
          <w:ilvl w:val="0"/>
          <w:numId w:val="4"/>
        </w:numPr>
        <w:tabs>
          <w:tab w:val="left" w:pos="475"/>
        </w:tabs>
        <w:ind w:hanging="359"/>
      </w:pPr>
      <w:r>
        <w:t>Nabyvatel</w:t>
      </w:r>
      <w:r>
        <w:rPr>
          <w:spacing w:val="-6"/>
        </w:rPr>
        <w:t xml:space="preserve"> </w:t>
      </w:r>
      <w:r>
        <w:t>potvrzuje,</w:t>
      </w:r>
      <w:r>
        <w:rPr>
          <w:spacing w:val="-7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před</w:t>
      </w:r>
      <w:r>
        <w:rPr>
          <w:spacing w:val="-6"/>
        </w:rPr>
        <w:t xml:space="preserve"> </w:t>
      </w:r>
      <w:r>
        <w:t>podpisem</w:t>
      </w:r>
      <w:r>
        <w:rPr>
          <w:spacing w:val="-8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poskytovatele</w:t>
      </w:r>
      <w:r>
        <w:rPr>
          <w:spacing w:val="-6"/>
        </w:rPr>
        <w:t xml:space="preserve"> </w:t>
      </w:r>
      <w:r>
        <w:t>převzal</w:t>
      </w:r>
      <w:r>
        <w:rPr>
          <w:spacing w:val="-6"/>
        </w:rPr>
        <w:t xml:space="preserve"> </w:t>
      </w:r>
      <w:r>
        <w:t>následující</w:t>
      </w:r>
      <w:r>
        <w:rPr>
          <w:spacing w:val="-6"/>
        </w:rPr>
        <w:t xml:space="preserve"> </w:t>
      </w:r>
      <w:r>
        <w:t>výsledky</w:t>
      </w:r>
    </w:p>
    <w:p w14:paraId="090C761C" w14:textId="77777777" w:rsidR="00AC0812" w:rsidRDefault="00F12668">
      <w:pPr>
        <w:pStyle w:val="Zkladntext"/>
        <w:spacing w:before="21"/>
        <w:ind w:left="474"/>
      </w:pPr>
      <w:r>
        <w:t>dosažené poskytovatelem v průběhu řešení projektu:</w:t>
      </w:r>
    </w:p>
    <w:p w14:paraId="3E1BC60C" w14:textId="77777777" w:rsidR="00AC0812" w:rsidRDefault="00AC0812">
      <w:pPr>
        <w:pStyle w:val="Zkladntext"/>
        <w:spacing w:before="4"/>
        <w:rPr>
          <w:sz w:val="25"/>
        </w:rPr>
      </w:pPr>
    </w:p>
    <w:p w14:paraId="4A8984D6" w14:textId="77777777" w:rsidR="00AC0812" w:rsidRDefault="00F12668">
      <w:pPr>
        <w:pStyle w:val="Odstavecseseznamem"/>
        <w:numPr>
          <w:ilvl w:val="1"/>
          <w:numId w:val="4"/>
        </w:numPr>
        <w:tabs>
          <w:tab w:val="left" w:pos="834"/>
        </w:tabs>
        <w:spacing w:line="259" w:lineRule="auto"/>
        <w:ind w:right="3581" w:hanging="363"/>
      </w:pPr>
      <w:r>
        <w:t>Název výsledku: Komunikační asistent – jádro systému Druh: R –</w:t>
      </w:r>
      <w:r>
        <w:rPr>
          <w:spacing w:val="-4"/>
        </w:rPr>
        <w:t xml:space="preserve"> </w:t>
      </w:r>
      <w:r>
        <w:t>software</w:t>
      </w:r>
    </w:p>
    <w:p w14:paraId="18B9F4B7" w14:textId="77777777" w:rsidR="00AC0812" w:rsidRDefault="00F12668">
      <w:pPr>
        <w:pStyle w:val="Zkladntext"/>
        <w:spacing w:before="1"/>
        <w:ind w:left="836"/>
      </w:pPr>
      <w:r>
        <w:t>Množství: 1</w:t>
      </w:r>
    </w:p>
    <w:p w14:paraId="30EDC455" w14:textId="77777777" w:rsidR="00AC0812" w:rsidRDefault="00AC0812">
      <w:pPr>
        <w:pStyle w:val="Zkladntext"/>
        <w:spacing w:before="4"/>
        <w:rPr>
          <w:sz w:val="25"/>
        </w:rPr>
      </w:pPr>
    </w:p>
    <w:p w14:paraId="2C91BF08" w14:textId="77777777" w:rsidR="00AC0812" w:rsidRDefault="00F12668">
      <w:pPr>
        <w:pStyle w:val="Odstavecseseznamem"/>
        <w:numPr>
          <w:ilvl w:val="1"/>
          <w:numId w:val="4"/>
        </w:numPr>
        <w:tabs>
          <w:tab w:val="left" w:pos="834"/>
        </w:tabs>
        <w:ind w:left="834"/>
      </w:pPr>
      <w:r>
        <w:t>Název výsledku: Administrační rozhraní</w:t>
      </w:r>
      <w:r>
        <w:rPr>
          <w:spacing w:val="-4"/>
        </w:rPr>
        <w:t xml:space="preserve"> </w:t>
      </w:r>
      <w:r>
        <w:t>chatbota</w:t>
      </w:r>
    </w:p>
    <w:p w14:paraId="6E5A5AB0" w14:textId="77777777" w:rsidR="00AC0812" w:rsidRDefault="00F12668">
      <w:pPr>
        <w:pStyle w:val="Zkladntext"/>
        <w:spacing w:before="21"/>
        <w:ind w:left="834"/>
      </w:pPr>
      <w:r>
        <w:t>Druh: R – software</w:t>
      </w:r>
    </w:p>
    <w:p w14:paraId="1B560867" w14:textId="77777777" w:rsidR="00AC0812" w:rsidRDefault="00F12668">
      <w:pPr>
        <w:pStyle w:val="Zkladntext"/>
        <w:spacing w:before="20"/>
        <w:ind w:left="836"/>
      </w:pPr>
      <w:r>
        <w:t>Množství: 1</w:t>
      </w:r>
    </w:p>
    <w:p w14:paraId="4E8D11A3" w14:textId="77777777" w:rsidR="00AC0812" w:rsidRDefault="00F12668">
      <w:pPr>
        <w:spacing w:before="180"/>
        <w:ind w:left="543"/>
      </w:pPr>
      <w:r>
        <w:t>(dále jen „</w:t>
      </w:r>
      <w:r>
        <w:rPr>
          <w:b/>
        </w:rPr>
        <w:t>Výsledky</w:t>
      </w:r>
      <w:r>
        <w:t>“).</w:t>
      </w:r>
    </w:p>
    <w:p w14:paraId="14EA793A" w14:textId="77777777" w:rsidR="00AC0812" w:rsidRDefault="00F12668">
      <w:pPr>
        <w:pStyle w:val="Nadpis2"/>
        <w:spacing w:before="179"/>
      </w:pPr>
      <w:r>
        <w:t>IV.</w:t>
      </w:r>
    </w:p>
    <w:p w14:paraId="023965D7" w14:textId="77777777" w:rsidR="00AC0812" w:rsidRDefault="00F12668">
      <w:pPr>
        <w:spacing w:before="1"/>
        <w:ind w:left="289" w:right="287"/>
        <w:jc w:val="center"/>
        <w:rPr>
          <w:b/>
        </w:rPr>
      </w:pPr>
      <w:r>
        <w:rPr>
          <w:b/>
        </w:rPr>
        <w:t>Úprava licence k výsledkům projektu</w:t>
      </w:r>
    </w:p>
    <w:p w14:paraId="6F048C52" w14:textId="77777777" w:rsidR="00AC0812" w:rsidRDefault="00AC0812">
      <w:pPr>
        <w:pStyle w:val="Zkladntext"/>
        <w:spacing w:before="8"/>
        <w:rPr>
          <w:b/>
        </w:rPr>
      </w:pPr>
    </w:p>
    <w:p w14:paraId="1C880DDF" w14:textId="77777777" w:rsidR="00AC0812" w:rsidRDefault="00F12668">
      <w:pPr>
        <w:pStyle w:val="Odstavecseseznamem"/>
        <w:numPr>
          <w:ilvl w:val="0"/>
          <w:numId w:val="3"/>
        </w:numPr>
        <w:tabs>
          <w:tab w:val="left" w:pos="477"/>
        </w:tabs>
        <w:spacing w:line="259" w:lineRule="auto"/>
        <w:ind w:right="113"/>
        <w:jc w:val="both"/>
      </w:pPr>
      <w:r>
        <w:t>Vzhledem k tomu, že Výsledky naplňují znaky autorského díla ve smyslu zákona č. 121/2000 Sb., autorský</w:t>
      </w:r>
      <w:r>
        <w:rPr>
          <w:spacing w:val="-9"/>
        </w:rPr>
        <w:t xml:space="preserve"> </w:t>
      </w:r>
      <w:r>
        <w:t>zákon,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znění</w:t>
      </w:r>
      <w:r>
        <w:rPr>
          <w:spacing w:val="-9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9"/>
        </w:rPr>
        <w:t xml:space="preserve"> </w:t>
      </w:r>
      <w:r>
        <w:t>uděluje</w:t>
      </w:r>
      <w:r>
        <w:rPr>
          <w:spacing w:val="-9"/>
        </w:rPr>
        <w:t xml:space="preserve"> </w:t>
      </w:r>
      <w:r>
        <w:t>poskytovatel</w:t>
      </w:r>
      <w:r>
        <w:rPr>
          <w:spacing w:val="-8"/>
        </w:rPr>
        <w:t xml:space="preserve"> </w:t>
      </w:r>
      <w:r>
        <w:t>nabyvateli</w:t>
      </w:r>
      <w:r>
        <w:rPr>
          <w:spacing w:val="-9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Výsledkům</w:t>
      </w:r>
      <w:r>
        <w:rPr>
          <w:spacing w:val="-9"/>
        </w:rPr>
        <w:t xml:space="preserve"> </w:t>
      </w:r>
      <w:r>
        <w:t>licenci za podmínek sjednaných dále v tomto článku</w:t>
      </w:r>
      <w:r>
        <w:rPr>
          <w:spacing w:val="-6"/>
        </w:rPr>
        <w:t xml:space="preserve"> </w:t>
      </w:r>
      <w:r>
        <w:t>Smlouvy.</w:t>
      </w:r>
    </w:p>
    <w:p w14:paraId="2A88D398" w14:textId="77777777" w:rsidR="00AC0812" w:rsidRDefault="00AC0812">
      <w:pPr>
        <w:spacing w:line="259" w:lineRule="auto"/>
        <w:jc w:val="both"/>
        <w:sectPr w:rsidR="00AC0812">
          <w:pgSz w:w="11910" w:h="16840"/>
          <w:pgMar w:top="1320" w:right="1300" w:bottom="1200" w:left="1300" w:header="0" w:footer="1000" w:gutter="0"/>
          <w:cols w:space="708"/>
        </w:sectPr>
      </w:pPr>
    </w:p>
    <w:p w14:paraId="5E2A2ECE" w14:textId="77777777" w:rsidR="00AC0812" w:rsidRDefault="00F12668">
      <w:pPr>
        <w:pStyle w:val="Odstavecseseznamem"/>
        <w:numPr>
          <w:ilvl w:val="0"/>
          <w:numId w:val="3"/>
        </w:numPr>
        <w:tabs>
          <w:tab w:val="left" w:pos="477"/>
        </w:tabs>
        <w:spacing w:before="78" w:line="259" w:lineRule="auto"/>
        <w:ind w:right="114"/>
        <w:jc w:val="both"/>
      </w:pPr>
      <w:r>
        <w:lastRenderedPageBreak/>
        <w:t xml:space="preserve">Poskytovatel poskytuje </w:t>
      </w:r>
      <w:proofErr w:type="gramStart"/>
      <w:r>
        <w:t>nabyvateli  nevýhradní</w:t>
      </w:r>
      <w:proofErr w:type="gramEnd"/>
      <w:r>
        <w:t xml:space="preserve">  licenci  k výkonu  majetkových  autorských  práv k Výsledkům podle § 16 odst. 2 ZPVV. Tato licence se poskytuje na dobu trvání uvedených práv a není</w:t>
      </w:r>
      <w:r>
        <w:rPr>
          <w:spacing w:val="-13"/>
        </w:rPr>
        <w:t xml:space="preserve"> </w:t>
      </w:r>
      <w:r>
        <w:t>omezena</w:t>
      </w:r>
      <w:r>
        <w:rPr>
          <w:spacing w:val="-15"/>
        </w:rPr>
        <w:t xml:space="preserve"> </w:t>
      </w:r>
      <w:r>
        <w:t>co</w:t>
      </w:r>
      <w:r>
        <w:rPr>
          <w:spacing w:val="-13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rozsahu,</w:t>
      </w:r>
      <w:r>
        <w:rPr>
          <w:spacing w:val="-13"/>
        </w:rPr>
        <w:t xml:space="preserve"> </w:t>
      </w:r>
      <w:r>
        <w:t>množství,</w:t>
      </w:r>
      <w:r>
        <w:rPr>
          <w:spacing w:val="-13"/>
        </w:rPr>
        <w:t xml:space="preserve"> </w:t>
      </w:r>
      <w:r>
        <w:t>území</w:t>
      </w:r>
      <w:r>
        <w:rPr>
          <w:spacing w:val="-13"/>
        </w:rPr>
        <w:t xml:space="preserve"> </w:t>
      </w:r>
      <w:r>
        <w:t>ani</w:t>
      </w:r>
      <w:r>
        <w:rPr>
          <w:spacing w:val="-12"/>
        </w:rPr>
        <w:t xml:space="preserve"> </w:t>
      </w:r>
      <w:r>
        <w:t>způsobu</w:t>
      </w:r>
      <w:r>
        <w:rPr>
          <w:spacing w:val="-13"/>
        </w:rPr>
        <w:t xml:space="preserve"> </w:t>
      </w:r>
      <w:r>
        <w:t>užití.</w:t>
      </w:r>
      <w:r>
        <w:rPr>
          <w:spacing w:val="-14"/>
        </w:rPr>
        <w:t xml:space="preserve"> </w:t>
      </w:r>
      <w:r>
        <w:t>Licence</w:t>
      </w:r>
      <w:r>
        <w:rPr>
          <w:spacing w:val="-15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poskytována</w:t>
      </w:r>
      <w:r>
        <w:rPr>
          <w:spacing w:val="-14"/>
        </w:rPr>
        <w:t xml:space="preserve"> </w:t>
      </w:r>
      <w:r>
        <w:t>bezúplatně.</w:t>
      </w:r>
    </w:p>
    <w:p w14:paraId="135284B5" w14:textId="77777777" w:rsidR="00AC0812" w:rsidRDefault="00AC0812">
      <w:pPr>
        <w:pStyle w:val="Zkladntext"/>
        <w:spacing w:before="8"/>
        <w:rPr>
          <w:sz w:val="23"/>
        </w:rPr>
      </w:pPr>
    </w:p>
    <w:p w14:paraId="5FB9CE7F" w14:textId="77777777" w:rsidR="00AC0812" w:rsidRDefault="00F12668">
      <w:pPr>
        <w:pStyle w:val="Odstavecseseznamem"/>
        <w:numPr>
          <w:ilvl w:val="0"/>
          <w:numId w:val="3"/>
        </w:numPr>
        <w:tabs>
          <w:tab w:val="left" w:pos="477"/>
        </w:tabs>
        <w:spacing w:before="1" w:line="259" w:lineRule="auto"/>
        <w:ind w:right="113"/>
        <w:jc w:val="both"/>
      </w:pPr>
      <w:r>
        <w:t>Poskytovatel prohlašuje, že je ve vztahu k Výsledkům osobou oprávněnou k výkonu majetkových autorských práv v rozsahu dle této smlouvy, jakož i k poskytnutí tohoto oprávnění (licence) nabyvateli.</w:t>
      </w:r>
    </w:p>
    <w:p w14:paraId="7633C78F" w14:textId="77777777" w:rsidR="00AC0812" w:rsidRDefault="00AC0812">
      <w:pPr>
        <w:pStyle w:val="Zkladntext"/>
        <w:spacing w:before="7"/>
        <w:rPr>
          <w:sz w:val="23"/>
        </w:rPr>
      </w:pPr>
    </w:p>
    <w:p w14:paraId="3B7BA898" w14:textId="77777777" w:rsidR="00AC0812" w:rsidRDefault="00F12668">
      <w:pPr>
        <w:pStyle w:val="Odstavecseseznamem"/>
        <w:numPr>
          <w:ilvl w:val="0"/>
          <w:numId w:val="3"/>
        </w:numPr>
        <w:tabs>
          <w:tab w:val="left" w:pos="477"/>
        </w:tabs>
        <w:spacing w:line="259" w:lineRule="auto"/>
        <w:ind w:right="113"/>
        <w:jc w:val="both"/>
      </w:pPr>
      <w:r>
        <w:t>Poskytovatel prohlašuje, že vypořádal veškerá jemu známá práva třetích osob k předmětu licence. Poskytovatel se zároveň zavazuje, že vypořádá vlastním jménem a na vlastní účet veškeré nároky třetích osob, které budou případně vzneseny ve vztahu k předmětu licence, a uhradí případnou škodu, která by v důsledku takto vznesených práv třetích osob vznikla</w:t>
      </w:r>
      <w:r>
        <w:rPr>
          <w:spacing w:val="-12"/>
        </w:rPr>
        <w:t xml:space="preserve"> </w:t>
      </w:r>
      <w:r>
        <w:t>nabyvateli.</w:t>
      </w:r>
    </w:p>
    <w:p w14:paraId="11FF9B93" w14:textId="77777777" w:rsidR="00AC0812" w:rsidRDefault="00AC0812">
      <w:pPr>
        <w:pStyle w:val="Zkladntext"/>
        <w:spacing w:before="10"/>
        <w:rPr>
          <w:sz w:val="21"/>
        </w:rPr>
      </w:pPr>
    </w:p>
    <w:p w14:paraId="16000D67" w14:textId="77777777" w:rsidR="00AC0812" w:rsidRDefault="00F12668">
      <w:pPr>
        <w:pStyle w:val="Odstavecseseznamem"/>
        <w:numPr>
          <w:ilvl w:val="0"/>
          <w:numId w:val="3"/>
        </w:numPr>
        <w:tabs>
          <w:tab w:val="left" w:pos="477"/>
        </w:tabs>
        <w:ind w:right="113"/>
        <w:jc w:val="both"/>
      </w:pPr>
      <w:r>
        <w:t>Nabyvatel může toto oprávnění tvořící součást licence zcela nebo zčásti poskytnout třetí osobě (podlicence), a je rovněž oprávněn i bez souhlasu poskytovatele Výsledky upravit či dále vyvíjet. V případě poskytnutí podlicence informuje nabyvatel poskytovatele, že licenci postoupil a komu ji postoupil.</w:t>
      </w:r>
    </w:p>
    <w:p w14:paraId="1B0EE856" w14:textId="77777777" w:rsidR="00AC0812" w:rsidRDefault="00AC0812">
      <w:pPr>
        <w:pStyle w:val="Zkladntext"/>
        <w:spacing w:before="11"/>
        <w:rPr>
          <w:sz w:val="23"/>
        </w:rPr>
      </w:pPr>
    </w:p>
    <w:p w14:paraId="25F3DC66" w14:textId="77777777" w:rsidR="00AC0812" w:rsidRDefault="00F12668">
      <w:pPr>
        <w:pStyle w:val="Odstavecseseznamem"/>
        <w:numPr>
          <w:ilvl w:val="0"/>
          <w:numId w:val="3"/>
        </w:numPr>
        <w:tabs>
          <w:tab w:val="left" w:pos="477"/>
        </w:tabs>
        <w:spacing w:line="259" w:lineRule="auto"/>
        <w:ind w:right="114"/>
        <w:jc w:val="both"/>
      </w:pPr>
      <w:r>
        <w:t>Nabyvatel licence není povinen licenci využít. Poskytovatel je oprávněn k užití předmětu licence, nikoli však k jejímu poskytnutí třetí</w:t>
      </w:r>
      <w:r>
        <w:rPr>
          <w:spacing w:val="-3"/>
        </w:rPr>
        <w:t xml:space="preserve"> </w:t>
      </w:r>
      <w:r>
        <w:t>osobě.</w:t>
      </w:r>
    </w:p>
    <w:p w14:paraId="175AEE87" w14:textId="77777777" w:rsidR="00AC0812" w:rsidRDefault="00AC0812">
      <w:pPr>
        <w:pStyle w:val="Zkladntext"/>
        <w:spacing w:before="9"/>
        <w:rPr>
          <w:sz w:val="23"/>
        </w:rPr>
      </w:pPr>
    </w:p>
    <w:p w14:paraId="167D70BC" w14:textId="77777777" w:rsidR="00AC0812" w:rsidRDefault="00F12668">
      <w:pPr>
        <w:pStyle w:val="Odstavecseseznamem"/>
        <w:numPr>
          <w:ilvl w:val="0"/>
          <w:numId w:val="3"/>
        </w:numPr>
        <w:tabs>
          <w:tab w:val="left" w:pos="477"/>
        </w:tabs>
        <w:spacing w:before="1"/>
        <w:ind w:hanging="361"/>
      </w:pPr>
      <w:r>
        <w:t>Nabyvatel licenci za podmínek uvedených v této smlouvě</w:t>
      </w:r>
      <w:r>
        <w:rPr>
          <w:spacing w:val="-4"/>
        </w:rPr>
        <w:t xml:space="preserve"> </w:t>
      </w:r>
      <w:r>
        <w:t>přijímá.</w:t>
      </w:r>
    </w:p>
    <w:p w14:paraId="655A9EE8" w14:textId="77777777" w:rsidR="00AC0812" w:rsidRDefault="00AC0812">
      <w:pPr>
        <w:pStyle w:val="Zkladntext"/>
        <w:rPr>
          <w:sz w:val="24"/>
        </w:rPr>
      </w:pPr>
    </w:p>
    <w:p w14:paraId="608F167A" w14:textId="77777777" w:rsidR="00AC0812" w:rsidRDefault="00F12668">
      <w:pPr>
        <w:pStyle w:val="Nadpis2"/>
        <w:spacing w:before="152"/>
      </w:pPr>
      <w:r>
        <w:t>V.</w:t>
      </w:r>
    </w:p>
    <w:p w14:paraId="6C5E2B3F" w14:textId="77777777" w:rsidR="00AC0812" w:rsidRDefault="00F12668">
      <w:pPr>
        <w:spacing w:before="4"/>
        <w:ind w:left="289" w:right="288"/>
        <w:jc w:val="center"/>
        <w:rPr>
          <w:b/>
        </w:rPr>
      </w:pPr>
      <w:r>
        <w:rPr>
          <w:b/>
        </w:rPr>
        <w:t>Důvěrnost údajů</w:t>
      </w:r>
    </w:p>
    <w:p w14:paraId="73AE036C" w14:textId="77777777" w:rsidR="00AC0812" w:rsidRDefault="00AC0812">
      <w:pPr>
        <w:pStyle w:val="Zkladntext"/>
        <w:spacing w:before="5"/>
        <w:rPr>
          <w:b/>
        </w:rPr>
      </w:pPr>
    </w:p>
    <w:p w14:paraId="75C64A08" w14:textId="77777777" w:rsidR="00AC0812" w:rsidRDefault="00F12668">
      <w:pPr>
        <w:pStyle w:val="Odstavecseseznamem"/>
        <w:numPr>
          <w:ilvl w:val="0"/>
          <w:numId w:val="2"/>
        </w:numPr>
        <w:tabs>
          <w:tab w:val="left" w:pos="475"/>
        </w:tabs>
        <w:spacing w:line="259" w:lineRule="auto"/>
        <w:ind w:right="119"/>
        <w:jc w:val="both"/>
      </w:pPr>
      <w:r>
        <w:t>Výsledky nepodléhají žádnému stupni utajení dle zákona č. 412/2005 Sb., o ochraně utajovaných informací a o bezpečnostní způsobilosti, ve znění pozdějších</w:t>
      </w:r>
      <w:r>
        <w:rPr>
          <w:spacing w:val="-5"/>
        </w:rPr>
        <w:t xml:space="preserve"> </w:t>
      </w:r>
      <w:r>
        <w:t>předpisů.</w:t>
      </w:r>
    </w:p>
    <w:p w14:paraId="5313023A" w14:textId="77777777" w:rsidR="00AC0812" w:rsidRDefault="00AC0812">
      <w:pPr>
        <w:pStyle w:val="Zkladntext"/>
        <w:spacing w:before="10"/>
        <w:rPr>
          <w:sz w:val="23"/>
        </w:rPr>
      </w:pPr>
    </w:p>
    <w:p w14:paraId="1B494583" w14:textId="77777777" w:rsidR="00AC0812" w:rsidRDefault="00F12668">
      <w:pPr>
        <w:pStyle w:val="Odstavecseseznamem"/>
        <w:numPr>
          <w:ilvl w:val="0"/>
          <w:numId w:val="2"/>
        </w:numPr>
        <w:tabs>
          <w:tab w:val="left" w:pos="475"/>
        </w:tabs>
        <w:spacing w:before="1" w:line="259" w:lineRule="auto"/>
        <w:ind w:right="112"/>
        <w:jc w:val="both"/>
      </w:pPr>
      <w:r>
        <w:t xml:space="preserve">Poskytovatel je </w:t>
      </w:r>
      <w:proofErr w:type="gramStart"/>
      <w:r>
        <w:t>při  jakémkoliv</w:t>
      </w:r>
      <w:proofErr w:type="gramEnd"/>
      <w:r>
        <w:t xml:space="preserve">  předávání  nebo  zveřejňování  informací  týkajících  se  projektu a</w:t>
      </w:r>
      <w:r>
        <w:rPr>
          <w:spacing w:val="-2"/>
        </w:rPr>
        <w:t xml:space="preserve"> </w:t>
      </w:r>
      <w:r>
        <w:t>Výsledků</w:t>
      </w:r>
      <w:r>
        <w:rPr>
          <w:spacing w:val="-7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zveřejnit</w:t>
      </w:r>
      <w:r>
        <w:rPr>
          <w:spacing w:val="-5"/>
        </w:rPr>
        <w:t xml:space="preserve"> </w:t>
      </w:r>
      <w:r>
        <w:t>informaci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poskytnuté</w:t>
      </w:r>
      <w:r>
        <w:rPr>
          <w:spacing w:val="-6"/>
        </w:rPr>
        <w:t xml:space="preserve"> </w:t>
      </w:r>
      <w:r>
        <w:t>podpoře</w:t>
      </w:r>
      <w:r>
        <w:rPr>
          <w:spacing w:val="-9"/>
        </w:rPr>
        <w:t xml:space="preserve"> </w:t>
      </w:r>
      <w:r>
        <w:t>zadavatelem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 příslušnosti k programu výzkumu a vývoje</w:t>
      </w:r>
      <w:r>
        <w:rPr>
          <w:spacing w:val="-8"/>
        </w:rPr>
        <w:t xml:space="preserve"> </w:t>
      </w:r>
      <w:r>
        <w:t>zadavatele.</w:t>
      </w:r>
    </w:p>
    <w:p w14:paraId="64FC6F48" w14:textId="77777777" w:rsidR="00AC0812" w:rsidRDefault="00AC0812">
      <w:pPr>
        <w:pStyle w:val="Zkladntext"/>
        <w:spacing w:before="6"/>
        <w:rPr>
          <w:sz w:val="35"/>
        </w:rPr>
      </w:pPr>
    </w:p>
    <w:p w14:paraId="4345FBF1" w14:textId="77777777" w:rsidR="00AC0812" w:rsidRDefault="00F12668">
      <w:pPr>
        <w:pStyle w:val="Nadpis2"/>
      </w:pPr>
      <w:r>
        <w:t>VI.</w:t>
      </w:r>
    </w:p>
    <w:p w14:paraId="6EDF1DC5" w14:textId="77777777" w:rsidR="00AC0812" w:rsidRDefault="00F12668">
      <w:pPr>
        <w:spacing w:before="2"/>
        <w:ind w:left="289" w:right="289"/>
        <w:jc w:val="center"/>
        <w:rPr>
          <w:b/>
        </w:rPr>
      </w:pPr>
      <w:r>
        <w:rPr>
          <w:b/>
        </w:rPr>
        <w:t>Závěrečná ustanovení</w:t>
      </w:r>
    </w:p>
    <w:p w14:paraId="00860AE0" w14:textId="77777777" w:rsidR="00AC0812" w:rsidRDefault="00AC0812">
      <w:pPr>
        <w:pStyle w:val="Zkladntext"/>
        <w:spacing w:before="7"/>
        <w:rPr>
          <w:b/>
        </w:rPr>
      </w:pPr>
    </w:p>
    <w:p w14:paraId="315BF40A" w14:textId="77777777" w:rsidR="00AC0812" w:rsidRDefault="00F12668">
      <w:pPr>
        <w:pStyle w:val="Odstavecseseznamem"/>
        <w:numPr>
          <w:ilvl w:val="0"/>
          <w:numId w:val="1"/>
        </w:numPr>
        <w:tabs>
          <w:tab w:val="left" w:pos="475"/>
        </w:tabs>
        <w:ind w:hanging="359"/>
      </w:pPr>
      <w:r>
        <w:t>Poskytovatel</w:t>
      </w:r>
      <w:r>
        <w:rPr>
          <w:spacing w:val="35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povinen</w:t>
      </w:r>
      <w:r>
        <w:rPr>
          <w:spacing w:val="37"/>
        </w:rPr>
        <w:t xml:space="preserve"> </w:t>
      </w:r>
      <w:r>
        <w:t>písemně</w:t>
      </w:r>
      <w:r>
        <w:rPr>
          <w:spacing w:val="37"/>
        </w:rPr>
        <w:t xml:space="preserve"> </w:t>
      </w:r>
      <w:r>
        <w:t>upozornit</w:t>
      </w:r>
      <w:r>
        <w:rPr>
          <w:spacing w:val="38"/>
        </w:rPr>
        <w:t xml:space="preserve"> </w:t>
      </w:r>
      <w:r>
        <w:t>nabyvatele</w:t>
      </w:r>
      <w:r>
        <w:rPr>
          <w:spacing w:val="36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každou</w:t>
      </w:r>
      <w:r>
        <w:rPr>
          <w:spacing w:val="37"/>
        </w:rPr>
        <w:t xml:space="preserve"> </w:t>
      </w:r>
      <w:r>
        <w:t>změnu</w:t>
      </w:r>
      <w:r>
        <w:rPr>
          <w:spacing w:val="39"/>
        </w:rPr>
        <w:t xml:space="preserve"> </w:t>
      </w:r>
      <w:r>
        <w:t>identifikačních</w:t>
      </w:r>
      <w:r>
        <w:rPr>
          <w:spacing w:val="39"/>
        </w:rPr>
        <w:t xml:space="preserve"> </w:t>
      </w:r>
      <w:r>
        <w:t>údajů</w:t>
      </w:r>
    </w:p>
    <w:p w14:paraId="2FADF41C" w14:textId="77777777" w:rsidR="00AC0812" w:rsidRDefault="00F12668">
      <w:pPr>
        <w:pStyle w:val="Zkladntext"/>
        <w:spacing w:before="21"/>
        <w:ind w:left="474"/>
      </w:pPr>
      <w:r>
        <w:t>uvedených v této smlouvě.</w:t>
      </w:r>
    </w:p>
    <w:p w14:paraId="3F7A984C" w14:textId="77777777" w:rsidR="00AC0812" w:rsidRDefault="00AC0812">
      <w:pPr>
        <w:pStyle w:val="Zkladntext"/>
        <w:spacing w:before="7"/>
        <w:rPr>
          <w:sz w:val="25"/>
        </w:rPr>
      </w:pPr>
    </w:p>
    <w:p w14:paraId="5D316DB1" w14:textId="77777777" w:rsidR="00AC0812" w:rsidRDefault="00F12668">
      <w:pPr>
        <w:pStyle w:val="Odstavecseseznamem"/>
        <w:numPr>
          <w:ilvl w:val="0"/>
          <w:numId w:val="1"/>
        </w:numPr>
        <w:tabs>
          <w:tab w:val="left" w:pos="475"/>
        </w:tabs>
        <w:spacing w:line="256" w:lineRule="auto"/>
        <w:ind w:right="112"/>
        <w:jc w:val="both"/>
      </w:pPr>
      <w:r>
        <w:t>Tuto smlouvu je možné měnit nebo doplňovat jen písemnými dodatky podepsanými oběma smluvními stranami.</w:t>
      </w:r>
    </w:p>
    <w:p w14:paraId="4C4A0BCC" w14:textId="77777777" w:rsidR="00AC0812" w:rsidRDefault="00AC0812">
      <w:pPr>
        <w:pStyle w:val="Zkladntext"/>
        <w:spacing w:before="1"/>
        <w:rPr>
          <w:sz w:val="24"/>
        </w:rPr>
      </w:pPr>
    </w:p>
    <w:p w14:paraId="4FB36B8C" w14:textId="77777777" w:rsidR="00AC0812" w:rsidRDefault="00F12668">
      <w:pPr>
        <w:pStyle w:val="Odstavecseseznamem"/>
        <w:numPr>
          <w:ilvl w:val="0"/>
          <w:numId w:val="1"/>
        </w:numPr>
        <w:tabs>
          <w:tab w:val="left" w:pos="475"/>
        </w:tabs>
        <w:ind w:hanging="359"/>
      </w:pPr>
      <w:r>
        <w:t>Tato smlouva nabývá platnosti a účinnosti dnem jejího podpisu oběma smluvními</w:t>
      </w:r>
      <w:r>
        <w:rPr>
          <w:spacing w:val="-17"/>
        </w:rPr>
        <w:t xml:space="preserve"> </w:t>
      </w:r>
      <w:r>
        <w:t>stranami.</w:t>
      </w:r>
    </w:p>
    <w:p w14:paraId="3131BCEA" w14:textId="77777777" w:rsidR="00AC0812" w:rsidRDefault="00AC0812">
      <w:pPr>
        <w:pStyle w:val="Zkladntext"/>
        <w:rPr>
          <w:sz w:val="24"/>
        </w:rPr>
      </w:pPr>
    </w:p>
    <w:p w14:paraId="5C293BCA" w14:textId="77777777" w:rsidR="00AC0812" w:rsidRDefault="00AC0812">
      <w:pPr>
        <w:pStyle w:val="Zkladntext"/>
        <w:spacing w:before="4"/>
        <w:rPr>
          <w:sz w:val="29"/>
        </w:rPr>
      </w:pPr>
    </w:p>
    <w:p w14:paraId="34E7ABF8" w14:textId="5DE5A397" w:rsidR="00AC0812" w:rsidRDefault="00F12668">
      <w:pPr>
        <w:pStyle w:val="Nadpis2"/>
        <w:tabs>
          <w:tab w:val="left" w:pos="5781"/>
        </w:tabs>
        <w:ind w:left="116" w:right="0"/>
        <w:jc w:val="left"/>
        <w:rPr>
          <w:b w:val="0"/>
        </w:rPr>
      </w:pPr>
      <w:r>
        <w:t>Za</w:t>
      </w:r>
      <w:r>
        <w:rPr>
          <w:spacing w:val="-1"/>
        </w:rPr>
        <w:t xml:space="preserve"> </w:t>
      </w:r>
      <w:r>
        <w:t>nabyvatele</w:t>
      </w:r>
      <w:r>
        <w:rPr>
          <w:b w:val="0"/>
        </w:rPr>
        <w:t>:</w:t>
      </w:r>
      <w:r>
        <w:rPr>
          <w:b w:val="0"/>
        </w:rPr>
        <w:tab/>
      </w:r>
      <w:r>
        <w:t>Za poskytovatele</w:t>
      </w:r>
      <w:r>
        <w:rPr>
          <w:b w:val="0"/>
        </w:rPr>
        <w:t>:</w:t>
      </w:r>
    </w:p>
    <w:p w14:paraId="36BD1F0A" w14:textId="1C3CA729" w:rsidR="00AC0812" w:rsidRDefault="00AC0812" w:rsidP="00D55236">
      <w:pPr>
        <w:spacing w:before="124" w:line="40" w:lineRule="auto"/>
        <w:rPr>
          <w:rFonts w:ascii="Calibri" w:hAnsi="Calibri"/>
          <w:sz w:val="14"/>
        </w:rPr>
      </w:pPr>
    </w:p>
    <w:p w14:paraId="105C8339" w14:textId="77777777" w:rsidR="00AC0812" w:rsidRDefault="00AC0812">
      <w:pPr>
        <w:spacing w:line="40" w:lineRule="auto"/>
        <w:rPr>
          <w:rFonts w:ascii="Calibri" w:hAnsi="Calibri"/>
          <w:sz w:val="14"/>
        </w:rPr>
        <w:sectPr w:rsidR="00AC0812">
          <w:pgSz w:w="11910" w:h="16840"/>
          <w:pgMar w:top="1320" w:right="1300" w:bottom="1200" w:left="1300" w:header="0" w:footer="1000" w:gutter="0"/>
          <w:cols w:space="708"/>
        </w:sectPr>
      </w:pPr>
    </w:p>
    <w:p w14:paraId="7EA657B9" w14:textId="3EE0DFB2" w:rsidR="00AC0812" w:rsidRDefault="00F12668">
      <w:pPr>
        <w:spacing w:before="2" w:line="232" w:lineRule="auto"/>
        <w:ind w:left="160" w:right="27"/>
        <w:rPr>
          <w:rFonts w:ascii="Calibri" w:hAnsi="Calibri"/>
          <w:sz w:val="14"/>
        </w:rPr>
      </w:pPr>
      <w:r>
        <w:br w:type="column"/>
      </w:r>
    </w:p>
    <w:p w14:paraId="4E803DA1" w14:textId="77777777" w:rsidR="00AC0812" w:rsidRDefault="00F12668">
      <w:pPr>
        <w:pStyle w:val="Zkladntext"/>
        <w:spacing w:before="12"/>
        <w:rPr>
          <w:rFonts w:ascii="Calibri"/>
          <w:sz w:val="8"/>
        </w:rPr>
      </w:pPr>
      <w:r>
        <w:br w:type="column"/>
      </w:r>
    </w:p>
    <w:p w14:paraId="22D315E7" w14:textId="77777777" w:rsidR="00AC0812" w:rsidRDefault="00AC0812">
      <w:pPr>
        <w:spacing w:line="63" w:lineRule="exact"/>
        <w:rPr>
          <w:rFonts w:ascii="Arial"/>
          <w:sz w:val="8"/>
        </w:rPr>
        <w:sectPr w:rsidR="00AC0812">
          <w:type w:val="continuous"/>
          <w:pgSz w:w="11910" w:h="16840"/>
          <w:pgMar w:top="1320" w:right="1300" w:bottom="1200" w:left="1300" w:header="708" w:footer="708" w:gutter="0"/>
          <w:cols w:num="3" w:space="708" w:equalWidth="0">
            <w:col w:w="1159" w:space="305"/>
            <w:col w:w="1396" w:space="2966"/>
            <w:col w:w="3484"/>
          </w:cols>
        </w:sectPr>
      </w:pPr>
    </w:p>
    <w:p w14:paraId="16FC0774" w14:textId="54FC1392" w:rsidR="00AC0812" w:rsidRDefault="00AC0812" w:rsidP="00D55236">
      <w:pPr>
        <w:spacing w:before="25" w:line="153" w:lineRule="auto"/>
      </w:pPr>
    </w:p>
    <w:p w14:paraId="5DB69A05" w14:textId="27BAB519" w:rsidR="00AC0812" w:rsidRDefault="00F12668">
      <w:pPr>
        <w:spacing w:before="6" w:line="72" w:lineRule="exact"/>
        <w:ind w:left="1670" w:right="1588"/>
        <w:jc w:val="center"/>
        <w:rPr>
          <w:rFonts w:ascii="Arial"/>
          <w:sz w:val="8"/>
        </w:rPr>
      </w:pPr>
      <w:r>
        <w:br w:type="column"/>
      </w:r>
    </w:p>
    <w:p w14:paraId="413FAA74" w14:textId="40C24EFB" w:rsidR="00AC0812" w:rsidRDefault="00AC0812">
      <w:pPr>
        <w:pStyle w:val="Zkladntext"/>
        <w:spacing w:line="233" w:lineRule="exact"/>
        <w:ind w:left="116"/>
      </w:pPr>
    </w:p>
    <w:p w14:paraId="427AE88D" w14:textId="77777777" w:rsidR="00AC0812" w:rsidRDefault="00AC0812">
      <w:pPr>
        <w:spacing w:line="233" w:lineRule="exact"/>
        <w:sectPr w:rsidR="00AC0812">
          <w:type w:val="continuous"/>
          <w:pgSz w:w="11910" w:h="16840"/>
          <w:pgMar w:top="1320" w:right="1300" w:bottom="1200" w:left="1300" w:header="708" w:footer="708" w:gutter="0"/>
          <w:cols w:num="2" w:space="708" w:equalWidth="0">
            <w:col w:w="2907" w:space="2758"/>
            <w:col w:w="3645"/>
          </w:cols>
        </w:sectPr>
      </w:pPr>
    </w:p>
    <w:p w14:paraId="00383CD9" w14:textId="79BBFF21" w:rsidR="00AC0812" w:rsidRDefault="00F12668">
      <w:pPr>
        <w:pStyle w:val="Zkladntext"/>
        <w:tabs>
          <w:tab w:val="left" w:pos="5781"/>
        </w:tabs>
        <w:spacing w:before="182"/>
        <w:ind w:left="116"/>
      </w:pPr>
      <w:r>
        <w:t>Mgr. Ing. Josef</w:t>
      </w:r>
      <w:r>
        <w:rPr>
          <w:spacing w:val="-8"/>
        </w:rPr>
        <w:t xml:space="preserve"> </w:t>
      </w:r>
      <w:r>
        <w:t>Kratochvíl,</w:t>
      </w:r>
      <w:r>
        <w:rPr>
          <w:spacing w:val="-5"/>
        </w:rPr>
        <w:t xml:space="preserve"> </w:t>
      </w:r>
      <w:r>
        <w:t>Ph.D.</w:t>
      </w:r>
      <w:r>
        <w:tab/>
      </w:r>
      <w:proofErr w:type="spellStart"/>
      <w:r w:rsidR="00D55236">
        <w:t>xxxxxxxxxx</w:t>
      </w:r>
      <w:proofErr w:type="spellEnd"/>
    </w:p>
    <w:sectPr w:rsidR="00AC0812">
      <w:type w:val="continuous"/>
      <w:pgSz w:w="11910" w:h="16840"/>
      <w:pgMar w:top="1320" w:right="1300" w:bottom="120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001B6" w14:textId="77777777" w:rsidR="00F12668" w:rsidRDefault="00F12668">
      <w:r>
        <w:separator/>
      </w:r>
    </w:p>
  </w:endnote>
  <w:endnote w:type="continuationSeparator" w:id="0">
    <w:p w14:paraId="6F3CA98E" w14:textId="77777777" w:rsidR="00F12668" w:rsidRDefault="00F1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2200" w14:textId="77777777" w:rsidR="00AC0812" w:rsidRDefault="00F12668">
    <w:pPr>
      <w:pStyle w:val="Zkladntext"/>
      <w:spacing w:line="14" w:lineRule="auto"/>
      <w:rPr>
        <w:sz w:val="20"/>
      </w:rPr>
    </w:pPr>
    <w:r>
      <w:pict w14:anchorId="5FA642B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9pt;margin-top:780.9pt;width:11.6pt;height:13.05pt;z-index:-251658752;mso-position-horizontal-relative:page;mso-position-vertical-relative:page" filled="f" stroked="f">
          <v:textbox inset="0,0,0,0">
            <w:txbxContent>
              <w:p w14:paraId="085B44EC" w14:textId="77777777" w:rsidR="00AC0812" w:rsidRDefault="00F12668">
                <w:pPr>
                  <w:pStyle w:val="Zkladn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11360" w14:textId="77777777" w:rsidR="00F12668" w:rsidRDefault="00F12668">
      <w:r>
        <w:separator/>
      </w:r>
    </w:p>
  </w:footnote>
  <w:footnote w:type="continuationSeparator" w:id="0">
    <w:p w14:paraId="1C84B800" w14:textId="77777777" w:rsidR="00F12668" w:rsidRDefault="00F12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52B00"/>
    <w:multiLevelType w:val="hybridMultilevel"/>
    <w:tmpl w:val="BE8449A0"/>
    <w:lvl w:ilvl="0" w:tplc="10B42162">
      <w:start w:val="1"/>
      <w:numFmt w:val="decimal"/>
      <w:lvlText w:val="(%1)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EFD693A4">
      <w:numFmt w:val="bullet"/>
      <w:lvlText w:val="•"/>
      <w:lvlJc w:val="left"/>
      <w:pPr>
        <w:ind w:left="1362" w:hanging="358"/>
      </w:pPr>
      <w:rPr>
        <w:rFonts w:hint="default"/>
        <w:lang w:val="cs-CZ" w:eastAsia="cs-CZ" w:bidi="cs-CZ"/>
      </w:rPr>
    </w:lvl>
    <w:lvl w:ilvl="2" w:tplc="905CC246">
      <w:numFmt w:val="bullet"/>
      <w:lvlText w:val="•"/>
      <w:lvlJc w:val="left"/>
      <w:pPr>
        <w:ind w:left="2245" w:hanging="358"/>
      </w:pPr>
      <w:rPr>
        <w:rFonts w:hint="default"/>
        <w:lang w:val="cs-CZ" w:eastAsia="cs-CZ" w:bidi="cs-CZ"/>
      </w:rPr>
    </w:lvl>
    <w:lvl w:ilvl="3" w:tplc="8EB66918">
      <w:numFmt w:val="bullet"/>
      <w:lvlText w:val="•"/>
      <w:lvlJc w:val="left"/>
      <w:pPr>
        <w:ind w:left="3127" w:hanging="358"/>
      </w:pPr>
      <w:rPr>
        <w:rFonts w:hint="default"/>
        <w:lang w:val="cs-CZ" w:eastAsia="cs-CZ" w:bidi="cs-CZ"/>
      </w:rPr>
    </w:lvl>
    <w:lvl w:ilvl="4" w:tplc="53EC1B58">
      <w:numFmt w:val="bullet"/>
      <w:lvlText w:val="•"/>
      <w:lvlJc w:val="left"/>
      <w:pPr>
        <w:ind w:left="4010" w:hanging="358"/>
      </w:pPr>
      <w:rPr>
        <w:rFonts w:hint="default"/>
        <w:lang w:val="cs-CZ" w:eastAsia="cs-CZ" w:bidi="cs-CZ"/>
      </w:rPr>
    </w:lvl>
    <w:lvl w:ilvl="5" w:tplc="7FBE38C2">
      <w:numFmt w:val="bullet"/>
      <w:lvlText w:val="•"/>
      <w:lvlJc w:val="left"/>
      <w:pPr>
        <w:ind w:left="4893" w:hanging="358"/>
      </w:pPr>
      <w:rPr>
        <w:rFonts w:hint="default"/>
        <w:lang w:val="cs-CZ" w:eastAsia="cs-CZ" w:bidi="cs-CZ"/>
      </w:rPr>
    </w:lvl>
    <w:lvl w:ilvl="6" w:tplc="EC94AFE8">
      <w:numFmt w:val="bullet"/>
      <w:lvlText w:val="•"/>
      <w:lvlJc w:val="left"/>
      <w:pPr>
        <w:ind w:left="5775" w:hanging="358"/>
      </w:pPr>
      <w:rPr>
        <w:rFonts w:hint="default"/>
        <w:lang w:val="cs-CZ" w:eastAsia="cs-CZ" w:bidi="cs-CZ"/>
      </w:rPr>
    </w:lvl>
    <w:lvl w:ilvl="7" w:tplc="F8068D90">
      <w:numFmt w:val="bullet"/>
      <w:lvlText w:val="•"/>
      <w:lvlJc w:val="left"/>
      <w:pPr>
        <w:ind w:left="6658" w:hanging="358"/>
      </w:pPr>
      <w:rPr>
        <w:rFonts w:hint="default"/>
        <w:lang w:val="cs-CZ" w:eastAsia="cs-CZ" w:bidi="cs-CZ"/>
      </w:rPr>
    </w:lvl>
    <w:lvl w:ilvl="8" w:tplc="3E5A97C6">
      <w:numFmt w:val="bullet"/>
      <w:lvlText w:val="•"/>
      <w:lvlJc w:val="left"/>
      <w:pPr>
        <w:ind w:left="7541" w:hanging="358"/>
      </w:pPr>
      <w:rPr>
        <w:rFonts w:hint="default"/>
        <w:lang w:val="cs-CZ" w:eastAsia="cs-CZ" w:bidi="cs-CZ"/>
      </w:rPr>
    </w:lvl>
  </w:abstractNum>
  <w:abstractNum w:abstractNumId="1" w15:restartNumberingAfterBreak="0">
    <w:nsid w:val="262213C5"/>
    <w:multiLevelType w:val="hybridMultilevel"/>
    <w:tmpl w:val="282CA664"/>
    <w:lvl w:ilvl="0" w:tplc="DAE401F0">
      <w:start w:val="1"/>
      <w:numFmt w:val="decimal"/>
      <w:lvlText w:val="(%1)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A2844D1E">
      <w:numFmt w:val="bullet"/>
      <w:lvlText w:val="•"/>
      <w:lvlJc w:val="left"/>
      <w:pPr>
        <w:ind w:left="1362" w:hanging="358"/>
      </w:pPr>
      <w:rPr>
        <w:rFonts w:hint="default"/>
        <w:lang w:val="cs-CZ" w:eastAsia="cs-CZ" w:bidi="cs-CZ"/>
      </w:rPr>
    </w:lvl>
    <w:lvl w:ilvl="2" w:tplc="E13C7C3A">
      <w:numFmt w:val="bullet"/>
      <w:lvlText w:val="•"/>
      <w:lvlJc w:val="left"/>
      <w:pPr>
        <w:ind w:left="2245" w:hanging="358"/>
      </w:pPr>
      <w:rPr>
        <w:rFonts w:hint="default"/>
        <w:lang w:val="cs-CZ" w:eastAsia="cs-CZ" w:bidi="cs-CZ"/>
      </w:rPr>
    </w:lvl>
    <w:lvl w:ilvl="3" w:tplc="41E6A612">
      <w:numFmt w:val="bullet"/>
      <w:lvlText w:val="•"/>
      <w:lvlJc w:val="left"/>
      <w:pPr>
        <w:ind w:left="3127" w:hanging="358"/>
      </w:pPr>
      <w:rPr>
        <w:rFonts w:hint="default"/>
        <w:lang w:val="cs-CZ" w:eastAsia="cs-CZ" w:bidi="cs-CZ"/>
      </w:rPr>
    </w:lvl>
    <w:lvl w:ilvl="4" w:tplc="7FA43770">
      <w:numFmt w:val="bullet"/>
      <w:lvlText w:val="•"/>
      <w:lvlJc w:val="left"/>
      <w:pPr>
        <w:ind w:left="4010" w:hanging="358"/>
      </w:pPr>
      <w:rPr>
        <w:rFonts w:hint="default"/>
        <w:lang w:val="cs-CZ" w:eastAsia="cs-CZ" w:bidi="cs-CZ"/>
      </w:rPr>
    </w:lvl>
    <w:lvl w:ilvl="5" w:tplc="0B80A038">
      <w:numFmt w:val="bullet"/>
      <w:lvlText w:val="•"/>
      <w:lvlJc w:val="left"/>
      <w:pPr>
        <w:ind w:left="4893" w:hanging="358"/>
      </w:pPr>
      <w:rPr>
        <w:rFonts w:hint="default"/>
        <w:lang w:val="cs-CZ" w:eastAsia="cs-CZ" w:bidi="cs-CZ"/>
      </w:rPr>
    </w:lvl>
    <w:lvl w:ilvl="6" w:tplc="1408F7CA">
      <w:numFmt w:val="bullet"/>
      <w:lvlText w:val="•"/>
      <w:lvlJc w:val="left"/>
      <w:pPr>
        <w:ind w:left="5775" w:hanging="358"/>
      </w:pPr>
      <w:rPr>
        <w:rFonts w:hint="default"/>
        <w:lang w:val="cs-CZ" w:eastAsia="cs-CZ" w:bidi="cs-CZ"/>
      </w:rPr>
    </w:lvl>
    <w:lvl w:ilvl="7" w:tplc="A520411C">
      <w:numFmt w:val="bullet"/>
      <w:lvlText w:val="•"/>
      <w:lvlJc w:val="left"/>
      <w:pPr>
        <w:ind w:left="6658" w:hanging="358"/>
      </w:pPr>
      <w:rPr>
        <w:rFonts w:hint="default"/>
        <w:lang w:val="cs-CZ" w:eastAsia="cs-CZ" w:bidi="cs-CZ"/>
      </w:rPr>
    </w:lvl>
    <w:lvl w:ilvl="8" w:tplc="2FCAB47C">
      <w:numFmt w:val="bullet"/>
      <w:lvlText w:val="•"/>
      <w:lvlJc w:val="left"/>
      <w:pPr>
        <w:ind w:left="7541" w:hanging="358"/>
      </w:pPr>
      <w:rPr>
        <w:rFonts w:hint="default"/>
        <w:lang w:val="cs-CZ" w:eastAsia="cs-CZ" w:bidi="cs-CZ"/>
      </w:rPr>
    </w:lvl>
  </w:abstractNum>
  <w:abstractNum w:abstractNumId="2" w15:restartNumberingAfterBreak="0">
    <w:nsid w:val="3D104B61"/>
    <w:multiLevelType w:val="hybridMultilevel"/>
    <w:tmpl w:val="01CEBDEE"/>
    <w:lvl w:ilvl="0" w:tplc="FD3A56C4">
      <w:start w:val="1"/>
      <w:numFmt w:val="decimal"/>
      <w:lvlText w:val="(%1)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F18AECD0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7C18401A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 w:tplc="937EF5DA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656441E0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 w:tplc="973EC80C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 w:tplc="331C0FF2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 w:tplc="094E6DB8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 w:tplc="A858DC24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5FCA1965"/>
    <w:multiLevelType w:val="hybridMultilevel"/>
    <w:tmpl w:val="BCC0ACBC"/>
    <w:lvl w:ilvl="0" w:tplc="578E643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cs-CZ" w:bidi="cs-CZ"/>
      </w:rPr>
    </w:lvl>
    <w:lvl w:ilvl="1" w:tplc="E242C07E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3EDA82B8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 w:tplc="5B4CCF94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19DA2D1E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 w:tplc="28406F4C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 w:tplc="0E145B3A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 w:tplc="4530D3D0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 w:tplc="5C825A94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66BC169A"/>
    <w:multiLevelType w:val="hybridMultilevel"/>
    <w:tmpl w:val="A39890C8"/>
    <w:lvl w:ilvl="0" w:tplc="F61E87DA">
      <w:start w:val="1"/>
      <w:numFmt w:val="decimal"/>
      <w:lvlText w:val="(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1A8A71EC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E006C07A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 w:tplc="897E302E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E304B6FC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 w:tplc="589606D4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 w:tplc="775C6296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 w:tplc="7A0A55B8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 w:tplc="C7C8D462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7E705A89"/>
    <w:multiLevelType w:val="hybridMultilevel"/>
    <w:tmpl w:val="0896CFB6"/>
    <w:lvl w:ilvl="0" w:tplc="F0906394">
      <w:start w:val="1"/>
      <w:numFmt w:val="decimal"/>
      <w:lvlText w:val="(%1)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BC76B108">
      <w:start w:val="1"/>
      <w:numFmt w:val="lowerLetter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30A236EA">
      <w:numFmt w:val="bullet"/>
      <w:lvlText w:val="•"/>
      <w:lvlJc w:val="left"/>
      <w:pPr>
        <w:ind w:left="1780" w:hanging="360"/>
      </w:pPr>
      <w:rPr>
        <w:rFonts w:hint="default"/>
        <w:lang w:val="cs-CZ" w:eastAsia="cs-CZ" w:bidi="cs-CZ"/>
      </w:rPr>
    </w:lvl>
    <w:lvl w:ilvl="3" w:tplc="09AC4E72">
      <w:numFmt w:val="bullet"/>
      <w:lvlText w:val="•"/>
      <w:lvlJc w:val="left"/>
      <w:pPr>
        <w:ind w:left="2721" w:hanging="360"/>
      </w:pPr>
      <w:rPr>
        <w:rFonts w:hint="default"/>
        <w:lang w:val="cs-CZ" w:eastAsia="cs-CZ" w:bidi="cs-CZ"/>
      </w:rPr>
    </w:lvl>
    <w:lvl w:ilvl="4" w:tplc="FAEA9E78">
      <w:numFmt w:val="bullet"/>
      <w:lvlText w:val="•"/>
      <w:lvlJc w:val="left"/>
      <w:pPr>
        <w:ind w:left="3662" w:hanging="360"/>
      </w:pPr>
      <w:rPr>
        <w:rFonts w:hint="default"/>
        <w:lang w:val="cs-CZ" w:eastAsia="cs-CZ" w:bidi="cs-CZ"/>
      </w:rPr>
    </w:lvl>
    <w:lvl w:ilvl="5" w:tplc="FB4C3C56">
      <w:numFmt w:val="bullet"/>
      <w:lvlText w:val="•"/>
      <w:lvlJc w:val="left"/>
      <w:pPr>
        <w:ind w:left="4602" w:hanging="360"/>
      </w:pPr>
      <w:rPr>
        <w:rFonts w:hint="default"/>
        <w:lang w:val="cs-CZ" w:eastAsia="cs-CZ" w:bidi="cs-CZ"/>
      </w:rPr>
    </w:lvl>
    <w:lvl w:ilvl="6" w:tplc="FC2A59A4">
      <w:numFmt w:val="bullet"/>
      <w:lvlText w:val="•"/>
      <w:lvlJc w:val="left"/>
      <w:pPr>
        <w:ind w:left="5543" w:hanging="360"/>
      </w:pPr>
      <w:rPr>
        <w:rFonts w:hint="default"/>
        <w:lang w:val="cs-CZ" w:eastAsia="cs-CZ" w:bidi="cs-CZ"/>
      </w:rPr>
    </w:lvl>
    <w:lvl w:ilvl="7" w:tplc="59545F0C">
      <w:numFmt w:val="bullet"/>
      <w:lvlText w:val="•"/>
      <w:lvlJc w:val="left"/>
      <w:pPr>
        <w:ind w:left="6484" w:hanging="360"/>
      </w:pPr>
      <w:rPr>
        <w:rFonts w:hint="default"/>
        <w:lang w:val="cs-CZ" w:eastAsia="cs-CZ" w:bidi="cs-CZ"/>
      </w:rPr>
    </w:lvl>
    <w:lvl w:ilvl="8" w:tplc="E04A2EE4">
      <w:numFmt w:val="bullet"/>
      <w:lvlText w:val="•"/>
      <w:lvlJc w:val="left"/>
      <w:pPr>
        <w:ind w:left="7424" w:hanging="360"/>
      </w:pPr>
      <w:rPr>
        <w:rFonts w:hint="default"/>
        <w:lang w:val="cs-CZ" w:eastAsia="cs-CZ" w:bidi="cs-CZ"/>
      </w:rPr>
    </w:lvl>
  </w:abstractNum>
  <w:num w:numId="1" w16cid:durableId="1304850343">
    <w:abstractNumId w:val="0"/>
  </w:num>
  <w:num w:numId="2" w16cid:durableId="938102705">
    <w:abstractNumId w:val="1"/>
  </w:num>
  <w:num w:numId="3" w16cid:durableId="974482313">
    <w:abstractNumId w:val="4"/>
  </w:num>
  <w:num w:numId="4" w16cid:durableId="1879967735">
    <w:abstractNumId w:val="5"/>
  </w:num>
  <w:num w:numId="5" w16cid:durableId="1414816711">
    <w:abstractNumId w:val="2"/>
  </w:num>
  <w:num w:numId="6" w16cid:durableId="1930894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812"/>
    <w:rsid w:val="00AC0812"/>
    <w:rsid w:val="00D15125"/>
    <w:rsid w:val="00D55236"/>
    <w:rsid w:val="00F1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251C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289" w:right="287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289" w:right="289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74" w:hanging="35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126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2668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26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668"/>
    <w:rPr>
      <w:rFonts w:ascii="Times New Roman" w:eastAsia="Times New Roman" w:hAnsi="Times New Roman" w:cs="Times New Roman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2025-12-30T06:34:00Z</dcterms:created>
  <dcterms:modified xsi:type="dcterms:W3CDTF">2025-12-30T06:34:00Z</dcterms:modified>
</cp:coreProperties>
</file>