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854D07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854D07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854D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854D07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7CDA6548" w:rsidR="002C5225" w:rsidRPr="00854D07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854D0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521F28" w:rsidRPr="00854D0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- Dodatek A/2026</w:t>
            </w:r>
          </w:p>
        </w:tc>
      </w:tr>
      <w:tr w:rsidR="002C5225" w:rsidRPr="00854D07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854D07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854D07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 w:rsidRPr="00854D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854D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854D0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854D07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00565</w:t>
            </w:r>
          </w:p>
        </w:tc>
      </w:tr>
      <w:tr w:rsidR="00214F61" w:rsidRPr="00854D07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54D07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54D0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54D0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854D07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854D07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854D07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hAnsi="Arial" w:cs="Arial"/>
                <w:b/>
                <w:bCs/>
                <w:sz w:val="20"/>
                <w:szCs w:val="20"/>
              </w:rPr>
              <w:t>Okresní soud v Karlových Varech</w:t>
            </w:r>
          </w:p>
        </w:tc>
      </w:tr>
      <w:tr w:rsidR="00214F61" w:rsidRPr="00854D07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854D07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D0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854D07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854D07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854D07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854D07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854D07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1163/17</w:t>
            </w:r>
          </w:p>
        </w:tc>
      </w:tr>
      <w:tr w:rsidR="00214F61" w:rsidRPr="00854D07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854D07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854D07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854D07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854D07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854D07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854D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854D07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00024732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CZ00024732</w:t>
            </w:r>
          </w:p>
        </w:tc>
      </w:tr>
      <w:tr w:rsidR="00C86C89" w:rsidRPr="00854D07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854D07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854D07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226-341/0710</w:t>
            </w:r>
          </w:p>
        </w:tc>
      </w:tr>
      <w:tr w:rsidR="00D10E3C" w:rsidRPr="00854D07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854D07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375AB33C" w:rsidR="00D10E3C" w:rsidRPr="00854D07" w:rsidRDefault="00854D0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0000</w:t>
            </w:r>
            <w:r w:rsidR="00F677D3" w:rsidRPr="00854D07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000</w:t>
            </w:r>
            <w:r w:rsidR="00F677D3" w:rsidRPr="00854D07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000</w:t>
            </w:r>
            <w:r w:rsidR="00F677D3" w:rsidRPr="00854D07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854D07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6091E1B7" w:rsidR="00D10E3C" w:rsidRPr="00854D07" w:rsidRDefault="00854D0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000000000</w:t>
            </w:r>
            <w:r w:rsidR="00D10E3C" w:rsidRPr="00854D07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000000000</w:t>
            </w:r>
          </w:p>
        </w:tc>
      </w:tr>
      <w:tr w:rsidR="00F677D3" w:rsidRPr="00854D07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854D07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5D4DFBA1" w:rsidR="00F677D3" w:rsidRPr="00854D07" w:rsidRDefault="00854D07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xxxxxxxx</w:t>
            </w:r>
            <w:r w:rsidR="00F677D3" w:rsidRPr="00854D07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xxxxxxx</w:t>
            </w:r>
            <w:r w:rsidR="00F677D3" w:rsidRPr="00854D07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@</w:t>
            </w:r>
            <w:r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xxxxx</w:t>
            </w:r>
            <w:r w:rsidR="00F677D3" w:rsidRPr="00854D07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xx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854D07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4C85C216" w:rsidR="00F677D3" w:rsidRPr="00854D07" w:rsidRDefault="00854D0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xxxxxxxxx</w:t>
            </w:r>
            <w:r w:rsidR="00F677D3" w:rsidRPr="00854D07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@</w:t>
            </w:r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xxxxx</w:t>
            </w:r>
            <w:r w:rsidR="00F677D3" w:rsidRPr="00854D07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</w:t>
            </w:r>
            <w:r w:rsidR="00F677D3" w:rsidRPr="00854D07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xxxxxxx</w:t>
            </w:r>
            <w:r w:rsidR="00F677D3" w:rsidRPr="00854D07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</w:t>
            </w:r>
          </w:p>
        </w:tc>
      </w:tr>
      <w:tr w:rsidR="00F677D3" w:rsidRPr="00854D07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854D07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854D07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854D07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29D49A87" w:rsidR="00F677D3" w:rsidRPr="00854D07" w:rsidRDefault="00854D0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</w:t>
            </w:r>
            <w:proofErr w:type="spellEnd"/>
            <w:r w:rsidR="00F677D3" w:rsidRPr="00854D07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Xxxxxxxxx</w:t>
            </w:r>
            <w:proofErr w:type="spellEnd"/>
            <w:r w:rsidR="00F677D3" w:rsidRPr="00854D07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Xxxxxxxx</w:t>
            </w:r>
            <w:proofErr w:type="spellEnd"/>
          </w:p>
        </w:tc>
      </w:tr>
      <w:tr w:rsidR="00F677D3" w:rsidRPr="00854D07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Pr="00854D07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pro zasílání </w:t>
            </w:r>
            <w:proofErr w:type="spellStart"/>
            <w:r w:rsidRPr="00854D07">
              <w:rPr>
                <w:rFonts w:ascii="Arial" w:hAnsi="Arial" w:cs="Arial"/>
                <w:b/>
                <w:bCs/>
                <w:sz w:val="20"/>
                <w:szCs w:val="20"/>
              </w:rPr>
              <w:t>korespodence</w:t>
            </w:r>
            <w:proofErr w:type="spellEnd"/>
            <w:r w:rsidRPr="00854D0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Pr="00854D07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D07">
              <w:rPr>
                <w:rFonts w:ascii="Arial" w:hAnsi="Arial" w:cs="Arial"/>
                <w:b/>
                <w:bCs/>
                <w:sz w:val="20"/>
                <w:szCs w:val="20"/>
              </w:rPr>
              <w:t>Okresní soud v Karlových Varech</w:t>
            </w:r>
          </w:p>
        </w:tc>
      </w:tr>
      <w:tr w:rsidR="00F677D3" w:rsidRPr="00854D07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Pr="00854D07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854D07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D07">
              <w:rPr>
                <w:rFonts w:ascii="Arial" w:hAnsi="Arial" w:cs="Arial"/>
                <w:b/>
                <w:bCs/>
                <w:sz w:val="16"/>
                <w:szCs w:val="16"/>
              </w:rPr>
              <w:t>Moskevská 1163/17</w:t>
            </w:r>
          </w:p>
        </w:tc>
      </w:tr>
      <w:tr w:rsidR="00F677D3" w:rsidRPr="00854D07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Pr="00854D07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854D07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6898087A" w14:textId="77777777" w:rsidR="006B68F9" w:rsidRPr="00854D07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854D07" w14:paraId="3E55FBBE" w14:textId="77777777" w:rsidTr="00521F28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854D0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854D07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854D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854D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854D07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854D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854D07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1,29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854D07" w14:paraId="547022D6" w14:textId="77777777" w:rsidTr="003D6147">
        <w:trPr>
          <w:trHeight w:val="255"/>
        </w:trPr>
        <w:tc>
          <w:tcPr>
            <w:tcW w:w="3998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3FFE3B74" w:rsidR="005647A6" w:rsidRPr="00854D07" w:rsidRDefault="005647A6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854D07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854D07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854D07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854D07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854D07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854D07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854D07" w14:paraId="4332A26F" w14:textId="77777777" w:rsidTr="003D6147">
        <w:trPr>
          <w:trHeight w:val="283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1B2DFA09" w:rsidR="0089689E" w:rsidRPr="00854D07" w:rsidRDefault="003D6147" w:rsidP="003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3. Údaje o odběrném místě: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854D07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854D07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854D07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854D07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854D07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854D07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854D07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854D07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854D07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P-0100-040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854D07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854D07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Moskevská 17, Okresní soud</w:t>
            </w:r>
          </w:p>
        </w:tc>
      </w:tr>
      <w:tr w:rsidR="00583193" w:rsidRPr="00854D07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854D07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854D07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Moskevská 17</w:t>
            </w:r>
            <w:r w:rsidR="00583193"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854D07" w14:paraId="44451CFA" w14:textId="77777777" w:rsidTr="00CA7762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854D07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854D07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53FB2CB4" w:rsidR="003F1F1F" w:rsidRPr="00854D07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27990BFB" w:rsidR="003F1F1F" w:rsidRPr="00854D07" w:rsidRDefault="003F1F1F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21F28" w:rsidRPr="00854D07" w14:paraId="61E7E7C6" w14:textId="77777777" w:rsidTr="00CA7762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03EFAE1A" w14:textId="08BAA385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1CF6BDC4" w14:textId="606D163E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0DAC306" w14:textId="77777777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3788736" w14:textId="77777777" w:rsidR="00521F28" w:rsidRPr="00854D07" w:rsidRDefault="00521F28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21F28" w:rsidRPr="00854D07" w14:paraId="773CEC9C" w14:textId="77777777" w:rsidTr="00CA7762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5DD32E9" w14:textId="22B7CB67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71F7094E" w14:textId="3BAA1B2B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přechod předizolovaného potrubí do topného kanálu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D2CEE6C" w14:textId="77777777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C36D18" w14:textId="77777777" w:rsidR="00521F28" w:rsidRPr="00854D07" w:rsidRDefault="00521F28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21F28" w:rsidRPr="00854D07" w14:paraId="74F6440E" w14:textId="77777777" w:rsidTr="00CA7762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1CCC7739" w14:textId="1504CB81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měření: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B0674E9" w14:textId="6462BD2E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výměníková stanice objektu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1C0049E" w14:textId="77777777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6E7E0E44" w14:textId="77777777" w:rsidR="00521F28" w:rsidRPr="00854D07" w:rsidRDefault="00521F28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F1F1F" w:rsidRPr="00854D07" w14:paraId="6EECD757" w14:textId="77777777" w:rsidTr="00CA7762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854D07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854D07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2026 Teplo z prim. rozvodů - dvousložková sazba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424A2054" w:rsidR="003F1F1F" w:rsidRPr="00854D07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3AC588A5" w:rsidR="003F1F1F" w:rsidRPr="00854D07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21F28" w:rsidRPr="00854D07" w14:paraId="46E86B7C" w14:textId="77777777" w:rsidTr="00CA7762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86C4D" w14:textId="77777777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5F2FAE32" w14:textId="77777777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AA77B" w14:textId="77777777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E211" w14:textId="77777777" w:rsidR="00521F28" w:rsidRPr="00854D07" w:rsidRDefault="00521F28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854D07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854D0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/>
                <w:bCs/>
                <w:sz w:val="16"/>
                <w:szCs w:val="16"/>
              </w:rPr>
              <w:t>573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332D5196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</w:tr>
      <w:tr w:rsidR="004B7C54" w:rsidRPr="00854D07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854D07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A4DE1EC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854D07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Cs/>
                <w:sz w:val="16"/>
                <w:szCs w:val="16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42A2583A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854D07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Cs/>
                <w:sz w:val="16"/>
                <w:szCs w:val="16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492C2E4B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</w:tr>
      <w:tr w:rsidR="004B7C54" w:rsidRPr="00854D07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854D07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5DB80810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854D07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Cs/>
                <w:sz w:val="16"/>
                <w:szCs w:val="16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68493255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854D07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Cs/>
                <w:sz w:val="16"/>
                <w:szCs w:val="16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12293CBE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</w:tr>
      <w:tr w:rsidR="004B7C54" w:rsidRPr="00854D07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854D07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563BE6B8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854D07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Cs/>
                <w:sz w:val="16"/>
                <w:szCs w:val="16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00A4EBA0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854D07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Cs/>
                <w:sz w:val="16"/>
                <w:szCs w:val="16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4908112F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</w:tr>
      <w:tr w:rsidR="004B7C54" w:rsidRPr="00854D07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854D07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1B9BBE71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854D07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Cs/>
                <w:sz w:val="16"/>
                <w:szCs w:val="16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2D96EDBF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854D07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54D07">
              <w:rPr>
                <w:rFonts w:ascii="Arial" w:hAnsi="Arial" w:cs="Arial"/>
                <w:bCs/>
                <w:sz w:val="16"/>
                <w:szCs w:val="16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854D07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05DCD1A8" w:rsidR="004B7C54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54D07">
              <w:rPr>
                <w:rFonts w:ascii="Arial" w:hAnsi="Arial" w:cs="Arial"/>
                <w:bCs/>
                <w:sz w:val="16"/>
                <w:szCs w:val="16"/>
              </w:rPr>
              <w:t>MWh</w:t>
            </w:r>
            <w:proofErr w:type="spellEnd"/>
          </w:p>
        </w:tc>
      </w:tr>
      <w:tr w:rsidR="00521F28" w:rsidRPr="00854D07" w14:paraId="130CEC3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7B2893" w14:textId="77777777" w:rsidR="00521F28" w:rsidRPr="00854D07" w:rsidRDefault="00521F28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7767" w14:textId="77777777" w:rsidR="00521F28" w:rsidRPr="00854D07" w:rsidRDefault="00521F28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88C1" w14:textId="77777777" w:rsidR="00521F28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6821E3" w14:textId="77777777" w:rsidR="00521F28" w:rsidRPr="00854D07" w:rsidRDefault="00521F28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F022" w14:textId="77777777" w:rsidR="00521F28" w:rsidRPr="00854D07" w:rsidRDefault="00521F28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2D0F" w14:textId="77777777" w:rsidR="00521F28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3A50B9" w14:textId="77777777" w:rsidR="00521F28" w:rsidRPr="00854D07" w:rsidRDefault="00521F28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8C7F" w14:textId="77777777" w:rsidR="00521F28" w:rsidRPr="00854D07" w:rsidRDefault="00521F28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9BF5" w14:textId="77777777" w:rsidR="00521F28" w:rsidRPr="00854D07" w:rsidRDefault="00521F28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063B4" w:rsidRPr="00854D07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1E7346FA" w:rsidR="006063B4" w:rsidRPr="00854D0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5. </w:t>
            </w:r>
            <w:r w:rsidR="00CA7762"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Sjednaný tepelný</w:t>
            </w:r>
            <w:r w:rsidR="006063B4"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3146A3A9" w:rsidR="006063B4" w:rsidRPr="00854D07" w:rsidRDefault="004E5B00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0,289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854D07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854D07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854D07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0890171F" w:rsidR="004B7C54" w:rsidRPr="00854D07" w:rsidRDefault="004B7C54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2DB09FA4" w:rsidR="004B7C54" w:rsidRPr="00854D07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56524868" w:rsidR="004B7C54" w:rsidRPr="00854D07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449B7" w:rsidRPr="00854D07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1AD3A8E0" w:rsidR="005449B7" w:rsidRPr="00854D07" w:rsidRDefault="005449B7" w:rsidP="00CA77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854D07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854D07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Pr="00854D0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E1691" w:rsidRPr="00854D07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854D0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269</w:t>
            </w: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/20</w:t>
            </w:r>
            <w:r w:rsidR="00AE489E"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15</w:t>
            </w: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854D0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854D07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854D07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854D07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854D07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854D07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854D07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854D07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854D07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854D07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854D07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854D07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854D07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854D07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854D07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vytápěných bytových jednotek: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854D07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854D07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854D07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854D07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854D07" w14:paraId="0E098550" w14:textId="77777777" w:rsidTr="00E747B3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854D07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854D07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Pr="00854D07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854D07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Pr="00854D07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20F99" w:rsidRPr="00854D07" w14:paraId="65D7F5B3" w14:textId="77777777" w:rsidTr="00E03BFA">
        <w:trPr>
          <w:trHeight w:val="3392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CB9D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54D07"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  <w:r w:rsidRPr="00854D07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54D07">
              <w:rPr>
                <w:rFonts w:ascii="Arial" w:hAnsi="Arial" w:cs="Arial"/>
                <w:b/>
                <w:sz w:val="16"/>
                <w:szCs w:val="16"/>
              </w:rPr>
              <w:t>Plán regulačního opatření:</w:t>
            </w:r>
          </w:p>
          <w:p w14:paraId="56A004C0" w14:textId="77777777" w:rsidR="00F20F99" w:rsidRPr="00854D07" w:rsidRDefault="00F20F99" w:rsidP="00F20F9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 xml:space="preserve">Plán regulačního opatření dodávek tepla bude uplatněn při nedostatku tepla z titulu havarijních situací, omezených dodávek </w:t>
            </w:r>
            <w:proofErr w:type="gramStart"/>
            <w:r w:rsidRPr="00854D07">
              <w:rPr>
                <w:rFonts w:ascii="Arial" w:hAnsi="Arial" w:cs="Arial"/>
                <w:sz w:val="16"/>
                <w:szCs w:val="16"/>
              </w:rPr>
              <w:t>paliva,  nepříznivých</w:t>
            </w:r>
            <w:proofErr w:type="gramEnd"/>
            <w:r w:rsidRPr="00854D07">
              <w:rPr>
                <w:rFonts w:ascii="Arial" w:hAnsi="Arial" w:cs="Arial"/>
                <w:sz w:val="16"/>
                <w:szCs w:val="16"/>
              </w:rPr>
              <w:t xml:space="preserve"> rozptylových podmínek nebo při vyhlášení stavu nouze dle zákona č. 458/2000 Sb.</w:t>
            </w:r>
          </w:p>
          <w:p w14:paraId="53E314DD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9A43754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ab/>
              <w:t>1 – odstavení ohřevu TV v době od 6 – 15 hod., dodávka pro technologické účely a otop zůstává nedotčena.</w:t>
            </w:r>
          </w:p>
          <w:p w14:paraId="3BEB7193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ab/>
              <w:t>2 – odstavení ohřevu TV v době od 6 – 22 hod., dodávka pro technologické účely a otop zůstává nedotčena.</w:t>
            </w:r>
          </w:p>
          <w:p w14:paraId="5270E8FF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ab/>
              <w:t>3 – odstavení ohřevu TV a bazénů, služby sníží odběr na technologické účely o 20% odběru, dodávka pro otop zůstává</w:t>
            </w:r>
          </w:p>
          <w:p w14:paraId="50A75B3F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 xml:space="preserve">                      nedotčena.</w:t>
            </w:r>
          </w:p>
          <w:p w14:paraId="3F646D35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ab/>
              <w:t>4 – odstavení ohřevu TV a technologické odběry, dodávka pro otop zůstává nedotčena.</w:t>
            </w:r>
          </w:p>
          <w:p w14:paraId="0ABE649F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ab/>
              <w:t>5 – odstavení ohřevu TV a snížení dodávek pro otop o 30%, dodávka pro technologické účely zůstává nedotčena kromě služeb, které sníží odběr pro technologické účely o 30 %.</w:t>
            </w:r>
          </w:p>
          <w:p w14:paraId="4526DD7C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ab/>
              <w:t>6 – odstavení ohřevu TV a snížení dodávek pro otop o 30%, odstavení technologických odběrů</w:t>
            </w:r>
          </w:p>
          <w:p w14:paraId="7F0BC0F3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00F6217E" w14:textId="77777777" w:rsidR="00F20F99" w:rsidRPr="00854D07" w:rsidRDefault="00F20F99" w:rsidP="00F20F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13998911" w:rsidR="00F20F99" w:rsidRPr="00854D07" w:rsidRDefault="00F20F99" w:rsidP="00F20F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 xml:space="preserve">Způsob vyhlašování regulace – telefonicky. Oprávněný pracovník teplárny – </w:t>
            </w:r>
            <w:proofErr w:type="spellStart"/>
            <w:r w:rsidR="00AE6B78">
              <w:rPr>
                <w:rFonts w:ascii="Arial" w:hAnsi="Arial" w:cs="Arial"/>
                <w:sz w:val="16"/>
                <w:szCs w:val="16"/>
                <w:highlight w:val="black"/>
              </w:rPr>
              <w:t>Xxx</w:t>
            </w:r>
            <w:proofErr w:type="spellEnd"/>
            <w:r w:rsidRPr="00AE6B78">
              <w:rPr>
                <w:rFonts w:ascii="Arial" w:hAnsi="Arial" w:cs="Arial"/>
                <w:sz w:val="16"/>
                <w:szCs w:val="16"/>
                <w:highlight w:val="black"/>
              </w:rPr>
              <w:t xml:space="preserve">. </w:t>
            </w:r>
            <w:proofErr w:type="spellStart"/>
            <w:r w:rsidR="00AE6B78">
              <w:rPr>
                <w:rFonts w:ascii="Arial" w:hAnsi="Arial" w:cs="Arial"/>
                <w:sz w:val="16"/>
                <w:szCs w:val="16"/>
                <w:highlight w:val="black"/>
              </w:rPr>
              <w:t>Xxxx</w:t>
            </w:r>
            <w:proofErr w:type="spellEnd"/>
            <w:r w:rsidRPr="00AE6B78">
              <w:rPr>
                <w:rFonts w:ascii="Arial" w:hAnsi="Arial" w:cs="Arial"/>
                <w:sz w:val="16"/>
                <w:szCs w:val="16"/>
                <w:highlight w:val="black"/>
              </w:rPr>
              <w:t xml:space="preserve"> </w:t>
            </w:r>
            <w:proofErr w:type="spellStart"/>
            <w:r w:rsidR="00AE6B78">
              <w:rPr>
                <w:rFonts w:ascii="Arial" w:hAnsi="Arial" w:cs="Arial"/>
                <w:sz w:val="16"/>
                <w:szCs w:val="16"/>
                <w:highlight w:val="black"/>
              </w:rPr>
              <w:t>Xxxx</w:t>
            </w:r>
            <w:proofErr w:type="spellEnd"/>
            <w:r w:rsidRPr="00854D07">
              <w:rPr>
                <w:rFonts w:ascii="Arial" w:hAnsi="Arial" w:cs="Arial"/>
                <w:sz w:val="16"/>
                <w:szCs w:val="16"/>
              </w:rPr>
              <w:t>.                             (vysvětlivka: TV – teplá voda)</w:t>
            </w:r>
          </w:p>
        </w:tc>
      </w:tr>
      <w:tr w:rsidR="00E21F7A" w:rsidRPr="00854D07" w14:paraId="34FB55C8" w14:textId="77777777" w:rsidTr="00E747B3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332C1C87" w:rsidR="00E21F7A" w:rsidRPr="00854D07" w:rsidRDefault="00E03BF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54D07">
              <w:rPr>
                <w:rFonts w:ascii="Arial" w:hAnsi="Arial" w:cs="Arial"/>
                <w:b/>
                <w:sz w:val="16"/>
                <w:szCs w:val="16"/>
              </w:rPr>
              <w:t xml:space="preserve">8. </w:t>
            </w:r>
            <w:r w:rsidRPr="00854D07">
              <w:rPr>
                <w:rFonts w:ascii="Arial" w:eastAsia="TimesNewRomanPSMT" w:hAnsi="Arial" w:cs="Arial"/>
                <w:sz w:val="16"/>
                <w:szCs w:val="16"/>
              </w:rPr>
              <w:t>V případě změny dlouhodobé potřeby množství tepelné energie nebo tepelného výkonu, kterou odběratel prokáže dodavateli do 30. září, není-li dohodnuto datum pozdější, dodavatel nové hodnoty sjedná a pro stanovení stálé složky dvousložkové ceny je uplatní od 1. ledna následujícího roku.</w:t>
            </w:r>
          </w:p>
        </w:tc>
      </w:tr>
      <w:tr w:rsidR="00310D81" w:rsidRPr="00854D07" w14:paraId="645121F7" w14:textId="77777777" w:rsidTr="00E747B3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854D07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3BFA" w:rsidRPr="00854D07" w14:paraId="059E5524" w14:textId="77777777" w:rsidTr="00E03BFA">
        <w:trPr>
          <w:trHeight w:val="236"/>
        </w:trPr>
        <w:tc>
          <w:tcPr>
            <w:tcW w:w="9923" w:type="dxa"/>
            <w:gridSpan w:val="25"/>
            <w:shd w:val="clear" w:color="auto" w:fill="auto"/>
            <w:noWrap/>
            <w:vAlign w:val="center"/>
          </w:tcPr>
          <w:p w14:paraId="60F3D77A" w14:textId="2C6F2C20" w:rsidR="00E03BFA" w:rsidRPr="00854D07" w:rsidRDefault="00E03BFA" w:rsidP="00E03B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54D07">
              <w:rPr>
                <w:rFonts w:ascii="Arial" w:hAnsi="Arial" w:cs="Arial"/>
                <w:b/>
                <w:sz w:val="16"/>
                <w:szCs w:val="16"/>
              </w:rPr>
              <w:t>9. O</w:t>
            </w:r>
            <w:r w:rsidRPr="00854D07">
              <w:rPr>
                <w:rFonts w:ascii="Arial" w:hAnsi="Arial" w:cs="Arial"/>
                <w:sz w:val="16"/>
                <w:szCs w:val="16"/>
              </w:rPr>
              <w:t xml:space="preserve">dběrový diagram nabývá účinnosti dne: </w:t>
            </w:r>
            <w:r w:rsidRPr="00854D07">
              <w:rPr>
                <w:rFonts w:ascii="Arial" w:hAnsi="Arial" w:cs="Arial"/>
                <w:b/>
                <w:sz w:val="16"/>
                <w:szCs w:val="16"/>
              </w:rPr>
              <w:t>1.1.2026</w:t>
            </w:r>
          </w:p>
        </w:tc>
      </w:tr>
      <w:tr w:rsidR="00E03BFA" w:rsidRPr="00854D07" w14:paraId="5A8D004A" w14:textId="77777777" w:rsidTr="00E03BFA">
        <w:trPr>
          <w:trHeight w:val="236"/>
        </w:trPr>
        <w:tc>
          <w:tcPr>
            <w:tcW w:w="9923" w:type="dxa"/>
            <w:gridSpan w:val="25"/>
            <w:shd w:val="clear" w:color="auto" w:fill="auto"/>
            <w:noWrap/>
            <w:vAlign w:val="center"/>
          </w:tcPr>
          <w:p w14:paraId="263501A6" w14:textId="77777777" w:rsidR="00E03BFA" w:rsidRPr="00854D07" w:rsidRDefault="00E03BF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854D07" w14:paraId="40B27FCC" w14:textId="77777777" w:rsidTr="00E03BFA">
        <w:trPr>
          <w:trHeight w:val="236"/>
        </w:trPr>
        <w:tc>
          <w:tcPr>
            <w:tcW w:w="9923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:rsidRPr="00854D07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Pr="00854D07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4D07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Pr="00854D07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4D07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Pr="00854D07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4D07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Pr="00854D07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4D07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Pr="00854D07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4D07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:rsidRPr="00854D07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531FA3C8" w:rsidR="00C86A3A" w:rsidRPr="00AE6B78" w:rsidRDefault="00AE6B78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  <w:r w:rsidR="00C86A3A" w:rsidRPr="00AE6B78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Pr="00854D07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4D07">
                    <w:rPr>
                      <w:rFonts w:ascii="Arial" w:hAnsi="Arial" w:cs="Arial"/>
                      <w:sz w:val="16"/>
                      <w:szCs w:val="16"/>
                    </w:rPr>
                    <w:t>hospodářka soudu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6BD7BE16" w:rsidR="00C86A3A" w:rsidRPr="00AE6B78" w:rsidRDefault="00AE6B78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000000000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695DDA8" w:rsidR="00C86A3A" w:rsidRPr="00AE6B78" w:rsidRDefault="00AE6B78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000000000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6B807856" w:rsidR="00C86A3A" w:rsidRPr="00FD5567" w:rsidRDefault="00FD5567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</w:t>
                  </w:r>
                  <w:r w:rsidR="00C86A3A" w:rsidRPr="00FD5567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@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</w:t>
                  </w:r>
                  <w:r w:rsidR="00C86A3A" w:rsidRPr="00FD5567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</w:t>
                  </w:r>
                  <w:r w:rsidR="00C86A3A" w:rsidRPr="00FD5567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</w:t>
                  </w:r>
                  <w:r w:rsidR="00C86A3A" w:rsidRPr="00FD5567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</w:t>
                  </w:r>
                </w:p>
              </w:tc>
            </w:tr>
            <w:tr w:rsidR="00C86A3A" w:rsidRPr="00854D07" w14:paraId="54F70E5E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2C4B3818" w14:textId="43EC4748" w:rsidR="00C86A3A" w:rsidRPr="00AE6B78" w:rsidRDefault="00AE6B78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  <w:r w:rsidR="00C86A3A" w:rsidRPr="00AE6B78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5CB3C6BC" w14:textId="77777777" w:rsidR="00C86A3A" w:rsidRPr="00854D07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4D07">
                    <w:rPr>
                      <w:rFonts w:ascii="Arial" w:hAnsi="Arial" w:cs="Arial"/>
                      <w:sz w:val="16"/>
                      <w:szCs w:val="16"/>
                    </w:rPr>
                    <w:t>správce budovy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7DC0837" w14:textId="2AF1E323" w:rsidR="00C86A3A" w:rsidRPr="00AE6B78" w:rsidRDefault="00AE6B78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000000000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4F3411BA" w14:textId="72BE772A" w:rsidR="00C86A3A" w:rsidRPr="00AE6B78" w:rsidRDefault="00AE6B78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000000000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1B98EE34" w14:textId="6D9325F1" w:rsidR="00C86A3A" w:rsidRPr="00FD5567" w:rsidRDefault="00FD5567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</w:t>
                  </w:r>
                  <w:r w:rsidR="00C86A3A" w:rsidRPr="00FD5567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@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</w:t>
                  </w:r>
                  <w:r w:rsidR="00C86A3A" w:rsidRPr="00FD5567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</w:t>
                  </w:r>
                  <w:r w:rsidR="00C86A3A" w:rsidRPr="00FD5567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</w:t>
                  </w:r>
                  <w:r w:rsidR="00C86A3A" w:rsidRPr="00FD5567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</w:t>
                  </w:r>
                </w:p>
              </w:tc>
            </w:tr>
          </w:tbl>
          <w:p w14:paraId="234F9FCF" w14:textId="77777777" w:rsidR="00C86A3A" w:rsidRPr="00854D07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Pr="00854D0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Pr="00854D07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Pr="00854D07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Pr="00854D07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Pr="00854D07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Pr="00854D0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6145FD19" w:rsidR="009622F1" w:rsidRPr="00854D07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854D07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550BA416" w14:textId="77777777" w:rsidR="00E747B3" w:rsidRPr="00854D07" w:rsidRDefault="00E747B3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31CE707" w14:textId="77777777" w:rsidR="006B31B1" w:rsidRPr="00854D0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854D0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854D0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854D0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Pr="00854D07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854D0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854D0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854D0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Pr="00854D07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854D0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854D0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Pr="00854D07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Pr="00854D0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Pr="00854D0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Pr="00854D0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Pr="00854D0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Pr="00854D0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Pr="00854D0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854D07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32B0A3D" w:rsidR="00492327" w:rsidRPr="00854D07" w:rsidRDefault="00DA6E73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854D07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854D07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854D07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854D07">
              <w:rPr>
                <w:rFonts w:ascii="Arial" w:hAnsi="Arial" w:cs="Arial"/>
                <w:bCs/>
                <w:sz w:val="16"/>
                <w:szCs w:val="16"/>
              </w:rPr>
              <w:t>1.1.2026</w:t>
            </w:r>
          </w:p>
        </w:tc>
      </w:tr>
      <w:tr w:rsidR="00492327" w:rsidRPr="00854D07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854D07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4F4CADE8" w14:textId="150468B2" w:rsidR="006033DF" w:rsidRPr="00854D07" w:rsidRDefault="006033DF" w:rsidP="006033DF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BFB10" w14:textId="2682F9A5" w:rsidR="00492327" w:rsidRPr="00854D07" w:rsidRDefault="00492327" w:rsidP="006033DF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.......</w:t>
            </w:r>
            <w:r w:rsidR="006033DF" w:rsidRPr="00854D07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  <w:r w:rsidRPr="00854D07">
              <w:rPr>
                <w:rFonts w:ascii="Arial" w:hAnsi="Arial" w:cs="Arial"/>
                <w:sz w:val="16"/>
                <w:szCs w:val="16"/>
              </w:rPr>
              <w:t>...............</w:t>
            </w:r>
          </w:p>
        </w:tc>
      </w:tr>
      <w:tr w:rsidR="00492327" w:rsidRPr="00854D07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854D07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854D07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854D07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854D07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D07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1B5DB499" w14:textId="77777777" w:rsidR="00DE362C" w:rsidRPr="00854D07" w:rsidRDefault="00DE362C"/>
    <w:sectPr w:rsidR="00DE362C" w:rsidRPr="00854D07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94D1" w14:textId="77777777" w:rsidR="00EE7D40" w:rsidRDefault="00EE7D40" w:rsidP="00C8487C">
      <w:pPr>
        <w:spacing w:after="0" w:line="240" w:lineRule="auto"/>
      </w:pPr>
      <w:r>
        <w:separator/>
      </w:r>
    </w:p>
  </w:endnote>
  <w:endnote w:type="continuationSeparator" w:id="0">
    <w:p w14:paraId="408F20F5" w14:textId="77777777" w:rsidR="00EE7D40" w:rsidRDefault="00EE7D40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5C65" w14:textId="77777777" w:rsidR="00EE7D40" w:rsidRDefault="00EE7D40" w:rsidP="00C8487C">
      <w:pPr>
        <w:spacing w:after="0" w:line="240" w:lineRule="auto"/>
      </w:pPr>
      <w:r>
        <w:separator/>
      </w:r>
    </w:p>
  </w:footnote>
  <w:footnote w:type="continuationSeparator" w:id="0">
    <w:p w14:paraId="0568C634" w14:textId="77777777" w:rsidR="00EE7D40" w:rsidRDefault="00EE7D40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FSOMP_S_FS_00565_TKV=DM_0100-0 23.12.2025 09:45:18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26A82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1D32F5"/>
    <w:rsid w:val="002079D9"/>
    <w:rsid w:val="00214F61"/>
    <w:rsid w:val="00222C41"/>
    <w:rsid w:val="002243B0"/>
    <w:rsid w:val="00233302"/>
    <w:rsid w:val="002425AB"/>
    <w:rsid w:val="00257C70"/>
    <w:rsid w:val="00260DB4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47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E5B00"/>
    <w:rsid w:val="004F2359"/>
    <w:rsid w:val="005009E4"/>
    <w:rsid w:val="00502EF6"/>
    <w:rsid w:val="0050411A"/>
    <w:rsid w:val="00511123"/>
    <w:rsid w:val="00521F28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D6638"/>
    <w:rsid w:val="005E01CC"/>
    <w:rsid w:val="005E608E"/>
    <w:rsid w:val="006033DF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931C7"/>
    <w:rsid w:val="006B1762"/>
    <w:rsid w:val="006B31B1"/>
    <w:rsid w:val="006B68F9"/>
    <w:rsid w:val="006C7298"/>
    <w:rsid w:val="006E1C56"/>
    <w:rsid w:val="006F111E"/>
    <w:rsid w:val="006F3566"/>
    <w:rsid w:val="007203AF"/>
    <w:rsid w:val="007213F1"/>
    <w:rsid w:val="00721A58"/>
    <w:rsid w:val="0072718F"/>
    <w:rsid w:val="007273BE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0A2A"/>
    <w:rsid w:val="00852CF4"/>
    <w:rsid w:val="00854D07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E6B78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A7762"/>
    <w:rsid w:val="00CB02B9"/>
    <w:rsid w:val="00CB4044"/>
    <w:rsid w:val="00CB584B"/>
    <w:rsid w:val="00CC282A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A6E73"/>
    <w:rsid w:val="00DB5735"/>
    <w:rsid w:val="00DC2E9B"/>
    <w:rsid w:val="00DD07B3"/>
    <w:rsid w:val="00DD6401"/>
    <w:rsid w:val="00DD762D"/>
    <w:rsid w:val="00DE362C"/>
    <w:rsid w:val="00E035F8"/>
    <w:rsid w:val="00E03BFA"/>
    <w:rsid w:val="00E06D8D"/>
    <w:rsid w:val="00E136C7"/>
    <w:rsid w:val="00E21F7A"/>
    <w:rsid w:val="00E4182A"/>
    <w:rsid w:val="00E61759"/>
    <w:rsid w:val="00E747B3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E7D40"/>
    <w:rsid w:val="00EF751B"/>
    <w:rsid w:val="00F10480"/>
    <w:rsid w:val="00F20F99"/>
    <w:rsid w:val="00F21D95"/>
    <w:rsid w:val="00F24936"/>
    <w:rsid w:val="00F402CD"/>
    <w:rsid w:val="00F412BF"/>
    <w:rsid w:val="00F47CBE"/>
    <w:rsid w:val="00F6414B"/>
    <w:rsid w:val="00F649B8"/>
    <w:rsid w:val="00F677D3"/>
    <w:rsid w:val="00F7427F"/>
    <w:rsid w:val="00F803DC"/>
    <w:rsid w:val="00F86B9D"/>
    <w:rsid w:val="00FD5567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Kolafová Jitka</cp:lastModifiedBy>
  <cp:revision>8</cp:revision>
  <dcterms:created xsi:type="dcterms:W3CDTF">2025-12-29T09:58:00Z</dcterms:created>
  <dcterms:modified xsi:type="dcterms:W3CDTF">2025-12-29T10:17:00Z</dcterms:modified>
</cp:coreProperties>
</file>