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B005" w14:textId="7D6C2F94" w:rsidR="00335271" w:rsidRPr="00EF30C7" w:rsidRDefault="00416FB7" w:rsidP="00335271">
      <w:pPr>
        <w:jc w:val="center"/>
        <w:rPr>
          <w:rFonts w:asciiTheme="minorHAnsi" w:hAnsiTheme="minorHAnsi" w:cstheme="minorHAnsi"/>
          <w:b/>
          <w:sz w:val="28"/>
          <w:szCs w:val="28"/>
          <w:lang w:eastAsia="cs-CZ"/>
        </w:rPr>
      </w:pPr>
      <w:r w:rsidRPr="00EF30C7">
        <w:rPr>
          <w:rFonts w:asciiTheme="minorHAnsi" w:hAnsiTheme="minorHAnsi" w:cstheme="minorHAnsi"/>
          <w:b/>
          <w:sz w:val="28"/>
          <w:szCs w:val="28"/>
          <w:lang w:eastAsia="cs-CZ"/>
        </w:rPr>
        <w:t xml:space="preserve">SMLOUVA O DÍLO č. </w:t>
      </w:r>
      <w:r w:rsidR="00EF30C7" w:rsidRPr="00EF30C7">
        <w:rPr>
          <w:rFonts w:asciiTheme="minorHAnsi" w:hAnsiTheme="minorHAnsi" w:cstheme="minorHAnsi"/>
          <w:b/>
          <w:sz w:val="28"/>
          <w:szCs w:val="28"/>
          <w:lang w:eastAsia="cs-CZ"/>
        </w:rPr>
        <w:t>2800</w:t>
      </w:r>
      <w:r w:rsidR="00771960" w:rsidRPr="00EF30C7">
        <w:rPr>
          <w:rFonts w:asciiTheme="minorHAnsi" w:hAnsiTheme="minorHAnsi" w:cstheme="minorHAnsi"/>
          <w:b/>
          <w:sz w:val="28"/>
          <w:szCs w:val="28"/>
          <w:lang w:eastAsia="cs-CZ"/>
        </w:rPr>
        <w:t>/2025</w:t>
      </w:r>
    </w:p>
    <w:p w14:paraId="520C6FA4" w14:textId="2337CA31" w:rsidR="00416FB7" w:rsidRPr="0073394E" w:rsidRDefault="00416FB7" w:rsidP="00416FB7">
      <w:pPr>
        <w:jc w:val="center"/>
        <w:rPr>
          <w:rFonts w:asciiTheme="minorHAnsi" w:hAnsiTheme="minorHAnsi" w:cstheme="minorHAnsi"/>
          <w:sz w:val="22"/>
          <w:szCs w:val="22"/>
          <w:lang w:eastAsia="cs-CZ"/>
        </w:rPr>
      </w:pPr>
      <w:r w:rsidRPr="0073394E">
        <w:rPr>
          <w:rFonts w:asciiTheme="minorHAnsi" w:hAnsiTheme="minorHAnsi" w:cstheme="minorHAnsi"/>
          <w:sz w:val="22"/>
          <w:szCs w:val="22"/>
          <w:lang w:eastAsia="cs-CZ"/>
        </w:rPr>
        <w:t>(</w:t>
      </w:r>
      <w:r w:rsidR="00EF30C7">
        <w:rPr>
          <w:rFonts w:asciiTheme="minorHAnsi" w:hAnsiTheme="minorHAnsi" w:cstheme="minorHAnsi"/>
          <w:sz w:val="22"/>
          <w:szCs w:val="22"/>
          <w:lang w:eastAsia="cs-CZ"/>
        </w:rPr>
        <w:t xml:space="preserve">akce </w:t>
      </w:r>
      <w:r w:rsidRPr="0073394E">
        <w:rPr>
          <w:rFonts w:asciiTheme="minorHAnsi" w:hAnsiTheme="minorHAnsi" w:cstheme="minorHAnsi"/>
          <w:sz w:val="22"/>
          <w:szCs w:val="22"/>
          <w:lang w:eastAsia="cs-CZ"/>
        </w:rPr>
        <w:t xml:space="preserve">Spr </w:t>
      </w:r>
      <w:r w:rsidR="0073394E" w:rsidRPr="0073394E">
        <w:rPr>
          <w:rFonts w:asciiTheme="minorHAnsi" w:hAnsiTheme="minorHAnsi" w:cstheme="minorHAnsi"/>
          <w:sz w:val="22"/>
          <w:szCs w:val="22"/>
          <w:lang w:eastAsia="cs-CZ"/>
        </w:rPr>
        <w:t>2760</w:t>
      </w:r>
      <w:r w:rsidRPr="0073394E">
        <w:rPr>
          <w:rFonts w:asciiTheme="minorHAnsi" w:hAnsiTheme="minorHAnsi" w:cstheme="minorHAnsi"/>
          <w:sz w:val="22"/>
          <w:szCs w:val="22"/>
          <w:lang w:eastAsia="cs-CZ"/>
        </w:rPr>
        <w:t>/20</w:t>
      </w:r>
      <w:r w:rsidR="003906D3" w:rsidRPr="0073394E">
        <w:rPr>
          <w:rFonts w:asciiTheme="minorHAnsi" w:hAnsiTheme="minorHAnsi" w:cstheme="minorHAnsi"/>
          <w:sz w:val="22"/>
          <w:szCs w:val="22"/>
          <w:lang w:eastAsia="cs-CZ"/>
        </w:rPr>
        <w:t>2</w:t>
      </w:r>
      <w:r w:rsidR="0073394E" w:rsidRPr="0073394E">
        <w:rPr>
          <w:rFonts w:asciiTheme="minorHAnsi" w:hAnsiTheme="minorHAnsi" w:cstheme="minorHAnsi"/>
          <w:sz w:val="22"/>
          <w:szCs w:val="22"/>
          <w:lang w:eastAsia="cs-CZ"/>
        </w:rPr>
        <w:t>5</w:t>
      </w:r>
      <w:r w:rsidRPr="0073394E">
        <w:rPr>
          <w:rFonts w:asciiTheme="minorHAnsi" w:hAnsiTheme="minorHAnsi" w:cstheme="minorHAnsi"/>
          <w:sz w:val="22"/>
          <w:szCs w:val="22"/>
          <w:lang w:eastAsia="cs-CZ"/>
        </w:rPr>
        <w:t>)</w:t>
      </w:r>
      <w:r w:rsidR="00691350" w:rsidRPr="0073394E">
        <w:rPr>
          <w:rFonts w:asciiTheme="minorHAnsi" w:hAnsiTheme="minorHAnsi" w:cstheme="minorHAnsi"/>
          <w:sz w:val="22"/>
          <w:szCs w:val="22"/>
          <w:lang w:eastAsia="cs-CZ"/>
        </w:rPr>
        <w:t xml:space="preserve"> </w:t>
      </w:r>
    </w:p>
    <w:p w14:paraId="7D0CFA42" w14:textId="4D3750AF" w:rsidR="00D73D4B" w:rsidRDefault="00AD0181" w:rsidP="00C516AD">
      <w:pPr>
        <w:rPr>
          <w:rFonts w:ascii="Calibri" w:hAnsi="Calibri" w:cs="Calibri"/>
          <w:sz w:val="22"/>
          <w:szCs w:val="22"/>
        </w:rPr>
      </w:pPr>
      <w:r w:rsidRPr="00ED1AEF">
        <w:rPr>
          <w:rFonts w:ascii="Calibri" w:hAnsi="Calibri" w:cs="Calibri"/>
          <w:sz w:val="22"/>
          <w:szCs w:val="22"/>
        </w:rPr>
        <w:t>uzavřená podle § 2586 a násl. zákona č. 89/2012 Sb.</w:t>
      </w:r>
      <w:r>
        <w:rPr>
          <w:rFonts w:ascii="Calibri" w:hAnsi="Calibri" w:cs="Calibri"/>
          <w:sz w:val="22"/>
          <w:szCs w:val="22"/>
        </w:rPr>
        <w:t>,</w:t>
      </w:r>
      <w:r w:rsidRPr="00ED1AEF">
        <w:rPr>
          <w:rFonts w:ascii="Calibri" w:hAnsi="Calibri" w:cs="Calibri"/>
          <w:sz w:val="22"/>
          <w:szCs w:val="22"/>
        </w:rPr>
        <w:t xml:space="preserve"> občanského zákoníku, ve znění pozdějších předpisů (dále jen </w:t>
      </w:r>
      <w:r>
        <w:rPr>
          <w:rFonts w:ascii="Calibri" w:hAnsi="Calibri" w:cs="Calibri"/>
          <w:sz w:val="22"/>
          <w:szCs w:val="22"/>
        </w:rPr>
        <w:t>„</w:t>
      </w:r>
      <w:r w:rsidRPr="00ED1AEF">
        <w:rPr>
          <w:rFonts w:ascii="Calibri" w:hAnsi="Calibri" w:cs="Calibri"/>
          <w:sz w:val="22"/>
          <w:szCs w:val="22"/>
        </w:rPr>
        <w:t>OZ“) a v souladu se zákonem č. 134/2016 Sb., o zadávání veřejných zakázek, ve znění pozdějších předpisů</w:t>
      </w:r>
    </w:p>
    <w:p w14:paraId="4BFE5D91" w14:textId="77777777" w:rsidR="00D27BCB" w:rsidRPr="00C516AD" w:rsidRDefault="00D27BCB" w:rsidP="00C516AD">
      <w:pPr>
        <w:rPr>
          <w:rFonts w:ascii="Calibri" w:hAnsi="Calibri" w:cs="Calibri"/>
          <w:sz w:val="22"/>
          <w:szCs w:val="22"/>
        </w:rPr>
      </w:pPr>
    </w:p>
    <w:p w14:paraId="357EC78B" w14:textId="77777777" w:rsidR="00C34A79" w:rsidRPr="009D440C" w:rsidRDefault="00C34A79" w:rsidP="00C34A79">
      <w:pPr>
        <w:jc w:val="center"/>
        <w:rPr>
          <w:rFonts w:ascii="Calibri" w:hAnsi="Calibri" w:cs="Calibri"/>
          <w:b/>
          <w:sz w:val="22"/>
          <w:szCs w:val="22"/>
        </w:rPr>
      </w:pPr>
      <w:r w:rsidRPr="009D440C">
        <w:rPr>
          <w:rFonts w:ascii="Calibri" w:hAnsi="Calibri" w:cs="Calibri"/>
          <w:b/>
          <w:sz w:val="22"/>
          <w:szCs w:val="22"/>
        </w:rPr>
        <w:t>I.</w:t>
      </w:r>
    </w:p>
    <w:p w14:paraId="5BB9FDAE" w14:textId="394B8349" w:rsidR="00C34A79" w:rsidRPr="009D440C" w:rsidRDefault="00C34A79" w:rsidP="00C34A79">
      <w:pPr>
        <w:jc w:val="center"/>
        <w:rPr>
          <w:rFonts w:asciiTheme="minorHAnsi" w:hAnsiTheme="minorHAnsi" w:cstheme="minorHAnsi"/>
          <w:b/>
          <w:sz w:val="22"/>
          <w:szCs w:val="22"/>
        </w:rPr>
      </w:pPr>
      <w:r w:rsidRPr="009D440C">
        <w:rPr>
          <w:rFonts w:asciiTheme="minorHAnsi" w:hAnsiTheme="minorHAnsi" w:cstheme="minorHAnsi"/>
          <w:b/>
          <w:sz w:val="22"/>
          <w:szCs w:val="22"/>
        </w:rPr>
        <w:t>Smluvní strany</w:t>
      </w:r>
      <w:r w:rsidR="008269C0">
        <w:rPr>
          <w:rFonts w:asciiTheme="minorHAnsi" w:hAnsiTheme="minorHAnsi" w:cstheme="minorHAnsi"/>
          <w:b/>
          <w:sz w:val="22"/>
          <w:szCs w:val="22"/>
        </w:rPr>
        <w:t xml:space="preserve"> </w:t>
      </w:r>
    </w:p>
    <w:p w14:paraId="0945E26B" w14:textId="77777777" w:rsidR="00C34A79" w:rsidRPr="009D440C" w:rsidRDefault="00C34A79" w:rsidP="00C34A79">
      <w:pPr>
        <w:rPr>
          <w:rFonts w:asciiTheme="minorHAnsi" w:hAnsiTheme="minorHAnsi" w:cstheme="minorHAnsi"/>
          <w:sz w:val="22"/>
          <w:szCs w:val="22"/>
        </w:rPr>
      </w:pPr>
    </w:p>
    <w:p w14:paraId="590BCD0E" w14:textId="77777777" w:rsidR="00C34A79" w:rsidRPr="009D440C" w:rsidRDefault="00C34A79" w:rsidP="0012726D">
      <w:pPr>
        <w:numPr>
          <w:ilvl w:val="0"/>
          <w:numId w:val="12"/>
        </w:numPr>
        <w:jc w:val="left"/>
        <w:rPr>
          <w:rFonts w:asciiTheme="minorHAnsi" w:hAnsiTheme="minorHAnsi" w:cstheme="minorHAnsi"/>
          <w:sz w:val="22"/>
          <w:szCs w:val="22"/>
        </w:rPr>
      </w:pPr>
      <w:r w:rsidRPr="009D440C">
        <w:rPr>
          <w:rFonts w:asciiTheme="minorHAnsi" w:hAnsiTheme="minorHAnsi" w:cstheme="minorHAnsi"/>
          <w:b/>
          <w:sz w:val="22"/>
          <w:szCs w:val="22"/>
        </w:rPr>
        <w:t>Česká republika</w:t>
      </w:r>
      <w:r w:rsidRPr="009D440C">
        <w:rPr>
          <w:rFonts w:asciiTheme="minorHAnsi" w:hAnsiTheme="minorHAnsi" w:cstheme="minorHAnsi"/>
          <w:sz w:val="22"/>
          <w:szCs w:val="22"/>
        </w:rPr>
        <w:t xml:space="preserve"> – </w:t>
      </w:r>
      <w:r w:rsidRPr="009D440C">
        <w:rPr>
          <w:rFonts w:asciiTheme="minorHAnsi" w:hAnsiTheme="minorHAnsi" w:cstheme="minorHAnsi"/>
          <w:b/>
          <w:sz w:val="22"/>
          <w:szCs w:val="22"/>
        </w:rPr>
        <w:t>Městský soud v Praze</w:t>
      </w:r>
    </w:p>
    <w:p w14:paraId="34C6760B" w14:textId="77777777" w:rsidR="00C34A79" w:rsidRPr="009D440C" w:rsidRDefault="00C34A79" w:rsidP="00C34A79">
      <w:pPr>
        <w:rPr>
          <w:rFonts w:asciiTheme="minorHAnsi" w:hAnsiTheme="minorHAnsi" w:cstheme="minorHAnsi"/>
          <w:sz w:val="22"/>
          <w:szCs w:val="22"/>
        </w:rPr>
      </w:pPr>
      <w:proofErr w:type="gramStart"/>
      <w:r w:rsidRPr="009D440C">
        <w:rPr>
          <w:rFonts w:asciiTheme="minorHAnsi" w:hAnsiTheme="minorHAnsi" w:cstheme="minorHAnsi"/>
          <w:sz w:val="22"/>
          <w:szCs w:val="22"/>
        </w:rPr>
        <w:t xml:space="preserve">Sídlo:   </w:t>
      </w:r>
      <w:proofErr w:type="gramEnd"/>
      <w:r w:rsidRPr="009D440C">
        <w:rPr>
          <w:rFonts w:asciiTheme="minorHAnsi" w:hAnsiTheme="minorHAnsi" w:cstheme="minorHAnsi"/>
          <w:sz w:val="22"/>
          <w:szCs w:val="22"/>
        </w:rPr>
        <w:t xml:space="preserve">                       Spálená 6/2, 112 16 Praha 2</w:t>
      </w:r>
    </w:p>
    <w:p w14:paraId="3CAB4350" w14:textId="77777777" w:rsidR="00C34A79" w:rsidRPr="009D440C" w:rsidRDefault="00C34A79" w:rsidP="00C34A79">
      <w:pPr>
        <w:rPr>
          <w:rFonts w:asciiTheme="minorHAnsi" w:hAnsiTheme="minorHAnsi" w:cstheme="minorHAnsi"/>
          <w:sz w:val="22"/>
          <w:szCs w:val="22"/>
        </w:rPr>
      </w:pPr>
      <w:proofErr w:type="gramStart"/>
      <w:r w:rsidRPr="009D440C">
        <w:rPr>
          <w:rFonts w:asciiTheme="minorHAnsi" w:hAnsiTheme="minorHAnsi" w:cstheme="minorHAnsi"/>
          <w:sz w:val="22"/>
          <w:szCs w:val="22"/>
        </w:rPr>
        <w:t xml:space="preserve">IČO:   </w:t>
      </w:r>
      <w:proofErr w:type="gramEnd"/>
      <w:r w:rsidRPr="009D440C">
        <w:rPr>
          <w:rFonts w:asciiTheme="minorHAnsi" w:hAnsiTheme="minorHAnsi" w:cstheme="minorHAnsi"/>
          <w:sz w:val="22"/>
          <w:szCs w:val="22"/>
        </w:rPr>
        <w:t xml:space="preserve">                         00215660</w:t>
      </w:r>
    </w:p>
    <w:p w14:paraId="11421A33" w14:textId="77777777" w:rsidR="00C34A79" w:rsidRPr="009D440C" w:rsidRDefault="00C34A79" w:rsidP="00C34A79">
      <w:pPr>
        <w:rPr>
          <w:rFonts w:asciiTheme="minorHAnsi" w:hAnsiTheme="minorHAnsi" w:cstheme="minorHAnsi"/>
          <w:sz w:val="22"/>
          <w:szCs w:val="22"/>
        </w:rPr>
      </w:pPr>
      <w:proofErr w:type="gramStart"/>
      <w:r w:rsidRPr="009D440C">
        <w:rPr>
          <w:rFonts w:asciiTheme="minorHAnsi" w:hAnsiTheme="minorHAnsi" w:cstheme="minorHAnsi"/>
          <w:sz w:val="22"/>
          <w:szCs w:val="22"/>
        </w:rPr>
        <w:t xml:space="preserve">DIČ:   </w:t>
      </w:r>
      <w:proofErr w:type="gramEnd"/>
      <w:r w:rsidRPr="009D440C">
        <w:rPr>
          <w:rFonts w:asciiTheme="minorHAnsi" w:hAnsiTheme="minorHAnsi" w:cstheme="minorHAnsi"/>
          <w:sz w:val="22"/>
          <w:szCs w:val="22"/>
        </w:rPr>
        <w:t xml:space="preserve">                         CZ00215660</w:t>
      </w:r>
    </w:p>
    <w:p w14:paraId="2FF3CA9B" w14:textId="77777777" w:rsidR="00C34A79" w:rsidRPr="009D440C" w:rsidRDefault="00C34A79" w:rsidP="00C34A79">
      <w:pPr>
        <w:rPr>
          <w:rFonts w:asciiTheme="minorHAnsi" w:hAnsiTheme="minorHAnsi" w:cstheme="minorHAnsi"/>
          <w:sz w:val="22"/>
          <w:szCs w:val="22"/>
        </w:rPr>
      </w:pPr>
      <w:r w:rsidRPr="009D440C">
        <w:rPr>
          <w:rFonts w:asciiTheme="minorHAnsi" w:hAnsiTheme="minorHAnsi" w:cstheme="minorHAnsi"/>
          <w:sz w:val="22"/>
          <w:szCs w:val="22"/>
        </w:rPr>
        <w:t xml:space="preserve">bankovní </w:t>
      </w:r>
      <w:proofErr w:type="gramStart"/>
      <w:r w:rsidRPr="009D440C">
        <w:rPr>
          <w:rFonts w:asciiTheme="minorHAnsi" w:hAnsiTheme="minorHAnsi" w:cstheme="minorHAnsi"/>
          <w:sz w:val="22"/>
          <w:szCs w:val="22"/>
        </w:rPr>
        <w:t xml:space="preserve">spojení:   </w:t>
      </w:r>
      <w:proofErr w:type="gramEnd"/>
      <w:r w:rsidRPr="009D440C">
        <w:rPr>
          <w:rFonts w:asciiTheme="minorHAnsi" w:hAnsiTheme="minorHAnsi" w:cstheme="minorHAnsi"/>
          <w:sz w:val="22"/>
          <w:szCs w:val="22"/>
        </w:rPr>
        <w:t xml:space="preserve"> Česká národní banka </w:t>
      </w:r>
    </w:p>
    <w:p w14:paraId="36B05900" w14:textId="77777777" w:rsidR="00C34A79" w:rsidRPr="009D440C" w:rsidRDefault="00C34A79" w:rsidP="00C34A79">
      <w:pPr>
        <w:rPr>
          <w:rFonts w:asciiTheme="minorHAnsi" w:hAnsiTheme="minorHAnsi" w:cstheme="minorHAnsi"/>
          <w:sz w:val="22"/>
          <w:szCs w:val="22"/>
        </w:rPr>
      </w:pPr>
      <w:r w:rsidRPr="009D440C">
        <w:rPr>
          <w:rFonts w:asciiTheme="minorHAnsi" w:hAnsiTheme="minorHAnsi" w:cstheme="minorHAnsi"/>
          <w:sz w:val="22"/>
          <w:szCs w:val="22"/>
        </w:rPr>
        <w:t xml:space="preserve">číslo </w:t>
      </w:r>
      <w:proofErr w:type="gramStart"/>
      <w:r w:rsidRPr="009D440C">
        <w:rPr>
          <w:rFonts w:asciiTheme="minorHAnsi" w:hAnsiTheme="minorHAnsi" w:cstheme="minorHAnsi"/>
          <w:sz w:val="22"/>
          <w:szCs w:val="22"/>
        </w:rPr>
        <w:t xml:space="preserve">účtu:   </w:t>
      </w:r>
      <w:proofErr w:type="gramEnd"/>
      <w:r w:rsidRPr="009D440C">
        <w:rPr>
          <w:rFonts w:asciiTheme="minorHAnsi" w:hAnsiTheme="minorHAnsi" w:cstheme="minorHAnsi"/>
          <w:sz w:val="22"/>
          <w:szCs w:val="22"/>
        </w:rPr>
        <w:t xml:space="preserve">               2928021/0710</w:t>
      </w:r>
    </w:p>
    <w:p w14:paraId="265333C9" w14:textId="4A67942C" w:rsidR="00C34A79" w:rsidRPr="009D440C" w:rsidRDefault="00C34A79" w:rsidP="00C34A79">
      <w:pPr>
        <w:ind w:left="1701" w:hanging="1701"/>
        <w:rPr>
          <w:rFonts w:asciiTheme="minorHAnsi" w:hAnsiTheme="minorHAnsi" w:cstheme="minorHAnsi"/>
          <w:sz w:val="22"/>
          <w:szCs w:val="22"/>
        </w:rPr>
      </w:pPr>
      <w:proofErr w:type="gramStart"/>
      <w:r w:rsidRPr="009D440C">
        <w:rPr>
          <w:rFonts w:asciiTheme="minorHAnsi" w:hAnsiTheme="minorHAnsi" w:cstheme="minorHAnsi"/>
          <w:sz w:val="22"/>
          <w:szCs w:val="22"/>
        </w:rPr>
        <w:t xml:space="preserve">zastoupená:   </w:t>
      </w:r>
      <w:proofErr w:type="gramEnd"/>
      <w:r w:rsidRPr="009D440C">
        <w:rPr>
          <w:rFonts w:asciiTheme="minorHAnsi" w:hAnsiTheme="minorHAnsi" w:cstheme="minorHAnsi"/>
          <w:sz w:val="22"/>
          <w:szCs w:val="22"/>
        </w:rPr>
        <w:t xml:space="preserve">  Evou Jasenovcovou, ředitelkou správy soudu, na základě pověření předsedkyně            Městského soudu v Praze Spr 1314/2025 ze dne 18. 7. 2025</w:t>
      </w:r>
    </w:p>
    <w:p w14:paraId="60F6773D" w14:textId="77777777" w:rsidR="00C34A79" w:rsidRPr="009D440C" w:rsidRDefault="00C34A79" w:rsidP="00C34A79">
      <w:pPr>
        <w:rPr>
          <w:rFonts w:asciiTheme="minorHAnsi" w:hAnsiTheme="minorHAnsi" w:cstheme="minorHAnsi"/>
          <w:sz w:val="22"/>
          <w:szCs w:val="22"/>
        </w:rPr>
      </w:pPr>
      <w:r w:rsidRPr="009D440C">
        <w:rPr>
          <w:rFonts w:asciiTheme="minorHAnsi" w:hAnsiTheme="minorHAnsi" w:cstheme="minorHAnsi"/>
          <w:sz w:val="22"/>
          <w:szCs w:val="22"/>
        </w:rPr>
        <w:t xml:space="preserve">(dále jen „objednatel“) </w:t>
      </w:r>
      <w:r w:rsidRPr="009D440C">
        <w:rPr>
          <w:rFonts w:asciiTheme="minorHAnsi" w:hAnsiTheme="minorHAnsi" w:cstheme="minorHAnsi"/>
          <w:sz w:val="22"/>
          <w:szCs w:val="22"/>
        </w:rPr>
        <w:tab/>
      </w:r>
      <w:r w:rsidRPr="009D440C">
        <w:rPr>
          <w:rFonts w:asciiTheme="minorHAnsi" w:hAnsiTheme="minorHAnsi" w:cstheme="minorHAnsi"/>
          <w:sz w:val="22"/>
          <w:szCs w:val="22"/>
        </w:rPr>
        <w:tab/>
      </w:r>
      <w:r w:rsidRPr="009D440C">
        <w:rPr>
          <w:rFonts w:asciiTheme="minorHAnsi" w:hAnsiTheme="minorHAnsi" w:cstheme="minorHAnsi"/>
          <w:sz w:val="22"/>
          <w:szCs w:val="22"/>
        </w:rPr>
        <w:tab/>
      </w:r>
      <w:r w:rsidRPr="009D440C">
        <w:rPr>
          <w:rFonts w:asciiTheme="minorHAnsi" w:hAnsiTheme="minorHAnsi" w:cstheme="minorHAnsi"/>
          <w:sz w:val="22"/>
          <w:szCs w:val="22"/>
        </w:rPr>
        <w:tab/>
      </w:r>
      <w:r w:rsidRPr="009D440C">
        <w:rPr>
          <w:rFonts w:asciiTheme="minorHAnsi" w:hAnsiTheme="minorHAnsi" w:cstheme="minorHAnsi"/>
          <w:sz w:val="22"/>
          <w:szCs w:val="22"/>
        </w:rPr>
        <w:tab/>
      </w:r>
    </w:p>
    <w:p w14:paraId="6A495B77" w14:textId="77777777" w:rsidR="00C34A79" w:rsidRPr="009D440C" w:rsidRDefault="00C34A79" w:rsidP="00C34A79">
      <w:pPr>
        <w:rPr>
          <w:rFonts w:asciiTheme="minorHAnsi" w:hAnsiTheme="minorHAnsi" w:cstheme="minorHAnsi"/>
          <w:sz w:val="22"/>
          <w:szCs w:val="22"/>
        </w:rPr>
      </w:pPr>
    </w:p>
    <w:p w14:paraId="1B46CB2F" w14:textId="77777777" w:rsidR="00C34A79" w:rsidRPr="009D440C" w:rsidRDefault="00C34A79" w:rsidP="00C34A79">
      <w:pPr>
        <w:rPr>
          <w:rFonts w:asciiTheme="minorHAnsi" w:hAnsiTheme="minorHAnsi" w:cstheme="minorHAnsi"/>
          <w:b/>
          <w:sz w:val="22"/>
          <w:szCs w:val="22"/>
        </w:rPr>
      </w:pPr>
      <w:r w:rsidRPr="009D440C">
        <w:rPr>
          <w:rFonts w:asciiTheme="minorHAnsi" w:hAnsiTheme="minorHAnsi" w:cstheme="minorHAnsi"/>
          <w:b/>
          <w:sz w:val="22"/>
          <w:szCs w:val="22"/>
        </w:rPr>
        <w:t>a</w:t>
      </w:r>
    </w:p>
    <w:p w14:paraId="05ED9395" w14:textId="77777777" w:rsidR="00C34A79" w:rsidRPr="009D440C" w:rsidRDefault="00C34A79" w:rsidP="00C34A79">
      <w:pPr>
        <w:rPr>
          <w:rFonts w:asciiTheme="minorHAnsi" w:hAnsiTheme="minorHAnsi" w:cstheme="minorHAnsi"/>
          <w:sz w:val="22"/>
          <w:szCs w:val="22"/>
        </w:rPr>
      </w:pPr>
    </w:p>
    <w:p w14:paraId="064375E0" w14:textId="27251798" w:rsidR="00C34A79" w:rsidRPr="004D56CC" w:rsidRDefault="004D56CC" w:rsidP="0012726D">
      <w:pPr>
        <w:numPr>
          <w:ilvl w:val="0"/>
          <w:numId w:val="12"/>
        </w:numPr>
        <w:rPr>
          <w:rFonts w:asciiTheme="minorHAnsi" w:hAnsiTheme="minorHAnsi" w:cstheme="minorHAnsi"/>
          <w:sz w:val="22"/>
          <w:szCs w:val="22"/>
        </w:rPr>
      </w:pPr>
      <w:r w:rsidRPr="004D56CC">
        <w:rPr>
          <w:rFonts w:asciiTheme="minorHAnsi" w:hAnsiTheme="minorHAnsi" w:cstheme="minorHAnsi"/>
          <w:b/>
          <w:sz w:val="22"/>
          <w:szCs w:val="22"/>
        </w:rPr>
        <w:t>FARA spol. s r.o.</w:t>
      </w:r>
    </w:p>
    <w:p w14:paraId="650DD56F" w14:textId="2896FBFE" w:rsidR="00C34A79" w:rsidRPr="004D56CC" w:rsidRDefault="00C34A79" w:rsidP="00C34A79">
      <w:pPr>
        <w:rPr>
          <w:rFonts w:asciiTheme="minorHAnsi" w:hAnsiTheme="minorHAnsi" w:cstheme="minorHAnsi"/>
          <w:sz w:val="22"/>
          <w:szCs w:val="22"/>
        </w:rPr>
      </w:pPr>
      <w:r w:rsidRPr="004D56CC">
        <w:rPr>
          <w:rFonts w:asciiTheme="minorHAnsi" w:hAnsiTheme="minorHAnsi" w:cstheme="minorHAnsi"/>
          <w:sz w:val="22"/>
          <w:szCs w:val="22"/>
        </w:rPr>
        <w:t>Sídlo:</w:t>
      </w:r>
      <w:r w:rsidR="004D56CC" w:rsidRPr="004D56CC">
        <w:rPr>
          <w:rFonts w:asciiTheme="minorHAnsi" w:hAnsiTheme="minorHAnsi" w:cstheme="minorHAnsi"/>
          <w:sz w:val="22"/>
          <w:szCs w:val="22"/>
        </w:rPr>
        <w:t xml:space="preserve"> K Matěji 2162/33</w:t>
      </w:r>
    </w:p>
    <w:p w14:paraId="5EC1F2F7" w14:textId="642535B3" w:rsidR="00C34A79" w:rsidRPr="004D56CC" w:rsidRDefault="00C34A79" w:rsidP="00C34A79">
      <w:pPr>
        <w:rPr>
          <w:rFonts w:asciiTheme="minorHAnsi" w:hAnsiTheme="minorHAnsi" w:cstheme="minorHAnsi"/>
          <w:sz w:val="22"/>
          <w:szCs w:val="22"/>
        </w:rPr>
      </w:pPr>
      <w:r w:rsidRPr="004D56CC">
        <w:rPr>
          <w:rFonts w:asciiTheme="minorHAnsi" w:hAnsiTheme="minorHAnsi" w:cstheme="minorHAnsi"/>
          <w:sz w:val="22"/>
          <w:szCs w:val="22"/>
        </w:rPr>
        <w:t>IČO:</w:t>
      </w:r>
      <w:r w:rsidR="004D56CC" w:rsidRPr="004D56CC">
        <w:rPr>
          <w:rFonts w:asciiTheme="minorHAnsi" w:hAnsiTheme="minorHAnsi" w:cstheme="minorHAnsi"/>
          <w:sz w:val="22"/>
          <w:szCs w:val="22"/>
        </w:rPr>
        <w:t xml:space="preserve"> 44848765</w:t>
      </w:r>
    </w:p>
    <w:p w14:paraId="5192E04C" w14:textId="3A330302" w:rsidR="00C34A79" w:rsidRPr="004D56CC" w:rsidRDefault="00C34A79" w:rsidP="00C34A79">
      <w:pPr>
        <w:rPr>
          <w:rFonts w:asciiTheme="minorHAnsi" w:hAnsiTheme="minorHAnsi" w:cstheme="minorHAnsi"/>
          <w:sz w:val="22"/>
          <w:szCs w:val="22"/>
        </w:rPr>
      </w:pPr>
      <w:r w:rsidRPr="004D56CC">
        <w:rPr>
          <w:rFonts w:asciiTheme="minorHAnsi" w:hAnsiTheme="minorHAnsi" w:cstheme="minorHAnsi"/>
          <w:sz w:val="22"/>
          <w:szCs w:val="22"/>
        </w:rPr>
        <w:t>DIČ: CZ</w:t>
      </w:r>
      <w:r w:rsidR="004D56CC" w:rsidRPr="004D56CC">
        <w:rPr>
          <w:rFonts w:asciiTheme="minorHAnsi" w:hAnsiTheme="minorHAnsi" w:cstheme="minorHAnsi"/>
          <w:sz w:val="22"/>
          <w:szCs w:val="22"/>
        </w:rPr>
        <w:t>44848765</w:t>
      </w:r>
    </w:p>
    <w:p w14:paraId="0AB39309" w14:textId="0246DC1A" w:rsidR="00C34A79" w:rsidRPr="004D56CC" w:rsidRDefault="00C34A79" w:rsidP="00C34A79">
      <w:pPr>
        <w:rPr>
          <w:rFonts w:asciiTheme="minorHAnsi" w:hAnsiTheme="minorHAnsi" w:cstheme="minorHAnsi"/>
          <w:sz w:val="22"/>
          <w:szCs w:val="22"/>
        </w:rPr>
      </w:pPr>
      <w:r w:rsidRPr="004D56CC">
        <w:rPr>
          <w:rFonts w:asciiTheme="minorHAnsi" w:hAnsiTheme="minorHAnsi" w:cstheme="minorHAnsi"/>
          <w:sz w:val="22"/>
          <w:szCs w:val="22"/>
        </w:rPr>
        <w:t xml:space="preserve">zastoupená: </w:t>
      </w:r>
      <w:r w:rsidR="004D56CC" w:rsidRPr="004D56CC">
        <w:rPr>
          <w:rFonts w:asciiTheme="minorHAnsi" w:hAnsiTheme="minorHAnsi" w:cstheme="minorHAnsi"/>
          <w:sz w:val="22"/>
          <w:szCs w:val="22"/>
        </w:rPr>
        <w:t>Ing. Jiří Fara</w:t>
      </w:r>
    </w:p>
    <w:p w14:paraId="261C886D" w14:textId="2A0E46EC" w:rsidR="00C34A79" w:rsidRPr="004D56CC" w:rsidRDefault="00C34A79" w:rsidP="004D56CC">
      <w:pPr>
        <w:rPr>
          <w:rFonts w:asciiTheme="minorHAnsi" w:hAnsiTheme="minorHAnsi" w:cstheme="minorHAnsi"/>
          <w:sz w:val="22"/>
          <w:szCs w:val="22"/>
        </w:rPr>
      </w:pPr>
      <w:r w:rsidRPr="004D56CC">
        <w:rPr>
          <w:rFonts w:asciiTheme="minorHAnsi" w:hAnsiTheme="minorHAnsi" w:cstheme="minorHAnsi"/>
          <w:sz w:val="22"/>
          <w:szCs w:val="22"/>
        </w:rPr>
        <w:t xml:space="preserve">zapsána v obchodním rejstříku: vedeném </w:t>
      </w:r>
      <w:r w:rsidR="004D56CC" w:rsidRPr="004D56CC">
        <w:rPr>
          <w:rFonts w:asciiTheme="minorHAnsi" w:hAnsiTheme="minorHAnsi" w:cstheme="minorHAnsi"/>
          <w:sz w:val="22"/>
          <w:szCs w:val="22"/>
        </w:rPr>
        <w:t>Městským soudem v Praze oddíl C, vložka 6949</w:t>
      </w:r>
      <w:r w:rsidRPr="004D56CC">
        <w:rPr>
          <w:rFonts w:asciiTheme="minorHAnsi" w:hAnsiTheme="minorHAnsi" w:cstheme="minorHAnsi"/>
          <w:sz w:val="22"/>
          <w:szCs w:val="22"/>
        </w:rPr>
        <w:t xml:space="preserve"> </w:t>
      </w:r>
    </w:p>
    <w:p w14:paraId="3E0A9AAA" w14:textId="4D060599" w:rsidR="00C34A79" w:rsidRPr="004D56CC" w:rsidRDefault="00C34A79" w:rsidP="00C34A79">
      <w:pPr>
        <w:rPr>
          <w:rFonts w:asciiTheme="minorHAnsi" w:hAnsiTheme="minorHAnsi" w:cstheme="minorHAnsi"/>
          <w:sz w:val="22"/>
          <w:szCs w:val="22"/>
        </w:rPr>
      </w:pPr>
      <w:r w:rsidRPr="004D56CC">
        <w:rPr>
          <w:rFonts w:asciiTheme="minorHAnsi" w:hAnsiTheme="minorHAnsi" w:cstheme="minorHAnsi"/>
          <w:sz w:val="22"/>
          <w:szCs w:val="22"/>
        </w:rPr>
        <w:t xml:space="preserve">bankovní spojení: </w:t>
      </w:r>
      <w:r w:rsidR="004D56CC" w:rsidRPr="004D56CC">
        <w:rPr>
          <w:rFonts w:asciiTheme="minorHAnsi" w:hAnsiTheme="minorHAnsi" w:cstheme="minorHAnsi"/>
          <w:sz w:val="22"/>
          <w:szCs w:val="22"/>
        </w:rPr>
        <w:t>Komerční banka a.s.</w:t>
      </w:r>
      <w:r w:rsidRPr="004D56CC">
        <w:rPr>
          <w:rFonts w:asciiTheme="minorHAnsi" w:hAnsiTheme="minorHAnsi" w:cstheme="minorHAnsi"/>
          <w:sz w:val="22"/>
          <w:szCs w:val="22"/>
        </w:rPr>
        <w:t>,</w:t>
      </w:r>
    </w:p>
    <w:p w14:paraId="37DC2E4C" w14:textId="036FA294" w:rsidR="00C34A79" w:rsidRPr="009D440C" w:rsidRDefault="00C34A79" w:rsidP="00C34A79">
      <w:pPr>
        <w:rPr>
          <w:rFonts w:asciiTheme="minorHAnsi" w:hAnsiTheme="minorHAnsi" w:cstheme="minorHAnsi"/>
          <w:sz w:val="22"/>
          <w:szCs w:val="22"/>
        </w:rPr>
      </w:pPr>
      <w:r w:rsidRPr="004D56CC">
        <w:rPr>
          <w:rFonts w:asciiTheme="minorHAnsi" w:hAnsiTheme="minorHAnsi" w:cstheme="minorHAnsi"/>
          <w:sz w:val="22"/>
          <w:szCs w:val="22"/>
        </w:rPr>
        <w:t xml:space="preserve">číslo účtu: </w:t>
      </w:r>
      <w:r w:rsidR="004D56CC" w:rsidRPr="004D56CC">
        <w:rPr>
          <w:rFonts w:asciiTheme="minorHAnsi" w:hAnsiTheme="minorHAnsi" w:cstheme="minorHAnsi"/>
          <w:sz w:val="22"/>
          <w:szCs w:val="22"/>
        </w:rPr>
        <w:t>724748081/0100</w:t>
      </w:r>
    </w:p>
    <w:p w14:paraId="14E8D87A" w14:textId="77777777" w:rsidR="00C34A79" w:rsidRPr="009D440C" w:rsidRDefault="00C34A79" w:rsidP="00C34A79">
      <w:pPr>
        <w:rPr>
          <w:rFonts w:asciiTheme="minorHAnsi" w:hAnsiTheme="minorHAnsi" w:cstheme="minorHAnsi"/>
          <w:sz w:val="22"/>
          <w:szCs w:val="22"/>
        </w:rPr>
      </w:pPr>
      <w:r w:rsidRPr="009D440C">
        <w:rPr>
          <w:rFonts w:asciiTheme="minorHAnsi" w:hAnsiTheme="minorHAnsi" w:cstheme="minorHAnsi"/>
          <w:sz w:val="22"/>
          <w:szCs w:val="22"/>
        </w:rPr>
        <w:t xml:space="preserve">(dále jen „zhotovitel“) </w:t>
      </w:r>
    </w:p>
    <w:p w14:paraId="0B3FB088" w14:textId="77777777" w:rsidR="00C34A79" w:rsidRPr="009D440C" w:rsidRDefault="00C34A79" w:rsidP="00C34A79">
      <w:pPr>
        <w:rPr>
          <w:rFonts w:asciiTheme="minorHAnsi" w:hAnsiTheme="minorHAnsi" w:cstheme="minorHAnsi"/>
          <w:sz w:val="22"/>
          <w:szCs w:val="22"/>
        </w:rPr>
      </w:pPr>
    </w:p>
    <w:p w14:paraId="609D5136" w14:textId="77777777" w:rsidR="00C34A79" w:rsidRPr="009D440C" w:rsidRDefault="00C34A79" w:rsidP="00C34A79">
      <w:pPr>
        <w:rPr>
          <w:rFonts w:asciiTheme="minorHAnsi" w:hAnsiTheme="minorHAnsi" w:cstheme="minorHAnsi"/>
          <w:i/>
          <w:iCs/>
          <w:sz w:val="22"/>
          <w:szCs w:val="22"/>
        </w:rPr>
      </w:pPr>
    </w:p>
    <w:p w14:paraId="0E415F82" w14:textId="77777777" w:rsidR="00C34A79" w:rsidRPr="009D440C" w:rsidRDefault="00C34A79" w:rsidP="00C34A79">
      <w:pPr>
        <w:rPr>
          <w:rFonts w:asciiTheme="minorHAnsi" w:hAnsiTheme="minorHAnsi" w:cstheme="minorHAnsi"/>
          <w:sz w:val="22"/>
          <w:szCs w:val="22"/>
        </w:rPr>
      </w:pPr>
      <w:r w:rsidRPr="009D440C">
        <w:rPr>
          <w:rFonts w:asciiTheme="minorHAnsi" w:hAnsiTheme="minorHAnsi" w:cstheme="minorHAnsi"/>
          <w:sz w:val="22"/>
          <w:szCs w:val="22"/>
        </w:rPr>
        <w:t>(objednatel a zhotovitel společně dále též jako „smluvní strany“)</w:t>
      </w:r>
    </w:p>
    <w:p w14:paraId="7CF9BE5D" w14:textId="77777777" w:rsidR="00C34A79" w:rsidRPr="009D440C" w:rsidRDefault="00C34A79" w:rsidP="00C34A79">
      <w:pPr>
        <w:rPr>
          <w:rFonts w:asciiTheme="minorHAnsi" w:hAnsiTheme="minorHAnsi" w:cstheme="minorHAnsi"/>
          <w:sz w:val="22"/>
          <w:szCs w:val="22"/>
        </w:rPr>
      </w:pPr>
    </w:p>
    <w:p w14:paraId="1408E236" w14:textId="77777777" w:rsidR="00C34A79" w:rsidRPr="009D440C" w:rsidRDefault="00C34A79" w:rsidP="00C34A79">
      <w:pPr>
        <w:rPr>
          <w:rFonts w:asciiTheme="minorHAnsi" w:hAnsiTheme="minorHAnsi" w:cstheme="minorHAnsi"/>
          <w:bCs/>
          <w:sz w:val="22"/>
          <w:szCs w:val="22"/>
        </w:rPr>
      </w:pPr>
      <w:r w:rsidRPr="009D440C">
        <w:rPr>
          <w:rFonts w:asciiTheme="minorHAnsi" w:hAnsiTheme="minorHAnsi" w:cstheme="minorHAnsi"/>
          <w:bCs/>
          <w:sz w:val="22"/>
          <w:szCs w:val="22"/>
        </w:rPr>
        <w:t>uzavřely níže uvedeného dne, měsíce a roku tuto smlouvu o dílo (dále jen „Smlouva“):</w:t>
      </w:r>
    </w:p>
    <w:p w14:paraId="3E0061E3" w14:textId="77777777" w:rsidR="00C34A79" w:rsidRPr="009D440C" w:rsidRDefault="00C34A79" w:rsidP="00C516AD">
      <w:pPr>
        <w:pStyle w:val="Bezmezer"/>
        <w:rPr>
          <w:rFonts w:asciiTheme="minorHAnsi" w:hAnsiTheme="minorHAnsi" w:cstheme="minorHAnsi"/>
          <w:b/>
        </w:rPr>
      </w:pPr>
    </w:p>
    <w:p w14:paraId="1807B3C8" w14:textId="30015400" w:rsidR="00D73D4B" w:rsidRPr="009D440C" w:rsidRDefault="005C3D26" w:rsidP="00412F2E">
      <w:pPr>
        <w:pStyle w:val="Bezmezer"/>
        <w:jc w:val="center"/>
        <w:rPr>
          <w:rFonts w:asciiTheme="minorHAnsi" w:hAnsiTheme="minorHAnsi" w:cstheme="minorHAnsi"/>
          <w:b/>
        </w:rPr>
      </w:pPr>
      <w:r w:rsidRPr="009D440C">
        <w:rPr>
          <w:rFonts w:asciiTheme="minorHAnsi" w:hAnsiTheme="minorHAnsi" w:cstheme="minorHAnsi"/>
          <w:b/>
        </w:rPr>
        <w:t>I</w:t>
      </w:r>
      <w:r w:rsidR="00D73D4B" w:rsidRPr="009D440C">
        <w:rPr>
          <w:rFonts w:asciiTheme="minorHAnsi" w:hAnsiTheme="minorHAnsi" w:cstheme="minorHAnsi"/>
          <w:b/>
        </w:rPr>
        <w:t>I.</w:t>
      </w:r>
    </w:p>
    <w:p w14:paraId="7A88CACE" w14:textId="77777777" w:rsidR="00D73D4B" w:rsidRPr="009D440C" w:rsidRDefault="00D73D4B" w:rsidP="00412F2E">
      <w:pPr>
        <w:pStyle w:val="Bezmezer"/>
        <w:jc w:val="center"/>
        <w:rPr>
          <w:rFonts w:asciiTheme="minorHAnsi" w:hAnsiTheme="minorHAnsi" w:cstheme="minorHAnsi"/>
          <w:b/>
        </w:rPr>
      </w:pPr>
      <w:r w:rsidRPr="009D440C">
        <w:rPr>
          <w:rFonts w:asciiTheme="minorHAnsi" w:hAnsiTheme="minorHAnsi" w:cstheme="minorHAnsi"/>
          <w:b/>
        </w:rPr>
        <w:t>Úvodní ustanovení</w:t>
      </w:r>
    </w:p>
    <w:p w14:paraId="6CD94827" w14:textId="77777777" w:rsidR="00D73D4B" w:rsidRPr="009D440C" w:rsidRDefault="00D73D4B" w:rsidP="00412F2E">
      <w:pPr>
        <w:pStyle w:val="Bezmezer"/>
        <w:jc w:val="both"/>
        <w:rPr>
          <w:rFonts w:asciiTheme="minorHAnsi" w:hAnsiTheme="minorHAnsi" w:cstheme="minorHAnsi"/>
        </w:rPr>
      </w:pPr>
    </w:p>
    <w:p w14:paraId="66B2022B" w14:textId="4AC4A314" w:rsidR="00D73D4B" w:rsidRPr="009D440C" w:rsidRDefault="00C37DC8" w:rsidP="0012726D">
      <w:pPr>
        <w:pStyle w:val="Odstavecseseznamem"/>
        <w:numPr>
          <w:ilvl w:val="0"/>
          <w:numId w:val="2"/>
        </w:numPr>
        <w:rPr>
          <w:rFonts w:asciiTheme="minorHAnsi" w:hAnsiTheme="minorHAnsi" w:cstheme="minorHAnsi"/>
          <w:i/>
          <w:sz w:val="22"/>
          <w:szCs w:val="22"/>
        </w:rPr>
      </w:pPr>
      <w:r w:rsidRPr="009D440C">
        <w:rPr>
          <w:rFonts w:asciiTheme="minorHAnsi" w:hAnsiTheme="minorHAnsi" w:cstheme="minorHAnsi"/>
          <w:sz w:val="22"/>
          <w:szCs w:val="22"/>
        </w:rPr>
        <w:t>Zhotovitel</w:t>
      </w:r>
      <w:r w:rsidR="00D73D4B" w:rsidRPr="009D440C">
        <w:rPr>
          <w:rFonts w:asciiTheme="minorHAnsi" w:hAnsiTheme="minorHAnsi" w:cstheme="minorHAnsi"/>
          <w:sz w:val="22"/>
          <w:szCs w:val="22"/>
        </w:rPr>
        <w:t xml:space="preserve"> je autorizovaným </w:t>
      </w:r>
      <w:r w:rsidR="00663631" w:rsidRPr="007419CB">
        <w:rPr>
          <w:rFonts w:asciiTheme="minorHAnsi" w:hAnsiTheme="minorHAnsi" w:cstheme="minorHAnsi"/>
          <w:sz w:val="22"/>
          <w:szCs w:val="22"/>
        </w:rPr>
        <w:t>architektem</w:t>
      </w:r>
      <w:r w:rsidR="00E2281C">
        <w:rPr>
          <w:rFonts w:asciiTheme="minorHAnsi" w:hAnsiTheme="minorHAnsi" w:cstheme="minorHAnsi"/>
          <w:sz w:val="22"/>
          <w:szCs w:val="22"/>
        </w:rPr>
        <w:t xml:space="preserve">, </w:t>
      </w:r>
      <w:r w:rsidR="00E2281C" w:rsidRPr="009D440C">
        <w:rPr>
          <w:rFonts w:asciiTheme="minorHAnsi" w:hAnsiTheme="minorHAnsi" w:cstheme="minorHAnsi"/>
          <w:sz w:val="22"/>
          <w:szCs w:val="22"/>
        </w:rPr>
        <w:t>autorizovaný</w:t>
      </w:r>
      <w:r w:rsidR="00E2281C">
        <w:rPr>
          <w:rFonts w:asciiTheme="minorHAnsi" w:hAnsiTheme="minorHAnsi" w:cstheme="minorHAnsi"/>
          <w:sz w:val="22"/>
          <w:szCs w:val="22"/>
        </w:rPr>
        <w:t>m</w:t>
      </w:r>
      <w:r w:rsidR="00E2281C" w:rsidRPr="009D440C">
        <w:rPr>
          <w:rFonts w:asciiTheme="minorHAnsi" w:hAnsiTheme="minorHAnsi" w:cstheme="minorHAnsi"/>
          <w:sz w:val="22"/>
          <w:szCs w:val="22"/>
        </w:rPr>
        <w:t xml:space="preserve"> inženýr</w:t>
      </w:r>
      <w:r w:rsidR="00E2281C">
        <w:rPr>
          <w:rFonts w:asciiTheme="minorHAnsi" w:hAnsiTheme="minorHAnsi" w:cstheme="minorHAnsi"/>
          <w:sz w:val="22"/>
          <w:szCs w:val="22"/>
        </w:rPr>
        <w:t>em</w:t>
      </w:r>
      <w:r w:rsidR="00E2281C" w:rsidRPr="009D440C">
        <w:rPr>
          <w:rFonts w:asciiTheme="minorHAnsi" w:hAnsiTheme="minorHAnsi" w:cstheme="minorHAnsi"/>
          <w:sz w:val="22"/>
          <w:szCs w:val="22"/>
        </w:rPr>
        <w:t xml:space="preserve"> a technik</w:t>
      </w:r>
      <w:r w:rsidR="00E2281C">
        <w:rPr>
          <w:rFonts w:asciiTheme="minorHAnsi" w:hAnsiTheme="minorHAnsi" w:cstheme="minorHAnsi"/>
          <w:sz w:val="22"/>
          <w:szCs w:val="22"/>
        </w:rPr>
        <w:t>em v</w:t>
      </w:r>
      <w:r w:rsidR="00D73D4B" w:rsidRPr="007419CB">
        <w:rPr>
          <w:rFonts w:asciiTheme="minorHAnsi" w:hAnsiTheme="minorHAnsi" w:cstheme="minorHAnsi"/>
          <w:sz w:val="22"/>
          <w:szCs w:val="22"/>
        </w:rPr>
        <w:t>e smyslu</w:t>
      </w:r>
      <w:r w:rsidR="00D73D4B" w:rsidRPr="009D440C">
        <w:rPr>
          <w:rFonts w:asciiTheme="minorHAnsi" w:hAnsiTheme="minorHAnsi" w:cstheme="minorHAnsi"/>
          <w:sz w:val="22"/>
          <w:szCs w:val="22"/>
        </w:rPr>
        <w:t xml:space="preserve"> ustanoven</w:t>
      </w:r>
      <w:r w:rsidR="00974D9A" w:rsidRPr="009D440C">
        <w:rPr>
          <w:rFonts w:asciiTheme="minorHAnsi" w:hAnsiTheme="minorHAnsi" w:cstheme="minorHAnsi"/>
          <w:sz w:val="22"/>
          <w:szCs w:val="22"/>
        </w:rPr>
        <w:t>í § </w:t>
      </w:r>
      <w:r w:rsidR="008C0584" w:rsidRPr="009D440C">
        <w:rPr>
          <w:rFonts w:asciiTheme="minorHAnsi" w:hAnsiTheme="minorHAnsi" w:cstheme="minorHAnsi"/>
          <w:sz w:val="22"/>
          <w:szCs w:val="22"/>
        </w:rPr>
        <w:t xml:space="preserve">4 </w:t>
      </w:r>
      <w:r w:rsidR="002E49FA" w:rsidRPr="009D440C">
        <w:rPr>
          <w:rFonts w:asciiTheme="minorHAnsi" w:hAnsiTheme="minorHAnsi" w:cstheme="minorHAnsi"/>
          <w:sz w:val="22"/>
          <w:szCs w:val="22"/>
        </w:rPr>
        <w:t>a § </w:t>
      </w:r>
      <w:r w:rsidR="00F85ADB" w:rsidRPr="009D440C">
        <w:rPr>
          <w:rFonts w:asciiTheme="minorHAnsi" w:hAnsiTheme="minorHAnsi" w:cstheme="minorHAnsi"/>
          <w:sz w:val="22"/>
          <w:szCs w:val="22"/>
        </w:rPr>
        <w:t xml:space="preserve">5 </w:t>
      </w:r>
      <w:r w:rsidR="008C0584" w:rsidRPr="009D440C">
        <w:rPr>
          <w:rFonts w:asciiTheme="minorHAnsi" w:hAnsiTheme="minorHAnsi" w:cstheme="minorHAnsi"/>
          <w:sz w:val="22"/>
          <w:szCs w:val="22"/>
        </w:rPr>
        <w:t xml:space="preserve">zákona č. 360/1992 Sb., </w:t>
      </w:r>
      <w:r w:rsidR="00E138ED" w:rsidRPr="009D440C">
        <w:rPr>
          <w:rFonts w:asciiTheme="minorHAnsi" w:hAnsiTheme="minorHAnsi" w:cstheme="minorHAnsi"/>
          <w:sz w:val="22"/>
          <w:szCs w:val="22"/>
        </w:rPr>
        <w:t xml:space="preserve">o výkonu povolání autorizovaných </w:t>
      </w:r>
      <w:r w:rsidR="00663631" w:rsidRPr="009D440C">
        <w:rPr>
          <w:rFonts w:asciiTheme="minorHAnsi" w:hAnsiTheme="minorHAnsi" w:cstheme="minorHAnsi"/>
          <w:sz w:val="22"/>
          <w:szCs w:val="22"/>
        </w:rPr>
        <w:t>architektů</w:t>
      </w:r>
      <w:r w:rsidR="00E138ED" w:rsidRPr="009D440C">
        <w:rPr>
          <w:rFonts w:asciiTheme="minorHAnsi" w:hAnsiTheme="minorHAnsi" w:cstheme="minorHAnsi"/>
          <w:sz w:val="22"/>
          <w:szCs w:val="22"/>
        </w:rPr>
        <w:t xml:space="preserve"> a o výkonu povolání autorizovaných inženýrů a techniků činných ve výstavbě</w:t>
      </w:r>
      <w:r w:rsidR="00D73D4B" w:rsidRPr="009D440C">
        <w:rPr>
          <w:rFonts w:asciiTheme="minorHAnsi" w:hAnsiTheme="minorHAnsi" w:cstheme="minorHAnsi"/>
          <w:sz w:val="22"/>
          <w:szCs w:val="22"/>
        </w:rPr>
        <w:t xml:space="preserve">, </w:t>
      </w:r>
      <w:r w:rsidR="007419CB">
        <w:rPr>
          <w:rFonts w:asciiTheme="minorHAnsi" w:hAnsiTheme="minorHAnsi" w:cstheme="minorHAnsi"/>
          <w:sz w:val="22"/>
          <w:szCs w:val="22"/>
        </w:rPr>
        <w:t xml:space="preserve">ve znění pozdějších předpisů, </w:t>
      </w:r>
      <w:r w:rsidR="00D73D4B" w:rsidRPr="009D440C">
        <w:rPr>
          <w:rFonts w:asciiTheme="minorHAnsi" w:hAnsiTheme="minorHAnsi" w:cstheme="minorHAnsi"/>
          <w:sz w:val="22"/>
          <w:szCs w:val="22"/>
        </w:rPr>
        <w:t xml:space="preserve">zapsaným </w:t>
      </w:r>
      <w:r w:rsidR="008C0584" w:rsidRPr="009D440C">
        <w:rPr>
          <w:rFonts w:asciiTheme="minorHAnsi" w:hAnsiTheme="minorHAnsi" w:cstheme="minorHAnsi"/>
          <w:sz w:val="22"/>
          <w:szCs w:val="22"/>
        </w:rPr>
        <w:t>v</w:t>
      </w:r>
      <w:r w:rsidR="00D73D4B" w:rsidRPr="009D440C">
        <w:rPr>
          <w:rFonts w:asciiTheme="minorHAnsi" w:hAnsiTheme="minorHAnsi" w:cstheme="minorHAnsi"/>
          <w:sz w:val="22"/>
          <w:szCs w:val="22"/>
        </w:rPr>
        <w:t xml:space="preserve"> seznamu autorizovaných </w:t>
      </w:r>
      <w:r w:rsidR="00663631" w:rsidRPr="009D440C">
        <w:rPr>
          <w:rFonts w:asciiTheme="minorHAnsi" w:hAnsiTheme="minorHAnsi" w:cstheme="minorHAnsi"/>
          <w:sz w:val="22"/>
          <w:szCs w:val="22"/>
        </w:rPr>
        <w:t>architektů</w:t>
      </w:r>
      <w:r w:rsidR="00D73D4B" w:rsidRPr="009D440C">
        <w:rPr>
          <w:rFonts w:asciiTheme="minorHAnsi" w:hAnsiTheme="minorHAnsi" w:cstheme="minorHAnsi"/>
          <w:sz w:val="22"/>
          <w:szCs w:val="22"/>
        </w:rPr>
        <w:t xml:space="preserve"> </w:t>
      </w:r>
      <w:r w:rsidR="00E138ED" w:rsidRPr="009D440C">
        <w:rPr>
          <w:rFonts w:asciiTheme="minorHAnsi" w:hAnsiTheme="minorHAnsi" w:cstheme="minorHAnsi"/>
          <w:sz w:val="22"/>
          <w:szCs w:val="22"/>
        </w:rPr>
        <w:t xml:space="preserve">/ autorizovaných inženýrů a techniků činných </w:t>
      </w:r>
      <w:r w:rsidR="00D73D4B" w:rsidRPr="009D440C">
        <w:rPr>
          <w:rFonts w:asciiTheme="minorHAnsi" w:hAnsiTheme="minorHAnsi" w:cstheme="minorHAnsi"/>
          <w:sz w:val="22"/>
          <w:szCs w:val="22"/>
        </w:rPr>
        <w:t xml:space="preserve">vedeném </w:t>
      </w:r>
      <w:r w:rsidR="007419CB">
        <w:rPr>
          <w:rFonts w:asciiTheme="minorHAnsi" w:hAnsiTheme="minorHAnsi" w:cstheme="minorHAnsi"/>
          <w:sz w:val="22"/>
          <w:szCs w:val="22"/>
        </w:rPr>
        <w:t>Českou komorou architektů (dále jen „</w:t>
      </w:r>
      <w:r w:rsidR="00F4032C" w:rsidRPr="009D440C">
        <w:rPr>
          <w:rFonts w:asciiTheme="minorHAnsi" w:hAnsiTheme="minorHAnsi" w:cstheme="minorHAnsi"/>
          <w:sz w:val="22"/>
          <w:szCs w:val="22"/>
        </w:rPr>
        <w:t>ČKA</w:t>
      </w:r>
      <w:r w:rsidR="007419CB">
        <w:rPr>
          <w:rFonts w:asciiTheme="minorHAnsi" w:hAnsiTheme="minorHAnsi" w:cstheme="minorHAnsi"/>
          <w:sz w:val="22"/>
          <w:szCs w:val="22"/>
        </w:rPr>
        <w:t>“)</w:t>
      </w:r>
      <w:r w:rsidR="00F4032C" w:rsidRPr="009D440C">
        <w:rPr>
          <w:rFonts w:asciiTheme="minorHAnsi" w:hAnsiTheme="minorHAnsi" w:cstheme="minorHAnsi"/>
          <w:sz w:val="22"/>
          <w:szCs w:val="22"/>
        </w:rPr>
        <w:t xml:space="preserve"> /</w:t>
      </w:r>
      <w:r w:rsidR="007419CB" w:rsidRPr="007419CB">
        <w:rPr>
          <w:rFonts w:ascii="Garamond" w:hAnsi="Garamond" w:cs="Arial"/>
          <w:sz w:val="24"/>
          <w:szCs w:val="24"/>
        </w:rPr>
        <w:t xml:space="preserve"> </w:t>
      </w:r>
      <w:r w:rsidR="007419CB" w:rsidRPr="007419CB">
        <w:rPr>
          <w:rFonts w:asciiTheme="minorHAnsi" w:hAnsiTheme="minorHAnsi" w:cstheme="minorHAnsi"/>
          <w:sz w:val="22"/>
          <w:szCs w:val="22"/>
        </w:rPr>
        <w:t xml:space="preserve">Českou komorou autorizovaných inženýrů a techniků činných ve výstavbě (dále jen </w:t>
      </w:r>
      <w:r w:rsidR="007419CB">
        <w:rPr>
          <w:rFonts w:asciiTheme="minorHAnsi" w:hAnsiTheme="minorHAnsi" w:cstheme="minorHAnsi"/>
          <w:sz w:val="22"/>
          <w:szCs w:val="22"/>
        </w:rPr>
        <w:t>„</w:t>
      </w:r>
      <w:r w:rsidR="00F4032C" w:rsidRPr="009D440C">
        <w:rPr>
          <w:rFonts w:asciiTheme="minorHAnsi" w:hAnsiTheme="minorHAnsi" w:cstheme="minorHAnsi"/>
          <w:sz w:val="22"/>
          <w:szCs w:val="22"/>
        </w:rPr>
        <w:t>ČKAIT</w:t>
      </w:r>
      <w:r w:rsidR="007419CB">
        <w:rPr>
          <w:rFonts w:asciiTheme="minorHAnsi" w:hAnsiTheme="minorHAnsi" w:cstheme="minorHAnsi"/>
          <w:sz w:val="22"/>
          <w:szCs w:val="22"/>
        </w:rPr>
        <w:t>“</w:t>
      </w:r>
      <w:r w:rsidR="00D73D4B" w:rsidRPr="009D440C">
        <w:rPr>
          <w:rFonts w:asciiTheme="minorHAnsi" w:hAnsiTheme="minorHAnsi" w:cstheme="minorHAnsi"/>
          <w:sz w:val="22"/>
          <w:szCs w:val="22"/>
        </w:rPr>
        <w:t xml:space="preserve"> pod číslem autorizace</w:t>
      </w:r>
      <w:r w:rsidR="009D440C">
        <w:rPr>
          <w:rFonts w:asciiTheme="minorHAnsi" w:hAnsiTheme="minorHAnsi" w:cstheme="minorHAnsi"/>
          <w:sz w:val="22"/>
          <w:szCs w:val="22"/>
        </w:rPr>
        <w:t xml:space="preserve"> 0002468</w:t>
      </w:r>
      <w:r w:rsidR="00D73D4B" w:rsidRPr="009D440C">
        <w:rPr>
          <w:rFonts w:asciiTheme="minorHAnsi" w:hAnsiTheme="minorHAnsi" w:cstheme="minorHAnsi"/>
          <w:i/>
          <w:sz w:val="22"/>
          <w:szCs w:val="22"/>
        </w:rPr>
        <w:t>.</w:t>
      </w:r>
    </w:p>
    <w:p w14:paraId="5A5AC7B5" w14:textId="77777777" w:rsidR="00162700" w:rsidRPr="009D440C" w:rsidRDefault="00162700" w:rsidP="0012726D">
      <w:pPr>
        <w:pStyle w:val="Odstavecseseznamem"/>
        <w:numPr>
          <w:ilvl w:val="0"/>
          <w:numId w:val="2"/>
        </w:numPr>
        <w:ind w:left="709"/>
        <w:rPr>
          <w:rFonts w:asciiTheme="minorHAnsi" w:hAnsiTheme="minorHAnsi" w:cstheme="minorHAnsi"/>
          <w:sz w:val="22"/>
          <w:szCs w:val="22"/>
        </w:rPr>
      </w:pPr>
      <w:r w:rsidRPr="009D440C">
        <w:rPr>
          <w:rFonts w:asciiTheme="minorHAnsi" w:hAnsiTheme="minorHAnsi" w:cstheme="minorHAnsi"/>
          <w:sz w:val="22"/>
          <w:szCs w:val="22"/>
          <w:lang w:eastAsia="cs-CZ"/>
        </w:rPr>
        <w:t>Zhotovitel prohlašuje, že se na něj nevztahuje mezinárodní sankce podle zákona č. 69/2006 Sb., o provádění mezinárodních sankcí, ve znění pozdějších předpisů. Zhotovitel se zavazuje neprodleně písemně informovat objednatele, pokud se toto prohlášení stane nepravdivým.</w:t>
      </w:r>
    </w:p>
    <w:p w14:paraId="6E351D0A" w14:textId="0A049ACF" w:rsidR="00F17BA2" w:rsidRDefault="00C37DC8" w:rsidP="0012726D">
      <w:pPr>
        <w:pStyle w:val="Odstavecseseznamem"/>
        <w:numPr>
          <w:ilvl w:val="0"/>
          <w:numId w:val="2"/>
        </w:numPr>
        <w:ind w:left="709"/>
        <w:rPr>
          <w:rFonts w:asciiTheme="minorHAnsi" w:hAnsiTheme="minorHAnsi" w:cstheme="minorHAnsi"/>
          <w:sz w:val="22"/>
          <w:szCs w:val="22"/>
        </w:rPr>
      </w:pPr>
      <w:r w:rsidRPr="009D440C">
        <w:rPr>
          <w:rFonts w:asciiTheme="minorHAnsi" w:hAnsiTheme="minorHAnsi" w:cstheme="minorHAnsi"/>
          <w:sz w:val="22"/>
          <w:szCs w:val="22"/>
        </w:rPr>
        <w:t>Objednatel</w:t>
      </w:r>
      <w:r w:rsidR="00D73D4B" w:rsidRPr="009D440C">
        <w:rPr>
          <w:rFonts w:asciiTheme="minorHAnsi" w:hAnsiTheme="minorHAnsi" w:cstheme="minorHAnsi"/>
          <w:sz w:val="22"/>
          <w:szCs w:val="22"/>
        </w:rPr>
        <w:t xml:space="preserve"> je organizační složkou státu se záměrem </w:t>
      </w:r>
      <w:r w:rsidR="00990ED0" w:rsidRPr="00990ED0">
        <w:rPr>
          <w:rFonts w:asciiTheme="minorHAnsi" w:hAnsiTheme="minorHAnsi" w:cstheme="minorHAnsi"/>
          <w:sz w:val="22"/>
          <w:szCs w:val="22"/>
        </w:rPr>
        <w:t>rekonstrukce dvorní</w:t>
      </w:r>
      <w:r w:rsidR="006225D6" w:rsidRPr="00990ED0">
        <w:rPr>
          <w:rFonts w:asciiTheme="minorHAnsi" w:hAnsiTheme="minorHAnsi" w:cstheme="minorHAnsi"/>
          <w:sz w:val="22"/>
          <w:szCs w:val="22"/>
        </w:rPr>
        <w:t xml:space="preserve"> fasády a výměny oken</w:t>
      </w:r>
      <w:r w:rsidR="001A306B" w:rsidRPr="00990ED0">
        <w:rPr>
          <w:rFonts w:asciiTheme="minorHAnsi" w:hAnsiTheme="minorHAnsi" w:cstheme="minorHAnsi"/>
          <w:sz w:val="22"/>
          <w:szCs w:val="22"/>
        </w:rPr>
        <w:t xml:space="preserve"> </w:t>
      </w:r>
      <w:r w:rsidR="00F17BA2">
        <w:rPr>
          <w:rFonts w:asciiTheme="minorHAnsi" w:hAnsiTheme="minorHAnsi" w:cstheme="minorHAnsi"/>
          <w:sz w:val="22"/>
          <w:szCs w:val="22"/>
        </w:rPr>
        <w:t xml:space="preserve">v objektu </w:t>
      </w:r>
      <w:r w:rsidR="001A306B" w:rsidRPr="00990ED0">
        <w:rPr>
          <w:rFonts w:asciiTheme="minorHAnsi" w:hAnsiTheme="minorHAnsi" w:cstheme="minorHAnsi"/>
          <w:sz w:val="22"/>
          <w:szCs w:val="22"/>
        </w:rPr>
        <w:t xml:space="preserve">Slezská 2000/9, </w:t>
      </w:r>
      <w:r w:rsidR="00F17BA2">
        <w:rPr>
          <w:rFonts w:asciiTheme="minorHAnsi" w:hAnsiTheme="minorHAnsi" w:cstheme="minorHAnsi"/>
          <w:sz w:val="22"/>
          <w:szCs w:val="22"/>
        </w:rPr>
        <w:t xml:space="preserve">12 00 </w:t>
      </w:r>
      <w:r w:rsidR="001A306B" w:rsidRPr="00990ED0">
        <w:rPr>
          <w:rFonts w:asciiTheme="minorHAnsi" w:hAnsiTheme="minorHAnsi" w:cstheme="minorHAnsi"/>
          <w:sz w:val="22"/>
          <w:szCs w:val="22"/>
        </w:rPr>
        <w:t>Praha 2.</w:t>
      </w:r>
      <w:r w:rsidR="00D73D4B" w:rsidRPr="00990ED0">
        <w:rPr>
          <w:rFonts w:asciiTheme="minorHAnsi" w:hAnsiTheme="minorHAnsi" w:cstheme="minorHAnsi"/>
          <w:sz w:val="22"/>
          <w:szCs w:val="22"/>
        </w:rPr>
        <w:t xml:space="preserve"> </w:t>
      </w:r>
      <w:r w:rsidR="001A306B" w:rsidRPr="00990ED0">
        <w:rPr>
          <w:rFonts w:asciiTheme="minorHAnsi" w:hAnsiTheme="minorHAnsi" w:cstheme="minorHAnsi"/>
          <w:sz w:val="22"/>
          <w:szCs w:val="22"/>
        </w:rPr>
        <w:t xml:space="preserve">Česká republika je vlastníkem a </w:t>
      </w:r>
      <w:r w:rsidR="001A306B" w:rsidRPr="006225D6">
        <w:rPr>
          <w:rFonts w:asciiTheme="minorHAnsi" w:hAnsiTheme="minorHAnsi" w:cstheme="minorHAnsi"/>
          <w:sz w:val="22"/>
          <w:szCs w:val="22"/>
        </w:rPr>
        <w:t xml:space="preserve">objednatel </w:t>
      </w:r>
      <w:r w:rsidR="00B64EA2">
        <w:rPr>
          <w:rFonts w:asciiTheme="minorHAnsi" w:hAnsiTheme="minorHAnsi" w:cstheme="minorHAnsi"/>
          <w:sz w:val="22"/>
          <w:szCs w:val="22"/>
        </w:rPr>
        <w:t xml:space="preserve">je </w:t>
      </w:r>
      <w:r w:rsidR="00B64EA2" w:rsidRPr="006225D6">
        <w:rPr>
          <w:rFonts w:asciiTheme="minorHAnsi" w:hAnsiTheme="minorHAnsi" w:cstheme="minorHAnsi"/>
          <w:sz w:val="22"/>
          <w:szCs w:val="22"/>
        </w:rPr>
        <w:t>příslušný</w:t>
      </w:r>
      <w:r w:rsidR="001A306B" w:rsidRPr="006225D6">
        <w:rPr>
          <w:rFonts w:asciiTheme="minorHAnsi" w:hAnsiTheme="minorHAnsi" w:cstheme="minorHAnsi"/>
          <w:sz w:val="22"/>
          <w:szCs w:val="22"/>
        </w:rPr>
        <w:t xml:space="preserve"> hospodařit s</w:t>
      </w:r>
      <w:r w:rsidR="00F17BA2">
        <w:rPr>
          <w:rFonts w:asciiTheme="minorHAnsi" w:hAnsiTheme="minorHAnsi" w:cstheme="minorHAnsi"/>
          <w:sz w:val="22"/>
          <w:szCs w:val="22"/>
        </w:rPr>
        <w:t xml:space="preserve"> nemovitým </w:t>
      </w:r>
      <w:r w:rsidR="00B64EA2">
        <w:rPr>
          <w:rFonts w:asciiTheme="minorHAnsi" w:hAnsiTheme="minorHAnsi" w:cstheme="minorHAnsi"/>
          <w:sz w:val="22"/>
          <w:szCs w:val="22"/>
        </w:rPr>
        <w:t>majetkem na</w:t>
      </w:r>
      <w:r w:rsidR="00F17BA2">
        <w:rPr>
          <w:rFonts w:asciiTheme="minorHAnsi" w:hAnsiTheme="minorHAnsi" w:cstheme="minorHAnsi"/>
          <w:sz w:val="22"/>
          <w:szCs w:val="22"/>
        </w:rPr>
        <w:t xml:space="preserve"> </w:t>
      </w:r>
      <w:r w:rsidR="00B64EA2">
        <w:rPr>
          <w:rFonts w:asciiTheme="minorHAnsi" w:hAnsiTheme="minorHAnsi" w:cstheme="minorHAnsi"/>
          <w:sz w:val="22"/>
          <w:szCs w:val="22"/>
        </w:rPr>
        <w:t xml:space="preserve">adrese </w:t>
      </w:r>
      <w:r w:rsidR="00B64EA2" w:rsidRPr="006225D6">
        <w:rPr>
          <w:rFonts w:asciiTheme="minorHAnsi" w:hAnsiTheme="minorHAnsi" w:cstheme="minorHAnsi"/>
          <w:sz w:val="22"/>
          <w:szCs w:val="22"/>
        </w:rPr>
        <w:t>Slezská</w:t>
      </w:r>
      <w:r w:rsidR="001A306B" w:rsidRPr="006225D6">
        <w:rPr>
          <w:rFonts w:asciiTheme="minorHAnsi" w:hAnsiTheme="minorHAnsi" w:cstheme="minorHAnsi"/>
          <w:sz w:val="22"/>
          <w:szCs w:val="22"/>
        </w:rPr>
        <w:t xml:space="preserve"> č. p. 2000 </w:t>
      </w:r>
      <w:r w:rsidR="00F17BA2">
        <w:rPr>
          <w:rFonts w:asciiTheme="minorHAnsi" w:hAnsiTheme="minorHAnsi" w:cstheme="minorHAnsi"/>
          <w:sz w:val="22"/>
          <w:szCs w:val="22"/>
        </w:rPr>
        <w:t>120 00</w:t>
      </w:r>
      <w:r w:rsidR="001A306B" w:rsidRPr="006225D6">
        <w:rPr>
          <w:rFonts w:asciiTheme="minorHAnsi" w:hAnsiTheme="minorHAnsi" w:cstheme="minorHAnsi"/>
          <w:sz w:val="22"/>
          <w:szCs w:val="22"/>
        </w:rPr>
        <w:t>, Praha 2</w:t>
      </w:r>
      <w:r w:rsidR="00F17BA2">
        <w:rPr>
          <w:rFonts w:asciiTheme="minorHAnsi" w:hAnsiTheme="minorHAnsi" w:cstheme="minorHAnsi"/>
          <w:sz w:val="22"/>
          <w:szCs w:val="22"/>
        </w:rPr>
        <w:t>:</w:t>
      </w:r>
    </w:p>
    <w:p w14:paraId="1A6DBE52" w14:textId="248FB5F8" w:rsidR="00F17BA2" w:rsidRPr="00F17BA2" w:rsidRDefault="00F17BA2" w:rsidP="0012726D">
      <w:pPr>
        <w:pStyle w:val="Odstavecseseznamem"/>
        <w:numPr>
          <w:ilvl w:val="0"/>
          <w:numId w:val="13"/>
        </w:numPr>
        <w:ind w:left="1134"/>
        <w:contextualSpacing/>
        <w:rPr>
          <w:rFonts w:ascii="Calibri" w:eastAsia="Calibri" w:hAnsi="Calibri" w:cs="Calibri"/>
          <w:sz w:val="22"/>
          <w:szCs w:val="22"/>
        </w:rPr>
      </w:pPr>
      <w:r w:rsidRPr="00F17BA2">
        <w:rPr>
          <w:rFonts w:ascii="Calibri" w:eastAsia="Calibri" w:hAnsi="Calibri" w:cs="Calibri"/>
          <w:sz w:val="22"/>
          <w:szCs w:val="22"/>
        </w:rPr>
        <w:lastRenderedPageBreak/>
        <w:t>pozemek parcelní číslo 556/1, zastavěná plocha a nádvoří, v katastru nemovitostí veden o výměře 3992 m</w:t>
      </w:r>
      <w:r w:rsidRPr="00F17BA2">
        <w:rPr>
          <w:rFonts w:ascii="Calibri" w:eastAsia="Calibri" w:hAnsi="Calibri" w:cs="Calibri"/>
          <w:sz w:val="22"/>
          <w:szCs w:val="22"/>
          <w:vertAlign w:val="superscript"/>
        </w:rPr>
        <w:t>2</w:t>
      </w:r>
      <w:r w:rsidRPr="00F17BA2">
        <w:rPr>
          <w:rFonts w:ascii="Calibri" w:eastAsia="Calibri" w:hAnsi="Calibri" w:cs="Calibri"/>
          <w:sz w:val="22"/>
          <w:szCs w:val="22"/>
        </w:rPr>
        <w:t xml:space="preserve">, pam. </w:t>
      </w:r>
      <w:r w:rsidR="00B64EA2" w:rsidRPr="00F17BA2">
        <w:rPr>
          <w:rFonts w:ascii="Calibri" w:eastAsia="Calibri" w:hAnsi="Calibri" w:cs="Calibri"/>
          <w:sz w:val="22"/>
          <w:szCs w:val="22"/>
        </w:rPr>
        <w:t>zóna – budova</w:t>
      </w:r>
      <w:r w:rsidRPr="00F17BA2">
        <w:rPr>
          <w:rFonts w:ascii="Calibri" w:eastAsia="Calibri" w:hAnsi="Calibri" w:cs="Calibri"/>
          <w:sz w:val="22"/>
          <w:szCs w:val="22"/>
        </w:rPr>
        <w:t>, pozemek v památkové zóně, nemovitá kulturní památka,</w:t>
      </w:r>
      <w:r w:rsidRPr="00F17BA2">
        <w:rPr>
          <w:rFonts w:ascii="Calibri" w:hAnsi="Calibri" w:cs="Calibri"/>
          <w:sz w:val="22"/>
          <w:szCs w:val="22"/>
        </w:rPr>
        <w:t xml:space="preserve"> </w:t>
      </w:r>
      <w:r w:rsidRPr="00F17BA2">
        <w:rPr>
          <w:rFonts w:ascii="Calibri" w:eastAsia="Calibri" w:hAnsi="Calibri" w:cs="Calibri"/>
          <w:sz w:val="22"/>
          <w:szCs w:val="22"/>
        </w:rPr>
        <w:t>jehož součástí je stavba č. p. 2000 – stavba občanského vybavení,</w:t>
      </w:r>
    </w:p>
    <w:p w14:paraId="2F48E377" w14:textId="0334EE0E" w:rsidR="00F17BA2" w:rsidRPr="001E6715" w:rsidRDefault="00F17BA2" w:rsidP="0012726D">
      <w:pPr>
        <w:pStyle w:val="Odstavecseseznamem"/>
        <w:numPr>
          <w:ilvl w:val="0"/>
          <w:numId w:val="13"/>
        </w:numPr>
        <w:ind w:left="1134"/>
        <w:rPr>
          <w:rFonts w:ascii="Calibri" w:eastAsia="Calibri" w:hAnsi="Calibri" w:cs="Calibri"/>
          <w:sz w:val="22"/>
          <w:szCs w:val="22"/>
        </w:rPr>
      </w:pPr>
      <w:r w:rsidRPr="001E6715">
        <w:rPr>
          <w:rFonts w:ascii="Calibri" w:eastAsia="Calibri" w:hAnsi="Calibri" w:cs="Calibri"/>
          <w:sz w:val="22"/>
          <w:szCs w:val="22"/>
        </w:rPr>
        <w:t>pozemek parcelní číslo 556/2, ostatní plocha, v katastru nemovitostí veden o výměře 23 m</w:t>
      </w:r>
      <w:r w:rsidRPr="001E6715">
        <w:rPr>
          <w:rFonts w:ascii="Calibri" w:eastAsia="Calibri" w:hAnsi="Calibri" w:cs="Calibri"/>
          <w:sz w:val="22"/>
          <w:szCs w:val="22"/>
          <w:vertAlign w:val="superscript"/>
        </w:rPr>
        <w:t>2</w:t>
      </w:r>
      <w:r w:rsidRPr="001E6715">
        <w:rPr>
          <w:rFonts w:ascii="Calibri" w:eastAsia="Calibri" w:hAnsi="Calibri" w:cs="Calibri"/>
          <w:sz w:val="22"/>
          <w:szCs w:val="22"/>
        </w:rPr>
        <w:t xml:space="preserve">, pam. </w:t>
      </w:r>
      <w:r w:rsidR="00B64EA2" w:rsidRPr="001E6715">
        <w:rPr>
          <w:rFonts w:ascii="Calibri" w:eastAsia="Calibri" w:hAnsi="Calibri" w:cs="Calibri"/>
          <w:sz w:val="22"/>
          <w:szCs w:val="22"/>
        </w:rPr>
        <w:t>zóna – budova</w:t>
      </w:r>
      <w:r w:rsidRPr="001E6715">
        <w:rPr>
          <w:rFonts w:ascii="Calibri" w:eastAsia="Calibri" w:hAnsi="Calibri" w:cs="Calibri"/>
          <w:sz w:val="22"/>
          <w:szCs w:val="22"/>
        </w:rPr>
        <w:t>, pozemek v památkové zóně, nemovitá kulturní památka,</w:t>
      </w:r>
      <w:r w:rsidR="001E6715" w:rsidRPr="001E6715">
        <w:rPr>
          <w:rFonts w:ascii="Calibri" w:eastAsia="Calibri" w:hAnsi="Calibri" w:cs="Calibri"/>
          <w:sz w:val="22"/>
          <w:szCs w:val="22"/>
        </w:rPr>
        <w:t xml:space="preserve"> </w:t>
      </w:r>
      <w:r w:rsidRPr="001E6715">
        <w:rPr>
          <w:rFonts w:ascii="Calibri" w:eastAsia="Calibri" w:hAnsi="Calibri" w:cs="Calibri"/>
          <w:sz w:val="22"/>
          <w:szCs w:val="22"/>
        </w:rPr>
        <w:t>zapsané na listu vlastnictví č. 2403, pro k.ú. Vinohrady, obec Praha,</w:t>
      </w:r>
      <w:r w:rsidRPr="001E6715">
        <w:rPr>
          <w:rFonts w:ascii="Calibri" w:hAnsi="Calibri" w:cs="Calibri"/>
          <w:sz w:val="22"/>
          <w:szCs w:val="22"/>
        </w:rPr>
        <w:t xml:space="preserve"> </w:t>
      </w:r>
      <w:r w:rsidRPr="001E6715">
        <w:rPr>
          <w:rFonts w:ascii="Calibri" w:eastAsia="Calibri" w:hAnsi="Calibri" w:cs="Calibri"/>
          <w:sz w:val="22"/>
          <w:szCs w:val="22"/>
        </w:rPr>
        <w:t>u Katastrálního úřadu pro hlavní město Prahu, Katastrální pracoviště Praha, která podléhá režimu zákona č. 20/1987 Sb., o státní památkové péči, ve znění pozdějších předpisů.</w:t>
      </w:r>
      <w:r w:rsidRPr="001E6715">
        <w:rPr>
          <w:rFonts w:asciiTheme="minorHAnsi" w:hAnsiTheme="minorHAnsi" w:cstheme="minorHAnsi"/>
          <w:sz w:val="22"/>
          <w:szCs w:val="22"/>
        </w:rPr>
        <w:t xml:space="preserve"> Dotčený objekt je nemovitou kulturní památkou, zapsanou v Ústředním seznamu kulturních památek pod r. č. Ú. S 100265 a nachází se v památkové zóně Vinohrady, Žižkov, Vršovice, prohlášené vyhláškou HMP č.10/1993 Sb., o prohlášení částí území hl. m. Prahy za památkové zóny a o určení podmínek její ochrany</w:t>
      </w:r>
    </w:p>
    <w:p w14:paraId="0B358824" w14:textId="42E5DFE0" w:rsidR="00D73D4B" w:rsidRPr="003B6D15" w:rsidRDefault="00D73D4B" w:rsidP="0012726D">
      <w:pPr>
        <w:pStyle w:val="Odstavecseseznamem"/>
        <w:numPr>
          <w:ilvl w:val="0"/>
          <w:numId w:val="2"/>
        </w:numPr>
        <w:rPr>
          <w:rFonts w:asciiTheme="minorHAnsi" w:hAnsiTheme="minorHAnsi" w:cstheme="minorHAnsi"/>
          <w:sz w:val="22"/>
          <w:szCs w:val="22"/>
        </w:rPr>
      </w:pPr>
      <w:r w:rsidRPr="009D440C">
        <w:rPr>
          <w:rFonts w:asciiTheme="minorHAnsi" w:hAnsiTheme="minorHAnsi" w:cstheme="minorHAnsi"/>
          <w:sz w:val="22"/>
          <w:szCs w:val="22"/>
        </w:rPr>
        <w:t xml:space="preserve">Účelem spolupráce </w:t>
      </w:r>
      <w:r w:rsidR="00D344A4">
        <w:rPr>
          <w:rFonts w:asciiTheme="minorHAnsi" w:hAnsiTheme="minorHAnsi" w:cstheme="minorHAnsi"/>
          <w:sz w:val="22"/>
          <w:szCs w:val="22"/>
        </w:rPr>
        <w:t>o</w:t>
      </w:r>
      <w:r w:rsidR="0025370F" w:rsidRPr="009D440C">
        <w:rPr>
          <w:rFonts w:asciiTheme="minorHAnsi" w:hAnsiTheme="minorHAnsi" w:cstheme="minorHAnsi"/>
          <w:sz w:val="22"/>
          <w:szCs w:val="22"/>
        </w:rPr>
        <w:t>bjednatele</w:t>
      </w:r>
      <w:r w:rsidRPr="009D440C">
        <w:rPr>
          <w:rFonts w:asciiTheme="minorHAnsi" w:hAnsiTheme="minorHAnsi" w:cstheme="minorHAnsi"/>
          <w:sz w:val="22"/>
          <w:szCs w:val="22"/>
        </w:rPr>
        <w:t xml:space="preserve"> a </w:t>
      </w:r>
      <w:r w:rsidR="00D344A4">
        <w:rPr>
          <w:rFonts w:asciiTheme="minorHAnsi" w:hAnsiTheme="minorHAnsi" w:cstheme="minorHAnsi"/>
          <w:sz w:val="22"/>
          <w:szCs w:val="22"/>
        </w:rPr>
        <w:t>z</w:t>
      </w:r>
      <w:r w:rsidR="006D5B15" w:rsidRPr="009D440C">
        <w:rPr>
          <w:rFonts w:asciiTheme="minorHAnsi" w:hAnsiTheme="minorHAnsi" w:cstheme="minorHAnsi"/>
          <w:sz w:val="22"/>
          <w:szCs w:val="22"/>
        </w:rPr>
        <w:t>hotovitele</w:t>
      </w:r>
      <w:r w:rsidRPr="009D440C">
        <w:rPr>
          <w:rFonts w:asciiTheme="minorHAnsi" w:hAnsiTheme="minorHAnsi" w:cstheme="minorHAnsi"/>
          <w:sz w:val="22"/>
          <w:szCs w:val="22"/>
        </w:rPr>
        <w:t xml:space="preserve"> </w:t>
      </w:r>
      <w:r w:rsidR="00B64EA2" w:rsidRPr="009D440C">
        <w:rPr>
          <w:rFonts w:asciiTheme="minorHAnsi" w:hAnsiTheme="minorHAnsi" w:cstheme="minorHAnsi"/>
          <w:sz w:val="22"/>
          <w:szCs w:val="22"/>
        </w:rPr>
        <w:t>je vypracování</w:t>
      </w:r>
      <w:r w:rsidRPr="009D440C">
        <w:rPr>
          <w:rFonts w:asciiTheme="minorHAnsi" w:hAnsiTheme="minorHAnsi" w:cstheme="minorHAnsi"/>
          <w:sz w:val="22"/>
          <w:szCs w:val="22"/>
        </w:rPr>
        <w:t xml:space="preserve"> </w:t>
      </w:r>
      <w:r w:rsidRPr="001E0E5A">
        <w:rPr>
          <w:rFonts w:asciiTheme="minorHAnsi" w:hAnsiTheme="minorHAnsi" w:cstheme="minorHAnsi"/>
          <w:sz w:val="22"/>
          <w:szCs w:val="22"/>
        </w:rPr>
        <w:t xml:space="preserve">dokumentace </w:t>
      </w:r>
      <w:r w:rsidRPr="009D440C">
        <w:rPr>
          <w:rFonts w:asciiTheme="minorHAnsi" w:hAnsiTheme="minorHAnsi" w:cstheme="minorHAnsi"/>
          <w:sz w:val="22"/>
          <w:szCs w:val="22"/>
        </w:rPr>
        <w:t xml:space="preserve">k vydání </w:t>
      </w:r>
      <w:r w:rsidR="003D49C2">
        <w:rPr>
          <w:rFonts w:asciiTheme="minorHAnsi" w:hAnsiTheme="minorHAnsi" w:cstheme="minorHAnsi"/>
          <w:sz w:val="22"/>
          <w:szCs w:val="22"/>
        </w:rPr>
        <w:t xml:space="preserve">závazného </w:t>
      </w:r>
      <w:r w:rsidR="003D49C2" w:rsidRPr="00E5348B">
        <w:rPr>
          <w:rFonts w:asciiTheme="minorHAnsi" w:hAnsiTheme="minorHAnsi" w:cstheme="minorHAnsi"/>
          <w:color w:val="000000" w:themeColor="text1"/>
          <w:sz w:val="22"/>
          <w:szCs w:val="22"/>
          <w:lang w:eastAsia="cs-CZ"/>
        </w:rPr>
        <w:t>stanovisk</w:t>
      </w:r>
      <w:r w:rsidR="003D49C2">
        <w:rPr>
          <w:rFonts w:asciiTheme="minorHAnsi" w:hAnsiTheme="minorHAnsi" w:cstheme="minorHAnsi"/>
          <w:color w:val="000000" w:themeColor="text1"/>
          <w:sz w:val="22"/>
          <w:szCs w:val="22"/>
          <w:lang w:eastAsia="cs-CZ"/>
        </w:rPr>
        <w:t>a</w:t>
      </w:r>
      <w:r w:rsidR="003D49C2" w:rsidRPr="00E5348B">
        <w:rPr>
          <w:rFonts w:asciiTheme="minorHAnsi" w:hAnsiTheme="minorHAnsi" w:cstheme="minorHAnsi"/>
          <w:color w:val="000000" w:themeColor="text1"/>
          <w:sz w:val="22"/>
          <w:szCs w:val="22"/>
          <w:lang w:eastAsia="cs-CZ"/>
        </w:rPr>
        <w:t xml:space="preserve"> odboru památkové péče MHMP</w:t>
      </w:r>
      <w:r w:rsidR="003D49C2" w:rsidRPr="009D440C">
        <w:rPr>
          <w:rFonts w:asciiTheme="minorHAnsi" w:hAnsiTheme="minorHAnsi" w:cstheme="minorHAnsi"/>
          <w:sz w:val="22"/>
          <w:szCs w:val="22"/>
        </w:rPr>
        <w:t xml:space="preserve"> </w:t>
      </w:r>
      <w:r w:rsidR="00AA19C3" w:rsidRPr="009D440C">
        <w:rPr>
          <w:rFonts w:asciiTheme="minorHAnsi" w:hAnsiTheme="minorHAnsi" w:cstheme="minorHAnsi"/>
          <w:sz w:val="22"/>
          <w:szCs w:val="22"/>
        </w:rPr>
        <w:t xml:space="preserve">pro </w:t>
      </w:r>
      <w:r w:rsidR="00382592" w:rsidRPr="009D440C">
        <w:rPr>
          <w:rFonts w:asciiTheme="minorHAnsi" w:hAnsiTheme="minorHAnsi" w:cstheme="minorHAnsi"/>
          <w:sz w:val="22"/>
          <w:szCs w:val="22"/>
        </w:rPr>
        <w:t xml:space="preserve">její </w:t>
      </w:r>
      <w:r w:rsidR="00AA19C3" w:rsidRPr="009D440C">
        <w:rPr>
          <w:rFonts w:asciiTheme="minorHAnsi" w:hAnsiTheme="minorHAnsi" w:cstheme="minorHAnsi"/>
          <w:sz w:val="22"/>
          <w:szCs w:val="22"/>
        </w:rPr>
        <w:t>realizaci</w:t>
      </w:r>
      <w:r w:rsidR="000672F7" w:rsidRPr="009D440C">
        <w:rPr>
          <w:rFonts w:asciiTheme="minorHAnsi" w:hAnsiTheme="minorHAnsi" w:cstheme="minorHAnsi"/>
          <w:sz w:val="22"/>
          <w:szCs w:val="22"/>
        </w:rPr>
        <w:t>,</w:t>
      </w:r>
      <w:r w:rsidR="00AA19C3" w:rsidRPr="009D440C">
        <w:rPr>
          <w:rFonts w:asciiTheme="minorHAnsi" w:hAnsiTheme="minorHAnsi" w:cstheme="minorHAnsi"/>
          <w:sz w:val="22"/>
          <w:szCs w:val="22"/>
        </w:rPr>
        <w:t xml:space="preserve"> </w:t>
      </w:r>
      <w:r w:rsidR="000672F7" w:rsidRPr="009D440C">
        <w:rPr>
          <w:rFonts w:asciiTheme="minorHAnsi" w:hAnsiTheme="minorHAnsi" w:cstheme="minorHAnsi"/>
          <w:sz w:val="22"/>
          <w:szCs w:val="22"/>
        </w:rPr>
        <w:t>k</w:t>
      </w:r>
      <w:r w:rsidR="00382592" w:rsidRPr="009D440C">
        <w:rPr>
          <w:rFonts w:asciiTheme="minorHAnsi" w:hAnsiTheme="minorHAnsi" w:cstheme="minorHAnsi"/>
          <w:sz w:val="22"/>
          <w:szCs w:val="22"/>
        </w:rPr>
        <w:t> </w:t>
      </w:r>
      <w:r w:rsidR="000672F7" w:rsidRPr="009D440C">
        <w:rPr>
          <w:rFonts w:asciiTheme="minorHAnsi" w:hAnsiTheme="minorHAnsi" w:cstheme="minorHAnsi"/>
          <w:sz w:val="22"/>
          <w:szCs w:val="22"/>
        </w:rPr>
        <w:t>zadání</w:t>
      </w:r>
      <w:r w:rsidR="00382592" w:rsidRPr="009D440C">
        <w:rPr>
          <w:rFonts w:asciiTheme="minorHAnsi" w:hAnsiTheme="minorHAnsi" w:cstheme="minorHAnsi"/>
          <w:sz w:val="22"/>
          <w:szCs w:val="22"/>
        </w:rPr>
        <w:t xml:space="preserve"> v</w:t>
      </w:r>
      <w:r w:rsidR="00AA19C3" w:rsidRPr="009D440C">
        <w:rPr>
          <w:rFonts w:asciiTheme="minorHAnsi" w:hAnsiTheme="minorHAnsi" w:cstheme="minorHAnsi"/>
          <w:sz w:val="22"/>
          <w:szCs w:val="22"/>
        </w:rPr>
        <w:t xml:space="preserve">eřejné zakázky </w:t>
      </w:r>
      <w:r w:rsidR="00382592" w:rsidRPr="009D440C">
        <w:rPr>
          <w:rFonts w:asciiTheme="minorHAnsi" w:hAnsiTheme="minorHAnsi" w:cstheme="minorHAnsi"/>
          <w:sz w:val="22"/>
          <w:szCs w:val="22"/>
        </w:rPr>
        <w:t xml:space="preserve">na stavební práce </w:t>
      </w:r>
      <w:r w:rsidR="00AA19C3" w:rsidRPr="009D440C">
        <w:rPr>
          <w:rFonts w:asciiTheme="minorHAnsi" w:hAnsiTheme="minorHAnsi" w:cstheme="minorHAnsi"/>
          <w:sz w:val="22"/>
          <w:szCs w:val="22"/>
        </w:rPr>
        <w:t xml:space="preserve">a vlastní realizaci </w:t>
      </w:r>
      <w:r w:rsidR="00382592" w:rsidRPr="009D440C">
        <w:rPr>
          <w:rFonts w:asciiTheme="minorHAnsi" w:hAnsiTheme="minorHAnsi" w:cstheme="minorHAnsi"/>
          <w:sz w:val="22"/>
          <w:szCs w:val="22"/>
        </w:rPr>
        <w:t>stavebních prací</w:t>
      </w:r>
      <w:r w:rsidR="00EE4EEC" w:rsidRPr="009D440C">
        <w:rPr>
          <w:rFonts w:asciiTheme="minorHAnsi" w:hAnsiTheme="minorHAnsi" w:cstheme="minorHAnsi"/>
          <w:sz w:val="22"/>
          <w:szCs w:val="22"/>
        </w:rPr>
        <w:t>,</w:t>
      </w:r>
      <w:r w:rsidR="00AA19C3" w:rsidRPr="009D440C">
        <w:rPr>
          <w:rFonts w:asciiTheme="minorHAnsi" w:hAnsiTheme="minorHAnsi" w:cstheme="minorHAnsi"/>
          <w:sz w:val="22"/>
          <w:szCs w:val="22"/>
        </w:rPr>
        <w:t xml:space="preserve"> </w:t>
      </w:r>
      <w:r w:rsidRPr="009D440C">
        <w:rPr>
          <w:rFonts w:asciiTheme="minorHAnsi" w:hAnsiTheme="minorHAnsi" w:cstheme="minorHAnsi"/>
          <w:sz w:val="22"/>
          <w:szCs w:val="22"/>
        </w:rPr>
        <w:t xml:space="preserve">a obstarání a získání potřebných správních rozhodnutí k </w:t>
      </w:r>
      <w:r w:rsidR="000672F7" w:rsidRPr="003B6D15">
        <w:rPr>
          <w:rFonts w:asciiTheme="minorHAnsi" w:hAnsiTheme="minorHAnsi" w:cstheme="minorHAnsi"/>
          <w:sz w:val="22"/>
          <w:szCs w:val="22"/>
        </w:rPr>
        <w:t>akc</w:t>
      </w:r>
      <w:r w:rsidR="00382592" w:rsidRPr="003B6D15">
        <w:rPr>
          <w:rFonts w:asciiTheme="minorHAnsi" w:hAnsiTheme="minorHAnsi" w:cstheme="minorHAnsi"/>
          <w:sz w:val="22"/>
          <w:szCs w:val="22"/>
        </w:rPr>
        <w:t>i</w:t>
      </w:r>
      <w:r w:rsidR="000672F7" w:rsidRPr="003B6D15">
        <w:rPr>
          <w:rFonts w:asciiTheme="minorHAnsi" w:hAnsiTheme="minorHAnsi" w:cstheme="minorHAnsi"/>
          <w:sz w:val="22"/>
          <w:szCs w:val="22"/>
        </w:rPr>
        <w:t xml:space="preserve"> „MS Praha – </w:t>
      </w:r>
      <w:r w:rsidR="003B6D15" w:rsidRPr="003B6D15">
        <w:rPr>
          <w:rFonts w:asciiTheme="minorHAnsi" w:hAnsiTheme="minorHAnsi" w:cstheme="minorHAnsi"/>
          <w:sz w:val="22"/>
          <w:szCs w:val="22"/>
        </w:rPr>
        <w:t>zpracování vstupních podkladů pro podání žádosti o poskytnutí podpory</w:t>
      </w:r>
      <w:r w:rsidR="000672F7" w:rsidRPr="003B6D15">
        <w:rPr>
          <w:rFonts w:asciiTheme="minorHAnsi" w:hAnsiTheme="minorHAnsi" w:cstheme="minorHAnsi"/>
          <w:sz w:val="22"/>
          <w:szCs w:val="22"/>
        </w:rPr>
        <w:t>“</w:t>
      </w:r>
      <w:r w:rsidR="00382592" w:rsidRPr="003B6D15">
        <w:rPr>
          <w:rFonts w:asciiTheme="minorHAnsi" w:hAnsiTheme="minorHAnsi" w:cstheme="minorHAnsi"/>
          <w:sz w:val="22"/>
          <w:szCs w:val="22"/>
        </w:rPr>
        <w:t>.</w:t>
      </w:r>
    </w:p>
    <w:p w14:paraId="6A19603D" w14:textId="1E54C6D8" w:rsidR="00D73D4B" w:rsidRPr="009D440C" w:rsidRDefault="00D73D4B" w:rsidP="0012726D">
      <w:pPr>
        <w:pStyle w:val="Odstavecseseznamem"/>
        <w:numPr>
          <w:ilvl w:val="0"/>
          <w:numId w:val="2"/>
        </w:numPr>
        <w:rPr>
          <w:rFonts w:asciiTheme="minorHAnsi" w:hAnsiTheme="minorHAnsi" w:cstheme="minorHAnsi"/>
          <w:sz w:val="22"/>
          <w:szCs w:val="22"/>
        </w:rPr>
      </w:pPr>
      <w:r w:rsidRPr="009D440C">
        <w:rPr>
          <w:rFonts w:asciiTheme="minorHAnsi" w:hAnsiTheme="minorHAnsi" w:cstheme="minorHAnsi"/>
          <w:sz w:val="22"/>
          <w:szCs w:val="22"/>
        </w:rPr>
        <w:t>Pro účely této Smlouvy se rozumí</w:t>
      </w:r>
    </w:p>
    <w:p w14:paraId="6413C36C" w14:textId="3D22DA9D" w:rsidR="00D73D4B" w:rsidRDefault="00FE401A" w:rsidP="0012726D">
      <w:pPr>
        <w:pStyle w:val="Odstavecseseznamem"/>
        <w:numPr>
          <w:ilvl w:val="1"/>
          <w:numId w:val="2"/>
        </w:numPr>
        <w:rPr>
          <w:rFonts w:asciiTheme="minorHAnsi" w:hAnsiTheme="minorHAnsi" w:cstheme="minorHAnsi"/>
          <w:sz w:val="22"/>
          <w:szCs w:val="22"/>
        </w:rPr>
      </w:pPr>
      <w:r>
        <w:rPr>
          <w:rFonts w:asciiTheme="minorHAnsi" w:hAnsiTheme="minorHAnsi" w:cstheme="minorHAnsi"/>
          <w:sz w:val="22"/>
          <w:szCs w:val="22"/>
        </w:rPr>
        <w:t xml:space="preserve">Projektovou </w:t>
      </w:r>
      <w:r>
        <w:rPr>
          <w:rFonts w:asciiTheme="minorHAnsi" w:hAnsiTheme="minorHAnsi" w:cstheme="minorHAnsi"/>
          <w:bCs/>
          <w:sz w:val="22"/>
          <w:szCs w:val="22"/>
        </w:rPr>
        <w:t>d</w:t>
      </w:r>
      <w:r w:rsidR="001E6715" w:rsidRPr="00C21465">
        <w:rPr>
          <w:rFonts w:asciiTheme="minorHAnsi" w:hAnsiTheme="minorHAnsi" w:cstheme="minorHAnsi"/>
          <w:bCs/>
          <w:sz w:val="22"/>
          <w:szCs w:val="22"/>
        </w:rPr>
        <w:t>okumentací – veškeré</w:t>
      </w:r>
      <w:r w:rsidR="00D73D4B" w:rsidRPr="00C21465">
        <w:rPr>
          <w:rFonts w:asciiTheme="minorHAnsi" w:hAnsiTheme="minorHAnsi" w:cstheme="minorHAnsi"/>
          <w:sz w:val="22"/>
          <w:szCs w:val="22"/>
        </w:rPr>
        <w:t xml:space="preserve"> </w:t>
      </w:r>
      <w:r w:rsidR="00AA19C3" w:rsidRPr="00C21465">
        <w:rPr>
          <w:rFonts w:asciiTheme="minorHAnsi" w:hAnsiTheme="minorHAnsi" w:cstheme="minorHAnsi"/>
          <w:sz w:val="22"/>
          <w:szCs w:val="22"/>
        </w:rPr>
        <w:t>nehmotné</w:t>
      </w:r>
      <w:r w:rsidR="00AA19C3" w:rsidRPr="009D440C">
        <w:rPr>
          <w:rFonts w:asciiTheme="minorHAnsi" w:hAnsiTheme="minorHAnsi" w:cstheme="minorHAnsi"/>
          <w:sz w:val="22"/>
          <w:szCs w:val="22"/>
        </w:rPr>
        <w:t xml:space="preserve"> i </w:t>
      </w:r>
      <w:r w:rsidR="00D73D4B" w:rsidRPr="009D440C">
        <w:rPr>
          <w:rFonts w:asciiTheme="minorHAnsi" w:hAnsiTheme="minorHAnsi" w:cstheme="minorHAnsi"/>
          <w:sz w:val="22"/>
          <w:szCs w:val="22"/>
        </w:rPr>
        <w:t>hmotné části díla, které jsou v souladu s článkem II</w:t>
      </w:r>
      <w:r w:rsidR="00DA5B9F" w:rsidRPr="009D440C">
        <w:rPr>
          <w:rFonts w:asciiTheme="minorHAnsi" w:hAnsiTheme="minorHAnsi" w:cstheme="minorHAnsi"/>
          <w:sz w:val="22"/>
          <w:szCs w:val="22"/>
        </w:rPr>
        <w:t>I</w:t>
      </w:r>
      <w:r w:rsidR="00D73D4B" w:rsidRPr="009D440C">
        <w:rPr>
          <w:rFonts w:asciiTheme="minorHAnsi" w:hAnsiTheme="minorHAnsi" w:cstheme="minorHAnsi"/>
          <w:sz w:val="22"/>
          <w:szCs w:val="22"/>
        </w:rPr>
        <w:t xml:space="preserve">. této Smlouvy předmětem závazku </w:t>
      </w:r>
      <w:r w:rsidR="00D344A4">
        <w:rPr>
          <w:rFonts w:asciiTheme="minorHAnsi" w:hAnsiTheme="minorHAnsi" w:cstheme="minorHAnsi"/>
          <w:sz w:val="22"/>
          <w:szCs w:val="22"/>
        </w:rPr>
        <w:t>z</w:t>
      </w:r>
      <w:r w:rsidR="006D5B15" w:rsidRPr="009D440C">
        <w:rPr>
          <w:rFonts w:asciiTheme="minorHAnsi" w:hAnsiTheme="minorHAnsi" w:cstheme="minorHAnsi"/>
          <w:sz w:val="22"/>
          <w:szCs w:val="22"/>
        </w:rPr>
        <w:t>hotovitele</w:t>
      </w:r>
      <w:r w:rsidR="00D73D4B" w:rsidRPr="009D440C">
        <w:rPr>
          <w:rFonts w:asciiTheme="minorHAnsi" w:hAnsiTheme="minorHAnsi" w:cstheme="minorHAnsi"/>
          <w:sz w:val="22"/>
          <w:szCs w:val="22"/>
        </w:rPr>
        <w:t xml:space="preserve"> vůči </w:t>
      </w:r>
      <w:r w:rsidR="00D344A4">
        <w:rPr>
          <w:rFonts w:asciiTheme="minorHAnsi" w:hAnsiTheme="minorHAnsi" w:cstheme="minorHAnsi"/>
          <w:sz w:val="22"/>
          <w:szCs w:val="22"/>
        </w:rPr>
        <w:t>o</w:t>
      </w:r>
      <w:r w:rsidR="0025370F" w:rsidRPr="009D440C">
        <w:rPr>
          <w:rFonts w:asciiTheme="minorHAnsi" w:hAnsiTheme="minorHAnsi" w:cstheme="minorHAnsi"/>
          <w:sz w:val="22"/>
          <w:szCs w:val="22"/>
        </w:rPr>
        <w:t>bjednateli</w:t>
      </w:r>
      <w:r w:rsidR="00D73D4B" w:rsidRPr="009D440C">
        <w:rPr>
          <w:rFonts w:asciiTheme="minorHAnsi" w:hAnsiTheme="minorHAnsi" w:cstheme="minorHAnsi"/>
          <w:sz w:val="22"/>
          <w:szCs w:val="22"/>
        </w:rPr>
        <w:t>;</w:t>
      </w:r>
    </w:p>
    <w:p w14:paraId="032270A2" w14:textId="319C02A9" w:rsidR="00A20943" w:rsidRDefault="00A20943" w:rsidP="0012726D">
      <w:pPr>
        <w:pStyle w:val="Odstavecseseznamem"/>
        <w:numPr>
          <w:ilvl w:val="1"/>
          <w:numId w:val="2"/>
        </w:numPr>
        <w:rPr>
          <w:rFonts w:asciiTheme="minorHAnsi" w:hAnsiTheme="minorHAnsi" w:cstheme="minorHAnsi"/>
          <w:sz w:val="22"/>
          <w:szCs w:val="22"/>
        </w:rPr>
      </w:pPr>
      <w:r>
        <w:rPr>
          <w:rFonts w:asciiTheme="minorHAnsi" w:hAnsiTheme="minorHAnsi" w:cstheme="minorHAnsi"/>
          <w:sz w:val="22"/>
          <w:szCs w:val="22"/>
        </w:rPr>
        <w:t xml:space="preserve">Inženýrskou </w:t>
      </w:r>
      <w:r w:rsidR="00FE401A">
        <w:rPr>
          <w:rFonts w:asciiTheme="minorHAnsi" w:hAnsiTheme="minorHAnsi" w:cstheme="minorHAnsi"/>
          <w:sz w:val="22"/>
          <w:szCs w:val="22"/>
        </w:rPr>
        <w:t>činností – inženýrská</w:t>
      </w:r>
      <w:r w:rsidR="001E6715">
        <w:rPr>
          <w:rFonts w:asciiTheme="minorHAnsi" w:hAnsiTheme="minorHAnsi" w:cstheme="minorHAnsi"/>
          <w:sz w:val="22"/>
          <w:szCs w:val="22"/>
        </w:rPr>
        <w:t xml:space="preserve"> činnost pro zajištění souhlasného stanoviska</w:t>
      </w:r>
      <w:r w:rsidR="00FE401A">
        <w:rPr>
          <w:rFonts w:asciiTheme="minorHAnsi" w:hAnsiTheme="minorHAnsi" w:cstheme="minorHAnsi"/>
          <w:sz w:val="22"/>
          <w:szCs w:val="22"/>
        </w:rPr>
        <w:t xml:space="preserve"> MHMP OPP</w:t>
      </w:r>
    </w:p>
    <w:p w14:paraId="18B621FC" w14:textId="414B5576" w:rsidR="00D73D4B" w:rsidRPr="009D440C" w:rsidRDefault="00D73D4B" w:rsidP="0012726D">
      <w:pPr>
        <w:pStyle w:val="Odstavecseseznamem"/>
        <w:numPr>
          <w:ilvl w:val="1"/>
          <w:numId w:val="2"/>
        </w:numPr>
        <w:rPr>
          <w:rFonts w:asciiTheme="minorHAnsi" w:hAnsiTheme="minorHAnsi" w:cstheme="minorHAnsi"/>
          <w:sz w:val="22"/>
          <w:szCs w:val="22"/>
        </w:rPr>
      </w:pPr>
      <w:r w:rsidRPr="00C21465">
        <w:rPr>
          <w:rFonts w:asciiTheme="minorHAnsi" w:hAnsiTheme="minorHAnsi" w:cstheme="minorHAnsi"/>
          <w:bCs/>
          <w:sz w:val="22"/>
          <w:szCs w:val="22"/>
        </w:rPr>
        <w:t xml:space="preserve">Závaznou technickou </w:t>
      </w:r>
      <w:r w:rsidR="001E6715" w:rsidRPr="00C21465">
        <w:rPr>
          <w:rFonts w:asciiTheme="minorHAnsi" w:hAnsiTheme="minorHAnsi" w:cstheme="minorHAnsi"/>
          <w:bCs/>
          <w:sz w:val="22"/>
          <w:szCs w:val="22"/>
        </w:rPr>
        <w:t>normou</w:t>
      </w:r>
      <w:r w:rsidR="001E6715">
        <w:rPr>
          <w:rFonts w:asciiTheme="minorHAnsi" w:hAnsiTheme="minorHAnsi" w:cstheme="minorHAnsi"/>
          <w:bCs/>
          <w:sz w:val="22"/>
          <w:szCs w:val="22"/>
        </w:rPr>
        <w:t xml:space="preserve"> – technická</w:t>
      </w:r>
      <w:r w:rsidRPr="009D440C">
        <w:rPr>
          <w:rFonts w:asciiTheme="minorHAnsi" w:hAnsiTheme="minorHAnsi" w:cstheme="minorHAnsi"/>
          <w:sz w:val="22"/>
          <w:szCs w:val="22"/>
        </w:rPr>
        <w:t xml:space="preserve"> norma ČSN, na kterou je odkazováno obecně závazným právním předpisem jako na výlučný způsob splnění předepsané povinnosti.</w:t>
      </w:r>
    </w:p>
    <w:p w14:paraId="77A04DE2" w14:textId="77777777" w:rsidR="00D73D4B" w:rsidRPr="009D440C" w:rsidRDefault="000B7741" w:rsidP="0012726D">
      <w:pPr>
        <w:pStyle w:val="Odstavecseseznamem"/>
        <w:numPr>
          <w:ilvl w:val="0"/>
          <w:numId w:val="2"/>
        </w:numPr>
        <w:rPr>
          <w:rFonts w:asciiTheme="minorHAnsi" w:hAnsiTheme="minorHAnsi" w:cstheme="minorHAnsi"/>
          <w:sz w:val="22"/>
          <w:szCs w:val="22"/>
        </w:rPr>
      </w:pPr>
      <w:r w:rsidRPr="009D440C">
        <w:rPr>
          <w:rFonts w:asciiTheme="minorHAnsi" w:hAnsiTheme="minorHAnsi" w:cstheme="minorHAnsi"/>
          <w:sz w:val="22"/>
          <w:szCs w:val="22"/>
        </w:rPr>
        <w:t xml:space="preserve">Závazné podklady pro uzavření této Smlouvy: </w:t>
      </w:r>
    </w:p>
    <w:p w14:paraId="254205B1" w14:textId="77777777" w:rsidR="00D73D4B" w:rsidRPr="009D440C" w:rsidRDefault="00170C20" w:rsidP="0012726D">
      <w:pPr>
        <w:pStyle w:val="Odstavecseseznamem"/>
        <w:numPr>
          <w:ilvl w:val="1"/>
          <w:numId w:val="2"/>
        </w:numPr>
        <w:rPr>
          <w:rFonts w:asciiTheme="minorHAnsi" w:hAnsiTheme="minorHAnsi" w:cstheme="minorHAnsi"/>
          <w:sz w:val="22"/>
          <w:szCs w:val="22"/>
        </w:rPr>
      </w:pPr>
      <w:r w:rsidRPr="009D440C">
        <w:rPr>
          <w:rFonts w:asciiTheme="minorHAnsi" w:hAnsiTheme="minorHAnsi" w:cstheme="minorHAnsi"/>
          <w:sz w:val="22"/>
          <w:szCs w:val="22"/>
        </w:rPr>
        <w:t xml:space="preserve">Vyhlášení </w:t>
      </w:r>
      <w:r w:rsidR="00E4551C" w:rsidRPr="009D440C">
        <w:rPr>
          <w:rFonts w:asciiTheme="minorHAnsi" w:hAnsiTheme="minorHAnsi" w:cstheme="minorHAnsi"/>
          <w:sz w:val="22"/>
          <w:szCs w:val="22"/>
        </w:rPr>
        <w:t xml:space="preserve">zadávacího </w:t>
      </w:r>
      <w:r w:rsidR="00E4551C" w:rsidRPr="006225D6">
        <w:rPr>
          <w:rFonts w:asciiTheme="minorHAnsi" w:hAnsiTheme="minorHAnsi" w:cstheme="minorHAnsi"/>
          <w:sz w:val="22"/>
          <w:szCs w:val="22"/>
        </w:rPr>
        <w:t xml:space="preserve">řízení </w:t>
      </w:r>
      <w:r w:rsidR="00FA0943" w:rsidRPr="006225D6">
        <w:rPr>
          <w:rFonts w:asciiTheme="minorHAnsi" w:hAnsiTheme="minorHAnsi" w:cstheme="minorHAnsi"/>
          <w:sz w:val="22"/>
          <w:szCs w:val="22"/>
        </w:rPr>
        <w:t>v Národním elektronickém nástroji (NEN).</w:t>
      </w:r>
    </w:p>
    <w:p w14:paraId="09946A59" w14:textId="5555F4A9" w:rsidR="00D73D4B" w:rsidRPr="009D440C" w:rsidRDefault="00D73D4B" w:rsidP="0012726D">
      <w:pPr>
        <w:pStyle w:val="Odstavecseseznamem"/>
        <w:numPr>
          <w:ilvl w:val="1"/>
          <w:numId w:val="2"/>
        </w:numPr>
        <w:rPr>
          <w:rFonts w:asciiTheme="minorHAnsi" w:hAnsiTheme="minorHAnsi" w:cstheme="minorHAnsi"/>
          <w:sz w:val="22"/>
          <w:szCs w:val="22"/>
        </w:rPr>
      </w:pPr>
      <w:r w:rsidRPr="009D440C">
        <w:rPr>
          <w:rFonts w:asciiTheme="minorHAnsi" w:hAnsiTheme="minorHAnsi" w:cstheme="minorHAnsi"/>
          <w:sz w:val="22"/>
          <w:szCs w:val="22"/>
        </w:rPr>
        <w:t xml:space="preserve">Nabídka </w:t>
      </w:r>
      <w:r w:rsidR="0005166B">
        <w:rPr>
          <w:rFonts w:asciiTheme="minorHAnsi" w:hAnsiTheme="minorHAnsi" w:cstheme="minorHAnsi"/>
          <w:sz w:val="22"/>
          <w:szCs w:val="22"/>
        </w:rPr>
        <w:t>z</w:t>
      </w:r>
      <w:r w:rsidRPr="009D440C">
        <w:rPr>
          <w:rFonts w:asciiTheme="minorHAnsi" w:hAnsiTheme="minorHAnsi" w:cstheme="minorHAnsi"/>
          <w:sz w:val="22"/>
          <w:szCs w:val="22"/>
        </w:rPr>
        <w:t xml:space="preserve">hotovitele </w:t>
      </w:r>
      <w:r w:rsidRPr="001D43F8">
        <w:rPr>
          <w:rFonts w:asciiTheme="minorHAnsi" w:hAnsiTheme="minorHAnsi" w:cstheme="minorHAnsi"/>
          <w:sz w:val="22"/>
          <w:szCs w:val="22"/>
        </w:rPr>
        <w:t xml:space="preserve">ze </w:t>
      </w:r>
      <w:r w:rsidR="00AF0F6F" w:rsidRPr="001D43F8">
        <w:rPr>
          <w:rFonts w:asciiTheme="minorHAnsi" w:hAnsiTheme="minorHAnsi" w:cstheme="minorHAnsi"/>
          <w:sz w:val="22"/>
          <w:szCs w:val="22"/>
        </w:rPr>
        <w:t>dne</w:t>
      </w:r>
      <w:r w:rsidR="00AF0F6F">
        <w:rPr>
          <w:rFonts w:asciiTheme="minorHAnsi" w:hAnsiTheme="minorHAnsi" w:cstheme="minorHAnsi"/>
          <w:sz w:val="22"/>
          <w:szCs w:val="22"/>
        </w:rPr>
        <w:t xml:space="preserve"> </w:t>
      </w:r>
      <w:r w:rsidR="00AF0F6F" w:rsidRPr="001D43F8">
        <w:rPr>
          <w:rFonts w:asciiTheme="minorHAnsi" w:hAnsiTheme="minorHAnsi" w:cstheme="minorHAnsi"/>
          <w:sz w:val="22"/>
          <w:szCs w:val="22"/>
        </w:rPr>
        <w:t>1.12.2025</w:t>
      </w:r>
    </w:p>
    <w:p w14:paraId="57523B90" w14:textId="77777777" w:rsidR="00FE401A" w:rsidRDefault="00FE401A" w:rsidP="00017F82">
      <w:pPr>
        <w:ind w:right="-24"/>
        <w:jc w:val="center"/>
        <w:rPr>
          <w:rFonts w:asciiTheme="minorHAnsi" w:hAnsiTheme="minorHAnsi" w:cstheme="minorHAnsi"/>
          <w:b/>
          <w:sz w:val="22"/>
          <w:szCs w:val="22"/>
          <w:lang w:eastAsia="cs-CZ"/>
        </w:rPr>
      </w:pPr>
    </w:p>
    <w:p w14:paraId="1E71F2AF" w14:textId="08C3E4DF" w:rsidR="00017F82" w:rsidRPr="009D440C" w:rsidRDefault="00017F82" w:rsidP="00017F82">
      <w:pPr>
        <w:ind w:right="-24"/>
        <w:jc w:val="center"/>
        <w:rPr>
          <w:rFonts w:asciiTheme="minorHAnsi" w:hAnsiTheme="minorHAnsi" w:cstheme="minorHAnsi"/>
          <w:b/>
          <w:sz w:val="22"/>
          <w:szCs w:val="22"/>
          <w:lang w:eastAsia="cs-CZ"/>
        </w:rPr>
      </w:pPr>
      <w:r w:rsidRPr="009D440C">
        <w:rPr>
          <w:rFonts w:asciiTheme="minorHAnsi" w:hAnsiTheme="minorHAnsi" w:cstheme="minorHAnsi"/>
          <w:b/>
          <w:sz w:val="22"/>
          <w:szCs w:val="22"/>
          <w:lang w:eastAsia="cs-CZ"/>
        </w:rPr>
        <w:t>III.</w:t>
      </w:r>
    </w:p>
    <w:p w14:paraId="1477F001" w14:textId="77777777" w:rsidR="00017F82" w:rsidRPr="009D440C" w:rsidRDefault="00017F82" w:rsidP="00017F82">
      <w:pPr>
        <w:keepNext/>
        <w:overflowPunct w:val="0"/>
        <w:autoSpaceDE w:val="0"/>
        <w:autoSpaceDN w:val="0"/>
        <w:adjustRightInd w:val="0"/>
        <w:ind w:right="-24"/>
        <w:jc w:val="center"/>
        <w:outlineLvl w:val="4"/>
        <w:rPr>
          <w:rFonts w:asciiTheme="minorHAnsi" w:hAnsiTheme="minorHAnsi" w:cstheme="minorHAnsi"/>
          <w:b/>
          <w:sz w:val="22"/>
          <w:szCs w:val="22"/>
          <w:lang w:eastAsia="cs-CZ"/>
        </w:rPr>
      </w:pPr>
      <w:r w:rsidRPr="009D440C">
        <w:rPr>
          <w:rFonts w:asciiTheme="minorHAnsi" w:hAnsiTheme="minorHAnsi" w:cstheme="minorHAnsi"/>
          <w:b/>
          <w:sz w:val="22"/>
          <w:szCs w:val="22"/>
          <w:lang w:eastAsia="cs-CZ"/>
        </w:rPr>
        <w:t>Předmět díla</w:t>
      </w:r>
    </w:p>
    <w:p w14:paraId="583F1454" w14:textId="77777777" w:rsidR="00017F82" w:rsidRPr="009D440C" w:rsidRDefault="00017F82" w:rsidP="00017F82">
      <w:pPr>
        <w:ind w:right="-24"/>
        <w:rPr>
          <w:rFonts w:asciiTheme="minorHAnsi" w:hAnsiTheme="minorHAnsi" w:cstheme="minorHAnsi"/>
          <w:sz w:val="22"/>
          <w:szCs w:val="22"/>
          <w:lang w:eastAsia="cs-CZ"/>
        </w:rPr>
      </w:pPr>
    </w:p>
    <w:p w14:paraId="06FBBCAD" w14:textId="214D339F" w:rsidR="00017F82" w:rsidRDefault="00017F82" w:rsidP="0012726D">
      <w:pPr>
        <w:numPr>
          <w:ilvl w:val="0"/>
          <w:numId w:val="1"/>
        </w:numPr>
        <w:ind w:left="709" w:right="118"/>
        <w:rPr>
          <w:rFonts w:asciiTheme="minorHAnsi" w:hAnsiTheme="minorHAnsi" w:cstheme="minorHAnsi"/>
          <w:sz w:val="22"/>
          <w:szCs w:val="22"/>
          <w:lang w:eastAsia="cs-CZ"/>
        </w:rPr>
      </w:pPr>
      <w:r w:rsidRPr="00BB2674">
        <w:rPr>
          <w:rFonts w:asciiTheme="minorHAnsi" w:hAnsiTheme="minorHAnsi" w:cstheme="minorHAnsi"/>
          <w:sz w:val="22"/>
          <w:szCs w:val="22"/>
          <w:lang w:eastAsia="cs-CZ"/>
        </w:rPr>
        <w:t xml:space="preserve">Předmětem </w:t>
      </w:r>
      <w:r w:rsidR="00D344A4">
        <w:rPr>
          <w:rFonts w:asciiTheme="minorHAnsi" w:hAnsiTheme="minorHAnsi" w:cstheme="minorHAnsi"/>
          <w:sz w:val="22"/>
          <w:szCs w:val="22"/>
          <w:lang w:eastAsia="cs-CZ"/>
        </w:rPr>
        <w:t>díla</w:t>
      </w:r>
      <w:r w:rsidRPr="00BB2674">
        <w:rPr>
          <w:rFonts w:asciiTheme="minorHAnsi" w:hAnsiTheme="minorHAnsi" w:cstheme="minorHAnsi"/>
          <w:sz w:val="22"/>
          <w:szCs w:val="22"/>
          <w:lang w:eastAsia="cs-CZ"/>
        </w:rPr>
        <w:t xml:space="preserve"> je </w:t>
      </w:r>
      <w:r w:rsidR="00E5348B" w:rsidRPr="00E5348B">
        <w:rPr>
          <w:rFonts w:asciiTheme="minorHAnsi" w:hAnsiTheme="minorHAnsi" w:cstheme="minorHAnsi"/>
          <w:sz w:val="22"/>
          <w:szCs w:val="22"/>
          <w:lang w:eastAsia="cs-CZ"/>
        </w:rPr>
        <w:t xml:space="preserve">zpracování pasportu oken dvorních fasád – severní a východní </w:t>
      </w:r>
      <w:r w:rsidR="00FE401A" w:rsidRPr="00E5348B">
        <w:rPr>
          <w:rFonts w:asciiTheme="minorHAnsi" w:hAnsiTheme="minorHAnsi" w:cstheme="minorHAnsi"/>
          <w:sz w:val="22"/>
          <w:szCs w:val="22"/>
          <w:lang w:eastAsia="cs-CZ"/>
        </w:rPr>
        <w:t>průčelí pro</w:t>
      </w:r>
      <w:r w:rsidR="00E5348B" w:rsidRPr="00E5348B">
        <w:rPr>
          <w:rFonts w:asciiTheme="minorHAnsi" w:hAnsiTheme="minorHAnsi" w:cstheme="minorHAnsi"/>
          <w:sz w:val="22"/>
          <w:szCs w:val="22"/>
          <w:lang w:eastAsia="cs-CZ"/>
        </w:rPr>
        <w:t xml:space="preserve"> vydání Závazného stanoviska MHMP OPP a výkon dalších činností</w:t>
      </w:r>
      <w:r w:rsidR="00C21465">
        <w:rPr>
          <w:rFonts w:asciiTheme="minorHAnsi" w:hAnsiTheme="minorHAnsi" w:cstheme="minorHAnsi"/>
          <w:sz w:val="22"/>
          <w:szCs w:val="22"/>
          <w:lang w:eastAsia="cs-CZ"/>
        </w:rPr>
        <w:t xml:space="preserve"> (projektová dokumentace, dále jen „PD“) </w:t>
      </w:r>
      <w:r w:rsidRPr="00BB2674">
        <w:rPr>
          <w:rFonts w:asciiTheme="minorHAnsi" w:hAnsiTheme="minorHAnsi" w:cstheme="minorHAnsi"/>
          <w:sz w:val="22"/>
          <w:szCs w:val="22"/>
          <w:lang w:eastAsia="cs-CZ"/>
        </w:rPr>
        <w:t xml:space="preserve">na akci </w:t>
      </w:r>
      <w:r w:rsidR="00B620A0" w:rsidRPr="00BB2674">
        <w:rPr>
          <w:rFonts w:asciiTheme="minorHAnsi" w:hAnsiTheme="minorHAnsi" w:cstheme="minorHAnsi"/>
          <w:sz w:val="22"/>
          <w:szCs w:val="22"/>
          <w:lang w:eastAsia="cs-CZ"/>
        </w:rPr>
        <w:t xml:space="preserve">„MS Praha </w:t>
      </w:r>
      <w:r w:rsidR="00055C58" w:rsidRPr="00BB2674">
        <w:rPr>
          <w:rFonts w:asciiTheme="minorHAnsi" w:hAnsiTheme="minorHAnsi" w:cstheme="minorHAnsi"/>
          <w:sz w:val="22"/>
          <w:szCs w:val="22"/>
          <w:lang w:eastAsia="cs-CZ"/>
        </w:rPr>
        <w:t>–</w:t>
      </w:r>
      <w:r w:rsidR="00B26C98" w:rsidRPr="00BB2674">
        <w:rPr>
          <w:rFonts w:asciiTheme="minorHAnsi" w:hAnsiTheme="minorHAnsi" w:cstheme="minorHAnsi"/>
          <w:sz w:val="22"/>
          <w:szCs w:val="22"/>
          <w:lang w:eastAsia="cs-CZ"/>
        </w:rPr>
        <w:t xml:space="preserve"> </w:t>
      </w:r>
      <w:r w:rsidR="005B06D6" w:rsidRPr="00BB2674">
        <w:rPr>
          <w:rFonts w:asciiTheme="minorHAnsi" w:hAnsiTheme="minorHAnsi" w:cstheme="minorHAnsi"/>
          <w:sz w:val="22"/>
          <w:szCs w:val="22"/>
          <w:lang w:eastAsia="cs-CZ"/>
        </w:rPr>
        <w:t>zpracování vstupních podkladů pro podání žádosti o poskytnutí podpory</w:t>
      </w:r>
      <w:r w:rsidR="00055C58" w:rsidRPr="00BB2674">
        <w:rPr>
          <w:rFonts w:asciiTheme="minorHAnsi" w:hAnsiTheme="minorHAnsi" w:cstheme="minorHAnsi"/>
          <w:sz w:val="22"/>
          <w:szCs w:val="22"/>
          <w:lang w:eastAsia="cs-CZ"/>
        </w:rPr>
        <w:t>“</w:t>
      </w:r>
      <w:r w:rsidR="00B620A0" w:rsidRPr="00BB2674">
        <w:rPr>
          <w:rFonts w:asciiTheme="minorHAnsi" w:hAnsiTheme="minorHAnsi" w:cstheme="minorHAnsi"/>
          <w:sz w:val="22"/>
          <w:szCs w:val="22"/>
          <w:lang w:eastAsia="cs-CZ"/>
        </w:rPr>
        <w:t xml:space="preserve"> </w:t>
      </w:r>
      <w:r w:rsidR="00A81C66" w:rsidRPr="00BB2674">
        <w:rPr>
          <w:rFonts w:asciiTheme="minorHAnsi" w:hAnsiTheme="minorHAnsi" w:cstheme="minorHAnsi"/>
          <w:sz w:val="22"/>
          <w:szCs w:val="22"/>
          <w:lang w:eastAsia="cs-CZ"/>
        </w:rPr>
        <w:t>(</w:t>
      </w:r>
      <w:r w:rsidR="00261C76" w:rsidRPr="00BB2674">
        <w:rPr>
          <w:rFonts w:asciiTheme="minorHAnsi" w:hAnsiTheme="minorHAnsi" w:cstheme="minorHAnsi"/>
          <w:sz w:val="22"/>
          <w:szCs w:val="22"/>
          <w:lang w:eastAsia="cs-CZ"/>
        </w:rPr>
        <w:t>dále jen „</w:t>
      </w:r>
      <w:r w:rsidR="00A20943">
        <w:rPr>
          <w:rFonts w:asciiTheme="minorHAnsi" w:hAnsiTheme="minorHAnsi" w:cstheme="minorHAnsi"/>
          <w:b/>
          <w:sz w:val="22"/>
          <w:szCs w:val="22"/>
          <w:lang w:eastAsia="cs-CZ"/>
        </w:rPr>
        <w:t>d</w:t>
      </w:r>
      <w:r w:rsidR="00261C76" w:rsidRPr="00BB2674">
        <w:rPr>
          <w:rFonts w:asciiTheme="minorHAnsi" w:hAnsiTheme="minorHAnsi" w:cstheme="minorHAnsi"/>
          <w:b/>
          <w:sz w:val="22"/>
          <w:szCs w:val="22"/>
          <w:lang w:eastAsia="cs-CZ"/>
        </w:rPr>
        <w:t>ílo</w:t>
      </w:r>
      <w:r w:rsidR="00261C76" w:rsidRPr="00BB2674">
        <w:rPr>
          <w:rFonts w:asciiTheme="minorHAnsi" w:hAnsiTheme="minorHAnsi" w:cstheme="minorHAnsi"/>
          <w:sz w:val="22"/>
          <w:szCs w:val="22"/>
          <w:lang w:eastAsia="cs-CZ"/>
        </w:rPr>
        <w:t xml:space="preserve">“) </w:t>
      </w:r>
      <w:r w:rsidR="00055C58" w:rsidRPr="00BB2674">
        <w:rPr>
          <w:rFonts w:asciiTheme="minorHAnsi" w:hAnsiTheme="minorHAnsi" w:cstheme="minorHAnsi"/>
          <w:sz w:val="22"/>
          <w:szCs w:val="22"/>
          <w:lang w:eastAsia="cs-CZ"/>
        </w:rPr>
        <w:t>v tomto rozsahu</w:t>
      </w:r>
      <w:r w:rsidRPr="00BB2674">
        <w:rPr>
          <w:rFonts w:asciiTheme="minorHAnsi" w:hAnsiTheme="minorHAnsi" w:cstheme="minorHAnsi"/>
          <w:sz w:val="22"/>
          <w:szCs w:val="22"/>
          <w:lang w:eastAsia="cs-CZ"/>
        </w:rPr>
        <w:t>:</w:t>
      </w:r>
    </w:p>
    <w:p w14:paraId="38B02D88" w14:textId="4C4F4F8C" w:rsidR="00BB2674" w:rsidRPr="00E5348B" w:rsidRDefault="00BB2674" w:rsidP="0012726D">
      <w:pPr>
        <w:pStyle w:val="Odstavecseseznamem"/>
        <w:numPr>
          <w:ilvl w:val="1"/>
          <w:numId w:val="1"/>
        </w:numPr>
        <w:overflowPunct w:val="0"/>
        <w:autoSpaceDE w:val="0"/>
        <w:autoSpaceDN w:val="0"/>
        <w:adjustRightInd w:val="0"/>
        <w:ind w:left="1276" w:right="-24" w:hanging="425"/>
        <w:textAlignment w:val="baseline"/>
        <w:rPr>
          <w:rFonts w:asciiTheme="minorHAnsi" w:hAnsiTheme="minorHAnsi" w:cstheme="minorHAnsi"/>
          <w:color w:val="000000" w:themeColor="text1"/>
          <w:sz w:val="22"/>
          <w:szCs w:val="22"/>
          <w:lang w:eastAsia="cs-CZ"/>
        </w:rPr>
      </w:pPr>
      <w:bookmarkStart w:id="0" w:name="_Ref390244032"/>
      <w:r w:rsidRPr="00E5348B">
        <w:rPr>
          <w:rFonts w:asciiTheme="minorHAnsi" w:hAnsiTheme="minorHAnsi" w:cstheme="minorHAnsi"/>
          <w:color w:val="000000" w:themeColor="text1"/>
          <w:sz w:val="22"/>
          <w:szCs w:val="22"/>
          <w:lang w:eastAsia="cs-CZ"/>
        </w:rPr>
        <w:t>Provedení průzkumů</w:t>
      </w:r>
      <w:bookmarkEnd w:id="0"/>
    </w:p>
    <w:p w14:paraId="7CD96BCB" w14:textId="3D2098BE" w:rsidR="00A63C96" w:rsidRPr="00E5348B" w:rsidRDefault="00BB2674" w:rsidP="00D27BCB">
      <w:pPr>
        <w:overflowPunct w:val="0"/>
        <w:autoSpaceDE w:val="0"/>
        <w:autoSpaceDN w:val="0"/>
        <w:adjustRightInd w:val="0"/>
        <w:ind w:left="1276" w:right="-24"/>
        <w:textAlignment w:val="baseline"/>
        <w:rPr>
          <w:rFonts w:asciiTheme="minorHAnsi" w:hAnsiTheme="minorHAnsi" w:cstheme="minorHAnsi"/>
          <w:color w:val="000000" w:themeColor="text1"/>
          <w:sz w:val="22"/>
          <w:szCs w:val="22"/>
          <w:lang w:eastAsia="cs-CZ"/>
        </w:rPr>
      </w:pPr>
      <w:r w:rsidRPr="00E5348B">
        <w:rPr>
          <w:rFonts w:asciiTheme="minorHAnsi" w:hAnsiTheme="minorHAnsi" w:cstheme="minorHAnsi"/>
          <w:color w:val="000000" w:themeColor="text1"/>
          <w:sz w:val="22"/>
          <w:szCs w:val="22"/>
          <w:lang w:eastAsia="cs-CZ"/>
        </w:rPr>
        <w:t>- prohlídka oken, výběr typů, zjištění druhu parapetu v interiéru i exteriéru, kování</w:t>
      </w:r>
      <w:r w:rsidR="008A05F0" w:rsidRPr="00E5348B">
        <w:rPr>
          <w:rFonts w:asciiTheme="minorHAnsi" w:hAnsiTheme="minorHAnsi" w:cstheme="minorHAnsi"/>
          <w:color w:val="000000" w:themeColor="text1"/>
          <w:sz w:val="22"/>
          <w:szCs w:val="22"/>
          <w:lang w:eastAsia="cs-CZ"/>
        </w:rPr>
        <w:t>.</w:t>
      </w:r>
    </w:p>
    <w:p w14:paraId="05C1076F" w14:textId="74E8175C" w:rsidR="00A63C96" w:rsidRPr="00E5348B" w:rsidRDefault="00A63C96" w:rsidP="0012726D">
      <w:pPr>
        <w:pStyle w:val="Odstavecseseznamem"/>
        <w:numPr>
          <w:ilvl w:val="1"/>
          <w:numId w:val="1"/>
        </w:numPr>
        <w:overflowPunct w:val="0"/>
        <w:autoSpaceDE w:val="0"/>
        <w:autoSpaceDN w:val="0"/>
        <w:adjustRightInd w:val="0"/>
        <w:ind w:left="1276" w:right="-24" w:hanging="425"/>
        <w:textAlignment w:val="baseline"/>
        <w:rPr>
          <w:rFonts w:asciiTheme="minorHAnsi" w:hAnsiTheme="minorHAnsi" w:cstheme="minorHAnsi"/>
          <w:color w:val="000000" w:themeColor="text1"/>
          <w:sz w:val="22"/>
          <w:szCs w:val="22"/>
          <w:lang w:eastAsia="cs-CZ"/>
        </w:rPr>
      </w:pPr>
      <w:r w:rsidRPr="00E5348B">
        <w:rPr>
          <w:rFonts w:asciiTheme="minorHAnsi" w:hAnsiTheme="minorHAnsi" w:cstheme="minorHAnsi"/>
          <w:color w:val="000000" w:themeColor="text1"/>
          <w:sz w:val="22"/>
          <w:szCs w:val="22"/>
          <w:lang w:eastAsia="cs-CZ"/>
        </w:rPr>
        <w:t>Pasport oken – podklad pro stanovisko odboru památkové péče MHMP. Pasport bude obsahovat vybrané typy oken fasád. Zaměření a zkreslení stávajícího stavu včetně detailů oken</w:t>
      </w:r>
      <w:r w:rsidR="00D01E79" w:rsidRPr="00E5348B">
        <w:rPr>
          <w:rFonts w:asciiTheme="minorHAnsi" w:hAnsiTheme="minorHAnsi" w:cstheme="minorHAnsi"/>
          <w:color w:val="000000" w:themeColor="text1"/>
          <w:sz w:val="22"/>
          <w:szCs w:val="22"/>
          <w:lang w:eastAsia="cs-CZ"/>
        </w:rPr>
        <w:t>.</w:t>
      </w:r>
      <w:r w:rsidRPr="00E5348B">
        <w:rPr>
          <w:rFonts w:asciiTheme="minorHAnsi" w:hAnsiTheme="minorHAnsi" w:cstheme="minorHAnsi"/>
          <w:color w:val="000000" w:themeColor="text1"/>
          <w:sz w:val="22"/>
          <w:szCs w:val="22"/>
          <w:lang w:eastAsia="cs-CZ"/>
        </w:rPr>
        <w:t xml:space="preserve"> Textová část pasportu oken.</w:t>
      </w:r>
    </w:p>
    <w:p w14:paraId="4149D4AC" w14:textId="6A28DFDA" w:rsidR="00A63C96" w:rsidRPr="00E5348B" w:rsidRDefault="00A63C96" w:rsidP="0012726D">
      <w:pPr>
        <w:pStyle w:val="Odstavecseseznamem"/>
        <w:numPr>
          <w:ilvl w:val="1"/>
          <w:numId w:val="1"/>
        </w:numPr>
        <w:overflowPunct w:val="0"/>
        <w:autoSpaceDE w:val="0"/>
        <w:autoSpaceDN w:val="0"/>
        <w:adjustRightInd w:val="0"/>
        <w:ind w:left="1276" w:right="-24" w:hanging="425"/>
        <w:textAlignment w:val="baseline"/>
        <w:rPr>
          <w:rFonts w:asciiTheme="minorHAnsi" w:hAnsiTheme="minorHAnsi" w:cstheme="minorHAnsi"/>
          <w:color w:val="000000" w:themeColor="text1"/>
          <w:sz w:val="22"/>
          <w:szCs w:val="22"/>
          <w:lang w:eastAsia="cs-CZ"/>
        </w:rPr>
      </w:pPr>
      <w:r w:rsidRPr="00E5348B">
        <w:rPr>
          <w:rFonts w:asciiTheme="minorHAnsi" w:hAnsiTheme="minorHAnsi" w:cstheme="minorHAnsi"/>
          <w:color w:val="000000" w:themeColor="text1"/>
          <w:sz w:val="22"/>
          <w:szCs w:val="22"/>
          <w:lang w:eastAsia="cs-CZ"/>
        </w:rPr>
        <w:t>Návrh konstrukce nových oken</w:t>
      </w:r>
      <w:r w:rsidR="008A05F0" w:rsidRPr="00E5348B">
        <w:rPr>
          <w:rFonts w:asciiTheme="minorHAnsi" w:hAnsiTheme="minorHAnsi" w:cstheme="minorHAnsi"/>
          <w:color w:val="000000" w:themeColor="text1"/>
          <w:sz w:val="22"/>
          <w:szCs w:val="22"/>
          <w:lang w:eastAsia="cs-CZ"/>
        </w:rPr>
        <w:t>.</w:t>
      </w:r>
      <w:r w:rsidRPr="00E5348B">
        <w:rPr>
          <w:rFonts w:asciiTheme="minorHAnsi" w:hAnsiTheme="minorHAnsi" w:cstheme="minorHAnsi"/>
          <w:color w:val="000000" w:themeColor="text1"/>
          <w:sz w:val="22"/>
          <w:szCs w:val="22"/>
          <w:lang w:eastAsia="cs-CZ"/>
        </w:rPr>
        <w:t xml:space="preserve"> </w:t>
      </w:r>
    </w:p>
    <w:p w14:paraId="5BE7C5FD" w14:textId="4E00A94A" w:rsidR="00A63C96" w:rsidRPr="00E5348B" w:rsidRDefault="00D978BD" w:rsidP="0012726D">
      <w:pPr>
        <w:pStyle w:val="Odstavecseseznamem"/>
        <w:numPr>
          <w:ilvl w:val="1"/>
          <w:numId w:val="1"/>
        </w:numPr>
        <w:overflowPunct w:val="0"/>
        <w:autoSpaceDE w:val="0"/>
        <w:autoSpaceDN w:val="0"/>
        <w:adjustRightInd w:val="0"/>
        <w:ind w:left="1276" w:right="-24" w:hanging="425"/>
        <w:textAlignment w:val="baseline"/>
        <w:rPr>
          <w:rFonts w:asciiTheme="minorHAnsi" w:hAnsiTheme="minorHAnsi" w:cstheme="minorHAnsi"/>
          <w:color w:val="000000" w:themeColor="text1"/>
          <w:sz w:val="22"/>
          <w:szCs w:val="22"/>
          <w:lang w:eastAsia="cs-CZ"/>
        </w:rPr>
      </w:pPr>
      <w:r w:rsidRPr="00E5348B">
        <w:rPr>
          <w:rFonts w:asciiTheme="minorHAnsi" w:hAnsiTheme="minorHAnsi" w:cstheme="minorHAnsi"/>
          <w:color w:val="000000" w:themeColor="text1"/>
          <w:sz w:val="22"/>
          <w:szCs w:val="22"/>
          <w:lang w:eastAsia="cs-CZ"/>
        </w:rPr>
        <w:t>Výkon inženýrské činnosti</w:t>
      </w:r>
      <w:r w:rsidR="00EA6E6B" w:rsidRPr="00E5348B">
        <w:rPr>
          <w:rFonts w:asciiTheme="minorHAnsi" w:hAnsiTheme="minorHAnsi" w:cstheme="minorHAnsi"/>
          <w:color w:val="000000" w:themeColor="text1"/>
          <w:sz w:val="22"/>
          <w:szCs w:val="22"/>
          <w:lang w:eastAsia="cs-CZ"/>
        </w:rPr>
        <w:t xml:space="preserve"> </w:t>
      </w:r>
      <w:r w:rsidRPr="00E5348B">
        <w:rPr>
          <w:rFonts w:asciiTheme="minorHAnsi" w:hAnsiTheme="minorHAnsi" w:cstheme="minorHAnsi"/>
          <w:color w:val="000000" w:themeColor="text1"/>
          <w:sz w:val="22"/>
          <w:szCs w:val="22"/>
          <w:lang w:eastAsia="cs-CZ"/>
        </w:rPr>
        <w:t>(dále jen „</w:t>
      </w:r>
      <w:r w:rsidRPr="00E5348B">
        <w:rPr>
          <w:rFonts w:asciiTheme="minorHAnsi" w:hAnsiTheme="minorHAnsi" w:cstheme="minorHAnsi"/>
          <w:b/>
          <w:color w:val="000000" w:themeColor="text1"/>
          <w:sz w:val="22"/>
          <w:szCs w:val="22"/>
          <w:lang w:eastAsia="cs-CZ"/>
        </w:rPr>
        <w:t>IČ</w:t>
      </w:r>
      <w:r w:rsidRPr="00E5348B">
        <w:rPr>
          <w:rFonts w:asciiTheme="minorHAnsi" w:hAnsiTheme="minorHAnsi" w:cstheme="minorHAnsi"/>
          <w:color w:val="000000" w:themeColor="text1"/>
          <w:sz w:val="22"/>
          <w:szCs w:val="22"/>
          <w:lang w:eastAsia="cs-CZ"/>
        </w:rPr>
        <w:t xml:space="preserve">“). </w:t>
      </w:r>
      <w:r w:rsidRPr="00E5348B">
        <w:rPr>
          <w:rFonts w:asciiTheme="minorHAnsi" w:hAnsiTheme="minorHAnsi" w:cstheme="minorHAnsi"/>
          <w:color w:val="000000" w:themeColor="text1"/>
          <w:sz w:val="22"/>
          <w:szCs w:val="22"/>
        </w:rPr>
        <w:t xml:space="preserve">V rámci IČ </w:t>
      </w:r>
      <w:r w:rsidR="0036064E">
        <w:rPr>
          <w:rFonts w:asciiTheme="minorHAnsi" w:hAnsiTheme="minorHAnsi" w:cstheme="minorHAnsi"/>
          <w:color w:val="000000" w:themeColor="text1"/>
          <w:sz w:val="22"/>
          <w:szCs w:val="22"/>
        </w:rPr>
        <w:t>z</w:t>
      </w:r>
      <w:r w:rsidRPr="00E5348B">
        <w:rPr>
          <w:rFonts w:asciiTheme="minorHAnsi" w:hAnsiTheme="minorHAnsi" w:cstheme="minorHAnsi"/>
          <w:color w:val="000000" w:themeColor="text1"/>
          <w:sz w:val="22"/>
          <w:szCs w:val="22"/>
        </w:rPr>
        <w:t>hotovitel zaji</w:t>
      </w:r>
      <w:r w:rsidR="00E5348B" w:rsidRPr="00E5348B">
        <w:rPr>
          <w:rFonts w:asciiTheme="minorHAnsi" w:hAnsiTheme="minorHAnsi" w:cstheme="minorHAnsi"/>
          <w:color w:val="000000" w:themeColor="text1"/>
          <w:sz w:val="22"/>
          <w:szCs w:val="22"/>
        </w:rPr>
        <w:t>stí</w:t>
      </w:r>
      <w:bookmarkStart w:id="1" w:name="_Hlk213926916"/>
      <w:r w:rsidR="003D49C2">
        <w:rPr>
          <w:rFonts w:asciiTheme="minorHAnsi" w:hAnsiTheme="minorHAnsi" w:cstheme="minorHAnsi"/>
          <w:color w:val="000000" w:themeColor="text1"/>
          <w:sz w:val="22"/>
          <w:szCs w:val="22"/>
        </w:rPr>
        <w:t xml:space="preserve"> vydání</w:t>
      </w:r>
      <w:r w:rsidR="00E5348B" w:rsidRPr="00E5348B">
        <w:rPr>
          <w:rFonts w:asciiTheme="minorHAnsi" w:hAnsiTheme="minorHAnsi" w:cstheme="minorHAnsi"/>
          <w:color w:val="000000" w:themeColor="text1"/>
          <w:sz w:val="22"/>
          <w:szCs w:val="22"/>
        </w:rPr>
        <w:t xml:space="preserve"> Z</w:t>
      </w:r>
      <w:r w:rsidRPr="00E5348B">
        <w:rPr>
          <w:rFonts w:asciiTheme="minorHAnsi" w:hAnsiTheme="minorHAnsi" w:cstheme="minorHAnsi"/>
          <w:color w:val="000000" w:themeColor="text1"/>
          <w:sz w:val="22"/>
          <w:szCs w:val="22"/>
        </w:rPr>
        <w:t>ávazn</w:t>
      </w:r>
      <w:r w:rsidR="00EA6E6B" w:rsidRPr="00E5348B">
        <w:rPr>
          <w:rFonts w:asciiTheme="minorHAnsi" w:hAnsiTheme="minorHAnsi" w:cstheme="minorHAnsi"/>
          <w:color w:val="000000" w:themeColor="text1"/>
          <w:sz w:val="22"/>
          <w:szCs w:val="22"/>
        </w:rPr>
        <w:t>ého</w:t>
      </w:r>
      <w:r w:rsidRPr="00E5348B">
        <w:rPr>
          <w:rFonts w:asciiTheme="minorHAnsi" w:hAnsiTheme="minorHAnsi" w:cstheme="minorHAnsi"/>
          <w:color w:val="000000" w:themeColor="text1"/>
          <w:sz w:val="22"/>
          <w:szCs w:val="22"/>
        </w:rPr>
        <w:t xml:space="preserve"> stanovis</w:t>
      </w:r>
      <w:r w:rsidR="00EA6E6B" w:rsidRPr="00E5348B">
        <w:rPr>
          <w:rFonts w:asciiTheme="minorHAnsi" w:hAnsiTheme="minorHAnsi" w:cstheme="minorHAnsi"/>
          <w:color w:val="000000" w:themeColor="text1"/>
          <w:sz w:val="22"/>
          <w:szCs w:val="22"/>
        </w:rPr>
        <w:t>ka</w:t>
      </w:r>
      <w:r w:rsidR="00A33F13" w:rsidRPr="00E5348B">
        <w:rPr>
          <w:rFonts w:asciiTheme="minorHAnsi" w:hAnsiTheme="minorHAnsi" w:cstheme="minorHAnsi"/>
          <w:color w:val="000000" w:themeColor="text1"/>
          <w:sz w:val="22"/>
          <w:szCs w:val="22"/>
        </w:rPr>
        <w:t xml:space="preserve"> MHMP</w:t>
      </w:r>
      <w:r w:rsidR="00EA6E6B" w:rsidRPr="00E5348B">
        <w:rPr>
          <w:rFonts w:asciiTheme="minorHAnsi" w:hAnsiTheme="minorHAnsi" w:cstheme="minorHAnsi"/>
          <w:color w:val="000000" w:themeColor="text1"/>
          <w:sz w:val="22"/>
          <w:szCs w:val="22"/>
        </w:rPr>
        <w:t xml:space="preserve"> – Odbor památkové péče</w:t>
      </w:r>
      <w:bookmarkEnd w:id="1"/>
      <w:r w:rsidR="00EA6E6B" w:rsidRPr="00E5348B">
        <w:rPr>
          <w:rFonts w:asciiTheme="minorHAnsi" w:hAnsiTheme="minorHAnsi" w:cstheme="minorHAnsi"/>
          <w:color w:val="000000" w:themeColor="text1"/>
          <w:sz w:val="22"/>
          <w:szCs w:val="22"/>
        </w:rPr>
        <w:t>.</w:t>
      </w:r>
    </w:p>
    <w:p w14:paraId="5DBA4136" w14:textId="378E48E8" w:rsidR="00440DE5" w:rsidRPr="00943292" w:rsidRDefault="00440DE5" w:rsidP="0012726D">
      <w:pPr>
        <w:numPr>
          <w:ilvl w:val="0"/>
          <w:numId w:val="1"/>
        </w:numPr>
        <w:ind w:left="709"/>
        <w:rPr>
          <w:rFonts w:asciiTheme="minorHAnsi" w:hAnsiTheme="minorHAnsi" w:cstheme="minorHAnsi"/>
          <w:sz w:val="22"/>
          <w:szCs w:val="22"/>
          <w:lang w:eastAsia="cs-CZ"/>
        </w:rPr>
      </w:pPr>
      <w:r w:rsidRPr="00943292">
        <w:rPr>
          <w:rFonts w:asciiTheme="minorHAnsi" w:hAnsiTheme="minorHAnsi" w:cstheme="minorHAnsi"/>
          <w:sz w:val="22"/>
          <w:szCs w:val="22"/>
          <w:lang w:eastAsia="cs-CZ"/>
        </w:rPr>
        <w:t>Rozsah</w:t>
      </w:r>
      <w:r w:rsidR="00A20943">
        <w:rPr>
          <w:rFonts w:asciiTheme="minorHAnsi" w:hAnsiTheme="minorHAnsi" w:cstheme="minorHAnsi"/>
          <w:sz w:val="22"/>
          <w:szCs w:val="22"/>
          <w:lang w:eastAsia="cs-CZ"/>
        </w:rPr>
        <w:t xml:space="preserve"> PD </w:t>
      </w:r>
      <w:r w:rsidR="00FE401A">
        <w:rPr>
          <w:rFonts w:asciiTheme="minorHAnsi" w:hAnsiTheme="minorHAnsi" w:cstheme="minorHAnsi"/>
          <w:sz w:val="22"/>
          <w:szCs w:val="22"/>
          <w:lang w:eastAsia="cs-CZ"/>
        </w:rPr>
        <w:t xml:space="preserve">– pro vydání závazného </w:t>
      </w:r>
      <w:bookmarkStart w:id="2" w:name="_Hlk214975639"/>
      <w:r w:rsidR="00FE401A">
        <w:rPr>
          <w:rFonts w:asciiTheme="minorHAnsi" w:hAnsiTheme="minorHAnsi" w:cstheme="minorHAnsi"/>
          <w:sz w:val="22"/>
          <w:szCs w:val="22"/>
          <w:lang w:eastAsia="cs-CZ"/>
        </w:rPr>
        <w:t xml:space="preserve">stanoviska </w:t>
      </w:r>
      <w:r w:rsidR="00FE401A" w:rsidRPr="00FE401A">
        <w:rPr>
          <w:rFonts w:asciiTheme="minorHAnsi" w:hAnsiTheme="minorHAnsi" w:cstheme="minorHAnsi"/>
          <w:sz w:val="22"/>
          <w:szCs w:val="22"/>
          <w:lang w:eastAsia="cs-CZ"/>
        </w:rPr>
        <w:t>MHMP OPP</w:t>
      </w:r>
      <w:r w:rsidRPr="00943292">
        <w:rPr>
          <w:rFonts w:asciiTheme="minorHAnsi" w:hAnsiTheme="minorHAnsi" w:cstheme="minorHAnsi"/>
          <w:sz w:val="22"/>
          <w:szCs w:val="22"/>
          <w:lang w:eastAsia="cs-CZ"/>
        </w:rPr>
        <w:t xml:space="preserve"> </w:t>
      </w:r>
      <w:bookmarkEnd w:id="2"/>
      <w:r w:rsidR="00E5381F" w:rsidRPr="00943292">
        <w:rPr>
          <w:rFonts w:asciiTheme="minorHAnsi" w:hAnsiTheme="minorHAnsi" w:cstheme="minorHAnsi"/>
          <w:sz w:val="22"/>
          <w:szCs w:val="22"/>
          <w:lang w:eastAsia="cs-CZ"/>
        </w:rPr>
        <w:t xml:space="preserve">bude </w:t>
      </w:r>
      <w:r w:rsidR="00150C26" w:rsidRPr="00943292">
        <w:rPr>
          <w:rFonts w:asciiTheme="minorHAnsi" w:hAnsiTheme="minorHAnsi" w:cstheme="minorHAnsi"/>
          <w:sz w:val="22"/>
          <w:szCs w:val="22"/>
          <w:lang w:eastAsia="cs-CZ"/>
        </w:rPr>
        <w:t xml:space="preserve">proveden dle pokynů </w:t>
      </w:r>
      <w:r w:rsidR="0095572A">
        <w:rPr>
          <w:rFonts w:asciiTheme="minorHAnsi" w:hAnsiTheme="minorHAnsi" w:cstheme="minorHAnsi"/>
          <w:sz w:val="22"/>
          <w:szCs w:val="22"/>
          <w:lang w:eastAsia="cs-CZ"/>
        </w:rPr>
        <w:t>o</w:t>
      </w:r>
      <w:r w:rsidR="00150C26" w:rsidRPr="00943292">
        <w:rPr>
          <w:rFonts w:asciiTheme="minorHAnsi" w:hAnsiTheme="minorHAnsi" w:cstheme="minorHAnsi"/>
          <w:sz w:val="22"/>
          <w:szCs w:val="22"/>
          <w:lang w:eastAsia="cs-CZ"/>
        </w:rPr>
        <w:t xml:space="preserve">bjednatele a </w:t>
      </w:r>
      <w:r w:rsidRPr="00943292">
        <w:rPr>
          <w:rFonts w:asciiTheme="minorHAnsi" w:hAnsiTheme="minorHAnsi" w:cstheme="minorHAnsi"/>
          <w:sz w:val="22"/>
          <w:szCs w:val="22"/>
          <w:lang w:eastAsia="cs-CZ"/>
        </w:rPr>
        <w:t xml:space="preserve">zpracován v souladu se zákonem č. </w:t>
      </w:r>
      <w:r w:rsidR="001F7DD8" w:rsidRPr="00943292">
        <w:rPr>
          <w:rFonts w:asciiTheme="minorHAnsi" w:hAnsiTheme="minorHAnsi" w:cstheme="minorHAnsi"/>
          <w:sz w:val="22"/>
          <w:szCs w:val="22"/>
          <w:lang w:eastAsia="cs-CZ"/>
        </w:rPr>
        <w:t>283</w:t>
      </w:r>
      <w:r w:rsidRPr="00943292">
        <w:rPr>
          <w:rFonts w:asciiTheme="minorHAnsi" w:hAnsiTheme="minorHAnsi" w:cstheme="minorHAnsi"/>
          <w:sz w:val="22"/>
          <w:szCs w:val="22"/>
          <w:lang w:eastAsia="cs-CZ"/>
        </w:rPr>
        <w:t>/20</w:t>
      </w:r>
      <w:r w:rsidR="001F7DD8" w:rsidRPr="00943292">
        <w:rPr>
          <w:rFonts w:asciiTheme="minorHAnsi" w:hAnsiTheme="minorHAnsi" w:cstheme="minorHAnsi"/>
          <w:sz w:val="22"/>
          <w:szCs w:val="22"/>
          <w:lang w:eastAsia="cs-CZ"/>
        </w:rPr>
        <w:t>21</w:t>
      </w:r>
      <w:r w:rsidRPr="00943292">
        <w:rPr>
          <w:rFonts w:asciiTheme="minorHAnsi" w:hAnsiTheme="minorHAnsi" w:cstheme="minorHAnsi"/>
          <w:sz w:val="22"/>
          <w:szCs w:val="22"/>
          <w:lang w:eastAsia="cs-CZ"/>
        </w:rPr>
        <w:t xml:space="preserve"> Sb., </w:t>
      </w:r>
      <w:r w:rsidR="0095572A">
        <w:rPr>
          <w:rFonts w:asciiTheme="minorHAnsi" w:hAnsiTheme="minorHAnsi" w:cstheme="minorHAnsi"/>
          <w:sz w:val="22"/>
          <w:szCs w:val="22"/>
          <w:lang w:eastAsia="cs-CZ"/>
        </w:rPr>
        <w:t>s</w:t>
      </w:r>
      <w:r w:rsidRPr="00943292">
        <w:rPr>
          <w:rFonts w:asciiTheme="minorHAnsi" w:hAnsiTheme="minorHAnsi" w:cstheme="minorHAnsi"/>
          <w:sz w:val="22"/>
          <w:szCs w:val="22"/>
          <w:lang w:eastAsia="cs-CZ"/>
        </w:rPr>
        <w:t xml:space="preserve">tavební zákon, </w:t>
      </w:r>
      <w:r w:rsidR="0095572A">
        <w:rPr>
          <w:rFonts w:asciiTheme="minorHAnsi" w:hAnsiTheme="minorHAnsi" w:cstheme="minorHAnsi"/>
          <w:sz w:val="22"/>
          <w:szCs w:val="22"/>
          <w:lang w:eastAsia="cs-CZ"/>
        </w:rPr>
        <w:t xml:space="preserve">ve znění pozdějších předpisů a </w:t>
      </w:r>
      <w:r w:rsidRPr="00943292">
        <w:rPr>
          <w:rFonts w:asciiTheme="minorHAnsi" w:hAnsiTheme="minorHAnsi" w:cstheme="minorHAnsi"/>
          <w:sz w:val="22"/>
          <w:szCs w:val="22"/>
          <w:lang w:eastAsia="cs-CZ"/>
        </w:rPr>
        <w:t xml:space="preserve">s vyhláškou č. </w:t>
      </w:r>
      <w:r w:rsidR="00D9029C">
        <w:rPr>
          <w:rFonts w:asciiTheme="minorHAnsi" w:hAnsiTheme="minorHAnsi" w:cstheme="minorHAnsi"/>
          <w:sz w:val="22"/>
          <w:szCs w:val="22"/>
          <w:lang w:eastAsia="cs-CZ"/>
        </w:rPr>
        <w:t>131</w:t>
      </w:r>
      <w:r w:rsidRPr="00943292">
        <w:rPr>
          <w:rFonts w:asciiTheme="minorHAnsi" w:hAnsiTheme="minorHAnsi" w:cstheme="minorHAnsi"/>
          <w:sz w:val="22"/>
          <w:szCs w:val="22"/>
          <w:lang w:eastAsia="cs-CZ"/>
        </w:rPr>
        <w:t>/20</w:t>
      </w:r>
      <w:r w:rsidR="00D9029C">
        <w:rPr>
          <w:rFonts w:asciiTheme="minorHAnsi" w:hAnsiTheme="minorHAnsi" w:cstheme="minorHAnsi"/>
          <w:sz w:val="22"/>
          <w:szCs w:val="22"/>
          <w:lang w:eastAsia="cs-CZ"/>
        </w:rPr>
        <w:t>24</w:t>
      </w:r>
      <w:r w:rsidRPr="00943292">
        <w:rPr>
          <w:rFonts w:asciiTheme="minorHAnsi" w:hAnsiTheme="minorHAnsi" w:cstheme="minorHAnsi"/>
          <w:sz w:val="22"/>
          <w:szCs w:val="22"/>
          <w:lang w:eastAsia="cs-CZ"/>
        </w:rPr>
        <w:t xml:space="preserve"> Sb., o dokumentaci staveb</w:t>
      </w:r>
      <w:r w:rsidR="00A92861">
        <w:rPr>
          <w:rFonts w:asciiTheme="minorHAnsi" w:hAnsiTheme="minorHAnsi" w:cstheme="minorHAnsi"/>
          <w:sz w:val="22"/>
          <w:szCs w:val="22"/>
          <w:lang w:eastAsia="cs-CZ"/>
        </w:rPr>
        <w:t>, ve znění pozdějších předpisů</w:t>
      </w:r>
      <w:proofErr w:type="gramStart"/>
      <w:r w:rsidR="00A92861">
        <w:rPr>
          <w:rFonts w:asciiTheme="minorHAnsi" w:hAnsiTheme="minorHAnsi" w:cstheme="minorHAnsi"/>
          <w:sz w:val="22"/>
          <w:szCs w:val="22"/>
          <w:lang w:eastAsia="cs-CZ"/>
        </w:rPr>
        <w:t>.</w:t>
      </w:r>
      <w:r w:rsidR="00A20943">
        <w:rPr>
          <w:rFonts w:asciiTheme="minorHAnsi" w:hAnsiTheme="minorHAnsi" w:cstheme="minorHAnsi"/>
          <w:sz w:val="22"/>
          <w:szCs w:val="22"/>
          <w:lang w:eastAsia="cs-CZ"/>
        </w:rPr>
        <w:t xml:space="preserve"> </w:t>
      </w:r>
      <w:r w:rsidRPr="00943292">
        <w:rPr>
          <w:rFonts w:asciiTheme="minorHAnsi" w:hAnsiTheme="minorHAnsi" w:cstheme="minorHAnsi"/>
          <w:sz w:val="22"/>
          <w:szCs w:val="22"/>
          <w:lang w:eastAsia="cs-CZ"/>
        </w:rPr>
        <w:t>.</w:t>
      </w:r>
      <w:proofErr w:type="gramEnd"/>
      <w:r w:rsidR="003769C5" w:rsidRPr="00943292">
        <w:rPr>
          <w:rFonts w:asciiTheme="minorHAnsi" w:hAnsiTheme="minorHAnsi" w:cstheme="minorHAnsi"/>
          <w:sz w:val="22"/>
          <w:szCs w:val="22"/>
        </w:rPr>
        <w:t xml:space="preserve"> </w:t>
      </w:r>
      <w:r w:rsidR="003769C5" w:rsidRPr="00943292">
        <w:rPr>
          <w:rFonts w:asciiTheme="minorHAnsi" w:hAnsiTheme="minorHAnsi" w:cstheme="minorHAnsi"/>
          <w:sz w:val="22"/>
          <w:szCs w:val="22"/>
          <w:lang w:eastAsia="cs-CZ"/>
        </w:rPr>
        <w:t>Výkresy budou ve formátech .dwg a .pdf; technické zprávy ve formá</w:t>
      </w:r>
      <w:r w:rsidR="00F66013" w:rsidRPr="00943292">
        <w:rPr>
          <w:rFonts w:asciiTheme="minorHAnsi" w:hAnsiTheme="minorHAnsi" w:cstheme="minorHAnsi"/>
          <w:sz w:val="22"/>
          <w:szCs w:val="22"/>
          <w:lang w:eastAsia="cs-CZ"/>
        </w:rPr>
        <w:t>tu .doc</w:t>
      </w:r>
      <w:r w:rsidR="0083232F" w:rsidRPr="00943292">
        <w:rPr>
          <w:rFonts w:asciiTheme="minorHAnsi" w:hAnsiTheme="minorHAnsi" w:cstheme="minorHAnsi"/>
          <w:sz w:val="22"/>
          <w:szCs w:val="22"/>
          <w:lang w:eastAsia="cs-CZ"/>
        </w:rPr>
        <w:t xml:space="preserve"> a .pdf</w:t>
      </w:r>
      <w:r w:rsidR="00F66013" w:rsidRPr="00943292">
        <w:rPr>
          <w:rFonts w:asciiTheme="minorHAnsi" w:hAnsiTheme="minorHAnsi" w:cstheme="minorHAnsi"/>
          <w:sz w:val="22"/>
          <w:szCs w:val="22"/>
          <w:lang w:eastAsia="cs-CZ"/>
        </w:rPr>
        <w:t xml:space="preserve">; detailní výkaz výměr soupisu prací </w:t>
      </w:r>
      <w:r w:rsidR="003769C5" w:rsidRPr="00943292">
        <w:rPr>
          <w:rFonts w:asciiTheme="minorHAnsi" w:hAnsiTheme="minorHAnsi" w:cstheme="minorHAnsi"/>
          <w:sz w:val="22"/>
          <w:szCs w:val="22"/>
          <w:lang w:eastAsia="cs-CZ"/>
        </w:rPr>
        <w:t>ve formátu .xls.</w:t>
      </w:r>
    </w:p>
    <w:p w14:paraId="2AB636C2" w14:textId="5E3241D0" w:rsidR="00D978BD" w:rsidRPr="009D440C" w:rsidRDefault="00D978BD" w:rsidP="0012726D">
      <w:pPr>
        <w:numPr>
          <w:ilvl w:val="0"/>
          <w:numId w:val="1"/>
        </w:numPr>
        <w:ind w:left="709"/>
        <w:rPr>
          <w:rFonts w:asciiTheme="minorHAnsi" w:hAnsiTheme="minorHAnsi" w:cstheme="minorHAnsi"/>
          <w:sz w:val="22"/>
          <w:szCs w:val="22"/>
          <w:lang w:eastAsia="cs-CZ"/>
        </w:rPr>
      </w:pPr>
      <w:r w:rsidRPr="009D440C">
        <w:rPr>
          <w:rFonts w:asciiTheme="minorHAnsi" w:hAnsiTheme="minorHAnsi" w:cstheme="minorHAnsi"/>
          <w:sz w:val="22"/>
          <w:szCs w:val="22"/>
        </w:rPr>
        <w:t xml:space="preserve">V rámci jednotlivých fází dle odstavce 1 tohoto článku je předmětem </w:t>
      </w:r>
      <w:r w:rsidR="0095572A">
        <w:rPr>
          <w:rFonts w:asciiTheme="minorHAnsi" w:hAnsiTheme="minorHAnsi" w:cstheme="minorHAnsi"/>
          <w:sz w:val="22"/>
          <w:szCs w:val="22"/>
        </w:rPr>
        <w:t>d</w:t>
      </w:r>
      <w:r w:rsidRPr="009D440C">
        <w:rPr>
          <w:rFonts w:asciiTheme="minorHAnsi" w:hAnsiTheme="minorHAnsi" w:cstheme="minorHAnsi"/>
          <w:sz w:val="22"/>
          <w:szCs w:val="22"/>
        </w:rPr>
        <w:t xml:space="preserve">íla též zastupování </w:t>
      </w:r>
      <w:r w:rsidR="0095572A">
        <w:rPr>
          <w:rFonts w:asciiTheme="minorHAnsi" w:hAnsiTheme="minorHAnsi" w:cstheme="minorHAnsi"/>
          <w:sz w:val="22"/>
          <w:szCs w:val="22"/>
        </w:rPr>
        <w:t>o</w:t>
      </w:r>
      <w:r w:rsidRPr="009D440C">
        <w:rPr>
          <w:rFonts w:asciiTheme="minorHAnsi" w:hAnsiTheme="minorHAnsi" w:cstheme="minorHAnsi"/>
          <w:sz w:val="22"/>
          <w:szCs w:val="22"/>
        </w:rPr>
        <w:t xml:space="preserve">bjednatele při úkonech souvisejících s projednáním Dokumentace </w:t>
      </w:r>
      <w:r w:rsidR="00FE401A" w:rsidRPr="00FE401A">
        <w:rPr>
          <w:rFonts w:asciiTheme="minorHAnsi" w:hAnsiTheme="minorHAnsi" w:cstheme="minorHAnsi"/>
          <w:sz w:val="22"/>
          <w:szCs w:val="22"/>
        </w:rPr>
        <w:t xml:space="preserve">pro vydání závazného stanoviska MHMP OPP </w:t>
      </w:r>
      <w:r w:rsidRPr="009D440C">
        <w:rPr>
          <w:rFonts w:asciiTheme="minorHAnsi" w:hAnsiTheme="minorHAnsi" w:cstheme="minorHAnsi"/>
          <w:sz w:val="22"/>
          <w:szCs w:val="22"/>
        </w:rPr>
        <w:t xml:space="preserve">s dotčenými orgány a účastníky řízení minimálně v rozsahu uvedeném v </w:t>
      </w:r>
      <w:r w:rsidRPr="00A24910">
        <w:rPr>
          <w:rFonts w:asciiTheme="minorHAnsi" w:hAnsiTheme="minorHAnsi" w:cstheme="minorHAnsi"/>
          <w:sz w:val="22"/>
          <w:szCs w:val="22"/>
        </w:rPr>
        <w:t xml:space="preserve">Příloze č. 2 této Smlouvy. Objednatel za tímto účelem uděluje </w:t>
      </w:r>
      <w:r w:rsidR="0095572A">
        <w:rPr>
          <w:rFonts w:asciiTheme="minorHAnsi" w:hAnsiTheme="minorHAnsi" w:cstheme="minorHAnsi"/>
          <w:sz w:val="22"/>
          <w:szCs w:val="22"/>
        </w:rPr>
        <w:t>z</w:t>
      </w:r>
      <w:r w:rsidRPr="00A24910">
        <w:rPr>
          <w:rFonts w:asciiTheme="minorHAnsi" w:hAnsiTheme="minorHAnsi" w:cstheme="minorHAnsi"/>
          <w:sz w:val="22"/>
          <w:szCs w:val="22"/>
        </w:rPr>
        <w:t xml:space="preserve">hotoviteli plnou moc, která tvoří Přílohu č. 3 této </w:t>
      </w:r>
      <w:r w:rsidRPr="009D440C">
        <w:rPr>
          <w:rFonts w:asciiTheme="minorHAnsi" w:hAnsiTheme="minorHAnsi" w:cstheme="minorHAnsi"/>
          <w:sz w:val="22"/>
          <w:szCs w:val="22"/>
        </w:rPr>
        <w:t>Smlouvy.</w:t>
      </w:r>
    </w:p>
    <w:p w14:paraId="46ED76C1" w14:textId="218A1ECD" w:rsidR="00D34751" w:rsidRPr="009D440C" w:rsidRDefault="000055B5" w:rsidP="0012726D">
      <w:pPr>
        <w:numPr>
          <w:ilvl w:val="0"/>
          <w:numId w:val="1"/>
        </w:numPr>
        <w:ind w:left="709"/>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Zhotovitel se zavazuje zhotovit </w:t>
      </w:r>
      <w:r w:rsidR="00A20943">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 xml:space="preserve">ílo s odbornou péčí na vlastní náklady a nebezpečí, </w:t>
      </w:r>
      <w:r w:rsidR="00D45CDF">
        <w:rPr>
          <w:rFonts w:ascii="Calibri" w:hAnsi="Calibri" w:cs="Calibri"/>
          <w:sz w:val="22"/>
          <w:szCs w:val="22"/>
        </w:rPr>
        <w:t>tak, aby dílo svou kvalitou i rozsahem odpovídalo podmínkám sjednaným v této Smlouvě,</w:t>
      </w:r>
      <w:r w:rsidR="00D45CDF">
        <w:rPr>
          <w:rFonts w:asciiTheme="minorHAnsi" w:hAnsiTheme="minorHAnsi" w:cstheme="minorHAnsi"/>
          <w:sz w:val="22"/>
          <w:szCs w:val="22"/>
          <w:lang w:eastAsia="cs-CZ"/>
        </w:rPr>
        <w:t xml:space="preserve"> </w:t>
      </w:r>
      <w:r w:rsidRPr="009D440C">
        <w:rPr>
          <w:rFonts w:asciiTheme="minorHAnsi" w:hAnsiTheme="minorHAnsi" w:cstheme="minorHAnsi"/>
          <w:sz w:val="22"/>
          <w:szCs w:val="22"/>
          <w:lang w:eastAsia="cs-CZ"/>
        </w:rPr>
        <w:t xml:space="preserve">předat ho </w:t>
      </w:r>
      <w:r w:rsidR="0095572A">
        <w:rPr>
          <w:rFonts w:asciiTheme="minorHAnsi" w:hAnsiTheme="minorHAnsi" w:cstheme="minorHAnsi"/>
          <w:sz w:val="22"/>
          <w:szCs w:val="22"/>
          <w:lang w:eastAsia="cs-CZ"/>
        </w:rPr>
        <w:t>o</w:t>
      </w:r>
      <w:r w:rsidRPr="009D440C">
        <w:rPr>
          <w:rFonts w:asciiTheme="minorHAnsi" w:hAnsiTheme="minorHAnsi" w:cstheme="minorHAnsi"/>
          <w:sz w:val="22"/>
          <w:szCs w:val="22"/>
          <w:lang w:eastAsia="cs-CZ"/>
        </w:rPr>
        <w:t xml:space="preserve">bjednateli prosté vad a nedodělků a převést na </w:t>
      </w:r>
      <w:r w:rsidR="0095572A">
        <w:rPr>
          <w:rFonts w:asciiTheme="minorHAnsi" w:hAnsiTheme="minorHAnsi" w:cstheme="minorHAnsi"/>
          <w:sz w:val="22"/>
          <w:szCs w:val="22"/>
          <w:lang w:eastAsia="cs-CZ"/>
        </w:rPr>
        <w:t>o</w:t>
      </w:r>
      <w:r w:rsidRPr="009D440C">
        <w:rPr>
          <w:rFonts w:asciiTheme="minorHAnsi" w:hAnsiTheme="minorHAnsi" w:cstheme="minorHAnsi"/>
          <w:sz w:val="22"/>
          <w:szCs w:val="22"/>
          <w:lang w:eastAsia="cs-CZ"/>
        </w:rPr>
        <w:t>bjednatele vlastnické právo k </w:t>
      </w:r>
      <w:r w:rsidR="00A20943">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 xml:space="preserve">ílu a </w:t>
      </w:r>
      <w:r w:rsidR="0095572A">
        <w:rPr>
          <w:rFonts w:asciiTheme="minorHAnsi" w:hAnsiTheme="minorHAnsi" w:cstheme="minorHAnsi"/>
          <w:sz w:val="22"/>
          <w:szCs w:val="22"/>
          <w:lang w:eastAsia="cs-CZ"/>
        </w:rPr>
        <w:t>o</w:t>
      </w:r>
      <w:r w:rsidRPr="009D440C">
        <w:rPr>
          <w:rFonts w:asciiTheme="minorHAnsi" w:hAnsiTheme="minorHAnsi" w:cstheme="minorHAnsi"/>
          <w:sz w:val="22"/>
          <w:szCs w:val="22"/>
          <w:lang w:eastAsia="cs-CZ"/>
        </w:rPr>
        <w:t xml:space="preserve">bjednatel se zavazuje </w:t>
      </w:r>
      <w:r w:rsidR="00A20943">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 xml:space="preserve">ílo převzít a uhradit </w:t>
      </w:r>
      <w:r w:rsidR="0095572A">
        <w:rPr>
          <w:rFonts w:asciiTheme="minorHAnsi" w:hAnsiTheme="minorHAnsi" w:cstheme="minorHAnsi"/>
          <w:sz w:val="22"/>
          <w:szCs w:val="22"/>
          <w:lang w:eastAsia="cs-CZ"/>
        </w:rPr>
        <w:t>z</w:t>
      </w:r>
      <w:r w:rsidRPr="009D440C">
        <w:rPr>
          <w:rFonts w:asciiTheme="minorHAnsi" w:hAnsiTheme="minorHAnsi" w:cstheme="minorHAnsi"/>
          <w:sz w:val="22"/>
          <w:szCs w:val="22"/>
          <w:lang w:eastAsia="cs-CZ"/>
        </w:rPr>
        <w:t>hotoviteli sjednanou cenu</w:t>
      </w:r>
      <w:r w:rsidR="00D34751" w:rsidRPr="009D440C">
        <w:rPr>
          <w:rFonts w:asciiTheme="minorHAnsi" w:hAnsiTheme="minorHAnsi" w:cstheme="minorHAnsi"/>
          <w:sz w:val="22"/>
          <w:szCs w:val="22"/>
          <w:lang w:eastAsia="cs-CZ"/>
        </w:rPr>
        <w:t>.</w:t>
      </w:r>
    </w:p>
    <w:p w14:paraId="38004FBE" w14:textId="77777777" w:rsidR="00017F82" w:rsidRPr="009D440C" w:rsidRDefault="00017F82" w:rsidP="0054143B">
      <w:pPr>
        <w:pStyle w:val="Bezmezer"/>
        <w:rPr>
          <w:rFonts w:asciiTheme="minorHAnsi" w:hAnsiTheme="minorHAnsi" w:cstheme="minorHAnsi"/>
          <w:b/>
        </w:rPr>
      </w:pPr>
    </w:p>
    <w:p w14:paraId="7F00075C" w14:textId="77777777" w:rsidR="00681D5A" w:rsidRPr="009D440C" w:rsidRDefault="00681D5A" w:rsidP="001F0BCC">
      <w:pPr>
        <w:ind w:right="-1"/>
        <w:jc w:val="center"/>
        <w:rPr>
          <w:rFonts w:asciiTheme="minorHAnsi" w:hAnsiTheme="minorHAnsi" w:cstheme="minorHAnsi"/>
          <w:b/>
          <w:sz w:val="22"/>
          <w:szCs w:val="22"/>
          <w:lang w:eastAsia="cs-CZ"/>
        </w:rPr>
      </w:pPr>
      <w:r w:rsidRPr="009D440C">
        <w:rPr>
          <w:rFonts w:asciiTheme="minorHAnsi" w:hAnsiTheme="minorHAnsi" w:cstheme="minorHAnsi"/>
          <w:b/>
          <w:sz w:val="22"/>
          <w:szCs w:val="22"/>
          <w:lang w:eastAsia="cs-CZ"/>
        </w:rPr>
        <w:lastRenderedPageBreak/>
        <w:t>IV.</w:t>
      </w:r>
    </w:p>
    <w:p w14:paraId="3F273E5F" w14:textId="77777777" w:rsidR="00681D5A" w:rsidRPr="009D440C" w:rsidRDefault="00681D5A" w:rsidP="001F0BCC">
      <w:pPr>
        <w:keepNext/>
        <w:overflowPunct w:val="0"/>
        <w:autoSpaceDE w:val="0"/>
        <w:autoSpaceDN w:val="0"/>
        <w:adjustRightInd w:val="0"/>
        <w:ind w:right="-1"/>
        <w:jc w:val="center"/>
        <w:outlineLvl w:val="4"/>
        <w:rPr>
          <w:rFonts w:asciiTheme="minorHAnsi" w:hAnsiTheme="minorHAnsi" w:cstheme="minorHAnsi"/>
          <w:b/>
          <w:sz w:val="22"/>
          <w:szCs w:val="22"/>
          <w:lang w:eastAsia="cs-CZ"/>
        </w:rPr>
      </w:pPr>
      <w:r w:rsidRPr="009D440C">
        <w:rPr>
          <w:rFonts w:asciiTheme="minorHAnsi" w:hAnsiTheme="minorHAnsi" w:cstheme="minorHAnsi"/>
          <w:b/>
          <w:sz w:val="22"/>
          <w:szCs w:val="22"/>
          <w:lang w:eastAsia="cs-CZ"/>
        </w:rPr>
        <w:t>Doba a místo plnění</w:t>
      </w:r>
    </w:p>
    <w:p w14:paraId="5F90965B" w14:textId="77777777" w:rsidR="00681D5A" w:rsidRDefault="00681D5A" w:rsidP="00681D5A">
      <w:pPr>
        <w:ind w:right="827"/>
        <w:jc w:val="center"/>
        <w:rPr>
          <w:rFonts w:asciiTheme="minorHAnsi" w:hAnsiTheme="minorHAnsi" w:cstheme="minorHAnsi"/>
          <w:b/>
          <w:sz w:val="22"/>
          <w:szCs w:val="22"/>
          <w:lang w:eastAsia="cs-CZ"/>
        </w:rPr>
      </w:pPr>
    </w:p>
    <w:p w14:paraId="1D9BDE7A" w14:textId="0E80B9A8" w:rsidR="0011310B" w:rsidRDefault="00F31555" w:rsidP="0012726D">
      <w:pPr>
        <w:pStyle w:val="Odstavecseseznamem"/>
        <w:numPr>
          <w:ilvl w:val="0"/>
          <w:numId w:val="3"/>
        </w:numPr>
        <w:ind w:left="709"/>
        <w:rPr>
          <w:rFonts w:asciiTheme="minorHAnsi" w:hAnsiTheme="minorHAnsi" w:cstheme="minorHAnsi"/>
          <w:sz w:val="22"/>
          <w:szCs w:val="22"/>
          <w:lang w:eastAsia="cs-CZ"/>
        </w:rPr>
      </w:pPr>
      <w:r w:rsidRPr="00F31555">
        <w:rPr>
          <w:rFonts w:asciiTheme="minorHAnsi" w:hAnsiTheme="minorHAnsi" w:cstheme="minorHAnsi"/>
          <w:sz w:val="22"/>
          <w:szCs w:val="22"/>
          <w:lang w:eastAsia="cs-CZ"/>
        </w:rPr>
        <w:t xml:space="preserve">Zhotovitel se zavazuje provést dílo vymezené v čl. III. této Smlouvy a předat </w:t>
      </w:r>
      <w:r w:rsidR="00A20943">
        <w:rPr>
          <w:rFonts w:asciiTheme="minorHAnsi" w:hAnsiTheme="minorHAnsi" w:cstheme="minorHAnsi"/>
          <w:sz w:val="22"/>
          <w:szCs w:val="22"/>
          <w:lang w:eastAsia="cs-CZ"/>
        </w:rPr>
        <w:t>d</w:t>
      </w:r>
      <w:r w:rsidRPr="00F31555">
        <w:rPr>
          <w:rFonts w:asciiTheme="minorHAnsi" w:hAnsiTheme="minorHAnsi" w:cstheme="minorHAnsi"/>
          <w:sz w:val="22"/>
          <w:szCs w:val="22"/>
          <w:lang w:eastAsia="cs-CZ"/>
        </w:rPr>
        <w:t xml:space="preserve">ílo objednateli nejpozději do 4 měsíců od nabytí účinnosti této Smlouvy. Dokončení </w:t>
      </w:r>
      <w:r w:rsidR="00A20943">
        <w:rPr>
          <w:rFonts w:asciiTheme="minorHAnsi" w:hAnsiTheme="minorHAnsi" w:cstheme="minorHAnsi"/>
          <w:sz w:val="22"/>
          <w:szCs w:val="22"/>
          <w:lang w:eastAsia="cs-CZ"/>
        </w:rPr>
        <w:t>d</w:t>
      </w:r>
      <w:r w:rsidRPr="00F31555">
        <w:rPr>
          <w:rFonts w:asciiTheme="minorHAnsi" w:hAnsiTheme="minorHAnsi" w:cstheme="minorHAnsi"/>
          <w:sz w:val="22"/>
          <w:szCs w:val="22"/>
          <w:lang w:eastAsia="cs-CZ"/>
        </w:rPr>
        <w:t>íla potvrdí objednatel a zhotovitel v</w:t>
      </w:r>
      <w:r w:rsidR="00E5348B">
        <w:rPr>
          <w:rFonts w:asciiTheme="minorHAnsi" w:hAnsiTheme="minorHAnsi" w:cstheme="minorHAnsi"/>
          <w:sz w:val="22"/>
          <w:szCs w:val="22"/>
          <w:lang w:eastAsia="cs-CZ"/>
        </w:rPr>
        <w:t> předávacím protokolu</w:t>
      </w:r>
      <w:r w:rsidR="00FE401A">
        <w:rPr>
          <w:rFonts w:asciiTheme="minorHAnsi" w:hAnsiTheme="minorHAnsi" w:cstheme="minorHAnsi"/>
          <w:sz w:val="22"/>
          <w:szCs w:val="22"/>
          <w:lang w:eastAsia="cs-CZ"/>
        </w:rPr>
        <w:t xml:space="preserve"> po předložení závazného </w:t>
      </w:r>
      <w:r w:rsidR="00FE401A" w:rsidRPr="00FE401A">
        <w:rPr>
          <w:rFonts w:asciiTheme="minorHAnsi" w:hAnsiTheme="minorHAnsi" w:cstheme="minorHAnsi"/>
          <w:sz w:val="22"/>
          <w:szCs w:val="22"/>
          <w:lang w:eastAsia="cs-CZ"/>
        </w:rPr>
        <w:t>stanoviska MHMP OPP</w:t>
      </w:r>
      <w:r w:rsidR="00FE401A">
        <w:rPr>
          <w:rFonts w:asciiTheme="minorHAnsi" w:hAnsiTheme="minorHAnsi" w:cstheme="minorHAnsi"/>
          <w:sz w:val="22"/>
          <w:szCs w:val="22"/>
          <w:lang w:eastAsia="cs-CZ"/>
        </w:rPr>
        <w:t>.</w:t>
      </w:r>
    </w:p>
    <w:p w14:paraId="7FB2B593" w14:textId="773C3DB5" w:rsidR="00D73D4B" w:rsidRDefault="00C57FBE" w:rsidP="0012726D">
      <w:pPr>
        <w:pStyle w:val="Odstavecseseznamem"/>
        <w:numPr>
          <w:ilvl w:val="0"/>
          <w:numId w:val="3"/>
        </w:numPr>
        <w:overflowPunct w:val="0"/>
        <w:autoSpaceDE w:val="0"/>
        <w:autoSpaceDN w:val="0"/>
        <w:adjustRightInd w:val="0"/>
        <w:ind w:left="709" w:right="-1"/>
        <w:rPr>
          <w:rFonts w:asciiTheme="minorHAnsi" w:hAnsiTheme="minorHAnsi" w:cstheme="minorHAnsi"/>
          <w:sz w:val="22"/>
          <w:szCs w:val="22"/>
        </w:rPr>
      </w:pPr>
      <w:r w:rsidRPr="009D440C">
        <w:rPr>
          <w:rFonts w:asciiTheme="minorHAnsi" w:hAnsiTheme="minorHAnsi" w:cstheme="minorHAnsi"/>
          <w:sz w:val="22"/>
          <w:szCs w:val="22"/>
          <w:lang w:eastAsia="cs-CZ"/>
        </w:rPr>
        <w:t xml:space="preserve">Místem plnění </w:t>
      </w:r>
      <w:r w:rsidR="00A20943">
        <w:rPr>
          <w:rFonts w:asciiTheme="minorHAnsi" w:hAnsiTheme="minorHAnsi" w:cstheme="minorHAnsi"/>
          <w:sz w:val="22"/>
          <w:szCs w:val="22"/>
          <w:lang w:eastAsia="cs-CZ"/>
        </w:rPr>
        <w:t>d</w:t>
      </w:r>
      <w:r w:rsidR="000174D6" w:rsidRPr="009D440C">
        <w:rPr>
          <w:rFonts w:asciiTheme="minorHAnsi" w:hAnsiTheme="minorHAnsi" w:cstheme="minorHAnsi"/>
          <w:sz w:val="22"/>
          <w:szCs w:val="22"/>
          <w:lang w:eastAsia="cs-CZ"/>
        </w:rPr>
        <w:t xml:space="preserve">íla </w:t>
      </w:r>
      <w:r w:rsidR="000174D6" w:rsidRPr="002156F5">
        <w:rPr>
          <w:rFonts w:asciiTheme="minorHAnsi" w:hAnsiTheme="minorHAnsi" w:cstheme="minorHAnsi"/>
          <w:sz w:val="22"/>
          <w:szCs w:val="22"/>
          <w:lang w:eastAsia="cs-CZ"/>
        </w:rPr>
        <w:t xml:space="preserve">je </w:t>
      </w:r>
      <w:r w:rsidR="008558F0" w:rsidRPr="002156F5">
        <w:rPr>
          <w:rFonts w:asciiTheme="minorHAnsi" w:hAnsiTheme="minorHAnsi" w:cstheme="minorHAnsi"/>
          <w:sz w:val="22"/>
          <w:szCs w:val="22"/>
          <w:lang w:eastAsia="cs-CZ"/>
        </w:rPr>
        <w:t>objekt Městského soudu v Praze</w:t>
      </w:r>
      <w:r w:rsidR="00A92861">
        <w:rPr>
          <w:rFonts w:asciiTheme="minorHAnsi" w:hAnsiTheme="minorHAnsi" w:cstheme="minorHAnsi"/>
          <w:sz w:val="22"/>
          <w:szCs w:val="22"/>
          <w:lang w:eastAsia="cs-CZ"/>
        </w:rPr>
        <w:t xml:space="preserve"> na adrese</w:t>
      </w:r>
      <w:r w:rsidR="008558F0" w:rsidRPr="002156F5">
        <w:rPr>
          <w:rFonts w:asciiTheme="minorHAnsi" w:hAnsiTheme="minorHAnsi" w:cstheme="minorHAnsi"/>
          <w:sz w:val="22"/>
          <w:szCs w:val="22"/>
          <w:lang w:eastAsia="cs-CZ"/>
        </w:rPr>
        <w:t xml:space="preserve"> Slezská 2000/9,</w:t>
      </w:r>
      <w:r w:rsidR="00A92861">
        <w:rPr>
          <w:rFonts w:asciiTheme="minorHAnsi" w:hAnsiTheme="minorHAnsi" w:cstheme="minorHAnsi"/>
          <w:sz w:val="22"/>
          <w:szCs w:val="22"/>
          <w:lang w:eastAsia="cs-CZ"/>
        </w:rPr>
        <w:t xml:space="preserve"> 120 00</w:t>
      </w:r>
      <w:r w:rsidR="008558F0" w:rsidRPr="002156F5">
        <w:rPr>
          <w:rFonts w:asciiTheme="minorHAnsi" w:hAnsiTheme="minorHAnsi" w:cstheme="minorHAnsi"/>
          <w:sz w:val="22"/>
          <w:szCs w:val="22"/>
          <w:lang w:eastAsia="cs-CZ"/>
        </w:rPr>
        <w:t xml:space="preserve"> Praha</w:t>
      </w:r>
      <w:r w:rsidR="00BA2042">
        <w:rPr>
          <w:rFonts w:asciiTheme="minorHAnsi" w:hAnsiTheme="minorHAnsi" w:cstheme="minorHAnsi"/>
          <w:sz w:val="22"/>
          <w:szCs w:val="22"/>
          <w:lang w:eastAsia="cs-CZ"/>
        </w:rPr>
        <w:t> </w:t>
      </w:r>
      <w:r w:rsidR="008558F0" w:rsidRPr="002156F5">
        <w:rPr>
          <w:rFonts w:asciiTheme="minorHAnsi" w:hAnsiTheme="minorHAnsi" w:cstheme="minorHAnsi"/>
          <w:sz w:val="22"/>
          <w:szCs w:val="22"/>
          <w:lang w:eastAsia="cs-CZ"/>
        </w:rPr>
        <w:t>2</w:t>
      </w:r>
      <w:r w:rsidR="000174D6" w:rsidRPr="002156F5">
        <w:rPr>
          <w:rFonts w:asciiTheme="minorHAnsi" w:hAnsiTheme="minorHAnsi" w:cstheme="minorHAnsi"/>
          <w:sz w:val="22"/>
          <w:szCs w:val="22"/>
          <w:lang w:eastAsia="cs-CZ"/>
        </w:rPr>
        <w:t>.</w:t>
      </w:r>
      <w:r w:rsidRPr="002156F5">
        <w:rPr>
          <w:rFonts w:asciiTheme="minorHAnsi" w:hAnsiTheme="minorHAnsi" w:cstheme="minorHAnsi"/>
          <w:sz w:val="22"/>
          <w:szCs w:val="22"/>
          <w:lang w:eastAsia="cs-CZ"/>
        </w:rPr>
        <w:t xml:space="preserve"> </w:t>
      </w:r>
    </w:p>
    <w:p w14:paraId="7ECBC3E6" w14:textId="77777777" w:rsidR="003215B0" w:rsidRPr="003215B0" w:rsidRDefault="003215B0" w:rsidP="003215B0">
      <w:pPr>
        <w:pStyle w:val="Odstavecseseznamem"/>
        <w:rPr>
          <w:rFonts w:asciiTheme="minorHAnsi" w:hAnsiTheme="minorHAnsi" w:cstheme="minorHAnsi"/>
          <w:sz w:val="22"/>
          <w:szCs w:val="22"/>
        </w:rPr>
      </w:pPr>
    </w:p>
    <w:p w14:paraId="550035BE" w14:textId="77777777" w:rsidR="003215B0" w:rsidRPr="003215B0" w:rsidRDefault="003215B0" w:rsidP="003215B0">
      <w:pPr>
        <w:overflowPunct w:val="0"/>
        <w:autoSpaceDE w:val="0"/>
        <w:autoSpaceDN w:val="0"/>
        <w:adjustRightInd w:val="0"/>
        <w:ind w:right="-1"/>
        <w:jc w:val="center"/>
        <w:rPr>
          <w:rFonts w:asciiTheme="minorHAnsi" w:hAnsiTheme="minorHAnsi" w:cstheme="minorHAnsi"/>
          <w:b/>
          <w:bCs/>
          <w:sz w:val="22"/>
          <w:szCs w:val="22"/>
        </w:rPr>
      </w:pPr>
      <w:r w:rsidRPr="003215B0">
        <w:rPr>
          <w:rFonts w:asciiTheme="minorHAnsi" w:hAnsiTheme="minorHAnsi" w:cstheme="minorHAnsi"/>
          <w:b/>
          <w:bCs/>
          <w:sz w:val="22"/>
          <w:szCs w:val="22"/>
        </w:rPr>
        <w:t xml:space="preserve">V. </w:t>
      </w:r>
    </w:p>
    <w:p w14:paraId="7E041CA4" w14:textId="023F6DB7" w:rsidR="003215B0" w:rsidRPr="003215B0" w:rsidRDefault="00A019F9" w:rsidP="003215B0">
      <w:pPr>
        <w:overflowPunct w:val="0"/>
        <w:autoSpaceDE w:val="0"/>
        <w:autoSpaceDN w:val="0"/>
        <w:adjustRightInd w:val="0"/>
        <w:ind w:right="-1"/>
        <w:jc w:val="center"/>
        <w:rPr>
          <w:rFonts w:asciiTheme="minorHAnsi" w:hAnsiTheme="minorHAnsi" w:cstheme="minorHAnsi"/>
          <w:b/>
          <w:bCs/>
          <w:sz w:val="22"/>
          <w:szCs w:val="22"/>
        </w:rPr>
      </w:pPr>
      <w:r>
        <w:rPr>
          <w:rFonts w:asciiTheme="minorHAnsi" w:hAnsiTheme="minorHAnsi" w:cstheme="minorHAnsi"/>
          <w:b/>
          <w:bCs/>
          <w:sz w:val="22"/>
          <w:szCs w:val="22"/>
        </w:rPr>
        <w:t>Předán</w:t>
      </w:r>
      <w:r w:rsidR="003215B0" w:rsidRPr="003215B0">
        <w:rPr>
          <w:rFonts w:asciiTheme="minorHAnsi" w:hAnsiTheme="minorHAnsi" w:cstheme="minorHAnsi"/>
          <w:b/>
          <w:bCs/>
          <w:sz w:val="22"/>
          <w:szCs w:val="22"/>
        </w:rPr>
        <w:t xml:space="preserve">í a předání </w:t>
      </w:r>
      <w:r w:rsidR="00A20943">
        <w:rPr>
          <w:rFonts w:asciiTheme="minorHAnsi" w:hAnsiTheme="minorHAnsi" w:cstheme="minorHAnsi"/>
          <w:b/>
          <w:bCs/>
          <w:sz w:val="22"/>
          <w:szCs w:val="22"/>
        </w:rPr>
        <w:t>d</w:t>
      </w:r>
      <w:r w:rsidR="003215B0" w:rsidRPr="003215B0">
        <w:rPr>
          <w:rFonts w:asciiTheme="minorHAnsi" w:hAnsiTheme="minorHAnsi" w:cstheme="minorHAnsi"/>
          <w:b/>
          <w:bCs/>
          <w:sz w:val="22"/>
          <w:szCs w:val="22"/>
        </w:rPr>
        <w:t>íla</w:t>
      </w:r>
    </w:p>
    <w:p w14:paraId="05ECBEA5" w14:textId="77777777" w:rsidR="00C167DB" w:rsidRPr="009D440C" w:rsidRDefault="00C167DB" w:rsidP="00C167DB">
      <w:pPr>
        <w:overflowPunct w:val="0"/>
        <w:autoSpaceDE w:val="0"/>
        <w:autoSpaceDN w:val="0"/>
        <w:adjustRightInd w:val="0"/>
        <w:ind w:left="348" w:right="-1"/>
        <w:rPr>
          <w:rFonts w:asciiTheme="minorHAnsi" w:hAnsiTheme="minorHAnsi" w:cstheme="minorHAnsi"/>
          <w:sz w:val="22"/>
          <w:szCs w:val="22"/>
        </w:rPr>
      </w:pPr>
    </w:p>
    <w:p w14:paraId="5EF9BC32" w14:textId="4C5DB4BB" w:rsidR="003215B0" w:rsidRPr="003215B0" w:rsidRDefault="00A019F9" w:rsidP="0012726D">
      <w:pPr>
        <w:pStyle w:val="Odstavecseseznamem"/>
        <w:numPr>
          <w:ilvl w:val="0"/>
          <w:numId w:val="15"/>
        </w:numPr>
        <w:ind w:left="709"/>
        <w:rPr>
          <w:rFonts w:ascii="Calibri" w:hAnsi="Calibri" w:cs="Calibri"/>
          <w:color w:val="000000"/>
          <w:sz w:val="22"/>
          <w:szCs w:val="22"/>
        </w:rPr>
      </w:pPr>
      <w:r>
        <w:rPr>
          <w:rFonts w:ascii="Calibri" w:hAnsi="Calibri" w:cs="Calibri"/>
          <w:color w:val="000000"/>
          <w:sz w:val="22"/>
          <w:szCs w:val="22"/>
        </w:rPr>
        <w:t>Dílo je řádně dokončeno, je-li způsobilé sloužit účelu dle této Smlouvy a je zpracováno</w:t>
      </w:r>
      <w:r w:rsidR="003215B0" w:rsidRPr="003215B0">
        <w:rPr>
          <w:rFonts w:ascii="Calibri" w:hAnsi="Calibri" w:cs="Calibri"/>
          <w:color w:val="000000"/>
          <w:sz w:val="22"/>
          <w:szCs w:val="22"/>
        </w:rPr>
        <w:t xml:space="preserve"> v souladu s platnými obecně závaznými právními předpisy a </w:t>
      </w:r>
      <w:r>
        <w:rPr>
          <w:rFonts w:ascii="Calibri" w:hAnsi="Calibri" w:cs="Calibri"/>
          <w:color w:val="000000"/>
          <w:sz w:val="22"/>
          <w:szCs w:val="22"/>
        </w:rPr>
        <w:t xml:space="preserve">závaznou </w:t>
      </w:r>
      <w:r w:rsidR="003215B0" w:rsidRPr="003215B0">
        <w:rPr>
          <w:rFonts w:ascii="Calibri" w:hAnsi="Calibri" w:cs="Calibri"/>
          <w:color w:val="000000"/>
          <w:sz w:val="22"/>
          <w:szCs w:val="22"/>
        </w:rPr>
        <w:t>technick</w:t>
      </w:r>
      <w:r>
        <w:rPr>
          <w:rFonts w:ascii="Calibri" w:hAnsi="Calibri" w:cs="Calibri"/>
          <w:color w:val="000000"/>
          <w:sz w:val="22"/>
          <w:szCs w:val="22"/>
        </w:rPr>
        <w:t>ou</w:t>
      </w:r>
      <w:r w:rsidR="003215B0" w:rsidRPr="003215B0">
        <w:rPr>
          <w:rFonts w:ascii="Calibri" w:hAnsi="Calibri" w:cs="Calibri"/>
          <w:color w:val="000000"/>
          <w:sz w:val="22"/>
          <w:szCs w:val="22"/>
        </w:rPr>
        <w:t xml:space="preserve"> norm</w:t>
      </w:r>
      <w:r>
        <w:rPr>
          <w:rFonts w:ascii="Calibri" w:hAnsi="Calibri" w:cs="Calibri"/>
          <w:color w:val="000000"/>
          <w:sz w:val="22"/>
          <w:szCs w:val="22"/>
        </w:rPr>
        <w:t>ou</w:t>
      </w:r>
      <w:r w:rsidR="003215B0" w:rsidRPr="003215B0">
        <w:rPr>
          <w:rFonts w:ascii="Calibri" w:hAnsi="Calibri" w:cs="Calibri"/>
          <w:color w:val="000000"/>
          <w:sz w:val="22"/>
          <w:szCs w:val="22"/>
        </w:rPr>
        <w:t xml:space="preserve">. </w:t>
      </w:r>
    </w:p>
    <w:p w14:paraId="6EEEF908" w14:textId="77777777" w:rsidR="00A019F9" w:rsidRPr="00E33A42" w:rsidRDefault="00A019F9" w:rsidP="0012726D">
      <w:pPr>
        <w:pStyle w:val="Odstavecseseznamem"/>
        <w:numPr>
          <w:ilvl w:val="0"/>
          <w:numId w:val="15"/>
        </w:numPr>
        <w:ind w:left="709"/>
        <w:rPr>
          <w:rFonts w:ascii="Calibri" w:hAnsi="Calibri" w:cs="Calibri"/>
          <w:color w:val="000000"/>
          <w:sz w:val="22"/>
          <w:szCs w:val="22"/>
        </w:rPr>
      </w:pPr>
      <w:r>
        <w:rPr>
          <w:rFonts w:ascii="Calibri" w:hAnsi="Calibri" w:cs="Calibri"/>
          <w:sz w:val="22"/>
          <w:szCs w:val="22"/>
        </w:rPr>
        <w:t>Povinností zhotovitele je dodat dílo bezvadné, tzn. prosté všech vad a nedodělků.</w:t>
      </w:r>
    </w:p>
    <w:p w14:paraId="26D97A52" w14:textId="77777777" w:rsidR="00831697" w:rsidRPr="00E33A42" w:rsidRDefault="00A019F9" w:rsidP="0012726D">
      <w:pPr>
        <w:pStyle w:val="Odstavecseseznamem"/>
        <w:numPr>
          <w:ilvl w:val="0"/>
          <w:numId w:val="15"/>
        </w:numPr>
        <w:overflowPunct w:val="0"/>
        <w:autoSpaceDE w:val="0"/>
        <w:autoSpaceDN w:val="0"/>
        <w:adjustRightInd w:val="0"/>
        <w:ind w:left="709" w:right="-1"/>
        <w:rPr>
          <w:rFonts w:asciiTheme="minorHAnsi" w:hAnsiTheme="minorHAnsi" w:cstheme="minorHAnsi"/>
          <w:color w:val="000000" w:themeColor="text1"/>
          <w:sz w:val="22"/>
          <w:szCs w:val="22"/>
        </w:rPr>
      </w:pPr>
      <w:r w:rsidRPr="00831697">
        <w:rPr>
          <w:rFonts w:ascii="Calibri" w:hAnsi="Calibri" w:cs="Calibri"/>
          <w:sz w:val="22"/>
          <w:szCs w:val="22"/>
        </w:rPr>
        <w:t>Povinností</w:t>
      </w:r>
      <w:r w:rsidRPr="00831697">
        <w:rPr>
          <w:rFonts w:ascii="Calibri" w:hAnsi="Calibri" w:cs="Calibri"/>
          <w:color w:val="000000"/>
          <w:sz w:val="22"/>
          <w:szCs w:val="22"/>
        </w:rPr>
        <w:t xml:space="preserve"> </w:t>
      </w:r>
      <w:r w:rsidR="003215B0" w:rsidRPr="00831697">
        <w:rPr>
          <w:rFonts w:ascii="Calibri" w:hAnsi="Calibri" w:cs="Calibri"/>
          <w:color w:val="000000"/>
          <w:sz w:val="22"/>
          <w:szCs w:val="22"/>
        </w:rPr>
        <w:t>zhotovitele provést řádně</w:t>
      </w:r>
      <w:r w:rsidRPr="00831697">
        <w:rPr>
          <w:rFonts w:ascii="Calibri" w:hAnsi="Calibri" w:cs="Calibri"/>
          <w:color w:val="000000"/>
          <w:sz w:val="22"/>
          <w:szCs w:val="22"/>
        </w:rPr>
        <w:t xml:space="preserve"> d</w:t>
      </w:r>
      <w:r w:rsidR="003215B0" w:rsidRPr="00831697">
        <w:rPr>
          <w:rFonts w:ascii="Calibri" w:hAnsi="Calibri" w:cs="Calibri"/>
          <w:color w:val="000000"/>
          <w:sz w:val="22"/>
          <w:szCs w:val="22"/>
        </w:rPr>
        <w:t xml:space="preserve">ílo je splněno dnem, kdy je </w:t>
      </w:r>
      <w:r w:rsidRPr="00831697">
        <w:rPr>
          <w:rFonts w:ascii="Calibri" w:hAnsi="Calibri" w:cs="Calibri"/>
          <w:color w:val="000000"/>
          <w:sz w:val="22"/>
          <w:szCs w:val="22"/>
        </w:rPr>
        <w:t>d</w:t>
      </w:r>
      <w:r w:rsidR="003215B0" w:rsidRPr="00831697">
        <w:rPr>
          <w:rFonts w:ascii="Calibri" w:hAnsi="Calibri" w:cs="Calibri"/>
          <w:color w:val="000000"/>
          <w:sz w:val="22"/>
          <w:szCs w:val="22"/>
        </w:rPr>
        <w:t>ílo předáno objednateli.</w:t>
      </w:r>
    </w:p>
    <w:p w14:paraId="5B70962C" w14:textId="3FA4E22C" w:rsidR="00831697" w:rsidRPr="00E33A42" w:rsidRDefault="00C167DB" w:rsidP="0012726D">
      <w:pPr>
        <w:pStyle w:val="Odstavecseseznamem"/>
        <w:numPr>
          <w:ilvl w:val="0"/>
          <w:numId w:val="15"/>
        </w:numPr>
        <w:overflowPunct w:val="0"/>
        <w:autoSpaceDE w:val="0"/>
        <w:autoSpaceDN w:val="0"/>
        <w:adjustRightInd w:val="0"/>
        <w:ind w:left="709" w:right="-1"/>
        <w:rPr>
          <w:rFonts w:asciiTheme="minorHAnsi" w:hAnsiTheme="minorHAnsi" w:cstheme="minorHAnsi"/>
          <w:color w:val="000000" w:themeColor="text1"/>
          <w:sz w:val="22"/>
          <w:szCs w:val="22"/>
        </w:rPr>
      </w:pPr>
      <w:r w:rsidRPr="00831697">
        <w:rPr>
          <w:rFonts w:asciiTheme="minorHAnsi" w:hAnsiTheme="minorHAnsi" w:cstheme="minorHAnsi"/>
          <w:color w:val="000000" w:themeColor="text1"/>
          <w:sz w:val="22"/>
          <w:szCs w:val="22"/>
        </w:rPr>
        <w:t xml:space="preserve">Zhotovitel je </w:t>
      </w:r>
      <w:r w:rsidR="00FE401A" w:rsidRPr="00831697">
        <w:rPr>
          <w:rFonts w:asciiTheme="minorHAnsi" w:hAnsiTheme="minorHAnsi" w:cstheme="minorHAnsi"/>
          <w:color w:val="000000" w:themeColor="text1"/>
          <w:sz w:val="22"/>
          <w:szCs w:val="22"/>
        </w:rPr>
        <w:t>povinen dílo</w:t>
      </w:r>
      <w:r w:rsidR="00E5348B" w:rsidRPr="00831697">
        <w:rPr>
          <w:rFonts w:asciiTheme="minorHAnsi" w:hAnsiTheme="minorHAnsi" w:cstheme="minorHAnsi"/>
          <w:color w:val="000000" w:themeColor="text1"/>
          <w:sz w:val="22"/>
          <w:szCs w:val="22"/>
        </w:rPr>
        <w:t xml:space="preserve"> </w:t>
      </w:r>
      <w:r w:rsidRPr="00831697">
        <w:rPr>
          <w:rFonts w:asciiTheme="minorHAnsi" w:hAnsiTheme="minorHAnsi" w:cstheme="minorHAnsi"/>
          <w:color w:val="000000" w:themeColor="text1"/>
          <w:sz w:val="22"/>
          <w:szCs w:val="22"/>
        </w:rPr>
        <w:t xml:space="preserve">předat </w:t>
      </w:r>
      <w:r w:rsidR="0095572A" w:rsidRPr="00831697">
        <w:rPr>
          <w:rFonts w:asciiTheme="minorHAnsi" w:hAnsiTheme="minorHAnsi" w:cstheme="minorHAnsi"/>
          <w:color w:val="000000" w:themeColor="text1"/>
          <w:sz w:val="22"/>
          <w:szCs w:val="22"/>
        </w:rPr>
        <w:t>o</w:t>
      </w:r>
      <w:r w:rsidRPr="00831697">
        <w:rPr>
          <w:rFonts w:asciiTheme="minorHAnsi" w:hAnsiTheme="minorHAnsi" w:cstheme="minorHAnsi"/>
          <w:color w:val="000000" w:themeColor="text1"/>
          <w:sz w:val="22"/>
          <w:szCs w:val="22"/>
        </w:rPr>
        <w:t>bjednateli nejpozději v poslední den lhůt</w:t>
      </w:r>
      <w:r w:rsidR="00E5348B" w:rsidRPr="00831697">
        <w:rPr>
          <w:rFonts w:asciiTheme="minorHAnsi" w:hAnsiTheme="minorHAnsi" w:cstheme="minorHAnsi"/>
          <w:color w:val="000000" w:themeColor="text1"/>
          <w:sz w:val="22"/>
          <w:szCs w:val="22"/>
        </w:rPr>
        <w:t>y</w:t>
      </w:r>
      <w:r w:rsidRPr="00831697">
        <w:rPr>
          <w:rFonts w:asciiTheme="minorHAnsi" w:hAnsiTheme="minorHAnsi" w:cstheme="minorHAnsi"/>
          <w:color w:val="000000" w:themeColor="text1"/>
          <w:sz w:val="22"/>
          <w:szCs w:val="22"/>
        </w:rPr>
        <w:t xml:space="preserve"> stanoven</w:t>
      </w:r>
      <w:r w:rsidR="00E5348B" w:rsidRPr="00831697">
        <w:rPr>
          <w:rFonts w:asciiTheme="minorHAnsi" w:hAnsiTheme="minorHAnsi" w:cstheme="minorHAnsi"/>
          <w:color w:val="000000" w:themeColor="text1"/>
          <w:sz w:val="22"/>
          <w:szCs w:val="22"/>
        </w:rPr>
        <w:t xml:space="preserve">é </w:t>
      </w:r>
      <w:r w:rsidRPr="00831697">
        <w:rPr>
          <w:rFonts w:asciiTheme="minorHAnsi" w:hAnsiTheme="minorHAnsi" w:cstheme="minorHAnsi"/>
          <w:color w:val="000000" w:themeColor="text1"/>
          <w:sz w:val="22"/>
          <w:szCs w:val="22"/>
        </w:rPr>
        <w:t>výše v</w:t>
      </w:r>
      <w:r w:rsidR="00A019F9" w:rsidRPr="00831697">
        <w:rPr>
          <w:rFonts w:asciiTheme="minorHAnsi" w:hAnsiTheme="minorHAnsi" w:cstheme="minorHAnsi"/>
          <w:color w:val="000000" w:themeColor="text1"/>
          <w:sz w:val="22"/>
          <w:szCs w:val="22"/>
        </w:rPr>
        <w:t> </w:t>
      </w:r>
      <w:r w:rsidR="003215B0" w:rsidRPr="00831697">
        <w:rPr>
          <w:rFonts w:asciiTheme="minorHAnsi" w:hAnsiTheme="minorHAnsi" w:cstheme="minorHAnsi"/>
          <w:color w:val="000000" w:themeColor="text1"/>
          <w:sz w:val="22"/>
          <w:szCs w:val="22"/>
        </w:rPr>
        <w:t>čl</w:t>
      </w:r>
      <w:r w:rsidR="00A019F9" w:rsidRPr="00831697">
        <w:rPr>
          <w:rFonts w:asciiTheme="minorHAnsi" w:hAnsiTheme="minorHAnsi" w:cstheme="minorHAnsi"/>
          <w:color w:val="000000" w:themeColor="text1"/>
          <w:sz w:val="22"/>
          <w:szCs w:val="22"/>
        </w:rPr>
        <w:t>.</w:t>
      </w:r>
      <w:r w:rsidR="003215B0" w:rsidRPr="00831697">
        <w:rPr>
          <w:rFonts w:asciiTheme="minorHAnsi" w:hAnsiTheme="minorHAnsi" w:cstheme="minorHAnsi"/>
          <w:color w:val="000000" w:themeColor="text1"/>
          <w:sz w:val="22"/>
          <w:szCs w:val="22"/>
        </w:rPr>
        <w:t xml:space="preserve"> IV. o</w:t>
      </w:r>
      <w:r w:rsidRPr="00831697">
        <w:rPr>
          <w:rFonts w:asciiTheme="minorHAnsi" w:hAnsiTheme="minorHAnsi" w:cstheme="minorHAnsi"/>
          <w:color w:val="000000" w:themeColor="text1"/>
          <w:sz w:val="22"/>
          <w:szCs w:val="22"/>
        </w:rPr>
        <w:t>dst</w:t>
      </w:r>
      <w:r w:rsidR="003215B0" w:rsidRPr="00831697">
        <w:rPr>
          <w:rFonts w:asciiTheme="minorHAnsi" w:hAnsiTheme="minorHAnsi" w:cstheme="minorHAnsi"/>
          <w:color w:val="000000" w:themeColor="text1"/>
          <w:sz w:val="22"/>
          <w:szCs w:val="22"/>
        </w:rPr>
        <w:t>.</w:t>
      </w:r>
      <w:r w:rsidRPr="00831697">
        <w:rPr>
          <w:rFonts w:asciiTheme="minorHAnsi" w:hAnsiTheme="minorHAnsi" w:cstheme="minorHAnsi"/>
          <w:color w:val="000000" w:themeColor="text1"/>
          <w:sz w:val="22"/>
          <w:szCs w:val="22"/>
        </w:rPr>
        <w:t xml:space="preserve"> 1 a </w:t>
      </w:r>
      <w:r w:rsidR="0095572A" w:rsidRPr="00831697">
        <w:rPr>
          <w:rFonts w:asciiTheme="minorHAnsi" w:hAnsiTheme="minorHAnsi" w:cstheme="minorHAnsi"/>
          <w:color w:val="000000" w:themeColor="text1"/>
          <w:sz w:val="22"/>
          <w:szCs w:val="22"/>
        </w:rPr>
        <w:t>o</w:t>
      </w:r>
      <w:r w:rsidRPr="00831697">
        <w:rPr>
          <w:rFonts w:asciiTheme="minorHAnsi" w:hAnsiTheme="minorHAnsi" w:cstheme="minorHAnsi"/>
          <w:color w:val="000000" w:themeColor="text1"/>
          <w:sz w:val="22"/>
          <w:szCs w:val="22"/>
        </w:rPr>
        <w:t>bjednatel je povinen</w:t>
      </w:r>
      <w:r w:rsidR="003215B0" w:rsidRPr="00831697">
        <w:rPr>
          <w:rFonts w:asciiTheme="minorHAnsi" w:hAnsiTheme="minorHAnsi" w:cstheme="minorHAnsi"/>
          <w:color w:val="000000" w:themeColor="text1"/>
          <w:sz w:val="22"/>
          <w:szCs w:val="22"/>
        </w:rPr>
        <w:t xml:space="preserve"> řádně </w:t>
      </w:r>
      <w:r w:rsidR="00BA2042" w:rsidRPr="00831697">
        <w:rPr>
          <w:rFonts w:asciiTheme="minorHAnsi" w:hAnsiTheme="minorHAnsi" w:cstheme="minorHAnsi"/>
          <w:color w:val="000000" w:themeColor="text1"/>
          <w:sz w:val="22"/>
          <w:szCs w:val="22"/>
        </w:rPr>
        <w:t>provedené dílo</w:t>
      </w:r>
      <w:r w:rsidRPr="00831697">
        <w:rPr>
          <w:rFonts w:asciiTheme="minorHAnsi" w:hAnsiTheme="minorHAnsi" w:cstheme="minorHAnsi"/>
          <w:color w:val="000000" w:themeColor="text1"/>
          <w:sz w:val="22"/>
          <w:szCs w:val="22"/>
        </w:rPr>
        <w:t xml:space="preserve"> od </w:t>
      </w:r>
      <w:r w:rsidR="0095572A" w:rsidRPr="00831697">
        <w:rPr>
          <w:rFonts w:asciiTheme="minorHAnsi" w:hAnsiTheme="minorHAnsi" w:cstheme="minorHAnsi"/>
          <w:color w:val="000000" w:themeColor="text1"/>
          <w:sz w:val="22"/>
          <w:szCs w:val="22"/>
        </w:rPr>
        <w:t>z</w:t>
      </w:r>
      <w:r w:rsidRPr="00831697">
        <w:rPr>
          <w:rFonts w:asciiTheme="minorHAnsi" w:hAnsiTheme="minorHAnsi" w:cstheme="minorHAnsi"/>
          <w:color w:val="000000" w:themeColor="text1"/>
          <w:sz w:val="22"/>
          <w:szCs w:val="22"/>
        </w:rPr>
        <w:t xml:space="preserve">hotovitele převzít. Připadne-li poslední den lhůty na sobotu, neděli nebo svátek, je posledním dnem lhůty nejbližší </w:t>
      </w:r>
      <w:r w:rsidR="00401D4A" w:rsidRPr="00831697">
        <w:rPr>
          <w:rFonts w:asciiTheme="minorHAnsi" w:hAnsiTheme="minorHAnsi" w:cstheme="minorHAnsi"/>
          <w:color w:val="000000" w:themeColor="text1"/>
          <w:sz w:val="22"/>
          <w:szCs w:val="22"/>
        </w:rPr>
        <w:t>následující</w:t>
      </w:r>
      <w:r w:rsidRPr="00831697">
        <w:rPr>
          <w:rFonts w:asciiTheme="minorHAnsi" w:hAnsiTheme="minorHAnsi" w:cstheme="minorHAnsi"/>
          <w:color w:val="000000" w:themeColor="text1"/>
          <w:sz w:val="22"/>
          <w:szCs w:val="22"/>
        </w:rPr>
        <w:t xml:space="preserve"> pracovní den. </w:t>
      </w:r>
      <w:r w:rsidR="00B70A63" w:rsidRPr="00E33A42">
        <w:rPr>
          <w:rFonts w:asciiTheme="minorHAnsi" w:hAnsiTheme="minorHAnsi" w:cstheme="minorHAnsi"/>
          <w:color w:val="000000"/>
          <w:sz w:val="22"/>
          <w:szCs w:val="22"/>
        </w:rPr>
        <w:t>Ř</w:t>
      </w:r>
      <w:r w:rsidR="003215B0" w:rsidRPr="00E33A42">
        <w:rPr>
          <w:rFonts w:asciiTheme="minorHAnsi" w:hAnsiTheme="minorHAnsi" w:cstheme="minorHAnsi"/>
          <w:color w:val="000000"/>
          <w:sz w:val="22"/>
          <w:szCs w:val="22"/>
        </w:rPr>
        <w:t xml:space="preserve">ádné splnění povinnosti zhotovitele provést </w:t>
      </w:r>
      <w:r w:rsidR="00A019F9" w:rsidRPr="00E33A42">
        <w:rPr>
          <w:rFonts w:asciiTheme="minorHAnsi" w:hAnsiTheme="minorHAnsi" w:cstheme="minorHAnsi"/>
          <w:color w:val="000000"/>
          <w:sz w:val="22"/>
          <w:szCs w:val="22"/>
        </w:rPr>
        <w:t>d</w:t>
      </w:r>
      <w:r w:rsidR="003215B0" w:rsidRPr="00E33A42">
        <w:rPr>
          <w:rFonts w:asciiTheme="minorHAnsi" w:hAnsiTheme="minorHAnsi" w:cstheme="minorHAnsi"/>
          <w:color w:val="000000"/>
          <w:sz w:val="22"/>
          <w:szCs w:val="22"/>
        </w:rPr>
        <w:t>ílo se osvědčuje předávacím protokolem podepsaným oběma smluvními stranami.</w:t>
      </w:r>
      <w:r w:rsidR="00831697" w:rsidRPr="00E33A42">
        <w:rPr>
          <w:rFonts w:ascii="Calibri" w:hAnsi="Calibri" w:cs="Calibri"/>
          <w:sz w:val="22"/>
          <w:szCs w:val="22"/>
        </w:rPr>
        <w:t xml:space="preserve"> Objednatel splní svůj závazek převzít dílo podepsáním předávacího protokolu.</w:t>
      </w:r>
      <w:r w:rsidR="003215B0" w:rsidRPr="00E33A42">
        <w:rPr>
          <w:rFonts w:asciiTheme="minorHAnsi" w:hAnsiTheme="minorHAnsi" w:cstheme="minorHAnsi"/>
          <w:color w:val="000000"/>
          <w:sz w:val="22"/>
          <w:szCs w:val="22"/>
        </w:rPr>
        <w:t xml:space="preserve"> Nedokončené </w:t>
      </w:r>
      <w:r w:rsidR="00831697" w:rsidRPr="00E33A42">
        <w:rPr>
          <w:rFonts w:asciiTheme="minorHAnsi" w:hAnsiTheme="minorHAnsi" w:cstheme="minorHAnsi"/>
          <w:color w:val="000000"/>
          <w:sz w:val="22"/>
          <w:szCs w:val="22"/>
        </w:rPr>
        <w:t>d</w:t>
      </w:r>
      <w:r w:rsidR="003215B0" w:rsidRPr="00E33A42">
        <w:rPr>
          <w:rFonts w:asciiTheme="minorHAnsi" w:hAnsiTheme="minorHAnsi" w:cstheme="minorHAnsi"/>
          <w:color w:val="000000"/>
          <w:sz w:val="22"/>
          <w:szCs w:val="22"/>
        </w:rPr>
        <w:t>ílo</w:t>
      </w:r>
      <w:r w:rsidR="00831697" w:rsidRPr="00E33A42">
        <w:rPr>
          <w:rFonts w:asciiTheme="minorHAnsi" w:hAnsiTheme="minorHAnsi" w:cstheme="minorHAnsi"/>
          <w:color w:val="000000"/>
          <w:sz w:val="22"/>
          <w:szCs w:val="22"/>
        </w:rPr>
        <w:t xml:space="preserve"> nebo</w:t>
      </w:r>
      <w:r w:rsidR="003215B0" w:rsidRPr="00E33A42">
        <w:rPr>
          <w:rFonts w:asciiTheme="minorHAnsi" w:hAnsiTheme="minorHAnsi" w:cstheme="minorHAnsi"/>
          <w:color w:val="000000"/>
          <w:sz w:val="22"/>
          <w:szCs w:val="22"/>
        </w:rPr>
        <w:t xml:space="preserve"> </w:t>
      </w:r>
      <w:r w:rsidR="00831697" w:rsidRPr="00E33A42">
        <w:rPr>
          <w:rFonts w:asciiTheme="minorHAnsi" w:hAnsiTheme="minorHAnsi" w:cstheme="minorHAnsi"/>
          <w:color w:val="000000"/>
          <w:sz w:val="22"/>
          <w:szCs w:val="22"/>
        </w:rPr>
        <w:t>d</w:t>
      </w:r>
      <w:r w:rsidR="003215B0" w:rsidRPr="00E33A42">
        <w:rPr>
          <w:rFonts w:asciiTheme="minorHAnsi" w:hAnsiTheme="minorHAnsi" w:cstheme="minorHAnsi"/>
          <w:color w:val="000000"/>
          <w:sz w:val="22"/>
          <w:szCs w:val="22"/>
        </w:rPr>
        <w:t>ílo s vadami a nedodělky</w:t>
      </w:r>
      <w:r w:rsidR="00831697" w:rsidRPr="00E33A42">
        <w:rPr>
          <w:rFonts w:asciiTheme="minorHAnsi" w:hAnsiTheme="minorHAnsi" w:cstheme="minorHAnsi"/>
          <w:color w:val="000000"/>
          <w:sz w:val="22"/>
          <w:szCs w:val="22"/>
        </w:rPr>
        <w:t>,</w:t>
      </w:r>
      <w:r w:rsidR="003215B0" w:rsidRPr="00E33A42">
        <w:rPr>
          <w:rFonts w:asciiTheme="minorHAnsi" w:hAnsiTheme="minorHAnsi" w:cstheme="minorHAnsi"/>
          <w:color w:val="000000"/>
          <w:sz w:val="22"/>
          <w:szCs w:val="22"/>
        </w:rPr>
        <w:t xml:space="preserve"> není objednatel povinen převzít.</w:t>
      </w:r>
      <w:r w:rsidR="00831697" w:rsidRPr="00831697">
        <w:rPr>
          <w:rFonts w:ascii="Calibri" w:hAnsi="Calibri" w:cs="Calibri"/>
          <w:sz w:val="22"/>
          <w:szCs w:val="22"/>
        </w:rPr>
        <w:t xml:space="preserve"> </w:t>
      </w:r>
    </w:p>
    <w:p w14:paraId="466C4576" w14:textId="1F809B92" w:rsidR="00831697" w:rsidRPr="00E33A42" w:rsidRDefault="00831697" w:rsidP="0012726D">
      <w:pPr>
        <w:pStyle w:val="Odstavecseseznamem"/>
        <w:numPr>
          <w:ilvl w:val="0"/>
          <w:numId w:val="15"/>
        </w:numPr>
        <w:overflowPunct w:val="0"/>
        <w:autoSpaceDE w:val="0"/>
        <w:autoSpaceDN w:val="0"/>
        <w:adjustRightInd w:val="0"/>
        <w:ind w:left="709" w:right="-1"/>
        <w:rPr>
          <w:rFonts w:asciiTheme="minorHAnsi" w:hAnsiTheme="minorHAnsi" w:cstheme="minorHAnsi"/>
          <w:color w:val="000000" w:themeColor="text1"/>
          <w:sz w:val="22"/>
          <w:szCs w:val="22"/>
        </w:rPr>
      </w:pPr>
      <w:r>
        <w:rPr>
          <w:rFonts w:ascii="Calibri" w:hAnsi="Calibri" w:cs="Calibri"/>
          <w:sz w:val="22"/>
          <w:szCs w:val="22"/>
        </w:rPr>
        <w:t>Podepsání předávacího protokolu nemá vliv na odpovědnost zhotovitele za vady plnění.</w:t>
      </w:r>
    </w:p>
    <w:p w14:paraId="0625E839" w14:textId="5F20C3C9" w:rsidR="003215B0" w:rsidRPr="00E33A42" w:rsidRDefault="00831697" w:rsidP="0012726D">
      <w:pPr>
        <w:pStyle w:val="Odstavecseseznamem"/>
        <w:numPr>
          <w:ilvl w:val="0"/>
          <w:numId w:val="15"/>
        </w:numPr>
        <w:overflowPunct w:val="0"/>
        <w:autoSpaceDE w:val="0"/>
        <w:autoSpaceDN w:val="0"/>
        <w:adjustRightInd w:val="0"/>
        <w:ind w:left="709" w:right="-1"/>
        <w:rPr>
          <w:rFonts w:asciiTheme="minorHAnsi" w:hAnsiTheme="minorHAnsi" w:cstheme="minorHAnsi"/>
          <w:color w:val="000000" w:themeColor="text1"/>
          <w:sz w:val="22"/>
          <w:szCs w:val="22"/>
        </w:rPr>
      </w:pPr>
      <w:r>
        <w:rPr>
          <w:rFonts w:ascii="Calibri" w:hAnsi="Calibri" w:cs="Calibri"/>
          <w:sz w:val="22"/>
          <w:szCs w:val="22"/>
        </w:rPr>
        <w:t>Budou-li při předání a převzetí díla zjištěny vady či nedodělky, je zhotovitel povinen odstranit je do 5 dnů od vyhotovení předávacího protokolu, v němž jsou takové vady a nedodělky uvedeny. Náklady na odstranění vad díla nese zhotovitel.</w:t>
      </w:r>
    </w:p>
    <w:p w14:paraId="7E7C40A6" w14:textId="6DB721F5" w:rsidR="00696760" w:rsidRPr="009D440C" w:rsidRDefault="00696760" w:rsidP="00B45CE4">
      <w:pPr>
        <w:ind w:right="-1"/>
        <w:jc w:val="center"/>
        <w:rPr>
          <w:rFonts w:asciiTheme="minorHAnsi" w:hAnsiTheme="minorHAnsi" w:cstheme="minorHAnsi"/>
          <w:b/>
          <w:sz w:val="22"/>
          <w:szCs w:val="22"/>
        </w:rPr>
      </w:pPr>
      <w:r w:rsidRPr="009D440C">
        <w:rPr>
          <w:rFonts w:asciiTheme="minorHAnsi" w:hAnsiTheme="minorHAnsi" w:cstheme="minorHAnsi"/>
          <w:b/>
          <w:sz w:val="22"/>
          <w:szCs w:val="22"/>
        </w:rPr>
        <w:t>V</w:t>
      </w:r>
      <w:r w:rsidR="00EE7410">
        <w:rPr>
          <w:rFonts w:asciiTheme="minorHAnsi" w:hAnsiTheme="minorHAnsi" w:cstheme="minorHAnsi"/>
          <w:b/>
          <w:sz w:val="22"/>
          <w:szCs w:val="22"/>
        </w:rPr>
        <w:t>I</w:t>
      </w:r>
      <w:r w:rsidRPr="009D440C">
        <w:rPr>
          <w:rFonts w:asciiTheme="minorHAnsi" w:hAnsiTheme="minorHAnsi" w:cstheme="minorHAnsi"/>
          <w:b/>
          <w:sz w:val="22"/>
          <w:szCs w:val="22"/>
        </w:rPr>
        <w:t>.</w:t>
      </w:r>
    </w:p>
    <w:p w14:paraId="7FC920A7" w14:textId="02BA175D" w:rsidR="00696760" w:rsidRPr="009D440C" w:rsidRDefault="00696760" w:rsidP="00B45CE4">
      <w:pPr>
        <w:ind w:right="-1"/>
        <w:jc w:val="center"/>
        <w:rPr>
          <w:rFonts w:asciiTheme="minorHAnsi" w:hAnsiTheme="minorHAnsi" w:cstheme="minorHAnsi"/>
          <w:b/>
          <w:sz w:val="22"/>
          <w:szCs w:val="22"/>
        </w:rPr>
      </w:pPr>
      <w:r w:rsidRPr="009D440C">
        <w:rPr>
          <w:rFonts w:asciiTheme="minorHAnsi" w:hAnsiTheme="minorHAnsi" w:cstheme="minorHAnsi"/>
          <w:b/>
          <w:sz w:val="22"/>
          <w:szCs w:val="22"/>
        </w:rPr>
        <w:t xml:space="preserve">Cena </w:t>
      </w:r>
      <w:r w:rsidR="00EE7410">
        <w:rPr>
          <w:rFonts w:asciiTheme="minorHAnsi" w:hAnsiTheme="minorHAnsi" w:cstheme="minorHAnsi"/>
          <w:b/>
          <w:sz w:val="22"/>
          <w:szCs w:val="22"/>
        </w:rPr>
        <w:t>d</w:t>
      </w:r>
      <w:r w:rsidRPr="009D440C">
        <w:rPr>
          <w:rFonts w:asciiTheme="minorHAnsi" w:hAnsiTheme="minorHAnsi" w:cstheme="minorHAnsi"/>
          <w:b/>
          <w:sz w:val="22"/>
          <w:szCs w:val="22"/>
        </w:rPr>
        <w:t>íla</w:t>
      </w:r>
    </w:p>
    <w:p w14:paraId="61F6ACB7" w14:textId="77777777" w:rsidR="00696760" w:rsidRPr="009D440C" w:rsidRDefault="00696760" w:rsidP="00696760">
      <w:pPr>
        <w:rPr>
          <w:rFonts w:asciiTheme="minorHAnsi" w:hAnsiTheme="minorHAnsi" w:cstheme="minorHAnsi"/>
          <w:b/>
          <w:sz w:val="22"/>
          <w:szCs w:val="22"/>
        </w:rPr>
      </w:pPr>
    </w:p>
    <w:p w14:paraId="4F4CC0AC" w14:textId="381F0588" w:rsidR="00696760" w:rsidRPr="00AF0F6F" w:rsidRDefault="00696760" w:rsidP="0012726D">
      <w:pPr>
        <w:numPr>
          <w:ilvl w:val="0"/>
          <w:numId w:val="4"/>
        </w:numPr>
        <w:rPr>
          <w:rFonts w:asciiTheme="minorHAnsi" w:hAnsiTheme="minorHAnsi" w:cstheme="minorHAnsi"/>
          <w:sz w:val="22"/>
          <w:szCs w:val="22"/>
        </w:rPr>
      </w:pPr>
      <w:r w:rsidRPr="00AF0F6F">
        <w:rPr>
          <w:rFonts w:asciiTheme="minorHAnsi" w:hAnsiTheme="minorHAnsi" w:cstheme="minorHAnsi"/>
          <w:sz w:val="22"/>
          <w:szCs w:val="22"/>
        </w:rPr>
        <w:t>C</w:t>
      </w:r>
      <w:r w:rsidR="006A595E" w:rsidRPr="00AF0F6F">
        <w:rPr>
          <w:rFonts w:asciiTheme="minorHAnsi" w:hAnsiTheme="minorHAnsi" w:cstheme="minorHAnsi"/>
          <w:sz w:val="22"/>
          <w:szCs w:val="22"/>
        </w:rPr>
        <w:t>elková c</w:t>
      </w:r>
      <w:r w:rsidRPr="00AF0F6F">
        <w:rPr>
          <w:rFonts w:asciiTheme="minorHAnsi" w:hAnsiTheme="minorHAnsi" w:cstheme="minorHAnsi"/>
          <w:sz w:val="22"/>
          <w:szCs w:val="22"/>
        </w:rPr>
        <w:t xml:space="preserve">ena </w:t>
      </w:r>
      <w:r w:rsidR="00EE7410" w:rsidRPr="00AF0F6F">
        <w:rPr>
          <w:rFonts w:asciiTheme="minorHAnsi" w:hAnsiTheme="minorHAnsi" w:cstheme="minorHAnsi"/>
          <w:sz w:val="22"/>
          <w:szCs w:val="22"/>
        </w:rPr>
        <w:t>d</w:t>
      </w:r>
      <w:r w:rsidRPr="00AF0F6F">
        <w:rPr>
          <w:rFonts w:asciiTheme="minorHAnsi" w:hAnsiTheme="minorHAnsi" w:cstheme="minorHAnsi"/>
          <w:sz w:val="22"/>
          <w:szCs w:val="22"/>
        </w:rPr>
        <w:t xml:space="preserve">íla je stanovena, jako cena dohodnutá, maximální a nepřekročitelná na základě </w:t>
      </w:r>
      <w:r w:rsidR="00EF7F7F" w:rsidRPr="00AF0F6F">
        <w:rPr>
          <w:rFonts w:asciiTheme="minorHAnsi" w:hAnsiTheme="minorHAnsi" w:cstheme="minorHAnsi"/>
          <w:sz w:val="22"/>
          <w:szCs w:val="22"/>
        </w:rPr>
        <w:t>na základě jednotkových cen uvedených v příloze č. 1 této Smlouvy</w:t>
      </w:r>
      <w:r w:rsidRPr="00AF0F6F">
        <w:rPr>
          <w:rFonts w:asciiTheme="minorHAnsi" w:hAnsiTheme="minorHAnsi" w:cstheme="minorHAnsi"/>
          <w:sz w:val="22"/>
          <w:szCs w:val="22"/>
        </w:rPr>
        <w:t xml:space="preserve">, </w:t>
      </w:r>
      <w:r w:rsidR="00801B63" w:rsidRPr="00AF0F6F">
        <w:rPr>
          <w:rFonts w:asciiTheme="minorHAnsi" w:hAnsiTheme="minorHAnsi" w:cstheme="minorHAnsi"/>
          <w:sz w:val="22"/>
          <w:szCs w:val="22"/>
        </w:rPr>
        <w:t>ve výši</w:t>
      </w:r>
      <w:r w:rsidRPr="00AF0F6F">
        <w:rPr>
          <w:rFonts w:asciiTheme="minorHAnsi" w:hAnsiTheme="minorHAnsi" w:cstheme="minorHAnsi"/>
          <w:sz w:val="22"/>
          <w:szCs w:val="22"/>
        </w:rPr>
        <w:t xml:space="preserve">: </w:t>
      </w:r>
    </w:p>
    <w:p w14:paraId="5FB08FA9" w14:textId="0749B904" w:rsidR="00E0465A" w:rsidRPr="00AF0F6F" w:rsidRDefault="00AF0F6F" w:rsidP="00E0465A">
      <w:pPr>
        <w:pStyle w:val="Bezmezer"/>
        <w:ind w:left="709"/>
        <w:rPr>
          <w:rFonts w:asciiTheme="minorHAnsi" w:hAnsiTheme="minorHAnsi" w:cstheme="minorHAnsi"/>
          <w:b/>
        </w:rPr>
      </w:pPr>
      <w:r w:rsidRPr="00AF0F6F">
        <w:rPr>
          <w:rFonts w:asciiTheme="minorHAnsi" w:hAnsiTheme="minorHAnsi" w:cstheme="minorHAnsi"/>
          <w:b/>
        </w:rPr>
        <w:t>225.000, -</w:t>
      </w:r>
      <w:r w:rsidR="00E0465A" w:rsidRPr="00AF0F6F">
        <w:rPr>
          <w:rFonts w:asciiTheme="minorHAnsi" w:hAnsiTheme="minorHAnsi" w:cstheme="minorHAnsi"/>
          <w:b/>
        </w:rPr>
        <w:t xml:space="preserve"> Kč bez DPH (slovy: </w:t>
      </w:r>
      <w:r w:rsidRPr="00AF0F6F">
        <w:rPr>
          <w:rFonts w:asciiTheme="minorHAnsi" w:hAnsiTheme="minorHAnsi" w:cstheme="minorHAnsi"/>
          <w:b/>
        </w:rPr>
        <w:t>dvěstědvacetpěttisíc</w:t>
      </w:r>
      <w:r w:rsidR="00E0465A" w:rsidRPr="00AF0F6F">
        <w:rPr>
          <w:rFonts w:asciiTheme="minorHAnsi" w:hAnsiTheme="minorHAnsi" w:cstheme="minorHAnsi"/>
          <w:b/>
        </w:rPr>
        <w:t xml:space="preserve">) </w:t>
      </w:r>
    </w:p>
    <w:p w14:paraId="138432BE" w14:textId="123F3D5D" w:rsidR="00E0465A" w:rsidRPr="00AF0F6F" w:rsidRDefault="00AF0F6F" w:rsidP="00E0465A">
      <w:pPr>
        <w:pStyle w:val="Bezmezer"/>
        <w:ind w:left="709"/>
        <w:rPr>
          <w:rFonts w:asciiTheme="minorHAnsi" w:hAnsiTheme="minorHAnsi" w:cstheme="minorHAnsi"/>
          <w:b/>
        </w:rPr>
      </w:pPr>
      <w:r w:rsidRPr="00AF0F6F">
        <w:rPr>
          <w:rFonts w:asciiTheme="minorHAnsi" w:hAnsiTheme="minorHAnsi" w:cstheme="minorHAnsi"/>
          <w:b/>
        </w:rPr>
        <w:t xml:space="preserve">  47.250, -</w:t>
      </w:r>
      <w:r w:rsidR="00E0465A" w:rsidRPr="00AF0F6F">
        <w:rPr>
          <w:rFonts w:asciiTheme="minorHAnsi" w:hAnsiTheme="minorHAnsi" w:cstheme="minorHAnsi"/>
          <w:b/>
        </w:rPr>
        <w:t xml:space="preserve"> Kč DPH </w:t>
      </w:r>
      <w:r w:rsidRPr="00AF0F6F">
        <w:rPr>
          <w:rFonts w:asciiTheme="minorHAnsi" w:hAnsiTheme="minorHAnsi" w:cstheme="minorHAnsi"/>
          <w:b/>
        </w:rPr>
        <w:t>21 %</w:t>
      </w:r>
      <w:r w:rsidR="00E0465A" w:rsidRPr="00AF0F6F">
        <w:rPr>
          <w:rFonts w:asciiTheme="minorHAnsi" w:hAnsiTheme="minorHAnsi" w:cstheme="minorHAnsi"/>
          <w:b/>
        </w:rPr>
        <w:t xml:space="preserve"> (slovy: </w:t>
      </w:r>
      <w:r w:rsidRPr="00AF0F6F">
        <w:rPr>
          <w:rFonts w:asciiTheme="minorHAnsi" w:hAnsiTheme="minorHAnsi" w:cstheme="minorHAnsi"/>
          <w:b/>
        </w:rPr>
        <w:t>čtyřicetsedmtisícdvěstěpadesát)</w:t>
      </w:r>
      <w:r w:rsidR="00E0465A" w:rsidRPr="00AF0F6F">
        <w:rPr>
          <w:rFonts w:asciiTheme="minorHAnsi" w:hAnsiTheme="minorHAnsi" w:cstheme="minorHAnsi"/>
          <w:b/>
        </w:rPr>
        <w:t xml:space="preserve"> </w:t>
      </w:r>
    </w:p>
    <w:p w14:paraId="519B6F86" w14:textId="116D12E4" w:rsidR="00E0465A" w:rsidRPr="009D440C" w:rsidRDefault="00AF0F6F" w:rsidP="00E0465A">
      <w:pPr>
        <w:pStyle w:val="Bezmezer"/>
        <w:ind w:left="709"/>
        <w:rPr>
          <w:rFonts w:asciiTheme="minorHAnsi" w:hAnsiTheme="minorHAnsi" w:cstheme="minorHAnsi"/>
          <w:b/>
        </w:rPr>
      </w:pPr>
      <w:r w:rsidRPr="00AF0F6F">
        <w:rPr>
          <w:rFonts w:asciiTheme="minorHAnsi" w:hAnsiTheme="minorHAnsi" w:cstheme="minorHAnsi"/>
          <w:b/>
        </w:rPr>
        <w:t>272.250, -</w:t>
      </w:r>
      <w:r w:rsidR="00E0465A" w:rsidRPr="00AF0F6F">
        <w:rPr>
          <w:rFonts w:asciiTheme="minorHAnsi" w:hAnsiTheme="minorHAnsi" w:cstheme="minorHAnsi"/>
          <w:b/>
        </w:rPr>
        <w:t xml:space="preserve"> Kč </w:t>
      </w:r>
      <w:r w:rsidR="00B932BC" w:rsidRPr="00AF0F6F">
        <w:rPr>
          <w:rFonts w:asciiTheme="minorHAnsi" w:hAnsiTheme="minorHAnsi" w:cstheme="minorHAnsi"/>
          <w:b/>
        </w:rPr>
        <w:t>s</w:t>
      </w:r>
      <w:r w:rsidR="00E0465A" w:rsidRPr="00AF0F6F">
        <w:rPr>
          <w:rFonts w:asciiTheme="minorHAnsi" w:hAnsiTheme="minorHAnsi" w:cstheme="minorHAnsi"/>
          <w:b/>
        </w:rPr>
        <w:t xml:space="preserve"> DPH (slovy: </w:t>
      </w:r>
      <w:r w:rsidRPr="00AF0F6F">
        <w:rPr>
          <w:rFonts w:asciiTheme="minorHAnsi" w:hAnsiTheme="minorHAnsi" w:cstheme="minorHAnsi"/>
          <w:b/>
        </w:rPr>
        <w:t>dvěstěsedmdesátdvatisícdvěstěpadesát</w:t>
      </w:r>
      <w:r w:rsidR="006A595E" w:rsidRPr="00AF0F6F">
        <w:rPr>
          <w:rFonts w:asciiTheme="minorHAnsi" w:hAnsiTheme="minorHAnsi" w:cstheme="minorHAnsi"/>
          <w:b/>
        </w:rPr>
        <w:t>)</w:t>
      </w:r>
      <w:r w:rsidR="00E0465A" w:rsidRPr="009D440C">
        <w:rPr>
          <w:rFonts w:asciiTheme="minorHAnsi" w:hAnsiTheme="minorHAnsi" w:cstheme="minorHAnsi"/>
          <w:b/>
        </w:rPr>
        <w:t xml:space="preserve"> </w:t>
      </w:r>
    </w:p>
    <w:p w14:paraId="15323972" w14:textId="5A14D24D" w:rsidR="00FE4E4D" w:rsidRPr="00D27BCB" w:rsidRDefault="00EE7410" w:rsidP="0012726D">
      <w:pPr>
        <w:numPr>
          <w:ilvl w:val="0"/>
          <w:numId w:val="4"/>
        </w:numPr>
        <w:ind w:left="709"/>
        <w:rPr>
          <w:rFonts w:asciiTheme="minorHAnsi" w:hAnsiTheme="minorHAnsi" w:cstheme="minorHAnsi"/>
          <w:color w:val="000000"/>
          <w:sz w:val="22"/>
          <w:szCs w:val="22"/>
          <w:lang w:eastAsia="cs-CZ"/>
        </w:rPr>
      </w:pPr>
      <w:r w:rsidRPr="00D27BCB">
        <w:rPr>
          <w:rFonts w:asciiTheme="minorHAnsi" w:hAnsiTheme="minorHAnsi" w:cstheme="minorHAnsi"/>
          <w:sz w:val="22"/>
          <w:szCs w:val="22"/>
        </w:rPr>
        <w:t>Celková c</w:t>
      </w:r>
      <w:r w:rsidR="00696760" w:rsidRPr="00D27BCB">
        <w:rPr>
          <w:rFonts w:asciiTheme="minorHAnsi" w:hAnsiTheme="minorHAnsi" w:cstheme="minorHAnsi"/>
          <w:sz w:val="22"/>
          <w:szCs w:val="22"/>
        </w:rPr>
        <w:t xml:space="preserve">ena </w:t>
      </w:r>
      <w:r w:rsidRPr="00D27BCB">
        <w:rPr>
          <w:rFonts w:asciiTheme="minorHAnsi" w:hAnsiTheme="minorHAnsi" w:cstheme="minorHAnsi"/>
          <w:sz w:val="22"/>
          <w:szCs w:val="22"/>
        </w:rPr>
        <w:t xml:space="preserve">díla </w:t>
      </w:r>
      <w:r w:rsidR="00696760" w:rsidRPr="00D27BCB">
        <w:rPr>
          <w:rFonts w:asciiTheme="minorHAnsi" w:hAnsiTheme="minorHAnsi" w:cstheme="minorHAnsi"/>
          <w:sz w:val="22"/>
          <w:szCs w:val="22"/>
        </w:rPr>
        <w:t xml:space="preserve">je platná po celou dobu realizace </w:t>
      </w:r>
      <w:r w:rsidRPr="00D27BCB">
        <w:rPr>
          <w:rFonts w:asciiTheme="minorHAnsi" w:hAnsiTheme="minorHAnsi" w:cstheme="minorHAnsi"/>
          <w:sz w:val="22"/>
          <w:szCs w:val="22"/>
        </w:rPr>
        <w:t>d</w:t>
      </w:r>
      <w:r w:rsidR="00696760" w:rsidRPr="00D27BCB">
        <w:rPr>
          <w:rFonts w:asciiTheme="minorHAnsi" w:hAnsiTheme="minorHAnsi" w:cstheme="minorHAnsi"/>
          <w:sz w:val="22"/>
          <w:szCs w:val="22"/>
        </w:rPr>
        <w:t xml:space="preserve">íla. Tato cena obsahuje veškeré náklady </w:t>
      </w:r>
      <w:r w:rsidR="00944E35" w:rsidRPr="00D27BCB">
        <w:rPr>
          <w:rFonts w:asciiTheme="minorHAnsi" w:hAnsiTheme="minorHAnsi" w:cstheme="minorHAnsi"/>
          <w:sz w:val="22"/>
          <w:szCs w:val="22"/>
        </w:rPr>
        <w:t>z</w:t>
      </w:r>
      <w:r w:rsidR="00696760" w:rsidRPr="00D27BCB">
        <w:rPr>
          <w:rFonts w:asciiTheme="minorHAnsi" w:hAnsiTheme="minorHAnsi" w:cstheme="minorHAnsi"/>
          <w:sz w:val="22"/>
          <w:szCs w:val="22"/>
        </w:rPr>
        <w:t xml:space="preserve">hotovitele spojené se zhotovením </w:t>
      </w:r>
      <w:r w:rsidRPr="00D27BCB">
        <w:rPr>
          <w:rFonts w:asciiTheme="minorHAnsi" w:hAnsiTheme="minorHAnsi" w:cstheme="minorHAnsi"/>
          <w:sz w:val="22"/>
          <w:szCs w:val="22"/>
        </w:rPr>
        <w:t>d</w:t>
      </w:r>
      <w:r w:rsidR="00696760" w:rsidRPr="00D27BCB">
        <w:rPr>
          <w:rFonts w:asciiTheme="minorHAnsi" w:hAnsiTheme="minorHAnsi" w:cstheme="minorHAnsi"/>
          <w:sz w:val="22"/>
          <w:szCs w:val="22"/>
        </w:rPr>
        <w:t>íla</w:t>
      </w:r>
      <w:r w:rsidR="00EB0B3D" w:rsidRPr="00D27BCB">
        <w:rPr>
          <w:rFonts w:asciiTheme="minorHAnsi" w:hAnsiTheme="minorHAnsi" w:cstheme="minorHAnsi"/>
          <w:sz w:val="22"/>
          <w:szCs w:val="22"/>
        </w:rPr>
        <w:t>,</w:t>
      </w:r>
      <w:r w:rsidR="00696760" w:rsidRPr="00D27BCB">
        <w:rPr>
          <w:rFonts w:asciiTheme="minorHAnsi" w:hAnsiTheme="minorHAnsi" w:cstheme="minorHAnsi"/>
          <w:sz w:val="22"/>
          <w:szCs w:val="22"/>
        </w:rPr>
        <w:t xml:space="preserve"> </w:t>
      </w:r>
      <w:r w:rsidR="00EB0B3D" w:rsidRPr="00D27BCB">
        <w:rPr>
          <w:rFonts w:ascii="Calibri" w:hAnsi="Calibri" w:cs="Calibri"/>
          <w:sz w:val="22"/>
          <w:szCs w:val="22"/>
        </w:rPr>
        <w:t>tedy veškeré práce, dodávky, služby, poplatky</w:t>
      </w:r>
      <w:r w:rsidR="00986B75" w:rsidRPr="00D27BCB">
        <w:rPr>
          <w:rFonts w:asciiTheme="minorHAnsi" w:hAnsiTheme="minorHAnsi" w:cstheme="minorHAnsi"/>
          <w:sz w:val="22"/>
          <w:szCs w:val="22"/>
        </w:rPr>
        <w:t xml:space="preserve"> dotčeným orgánům státní správy a jiným subjektům,</w:t>
      </w:r>
      <w:r w:rsidR="00EB0B3D" w:rsidRPr="00D27BCB">
        <w:rPr>
          <w:rFonts w:ascii="Calibri" w:hAnsi="Calibri" w:cs="Calibri"/>
          <w:sz w:val="22"/>
          <w:szCs w:val="22"/>
        </w:rPr>
        <w:t xml:space="preserve"> výkony a další činnosti nutné pro řádné splnění díla </w:t>
      </w:r>
      <w:r w:rsidR="00696760" w:rsidRPr="00D27BCB">
        <w:rPr>
          <w:rFonts w:asciiTheme="minorHAnsi" w:hAnsiTheme="minorHAnsi" w:cstheme="minorHAnsi"/>
          <w:sz w:val="22"/>
          <w:szCs w:val="22"/>
        </w:rPr>
        <w:t>specifikovaného v</w:t>
      </w:r>
      <w:r w:rsidRPr="00D27BCB">
        <w:rPr>
          <w:rFonts w:asciiTheme="minorHAnsi" w:hAnsiTheme="minorHAnsi" w:cstheme="minorHAnsi"/>
          <w:sz w:val="22"/>
          <w:szCs w:val="22"/>
        </w:rPr>
        <w:t> </w:t>
      </w:r>
      <w:r w:rsidR="00696760" w:rsidRPr="00D27BCB">
        <w:rPr>
          <w:rFonts w:asciiTheme="minorHAnsi" w:hAnsiTheme="minorHAnsi" w:cstheme="minorHAnsi"/>
          <w:sz w:val="22"/>
          <w:szCs w:val="22"/>
        </w:rPr>
        <w:t>čl</w:t>
      </w:r>
      <w:r w:rsidRPr="00D27BCB">
        <w:rPr>
          <w:rFonts w:asciiTheme="minorHAnsi" w:hAnsiTheme="minorHAnsi" w:cstheme="minorHAnsi"/>
          <w:sz w:val="22"/>
          <w:szCs w:val="22"/>
        </w:rPr>
        <w:t>.</w:t>
      </w:r>
      <w:r w:rsidR="00696760" w:rsidRPr="00D27BCB">
        <w:rPr>
          <w:rFonts w:asciiTheme="minorHAnsi" w:hAnsiTheme="minorHAnsi" w:cstheme="minorHAnsi"/>
          <w:sz w:val="22"/>
          <w:szCs w:val="22"/>
        </w:rPr>
        <w:t xml:space="preserve"> III</w:t>
      </w:r>
      <w:r w:rsidR="001B1083" w:rsidRPr="00D27BCB">
        <w:rPr>
          <w:rFonts w:asciiTheme="minorHAnsi" w:hAnsiTheme="minorHAnsi" w:cstheme="minorHAnsi"/>
          <w:sz w:val="22"/>
          <w:szCs w:val="22"/>
        </w:rPr>
        <w:t>.</w:t>
      </w:r>
      <w:r w:rsidR="00696760" w:rsidRPr="00D27BCB">
        <w:rPr>
          <w:rFonts w:asciiTheme="minorHAnsi" w:hAnsiTheme="minorHAnsi" w:cstheme="minorHAnsi"/>
          <w:sz w:val="22"/>
          <w:szCs w:val="22"/>
        </w:rPr>
        <w:t xml:space="preserve"> </w:t>
      </w:r>
      <w:r w:rsidR="00B75530" w:rsidRPr="00D27BCB">
        <w:rPr>
          <w:rFonts w:asciiTheme="minorHAnsi" w:hAnsiTheme="minorHAnsi" w:cstheme="minorHAnsi"/>
          <w:sz w:val="22"/>
          <w:szCs w:val="22"/>
        </w:rPr>
        <w:t xml:space="preserve">této </w:t>
      </w:r>
      <w:r w:rsidR="00696760" w:rsidRPr="00D27BCB">
        <w:rPr>
          <w:rFonts w:asciiTheme="minorHAnsi" w:hAnsiTheme="minorHAnsi" w:cstheme="minorHAnsi"/>
          <w:sz w:val="22"/>
          <w:szCs w:val="22"/>
        </w:rPr>
        <w:t>Smlouvy</w:t>
      </w:r>
      <w:r w:rsidR="00D27BCB">
        <w:rPr>
          <w:rFonts w:asciiTheme="minorHAnsi" w:hAnsiTheme="minorHAnsi" w:cstheme="minorHAnsi"/>
          <w:sz w:val="22"/>
          <w:szCs w:val="22"/>
        </w:rPr>
        <w:t xml:space="preserve"> </w:t>
      </w:r>
      <w:r w:rsidR="00FE4E4D" w:rsidRPr="00D27BCB">
        <w:rPr>
          <w:rFonts w:asciiTheme="minorHAnsi" w:hAnsiTheme="minorHAnsi" w:cstheme="minorHAnsi"/>
          <w:color w:val="000000"/>
          <w:sz w:val="22"/>
          <w:szCs w:val="22"/>
          <w:lang w:eastAsia="cs-CZ"/>
        </w:rPr>
        <w:t xml:space="preserve">a </w:t>
      </w:r>
      <w:r w:rsidR="00944E35" w:rsidRPr="00D27BCB">
        <w:rPr>
          <w:rFonts w:asciiTheme="minorHAnsi" w:hAnsiTheme="minorHAnsi" w:cstheme="minorHAnsi"/>
          <w:color w:val="000000"/>
          <w:sz w:val="22"/>
          <w:szCs w:val="22"/>
          <w:lang w:eastAsia="cs-CZ"/>
        </w:rPr>
        <w:t xml:space="preserve">to </w:t>
      </w:r>
      <w:r w:rsidR="00FE401A" w:rsidRPr="00D27BCB">
        <w:rPr>
          <w:rFonts w:asciiTheme="minorHAnsi" w:hAnsiTheme="minorHAnsi" w:cstheme="minorHAnsi"/>
          <w:color w:val="000000"/>
          <w:sz w:val="22"/>
          <w:szCs w:val="22"/>
          <w:lang w:eastAsia="cs-CZ"/>
        </w:rPr>
        <w:t xml:space="preserve">formou </w:t>
      </w:r>
      <w:r w:rsidR="00FE401A" w:rsidRPr="00D27BCB">
        <w:rPr>
          <w:rFonts w:asciiTheme="minorHAnsi" w:hAnsiTheme="minorHAnsi" w:cstheme="minorHAnsi"/>
          <w:sz w:val="22"/>
          <w:szCs w:val="22"/>
          <w:lang w:eastAsia="cs-CZ"/>
        </w:rPr>
        <w:t>Práce</w:t>
      </w:r>
      <w:r w:rsidR="00084E20" w:rsidRPr="00D27BCB">
        <w:rPr>
          <w:rFonts w:asciiTheme="minorHAnsi" w:hAnsiTheme="minorHAnsi" w:cstheme="minorHAnsi"/>
          <w:sz w:val="22"/>
          <w:szCs w:val="22"/>
          <w:lang w:eastAsia="cs-CZ"/>
        </w:rPr>
        <w:t xml:space="preserve"> nad rámec rozsahu díla (vícepráce), které budou nezbytné k řádnému dokončení díla, nebo respektování závazných pokynů schvalovacích orgánů (např. závazných povolení apod.), mohou být realizovány jen s písemným souhlasem objednatele při splnění podmínek stanovených zákonem č. 134/2016 Sb., o zadávání veřejných zakázek, ve znění pozdějších předpisů. Dodatkem k této Smlouvě bude dohodnut rozsah změn provádění díla. </w:t>
      </w:r>
      <w:r w:rsidR="00084E20" w:rsidRPr="00D27BCB">
        <w:rPr>
          <w:rFonts w:asciiTheme="minorHAnsi" w:hAnsiTheme="minorHAnsi" w:cstheme="minorHAnsi"/>
          <w:color w:val="000000"/>
          <w:sz w:val="22"/>
          <w:szCs w:val="22"/>
          <w:lang w:eastAsia="cs-CZ"/>
        </w:rPr>
        <w:t xml:space="preserve"> </w:t>
      </w:r>
    </w:p>
    <w:p w14:paraId="42D2865B" w14:textId="5313157A" w:rsidR="00FE4E4D" w:rsidRPr="009D440C" w:rsidRDefault="00FE4E4D" w:rsidP="0012726D">
      <w:pPr>
        <w:numPr>
          <w:ilvl w:val="0"/>
          <w:numId w:val="4"/>
        </w:numPr>
        <w:ind w:left="709" w:hanging="426"/>
        <w:rPr>
          <w:rFonts w:asciiTheme="minorHAnsi" w:hAnsiTheme="minorHAnsi" w:cstheme="minorHAnsi"/>
          <w:color w:val="000000"/>
          <w:sz w:val="22"/>
          <w:szCs w:val="22"/>
          <w:lang w:eastAsia="cs-CZ"/>
        </w:rPr>
      </w:pPr>
      <w:r w:rsidRPr="009D440C">
        <w:rPr>
          <w:rFonts w:asciiTheme="minorHAnsi" w:hAnsiTheme="minorHAnsi" w:cstheme="minorHAnsi"/>
          <w:color w:val="000000"/>
          <w:sz w:val="22"/>
          <w:szCs w:val="22"/>
          <w:lang w:eastAsia="cs-CZ"/>
        </w:rPr>
        <w:t xml:space="preserve">Dojde-li v průběhu provádění </w:t>
      </w:r>
      <w:r w:rsidR="00D27BCB">
        <w:rPr>
          <w:rFonts w:asciiTheme="minorHAnsi" w:hAnsiTheme="minorHAnsi" w:cstheme="minorHAnsi"/>
          <w:color w:val="000000"/>
          <w:sz w:val="22"/>
          <w:szCs w:val="22"/>
          <w:lang w:eastAsia="cs-CZ"/>
        </w:rPr>
        <w:t xml:space="preserve">díla </w:t>
      </w:r>
      <w:r w:rsidR="00D27BCB" w:rsidRPr="009D440C">
        <w:rPr>
          <w:rFonts w:asciiTheme="minorHAnsi" w:hAnsiTheme="minorHAnsi" w:cstheme="minorHAnsi"/>
          <w:color w:val="000000"/>
          <w:sz w:val="22"/>
          <w:szCs w:val="22"/>
          <w:lang w:eastAsia="cs-CZ"/>
        </w:rPr>
        <w:t>ke</w:t>
      </w:r>
      <w:r w:rsidRPr="009D440C">
        <w:rPr>
          <w:rFonts w:asciiTheme="minorHAnsi" w:hAnsiTheme="minorHAnsi" w:cstheme="minorHAnsi"/>
          <w:color w:val="000000"/>
          <w:sz w:val="22"/>
          <w:szCs w:val="22"/>
          <w:lang w:eastAsia="cs-CZ"/>
        </w:rPr>
        <w:t xml:space="preserve"> změně výše příslušné sazby DPH či jiných poplatků stanovených </w:t>
      </w:r>
      <w:r w:rsidRPr="009D440C">
        <w:rPr>
          <w:rFonts w:asciiTheme="minorHAnsi" w:hAnsiTheme="minorHAnsi" w:cstheme="minorHAnsi"/>
          <w:bCs/>
          <w:sz w:val="22"/>
          <w:szCs w:val="22"/>
        </w:rPr>
        <w:t>příslušnými právní</w:t>
      </w:r>
      <w:r w:rsidRPr="009D440C">
        <w:rPr>
          <w:rFonts w:asciiTheme="minorHAnsi" w:hAnsiTheme="minorHAnsi" w:cstheme="minorHAnsi"/>
          <w:color w:val="000000"/>
          <w:sz w:val="22"/>
          <w:szCs w:val="22"/>
          <w:lang w:eastAsia="cs-CZ"/>
        </w:rPr>
        <w:t xml:space="preserve">mi předpisy, bude účtována DPH k příslušným zdanitelným plněním či jiné poplatky ve výši stanovené novou právní úpravou a </w:t>
      </w:r>
      <w:r w:rsidR="00D27BCB" w:rsidRPr="009D440C">
        <w:rPr>
          <w:rFonts w:asciiTheme="minorHAnsi" w:hAnsiTheme="minorHAnsi" w:cstheme="minorHAnsi"/>
          <w:color w:val="000000"/>
          <w:sz w:val="22"/>
          <w:szCs w:val="22"/>
          <w:lang w:eastAsia="cs-CZ"/>
        </w:rPr>
        <w:t xml:space="preserve">cena </w:t>
      </w:r>
      <w:r w:rsidR="00AF0F6F" w:rsidRPr="009D440C">
        <w:rPr>
          <w:rFonts w:asciiTheme="minorHAnsi" w:hAnsiTheme="minorHAnsi" w:cstheme="minorHAnsi"/>
          <w:color w:val="000000"/>
          <w:sz w:val="22"/>
          <w:szCs w:val="22"/>
          <w:lang w:eastAsia="cs-CZ"/>
        </w:rPr>
        <w:t>díla</w:t>
      </w:r>
      <w:r w:rsidR="00AF0F6F">
        <w:rPr>
          <w:rFonts w:asciiTheme="minorHAnsi" w:hAnsiTheme="minorHAnsi" w:cstheme="minorHAnsi"/>
          <w:color w:val="000000"/>
          <w:sz w:val="22"/>
          <w:szCs w:val="22"/>
          <w:lang w:eastAsia="cs-CZ"/>
        </w:rPr>
        <w:t xml:space="preserve"> </w:t>
      </w:r>
      <w:r w:rsidR="00AF0F6F" w:rsidRPr="009D440C">
        <w:rPr>
          <w:rFonts w:asciiTheme="minorHAnsi" w:hAnsiTheme="minorHAnsi" w:cstheme="minorHAnsi"/>
          <w:color w:val="000000"/>
          <w:sz w:val="22"/>
          <w:szCs w:val="22"/>
          <w:lang w:eastAsia="cs-CZ"/>
        </w:rPr>
        <w:t>bude</w:t>
      </w:r>
      <w:r w:rsidRPr="009D440C">
        <w:rPr>
          <w:rFonts w:asciiTheme="minorHAnsi" w:hAnsiTheme="minorHAnsi" w:cstheme="minorHAnsi"/>
          <w:color w:val="000000"/>
          <w:sz w:val="22"/>
          <w:szCs w:val="22"/>
          <w:lang w:eastAsia="cs-CZ"/>
        </w:rPr>
        <w:t xml:space="preserve"> upravena písemným dodatkem k této Smlouvě.</w:t>
      </w:r>
    </w:p>
    <w:p w14:paraId="38C97983" w14:textId="44ABD6B4" w:rsidR="00573E2F" w:rsidRPr="009D440C" w:rsidRDefault="00573E2F" w:rsidP="001F0BCC">
      <w:pPr>
        <w:ind w:right="-1"/>
        <w:jc w:val="center"/>
        <w:rPr>
          <w:rFonts w:asciiTheme="minorHAnsi" w:hAnsiTheme="minorHAnsi" w:cstheme="minorHAnsi"/>
          <w:b/>
          <w:sz w:val="22"/>
          <w:szCs w:val="22"/>
        </w:rPr>
      </w:pPr>
      <w:r w:rsidRPr="009D440C">
        <w:rPr>
          <w:rFonts w:asciiTheme="minorHAnsi" w:hAnsiTheme="minorHAnsi" w:cstheme="minorHAnsi"/>
          <w:b/>
          <w:sz w:val="22"/>
          <w:szCs w:val="22"/>
        </w:rPr>
        <w:t>VI</w:t>
      </w:r>
      <w:r w:rsidR="00986B75">
        <w:rPr>
          <w:rFonts w:asciiTheme="minorHAnsi" w:hAnsiTheme="minorHAnsi" w:cstheme="minorHAnsi"/>
          <w:b/>
          <w:sz w:val="22"/>
          <w:szCs w:val="22"/>
        </w:rPr>
        <w:t>I</w:t>
      </w:r>
      <w:r w:rsidRPr="009D440C">
        <w:rPr>
          <w:rFonts w:asciiTheme="minorHAnsi" w:hAnsiTheme="minorHAnsi" w:cstheme="minorHAnsi"/>
          <w:b/>
          <w:sz w:val="22"/>
          <w:szCs w:val="22"/>
        </w:rPr>
        <w:t>.</w:t>
      </w:r>
    </w:p>
    <w:p w14:paraId="244764F8" w14:textId="77777777" w:rsidR="00573E2F" w:rsidRPr="009D440C" w:rsidRDefault="00573E2F" w:rsidP="001F0BCC">
      <w:pPr>
        <w:ind w:right="-1"/>
        <w:jc w:val="center"/>
        <w:rPr>
          <w:rFonts w:asciiTheme="minorHAnsi" w:hAnsiTheme="minorHAnsi" w:cstheme="minorHAnsi"/>
          <w:b/>
          <w:sz w:val="22"/>
          <w:szCs w:val="22"/>
        </w:rPr>
      </w:pPr>
      <w:r w:rsidRPr="009D440C">
        <w:rPr>
          <w:rFonts w:asciiTheme="minorHAnsi" w:hAnsiTheme="minorHAnsi" w:cstheme="minorHAnsi"/>
          <w:b/>
          <w:sz w:val="22"/>
          <w:szCs w:val="22"/>
        </w:rPr>
        <w:t>Platební podmínky</w:t>
      </w:r>
    </w:p>
    <w:p w14:paraId="61F9316B" w14:textId="77777777" w:rsidR="00573E2F" w:rsidRPr="00A85FC1" w:rsidRDefault="00573E2F" w:rsidP="00573E2F">
      <w:pPr>
        <w:ind w:right="827"/>
        <w:jc w:val="center"/>
        <w:rPr>
          <w:rFonts w:ascii="Calibri" w:hAnsi="Calibri" w:cs="Calibri"/>
          <w:b/>
          <w:sz w:val="22"/>
          <w:szCs w:val="22"/>
        </w:rPr>
      </w:pPr>
    </w:p>
    <w:p w14:paraId="1B82A30C" w14:textId="4A1BF4CA" w:rsidR="00573E2F" w:rsidRDefault="00573E2F" w:rsidP="0012726D">
      <w:pPr>
        <w:numPr>
          <w:ilvl w:val="0"/>
          <w:numId w:val="16"/>
        </w:numPr>
        <w:rPr>
          <w:rFonts w:ascii="Calibri" w:hAnsi="Calibri" w:cs="Calibri"/>
          <w:sz w:val="22"/>
          <w:szCs w:val="22"/>
        </w:rPr>
      </w:pPr>
      <w:r w:rsidRPr="00A85FC1">
        <w:rPr>
          <w:rFonts w:ascii="Calibri" w:hAnsi="Calibri" w:cs="Calibri"/>
          <w:sz w:val="22"/>
          <w:szCs w:val="22"/>
        </w:rPr>
        <w:t xml:space="preserve">Objednatel neposkytuje pro realizaci </w:t>
      </w:r>
      <w:r w:rsidR="00986B75">
        <w:rPr>
          <w:rFonts w:ascii="Calibri" w:hAnsi="Calibri" w:cs="Calibri"/>
          <w:sz w:val="22"/>
          <w:szCs w:val="22"/>
        </w:rPr>
        <w:t>d</w:t>
      </w:r>
      <w:r w:rsidRPr="00A85FC1">
        <w:rPr>
          <w:rFonts w:ascii="Calibri" w:hAnsi="Calibri" w:cs="Calibri"/>
          <w:sz w:val="22"/>
          <w:szCs w:val="22"/>
        </w:rPr>
        <w:t>íla zálohy</w:t>
      </w:r>
      <w:r w:rsidR="00973FB4" w:rsidRPr="00A85FC1">
        <w:rPr>
          <w:rFonts w:ascii="Calibri" w:hAnsi="Calibri" w:cs="Calibri"/>
          <w:sz w:val="22"/>
          <w:szCs w:val="22"/>
        </w:rPr>
        <w:t xml:space="preserve"> a ani jedna smluvní strana neposkytne druhé smluvní straně závdavek.</w:t>
      </w:r>
    </w:p>
    <w:p w14:paraId="1DE76E4E" w14:textId="40170099" w:rsidR="00A85FC1" w:rsidRDefault="004368C6" w:rsidP="0012726D">
      <w:pPr>
        <w:numPr>
          <w:ilvl w:val="0"/>
          <w:numId w:val="16"/>
        </w:numPr>
        <w:rPr>
          <w:rFonts w:ascii="Calibri" w:hAnsi="Calibri" w:cs="Calibri"/>
          <w:sz w:val="22"/>
          <w:szCs w:val="22"/>
        </w:rPr>
      </w:pPr>
      <w:r w:rsidRPr="00986B75">
        <w:rPr>
          <w:rFonts w:ascii="Calibri" w:hAnsi="Calibri" w:cs="Calibri"/>
          <w:sz w:val="22"/>
          <w:szCs w:val="22"/>
        </w:rPr>
        <w:t xml:space="preserve"> </w:t>
      </w:r>
      <w:r w:rsidR="00A85FC1" w:rsidRPr="00A85FC1">
        <w:rPr>
          <w:rFonts w:ascii="Calibri" w:hAnsi="Calibri" w:cs="Calibri"/>
          <w:sz w:val="22"/>
          <w:szCs w:val="22"/>
        </w:rPr>
        <w:t xml:space="preserve">Objednatel se zavazuje zaplatit zhotoviteli cenu díla na základě daňového dokladu (dále jen „faktury“) vystavené zhotovitelem. Splatnost faktury činí 30 kalendářních dnů od jejího prokazatelného doručení objednateli. Platba bude probíhat výlučně bankovním převodem na účet </w:t>
      </w:r>
      <w:r w:rsidR="00A85FC1" w:rsidRPr="00A85FC1">
        <w:rPr>
          <w:rFonts w:ascii="Calibri" w:hAnsi="Calibri" w:cs="Calibri"/>
          <w:sz w:val="22"/>
          <w:szCs w:val="22"/>
        </w:rPr>
        <w:lastRenderedPageBreak/>
        <w:t>zhotovitele, a to v české měně. Povinnost úhrady je splněna okamžikem odepsání z účtu objednatele vedeného u peněžního ústavu.</w:t>
      </w:r>
    </w:p>
    <w:p w14:paraId="527F7097" w14:textId="069A7344" w:rsidR="00A85FC1" w:rsidRDefault="00A85FC1" w:rsidP="0012726D">
      <w:pPr>
        <w:numPr>
          <w:ilvl w:val="0"/>
          <w:numId w:val="16"/>
        </w:numPr>
        <w:rPr>
          <w:rFonts w:ascii="Calibri" w:hAnsi="Calibri" w:cs="Calibri"/>
          <w:sz w:val="22"/>
          <w:szCs w:val="22"/>
        </w:rPr>
      </w:pPr>
      <w:r w:rsidRPr="00A85FC1">
        <w:rPr>
          <w:rFonts w:ascii="Calibri" w:hAnsi="Calibri" w:cs="Calibri"/>
          <w:sz w:val="22"/>
          <w:szCs w:val="22"/>
        </w:rPr>
        <w:t xml:space="preserve">Zhotovitel vystaví fakturu do </w:t>
      </w:r>
      <w:proofErr w:type="gramStart"/>
      <w:r w:rsidRPr="00A85FC1">
        <w:rPr>
          <w:rFonts w:ascii="Calibri" w:hAnsi="Calibri" w:cs="Calibri"/>
          <w:sz w:val="22"/>
          <w:szCs w:val="22"/>
        </w:rPr>
        <w:t>5ti</w:t>
      </w:r>
      <w:proofErr w:type="gramEnd"/>
      <w:r w:rsidRPr="00A85FC1">
        <w:rPr>
          <w:rFonts w:ascii="Calibri" w:hAnsi="Calibri" w:cs="Calibri"/>
          <w:sz w:val="22"/>
          <w:szCs w:val="22"/>
        </w:rPr>
        <w:t xml:space="preserve"> pracovních dnů po převzetí a akceptaci díla objednatelem v souladu s čl. V. této Smlouvy. Podmínkou pro vystavení faktury je řádné předání díla a zároveň jeho vyúčtování; přílohou faktury proto musí být odsouhlasený a oboustranně podepsaný </w:t>
      </w:r>
      <w:r w:rsidR="00986B75">
        <w:rPr>
          <w:rFonts w:ascii="Calibri" w:hAnsi="Calibri" w:cs="Calibri"/>
          <w:sz w:val="22"/>
          <w:szCs w:val="22"/>
        </w:rPr>
        <w:t>předávací protokol a s</w:t>
      </w:r>
      <w:r w:rsidRPr="00A85FC1">
        <w:rPr>
          <w:rFonts w:ascii="Calibri" w:hAnsi="Calibri" w:cs="Calibri"/>
          <w:sz w:val="22"/>
          <w:szCs w:val="22"/>
        </w:rPr>
        <w:t xml:space="preserve">oupis </w:t>
      </w:r>
      <w:r w:rsidR="00D27BCB" w:rsidRPr="00A85FC1">
        <w:rPr>
          <w:rFonts w:ascii="Calibri" w:hAnsi="Calibri" w:cs="Calibri"/>
          <w:sz w:val="22"/>
          <w:szCs w:val="22"/>
        </w:rPr>
        <w:t>skutečně provedených</w:t>
      </w:r>
      <w:r w:rsidRPr="00A85FC1">
        <w:rPr>
          <w:rFonts w:ascii="Calibri" w:hAnsi="Calibri" w:cs="Calibri"/>
          <w:sz w:val="22"/>
          <w:szCs w:val="22"/>
        </w:rPr>
        <w:t xml:space="preserve"> prací apod. dle čl. V. této Smlouvy. </w:t>
      </w:r>
    </w:p>
    <w:p w14:paraId="7E0F2AEA" w14:textId="77777777" w:rsidR="00A85FC1" w:rsidRDefault="00A85FC1" w:rsidP="0012726D">
      <w:pPr>
        <w:numPr>
          <w:ilvl w:val="0"/>
          <w:numId w:val="16"/>
        </w:numPr>
        <w:rPr>
          <w:rFonts w:ascii="Calibri" w:hAnsi="Calibri" w:cs="Calibri"/>
          <w:sz w:val="22"/>
          <w:szCs w:val="22"/>
        </w:rPr>
      </w:pPr>
      <w:r w:rsidRPr="00A85FC1">
        <w:rPr>
          <w:rFonts w:ascii="Calibri" w:hAnsi="Calibri" w:cs="Calibri"/>
          <w:sz w:val="22"/>
          <w:szCs w:val="22"/>
        </w:rPr>
        <w:t>Faktura vystavená zhotovitelem musí být vystavena v souladu s ust. § 28 a mít náležitosti daňového dokladu stanovené v ust. § 29 zákona č. 235/2004 Sb., o dani z přidané hodnoty, ve znění pozdějších předpisů a v ust. § 435 zákona č. 89/2012 Sb., OZ. Pokud faktura neobsahuje všechny náležitosti a přílohy stanovené v tomto článku a požadované právními předpisy, objednatel má právo ve lhůtě splatnosti fakturu vrátit zhotoviteli k opravě a doplnění. Nová lhůta splatnosti počíná běžet znovu od okamžiku vystavení opravené či doplněné faktury zhotovitelem.</w:t>
      </w:r>
    </w:p>
    <w:p w14:paraId="78E9F227" w14:textId="19E9FA9C" w:rsidR="00573E2F" w:rsidRPr="00C516AD" w:rsidRDefault="00A85FC1" w:rsidP="0012726D">
      <w:pPr>
        <w:numPr>
          <w:ilvl w:val="0"/>
          <w:numId w:val="16"/>
        </w:numPr>
        <w:rPr>
          <w:rFonts w:ascii="Calibri" w:hAnsi="Calibri" w:cs="Calibri"/>
          <w:sz w:val="22"/>
          <w:szCs w:val="22"/>
        </w:rPr>
      </w:pPr>
      <w:r w:rsidRPr="00A85FC1">
        <w:rPr>
          <w:rFonts w:ascii="Calibri" w:hAnsi="Calibri" w:cs="Calibri"/>
          <w:sz w:val="22"/>
          <w:szCs w:val="22"/>
        </w:rPr>
        <w:t xml:space="preserve">Zhotovitelem vystavená faktura bude doručena v listinné podobě včetně všech příloh na adresu sídla objednatele, nebo doručena elektronicky do e-mailové schránky objednatele: </w:t>
      </w:r>
      <w:r w:rsidR="0012726D" w:rsidRPr="0012726D">
        <w:rPr>
          <w:rFonts w:ascii="Calibri" w:hAnsi="Calibri" w:cs="Calibri"/>
          <w:sz w:val="22"/>
          <w:szCs w:val="22"/>
          <w:highlight w:val="black"/>
        </w:rPr>
        <w:t>XXXXXXXXXXXXXXXXXXXXXXX</w:t>
      </w:r>
      <w:r w:rsidRPr="00A85FC1">
        <w:rPr>
          <w:rFonts w:ascii="Calibri" w:hAnsi="Calibri" w:cs="Calibri"/>
          <w:sz w:val="22"/>
          <w:szCs w:val="22"/>
        </w:rPr>
        <w:t xml:space="preserve"> ve formátu PDF.</w:t>
      </w:r>
    </w:p>
    <w:p w14:paraId="41FBC704" w14:textId="77777777" w:rsidR="00AB48FE" w:rsidRPr="00A85FC1" w:rsidRDefault="00AB48FE" w:rsidP="00AB48FE">
      <w:pPr>
        <w:tabs>
          <w:tab w:val="left" w:pos="567"/>
        </w:tabs>
        <w:ind w:left="720" w:right="-24"/>
        <w:rPr>
          <w:rFonts w:ascii="Calibri" w:hAnsi="Calibri" w:cs="Calibri"/>
          <w:color w:val="BFBFBF"/>
          <w:sz w:val="22"/>
          <w:szCs w:val="22"/>
          <w:lang w:eastAsia="cs-CZ"/>
        </w:rPr>
      </w:pPr>
    </w:p>
    <w:p w14:paraId="730EC03D" w14:textId="3A6D50B7" w:rsidR="00AB48FE" w:rsidRPr="00A85FC1" w:rsidRDefault="00AB48FE" w:rsidP="001F0BCC">
      <w:pPr>
        <w:ind w:right="-1"/>
        <w:jc w:val="center"/>
        <w:rPr>
          <w:rFonts w:ascii="Calibri" w:hAnsi="Calibri" w:cs="Calibri"/>
          <w:b/>
          <w:sz w:val="22"/>
          <w:szCs w:val="22"/>
          <w:lang w:eastAsia="cs-CZ"/>
        </w:rPr>
      </w:pPr>
      <w:r w:rsidRPr="00A85FC1">
        <w:rPr>
          <w:rFonts w:ascii="Calibri" w:hAnsi="Calibri" w:cs="Calibri"/>
          <w:b/>
          <w:sz w:val="22"/>
          <w:szCs w:val="22"/>
          <w:lang w:eastAsia="cs-CZ"/>
        </w:rPr>
        <w:t>VII</w:t>
      </w:r>
      <w:r w:rsidR="003F5972">
        <w:rPr>
          <w:rFonts w:ascii="Calibri" w:hAnsi="Calibri" w:cs="Calibri"/>
          <w:b/>
          <w:sz w:val="22"/>
          <w:szCs w:val="22"/>
          <w:lang w:eastAsia="cs-CZ"/>
        </w:rPr>
        <w:t>I</w:t>
      </w:r>
      <w:r w:rsidRPr="00A85FC1">
        <w:rPr>
          <w:rFonts w:ascii="Calibri" w:hAnsi="Calibri" w:cs="Calibri"/>
          <w:b/>
          <w:sz w:val="22"/>
          <w:szCs w:val="22"/>
          <w:lang w:eastAsia="cs-CZ"/>
        </w:rPr>
        <w:t>.</w:t>
      </w:r>
    </w:p>
    <w:p w14:paraId="17F1D18F" w14:textId="2ABE4F97" w:rsidR="00AB48FE" w:rsidRPr="00A85FC1" w:rsidRDefault="00B70A63" w:rsidP="00AB48FE">
      <w:pPr>
        <w:jc w:val="center"/>
        <w:rPr>
          <w:rFonts w:ascii="Calibri" w:hAnsi="Calibri" w:cs="Calibri"/>
          <w:b/>
          <w:sz w:val="22"/>
          <w:szCs w:val="22"/>
          <w:lang w:eastAsia="cs-CZ"/>
        </w:rPr>
      </w:pPr>
      <w:r>
        <w:rPr>
          <w:rFonts w:ascii="Calibri" w:hAnsi="Calibri" w:cs="Calibri"/>
          <w:b/>
          <w:sz w:val="22"/>
          <w:szCs w:val="22"/>
          <w:lang w:eastAsia="cs-CZ"/>
        </w:rPr>
        <w:t xml:space="preserve"> Podmínky provádění </w:t>
      </w:r>
      <w:r w:rsidR="00D45CDF">
        <w:rPr>
          <w:rFonts w:ascii="Calibri" w:hAnsi="Calibri" w:cs="Calibri"/>
          <w:b/>
          <w:sz w:val="22"/>
          <w:szCs w:val="22"/>
          <w:lang w:eastAsia="cs-CZ"/>
        </w:rPr>
        <w:t>d</w:t>
      </w:r>
      <w:r>
        <w:rPr>
          <w:rFonts w:ascii="Calibri" w:hAnsi="Calibri" w:cs="Calibri"/>
          <w:b/>
          <w:sz w:val="22"/>
          <w:szCs w:val="22"/>
          <w:lang w:eastAsia="cs-CZ"/>
        </w:rPr>
        <w:t xml:space="preserve">íla </w:t>
      </w:r>
    </w:p>
    <w:p w14:paraId="330115EB" w14:textId="77777777" w:rsidR="00AB48FE" w:rsidRPr="00A85FC1" w:rsidRDefault="00AB48FE" w:rsidP="00AB48FE">
      <w:pPr>
        <w:tabs>
          <w:tab w:val="left" w:pos="426"/>
        </w:tabs>
        <w:rPr>
          <w:rFonts w:ascii="Calibri" w:hAnsi="Calibri" w:cs="Calibri"/>
          <w:sz w:val="22"/>
          <w:szCs w:val="22"/>
          <w:lang w:eastAsia="cs-CZ"/>
        </w:rPr>
      </w:pPr>
    </w:p>
    <w:p w14:paraId="4BB2B056" w14:textId="736DEC00" w:rsidR="00AB48FE" w:rsidRPr="00A85FC1" w:rsidRDefault="00AB48FE" w:rsidP="0012726D">
      <w:pPr>
        <w:numPr>
          <w:ilvl w:val="0"/>
          <w:numId w:val="5"/>
        </w:numPr>
        <w:tabs>
          <w:tab w:val="left" w:pos="426"/>
        </w:tabs>
        <w:ind w:left="708"/>
        <w:rPr>
          <w:rFonts w:ascii="Calibri" w:hAnsi="Calibri" w:cs="Calibri"/>
          <w:sz w:val="22"/>
          <w:szCs w:val="22"/>
          <w:lang w:eastAsia="cs-CZ"/>
        </w:rPr>
      </w:pPr>
      <w:r w:rsidRPr="00A85FC1">
        <w:rPr>
          <w:rFonts w:ascii="Calibri" w:hAnsi="Calibri" w:cs="Calibri"/>
          <w:sz w:val="22"/>
          <w:szCs w:val="22"/>
          <w:lang w:eastAsia="cs-CZ"/>
        </w:rPr>
        <w:t xml:space="preserve">Zhotovitel se zavazuje </w:t>
      </w:r>
      <w:r w:rsidR="00B70A63">
        <w:rPr>
          <w:rFonts w:ascii="Calibri" w:hAnsi="Calibri" w:cs="Calibri"/>
          <w:sz w:val="22"/>
          <w:szCs w:val="22"/>
          <w:lang w:eastAsia="cs-CZ"/>
        </w:rPr>
        <w:t xml:space="preserve">v průběhu </w:t>
      </w:r>
      <w:r w:rsidR="0099753E">
        <w:rPr>
          <w:rFonts w:ascii="Calibri" w:hAnsi="Calibri" w:cs="Calibri"/>
          <w:sz w:val="22"/>
          <w:szCs w:val="22"/>
          <w:lang w:eastAsia="cs-CZ"/>
        </w:rPr>
        <w:t xml:space="preserve">provádění </w:t>
      </w:r>
      <w:r w:rsidR="00D27BCB">
        <w:rPr>
          <w:rFonts w:ascii="Calibri" w:hAnsi="Calibri" w:cs="Calibri"/>
          <w:sz w:val="22"/>
          <w:szCs w:val="22"/>
          <w:lang w:eastAsia="cs-CZ"/>
        </w:rPr>
        <w:t>díla,</w:t>
      </w:r>
      <w:r w:rsidR="0099753E">
        <w:rPr>
          <w:rFonts w:ascii="Calibri" w:hAnsi="Calibri" w:cs="Calibri"/>
          <w:sz w:val="22"/>
          <w:szCs w:val="22"/>
          <w:lang w:eastAsia="cs-CZ"/>
        </w:rPr>
        <w:t xml:space="preserve"> a </w:t>
      </w:r>
      <w:r w:rsidRPr="00A85FC1">
        <w:rPr>
          <w:rFonts w:ascii="Calibri" w:hAnsi="Calibri" w:cs="Calibri"/>
          <w:sz w:val="22"/>
          <w:szCs w:val="22"/>
          <w:lang w:eastAsia="cs-CZ"/>
        </w:rPr>
        <w:t xml:space="preserve">i po </w:t>
      </w:r>
      <w:r w:rsidR="00A750EF" w:rsidRPr="00A85FC1">
        <w:rPr>
          <w:rFonts w:ascii="Calibri" w:hAnsi="Calibri" w:cs="Calibri"/>
          <w:sz w:val="22"/>
          <w:szCs w:val="22"/>
          <w:lang w:eastAsia="cs-CZ"/>
        </w:rPr>
        <w:t xml:space="preserve">skončení účinnosti </w:t>
      </w:r>
      <w:r w:rsidRPr="00A85FC1">
        <w:rPr>
          <w:rFonts w:ascii="Calibri" w:hAnsi="Calibri" w:cs="Calibri"/>
          <w:sz w:val="22"/>
          <w:szCs w:val="22"/>
          <w:lang w:eastAsia="cs-CZ"/>
        </w:rPr>
        <w:t xml:space="preserve">této Smlouvy, zachovávat mlčenlivost o všech skutečnostech, o kterých se dozví v souvislosti </w:t>
      </w:r>
      <w:r w:rsidR="00D27BCB" w:rsidRPr="00A85FC1">
        <w:rPr>
          <w:rFonts w:ascii="Calibri" w:hAnsi="Calibri" w:cs="Calibri"/>
          <w:sz w:val="22"/>
          <w:szCs w:val="22"/>
          <w:lang w:eastAsia="cs-CZ"/>
        </w:rPr>
        <w:t xml:space="preserve">s </w:t>
      </w:r>
      <w:r w:rsidR="00D27BCB">
        <w:rPr>
          <w:rFonts w:ascii="Calibri" w:hAnsi="Calibri" w:cs="Calibri"/>
          <w:sz w:val="22"/>
          <w:szCs w:val="22"/>
          <w:lang w:eastAsia="cs-CZ"/>
        </w:rPr>
        <w:t>prováděním</w:t>
      </w:r>
      <w:r w:rsidR="0099753E">
        <w:rPr>
          <w:rFonts w:ascii="Calibri" w:hAnsi="Calibri" w:cs="Calibri"/>
          <w:sz w:val="22"/>
          <w:szCs w:val="22"/>
          <w:lang w:eastAsia="cs-CZ"/>
        </w:rPr>
        <w:t xml:space="preserve"> </w:t>
      </w:r>
      <w:r w:rsidR="00D45CDF">
        <w:rPr>
          <w:rFonts w:ascii="Calibri" w:hAnsi="Calibri" w:cs="Calibri"/>
          <w:sz w:val="22"/>
          <w:szCs w:val="22"/>
          <w:lang w:eastAsia="cs-CZ"/>
        </w:rPr>
        <w:t>d</w:t>
      </w:r>
      <w:r w:rsidR="0099753E">
        <w:rPr>
          <w:rFonts w:ascii="Calibri" w:hAnsi="Calibri" w:cs="Calibri"/>
          <w:sz w:val="22"/>
          <w:szCs w:val="22"/>
          <w:lang w:eastAsia="cs-CZ"/>
        </w:rPr>
        <w:t>íla</w:t>
      </w:r>
      <w:r w:rsidR="003A5AD3" w:rsidRPr="00A85FC1">
        <w:rPr>
          <w:rFonts w:ascii="Calibri" w:hAnsi="Calibri" w:cs="Calibri"/>
          <w:sz w:val="22"/>
          <w:szCs w:val="22"/>
          <w:lang w:eastAsia="cs-CZ"/>
        </w:rPr>
        <w:t>, s tím, že povinnost mlčenlivosti se vztahuje</w:t>
      </w:r>
      <w:r w:rsidR="00093F62" w:rsidRPr="00A85FC1">
        <w:rPr>
          <w:rFonts w:ascii="Calibri" w:hAnsi="Calibri" w:cs="Calibri"/>
          <w:sz w:val="22"/>
          <w:szCs w:val="22"/>
          <w:lang w:eastAsia="cs-CZ"/>
        </w:rPr>
        <w:t xml:space="preserve"> </w:t>
      </w:r>
      <w:r w:rsidR="003A5AD3" w:rsidRPr="00A85FC1">
        <w:rPr>
          <w:rFonts w:ascii="Calibri" w:hAnsi="Calibri" w:cs="Calibri"/>
          <w:sz w:val="22"/>
          <w:szCs w:val="22"/>
          <w:lang w:eastAsia="cs-CZ"/>
        </w:rPr>
        <w:t xml:space="preserve">i na jeho </w:t>
      </w:r>
      <w:r w:rsidR="00093F62" w:rsidRPr="00A85FC1">
        <w:rPr>
          <w:rFonts w:ascii="Calibri" w:hAnsi="Calibri" w:cs="Calibri"/>
          <w:sz w:val="22"/>
          <w:szCs w:val="22"/>
          <w:lang w:eastAsia="cs-CZ"/>
        </w:rPr>
        <w:t>zaměstnance</w:t>
      </w:r>
      <w:r w:rsidR="003A5AD3" w:rsidRPr="00A85FC1">
        <w:rPr>
          <w:rFonts w:ascii="Calibri" w:hAnsi="Calibri" w:cs="Calibri"/>
          <w:sz w:val="22"/>
          <w:szCs w:val="22"/>
          <w:lang w:eastAsia="cs-CZ"/>
        </w:rPr>
        <w:t xml:space="preserve"> nebo jím pověřené osoby. </w:t>
      </w:r>
      <w:r w:rsidR="00093F62" w:rsidRPr="00A85FC1">
        <w:rPr>
          <w:rFonts w:ascii="Calibri" w:hAnsi="Calibri" w:cs="Calibri"/>
          <w:sz w:val="22"/>
          <w:szCs w:val="22"/>
          <w:lang w:eastAsia="cs-CZ"/>
        </w:rPr>
        <w:t>Povinnost</w:t>
      </w:r>
      <w:r w:rsidR="003A5AD3" w:rsidRPr="00A85FC1">
        <w:rPr>
          <w:rFonts w:ascii="Calibri" w:hAnsi="Calibri" w:cs="Calibri"/>
          <w:sz w:val="22"/>
          <w:szCs w:val="22"/>
          <w:lang w:eastAsia="cs-CZ"/>
        </w:rPr>
        <w:t xml:space="preserve"> dle předchozí věty </w:t>
      </w:r>
      <w:r w:rsidR="00093F62" w:rsidRPr="00A85FC1">
        <w:rPr>
          <w:rFonts w:ascii="Calibri" w:hAnsi="Calibri" w:cs="Calibri"/>
          <w:sz w:val="22"/>
          <w:szCs w:val="22"/>
          <w:lang w:eastAsia="cs-CZ"/>
        </w:rPr>
        <w:t>se nevztahuje na informace, které jsou veřejně dostupné</w:t>
      </w:r>
      <w:r w:rsidRPr="00A85FC1">
        <w:rPr>
          <w:rFonts w:ascii="Calibri" w:hAnsi="Calibri" w:cs="Calibri"/>
          <w:sz w:val="22"/>
          <w:szCs w:val="22"/>
          <w:lang w:eastAsia="cs-CZ"/>
        </w:rPr>
        <w:t>.</w:t>
      </w:r>
    </w:p>
    <w:p w14:paraId="721E0001" w14:textId="6586166F" w:rsidR="00AB48FE" w:rsidRPr="00A85FC1" w:rsidRDefault="00AB48FE" w:rsidP="0012726D">
      <w:pPr>
        <w:numPr>
          <w:ilvl w:val="0"/>
          <w:numId w:val="5"/>
        </w:numPr>
        <w:tabs>
          <w:tab w:val="left" w:pos="426"/>
        </w:tabs>
        <w:ind w:left="708"/>
        <w:rPr>
          <w:rFonts w:ascii="Calibri" w:hAnsi="Calibri" w:cs="Calibri"/>
          <w:sz w:val="22"/>
          <w:szCs w:val="22"/>
          <w:lang w:eastAsia="cs-CZ"/>
        </w:rPr>
      </w:pPr>
      <w:r w:rsidRPr="00A85FC1">
        <w:rPr>
          <w:rFonts w:ascii="Calibri" w:hAnsi="Calibri" w:cs="Calibri"/>
          <w:sz w:val="22"/>
          <w:szCs w:val="22"/>
        </w:rPr>
        <w:t xml:space="preserve">Objednatel se zavazuje poskytnout </w:t>
      </w:r>
      <w:r w:rsidR="0099753E">
        <w:rPr>
          <w:rFonts w:ascii="Calibri" w:hAnsi="Calibri" w:cs="Calibri"/>
          <w:sz w:val="22"/>
          <w:szCs w:val="22"/>
        </w:rPr>
        <w:t>z</w:t>
      </w:r>
      <w:r w:rsidRPr="00A85FC1">
        <w:rPr>
          <w:rFonts w:ascii="Calibri" w:hAnsi="Calibri" w:cs="Calibri"/>
          <w:sz w:val="22"/>
          <w:szCs w:val="22"/>
        </w:rPr>
        <w:t>hotoviteli veškerou nezbytnou součinnost a</w:t>
      </w:r>
      <w:r w:rsidR="00D45CDF">
        <w:rPr>
          <w:rFonts w:ascii="Calibri" w:hAnsi="Calibri" w:cs="Calibri"/>
          <w:sz w:val="22"/>
          <w:szCs w:val="22"/>
        </w:rPr>
        <w:t xml:space="preserve"> </w:t>
      </w:r>
      <w:r w:rsidR="00D27BCB">
        <w:rPr>
          <w:rFonts w:ascii="Calibri" w:hAnsi="Calibri" w:cs="Calibri"/>
          <w:sz w:val="22"/>
          <w:szCs w:val="22"/>
        </w:rPr>
        <w:t xml:space="preserve">předat </w:t>
      </w:r>
      <w:r w:rsidR="00D27BCB" w:rsidRPr="00A85FC1">
        <w:rPr>
          <w:rFonts w:ascii="Calibri" w:hAnsi="Calibri" w:cs="Calibri"/>
          <w:sz w:val="22"/>
          <w:szCs w:val="22"/>
        </w:rPr>
        <w:t>zhotoviteli</w:t>
      </w:r>
      <w:r w:rsidRPr="00A85FC1">
        <w:rPr>
          <w:rFonts w:ascii="Calibri" w:hAnsi="Calibri" w:cs="Calibri"/>
          <w:sz w:val="22"/>
          <w:szCs w:val="22"/>
        </w:rPr>
        <w:t xml:space="preserve"> </w:t>
      </w:r>
      <w:r w:rsidR="00D27BCB" w:rsidRPr="00A85FC1">
        <w:rPr>
          <w:rFonts w:ascii="Calibri" w:hAnsi="Calibri" w:cs="Calibri"/>
          <w:sz w:val="22"/>
          <w:szCs w:val="22"/>
        </w:rPr>
        <w:t>po</w:t>
      </w:r>
      <w:r w:rsidR="00D27BCB">
        <w:rPr>
          <w:rFonts w:ascii="Calibri" w:hAnsi="Calibri" w:cs="Calibri"/>
          <w:sz w:val="22"/>
          <w:szCs w:val="22"/>
        </w:rPr>
        <w:t xml:space="preserve">třebné </w:t>
      </w:r>
      <w:r w:rsidR="00D27BCB" w:rsidRPr="00A85FC1">
        <w:rPr>
          <w:rFonts w:ascii="Calibri" w:hAnsi="Calibri" w:cs="Calibri"/>
          <w:sz w:val="22"/>
          <w:szCs w:val="22"/>
        </w:rPr>
        <w:t>informace</w:t>
      </w:r>
      <w:r w:rsidRPr="00A85FC1">
        <w:rPr>
          <w:rFonts w:ascii="Calibri" w:hAnsi="Calibri" w:cs="Calibri"/>
          <w:sz w:val="22"/>
          <w:szCs w:val="22"/>
        </w:rPr>
        <w:t xml:space="preserve"> k řádnému a včasnému provedení </w:t>
      </w:r>
      <w:r w:rsidR="00D45CDF">
        <w:rPr>
          <w:rFonts w:ascii="Calibri" w:hAnsi="Calibri" w:cs="Calibri"/>
          <w:sz w:val="22"/>
          <w:szCs w:val="22"/>
        </w:rPr>
        <w:t>d</w:t>
      </w:r>
      <w:r w:rsidR="0099753E">
        <w:rPr>
          <w:rFonts w:ascii="Calibri" w:hAnsi="Calibri" w:cs="Calibri"/>
          <w:sz w:val="22"/>
          <w:szCs w:val="22"/>
        </w:rPr>
        <w:t>íla</w:t>
      </w:r>
      <w:r w:rsidRPr="00A85FC1">
        <w:rPr>
          <w:rFonts w:ascii="Calibri" w:hAnsi="Calibri" w:cs="Calibri"/>
          <w:sz w:val="22"/>
          <w:szCs w:val="22"/>
        </w:rPr>
        <w:t>. Součinnost zahrnuje zejména řešení majetkoprávních vztahů a aktivní účast při jednání s orgány státní správy, správci sítí a právnickými a fyzickými osobami.</w:t>
      </w:r>
    </w:p>
    <w:p w14:paraId="1EF67EA3" w14:textId="30B2E19C" w:rsidR="00AB48FE" w:rsidRPr="00A85FC1" w:rsidRDefault="00AB48FE" w:rsidP="0012726D">
      <w:pPr>
        <w:numPr>
          <w:ilvl w:val="0"/>
          <w:numId w:val="5"/>
        </w:numPr>
        <w:tabs>
          <w:tab w:val="left" w:pos="426"/>
        </w:tabs>
        <w:ind w:left="708"/>
        <w:rPr>
          <w:rFonts w:ascii="Calibri" w:hAnsi="Calibri" w:cs="Calibri"/>
          <w:sz w:val="22"/>
          <w:szCs w:val="22"/>
          <w:lang w:eastAsia="cs-CZ"/>
        </w:rPr>
      </w:pPr>
      <w:r w:rsidRPr="00A85FC1">
        <w:rPr>
          <w:rFonts w:ascii="Calibri" w:hAnsi="Calibri" w:cs="Calibri"/>
          <w:sz w:val="22"/>
          <w:szCs w:val="22"/>
        </w:rPr>
        <w:t xml:space="preserve">Zhotovitel </w:t>
      </w:r>
      <w:r w:rsidR="00652941" w:rsidRPr="00A85FC1">
        <w:rPr>
          <w:rFonts w:ascii="Calibri" w:hAnsi="Calibri" w:cs="Calibri"/>
          <w:sz w:val="22"/>
          <w:szCs w:val="22"/>
        </w:rPr>
        <w:t xml:space="preserve">na vyžádání </w:t>
      </w:r>
      <w:r w:rsidR="0099753E">
        <w:rPr>
          <w:rFonts w:ascii="Calibri" w:hAnsi="Calibri" w:cs="Calibri"/>
          <w:sz w:val="22"/>
          <w:szCs w:val="22"/>
        </w:rPr>
        <w:t>o</w:t>
      </w:r>
      <w:r w:rsidR="00652941" w:rsidRPr="00A85FC1">
        <w:rPr>
          <w:rFonts w:ascii="Calibri" w:hAnsi="Calibri" w:cs="Calibri"/>
          <w:sz w:val="22"/>
          <w:szCs w:val="22"/>
        </w:rPr>
        <w:t xml:space="preserve">bjednatele průběžně </w:t>
      </w:r>
      <w:r w:rsidR="0099753E">
        <w:rPr>
          <w:rFonts w:ascii="Calibri" w:hAnsi="Calibri" w:cs="Calibri"/>
          <w:sz w:val="22"/>
          <w:szCs w:val="22"/>
        </w:rPr>
        <w:t xml:space="preserve">předkládá ke kontrole provádění </w:t>
      </w:r>
      <w:r w:rsidR="00D45CDF">
        <w:rPr>
          <w:rFonts w:ascii="Calibri" w:hAnsi="Calibri" w:cs="Calibri"/>
          <w:sz w:val="22"/>
          <w:szCs w:val="22"/>
        </w:rPr>
        <w:t>d</w:t>
      </w:r>
      <w:r w:rsidR="0099753E">
        <w:rPr>
          <w:rFonts w:ascii="Calibri" w:hAnsi="Calibri" w:cs="Calibri"/>
          <w:sz w:val="22"/>
          <w:szCs w:val="22"/>
        </w:rPr>
        <w:t xml:space="preserve">íla </w:t>
      </w:r>
      <w:r w:rsidRPr="00A85FC1">
        <w:rPr>
          <w:rFonts w:ascii="Calibri" w:hAnsi="Calibri" w:cs="Calibri"/>
          <w:sz w:val="22"/>
          <w:szCs w:val="22"/>
        </w:rPr>
        <w:t xml:space="preserve">v podobě rozpracovaných výkresů vztahujících se k vytvoření Dokumentace ke konzultaci. Objednatel má právo k předloženým materiálům dávat své připomínky. Objednatel se zavazuje vyjádřit se k </w:t>
      </w:r>
      <w:r w:rsidR="0099753E">
        <w:rPr>
          <w:rFonts w:ascii="Calibri" w:hAnsi="Calibri" w:cs="Calibri"/>
          <w:sz w:val="22"/>
          <w:szCs w:val="22"/>
        </w:rPr>
        <w:t>z</w:t>
      </w:r>
      <w:r w:rsidRPr="00A85FC1">
        <w:rPr>
          <w:rFonts w:ascii="Calibri" w:hAnsi="Calibri" w:cs="Calibri"/>
          <w:sz w:val="22"/>
          <w:szCs w:val="22"/>
        </w:rPr>
        <w:t>hotovitelem předloženým materiálům nejpozději do 1 týdne od jejich předložení.</w:t>
      </w:r>
    </w:p>
    <w:p w14:paraId="485FF58C" w14:textId="0A514673" w:rsidR="00AB48FE" w:rsidRPr="00A85FC1" w:rsidRDefault="00AB48FE" w:rsidP="0012726D">
      <w:pPr>
        <w:numPr>
          <w:ilvl w:val="0"/>
          <w:numId w:val="5"/>
        </w:numPr>
        <w:tabs>
          <w:tab w:val="left" w:pos="426"/>
        </w:tabs>
        <w:ind w:left="708"/>
        <w:rPr>
          <w:rFonts w:ascii="Calibri" w:hAnsi="Calibri" w:cs="Calibri"/>
          <w:sz w:val="22"/>
          <w:szCs w:val="22"/>
          <w:lang w:eastAsia="cs-CZ"/>
        </w:rPr>
      </w:pPr>
      <w:r w:rsidRPr="00A85FC1">
        <w:rPr>
          <w:rFonts w:ascii="Calibri" w:hAnsi="Calibri" w:cs="Calibri"/>
          <w:sz w:val="22"/>
          <w:szCs w:val="22"/>
        </w:rPr>
        <w:t xml:space="preserve">Zhotovitel je povinen akceptovat </w:t>
      </w:r>
      <w:r w:rsidR="00D27BCB" w:rsidRPr="00A85FC1">
        <w:rPr>
          <w:rFonts w:ascii="Calibri" w:hAnsi="Calibri" w:cs="Calibri"/>
          <w:sz w:val="22"/>
          <w:szCs w:val="22"/>
        </w:rPr>
        <w:t>všechny připomínky</w:t>
      </w:r>
      <w:r w:rsidRPr="00A85FC1">
        <w:rPr>
          <w:rFonts w:ascii="Calibri" w:hAnsi="Calibri" w:cs="Calibri"/>
          <w:sz w:val="22"/>
          <w:szCs w:val="22"/>
        </w:rPr>
        <w:t xml:space="preserve"> a návrhy </w:t>
      </w:r>
      <w:r w:rsidR="0099753E">
        <w:rPr>
          <w:rFonts w:ascii="Calibri" w:hAnsi="Calibri" w:cs="Calibri"/>
          <w:sz w:val="22"/>
          <w:szCs w:val="22"/>
        </w:rPr>
        <w:t xml:space="preserve">objednatele </w:t>
      </w:r>
      <w:r w:rsidRPr="00A85FC1">
        <w:rPr>
          <w:rFonts w:ascii="Calibri" w:hAnsi="Calibri" w:cs="Calibri"/>
          <w:sz w:val="22"/>
          <w:szCs w:val="22"/>
        </w:rPr>
        <w:t>v případě, že tyto připomínky a návrhy nejsou v rozporu s právními předpisy, Závaznými technickými normami nebo stanovisky příslušných orgánů veřejné správy.</w:t>
      </w:r>
    </w:p>
    <w:p w14:paraId="687205C5" w14:textId="0866CAC5" w:rsidR="0017093D" w:rsidRDefault="004C1B5D" w:rsidP="0012726D">
      <w:pPr>
        <w:numPr>
          <w:ilvl w:val="0"/>
          <w:numId w:val="5"/>
        </w:numPr>
        <w:tabs>
          <w:tab w:val="left" w:pos="426"/>
        </w:tabs>
        <w:ind w:left="708"/>
        <w:rPr>
          <w:rFonts w:ascii="Calibri" w:hAnsi="Calibri" w:cs="Calibri"/>
          <w:sz w:val="22"/>
          <w:szCs w:val="22"/>
          <w:lang w:eastAsia="cs-CZ"/>
        </w:rPr>
      </w:pPr>
      <w:r w:rsidRPr="00A85FC1">
        <w:rPr>
          <w:rFonts w:ascii="Calibri" w:hAnsi="Calibri" w:cs="Calibri"/>
          <w:sz w:val="22"/>
          <w:szCs w:val="22"/>
          <w:lang w:eastAsia="cs-CZ"/>
        </w:rPr>
        <w:t xml:space="preserve">Zhotovitel bude respektovat a zabezpečí splnění podmínek stanovených správními orgány </w:t>
      </w:r>
      <w:r w:rsidR="0099753E">
        <w:rPr>
          <w:rFonts w:ascii="Calibri" w:hAnsi="Calibri" w:cs="Calibri"/>
          <w:sz w:val="22"/>
          <w:szCs w:val="22"/>
          <w:lang w:eastAsia="cs-CZ"/>
        </w:rPr>
        <w:t>o</w:t>
      </w:r>
      <w:r w:rsidRPr="00A85FC1">
        <w:rPr>
          <w:rFonts w:ascii="Calibri" w:hAnsi="Calibri" w:cs="Calibri"/>
          <w:sz w:val="22"/>
          <w:szCs w:val="22"/>
          <w:lang w:eastAsia="cs-CZ"/>
        </w:rPr>
        <w:t xml:space="preserve">bjednateli (zejména ve stavebních povoleních a dalších rozhodnutích pro stavbu) a uhradí případné sankce za neplnění těchto podmínek zaviněné </w:t>
      </w:r>
      <w:r w:rsidR="0099753E">
        <w:rPr>
          <w:rFonts w:ascii="Calibri" w:hAnsi="Calibri" w:cs="Calibri"/>
          <w:sz w:val="22"/>
          <w:szCs w:val="22"/>
          <w:lang w:eastAsia="cs-CZ"/>
        </w:rPr>
        <w:t>z</w:t>
      </w:r>
      <w:r w:rsidRPr="00A85FC1">
        <w:rPr>
          <w:rFonts w:ascii="Calibri" w:hAnsi="Calibri" w:cs="Calibri"/>
          <w:sz w:val="22"/>
          <w:szCs w:val="22"/>
          <w:lang w:eastAsia="cs-CZ"/>
        </w:rPr>
        <w:t>hotovitelem.</w:t>
      </w:r>
      <w:r w:rsidR="00D27BCB" w:rsidRPr="00D27BCB">
        <w:rPr>
          <w:rFonts w:asciiTheme="minorHAnsi" w:hAnsiTheme="minorHAnsi" w:cstheme="minorHAnsi"/>
          <w:sz w:val="22"/>
          <w:szCs w:val="22"/>
          <w:lang w:eastAsia="cs-CZ"/>
        </w:rPr>
        <w:t xml:space="preserve"> </w:t>
      </w:r>
    </w:p>
    <w:p w14:paraId="3DDF7667" w14:textId="6F1C4D64" w:rsidR="00D27BCB" w:rsidRPr="00D27BCB" w:rsidRDefault="00D27BCB" w:rsidP="0012726D">
      <w:pPr>
        <w:numPr>
          <w:ilvl w:val="0"/>
          <w:numId w:val="5"/>
        </w:numPr>
        <w:tabs>
          <w:tab w:val="left" w:pos="426"/>
        </w:tabs>
        <w:ind w:left="708"/>
        <w:rPr>
          <w:rFonts w:ascii="Calibri" w:hAnsi="Calibri" w:cs="Calibri"/>
          <w:sz w:val="22"/>
          <w:szCs w:val="22"/>
          <w:lang w:eastAsia="cs-CZ"/>
        </w:rPr>
      </w:pPr>
      <w:r w:rsidRPr="009D440C">
        <w:rPr>
          <w:rFonts w:asciiTheme="minorHAnsi" w:hAnsiTheme="minorHAnsi" w:cstheme="minorHAnsi"/>
          <w:sz w:val="22"/>
          <w:szCs w:val="22"/>
          <w:lang w:eastAsia="cs-CZ"/>
        </w:rPr>
        <w:t xml:space="preserve">Zhotovitel se zavazuje při provádění </w:t>
      </w:r>
      <w:r>
        <w:rPr>
          <w:rFonts w:asciiTheme="minorHAnsi" w:hAnsiTheme="minorHAnsi" w:cstheme="minorHAnsi"/>
          <w:sz w:val="22"/>
          <w:szCs w:val="22"/>
          <w:lang w:eastAsia="cs-CZ"/>
        </w:rPr>
        <w:t>díla</w:t>
      </w:r>
      <w:r w:rsidRPr="009D440C">
        <w:rPr>
          <w:rFonts w:asciiTheme="minorHAnsi" w:eastAsia="Calibri" w:hAnsiTheme="minorHAnsi" w:cstheme="minorHAnsi"/>
          <w:bCs/>
          <w:sz w:val="22"/>
          <w:szCs w:val="22"/>
          <w:lang w:eastAsia="cs-CZ"/>
        </w:rPr>
        <w:t xml:space="preserve"> zajistit legální zaměstnávání, důstojné pracovní podmínky a odpovídající úroveň bezpečnosti práce pro všechny osoby, které se </w:t>
      </w:r>
      <w:r>
        <w:rPr>
          <w:rFonts w:asciiTheme="minorHAnsi" w:eastAsia="Calibri" w:hAnsiTheme="minorHAnsi" w:cstheme="minorHAnsi"/>
          <w:bCs/>
          <w:sz w:val="22"/>
          <w:szCs w:val="22"/>
          <w:lang w:eastAsia="cs-CZ"/>
        </w:rPr>
        <w:t xml:space="preserve">případně na </w:t>
      </w:r>
      <w:r w:rsidRPr="009D440C">
        <w:rPr>
          <w:rFonts w:asciiTheme="minorHAnsi" w:eastAsia="Calibri" w:hAnsiTheme="minorHAnsi" w:cstheme="minorHAnsi"/>
          <w:bCs/>
          <w:sz w:val="22"/>
          <w:szCs w:val="22"/>
          <w:lang w:eastAsia="cs-CZ"/>
        </w:rPr>
        <w:t xml:space="preserve">provádění </w:t>
      </w:r>
      <w:r>
        <w:rPr>
          <w:rFonts w:asciiTheme="minorHAnsi" w:eastAsia="Calibri" w:hAnsiTheme="minorHAnsi" w:cstheme="minorHAnsi"/>
          <w:bCs/>
          <w:sz w:val="22"/>
          <w:szCs w:val="22"/>
          <w:lang w:eastAsia="cs-CZ"/>
        </w:rPr>
        <w:t xml:space="preserve">díla </w:t>
      </w:r>
      <w:r w:rsidRPr="009D440C">
        <w:rPr>
          <w:rFonts w:asciiTheme="minorHAnsi" w:eastAsia="Calibri" w:hAnsiTheme="minorHAnsi" w:cstheme="minorHAnsi"/>
          <w:bCs/>
          <w:sz w:val="22"/>
          <w:szCs w:val="22"/>
          <w:lang w:eastAsia="cs-CZ"/>
        </w:rPr>
        <w:t>podílejí</w:t>
      </w:r>
      <w:r>
        <w:rPr>
          <w:rFonts w:asciiTheme="minorHAnsi" w:eastAsia="Calibri" w:hAnsiTheme="minorHAnsi" w:cstheme="minorHAnsi"/>
          <w:bCs/>
          <w:sz w:val="22"/>
          <w:szCs w:val="22"/>
          <w:lang w:eastAsia="cs-CZ"/>
        </w:rPr>
        <w:t>.</w:t>
      </w:r>
    </w:p>
    <w:p w14:paraId="79543CEA" w14:textId="2BF41EEE" w:rsidR="0017093D" w:rsidRPr="009D440C" w:rsidRDefault="00D45CDF" w:rsidP="00375FF2">
      <w:pPr>
        <w:ind w:right="-1"/>
        <w:jc w:val="center"/>
        <w:rPr>
          <w:rFonts w:asciiTheme="minorHAnsi" w:hAnsiTheme="minorHAnsi" w:cstheme="minorHAnsi"/>
          <w:b/>
          <w:sz w:val="22"/>
          <w:szCs w:val="22"/>
          <w:lang w:eastAsia="cs-CZ"/>
        </w:rPr>
      </w:pPr>
      <w:r>
        <w:rPr>
          <w:rFonts w:asciiTheme="minorHAnsi" w:hAnsiTheme="minorHAnsi" w:cstheme="minorHAnsi"/>
          <w:b/>
          <w:sz w:val="22"/>
          <w:szCs w:val="22"/>
          <w:lang w:eastAsia="cs-CZ"/>
        </w:rPr>
        <w:t xml:space="preserve">IX. </w:t>
      </w:r>
    </w:p>
    <w:p w14:paraId="2FB1E1DB" w14:textId="177B64F2" w:rsidR="0017093D" w:rsidRPr="009D440C" w:rsidRDefault="007F0312" w:rsidP="00375FF2">
      <w:pPr>
        <w:keepNext/>
        <w:overflowPunct w:val="0"/>
        <w:autoSpaceDE w:val="0"/>
        <w:autoSpaceDN w:val="0"/>
        <w:adjustRightInd w:val="0"/>
        <w:ind w:right="-1"/>
        <w:jc w:val="center"/>
        <w:outlineLvl w:val="4"/>
        <w:rPr>
          <w:rFonts w:asciiTheme="minorHAnsi" w:hAnsiTheme="minorHAnsi" w:cstheme="minorHAnsi"/>
          <w:b/>
          <w:sz w:val="22"/>
          <w:szCs w:val="22"/>
          <w:lang w:eastAsia="cs-CZ"/>
        </w:rPr>
      </w:pPr>
      <w:r>
        <w:rPr>
          <w:rFonts w:asciiTheme="minorHAnsi" w:hAnsiTheme="minorHAnsi" w:cstheme="minorHAnsi"/>
          <w:b/>
          <w:sz w:val="22"/>
          <w:szCs w:val="22"/>
          <w:lang w:eastAsia="cs-CZ"/>
        </w:rPr>
        <w:t xml:space="preserve">Záruka za </w:t>
      </w:r>
      <w:r w:rsidR="00D27BCB">
        <w:rPr>
          <w:rFonts w:asciiTheme="minorHAnsi" w:hAnsiTheme="minorHAnsi" w:cstheme="minorHAnsi"/>
          <w:b/>
          <w:sz w:val="22"/>
          <w:szCs w:val="22"/>
          <w:lang w:eastAsia="cs-CZ"/>
        </w:rPr>
        <w:t>jakost,</w:t>
      </w:r>
      <w:r w:rsidR="0017093D" w:rsidRPr="009D440C">
        <w:rPr>
          <w:rFonts w:asciiTheme="minorHAnsi" w:hAnsiTheme="minorHAnsi" w:cstheme="minorHAnsi"/>
          <w:b/>
          <w:sz w:val="22"/>
          <w:szCs w:val="22"/>
          <w:lang w:eastAsia="cs-CZ"/>
        </w:rPr>
        <w:t xml:space="preserve"> odpovědnost za vady</w:t>
      </w:r>
    </w:p>
    <w:p w14:paraId="56326A58" w14:textId="77777777" w:rsidR="0017093D" w:rsidRPr="009D440C" w:rsidRDefault="0017093D" w:rsidP="0017093D">
      <w:pPr>
        <w:ind w:right="827"/>
        <w:rPr>
          <w:rFonts w:asciiTheme="minorHAnsi" w:hAnsiTheme="minorHAnsi" w:cstheme="minorHAnsi"/>
          <w:b/>
          <w:sz w:val="22"/>
          <w:szCs w:val="22"/>
          <w:lang w:eastAsia="cs-CZ"/>
        </w:rPr>
      </w:pPr>
    </w:p>
    <w:p w14:paraId="67269F5D" w14:textId="4E4CFBB4" w:rsidR="0017093D" w:rsidRPr="009D440C" w:rsidRDefault="0017093D" w:rsidP="0012726D">
      <w:pPr>
        <w:numPr>
          <w:ilvl w:val="0"/>
          <w:numId w:val="6"/>
        </w:numPr>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Dílo má vady, jestliže provedení </w:t>
      </w:r>
      <w:r w:rsidR="007F0312">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íla neodpovídá výsledku určenému v</w:t>
      </w:r>
      <w:r w:rsidR="00BB2694" w:rsidRPr="009D440C">
        <w:rPr>
          <w:rFonts w:asciiTheme="minorHAnsi" w:hAnsiTheme="minorHAnsi" w:cstheme="minorHAnsi"/>
          <w:sz w:val="22"/>
          <w:szCs w:val="22"/>
          <w:lang w:eastAsia="cs-CZ"/>
        </w:rPr>
        <w:t xml:space="preserve"> této </w:t>
      </w:r>
      <w:r w:rsidRPr="009D440C">
        <w:rPr>
          <w:rFonts w:asciiTheme="minorHAnsi" w:hAnsiTheme="minorHAnsi" w:cstheme="minorHAnsi"/>
          <w:sz w:val="22"/>
          <w:szCs w:val="22"/>
          <w:lang w:eastAsia="cs-CZ"/>
        </w:rPr>
        <w:t xml:space="preserve">Smlouvě, jestliže nebude mít vlastnosti stanovené </w:t>
      </w:r>
      <w:r w:rsidR="00BB2694" w:rsidRPr="009D440C">
        <w:rPr>
          <w:rFonts w:asciiTheme="minorHAnsi" w:hAnsiTheme="minorHAnsi" w:cstheme="minorHAnsi"/>
          <w:sz w:val="22"/>
          <w:szCs w:val="22"/>
          <w:lang w:eastAsia="cs-CZ"/>
        </w:rPr>
        <w:t>Závaznými technickými normami</w:t>
      </w:r>
      <w:r w:rsidRPr="009D440C">
        <w:rPr>
          <w:rFonts w:asciiTheme="minorHAnsi" w:hAnsiTheme="minorHAnsi" w:cstheme="minorHAnsi"/>
          <w:sz w:val="22"/>
          <w:szCs w:val="22"/>
          <w:lang w:eastAsia="cs-CZ"/>
        </w:rPr>
        <w:t>, je zhotoveno v rozporu s platnými právními předpisy nebo nevykazuje vlastnosti pro něj obvyklé.</w:t>
      </w:r>
    </w:p>
    <w:p w14:paraId="79F449E4" w14:textId="0041A990" w:rsidR="007F0312" w:rsidRPr="00E33A42" w:rsidRDefault="0017093D" w:rsidP="0012726D">
      <w:pPr>
        <w:numPr>
          <w:ilvl w:val="0"/>
          <w:numId w:val="6"/>
        </w:numPr>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Zhotovitel poskytuje </w:t>
      </w:r>
      <w:r w:rsidR="0099753E">
        <w:rPr>
          <w:rFonts w:asciiTheme="minorHAnsi" w:hAnsiTheme="minorHAnsi" w:cstheme="minorHAnsi"/>
          <w:sz w:val="22"/>
          <w:szCs w:val="22"/>
          <w:lang w:eastAsia="cs-CZ"/>
        </w:rPr>
        <w:t>o</w:t>
      </w:r>
      <w:r w:rsidRPr="009D440C">
        <w:rPr>
          <w:rFonts w:asciiTheme="minorHAnsi" w:hAnsiTheme="minorHAnsi" w:cstheme="minorHAnsi"/>
          <w:sz w:val="22"/>
          <w:szCs w:val="22"/>
          <w:lang w:eastAsia="cs-CZ"/>
        </w:rPr>
        <w:t xml:space="preserve">bjednateli </w:t>
      </w:r>
      <w:r w:rsidR="007F0312">
        <w:rPr>
          <w:rFonts w:ascii="Calibri" w:hAnsi="Calibri" w:cs="Calibri"/>
          <w:sz w:val="22"/>
          <w:szCs w:val="22"/>
        </w:rPr>
        <w:t>až do uplynutí záruční doby záruku za jakost ode dne převzetí díla objednatelem, tedy přejímá závazek, že dílo bude po celou záruční dobu v délce 60 měsíců způsobilé pro použití k ujednaným, případně jinak obvyklým účelům a zachová si ujednané, případně jinak obvyklé vlastnosti.</w:t>
      </w:r>
      <w:r w:rsidR="007F0312" w:rsidRPr="007F0312">
        <w:rPr>
          <w:rFonts w:ascii="Calibri" w:hAnsi="Calibri" w:cs="Calibri"/>
          <w:sz w:val="22"/>
          <w:szCs w:val="22"/>
        </w:rPr>
        <w:t xml:space="preserve"> </w:t>
      </w:r>
    </w:p>
    <w:p w14:paraId="75077179" w14:textId="77777777" w:rsidR="007F0312" w:rsidRDefault="007F0312" w:rsidP="0012726D">
      <w:pPr>
        <w:numPr>
          <w:ilvl w:val="0"/>
          <w:numId w:val="6"/>
        </w:numPr>
        <w:rPr>
          <w:rFonts w:asciiTheme="minorHAnsi" w:hAnsiTheme="minorHAnsi" w:cstheme="minorHAnsi"/>
          <w:sz w:val="22"/>
          <w:szCs w:val="22"/>
          <w:lang w:eastAsia="cs-CZ"/>
        </w:rPr>
      </w:pPr>
      <w:r>
        <w:rPr>
          <w:rFonts w:ascii="Calibri" w:hAnsi="Calibri" w:cs="Calibri"/>
          <w:sz w:val="22"/>
          <w:szCs w:val="22"/>
        </w:rPr>
        <w:t>V případě, že se v záruční době vyskytne vada díla, má objednatel právo na její bezplatné odstranění.</w:t>
      </w:r>
      <w:r w:rsidRPr="007F0312">
        <w:rPr>
          <w:rFonts w:asciiTheme="minorHAnsi" w:hAnsiTheme="minorHAnsi" w:cstheme="minorHAnsi"/>
          <w:sz w:val="22"/>
          <w:szCs w:val="22"/>
        </w:rPr>
        <w:t xml:space="preserve"> </w:t>
      </w:r>
    </w:p>
    <w:p w14:paraId="18598AE2" w14:textId="60E5813C" w:rsidR="007F0312" w:rsidRDefault="007F0312" w:rsidP="0012726D">
      <w:pPr>
        <w:numPr>
          <w:ilvl w:val="0"/>
          <w:numId w:val="6"/>
        </w:numPr>
      </w:pPr>
      <w:r w:rsidRPr="007F0312">
        <w:rPr>
          <w:rFonts w:asciiTheme="minorHAnsi" w:hAnsiTheme="minorHAnsi" w:cstheme="minorHAnsi"/>
          <w:sz w:val="22"/>
          <w:szCs w:val="22"/>
        </w:rPr>
        <w:t>Objednatel je povinen vady díla u zhotovitele písemně uplatnit bez zbytečného odkladu poté, kdy je zjistil. Zhotovitel se zavazuje odstranit vady díla neprodleně nejpozději</w:t>
      </w:r>
      <w:r>
        <w:rPr>
          <w:rFonts w:asciiTheme="minorHAnsi" w:hAnsiTheme="minorHAnsi" w:cstheme="minorHAnsi"/>
          <w:sz w:val="22"/>
          <w:szCs w:val="22"/>
        </w:rPr>
        <w:t xml:space="preserve"> však</w:t>
      </w:r>
      <w:r w:rsidRPr="007F0312">
        <w:rPr>
          <w:rFonts w:asciiTheme="minorHAnsi" w:hAnsiTheme="minorHAnsi" w:cstheme="minorHAnsi"/>
          <w:sz w:val="22"/>
          <w:szCs w:val="22"/>
        </w:rPr>
        <w:t xml:space="preserve"> do 5 ti pracovních dnů, </w:t>
      </w:r>
      <w:r>
        <w:t>od obdržení oznámení vady, pokud se s objednatelem nedohodne jinak.</w:t>
      </w:r>
    </w:p>
    <w:p w14:paraId="5C8DFE71" w14:textId="388049C3" w:rsidR="007F0312" w:rsidRDefault="007F0312" w:rsidP="0012726D">
      <w:pPr>
        <w:numPr>
          <w:ilvl w:val="0"/>
          <w:numId w:val="6"/>
        </w:numPr>
        <w:rPr>
          <w:rFonts w:asciiTheme="minorHAnsi" w:hAnsiTheme="minorHAnsi" w:cstheme="minorHAnsi"/>
          <w:sz w:val="22"/>
          <w:szCs w:val="22"/>
        </w:rPr>
      </w:pPr>
      <w:r w:rsidRPr="00E33A42">
        <w:rPr>
          <w:rFonts w:asciiTheme="minorHAnsi" w:hAnsiTheme="minorHAnsi" w:cstheme="minorHAnsi"/>
          <w:sz w:val="22"/>
          <w:szCs w:val="22"/>
        </w:rPr>
        <w:lastRenderedPageBreak/>
        <w:t xml:space="preserve">Záruka se vztahuje na </w:t>
      </w:r>
      <w:proofErr w:type="gramStart"/>
      <w:r w:rsidRPr="00E33A42">
        <w:rPr>
          <w:rFonts w:asciiTheme="minorHAnsi" w:hAnsiTheme="minorHAnsi" w:cstheme="minorHAnsi"/>
          <w:sz w:val="22"/>
          <w:szCs w:val="22"/>
        </w:rPr>
        <w:t>vady</w:t>
      </w:r>
      <w:proofErr w:type="gramEnd"/>
      <w:r w:rsidRPr="00E33A42">
        <w:rPr>
          <w:rFonts w:asciiTheme="minorHAnsi" w:hAnsiTheme="minorHAnsi" w:cstheme="minorHAnsi"/>
          <w:sz w:val="22"/>
          <w:szCs w:val="22"/>
        </w:rPr>
        <w:t xml:space="preserve"> resp. nedodělky díla, které se projeví u díla během záruční doby s výjimkou vad, u nichž zhotovitel prokáže, že jejich vznik zavinil objednatel.</w:t>
      </w:r>
      <w:r w:rsidRPr="00754FC4">
        <w:rPr>
          <w:rFonts w:asciiTheme="minorHAnsi" w:hAnsiTheme="minorHAnsi" w:cstheme="minorHAnsi"/>
          <w:sz w:val="22"/>
          <w:szCs w:val="22"/>
          <w:lang w:eastAsia="cs-CZ"/>
        </w:rPr>
        <w:t xml:space="preserve"> Zhotovitel neodpovídá za vady, jejichž původ spočívá ve výchozích podkladech, které mu poskytl objednatel.</w:t>
      </w:r>
    </w:p>
    <w:p w14:paraId="14296024" w14:textId="002D71CC" w:rsidR="00D27BCB" w:rsidRDefault="00D27BCB" w:rsidP="0012726D">
      <w:pPr>
        <w:numPr>
          <w:ilvl w:val="0"/>
          <w:numId w:val="6"/>
        </w:numPr>
        <w:rPr>
          <w:rFonts w:asciiTheme="minorHAnsi" w:hAnsiTheme="minorHAnsi" w:cstheme="minorHAnsi"/>
          <w:sz w:val="22"/>
          <w:szCs w:val="22"/>
        </w:rPr>
      </w:pPr>
      <w:r w:rsidRPr="00634FB8">
        <w:rPr>
          <w:rFonts w:asciiTheme="minorHAnsi" w:hAnsiTheme="minorHAnsi" w:cstheme="minorHAnsi"/>
          <w:sz w:val="22"/>
          <w:szCs w:val="22"/>
        </w:rPr>
        <w:t xml:space="preserve">Pokud je vadné plnění podstatným porušením této Smlouvy, má </w:t>
      </w:r>
      <w:r>
        <w:rPr>
          <w:rFonts w:asciiTheme="minorHAnsi" w:hAnsiTheme="minorHAnsi" w:cstheme="minorHAnsi"/>
          <w:sz w:val="22"/>
          <w:szCs w:val="22"/>
        </w:rPr>
        <w:t>o</w:t>
      </w:r>
      <w:r w:rsidRPr="00634FB8">
        <w:rPr>
          <w:rFonts w:asciiTheme="minorHAnsi" w:hAnsiTheme="minorHAnsi" w:cstheme="minorHAnsi"/>
          <w:sz w:val="22"/>
          <w:szCs w:val="22"/>
        </w:rPr>
        <w:t xml:space="preserve">bjednatel právo na odstranění vady opravou nebo úpravou </w:t>
      </w:r>
      <w:r>
        <w:rPr>
          <w:rFonts w:asciiTheme="minorHAnsi" w:hAnsiTheme="minorHAnsi" w:cstheme="minorHAnsi"/>
          <w:sz w:val="22"/>
          <w:szCs w:val="22"/>
        </w:rPr>
        <w:t>d</w:t>
      </w:r>
      <w:r w:rsidRPr="00634FB8">
        <w:rPr>
          <w:rFonts w:asciiTheme="minorHAnsi" w:hAnsiTheme="minorHAnsi" w:cstheme="minorHAnsi"/>
          <w:sz w:val="22"/>
          <w:szCs w:val="22"/>
        </w:rPr>
        <w:t xml:space="preserve">íla, právo na přiměřenou slevu nebo na odstoupení od této Smlouvy. Volba je na </w:t>
      </w:r>
      <w:r>
        <w:rPr>
          <w:rFonts w:asciiTheme="minorHAnsi" w:hAnsiTheme="minorHAnsi" w:cstheme="minorHAnsi"/>
          <w:sz w:val="22"/>
          <w:szCs w:val="22"/>
        </w:rPr>
        <w:t>o</w:t>
      </w:r>
      <w:r w:rsidRPr="00634FB8">
        <w:rPr>
          <w:rFonts w:asciiTheme="minorHAnsi" w:hAnsiTheme="minorHAnsi" w:cstheme="minorHAnsi"/>
          <w:sz w:val="22"/>
          <w:szCs w:val="22"/>
        </w:rPr>
        <w:t>bjednateli</w:t>
      </w:r>
      <w:r>
        <w:rPr>
          <w:rFonts w:asciiTheme="minorHAnsi" w:hAnsiTheme="minorHAnsi" w:cstheme="minorHAnsi"/>
          <w:sz w:val="22"/>
          <w:szCs w:val="22"/>
        </w:rPr>
        <w:t>.</w:t>
      </w:r>
    </w:p>
    <w:p w14:paraId="64599FFE" w14:textId="31D7ED63" w:rsidR="00D27BCB" w:rsidRPr="00E33A42" w:rsidRDefault="00D27BCB" w:rsidP="0012726D">
      <w:pPr>
        <w:numPr>
          <w:ilvl w:val="0"/>
          <w:numId w:val="6"/>
        </w:numPr>
        <w:rPr>
          <w:rFonts w:asciiTheme="minorHAnsi" w:hAnsiTheme="minorHAnsi" w:cstheme="minorHAnsi"/>
          <w:sz w:val="22"/>
          <w:szCs w:val="22"/>
        </w:rPr>
      </w:pPr>
      <w:r w:rsidRPr="00754FC4">
        <w:rPr>
          <w:rFonts w:ascii="Calibri" w:hAnsi="Calibri" w:cs="Calibri"/>
          <w:sz w:val="22"/>
          <w:szCs w:val="22"/>
        </w:rPr>
        <w:t>Nároky z vad plnění se nedotýkají práv objednatele na náhradu újmy vzniklé objednateli v důsledku vady ani na smluvní pokutu vážící se na porušení povinnosti, jež vedlo ke vzniku vady</w:t>
      </w:r>
      <w:r>
        <w:rPr>
          <w:rFonts w:ascii="Calibri" w:hAnsi="Calibri" w:cs="Calibri"/>
          <w:sz w:val="22"/>
          <w:szCs w:val="22"/>
        </w:rPr>
        <w:t>.</w:t>
      </w:r>
    </w:p>
    <w:p w14:paraId="108B1ADE" w14:textId="4E672A9D" w:rsidR="0017093D" w:rsidRPr="00754FC4" w:rsidRDefault="0017093D" w:rsidP="00E33A42">
      <w:pPr>
        <w:ind w:left="360"/>
        <w:rPr>
          <w:rFonts w:asciiTheme="minorHAnsi" w:hAnsiTheme="minorHAnsi" w:cstheme="minorHAnsi"/>
          <w:sz w:val="22"/>
          <w:szCs w:val="22"/>
          <w:lang w:eastAsia="cs-CZ"/>
        </w:rPr>
      </w:pPr>
    </w:p>
    <w:p w14:paraId="62F358F4" w14:textId="7135790B" w:rsidR="003C5149" w:rsidRPr="009D440C" w:rsidRDefault="003C5149" w:rsidP="00375FF2">
      <w:pPr>
        <w:ind w:right="-1"/>
        <w:jc w:val="center"/>
        <w:rPr>
          <w:rFonts w:asciiTheme="minorHAnsi" w:hAnsiTheme="minorHAnsi" w:cstheme="minorHAnsi"/>
          <w:b/>
          <w:sz w:val="22"/>
          <w:szCs w:val="22"/>
        </w:rPr>
      </w:pPr>
      <w:r w:rsidRPr="009D440C">
        <w:rPr>
          <w:rFonts w:asciiTheme="minorHAnsi" w:hAnsiTheme="minorHAnsi" w:cstheme="minorHAnsi"/>
          <w:b/>
          <w:sz w:val="22"/>
          <w:szCs w:val="22"/>
        </w:rPr>
        <w:t>X.</w:t>
      </w:r>
    </w:p>
    <w:p w14:paraId="2CA86867" w14:textId="77777777" w:rsidR="003C5149" w:rsidRPr="009D440C" w:rsidRDefault="003C5149" w:rsidP="00375FF2">
      <w:pPr>
        <w:ind w:right="-1"/>
        <w:jc w:val="center"/>
        <w:rPr>
          <w:rFonts w:asciiTheme="minorHAnsi" w:hAnsiTheme="minorHAnsi" w:cstheme="minorHAnsi"/>
          <w:b/>
          <w:sz w:val="22"/>
          <w:szCs w:val="22"/>
        </w:rPr>
      </w:pPr>
      <w:r w:rsidRPr="009D440C">
        <w:rPr>
          <w:rFonts w:asciiTheme="minorHAnsi" w:hAnsiTheme="minorHAnsi" w:cstheme="minorHAnsi"/>
          <w:b/>
          <w:sz w:val="22"/>
          <w:szCs w:val="22"/>
        </w:rPr>
        <w:t>Úrok z prodlení a smluvní pokuta</w:t>
      </w:r>
    </w:p>
    <w:p w14:paraId="53B9F023" w14:textId="77777777" w:rsidR="003C5149" w:rsidRPr="009D440C" w:rsidRDefault="003C5149" w:rsidP="003C5149">
      <w:pPr>
        <w:ind w:right="827"/>
        <w:rPr>
          <w:rFonts w:asciiTheme="minorHAnsi" w:hAnsiTheme="minorHAnsi" w:cstheme="minorHAnsi"/>
          <w:sz w:val="22"/>
          <w:szCs w:val="22"/>
        </w:rPr>
      </w:pPr>
    </w:p>
    <w:p w14:paraId="1F3E5BD0" w14:textId="19451081" w:rsidR="003C5149" w:rsidRPr="009D440C" w:rsidRDefault="003C5149" w:rsidP="0012726D">
      <w:pPr>
        <w:numPr>
          <w:ilvl w:val="0"/>
          <w:numId w:val="7"/>
        </w:numPr>
        <w:rPr>
          <w:rFonts w:asciiTheme="minorHAnsi" w:hAnsiTheme="minorHAnsi" w:cstheme="minorHAnsi"/>
          <w:sz w:val="22"/>
          <w:szCs w:val="22"/>
        </w:rPr>
      </w:pPr>
      <w:r w:rsidRPr="009D440C">
        <w:rPr>
          <w:rFonts w:asciiTheme="minorHAnsi" w:hAnsiTheme="minorHAnsi" w:cstheme="minorHAnsi"/>
          <w:sz w:val="22"/>
          <w:szCs w:val="22"/>
        </w:rPr>
        <w:t xml:space="preserve">Je-li </w:t>
      </w:r>
      <w:r w:rsidR="00634FB8">
        <w:rPr>
          <w:rFonts w:asciiTheme="minorHAnsi" w:hAnsiTheme="minorHAnsi" w:cstheme="minorHAnsi"/>
          <w:sz w:val="22"/>
          <w:szCs w:val="22"/>
        </w:rPr>
        <w:t>o</w:t>
      </w:r>
      <w:r w:rsidRPr="009D440C">
        <w:rPr>
          <w:rFonts w:asciiTheme="minorHAnsi" w:hAnsiTheme="minorHAnsi" w:cstheme="minorHAnsi"/>
          <w:sz w:val="22"/>
          <w:szCs w:val="22"/>
        </w:rPr>
        <w:t>bjednatel v prodlení s úhradou plateb podle čl</w:t>
      </w:r>
      <w:r w:rsidR="00754FC4">
        <w:rPr>
          <w:rFonts w:asciiTheme="minorHAnsi" w:hAnsiTheme="minorHAnsi" w:cstheme="minorHAnsi"/>
          <w:sz w:val="22"/>
          <w:szCs w:val="22"/>
        </w:rPr>
        <w:t>.</w:t>
      </w:r>
      <w:r w:rsidRPr="009D440C">
        <w:rPr>
          <w:rFonts w:asciiTheme="minorHAnsi" w:hAnsiTheme="minorHAnsi" w:cstheme="minorHAnsi"/>
          <w:sz w:val="22"/>
          <w:szCs w:val="22"/>
        </w:rPr>
        <w:t xml:space="preserve"> VI</w:t>
      </w:r>
      <w:r w:rsidR="00754FC4">
        <w:rPr>
          <w:rFonts w:asciiTheme="minorHAnsi" w:hAnsiTheme="minorHAnsi" w:cstheme="minorHAnsi"/>
          <w:sz w:val="22"/>
          <w:szCs w:val="22"/>
        </w:rPr>
        <w:t>I</w:t>
      </w:r>
      <w:r w:rsidRPr="009D440C">
        <w:rPr>
          <w:rFonts w:asciiTheme="minorHAnsi" w:hAnsiTheme="minorHAnsi" w:cstheme="minorHAnsi"/>
          <w:sz w:val="22"/>
          <w:szCs w:val="22"/>
        </w:rPr>
        <w:t xml:space="preserve">. této Smlouvy, je povinen uhradit </w:t>
      </w:r>
      <w:r w:rsidR="00634FB8">
        <w:rPr>
          <w:rFonts w:asciiTheme="minorHAnsi" w:hAnsiTheme="minorHAnsi" w:cstheme="minorHAnsi"/>
          <w:sz w:val="22"/>
          <w:szCs w:val="22"/>
        </w:rPr>
        <w:t>z</w:t>
      </w:r>
      <w:r w:rsidRPr="009D440C">
        <w:rPr>
          <w:rFonts w:asciiTheme="minorHAnsi" w:hAnsiTheme="minorHAnsi" w:cstheme="minorHAnsi"/>
          <w:sz w:val="22"/>
          <w:szCs w:val="22"/>
        </w:rPr>
        <w:t>hotoviteli úrok z prodlení ve výši stanovené zvláštním právním předpisem</w:t>
      </w:r>
      <w:r w:rsidR="00C1072F" w:rsidRPr="009D440C">
        <w:rPr>
          <w:rFonts w:asciiTheme="minorHAnsi" w:hAnsiTheme="minorHAnsi" w:cstheme="minorHAnsi"/>
          <w:sz w:val="22"/>
          <w:szCs w:val="22"/>
        </w:rPr>
        <w:t xml:space="preserve"> </w:t>
      </w:r>
      <w:r w:rsidR="00C1072F" w:rsidRPr="009D440C">
        <w:rPr>
          <w:rFonts w:asciiTheme="minorHAnsi" w:eastAsia="Calibri" w:hAnsiTheme="minorHAnsi" w:cstheme="minorHAnsi"/>
          <w:sz w:val="22"/>
          <w:szCs w:val="22"/>
        </w:rPr>
        <w:t>(nařízení vlády č. 351/2013 Sb., ve znění pozdějších předpisů)</w:t>
      </w:r>
      <w:r w:rsidRPr="009D440C">
        <w:rPr>
          <w:rFonts w:asciiTheme="minorHAnsi" w:hAnsiTheme="minorHAnsi" w:cstheme="minorHAnsi"/>
          <w:sz w:val="22"/>
          <w:szCs w:val="22"/>
        </w:rPr>
        <w:t>.</w:t>
      </w:r>
    </w:p>
    <w:p w14:paraId="75EEA843" w14:textId="09BF4782" w:rsidR="003C5149" w:rsidRPr="009D440C" w:rsidRDefault="003C5149" w:rsidP="0012726D">
      <w:pPr>
        <w:numPr>
          <w:ilvl w:val="0"/>
          <w:numId w:val="7"/>
        </w:numPr>
        <w:rPr>
          <w:rFonts w:asciiTheme="minorHAnsi" w:hAnsiTheme="minorHAnsi" w:cstheme="minorHAnsi"/>
          <w:sz w:val="22"/>
          <w:szCs w:val="22"/>
        </w:rPr>
      </w:pPr>
      <w:r w:rsidRPr="009D440C">
        <w:rPr>
          <w:rFonts w:asciiTheme="minorHAnsi" w:hAnsiTheme="minorHAnsi" w:cstheme="minorHAnsi"/>
          <w:sz w:val="22"/>
          <w:szCs w:val="22"/>
        </w:rPr>
        <w:t xml:space="preserve">Pokud </w:t>
      </w:r>
      <w:r w:rsidR="00634FB8">
        <w:rPr>
          <w:rFonts w:asciiTheme="minorHAnsi" w:hAnsiTheme="minorHAnsi" w:cstheme="minorHAnsi"/>
          <w:sz w:val="22"/>
          <w:szCs w:val="22"/>
        </w:rPr>
        <w:t>z</w:t>
      </w:r>
      <w:r w:rsidRPr="009D440C">
        <w:rPr>
          <w:rFonts w:asciiTheme="minorHAnsi" w:hAnsiTheme="minorHAnsi" w:cstheme="minorHAnsi"/>
          <w:sz w:val="22"/>
          <w:szCs w:val="22"/>
        </w:rPr>
        <w:t xml:space="preserve">hotovitel nedodrží dobu plnění </w:t>
      </w:r>
      <w:r w:rsidR="00754FC4">
        <w:rPr>
          <w:rFonts w:asciiTheme="minorHAnsi" w:hAnsiTheme="minorHAnsi" w:cstheme="minorHAnsi"/>
          <w:sz w:val="22"/>
          <w:szCs w:val="22"/>
        </w:rPr>
        <w:t>d</w:t>
      </w:r>
      <w:r w:rsidR="00634FB8">
        <w:rPr>
          <w:rFonts w:asciiTheme="minorHAnsi" w:hAnsiTheme="minorHAnsi" w:cstheme="minorHAnsi"/>
          <w:sz w:val="22"/>
          <w:szCs w:val="22"/>
        </w:rPr>
        <w:t>íla dle</w:t>
      </w:r>
      <w:r w:rsidR="00374973">
        <w:rPr>
          <w:rFonts w:asciiTheme="minorHAnsi" w:hAnsiTheme="minorHAnsi" w:cstheme="minorHAnsi"/>
          <w:sz w:val="22"/>
          <w:szCs w:val="22"/>
        </w:rPr>
        <w:t xml:space="preserve"> čl. </w:t>
      </w:r>
      <w:r w:rsidR="00754FC4">
        <w:rPr>
          <w:rFonts w:asciiTheme="minorHAnsi" w:hAnsiTheme="minorHAnsi" w:cstheme="minorHAnsi"/>
          <w:sz w:val="22"/>
          <w:szCs w:val="22"/>
        </w:rPr>
        <w:t>IV</w:t>
      </w:r>
      <w:r w:rsidR="00374973">
        <w:rPr>
          <w:rFonts w:asciiTheme="minorHAnsi" w:hAnsiTheme="minorHAnsi" w:cstheme="minorHAnsi"/>
          <w:sz w:val="22"/>
          <w:szCs w:val="22"/>
        </w:rPr>
        <w:t>.</w:t>
      </w:r>
      <w:r w:rsidRPr="0054143B">
        <w:rPr>
          <w:rFonts w:asciiTheme="minorHAnsi" w:hAnsiTheme="minorHAnsi" w:cstheme="minorHAnsi"/>
          <w:sz w:val="22"/>
          <w:szCs w:val="22"/>
        </w:rPr>
        <w:t xml:space="preserve"> </w:t>
      </w:r>
      <w:r w:rsidRPr="009D440C">
        <w:rPr>
          <w:rFonts w:asciiTheme="minorHAnsi" w:hAnsiTheme="minorHAnsi" w:cstheme="minorHAnsi"/>
          <w:sz w:val="22"/>
          <w:szCs w:val="22"/>
        </w:rPr>
        <w:t xml:space="preserve">této Smlouvy, zaplatí </w:t>
      </w:r>
      <w:r w:rsidR="00634FB8">
        <w:rPr>
          <w:rFonts w:asciiTheme="minorHAnsi" w:hAnsiTheme="minorHAnsi" w:cstheme="minorHAnsi"/>
          <w:sz w:val="22"/>
          <w:szCs w:val="22"/>
        </w:rPr>
        <w:t>o</w:t>
      </w:r>
      <w:r w:rsidRPr="009D440C">
        <w:rPr>
          <w:rFonts w:asciiTheme="minorHAnsi" w:hAnsiTheme="minorHAnsi" w:cstheme="minorHAnsi"/>
          <w:sz w:val="22"/>
          <w:szCs w:val="22"/>
        </w:rPr>
        <w:t>bjednateli za každ</w:t>
      </w:r>
      <w:r w:rsidR="00BD7212" w:rsidRPr="009D440C">
        <w:rPr>
          <w:rFonts w:asciiTheme="minorHAnsi" w:hAnsiTheme="minorHAnsi" w:cstheme="minorHAnsi"/>
          <w:sz w:val="22"/>
          <w:szCs w:val="22"/>
        </w:rPr>
        <w:t>ý</w:t>
      </w:r>
      <w:r w:rsidRPr="009D440C">
        <w:rPr>
          <w:rFonts w:asciiTheme="minorHAnsi" w:hAnsiTheme="minorHAnsi" w:cstheme="minorHAnsi"/>
          <w:sz w:val="22"/>
          <w:szCs w:val="22"/>
        </w:rPr>
        <w:t xml:space="preserve"> </w:t>
      </w:r>
      <w:r w:rsidR="00BD7212" w:rsidRPr="009D440C">
        <w:rPr>
          <w:rFonts w:asciiTheme="minorHAnsi" w:hAnsiTheme="minorHAnsi" w:cstheme="minorHAnsi"/>
          <w:sz w:val="22"/>
          <w:szCs w:val="22"/>
        </w:rPr>
        <w:t>den</w:t>
      </w:r>
      <w:r w:rsidR="00634FB8">
        <w:rPr>
          <w:rFonts w:asciiTheme="minorHAnsi" w:hAnsiTheme="minorHAnsi" w:cstheme="minorHAnsi"/>
          <w:sz w:val="22"/>
          <w:szCs w:val="22"/>
        </w:rPr>
        <w:t xml:space="preserve"> prodlení </w:t>
      </w:r>
      <w:r w:rsidRPr="009D440C">
        <w:rPr>
          <w:rFonts w:asciiTheme="minorHAnsi" w:hAnsiTheme="minorHAnsi" w:cstheme="minorHAnsi"/>
          <w:sz w:val="22"/>
          <w:szCs w:val="22"/>
        </w:rPr>
        <w:t xml:space="preserve">smluvní pokutu ve výši </w:t>
      </w:r>
      <w:r w:rsidR="00B5678C" w:rsidRPr="009D440C">
        <w:rPr>
          <w:rFonts w:asciiTheme="minorHAnsi" w:hAnsiTheme="minorHAnsi" w:cstheme="minorHAnsi"/>
          <w:sz w:val="22"/>
          <w:szCs w:val="22"/>
        </w:rPr>
        <w:t>0,</w:t>
      </w:r>
      <w:r w:rsidR="003906D3" w:rsidRPr="009D440C">
        <w:rPr>
          <w:rFonts w:asciiTheme="minorHAnsi" w:hAnsiTheme="minorHAnsi" w:cstheme="minorHAnsi"/>
          <w:sz w:val="22"/>
          <w:szCs w:val="22"/>
        </w:rPr>
        <w:t>1</w:t>
      </w:r>
      <w:r w:rsidRPr="009D440C">
        <w:rPr>
          <w:rFonts w:asciiTheme="minorHAnsi" w:hAnsiTheme="minorHAnsi" w:cstheme="minorHAnsi"/>
          <w:sz w:val="22"/>
          <w:szCs w:val="22"/>
        </w:rPr>
        <w:t xml:space="preserve"> % z</w:t>
      </w:r>
      <w:r w:rsidR="00754FC4">
        <w:rPr>
          <w:rFonts w:asciiTheme="minorHAnsi" w:hAnsiTheme="minorHAnsi" w:cstheme="minorHAnsi"/>
          <w:sz w:val="22"/>
          <w:szCs w:val="22"/>
        </w:rPr>
        <w:t xml:space="preserve"> celkové </w:t>
      </w:r>
      <w:r w:rsidR="0037068B" w:rsidRPr="009D440C">
        <w:rPr>
          <w:rFonts w:asciiTheme="minorHAnsi" w:hAnsiTheme="minorHAnsi" w:cstheme="minorHAnsi"/>
          <w:sz w:val="22"/>
          <w:szCs w:val="22"/>
        </w:rPr>
        <w:t>ceny</w:t>
      </w:r>
      <w:r w:rsidR="00754FC4">
        <w:rPr>
          <w:rFonts w:asciiTheme="minorHAnsi" w:hAnsiTheme="minorHAnsi" w:cstheme="minorHAnsi"/>
          <w:sz w:val="22"/>
          <w:szCs w:val="22"/>
        </w:rPr>
        <w:t xml:space="preserve"> díla vč.</w:t>
      </w:r>
      <w:r w:rsidR="0037068B" w:rsidRPr="009D440C">
        <w:rPr>
          <w:rFonts w:asciiTheme="minorHAnsi" w:hAnsiTheme="minorHAnsi" w:cstheme="minorHAnsi"/>
          <w:sz w:val="22"/>
          <w:szCs w:val="22"/>
        </w:rPr>
        <w:t xml:space="preserve"> DPH</w:t>
      </w:r>
      <w:r w:rsidRPr="009D440C">
        <w:rPr>
          <w:rFonts w:asciiTheme="minorHAnsi" w:hAnsiTheme="minorHAnsi" w:cstheme="minorHAnsi"/>
          <w:sz w:val="22"/>
          <w:szCs w:val="22"/>
        </w:rPr>
        <w:t xml:space="preserve">. Uplatnění smluvní pokuty nemá vliv na náhradu případné </w:t>
      </w:r>
      <w:r w:rsidR="00B97DEA" w:rsidRPr="009D440C">
        <w:rPr>
          <w:rFonts w:asciiTheme="minorHAnsi" w:hAnsiTheme="minorHAnsi" w:cstheme="minorHAnsi"/>
          <w:sz w:val="22"/>
          <w:szCs w:val="22"/>
        </w:rPr>
        <w:t>újmy</w:t>
      </w:r>
      <w:r w:rsidRPr="009D440C">
        <w:rPr>
          <w:rFonts w:asciiTheme="minorHAnsi" w:hAnsiTheme="minorHAnsi" w:cstheme="minorHAnsi"/>
          <w:sz w:val="22"/>
          <w:szCs w:val="22"/>
        </w:rPr>
        <w:t>.</w:t>
      </w:r>
    </w:p>
    <w:p w14:paraId="0196E28A" w14:textId="14E0E8E2" w:rsidR="003C5149" w:rsidRPr="009D440C" w:rsidRDefault="003C5149" w:rsidP="0012726D">
      <w:pPr>
        <w:numPr>
          <w:ilvl w:val="0"/>
          <w:numId w:val="7"/>
        </w:numPr>
        <w:rPr>
          <w:rFonts w:asciiTheme="minorHAnsi" w:hAnsiTheme="minorHAnsi" w:cstheme="minorHAnsi"/>
          <w:sz w:val="22"/>
          <w:szCs w:val="22"/>
        </w:rPr>
      </w:pPr>
      <w:r w:rsidRPr="009D440C">
        <w:rPr>
          <w:rFonts w:asciiTheme="minorHAnsi" w:hAnsiTheme="minorHAnsi" w:cstheme="minorHAnsi"/>
          <w:sz w:val="22"/>
          <w:szCs w:val="22"/>
        </w:rPr>
        <w:t xml:space="preserve">Zhotovitel zaplatí </w:t>
      </w:r>
      <w:r w:rsidR="00634FB8">
        <w:rPr>
          <w:rFonts w:asciiTheme="minorHAnsi" w:hAnsiTheme="minorHAnsi" w:cstheme="minorHAnsi"/>
          <w:sz w:val="22"/>
          <w:szCs w:val="22"/>
        </w:rPr>
        <w:t>o</w:t>
      </w:r>
      <w:r w:rsidRPr="009D440C">
        <w:rPr>
          <w:rFonts w:asciiTheme="minorHAnsi" w:hAnsiTheme="minorHAnsi" w:cstheme="minorHAnsi"/>
          <w:sz w:val="22"/>
          <w:szCs w:val="22"/>
        </w:rPr>
        <w:t xml:space="preserve">bjednateli smluvní pokutu </w:t>
      </w:r>
      <w:r w:rsidR="00687F68" w:rsidRPr="009D440C">
        <w:rPr>
          <w:rFonts w:asciiTheme="minorHAnsi" w:hAnsiTheme="minorHAnsi" w:cstheme="minorHAnsi"/>
          <w:sz w:val="22"/>
          <w:szCs w:val="22"/>
        </w:rPr>
        <w:t>ve výši 0,</w:t>
      </w:r>
      <w:r w:rsidR="003906D3" w:rsidRPr="009D440C">
        <w:rPr>
          <w:rFonts w:asciiTheme="minorHAnsi" w:hAnsiTheme="minorHAnsi" w:cstheme="minorHAnsi"/>
          <w:sz w:val="22"/>
          <w:szCs w:val="22"/>
        </w:rPr>
        <w:t>1</w:t>
      </w:r>
      <w:r w:rsidR="00687F68" w:rsidRPr="009D440C">
        <w:rPr>
          <w:rFonts w:asciiTheme="minorHAnsi" w:hAnsiTheme="minorHAnsi" w:cstheme="minorHAnsi"/>
          <w:sz w:val="22"/>
          <w:szCs w:val="22"/>
        </w:rPr>
        <w:t xml:space="preserve"> % z</w:t>
      </w:r>
      <w:r w:rsidR="00754FC4">
        <w:rPr>
          <w:rFonts w:asciiTheme="minorHAnsi" w:hAnsiTheme="minorHAnsi" w:cstheme="minorHAnsi"/>
          <w:sz w:val="22"/>
          <w:szCs w:val="22"/>
        </w:rPr>
        <w:t xml:space="preserve"> celkové </w:t>
      </w:r>
      <w:r w:rsidR="00687F68" w:rsidRPr="009D440C">
        <w:rPr>
          <w:rFonts w:asciiTheme="minorHAnsi" w:hAnsiTheme="minorHAnsi" w:cstheme="minorHAnsi"/>
          <w:sz w:val="22"/>
          <w:szCs w:val="22"/>
        </w:rPr>
        <w:t xml:space="preserve">ceny </w:t>
      </w:r>
      <w:r w:rsidR="00754FC4">
        <w:rPr>
          <w:rFonts w:asciiTheme="minorHAnsi" w:hAnsiTheme="minorHAnsi" w:cstheme="minorHAnsi"/>
          <w:sz w:val="22"/>
          <w:szCs w:val="22"/>
        </w:rPr>
        <w:t xml:space="preserve">díla vč. </w:t>
      </w:r>
      <w:r w:rsidR="00687F68" w:rsidRPr="009D440C">
        <w:rPr>
          <w:rFonts w:asciiTheme="minorHAnsi" w:hAnsiTheme="minorHAnsi" w:cstheme="minorHAnsi"/>
          <w:sz w:val="22"/>
          <w:szCs w:val="22"/>
        </w:rPr>
        <w:t xml:space="preserve"> DPH i </w:t>
      </w:r>
      <w:r w:rsidRPr="009D440C">
        <w:rPr>
          <w:rFonts w:asciiTheme="minorHAnsi" w:hAnsiTheme="minorHAnsi" w:cstheme="minorHAnsi"/>
          <w:sz w:val="22"/>
          <w:szCs w:val="22"/>
        </w:rPr>
        <w:t xml:space="preserve">za každý den prodlení s odstraněním </w:t>
      </w:r>
      <w:r w:rsidR="00D27BCB" w:rsidRPr="009D440C">
        <w:rPr>
          <w:rFonts w:asciiTheme="minorHAnsi" w:hAnsiTheme="minorHAnsi" w:cstheme="minorHAnsi"/>
          <w:sz w:val="22"/>
          <w:szCs w:val="22"/>
        </w:rPr>
        <w:t xml:space="preserve">vad </w:t>
      </w:r>
      <w:r w:rsidR="00D27BCB">
        <w:rPr>
          <w:rFonts w:asciiTheme="minorHAnsi" w:hAnsiTheme="minorHAnsi" w:cstheme="minorHAnsi"/>
          <w:sz w:val="22"/>
          <w:szCs w:val="22"/>
        </w:rPr>
        <w:t>dle</w:t>
      </w:r>
      <w:r w:rsidR="00754FC4">
        <w:rPr>
          <w:rFonts w:asciiTheme="minorHAnsi" w:hAnsiTheme="minorHAnsi" w:cstheme="minorHAnsi"/>
          <w:sz w:val="22"/>
          <w:szCs w:val="22"/>
        </w:rPr>
        <w:t> </w:t>
      </w:r>
      <w:r w:rsidR="00340AE0" w:rsidRPr="009D440C">
        <w:rPr>
          <w:rFonts w:asciiTheme="minorHAnsi" w:hAnsiTheme="minorHAnsi" w:cstheme="minorHAnsi"/>
          <w:sz w:val="22"/>
          <w:szCs w:val="22"/>
        </w:rPr>
        <w:t>čl</w:t>
      </w:r>
      <w:r w:rsidR="00754FC4">
        <w:rPr>
          <w:rFonts w:asciiTheme="minorHAnsi" w:hAnsiTheme="minorHAnsi" w:cstheme="minorHAnsi"/>
          <w:sz w:val="22"/>
          <w:szCs w:val="22"/>
        </w:rPr>
        <w:t>.</w:t>
      </w:r>
      <w:r w:rsidR="00340AE0" w:rsidRPr="009D440C">
        <w:rPr>
          <w:rFonts w:asciiTheme="minorHAnsi" w:hAnsiTheme="minorHAnsi" w:cstheme="minorHAnsi"/>
          <w:sz w:val="22"/>
          <w:szCs w:val="22"/>
        </w:rPr>
        <w:t xml:space="preserve"> </w:t>
      </w:r>
      <w:r w:rsidR="00754FC4">
        <w:rPr>
          <w:rFonts w:asciiTheme="minorHAnsi" w:hAnsiTheme="minorHAnsi" w:cstheme="minorHAnsi"/>
          <w:sz w:val="22"/>
          <w:szCs w:val="22"/>
        </w:rPr>
        <w:t>IX.</w:t>
      </w:r>
      <w:r w:rsidR="00340AE0" w:rsidRPr="009D440C">
        <w:rPr>
          <w:rFonts w:asciiTheme="minorHAnsi" w:hAnsiTheme="minorHAnsi" w:cstheme="minorHAnsi"/>
          <w:sz w:val="22"/>
          <w:szCs w:val="22"/>
        </w:rPr>
        <w:t xml:space="preserve"> odst. </w:t>
      </w:r>
      <w:r w:rsidR="000235EA">
        <w:rPr>
          <w:rFonts w:asciiTheme="minorHAnsi" w:hAnsiTheme="minorHAnsi" w:cstheme="minorHAnsi"/>
          <w:sz w:val="22"/>
          <w:szCs w:val="22"/>
        </w:rPr>
        <w:t>4</w:t>
      </w:r>
      <w:r w:rsidR="00340AE0" w:rsidRPr="009D440C">
        <w:rPr>
          <w:rFonts w:asciiTheme="minorHAnsi" w:hAnsiTheme="minorHAnsi" w:cstheme="minorHAnsi"/>
          <w:sz w:val="22"/>
          <w:szCs w:val="22"/>
        </w:rPr>
        <w:t xml:space="preserve"> této </w:t>
      </w:r>
      <w:r w:rsidR="00D27BCB" w:rsidRPr="009D440C">
        <w:rPr>
          <w:rFonts w:asciiTheme="minorHAnsi" w:hAnsiTheme="minorHAnsi" w:cstheme="minorHAnsi"/>
          <w:sz w:val="22"/>
          <w:szCs w:val="22"/>
        </w:rPr>
        <w:t>Smlouvy,</w:t>
      </w:r>
      <w:r w:rsidR="000235EA">
        <w:rPr>
          <w:rFonts w:asciiTheme="minorHAnsi" w:hAnsiTheme="minorHAnsi" w:cstheme="minorHAnsi"/>
          <w:sz w:val="22"/>
          <w:szCs w:val="22"/>
        </w:rPr>
        <w:t xml:space="preserve"> </w:t>
      </w:r>
      <w:r w:rsidRPr="009D440C">
        <w:rPr>
          <w:rFonts w:asciiTheme="minorHAnsi" w:hAnsiTheme="minorHAnsi" w:cstheme="minorHAnsi"/>
          <w:sz w:val="22"/>
          <w:szCs w:val="22"/>
        </w:rPr>
        <w:t>a to za každou vadu zvlášť.</w:t>
      </w:r>
      <w:r w:rsidR="00687F68" w:rsidRPr="009D440C">
        <w:rPr>
          <w:rFonts w:asciiTheme="minorHAnsi" w:hAnsiTheme="minorHAnsi" w:cstheme="minorHAnsi"/>
          <w:sz w:val="22"/>
          <w:szCs w:val="22"/>
        </w:rPr>
        <w:t xml:space="preserve"> </w:t>
      </w:r>
    </w:p>
    <w:p w14:paraId="2BBCCFB4" w14:textId="40EDED38" w:rsidR="003C5149" w:rsidRPr="009D440C" w:rsidRDefault="003C5149" w:rsidP="0012726D">
      <w:pPr>
        <w:numPr>
          <w:ilvl w:val="0"/>
          <w:numId w:val="7"/>
        </w:numPr>
        <w:rPr>
          <w:rFonts w:asciiTheme="minorHAnsi" w:hAnsiTheme="minorHAnsi" w:cstheme="minorHAnsi"/>
          <w:sz w:val="22"/>
          <w:szCs w:val="22"/>
        </w:rPr>
      </w:pPr>
      <w:r w:rsidRPr="009D440C">
        <w:rPr>
          <w:rFonts w:asciiTheme="minorHAnsi" w:hAnsiTheme="minorHAnsi" w:cstheme="minorHAnsi"/>
          <w:sz w:val="22"/>
          <w:szCs w:val="22"/>
        </w:rPr>
        <w:t>Za porušení povinnosti mlčenlivosti specifikované v</w:t>
      </w:r>
      <w:r w:rsidR="000235EA">
        <w:rPr>
          <w:rFonts w:asciiTheme="minorHAnsi" w:hAnsiTheme="minorHAnsi" w:cstheme="minorHAnsi"/>
          <w:sz w:val="22"/>
          <w:szCs w:val="22"/>
        </w:rPr>
        <w:t> </w:t>
      </w:r>
      <w:r w:rsidR="001B1083" w:rsidRPr="009D440C">
        <w:rPr>
          <w:rFonts w:asciiTheme="minorHAnsi" w:hAnsiTheme="minorHAnsi" w:cstheme="minorHAnsi"/>
          <w:sz w:val="22"/>
          <w:szCs w:val="22"/>
        </w:rPr>
        <w:t>čl</w:t>
      </w:r>
      <w:r w:rsidR="000235EA">
        <w:rPr>
          <w:rFonts w:asciiTheme="minorHAnsi" w:hAnsiTheme="minorHAnsi" w:cstheme="minorHAnsi"/>
          <w:sz w:val="22"/>
          <w:szCs w:val="22"/>
        </w:rPr>
        <w:t>.</w:t>
      </w:r>
      <w:r w:rsidRPr="009D440C">
        <w:rPr>
          <w:rFonts w:asciiTheme="minorHAnsi" w:hAnsiTheme="minorHAnsi" w:cstheme="minorHAnsi"/>
          <w:sz w:val="22"/>
          <w:szCs w:val="22"/>
        </w:rPr>
        <w:t xml:space="preserve"> VII</w:t>
      </w:r>
      <w:r w:rsidR="000235EA">
        <w:rPr>
          <w:rFonts w:asciiTheme="minorHAnsi" w:hAnsiTheme="minorHAnsi" w:cstheme="minorHAnsi"/>
          <w:sz w:val="22"/>
          <w:szCs w:val="22"/>
        </w:rPr>
        <w:t>I</w:t>
      </w:r>
      <w:r w:rsidRPr="009D440C">
        <w:rPr>
          <w:rFonts w:asciiTheme="minorHAnsi" w:hAnsiTheme="minorHAnsi" w:cstheme="minorHAnsi"/>
          <w:sz w:val="22"/>
          <w:szCs w:val="22"/>
        </w:rPr>
        <w:t xml:space="preserve">. odst. </w:t>
      </w:r>
      <w:r w:rsidR="00DA0E1B" w:rsidRPr="009D440C">
        <w:rPr>
          <w:rFonts w:asciiTheme="minorHAnsi" w:hAnsiTheme="minorHAnsi" w:cstheme="minorHAnsi"/>
          <w:sz w:val="22"/>
          <w:szCs w:val="22"/>
        </w:rPr>
        <w:t>1</w:t>
      </w:r>
      <w:r w:rsidRPr="009D440C">
        <w:rPr>
          <w:rFonts w:asciiTheme="minorHAnsi" w:hAnsiTheme="minorHAnsi" w:cstheme="minorHAnsi"/>
          <w:sz w:val="22"/>
          <w:szCs w:val="22"/>
        </w:rPr>
        <w:t xml:space="preserve"> </w:t>
      </w:r>
      <w:r w:rsidR="006766C2" w:rsidRPr="009D440C">
        <w:rPr>
          <w:rFonts w:asciiTheme="minorHAnsi" w:hAnsiTheme="minorHAnsi" w:cstheme="minorHAnsi"/>
          <w:sz w:val="22"/>
          <w:szCs w:val="22"/>
        </w:rPr>
        <w:t xml:space="preserve">této </w:t>
      </w:r>
      <w:r w:rsidRPr="009D440C">
        <w:rPr>
          <w:rFonts w:asciiTheme="minorHAnsi" w:hAnsiTheme="minorHAnsi" w:cstheme="minorHAnsi"/>
          <w:sz w:val="22"/>
          <w:szCs w:val="22"/>
        </w:rPr>
        <w:t xml:space="preserve">Smlouvy je </w:t>
      </w:r>
      <w:r w:rsidR="00634FB8">
        <w:rPr>
          <w:rFonts w:asciiTheme="minorHAnsi" w:hAnsiTheme="minorHAnsi" w:cstheme="minorHAnsi"/>
          <w:sz w:val="22"/>
          <w:szCs w:val="22"/>
        </w:rPr>
        <w:t>z</w:t>
      </w:r>
      <w:r w:rsidRPr="009D440C">
        <w:rPr>
          <w:rFonts w:asciiTheme="minorHAnsi" w:hAnsiTheme="minorHAnsi" w:cstheme="minorHAnsi"/>
          <w:sz w:val="22"/>
          <w:szCs w:val="22"/>
        </w:rPr>
        <w:t xml:space="preserve">hotovitel povinen uhradit </w:t>
      </w:r>
      <w:r w:rsidR="00634FB8">
        <w:rPr>
          <w:rFonts w:asciiTheme="minorHAnsi" w:hAnsiTheme="minorHAnsi" w:cstheme="minorHAnsi"/>
          <w:sz w:val="22"/>
          <w:szCs w:val="22"/>
        </w:rPr>
        <w:t>o</w:t>
      </w:r>
      <w:r w:rsidRPr="009D440C">
        <w:rPr>
          <w:rFonts w:asciiTheme="minorHAnsi" w:hAnsiTheme="minorHAnsi" w:cstheme="minorHAnsi"/>
          <w:sz w:val="22"/>
          <w:szCs w:val="22"/>
        </w:rPr>
        <w:t xml:space="preserve">bjednateli smluvní pokutu ve </w:t>
      </w:r>
      <w:r w:rsidRPr="0054143B">
        <w:rPr>
          <w:rFonts w:asciiTheme="minorHAnsi" w:hAnsiTheme="minorHAnsi" w:cstheme="minorHAnsi"/>
          <w:sz w:val="22"/>
          <w:szCs w:val="22"/>
        </w:rPr>
        <w:t>výši</w:t>
      </w:r>
      <w:r w:rsidR="00B36645" w:rsidRPr="0054143B">
        <w:rPr>
          <w:rFonts w:asciiTheme="minorHAnsi" w:hAnsiTheme="minorHAnsi" w:cstheme="minorHAnsi"/>
          <w:sz w:val="22"/>
          <w:szCs w:val="22"/>
        </w:rPr>
        <w:t xml:space="preserve"> </w:t>
      </w:r>
      <w:r w:rsidR="0054143B" w:rsidRPr="0054143B">
        <w:rPr>
          <w:rFonts w:asciiTheme="minorHAnsi" w:hAnsiTheme="minorHAnsi" w:cstheme="minorHAnsi"/>
          <w:sz w:val="22"/>
          <w:szCs w:val="22"/>
        </w:rPr>
        <w:t>deseti</w:t>
      </w:r>
      <w:r w:rsidR="0038106B" w:rsidRPr="0054143B">
        <w:rPr>
          <w:rFonts w:asciiTheme="minorHAnsi" w:hAnsiTheme="minorHAnsi" w:cstheme="minorHAnsi"/>
          <w:sz w:val="22"/>
          <w:szCs w:val="22"/>
        </w:rPr>
        <w:t xml:space="preserve"> tisíc Kč (</w:t>
      </w:r>
      <w:r w:rsidR="0054143B" w:rsidRPr="0054143B">
        <w:rPr>
          <w:rFonts w:asciiTheme="minorHAnsi" w:hAnsiTheme="minorHAnsi" w:cstheme="minorHAnsi"/>
          <w:sz w:val="22"/>
          <w:szCs w:val="22"/>
        </w:rPr>
        <w:t>1</w:t>
      </w:r>
      <w:r w:rsidR="00162700" w:rsidRPr="0054143B">
        <w:rPr>
          <w:rFonts w:asciiTheme="minorHAnsi" w:hAnsiTheme="minorHAnsi" w:cstheme="minorHAnsi"/>
          <w:sz w:val="22"/>
          <w:szCs w:val="22"/>
        </w:rPr>
        <w:t xml:space="preserve">0 </w:t>
      </w:r>
      <w:r w:rsidR="00B36645" w:rsidRPr="0054143B">
        <w:rPr>
          <w:rFonts w:asciiTheme="minorHAnsi" w:hAnsiTheme="minorHAnsi" w:cstheme="minorHAnsi"/>
          <w:sz w:val="22"/>
          <w:szCs w:val="22"/>
        </w:rPr>
        <w:t>000,-</w:t>
      </w:r>
      <w:r w:rsidR="0038106B" w:rsidRPr="0054143B">
        <w:rPr>
          <w:rFonts w:asciiTheme="minorHAnsi" w:hAnsiTheme="minorHAnsi" w:cstheme="minorHAnsi"/>
          <w:sz w:val="22"/>
          <w:szCs w:val="22"/>
        </w:rPr>
        <w:t>)</w:t>
      </w:r>
      <w:r w:rsidRPr="0054143B">
        <w:rPr>
          <w:rFonts w:asciiTheme="minorHAnsi" w:hAnsiTheme="minorHAnsi" w:cstheme="minorHAnsi"/>
          <w:sz w:val="22"/>
          <w:szCs w:val="22"/>
        </w:rPr>
        <w:t xml:space="preserve">, </w:t>
      </w:r>
      <w:r w:rsidRPr="009D440C">
        <w:rPr>
          <w:rFonts w:asciiTheme="minorHAnsi" w:hAnsiTheme="minorHAnsi" w:cstheme="minorHAnsi"/>
          <w:sz w:val="22"/>
          <w:szCs w:val="22"/>
        </w:rPr>
        <w:t>a to za každý jednotlivý případ porušení povinnosti</w:t>
      </w:r>
      <w:r w:rsidR="00B36645" w:rsidRPr="009D440C">
        <w:rPr>
          <w:rFonts w:asciiTheme="minorHAnsi" w:hAnsiTheme="minorHAnsi" w:cstheme="minorHAnsi"/>
          <w:sz w:val="22"/>
          <w:szCs w:val="22"/>
        </w:rPr>
        <w:t>.</w:t>
      </w:r>
    </w:p>
    <w:p w14:paraId="0A68FB4B" w14:textId="02B25071" w:rsidR="003C5149" w:rsidRPr="009D440C" w:rsidRDefault="000235EA" w:rsidP="0012726D">
      <w:pPr>
        <w:numPr>
          <w:ilvl w:val="0"/>
          <w:numId w:val="7"/>
        </w:numPr>
        <w:rPr>
          <w:rFonts w:asciiTheme="minorHAnsi" w:hAnsiTheme="minorHAnsi" w:cstheme="minorHAnsi"/>
          <w:sz w:val="22"/>
          <w:szCs w:val="22"/>
        </w:rPr>
      </w:pPr>
      <w:r>
        <w:rPr>
          <w:rFonts w:ascii="Calibri" w:hAnsi="Calibri" w:cs="Calibri"/>
          <w:sz w:val="22"/>
          <w:szCs w:val="22"/>
        </w:rPr>
        <w:t>Uplatněním smluvní pokuty či práv z vad není dotčeno právo objednatele na náhradu újmy, která objednateli vznikla vadným plněním nebo jako důsledek porušení povinností a závazků zhotovitele dle této Smlouvy, a to v plné výši a náhradu nákladů vynaložených na uplatnění svého práva.</w:t>
      </w:r>
    </w:p>
    <w:p w14:paraId="724108EF" w14:textId="0DC4C364" w:rsidR="003C5149" w:rsidRPr="009D440C" w:rsidRDefault="003C5149" w:rsidP="0012726D">
      <w:pPr>
        <w:numPr>
          <w:ilvl w:val="0"/>
          <w:numId w:val="7"/>
        </w:numPr>
        <w:rPr>
          <w:rFonts w:asciiTheme="minorHAnsi" w:hAnsiTheme="minorHAnsi" w:cstheme="minorHAnsi"/>
          <w:sz w:val="22"/>
          <w:szCs w:val="22"/>
        </w:rPr>
      </w:pPr>
      <w:r w:rsidRPr="009D440C">
        <w:rPr>
          <w:rFonts w:asciiTheme="minorHAnsi" w:hAnsiTheme="minorHAnsi" w:cstheme="minorHAnsi"/>
          <w:sz w:val="22"/>
          <w:szCs w:val="22"/>
        </w:rPr>
        <w:t xml:space="preserve">Pro vyúčtování, náležitosti faktury a splatnost úroků z prodlení a smluvních pokut platí obdobně ustanovení </w:t>
      </w:r>
      <w:r w:rsidR="001B1083" w:rsidRPr="009D440C">
        <w:rPr>
          <w:rFonts w:asciiTheme="minorHAnsi" w:hAnsiTheme="minorHAnsi" w:cstheme="minorHAnsi"/>
          <w:sz w:val="22"/>
          <w:szCs w:val="22"/>
        </w:rPr>
        <w:t>čl</w:t>
      </w:r>
      <w:r w:rsidR="000235EA">
        <w:rPr>
          <w:rFonts w:asciiTheme="minorHAnsi" w:hAnsiTheme="minorHAnsi" w:cstheme="minorHAnsi"/>
          <w:sz w:val="22"/>
          <w:szCs w:val="22"/>
        </w:rPr>
        <w:t>.</w:t>
      </w:r>
      <w:r w:rsidRPr="009D440C">
        <w:rPr>
          <w:rFonts w:asciiTheme="minorHAnsi" w:hAnsiTheme="minorHAnsi" w:cstheme="minorHAnsi"/>
          <w:sz w:val="22"/>
          <w:szCs w:val="22"/>
        </w:rPr>
        <w:t xml:space="preserve"> VI</w:t>
      </w:r>
      <w:r w:rsidR="000235EA">
        <w:rPr>
          <w:rFonts w:asciiTheme="minorHAnsi" w:hAnsiTheme="minorHAnsi" w:cstheme="minorHAnsi"/>
          <w:sz w:val="22"/>
          <w:szCs w:val="22"/>
        </w:rPr>
        <w:t>I</w:t>
      </w:r>
      <w:r w:rsidRPr="009D440C">
        <w:rPr>
          <w:rFonts w:asciiTheme="minorHAnsi" w:hAnsiTheme="minorHAnsi" w:cstheme="minorHAnsi"/>
          <w:sz w:val="22"/>
          <w:szCs w:val="22"/>
        </w:rPr>
        <w:t xml:space="preserve">. </w:t>
      </w:r>
      <w:r w:rsidR="006766C2" w:rsidRPr="009D440C">
        <w:rPr>
          <w:rFonts w:asciiTheme="minorHAnsi" w:hAnsiTheme="minorHAnsi" w:cstheme="minorHAnsi"/>
          <w:sz w:val="22"/>
          <w:szCs w:val="22"/>
        </w:rPr>
        <w:t xml:space="preserve">této </w:t>
      </w:r>
      <w:r w:rsidRPr="009D440C">
        <w:rPr>
          <w:rFonts w:asciiTheme="minorHAnsi" w:hAnsiTheme="minorHAnsi" w:cstheme="minorHAnsi"/>
          <w:sz w:val="22"/>
          <w:szCs w:val="22"/>
        </w:rPr>
        <w:t>Smlouvy.</w:t>
      </w:r>
    </w:p>
    <w:p w14:paraId="68E9E8C1" w14:textId="77777777" w:rsidR="003C5149" w:rsidRPr="009D440C" w:rsidRDefault="003C5149" w:rsidP="0012726D">
      <w:pPr>
        <w:numPr>
          <w:ilvl w:val="0"/>
          <w:numId w:val="7"/>
        </w:numPr>
        <w:rPr>
          <w:rFonts w:asciiTheme="minorHAnsi" w:hAnsiTheme="minorHAnsi" w:cstheme="minorHAnsi"/>
          <w:sz w:val="22"/>
          <w:szCs w:val="22"/>
        </w:rPr>
      </w:pPr>
      <w:r w:rsidRPr="009D440C">
        <w:rPr>
          <w:rFonts w:asciiTheme="minorHAnsi" w:hAnsiTheme="minorHAnsi" w:cstheme="minorHAnsi"/>
          <w:sz w:val="22"/>
          <w:szCs w:val="22"/>
        </w:rPr>
        <w:t xml:space="preserve">Odstoupením od </w:t>
      </w:r>
      <w:r w:rsidR="00B36645" w:rsidRPr="009D440C">
        <w:rPr>
          <w:rFonts w:asciiTheme="minorHAnsi" w:hAnsiTheme="minorHAnsi" w:cstheme="minorHAnsi"/>
          <w:sz w:val="22"/>
          <w:szCs w:val="22"/>
        </w:rPr>
        <w:t xml:space="preserve">této </w:t>
      </w:r>
      <w:r w:rsidRPr="009D440C">
        <w:rPr>
          <w:rFonts w:asciiTheme="minorHAnsi" w:hAnsiTheme="minorHAnsi" w:cstheme="minorHAnsi"/>
          <w:sz w:val="22"/>
          <w:szCs w:val="22"/>
        </w:rPr>
        <w:t>Smlouvy dosud vzniklý nárok na úhradu smluvní pokuty nezaniká.</w:t>
      </w:r>
    </w:p>
    <w:p w14:paraId="5A4DB8F8" w14:textId="77777777" w:rsidR="003C5149" w:rsidRPr="009D440C" w:rsidRDefault="003C5149" w:rsidP="001D43F8">
      <w:pPr>
        <w:pStyle w:val="Bezmezer"/>
        <w:rPr>
          <w:rFonts w:asciiTheme="minorHAnsi" w:hAnsiTheme="minorHAnsi" w:cstheme="minorHAnsi"/>
          <w:b/>
        </w:rPr>
      </w:pPr>
    </w:p>
    <w:p w14:paraId="72BDD76F" w14:textId="7EA96C8A" w:rsidR="00473ED9" w:rsidRPr="009D440C" w:rsidRDefault="00473ED9" w:rsidP="001F0BCC">
      <w:pPr>
        <w:ind w:left="57" w:right="-1"/>
        <w:jc w:val="center"/>
        <w:rPr>
          <w:rFonts w:asciiTheme="minorHAnsi" w:hAnsiTheme="minorHAnsi" w:cstheme="minorHAnsi"/>
          <w:b/>
          <w:sz w:val="22"/>
          <w:szCs w:val="22"/>
        </w:rPr>
      </w:pPr>
      <w:r w:rsidRPr="009D440C">
        <w:rPr>
          <w:rFonts w:asciiTheme="minorHAnsi" w:hAnsiTheme="minorHAnsi" w:cstheme="minorHAnsi"/>
          <w:b/>
          <w:sz w:val="22"/>
          <w:szCs w:val="22"/>
        </w:rPr>
        <w:t>X</w:t>
      </w:r>
      <w:r w:rsidR="000235EA">
        <w:rPr>
          <w:rFonts w:asciiTheme="minorHAnsi" w:hAnsiTheme="minorHAnsi" w:cstheme="minorHAnsi"/>
          <w:b/>
          <w:sz w:val="22"/>
          <w:szCs w:val="22"/>
        </w:rPr>
        <w:t>I</w:t>
      </w:r>
      <w:r w:rsidRPr="009D440C">
        <w:rPr>
          <w:rFonts w:asciiTheme="minorHAnsi" w:hAnsiTheme="minorHAnsi" w:cstheme="minorHAnsi"/>
          <w:b/>
          <w:sz w:val="22"/>
          <w:szCs w:val="22"/>
        </w:rPr>
        <w:t>.</w:t>
      </w:r>
    </w:p>
    <w:p w14:paraId="77FEB941" w14:textId="77777777" w:rsidR="00473ED9" w:rsidRPr="009D440C" w:rsidRDefault="00473ED9" w:rsidP="001F0BCC">
      <w:pPr>
        <w:tabs>
          <w:tab w:val="left" w:pos="9638"/>
        </w:tabs>
        <w:ind w:left="57" w:right="-1"/>
        <w:jc w:val="center"/>
        <w:rPr>
          <w:rFonts w:asciiTheme="minorHAnsi" w:hAnsiTheme="minorHAnsi" w:cstheme="minorHAnsi"/>
          <w:b/>
          <w:sz w:val="22"/>
          <w:szCs w:val="22"/>
        </w:rPr>
      </w:pPr>
      <w:r w:rsidRPr="009D440C">
        <w:rPr>
          <w:rFonts w:asciiTheme="minorHAnsi" w:hAnsiTheme="minorHAnsi" w:cstheme="minorHAnsi"/>
          <w:b/>
          <w:sz w:val="22"/>
          <w:szCs w:val="22"/>
        </w:rPr>
        <w:t>Ukončení Smlouvy</w:t>
      </w:r>
    </w:p>
    <w:p w14:paraId="0215DD3E" w14:textId="77777777" w:rsidR="00473ED9" w:rsidRPr="009D440C" w:rsidRDefault="00473ED9" w:rsidP="00473ED9">
      <w:pPr>
        <w:widowControl w:val="0"/>
        <w:tabs>
          <w:tab w:val="left" w:pos="0"/>
        </w:tabs>
        <w:autoSpaceDE w:val="0"/>
        <w:autoSpaceDN w:val="0"/>
        <w:adjustRightInd w:val="0"/>
        <w:rPr>
          <w:rFonts w:asciiTheme="minorHAnsi" w:hAnsiTheme="minorHAnsi" w:cstheme="minorHAnsi"/>
          <w:b/>
          <w:sz w:val="22"/>
          <w:szCs w:val="22"/>
        </w:rPr>
      </w:pPr>
    </w:p>
    <w:p w14:paraId="2282E1A2" w14:textId="7C715860" w:rsidR="00DC754F" w:rsidRDefault="00473ED9" w:rsidP="0012726D">
      <w:pPr>
        <w:widowControl w:val="0"/>
        <w:numPr>
          <w:ilvl w:val="0"/>
          <w:numId w:val="8"/>
        </w:numPr>
        <w:tabs>
          <w:tab w:val="left" w:pos="0"/>
        </w:tabs>
        <w:autoSpaceDE w:val="0"/>
        <w:autoSpaceDN w:val="0"/>
        <w:adjustRightInd w:val="0"/>
        <w:rPr>
          <w:rFonts w:asciiTheme="minorHAnsi" w:hAnsiTheme="minorHAnsi" w:cstheme="minorHAnsi"/>
          <w:sz w:val="22"/>
          <w:szCs w:val="22"/>
        </w:rPr>
      </w:pPr>
      <w:r w:rsidRPr="009D440C">
        <w:rPr>
          <w:rFonts w:asciiTheme="minorHAnsi" w:hAnsiTheme="minorHAnsi" w:cstheme="minorHAnsi"/>
          <w:sz w:val="22"/>
          <w:szCs w:val="22"/>
        </w:rPr>
        <w:t xml:space="preserve">Odstoupit od </w:t>
      </w:r>
      <w:r w:rsidR="006766C2" w:rsidRPr="009D440C">
        <w:rPr>
          <w:rFonts w:asciiTheme="minorHAnsi" w:hAnsiTheme="minorHAnsi" w:cstheme="minorHAnsi"/>
          <w:sz w:val="22"/>
          <w:szCs w:val="22"/>
        </w:rPr>
        <w:t xml:space="preserve">této </w:t>
      </w:r>
      <w:r w:rsidRPr="009D440C">
        <w:rPr>
          <w:rFonts w:asciiTheme="minorHAnsi" w:hAnsiTheme="minorHAnsi" w:cstheme="minorHAnsi"/>
          <w:sz w:val="22"/>
          <w:szCs w:val="22"/>
        </w:rPr>
        <w:t xml:space="preserve">Smlouvy lze v případech podstatného porušení </w:t>
      </w:r>
      <w:r w:rsidR="00880839">
        <w:rPr>
          <w:rFonts w:asciiTheme="minorHAnsi" w:hAnsiTheme="minorHAnsi" w:cstheme="minorHAnsi"/>
          <w:sz w:val="22"/>
          <w:szCs w:val="22"/>
        </w:rPr>
        <w:t xml:space="preserve">této </w:t>
      </w:r>
      <w:r w:rsidR="00D27BCB">
        <w:rPr>
          <w:rFonts w:asciiTheme="minorHAnsi" w:hAnsiTheme="minorHAnsi" w:cstheme="minorHAnsi"/>
          <w:sz w:val="22"/>
          <w:szCs w:val="22"/>
        </w:rPr>
        <w:t xml:space="preserve">Smlouvy </w:t>
      </w:r>
      <w:r w:rsidR="00D27BCB" w:rsidRPr="009D440C">
        <w:rPr>
          <w:rFonts w:asciiTheme="minorHAnsi" w:hAnsiTheme="minorHAnsi" w:cstheme="minorHAnsi"/>
          <w:sz w:val="22"/>
          <w:szCs w:val="22"/>
        </w:rPr>
        <w:t>ve</w:t>
      </w:r>
      <w:r w:rsidRPr="009D440C">
        <w:rPr>
          <w:rFonts w:asciiTheme="minorHAnsi" w:hAnsiTheme="minorHAnsi" w:cstheme="minorHAnsi"/>
          <w:sz w:val="22"/>
          <w:szCs w:val="22"/>
        </w:rPr>
        <w:t xml:space="preserve"> smyslu ustanovení § 2106 a násl. OZ</w:t>
      </w:r>
      <w:r w:rsidR="00880839">
        <w:rPr>
          <w:rFonts w:asciiTheme="minorHAnsi" w:hAnsiTheme="minorHAnsi" w:cstheme="minorHAnsi"/>
          <w:sz w:val="22"/>
          <w:szCs w:val="22"/>
        </w:rPr>
        <w:t>.</w:t>
      </w:r>
      <w:r w:rsidR="00DC754F">
        <w:rPr>
          <w:rFonts w:asciiTheme="minorHAnsi" w:hAnsiTheme="minorHAnsi" w:cstheme="minorHAnsi"/>
          <w:sz w:val="22"/>
          <w:szCs w:val="22"/>
        </w:rPr>
        <w:t xml:space="preserve"> </w:t>
      </w:r>
    </w:p>
    <w:p w14:paraId="1D8B83BC" w14:textId="77777777" w:rsidR="00DC754F" w:rsidRDefault="00DC754F" w:rsidP="0012726D">
      <w:pPr>
        <w:numPr>
          <w:ilvl w:val="0"/>
          <w:numId w:val="8"/>
        </w:numPr>
        <w:rPr>
          <w:rFonts w:ascii="Calibri" w:hAnsi="Calibri" w:cs="Calibri"/>
          <w:sz w:val="22"/>
          <w:szCs w:val="22"/>
        </w:rPr>
      </w:pPr>
      <w:r>
        <w:rPr>
          <w:rFonts w:ascii="Calibri" w:hAnsi="Calibri" w:cs="Calibri"/>
          <w:sz w:val="22"/>
          <w:szCs w:val="22"/>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14:paraId="0C4994AC" w14:textId="0BDC7616" w:rsidR="00DC754F" w:rsidRPr="00FE401A" w:rsidRDefault="00DC754F" w:rsidP="0012726D">
      <w:pPr>
        <w:pStyle w:val="Odstavecseseznamem"/>
        <w:numPr>
          <w:ilvl w:val="1"/>
          <w:numId w:val="14"/>
        </w:numPr>
        <w:rPr>
          <w:rFonts w:ascii="Calibri" w:hAnsi="Calibri" w:cs="Calibri"/>
          <w:sz w:val="22"/>
          <w:szCs w:val="22"/>
        </w:rPr>
      </w:pPr>
      <w:r w:rsidRPr="00FE401A">
        <w:rPr>
          <w:rFonts w:ascii="Calibri" w:hAnsi="Calibri" w:cs="Calibri"/>
          <w:sz w:val="22"/>
          <w:szCs w:val="22"/>
        </w:rPr>
        <w:t xml:space="preserve">prodlení zhotovitele s provedením díla o více než 30 dní; </w:t>
      </w:r>
    </w:p>
    <w:p w14:paraId="7DD947FF" w14:textId="6857F69F" w:rsidR="00DC754F" w:rsidRPr="00FE401A" w:rsidRDefault="00DC754F" w:rsidP="0012726D">
      <w:pPr>
        <w:pStyle w:val="Odstavecseseznamem"/>
        <w:numPr>
          <w:ilvl w:val="1"/>
          <w:numId w:val="14"/>
        </w:numPr>
        <w:rPr>
          <w:rFonts w:ascii="Calibri" w:hAnsi="Calibri" w:cs="Calibri"/>
          <w:sz w:val="22"/>
          <w:szCs w:val="22"/>
        </w:rPr>
      </w:pPr>
      <w:r w:rsidRPr="00FE401A">
        <w:rPr>
          <w:rFonts w:ascii="Calibri" w:hAnsi="Calibri" w:cs="Calibri"/>
          <w:sz w:val="22"/>
          <w:szCs w:val="22"/>
        </w:rPr>
        <w:t xml:space="preserve">jestliže zhotovitel ujistil objednatele, že dílo má určité vlastnosti, zejména vlastnosti objednatelem vymíněné, anebo že nemá žádné vady, a toto ujištění se následně ukáže nepravdivým; </w:t>
      </w:r>
    </w:p>
    <w:p w14:paraId="13AC06B6" w14:textId="29595AF8" w:rsidR="00DC754F" w:rsidRPr="00FE401A" w:rsidRDefault="00DC754F" w:rsidP="0012726D">
      <w:pPr>
        <w:pStyle w:val="Odstavecseseznamem"/>
        <w:numPr>
          <w:ilvl w:val="1"/>
          <w:numId w:val="14"/>
        </w:numPr>
        <w:rPr>
          <w:rFonts w:ascii="Calibri" w:hAnsi="Calibri" w:cs="Calibri"/>
          <w:sz w:val="22"/>
          <w:szCs w:val="22"/>
        </w:rPr>
      </w:pPr>
      <w:r w:rsidRPr="00FE401A">
        <w:rPr>
          <w:rFonts w:ascii="Calibri" w:hAnsi="Calibri" w:cs="Calibri"/>
          <w:sz w:val="22"/>
          <w:szCs w:val="22"/>
        </w:rPr>
        <w:t>nemožnost odstranění vady díla; nebo</w:t>
      </w:r>
    </w:p>
    <w:p w14:paraId="1BD532EC" w14:textId="6D5924FF" w:rsidR="00473ED9" w:rsidRPr="00FE401A" w:rsidRDefault="00DC754F" w:rsidP="0012726D">
      <w:pPr>
        <w:pStyle w:val="Odstavecseseznamem"/>
        <w:widowControl w:val="0"/>
        <w:numPr>
          <w:ilvl w:val="1"/>
          <w:numId w:val="14"/>
        </w:numPr>
        <w:tabs>
          <w:tab w:val="left" w:pos="0"/>
        </w:tabs>
        <w:autoSpaceDE w:val="0"/>
        <w:autoSpaceDN w:val="0"/>
        <w:adjustRightInd w:val="0"/>
        <w:rPr>
          <w:rFonts w:asciiTheme="minorHAnsi" w:hAnsiTheme="minorHAnsi" w:cstheme="minorHAnsi"/>
          <w:sz w:val="22"/>
          <w:szCs w:val="22"/>
        </w:rPr>
      </w:pPr>
      <w:r w:rsidRPr="00FE401A">
        <w:rPr>
          <w:rFonts w:ascii="Calibri" w:hAnsi="Calibri" w:cs="Calibri"/>
          <w:sz w:val="22"/>
          <w:szCs w:val="22"/>
        </w:rPr>
        <w:t>v případě, že se kterékoliv prohlášení zhotovitele uvedené v této Smlouvě ukáže jako nepravdivé.</w:t>
      </w:r>
      <w:r w:rsidR="00473ED9" w:rsidRPr="00FE401A">
        <w:rPr>
          <w:rFonts w:asciiTheme="minorHAnsi" w:hAnsiTheme="minorHAnsi" w:cstheme="minorHAnsi"/>
          <w:sz w:val="22"/>
          <w:szCs w:val="22"/>
        </w:rPr>
        <w:t xml:space="preserve"> </w:t>
      </w:r>
    </w:p>
    <w:p w14:paraId="4DED71F1" w14:textId="12925F63" w:rsidR="00490341" w:rsidRDefault="00490341" w:rsidP="0012726D">
      <w:pPr>
        <w:widowControl w:val="0"/>
        <w:numPr>
          <w:ilvl w:val="0"/>
          <w:numId w:val="8"/>
        </w:numPr>
        <w:tabs>
          <w:tab w:val="left" w:pos="0"/>
        </w:tabs>
        <w:autoSpaceDE w:val="0"/>
        <w:autoSpaceDN w:val="0"/>
        <w:adjustRightInd w:val="0"/>
        <w:rPr>
          <w:rFonts w:asciiTheme="minorHAnsi" w:hAnsiTheme="minorHAnsi" w:cstheme="minorHAnsi"/>
          <w:sz w:val="22"/>
          <w:szCs w:val="22"/>
        </w:rPr>
      </w:pPr>
      <w:r w:rsidRPr="00490341">
        <w:rPr>
          <w:rFonts w:asciiTheme="minorHAnsi" w:hAnsiTheme="minorHAnsi" w:cstheme="minorHAnsi"/>
          <w:sz w:val="22"/>
          <w:szCs w:val="22"/>
          <w:lang w:eastAsia="cs-CZ"/>
        </w:rPr>
        <w:t xml:space="preserve">Objednatel je oprávněn odstoupit od této Smlouvy v případě, že mu bude z jakéhokoliv důvodu snížena či zrušena finanční dotace poskytnutá pro účely realizace </w:t>
      </w:r>
      <w:r w:rsidR="00DC754F">
        <w:rPr>
          <w:rFonts w:asciiTheme="minorHAnsi" w:hAnsiTheme="minorHAnsi" w:cstheme="minorHAnsi"/>
          <w:sz w:val="22"/>
          <w:szCs w:val="22"/>
          <w:lang w:eastAsia="cs-CZ"/>
        </w:rPr>
        <w:t>této Smlouvy případně dalších souvisejících projektů.</w:t>
      </w:r>
    </w:p>
    <w:p w14:paraId="2CFD882E" w14:textId="29DE3D96" w:rsidR="00162700" w:rsidRPr="009D440C" w:rsidRDefault="00490341" w:rsidP="0012726D">
      <w:pPr>
        <w:widowControl w:val="0"/>
        <w:numPr>
          <w:ilvl w:val="0"/>
          <w:numId w:val="8"/>
        </w:numPr>
        <w:tabs>
          <w:tab w:val="left" w:pos="0"/>
        </w:tabs>
        <w:autoSpaceDE w:val="0"/>
        <w:autoSpaceDN w:val="0"/>
        <w:adjustRightInd w:val="0"/>
        <w:rPr>
          <w:rFonts w:asciiTheme="minorHAnsi" w:hAnsiTheme="minorHAnsi" w:cstheme="minorHAnsi"/>
          <w:sz w:val="22"/>
          <w:szCs w:val="22"/>
        </w:rPr>
      </w:pPr>
      <w:r w:rsidRPr="00490341">
        <w:rPr>
          <w:rFonts w:asciiTheme="minorHAnsi" w:hAnsiTheme="minorHAnsi" w:cstheme="minorHAnsi"/>
          <w:sz w:val="22"/>
          <w:szCs w:val="22"/>
          <w:lang w:eastAsia="cs-CZ"/>
        </w:rPr>
        <w:t xml:space="preserve"> </w:t>
      </w:r>
      <w:r w:rsidR="00162700" w:rsidRPr="009D440C">
        <w:rPr>
          <w:rFonts w:asciiTheme="minorHAnsi" w:hAnsiTheme="minorHAnsi" w:cstheme="minorHAnsi"/>
          <w:sz w:val="22"/>
          <w:szCs w:val="22"/>
          <w:lang w:eastAsia="cs-CZ"/>
        </w:rPr>
        <w:t xml:space="preserve">Objednatel </w:t>
      </w:r>
      <w:r w:rsidR="007F1600" w:rsidRPr="009D440C">
        <w:rPr>
          <w:rFonts w:asciiTheme="minorHAnsi" w:hAnsiTheme="minorHAnsi" w:cstheme="minorHAnsi"/>
          <w:sz w:val="22"/>
          <w:szCs w:val="22"/>
          <w:lang w:eastAsia="cs-CZ"/>
        </w:rPr>
        <w:t xml:space="preserve">je oprávněn odstoupit od </w:t>
      </w:r>
      <w:r w:rsidR="00537B0E" w:rsidRPr="009D440C">
        <w:rPr>
          <w:rFonts w:asciiTheme="minorHAnsi" w:hAnsiTheme="minorHAnsi" w:cstheme="minorHAnsi"/>
          <w:sz w:val="22"/>
          <w:szCs w:val="22"/>
          <w:lang w:eastAsia="cs-CZ"/>
        </w:rPr>
        <w:t>této S</w:t>
      </w:r>
      <w:r w:rsidR="007F1600" w:rsidRPr="009D440C">
        <w:rPr>
          <w:rFonts w:asciiTheme="minorHAnsi" w:hAnsiTheme="minorHAnsi" w:cstheme="minorHAnsi"/>
          <w:sz w:val="22"/>
          <w:szCs w:val="22"/>
          <w:lang w:eastAsia="cs-CZ"/>
        </w:rPr>
        <w:t>mlouvy, pokud zjistí, že zhotovitel nebo jeho poddodavatel je osobou, na kterou se vztahuje mezinárodní sankce podle zákona č. 69/2006 Sb., o provádění mezinárodních sankcí, ve znění pozdějších předpisů</w:t>
      </w:r>
      <w:r w:rsidR="00162700" w:rsidRPr="009D440C">
        <w:rPr>
          <w:rFonts w:asciiTheme="minorHAnsi" w:hAnsiTheme="minorHAnsi" w:cstheme="minorHAnsi"/>
          <w:sz w:val="22"/>
          <w:szCs w:val="22"/>
          <w:lang w:eastAsia="cs-CZ"/>
        </w:rPr>
        <w:t>.</w:t>
      </w:r>
    </w:p>
    <w:p w14:paraId="5713CB3D" w14:textId="77777777" w:rsidR="00473ED9" w:rsidRPr="009D440C" w:rsidRDefault="00473ED9" w:rsidP="0012726D">
      <w:pPr>
        <w:widowControl w:val="0"/>
        <w:numPr>
          <w:ilvl w:val="0"/>
          <w:numId w:val="8"/>
        </w:numPr>
        <w:tabs>
          <w:tab w:val="left" w:pos="0"/>
        </w:tabs>
        <w:autoSpaceDE w:val="0"/>
        <w:autoSpaceDN w:val="0"/>
        <w:adjustRightInd w:val="0"/>
        <w:rPr>
          <w:rFonts w:asciiTheme="minorHAnsi" w:hAnsiTheme="minorHAnsi" w:cstheme="minorHAnsi"/>
          <w:sz w:val="22"/>
          <w:szCs w:val="22"/>
        </w:rPr>
      </w:pPr>
      <w:r w:rsidRPr="009D440C">
        <w:rPr>
          <w:rFonts w:asciiTheme="minorHAnsi" w:hAnsiTheme="minorHAnsi" w:cstheme="minorHAnsi"/>
          <w:sz w:val="22"/>
          <w:szCs w:val="22"/>
        </w:rPr>
        <w:t>Odstoupení od</w:t>
      </w:r>
      <w:r w:rsidR="006766C2" w:rsidRPr="009D440C">
        <w:rPr>
          <w:rFonts w:asciiTheme="minorHAnsi" w:hAnsiTheme="minorHAnsi" w:cstheme="minorHAnsi"/>
          <w:sz w:val="22"/>
          <w:szCs w:val="22"/>
        </w:rPr>
        <w:t xml:space="preserve"> této</w:t>
      </w:r>
      <w:r w:rsidRPr="009D440C">
        <w:rPr>
          <w:rFonts w:asciiTheme="minorHAnsi" w:hAnsiTheme="minorHAnsi" w:cstheme="minorHAnsi"/>
          <w:sz w:val="22"/>
          <w:szCs w:val="22"/>
        </w:rPr>
        <w:t xml:space="preserve"> Smlouvy je účinné okamžikem doručení písemného oznámení o odstoupení uvádějícího důvod odstoupení druhé smluvní straně.</w:t>
      </w:r>
    </w:p>
    <w:p w14:paraId="29801422" w14:textId="77777777" w:rsidR="00473ED9" w:rsidRPr="009D440C" w:rsidRDefault="00473ED9" w:rsidP="0012726D">
      <w:pPr>
        <w:widowControl w:val="0"/>
        <w:numPr>
          <w:ilvl w:val="0"/>
          <w:numId w:val="8"/>
        </w:numPr>
        <w:tabs>
          <w:tab w:val="left" w:pos="0"/>
        </w:tabs>
        <w:autoSpaceDE w:val="0"/>
        <w:autoSpaceDN w:val="0"/>
        <w:adjustRightInd w:val="0"/>
        <w:rPr>
          <w:rFonts w:asciiTheme="minorHAnsi" w:hAnsiTheme="minorHAnsi" w:cstheme="minorHAnsi"/>
          <w:sz w:val="22"/>
          <w:szCs w:val="22"/>
        </w:rPr>
      </w:pPr>
      <w:r w:rsidRPr="009D440C">
        <w:rPr>
          <w:rFonts w:asciiTheme="minorHAnsi" w:hAnsiTheme="minorHAnsi" w:cstheme="minorHAnsi"/>
          <w:sz w:val="22"/>
          <w:szCs w:val="22"/>
        </w:rPr>
        <w:lastRenderedPageBreak/>
        <w:t xml:space="preserve">Odstoupení od </w:t>
      </w:r>
      <w:r w:rsidR="006766C2" w:rsidRPr="009D440C">
        <w:rPr>
          <w:rFonts w:asciiTheme="minorHAnsi" w:hAnsiTheme="minorHAnsi" w:cstheme="minorHAnsi"/>
          <w:sz w:val="22"/>
          <w:szCs w:val="22"/>
        </w:rPr>
        <w:t xml:space="preserve">této </w:t>
      </w:r>
      <w:r w:rsidRPr="009D440C">
        <w:rPr>
          <w:rFonts w:asciiTheme="minorHAnsi" w:hAnsiTheme="minorHAnsi" w:cstheme="minorHAnsi"/>
          <w:sz w:val="22"/>
          <w:szCs w:val="22"/>
        </w:rPr>
        <w:t xml:space="preserve">Smlouvy se nedotýká nároku na zaplacení smluvní pokuty, nároku na náhradu </w:t>
      </w:r>
      <w:r w:rsidR="00B97DEA" w:rsidRPr="009D440C">
        <w:rPr>
          <w:rFonts w:asciiTheme="minorHAnsi" w:hAnsiTheme="minorHAnsi" w:cstheme="minorHAnsi"/>
          <w:sz w:val="22"/>
          <w:szCs w:val="22"/>
        </w:rPr>
        <w:t xml:space="preserve">újmy </w:t>
      </w:r>
      <w:r w:rsidRPr="009D440C">
        <w:rPr>
          <w:rFonts w:asciiTheme="minorHAnsi" w:hAnsiTheme="minorHAnsi" w:cstheme="minorHAnsi"/>
          <w:sz w:val="22"/>
          <w:szCs w:val="22"/>
        </w:rPr>
        <w:t xml:space="preserve">vzniklé porušením </w:t>
      </w:r>
      <w:r w:rsidR="00B75530" w:rsidRPr="009D440C">
        <w:rPr>
          <w:rFonts w:asciiTheme="minorHAnsi" w:hAnsiTheme="minorHAnsi" w:cstheme="minorHAnsi"/>
          <w:sz w:val="22"/>
          <w:szCs w:val="22"/>
        </w:rPr>
        <w:t xml:space="preserve">této </w:t>
      </w:r>
      <w:r w:rsidRPr="009D440C">
        <w:rPr>
          <w:rFonts w:asciiTheme="minorHAnsi" w:hAnsiTheme="minorHAnsi" w:cstheme="minorHAnsi"/>
          <w:sz w:val="22"/>
          <w:szCs w:val="22"/>
        </w:rPr>
        <w:t xml:space="preserve">Smlouvy, práv </w:t>
      </w:r>
      <w:r w:rsidR="007955A1" w:rsidRPr="009D440C">
        <w:rPr>
          <w:rFonts w:asciiTheme="minorHAnsi" w:hAnsiTheme="minorHAnsi" w:cstheme="minorHAnsi"/>
          <w:sz w:val="22"/>
          <w:szCs w:val="22"/>
        </w:rPr>
        <w:t>O</w:t>
      </w:r>
      <w:r w:rsidRPr="009D440C">
        <w:rPr>
          <w:rFonts w:asciiTheme="minorHAnsi" w:hAnsiTheme="minorHAnsi" w:cstheme="minorHAnsi"/>
          <w:sz w:val="22"/>
          <w:szCs w:val="22"/>
        </w:rPr>
        <w:t xml:space="preserve">bjednatele ze záruk </w:t>
      </w:r>
      <w:r w:rsidR="0044218C" w:rsidRPr="009D440C">
        <w:rPr>
          <w:rFonts w:asciiTheme="minorHAnsi" w:hAnsiTheme="minorHAnsi" w:cstheme="minorHAnsi"/>
          <w:sz w:val="22"/>
          <w:szCs w:val="22"/>
        </w:rPr>
        <w:t>Z</w:t>
      </w:r>
      <w:r w:rsidRPr="009D440C">
        <w:rPr>
          <w:rFonts w:asciiTheme="minorHAnsi" w:hAnsiTheme="minorHAnsi" w:cstheme="minorHAnsi"/>
          <w:sz w:val="22"/>
          <w:szCs w:val="22"/>
        </w:rPr>
        <w:t xml:space="preserve">hotovitele za jakost včetně podmínek stanovených pro odstranění záručních vad ani závazku mlčenlivosti </w:t>
      </w:r>
      <w:r w:rsidR="0044218C" w:rsidRPr="009D440C">
        <w:rPr>
          <w:rFonts w:asciiTheme="minorHAnsi" w:hAnsiTheme="minorHAnsi" w:cstheme="minorHAnsi"/>
          <w:sz w:val="22"/>
          <w:szCs w:val="22"/>
        </w:rPr>
        <w:t>Z</w:t>
      </w:r>
      <w:r w:rsidRPr="009D440C">
        <w:rPr>
          <w:rFonts w:asciiTheme="minorHAnsi" w:hAnsiTheme="minorHAnsi" w:cstheme="minorHAnsi"/>
          <w:sz w:val="22"/>
          <w:szCs w:val="22"/>
        </w:rPr>
        <w:t xml:space="preserve">hotovitele, ani dalších práv a povinností, z jejichž povahy plyne, že mají trvat i po ukončení </w:t>
      </w:r>
      <w:r w:rsidR="00B75530" w:rsidRPr="009D440C">
        <w:rPr>
          <w:rFonts w:asciiTheme="minorHAnsi" w:hAnsiTheme="minorHAnsi" w:cstheme="minorHAnsi"/>
          <w:sz w:val="22"/>
          <w:szCs w:val="22"/>
        </w:rPr>
        <w:t xml:space="preserve">této </w:t>
      </w:r>
      <w:r w:rsidRPr="009D440C">
        <w:rPr>
          <w:rFonts w:asciiTheme="minorHAnsi" w:hAnsiTheme="minorHAnsi" w:cstheme="minorHAnsi"/>
          <w:sz w:val="22"/>
          <w:szCs w:val="22"/>
        </w:rPr>
        <w:t>Smlouvy.</w:t>
      </w:r>
    </w:p>
    <w:p w14:paraId="2AB64907" w14:textId="77777777" w:rsidR="00473ED9" w:rsidRPr="009D440C" w:rsidRDefault="00473ED9" w:rsidP="0012726D">
      <w:pPr>
        <w:widowControl w:val="0"/>
        <w:numPr>
          <w:ilvl w:val="0"/>
          <w:numId w:val="8"/>
        </w:numPr>
        <w:tabs>
          <w:tab w:val="left" w:pos="0"/>
        </w:tabs>
        <w:autoSpaceDE w:val="0"/>
        <w:autoSpaceDN w:val="0"/>
        <w:adjustRightInd w:val="0"/>
        <w:rPr>
          <w:rFonts w:asciiTheme="minorHAnsi" w:hAnsiTheme="minorHAnsi" w:cstheme="minorHAnsi"/>
          <w:sz w:val="22"/>
          <w:szCs w:val="22"/>
        </w:rPr>
      </w:pPr>
      <w:r w:rsidRPr="009D440C">
        <w:rPr>
          <w:rFonts w:asciiTheme="minorHAnsi" w:hAnsiTheme="minorHAnsi" w:cstheme="minorHAnsi"/>
          <w:sz w:val="22"/>
          <w:szCs w:val="22"/>
        </w:rPr>
        <w:t>Smluvní strany jsou oprávněny odstoupit od části plnění, pokud se důvod odstoupení týká jen části Díla.</w:t>
      </w:r>
    </w:p>
    <w:p w14:paraId="0F28D021" w14:textId="77777777" w:rsidR="00473ED9" w:rsidRPr="009D440C" w:rsidRDefault="00473ED9" w:rsidP="0012726D">
      <w:pPr>
        <w:widowControl w:val="0"/>
        <w:numPr>
          <w:ilvl w:val="0"/>
          <w:numId w:val="8"/>
        </w:numPr>
        <w:tabs>
          <w:tab w:val="left" w:pos="0"/>
        </w:tabs>
        <w:autoSpaceDE w:val="0"/>
        <w:autoSpaceDN w:val="0"/>
        <w:adjustRightInd w:val="0"/>
        <w:rPr>
          <w:rFonts w:asciiTheme="minorHAnsi" w:hAnsiTheme="minorHAnsi" w:cstheme="minorHAnsi"/>
          <w:sz w:val="22"/>
          <w:szCs w:val="22"/>
        </w:rPr>
      </w:pPr>
      <w:r w:rsidRPr="009D440C">
        <w:rPr>
          <w:rFonts w:asciiTheme="minorHAnsi" w:hAnsiTheme="minorHAnsi" w:cstheme="minorHAnsi"/>
          <w:sz w:val="22"/>
          <w:szCs w:val="22"/>
        </w:rPr>
        <w:t>Zhotovitel výslovně prohlašuje, že na sebe přebírá nebezpečí změny o</w:t>
      </w:r>
      <w:r w:rsidR="00300907" w:rsidRPr="009D440C">
        <w:rPr>
          <w:rFonts w:asciiTheme="minorHAnsi" w:hAnsiTheme="minorHAnsi" w:cstheme="minorHAnsi"/>
          <w:sz w:val="22"/>
          <w:szCs w:val="22"/>
        </w:rPr>
        <w:t>kolností ve smyslu ustanovení § </w:t>
      </w:r>
      <w:r w:rsidRPr="009D440C">
        <w:rPr>
          <w:rFonts w:asciiTheme="minorHAnsi" w:hAnsiTheme="minorHAnsi" w:cstheme="minorHAnsi"/>
          <w:sz w:val="22"/>
          <w:szCs w:val="22"/>
        </w:rPr>
        <w:t xml:space="preserve">1765 odst. 2 </w:t>
      </w:r>
      <w:r w:rsidR="0090277A" w:rsidRPr="009D440C">
        <w:rPr>
          <w:rFonts w:asciiTheme="minorHAnsi" w:hAnsiTheme="minorHAnsi" w:cstheme="minorHAnsi"/>
          <w:sz w:val="22"/>
          <w:szCs w:val="22"/>
        </w:rPr>
        <w:t>OZ</w:t>
      </w:r>
      <w:r w:rsidRPr="009D440C">
        <w:rPr>
          <w:rFonts w:asciiTheme="minorHAnsi" w:hAnsiTheme="minorHAnsi" w:cstheme="minorHAnsi"/>
          <w:sz w:val="22"/>
          <w:szCs w:val="22"/>
        </w:rPr>
        <w:t xml:space="preserve">. </w:t>
      </w:r>
    </w:p>
    <w:p w14:paraId="4619F97E" w14:textId="77777777" w:rsidR="00473ED9" w:rsidRPr="009D440C" w:rsidRDefault="00295821" w:rsidP="0012726D">
      <w:pPr>
        <w:widowControl w:val="0"/>
        <w:numPr>
          <w:ilvl w:val="0"/>
          <w:numId w:val="8"/>
        </w:numPr>
        <w:tabs>
          <w:tab w:val="left" w:pos="0"/>
        </w:tabs>
        <w:autoSpaceDE w:val="0"/>
        <w:autoSpaceDN w:val="0"/>
        <w:adjustRightInd w:val="0"/>
        <w:rPr>
          <w:rFonts w:asciiTheme="minorHAnsi" w:hAnsiTheme="minorHAnsi" w:cstheme="minorHAnsi"/>
          <w:sz w:val="22"/>
          <w:szCs w:val="22"/>
        </w:rPr>
      </w:pPr>
      <w:r w:rsidRPr="009D440C">
        <w:rPr>
          <w:rFonts w:asciiTheme="minorHAnsi" w:hAnsiTheme="minorHAnsi" w:cstheme="minorHAnsi"/>
          <w:sz w:val="22"/>
          <w:szCs w:val="22"/>
        </w:rPr>
        <w:t xml:space="preserve">Dojde-li k přeměně společnosti </w:t>
      </w:r>
      <w:r w:rsidR="00166BD7" w:rsidRPr="009D440C">
        <w:rPr>
          <w:rFonts w:asciiTheme="minorHAnsi" w:hAnsiTheme="minorHAnsi" w:cstheme="minorHAnsi"/>
          <w:sz w:val="22"/>
          <w:szCs w:val="22"/>
        </w:rPr>
        <w:t>zhotovitele</w:t>
      </w:r>
      <w:r w:rsidRPr="009D440C">
        <w:rPr>
          <w:rFonts w:asciiTheme="minorHAnsi" w:hAnsiTheme="minorHAnsi" w:cstheme="minorHAnsi"/>
          <w:sz w:val="22"/>
          <w:szCs w:val="22"/>
        </w:rPr>
        <w:t xml:space="preserve">, je </w:t>
      </w:r>
      <w:r w:rsidR="00166BD7" w:rsidRPr="009D440C">
        <w:rPr>
          <w:rFonts w:asciiTheme="minorHAnsi" w:hAnsiTheme="minorHAnsi" w:cstheme="minorHAnsi"/>
          <w:sz w:val="22"/>
          <w:szCs w:val="22"/>
        </w:rPr>
        <w:t>zhotovitel</w:t>
      </w:r>
      <w:r w:rsidRPr="009D440C">
        <w:rPr>
          <w:rFonts w:asciiTheme="minorHAnsi" w:hAnsiTheme="minorHAnsi" w:cstheme="minorHAnsi"/>
          <w:sz w:val="22"/>
          <w:szCs w:val="22"/>
        </w:rPr>
        <w:t xml:space="preserve"> povinen písemně oznámit tuto skutečnost </w:t>
      </w:r>
      <w:r w:rsidR="007B0D2B" w:rsidRPr="009D440C">
        <w:rPr>
          <w:rFonts w:asciiTheme="minorHAnsi" w:hAnsiTheme="minorHAnsi" w:cstheme="minorHAnsi"/>
          <w:sz w:val="22"/>
          <w:szCs w:val="22"/>
        </w:rPr>
        <w:t>O</w:t>
      </w:r>
      <w:r w:rsidRPr="009D440C">
        <w:rPr>
          <w:rFonts w:asciiTheme="minorHAnsi" w:hAnsiTheme="minorHAnsi" w:cstheme="minorHAnsi"/>
          <w:sz w:val="22"/>
          <w:szCs w:val="22"/>
        </w:rPr>
        <w:t xml:space="preserve">bjednateli ve lhůtě </w:t>
      </w:r>
      <w:r w:rsidR="009323A8" w:rsidRPr="009D440C">
        <w:rPr>
          <w:rFonts w:asciiTheme="minorHAnsi" w:hAnsiTheme="minorHAnsi" w:cstheme="minorHAnsi"/>
          <w:sz w:val="22"/>
          <w:szCs w:val="22"/>
        </w:rPr>
        <w:t>patnácti (</w:t>
      </w:r>
      <w:r w:rsidRPr="009D440C">
        <w:rPr>
          <w:rFonts w:asciiTheme="minorHAnsi" w:hAnsiTheme="minorHAnsi" w:cstheme="minorHAnsi"/>
          <w:sz w:val="22"/>
          <w:szCs w:val="22"/>
        </w:rPr>
        <w:t>15</w:t>
      </w:r>
      <w:r w:rsidR="009323A8" w:rsidRPr="009D440C">
        <w:rPr>
          <w:rFonts w:asciiTheme="minorHAnsi" w:hAnsiTheme="minorHAnsi" w:cstheme="minorHAnsi"/>
          <w:sz w:val="22"/>
          <w:szCs w:val="22"/>
        </w:rPr>
        <w:t>)</w:t>
      </w:r>
      <w:r w:rsidRPr="009D440C">
        <w:rPr>
          <w:rFonts w:asciiTheme="minorHAnsi" w:hAnsiTheme="minorHAnsi" w:cstheme="minorHAnsi"/>
          <w:sz w:val="22"/>
          <w:szCs w:val="22"/>
        </w:rPr>
        <w:t xml:space="preserve"> dnů od zápisu této změny v obchodním rejstříku. Objednatel je v tomto případě oprávněn písemně vypovědět smlouvu z tohoto důvodu. Výpovědní lhůta činí </w:t>
      </w:r>
      <w:r w:rsidR="00300907" w:rsidRPr="009D440C">
        <w:rPr>
          <w:rFonts w:asciiTheme="minorHAnsi" w:hAnsiTheme="minorHAnsi" w:cstheme="minorHAnsi"/>
          <w:sz w:val="22"/>
          <w:szCs w:val="22"/>
        </w:rPr>
        <w:t>jeden</w:t>
      </w:r>
      <w:r w:rsidRPr="009D440C">
        <w:rPr>
          <w:rFonts w:asciiTheme="minorHAnsi" w:hAnsiTheme="minorHAnsi" w:cstheme="minorHAnsi"/>
          <w:sz w:val="22"/>
          <w:szCs w:val="22"/>
        </w:rPr>
        <w:t xml:space="preserve"> </w:t>
      </w:r>
      <w:r w:rsidR="00300907" w:rsidRPr="009D440C">
        <w:rPr>
          <w:rFonts w:asciiTheme="minorHAnsi" w:hAnsiTheme="minorHAnsi" w:cstheme="minorHAnsi"/>
          <w:sz w:val="22"/>
          <w:szCs w:val="22"/>
        </w:rPr>
        <w:t xml:space="preserve">(1) </w:t>
      </w:r>
      <w:r w:rsidRPr="009D440C">
        <w:rPr>
          <w:rFonts w:asciiTheme="minorHAnsi" w:hAnsiTheme="minorHAnsi" w:cstheme="minorHAnsi"/>
          <w:sz w:val="22"/>
          <w:szCs w:val="22"/>
        </w:rPr>
        <w:t>měsíc a počíná běžet prvním dnem měsíce následujícího po doručení výpovědi druhé smluvní straně</w:t>
      </w:r>
      <w:r w:rsidR="00473ED9" w:rsidRPr="009D440C">
        <w:rPr>
          <w:rFonts w:asciiTheme="minorHAnsi" w:hAnsiTheme="minorHAnsi" w:cstheme="minorHAnsi"/>
          <w:sz w:val="22"/>
          <w:szCs w:val="22"/>
        </w:rPr>
        <w:t xml:space="preserve">. </w:t>
      </w:r>
    </w:p>
    <w:p w14:paraId="41C56BAB" w14:textId="0F8241B6" w:rsidR="0090277A" w:rsidRPr="009D440C" w:rsidRDefault="000F12F0" w:rsidP="00AF0F6F">
      <w:pPr>
        <w:widowControl w:val="0"/>
        <w:autoSpaceDE w:val="0"/>
        <w:autoSpaceDN w:val="0"/>
        <w:adjustRightInd w:val="0"/>
        <w:ind w:left="360"/>
        <w:rPr>
          <w:rFonts w:asciiTheme="minorHAnsi" w:hAnsiTheme="minorHAnsi" w:cstheme="minorHAnsi"/>
          <w:b/>
          <w:sz w:val="22"/>
          <w:szCs w:val="22"/>
          <w:lang w:eastAsia="cs-CZ"/>
        </w:rPr>
      </w:pPr>
      <w:r w:rsidRPr="009D440C">
        <w:rPr>
          <w:rFonts w:asciiTheme="minorHAnsi" w:hAnsiTheme="minorHAnsi" w:cstheme="minorHAnsi"/>
          <w:sz w:val="22"/>
          <w:szCs w:val="22"/>
        </w:rPr>
        <w:t xml:space="preserve">  </w:t>
      </w:r>
      <w:r w:rsidR="00AF0F6F">
        <w:rPr>
          <w:rFonts w:asciiTheme="minorHAnsi" w:hAnsiTheme="minorHAnsi" w:cstheme="minorHAnsi"/>
          <w:sz w:val="22"/>
          <w:szCs w:val="22"/>
        </w:rPr>
        <w:tab/>
      </w:r>
      <w:r w:rsidR="00AF0F6F">
        <w:rPr>
          <w:rFonts w:asciiTheme="minorHAnsi" w:hAnsiTheme="minorHAnsi" w:cstheme="minorHAnsi"/>
          <w:sz w:val="22"/>
          <w:szCs w:val="22"/>
        </w:rPr>
        <w:tab/>
      </w:r>
      <w:r w:rsidR="00AF0F6F">
        <w:rPr>
          <w:rFonts w:asciiTheme="minorHAnsi" w:hAnsiTheme="minorHAnsi" w:cstheme="minorHAnsi"/>
          <w:sz w:val="22"/>
          <w:szCs w:val="22"/>
        </w:rPr>
        <w:tab/>
      </w:r>
      <w:r w:rsidR="00AF0F6F">
        <w:rPr>
          <w:rFonts w:asciiTheme="minorHAnsi" w:hAnsiTheme="minorHAnsi" w:cstheme="minorHAnsi"/>
          <w:sz w:val="22"/>
          <w:szCs w:val="22"/>
        </w:rPr>
        <w:tab/>
      </w:r>
      <w:r w:rsidR="00AF0F6F">
        <w:rPr>
          <w:rFonts w:asciiTheme="minorHAnsi" w:hAnsiTheme="minorHAnsi" w:cstheme="minorHAnsi"/>
          <w:sz w:val="22"/>
          <w:szCs w:val="22"/>
        </w:rPr>
        <w:tab/>
      </w:r>
      <w:r w:rsidR="00AF0F6F">
        <w:rPr>
          <w:rFonts w:asciiTheme="minorHAnsi" w:hAnsiTheme="minorHAnsi" w:cstheme="minorHAnsi"/>
          <w:sz w:val="22"/>
          <w:szCs w:val="22"/>
        </w:rPr>
        <w:tab/>
      </w:r>
      <w:r w:rsidR="00AF0F6F">
        <w:rPr>
          <w:rFonts w:asciiTheme="minorHAnsi" w:hAnsiTheme="minorHAnsi" w:cstheme="minorHAnsi"/>
          <w:sz w:val="22"/>
          <w:szCs w:val="22"/>
        </w:rPr>
        <w:tab/>
      </w:r>
      <w:r w:rsidR="0090277A" w:rsidRPr="009D440C">
        <w:rPr>
          <w:rFonts w:asciiTheme="minorHAnsi" w:hAnsiTheme="minorHAnsi" w:cstheme="minorHAnsi"/>
          <w:b/>
          <w:sz w:val="22"/>
          <w:szCs w:val="22"/>
          <w:lang w:eastAsia="cs-CZ"/>
        </w:rPr>
        <w:t>XI</w:t>
      </w:r>
      <w:r w:rsidR="00DC754F">
        <w:rPr>
          <w:rFonts w:asciiTheme="minorHAnsi" w:hAnsiTheme="minorHAnsi" w:cstheme="minorHAnsi"/>
          <w:b/>
          <w:sz w:val="22"/>
          <w:szCs w:val="22"/>
          <w:lang w:eastAsia="cs-CZ"/>
        </w:rPr>
        <w:t>I</w:t>
      </w:r>
      <w:r w:rsidR="0090277A" w:rsidRPr="009D440C">
        <w:rPr>
          <w:rFonts w:asciiTheme="minorHAnsi" w:hAnsiTheme="minorHAnsi" w:cstheme="minorHAnsi"/>
          <w:b/>
          <w:sz w:val="22"/>
          <w:szCs w:val="22"/>
          <w:lang w:eastAsia="cs-CZ"/>
        </w:rPr>
        <w:t>.</w:t>
      </w:r>
    </w:p>
    <w:p w14:paraId="4DC04CE5" w14:textId="77777777" w:rsidR="0090277A" w:rsidRPr="009D440C" w:rsidRDefault="0090277A" w:rsidP="001F0BCC">
      <w:pPr>
        <w:keepNext/>
        <w:overflowPunct w:val="0"/>
        <w:autoSpaceDE w:val="0"/>
        <w:autoSpaceDN w:val="0"/>
        <w:adjustRightInd w:val="0"/>
        <w:ind w:right="-1"/>
        <w:jc w:val="center"/>
        <w:outlineLvl w:val="4"/>
        <w:rPr>
          <w:rFonts w:asciiTheme="minorHAnsi" w:hAnsiTheme="minorHAnsi" w:cstheme="minorHAnsi"/>
          <w:b/>
          <w:sz w:val="22"/>
          <w:szCs w:val="22"/>
          <w:lang w:eastAsia="cs-CZ"/>
        </w:rPr>
      </w:pPr>
      <w:r w:rsidRPr="009D440C">
        <w:rPr>
          <w:rFonts w:asciiTheme="minorHAnsi" w:hAnsiTheme="minorHAnsi" w:cstheme="minorHAnsi"/>
          <w:b/>
          <w:sz w:val="22"/>
          <w:szCs w:val="22"/>
          <w:lang w:eastAsia="cs-CZ"/>
        </w:rPr>
        <w:t xml:space="preserve">Zvláštní </w:t>
      </w:r>
      <w:r w:rsidR="004221D1" w:rsidRPr="009D440C">
        <w:rPr>
          <w:rFonts w:asciiTheme="minorHAnsi" w:hAnsiTheme="minorHAnsi" w:cstheme="minorHAnsi"/>
          <w:b/>
          <w:sz w:val="22"/>
          <w:szCs w:val="22"/>
          <w:lang w:eastAsia="cs-CZ"/>
        </w:rPr>
        <w:t xml:space="preserve">a licenční </w:t>
      </w:r>
      <w:r w:rsidRPr="009D440C">
        <w:rPr>
          <w:rFonts w:asciiTheme="minorHAnsi" w:hAnsiTheme="minorHAnsi" w:cstheme="minorHAnsi"/>
          <w:b/>
          <w:sz w:val="22"/>
          <w:szCs w:val="22"/>
          <w:lang w:eastAsia="cs-CZ"/>
        </w:rPr>
        <w:t>ujednání</w:t>
      </w:r>
    </w:p>
    <w:p w14:paraId="63A4BF79" w14:textId="488D4D8F" w:rsidR="0090277A" w:rsidRPr="009D440C" w:rsidRDefault="0090277A" w:rsidP="00E2281C">
      <w:pPr>
        <w:tabs>
          <w:tab w:val="left" w:pos="709"/>
        </w:tabs>
        <w:ind w:left="360"/>
        <w:rPr>
          <w:rFonts w:asciiTheme="minorHAnsi" w:hAnsiTheme="minorHAnsi" w:cstheme="minorHAnsi"/>
          <w:i/>
          <w:sz w:val="22"/>
          <w:szCs w:val="22"/>
          <w:lang w:eastAsia="cs-CZ"/>
        </w:rPr>
      </w:pPr>
    </w:p>
    <w:p w14:paraId="3AB3EAA9" w14:textId="2FDDEC94" w:rsidR="004221D1" w:rsidRPr="009D440C" w:rsidRDefault="004221D1" w:rsidP="0012726D">
      <w:pPr>
        <w:numPr>
          <w:ilvl w:val="0"/>
          <w:numId w:val="9"/>
        </w:numPr>
        <w:tabs>
          <w:tab w:val="left" w:pos="709"/>
        </w:tabs>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Objednateli vzniká převzetím </w:t>
      </w:r>
      <w:r w:rsidR="00084E20">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 xml:space="preserve">íla podle této Smlouvy časově a místně neomezené výhradní oprávnění </w:t>
      </w:r>
      <w:r w:rsidR="00084E20">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 xml:space="preserve">ílo užívat ke všem způsobům užití (dále též „Licence"). Součástí Licence je i souhlas se zveřejněním </w:t>
      </w:r>
      <w:r w:rsidR="00084E20">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íla.</w:t>
      </w:r>
    </w:p>
    <w:p w14:paraId="22175472" w14:textId="6FC9B418" w:rsidR="004221D1" w:rsidRPr="009D440C" w:rsidRDefault="004221D1" w:rsidP="0012726D">
      <w:pPr>
        <w:numPr>
          <w:ilvl w:val="0"/>
          <w:numId w:val="9"/>
        </w:numPr>
        <w:tabs>
          <w:tab w:val="left" w:pos="709"/>
        </w:tabs>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Zhotovitel dává tímto souhlas s úpravou či zpracováním </w:t>
      </w:r>
      <w:r w:rsidR="00084E20">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íla, či jeho částí, jiným autorem</w:t>
      </w:r>
      <w:r w:rsidR="00EF2BC2" w:rsidRPr="009D440C">
        <w:rPr>
          <w:rFonts w:asciiTheme="minorHAnsi" w:hAnsiTheme="minorHAnsi" w:cstheme="minorHAnsi"/>
          <w:sz w:val="22"/>
          <w:szCs w:val="22"/>
          <w:lang w:eastAsia="cs-CZ"/>
        </w:rPr>
        <w:t>.</w:t>
      </w:r>
    </w:p>
    <w:p w14:paraId="0F4F7B97" w14:textId="77777777" w:rsidR="00EF2BC2" w:rsidRPr="009D440C" w:rsidRDefault="00EF2BC2" w:rsidP="0012726D">
      <w:pPr>
        <w:numPr>
          <w:ilvl w:val="0"/>
          <w:numId w:val="9"/>
        </w:numPr>
        <w:tabs>
          <w:tab w:val="left" w:pos="709"/>
        </w:tabs>
        <w:rPr>
          <w:rFonts w:asciiTheme="minorHAnsi" w:hAnsiTheme="minorHAnsi" w:cstheme="minorHAnsi"/>
          <w:sz w:val="22"/>
          <w:szCs w:val="22"/>
          <w:lang w:eastAsia="cs-CZ"/>
        </w:rPr>
      </w:pPr>
      <w:r w:rsidRPr="009D440C">
        <w:rPr>
          <w:rFonts w:asciiTheme="minorHAnsi" w:hAnsiTheme="minorHAnsi" w:cstheme="minorHAnsi"/>
          <w:sz w:val="22"/>
          <w:szCs w:val="22"/>
          <w:lang w:eastAsia="cs-CZ"/>
        </w:rPr>
        <w:t>Součástí Licence jsou též následující oprávnění:</w:t>
      </w:r>
    </w:p>
    <w:p w14:paraId="2FE24B6E" w14:textId="280EDDC1" w:rsidR="00EF2BC2" w:rsidRPr="009D440C" w:rsidRDefault="00EF2BC2" w:rsidP="0012726D">
      <w:pPr>
        <w:pStyle w:val="Odstavecseseznamem"/>
        <w:numPr>
          <w:ilvl w:val="1"/>
          <w:numId w:val="9"/>
        </w:numPr>
        <w:ind w:left="1134" w:hanging="425"/>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užít </w:t>
      </w:r>
      <w:r w:rsidR="00084E20">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ílo v původní nebo jiným zpracované či jinak změněné podobě, samostatně nebo v souboru, nebo ve spojení s jiným dílem či prvky,</w:t>
      </w:r>
    </w:p>
    <w:p w14:paraId="6A66FD38" w14:textId="5D5DF147" w:rsidR="009F7195" w:rsidRPr="009D440C" w:rsidRDefault="009F7195" w:rsidP="0012726D">
      <w:pPr>
        <w:pStyle w:val="Odstavecseseznamem"/>
        <w:numPr>
          <w:ilvl w:val="1"/>
          <w:numId w:val="9"/>
        </w:numPr>
        <w:ind w:left="1134" w:hanging="425"/>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užít jen část </w:t>
      </w:r>
      <w:r w:rsidR="00084E20">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íla nebo některé jeho části.</w:t>
      </w:r>
    </w:p>
    <w:p w14:paraId="702941CB" w14:textId="77777777" w:rsidR="00EF2BC2" w:rsidRPr="009D440C" w:rsidRDefault="00EF2BC2" w:rsidP="0012726D">
      <w:pPr>
        <w:numPr>
          <w:ilvl w:val="0"/>
          <w:numId w:val="9"/>
        </w:numPr>
        <w:tabs>
          <w:tab w:val="left" w:pos="709"/>
        </w:tabs>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 Objednatel není povinen Licenci využít.</w:t>
      </w:r>
    </w:p>
    <w:p w14:paraId="707F20EB" w14:textId="77777777" w:rsidR="009F7195" w:rsidRPr="009D440C" w:rsidRDefault="009F7195" w:rsidP="0012726D">
      <w:pPr>
        <w:numPr>
          <w:ilvl w:val="0"/>
          <w:numId w:val="9"/>
        </w:numPr>
        <w:tabs>
          <w:tab w:val="left" w:pos="709"/>
        </w:tabs>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Objednatel může oprávnění tvořící součást Licence zcela nebo zčásti poskytnout třetí osobě, a to i bezúplatně, </w:t>
      </w:r>
      <w:r w:rsidR="00823381" w:rsidRPr="009D440C">
        <w:rPr>
          <w:rFonts w:asciiTheme="minorHAnsi" w:hAnsiTheme="minorHAnsi" w:cstheme="minorHAnsi"/>
          <w:sz w:val="22"/>
          <w:szCs w:val="22"/>
          <w:lang w:eastAsia="cs-CZ"/>
        </w:rPr>
        <w:t>s</w:t>
      </w:r>
      <w:r w:rsidRPr="009D440C">
        <w:rPr>
          <w:rFonts w:asciiTheme="minorHAnsi" w:hAnsiTheme="minorHAnsi" w:cstheme="minorHAnsi"/>
          <w:sz w:val="22"/>
          <w:szCs w:val="22"/>
          <w:lang w:eastAsia="cs-CZ"/>
        </w:rPr>
        <w:t>mluvní strany se výslovně dohodly na vyloučení použit</w:t>
      </w:r>
      <w:r w:rsidR="00D73C0C" w:rsidRPr="009D440C">
        <w:rPr>
          <w:rFonts w:asciiTheme="minorHAnsi" w:hAnsiTheme="minorHAnsi" w:cstheme="minorHAnsi"/>
          <w:sz w:val="22"/>
          <w:szCs w:val="22"/>
          <w:lang w:eastAsia="cs-CZ"/>
        </w:rPr>
        <w:t>í</w:t>
      </w:r>
      <w:r w:rsidRPr="009D440C">
        <w:rPr>
          <w:rFonts w:asciiTheme="minorHAnsi" w:hAnsiTheme="minorHAnsi" w:cstheme="minorHAnsi"/>
          <w:sz w:val="22"/>
          <w:szCs w:val="22"/>
          <w:lang w:eastAsia="cs-CZ"/>
        </w:rPr>
        <w:t xml:space="preserve"> ustanovení § 2364 odst. 2, § 2377 a</w:t>
      </w:r>
      <w:r w:rsidR="00376DBD" w:rsidRPr="009D440C">
        <w:rPr>
          <w:rFonts w:asciiTheme="minorHAnsi" w:hAnsiTheme="minorHAnsi" w:cstheme="minorHAnsi"/>
          <w:sz w:val="22"/>
          <w:szCs w:val="22"/>
          <w:lang w:eastAsia="cs-CZ"/>
        </w:rPr>
        <w:t xml:space="preserve"> </w:t>
      </w:r>
      <w:r w:rsidRPr="009D440C">
        <w:rPr>
          <w:rFonts w:asciiTheme="minorHAnsi" w:hAnsiTheme="minorHAnsi" w:cstheme="minorHAnsi"/>
          <w:sz w:val="22"/>
          <w:szCs w:val="22"/>
          <w:lang w:eastAsia="cs-CZ"/>
        </w:rPr>
        <w:t>§ 2378 OZ.</w:t>
      </w:r>
    </w:p>
    <w:p w14:paraId="2FEB0F0D" w14:textId="29D869BA" w:rsidR="00823381" w:rsidRPr="009D440C" w:rsidRDefault="00823381" w:rsidP="0012726D">
      <w:pPr>
        <w:numPr>
          <w:ilvl w:val="0"/>
          <w:numId w:val="9"/>
        </w:numPr>
        <w:tabs>
          <w:tab w:val="left" w:pos="709"/>
        </w:tabs>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Zhotovitel se zavazuje zajistit, že autor/autoři </w:t>
      </w:r>
      <w:r w:rsidR="00084E20">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 xml:space="preserve">íla neudělí oprávnění užít </w:t>
      </w:r>
      <w:r w:rsidR="00084E20">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 xml:space="preserve">ílo jiným osobám a že sám neužije </w:t>
      </w:r>
      <w:r w:rsidR="00084E20">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 xml:space="preserve">ílo bez předchozího písemného souhlasu </w:t>
      </w:r>
      <w:r w:rsidR="00490341">
        <w:rPr>
          <w:rFonts w:asciiTheme="minorHAnsi" w:hAnsiTheme="minorHAnsi" w:cstheme="minorHAnsi"/>
          <w:sz w:val="22"/>
          <w:szCs w:val="22"/>
          <w:lang w:eastAsia="cs-CZ"/>
        </w:rPr>
        <w:t>o</w:t>
      </w:r>
      <w:r w:rsidRPr="009D440C">
        <w:rPr>
          <w:rFonts w:asciiTheme="minorHAnsi" w:hAnsiTheme="minorHAnsi" w:cstheme="minorHAnsi"/>
          <w:sz w:val="22"/>
          <w:szCs w:val="22"/>
          <w:lang w:eastAsia="cs-CZ"/>
        </w:rPr>
        <w:t>bjednatele.</w:t>
      </w:r>
    </w:p>
    <w:p w14:paraId="79A0892F" w14:textId="6E5CC7B4" w:rsidR="00851240" w:rsidRPr="009D440C" w:rsidRDefault="00851240" w:rsidP="0012726D">
      <w:pPr>
        <w:numPr>
          <w:ilvl w:val="0"/>
          <w:numId w:val="9"/>
        </w:numPr>
        <w:tabs>
          <w:tab w:val="left" w:pos="709"/>
        </w:tabs>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Zhotovitel prohlašuje, že práva, která touto Smlouvou poskytuje, mu náleží bez jakéhokoliv omezení, a odpovídá za škodu, která by </w:t>
      </w:r>
      <w:r w:rsidR="00490341">
        <w:rPr>
          <w:rFonts w:asciiTheme="minorHAnsi" w:hAnsiTheme="minorHAnsi" w:cstheme="minorHAnsi"/>
          <w:sz w:val="22"/>
          <w:szCs w:val="22"/>
          <w:lang w:eastAsia="cs-CZ"/>
        </w:rPr>
        <w:t>o</w:t>
      </w:r>
      <w:r w:rsidRPr="009D440C">
        <w:rPr>
          <w:rFonts w:asciiTheme="minorHAnsi" w:hAnsiTheme="minorHAnsi" w:cstheme="minorHAnsi"/>
          <w:sz w:val="22"/>
          <w:szCs w:val="22"/>
          <w:lang w:eastAsia="cs-CZ"/>
        </w:rPr>
        <w:t>bjednateli vznikla, pokud by toto prohlášení bylo nepravdivé.</w:t>
      </w:r>
    </w:p>
    <w:p w14:paraId="24ADF6ED" w14:textId="78663B00" w:rsidR="00851240" w:rsidRPr="009D440C" w:rsidRDefault="00851240" w:rsidP="0012726D">
      <w:pPr>
        <w:numPr>
          <w:ilvl w:val="0"/>
          <w:numId w:val="9"/>
        </w:numPr>
        <w:tabs>
          <w:tab w:val="left" w:pos="709"/>
        </w:tabs>
        <w:rPr>
          <w:rFonts w:asciiTheme="minorHAnsi" w:hAnsiTheme="minorHAnsi" w:cstheme="minorHAnsi"/>
          <w:sz w:val="22"/>
          <w:szCs w:val="22"/>
          <w:lang w:eastAsia="cs-CZ"/>
        </w:rPr>
      </w:pPr>
      <w:r w:rsidRPr="009D440C">
        <w:rPr>
          <w:rFonts w:asciiTheme="minorHAnsi" w:hAnsiTheme="minorHAnsi" w:cstheme="minorHAnsi"/>
          <w:sz w:val="22"/>
          <w:szCs w:val="22"/>
          <w:lang w:eastAsia="cs-CZ"/>
        </w:rPr>
        <w:t>Licenční odměna je zahrnuta v</w:t>
      </w:r>
      <w:r w:rsidR="00432B28" w:rsidRPr="009D440C">
        <w:rPr>
          <w:rFonts w:asciiTheme="minorHAnsi" w:hAnsiTheme="minorHAnsi" w:cstheme="minorHAnsi"/>
          <w:sz w:val="22"/>
          <w:szCs w:val="22"/>
          <w:lang w:eastAsia="cs-CZ"/>
        </w:rPr>
        <w:t xml:space="preserve"> celkové </w:t>
      </w:r>
      <w:r w:rsidRPr="009D440C">
        <w:rPr>
          <w:rFonts w:asciiTheme="minorHAnsi" w:hAnsiTheme="minorHAnsi" w:cstheme="minorHAnsi"/>
          <w:sz w:val="22"/>
          <w:szCs w:val="22"/>
          <w:lang w:eastAsia="cs-CZ"/>
        </w:rPr>
        <w:t xml:space="preserve">ceně </w:t>
      </w:r>
      <w:r w:rsidR="00084E20">
        <w:rPr>
          <w:rFonts w:asciiTheme="minorHAnsi" w:hAnsiTheme="minorHAnsi" w:cstheme="minorHAnsi"/>
          <w:sz w:val="22"/>
          <w:szCs w:val="22"/>
          <w:lang w:eastAsia="cs-CZ"/>
        </w:rPr>
        <w:t>d</w:t>
      </w:r>
      <w:r w:rsidRPr="009D440C">
        <w:rPr>
          <w:rFonts w:asciiTheme="minorHAnsi" w:hAnsiTheme="minorHAnsi" w:cstheme="minorHAnsi"/>
          <w:sz w:val="22"/>
          <w:szCs w:val="22"/>
          <w:lang w:eastAsia="cs-CZ"/>
        </w:rPr>
        <w:t xml:space="preserve">íla dle </w:t>
      </w:r>
      <w:r w:rsidRPr="00120426">
        <w:rPr>
          <w:rFonts w:asciiTheme="minorHAnsi" w:hAnsiTheme="minorHAnsi" w:cstheme="minorHAnsi"/>
          <w:sz w:val="22"/>
          <w:szCs w:val="22"/>
          <w:lang w:eastAsia="cs-CZ"/>
        </w:rPr>
        <w:t>článku V</w:t>
      </w:r>
      <w:r w:rsidR="00084E20">
        <w:rPr>
          <w:rFonts w:asciiTheme="minorHAnsi" w:hAnsiTheme="minorHAnsi" w:cstheme="minorHAnsi"/>
          <w:sz w:val="22"/>
          <w:szCs w:val="22"/>
          <w:lang w:eastAsia="cs-CZ"/>
        </w:rPr>
        <w:t>I</w:t>
      </w:r>
      <w:r w:rsidRPr="00120426">
        <w:rPr>
          <w:rFonts w:asciiTheme="minorHAnsi" w:hAnsiTheme="minorHAnsi" w:cstheme="minorHAnsi"/>
          <w:sz w:val="22"/>
          <w:szCs w:val="22"/>
          <w:lang w:eastAsia="cs-CZ"/>
        </w:rPr>
        <w:t xml:space="preserve">. odst. </w:t>
      </w:r>
      <w:r w:rsidR="00F07DFF" w:rsidRPr="00120426">
        <w:rPr>
          <w:rFonts w:asciiTheme="minorHAnsi" w:hAnsiTheme="minorHAnsi" w:cstheme="minorHAnsi"/>
          <w:sz w:val="22"/>
          <w:szCs w:val="22"/>
          <w:lang w:eastAsia="cs-CZ"/>
        </w:rPr>
        <w:t xml:space="preserve">1 </w:t>
      </w:r>
      <w:r w:rsidRPr="00120426">
        <w:rPr>
          <w:rFonts w:asciiTheme="minorHAnsi" w:hAnsiTheme="minorHAnsi" w:cstheme="minorHAnsi"/>
          <w:sz w:val="22"/>
          <w:szCs w:val="22"/>
          <w:lang w:eastAsia="cs-CZ"/>
        </w:rPr>
        <w:t>této Smlouvy</w:t>
      </w:r>
      <w:r w:rsidRPr="009D440C">
        <w:rPr>
          <w:rFonts w:asciiTheme="minorHAnsi" w:hAnsiTheme="minorHAnsi" w:cstheme="minorHAnsi"/>
          <w:sz w:val="22"/>
          <w:szCs w:val="22"/>
          <w:lang w:eastAsia="cs-CZ"/>
        </w:rPr>
        <w:t>.</w:t>
      </w:r>
    </w:p>
    <w:p w14:paraId="4BCA9656" w14:textId="77777777" w:rsidR="00FB05DB" w:rsidRPr="009D440C" w:rsidRDefault="00FB05DB" w:rsidP="00412F2E">
      <w:pPr>
        <w:pStyle w:val="Bezmezer"/>
        <w:rPr>
          <w:rFonts w:asciiTheme="minorHAnsi" w:hAnsiTheme="minorHAnsi" w:cstheme="minorHAnsi"/>
        </w:rPr>
      </w:pPr>
    </w:p>
    <w:p w14:paraId="1E0456DA" w14:textId="25C39469" w:rsidR="00D73D4B" w:rsidRPr="009D440C" w:rsidRDefault="008A130D" w:rsidP="00870DE6">
      <w:pPr>
        <w:jc w:val="center"/>
        <w:rPr>
          <w:rFonts w:asciiTheme="minorHAnsi" w:hAnsiTheme="minorHAnsi" w:cstheme="minorHAnsi"/>
          <w:b/>
          <w:sz w:val="22"/>
          <w:szCs w:val="22"/>
        </w:rPr>
      </w:pPr>
      <w:r w:rsidRPr="009D440C">
        <w:rPr>
          <w:rFonts w:asciiTheme="minorHAnsi" w:hAnsiTheme="minorHAnsi" w:cstheme="minorHAnsi"/>
          <w:b/>
          <w:sz w:val="22"/>
          <w:szCs w:val="22"/>
        </w:rPr>
        <w:t>X</w:t>
      </w:r>
      <w:r w:rsidR="00D075C4" w:rsidRPr="009D440C">
        <w:rPr>
          <w:rFonts w:asciiTheme="minorHAnsi" w:hAnsiTheme="minorHAnsi" w:cstheme="minorHAnsi"/>
          <w:b/>
          <w:sz w:val="22"/>
          <w:szCs w:val="22"/>
        </w:rPr>
        <w:t>II</w:t>
      </w:r>
      <w:r w:rsidR="00DC754F">
        <w:rPr>
          <w:rFonts w:asciiTheme="minorHAnsi" w:hAnsiTheme="minorHAnsi" w:cstheme="minorHAnsi"/>
          <w:b/>
          <w:sz w:val="22"/>
          <w:szCs w:val="22"/>
        </w:rPr>
        <w:t>I</w:t>
      </w:r>
      <w:r w:rsidR="00D73D4B" w:rsidRPr="009D440C">
        <w:rPr>
          <w:rFonts w:asciiTheme="minorHAnsi" w:hAnsiTheme="minorHAnsi" w:cstheme="minorHAnsi"/>
          <w:b/>
          <w:sz w:val="22"/>
          <w:szCs w:val="22"/>
        </w:rPr>
        <w:t>.</w:t>
      </w:r>
    </w:p>
    <w:p w14:paraId="2784A25E" w14:textId="04F25D86" w:rsidR="00D73D4B" w:rsidRPr="009D440C" w:rsidRDefault="00DC754F" w:rsidP="00870DE6">
      <w:pPr>
        <w:jc w:val="center"/>
        <w:rPr>
          <w:rFonts w:asciiTheme="minorHAnsi" w:hAnsiTheme="minorHAnsi" w:cstheme="minorHAnsi"/>
          <w:b/>
          <w:sz w:val="22"/>
          <w:szCs w:val="22"/>
        </w:rPr>
      </w:pPr>
      <w:r>
        <w:rPr>
          <w:rFonts w:asciiTheme="minorHAnsi" w:hAnsiTheme="minorHAnsi" w:cstheme="minorHAnsi"/>
          <w:b/>
          <w:sz w:val="22"/>
          <w:szCs w:val="22"/>
        </w:rPr>
        <w:t xml:space="preserve"> Kontaktní</w:t>
      </w:r>
      <w:r w:rsidR="00D73D4B" w:rsidRPr="009D440C">
        <w:rPr>
          <w:rFonts w:asciiTheme="minorHAnsi" w:hAnsiTheme="minorHAnsi" w:cstheme="minorHAnsi"/>
          <w:b/>
          <w:sz w:val="22"/>
          <w:szCs w:val="22"/>
        </w:rPr>
        <w:t xml:space="preserve"> osoby</w:t>
      </w:r>
    </w:p>
    <w:p w14:paraId="2655BA54" w14:textId="77777777" w:rsidR="00D73D4B" w:rsidRPr="009D440C" w:rsidRDefault="00D73D4B" w:rsidP="00870DE6">
      <w:pPr>
        <w:rPr>
          <w:rFonts w:asciiTheme="minorHAnsi" w:hAnsiTheme="minorHAnsi" w:cstheme="minorHAnsi"/>
          <w:sz w:val="22"/>
          <w:szCs w:val="22"/>
        </w:rPr>
      </w:pPr>
    </w:p>
    <w:p w14:paraId="41D9FB9C" w14:textId="5DF01D38" w:rsidR="00DD7CCA" w:rsidRPr="00BE233C" w:rsidRDefault="00DC754F" w:rsidP="0012726D">
      <w:pPr>
        <w:numPr>
          <w:ilvl w:val="0"/>
          <w:numId w:val="11"/>
        </w:numPr>
        <w:tabs>
          <w:tab w:val="left" w:pos="709"/>
        </w:tabs>
        <w:rPr>
          <w:rFonts w:asciiTheme="minorHAnsi" w:hAnsiTheme="minorHAnsi" w:cstheme="minorHAnsi"/>
          <w:sz w:val="22"/>
          <w:szCs w:val="22"/>
        </w:rPr>
      </w:pPr>
      <w:r w:rsidRPr="00BE233C">
        <w:rPr>
          <w:rFonts w:ascii="Calibri" w:hAnsi="Calibri" w:cs="Calibri"/>
          <w:sz w:val="22"/>
          <w:szCs w:val="22"/>
        </w:rPr>
        <w:t xml:space="preserve">Kontaktní osobou a odpovědným zaměstnancem </w:t>
      </w:r>
      <w:r w:rsidR="008509A0" w:rsidRPr="00BE233C">
        <w:rPr>
          <w:rFonts w:ascii="Calibri" w:hAnsi="Calibri" w:cs="Calibri"/>
          <w:sz w:val="22"/>
          <w:szCs w:val="22"/>
        </w:rPr>
        <w:t>objednatele</w:t>
      </w:r>
      <w:r w:rsidR="008509A0" w:rsidRPr="00BE233C">
        <w:rPr>
          <w:rFonts w:asciiTheme="minorHAnsi" w:hAnsiTheme="minorHAnsi" w:cstheme="minorHAnsi"/>
          <w:sz w:val="22"/>
          <w:szCs w:val="22"/>
        </w:rPr>
        <w:t xml:space="preserve"> ve</w:t>
      </w:r>
      <w:r w:rsidR="00D73D4B" w:rsidRPr="00BE233C">
        <w:rPr>
          <w:rFonts w:asciiTheme="minorHAnsi" w:hAnsiTheme="minorHAnsi" w:cstheme="minorHAnsi"/>
          <w:sz w:val="22"/>
          <w:szCs w:val="22"/>
        </w:rPr>
        <w:t xml:space="preserve"> věcech technických, včetně kontroly provádění </w:t>
      </w:r>
      <w:r w:rsidR="00BE233C" w:rsidRPr="00BE233C">
        <w:rPr>
          <w:rFonts w:asciiTheme="minorHAnsi" w:hAnsiTheme="minorHAnsi" w:cstheme="minorHAnsi"/>
          <w:sz w:val="22"/>
          <w:szCs w:val="22"/>
        </w:rPr>
        <w:t>díla,</w:t>
      </w:r>
      <w:r w:rsidRPr="00BE233C">
        <w:rPr>
          <w:rFonts w:asciiTheme="minorHAnsi" w:hAnsiTheme="minorHAnsi" w:cstheme="minorHAnsi"/>
          <w:sz w:val="22"/>
          <w:szCs w:val="22"/>
        </w:rPr>
        <w:t xml:space="preserve"> </w:t>
      </w:r>
      <w:r w:rsidR="00D73D4B" w:rsidRPr="00BE233C">
        <w:rPr>
          <w:rFonts w:asciiTheme="minorHAnsi" w:hAnsiTheme="minorHAnsi" w:cstheme="minorHAnsi"/>
          <w:sz w:val="22"/>
          <w:szCs w:val="22"/>
        </w:rPr>
        <w:t xml:space="preserve">převzetí </w:t>
      </w:r>
      <w:r w:rsidR="00BE233C" w:rsidRPr="00BE233C">
        <w:rPr>
          <w:rFonts w:asciiTheme="minorHAnsi" w:hAnsiTheme="minorHAnsi" w:cstheme="minorHAnsi"/>
          <w:sz w:val="22"/>
          <w:szCs w:val="22"/>
        </w:rPr>
        <w:t>d</w:t>
      </w:r>
      <w:r w:rsidR="00D73D4B" w:rsidRPr="00BE233C">
        <w:rPr>
          <w:rFonts w:asciiTheme="minorHAnsi" w:hAnsiTheme="minorHAnsi" w:cstheme="minorHAnsi"/>
          <w:sz w:val="22"/>
          <w:szCs w:val="22"/>
        </w:rPr>
        <w:t>íla, odsouhlasení faktur</w:t>
      </w:r>
      <w:r w:rsidR="00BE233C" w:rsidRPr="00BE233C">
        <w:rPr>
          <w:rFonts w:asciiTheme="minorHAnsi" w:hAnsiTheme="minorHAnsi" w:cstheme="minorHAnsi"/>
          <w:sz w:val="22"/>
          <w:szCs w:val="22"/>
        </w:rPr>
        <w:t xml:space="preserve"> </w:t>
      </w:r>
      <w:r w:rsidR="00BE233C" w:rsidRPr="00BE233C">
        <w:rPr>
          <w:rFonts w:ascii="Calibri" w:hAnsi="Calibri" w:cs="Calibri"/>
          <w:sz w:val="22"/>
          <w:szCs w:val="22"/>
        </w:rPr>
        <w:t>je pro účely této Smlouvy</w:t>
      </w:r>
      <w:r w:rsidR="00D73D4B" w:rsidRPr="00BE233C">
        <w:rPr>
          <w:rFonts w:asciiTheme="minorHAnsi" w:hAnsiTheme="minorHAnsi" w:cstheme="minorHAnsi"/>
          <w:sz w:val="22"/>
          <w:szCs w:val="22"/>
        </w:rPr>
        <w:t xml:space="preserve">: </w:t>
      </w:r>
    </w:p>
    <w:p w14:paraId="7B2BC21B" w14:textId="6B40E0A6" w:rsidR="004F1A8A" w:rsidRPr="004B5379" w:rsidRDefault="0012726D" w:rsidP="004F1A8A">
      <w:pPr>
        <w:ind w:left="709"/>
        <w:rPr>
          <w:rFonts w:asciiTheme="minorHAnsi" w:hAnsiTheme="minorHAnsi" w:cstheme="minorHAnsi"/>
          <w:sz w:val="22"/>
          <w:szCs w:val="22"/>
        </w:rPr>
      </w:pPr>
      <w:r w:rsidRPr="0012726D">
        <w:rPr>
          <w:rFonts w:ascii="Calibri" w:hAnsi="Calibri" w:cs="Calibri"/>
          <w:sz w:val="22"/>
          <w:szCs w:val="22"/>
          <w:highlight w:val="black"/>
        </w:rPr>
        <w:t>XXXXXXXXXXXXXXXXXXXXXXXXXXXXXXXXXXXXXXXXXXXXXXXXXXXXXXXXX</w:t>
      </w:r>
      <w:r w:rsidR="004F1A8A" w:rsidRPr="004B5379">
        <w:rPr>
          <w:rFonts w:asciiTheme="minorHAnsi" w:hAnsiTheme="minorHAnsi" w:cstheme="minorHAnsi"/>
          <w:sz w:val="22"/>
          <w:szCs w:val="22"/>
        </w:rPr>
        <w:t xml:space="preserve"> </w:t>
      </w:r>
    </w:p>
    <w:p w14:paraId="05D63DE8" w14:textId="379BBBD2" w:rsidR="004F1A8A" w:rsidRPr="004B5379" w:rsidRDefault="0012726D" w:rsidP="004F1A8A">
      <w:pPr>
        <w:ind w:left="709"/>
        <w:rPr>
          <w:rFonts w:asciiTheme="minorHAnsi" w:hAnsiTheme="minorHAnsi" w:cstheme="minorHAnsi"/>
          <w:sz w:val="22"/>
          <w:szCs w:val="22"/>
        </w:rPr>
      </w:pPr>
      <w:r w:rsidRPr="0012726D">
        <w:rPr>
          <w:rFonts w:ascii="Calibri" w:hAnsi="Calibri" w:cs="Calibri"/>
          <w:sz w:val="22"/>
          <w:szCs w:val="22"/>
          <w:highlight w:val="black"/>
        </w:rPr>
        <w:t>XXXXXXXXXXXXXXXXXXXXXXXXXXXXXXXXXXXXXXXXXXXXXXXXXXXXXXXXX</w:t>
      </w:r>
    </w:p>
    <w:p w14:paraId="72CA15F3" w14:textId="2D181C71" w:rsidR="00BE233C" w:rsidRDefault="00BE233C" w:rsidP="00CB404D">
      <w:pPr>
        <w:ind w:left="709"/>
        <w:rPr>
          <w:rFonts w:asciiTheme="minorHAnsi" w:hAnsiTheme="minorHAnsi" w:cstheme="minorHAnsi"/>
          <w:sz w:val="22"/>
          <w:szCs w:val="22"/>
        </w:rPr>
      </w:pPr>
      <w:r>
        <w:rPr>
          <w:rFonts w:asciiTheme="minorHAnsi" w:hAnsiTheme="minorHAnsi" w:cstheme="minorHAnsi"/>
          <w:sz w:val="22"/>
          <w:szCs w:val="22"/>
        </w:rPr>
        <w:t xml:space="preserve">Kontaktní osobou </w:t>
      </w:r>
      <w:r w:rsidR="00E31D51">
        <w:rPr>
          <w:rFonts w:asciiTheme="minorHAnsi" w:hAnsiTheme="minorHAnsi" w:cstheme="minorHAnsi"/>
          <w:sz w:val="22"/>
          <w:szCs w:val="22"/>
        </w:rPr>
        <w:t>z</w:t>
      </w:r>
      <w:r w:rsidR="00E31D51" w:rsidRPr="009D440C">
        <w:rPr>
          <w:rFonts w:asciiTheme="minorHAnsi" w:hAnsiTheme="minorHAnsi" w:cstheme="minorHAnsi"/>
          <w:sz w:val="22"/>
          <w:szCs w:val="22"/>
        </w:rPr>
        <w:t xml:space="preserve">hotovitele </w:t>
      </w:r>
      <w:r w:rsidR="00E31D51">
        <w:rPr>
          <w:rFonts w:asciiTheme="minorHAnsi" w:hAnsiTheme="minorHAnsi" w:cstheme="minorHAnsi"/>
          <w:sz w:val="22"/>
          <w:szCs w:val="22"/>
        </w:rPr>
        <w:t>je</w:t>
      </w:r>
      <w:r>
        <w:rPr>
          <w:rFonts w:asciiTheme="minorHAnsi" w:hAnsiTheme="minorHAnsi" w:cstheme="minorHAnsi"/>
          <w:sz w:val="22"/>
          <w:szCs w:val="22"/>
        </w:rPr>
        <w:t xml:space="preserve"> pro účely této Smlouvy určen</w:t>
      </w:r>
    </w:p>
    <w:p w14:paraId="537B77B1" w14:textId="68A055A1" w:rsidR="00D73D4B" w:rsidRPr="009D440C" w:rsidRDefault="0012726D" w:rsidP="00CB404D">
      <w:pPr>
        <w:ind w:left="709"/>
        <w:rPr>
          <w:rFonts w:asciiTheme="minorHAnsi" w:hAnsiTheme="minorHAnsi" w:cstheme="minorHAnsi"/>
          <w:sz w:val="22"/>
          <w:szCs w:val="22"/>
        </w:rPr>
      </w:pPr>
      <w:r w:rsidRPr="0012726D">
        <w:rPr>
          <w:rFonts w:ascii="Calibri" w:hAnsi="Calibri" w:cs="Calibri"/>
          <w:sz w:val="22"/>
          <w:szCs w:val="22"/>
          <w:highlight w:val="black"/>
        </w:rPr>
        <w:t>XXXXXXXXXXXXXXXXXXXXXXXXXXXXXXXXXXXXXXXXXXXXXXXXXXXXXXXXX</w:t>
      </w:r>
    </w:p>
    <w:p w14:paraId="4C79E51A" w14:textId="648128B9" w:rsidR="00D73D4B" w:rsidRPr="009D440C" w:rsidRDefault="008509A0" w:rsidP="0012726D">
      <w:pPr>
        <w:pStyle w:val="Odstavecseseznamem"/>
        <w:numPr>
          <w:ilvl w:val="0"/>
          <w:numId w:val="11"/>
        </w:numPr>
        <w:rPr>
          <w:rFonts w:asciiTheme="minorHAnsi" w:hAnsiTheme="minorHAnsi" w:cstheme="minorHAnsi"/>
          <w:sz w:val="22"/>
          <w:szCs w:val="22"/>
        </w:rPr>
      </w:pPr>
      <w:r w:rsidRPr="00E33A42">
        <w:rPr>
          <w:rFonts w:asciiTheme="minorHAnsi" w:hAnsiTheme="minorHAnsi" w:cstheme="minorHAnsi"/>
          <w:sz w:val="22"/>
          <w:szCs w:val="22"/>
        </w:rPr>
        <w:t>Změn</w:t>
      </w:r>
      <w:r>
        <w:rPr>
          <w:rFonts w:asciiTheme="minorHAnsi" w:hAnsiTheme="minorHAnsi" w:cstheme="minorHAnsi"/>
          <w:sz w:val="22"/>
          <w:szCs w:val="22"/>
        </w:rPr>
        <w:t>y</w:t>
      </w:r>
      <w:r w:rsidRPr="00E33A42">
        <w:rPr>
          <w:rFonts w:asciiTheme="minorHAnsi" w:hAnsiTheme="minorHAnsi" w:cstheme="minorHAnsi"/>
          <w:sz w:val="22"/>
          <w:szCs w:val="22"/>
        </w:rPr>
        <w:t xml:space="preserve"> </w:t>
      </w:r>
      <w:r>
        <w:rPr>
          <w:rFonts w:asciiTheme="minorHAnsi" w:hAnsiTheme="minorHAnsi" w:cstheme="minorHAnsi"/>
          <w:sz w:val="22"/>
          <w:szCs w:val="22"/>
        </w:rPr>
        <w:t>kontaktních</w:t>
      </w:r>
      <w:r w:rsidRPr="00E33A42">
        <w:rPr>
          <w:rFonts w:asciiTheme="minorHAnsi" w:hAnsiTheme="minorHAnsi" w:cstheme="minorHAnsi"/>
          <w:sz w:val="22"/>
          <w:szCs w:val="22"/>
        </w:rPr>
        <w:t xml:space="preserve"> </w:t>
      </w:r>
      <w:r w:rsidR="00E31D51">
        <w:rPr>
          <w:rFonts w:asciiTheme="minorHAnsi" w:hAnsiTheme="minorHAnsi" w:cstheme="minorHAnsi"/>
          <w:sz w:val="22"/>
          <w:szCs w:val="22"/>
        </w:rPr>
        <w:t xml:space="preserve">osob </w:t>
      </w:r>
      <w:r w:rsidR="00E31D51" w:rsidRPr="00E2281C">
        <w:rPr>
          <w:rFonts w:asciiTheme="minorHAnsi" w:hAnsiTheme="minorHAnsi" w:cstheme="minorHAnsi"/>
          <w:sz w:val="22"/>
          <w:szCs w:val="22"/>
        </w:rPr>
        <w:t>nebo</w:t>
      </w:r>
      <w:r w:rsidRPr="00E2281C">
        <w:rPr>
          <w:rFonts w:asciiTheme="minorHAnsi" w:hAnsiTheme="minorHAnsi" w:cstheme="minorHAnsi"/>
          <w:sz w:val="22"/>
          <w:szCs w:val="22"/>
        </w:rPr>
        <w:t xml:space="preserve"> </w:t>
      </w:r>
      <w:r>
        <w:rPr>
          <w:rFonts w:asciiTheme="minorHAnsi" w:hAnsiTheme="minorHAnsi" w:cstheme="minorHAnsi"/>
          <w:sz w:val="22"/>
          <w:szCs w:val="22"/>
        </w:rPr>
        <w:t xml:space="preserve">změny </w:t>
      </w:r>
      <w:r w:rsidRPr="00E33A42">
        <w:rPr>
          <w:rFonts w:asciiTheme="minorHAnsi" w:hAnsiTheme="minorHAnsi" w:cstheme="minorHAnsi"/>
          <w:sz w:val="22"/>
          <w:szCs w:val="22"/>
        </w:rPr>
        <w:t>rozsahu jejich oprávnění bud</w:t>
      </w:r>
      <w:r>
        <w:rPr>
          <w:rFonts w:asciiTheme="minorHAnsi" w:hAnsiTheme="minorHAnsi" w:cstheme="minorHAnsi"/>
          <w:sz w:val="22"/>
          <w:szCs w:val="22"/>
        </w:rPr>
        <w:t>ou</w:t>
      </w:r>
      <w:r w:rsidRPr="00E33A42">
        <w:rPr>
          <w:rFonts w:asciiTheme="minorHAnsi" w:hAnsiTheme="minorHAnsi" w:cstheme="minorHAnsi"/>
          <w:sz w:val="22"/>
          <w:szCs w:val="22"/>
        </w:rPr>
        <w:t xml:space="preserve"> proveden</w:t>
      </w:r>
      <w:r>
        <w:rPr>
          <w:rFonts w:asciiTheme="minorHAnsi" w:hAnsiTheme="minorHAnsi" w:cstheme="minorHAnsi"/>
          <w:sz w:val="22"/>
          <w:szCs w:val="22"/>
        </w:rPr>
        <w:t>y</w:t>
      </w:r>
      <w:r w:rsidRPr="00E33A42">
        <w:rPr>
          <w:rFonts w:asciiTheme="minorHAnsi" w:hAnsiTheme="minorHAnsi" w:cstheme="minorHAnsi"/>
          <w:sz w:val="22"/>
          <w:szCs w:val="22"/>
        </w:rPr>
        <w:t xml:space="preserve"> písemným dodatkem k této Smlouvě</w:t>
      </w:r>
      <w:r w:rsidR="00D73D4B" w:rsidRPr="009D440C">
        <w:rPr>
          <w:rFonts w:asciiTheme="minorHAnsi" w:hAnsiTheme="minorHAnsi" w:cstheme="minorHAnsi"/>
          <w:sz w:val="22"/>
          <w:szCs w:val="22"/>
        </w:rPr>
        <w:t>.</w:t>
      </w:r>
    </w:p>
    <w:p w14:paraId="7B570197" w14:textId="77777777" w:rsidR="00D73D4B" w:rsidRPr="009D440C" w:rsidRDefault="00D73D4B" w:rsidP="00870DE6">
      <w:pPr>
        <w:rPr>
          <w:rFonts w:asciiTheme="minorHAnsi" w:hAnsiTheme="minorHAnsi" w:cstheme="minorHAnsi"/>
          <w:sz w:val="22"/>
          <w:szCs w:val="22"/>
        </w:rPr>
      </w:pPr>
    </w:p>
    <w:p w14:paraId="3C04996D" w14:textId="031B987F" w:rsidR="008E6BB5" w:rsidRPr="009D440C" w:rsidRDefault="008E6BB5" w:rsidP="001F0BCC">
      <w:pPr>
        <w:ind w:left="57" w:right="-1"/>
        <w:jc w:val="center"/>
        <w:rPr>
          <w:rFonts w:asciiTheme="minorHAnsi" w:hAnsiTheme="minorHAnsi" w:cstheme="minorHAnsi"/>
          <w:b/>
          <w:sz w:val="22"/>
          <w:szCs w:val="22"/>
          <w:lang w:eastAsia="cs-CZ"/>
        </w:rPr>
      </w:pPr>
      <w:r w:rsidRPr="009D440C">
        <w:rPr>
          <w:rFonts w:asciiTheme="minorHAnsi" w:hAnsiTheme="minorHAnsi" w:cstheme="minorHAnsi"/>
          <w:b/>
          <w:sz w:val="22"/>
          <w:szCs w:val="22"/>
          <w:lang w:eastAsia="cs-CZ"/>
        </w:rPr>
        <w:t>X</w:t>
      </w:r>
      <w:r w:rsidR="00D075C4" w:rsidRPr="009D440C">
        <w:rPr>
          <w:rFonts w:asciiTheme="minorHAnsi" w:hAnsiTheme="minorHAnsi" w:cstheme="minorHAnsi"/>
          <w:b/>
          <w:sz w:val="22"/>
          <w:szCs w:val="22"/>
          <w:lang w:eastAsia="cs-CZ"/>
        </w:rPr>
        <w:t>I</w:t>
      </w:r>
      <w:r w:rsidR="00BE233C">
        <w:rPr>
          <w:rFonts w:asciiTheme="minorHAnsi" w:hAnsiTheme="minorHAnsi" w:cstheme="minorHAnsi"/>
          <w:b/>
          <w:sz w:val="22"/>
          <w:szCs w:val="22"/>
          <w:lang w:eastAsia="cs-CZ"/>
        </w:rPr>
        <w:t>V</w:t>
      </w:r>
      <w:r w:rsidRPr="009D440C">
        <w:rPr>
          <w:rFonts w:asciiTheme="minorHAnsi" w:hAnsiTheme="minorHAnsi" w:cstheme="minorHAnsi"/>
          <w:b/>
          <w:sz w:val="22"/>
          <w:szCs w:val="22"/>
          <w:lang w:eastAsia="cs-CZ"/>
        </w:rPr>
        <w:t>.</w:t>
      </w:r>
    </w:p>
    <w:p w14:paraId="177EB42E" w14:textId="77777777" w:rsidR="008E6BB5" w:rsidRPr="009D440C" w:rsidRDefault="008E6BB5" w:rsidP="001F0BCC">
      <w:pPr>
        <w:ind w:right="-1"/>
        <w:jc w:val="center"/>
        <w:rPr>
          <w:rFonts w:asciiTheme="minorHAnsi" w:hAnsiTheme="minorHAnsi" w:cstheme="minorHAnsi"/>
          <w:b/>
          <w:sz w:val="22"/>
          <w:szCs w:val="22"/>
          <w:lang w:eastAsia="cs-CZ"/>
        </w:rPr>
      </w:pPr>
      <w:r w:rsidRPr="009D440C">
        <w:rPr>
          <w:rFonts w:asciiTheme="minorHAnsi" w:hAnsiTheme="minorHAnsi" w:cstheme="minorHAnsi"/>
          <w:b/>
          <w:sz w:val="22"/>
          <w:szCs w:val="22"/>
          <w:lang w:eastAsia="cs-CZ"/>
        </w:rPr>
        <w:t>Závěrečná ujednání</w:t>
      </w:r>
    </w:p>
    <w:p w14:paraId="72D30A6C" w14:textId="77777777" w:rsidR="008E6BB5" w:rsidRPr="009D440C" w:rsidRDefault="008E6BB5" w:rsidP="008E6BB5">
      <w:pPr>
        <w:rPr>
          <w:rFonts w:asciiTheme="minorHAnsi" w:hAnsiTheme="minorHAnsi" w:cstheme="minorHAnsi"/>
          <w:b/>
          <w:sz w:val="22"/>
          <w:szCs w:val="22"/>
          <w:lang w:eastAsia="cs-CZ"/>
        </w:rPr>
      </w:pPr>
    </w:p>
    <w:p w14:paraId="2543B68A" w14:textId="606A0113" w:rsidR="008E6BB5" w:rsidRPr="009D440C" w:rsidRDefault="00BE233C" w:rsidP="0012726D">
      <w:pPr>
        <w:numPr>
          <w:ilvl w:val="0"/>
          <w:numId w:val="10"/>
        </w:numPr>
        <w:rPr>
          <w:rFonts w:asciiTheme="minorHAnsi" w:hAnsiTheme="minorHAnsi" w:cstheme="minorHAnsi"/>
          <w:sz w:val="22"/>
          <w:szCs w:val="22"/>
          <w:lang w:eastAsia="cs-CZ"/>
        </w:rPr>
      </w:pPr>
      <w:r>
        <w:rPr>
          <w:rFonts w:ascii="Calibri" w:hAnsi="Calibri" w:cs="Calibri"/>
          <w:sz w:val="22"/>
          <w:szCs w:val="22"/>
        </w:rPr>
        <w:t xml:space="preserve">Tato Smlouva je uzavřena podle práva České republiky. Na práva a povinnosti smluvních stran výslovně neupravených touto Smlouvou se přiměřeně použijí příslušná ustanovení OZ a zákona o zadávání veřejných zakázek. </w:t>
      </w:r>
    </w:p>
    <w:p w14:paraId="4F33FC23" w14:textId="77777777" w:rsidR="00490341" w:rsidRDefault="00490341" w:rsidP="0012726D">
      <w:pPr>
        <w:numPr>
          <w:ilvl w:val="0"/>
          <w:numId w:val="10"/>
        </w:numPr>
        <w:rPr>
          <w:rFonts w:asciiTheme="minorHAnsi" w:hAnsiTheme="minorHAnsi" w:cstheme="minorHAnsi"/>
          <w:sz w:val="22"/>
          <w:szCs w:val="22"/>
          <w:lang w:eastAsia="cs-CZ"/>
        </w:rPr>
      </w:pPr>
      <w:r w:rsidRPr="00490341">
        <w:rPr>
          <w:rFonts w:asciiTheme="minorHAnsi" w:hAnsiTheme="minorHAnsi" w:cstheme="minorHAnsi"/>
          <w:sz w:val="22"/>
          <w:szCs w:val="22"/>
          <w:lang w:eastAsia="cs-CZ"/>
        </w:rPr>
        <w:t>Případné spory smluvních stran budou řešeny smírnou cestou a v případě, že nedojde k dohodě, budou spory řešeny příslušnými soudy České republiky</w:t>
      </w:r>
      <w:r>
        <w:rPr>
          <w:rFonts w:asciiTheme="minorHAnsi" w:hAnsiTheme="minorHAnsi" w:cstheme="minorHAnsi"/>
          <w:sz w:val="22"/>
          <w:szCs w:val="22"/>
          <w:lang w:eastAsia="cs-CZ"/>
        </w:rPr>
        <w:t>.</w:t>
      </w:r>
    </w:p>
    <w:p w14:paraId="2ADF3277" w14:textId="77777777" w:rsidR="000F62B8" w:rsidRDefault="000F62B8" w:rsidP="0012726D">
      <w:pPr>
        <w:numPr>
          <w:ilvl w:val="0"/>
          <w:numId w:val="10"/>
        </w:numPr>
        <w:rPr>
          <w:rFonts w:ascii="Calibri" w:hAnsi="Calibri" w:cs="Calibri"/>
          <w:sz w:val="22"/>
          <w:szCs w:val="22"/>
        </w:rPr>
      </w:pPr>
      <w:r>
        <w:rPr>
          <w:rFonts w:ascii="Calibri" w:hAnsi="Calibri" w:cs="Calibri"/>
          <w:sz w:val="22"/>
          <w:szCs w:val="22"/>
        </w:rPr>
        <w:lastRenderedPageBreak/>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újmy smluvní straně, která se porušení povinnosti uvedené v tomto bodě nedopustila.</w:t>
      </w:r>
    </w:p>
    <w:p w14:paraId="4F9FD21A" w14:textId="77777777" w:rsidR="000F62B8" w:rsidRDefault="000F62B8" w:rsidP="0012726D">
      <w:pPr>
        <w:numPr>
          <w:ilvl w:val="0"/>
          <w:numId w:val="10"/>
        </w:numPr>
        <w:rPr>
          <w:rFonts w:ascii="Calibri" w:hAnsi="Calibri" w:cs="Calibri"/>
          <w:sz w:val="22"/>
          <w:szCs w:val="22"/>
        </w:rPr>
      </w:pPr>
      <w:r>
        <w:rPr>
          <w:rFonts w:ascii="Calibri" w:hAnsi="Calibri" w:cs="Calibri"/>
          <w:sz w:val="22"/>
          <w:szCs w:val="22"/>
        </w:rPr>
        <w:t>Stane-li se některé ustanovení této Smlouvy neplatné či nevymahatelné, netýká se to vymahatelnosti nebo platnosti ostatních ustanovení této Smlouvy vyjma těch případů, kdy takové nevymahatelné nebo neplatné ustanovení nelze vyčlenit z této Smlouvy, aniž by tím pozbyla platnosti. Smluvní strany se v tomto případě zavazují dohodou nahradit ustanovení neplatné a nevymahatelné novým ustanovením platným a vymahatelným, které nejlépe odpovídá původně zamýšlenému účelu a cílům Smlouvy.</w:t>
      </w:r>
    </w:p>
    <w:p w14:paraId="414C053D" w14:textId="77777777" w:rsidR="000F62B8" w:rsidRDefault="000F62B8" w:rsidP="0012726D">
      <w:pPr>
        <w:widowControl w:val="0"/>
        <w:numPr>
          <w:ilvl w:val="0"/>
          <w:numId w:val="10"/>
        </w:numPr>
        <w:autoSpaceDE w:val="0"/>
        <w:autoSpaceDN w:val="0"/>
        <w:adjustRightInd w:val="0"/>
        <w:rPr>
          <w:rFonts w:ascii="Calibri" w:hAnsi="Calibri" w:cs="Calibri"/>
          <w:sz w:val="22"/>
          <w:szCs w:val="22"/>
        </w:rPr>
      </w:pPr>
      <w:r>
        <w:rPr>
          <w:rFonts w:ascii="Calibri" w:hAnsi="Calibri" w:cs="Calibri"/>
          <w:sz w:val="22"/>
          <w:szCs w:val="22"/>
        </w:rPr>
        <w:t>Zhotovitel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C71CE2D" w14:textId="77777777" w:rsidR="000F62B8" w:rsidRDefault="000F62B8" w:rsidP="0012726D">
      <w:pPr>
        <w:widowControl w:val="0"/>
        <w:numPr>
          <w:ilvl w:val="0"/>
          <w:numId w:val="10"/>
        </w:numPr>
        <w:autoSpaceDE w:val="0"/>
        <w:autoSpaceDN w:val="0"/>
        <w:adjustRightInd w:val="0"/>
        <w:rPr>
          <w:rFonts w:ascii="Calibri" w:hAnsi="Calibri" w:cs="Calibri"/>
          <w:sz w:val="22"/>
          <w:szCs w:val="22"/>
        </w:rPr>
      </w:pPr>
      <w:r>
        <w:rPr>
          <w:rFonts w:ascii="Calibri" w:hAnsi="Calibri" w:cs="Calibri"/>
          <w:sz w:val="22"/>
          <w:szCs w:val="22"/>
        </w:rPr>
        <w:t>Zhotovitel výslovně prohlašuje, že na sebe přebírá nebezpečí změny okolností v souvislosti s právy a povinnostmi vzniklými na základě této Smlouvy ve smyslu ust. § 1765 odst. 2 OZ.</w:t>
      </w:r>
    </w:p>
    <w:p w14:paraId="5FE283E9" w14:textId="532BDA10" w:rsidR="000F62B8" w:rsidRDefault="000F62B8" w:rsidP="0012726D">
      <w:pPr>
        <w:widowControl w:val="0"/>
        <w:numPr>
          <w:ilvl w:val="0"/>
          <w:numId w:val="10"/>
        </w:numPr>
        <w:autoSpaceDE w:val="0"/>
        <w:autoSpaceDN w:val="0"/>
        <w:adjustRightInd w:val="0"/>
        <w:rPr>
          <w:rFonts w:ascii="Calibri" w:hAnsi="Calibri" w:cs="Calibri"/>
          <w:sz w:val="22"/>
          <w:szCs w:val="22"/>
        </w:rPr>
      </w:pPr>
      <w:r w:rsidRPr="009D440C">
        <w:rPr>
          <w:rFonts w:asciiTheme="minorHAnsi" w:hAnsiTheme="minorHAnsi" w:cstheme="minorHAnsi"/>
          <w:sz w:val="22"/>
          <w:szCs w:val="22"/>
          <w:lang w:eastAsia="cs-CZ"/>
        </w:rPr>
        <w:t>Smluvní strany</w:t>
      </w:r>
      <w:r w:rsidRPr="000F62B8">
        <w:rPr>
          <w:rFonts w:ascii="Calibri" w:hAnsi="Calibri" w:cs="Calibri"/>
          <w:sz w:val="22"/>
          <w:szCs w:val="22"/>
        </w:rPr>
        <w:t xml:space="preserve"> </w:t>
      </w:r>
      <w:r>
        <w:rPr>
          <w:rFonts w:ascii="Calibri" w:hAnsi="Calibri" w:cs="Calibri"/>
          <w:sz w:val="22"/>
          <w:szCs w:val="22"/>
        </w:rPr>
        <w:t>v souladu s ust. § 558 odst. 2 OZ vylučují použití obchodních zvyklostí na právní vztahy vzniklé z této Smlouvy.</w:t>
      </w:r>
    </w:p>
    <w:p w14:paraId="706855BD" w14:textId="5C110102" w:rsidR="008E6BB5" w:rsidRPr="009D440C" w:rsidRDefault="008E6BB5" w:rsidP="0012726D">
      <w:pPr>
        <w:numPr>
          <w:ilvl w:val="0"/>
          <w:numId w:val="10"/>
        </w:numPr>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Smluvní strany souhlasně prohlašují, že tato Smlouva není smlouvou uzavřenou adhezním způsobem ve smyslu ustanovení § 1798 a násl. OZ.   </w:t>
      </w:r>
    </w:p>
    <w:p w14:paraId="03002DF8" w14:textId="77777777" w:rsidR="00490341" w:rsidRDefault="00490341" w:rsidP="0012726D">
      <w:pPr>
        <w:numPr>
          <w:ilvl w:val="0"/>
          <w:numId w:val="10"/>
        </w:numPr>
        <w:rPr>
          <w:rFonts w:asciiTheme="minorHAnsi" w:hAnsiTheme="minorHAnsi" w:cstheme="minorHAnsi"/>
          <w:sz w:val="22"/>
          <w:szCs w:val="22"/>
          <w:lang w:eastAsia="cs-CZ"/>
        </w:rPr>
      </w:pPr>
      <w:r w:rsidRPr="00490341">
        <w:rPr>
          <w:rFonts w:asciiTheme="minorHAnsi" w:hAnsiTheme="minorHAnsi" w:cstheme="minorHAnsi"/>
          <w:sz w:val="22"/>
          <w:szCs w:val="22"/>
          <w:lang w:eastAsia="cs-CZ"/>
        </w:rPr>
        <w:t>Zhotovitel není oprávněn postoupit pohledávku za objednatelem vzniklou na základě této smlouvy ani postoupit tuto smlouvu, a to ani částečně</w:t>
      </w:r>
      <w:r>
        <w:rPr>
          <w:rFonts w:asciiTheme="minorHAnsi" w:hAnsiTheme="minorHAnsi" w:cstheme="minorHAnsi"/>
          <w:sz w:val="22"/>
          <w:szCs w:val="22"/>
          <w:lang w:eastAsia="cs-CZ"/>
        </w:rPr>
        <w:t>.</w:t>
      </w:r>
    </w:p>
    <w:p w14:paraId="4CFA6EA0" w14:textId="6C408A22" w:rsidR="008E6BB5" w:rsidRPr="009D440C" w:rsidRDefault="00490341" w:rsidP="0012726D">
      <w:pPr>
        <w:numPr>
          <w:ilvl w:val="0"/>
          <w:numId w:val="10"/>
        </w:numPr>
        <w:rPr>
          <w:rFonts w:asciiTheme="minorHAnsi" w:hAnsiTheme="minorHAnsi" w:cstheme="minorHAnsi"/>
          <w:sz w:val="22"/>
          <w:szCs w:val="22"/>
          <w:lang w:eastAsia="cs-CZ"/>
        </w:rPr>
      </w:pPr>
      <w:r w:rsidRPr="00490341">
        <w:rPr>
          <w:rFonts w:asciiTheme="minorHAnsi" w:hAnsiTheme="minorHAnsi" w:cstheme="minorHAnsi"/>
          <w:sz w:val="22"/>
          <w:szCs w:val="22"/>
          <w:lang w:eastAsia="cs-CZ"/>
        </w:rPr>
        <w:t xml:space="preserve"> </w:t>
      </w:r>
      <w:r w:rsidR="008E6BB5" w:rsidRPr="009D440C">
        <w:rPr>
          <w:rFonts w:asciiTheme="minorHAnsi" w:hAnsiTheme="minorHAnsi" w:cstheme="minorHAnsi"/>
          <w:sz w:val="22"/>
          <w:szCs w:val="22"/>
          <w:lang w:eastAsia="cs-CZ"/>
        </w:rPr>
        <w:t>Jsou-li v</w:t>
      </w:r>
      <w:r w:rsidR="000D1EB3" w:rsidRPr="009D440C">
        <w:rPr>
          <w:rFonts w:asciiTheme="minorHAnsi" w:hAnsiTheme="minorHAnsi" w:cstheme="minorHAnsi"/>
          <w:sz w:val="22"/>
          <w:szCs w:val="22"/>
          <w:lang w:eastAsia="cs-CZ"/>
        </w:rPr>
        <w:t xml:space="preserve"> této</w:t>
      </w:r>
      <w:r w:rsidR="008E6BB5" w:rsidRPr="009D440C">
        <w:rPr>
          <w:rFonts w:asciiTheme="minorHAnsi" w:hAnsiTheme="minorHAnsi" w:cstheme="minorHAnsi"/>
          <w:sz w:val="22"/>
          <w:szCs w:val="22"/>
          <w:lang w:eastAsia="cs-CZ"/>
        </w:rPr>
        <w:t xml:space="preserve"> Smlouvě uvedeny přílohy, tvoří její nedílnou součást.</w:t>
      </w:r>
    </w:p>
    <w:p w14:paraId="52B571AE" w14:textId="77777777" w:rsidR="008E6BB5" w:rsidRPr="009D440C" w:rsidRDefault="008E6BB5" w:rsidP="0012726D">
      <w:pPr>
        <w:numPr>
          <w:ilvl w:val="0"/>
          <w:numId w:val="10"/>
        </w:numPr>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Veškeré změny a doplňky </w:t>
      </w:r>
      <w:r w:rsidR="000D1EB3" w:rsidRPr="009D440C">
        <w:rPr>
          <w:rFonts w:asciiTheme="minorHAnsi" w:hAnsiTheme="minorHAnsi" w:cstheme="minorHAnsi"/>
          <w:sz w:val="22"/>
          <w:szCs w:val="22"/>
          <w:lang w:eastAsia="cs-CZ"/>
        </w:rPr>
        <w:t xml:space="preserve">této </w:t>
      </w:r>
      <w:r w:rsidRPr="009D440C">
        <w:rPr>
          <w:rFonts w:asciiTheme="minorHAnsi" w:hAnsiTheme="minorHAnsi" w:cstheme="minorHAnsi"/>
          <w:sz w:val="22"/>
          <w:szCs w:val="22"/>
          <w:lang w:eastAsia="cs-CZ"/>
        </w:rPr>
        <w:t>Smlouvy musí být učiněny písemně ve formě číslovaného dodatku k</w:t>
      </w:r>
      <w:r w:rsidR="000D1EB3" w:rsidRPr="009D440C">
        <w:rPr>
          <w:rFonts w:asciiTheme="minorHAnsi" w:hAnsiTheme="minorHAnsi" w:cstheme="minorHAnsi"/>
          <w:sz w:val="22"/>
          <w:szCs w:val="22"/>
          <w:lang w:eastAsia="cs-CZ"/>
        </w:rPr>
        <w:t>e</w:t>
      </w:r>
      <w:r w:rsidRPr="009D440C">
        <w:rPr>
          <w:rFonts w:asciiTheme="minorHAnsi" w:hAnsiTheme="minorHAnsi" w:cstheme="minorHAnsi"/>
          <w:sz w:val="22"/>
          <w:szCs w:val="22"/>
          <w:lang w:eastAsia="cs-CZ"/>
        </w:rPr>
        <w:t xml:space="preserve"> Smlouvě, podepsaného oprávněnými zástupci obou smluvních stran.</w:t>
      </w:r>
    </w:p>
    <w:p w14:paraId="7520C0EC" w14:textId="13609268" w:rsidR="008E6BB5" w:rsidRPr="009D440C" w:rsidRDefault="00A913F2" w:rsidP="0012726D">
      <w:pPr>
        <w:numPr>
          <w:ilvl w:val="0"/>
          <w:numId w:val="10"/>
        </w:numPr>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Tato Smlouva je </w:t>
      </w:r>
      <w:r w:rsidRPr="00D64EEE">
        <w:rPr>
          <w:rFonts w:asciiTheme="minorHAnsi" w:hAnsiTheme="minorHAnsi" w:cstheme="minorHAnsi"/>
          <w:sz w:val="22"/>
          <w:szCs w:val="22"/>
          <w:lang w:eastAsia="cs-CZ"/>
        </w:rPr>
        <w:t xml:space="preserve">vyhotovena </w:t>
      </w:r>
      <w:r w:rsidR="004C5600" w:rsidRPr="00D64EEE">
        <w:rPr>
          <w:rFonts w:asciiTheme="minorHAnsi" w:hAnsiTheme="minorHAnsi" w:cstheme="minorHAnsi"/>
          <w:sz w:val="22"/>
          <w:szCs w:val="22"/>
          <w:lang w:eastAsia="cs-CZ"/>
        </w:rPr>
        <w:t>ve</w:t>
      </w:r>
      <w:r w:rsidRPr="009D440C">
        <w:rPr>
          <w:rFonts w:asciiTheme="minorHAnsi" w:hAnsiTheme="minorHAnsi" w:cstheme="minorHAnsi"/>
          <w:sz w:val="22"/>
          <w:szCs w:val="22"/>
          <w:lang w:eastAsia="cs-CZ"/>
        </w:rPr>
        <w:t xml:space="preserve"> dvou (2) stejnopisech s platností originálu, z nichž každá ze smluvních stran obdrží po jednom (1) vyhotovení.</w:t>
      </w:r>
      <w:r w:rsidR="00490341" w:rsidRPr="00490341">
        <w:rPr>
          <w:rFonts w:asciiTheme="minorHAnsi" w:hAnsiTheme="minorHAnsi" w:cstheme="minorHAnsi"/>
          <w:sz w:val="22"/>
          <w:szCs w:val="22"/>
          <w:lang w:eastAsia="cs-CZ"/>
        </w:rPr>
        <w:t xml:space="preserve"> To neplatí v případě, že tato Smlouva byla podepsána elektronickým podpisem dle zákona č. 297/2016 Sb., o službách vytvářejících důvěru pro elektronické transakce, ve znění pozdějších předpisů</w:t>
      </w:r>
      <w:r w:rsidR="00490341">
        <w:rPr>
          <w:rFonts w:asciiTheme="minorHAnsi" w:hAnsiTheme="minorHAnsi" w:cstheme="minorHAnsi"/>
          <w:sz w:val="22"/>
          <w:szCs w:val="22"/>
          <w:lang w:eastAsia="cs-CZ"/>
        </w:rPr>
        <w:t>.</w:t>
      </w:r>
    </w:p>
    <w:p w14:paraId="0EED4797" w14:textId="77777777" w:rsidR="008E6BB5" w:rsidRPr="009D440C" w:rsidRDefault="008E6BB5" w:rsidP="0012726D">
      <w:pPr>
        <w:numPr>
          <w:ilvl w:val="0"/>
          <w:numId w:val="10"/>
        </w:numPr>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Smluvní strany prohlašují, že </w:t>
      </w:r>
      <w:r w:rsidR="000D1EB3" w:rsidRPr="009D440C">
        <w:rPr>
          <w:rFonts w:asciiTheme="minorHAnsi" w:hAnsiTheme="minorHAnsi" w:cstheme="minorHAnsi"/>
          <w:sz w:val="22"/>
          <w:szCs w:val="22"/>
          <w:lang w:eastAsia="cs-CZ"/>
        </w:rPr>
        <w:t xml:space="preserve">tato </w:t>
      </w:r>
      <w:r w:rsidRPr="009D440C">
        <w:rPr>
          <w:rFonts w:asciiTheme="minorHAnsi" w:hAnsiTheme="minorHAnsi" w:cstheme="minorHAnsi"/>
          <w:sz w:val="22"/>
          <w:szCs w:val="22"/>
          <w:lang w:eastAsia="cs-CZ"/>
        </w:rPr>
        <w:t>Smlouva byla sjednána na základě jejich pravé a svobodné vůle, že si její obsah přečetly a bezvýhradně s ním souhlasí, což stvrzují svými vlastnoručními podpisy.</w:t>
      </w:r>
    </w:p>
    <w:p w14:paraId="176ECB67" w14:textId="3A188202" w:rsidR="008E6BB5" w:rsidRPr="009D440C" w:rsidRDefault="004C5600" w:rsidP="0012726D">
      <w:pPr>
        <w:numPr>
          <w:ilvl w:val="0"/>
          <w:numId w:val="10"/>
        </w:numPr>
        <w:rPr>
          <w:rFonts w:asciiTheme="minorHAnsi" w:hAnsiTheme="minorHAnsi" w:cstheme="minorHAnsi"/>
          <w:sz w:val="22"/>
          <w:szCs w:val="22"/>
          <w:lang w:eastAsia="cs-CZ"/>
        </w:rPr>
      </w:pPr>
      <w:r w:rsidRPr="009D440C">
        <w:rPr>
          <w:rFonts w:asciiTheme="minorHAnsi" w:hAnsiTheme="minorHAnsi" w:cstheme="minorHAnsi"/>
          <w:sz w:val="22"/>
          <w:szCs w:val="22"/>
          <w:lang w:eastAsia="cs-CZ"/>
        </w:rPr>
        <w:t xml:space="preserve">Tato Smlouva nabývá platnosti dnem podpisu oprávněnými zástupci obou smluvních stran a účinnosti dnem uveřejnění v </w:t>
      </w:r>
      <w:r w:rsidR="00490341">
        <w:rPr>
          <w:rFonts w:asciiTheme="minorHAnsi" w:hAnsiTheme="minorHAnsi" w:cstheme="minorHAnsi"/>
          <w:sz w:val="22"/>
          <w:szCs w:val="22"/>
          <w:lang w:eastAsia="cs-CZ"/>
        </w:rPr>
        <w:t>r</w:t>
      </w:r>
      <w:r w:rsidRPr="009D440C">
        <w:rPr>
          <w:rFonts w:asciiTheme="minorHAnsi" w:hAnsiTheme="minorHAnsi" w:cstheme="minorHAnsi"/>
          <w:sz w:val="22"/>
          <w:szCs w:val="22"/>
          <w:lang w:eastAsia="cs-CZ"/>
        </w:rPr>
        <w:t xml:space="preserve">egistru smluv podle zákona č. 340/2015 Sb., o zvláštních podmínkách účinnosti některých smluv, uveřejňování těchto smluv a o registru smluv (zákon o registru smluv), ve znění pozdějších předpisů. Smlouvu uveřejní v </w:t>
      </w:r>
      <w:r w:rsidR="00490341">
        <w:rPr>
          <w:rFonts w:asciiTheme="minorHAnsi" w:hAnsiTheme="minorHAnsi" w:cstheme="minorHAnsi"/>
          <w:sz w:val="22"/>
          <w:szCs w:val="22"/>
          <w:lang w:eastAsia="cs-CZ"/>
        </w:rPr>
        <w:t>r</w:t>
      </w:r>
      <w:r w:rsidRPr="009D440C">
        <w:rPr>
          <w:rFonts w:asciiTheme="minorHAnsi" w:hAnsiTheme="minorHAnsi" w:cstheme="minorHAnsi"/>
          <w:sz w:val="22"/>
          <w:szCs w:val="22"/>
          <w:lang w:eastAsia="cs-CZ"/>
        </w:rPr>
        <w:t xml:space="preserve">egistru smluv </w:t>
      </w:r>
      <w:r w:rsidR="00490341">
        <w:rPr>
          <w:rFonts w:asciiTheme="minorHAnsi" w:hAnsiTheme="minorHAnsi" w:cstheme="minorHAnsi"/>
          <w:sz w:val="22"/>
          <w:szCs w:val="22"/>
          <w:lang w:eastAsia="cs-CZ"/>
        </w:rPr>
        <w:t>o</w:t>
      </w:r>
      <w:r w:rsidRPr="009D440C">
        <w:rPr>
          <w:rFonts w:asciiTheme="minorHAnsi" w:hAnsiTheme="minorHAnsi" w:cstheme="minorHAnsi"/>
          <w:sz w:val="22"/>
          <w:szCs w:val="22"/>
          <w:lang w:eastAsia="cs-CZ"/>
        </w:rPr>
        <w:t xml:space="preserve">bjednatel. Zhotovitel bere povinnost uveřejnění této Smlouvy v </w:t>
      </w:r>
      <w:r w:rsidR="00490341">
        <w:rPr>
          <w:rFonts w:asciiTheme="minorHAnsi" w:hAnsiTheme="minorHAnsi" w:cstheme="minorHAnsi"/>
          <w:sz w:val="22"/>
          <w:szCs w:val="22"/>
          <w:lang w:eastAsia="cs-CZ"/>
        </w:rPr>
        <w:t>r</w:t>
      </w:r>
      <w:r w:rsidRPr="009D440C">
        <w:rPr>
          <w:rFonts w:asciiTheme="minorHAnsi" w:hAnsiTheme="minorHAnsi" w:cstheme="minorHAnsi"/>
          <w:sz w:val="22"/>
          <w:szCs w:val="22"/>
          <w:lang w:eastAsia="cs-CZ"/>
        </w:rPr>
        <w:t>egistru smluv na vědomí</w:t>
      </w:r>
      <w:r w:rsidR="008E6BB5" w:rsidRPr="009D440C">
        <w:rPr>
          <w:rFonts w:asciiTheme="minorHAnsi" w:hAnsiTheme="minorHAnsi" w:cstheme="minorHAnsi"/>
          <w:sz w:val="22"/>
          <w:szCs w:val="22"/>
          <w:lang w:eastAsia="cs-CZ"/>
        </w:rPr>
        <w:t>.</w:t>
      </w:r>
    </w:p>
    <w:p w14:paraId="4A07AC13" w14:textId="77777777" w:rsidR="00F45D4E" w:rsidRPr="009D440C" w:rsidRDefault="00F45D4E" w:rsidP="0012726D">
      <w:pPr>
        <w:numPr>
          <w:ilvl w:val="0"/>
          <w:numId w:val="10"/>
        </w:numPr>
        <w:rPr>
          <w:rFonts w:asciiTheme="minorHAnsi" w:hAnsiTheme="minorHAnsi" w:cstheme="minorHAnsi"/>
          <w:sz w:val="22"/>
          <w:szCs w:val="22"/>
          <w:lang w:eastAsia="cs-CZ"/>
        </w:rPr>
      </w:pPr>
      <w:r w:rsidRPr="009D440C">
        <w:rPr>
          <w:rFonts w:asciiTheme="minorHAnsi" w:hAnsiTheme="minorHAnsi" w:cstheme="minorHAnsi"/>
          <w:sz w:val="22"/>
          <w:szCs w:val="22"/>
        </w:rPr>
        <w:t>Přílohy této Smlouvy:</w:t>
      </w:r>
    </w:p>
    <w:p w14:paraId="236143F3" w14:textId="60A6439E" w:rsidR="0086106A" w:rsidRPr="009D440C" w:rsidRDefault="007159CD" w:rsidP="00081E9B">
      <w:pPr>
        <w:pStyle w:val="Bezmezer"/>
        <w:ind w:left="1418" w:hanging="709"/>
        <w:rPr>
          <w:rFonts w:asciiTheme="minorHAnsi" w:hAnsiTheme="minorHAnsi" w:cstheme="minorHAnsi"/>
        </w:rPr>
      </w:pPr>
      <w:r w:rsidRPr="009D440C">
        <w:rPr>
          <w:rFonts w:asciiTheme="minorHAnsi" w:hAnsiTheme="minorHAnsi" w:cstheme="minorHAnsi"/>
        </w:rPr>
        <w:t xml:space="preserve">č. 1 – </w:t>
      </w:r>
      <w:r w:rsidR="0086106A" w:rsidRPr="00E31D51">
        <w:rPr>
          <w:rFonts w:asciiTheme="minorHAnsi" w:hAnsiTheme="minorHAnsi" w:cstheme="minorHAnsi"/>
        </w:rPr>
        <w:t>způsob výpočtu jednotkových cen</w:t>
      </w:r>
      <w:r w:rsidR="00A9232D" w:rsidRPr="009D440C">
        <w:rPr>
          <w:rFonts w:asciiTheme="minorHAnsi" w:hAnsiTheme="minorHAnsi" w:cstheme="minorHAnsi"/>
        </w:rPr>
        <w:t xml:space="preserve"> </w:t>
      </w:r>
    </w:p>
    <w:p w14:paraId="65787C18" w14:textId="77777777" w:rsidR="00081E9B" w:rsidRPr="008369B3" w:rsidRDefault="00483798" w:rsidP="00081E9B">
      <w:pPr>
        <w:pStyle w:val="Bezmezer"/>
        <w:ind w:left="709"/>
        <w:rPr>
          <w:rFonts w:asciiTheme="minorHAnsi" w:hAnsiTheme="minorHAnsi" w:cstheme="minorHAnsi"/>
        </w:rPr>
      </w:pPr>
      <w:r w:rsidRPr="008369B3">
        <w:rPr>
          <w:rFonts w:asciiTheme="minorHAnsi" w:hAnsiTheme="minorHAnsi" w:cstheme="minorHAnsi"/>
        </w:rPr>
        <w:t xml:space="preserve">č. </w:t>
      </w:r>
      <w:r w:rsidR="007159CD" w:rsidRPr="008369B3">
        <w:rPr>
          <w:rFonts w:asciiTheme="minorHAnsi" w:hAnsiTheme="minorHAnsi" w:cstheme="minorHAnsi"/>
        </w:rPr>
        <w:t>2</w:t>
      </w:r>
      <w:r w:rsidR="00D73D4B" w:rsidRPr="008369B3">
        <w:rPr>
          <w:rFonts w:asciiTheme="minorHAnsi" w:hAnsiTheme="minorHAnsi" w:cstheme="minorHAnsi"/>
        </w:rPr>
        <w:t xml:space="preserve"> – </w:t>
      </w:r>
      <w:r w:rsidR="00081E9B" w:rsidRPr="008369B3">
        <w:rPr>
          <w:rFonts w:asciiTheme="minorHAnsi" w:hAnsiTheme="minorHAnsi" w:cstheme="minorHAnsi"/>
        </w:rPr>
        <w:t>rozsah výkonu IČ</w:t>
      </w:r>
    </w:p>
    <w:p w14:paraId="5A3D951C" w14:textId="77777777" w:rsidR="007159CD" w:rsidRPr="008369B3" w:rsidRDefault="007159CD" w:rsidP="00F45D4E">
      <w:pPr>
        <w:pStyle w:val="Bezmezer"/>
        <w:ind w:left="709"/>
        <w:rPr>
          <w:rFonts w:asciiTheme="minorHAnsi" w:hAnsiTheme="minorHAnsi" w:cstheme="minorHAnsi"/>
        </w:rPr>
      </w:pPr>
      <w:r w:rsidRPr="008369B3">
        <w:rPr>
          <w:rFonts w:asciiTheme="minorHAnsi" w:hAnsiTheme="minorHAnsi" w:cstheme="minorHAnsi"/>
        </w:rPr>
        <w:t xml:space="preserve">č. 3 – </w:t>
      </w:r>
      <w:r w:rsidR="00081E9B" w:rsidRPr="008369B3">
        <w:rPr>
          <w:rFonts w:asciiTheme="minorHAnsi" w:hAnsiTheme="minorHAnsi" w:cstheme="minorHAnsi"/>
        </w:rPr>
        <w:t>plná moc</w:t>
      </w:r>
    </w:p>
    <w:p w14:paraId="08D7B96E" w14:textId="70230403" w:rsidR="0003194B" w:rsidRPr="008369B3" w:rsidRDefault="007758AF" w:rsidP="0082384F">
      <w:pPr>
        <w:pStyle w:val="Bezmezer"/>
        <w:ind w:left="1418" w:hanging="709"/>
        <w:rPr>
          <w:rFonts w:asciiTheme="minorHAnsi" w:hAnsiTheme="minorHAnsi" w:cstheme="minorHAnsi"/>
        </w:rPr>
      </w:pPr>
      <w:r w:rsidRPr="008369B3">
        <w:rPr>
          <w:rFonts w:asciiTheme="minorHAnsi" w:hAnsiTheme="minorHAnsi" w:cstheme="minorHAnsi"/>
        </w:rPr>
        <w:t xml:space="preserve">č. </w:t>
      </w:r>
      <w:r w:rsidR="008369B3">
        <w:rPr>
          <w:rFonts w:asciiTheme="minorHAnsi" w:hAnsiTheme="minorHAnsi" w:cstheme="minorHAnsi"/>
        </w:rPr>
        <w:t>4</w:t>
      </w:r>
      <w:r w:rsidRPr="008369B3">
        <w:rPr>
          <w:rFonts w:asciiTheme="minorHAnsi" w:hAnsiTheme="minorHAnsi" w:cstheme="minorHAnsi"/>
        </w:rPr>
        <w:t xml:space="preserve"> - kopie pověření </w:t>
      </w:r>
      <w:r w:rsidR="006504D0" w:rsidRPr="008369B3">
        <w:rPr>
          <w:rFonts w:asciiTheme="minorHAnsi" w:hAnsiTheme="minorHAnsi" w:cstheme="minorHAnsi"/>
        </w:rPr>
        <w:t>Spr 1314/2025 ze dne 18. 7. 2025</w:t>
      </w:r>
    </w:p>
    <w:p w14:paraId="56F16496" w14:textId="77777777" w:rsidR="00AB4DE6" w:rsidRDefault="00AB4DE6" w:rsidP="00412F2E">
      <w:pPr>
        <w:pStyle w:val="Bezmezer"/>
        <w:rPr>
          <w:rFonts w:asciiTheme="minorHAnsi" w:hAnsiTheme="minorHAnsi" w:cstheme="minorHAnsi"/>
          <w:b/>
          <w:color w:val="FF00FF"/>
        </w:rPr>
      </w:pPr>
    </w:p>
    <w:p w14:paraId="3229037B" w14:textId="77777777" w:rsidR="009D440C" w:rsidRDefault="009D440C" w:rsidP="009D440C">
      <w:pPr>
        <w:rPr>
          <w:rFonts w:ascii="Calibri" w:hAnsi="Calibri" w:cs="Calibri"/>
          <w:sz w:val="22"/>
          <w:szCs w:val="22"/>
        </w:rPr>
      </w:pPr>
      <w:bookmarkStart w:id="3" w:name="06"/>
      <w:bookmarkEnd w:id="3"/>
    </w:p>
    <w:p w14:paraId="7B6E4B62" w14:textId="67A39A4E" w:rsidR="009D440C" w:rsidRPr="00286291" w:rsidRDefault="009D440C" w:rsidP="009D440C">
      <w:pPr>
        <w:rPr>
          <w:rFonts w:ascii="Calibri" w:hAnsi="Calibri" w:cs="Calibri"/>
          <w:sz w:val="22"/>
          <w:szCs w:val="22"/>
        </w:rPr>
      </w:pPr>
      <w:r>
        <w:rPr>
          <w:rFonts w:ascii="Calibri" w:hAnsi="Calibri" w:cs="Calibri"/>
          <w:sz w:val="22"/>
          <w:szCs w:val="22"/>
        </w:rPr>
        <w:t xml:space="preserve">V Praze </w:t>
      </w:r>
      <w:r w:rsidRPr="00286291">
        <w:rPr>
          <w:rFonts w:ascii="Calibri" w:hAnsi="Calibri" w:cs="Calibri"/>
          <w:sz w:val="22"/>
          <w:szCs w:val="22"/>
        </w:rPr>
        <w:t xml:space="preserve">dne                                                                                   V </w:t>
      </w:r>
      <w:r w:rsidR="00E31D51">
        <w:rPr>
          <w:rFonts w:ascii="Calibri" w:hAnsi="Calibri" w:cs="Calibri"/>
          <w:sz w:val="22"/>
          <w:szCs w:val="22"/>
        </w:rPr>
        <w:t>Praze</w:t>
      </w:r>
      <w:r w:rsidRPr="00286291">
        <w:rPr>
          <w:rFonts w:ascii="Calibri" w:hAnsi="Calibri" w:cs="Calibri"/>
          <w:sz w:val="22"/>
          <w:szCs w:val="22"/>
        </w:rPr>
        <w:t xml:space="preserve"> dne </w:t>
      </w:r>
      <w:r w:rsidR="00E31D51">
        <w:rPr>
          <w:rFonts w:ascii="Calibri" w:hAnsi="Calibri" w:cs="Calibri"/>
          <w:sz w:val="22"/>
          <w:szCs w:val="22"/>
        </w:rPr>
        <w:t>1.12.2025</w:t>
      </w:r>
    </w:p>
    <w:p w14:paraId="514EE8BC" w14:textId="77777777" w:rsidR="009D440C" w:rsidRPr="00286291" w:rsidRDefault="009D440C" w:rsidP="009D440C">
      <w:pPr>
        <w:rPr>
          <w:rFonts w:ascii="Calibri" w:hAnsi="Calibri" w:cs="Calibri"/>
          <w:sz w:val="22"/>
          <w:szCs w:val="22"/>
        </w:rPr>
      </w:pPr>
    </w:p>
    <w:tbl>
      <w:tblPr>
        <w:tblW w:w="0" w:type="auto"/>
        <w:tblInd w:w="-318" w:type="dxa"/>
        <w:tblLook w:val="04A0" w:firstRow="1" w:lastRow="0" w:firstColumn="1" w:lastColumn="0" w:noHBand="0" w:noVBand="1"/>
      </w:tblPr>
      <w:tblGrid>
        <w:gridCol w:w="4924"/>
        <w:gridCol w:w="4606"/>
      </w:tblGrid>
      <w:tr w:rsidR="009D440C" w14:paraId="40FD9211" w14:textId="77777777" w:rsidTr="000337C3">
        <w:tc>
          <w:tcPr>
            <w:tcW w:w="4924" w:type="dxa"/>
          </w:tcPr>
          <w:p w14:paraId="5B435122" w14:textId="77777777" w:rsidR="009D440C" w:rsidRPr="00286291" w:rsidRDefault="009D440C" w:rsidP="000337C3">
            <w:pPr>
              <w:rPr>
                <w:rFonts w:ascii="Calibri" w:hAnsi="Calibri" w:cs="Calibri"/>
                <w:sz w:val="22"/>
                <w:szCs w:val="22"/>
              </w:rPr>
            </w:pPr>
            <w:r w:rsidRPr="00286291">
              <w:rPr>
                <w:rFonts w:ascii="Calibri" w:hAnsi="Calibri" w:cs="Calibri"/>
                <w:sz w:val="22"/>
                <w:szCs w:val="22"/>
              </w:rPr>
              <w:t xml:space="preserve">    za objednatele</w:t>
            </w:r>
          </w:p>
          <w:p w14:paraId="408C6137" w14:textId="77777777" w:rsidR="009D440C" w:rsidRPr="00286291" w:rsidRDefault="009D440C" w:rsidP="000337C3">
            <w:pPr>
              <w:rPr>
                <w:rFonts w:ascii="Calibri" w:hAnsi="Calibri" w:cs="Calibri"/>
                <w:sz w:val="22"/>
                <w:szCs w:val="22"/>
              </w:rPr>
            </w:pPr>
          </w:p>
          <w:p w14:paraId="71B7D931" w14:textId="77777777" w:rsidR="009F31E8" w:rsidRDefault="009F31E8" w:rsidP="000337C3">
            <w:pPr>
              <w:rPr>
                <w:rFonts w:ascii="Calibri" w:hAnsi="Calibri" w:cs="Calibri"/>
                <w:sz w:val="22"/>
                <w:szCs w:val="22"/>
              </w:rPr>
            </w:pPr>
          </w:p>
          <w:p w14:paraId="3E2BD387" w14:textId="77777777" w:rsidR="00AF0F6F" w:rsidRDefault="00AF0F6F" w:rsidP="000337C3">
            <w:pPr>
              <w:rPr>
                <w:rFonts w:ascii="Calibri" w:hAnsi="Calibri" w:cs="Calibri"/>
                <w:sz w:val="22"/>
                <w:szCs w:val="22"/>
              </w:rPr>
            </w:pPr>
          </w:p>
          <w:p w14:paraId="5CE149A3" w14:textId="77777777" w:rsidR="00AF0F6F" w:rsidRPr="00286291" w:rsidRDefault="00AF0F6F" w:rsidP="000337C3">
            <w:pPr>
              <w:rPr>
                <w:rFonts w:ascii="Calibri" w:hAnsi="Calibri" w:cs="Calibri"/>
                <w:sz w:val="22"/>
                <w:szCs w:val="22"/>
              </w:rPr>
            </w:pPr>
          </w:p>
          <w:p w14:paraId="16D173AB" w14:textId="09386DCA" w:rsidR="009D440C" w:rsidRPr="00286291" w:rsidRDefault="009D440C" w:rsidP="000337C3">
            <w:pPr>
              <w:rPr>
                <w:rFonts w:ascii="Calibri" w:hAnsi="Calibri" w:cs="Calibri"/>
                <w:sz w:val="22"/>
                <w:szCs w:val="22"/>
              </w:rPr>
            </w:pPr>
            <w:r w:rsidRPr="00286291">
              <w:rPr>
                <w:rFonts w:ascii="Calibri" w:hAnsi="Calibri" w:cs="Calibri"/>
                <w:sz w:val="22"/>
                <w:szCs w:val="22"/>
              </w:rPr>
              <w:t xml:space="preserve">                 </w:t>
            </w:r>
            <w:r w:rsidR="00AF0F6F">
              <w:rPr>
                <w:rFonts w:ascii="Calibri" w:hAnsi="Calibri" w:cs="Calibri"/>
                <w:sz w:val="22"/>
                <w:szCs w:val="22"/>
              </w:rPr>
              <w:t xml:space="preserve">        </w:t>
            </w:r>
            <w:r w:rsidRPr="00286291">
              <w:rPr>
                <w:rFonts w:ascii="Calibri" w:hAnsi="Calibri" w:cs="Calibri"/>
                <w:sz w:val="22"/>
                <w:szCs w:val="22"/>
              </w:rPr>
              <w:t>Eva Jasenovcová</w:t>
            </w:r>
          </w:p>
          <w:p w14:paraId="7C4F1FD7" w14:textId="77777777" w:rsidR="009D440C" w:rsidRPr="00286291" w:rsidRDefault="009D440C" w:rsidP="000337C3">
            <w:pPr>
              <w:rPr>
                <w:rFonts w:ascii="Calibri" w:hAnsi="Calibri" w:cs="Calibri"/>
                <w:sz w:val="22"/>
                <w:szCs w:val="22"/>
              </w:rPr>
            </w:pPr>
            <w:r w:rsidRPr="00286291">
              <w:rPr>
                <w:rFonts w:ascii="Calibri" w:hAnsi="Calibri" w:cs="Calibri"/>
                <w:sz w:val="22"/>
                <w:szCs w:val="22"/>
              </w:rPr>
              <w:t>ředitelka správy Městského soudu v Praze</w:t>
            </w:r>
          </w:p>
          <w:p w14:paraId="02856835" w14:textId="77777777" w:rsidR="009D440C" w:rsidRPr="00286291" w:rsidRDefault="009D440C" w:rsidP="000337C3">
            <w:pPr>
              <w:rPr>
                <w:rFonts w:ascii="Calibri" w:hAnsi="Calibri" w:cs="Calibri"/>
                <w:sz w:val="22"/>
                <w:szCs w:val="22"/>
              </w:rPr>
            </w:pPr>
            <w:r w:rsidRPr="00286291">
              <w:rPr>
                <w:rFonts w:ascii="Calibri" w:hAnsi="Calibri" w:cs="Calibri"/>
                <w:sz w:val="22"/>
                <w:szCs w:val="22"/>
              </w:rPr>
              <w:t>na základě pověření předsedkyně Městského soudu v Praze Spr 1314/2025 ze dne 18. 7. 2025</w:t>
            </w:r>
          </w:p>
        </w:tc>
        <w:tc>
          <w:tcPr>
            <w:tcW w:w="4606" w:type="dxa"/>
          </w:tcPr>
          <w:p w14:paraId="38378F71" w14:textId="570FE533" w:rsidR="009D440C" w:rsidRPr="00286291" w:rsidRDefault="009D440C" w:rsidP="000337C3">
            <w:pPr>
              <w:rPr>
                <w:rFonts w:ascii="Calibri" w:hAnsi="Calibri" w:cs="Calibri"/>
                <w:sz w:val="22"/>
                <w:szCs w:val="22"/>
              </w:rPr>
            </w:pPr>
            <w:r w:rsidRPr="00286291">
              <w:rPr>
                <w:rFonts w:ascii="Calibri" w:hAnsi="Calibri" w:cs="Calibri"/>
                <w:sz w:val="22"/>
                <w:szCs w:val="22"/>
              </w:rPr>
              <w:t xml:space="preserve">             za zhotovitele</w:t>
            </w:r>
          </w:p>
          <w:p w14:paraId="4686B466" w14:textId="77777777" w:rsidR="009D440C" w:rsidRDefault="009D440C" w:rsidP="000337C3">
            <w:pPr>
              <w:jc w:val="center"/>
              <w:rPr>
                <w:rFonts w:ascii="Calibri" w:hAnsi="Calibri" w:cs="Calibri"/>
                <w:sz w:val="22"/>
                <w:szCs w:val="22"/>
              </w:rPr>
            </w:pPr>
          </w:p>
          <w:p w14:paraId="787A11D6" w14:textId="77777777" w:rsidR="00AF0F6F" w:rsidRDefault="00AF0F6F" w:rsidP="000337C3">
            <w:pPr>
              <w:jc w:val="center"/>
              <w:rPr>
                <w:rFonts w:ascii="Calibri" w:hAnsi="Calibri" w:cs="Calibri"/>
                <w:sz w:val="22"/>
                <w:szCs w:val="22"/>
              </w:rPr>
            </w:pPr>
          </w:p>
          <w:p w14:paraId="11E4CB5E" w14:textId="77777777" w:rsidR="00AF0F6F" w:rsidRPr="00286291" w:rsidRDefault="00AF0F6F" w:rsidP="000337C3">
            <w:pPr>
              <w:jc w:val="center"/>
              <w:rPr>
                <w:rFonts w:ascii="Calibri" w:hAnsi="Calibri" w:cs="Calibri"/>
                <w:sz w:val="22"/>
                <w:szCs w:val="22"/>
              </w:rPr>
            </w:pPr>
          </w:p>
          <w:p w14:paraId="71872225" w14:textId="77777777" w:rsidR="009D440C" w:rsidRPr="00286291" w:rsidRDefault="009D440C" w:rsidP="009D440C">
            <w:pPr>
              <w:rPr>
                <w:rFonts w:ascii="Calibri" w:hAnsi="Calibri" w:cs="Calibri"/>
                <w:sz w:val="22"/>
                <w:szCs w:val="22"/>
              </w:rPr>
            </w:pPr>
          </w:p>
          <w:p w14:paraId="3DF009D3" w14:textId="6676F821" w:rsidR="009D440C" w:rsidRPr="00286291" w:rsidRDefault="00E31D51" w:rsidP="000337C3">
            <w:pPr>
              <w:jc w:val="center"/>
              <w:rPr>
                <w:rFonts w:ascii="Calibri" w:hAnsi="Calibri" w:cs="Calibri"/>
                <w:sz w:val="22"/>
                <w:szCs w:val="22"/>
              </w:rPr>
            </w:pPr>
            <w:r>
              <w:rPr>
                <w:rFonts w:ascii="Calibri" w:hAnsi="Calibri" w:cs="Calibri"/>
                <w:sz w:val="22"/>
                <w:szCs w:val="22"/>
              </w:rPr>
              <w:t>Jiří Fara</w:t>
            </w:r>
          </w:p>
          <w:p w14:paraId="3CB5B2C7" w14:textId="77777777" w:rsidR="009D440C" w:rsidRPr="00286291" w:rsidRDefault="009D440C" w:rsidP="000337C3">
            <w:pPr>
              <w:jc w:val="center"/>
              <w:rPr>
                <w:rFonts w:ascii="Calibri" w:hAnsi="Calibri" w:cs="Calibri"/>
                <w:sz w:val="22"/>
                <w:szCs w:val="22"/>
              </w:rPr>
            </w:pPr>
            <w:r w:rsidRPr="00286291">
              <w:rPr>
                <w:rFonts w:ascii="Calibri" w:hAnsi="Calibri" w:cs="Calibri"/>
                <w:sz w:val="22"/>
                <w:szCs w:val="22"/>
              </w:rPr>
              <w:t>jméno a příjmení oprávněné osoby</w:t>
            </w:r>
          </w:p>
          <w:p w14:paraId="21984EF1" w14:textId="77777777" w:rsidR="009D440C" w:rsidRDefault="009D440C" w:rsidP="000337C3">
            <w:pPr>
              <w:jc w:val="center"/>
              <w:rPr>
                <w:rFonts w:ascii="Calibri" w:hAnsi="Calibri" w:cs="Calibri"/>
                <w:sz w:val="22"/>
                <w:szCs w:val="22"/>
              </w:rPr>
            </w:pPr>
            <w:r w:rsidRPr="00286291">
              <w:rPr>
                <w:rFonts w:ascii="Calibri" w:hAnsi="Calibri" w:cs="Calibri"/>
                <w:sz w:val="22"/>
                <w:szCs w:val="22"/>
              </w:rPr>
              <w:t>funkce</w:t>
            </w:r>
          </w:p>
          <w:p w14:paraId="6B193470" w14:textId="77777777" w:rsidR="009D440C" w:rsidRDefault="009D440C" w:rsidP="000337C3">
            <w:pPr>
              <w:jc w:val="center"/>
              <w:rPr>
                <w:rFonts w:ascii="Calibri" w:hAnsi="Calibri" w:cs="Calibri"/>
                <w:sz w:val="22"/>
                <w:szCs w:val="22"/>
              </w:rPr>
            </w:pPr>
          </w:p>
        </w:tc>
      </w:tr>
    </w:tbl>
    <w:p w14:paraId="75D2C179" w14:textId="77777777" w:rsidR="0012726D" w:rsidRDefault="0012726D">
      <w:pPr>
        <w:jc w:val="left"/>
        <w:rPr>
          <w:rFonts w:asciiTheme="minorHAnsi" w:hAnsiTheme="minorHAnsi" w:cstheme="minorHAnsi"/>
          <w:sz w:val="24"/>
          <w:szCs w:val="24"/>
          <w:lang w:eastAsia="cs-CZ"/>
        </w:rPr>
      </w:pPr>
      <w:r>
        <w:rPr>
          <w:rFonts w:asciiTheme="minorHAnsi" w:hAnsiTheme="minorHAnsi" w:cstheme="minorHAnsi"/>
          <w:sz w:val="24"/>
          <w:szCs w:val="24"/>
          <w:lang w:eastAsia="cs-CZ"/>
        </w:rPr>
        <w:br w:type="page"/>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12726D" w:rsidRPr="0012726D" w14:paraId="6A32E2A8" w14:textId="77777777" w:rsidTr="000D15F1">
        <w:tc>
          <w:tcPr>
            <w:tcW w:w="4077" w:type="dxa"/>
          </w:tcPr>
          <w:p w14:paraId="3850900B" w14:textId="77777777" w:rsidR="0012726D" w:rsidRPr="0012726D" w:rsidRDefault="0012726D" w:rsidP="0012726D">
            <w:pPr>
              <w:jc w:val="center"/>
              <w:rPr>
                <w:rFonts w:ascii="Times New Roman" w:hAnsi="Times New Roman"/>
                <w:b/>
                <w:bCs/>
                <w:sz w:val="24"/>
                <w:szCs w:val="24"/>
                <w:lang w:eastAsia="cs-CZ"/>
              </w:rPr>
            </w:pPr>
            <w:r w:rsidRPr="0012726D">
              <w:rPr>
                <w:rFonts w:ascii="Times New Roman" w:hAnsi="Times New Roman"/>
                <w:b/>
                <w:bCs/>
                <w:sz w:val="24"/>
                <w:szCs w:val="24"/>
                <w:lang w:eastAsia="cs-CZ"/>
              </w:rPr>
              <w:lastRenderedPageBreak/>
              <w:t>PŘEDSEDKYNĚ</w:t>
            </w:r>
          </w:p>
          <w:p w14:paraId="05B2C5B9" w14:textId="77777777" w:rsidR="0012726D" w:rsidRPr="0012726D" w:rsidRDefault="0012726D" w:rsidP="0012726D">
            <w:pPr>
              <w:jc w:val="center"/>
              <w:rPr>
                <w:rFonts w:ascii="Times New Roman" w:hAnsi="Times New Roman"/>
                <w:b/>
                <w:bCs/>
                <w:sz w:val="24"/>
                <w:szCs w:val="24"/>
                <w:lang w:eastAsia="cs-CZ"/>
              </w:rPr>
            </w:pPr>
            <w:r w:rsidRPr="0012726D">
              <w:rPr>
                <w:rFonts w:ascii="Times New Roman" w:hAnsi="Times New Roman"/>
                <w:b/>
                <w:bCs/>
                <w:sz w:val="24"/>
                <w:szCs w:val="24"/>
                <w:lang w:eastAsia="cs-CZ"/>
              </w:rPr>
              <w:t>MĚSTSKÉHO SOUDU V PRAZE</w:t>
            </w:r>
          </w:p>
          <w:p w14:paraId="365807E0" w14:textId="77777777" w:rsidR="0012726D" w:rsidRPr="0012726D" w:rsidRDefault="0012726D" w:rsidP="0012726D">
            <w:pPr>
              <w:keepNext/>
              <w:jc w:val="center"/>
              <w:outlineLvl w:val="0"/>
              <w:rPr>
                <w:rFonts w:ascii="Times New Roman" w:hAnsi="Times New Roman"/>
                <w:i/>
                <w:iCs/>
                <w:sz w:val="18"/>
                <w:szCs w:val="18"/>
                <w:lang w:eastAsia="cs-CZ"/>
              </w:rPr>
            </w:pPr>
            <w:r w:rsidRPr="0012726D">
              <w:rPr>
                <w:rFonts w:ascii="Times New Roman" w:hAnsi="Times New Roman"/>
                <w:i/>
                <w:iCs/>
                <w:sz w:val="18"/>
                <w:szCs w:val="18"/>
                <w:lang w:eastAsia="cs-CZ"/>
              </w:rPr>
              <w:t>JUDr. Jaroslava Pokorná</w:t>
            </w:r>
          </w:p>
        </w:tc>
      </w:tr>
    </w:tbl>
    <w:p w14:paraId="3D2E2F68" w14:textId="77777777" w:rsidR="0012726D" w:rsidRPr="0012726D" w:rsidRDefault="0012726D" w:rsidP="0012726D">
      <w:pPr>
        <w:rPr>
          <w:rFonts w:ascii="Times New Roman" w:hAnsi="Times New Roman"/>
          <w:sz w:val="24"/>
          <w:szCs w:val="24"/>
          <w:lang w:eastAsia="cs-CZ"/>
        </w:rPr>
      </w:pPr>
    </w:p>
    <w:p w14:paraId="2FDD8398" w14:textId="77777777" w:rsidR="0012726D" w:rsidRPr="0012726D" w:rsidRDefault="0012726D" w:rsidP="0012726D">
      <w:pPr>
        <w:rPr>
          <w:rFonts w:ascii="Times New Roman" w:hAnsi="Times New Roman"/>
          <w:sz w:val="24"/>
          <w:szCs w:val="24"/>
          <w:lang w:eastAsia="cs-CZ"/>
        </w:rPr>
      </w:pPr>
    </w:p>
    <w:p w14:paraId="600E3DC0" w14:textId="77777777" w:rsidR="0012726D" w:rsidRPr="0012726D" w:rsidRDefault="0012726D" w:rsidP="0012726D">
      <w:pPr>
        <w:rPr>
          <w:rFonts w:ascii="Times New Roman" w:hAnsi="Times New Roman"/>
          <w:sz w:val="24"/>
          <w:szCs w:val="24"/>
          <w:lang w:eastAsia="cs-CZ"/>
        </w:rPr>
      </w:pPr>
    </w:p>
    <w:tbl>
      <w:tblPr>
        <w:tblStyle w:val="Mkatabulky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0"/>
      </w:tblGrid>
      <w:tr w:rsidR="0012726D" w:rsidRPr="0012726D" w14:paraId="1B7A1358" w14:textId="77777777" w:rsidTr="000D15F1">
        <w:trPr>
          <w:jc w:val="right"/>
        </w:trPr>
        <w:tc>
          <w:tcPr>
            <w:tcW w:w="4140" w:type="dxa"/>
          </w:tcPr>
          <w:p w14:paraId="1D63DF4B" w14:textId="77777777" w:rsidR="0012726D" w:rsidRPr="0012726D" w:rsidRDefault="0012726D" w:rsidP="0012726D">
            <w:pPr>
              <w:jc w:val="right"/>
              <w:rPr>
                <w:rFonts w:ascii="Times New Roman" w:hAnsi="Times New Roman"/>
                <w:sz w:val="24"/>
                <w:szCs w:val="24"/>
                <w:lang w:eastAsia="cs-CZ"/>
              </w:rPr>
            </w:pPr>
            <w:r w:rsidRPr="0012726D">
              <w:rPr>
                <w:rFonts w:ascii="Times New Roman" w:hAnsi="Times New Roman"/>
                <w:sz w:val="24"/>
                <w:szCs w:val="24"/>
                <w:lang w:eastAsia="cs-CZ"/>
              </w:rPr>
              <w:t>Praha 18. července 2025</w:t>
            </w:r>
          </w:p>
        </w:tc>
      </w:tr>
      <w:tr w:rsidR="0012726D" w:rsidRPr="0012726D" w14:paraId="2D9E0BFD" w14:textId="77777777" w:rsidTr="000D15F1">
        <w:trPr>
          <w:jc w:val="right"/>
        </w:trPr>
        <w:tc>
          <w:tcPr>
            <w:tcW w:w="4140" w:type="dxa"/>
          </w:tcPr>
          <w:p w14:paraId="3544DB4E" w14:textId="77777777" w:rsidR="0012726D" w:rsidRPr="0012726D" w:rsidRDefault="0012726D" w:rsidP="0012726D">
            <w:pPr>
              <w:jc w:val="right"/>
              <w:rPr>
                <w:rFonts w:ascii="Times New Roman" w:hAnsi="Times New Roman"/>
                <w:sz w:val="24"/>
                <w:szCs w:val="24"/>
                <w:lang w:eastAsia="cs-CZ"/>
              </w:rPr>
            </w:pPr>
            <w:r w:rsidRPr="0012726D">
              <w:rPr>
                <w:rFonts w:ascii="Times New Roman" w:hAnsi="Times New Roman"/>
                <w:sz w:val="24"/>
                <w:szCs w:val="24"/>
                <w:lang w:eastAsia="cs-CZ"/>
              </w:rPr>
              <w:t xml:space="preserve">Spr 1314/2025   </w:t>
            </w:r>
          </w:p>
        </w:tc>
      </w:tr>
      <w:tr w:rsidR="0012726D" w:rsidRPr="0012726D" w14:paraId="38B6BD73" w14:textId="77777777" w:rsidTr="000D15F1">
        <w:trPr>
          <w:jc w:val="right"/>
        </w:trPr>
        <w:tc>
          <w:tcPr>
            <w:tcW w:w="4140" w:type="dxa"/>
          </w:tcPr>
          <w:p w14:paraId="233EBBC8" w14:textId="77777777" w:rsidR="0012726D" w:rsidRPr="0012726D" w:rsidRDefault="0012726D" w:rsidP="0012726D">
            <w:pPr>
              <w:jc w:val="right"/>
              <w:rPr>
                <w:rFonts w:ascii="Times New Roman" w:hAnsi="Times New Roman"/>
                <w:sz w:val="24"/>
                <w:szCs w:val="24"/>
                <w:lang w:eastAsia="cs-CZ"/>
              </w:rPr>
            </w:pPr>
            <w:r w:rsidRPr="0012726D">
              <w:rPr>
                <w:rFonts w:ascii="Times New Roman" w:hAnsi="Times New Roman"/>
                <w:sz w:val="24"/>
                <w:szCs w:val="24"/>
                <w:lang w:eastAsia="cs-CZ"/>
              </w:rPr>
              <w:t xml:space="preserve">  </w:t>
            </w:r>
          </w:p>
        </w:tc>
      </w:tr>
    </w:tbl>
    <w:p w14:paraId="558EBDCB" w14:textId="77777777" w:rsidR="0012726D" w:rsidRPr="0012726D" w:rsidRDefault="0012726D" w:rsidP="0012726D">
      <w:pPr>
        <w:rPr>
          <w:rFonts w:ascii="Times New Roman" w:hAnsi="Times New Roman"/>
          <w:sz w:val="24"/>
          <w:szCs w:val="24"/>
          <w:lang w:eastAsia="cs-CZ"/>
        </w:rPr>
      </w:pPr>
    </w:p>
    <w:p w14:paraId="6013E67E" w14:textId="77777777" w:rsidR="0012726D" w:rsidRPr="0012726D" w:rsidRDefault="0012726D" w:rsidP="0012726D">
      <w:pPr>
        <w:rPr>
          <w:rFonts w:ascii="Times New Roman" w:hAnsi="Times New Roman"/>
          <w:sz w:val="24"/>
          <w:szCs w:val="24"/>
          <w:lang w:eastAsia="cs-CZ"/>
        </w:rPr>
      </w:pPr>
    </w:p>
    <w:p w14:paraId="767E5021" w14:textId="77777777" w:rsidR="0012726D" w:rsidRPr="0012726D" w:rsidRDefault="0012726D" w:rsidP="0012726D">
      <w:pPr>
        <w:rPr>
          <w:rFonts w:ascii="Times New Roman" w:hAnsi="Times New Roman"/>
          <w:sz w:val="24"/>
          <w:szCs w:val="24"/>
          <w:lang w:eastAsia="cs-CZ"/>
        </w:rPr>
      </w:pPr>
    </w:p>
    <w:p w14:paraId="66D4F274" w14:textId="77777777" w:rsidR="0012726D" w:rsidRPr="0012726D" w:rsidRDefault="0012726D" w:rsidP="0012726D">
      <w:pPr>
        <w:rPr>
          <w:rFonts w:ascii="Times New Roman" w:hAnsi="Times New Roman"/>
          <w:sz w:val="24"/>
          <w:szCs w:val="24"/>
          <w:lang w:eastAsia="cs-CZ"/>
        </w:rPr>
      </w:pPr>
      <w:r w:rsidRPr="0012726D">
        <w:rPr>
          <w:rFonts w:ascii="Times New Roman" w:hAnsi="Times New Roman"/>
          <w:sz w:val="24"/>
          <w:szCs w:val="24"/>
          <w:lang w:eastAsia="cs-CZ"/>
        </w:rPr>
        <w:t>Vážená paní ředitelko,</w:t>
      </w:r>
    </w:p>
    <w:p w14:paraId="12663EB6" w14:textId="77777777" w:rsidR="0012726D" w:rsidRPr="0012726D" w:rsidRDefault="0012726D" w:rsidP="0012726D">
      <w:pPr>
        <w:rPr>
          <w:rFonts w:ascii="Times New Roman" w:hAnsi="Times New Roman"/>
          <w:sz w:val="24"/>
          <w:szCs w:val="24"/>
          <w:lang w:eastAsia="cs-CZ"/>
        </w:rPr>
      </w:pPr>
    </w:p>
    <w:p w14:paraId="7780752D" w14:textId="77777777" w:rsidR="0012726D" w:rsidRPr="0012726D" w:rsidRDefault="0012726D" w:rsidP="0012726D">
      <w:pPr>
        <w:spacing w:line="276" w:lineRule="auto"/>
        <w:rPr>
          <w:rFonts w:ascii="Times New Roman" w:hAnsi="Times New Roman"/>
          <w:sz w:val="24"/>
          <w:szCs w:val="24"/>
          <w:lang w:eastAsia="cs-CZ"/>
        </w:rPr>
      </w:pPr>
      <w:r w:rsidRPr="0012726D">
        <w:rPr>
          <w:rFonts w:ascii="Times New Roman" w:hAnsi="Times New Roman"/>
          <w:sz w:val="24"/>
          <w:szCs w:val="24"/>
          <w:lang w:eastAsia="cs-CZ"/>
        </w:rPr>
        <w:t>v souladu s § 6 a § 7, odst. 2 zákona č. 219/2000 Sb., o majetku České republiky a jejím vystupování v právních vztazích, ve znění pozdějších předpisů, Vás s účinností od 18. července 2025 pověřuji k níže uvedeným právním úkonům jménem České republiky - Městského soudu v Praze souvisejících s výkonem práva hospodařit se všemi objekty státu v příslušnosti Městského soudu v Praze a movitým i nemovitým majetkem Městského soudu v Praze:</w:t>
      </w:r>
    </w:p>
    <w:p w14:paraId="161C2DDF" w14:textId="77777777" w:rsidR="0012726D" w:rsidRPr="0012726D" w:rsidRDefault="0012726D" w:rsidP="0012726D">
      <w:pPr>
        <w:rPr>
          <w:rFonts w:ascii="Times New Roman" w:hAnsi="Times New Roman"/>
          <w:sz w:val="24"/>
          <w:szCs w:val="24"/>
          <w:lang w:eastAsia="cs-CZ"/>
        </w:rPr>
      </w:pPr>
    </w:p>
    <w:p w14:paraId="5218747D" w14:textId="77777777" w:rsidR="0012726D" w:rsidRPr="0012726D" w:rsidRDefault="0012726D" w:rsidP="0012726D">
      <w:pPr>
        <w:rPr>
          <w:rFonts w:ascii="Times New Roman" w:hAnsi="Times New Roman"/>
          <w:sz w:val="24"/>
          <w:szCs w:val="24"/>
          <w:lang w:eastAsia="cs-CZ"/>
        </w:rPr>
      </w:pPr>
    </w:p>
    <w:p w14:paraId="0F39CD42" w14:textId="77777777" w:rsidR="0012726D" w:rsidRPr="0012726D" w:rsidRDefault="0012726D" w:rsidP="0012726D">
      <w:pPr>
        <w:jc w:val="center"/>
        <w:rPr>
          <w:rFonts w:ascii="Times New Roman" w:hAnsi="Times New Roman"/>
          <w:b/>
          <w:sz w:val="24"/>
          <w:szCs w:val="24"/>
          <w:lang w:eastAsia="cs-CZ"/>
        </w:rPr>
      </w:pPr>
      <w:r w:rsidRPr="0012726D">
        <w:rPr>
          <w:rFonts w:ascii="Times New Roman" w:hAnsi="Times New Roman"/>
          <w:b/>
          <w:sz w:val="24"/>
          <w:szCs w:val="24"/>
          <w:lang w:eastAsia="cs-CZ"/>
        </w:rPr>
        <w:t>I.</w:t>
      </w:r>
    </w:p>
    <w:p w14:paraId="37841B65" w14:textId="77777777" w:rsidR="0012726D" w:rsidRPr="0012726D" w:rsidRDefault="0012726D" w:rsidP="0012726D">
      <w:pPr>
        <w:spacing w:after="120"/>
        <w:jc w:val="center"/>
        <w:rPr>
          <w:rFonts w:ascii="Times New Roman" w:hAnsi="Times New Roman"/>
          <w:b/>
          <w:sz w:val="24"/>
          <w:szCs w:val="24"/>
          <w:lang w:eastAsia="cs-CZ"/>
        </w:rPr>
      </w:pPr>
      <w:r w:rsidRPr="0012726D">
        <w:rPr>
          <w:rFonts w:ascii="Times New Roman" w:hAnsi="Times New Roman"/>
          <w:b/>
          <w:sz w:val="24"/>
          <w:szCs w:val="24"/>
          <w:lang w:eastAsia="cs-CZ"/>
        </w:rPr>
        <w:t>Rozsah pověření</w:t>
      </w:r>
    </w:p>
    <w:p w14:paraId="621BB0EE" w14:textId="77777777" w:rsidR="0012726D" w:rsidRPr="0012726D" w:rsidRDefault="0012726D" w:rsidP="0012726D">
      <w:pPr>
        <w:numPr>
          <w:ilvl w:val="0"/>
          <w:numId w:val="17"/>
        </w:numPr>
        <w:spacing w:after="120" w:line="276" w:lineRule="auto"/>
        <w:ind w:left="357" w:hanging="357"/>
        <w:jc w:val="left"/>
        <w:rPr>
          <w:rFonts w:ascii="Times New Roman" w:hAnsi="Times New Roman"/>
          <w:sz w:val="24"/>
          <w:szCs w:val="24"/>
          <w:lang w:eastAsia="cs-CZ"/>
        </w:rPr>
      </w:pPr>
      <w:r w:rsidRPr="0012726D">
        <w:rPr>
          <w:rFonts w:ascii="Times New Roman" w:hAnsi="Times New Roman"/>
          <w:sz w:val="24"/>
          <w:szCs w:val="24"/>
          <w:lang w:eastAsia="cs-CZ"/>
        </w:rPr>
        <w:t xml:space="preserve">k odsouhlasení úkonů a schválení veškerých dokumentů týkajících se zadávání veřejných zakázek dle zákona č. 134/2016 Sb., o zadávání veřejných zakázek, ve znění pozdějších předpisů (dále jen „VZ dle ZZVZ“), a to až do výše </w:t>
      </w:r>
      <w:proofErr w:type="gramStart"/>
      <w:r w:rsidRPr="0012726D">
        <w:rPr>
          <w:rFonts w:ascii="Times New Roman" w:hAnsi="Times New Roman"/>
          <w:sz w:val="24"/>
          <w:szCs w:val="24"/>
          <w:lang w:eastAsia="cs-CZ"/>
        </w:rPr>
        <w:t>6.000.000,-</w:t>
      </w:r>
      <w:proofErr w:type="gramEnd"/>
      <w:r w:rsidRPr="0012726D">
        <w:rPr>
          <w:rFonts w:ascii="Times New Roman" w:hAnsi="Times New Roman"/>
          <w:sz w:val="24"/>
          <w:szCs w:val="24"/>
          <w:lang w:eastAsia="cs-CZ"/>
        </w:rPr>
        <w:t xml:space="preserve"> Kč bez DPH,</w:t>
      </w:r>
    </w:p>
    <w:p w14:paraId="5B5F7FFD" w14:textId="77777777" w:rsidR="0012726D" w:rsidRPr="0012726D" w:rsidRDefault="0012726D" w:rsidP="0012726D">
      <w:pPr>
        <w:numPr>
          <w:ilvl w:val="0"/>
          <w:numId w:val="17"/>
        </w:numPr>
        <w:spacing w:after="120" w:line="276" w:lineRule="auto"/>
        <w:ind w:left="357" w:hanging="357"/>
        <w:jc w:val="left"/>
        <w:rPr>
          <w:rFonts w:ascii="Times New Roman" w:hAnsi="Times New Roman"/>
          <w:sz w:val="24"/>
          <w:szCs w:val="24"/>
          <w:lang w:eastAsia="cs-CZ"/>
        </w:rPr>
      </w:pPr>
      <w:r w:rsidRPr="0012726D">
        <w:rPr>
          <w:rFonts w:ascii="Times New Roman" w:hAnsi="Times New Roman"/>
          <w:sz w:val="24"/>
          <w:szCs w:val="24"/>
          <w:lang w:eastAsia="cs-CZ"/>
        </w:rPr>
        <w:t xml:space="preserve">ke schválení investičních záměrů a formulářů v databázi systému SMVS (správa majetku ve vlastnictví státu) při zajišťování investičních i neinvestičních akcí v rámci systému programového financování u akcí s celkovými náklady až do výše </w:t>
      </w:r>
      <w:proofErr w:type="gramStart"/>
      <w:r w:rsidRPr="0012726D">
        <w:rPr>
          <w:rFonts w:ascii="Times New Roman" w:hAnsi="Times New Roman"/>
          <w:sz w:val="24"/>
          <w:szCs w:val="24"/>
          <w:lang w:eastAsia="cs-CZ"/>
        </w:rPr>
        <w:t>6.000.000,-</w:t>
      </w:r>
      <w:proofErr w:type="gramEnd"/>
      <w:r w:rsidRPr="0012726D">
        <w:rPr>
          <w:rFonts w:ascii="Times New Roman" w:hAnsi="Times New Roman"/>
          <w:sz w:val="24"/>
          <w:szCs w:val="24"/>
          <w:lang w:eastAsia="cs-CZ"/>
        </w:rPr>
        <w:t xml:space="preserve"> Kč bez DPH,</w:t>
      </w:r>
    </w:p>
    <w:p w14:paraId="79BDEB77" w14:textId="77777777" w:rsidR="0012726D" w:rsidRPr="0012726D" w:rsidRDefault="0012726D" w:rsidP="0012726D">
      <w:pPr>
        <w:numPr>
          <w:ilvl w:val="0"/>
          <w:numId w:val="17"/>
        </w:numPr>
        <w:spacing w:after="120" w:line="276" w:lineRule="auto"/>
        <w:ind w:left="357" w:hanging="357"/>
        <w:jc w:val="left"/>
        <w:rPr>
          <w:rFonts w:ascii="Times New Roman" w:hAnsi="Times New Roman"/>
          <w:sz w:val="24"/>
          <w:szCs w:val="24"/>
          <w:lang w:eastAsia="cs-CZ"/>
        </w:rPr>
      </w:pPr>
      <w:r w:rsidRPr="0012726D">
        <w:rPr>
          <w:rFonts w:ascii="Times New Roman" w:hAnsi="Times New Roman"/>
          <w:sz w:val="24"/>
          <w:szCs w:val="24"/>
          <w:lang w:eastAsia="cs-CZ"/>
        </w:rPr>
        <w:t xml:space="preserve">k projednávání a schválení objednávek, faktur a uzavírání smluv na VZ dle ZZVZ investičního i neinvestičního charakteru s výjimkou objednávek, faktur nebo smluv týkajících se závazků hrazených z prostředků Fondu kulturních a sociálních potřeb (FKSP), a to až do výše </w:t>
      </w:r>
      <w:proofErr w:type="gramStart"/>
      <w:r w:rsidRPr="0012726D">
        <w:rPr>
          <w:rFonts w:ascii="Times New Roman" w:hAnsi="Times New Roman"/>
          <w:sz w:val="24"/>
          <w:szCs w:val="24"/>
          <w:lang w:eastAsia="cs-CZ"/>
        </w:rPr>
        <w:t>6.000.000,-</w:t>
      </w:r>
      <w:proofErr w:type="gramEnd"/>
      <w:r w:rsidRPr="0012726D">
        <w:rPr>
          <w:rFonts w:ascii="Times New Roman" w:hAnsi="Times New Roman"/>
          <w:sz w:val="24"/>
          <w:szCs w:val="24"/>
          <w:lang w:eastAsia="cs-CZ"/>
        </w:rPr>
        <w:t xml:space="preserve"> Kč bez DPH,</w:t>
      </w:r>
    </w:p>
    <w:p w14:paraId="05FF3D47" w14:textId="77777777" w:rsidR="0012726D" w:rsidRPr="0012726D" w:rsidRDefault="0012726D" w:rsidP="0012726D">
      <w:pPr>
        <w:numPr>
          <w:ilvl w:val="0"/>
          <w:numId w:val="17"/>
        </w:numPr>
        <w:spacing w:after="240" w:line="276" w:lineRule="auto"/>
        <w:ind w:left="357" w:hanging="357"/>
        <w:jc w:val="left"/>
        <w:rPr>
          <w:rFonts w:ascii="Times New Roman" w:hAnsi="Times New Roman"/>
          <w:sz w:val="24"/>
          <w:szCs w:val="24"/>
          <w:lang w:eastAsia="cs-CZ"/>
        </w:rPr>
      </w:pPr>
      <w:r w:rsidRPr="0012726D">
        <w:rPr>
          <w:rFonts w:ascii="Times New Roman" w:hAnsi="Times New Roman"/>
          <w:sz w:val="24"/>
          <w:szCs w:val="24"/>
          <w:lang w:eastAsia="cs-CZ"/>
        </w:rPr>
        <w:t>k projednávání a schválení nájemních smluv,</w:t>
      </w:r>
    </w:p>
    <w:p w14:paraId="2BDE88D0" w14:textId="77777777" w:rsidR="0012726D" w:rsidRPr="0012726D" w:rsidRDefault="0012726D" w:rsidP="0012726D">
      <w:pPr>
        <w:numPr>
          <w:ilvl w:val="0"/>
          <w:numId w:val="17"/>
        </w:numPr>
        <w:spacing w:after="240" w:line="276" w:lineRule="auto"/>
        <w:ind w:left="357" w:hanging="357"/>
        <w:jc w:val="left"/>
        <w:rPr>
          <w:rFonts w:ascii="Times New Roman" w:hAnsi="Times New Roman"/>
          <w:sz w:val="24"/>
          <w:szCs w:val="24"/>
          <w:lang w:eastAsia="cs-CZ"/>
        </w:rPr>
      </w:pPr>
      <w:r w:rsidRPr="0012726D">
        <w:rPr>
          <w:rFonts w:ascii="Times New Roman" w:hAnsi="Times New Roman"/>
          <w:sz w:val="24"/>
          <w:szCs w:val="24"/>
          <w:lang w:eastAsia="cs-CZ"/>
        </w:rPr>
        <w:t>k projednávání a schválení zápisů o převodu nebo výpůjčce majetku státu s organizačními složkami státu,</w:t>
      </w:r>
    </w:p>
    <w:p w14:paraId="13335A00" w14:textId="77777777" w:rsidR="0012726D" w:rsidRPr="0012726D" w:rsidRDefault="0012726D" w:rsidP="0012726D">
      <w:pPr>
        <w:numPr>
          <w:ilvl w:val="0"/>
          <w:numId w:val="17"/>
        </w:numPr>
        <w:spacing w:after="360" w:line="276" w:lineRule="auto"/>
        <w:ind w:left="357" w:hanging="357"/>
        <w:contextualSpacing/>
        <w:jc w:val="left"/>
        <w:rPr>
          <w:rFonts w:ascii="Times New Roman" w:hAnsi="Times New Roman"/>
          <w:sz w:val="24"/>
          <w:szCs w:val="24"/>
          <w:lang w:eastAsia="cs-CZ"/>
        </w:rPr>
      </w:pPr>
      <w:r w:rsidRPr="0012726D">
        <w:rPr>
          <w:rFonts w:ascii="Times New Roman" w:hAnsi="Times New Roman"/>
          <w:sz w:val="24"/>
          <w:szCs w:val="24"/>
          <w:lang w:eastAsia="cs-CZ"/>
        </w:rPr>
        <w:t>k rozhodování a schválení všech dokumentů (včetně rozhodnutí o nepotřebnosti dle ustanovení § 14 odst. 7 zákona č. 219/2000 Sb., o majetku České republiky a jejím vystupování v právních vztazích) souvisejících s nabýváním a vyřazováním majetku České republiky – Městského soudu v Praze.</w:t>
      </w:r>
    </w:p>
    <w:p w14:paraId="34105B96" w14:textId="77777777" w:rsidR="0012726D" w:rsidRPr="0012726D" w:rsidRDefault="0012726D" w:rsidP="0012726D">
      <w:pPr>
        <w:jc w:val="center"/>
        <w:rPr>
          <w:rFonts w:ascii="Times New Roman" w:hAnsi="Times New Roman"/>
          <w:b/>
          <w:sz w:val="24"/>
          <w:szCs w:val="24"/>
          <w:lang w:eastAsia="cs-CZ"/>
        </w:rPr>
      </w:pPr>
      <w:r w:rsidRPr="0012726D">
        <w:rPr>
          <w:rFonts w:ascii="Times New Roman" w:hAnsi="Times New Roman"/>
          <w:b/>
          <w:sz w:val="24"/>
          <w:szCs w:val="24"/>
          <w:lang w:eastAsia="cs-CZ"/>
        </w:rPr>
        <w:t>II.</w:t>
      </w:r>
    </w:p>
    <w:p w14:paraId="72965C0F" w14:textId="77777777" w:rsidR="0012726D" w:rsidRPr="0012726D" w:rsidRDefault="0012726D" w:rsidP="0012726D">
      <w:pPr>
        <w:spacing w:after="120"/>
        <w:jc w:val="center"/>
        <w:rPr>
          <w:rFonts w:ascii="Times New Roman" w:hAnsi="Times New Roman"/>
          <w:b/>
          <w:sz w:val="24"/>
          <w:szCs w:val="24"/>
          <w:lang w:eastAsia="cs-CZ"/>
        </w:rPr>
      </w:pPr>
      <w:r w:rsidRPr="0012726D">
        <w:rPr>
          <w:rFonts w:ascii="Times New Roman" w:hAnsi="Times New Roman"/>
          <w:b/>
          <w:sz w:val="24"/>
          <w:szCs w:val="24"/>
          <w:lang w:eastAsia="cs-CZ"/>
        </w:rPr>
        <w:t>Ukončení předchozích pověření</w:t>
      </w:r>
    </w:p>
    <w:p w14:paraId="0D56B219" w14:textId="77777777" w:rsidR="0012726D" w:rsidRPr="0012726D" w:rsidRDefault="0012726D" w:rsidP="0012726D">
      <w:pPr>
        <w:numPr>
          <w:ilvl w:val="0"/>
          <w:numId w:val="18"/>
        </w:numPr>
        <w:spacing w:after="240" w:line="276" w:lineRule="auto"/>
        <w:ind w:left="357" w:hanging="357"/>
        <w:contextualSpacing/>
        <w:jc w:val="left"/>
        <w:rPr>
          <w:rFonts w:ascii="Times New Roman" w:hAnsi="Times New Roman"/>
          <w:sz w:val="24"/>
          <w:szCs w:val="24"/>
          <w:lang w:eastAsia="cs-CZ"/>
        </w:rPr>
      </w:pPr>
      <w:r w:rsidRPr="0012726D">
        <w:rPr>
          <w:rFonts w:ascii="Times New Roman" w:hAnsi="Times New Roman"/>
          <w:sz w:val="24"/>
          <w:szCs w:val="24"/>
          <w:lang w:eastAsia="cs-CZ"/>
        </w:rPr>
        <w:t>ukončuje se pověření k vystupování v právních vztazích jménem České republiky –Městského soudu v Praze ze dne 3. 3. 2021, vedené pod Spr 724/2021.</w:t>
      </w:r>
    </w:p>
    <w:p w14:paraId="51FB2C4B" w14:textId="77777777" w:rsidR="0012726D" w:rsidRPr="0012726D" w:rsidRDefault="0012726D" w:rsidP="0012726D">
      <w:pPr>
        <w:spacing w:after="240"/>
        <w:rPr>
          <w:rFonts w:ascii="Times New Roman" w:hAnsi="Times New Roman"/>
          <w:sz w:val="24"/>
          <w:szCs w:val="24"/>
          <w:lang w:eastAsia="cs-CZ"/>
        </w:rPr>
      </w:pPr>
    </w:p>
    <w:p w14:paraId="2BDF1077" w14:textId="77777777" w:rsidR="0012726D" w:rsidRPr="0012726D" w:rsidRDefault="0012726D" w:rsidP="0012726D">
      <w:pPr>
        <w:spacing w:after="240"/>
        <w:ind w:left="357"/>
        <w:contextualSpacing/>
        <w:rPr>
          <w:rFonts w:ascii="Times New Roman" w:hAnsi="Times New Roman"/>
          <w:sz w:val="24"/>
          <w:szCs w:val="24"/>
          <w:lang w:eastAsia="cs-CZ"/>
        </w:rPr>
      </w:pPr>
    </w:p>
    <w:p w14:paraId="27876931" w14:textId="77777777" w:rsidR="0012726D" w:rsidRPr="0012726D" w:rsidRDefault="0012726D" w:rsidP="0012726D">
      <w:pPr>
        <w:rPr>
          <w:rFonts w:ascii="Times New Roman" w:hAnsi="Times New Roman"/>
          <w:sz w:val="24"/>
          <w:szCs w:val="24"/>
          <w:lang w:eastAsia="cs-CZ"/>
        </w:rPr>
      </w:pPr>
    </w:p>
    <w:p w14:paraId="10DB4CFA" w14:textId="77777777" w:rsidR="0012726D" w:rsidRPr="0012726D" w:rsidRDefault="0012726D" w:rsidP="0012726D">
      <w:pPr>
        <w:rPr>
          <w:rFonts w:ascii="Times New Roman" w:hAnsi="Times New Roman"/>
          <w:sz w:val="24"/>
          <w:szCs w:val="24"/>
          <w:lang w:eastAsia="cs-CZ"/>
        </w:rPr>
      </w:pPr>
    </w:p>
    <w:p w14:paraId="4824D3EF" w14:textId="77777777" w:rsidR="0012726D" w:rsidRPr="0012726D" w:rsidRDefault="0012726D" w:rsidP="0012726D">
      <w:pPr>
        <w:rPr>
          <w:rFonts w:ascii="Times New Roman" w:hAnsi="Times New Roman"/>
          <w:sz w:val="24"/>
          <w:szCs w:val="24"/>
          <w:lang w:eastAsia="cs-CZ"/>
        </w:rPr>
      </w:pPr>
    </w:p>
    <w:p w14:paraId="47E34BBE" w14:textId="77777777" w:rsidR="0012726D" w:rsidRPr="0012726D" w:rsidRDefault="0012726D" w:rsidP="0012726D">
      <w:pPr>
        <w:rPr>
          <w:rFonts w:ascii="Times New Roman" w:hAnsi="Times New Roman"/>
          <w:sz w:val="24"/>
          <w:szCs w:val="24"/>
          <w:lang w:eastAsia="cs-CZ"/>
        </w:rPr>
      </w:pPr>
    </w:p>
    <w:p w14:paraId="75DDA2A5" w14:textId="77777777" w:rsidR="0012726D" w:rsidRPr="0012726D" w:rsidRDefault="0012726D" w:rsidP="0012726D">
      <w:pPr>
        <w:rPr>
          <w:rFonts w:ascii="Times New Roman" w:hAnsi="Times New Roman"/>
          <w:sz w:val="24"/>
          <w:szCs w:val="24"/>
          <w:lang w:eastAsia="cs-CZ"/>
        </w:rPr>
      </w:pPr>
    </w:p>
    <w:p w14:paraId="52B57FFD" w14:textId="77777777" w:rsidR="0012726D" w:rsidRPr="0012726D" w:rsidRDefault="0012726D" w:rsidP="0012726D">
      <w:pPr>
        <w:rPr>
          <w:rFonts w:ascii="Times New Roman" w:hAnsi="Times New Roman"/>
          <w:sz w:val="24"/>
          <w:szCs w:val="24"/>
          <w:lang w:eastAsia="cs-CZ"/>
        </w:rPr>
      </w:pPr>
    </w:p>
    <w:p w14:paraId="17FBE40E" w14:textId="77777777" w:rsidR="0012726D" w:rsidRPr="0012726D" w:rsidRDefault="0012726D" w:rsidP="0012726D">
      <w:pPr>
        <w:rPr>
          <w:rFonts w:ascii="Times New Roman" w:hAnsi="Times New Roman"/>
          <w:sz w:val="24"/>
          <w:szCs w:val="24"/>
          <w:lang w:eastAsia="cs-CZ"/>
        </w:rPr>
      </w:pPr>
      <w:r w:rsidRPr="0012726D">
        <w:rPr>
          <w:rFonts w:ascii="Times New Roman" w:hAnsi="Times New Roman"/>
          <w:sz w:val="24"/>
          <w:szCs w:val="24"/>
          <w:lang w:eastAsia="cs-CZ"/>
        </w:rPr>
        <w:t>------------------------------------------</w:t>
      </w:r>
    </w:p>
    <w:p w14:paraId="3568AA14" w14:textId="77777777" w:rsidR="0012726D" w:rsidRPr="0012726D" w:rsidRDefault="0012726D" w:rsidP="0012726D">
      <w:pPr>
        <w:rPr>
          <w:rFonts w:ascii="Times New Roman" w:hAnsi="Times New Roman"/>
          <w:sz w:val="24"/>
          <w:szCs w:val="24"/>
          <w:lang w:eastAsia="cs-CZ"/>
        </w:rPr>
      </w:pPr>
      <w:r w:rsidRPr="0012726D">
        <w:rPr>
          <w:rFonts w:ascii="Times New Roman" w:hAnsi="Times New Roman"/>
          <w:sz w:val="24"/>
          <w:szCs w:val="24"/>
          <w:lang w:eastAsia="cs-CZ"/>
        </w:rPr>
        <w:t>JUDr. Jaroslava Pokorná</w:t>
      </w:r>
    </w:p>
    <w:p w14:paraId="0B519590" w14:textId="77777777" w:rsidR="0012726D" w:rsidRPr="0012726D" w:rsidRDefault="0012726D" w:rsidP="0012726D">
      <w:pPr>
        <w:rPr>
          <w:rFonts w:ascii="Times New Roman" w:hAnsi="Times New Roman"/>
          <w:sz w:val="24"/>
          <w:szCs w:val="24"/>
          <w:lang w:eastAsia="cs-CZ"/>
        </w:rPr>
      </w:pPr>
      <w:r w:rsidRPr="0012726D">
        <w:rPr>
          <w:rFonts w:ascii="Times New Roman" w:hAnsi="Times New Roman"/>
          <w:sz w:val="24"/>
          <w:szCs w:val="24"/>
          <w:lang w:eastAsia="cs-CZ"/>
        </w:rPr>
        <w:t>předsedkyně Městského soudu v Praze</w:t>
      </w:r>
    </w:p>
    <w:p w14:paraId="53E3760D" w14:textId="77777777" w:rsidR="0012726D" w:rsidRPr="0012726D" w:rsidRDefault="0012726D" w:rsidP="0012726D">
      <w:pPr>
        <w:rPr>
          <w:rFonts w:ascii="Times New Roman" w:hAnsi="Times New Roman"/>
          <w:sz w:val="24"/>
          <w:szCs w:val="24"/>
          <w:lang w:eastAsia="cs-CZ"/>
        </w:rPr>
      </w:pPr>
    </w:p>
    <w:p w14:paraId="5834A82A" w14:textId="77777777" w:rsidR="0012726D" w:rsidRPr="0012726D" w:rsidRDefault="0012726D" w:rsidP="0012726D">
      <w:pPr>
        <w:rPr>
          <w:rFonts w:ascii="Times New Roman" w:hAnsi="Times New Roman"/>
          <w:sz w:val="24"/>
          <w:szCs w:val="24"/>
          <w:lang w:eastAsia="cs-CZ"/>
        </w:rPr>
      </w:pPr>
    </w:p>
    <w:p w14:paraId="77242C1F" w14:textId="77777777" w:rsidR="0012726D" w:rsidRPr="0012726D" w:rsidRDefault="0012726D" w:rsidP="0012726D">
      <w:pPr>
        <w:rPr>
          <w:rFonts w:ascii="Times New Roman" w:hAnsi="Times New Roman"/>
          <w:sz w:val="24"/>
          <w:szCs w:val="24"/>
          <w:lang w:eastAsia="cs-CZ"/>
        </w:rPr>
      </w:pPr>
    </w:p>
    <w:p w14:paraId="41BD8B6F" w14:textId="77777777" w:rsidR="0012726D" w:rsidRPr="0012726D" w:rsidRDefault="0012726D" w:rsidP="0012726D">
      <w:pPr>
        <w:rPr>
          <w:rFonts w:ascii="Times New Roman" w:hAnsi="Times New Roman"/>
          <w:sz w:val="24"/>
          <w:szCs w:val="24"/>
          <w:lang w:eastAsia="cs-CZ"/>
        </w:rPr>
      </w:pPr>
    </w:p>
    <w:p w14:paraId="1F9B0A00" w14:textId="77777777" w:rsidR="0012726D" w:rsidRPr="0012726D" w:rsidRDefault="0012726D" w:rsidP="0012726D">
      <w:pPr>
        <w:rPr>
          <w:rFonts w:ascii="Times New Roman" w:hAnsi="Times New Roman"/>
          <w:sz w:val="24"/>
          <w:szCs w:val="24"/>
          <w:lang w:eastAsia="cs-CZ"/>
        </w:rPr>
      </w:pPr>
    </w:p>
    <w:p w14:paraId="19DB7253" w14:textId="77777777" w:rsidR="0012726D" w:rsidRPr="0012726D" w:rsidRDefault="0012726D" w:rsidP="0012726D">
      <w:pPr>
        <w:rPr>
          <w:rFonts w:ascii="Times New Roman" w:hAnsi="Times New Roman"/>
          <w:sz w:val="24"/>
          <w:szCs w:val="24"/>
          <w:lang w:eastAsia="cs-CZ"/>
        </w:rPr>
      </w:pPr>
    </w:p>
    <w:p w14:paraId="12BDA934" w14:textId="77777777" w:rsidR="0012726D" w:rsidRPr="0012726D" w:rsidRDefault="0012726D" w:rsidP="0012726D">
      <w:pPr>
        <w:rPr>
          <w:rFonts w:ascii="Times New Roman" w:hAnsi="Times New Roman"/>
          <w:sz w:val="24"/>
          <w:szCs w:val="24"/>
          <w:lang w:eastAsia="cs-CZ"/>
        </w:rPr>
      </w:pPr>
    </w:p>
    <w:p w14:paraId="1110FB92" w14:textId="77777777" w:rsidR="0012726D" w:rsidRPr="0012726D" w:rsidRDefault="0012726D" w:rsidP="0012726D">
      <w:pPr>
        <w:rPr>
          <w:rFonts w:ascii="Times New Roman" w:hAnsi="Times New Roman"/>
          <w:sz w:val="24"/>
          <w:szCs w:val="24"/>
          <w:lang w:eastAsia="cs-CZ"/>
        </w:rPr>
      </w:pPr>
      <w:r w:rsidRPr="0012726D">
        <w:rPr>
          <w:rFonts w:ascii="Times New Roman" w:hAnsi="Times New Roman"/>
          <w:sz w:val="24"/>
          <w:szCs w:val="24"/>
          <w:lang w:eastAsia="cs-CZ"/>
        </w:rPr>
        <w:t>Pověření přijímám</w:t>
      </w:r>
    </w:p>
    <w:p w14:paraId="538FD50C" w14:textId="77777777" w:rsidR="0012726D" w:rsidRPr="0012726D" w:rsidRDefault="0012726D" w:rsidP="0012726D">
      <w:pPr>
        <w:rPr>
          <w:rFonts w:ascii="Times New Roman" w:hAnsi="Times New Roman"/>
          <w:sz w:val="24"/>
          <w:szCs w:val="24"/>
          <w:lang w:eastAsia="cs-CZ"/>
        </w:rPr>
      </w:pPr>
    </w:p>
    <w:p w14:paraId="4FED125D" w14:textId="77777777" w:rsidR="0012726D" w:rsidRPr="0012726D" w:rsidRDefault="0012726D" w:rsidP="0012726D">
      <w:pPr>
        <w:rPr>
          <w:rFonts w:ascii="Times New Roman" w:hAnsi="Times New Roman"/>
          <w:sz w:val="24"/>
          <w:szCs w:val="24"/>
          <w:lang w:eastAsia="cs-CZ"/>
        </w:rPr>
      </w:pPr>
    </w:p>
    <w:p w14:paraId="54E64DEE" w14:textId="77777777" w:rsidR="0012726D" w:rsidRPr="0012726D" w:rsidRDefault="0012726D" w:rsidP="0012726D">
      <w:pPr>
        <w:rPr>
          <w:rFonts w:ascii="Times New Roman" w:hAnsi="Times New Roman"/>
          <w:sz w:val="24"/>
          <w:szCs w:val="24"/>
          <w:lang w:eastAsia="cs-CZ"/>
        </w:rPr>
      </w:pPr>
    </w:p>
    <w:p w14:paraId="22487CA1" w14:textId="77777777" w:rsidR="0012726D" w:rsidRPr="0012726D" w:rsidRDefault="0012726D" w:rsidP="0012726D">
      <w:pPr>
        <w:rPr>
          <w:rFonts w:ascii="Times New Roman" w:hAnsi="Times New Roman"/>
          <w:sz w:val="24"/>
          <w:szCs w:val="24"/>
          <w:lang w:eastAsia="cs-CZ"/>
        </w:rPr>
      </w:pPr>
    </w:p>
    <w:p w14:paraId="51E1E5CF" w14:textId="77777777" w:rsidR="0012726D" w:rsidRPr="0012726D" w:rsidRDefault="0012726D" w:rsidP="0012726D">
      <w:pPr>
        <w:rPr>
          <w:rFonts w:ascii="Times New Roman" w:hAnsi="Times New Roman"/>
          <w:sz w:val="24"/>
          <w:szCs w:val="24"/>
          <w:lang w:eastAsia="cs-CZ"/>
        </w:rPr>
      </w:pPr>
      <w:r w:rsidRPr="0012726D">
        <w:rPr>
          <w:rFonts w:ascii="Times New Roman" w:hAnsi="Times New Roman"/>
          <w:sz w:val="24"/>
          <w:szCs w:val="24"/>
          <w:lang w:eastAsia="cs-CZ"/>
        </w:rPr>
        <w:t>------------------------------------------</w:t>
      </w:r>
    </w:p>
    <w:p w14:paraId="623A0E50" w14:textId="77777777" w:rsidR="0012726D" w:rsidRPr="0012726D" w:rsidRDefault="0012726D" w:rsidP="0012726D">
      <w:pPr>
        <w:rPr>
          <w:rFonts w:ascii="Times New Roman" w:hAnsi="Times New Roman"/>
          <w:sz w:val="24"/>
          <w:szCs w:val="24"/>
          <w:lang w:eastAsia="cs-CZ"/>
        </w:rPr>
      </w:pPr>
      <w:r w:rsidRPr="0012726D">
        <w:rPr>
          <w:rFonts w:ascii="Times New Roman" w:hAnsi="Times New Roman"/>
          <w:sz w:val="24"/>
          <w:szCs w:val="24"/>
          <w:lang w:eastAsia="cs-CZ"/>
        </w:rPr>
        <w:t>Eva Jasenovcová</w:t>
      </w:r>
    </w:p>
    <w:p w14:paraId="68440447" w14:textId="77777777" w:rsidR="0012726D" w:rsidRPr="0012726D" w:rsidRDefault="0012726D" w:rsidP="0012726D">
      <w:pPr>
        <w:rPr>
          <w:rFonts w:ascii="Times New Roman" w:hAnsi="Times New Roman"/>
          <w:sz w:val="24"/>
          <w:szCs w:val="24"/>
          <w:lang w:eastAsia="cs-CZ"/>
        </w:rPr>
      </w:pPr>
      <w:r w:rsidRPr="0012726D">
        <w:rPr>
          <w:rFonts w:ascii="Times New Roman" w:hAnsi="Times New Roman"/>
          <w:sz w:val="24"/>
          <w:szCs w:val="24"/>
          <w:lang w:eastAsia="cs-CZ"/>
        </w:rPr>
        <w:t>ředitelka správy Městského soudu v Praze</w:t>
      </w:r>
    </w:p>
    <w:p w14:paraId="67AC1021" w14:textId="77777777" w:rsidR="00001D4D" w:rsidRPr="009D440C" w:rsidRDefault="00001D4D" w:rsidP="009F31E8">
      <w:pPr>
        <w:jc w:val="left"/>
        <w:rPr>
          <w:rFonts w:asciiTheme="minorHAnsi" w:hAnsiTheme="minorHAnsi" w:cstheme="minorHAnsi"/>
          <w:sz w:val="24"/>
          <w:szCs w:val="24"/>
          <w:lang w:eastAsia="cs-CZ"/>
        </w:rPr>
      </w:pPr>
    </w:p>
    <w:sectPr w:rsidR="00001D4D" w:rsidRPr="009D440C" w:rsidSect="00BD67D4">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B4F1" w14:textId="77777777" w:rsidR="003B3C91" w:rsidRDefault="003B3C91" w:rsidP="003305F1">
      <w:r>
        <w:separator/>
      </w:r>
    </w:p>
  </w:endnote>
  <w:endnote w:type="continuationSeparator" w:id="0">
    <w:p w14:paraId="685BB592" w14:textId="77777777" w:rsidR="003B3C91" w:rsidRDefault="003B3C91"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vinio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F209" w14:textId="77777777" w:rsidR="00D075C4" w:rsidRPr="0087600B" w:rsidRDefault="005A20F7" w:rsidP="00EF1EB3">
    <w:pPr>
      <w:pStyle w:val="Zpat"/>
      <w:jc w:val="right"/>
      <w:rPr>
        <w:rFonts w:cs="Arial"/>
        <w:color w:val="808080" w:themeColor="background1" w:themeShade="80"/>
        <w:sz w:val="16"/>
        <w:szCs w:val="16"/>
      </w:rPr>
    </w:pPr>
    <w:r w:rsidRPr="0087600B">
      <w:rPr>
        <w:rFonts w:cs="Arial"/>
        <w:color w:val="808080" w:themeColor="background1" w:themeShade="80"/>
        <w:sz w:val="16"/>
        <w:szCs w:val="16"/>
      </w:rPr>
      <w:fldChar w:fldCharType="begin"/>
    </w:r>
    <w:r w:rsidR="00D075C4" w:rsidRPr="0087600B">
      <w:rPr>
        <w:rFonts w:cs="Arial"/>
        <w:color w:val="808080" w:themeColor="background1" w:themeShade="80"/>
        <w:sz w:val="16"/>
        <w:szCs w:val="16"/>
      </w:rPr>
      <w:instrText xml:space="preserve"> PAGE   \* MERGEFORMAT </w:instrText>
    </w:r>
    <w:r w:rsidRPr="0087600B">
      <w:rPr>
        <w:rFonts w:cs="Arial"/>
        <w:color w:val="808080" w:themeColor="background1" w:themeShade="80"/>
        <w:sz w:val="16"/>
        <w:szCs w:val="16"/>
      </w:rPr>
      <w:fldChar w:fldCharType="separate"/>
    </w:r>
    <w:r w:rsidR="00691350">
      <w:rPr>
        <w:rFonts w:cs="Arial"/>
        <w:noProof/>
        <w:color w:val="808080" w:themeColor="background1" w:themeShade="80"/>
        <w:sz w:val="16"/>
        <w:szCs w:val="16"/>
      </w:rPr>
      <w:t>1</w:t>
    </w:r>
    <w:r w:rsidRPr="0087600B">
      <w:rPr>
        <w:rFonts w:cs="Arial"/>
        <w:noProof/>
        <w:color w:val="808080" w:themeColor="background1" w:themeShade="80"/>
        <w:sz w:val="16"/>
        <w:szCs w:val="16"/>
      </w:rPr>
      <w:fldChar w:fldCharType="end"/>
    </w:r>
  </w:p>
  <w:p w14:paraId="1DB61804" w14:textId="77777777" w:rsidR="00D075C4" w:rsidRDefault="00D075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A793" w14:textId="77777777" w:rsidR="003B3C91" w:rsidRDefault="003B3C91" w:rsidP="003305F1">
      <w:r>
        <w:separator/>
      </w:r>
    </w:p>
  </w:footnote>
  <w:footnote w:type="continuationSeparator" w:id="0">
    <w:p w14:paraId="13D944DF" w14:textId="77777777" w:rsidR="003B3C91" w:rsidRDefault="003B3C91" w:rsidP="0033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94A3" w14:textId="77777777" w:rsidR="00D075C4" w:rsidRDefault="00D075C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2"/>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1" w15:restartNumberingAfterBreak="0">
    <w:nsid w:val="06627AC0"/>
    <w:multiLevelType w:val="hybridMultilevel"/>
    <w:tmpl w:val="B5F2BD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937AAD"/>
    <w:multiLevelType w:val="hybridMultilevel"/>
    <w:tmpl w:val="FF7A7B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A37140E"/>
    <w:multiLevelType w:val="hybridMultilevel"/>
    <w:tmpl w:val="709C95FC"/>
    <w:lvl w:ilvl="0" w:tplc="61A0957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5A72E3"/>
    <w:multiLevelType w:val="hybridMultilevel"/>
    <w:tmpl w:val="7240920A"/>
    <w:lvl w:ilvl="0" w:tplc="04050011">
      <w:start w:val="1"/>
      <w:numFmt w:val="decimal"/>
      <w:lvlText w:val="%1)"/>
      <w:lvlJc w:val="left"/>
      <w:pPr>
        <w:ind w:left="3573" w:hanging="360"/>
      </w:pPr>
    </w:lvl>
    <w:lvl w:ilvl="1" w:tplc="04050019">
      <w:start w:val="1"/>
      <w:numFmt w:val="lowerLetter"/>
      <w:lvlText w:val="%2."/>
      <w:lvlJc w:val="left"/>
      <w:pPr>
        <w:ind w:left="4293" w:hanging="360"/>
      </w:pPr>
    </w:lvl>
    <w:lvl w:ilvl="2" w:tplc="0405001B" w:tentative="1">
      <w:start w:val="1"/>
      <w:numFmt w:val="lowerRoman"/>
      <w:lvlText w:val="%3."/>
      <w:lvlJc w:val="right"/>
      <w:pPr>
        <w:ind w:left="5013" w:hanging="180"/>
      </w:pPr>
    </w:lvl>
    <w:lvl w:ilvl="3" w:tplc="0405000F" w:tentative="1">
      <w:start w:val="1"/>
      <w:numFmt w:val="decimal"/>
      <w:lvlText w:val="%4."/>
      <w:lvlJc w:val="left"/>
      <w:pPr>
        <w:ind w:left="5733" w:hanging="360"/>
      </w:pPr>
    </w:lvl>
    <w:lvl w:ilvl="4" w:tplc="04050019" w:tentative="1">
      <w:start w:val="1"/>
      <w:numFmt w:val="lowerLetter"/>
      <w:lvlText w:val="%5."/>
      <w:lvlJc w:val="left"/>
      <w:pPr>
        <w:ind w:left="6453" w:hanging="360"/>
      </w:pPr>
    </w:lvl>
    <w:lvl w:ilvl="5" w:tplc="0405001B" w:tentative="1">
      <w:start w:val="1"/>
      <w:numFmt w:val="lowerRoman"/>
      <w:lvlText w:val="%6."/>
      <w:lvlJc w:val="right"/>
      <w:pPr>
        <w:ind w:left="7173" w:hanging="180"/>
      </w:pPr>
    </w:lvl>
    <w:lvl w:ilvl="6" w:tplc="0405000F" w:tentative="1">
      <w:start w:val="1"/>
      <w:numFmt w:val="decimal"/>
      <w:lvlText w:val="%7."/>
      <w:lvlJc w:val="left"/>
      <w:pPr>
        <w:ind w:left="7893" w:hanging="360"/>
      </w:pPr>
    </w:lvl>
    <w:lvl w:ilvl="7" w:tplc="04050019" w:tentative="1">
      <w:start w:val="1"/>
      <w:numFmt w:val="lowerLetter"/>
      <w:lvlText w:val="%8."/>
      <w:lvlJc w:val="left"/>
      <w:pPr>
        <w:ind w:left="8613" w:hanging="360"/>
      </w:pPr>
    </w:lvl>
    <w:lvl w:ilvl="8" w:tplc="0405001B" w:tentative="1">
      <w:start w:val="1"/>
      <w:numFmt w:val="lowerRoman"/>
      <w:lvlText w:val="%9."/>
      <w:lvlJc w:val="right"/>
      <w:pPr>
        <w:ind w:left="9333" w:hanging="180"/>
      </w:pPr>
    </w:lvl>
  </w:abstractNum>
  <w:abstractNum w:abstractNumId="5" w15:restartNumberingAfterBreak="0">
    <w:nsid w:val="10FF3C00"/>
    <w:multiLevelType w:val="hybridMultilevel"/>
    <w:tmpl w:val="177A28A6"/>
    <w:lvl w:ilvl="0" w:tplc="5776DE1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A744D"/>
    <w:multiLevelType w:val="multilevel"/>
    <w:tmpl w:val="CA4A032C"/>
    <w:lvl w:ilvl="0">
      <w:start w:val="1"/>
      <w:numFmt w:val="decimal"/>
      <w:lvlText w:val="%1."/>
      <w:lvlJc w:val="left"/>
      <w:pPr>
        <w:ind w:left="720" w:hanging="360"/>
      </w:pPr>
      <w:rPr>
        <w:rFonts w:hint="default"/>
        <w:b/>
        <w:bCs/>
        <w:i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D9F0619"/>
    <w:multiLevelType w:val="hybridMultilevel"/>
    <w:tmpl w:val="5238AA9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5D0409"/>
    <w:multiLevelType w:val="hybridMultilevel"/>
    <w:tmpl w:val="60E6C10C"/>
    <w:lvl w:ilvl="0" w:tplc="9684CD1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F3094C"/>
    <w:multiLevelType w:val="multilevel"/>
    <w:tmpl w:val="BDFE51DE"/>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D276EB5"/>
    <w:multiLevelType w:val="hybridMultilevel"/>
    <w:tmpl w:val="4F22651E"/>
    <w:lvl w:ilvl="0" w:tplc="CAE41EAE">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BF24D0"/>
    <w:multiLevelType w:val="hybridMultilevel"/>
    <w:tmpl w:val="D2406370"/>
    <w:lvl w:ilvl="0" w:tplc="42DA212C">
      <w:start w:val="1"/>
      <w:numFmt w:val="decimal"/>
      <w:lvlText w:val="%1."/>
      <w:lvlJc w:val="left"/>
      <w:pPr>
        <w:ind w:left="720" w:hanging="360"/>
      </w:pPr>
      <w:rPr>
        <w:rFonts w:hint="default"/>
        <w:b/>
        <w:bCs/>
      </w:rPr>
    </w:lvl>
    <w:lvl w:ilvl="1" w:tplc="CF7A0DF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383E84"/>
    <w:multiLevelType w:val="hybridMultilevel"/>
    <w:tmpl w:val="DA06D842"/>
    <w:lvl w:ilvl="0" w:tplc="DD52283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001B1F"/>
    <w:multiLevelType w:val="hybridMultilevel"/>
    <w:tmpl w:val="4BDCB83C"/>
    <w:lvl w:ilvl="0" w:tplc="5776DE1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E73FEA"/>
    <w:multiLevelType w:val="multilevel"/>
    <w:tmpl w:val="C61CB0A8"/>
    <w:lvl w:ilvl="0">
      <w:start w:val="1"/>
      <w:numFmt w:val="decimal"/>
      <w:lvlText w:val="%1."/>
      <w:lvlJc w:val="left"/>
      <w:pPr>
        <w:ind w:left="1070" w:hanging="360"/>
      </w:pPr>
      <w:rPr>
        <w:b/>
        <w:bCs/>
        <w:i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60135C"/>
    <w:multiLevelType w:val="hybridMultilevel"/>
    <w:tmpl w:val="EC425066"/>
    <w:lvl w:ilvl="0" w:tplc="F310438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476702"/>
    <w:multiLevelType w:val="multilevel"/>
    <w:tmpl w:val="BFD6F27C"/>
    <w:lvl w:ilvl="0">
      <w:start w:val="1"/>
      <w:numFmt w:val="decimal"/>
      <w:lvlText w:val="%1."/>
      <w:lvlJc w:val="left"/>
      <w:pPr>
        <w:ind w:left="720" w:hanging="360"/>
      </w:pPr>
      <w:rPr>
        <w:b/>
        <w:bCs/>
      </w:rPr>
    </w:lvl>
    <w:lvl w:ilvl="1">
      <w:start w:val="1"/>
      <w:numFmt w:val="decimal"/>
      <w:isLgl/>
      <w:lvlText w:val="%1.%2"/>
      <w:lvlJc w:val="left"/>
      <w:pPr>
        <w:ind w:left="1855"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7" w15:restartNumberingAfterBreak="0">
    <w:nsid w:val="7ABE1E65"/>
    <w:multiLevelType w:val="multilevel"/>
    <w:tmpl w:val="55FABE02"/>
    <w:lvl w:ilvl="0">
      <w:start w:val="1"/>
      <w:numFmt w:val="decimal"/>
      <w:lvlText w:val="%1."/>
      <w:lvlJc w:val="left"/>
      <w:pPr>
        <w:ind w:left="644" w:hanging="360"/>
      </w:pPr>
      <w:rPr>
        <w:rFonts w:hint="default"/>
        <w:b/>
        <w:bCs/>
        <w:i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F9B3C3D"/>
    <w:multiLevelType w:val="multilevel"/>
    <w:tmpl w:val="AAECB158"/>
    <w:lvl w:ilvl="0">
      <w:start w:val="1"/>
      <w:numFmt w:val="decimal"/>
      <w:lvlText w:val="%1."/>
      <w:lvlJc w:val="left"/>
      <w:pPr>
        <w:ind w:left="720" w:hanging="360"/>
      </w:pPr>
      <w:rPr>
        <w:b/>
        <w:bCs/>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44249794">
    <w:abstractNumId w:val="14"/>
  </w:num>
  <w:num w:numId="2" w16cid:durableId="38091603">
    <w:abstractNumId w:val="6"/>
  </w:num>
  <w:num w:numId="3" w16cid:durableId="1690451681">
    <w:abstractNumId w:val="17"/>
  </w:num>
  <w:num w:numId="4" w16cid:durableId="562570837">
    <w:abstractNumId w:val="9"/>
  </w:num>
  <w:num w:numId="5" w16cid:durableId="68582547">
    <w:abstractNumId w:val="10"/>
  </w:num>
  <w:num w:numId="6" w16cid:durableId="1195773630">
    <w:abstractNumId w:val="16"/>
  </w:num>
  <w:num w:numId="7" w16cid:durableId="259994092">
    <w:abstractNumId w:val="3"/>
  </w:num>
  <w:num w:numId="8" w16cid:durableId="858272490">
    <w:abstractNumId w:val="11"/>
  </w:num>
  <w:num w:numId="9" w16cid:durableId="595597765">
    <w:abstractNumId w:val="18"/>
  </w:num>
  <w:num w:numId="10" w16cid:durableId="891885388">
    <w:abstractNumId w:val="8"/>
  </w:num>
  <w:num w:numId="11" w16cid:durableId="551159954">
    <w:abstractNumId w:val="12"/>
  </w:num>
  <w:num w:numId="12" w16cid:durableId="277369947">
    <w:abstractNumId w:val="15"/>
  </w:num>
  <w:num w:numId="13" w16cid:durableId="1966309237">
    <w:abstractNumId w:val="2"/>
  </w:num>
  <w:num w:numId="14" w16cid:durableId="450364939">
    <w:abstractNumId w:val="1"/>
  </w:num>
  <w:num w:numId="15" w16cid:durableId="787503860">
    <w:abstractNumId w:val="5"/>
  </w:num>
  <w:num w:numId="16" w16cid:durableId="1233079325">
    <w:abstractNumId w:val="13"/>
  </w:num>
  <w:num w:numId="17" w16cid:durableId="1190991275">
    <w:abstractNumId w:val="4"/>
  </w:num>
  <w:num w:numId="18" w16cid:durableId="60538157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2E"/>
    <w:rsid w:val="00001D4D"/>
    <w:rsid w:val="000055B5"/>
    <w:rsid w:val="00016FE1"/>
    <w:rsid w:val="000174D6"/>
    <w:rsid w:val="000178CD"/>
    <w:rsid w:val="00017F82"/>
    <w:rsid w:val="00021E41"/>
    <w:rsid w:val="00022164"/>
    <w:rsid w:val="000231D5"/>
    <w:rsid w:val="000235EA"/>
    <w:rsid w:val="00023653"/>
    <w:rsid w:val="00024527"/>
    <w:rsid w:val="00024F42"/>
    <w:rsid w:val="00031057"/>
    <w:rsid w:val="0003194B"/>
    <w:rsid w:val="000327A6"/>
    <w:rsid w:val="000366A6"/>
    <w:rsid w:val="00036EB4"/>
    <w:rsid w:val="000454C9"/>
    <w:rsid w:val="00046BF4"/>
    <w:rsid w:val="000470E0"/>
    <w:rsid w:val="0005166B"/>
    <w:rsid w:val="00054422"/>
    <w:rsid w:val="000559C3"/>
    <w:rsid w:val="00055C58"/>
    <w:rsid w:val="00060175"/>
    <w:rsid w:val="00061FD3"/>
    <w:rsid w:val="00062CE3"/>
    <w:rsid w:val="0006337B"/>
    <w:rsid w:val="000672F7"/>
    <w:rsid w:val="00070205"/>
    <w:rsid w:val="00070CAE"/>
    <w:rsid w:val="00072AA7"/>
    <w:rsid w:val="00075EB3"/>
    <w:rsid w:val="00081E9B"/>
    <w:rsid w:val="00084E20"/>
    <w:rsid w:val="000879FF"/>
    <w:rsid w:val="00087C16"/>
    <w:rsid w:val="00093F62"/>
    <w:rsid w:val="000971C4"/>
    <w:rsid w:val="000A4E93"/>
    <w:rsid w:val="000A52EB"/>
    <w:rsid w:val="000B05E9"/>
    <w:rsid w:val="000B383B"/>
    <w:rsid w:val="000B6455"/>
    <w:rsid w:val="000B7741"/>
    <w:rsid w:val="000D1EB3"/>
    <w:rsid w:val="000E14F5"/>
    <w:rsid w:val="000E3442"/>
    <w:rsid w:val="000E3FFB"/>
    <w:rsid w:val="000E47D1"/>
    <w:rsid w:val="000F12F0"/>
    <w:rsid w:val="000F1D9D"/>
    <w:rsid w:val="000F3A24"/>
    <w:rsid w:val="000F62B8"/>
    <w:rsid w:val="000F6F74"/>
    <w:rsid w:val="00102D95"/>
    <w:rsid w:val="0010317D"/>
    <w:rsid w:val="00105D00"/>
    <w:rsid w:val="001075C1"/>
    <w:rsid w:val="00110C88"/>
    <w:rsid w:val="0011310B"/>
    <w:rsid w:val="00114D1E"/>
    <w:rsid w:val="001163E6"/>
    <w:rsid w:val="00117A8D"/>
    <w:rsid w:val="00120426"/>
    <w:rsid w:val="00123BC5"/>
    <w:rsid w:val="001240FE"/>
    <w:rsid w:val="00126501"/>
    <w:rsid w:val="0012726D"/>
    <w:rsid w:val="00133E56"/>
    <w:rsid w:val="001349C5"/>
    <w:rsid w:val="00135E40"/>
    <w:rsid w:val="00137EAA"/>
    <w:rsid w:val="00144857"/>
    <w:rsid w:val="00144EDD"/>
    <w:rsid w:val="00146B28"/>
    <w:rsid w:val="00150C26"/>
    <w:rsid w:val="00160593"/>
    <w:rsid w:val="00160B5C"/>
    <w:rsid w:val="00161353"/>
    <w:rsid w:val="00162700"/>
    <w:rsid w:val="00162E8C"/>
    <w:rsid w:val="00163D0C"/>
    <w:rsid w:val="00166BD7"/>
    <w:rsid w:val="0017093D"/>
    <w:rsid w:val="00170C20"/>
    <w:rsid w:val="0017219D"/>
    <w:rsid w:val="00182570"/>
    <w:rsid w:val="00184D5D"/>
    <w:rsid w:val="001861EB"/>
    <w:rsid w:val="00186B97"/>
    <w:rsid w:val="00187569"/>
    <w:rsid w:val="001945F0"/>
    <w:rsid w:val="00194B89"/>
    <w:rsid w:val="00196A57"/>
    <w:rsid w:val="001A0F2B"/>
    <w:rsid w:val="001A19D0"/>
    <w:rsid w:val="001A1B52"/>
    <w:rsid w:val="001A2591"/>
    <w:rsid w:val="001A2B32"/>
    <w:rsid w:val="001A306B"/>
    <w:rsid w:val="001A60BA"/>
    <w:rsid w:val="001B01E3"/>
    <w:rsid w:val="001B0274"/>
    <w:rsid w:val="001B1083"/>
    <w:rsid w:val="001B2801"/>
    <w:rsid w:val="001B2D32"/>
    <w:rsid w:val="001B409B"/>
    <w:rsid w:val="001B5D13"/>
    <w:rsid w:val="001B6940"/>
    <w:rsid w:val="001C1C98"/>
    <w:rsid w:val="001C3274"/>
    <w:rsid w:val="001C60C0"/>
    <w:rsid w:val="001D0E90"/>
    <w:rsid w:val="001D1AA8"/>
    <w:rsid w:val="001D1D5E"/>
    <w:rsid w:val="001D3758"/>
    <w:rsid w:val="001D43F8"/>
    <w:rsid w:val="001D5BAE"/>
    <w:rsid w:val="001E0150"/>
    <w:rsid w:val="001E072E"/>
    <w:rsid w:val="001E0CE1"/>
    <w:rsid w:val="001E0E5A"/>
    <w:rsid w:val="001E3815"/>
    <w:rsid w:val="001E6715"/>
    <w:rsid w:val="001E7BB8"/>
    <w:rsid w:val="001F0089"/>
    <w:rsid w:val="001F0BCC"/>
    <w:rsid w:val="001F675A"/>
    <w:rsid w:val="001F7DD8"/>
    <w:rsid w:val="0021262E"/>
    <w:rsid w:val="002156F5"/>
    <w:rsid w:val="00220912"/>
    <w:rsid w:val="00221D08"/>
    <w:rsid w:val="00223C03"/>
    <w:rsid w:val="00235C0B"/>
    <w:rsid w:val="00237308"/>
    <w:rsid w:val="00237F09"/>
    <w:rsid w:val="00241830"/>
    <w:rsid w:val="00241D62"/>
    <w:rsid w:val="00242F5C"/>
    <w:rsid w:val="00243AFC"/>
    <w:rsid w:val="00243BB3"/>
    <w:rsid w:val="0025370F"/>
    <w:rsid w:val="00254C1A"/>
    <w:rsid w:val="002561C3"/>
    <w:rsid w:val="00261C76"/>
    <w:rsid w:val="002638A7"/>
    <w:rsid w:val="00265BFA"/>
    <w:rsid w:val="00271EDE"/>
    <w:rsid w:val="0027243C"/>
    <w:rsid w:val="0027317D"/>
    <w:rsid w:val="00273957"/>
    <w:rsid w:val="0027401C"/>
    <w:rsid w:val="0028149D"/>
    <w:rsid w:val="00281646"/>
    <w:rsid w:val="0029196F"/>
    <w:rsid w:val="00291D75"/>
    <w:rsid w:val="00295821"/>
    <w:rsid w:val="002A21CA"/>
    <w:rsid w:val="002A2F8A"/>
    <w:rsid w:val="002A461C"/>
    <w:rsid w:val="002A6F68"/>
    <w:rsid w:val="002B4796"/>
    <w:rsid w:val="002C2A35"/>
    <w:rsid w:val="002C6B7B"/>
    <w:rsid w:val="002C70A3"/>
    <w:rsid w:val="002C7177"/>
    <w:rsid w:val="002D4600"/>
    <w:rsid w:val="002E1589"/>
    <w:rsid w:val="002E2A8C"/>
    <w:rsid w:val="002E2C76"/>
    <w:rsid w:val="002E4257"/>
    <w:rsid w:val="002E480F"/>
    <w:rsid w:val="002E49FA"/>
    <w:rsid w:val="002E57DA"/>
    <w:rsid w:val="002F3422"/>
    <w:rsid w:val="002F3E54"/>
    <w:rsid w:val="002F45C0"/>
    <w:rsid w:val="00300907"/>
    <w:rsid w:val="00307BBF"/>
    <w:rsid w:val="0031094B"/>
    <w:rsid w:val="003117EC"/>
    <w:rsid w:val="003177A7"/>
    <w:rsid w:val="0032112F"/>
    <w:rsid w:val="00321332"/>
    <w:rsid w:val="003215B0"/>
    <w:rsid w:val="00322E8F"/>
    <w:rsid w:val="00323A75"/>
    <w:rsid w:val="00326B1D"/>
    <w:rsid w:val="0032751A"/>
    <w:rsid w:val="003305F1"/>
    <w:rsid w:val="00331B80"/>
    <w:rsid w:val="00335271"/>
    <w:rsid w:val="00335779"/>
    <w:rsid w:val="003360DC"/>
    <w:rsid w:val="00337958"/>
    <w:rsid w:val="003408C6"/>
    <w:rsid w:val="00340AE0"/>
    <w:rsid w:val="00341903"/>
    <w:rsid w:val="00343144"/>
    <w:rsid w:val="00344AD5"/>
    <w:rsid w:val="00344AF9"/>
    <w:rsid w:val="003454FD"/>
    <w:rsid w:val="00347506"/>
    <w:rsid w:val="003477CA"/>
    <w:rsid w:val="00354124"/>
    <w:rsid w:val="0036064E"/>
    <w:rsid w:val="003648DA"/>
    <w:rsid w:val="003666A7"/>
    <w:rsid w:val="0037068B"/>
    <w:rsid w:val="0037224F"/>
    <w:rsid w:val="003726B3"/>
    <w:rsid w:val="00374973"/>
    <w:rsid w:val="00375FF2"/>
    <w:rsid w:val="003769C5"/>
    <w:rsid w:val="00376DBD"/>
    <w:rsid w:val="0038106B"/>
    <w:rsid w:val="003810B3"/>
    <w:rsid w:val="00382592"/>
    <w:rsid w:val="00384F53"/>
    <w:rsid w:val="003906D3"/>
    <w:rsid w:val="0039073A"/>
    <w:rsid w:val="003948DD"/>
    <w:rsid w:val="00395319"/>
    <w:rsid w:val="003A38B1"/>
    <w:rsid w:val="003A5AD3"/>
    <w:rsid w:val="003A723E"/>
    <w:rsid w:val="003A7C4A"/>
    <w:rsid w:val="003B10F7"/>
    <w:rsid w:val="003B12F1"/>
    <w:rsid w:val="003B3C91"/>
    <w:rsid w:val="003B6394"/>
    <w:rsid w:val="003B6D15"/>
    <w:rsid w:val="003B7676"/>
    <w:rsid w:val="003C0F3C"/>
    <w:rsid w:val="003C5149"/>
    <w:rsid w:val="003C521F"/>
    <w:rsid w:val="003D1117"/>
    <w:rsid w:val="003D49C2"/>
    <w:rsid w:val="003E2F99"/>
    <w:rsid w:val="003F41E6"/>
    <w:rsid w:val="003F4F1F"/>
    <w:rsid w:val="003F5972"/>
    <w:rsid w:val="00401D4A"/>
    <w:rsid w:val="004024E8"/>
    <w:rsid w:val="00402BBD"/>
    <w:rsid w:val="0041264C"/>
    <w:rsid w:val="00412F2E"/>
    <w:rsid w:val="00413FA6"/>
    <w:rsid w:val="00416FB7"/>
    <w:rsid w:val="0041731E"/>
    <w:rsid w:val="004206A1"/>
    <w:rsid w:val="004221D1"/>
    <w:rsid w:val="00423E67"/>
    <w:rsid w:val="004248D2"/>
    <w:rsid w:val="00425660"/>
    <w:rsid w:val="00427713"/>
    <w:rsid w:val="004318DC"/>
    <w:rsid w:val="00432B28"/>
    <w:rsid w:val="00436741"/>
    <w:rsid w:val="004368C6"/>
    <w:rsid w:val="00440994"/>
    <w:rsid w:val="00440DE5"/>
    <w:rsid w:val="0044218C"/>
    <w:rsid w:val="00447538"/>
    <w:rsid w:val="004523CC"/>
    <w:rsid w:val="004545AB"/>
    <w:rsid w:val="00463A11"/>
    <w:rsid w:val="004725B9"/>
    <w:rsid w:val="00473ED9"/>
    <w:rsid w:val="004777A2"/>
    <w:rsid w:val="00483798"/>
    <w:rsid w:val="00484A48"/>
    <w:rsid w:val="00486763"/>
    <w:rsid w:val="004879EA"/>
    <w:rsid w:val="00490341"/>
    <w:rsid w:val="004952A5"/>
    <w:rsid w:val="004A11D6"/>
    <w:rsid w:val="004A20BF"/>
    <w:rsid w:val="004B0738"/>
    <w:rsid w:val="004B2BDC"/>
    <w:rsid w:val="004B3BF2"/>
    <w:rsid w:val="004B5379"/>
    <w:rsid w:val="004B716D"/>
    <w:rsid w:val="004C1B5D"/>
    <w:rsid w:val="004C2A56"/>
    <w:rsid w:val="004C2BB9"/>
    <w:rsid w:val="004C32BC"/>
    <w:rsid w:val="004C374C"/>
    <w:rsid w:val="004C5600"/>
    <w:rsid w:val="004D56CC"/>
    <w:rsid w:val="004E00B9"/>
    <w:rsid w:val="004F1496"/>
    <w:rsid w:val="004F1A8A"/>
    <w:rsid w:val="004F2499"/>
    <w:rsid w:val="004F3BCA"/>
    <w:rsid w:val="004F4A47"/>
    <w:rsid w:val="004F4A6A"/>
    <w:rsid w:val="004F6A88"/>
    <w:rsid w:val="00502662"/>
    <w:rsid w:val="00503233"/>
    <w:rsid w:val="00510E57"/>
    <w:rsid w:val="00510FAB"/>
    <w:rsid w:val="00514941"/>
    <w:rsid w:val="00517BE9"/>
    <w:rsid w:val="00530122"/>
    <w:rsid w:val="005344F7"/>
    <w:rsid w:val="00534E2D"/>
    <w:rsid w:val="00537B0E"/>
    <w:rsid w:val="00540949"/>
    <w:rsid w:val="00540A1C"/>
    <w:rsid w:val="00541101"/>
    <w:rsid w:val="0054143B"/>
    <w:rsid w:val="0054289B"/>
    <w:rsid w:val="00544A1A"/>
    <w:rsid w:val="00551FB1"/>
    <w:rsid w:val="00553717"/>
    <w:rsid w:val="005547C2"/>
    <w:rsid w:val="00554A39"/>
    <w:rsid w:val="00555EBA"/>
    <w:rsid w:val="005606D9"/>
    <w:rsid w:val="005610F4"/>
    <w:rsid w:val="005638E2"/>
    <w:rsid w:val="00563E35"/>
    <w:rsid w:val="00564CC9"/>
    <w:rsid w:val="00565605"/>
    <w:rsid w:val="00566EDB"/>
    <w:rsid w:val="0057382B"/>
    <w:rsid w:val="00573E2F"/>
    <w:rsid w:val="00574D0D"/>
    <w:rsid w:val="0058064A"/>
    <w:rsid w:val="005A20F7"/>
    <w:rsid w:val="005A6D60"/>
    <w:rsid w:val="005A6F1C"/>
    <w:rsid w:val="005B06D6"/>
    <w:rsid w:val="005B4B11"/>
    <w:rsid w:val="005C11A1"/>
    <w:rsid w:val="005C3CC7"/>
    <w:rsid w:val="005C3D26"/>
    <w:rsid w:val="005C6DF0"/>
    <w:rsid w:val="005D20C6"/>
    <w:rsid w:val="005D26F2"/>
    <w:rsid w:val="005D5237"/>
    <w:rsid w:val="005E09F5"/>
    <w:rsid w:val="005E0EDD"/>
    <w:rsid w:val="005E26DF"/>
    <w:rsid w:val="005E421A"/>
    <w:rsid w:val="005E5868"/>
    <w:rsid w:val="005E644B"/>
    <w:rsid w:val="005E72A7"/>
    <w:rsid w:val="005F0734"/>
    <w:rsid w:val="005F2D07"/>
    <w:rsid w:val="005F7B55"/>
    <w:rsid w:val="00601487"/>
    <w:rsid w:val="00601D07"/>
    <w:rsid w:val="00601D97"/>
    <w:rsid w:val="00603A0A"/>
    <w:rsid w:val="0060586D"/>
    <w:rsid w:val="006061B2"/>
    <w:rsid w:val="00611DF7"/>
    <w:rsid w:val="00613EE2"/>
    <w:rsid w:val="00615FE3"/>
    <w:rsid w:val="00616CF4"/>
    <w:rsid w:val="0062008D"/>
    <w:rsid w:val="006225D6"/>
    <w:rsid w:val="00627A93"/>
    <w:rsid w:val="00634ED5"/>
    <w:rsid w:val="00634FB8"/>
    <w:rsid w:val="00635CDD"/>
    <w:rsid w:val="00644DA0"/>
    <w:rsid w:val="0064678A"/>
    <w:rsid w:val="00647486"/>
    <w:rsid w:val="006504D0"/>
    <w:rsid w:val="00652941"/>
    <w:rsid w:val="00660362"/>
    <w:rsid w:val="00663631"/>
    <w:rsid w:val="00664A32"/>
    <w:rsid w:val="0067609C"/>
    <w:rsid w:val="006766C2"/>
    <w:rsid w:val="00677D9D"/>
    <w:rsid w:val="00680282"/>
    <w:rsid w:val="00681D5A"/>
    <w:rsid w:val="006849A0"/>
    <w:rsid w:val="00686DF9"/>
    <w:rsid w:val="00687F68"/>
    <w:rsid w:val="00690204"/>
    <w:rsid w:val="00691350"/>
    <w:rsid w:val="00694301"/>
    <w:rsid w:val="00694A8A"/>
    <w:rsid w:val="00696760"/>
    <w:rsid w:val="00696BFA"/>
    <w:rsid w:val="006A10BA"/>
    <w:rsid w:val="006A299F"/>
    <w:rsid w:val="006A2B04"/>
    <w:rsid w:val="006A37C0"/>
    <w:rsid w:val="006A4A5D"/>
    <w:rsid w:val="006A595E"/>
    <w:rsid w:val="006A7911"/>
    <w:rsid w:val="006B2102"/>
    <w:rsid w:val="006B41EC"/>
    <w:rsid w:val="006B5C79"/>
    <w:rsid w:val="006B7C27"/>
    <w:rsid w:val="006C0D56"/>
    <w:rsid w:val="006C36F4"/>
    <w:rsid w:val="006C3ADC"/>
    <w:rsid w:val="006C41D6"/>
    <w:rsid w:val="006C542D"/>
    <w:rsid w:val="006C7BEF"/>
    <w:rsid w:val="006D043F"/>
    <w:rsid w:val="006D147E"/>
    <w:rsid w:val="006D2190"/>
    <w:rsid w:val="006D3B02"/>
    <w:rsid w:val="006D5B15"/>
    <w:rsid w:val="006D7121"/>
    <w:rsid w:val="006E14A2"/>
    <w:rsid w:val="006E760A"/>
    <w:rsid w:val="006F1346"/>
    <w:rsid w:val="006F2666"/>
    <w:rsid w:val="006F52B3"/>
    <w:rsid w:val="007042CF"/>
    <w:rsid w:val="007126B6"/>
    <w:rsid w:val="007159CD"/>
    <w:rsid w:val="00717726"/>
    <w:rsid w:val="0072787A"/>
    <w:rsid w:val="00731319"/>
    <w:rsid w:val="0073394E"/>
    <w:rsid w:val="007374C1"/>
    <w:rsid w:val="00740383"/>
    <w:rsid w:val="007419CB"/>
    <w:rsid w:val="00742C6D"/>
    <w:rsid w:val="00745C28"/>
    <w:rsid w:val="00746E98"/>
    <w:rsid w:val="00751E0F"/>
    <w:rsid w:val="007531BC"/>
    <w:rsid w:val="00754FC4"/>
    <w:rsid w:val="007553FE"/>
    <w:rsid w:val="00757AA0"/>
    <w:rsid w:val="00757D51"/>
    <w:rsid w:val="00761531"/>
    <w:rsid w:val="007615DD"/>
    <w:rsid w:val="00764732"/>
    <w:rsid w:val="007671F9"/>
    <w:rsid w:val="00771561"/>
    <w:rsid w:val="00771960"/>
    <w:rsid w:val="00773EE9"/>
    <w:rsid w:val="007758AF"/>
    <w:rsid w:val="00777274"/>
    <w:rsid w:val="00781B23"/>
    <w:rsid w:val="00781D9B"/>
    <w:rsid w:val="00790686"/>
    <w:rsid w:val="00791B50"/>
    <w:rsid w:val="0079225C"/>
    <w:rsid w:val="00793BE0"/>
    <w:rsid w:val="007955A1"/>
    <w:rsid w:val="007A0D7E"/>
    <w:rsid w:val="007A1D99"/>
    <w:rsid w:val="007A3C0C"/>
    <w:rsid w:val="007A500A"/>
    <w:rsid w:val="007A5237"/>
    <w:rsid w:val="007B0D2B"/>
    <w:rsid w:val="007B31CD"/>
    <w:rsid w:val="007B4AB6"/>
    <w:rsid w:val="007C0F5E"/>
    <w:rsid w:val="007E0273"/>
    <w:rsid w:val="007E2E73"/>
    <w:rsid w:val="007E5B5E"/>
    <w:rsid w:val="007F0312"/>
    <w:rsid w:val="007F1600"/>
    <w:rsid w:val="007F50E3"/>
    <w:rsid w:val="00801B63"/>
    <w:rsid w:val="00802CC3"/>
    <w:rsid w:val="00802D53"/>
    <w:rsid w:val="00807759"/>
    <w:rsid w:val="00816A49"/>
    <w:rsid w:val="00823381"/>
    <w:rsid w:val="0082384F"/>
    <w:rsid w:val="00824834"/>
    <w:rsid w:val="008269C0"/>
    <w:rsid w:val="00830BEB"/>
    <w:rsid w:val="00830C73"/>
    <w:rsid w:val="00831697"/>
    <w:rsid w:val="0083232F"/>
    <w:rsid w:val="00835CAC"/>
    <w:rsid w:val="008369B3"/>
    <w:rsid w:val="008413FB"/>
    <w:rsid w:val="008452C3"/>
    <w:rsid w:val="008509A0"/>
    <w:rsid w:val="00851240"/>
    <w:rsid w:val="008528F2"/>
    <w:rsid w:val="00853914"/>
    <w:rsid w:val="00854FD6"/>
    <w:rsid w:val="008558F0"/>
    <w:rsid w:val="00856286"/>
    <w:rsid w:val="00857361"/>
    <w:rsid w:val="0086106A"/>
    <w:rsid w:val="00863D87"/>
    <w:rsid w:val="00865EE5"/>
    <w:rsid w:val="00870DE6"/>
    <w:rsid w:val="008711FD"/>
    <w:rsid w:val="008740E2"/>
    <w:rsid w:val="0087600B"/>
    <w:rsid w:val="00880839"/>
    <w:rsid w:val="008875D9"/>
    <w:rsid w:val="008914EA"/>
    <w:rsid w:val="00896204"/>
    <w:rsid w:val="008A05F0"/>
    <w:rsid w:val="008A130D"/>
    <w:rsid w:val="008A3059"/>
    <w:rsid w:val="008A51BC"/>
    <w:rsid w:val="008B15D7"/>
    <w:rsid w:val="008B4E94"/>
    <w:rsid w:val="008C0584"/>
    <w:rsid w:val="008C76EF"/>
    <w:rsid w:val="008D1AC1"/>
    <w:rsid w:val="008D2301"/>
    <w:rsid w:val="008D2B38"/>
    <w:rsid w:val="008D33A7"/>
    <w:rsid w:val="008D4438"/>
    <w:rsid w:val="008D5A82"/>
    <w:rsid w:val="008E5A84"/>
    <w:rsid w:val="008E6A34"/>
    <w:rsid w:val="008E6BB5"/>
    <w:rsid w:val="008F1B0B"/>
    <w:rsid w:val="008F6624"/>
    <w:rsid w:val="0090277A"/>
    <w:rsid w:val="009034FA"/>
    <w:rsid w:val="00904404"/>
    <w:rsid w:val="00905E82"/>
    <w:rsid w:val="00910DB0"/>
    <w:rsid w:val="0091296B"/>
    <w:rsid w:val="009272C8"/>
    <w:rsid w:val="00927D73"/>
    <w:rsid w:val="009323A8"/>
    <w:rsid w:val="009353F3"/>
    <w:rsid w:val="00937B71"/>
    <w:rsid w:val="00941487"/>
    <w:rsid w:val="00943292"/>
    <w:rsid w:val="00944E35"/>
    <w:rsid w:val="00951B2B"/>
    <w:rsid w:val="009535B4"/>
    <w:rsid w:val="0095572A"/>
    <w:rsid w:val="00957DC4"/>
    <w:rsid w:val="00965089"/>
    <w:rsid w:val="009651A9"/>
    <w:rsid w:val="00966FC0"/>
    <w:rsid w:val="00971D21"/>
    <w:rsid w:val="00973FB4"/>
    <w:rsid w:val="009749CB"/>
    <w:rsid w:val="00974D9A"/>
    <w:rsid w:val="0098041D"/>
    <w:rsid w:val="0098404B"/>
    <w:rsid w:val="0098611E"/>
    <w:rsid w:val="00986B75"/>
    <w:rsid w:val="00990AC9"/>
    <w:rsid w:val="00990ED0"/>
    <w:rsid w:val="00991A23"/>
    <w:rsid w:val="00992222"/>
    <w:rsid w:val="00993FDE"/>
    <w:rsid w:val="009959CE"/>
    <w:rsid w:val="0099753E"/>
    <w:rsid w:val="009A13D2"/>
    <w:rsid w:val="009A17E2"/>
    <w:rsid w:val="009A4419"/>
    <w:rsid w:val="009B1603"/>
    <w:rsid w:val="009C295D"/>
    <w:rsid w:val="009C5611"/>
    <w:rsid w:val="009D440C"/>
    <w:rsid w:val="009D47EF"/>
    <w:rsid w:val="009F0B00"/>
    <w:rsid w:val="009F0D36"/>
    <w:rsid w:val="009F251C"/>
    <w:rsid w:val="009F261D"/>
    <w:rsid w:val="009F31E8"/>
    <w:rsid w:val="009F555D"/>
    <w:rsid w:val="009F7195"/>
    <w:rsid w:val="00A019F9"/>
    <w:rsid w:val="00A05DAC"/>
    <w:rsid w:val="00A064B4"/>
    <w:rsid w:val="00A10343"/>
    <w:rsid w:val="00A128D0"/>
    <w:rsid w:val="00A14986"/>
    <w:rsid w:val="00A17B61"/>
    <w:rsid w:val="00A20943"/>
    <w:rsid w:val="00A24910"/>
    <w:rsid w:val="00A30E08"/>
    <w:rsid w:val="00A31A61"/>
    <w:rsid w:val="00A33F13"/>
    <w:rsid w:val="00A341A5"/>
    <w:rsid w:val="00A41076"/>
    <w:rsid w:val="00A4201C"/>
    <w:rsid w:val="00A43674"/>
    <w:rsid w:val="00A45D8D"/>
    <w:rsid w:val="00A47B76"/>
    <w:rsid w:val="00A52E68"/>
    <w:rsid w:val="00A567E0"/>
    <w:rsid w:val="00A57754"/>
    <w:rsid w:val="00A602B4"/>
    <w:rsid w:val="00A63C96"/>
    <w:rsid w:val="00A72079"/>
    <w:rsid w:val="00A750EF"/>
    <w:rsid w:val="00A75446"/>
    <w:rsid w:val="00A7764E"/>
    <w:rsid w:val="00A81C66"/>
    <w:rsid w:val="00A85FC1"/>
    <w:rsid w:val="00A86B97"/>
    <w:rsid w:val="00A913F2"/>
    <w:rsid w:val="00A9232D"/>
    <w:rsid w:val="00A92861"/>
    <w:rsid w:val="00A97DEB"/>
    <w:rsid w:val="00AA0B61"/>
    <w:rsid w:val="00AA19C3"/>
    <w:rsid w:val="00AA20BD"/>
    <w:rsid w:val="00AA30A5"/>
    <w:rsid w:val="00AB084A"/>
    <w:rsid w:val="00AB48FE"/>
    <w:rsid w:val="00AB4DE6"/>
    <w:rsid w:val="00AB6949"/>
    <w:rsid w:val="00AB7204"/>
    <w:rsid w:val="00AC2169"/>
    <w:rsid w:val="00AD0181"/>
    <w:rsid w:val="00AD233D"/>
    <w:rsid w:val="00AD47AE"/>
    <w:rsid w:val="00AD61F6"/>
    <w:rsid w:val="00AE118F"/>
    <w:rsid w:val="00AE3AE3"/>
    <w:rsid w:val="00AF05AB"/>
    <w:rsid w:val="00AF0F6F"/>
    <w:rsid w:val="00AF2D50"/>
    <w:rsid w:val="00AF4743"/>
    <w:rsid w:val="00AF475F"/>
    <w:rsid w:val="00AF6642"/>
    <w:rsid w:val="00AF7058"/>
    <w:rsid w:val="00B01B1F"/>
    <w:rsid w:val="00B036F7"/>
    <w:rsid w:val="00B03938"/>
    <w:rsid w:val="00B04371"/>
    <w:rsid w:val="00B05A20"/>
    <w:rsid w:val="00B1690B"/>
    <w:rsid w:val="00B169F8"/>
    <w:rsid w:val="00B20BBF"/>
    <w:rsid w:val="00B210BA"/>
    <w:rsid w:val="00B22496"/>
    <w:rsid w:val="00B250AF"/>
    <w:rsid w:val="00B25955"/>
    <w:rsid w:val="00B26C98"/>
    <w:rsid w:val="00B360C4"/>
    <w:rsid w:val="00B36645"/>
    <w:rsid w:val="00B37510"/>
    <w:rsid w:val="00B45719"/>
    <w:rsid w:val="00B45A9B"/>
    <w:rsid w:val="00B45CE4"/>
    <w:rsid w:val="00B5293F"/>
    <w:rsid w:val="00B5678C"/>
    <w:rsid w:val="00B620A0"/>
    <w:rsid w:val="00B642E3"/>
    <w:rsid w:val="00B64EA2"/>
    <w:rsid w:val="00B6573E"/>
    <w:rsid w:val="00B667CD"/>
    <w:rsid w:val="00B67C84"/>
    <w:rsid w:val="00B70A63"/>
    <w:rsid w:val="00B70E1C"/>
    <w:rsid w:val="00B71297"/>
    <w:rsid w:val="00B75530"/>
    <w:rsid w:val="00B82F74"/>
    <w:rsid w:val="00B9180D"/>
    <w:rsid w:val="00B92AF4"/>
    <w:rsid w:val="00B932BC"/>
    <w:rsid w:val="00B95BE2"/>
    <w:rsid w:val="00B95D7D"/>
    <w:rsid w:val="00B96A31"/>
    <w:rsid w:val="00B97DEA"/>
    <w:rsid w:val="00BA0CB4"/>
    <w:rsid w:val="00BA0E0B"/>
    <w:rsid w:val="00BA14CC"/>
    <w:rsid w:val="00BA2042"/>
    <w:rsid w:val="00BA3C52"/>
    <w:rsid w:val="00BA63A7"/>
    <w:rsid w:val="00BB0730"/>
    <w:rsid w:val="00BB094F"/>
    <w:rsid w:val="00BB238E"/>
    <w:rsid w:val="00BB2674"/>
    <w:rsid w:val="00BB2694"/>
    <w:rsid w:val="00BB674F"/>
    <w:rsid w:val="00BC05E2"/>
    <w:rsid w:val="00BC064E"/>
    <w:rsid w:val="00BC5909"/>
    <w:rsid w:val="00BC7375"/>
    <w:rsid w:val="00BD67D4"/>
    <w:rsid w:val="00BD7212"/>
    <w:rsid w:val="00BE233C"/>
    <w:rsid w:val="00BE50A2"/>
    <w:rsid w:val="00BE59FE"/>
    <w:rsid w:val="00BF1BB4"/>
    <w:rsid w:val="00BF3D71"/>
    <w:rsid w:val="00BF5F32"/>
    <w:rsid w:val="00BF6BAB"/>
    <w:rsid w:val="00BF7FEF"/>
    <w:rsid w:val="00C0469E"/>
    <w:rsid w:val="00C1072F"/>
    <w:rsid w:val="00C1651F"/>
    <w:rsid w:val="00C167DB"/>
    <w:rsid w:val="00C16C32"/>
    <w:rsid w:val="00C203E3"/>
    <w:rsid w:val="00C2064D"/>
    <w:rsid w:val="00C21465"/>
    <w:rsid w:val="00C214F9"/>
    <w:rsid w:val="00C27C4E"/>
    <w:rsid w:val="00C31800"/>
    <w:rsid w:val="00C34A79"/>
    <w:rsid w:val="00C356F4"/>
    <w:rsid w:val="00C37DC8"/>
    <w:rsid w:val="00C40433"/>
    <w:rsid w:val="00C41523"/>
    <w:rsid w:val="00C50F2B"/>
    <w:rsid w:val="00C516AD"/>
    <w:rsid w:val="00C51749"/>
    <w:rsid w:val="00C56CF6"/>
    <w:rsid w:val="00C57FBE"/>
    <w:rsid w:val="00C65A51"/>
    <w:rsid w:val="00C6787A"/>
    <w:rsid w:val="00C67A4F"/>
    <w:rsid w:val="00C70AE8"/>
    <w:rsid w:val="00C71BB1"/>
    <w:rsid w:val="00C807D2"/>
    <w:rsid w:val="00C870A0"/>
    <w:rsid w:val="00C90A20"/>
    <w:rsid w:val="00C914F0"/>
    <w:rsid w:val="00CA2586"/>
    <w:rsid w:val="00CA4620"/>
    <w:rsid w:val="00CB0BB0"/>
    <w:rsid w:val="00CB404D"/>
    <w:rsid w:val="00CB41D6"/>
    <w:rsid w:val="00CB7416"/>
    <w:rsid w:val="00CC0337"/>
    <w:rsid w:val="00CC144A"/>
    <w:rsid w:val="00CC1F8C"/>
    <w:rsid w:val="00CC609B"/>
    <w:rsid w:val="00CC735B"/>
    <w:rsid w:val="00CD25B6"/>
    <w:rsid w:val="00CE5C0B"/>
    <w:rsid w:val="00CF139E"/>
    <w:rsid w:val="00CF210C"/>
    <w:rsid w:val="00CF27D7"/>
    <w:rsid w:val="00CF299F"/>
    <w:rsid w:val="00CF34E6"/>
    <w:rsid w:val="00CF5153"/>
    <w:rsid w:val="00CF7F3E"/>
    <w:rsid w:val="00D01E79"/>
    <w:rsid w:val="00D044E3"/>
    <w:rsid w:val="00D04F4C"/>
    <w:rsid w:val="00D06FA2"/>
    <w:rsid w:val="00D075C4"/>
    <w:rsid w:val="00D13EFB"/>
    <w:rsid w:val="00D23ABB"/>
    <w:rsid w:val="00D257B9"/>
    <w:rsid w:val="00D27BCB"/>
    <w:rsid w:val="00D27F0A"/>
    <w:rsid w:val="00D3130F"/>
    <w:rsid w:val="00D344A4"/>
    <w:rsid w:val="00D34751"/>
    <w:rsid w:val="00D34AF9"/>
    <w:rsid w:val="00D36223"/>
    <w:rsid w:val="00D45CDF"/>
    <w:rsid w:val="00D54EDF"/>
    <w:rsid w:val="00D56A51"/>
    <w:rsid w:val="00D61EDA"/>
    <w:rsid w:val="00D632D3"/>
    <w:rsid w:val="00D636EE"/>
    <w:rsid w:val="00D64EEE"/>
    <w:rsid w:val="00D73C0C"/>
    <w:rsid w:val="00D73D4B"/>
    <w:rsid w:val="00D7414E"/>
    <w:rsid w:val="00D771CD"/>
    <w:rsid w:val="00D818CA"/>
    <w:rsid w:val="00D82ABD"/>
    <w:rsid w:val="00D838EC"/>
    <w:rsid w:val="00D83C93"/>
    <w:rsid w:val="00D84FF0"/>
    <w:rsid w:val="00D86F02"/>
    <w:rsid w:val="00D8710F"/>
    <w:rsid w:val="00D873BC"/>
    <w:rsid w:val="00D9029C"/>
    <w:rsid w:val="00D90676"/>
    <w:rsid w:val="00D928B8"/>
    <w:rsid w:val="00D9321A"/>
    <w:rsid w:val="00D96CC2"/>
    <w:rsid w:val="00D978BD"/>
    <w:rsid w:val="00DA0E1B"/>
    <w:rsid w:val="00DA26E5"/>
    <w:rsid w:val="00DA4850"/>
    <w:rsid w:val="00DA5B9F"/>
    <w:rsid w:val="00DA6657"/>
    <w:rsid w:val="00DA6822"/>
    <w:rsid w:val="00DA7391"/>
    <w:rsid w:val="00DB0587"/>
    <w:rsid w:val="00DB0DDD"/>
    <w:rsid w:val="00DC045E"/>
    <w:rsid w:val="00DC709A"/>
    <w:rsid w:val="00DC754F"/>
    <w:rsid w:val="00DD175F"/>
    <w:rsid w:val="00DD2370"/>
    <w:rsid w:val="00DD55E0"/>
    <w:rsid w:val="00DD7CCA"/>
    <w:rsid w:val="00DE0D07"/>
    <w:rsid w:val="00DE127D"/>
    <w:rsid w:val="00DE7109"/>
    <w:rsid w:val="00DF0F38"/>
    <w:rsid w:val="00DF1957"/>
    <w:rsid w:val="00DF2D06"/>
    <w:rsid w:val="00DF4EC6"/>
    <w:rsid w:val="00DF6114"/>
    <w:rsid w:val="00DF6A11"/>
    <w:rsid w:val="00DF7573"/>
    <w:rsid w:val="00E00A84"/>
    <w:rsid w:val="00E01576"/>
    <w:rsid w:val="00E017E2"/>
    <w:rsid w:val="00E0465A"/>
    <w:rsid w:val="00E12520"/>
    <w:rsid w:val="00E138ED"/>
    <w:rsid w:val="00E21028"/>
    <w:rsid w:val="00E2281C"/>
    <w:rsid w:val="00E2429A"/>
    <w:rsid w:val="00E24C9E"/>
    <w:rsid w:val="00E254F5"/>
    <w:rsid w:val="00E30A56"/>
    <w:rsid w:val="00E31BB5"/>
    <w:rsid w:val="00E31D51"/>
    <w:rsid w:val="00E33A42"/>
    <w:rsid w:val="00E351DC"/>
    <w:rsid w:val="00E37C81"/>
    <w:rsid w:val="00E4551C"/>
    <w:rsid w:val="00E46AF3"/>
    <w:rsid w:val="00E5328E"/>
    <w:rsid w:val="00E5348B"/>
    <w:rsid w:val="00E5381F"/>
    <w:rsid w:val="00E55B71"/>
    <w:rsid w:val="00E57077"/>
    <w:rsid w:val="00E60DEE"/>
    <w:rsid w:val="00E61CB8"/>
    <w:rsid w:val="00E64EBC"/>
    <w:rsid w:val="00E813BE"/>
    <w:rsid w:val="00E914BF"/>
    <w:rsid w:val="00EA086F"/>
    <w:rsid w:val="00EA1C45"/>
    <w:rsid w:val="00EA22B1"/>
    <w:rsid w:val="00EA38BD"/>
    <w:rsid w:val="00EA6E6B"/>
    <w:rsid w:val="00EB0B3D"/>
    <w:rsid w:val="00EB183A"/>
    <w:rsid w:val="00EB77D4"/>
    <w:rsid w:val="00EC24D4"/>
    <w:rsid w:val="00EC4EBD"/>
    <w:rsid w:val="00ED6DF6"/>
    <w:rsid w:val="00EE0E86"/>
    <w:rsid w:val="00EE442B"/>
    <w:rsid w:val="00EE4EEC"/>
    <w:rsid w:val="00EE7410"/>
    <w:rsid w:val="00EF1EB3"/>
    <w:rsid w:val="00EF2BC2"/>
    <w:rsid w:val="00EF30C7"/>
    <w:rsid w:val="00EF4894"/>
    <w:rsid w:val="00EF7703"/>
    <w:rsid w:val="00EF7F7F"/>
    <w:rsid w:val="00F00410"/>
    <w:rsid w:val="00F0150C"/>
    <w:rsid w:val="00F07367"/>
    <w:rsid w:val="00F07DFF"/>
    <w:rsid w:val="00F1104B"/>
    <w:rsid w:val="00F16360"/>
    <w:rsid w:val="00F17BA2"/>
    <w:rsid w:val="00F216B7"/>
    <w:rsid w:val="00F26145"/>
    <w:rsid w:val="00F269BC"/>
    <w:rsid w:val="00F31555"/>
    <w:rsid w:val="00F33AAC"/>
    <w:rsid w:val="00F3453A"/>
    <w:rsid w:val="00F35018"/>
    <w:rsid w:val="00F4032C"/>
    <w:rsid w:val="00F41F33"/>
    <w:rsid w:val="00F4468B"/>
    <w:rsid w:val="00F449DE"/>
    <w:rsid w:val="00F44E24"/>
    <w:rsid w:val="00F45D4E"/>
    <w:rsid w:val="00F46093"/>
    <w:rsid w:val="00F50096"/>
    <w:rsid w:val="00F554A8"/>
    <w:rsid w:val="00F60758"/>
    <w:rsid w:val="00F6176C"/>
    <w:rsid w:val="00F61A8A"/>
    <w:rsid w:val="00F62004"/>
    <w:rsid w:val="00F626B2"/>
    <w:rsid w:val="00F6279B"/>
    <w:rsid w:val="00F636E5"/>
    <w:rsid w:val="00F65CAE"/>
    <w:rsid w:val="00F66013"/>
    <w:rsid w:val="00F71425"/>
    <w:rsid w:val="00F73F78"/>
    <w:rsid w:val="00F75715"/>
    <w:rsid w:val="00F80808"/>
    <w:rsid w:val="00F85ADB"/>
    <w:rsid w:val="00F85DF3"/>
    <w:rsid w:val="00F869FD"/>
    <w:rsid w:val="00F86FB0"/>
    <w:rsid w:val="00F94462"/>
    <w:rsid w:val="00F9612F"/>
    <w:rsid w:val="00FA0943"/>
    <w:rsid w:val="00FA499C"/>
    <w:rsid w:val="00FB05DB"/>
    <w:rsid w:val="00FB2275"/>
    <w:rsid w:val="00FB53EA"/>
    <w:rsid w:val="00FB6BB8"/>
    <w:rsid w:val="00FB6DFF"/>
    <w:rsid w:val="00FC21DC"/>
    <w:rsid w:val="00FD74A9"/>
    <w:rsid w:val="00FE401A"/>
    <w:rsid w:val="00FE4A35"/>
    <w:rsid w:val="00FE4E4D"/>
    <w:rsid w:val="00FE51AB"/>
    <w:rsid w:val="00FE748F"/>
    <w:rsid w:val="00FF5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82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F2E"/>
    <w:pPr>
      <w:jc w:val="both"/>
    </w:pPr>
    <w:rPr>
      <w:rFonts w:ascii="Arial" w:eastAsia="Times New Roman" w:hAnsi="Arial"/>
      <w:sz w:val="20"/>
      <w:szCs w:val="20"/>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9"/>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412F2E"/>
    <w:pPr>
      <w:keepNext/>
      <w:keepLines/>
      <w:spacing w:before="200"/>
      <w:outlineLvl w:val="2"/>
    </w:pPr>
    <w:rPr>
      <w:rFonts w:ascii="Cambria" w:hAnsi="Cambria"/>
      <w:b/>
      <w:bCs/>
      <w:color w:val="4F81BD"/>
    </w:rPr>
  </w:style>
  <w:style w:type="paragraph" w:styleId="Nadpis5">
    <w:name w:val="heading 5"/>
    <w:basedOn w:val="Normln"/>
    <w:next w:val="Normln"/>
    <w:link w:val="Nadpis5Char"/>
    <w:semiHidden/>
    <w:unhideWhenUsed/>
    <w:qFormat/>
    <w:locked/>
    <w:rsid w:val="00017F82"/>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locked/>
    <w:rsid w:val="0069430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12F2E"/>
    <w:rPr>
      <w:rFonts w:ascii="Arial" w:hAnsi="Arial" w:cs="Times New Roman"/>
      <w:sz w:val="20"/>
      <w:szCs w:val="20"/>
    </w:rPr>
  </w:style>
  <w:style w:type="character" w:customStyle="1" w:styleId="Nadpis2Char">
    <w:name w:val="Nadpis 2 Char"/>
    <w:basedOn w:val="Standardnpsmoodstavce"/>
    <w:link w:val="Nadpis2"/>
    <w:uiPriority w:val="99"/>
    <w:locked/>
    <w:rsid w:val="00412F2E"/>
    <w:rPr>
      <w:rFonts w:ascii="Cambria" w:hAnsi="Cambria" w:cs="Times New Roman"/>
      <w:b/>
      <w:bCs/>
      <w:color w:val="4F81BD"/>
      <w:sz w:val="26"/>
      <w:szCs w:val="26"/>
    </w:rPr>
  </w:style>
  <w:style w:type="character" w:customStyle="1" w:styleId="Nadpis3Char">
    <w:name w:val="Nadpis 3 Char"/>
    <w:basedOn w:val="Standardnpsmoodstavce"/>
    <w:link w:val="Nadpis3"/>
    <w:uiPriority w:val="99"/>
    <w:locked/>
    <w:rsid w:val="00412F2E"/>
    <w:rPr>
      <w:rFonts w:ascii="Cambria" w:hAnsi="Cambria" w:cs="Times New Roman"/>
      <w:b/>
      <w:bCs/>
      <w:color w:val="4F81BD"/>
      <w:sz w:val="20"/>
      <w:szCs w:val="20"/>
    </w:rPr>
  </w:style>
  <w:style w:type="paragraph" w:styleId="Bezmezer">
    <w:name w:val="No Spacing"/>
    <w:uiPriority w:val="99"/>
    <w:qFormat/>
    <w:rsid w:val="00412F2E"/>
    <w:rPr>
      <w:lang w:eastAsia="en-US"/>
    </w:rPr>
  </w:style>
  <w:style w:type="paragraph" w:styleId="Odstavecseseznamem">
    <w:name w:val="List Paragraph"/>
    <w:basedOn w:val="Normln"/>
    <w:uiPriority w:val="99"/>
    <w:qFormat/>
    <w:rsid w:val="00412F2E"/>
    <w:pPr>
      <w:ind w:left="708"/>
    </w:pPr>
  </w:style>
  <w:style w:type="character" w:styleId="Odkaznakoment">
    <w:name w:val="annotation reference"/>
    <w:basedOn w:val="Standardnpsmoodstavce"/>
    <w:rsid w:val="00412F2E"/>
    <w:rPr>
      <w:rFonts w:cs="Times New Roman"/>
      <w:sz w:val="16"/>
      <w:szCs w:val="16"/>
    </w:rPr>
  </w:style>
  <w:style w:type="paragraph" w:styleId="Textkomente">
    <w:name w:val="annotation text"/>
    <w:basedOn w:val="Normln"/>
    <w:link w:val="TextkomenteChar"/>
    <w:rsid w:val="00412F2E"/>
  </w:style>
  <w:style w:type="character" w:customStyle="1" w:styleId="TextkomenteChar">
    <w:name w:val="Text komentáře Char"/>
    <w:basedOn w:val="Standardnpsmoodstavce"/>
    <w:link w:val="Textkomente"/>
    <w:locked/>
    <w:rsid w:val="00412F2E"/>
    <w:rPr>
      <w:rFonts w:ascii="Arial" w:hAnsi="Arial" w:cs="Times New Roman"/>
      <w:sz w:val="20"/>
      <w:szCs w:val="20"/>
    </w:rPr>
  </w:style>
  <w:style w:type="paragraph" w:styleId="Pedmtkomente">
    <w:name w:val="annotation subject"/>
    <w:basedOn w:val="Textkomente"/>
    <w:next w:val="Textkomente"/>
    <w:link w:val="PedmtkomenteChar"/>
    <w:uiPriority w:val="99"/>
    <w:semiHidden/>
    <w:rsid w:val="00412F2E"/>
    <w:rPr>
      <w:b/>
      <w:bCs/>
    </w:rPr>
  </w:style>
  <w:style w:type="character" w:customStyle="1" w:styleId="PedmtkomenteChar">
    <w:name w:val="Předmět komentáře Char"/>
    <w:basedOn w:val="TextkomenteChar"/>
    <w:link w:val="Pedmtkomente"/>
    <w:uiPriority w:val="99"/>
    <w:semiHidden/>
    <w:locked/>
    <w:rsid w:val="00412F2E"/>
    <w:rPr>
      <w:rFonts w:ascii="Arial" w:hAnsi="Arial" w:cs="Times New Roman"/>
      <w:b/>
      <w:bCs/>
      <w:sz w:val="20"/>
      <w:szCs w:val="20"/>
    </w:rPr>
  </w:style>
  <w:style w:type="paragraph" w:styleId="Textbubliny">
    <w:name w:val="Balloon Text"/>
    <w:basedOn w:val="Normln"/>
    <w:link w:val="TextbublinyChar"/>
    <w:uiPriority w:val="99"/>
    <w:semiHidden/>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12F2E"/>
    <w:rPr>
      <w:rFonts w:ascii="Tahoma" w:hAnsi="Tahoma" w:cs="Tahoma"/>
      <w:sz w:val="16"/>
      <w:szCs w:val="16"/>
    </w:rPr>
  </w:style>
  <w:style w:type="paragraph" w:styleId="Zhlav">
    <w:name w:val="header"/>
    <w:basedOn w:val="Normln"/>
    <w:link w:val="ZhlavChar"/>
    <w:uiPriority w:val="99"/>
    <w:semiHidden/>
    <w:rsid w:val="00412F2E"/>
    <w:pPr>
      <w:tabs>
        <w:tab w:val="center" w:pos="4536"/>
        <w:tab w:val="right" w:pos="9072"/>
      </w:tabs>
    </w:pPr>
  </w:style>
  <w:style w:type="character" w:customStyle="1" w:styleId="ZhlavChar">
    <w:name w:val="Záhlaví Char"/>
    <w:basedOn w:val="Standardnpsmoodstavce"/>
    <w:link w:val="Zhlav"/>
    <w:uiPriority w:val="99"/>
    <w:semiHidden/>
    <w:locked/>
    <w:rsid w:val="00412F2E"/>
    <w:rPr>
      <w:rFonts w:ascii="Arial" w:hAnsi="Arial" w:cs="Times New Roman"/>
      <w:sz w:val="20"/>
      <w:szCs w:val="20"/>
    </w:rPr>
  </w:style>
  <w:style w:type="paragraph" w:styleId="Zpat">
    <w:name w:val="footer"/>
    <w:basedOn w:val="Normln"/>
    <w:link w:val="ZpatChar"/>
    <w:uiPriority w:val="99"/>
    <w:rsid w:val="00412F2E"/>
    <w:pPr>
      <w:tabs>
        <w:tab w:val="center" w:pos="4536"/>
        <w:tab w:val="right" w:pos="9072"/>
      </w:tabs>
    </w:pPr>
  </w:style>
  <w:style w:type="character" w:customStyle="1" w:styleId="ZpatChar">
    <w:name w:val="Zápatí Char"/>
    <w:basedOn w:val="Standardnpsmoodstavce"/>
    <w:link w:val="Zpat"/>
    <w:uiPriority w:val="99"/>
    <w:locked/>
    <w:rsid w:val="00412F2E"/>
    <w:rPr>
      <w:rFonts w:ascii="Arial" w:hAnsi="Arial" w:cs="Times New Roman"/>
      <w:sz w:val="20"/>
      <w:szCs w:val="20"/>
    </w:rPr>
  </w:style>
  <w:style w:type="character" w:styleId="Siln">
    <w:name w:val="Strong"/>
    <w:basedOn w:val="Standardnpsmoodstavce"/>
    <w:uiPriority w:val="99"/>
    <w:qFormat/>
    <w:rsid w:val="00412F2E"/>
    <w:rPr>
      <w:rFonts w:cs="Times New Roman"/>
      <w:b/>
      <w:bCs/>
    </w:rPr>
  </w:style>
  <w:style w:type="paragraph" w:styleId="Revize">
    <w:name w:val="Revision"/>
    <w:hidden/>
    <w:uiPriority w:val="99"/>
    <w:semiHidden/>
    <w:rsid w:val="00412F2E"/>
    <w:rPr>
      <w:rFonts w:ascii="Arial" w:eastAsia="Times New Roman" w:hAnsi="Arial"/>
      <w:sz w:val="20"/>
      <w:szCs w:val="20"/>
      <w:lang w:eastAsia="en-US"/>
    </w:rPr>
  </w:style>
  <w:style w:type="paragraph" w:customStyle="1" w:styleId="Zkladntext21">
    <w:name w:val="Základní text 21"/>
    <w:basedOn w:val="Normln"/>
    <w:uiPriority w:val="99"/>
    <w:rsid w:val="00412F2E"/>
    <w:pPr>
      <w:ind w:left="851" w:hanging="851"/>
      <w:jc w:val="left"/>
    </w:pPr>
    <w:rPr>
      <w:sz w:val="21"/>
      <w:lang w:eastAsia="ar-SA"/>
    </w:rPr>
  </w:style>
  <w:style w:type="paragraph" w:customStyle="1" w:styleId="Normln0">
    <w:name w:val="Normální~"/>
    <w:basedOn w:val="Normln"/>
    <w:next w:val="Obsah1"/>
    <w:uiPriority w:val="99"/>
    <w:rsid w:val="003454FD"/>
    <w:pPr>
      <w:widowControl w:val="0"/>
      <w:jc w:val="left"/>
    </w:pPr>
    <w:rPr>
      <w:rFonts w:ascii="Times New Roman" w:hAnsi="Times New Roman"/>
      <w:lang w:eastAsia="ar-SA"/>
    </w:rPr>
  </w:style>
  <w:style w:type="paragraph" w:styleId="Obsah1">
    <w:name w:val="toc 1"/>
    <w:basedOn w:val="Normln"/>
    <w:uiPriority w:val="99"/>
    <w:rsid w:val="003454FD"/>
    <w:pPr>
      <w:suppressLineNumbers/>
      <w:tabs>
        <w:tab w:val="right" w:leader="dot" w:pos="9070"/>
      </w:tabs>
      <w:suppressAutoHyphens/>
      <w:jc w:val="left"/>
    </w:pPr>
    <w:rPr>
      <w:rFonts w:ascii="Times New Roman" w:hAnsi="Times New Roman" w:cs="Tahoma"/>
      <w:lang w:val="en-GB" w:eastAsia="ar-SA"/>
    </w:rPr>
  </w:style>
  <w:style w:type="character" w:customStyle="1" w:styleId="CharChar1">
    <w:name w:val="Char Char1"/>
    <w:basedOn w:val="Standardnpsmoodstavce"/>
    <w:uiPriority w:val="99"/>
    <w:rsid w:val="0029196F"/>
    <w:rPr>
      <w:rFonts w:cs="Times New Roman"/>
    </w:rPr>
  </w:style>
  <w:style w:type="character" w:styleId="Hypertextovodkaz">
    <w:name w:val="Hyperlink"/>
    <w:basedOn w:val="Standardnpsmoodstavce"/>
    <w:uiPriority w:val="99"/>
    <w:unhideWhenUsed/>
    <w:rsid w:val="00BA0CB4"/>
    <w:rPr>
      <w:color w:val="0000FF" w:themeColor="hyperlink"/>
      <w:u w:val="single"/>
    </w:rPr>
  </w:style>
  <w:style w:type="table" w:styleId="Mkatabulky">
    <w:name w:val="Table Grid"/>
    <w:basedOn w:val="Normlntabulka"/>
    <w:locked/>
    <w:rsid w:val="0077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B37510"/>
    <w:rPr>
      <w:rFonts w:ascii="Times New Roman" w:hAnsi="Times New Roman"/>
      <w:sz w:val="24"/>
      <w:lang w:eastAsia="cs-CZ"/>
    </w:rPr>
  </w:style>
  <w:style w:type="character" w:customStyle="1" w:styleId="ZkladntextChar">
    <w:name w:val="Základní text Char"/>
    <w:basedOn w:val="Standardnpsmoodstavce"/>
    <w:link w:val="Zkladntext"/>
    <w:rsid w:val="00B37510"/>
    <w:rPr>
      <w:rFonts w:ascii="Times New Roman" w:eastAsia="Times New Roman" w:hAnsi="Times New Roman"/>
      <w:sz w:val="24"/>
      <w:szCs w:val="20"/>
    </w:rPr>
  </w:style>
  <w:style w:type="paragraph" w:styleId="Zkladntextodsazen">
    <w:name w:val="Body Text Indent"/>
    <w:basedOn w:val="Normln"/>
    <w:link w:val="ZkladntextodsazenChar"/>
    <w:rsid w:val="00B37510"/>
    <w:pPr>
      <w:overflowPunct w:val="0"/>
      <w:autoSpaceDE w:val="0"/>
      <w:autoSpaceDN w:val="0"/>
      <w:adjustRightInd w:val="0"/>
      <w:ind w:right="-23" w:firstLine="340"/>
    </w:pPr>
    <w:rPr>
      <w:rFonts w:ascii="Garamond" w:hAnsi="Garamond"/>
      <w:sz w:val="24"/>
      <w:lang w:eastAsia="cs-CZ"/>
    </w:rPr>
  </w:style>
  <w:style w:type="character" w:customStyle="1" w:styleId="ZkladntextodsazenChar">
    <w:name w:val="Základní text odsazený Char"/>
    <w:basedOn w:val="Standardnpsmoodstavce"/>
    <w:link w:val="Zkladntextodsazen"/>
    <w:rsid w:val="00B37510"/>
    <w:rPr>
      <w:rFonts w:ascii="Garamond" w:eastAsia="Times New Roman" w:hAnsi="Garamond"/>
      <w:sz w:val="24"/>
      <w:szCs w:val="20"/>
    </w:rPr>
  </w:style>
  <w:style w:type="paragraph" w:customStyle="1" w:styleId="Import5">
    <w:name w:val="Import 5"/>
    <w:rsid w:val="00B37510"/>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eastAsia="Times New Roman" w:hAnsi="Avinion"/>
      <w:sz w:val="24"/>
      <w:szCs w:val="20"/>
      <w:lang w:val="en-US"/>
    </w:rPr>
  </w:style>
  <w:style w:type="character" w:customStyle="1" w:styleId="Nadpis5Char">
    <w:name w:val="Nadpis 5 Char"/>
    <w:basedOn w:val="Standardnpsmoodstavce"/>
    <w:link w:val="Nadpis5"/>
    <w:semiHidden/>
    <w:rsid w:val="00017F82"/>
    <w:rPr>
      <w:rFonts w:asciiTheme="majorHAnsi" w:eastAsiaTheme="majorEastAsia" w:hAnsiTheme="majorHAnsi" w:cstheme="majorBidi"/>
      <w:color w:val="243F60" w:themeColor="accent1" w:themeShade="7F"/>
      <w:sz w:val="20"/>
      <w:szCs w:val="20"/>
      <w:lang w:eastAsia="en-US"/>
    </w:rPr>
  </w:style>
  <w:style w:type="paragraph" w:styleId="Zkladntextodsazen3">
    <w:name w:val="Body Text Indent 3"/>
    <w:basedOn w:val="Normln"/>
    <w:link w:val="Zkladntextodsazen3Char"/>
    <w:uiPriority w:val="99"/>
    <w:semiHidden/>
    <w:unhideWhenUsed/>
    <w:rsid w:val="00681D5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81D5A"/>
    <w:rPr>
      <w:rFonts w:ascii="Arial" w:eastAsia="Times New Roman" w:hAnsi="Arial"/>
      <w:sz w:val="16"/>
      <w:szCs w:val="16"/>
      <w:lang w:eastAsia="en-US"/>
    </w:rPr>
  </w:style>
  <w:style w:type="paragraph" w:styleId="Textvbloku">
    <w:name w:val="Block Text"/>
    <w:basedOn w:val="Normln"/>
    <w:rsid w:val="00573E2F"/>
    <w:pPr>
      <w:overflowPunct w:val="0"/>
      <w:autoSpaceDE w:val="0"/>
      <w:autoSpaceDN w:val="0"/>
      <w:adjustRightInd w:val="0"/>
      <w:ind w:left="780" w:right="-24"/>
    </w:pPr>
    <w:rPr>
      <w:rFonts w:ascii="Times New Roman" w:hAnsi="Times New Roman"/>
      <w:sz w:val="24"/>
      <w:lang w:eastAsia="cs-CZ"/>
    </w:rPr>
  </w:style>
  <w:style w:type="character" w:customStyle="1" w:styleId="Nadpis7Char">
    <w:name w:val="Nadpis 7 Char"/>
    <w:basedOn w:val="Standardnpsmoodstavce"/>
    <w:link w:val="Nadpis7"/>
    <w:semiHidden/>
    <w:rsid w:val="00694301"/>
    <w:rPr>
      <w:rFonts w:asciiTheme="majorHAnsi" w:eastAsiaTheme="majorEastAsia" w:hAnsiTheme="majorHAnsi" w:cstheme="majorBidi"/>
      <w:i/>
      <w:iCs/>
      <w:color w:val="404040" w:themeColor="text1" w:themeTint="BF"/>
      <w:sz w:val="20"/>
      <w:szCs w:val="20"/>
      <w:lang w:eastAsia="en-US"/>
    </w:rPr>
  </w:style>
  <w:style w:type="table" w:customStyle="1" w:styleId="Mkatabulky1">
    <w:name w:val="Mřížka tabulky1"/>
    <w:basedOn w:val="Normlntabulka"/>
    <w:next w:val="Mkatabulky"/>
    <w:rsid w:val="001272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2488">
      <w:bodyDiv w:val="1"/>
      <w:marLeft w:val="0"/>
      <w:marRight w:val="0"/>
      <w:marTop w:val="0"/>
      <w:marBottom w:val="0"/>
      <w:divBdr>
        <w:top w:val="none" w:sz="0" w:space="0" w:color="auto"/>
        <w:left w:val="none" w:sz="0" w:space="0" w:color="auto"/>
        <w:bottom w:val="none" w:sz="0" w:space="0" w:color="auto"/>
        <w:right w:val="none" w:sz="0" w:space="0" w:color="auto"/>
      </w:divBdr>
    </w:div>
    <w:div w:id="1290285757">
      <w:bodyDiv w:val="1"/>
      <w:marLeft w:val="0"/>
      <w:marRight w:val="0"/>
      <w:marTop w:val="0"/>
      <w:marBottom w:val="0"/>
      <w:divBdr>
        <w:top w:val="none" w:sz="0" w:space="0" w:color="auto"/>
        <w:left w:val="none" w:sz="0" w:space="0" w:color="auto"/>
        <w:bottom w:val="none" w:sz="0" w:space="0" w:color="auto"/>
        <w:right w:val="none" w:sz="0" w:space="0" w:color="auto"/>
      </w:divBdr>
    </w:div>
    <w:div w:id="1907376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0DE2A-715C-4DE9-BD2B-2485FCD9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3839</Words>
  <Characters>22233</Characters>
  <Application>Microsoft Office Word</Application>
  <DocSecurity>0</DocSecurity>
  <Lines>185</Lines>
  <Paragraphs>52</Paragraphs>
  <ScaleCrop>false</ScaleCrop>
  <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2025-12-29T11:14:00Z</dcterms:created>
  <dcterms:modified xsi:type="dcterms:W3CDTF">2025-12-29T11:14:00Z</dcterms:modified>
</cp:coreProperties>
</file>