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0405" w14:textId="77777777" w:rsidR="005B487F" w:rsidRDefault="005B487F" w:rsidP="0072411C">
      <w:pPr>
        <w:pStyle w:val="Hlavikaobsahu"/>
        <w:tabs>
          <w:tab w:val="clear" w:pos="9000"/>
          <w:tab w:val="clear" w:pos="9360"/>
        </w:tabs>
        <w:suppressAutoHyphens w:val="0"/>
        <w:spacing w:before="120"/>
        <w:ind w:left="0"/>
        <w:rPr>
          <w:rFonts w:ascii="Arial" w:hAnsi="Arial"/>
          <w:b/>
        </w:rPr>
      </w:pPr>
    </w:p>
    <w:p w14:paraId="00D4F1F0" w14:textId="77777777" w:rsidR="005B487F" w:rsidRDefault="005B487F">
      <w:pPr>
        <w:pStyle w:val="Hlavicka"/>
        <w:ind w:left="0"/>
        <w:rPr>
          <w:rFonts w:ascii="Arial" w:hAnsi="Arial"/>
          <w:sz w:val="32"/>
        </w:rPr>
      </w:pPr>
      <w:r>
        <w:rPr>
          <w:rFonts w:ascii="Arial" w:hAnsi="Arial"/>
          <w:sz w:val="32"/>
        </w:rPr>
        <w:t xml:space="preserve">Smlouva o poskytování </w:t>
      </w:r>
      <w:r w:rsidR="001560B5">
        <w:rPr>
          <w:rFonts w:ascii="Arial" w:hAnsi="Arial"/>
          <w:sz w:val="32"/>
        </w:rPr>
        <w:t xml:space="preserve">servisních </w:t>
      </w:r>
      <w:r>
        <w:rPr>
          <w:rFonts w:ascii="Arial" w:hAnsi="Arial"/>
          <w:sz w:val="32"/>
        </w:rPr>
        <w:t>služeb</w:t>
      </w:r>
    </w:p>
    <w:p w14:paraId="0452278F" w14:textId="77777777" w:rsidR="00954E5E" w:rsidRPr="00954E5E" w:rsidRDefault="00954E5E" w:rsidP="00954E5E">
      <w:pPr>
        <w:pStyle w:val="Hlavicka"/>
        <w:ind w:left="0"/>
        <w:rPr>
          <w:rFonts w:ascii="Arial" w:hAnsi="Arial" w:cs="Arial"/>
          <w:b w:val="0"/>
          <w:sz w:val="20"/>
        </w:rPr>
      </w:pPr>
      <w:r w:rsidRPr="00954E5E">
        <w:rPr>
          <w:rFonts w:ascii="Arial" w:hAnsi="Arial" w:cs="Arial"/>
          <w:b w:val="0"/>
          <w:sz w:val="20"/>
        </w:rPr>
        <w:t xml:space="preserve">Uzavřená dle § </w:t>
      </w:r>
      <w:r w:rsidR="00B614EB">
        <w:rPr>
          <w:rFonts w:ascii="Arial" w:hAnsi="Arial" w:cs="Arial"/>
          <w:b w:val="0"/>
          <w:sz w:val="20"/>
        </w:rPr>
        <w:t>1746</w:t>
      </w:r>
      <w:r w:rsidRPr="00954E5E">
        <w:rPr>
          <w:rFonts w:ascii="Arial" w:hAnsi="Arial" w:cs="Arial"/>
          <w:b w:val="0"/>
          <w:sz w:val="20"/>
        </w:rPr>
        <w:t xml:space="preserve"> z.</w:t>
      </w:r>
      <w:r>
        <w:rPr>
          <w:rFonts w:ascii="Arial" w:hAnsi="Arial" w:cs="Arial"/>
          <w:b w:val="0"/>
          <w:sz w:val="20"/>
        </w:rPr>
        <w:t xml:space="preserve"> č. </w:t>
      </w:r>
      <w:r w:rsidRPr="00954E5E">
        <w:rPr>
          <w:rFonts w:ascii="Arial" w:hAnsi="Arial" w:cs="Arial"/>
          <w:b w:val="0"/>
          <w:sz w:val="20"/>
        </w:rPr>
        <w:t>89/2012 Sb. občanský zákoník</w:t>
      </w:r>
    </w:p>
    <w:p w14:paraId="5EC4423C" w14:textId="77777777" w:rsidR="005B487F" w:rsidRDefault="005B487F">
      <w:pPr>
        <w:pStyle w:val="Hlavicka"/>
        <w:ind w:left="0"/>
        <w:rPr>
          <w:rFonts w:ascii="Arial" w:hAnsi="Arial"/>
          <w:b w:val="0"/>
        </w:rPr>
      </w:pPr>
    </w:p>
    <w:p w14:paraId="249F392D" w14:textId="77777777" w:rsidR="00397682" w:rsidRDefault="00A576A2" w:rsidP="00397682">
      <w:pPr>
        <w:ind w:left="0"/>
        <w:jc w:val="center"/>
        <w:rPr>
          <w:rFonts w:ascii="Arial" w:hAnsi="Arial"/>
          <w:b/>
          <w:sz w:val="24"/>
        </w:rPr>
      </w:pPr>
      <w:r w:rsidRPr="00E70BCC">
        <w:rPr>
          <w:rFonts w:ascii="Arial" w:hAnsi="Arial"/>
        </w:rPr>
        <w:t xml:space="preserve">Evidenční číslo </w:t>
      </w:r>
      <w:r>
        <w:rPr>
          <w:rFonts w:ascii="Arial" w:hAnsi="Arial"/>
        </w:rPr>
        <w:t>Objednatel</w:t>
      </w:r>
      <w:r w:rsidRPr="00E70BCC">
        <w:rPr>
          <w:rFonts w:ascii="Arial" w:hAnsi="Arial"/>
        </w:rPr>
        <w:t>e</w:t>
      </w:r>
      <w:r w:rsidRPr="00E70BCC">
        <w:rPr>
          <w:rFonts w:ascii="Arial" w:hAnsi="Arial"/>
          <w:sz w:val="24"/>
        </w:rPr>
        <w:t>:</w:t>
      </w:r>
      <w:r w:rsidRPr="00E70BCC">
        <w:rPr>
          <w:rFonts w:ascii="Arial" w:hAnsi="Arial"/>
          <w:b/>
          <w:sz w:val="24"/>
        </w:rPr>
        <w:t xml:space="preserve"> </w:t>
      </w:r>
      <w:r w:rsidR="00A05457" w:rsidRPr="00A05457">
        <w:rPr>
          <w:rFonts w:ascii="Arial" w:hAnsi="Arial"/>
          <w:b/>
          <w:bCs/>
        </w:rPr>
        <w:t>1656/25/13/NBIT</w:t>
      </w:r>
    </w:p>
    <w:p w14:paraId="3D04D482" w14:textId="367E4163" w:rsidR="00A576A2" w:rsidRPr="00397682" w:rsidRDefault="00A576A2" w:rsidP="00397682">
      <w:pPr>
        <w:ind w:left="0"/>
        <w:jc w:val="center"/>
        <w:rPr>
          <w:rFonts w:ascii="Arial" w:hAnsi="Arial"/>
          <w:b/>
          <w:sz w:val="24"/>
        </w:rPr>
      </w:pPr>
      <w:r w:rsidRPr="00E70BCC">
        <w:rPr>
          <w:rFonts w:ascii="Arial" w:hAnsi="Arial"/>
        </w:rPr>
        <w:t xml:space="preserve">Evidenční číslo </w:t>
      </w:r>
      <w:r>
        <w:rPr>
          <w:rFonts w:ascii="Arial" w:hAnsi="Arial"/>
        </w:rPr>
        <w:t>Poskytovatel</w:t>
      </w:r>
      <w:r w:rsidRPr="00E70BCC">
        <w:rPr>
          <w:rFonts w:ascii="Arial" w:hAnsi="Arial"/>
        </w:rPr>
        <w:t>e</w:t>
      </w:r>
      <w:r w:rsidRPr="00033037">
        <w:rPr>
          <w:rFonts w:ascii="Arial" w:hAnsi="Arial"/>
        </w:rPr>
        <w:t xml:space="preserve">: </w:t>
      </w:r>
      <w:r w:rsidR="00880998" w:rsidRPr="00397682">
        <w:rPr>
          <w:rFonts w:ascii="Arial" w:hAnsi="Arial"/>
          <w:b/>
          <w:bCs/>
        </w:rPr>
        <w:t>202</w:t>
      </w:r>
      <w:r w:rsidR="00F76F0F" w:rsidRPr="00397682">
        <w:rPr>
          <w:rFonts w:ascii="Arial" w:hAnsi="Arial"/>
          <w:b/>
          <w:bCs/>
        </w:rPr>
        <w:t>5</w:t>
      </w:r>
      <w:r w:rsidR="00880998" w:rsidRPr="00397682">
        <w:rPr>
          <w:rFonts w:ascii="Arial" w:hAnsi="Arial"/>
          <w:b/>
          <w:bCs/>
        </w:rPr>
        <w:t>/</w:t>
      </w:r>
      <w:r w:rsidR="00F76F0F" w:rsidRPr="00397682">
        <w:rPr>
          <w:rFonts w:ascii="Arial" w:hAnsi="Arial"/>
          <w:b/>
          <w:bCs/>
        </w:rPr>
        <w:t>FNP/</w:t>
      </w:r>
      <w:proofErr w:type="spellStart"/>
      <w:r w:rsidR="00F76F0F" w:rsidRPr="00397682">
        <w:rPr>
          <w:rFonts w:ascii="Arial" w:hAnsi="Arial"/>
          <w:b/>
          <w:bCs/>
        </w:rPr>
        <w:t>eHealth</w:t>
      </w:r>
      <w:proofErr w:type="spellEnd"/>
    </w:p>
    <w:p w14:paraId="7D5943B5" w14:textId="77777777" w:rsidR="005B487F" w:rsidRDefault="005B487F">
      <w:pPr>
        <w:ind w:left="0"/>
        <w:jc w:val="center"/>
        <w:rPr>
          <w:rFonts w:ascii="Arial" w:hAnsi="Arial"/>
          <w:b/>
          <w:sz w:val="32"/>
        </w:rPr>
      </w:pPr>
    </w:p>
    <w:p w14:paraId="648777B4" w14:textId="77777777" w:rsidR="005B487F" w:rsidRDefault="005B487F" w:rsidP="004B21CC">
      <w:pPr>
        <w:pStyle w:val="Nadpis1"/>
        <w:tabs>
          <w:tab w:val="clear" w:pos="792"/>
        </w:tabs>
        <w:spacing w:before="480"/>
        <w:ind w:left="284" w:firstLine="74"/>
      </w:pPr>
      <w:r>
        <w:t>Smluvní strany</w:t>
      </w:r>
    </w:p>
    <w:p w14:paraId="3C082575" w14:textId="77777777" w:rsidR="005B487F" w:rsidRDefault="00FD4C4A" w:rsidP="007D6BB3">
      <w:pPr>
        <w:pStyle w:val="Nadpis2"/>
        <w:tabs>
          <w:tab w:val="clear" w:pos="936"/>
          <w:tab w:val="num" w:pos="426"/>
        </w:tabs>
        <w:ind w:left="851" w:hanging="851"/>
      </w:pPr>
      <w:bookmarkStart w:id="0" w:name="_Hlt4299826"/>
      <w:bookmarkStart w:id="1" w:name="_Ref372856057"/>
      <w:bookmarkEnd w:id="0"/>
      <w:r>
        <w:rPr>
          <w:b/>
        </w:rPr>
        <w:t>Objednatel</w:t>
      </w:r>
      <w:r w:rsidR="005B487F">
        <w:t>:</w:t>
      </w:r>
      <w:bookmarkEnd w:id="1"/>
      <w:r w:rsidR="00386526">
        <w:t xml:space="preserve">  </w:t>
      </w:r>
    </w:p>
    <w:p w14:paraId="1F91D704" w14:textId="77777777" w:rsidR="009D1770" w:rsidRPr="00A95DB0" w:rsidRDefault="009D1770" w:rsidP="00E84DF7">
      <w:pPr>
        <w:tabs>
          <w:tab w:val="num" w:pos="851"/>
        </w:tabs>
        <w:autoSpaceDE w:val="0"/>
        <w:autoSpaceDN w:val="0"/>
        <w:adjustRightInd w:val="0"/>
        <w:ind w:left="851" w:hanging="491"/>
        <w:rPr>
          <w:rFonts w:ascii="Arial" w:hAnsi="Arial" w:cs="Arial"/>
          <w:b/>
        </w:rPr>
      </w:pPr>
      <w:r w:rsidRPr="00A95DB0">
        <w:rPr>
          <w:rFonts w:ascii="Arial" w:hAnsi="Arial" w:cs="Arial"/>
          <w:b/>
        </w:rPr>
        <w:t>Fakultní nemocnice Plzeň</w:t>
      </w:r>
    </w:p>
    <w:p w14:paraId="38F2824E" w14:textId="77777777" w:rsidR="005B487F" w:rsidRDefault="005B487F" w:rsidP="00E84DF7">
      <w:pPr>
        <w:keepLines/>
        <w:tabs>
          <w:tab w:val="num" w:pos="851"/>
          <w:tab w:val="left" w:pos="2835"/>
        </w:tabs>
        <w:spacing w:line="120" w:lineRule="atLeast"/>
        <w:ind w:left="851" w:hanging="491"/>
        <w:rPr>
          <w:rFonts w:ascii="Arial" w:hAnsi="Arial"/>
        </w:rPr>
      </w:pPr>
      <w:r>
        <w:rPr>
          <w:rFonts w:ascii="Arial" w:hAnsi="Arial"/>
        </w:rPr>
        <w:t>Adresa:</w:t>
      </w:r>
      <w:r w:rsidR="009D1770" w:rsidRPr="009D1770">
        <w:rPr>
          <w:rFonts w:ascii="Arial" w:hAnsi="Arial" w:cs="Arial"/>
        </w:rPr>
        <w:t xml:space="preserve"> </w:t>
      </w:r>
      <w:r w:rsidR="009D1770">
        <w:rPr>
          <w:rFonts w:ascii="Arial" w:hAnsi="Arial" w:cs="Arial"/>
        </w:rPr>
        <w:tab/>
      </w:r>
      <w:r w:rsidR="009D1770" w:rsidRPr="00A95DB0">
        <w:rPr>
          <w:rFonts w:ascii="Arial" w:hAnsi="Arial" w:cs="Arial"/>
        </w:rPr>
        <w:t>E</w:t>
      </w:r>
      <w:r w:rsidR="00804CE1">
        <w:rPr>
          <w:rFonts w:ascii="Arial" w:hAnsi="Arial" w:cs="Arial"/>
        </w:rPr>
        <w:t>dvarda</w:t>
      </w:r>
      <w:r w:rsidR="009D1770" w:rsidRPr="00A95DB0">
        <w:rPr>
          <w:rFonts w:ascii="Arial" w:hAnsi="Arial" w:cs="Arial"/>
        </w:rPr>
        <w:t xml:space="preserve"> Beneše </w:t>
      </w:r>
      <w:r w:rsidR="00146ED0">
        <w:rPr>
          <w:rFonts w:ascii="Arial" w:hAnsi="Arial" w:cs="Arial"/>
        </w:rPr>
        <w:t>1128/</w:t>
      </w:r>
      <w:r w:rsidR="009D1770" w:rsidRPr="00A95DB0">
        <w:rPr>
          <w:rFonts w:ascii="Arial" w:hAnsi="Arial" w:cs="Arial"/>
        </w:rPr>
        <w:t>13, 305 99 Plzeň</w:t>
      </w:r>
      <w:r>
        <w:rPr>
          <w:rFonts w:ascii="Arial" w:hAnsi="Arial"/>
        </w:rPr>
        <w:tab/>
      </w:r>
    </w:p>
    <w:p w14:paraId="4A7DB99C" w14:textId="77777777" w:rsidR="005B487F" w:rsidRDefault="005B487F" w:rsidP="00E84DF7">
      <w:pPr>
        <w:keepLines/>
        <w:tabs>
          <w:tab w:val="num" w:pos="851"/>
          <w:tab w:val="left" w:pos="2835"/>
        </w:tabs>
        <w:spacing w:line="120" w:lineRule="atLeast"/>
        <w:ind w:left="851" w:hanging="491"/>
        <w:rPr>
          <w:rFonts w:ascii="Arial" w:hAnsi="Arial"/>
          <w:spacing w:val="-2"/>
        </w:rPr>
      </w:pPr>
      <w:r>
        <w:rPr>
          <w:rFonts w:ascii="Arial" w:hAnsi="Arial"/>
        </w:rPr>
        <w:t>IČ:</w:t>
      </w:r>
      <w:r w:rsidR="009D1770" w:rsidRPr="009D1770">
        <w:rPr>
          <w:rFonts w:ascii="Arial" w:hAnsi="Arial" w:cs="Arial"/>
        </w:rPr>
        <w:t xml:space="preserve"> </w:t>
      </w:r>
      <w:r w:rsidR="009D1770">
        <w:rPr>
          <w:rFonts w:ascii="Arial" w:hAnsi="Arial" w:cs="Arial"/>
        </w:rPr>
        <w:tab/>
      </w:r>
      <w:r w:rsidR="00124D4F">
        <w:rPr>
          <w:rFonts w:ascii="Arial" w:hAnsi="Arial" w:cs="Arial"/>
        </w:rPr>
        <w:tab/>
      </w:r>
      <w:r w:rsidR="009D1770" w:rsidRPr="00A95DB0">
        <w:rPr>
          <w:rFonts w:ascii="Arial" w:hAnsi="Arial" w:cs="Arial"/>
        </w:rPr>
        <w:t>00669806</w:t>
      </w:r>
      <w:r>
        <w:rPr>
          <w:rFonts w:ascii="Arial" w:hAnsi="Arial"/>
          <w:spacing w:val="-2"/>
        </w:rPr>
        <w:tab/>
      </w:r>
    </w:p>
    <w:p w14:paraId="54467641" w14:textId="77777777" w:rsidR="008D7E0B" w:rsidRDefault="005B487F" w:rsidP="00E84DF7">
      <w:pPr>
        <w:keepLines/>
        <w:tabs>
          <w:tab w:val="num" w:pos="851"/>
          <w:tab w:val="left" w:pos="2835"/>
        </w:tabs>
        <w:spacing w:line="120" w:lineRule="atLeast"/>
        <w:ind w:left="851" w:hanging="491"/>
        <w:rPr>
          <w:rFonts w:ascii="Arial" w:hAnsi="Arial"/>
          <w:spacing w:val="-2"/>
        </w:rPr>
      </w:pPr>
      <w:r>
        <w:rPr>
          <w:rFonts w:ascii="Arial" w:hAnsi="Arial"/>
          <w:spacing w:val="-2"/>
        </w:rPr>
        <w:t>DIČ:</w:t>
      </w:r>
      <w:r w:rsidR="009D1770" w:rsidRPr="00A95DB0">
        <w:rPr>
          <w:rFonts w:ascii="Arial" w:hAnsi="Arial" w:cs="Arial"/>
        </w:rPr>
        <w:t xml:space="preserve"> </w:t>
      </w:r>
      <w:r w:rsidR="009D1770">
        <w:rPr>
          <w:rFonts w:ascii="Arial" w:hAnsi="Arial" w:cs="Arial"/>
        </w:rPr>
        <w:tab/>
      </w:r>
      <w:r w:rsidR="00124D4F">
        <w:rPr>
          <w:rFonts w:ascii="Arial" w:hAnsi="Arial" w:cs="Arial"/>
        </w:rPr>
        <w:tab/>
      </w:r>
      <w:r w:rsidR="009D1770" w:rsidRPr="00A95DB0">
        <w:rPr>
          <w:rFonts w:ascii="Arial" w:hAnsi="Arial" w:cs="Arial"/>
        </w:rPr>
        <w:t>CZ00669806</w:t>
      </w:r>
      <w:r>
        <w:rPr>
          <w:rFonts w:ascii="Arial" w:hAnsi="Arial"/>
          <w:spacing w:val="-2"/>
        </w:rPr>
        <w:tab/>
      </w:r>
    </w:p>
    <w:p w14:paraId="2E337AA0" w14:textId="77777777" w:rsidR="005B487F" w:rsidRPr="00FA3A36" w:rsidRDefault="005B487F" w:rsidP="00E84DF7">
      <w:pPr>
        <w:keepLines/>
        <w:tabs>
          <w:tab w:val="num" w:pos="851"/>
          <w:tab w:val="left" w:pos="2835"/>
        </w:tabs>
        <w:spacing w:line="120" w:lineRule="atLeast"/>
        <w:ind w:left="851" w:hanging="491"/>
        <w:rPr>
          <w:rFonts w:ascii="Arial" w:hAnsi="Arial"/>
        </w:rPr>
      </w:pPr>
      <w:r>
        <w:rPr>
          <w:rFonts w:ascii="Arial" w:hAnsi="Arial"/>
        </w:rPr>
        <w:t>Bank. spojení:</w:t>
      </w:r>
      <w:r w:rsidR="009D1770" w:rsidRPr="009D1770">
        <w:rPr>
          <w:rFonts w:ascii="Arial" w:hAnsi="Arial" w:cs="Arial"/>
        </w:rPr>
        <w:t xml:space="preserve"> </w:t>
      </w:r>
      <w:r w:rsidR="009D1770">
        <w:rPr>
          <w:rFonts w:ascii="Arial" w:hAnsi="Arial" w:cs="Arial"/>
        </w:rPr>
        <w:tab/>
      </w:r>
      <w:r w:rsidR="00467A0B">
        <w:t>ČNB</w:t>
      </w:r>
      <w:r w:rsidRPr="00FA3A36">
        <w:rPr>
          <w:rFonts w:ascii="Arial" w:hAnsi="Arial"/>
        </w:rPr>
        <w:tab/>
      </w:r>
    </w:p>
    <w:p w14:paraId="07F40BE5" w14:textId="77777777" w:rsidR="00124D4F" w:rsidRDefault="005B487F" w:rsidP="00E84DF7">
      <w:pPr>
        <w:keepLines/>
        <w:tabs>
          <w:tab w:val="num" w:pos="851"/>
          <w:tab w:val="left" w:pos="2835"/>
        </w:tabs>
        <w:spacing w:line="120" w:lineRule="atLeast"/>
        <w:ind w:left="851" w:hanging="491"/>
        <w:rPr>
          <w:rFonts w:ascii="Arial" w:hAnsi="Arial"/>
        </w:rPr>
      </w:pPr>
      <w:r w:rsidRPr="00FA3A36">
        <w:rPr>
          <w:rFonts w:ascii="Arial" w:hAnsi="Arial"/>
        </w:rPr>
        <w:t>Číslo účtu:</w:t>
      </w:r>
      <w:r w:rsidR="009D1770" w:rsidRPr="009D1770">
        <w:rPr>
          <w:rFonts w:ascii="Arial" w:hAnsi="Arial" w:cs="Arial"/>
        </w:rPr>
        <w:t xml:space="preserve"> </w:t>
      </w:r>
      <w:r w:rsidR="009D1770">
        <w:rPr>
          <w:rFonts w:ascii="Arial" w:hAnsi="Arial" w:cs="Arial"/>
        </w:rPr>
        <w:tab/>
      </w:r>
      <w:r w:rsidR="00467A0B">
        <w:t>33739311/0710</w:t>
      </w:r>
      <w:r w:rsidR="00467A0B">
        <w:rPr>
          <w:rFonts w:ascii="Arial" w:hAnsi="Arial"/>
        </w:rPr>
        <w:tab/>
      </w:r>
      <w:r w:rsidRPr="00FA3A36">
        <w:rPr>
          <w:rFonts w:ascii="Arial" w:hAnsi="Arial"/>
        </w:rPr>
        <w:tab/>
      </w:r>
    </w:p>
    <w:p w14:paraId="3878F369" w14:textId="0F4C37F8" w:rsidR="00713ECA" w:rsidRDefault="005B487F" w:rsidP="00E84DF7">
      <w:pPr>
        <w:keepLines/>
        <w:tabs>
          <w:tab w:val="num" w:pos="851"/>
          <w:tab w:val="left" w:pos="2835"/>
        </w:tabs>
        <w:spacing w:line="120" w:lineRule="atLeast"/>
        <w:ind w:left="851" w:hanging="491"/>
        <w:rPr>
          <w:rFonts w:ascii="Arial" w:hAnsi="Arial"/>
        </w:rPr>
      </w:pPr>
      <w:r w:rsidRPr="00FA3A36">
        <w:rPr>
          <w:rFonts w:ascii="Arial" w:hAnsi="Arial"/>
        </w:rPr>
        <w:t>Zástupce:</w:t>
      </w:r>
      <w:r w:rsidR="00386526" w:rsidRPr="00FA3A36">
        <w:rPr>
          <w:rFonts w:ascii="Arial" w:hAnsi="Arial"/>
        </w:rPr>
        <w:t xml:space="preserve"> </w:t>
      </w:r>
      <w:r w:rsidR="009D1770">
        <w:rPr>
          <w:rFonts w:ascii="Arial" w:hAnsi="Arial"/>
        </w:rPr>
        <w:tab/>
      </w:r>
      <w:r w:rsidR="00F76F0F">
        <w:rPr>
          <w:rFonts w:ascii="Arial" w:hAnsi="Arial"/>
        </w:rPr>
        <w:t xml:space="preserve">doc. </w:t>
      </w:r>
      <w:r w:rsidR="001E13E1">
        <w:rPr>
          <w:rFonts w:ascii="Arial" w:hAnsi="Arial" w:cs="Arial"/>
        </w:rPr>
        <w:t>MUDr. Václav Šimánek, Ph.D., ředitel</w:t>
      </w:r>
    </w:p>
    <w:p w14:paraId="131EC4DC" w14:textId="77777777" w:rsidR="005B487F" w:rsidRDefault="00713ECA" w:rsidP="00E84DF7">
      <w:pPr>
        <w:tabs>
          <w:tab w:val="num" w:pos="851"/>
        </w:tabs>
        <w:spacing w:line="120" w:lineRule="atLeast"/>
        <w:ind w:left="851" w:hanging="491"/>
        <w:rPr>
          <w:rFonts w:ascii="Arial" w:hAnsi="Arial"/>
        </w:rPr>
      </w:pPr>
      <w:r>
        <w:rPr>
          <w:rFonts w:ascii="Arial" w:hAnsi="Arial"/>
        </w:rPr>
        <w:t xml:space="preserve"> </w:t>
      </w:r>
      <w:r w:rsidR="005B487F">
        <w:rPr>
          <w:rFonts w:ascii="Arial" w:hAnsi="Arial"/>
        </w:rPr>
        <w:t>(dále jen „</w:t>
      </w:r>
      <w:r w:rsidR="00FD4C4A">
        <w:rPr>
          <w:rFonts w:ascii="Arial" w:hAnsi="Arial"/>
        </w:rPr>
        <w:t>Objednatel</w:t>
      </w:r>
      <w:r w:rsidR="005B487F">
        <w:rPr>
          <w:rFonts w:ascii="Arial" w:hAnsi="Arial"/>
        </w:rPr>
        <w:t>“)</w:t>
      </w:r>
    </w:p>
    <w:p w14:paraId="1E72EADD" w14:textId="77777777" w:rsidR="005B487F" w:rsidRDefault="00FD4C4A" w:rsidP="007D6BB3">
      <w:pPr>
        <w:pStyle w:val="Nadpis2"/>
        <w:tabs>
          <w:tab w:val="clear" w:pos="936"/>
          <w:tab w:val="num" w:pos="426"/>
        </w:tabs>
        <w:ind w:left="851" w:hanging="851"/>
      </w:pPr>
      <w:bookmarkStart w:id="2" w:name="_Ref372856087"/>
      <w:r>
        <w:rPr>
          <w:b/>
        </w:rPr>
        <w:t>Poskytovatel</w:t>
      </w:r>
      <w:r w:rsidR="005B487F">
        <w:t>:</w:t>
      </w:r>
      <w:bookmarkEnd w:id="2"/>
    </w:p>
    <w:p w14:paraId="39A8E9F1" w14:textId="7B5926C0" w:rsidR="0011387F" w:rsidRPr="0011387F" w:rsidRDefault="00490F23" w:rsidP="00E84DF7">
      <w:pPr>
        <w:keepLines/>
        <w:tabs>
          <w:tab w:val="num" w:pos="851"/>
          <w:tab w:val="left" w:pos="2835"/>
        </w:tabs>
        <w:spacing w:line="120" w:lineRule="atLeast"/>
        <w:ind w:left="851" w:hanging="491"/>
        <w:rPr>
          <w:rFonts w:ascii="Arial" w:hAnsi="Arial" w:cs="Arial"/>
          <w:b/>
          <w:caps/>
        </w:rPr>
      </w:pPr>
      <w:r w:rsidRPr="006374EB">
        <w:rPr>
          <w:rFonts w:ascii="Arial" w:hAnsi="Arial"/>
          <w:b/>
        </w:rPr>
        <w:t>Steiner</w:t>
      </w:r>
      <w:r w:rsidR="00446CDD">
        <w:rPr>
          <w:rFonts w:ascii="Arial" w:hAnsi="Arial"/>
          <w:b/>
        </w:rPr>
        <w:t>, s.r.o.</w:t>
      </w:r>
    </w:p>
    <w:p w14:paraId="20238B3C" w14:textId="0770C4C3" w:rsidR="00804CE1" w:rsidRPr="0011387F" w:rsidRDefault="00804CE1" w:rsidP="00E84DF7">
      <w:pPr>
        <w:keepLines/>
        <w:tabs>
          <w:tab w:val="num" w:pos="851"/>
          <w:tab w:val="left" w:pos="2835"/>
        </w:tabs>
        <w:spacing w:line="120" w:lineRule="atLeast"/>
        <w:ind w:left="851" w:hanging="491"/>
        <w:rPr>
          <w:rFonts w:ascii="Arial" w:hAnsi="Arial" w:cs="Arial"/>
        </w:rPr>
      </w:pPr>
      <w:r w:rsidRPr="0011387F">
        <w:rPr>
          <w:rFonts w:ascii="Arial" w:hAnsi="Arial" w:cs="Arial"/>
        </w:rPr>
        <w:t>Adresa:</w:t>
      </w:r>
      <w:r w:rsidRPr="0011387F">
        <w:rPr>
          <w:rFonts w:ascii="Arial" w:hAnsi="Arial" w:cs="Arial"/>
        </w:rPr>
        <w:tab/>
        <w:t xml:space="preserve"> </w:t>
      </w:r>
      <w:r w:rsidR="00446CDD" w:rsidRPr="005E1F2A">
        <w:t>Jevanská 2423/10, Strašnice, 100 00 Praha 10</w:t>
      </w:r>
    </w:p>
    <w:p w14:paraId="0EA1379E" w14:textId="4A7F93EE" w:rsidR="00490F23" w:rsidRPr="00E84DF7" w:rsidRDefault="0011387F" w:rsidP="00E84DF7">
      <w:pPr>
        <w:tabs>
          <w:tab w:val="left" w:pos="0"/>
          <w:tab w:val="num" w:pos="851"/>
          <w:tab w:val="left" w:pos="2410"/>
        </w:tabs>
        <w:ind w:left="851" w:hanging="491"/>
        <w:jc w:val="both"/>
        <w:rPr>
          <w:rFonts w:ascii="Arial" w:hAnsi="Arial"/>
          <w:sz w:val="16"/>
          <w:szCs w:val="16"/>
        </w:rPr>
      </w:pPr>
      <w:r w:rsidRPr="00E84DF7">
        <w:rPr>
          <w:rFonts w:ascii="Arial" w:hAnsi="Arial" w:cs="Arial"/>
          <w:sz w:val="16"/>
          <w:szCs w:val="16"/>
        </w:rPr>
        <w:t xml:space="preserve">Zapsaná </w:t>
      </w:r>
      <w:r w:rsidR="00446CDD">
        <w:rPr>
          <w:rFonts w:ascii="Arial" w:hAnsi="Arial" w:cs="Arial"/>
          <w:sz w:val="16"/>
          <w:szCs w:val="16"/>
        </w:rPr>
        <w:t xml:space="preserve">v OR </w:t>
      </w:r>
      <w:r w:rsidR="00446CDD" w:rsidRPr="005F1943">
        <w:rPr>
          <w:rFonts w:ascii="Arial" w:hAnsi="Arial" w:cs="Arial"/>
          <w:sz w:val="16"/>
          <w:szCs w:val="16"/>
        </w:rPr>
        <w:t>vedeném Městským soudem v Praze, oddíl C, vložka 85437</w:t>
      </w:r>
    </w:p>
    <w:p w14:paraId="59DF726D" w14:textId="5122C480" w:rsidR="00804CE1" w:rsidRPr="0011387F" w:rsidRDefault="00804CE1" w:rsidP="00E84DF7">
      <w:pPr>
        <w:keepLines/>
        <w:tabs>
          <w:tab w:val="num" w:pos="851"/>
          <w:tab w:val="left" w:pos="2835"/>
        </w:tabs>
        <w:spacing w:line="120" w:lineRule="atLeast"/>
        <w:ind w:left="851" w:hanging="491"/>
        <w:rPr>
          <w:rFonts w:ascii="Arial" w:hAnsi="Arial" w:cs="Arial"/>
        </w:rPr>
      </w:pPr>
      <w:r w:rsidRPr="0011387F">
        <w:rPr>
          <w:rFonts w:ascii="Arial" w:hAnsi="Arial" w:cs="Arial"/>
        </w:rPr>
        <w:t>IČ:</w:t>
      </w:r>
      <w:r w:rsidRPr="0011387F">
        <w:rPr>
          <w:rFonts w:ascii="Arial" w:hAnsi="Arial" w:cs="Arial"/>
        </w:rPr>
        <w:tab/>
      </w:r>
      <w:r w:rsidR="00124D4F">
        <w:rPr>
          <w:rFonts w:ascii="Arial" w:hAnsi="Arial" w:cs="Arial"/>
        </w:rPr>
        <w:tab/>
      </w:r>
      <w:r w:rsidR="00446CDD" w:rsidRPr="005E1F2A">
        <w:t>26488931</w:t>
      </w:r>
    </w:p>
    <w:p w14:paraId="6C35AB1E" w14:textId="010C92E7" w:rsidR="00804CE1" w:rsidRPr="0011387F" w:rsidRDefault="00804CE1" w:rsidP="00E84DF7">
      <w:pPr>
        <w:keepLines/>
        <w:tabs>
          <w:tab w:val="num" w:pos="851"/>
          <w:tab w:val="left" w:pos="2835"/>
        </w:tabs>
        <w:spacing w:line="120" w:lineRule="atLeast"/>
        <w:ind w:left="851" w:hanging="491"/>
        <w:rPr>
          <w:rFonts w:ascii="Arial" w:hAnsi="Arial" w:cs="Arial"/>
        </w:rPr>
      </w:pPr>
      <w:r w:rsidRPr="0011387F">
        <w:rPr>
          <w:rFonts w:ascii="Arial" w:hAnsi="Arial" w:cs="Arial"/>
        </w:rPr>
        <w:t>DIČ:</w:t>
      </w:r>
      <w:r w:rsidRPr="0011387F">
        <w:rPr>
          <w:rFonts w:ascii="Arial" w:hAnsi="Arial" w:cs="Arial"/>
        </w:rPr>
        <w:tab/>
      </w:r>
      <w:r w:rsidR="00124D4F">
        <w:rPr>
          <w:rFonts w:ascii="Arial" w:hAnsi="Arial" w:cs="Arial"/>
        </w:rPr>
        <w:tab/>
      </w:r>
      <w:r w:rsidR="00446CDD">
        <w:rPr>
          <w:rFonts w:ascii="Arial" w:hAnsi="Arial" w:cs="Arial"/>
        </w:rPr>
        <w:t>CZ</w:t>
      </w:r>
      <w:r w:rsidR="00446CDD" w:rsidRPr="005E1F2A">
        <w:t>26488931</w:t>
      </w:r>
    </w:p>
    <w:p w14:paraId="61F290D6" w14:textId="77777777" w:rsidR="00804CE1" w:rsidRPr="0011387F" w:rsidRDefault="00804CE1" w:rsidP="00E84DF7">
      <w:pPr>
        <w:keepLines/>
        <w:tabs>
          <w:tab w:val="num" w:pos="851"/>
          <w:tab w:val="left" w:pos="2835"/>
        </w:tabs>
        <w:spacing w:line="120" w:lineRule="atLeast"/>
        <w:ind w:left="851" w:hanging="491"/>
        <w:rPr>
          <w:rFonts w:ascii="Arial" w:hAnsi="Arial" w:cs="Arial"/>
        </w:rPr>
      </w:pPr>
      <w:r w:rsidRPr="0011387F">
        <w:rPr>
          <w:rFonts w:ascii="Arial" w:hAnsi="Arial" w:cs="Arial"/>
        </w:rPr>
        <w:t>Bank. spojení:</w:t>
      </w:r>
      <w:r w:rsidRPr="0011387F">
        <w:rPr>
          <w:rFonts w:ascii="Arial" w:hAnsi="Arial" w:cs="Arial"/>
        </w:rPr>
        <w:tab/>
      </w:r>
      <w:r w:rsidR="00E84DF7" w:rsidRPr="006374EB">
        <w:rPr>
          <w:rFonts w:ascii="Arial" w:hAnsi="Arial"/>
        </w:rPr>
        <w:t>Česká</w:t>
      </w:r>
      <w:r w:rsidR="00E84DF7">
        <w:rPr>
          <w:rFonts w:ascii="Arial" w:hAnsi="Arial"/>
        </w:rPr>
        <w:t xml:space="preserve"> </w:t>
      </w:r>
      <w:r w:rsidR="00E84DF7" w:rsidRPr="006374EB">
        <w:rPr>
          <w:rFonts w:ascii="Arial" w:hAnsi="Arial"/>
        </w:rPr>
        <w:t>spořitelna</w:t>
      </w:r>
      <w:r w:rsidR="0011387F" w:rsidRPr="0011387F">
        <w:rPr>
          <w:rFonts w:ascii="Arial" w:hAnsi="Arial" w:cs="Arial"/>
        </w:rPr>
        <w:t>, a.s.</w:t>
      </w:r>
    </w:p>
    <w:p w14:paraId="31AB5429" w14:textId="642649CC" w:rsidR="00E84DF7" w:rsidRDefault="00804CE1" w:rsidP="00E84DF7">
      <w:pPr>
        <w:keepLines/>
        <w:tabs>
          <w:tab w:val="num" w:pos="851"/>
          <w:tab w:val="left" w:pos="2835"/>
        </w:tabs>
        <w:spacing w:line="120" w:lineRule="atLeast"/>
        <w:ind w:left="851" w:hanging="491"/>
        <w:rPr>
          <w:rFonts w:ascii="Arial" w:hAnsi="Arial"/>
        </w:rPr>
      </w:pPr>
      <w:r w:rsidRPr="0011387F">
        <w:rPr>
          <w:rFonts w:ascii="Arial" w:hAnsi="Arial" w:cs="Arial"/>
        </w:rPr>
        <w:t>Číslo účtu:</w:t>
      </w:r>
      <w:r w:rsidRPr="0011387F">
        <w:rPr>
          <w:rFonts w:ascii="Arial" w:hAnsi="Arial" w:cs="Arial"/>
        </w:rPr>
        <w:tab/>
      </w:r>
      <w:r w:rsidR="00446CDD" w:rsidRPr="002C4316">
        <w:rPr>
          <w:rStyle w:val="ZkladntextChar"/>
        </w:rPr>
        <w:t>2801517949/2010</w:t>
      </w:r>
    </w:p>
    <w:p w14:paraId="255CA07B" w14:textId="78684F67" w:rsidR="00446CDD" w:rsidRDefault="00446CDD" w:rsidP="00446CDD">
      <w:pPr>
        <w:keepLines/>
        <w:tabs>
          <w:tab w:val="num" w:pos="851"/>
          <w:tab w:val="left" w:pos="2835"/>
        </w:tabs>
        <w:spacing w:line="120" w:lineRule="atLeast"/>
        <w:ind w:left="851" w:hanging="491"/>
        <w:rPr>
          <w:rFonts w:ascii="Arial" w:hAnsi="Arial"/>
        </w:rPr>
      </w:pPr>
      <w:r w:rsidRPr="00FA3A36">
        <w:rPr>
          <w:rFonts w:ascii="Arial" w:hAnsi="Arial"/>
        </w:rPr>
        <w:t xml:space="preserve">Zástupce: </w:t>
      </w:r>
      <w:r>
        <w:rPr>
          <w:rFonts w:ascii="Arial" w:hAnsi="Arial"/>
        </w:rPr>
        <w:tab/>
        <w:t xml:space="preserve">Mgr. Ing. David Steiner, MBA, </w:t>
      </w:r>
      <w:r>
        <w:rPr>
          <w:rFonts w:ascii="Arial" w:hAnsi="Arial" w:cs="Arial"/>
        </w:rPr>
        <w:t>Ph.D., jednatel</w:t>
      </w:r>
    </w:p>
    <w:p w14:paraId="14C86A63" w14:textId="77777777" w:rsidR="005B487F" w:rsidRDefault="005B487F" w:rsidP="00E84DF7">
      <w:pPr>
        <w:tabs>
          <w:tab w:val="num" w:pos="851"/>
        </w:tabs>
        <w:suppressAutoHyphens/>
        <w:ind w:left="851" w:hanging="491"/>
        <w:rPr>
          <w:rFonts w:ascii="Arial" w:hAnsi="Arial"/>
          <w:spacing w:val="-2"/>
        </w:rPr>
      </w:pPr>
      <w:r>
        <w:rPr>
          <w:rFonts w:ascii="Arial" w:hAnsi="Arial"/>
          <w:spacing w:val="-2"/>
        </w:rPr>
        <w:t>(dále jen „</w:t>
      </w:r>
      <w:r w:rsidR="00FD4C4A">
        <w:rPr>
          <w:rFonts w:ascii="Arial" w:hAnsi="Arial"/>
          <w:spacing w:val="-2"/>
        </w:rPr>
        <w:t>Poskytovatel</w:t>
      </w:r>
      <w:r>
        <w:rPr>
          <w:rFonts w:ascii="Arial" w:hAnsi="Arial"/>
          <w:spacing w:val="-2"/>
        </w:rPr>
        <w:t>“)</w:t>
      </w:r>
    </w:p>
    <w:p w14:paraId="67A601FF" w14:textId="77777777" w:rsidR="005B487F" w:rsidRDefault="005B487F">
      <w:pPr>
        <w:suppressAutoHyphens/>
        <w:rPr>
          <w:rFonts w:ascii="Arial" w:hAnsi="Arial"/>
          <w:b/>
          <w:spacing w:val="-2"/>
        </w:rPr>
      </w:pPr>
    </w:p>
    <w:p w14:paraId="66A79004" w14:textId="77777777" w:rsidR="005B487F" w:rsidRDefault="005B487F">
      <w:pPr>
        <w:keepLines/>
        <w:suppressAutoHyphens/>
        <w:ind w:left="0"/>
        <w:jc w:val="center"/>
        <w:rPr>
          <w:rFonts w:ascii="Arial" w:hAnsi="Arial"/>
        </w:rPr>
      </w:pPr>
      <w:r>
        <w:rPr>
          <w:rFonts w:ascii="Arial" w:hAnsi="Arial"/>
          <w:spacing w:val="-2"/>
        </w:rPr>
        <w:t>uzavírají tuto Smlouvu o poskytování služeb.</w:t>
      </w:r>
    </w:p>
    <w:p w14:paraId="454CD75F" w14:textId="77777777" w:rsidR="00E84DF7" w:rsidRDefault="007D6BB3" w:rsidP="00346ECC">
      <w:pPr>
        <w:pStyle w:val="Nadpis1"/>
        <w:spacing w:before="360"/>
        <w:ind w:left="788" w:hanging="431"/>
      </w:pPr>
      <w:r>
        <w:t>Preambule</w:t>
      </w:r>
    </w:p>
    <w:p w14:paraId="184F3BF0" w14:textId="2E1D611E" w:rsidR="00446CDD" w:rsidRDefault="00F76F0F" w:rsidP="004E1BA1">
      <w:pPr>
        <w:pStyle w:val="Nadpis2"/>
        <w:tabs>
          <w:tab w:val="clear" w:pos="936"/>
          <w:tab w:val="num" w:pos="567"/>
        </w:tabs>
        <w:ind w:left="567" w:hanging="567"/>
      </w:pPr>
      <w:r w:rsidRPr="00267DD2">
        <w:t>Objednatel</w:t>
      </w:r>
      <w:r w:rsidRPr="006A1F90">
        <w:rPr>
          <w:spacing w:val="-14"/>
        </w:rPr>
        <w:t xml:space="preserve"> </w:t>
      </w:r>
      <w:r w:rsidRPr="00267DD2">
        <w:t>a</w:t>
      </w:r>
      <w:r w:rsidRPr="006A1F90">
        <w:rPr>
          <w:spacing w:val="-14"/>
        </w:rPr>
        <w:t xml:space="preserve"> Poskytovatel </w:t>
      </w:r>
      <w:r w:rsidRPr="00267DD2">
        <w:t>uzav</w:t>
      </w:r>
      <w:r>
        <w:t xml:space="preserve">řeli Smlouvu o dílo </w:t>
      </w:r>
      <w:r w:rsidR="00A05457" w:rsidRPr="00A05457">
        <w:t xml:space="preserve">1655/25/06/NBIT </w:t>
      </w:r>
      <w:r w:rsidR="00446CDD">
        <w:t xml:space="preserve">(dále jen „smlouva o dílo“) </w:t>
      </w:r>
      <w:r w:rsidRPr="00267DD2">
        <w:t>v</w:t>
      </w:r>
      <w:r w:rsidRPr="006A1F90">
        <w:rPr>
          <w:spacing w:val="-8"/>
        </w:rPr>
        <w:t xml:space="preserve"> </w:t>
      </w:r>
      <w:r w:rsidRPr="00267DD2">
        <w:t>souladu</w:t>
      </w:r>
      <w:r w:rsidRPr="006A1F90">
        <w:rPr>
          <w:spacing w:val="-13"/>
        </w:rPr>
        <w:t xml:space="preserve"> </w:t>
      </w:r>
      <w:r w:rsidRPr="00267DD2">
        <w:t>se</w:t>
      </w:r>
      <w:r w:rsidRPr="006A1F90">
        <w:rPr>
          <w:spacing w:val="-14"/>
        </w:rPr>
        <w:t xml:space="preserve"> </w:t>
      </w:r>
      <w:r w:rsidRPr="00267DD2">
        <w:t>zadávací</w:t>
      </w:r>
      <w:r w:rsidRPr="006A1F90">
        <w:rPr>
          <w:spacing w:val="-14"/>
        </w:rPr>
        <w:t xml:space="preserve"> </w:t>
      </w:r>
      <w:r w:rsidRPr="00267DD2">
        <w:t>dokumentací</w:t>
      </w:r>
      <w:r w:rsidRPr="006A1F90">
        <w:rPr>
          <w:spacing w:val="-13"/>
        </w:rPr>
        <w:t xml:space="preserve"> </w:t>
      </w:r>
      <w:r w:rsidRPr="00267DD2">
        <w:t>objednatele</w:t>
      </w:r>
      <w:r w:rsidRPr="006A1F90">
        <w:rPr>
          <w:spacing w:val="-14"/>
        </w:rPr>
        <w:t xml:space="preserve"> </w:t>
      </w:r>
      <w:r w:rsidRPr="00267DD2">
        <w:t>(dále</w:t>
      </w:r>
      <w:r w:rsidRPr="006A1F90">
        <w:rPr>
          <w:spacing w:val="-13"/>
        </w:rPr>
        <w:t xml:space="preserve"> </w:t>
      </w:r>
      <w:r w:rsidRPr="006A1F90">
        <w:rPr>
          <w:spacing w:val="-5"/>
        </w:rPr>
        <w:t xml:space="preserve">jen </w:t>
      </w:r>
      <w:r w:rsidRPr="00267DD2">
        <w:t>„zadávací</w:t>
      </w:r>
      <w:r w:rsidRPr="006A1F90">
        <w:rPr>
          <w:spacing w:val="68"/>
        </w:rPr>
        <w:t xml:space="preserve"> </w:t>
      </w:r>
      <w:r w:rsidRPr="00267DD2">
        <w:t>dokumentace“)</w:t>
      </w:r>
      <w:r w:rsidRPr="006A1F90">
        <w:rPr>
          <w:spacing w:val="69"/>
        </w:rPr>
        <w:t xml:space="preserve"> </w:t>
      </w:r>
      <w:r w:rsidRPr="00267DD2">
        <w:t>k</w:t>
      </w:r>
      <w:r w:rsidRPr="006A1F90">
        <w:rPr>
          <w:spacing w:val="70"/>
        </w:rPr>
        <w:t xml:space="preserve"> </w:t>
      </w:r>
      <w:r w:rsidRPr="00267DD2">
        <w:t>veřejné</w:t>
      </w:r>
      <w:r w:rsidRPr="006A1F90">
        <w:rPr>
          <w:spacing w:val="68"/>
        </w:rPr>
        <w:t xml:space="preserve"> </w:t>
      </w:r>
      <w:r w:rsidRPr="00267DD2">
        <w:t>zakázce</w:t>
      </w:r>
      <w:r>
        <w:t xml:space="preserve"> malého rozsahu</w:t>
      </w:r>
      <w:r w:rsidRPr="006A1F90">
        <w:rPr>
          <w:spacing w:val="69"/>
        </w:rPr>
        <w:t xml:space="preserve"> </w:t>
      </w:r>
      <w:r w:rsidRPr="00267DD2">
        <w:t>(dále</w:t>
      </w:r>
      <w:r w:rsidRPr="006A1F90">
        <w:rPr>
          <w:spacing w:val="67"/>
        </w:rPr>
        <w:t xml:space="preserve"> </w:t>
      </w:r>
      <w:r w:rsidRPr="00267DD2">
        <w:t>jen</w:t>
      </w:r>
      <w:r w:rsidRPr="006A1F90">
        <w:rPr>
          <w:spacing w:val="69"/>
        </w:rPr>
        <w:t xml:space="preserve"> </w:t>
      </w:r>
      <w:r w:rsidRPr="00267DD2">
        <w:t>„veřejná</w:t>
      </w:r>
      <w:r w:rsidRPr="006A1F90">
        <w:rPr>
          <w:spacing w:val="71"/>
        </w:rPr>
        <w:t xml:space="preserve"> </w:t>
      </w:r>
      <w:r w:rsidRPr="00267DD2">
        <w:t>zakázka“)</w:t>
      </w:r>
      <w:r w:rsidRPr="006A1F90">
        <w:rPr>
          <w:spacing w:val="70"/>
        </w:rPr>
        <w:t xml:space="preserve"> </w:t>
      </w:r>
      <w:r w:rsidRPr="00267DD2">
        <w:t>s</w:t>
      </w:r>
      <w:r w:rsidRPr="006A1F90">
        <w:rPr>
          <w:spacing w:val="69"/>
        </w:rPr>
        <w:t> </w:t>
      </w:r>
      <w:r w:rsidRPr="006A1F90">
        <w:rPr>
          <w:spacing w:val="-2"/>
        </w:rPr>
        <w:t>názvem</w:t>
      </w:r>
      <w:r w:rsidRPr="00267DD2">
        <w:t xml:space="preserve"> </w:t>
      </w:r>
      <w:r w:rsidRPr="006A1F90">
        <w:rPr>
          <w:bCs/>
        </w:rPr>
        <w:t xml:space="preserve">„Úpravy </w:t>
      </w:r>
      <w:proofErr w:type="spellStart"/>
      <w:r w:rsidRPr="006A1F90">
        <w:rPr>
          <w:bCs/>
        </w:rPr>
        <w:t>Orpheus</w:t>
      </w:r>
      <w:proofErr w:type="spellEnd"/>
      <w:r w:rsidRPr="006A1F90">
        <w:rPr>
          <w:bCs/>
        </w:rPr>
        <w:t xml:space="preserve"> dle požadavků interoperability“,</w:t>
      </w:r>
      <w:r w:rsidRPr="00267DD2">
        <w:t xml:space="preserve"> která byla uveřejněna </w:t>
      </w:r>
      <w:r>
        <w:t>na profilu zadavatele</w:t>
      </w:r>
      <w:r w:rsidRPr="00267DD2">
        <w:t>. Jednotlivá ustanovení této smlouvy musí být vykládána</w:t>
      </w:r>
      <w:r w:rsidRPr="006A1F90">
        <w:rPr>
          <w:spacing w:val="-3"/>
        </w:rPr>
        <w:t xml:space="preserve"> </w:t>
      </w:r>
      <w:r w:rsidRPr="00267DD2">
        <w:t>v</w:t>
      </w:r>
      <w:r w:rsidRPr="006A1F90">
        <w:rPr>
          <w:spacing w:val="-3"/>
        </w:rPr>
        <w:t xml:space="preserve"> </w:t>
      </w:r>
      <w:r w:rsidRPr="00267DD2">
        <w:t>souladu</w:t>
      </w:r>
      <w:r w:rsidRPr="006A1F90">
        <w:rPr>
          <w:spacing w:val="-3"/>
        </w:rPr>
        <w:t xml:space="preserve"> </w:t>
      </w:r>
      <w:r w:rsidRPr="00267DD2">
        <w:t>se</w:t>
      </w:r>
      <w:r w:rsidRPr="006A1F90">
        <w:rPr>
          <w:spacing w:val="-3"/>
        </w:rPr>
        <w:t xml:space="preserve"> </w:t>
      </w:r>
      <w:r w:rsidRPr="00267DD2">
        <w:t>zadávacími</w:t>
      </w:r>
      <w:r w:rsidRPr="006A1F90">
        <w:rPr>
          <w:spacing w:val="-3"/>
        </w:rPr>
        <w:t xml:space="preserve"> </w:t>
      </w:r>
      <w:r w:rsidRPr="00267DD2">
        <w:t>podmínkami</w:t>
      </w:r>
      <w:r w:rsidRPr="006A1F90">
        <w:rPr>
          <w:spacing w:val="-3"/>
        </w:rPr>
        <w:t xml:space="preserve"> </w:t>
      </w:r>
      <w:r w:rsidRPr="00267DD2">
        <w:t>uvedenými</w:t>
      </w:r>
      <w:r w:rsidRPr="006A1F90">
        <w:rPr>
          <w:spacing w:val="-3"/>
        </w:rPr>
        <w:t xml:space="preserve"> </w:t>
      </w:r>
      <w:r w:rsidRPr="00267DD2">
        <w:t>v</w:t>
      </w:r>
      <w:r w:rsidRPr="006A1F90">
        <w:rPr>
          <w:spacing w:val="-3"/>
        </w:rPr>
        <w:t xml:space="preserve"> </w:t>
      </w:r>
      <w:r w:rsidRPr="00267DD2">
        <w:t>zadávací</w:t>
      </w:r>
      <w:r w:rsidRPr="006A1F90">
        <w:rPr>
          <w:spacing w:val="-3"/>
        </w:rPr>
        <w:t xml:space="preserve"> </w:t>
      </w:r>
      <w:r w:rsidRPr="00267DD2">
        <w:t>dokumentaci</w:t>
      </w:r>
      <w:r w:rsidRPr="006A1F90">
        <w:rPr>
          <w:spacing w:val="-3"/>
        </w:rPr>
        <w:t xml:space="preserve"> </w:t>
      </w:r>
      <w:r w:rsidRPr="00267DD2">
        <w:t>veřejné</w:t>
      </w:r>
      <w:r w:rsidRPr="006A1F90">
        <w:rPr>
          <w:spacing w:val="-3"/>
        </w:rPr>
        <w:t xml:space="preserve"> </w:t>
      </w:r>
      <w:r w:rsidRPr="00267DD2">
        <w:t>zakázky, vč. jejich příloh, a v souladu s nabídkou zhotovitele (dále jen „nabídka zhotovitele“) podanou v rámci zadávacího řízení veřejné zakázky.</w:t>
      </w:r>
      <w:r w:rsidR="006A1F90">
        <w:t xml:space="preserve"> Předmětem smlouvy o dílo je </w:t>
      </w:r>
      <w:r w:rsidR="006A1F90" w:rsidRPr="00267DD2">
        <w:t>dodávk</w:t>
      </w:r>
      <w:r w:rsidR="006A1F90">
        <w:t>a</w:t>
      </w:r>
      <w:r w:rsidR="006A1F90" w:rsidRPr="00267DD2">
        <w:t xml:space="preserve"> a implementace úprav </w:t>
      </w:r>
      <w:r w:rsidR="006A1F90">
        <w:t>laboratorního</w:t>
      </w:r>
      <w:r w:rsidR="006A1F90" w:rsidRPr="00267DD2">
        <w:t xml:space="preserve"> informačního systému </w:t>
      </w:r>
      <w:proofErr w:type="spellStart"/>
      <w:r w:rsidR="006A1F90" w:rsidRPr="006A1F90">
        <w:rPr>
          <w:bCs/>
        </w:rPr>
        <w:t>Orpheus</w:t>
      </w:r>
      <w:proofErr w:type="spellEnd"/>
      <w:r w:rsidR="006A1F90" w:rsidRPr="006A1F90">
        <w:rPr>
          <w:bCs/>
        </w:rPr>
        <w:t xml:space="preserve"> </w:t>
      </w:r>
      <w:r w:rsidR="006A1F90" w:rsidRPr="00267DD2">
        <w:t>(dále jen „</w:t>
      </w:r>
      <w:r w:rsidR="006A1F90">
        <w:t>L</w:t>
      </w:r>
      <w:r w:rsidR="006A1F90" w:rsidRPr="00267DD2">
        <w:t>IS“)</w:t>
      </w:r>
    </w:p>
    <w:p w14:paraId="13D377B0" w14:textId="1FACDB4D" w:rsidR="00446CDD" w:rsidRPr="007D6BB3" w:rsidRDefault="00446CDD" w:rsidP="00446CDD">
      <w:pPr>
        <w:pStyle w:val="Nadpis2"/>
        <w:tabs>
          <w:tab w:val="clear" w:pos="936"/>
          <w:tab w:val="num" w:pos="567"/>
        </w:tabs>
        <w:ind w:left="567" w:hanging="567"/>
      </w:pPr>
      <w:r>
        <w:t xml:space="preserve">Smlouva o dílo je </w:t>
      </w:r>
      <w:r w:rsidRPr="00267DD2">
        <w:t>spolufinancován</w:t>
      </w:r>
      <w:r>
        <w:t>a</w:t>
      </w:r>
      <w:r w:rsidRPr="00446CDD">
        <w:rPr>
          <w:spacing w:val="24"/>
        </w:rPr>
        <w:t xml:space="preserve"> </w:t>
      </w:r>
      <w:r w:rsidRPr="00267DD2">
        <w:t>z</w:t>
      </w:r>
      <w:r w:rsidRPr="00446CDD">
        <w:rPr>
          <w:spacing w:val="24"/>
        </w:rPr>
        <w:t xml:space="preserve"> </w:t>
      </w:r>
      <w:r w:rsidRPr="00267DD2">
        <w:t>Národního</w:t>
      </w:r>
      <w:r w:rsidRPr="00446CDD">
        <w:rPr>
          <w:spacing w:val="23"/>
        </w:rPr>
        <w:t xml:space="preserve"> </w:t>
      </w:r>
      <w:r w:rsidRPr="00267DD2">
        <w:t>plánu</w:t>
      </w:r>
      <w:r w:rsidRPr="00446CDD">
        <w:rPr>
          <w:spacing w:val="21"/>
        </w:rPr>
        <w:t xml:space="preserve"> </w:t>
      </w:r>
      <w:r w:rsidRPr="00267DD2">
        <w:t>obnovy</w:t>
      </w:r>
      <w:r w:rsidRPr="00446CDD">
        <w:rPr>
          <w:spacing w:val="26"/>
        </w:rPr>
        <w:t xml:space="preserve"> </w:t>
      </w:r>
      <w:r w:rsidRPr="00267DD2">
        <w:t>v</w:t>
      </w:r>
      <w:r w:rsidRPr="00446CDD">
        <w:rPr>
          <w:spacing w:val="24"/>
        </w:rPr>
        <w:t xml:space="preserve"> </w:t>
      </w:r>
      <w:r w:rsidRPr="00267DD2">
        <w:t>rámci</w:t>
      </w:r>
      <w:r w:rsidRPr="00446CDD">
        <w:rPr>
          <w:spacing w:val="24"/>
        </w:rPr>
        <w:t xml:space="preserve"> </w:t>
      </w:r>
      <w:r w:rsidRPr="00267DD2">
        <w:t>projektu</w:t>
      </w:r>
      <w:r w:rsidRPr="00446CDD">
        <w:rPr>
          <w:spacing w:val="24"/>
        </w:rPr>
        <w:t xml:space="preserve"> </w:t>
      </w:r>
      <w:r w:rsidRPr="00267DD2">
        <w:t>s</w:t>
      </w:r>
      <w:r w:rsidRPr="00446CDD">
        <w:rPr>
          <w:spacing w:val="24"/>
        </w:rPr>
        <w:t> </w:t>
      </w:r>
      <w:r w:rsidRPr="00446CDD">
        <w:rPr>
          <w:spacing w:val="-2"/>
        </w:rPr>
        <w:t>názvem</w:t>
      </w:r>
      <w:r w:rsidRPr="00267DD2">
        <w:t xml:space="preserve"> „</w:t>
      </w:r>
      <w:r w:rsidRPr="00446CDD">
        <w:rPr>
          <w:rFonts w:cstheme="minorHAnsi"/>
        </w:rPr>
        <w:t>Interoperabilita v rámci rozvoje služeb elektronického zdravotnictví ve Fakultní nemocnici Plzeň</w:t>
      </w:r>
      <w:r w:rsidRPr="00267DD2">
        <w:t xml:space="preserve">“ a registračním číslem </w:t>
      </w:r>
      <w:r w:rsidRPr="00446CDD">
        <w:rPr>
          <w:rFonts w:cstheme="minorHAnsi"/>
        </w:rPr>
        <w:t>CZ.31.1.0/0.0/0.0/23_088/0011062</w:t>
      </w:r>
      <w:r>
        <w:rPr>
          <w:spacing w:val="-2"/>
        </w:rPr>
        <w:t xml:space="preserve"> (dále jen „projekt“).</w:t>
      </w:r>
    </w:p>
    <w:p w14:paraId="17F49A69" w14:textId="77777777" w:rsidR="009D5BEC" w:rsidRDefault="005B487F" w:rsidP="00346ECC">
      <w:pPr>
        <w:pStyle w:val="Nadpis1"/>
        <w:spacing w:before="360"/>
        <w:ind w:left="788" w:hanging="431"/>
        <w:rPr>
          <w:spacing w:val="-2"/>
        </w:rPr>
      </w:pPr>
      <w:r>
        <w:t>Předmět smlouvy</w:t>
      </w:r>
    </w:p>
    <w:p w14:paraId="1DD462D2" w14:textId="38929EB8" w:rsidR="005B487F" w:rsidRDefault="005B487F" w:rsidP="00E84DF7">
      <w:pPr>
        <w:pStyle w:val="Nadpis2"/>
        <w:tabs>
          <w:tab w:val="clear" w:pos="936"/>
          <w:tab w:val="num" w:pos="567"/>
        </w:tabs>
        <w:ind w:left="567" w:hanging="567"/>
        <w:rPr>
          <w:rFonts w:cs="Arial"/>
        </w:rPr>
      </w:pPr>
      <w:bookmarkStart w:id="3" w:name="_Ref372940064"/>
      <w:r w:rsidRPr="00E84DF7">
        <w:t>Předmětem</w:t>
      </w:r>
      <w:r w:rsidRPr="004C0B3A">
        <w:rPr>
          <w:rFonts w:cs="Arial"/>
        </w:rPr>
        <w:t xml:space="preserve"> této </w:t>
      </w:r>
      <w:r w:rsidR="00E35400" w:rsidRPr="004C0B3A">
        <w:rPr>
          <w:rFonts w:cs="Arial"/>
        </w:rPr>
        <w:t>s</w:t>
      </w:r>
      <w:r w:rsidRPr="004C0B3A">
        <w:rPr>
          <w:rFonts w:cs="Arial"/>
        </w:rPr>
        <w:t xml:space="preserve">mlouvy </w:t>
      </w:r>
      <w:r w:rsidR="005001BC" w:rsidRPr="002E0973">
        <w:t xml:space="preserve">je poskytování </w:t>
      </w:r>
      <w:r w:rsidR="0011387F">
        <w:t xml:space="preserve">služeb servisní </w:t>
      </w:r>
      <w:r w:rsidR="005001BC" w:rsidRPr="002E0973">
        <w:t xml:space="preserve">podpory </w:t>
      </w:r>
      <w:r w:rsidR="0011387F">
        <w:t xml:space="preserve">a dalšího rozvoje </w:t>
      </w:r>
      <w:r w:rsidR="007D6BB3">
        <w:t>systémů</w:t>
      </w:r>
      <w:r w:rsidR="005001BC" w:rsidRPr="002E0973">
        <w:t xml:space="preserve"> </w:t>
      </w:r>
      <w:r w:rsidR="007D6BB3">
        <w:t>uvedených v čl. 2</w:t>
      </w:r>
      <w:r w:rsidR="00F76F0F">
        <w:t xml:space="preserve"> </w:t>
      </w:r>
      <w:r w:rsidR="00446CDD">
        <w:t xml:space="preserve">na dobu neurčitou </w:t>
      </w:r>
      <w:r w:rsidR="00E1042E" w:rsidRPr="004C0B3A">
        <w:rPr>
          <w:rFonts w:cs="Arial"/>
        </w:rPr>
        <w:t>v rozsahu definovan</w:t>
      </w:r>
      <w:r w:rsidR="005001BC">
        <w:rPr>
          <w:rFonts w:cs="Arial"/>
        </w:rPr>
        <w:t>ém</w:t>
      </w:r>
      <w:r w:rsidR="00E1042E" w:rsidRPr="004C0B3A">
        <w:rPr>
          <w:rFonts w:cs="Arial"/>
        </w:rPr>
        <w:t xml:space="preserve"> v </w:t>
      </w:r>
      <w:r w:rsidR="005001BC">
        <w:rPr>
          <w:rFonts w:cs="Arial"/>
        </w:rPr>
        <w:t>této smlouvě</w:t>
      </w:r>
      <w:r w:rsidR="008C480F">
        <w:rPr>
          <w:rFonts w:cs="Arial"/>
        </w:rPr>
        <w:t>.</w:t>
      </w:r>
    </w:p>
    <w:p w14:paraId="77DFE05C" w14:textId="77777777" w:rsidR="00E35400" w:rsidRDefault="00E35400" w:rsidP="00346ECC">
      <w:pPr>
        <w:pStyle w:val="Nadpis1"/>
        <w:tabs>
          <w:tab w:val="clear" w:pos="792"/>
        </w:tabs>
        <w:spacing w:before="360"/>
        <w:ind w:left="788" w:hanging="431"/>
      </w:pPr>
      <w:bookmarkStart w:id="4" w:name="_Ref390763629"/>
      <w:bookmarkStart w:id="5" w:name="_Ref374233385"/>
      <w:bookmarkEnd w:id="3"/>
      <w:r>
        <w:t>Definice rozsahu služeb</w:t>
      </w:r>
    </w:p>
    <w:p w14:paraId="62AF33F6" w14:textId="77777777" w:rsidR="003B7996" w:rsidRDefault="00633183" w:rsidP="00633183">
      <w:pPr>
        <w:pStyle w:val="Nadpis2"/>
        <w:tabs>
          <w:tab w:val="clear" w:pos="936"/>
          <w:tab w:val="num" w:pos="567"/>
        </w:tabs>
        <w:ind w:left="567" w:hanging="567"/>
      </w:pPr>
      <w:r>
        <w:t xml:space="preserve">Podpora bude zahrnovat následující části: </w:t>
      </w:r>
    </w:p>
    <w:p w14:paraId="17EFB70C" w14:textId="77777777" w:rsidR="006A1F90" w:rsidRDefault="006A1F90" w:rsidP="00346ECC">
      <w:pPr>
        <w:pStyle w:val="Odstavecseseznamem"/>
        <w:numPr>
          <w:ilvl w:val="0"/>
          <w:numId w:val="2"/>
        </w:numPr>
        <w:spacing w:after="120"/>
        <w:ind w:left="1418" w:hanging="284"/>
        <w:rPr>
          <w:rFonts w:ascii="Arial" w:hAnsi="Arial" w:cs="Arial"/>
        </w:rPr>
      </w:pPr>
      <w:r>
        <w:rPr>
          <w:rFonts w:ascii="Arial" w:hAnsi="Arial" w:cs="Arial"/>
          <w:sz w:val="20"/>
          <w:szCs w:val="20"/>
        </w:rPr>
        <w:t>Aktualizace systému, včetně g</w:t>
      </w:r>
      <w:r w:rsidR="00446CDD" w:rsidRPr="00446CDD">
        <w:rPr>
          <w:rFonts w:ascii="Arial" w:hAnsi="Arial" w:cs="Arial"/>
          <w:sz w:val="20"/>
          <w:szCs w:val="20"/>
        </w:rPr>
        <w:t>aranc</w:t>
      </w:r>
      <w:r w:rsidR="00446CDD">
        <w:rPr>
          <w:rFonts w:ascii="Arial" w:hAnsi="Arial" w:cs="Arial"/>
          <w:sz w:val="20"/>
          <w:szCs w:val="20"/>
        </w:rPr>
        <w:t>e</w:t>
      </w:r>
      <w:r w:rsidR="00446CDD" w:rsidRPr="00446CDD">
        <w:rPr>
          <w:rFonts w:ascii="Arial" w:hAnsi="Arial" w:cs="Arial"/>
          <w:sz w:val="20"/>
          <w:szCs w:val="20"/>
        </w:rPr>
        <w:t>, že produkt</w:t>
      </w:r>
      <w:r>
        <w:rPr>
          <w:rFonts w:ascii="Arial" w:hAnsi="Arial" w:cs="Arial"/>
          <w:sz w:val="20"/>
          <w:szCs w:val="20"/>
        </w:rPr>
        <w:t xml:space="preserve"> dodaný smlouvou o dílo</w:t>
      </w:r>
      <w:r w:rsidR="00446CDD" w:rsidRPr="00446CDD">
        <w:rPr>
          <w:rFonts w:ascii="Arial" w:hAnsi="Arial" w:cs="Arial"/>
          <w:sz w:val="20"/>
          <w:szCs w:val="20"/>
        </w:rPr>
        <w:t xml:space="preserve"> bude udržovat v provozuschopném stavu minimálně po dobu udržitelnosti </w:t>
      </w:r>
      <w:r>
        <w:rPr>
          <w:rFonts w:ascii="Arial" w:hAnsi="Arial" w:cs="Arial"/>
          <w:sz w:val="20"/>
          <w:szCs w:val="20"/>
        </w:rPr>
        <w:t>p</w:t>
      </w:r>
      <w:r w:rsidR="00446CDD" w:rsidRPr="00446CDD">
        <w:rPr>
          <w:rFonts w:ascii="Arial" w:hAnsi="Arial" w:cs="Arial"/>
          <w:sz w:val="20"/>
          <w:szCs w:val="20"/>
        </w:rPr>
        <w:t xml:space="preserve">rojektu při respektování všech požadavků uvedených </w:t>
      </w:r>
      <w:r>
        <w:rPr>
          <w:rFonts w:ascii="Arial" w:hAnsi="Arial" w:cs="Arial"/>
          <w:sz w:val="20"/>
          <w:szCs w:val="20"/>
        </w:rPr>
        <w:t>v této smlouvě</w:t>
      </w:r>
      <w:r w:rsidR="00446CDD" w:rsidRPr="00446CDD">
        <w:rPr>
          <w:rFonts w:ascii="Arial" w:hAnsi="Arial" w:cs="Arial"/>
        </w:rPr>
        <w:t>.</w:t>
      </w:r>
    </w:p>
    <w:p w14:paraId="43E10469" w14:textId="77777777" w:rsidR="006A1F90" w:rsidRDefault="006A1F90" w:rsidP="00346ECC">
      <w:pPr>
        <w:pStyle w:val="Odstavecseseznamem"/>
        <w:numPr>
          <w:ilvl w:val="0"/>
          <w:numId w:val="2"/>
        </w:numPr>
        <w:spacing w:after="120"/>
        <w:ind w:left="1418" w:hanging="284"/>
        <w:rPr>
          <w:rFonts w:ascii="Arial" w:hAnsi="Arial" w:cs="Arial"/>
          <w:sz w:val="20"/>
          <w:szCs w:val="20"/>
        </w:rPr>
      </w:pPr>
      <w:r w:rsidRPr="006A1F90">
        <w:rPr>
          <w:rFonts w:ascii="Arial" w:hAnsi="Arial" w:cs="Arial"/>
          <w:sz w:val="20"/>
          <w:szCs w:val="20"/>
        </w:rPr>
        <w:lastRenderedPageBreak/>
        <w:t>Údržbu dodávaného rozší</w:t>
      </w:r>
      <w:r w:rsidRPr="006A1F90">
        <w:rPr>
          <w:rFonts w:ascii="Arial" w:hAnsi="Arial" w:cs="Arial" w:hint="eastAsia"/>
          <w:sz w:val="20"/>
          <w:szCs w:val="20"/>
        </w:rPr>
        <w:t>ř</w:t>
      </w:r>
      <w:r w:rsidRPr="006A1F90">
        <w:rPr>
          <w:rFonts w:ascii="Arial" w:hAnsi="Arial" w:cs="Arial"/>
          <w:sz w:val="20"/>
          <w:szCs w:val="20"/>
        </w:rPr>
        <w:t>ení LIS, kterou se rozumí odstra</w:t>
      </w:r>
      <w:r w:rsidRPr="006A1F90">
        <w:rPr>
          <w:rFonts w:ascii="Arial" w:hAnsi="Arial" w:cs="Arial" w:hint="eastAsia"/>
          <w:sz w:val="20"/>
          <w:szCs w:val="20"/>
        </w:rPr>
        <w:t>ň</w:t>
      </w:r>
      <w:r w:rsidRPr="006A1F90">
        <w:rPr>
          <w:rFonts w:ascii="Arial" w:hAnsi="Arial" w:cs="Arial"/>
          <w:sz w:val="20"/>
          <w:szCs w:val="20"/>
        </w:rPr>
        <w:t>ování vad a havárií LIS a jejich následk</w:t>
      </w:r>
      <w:r w:rsidRPr="006A1F90">
        <w:rPr>
          <w:rFonts w:ascii="Arial" w:hAnsi="Arial" w:cs="Arial" w:hint="eastAsia"/>
          <w:sz w:val="20"/>
          <w:szCs w:val="20"/>
        </w:rPr>
        <w:t>ů</w:t>
      </w:r>
      <w:r w:rsidRPr="006A1F90">
        <w:rPr>
          <w:rFonts w:ascii="Arial" w:hAnsi="Arial" w:cs="Arial"/>
          <w:sz w:val="20"/>
          <w:szCs w:val="20"/>
        </w:rPr>
        <w:t>, poskytování aktualizovaných verzí LIS a úpravy LIS tak, aby reflektoval legislativní zm</w:t>
      </w:r>
      <w:r w:rsidRPr="006A1F90">
        <w:rPr>
          <w:rFonts w:ascii="Arial" w:hAnsi="Arial" w:cs="Arial" w:hint="eastAsia"/>
          <w:sz w:val="20"/>
          <w:szCs w:val="20"/>
        </w:rPr>
        <w:t>ě</w:t>
      </w:r>
      <w:r w:rsidRPr="006A1F90">
        <w:rPr>
          <w:rFonts w:ascii="Arial" w:hAnsi="Arial" w:cs="Arial"/>
          <w:sz w:val="20"/>
          <w:szCs w:val="20"/>
        </w:rPr>
        <w:t xml:space="preserve">ny v </w:t>
      </w:r>
      <w:r w:rsidRPr="006A1F90">
        <w:rPr>
          <w:rFonts w:ascii="Arial" w:hAnsi="Arial" w:cs="Arial" w:hint="eastAsia"/>
          <w:sz w:val="20"/>
          <w:szCs w:val="20"/>
        </w:rPr>
        <w:t>č</w:t>
      </w:r>
      <w:r w:rsidRPr="006A1F90">
        <w:rPr>
          <w:rFonts w:ascii="Arial" w:hAnsi="Arial" w:cs="Arial"/>
          <w:sz w:val="20"/>
          <w:szCs w:val="20"/>
        </w:rPr>
        <w:t>eském i evropském právu a zm</w:t>
      </w:r>
      <w:r w:rsidRPr="006A1F90">
        <w:rPr>
          <w:rFonts w:ascii="Arial" w:hAnsi="Arial" w:cs="Arial" w:hint="eastAsia"/>
          <w:sz w:val="20"/>
          <w:szCs w:val="20"/>
        </w:rPr>
        <w:t>ě</w:t>
      </w:r>
      <w:r w:rsidRPr="006A1F90">
        <w:rPr>
          <w:rFonts w:ascii="Arial" w:hAnsi="Arial" w:cs="Arial"/>
          <w:sz w:val="20"/>
          <w:szCs w:val="20"/>
        </w:rPr>
        <w:t>ny v pravidlech a rozhraních zdravotních pojiš</w:t>
      </w:r>
      <w:r w:rsidRPr="006A1F90">
        <w:rPr>
          <w:rFonts w:ascii="Arial" w:hAnsi="Arial" w:cs="Arial" w:hint="eastAsia"/>
          <w:sz w:val="20"/>
          <w:szCs w:val="20"/>
        </w:rPr>
        <w:t>ť</w:t>
      </w:r>
      <w:r w:rsidRPr="006A1F90">
        <w:rPr>
          <w:rFonts w:ascii="Arial" w:hAnsi="Arial" w:cs="Arial"/>
          <w:sz w:val="20"/>
          <w:szCs w:val="20"/>
        </w:rPr>
        <w:t xml:space="preserve">oven </w:t>
      </w:r>
    </w:p>
    <w:p w14:paraId="76695F06" w14:textId="18840F0B" w:rsidR="00633183" w:rsidRDefault="006A1F90" w:rsidP="00346ECC">
      <w:pPr>
        <w:pStyle w:val="Odstavecseseznamem"/>
        <w:numPr>
          <w:ilvl w:val="0"/>
          <w:numId w:val="2"/>
        </w:numPr>
        <w:spacing w:after="120"/>
        <w:ind w:left="1418" w:hanging="284"/>
        <w:rPr>
          <w:rFonts w:ascii="Arial" w:hAnsi="Arial" w:cs="Arial"/>
          <w:sz w:val="20"/>
          <w:szCs w:val="20"/>
        </w:rPr>
      </w:pPr>
      <w:r w:rsidRPr="006A1F90">
        <w:rPr>
          <w:rFonts w:ascii="Arial" w:hAnsi="Arial" w:cs="Arial"/>
          <w:sz w:val="20"/>
          <w:szCs w:val="20"/>
        </w:rPr>
        <w:t>zajišt</w:t>
      </w:r>
      <w:r w:rsidRPr="006A1F90">
        <w:rPr>
          <w:rFonts w:ascii="Arial" w:hAnsi="Arial" w:cs="Arial" w:hint="eastAsia"/>
          <w:sz w:val="20"/>
          <w:szCs w:val="20"/>
        </w:rPr>
        <w:t>ě</w:t>
      </w:r>
      <w:r w:rsidRPr="006A1F90">
        <w:rPr>
          <w:rFonts w:ascii="Arial" w:hAnsi="Arial" w:cs="Arial"/>
          <w:sz w:val="20"/>
          <w:szCs w:val="20"/>
        </w:rPr>
        <w:t xml:space="preserve">ní podpory provozu systému – Hotline, Helpdesk. </w:t>
      </w:r>
      <w:r w:rsidR="00446CDD" w:rsidRPr="006A1F90">
        <w:rPr>
          <w:rFonts w:ascii="Arial" w:hAnsi="Arial" w:cs="Arial"/>
          <w:sz w:val="20"/>
          <w:szCs w:val="20"/>
        </w:rPr>
        <w:t xml:space="preserve"> </w:t>
      </w:r>
    </w:p>
    <w:p w14:paraId="60DB0985" w14:textId="74C33B78" w:rsidR="00795A37" w:rsidRPr="006A1F90" w:rsidRDefault="00795A37" w:rsidP="00346ECC">
      <w:pPr>
        <w:pStyle w:val="Odstavecseseznamem"/>
        <w:numPr>
          <w:ilvl w:val="0"/>
          <w:numId w:val="2"/>
        </w:numPr>
        <w:spacing w:after="120"/>
        <w:ind w:left="1418" w:hanging="284"/>
        <w:rPr>
          <w:rFonts w:ascii="Arial" w:hAnsi="Arial" w:cs="Arial"/>
          <w:sz w:val="20"/>
          <w:szCs w:val="20"/>
        </w:rPr>
      </w:pPr>
      <w:r>
        <w:rPr>
          <w:rFonts w:ascii="Arial" w:hAnsi="Arial" w:cs="Arial"/>
          <w:sz w:val="20"/>
          <w:szCs w:val="20"/>
        </w:rPr>
        <w:t>Plánovaný rozvoj a podpora</w:t>
      </w:r>
    </w:p>
    <w:p w14:paraId="5497E696" w14:textId="77777777" w:rsidR="00D32F5D" w:rsidRDefault="00633183" w:rsidP="00633183">
      <w:pPr>
        <w:pStyle w:val="Nadpis2"/>
        <w:numPr>
          <w:ilvl w:val="0"/>
          <w:numId w:val="0"/>
        </w:numPr>
        <w:ind w:left="567"/>
      </w:pPr>
      <w:r>
        <w:t xml:space="preserve">Detailní popis součástí podpory je uveden v příloze č. </w:t>
      </w:r>
      <w:r w:rsidR="0011387F">
        <w:t>1</w:t>
      </w:r>
      <w:r>
        <w:t xml:space="preserve"> této smlouvy.</w:t>
      </w:r>
    </w:p>
    <w:p w14:paraId="6275F117" w14:textId="77777777" w:rsidR="00A1525F" w:rsidRDefault="00A1525F" w:rsidP="00346ECC">
      <w:pPr>
        <w:pStyle w:val="Nadpis1"/>
        <w:tabs>
          <w:tab w:val="clear" w:pos="792"/>
        </w:tabs>
        <w:spacing w:before="360"/>
        <w:ind w:left="788" w:hanging="431"/>
      </w:pPr>
      <w:r>
        <w:t>Místo a způsob plnění</w:t>
      </w:r>
    </w:p>
    <w:p w14:paraId="61AEEF12" w14:textId="77777777" w:rsidR="00DC31FB" w:rsidRPr="00E84DF7" w:rsidRDefault="00A1525F" w:rsidP="00E84DF7">
      <w:pPr>
        <w:pStyle w:val="Nadpis2"/>
        <w:tabs>
          <w:tab w:val="clear" w:pos="936"/>
          <w:tab w:val="num" w:pos="567"/>
        </w:tabs>
        <w:ind w:left="567" w:hanging="567"/>
      </w:pPr>
      <w:r w:rsidRPr="00E84DF7">
        <w:t xml:space="preserve">Místem plnění jsou </w:t>
      </w:r>
      <w:r w:rsidR="00DC31FB" w:rsidRPr="00E84DF7">
        <w:t>areály objednatele na adresách Edvarda Beneše 13, Plzeň-Bory</w:t>
      </w:r>
      <w:r w:rsidR="004676A5">
        <w:t>,</w:t>
      </w:r>
      <w:r w:rsidR="00DC31FB" w:rsidRPr="00E84DF7">
        <w:t xml:space="preserve"> </w:t>
      </w:r>
      <w:r w:rsidR="00E90916">
        <w:t xml:space="preserve">17.listopadu 12, Plzeň-Bory a </w:t>
      </w:r>
      <w:r w:rsidR="00DC31FB" w:rsidRPr="00E84DF7">
        <w:t>alej Svobody 80, Plzeň-Lochotín.</w:t>
      </w:r>
      <w:r w:rsidRPr="00E84DF7">
        <w:t xml:space="preserve"> </w:t>
      </w:r>
    </w:p>
    <w:p w14:paraId="0F167F13" w14:textId="77777777" w:rsidR="00A1525F" w:rsidRPr="00E84DF7" w:rsidRDefault="00A1525F" w:rsidP="00E84DF7">
      <w:pPr>
        <w:pStyle w:val="Nadpis2"/>
        <w:tabs>
          <w:tab w:val="clear" w:pos="936"/>
          <w:tab w:val="num" w:pos="567"/>
        </w:tabs>
        <w:ind w:left="567" w:hanging="567"/>
      </w:pPr>
      <w:r w:rsidRPr="00E84DF7">
        <w:t xml:space="preserve">V případě, že pro poskytnutí příslušné služby není nezbytná osobní přítomnost pracovníků </w:t>
      </w:r>
      <w:r w:rsidR="00FD4C4A" w:rsidRPr="00E84DF7">
        <w:t>Poskytovatel</w:t>
      </w:r>
      <w:r w:rsidRPr="00E84DF7">
        <w:t xml:space="preserve">e, mohou být </w:t>
      </w:r>
      <w:r w:rsidR="0011387F" w:rsidRPr="00E84DF7">
        <w:t>s</w:t>
      </w:r>
      <w:r w:rsidRPr="00E84DF7">
        <w:t>lužby provedeny na dálku formou vzdáleného připojení.</w:t>
      </w:r>
    </w:p>
    <w:p w14:paraId="6D15C734" w14:textId="77777777" w:rsidR="009D5BEC" w:rsidRDefault="009D5BEC" w:rsidP="00346ECC">
      <w:pPr>
        <w:pStyle w:val="Nadpis1"/>
        <w:tabs>
          <w:tab w:val="clear" w:pos="792"/>
        </w:tabs>
        <w:spacing w:before="360"/>
        <w:ind w:left="788" w:hanging="431"/>
      </w:pPr>
      <w:r>
        <w:t>Cena a platební podmínky</w:t>
      </w:r>
    </w:p>
    <w:bookmarkEnd w:id="4"/>
    <w:p w14:paraId="382C6644" w14:textId="77777777" w:rsidR="00A57361" w:rsidRPr="00A57361" w:rsidRDefault="00A57361" w:rsidP="00A1525F">
      <w:pPr>
        <w:pStyle w:val="Nadpis2"/>
        <w:tabs>
          <w:tab w:val="clear" w:pos="936"/>
          <w:tab w:val="num" w:pos="567"/>
        </w:tabs>
        <w:ind w:left="567"/>
        <w:rPr>
          <w:i/>
        </w:rPr>
      </w:pPr>
      <w:r>
        <w:t>C</w:t>
      </w:r>
      <w:r w:rsidRPr="00A57361">
        <w:t xml:space="preserve">eny </w:t>
      </w:r>
      <w:r w:rsidR="00DC31FB">
        <w:t>stanovené touto smlouvou</w:t>
      </w:r>
      <w:r w:rsidRPr="00A57361">
        <w:t xml:space="preserve"> jsou cenami nejvýše přípustnými po celou dobu plnění. To znamená, že v průběhu realizace zakázky nesmí být v žádném případě překročeny nebo jakkoliv navyšovány.</w:t>
      </w:r>
    </w:p>
    <w:p w14:paraId="1A5C110D" w14:textId="77777777" w:rsidR="005D28FF" w:rsidRPr="005D28FF" w:rsidRDefault="00A57361" w:rsidP="00A1525F">
      <w:pPr>
        <w:pStyle w:val="Nadpis2"/>
        <w:tabs>
          <w:tab w:val="clear" w:pos="936"/>
          <w:tab w:val="num" w:pos="567"/>
        </w:tabs>
        <w:ind w:left="567"/>
        <w:rPr>
          <w:i/>
        </w:rPr>
      </w:pPr>
      <w:r>
        <w:t>C</w:t>
      </w:r>
      <w:r w:rsidRPr="00D17D62">
        <w:t>ena zahrn</w:t>
      </w:r>
      <w:r>
        <w:t>uje</w:t>
      </w:r>
      <w:r w:rsidRPr="00D17D62">
        <w:t xml:space="preserve"> veškeré náklady na splnění předmětu zakázky, </w:t>
      </w:r>
      <w:r w:rsidRPr="00DC3DBC">
        <w:t>včetně nákladů na dopravu</w:t>
      </w:r>
      <w:r w:rsidR="00D3605E">
        <w:t xml:space="preserve">, čas strávený na cestě </w:t>
      </w:r>
      <w:r w:rsidR="00D3605E">
        <w:rPr>
          <w:rFonts w:cs="Arial"/>
        </w:rPr>
        <w:t>a ubytování pracovníků pověřených</w:t>
      </w:r>
      <w:r w:rsidR="00D3605E" w:rsidRPr="00BA380E">
        <w:rPr>
          <w:rFonts w:cs="Arial"/>
        </w:rPr>
        <w:t xml:space="preserve"> </w:t>
      </w:r>
      <w:r w:rsidR="00D3605E">
        <w:t>Poskytovat</w:t>
      </w:r>
      <w:r w:rsidR="00D3605E">
        <w:rPr>
          <w:rFonts w:cs="Arial"/>
        </w:rPr>
        <w:t>elem</w:t>
      </w:r>
      <w:r w:rsidR="00D3605E" w:rsidRPr="00BA380E">
        <w:rPr>
          <w:rFonts w:cs="Arial"/>
        </w:rPr>
        <w:t xml:space="preserve"> k provádění díla</w:t>
      </w:r>
      <w:r w:rsidR="00DC31FB">
        <w:rPr>
          <w:rFonts w:cs="Arial"/>
        </w:rPr>
        <w:t>.</w:t>
      </w:r>
    </w:p>
    <w:bookmarkEnd w:id="5"/>
    <w:p w14:paraId="5906EB19" w14:textId="22BCE494" w:rsidR="00DC31FB" w:rsidRPr="00A57361" w:rsidRDefault="00DC31FB" w:rsidP="00DC31FB">
      <w:pPr>
        <w:pStyle w:val="Nadpis2"/>
        <w:tabs>
          <w:tab w:val="clear" w:pos="936"/>
          <w:tab w:val="num" w:pos="567"/>
        </w:tabs>
        <w:ind w:left="567" w:hanging="567"/>
        <w:rPr>
          <w:rFonts w:cs="Arial"/>
          <w:bCs/>
          <w:i/>
          <w:iCs/>
        </w:rPr>
      </w:pPr>
      <w:r>
        <w:t>Smluvní strany se dohodly</w:t>
      </w:r>
      <w:r w:rsidRPr="00CD278F">
        <w:t xml:space="preserve"> na </w:t>
      </w:r>
      <w:r w:rsidR="0068707E">
        <w:t>čtvrtletní</w:t>
      </w:r>
      <w:r w:rsidRPr="00CD278F">
        <w:t xml:space="preserve"> </w:t>
      </w:r>
      <w:r w:rsidR="00E5552E">
        <w:t xml:space="preserve">fakturaci. Částka za </w:t>
      </w:r>
      <w:r w:rsidR="0068707E">
        <w:t>1 čtvrtletí</w:t>
      </w:r>
      <w:r w:rsidR="00E5552E">
        <w:t xml:space="preserve"> je </w:t>
      </w:r>
      <w:proofErr w:type="gramStart"/>
      <w:r w:rsidR="00446CDD" w:rsidRPr="00446CDD">
        <w:rPr>
          <w:b/>
          <w:bCs/>
        </w:rPr>
        <w:t>31.500</w:t>
      </w:r>
      <w:r w:rsidR="00446CDD">
        <w:rPr>
          <w:b/>
        </w:rPr>
        <w:t>,-</w:t>
      </w:r>
      <w:proofErr w:type="gramEnd"/>
      <w:r w:rsidRPr="00E5552E">
        <w:rPr>
          <w:b/>
        </w:rPr>
        <w:t xml:space="preserve"> Kč</w:t>
      </w:r>
      <w:r>
        <w:t xml:space="preserve"> bez DPH </w:t>
      </w:r>
      <w:r w:rsidRPr="00CD278F">
        <w:t>a bude fakturována za uplynul</w:t>
      </w:r>
      <w:r w:rsidR="0068707E">
        <w:t>é</w:t>
      </w:r>
      <w:r w:rsidRPr="00CD278F">
        <w:t xml:space="preserve"> </w:t>
      </w:r>
      <w:r w:rsidR="0068707E">
        <w:t>čtvrtletí</w:t>
      </w:r>
      <w:r w:rsidRPr="00CD278F">
        <w:t xml:space="preserve"> vždy nejpozději d</w:t>
      </w:r>
      <w:r>
        <w:t xml:space="preserve">o 10. dne následujícího měsíce, přičemž dnem zdanitelného plnění je poslední den </w:t>
      </w:r>
      <w:r w:rsidR="0068707E">
        <w:t>čtvrtletí</w:t>
      </w:r>
      <w:r>
        <w:t>.</w:t>
      </w:r>
      <w:r w:rsidRPr="00CD278F">
        <w:t xml:space="preserve"> K této částce bude přičtena DPH v zákonné</w:t>
      </w:r>
      <w:r>
        <w:t xml:space="preserve"> výši.</w:t>
      </w:r>
    </w:p>
    <w:p w14:paraId="797613F1" w14:textId="77777777" w:rsidR="005D28FF" w:rsidRPr="005D28FF" w:rsidRDefault="009D5BEC" w:rsidP="00A1525F">
      <w:pPr>
        <w:pStyle w:val="Nadpis2"/>
        <w:tabs>
          <w:tab w:val="clear" w:pos="936"/>
          <w:tab w:val="num" w:pos="567"/>
        </w:tabs>
        <w:ind w:left="567"/>
      </w:pPr>
      <w:r w:rsidRPr="00A57361">
        <w:t xml:space="preserve">Splatnost faktury je smluvně stanovena na </w:t>
      </w:r>
      <w:r w:rsidR="00533498" w:rsidRPr="00A57361">
        <w:t>30</w:t>
      </w:r>
      <w:r w:rsidR="00386526" w:rsidRPr="00A57361">
        <w:t xml:space="preserve"> </w:t>
      </w:r>
      <w:r w:rsidRPr="00A57361">
        <w:t>kalendářních dnů</w:t>
      </w:r>
      <w:r w:rsidR="00F50E1E">
        <w:t>.</w:t>
      </w:r>
    </w:p>
    <w:p w14:paraId="41E7FA0A" w14:textId="77777777" w:rsidR="005D28FF" w:rsidRDefault="005D28FF" w:rsidP="00A1525F">
      <w:pPr>
        <w:pStyle w:val="Nadpis2"/>
        <w:tabs>
          <w:tab w:val="clear" w:pos="936"/>
          <w:tab w:val="num" w:pos="567"/>
        </w:tabs>
        <w:ind w:left="567"/>
      </w:pPr>
      <w:r>
        <w:t>Faktury mus</w:t>
      </w:r>
      <w:r w:rsidRPr="00B475E5">
        <w:t xml:space="preserve">í obsahovat náležitosti </w:t>
      </w:r>
      <w:r w:rsidR="00652FFD">
        <w:t xml:space="preserve">daňového dokladu dle zákona č. </w:t>
      </w:r>
      <w:r w:rsidRPr="00B475E5">
        <w:t>235/2004 Sb., o dani z přidané hodno</w:t>
      </w:r>
      <w:r>
        <w:t>ty, ve znění pozdějších předpisů, a také</w:t>
      </w:r>
      <w:r w:rsidR="009D5BEC">
        <w:rPr>
          <w:rFonts w:cs="Arial"/>
        </w:rPr>
        <w:t xml:space="preserve"> registrační číslo smlouvy </w:t>
      </w:r>
      <w:r w:rsidR="00FD4C4A">
        <w:rPr>
          <w:rFonts w:cs="Arial"/>
        </w:rPr>
        <w:t>Objednatel</w:t>
      </w:r>
      <w:r w:rsidR="009D5BEC">
        <w:rPr>
          <w:rFonts w:cs="Arial"/>
        </w:rPr>
        <w:t>e</w:t>
      </w:r>
      <w:r w:rsidR="005B487F">
        <w:t>.</w:t>
      </w:r>
    </w:p>
    <w:p w14:paraId="7B702447" w14:textId="77777777" w:rsidR="009D5BEC" w:rsidRDefault="005D28FF" w:rsidP="00A1525F">
      <w:pPr>
        <w:pStyle w:val="Nadpis2"/>
        <w:tabs>
          <w:tab w:val="clear" w:pos="936"/>
          <w:tab w:val="num" w:pos="567"/>
        </w:tabs>
        <w:ind w:left="567"/>
      </w:pPr>
      <w:r>
        <w:t>V případě, že účetní doklady nebudou mít odpovídající náležitosti</w:t>
      </w:r>
      <w:r w:rsidR="00A57361">
        <w:t xml:space="preserve"> </w:t>
      </w:r>
      <w:r w:rsidR="00A57361">
        <w:rPr>
          <w:rFonts w:cs="Arial"/>
        </w:rPr>
        <w:t>nebo cena nebude odpovídat smlouvě</w:t>
      </w:r>
      <w:r>
        <w:t xml:space="preserve">, je </w:t>
      </w:r>
      <w:r w:rsidR="00FD4C4A">
        <w:t>Objednatel</w:t>
      </w:r>
      <w:r>
        <w:t xml:space="preserve"> oprávněn zaslat je ve lhůtě splatnosti zpět </w:t>
      </w:r>
      <w:r w:rsidR="00FD4C4A">
        <w:t>Poskytovatel</w:t>
      </w:r>
      <w:r w:rsidR="00A57361">
        <w:t>i</w:t>
      </w:r>
      <w:r>
        <w:t xml:space="preserve"> k doplnění, aniž se tak dostane do prodlení se splatností; lhůta splatnosti počíná běžet znovu od opětovného zaslání náležitě doplněných či opravených dokladů.</w:t>
      </w:r>
    </w:p>
    <w:p w14:paraId="182C9F0C" w14:textId="77777777" w:rsidR="00394639" w:rsidRDefault="00394639" w:rsidP="00A1525F">
      <w:pPr>
        <w:pStyle w:val="Nadpis2"/>
        <w:tabs>
          <w:tab w:val="clear" w:pos="936"/>
          <w:tab w:val="num" w:pos="567"/>
        </w:tabs>
        <w:ind w:left="567"/>
      </w:pPr>
      <w:r>
        <w:t>Faktura</w:t>
      </w:r>
      <w:r w:rsidRPr="00394639">
        <w:t xml:space="preserve"> se považuje </w:t>
      </w:r>
      <w:r>
        <w:t xml:space="preserve">za uhrazenou </w:t>
      </w:r>
      <w:r w:rsidRPr="00394639">
        <w:t>předání</w:t>
      </w:r>
      <w:r>
        <w:t>m</w:t>
      </w:r>
      <w:r w:rsidRPr="00394639">
        <w:t xml:space="preserve"> neodvolatelného platebního příkazu ze strany </w:t>
      </w:r>
      <w:r w:rsidR="00FD4C4A">
        <w:t>Objednatel</w:t>
      </w:r>
      <w:r>
        <w:t>e bance.</w:t>
      </w:r>
    </w:p>
    <w:p w14:paraId="02DE4E87" w14:textId="77777777" w:rsidR="001E7273" w:rsidRDefault="001E7273" w:rsidP="00346ECC">
      <w:pPr>
        <w:pStyle w:val="Nadpis1"/>
        <w:tabs>
          <w:tab w:val="clear" w:pos="792"/>
        </w:tabs>
        <w:spacing w:before="360"/>
        <w:ind w:left="788" w:hanging="431"/>
      </w:pPr>
      <w:r>
        <w:t xml:space="preserve">Práva a povinnosti </w:t>
      </w:r>
      <w:r w:rsidR="00FD4C4A">
        <w:t>Objednatel</w:t>
      </w:r>
      <w:r>
        <w:t>e</w:t>
      </w:r>
    </w:p>
    <w:p w14:paraId="2577493E" w14:textId="77777777" w:rsidR="001E7273" w:rsidRDefault="00FD4C4A" w:rsidP="001E7273">
      <w:pPr>
        <w:pStyle w:val="Nadpis2"/>
        <w:tabs>
          <w:tab w:val="clear" w:pos="936"/>
          <w:tab w:val="left" w:pos="567"/>
        </w:tabs>
        <w:ind w:left="567" w:hanging="567"/>
      </w:pPr>
      <w:r>
        <w:t>Objednatel</w:t>
      </w:r>
      <w:r w:rsidR="001E7273">
        <w:t xml:space="preserve"> je povinen zaplatit </w:t>
      </w:r>
      <w:r>
        <w:t>Poskytovatel</w:t>
      </w:r>
      <w:r w:rsidR="001E7273">
        <w:t>i cenu ve výši a způsobem popsaným v čl.</w:t>
      </w:r>
      <w:r w:rsidR="0068707E">
        <w:t xml:space="preserve"> 6</w:t>
      </w:r>
      <w:r w:rsidR="00A1525F">
        <w:t xml:space="preserve"> této smlouvy.</w:t>
      </w:r>
    </w:p>
    <w:p w14:paraId="6C418BD7" w14:textId="77777777" w:rsidR="008B59CA" w:rsidRPr="008B59CA" w:rsidRDefault="008B59CA" w:rsidP="001E7273">
      <w:pPr>
        <w:pStyle w:val="Nadpis2"/>
        <w:tabs>
          <w:tab w:val="clear" w:pos="936"/>
          <w:tab w:val="left" w:pos="567"/>
        </w:tabs>
        <w:ind w:left="567" w:hanging="567"/>
      </w:pPr>
      <w:r>
        <w:t xml:space="preserve">Objednatel je povinen řídit </w:t>
      </w:r>
      <w:r w:rsidRPr="008B59CA">
        <w:t xml:space="preserve">se a postupovat podle pokynů </w:t>
      </w:r>
      <w:r>
        <w:t>P</w:t>
      </w:r>
      <w:r w:rsidRPr="008B59CA">
        <w:t>oskytovatele při implementaci nových verzí systému</w:t>
      </w:r>
      <w:r>
        <w:t xml:space="preserve"> </w:t>
      </w:r>
      <w:r w:rsidRPr="008B59CA">
        <w:t xml:space="preserve">a při </w:t>
      </w:r>
      <w:r>
        <w:t xml:space="preserve">jeho </w:t>
      </w:r>
      <w:r w:rsidRPr="008B59CA">
        <w:t>provozu</w:t>
      </w:r>
      <w:r>
        <w:t>.</w:t>
      </w:r>
    </w:p>
    <w:p w14:paraId="299EB06B" w14:textId="77777777" w:rsidR="001E7273" w:rsidRDefault="008B59CA" w:rsidP="00F96EAA">
      <w:pPr>
        <w:pStyle w:val="Nadpis2"/>
        <w:tabs>
          <w:tab w:val="clear" w:pos="936"/>
          <w:tab w:val="left" w:pos="567"/>
        </w:tabs>
        <w:ind w:left="567" w:hanging="567"/>
      </w:pPr>
      <w:r>
        <w:t xml:space="preserve">Objednatel je povinen </w:t>
      </w:r>
      <w:r w:rsidR="001E7273">
        <w:t xml:space="preserve">poskytnout </w:t>
      </w:r>
      <w:r w:rsidR="00FD4C4A">
        <w:t>Poskytovatel</w:t>
      </w:r>
      <w:r w:rsidR="001E7273">
        <w:t xml:space="preserve">i nezbytnou součinnost a veškeré potřebné informace, </w:t>
      </w:r>
      <w:r w:rsidR="0006198E">
        <w:t>které jsou nezbytné pro řádné plnění</w:t>
      </w:r>
      <w:r w:rsidR="00DF28D1">
        <w:t xml:space="preserve"> předmětu této smlouvy.</w:t>
      </w:r>
    </w:p>
    <w:p w14:paraId="47E2AF58" w14:textId="77777777" w:rsidR="0068707E" w:rsidRPr="008B59CA" w:rsidRDefault="008B59CA" w:rsidP="00F96EAA">
      <w:pPr>
        <w:pStyle w:val="Nadpis2"/>
        <w:tabs>
          <w:tab w:val="clear" w:pos="936"/>
          <w:tab w:val="left" w:pos="567"/>
        </w:tabs>
        <w:ind w:left="567" w:hanging="567"/>
      </w:pPr>
      <w:r w:rsidRPr="008B59CA">
        <w:t xml:space="preserve">Objednatel je povinen zajistit </w:t>
      </w:r>
      <w:r w:rsidRPr="008B59CA">
        <w:rPr>
          <w:rFonts w:cs="Tahoma"/>
        </w:rPr>
        <w:t xml:space="preserve">na vyžádání </w:t>
      </w:r>
      <w:r w:rsidRPr="008B59CA">
        <w:t>Poskytovatele účast oprávněné osoby Objednatele při</w:t>
      </w:r>
      <w:r w:rsidRPr="008B59CA">
        <w:rPr>
          <w:rFonts w:cs="Tahoma"/>
        </w:rPr>
        <w:t xml:space="preserve"> provádění prací dle této smlouvy</w:t>
      </w:r>
      <w:r w:rsidRPr="008B59CA">
        <w:t xml:space="preserve"> v místě instalace</w:t>
      </w:r>
      <w:r>
        <w:t>,</w:t>
      </w:r>
      <w:r w:rsidRPr="008B59CA">
        <w:t xml:space="preserve"> </w:t>
      </w:r>
      <w:r w:rsidRPr="008B59CA">
        <w:rPr>
          <w:rFonts w:cs="Tahoma"/>
        </w:rPr>
        <w:t>v odůvodněných případech i mimo rámec běžné pracovní doby, u plánovaných akcí po předchozí dohodě.</w:t>
      </w:r>
    </w:p>
    <w:p w14:paraId="5E6D9ED4" w14:textId="77777777" w:rsidR="005B487F" w:rsidRDefault="00F724FB" w:rsidP="00346ECC">
      <w:pPr>
        <w:pStyle w:val="Nadpis1"/>
        <w:tabs>
          <w:tab w:val="clear" w:pos="792"/>
        </w:tabs>
        <w:spacing w:before="360"/>
        <w:ind w:left="788" w:hanging="431"/>
      </w:pPr>
      <w:r>
        <w:t xml:space="preserve">Práva a povinnosti </w:t>
      </w:r>
      <w:r w:rsidR="00FD4C4A">
        <w:t>Poskytovatel</w:t>
      </w:r>
      <w:r w:rsidR="00275DF8">
        <w:t>e</w:t>
      </w:r>
    </w:p>
    <w:p w14:paraId="2E731F61" w14:textId="77777777" w:rsidR="001E7273" w:rsidRDefault="00FD4C4A" w:rsidP="00E73A21">
      <w:pPr>
        <w:pStyle w:val="Nadpis2"/>
        <w:tabs>
          <w:tab w:val="clear" w:pos="936"/>
          <w:tab w:val="left" w:pos="567"/>
        </w:tabs>
        <w:ind w:left="567" w:hanging="567"/>
      </w:pPr>
      <w:r>
        <w:t>Poskytovatel</w:t>
      </w:r>
      <w:r w:rsidR="00275DF8">
        <w:t xml:space="preserve"> je povinen poskytovat </w:t>
      </w:r>
      <w:r>
        <w:t>Objednatel</w:t>
      </w:r>
      <w:r w:rsidR="00275DF8">
        <w:t>i služby v rozsahu a v časových limitech pro poskytování těchto služeb stanovených touto smlouvou.</w:t>
      </w:r>
      <w:r w:rsidR="001E7273">
        <w:t xml:space="preserve"> </w:t>
      </w:r>
    </w:p>
    <w:p w14:paraId="1187A974" w14:textId="77777777" w:rsidR="008B59CA" w:rsidRPr="004D56D7" w:rsidRDefault="008B59CA" w:rsidP="00275DF8">
      <w:pPr>
        <w:pStyle w:val="Nadpis2"/>
        <w:tabs>
          <w:tab w:val="clear" w:pos="936"/>
          <w:tab w:val="left" w:pos="567"/>
        </w:tabs>
        <w:ind w:left="567" w:hanging="567"/>
      </w:pPr>
      <w:r w:rsidRPr="004D56D7">
        <w:t>Posk</w:t>
      </w:r>
      <w:r w:rsidR="004D56D7" w:rsidRPr="004D56D7">
        <w:t>ytovatel je povinen poskytovat O</w:t>
      </w:r>
      <w:r w:rsidRPr="004D56D7">
        <w:t xml:space="preserve">bjednateli služby dle této smlouvy s náležitou odbornou péčí </w:t>
      </w:r>
    </w:p>
    <w:p w14:paraId="1C7C791F" w14:textId="77777777" w:rsidR="00D32F5D" w:rsidRPr="004D56D7" w:rsidRDefault="004D56D7" w:rsidP="00275DF8">
      <w:pPr>
        <w:pStyle w:val="Nadpis2"/>
        <w:tabs>
          <w:tab w:val="clear" w:pos="936"/>
          <w:tab w:val="left" w:pos="567"/>
        </w:tabs>
        <w:ind w:left="567" w:hanging="567"/>
      </w:pPr>
      <w:r w:rsidRPr="004D56D7">
        <w:t xml:space="preserve">Poskytovatel je povinen zajistit řádnou obsluhu a dostupnost hot-line, telefonické konzultační služby a </w:t>
      </w:r>
      <w:r w:rsidRPr="004D56D7">
        <w:rPr>
          <w:rFonts w:cs="Arial"/>
        </w:rPr>
        <w:t xml:space="preserve">webového zákaznického portálu pro zadávání požadavků a objednávek na služby spojené s údržbou a rozvojem systému a pro hlášení reklamací produktů a služeb dodaných v rámci předešlých plnění v rozsahu dle </w:t>
      </w:r>
      <w:r>
        <w:rPr>
          <w:rFonts w:cs="Arial"/>
        </w:rPr>
        <w:t>čl.</w:t>
      </w:r>
      <w:r w:rsidRPr="004D56D7">
        <w:rPr>
          <w:rFonts w:cs="Arial"/>
        </w:rPr>
        <w:t xml:space="preserve"> 2 Přílohy č.1 </w:t>
      </w:r>
      <w:r>
        <w:rPr>
          <w:rFonts w:cs="Arial"/>
        </w:rPr>
        <w:t xml:space="preserve">této </w:t>
      </w:r>
      <w:r w:rsidRPr="004D56D7">
        <w:rPr>
          <w:rFonts w:cs="Arial"/>
        </w:rPr>
        <w:t>smlouvy</w:t>
      </w:r>
      <w:r>
        <w:rPr>
          <w:rFonts w:cs="Arial"/>
        </w:rPr>
        <w:t>.</w:t>
      </w:r>
    </w:p>
    <w:p w14:paraId="6E3F53A8" w14:textId="77777777" w:rsidR="008C480F" w:rsidRPr="00DB3300" w:rsidRDefault="00FD4C4A" w:rsidP="00275DF8">
      <w:pPr>
        <w:pStyle w:val="Nadpis2"/>
        <w:tabs>
          <w:tab w:val="clear" w:pos="936"/>
          <w:tab w:val="left" w:pos="567"/>
        </w:tabs>
        <w:ind w:left="567" w:hanging="567"/>
      </w:pPr>
      <w:r w:rsidRPr="004D56D7">
        <w:lastRenderedPageBreak/>
        <w:t>Poskytovatel</w:t>
      </w:r>
      <w:r w:rsidR="00D32F5D" w:rsidRPr="004D56D7">
        <w:t xml:space="preserve"> je povinen p</w:t>
      </w:r>
      <w:r w:rsidR="000D08BE" w:rsidRPr="004D56D7">
        <w:rPr>
          <w:rFonts w:cs="Arial"/>
        </w:rPr>
        <w:t xml:space="preserve">oskytnout </w:t>
      </w:r>
      <w:r w:rsidRPr="004D56D7">
        <w:rPr>
          <w:rFonts w:cs="Arial"/>
        </w:rPr>
        <w:t>Objednatel</w:t>
      </w:r>
      <w:r w:rsidR="000D08BE" w:rsidRPr="004D56D7">
        <w:rPr>
          <w:rFonts w:cs="Arial"/>
        </w:rPr>
        <w:t xml:space="preserve">i přístupová oprávnění na zákaznický portál pro. </w:t>
      </w:r>
      <w:r w:rsidR="004B21CC">
        <w:rPr>
          <w:rFonts w:cs="Arial"/>
        </w:rPr>
        <w:t>oprávněné osoby uvedené v bodu 2.4.Přílohy č. 3 této smlouvy.</w:t>
      </w:r>
    </w:p>
    <w:p w14:paraId="5AAACCB4" w14:textId="77777777" w:rsidR="006154D5" w:rsidRDefault="006154D5" w:rsidP="00346ECC">
      <w:pPr>
        <w:pStyle w:val="Nadpis1"/>
        <w:tabs>
          <w:tab w:val="clear" w:pos="792"/>
        </w:tabs>
        <w:spacing w:before="360"/>
        <w:ind w:left="788" w:hanging="431"/>
      </w:pPr>
      <w:r>
        <w:t>Oprávněné osoby</w:t>
      </w:r>
      <w:r w:rsidR="00394639">
        <w:t xml:space="preserve"> a kontakty</w:t>
      </w:r>
    </w:p>
    <w:p w14:paraId="657C082E" w14:textId="77777777" w:rsidR="00E320F2" w:rsidRPr="004D56D7" w:rsidRDefault="00E320F2" w:rsidP="00E320F2">
      <w:pPr>
        <w:pStyle w:val="Nadpis2"/>
        <w:tabs>
          <w:tab w:val="clear" w:pos="936"/>
          <w:tab w:val="num" w:pos="600"/>
        </w:tabs>
        <w:ind w:left="600" w:hanging="600"/>
        <w:jc w:val="left"/>
      </w:pPr>
      <w:r>
        <w:t xml:space="preserve">Seznam oprávněných osob </w:t>
      </w:r>
      <w:r w:rsidR="00FD4C4A">
        <w:t>Objednatel</w:t>
      </w:r>
      <w:r>
        <w:t xml:space="preserve">e i </w:t>
      </w:r>
      <w:r w:rsidR="00D3605E">
        <w:t>Poskytovatel</w:t>
      </w:r>
      <w:r>
        <w:t xml:space="preserve">e, vč. oblastí působení a kontaktů jsou uvedeny </w:t>
      </w:r>
      <w:r w:rsidRPr="00E30DF1">
        <w:t>v příloze č. 3</w:t>
      </w:r>
      <w:r>
        <w:t xml:space="preserve"> této smlouvy.</w:t>
      </w:r>
    </w:p>
    <w:p w14:paraId="6252B10A" w14:textId="2BC6BD7C" w:rsidR="004D56D7" w:rsidRPr="00880998" w:rsidRDefault="004D56D7" w:rsidP="00346ECC">
      <w:pPr>
        <w:ind w:left="0" w:firstLine="600"/>
      </w:pPr>
      <w:proofErr w:type="spellStart"/>
      <w:r>
        <w:t>Tel.č</w:t>
      </w:r>
      <w:proofErr w:type="spellEnd"/>
      <w:r>
        <w:t xml:space="preserve">. na </w:t>
      </w:r>
      <w:r w:rsidRPr="004B21CC">
        <w:rPr>
          <w:b/>
        </w:rPr>
        <w:t>hot-line</w:t>
      </w:r>
      <w:r>
        <w:t xml:space="preserve"> Poskytovatele: </w:t>
      </w:r>
      <w:r w:rsidR="0078388F">
        <w:rPr>
          <w:rFonts w:cstheme="minorHAnsi"/>
          <w:iCs/>
        </w:rPr>
        <w:t>XXX</w:t>
      </w:r>
    </w:p>
    <w:p w14:paraId="195EAECB" w14:textId="77777777" w:rsidR="006154D5" w:rsidRPr="00E70BCC" w:rsidRDefault="00594DF0" w:rsidP="00167576">
      <w:pPr>
        <w:pStyle w:val="Nadpis2"/>
        <w:tabs>
          <w:tab w:val="clear" w:pos="936"/>
          <w:tab w:val="num" w:pos="600"/>
        </w:tabs>
        <w:ind w:left="600" w:hanging="600"/>
        <w:jc w:val="left"/>
      </w:pPr>
      <w:r>
        <w:t>Zákaznický portá</w:t>
      </w:r>
      <w:r w:rsidR="00E320F2">
        <w:t>l</w:t>
      </w:r>
      <w:r w:rsidR="004D56D7">
        <w:t xml:space="preserve"> Poskytovatele</w:t>
      </w:r>
      <w:r w:rsidR="00E320F2">
        <w:t xml:space="preserve"> </w:t>
      </w:r>
      <w:r w:rsidR="00EF0494">
        <w:t xml:space="preserve">je </w:t>
      </w:r>
      <w:r w:rsidR="00E320F2">
        <w:t>provozován na adrese</w:t>
      </w:r>
      <w:r w:rsidR="000D08BE">
        <w:t xml:space="preserve"> </w:t>
      </w:r>
      <w:hyperlink r:id="rId8" w:history="1">
        <w:r w:rsidR="004D56D7" w:rsidRPr="00166531">
          <w:rPr>
            <w:rStyle w:val="Hypertextovodkaz"/>
            <w:b/>
          </w:rPr>
          <w:t>http://helpdesk.steiner.cz</w:t>
        </w:r>
      </w:hyperlink>
      <w:r w:rsidR="00E70BCC" w:rsidRPr="00E70BCC">
        <w:tab/>
      </w:r>
      <w:r w:rsidR="00E70BCC" w:rsidRPr="00E70BCC">
        <w:tab/>
      </w:r>
    </w:p>
    <w:p w14:paraId="581D6D52" w14:textId="045A8FA5" w:rsidR="002675D3" w:rsidRPr="002675D3" w:rsidRDefault="002675D3" w:rsidP="00346ECC">
      <w:pPr>
        <w:pStyle w:val="Nadpis1"/>
        <w:tabs>
          <w:tab w:val="clear" w:pos="792"/>
        </w:tabs>
        <w:spacing w:before="360"/>
        <w:ind w:left="788" w:hanging="431"/>
      </w:pPr>
      <w:r w:rsidRPr="002675D3">
        <w:t>Ochrana</w:t>
      </w:r>
      <w:r w:rsidRPr="002675D3">
        <w:rPr>
          <w:spacing w:val="-1"/>
        </w:rPr>
        <w:t xml:space="preserve"> </w:t>
      </w:r>
      <w:r w:rsidRPr="002675D3">
        <w:t>osobních</w:t>
      </w:r>
      <w:r w:rsidRPr="002675D3">
        <w:rPr>
          <w:spacing w:val="-2"/>
        </w:rPr>
        <w:t xml:space="preserve"> údajů a údajů zvláštní kategorie</w:t>
      </w:r>
    </w:p>
    <w:p w14:paraId="22D38B92" w14:textId="77777777" w:rsidR="002675D3" w:rsidRPr="002675D3" w:rsidRDefault="002675D3" w:rsidP="00346ECC">
      <w:pPr>
        <w:pStyle w:val="Odstavecseseznamem"/>
        <w:widowControl w:val="0"/>
        <w:numPr>
          <w:ilvl w:val="0"/>
          <w:numId w:val="15"/>
        </w:numPr>
        <w:autoSpaceDE w:val="0"/>
        <w:autoSpaceDN w:val="0"/>
        <w:spacing w:before="119" w:after="0" w:line="240" w:lineRule="auto"/>
        <w:ind w:right="4"/>
        <w:contextualSpacing w:val="0"/>
        <w:jc w:val="both"/>
        <w:rPr>
          <w:rFonts w:ascii="CG Omega" w:hAnsi="CG Omega"/>
          <w:vanish/>
          <w:sz w:val="20"/>
          <w:szCs w:val="20"/>
        </w:rPr>
      </w:pPr>
    </w:p>
    <w:p w14:paraId="5456B581" w14:textId="77777777" w:rsidR="002675D3" w:rsidRPr="002675D3" w:rsidRDefault="002675D3" w:rsidP="00346ECC">
      <w:pPr>
        <w:pStyle w:val="Odstavecseseznamem"/>
        <w:widowControl w:val="0"/>
        <w:numPr>
          <w:ilvl w:val="0"/>
          <w:numId w:val="15"/>
        </w:numPr>
        <w:autoSpaceDE w:val="0"/>
        <w:autoSpaceDN w:val="0"/>
        <w:spacing w:before="119" w:after="0" w:line="240" w:lineRule="auto"/>
        <w:ind w:right="4"/>
        <w:contextualSpacing w:val="0"/>
        <w:jc w:val="both"/>
        <w:rPr>
          <w:rFonts w:ascii="CG Omega" w:hAnsi="CG Omega"/>
          <w:vanish/>
          <w:sz w:val="20"/>
          <w:szCs w:val="20"/>
        </w:rPr>
      </w:pPr>
    </w:p>
    <w:p w14:paraId="01F1AE9F" w14:textId="77777777" w:rsidR="002675D3" w:rsidRPr="002675D3" w:rsidRDefault="002675D3" w:rsidP="00346ECC">
      <w:pPr>
        <w:pStyle w:val="Odstavecseseznamem"/>
        <w:widowControl w:val="0"/>
        <w:numPr>
          <w:ilvl w:val="0"/>
          <w:numId w:val="15"/>
        </w:numPr>
        <w:autoSpaceDE w:val="0"/>
        <w:autoSpaceDN w:val="0"/>
        <w:spacing w:before="119" w:after="0" w:line="240" w:lineRule="auto"/>
        <w:ind w:right="4"/>
        <w:contextualSpacing w:val="0"/>
        <w:jc w:val="both"/>
        <w:rPr>
          <w:rFonts w:ascii="CG Omega" w:hAnsi="CG Omega"/>
          <w:vanish/>
          <w:sz w:val="20"/>
          <w:szCs w:val="20"/>
        </w:rPr>
      </w:pPr>
    </w:p>
    <w:p w14:paraId="281B702A" w14:textId="77777777" w:rsidR="002675D3" w:rsidRPr="002675D3" w:rsidRDefault="002675D3" w:rsidP="00346ECC">
      <w:pPr>
        <w:pStyle w:val="Odstavecseseznamem"/>
        <w:widowControl w:val="0"/>
        <w:numPr>
          <w:ilvl w:val="0"/>
          <w:numId w:val="15"/>
        </w:numPr>
        <w:autoSpaceDE w:val="0"/>
        <w:autoSpaceDN w:val="0"/>
        <w:spacing w:before="119" w:after="0" w:line="240" w:lineRule="auto"/>
        <w:ind w:right="4"/>
        <w:contextualSpacing w:val="0"/>
        <w:jc w:val="both"/>
        <w:rPr>
          <w:rFonts w:ascii="CG Omega" w:hAnsi="CG Omega"/>
          <w:vanish/>
          <w:sz w:val="20"/>
          <w:szCs w:val="20"/>
        </w:rPr>
      </w:pPr>
    </w:p>
    <w:p w14:paraId="17A412EC" w14:textId="77777777" w:rsidR="002675D3" w:rsidRPr="002675D3" w:rsidRDefault="002675D3" w:rsidP="00346ECC">
      <w:pPr>
        <w:pStyle w:val="Odstavecseseznamem"/>
        <w:widowControl w:val="0"/>
        <w:numPr>
          <w:ilvl w:val="0"/>
          <w:numId w:val="15"/>
        </w:numPr>
        <w:autoSpaceDE w:val="0"/>
        <w:autoSpaceDN w:val="0"/>
        <w:spacing w:before="119" w:after="0" w:line="240" w:lineRule="auto"/>
        <w:ind w:right="4"/>
        <w:contextualSpacing w:val="0"/>
        <w:jc w:val="both"/>
        <w:rPr>
          <w:rFonts w:ascii="CG Omega" w:hAnsi="CG Omega"/>
          <w:vanish/>
          <w:sz w:val="20"/>
          <w:szCs w:val="20"/>
        </w:rPr>
      </w:pPr>
    </w:p>
    <w:p w14:paraId="3CEB1B44" w14:textId="77777777" w:rsidR="002675D3" w:rsidRPr="002675D3" w:rsidRDefault="002675D3" w:rsidP="00346ECC">
      <w:pPr>
        <w:pStyle w:val="Odstavecseseznamem"/>
        <w:widowControl w:val="0"/>
        <w:numPr>
          <w:ilvl w:val="0"/>
          <w:numId w:val="15"/>
        </w:numPr>
        <w:autoSpaceDE w:val="0"/>
        <w:autoSpaceDN w:val="0"/>
        <w:spacing w:before="119" w:after="0" w:line="240" w:lineRule="auto"/>
        <w:ind w:right="4"/>
        <w:contextualSpacing w:val="0"/>
        <w:jc w:val="both"/>
        <w:rPr>
          <w:rFonts w:ascii="CG Omega" w:hAnsi="CG Omega"/>
          <w:vanish/>
          <w:sz w:val="20"/>
          <w:szCs w:val="20"/>
        </w:rPr>
      </w:pPr>
    </w:p>
    <w:p w14:paraId="67673EFD" w14:textId="77777777" w:rsidR="002675D3" w:rsidRPr="002675D3" w:rsidRDefault="002675D3" w:rsidP="00346ECC">
      <w:pPr>
        <w:pStyle w:val="Odstavecseseznamem"/>
        <w:widowControl w:val="0"/>
        <w:numPr>
          <w:ilvl w:val="0"/>
          <w:numId w:val="15"/>
        </w:numPr>
        <w:autoSpaceDE w:val="0"/>
        <w:autoSpaceDN w:val="0"/>
        <w:spacing w:before="119" w:after="0" w:line="240" w:lineRule="auto"/>
        <w:ind w:right="4"/>
        <w:contextualSpacing w:val="0"/>
        <w:jc w:val="both"/>
        <w:rPr>
          <w:rFonts w:ascii="CG Omega" w:hAnsi="CG Omega"/>
          <w:vanish/>
          <w:sz w:val="20"/>
          <w:szCs w:val="20"/>
        </w:rPr>
      </w:pPr>
    </w:p>
    <w:p w14:paraId="34A94B26" w14:textId="77777777" w:rsidR="002675D3" w:rsidRPr="002675D3" w:rsidRDefault="002675D3" w:rsidP="00346ECC">
      <w:pPr>
        <w:pStyle w:val="Odstavecseseznamem"/>
        <w:widowControl w:val="0"/>
        <w:numPr>
          <w:ilvl w:val="0"/>
          <w:numId w:val="15"/>
        </w:numPr>
        <w:autoSpaceDE w:val="0"/>
        <w:autoSpaceDN w:val="0"/>
        <w:spacing w:before="119" w:after="0" w:line="240" w:lineRule="auto"/>
        <w:ind w:right="4"/>
        <w:contextualSpacing w:val="0"/>
        <w:jc w:val="both"/>
        <w:rPr>
          <w:rFonts w:ascii="CG Omega" w:hAnsi="CG Omega"/>
          <w:vanish/>
          <w:sz w:val="20"/>
          <w:szCs w:val="20"/>
        </w:rPr>
      </w:pPr>
    </w:p>
    <w:p w14:paraId="7C2AE979" w14:textId="77777777" w:rsidR="002675D3" w:rsidRPr="002675D3" w:rsidRDefault="002675D3" w:rsidP="00346ECC">
      <w:pPr>
        <w:pStyle w:val="Odstavecseseznamem"/>
        <w:widowControl w:val="0"/>
        <w:numPr>
          <w:ilvl w:val="0"/>
          <w:numId w:val="15"/>
        </w:numPr>
        <w:autoSpaceDE w:val="0"/>
        <w:autoSpaceDN w:val="0"/>
        <w:spacing w:before="119" w:after="0" w:line="240" w:lineRule="auto"/>
        <w:ind w:right="4"/>
        <w:contextualSpacing w:val="0"/>
        <w:jc w:val="both"/>
        <w:rPr>
          <w:rFonts w:ascii="CG Omega" w:hAnsi="CG Omega"/>
          <w:vanish/>
          <w:sz w:val="20"/>
          <w:szCs w:val="20"/>
        </w:rPr>
      </w:pPr>
    </w:p>
    <w:p w14:paraId="148F1F64" w14:textId="77777777" w:rsidR="002675D3" w:rsidRPr="002675D3" w:rsidRDefault="002675D3" w:rsidP="00346ECC">
      <w:pPr>
        <w:pStyle w:val="Odstavecseseznamem"/>
        <w:widowControl w:val="0"/>
        <w:numPr>
          <w:ilvl w:val="0"/>
          <w:numId w:val="15"/>
        </w:numPr>
        <w:autoSpaceDE w:val="0"/>
        <w:autoSpaceDN w:val="0"/>
        <w:spacing w:before="119" w:after="0" w:line="240" w:lineRule="auto"/>
        <w:ind w:right="4"/>
        <w:contextualSpacing w:val="0"/>
        <w:jc w:val="both"/>
        <w:rPr>
          <w:rFonts w:ascii="CG Omega" w:hAnsi="CG Omega"/>
          <w:vanish/>
          <w:sz w:val="20"/>
          <w:szCs w:val="20"/>
        </w:rPr>
      </w:pPr>
    </w:p>
    <w:p w14:paraId="66F3CB64" w14:textId="154BB5EE" w:rsidR="002675D3" w:rsidRPr="00267DD2" w:rsidRDefault="002675D3" w:rsidP="00346ECC">
      <w:pPr>
        <w:pStyle w:val="Zkladntext"/>
        <w:widowControl w:val="0"/>
        <w:numPr>
          <w:ilvl w:val="1"/>
          <w:numId w:val="15"/>
        </w:numPr>
        <w:autoSpaceDE w:val="0"/>
        <w:autoSpaceDN w:val="0"/>
        <w:spacing w:before="119"/>
        <w:ind w:right="4"/>
      </w:pPr>
      <w:r w:rsidRPr="00267DD2">
        <w:t>Vzhledem ke skutečnosti, že v rámci smluvního vztahu založeného touto smlouvou umožňuje v nezbytných případech objednatel zhotoviteli přístup k osobním údajům a údajům zvláštní kategorie subjektů údajů svých klientů a pacientů (dále jen Klienti), ve smyslu zákona č. 110/2019 Sb., o zpracování osobních údajů (dále jen Zákon o zpracování osobních údajů) a Nařízení Evropského parlamentu a Rady (EU) 2016/679 o ochraně fyzických osob v souvislosti se zpracováním osobních údajů a o volném pohybu těchto údajů a o zrušení směrnice 95/46/ES, obecné nařízení o ochraně osobních údajů (dále jen Nařízení), zpřesňují Smluvní strany svá práva a povinnosti při zpracování osobních údajů a údajů zvláštní kategorie Klientů objednatele v souladu s uvedenými právními předpisy následovně.</w:t>
      </w:r>
    </w:p>
    <w:p w14:paraId="31CEB71C" w14:textId="77777777" w:rsidR="002675D3" w:rsidRPr="00267DD2" w:rsidRDefault="002675D3" w:rsidP="00346ECC">
      <w:pPr>
        <w:pStyle w:val="Zkladntext"/>
        <w:widowControl w:val="0"/>
        <w:numPr>
          <w:ilvl w:val="1"/>
          <w:numId w:val="15"/>
        </w:numPr>
        <w:autoSpaceDE w:val="0"/>
        <w:autoSpaceDN w:val="0"/>
        <w:spacing w:before="119"/>
        <w:ind w:right="4"/>
      </w:pPr>
      <w:r w:rsidRPr="00267DD2">
        <w:t>Zhotovitel se zavazuje zachovávat mlčenlivost o všech skutečnostech, o nichž se dozví u objednatele při plnění závazků dle této smlouvy nebo v souvislosti s nimi. To platí zejména o skutečnostech, na něž se vztahuje povinnost mlčenlivosti zdravotnických pracovníků, zejména podle ustanovení § 51 zákona č. 372/2011 Sb., o zdravotních službách a podmínkách jejich poskytování (Zákon o zdravotních službách), jakož i o osobních údajích a osobních údajích zvláštní kategorie (dále jen Osobní údaje) a o bezpečnostních opatřeních, jejichž zveřejnění by ohrozilo zabezpečení Osobních údajů ve smyslu zejména ustanovení § 32 a § 47 Zákona o zpracování osobních údajů. Zhotovitel se zavazuje nakládat s Osobními údaji v souladu s Nařízením, Zákonem o zpracování osobních údajů a prováděcími právními předpisy přijatými k ochraně a zpracování Osobních údajů.</w:t>
      </w:r>
    </w:p>
    <w:p w14:paraId="625389B5" w14:textId="77777777" w:rsidR="002675D3" w:rsidRPr="00267DD2" w:rsidRDefault="002675D3" w:rsidP="00346ECC">
      <w:pPr>
        <w:pStyle w:val="Zkladntext"/>
        <w:widowControl w:val="0"/>
        <w:numPr>
          <w:ilvl w:val="1"/>
          <w:numId w:val="15"/>
        </w:numPr>
        <w:autoSpaceDE w:val="0"/>
        <w:autoSpaceDN w:val="0"/>
        <w:spacing w:before="119"/>
        <w:ind w:right="4"/>
      </w:pPr>
      <w:r w:rsidRPr="00267DD2">
        <w:t xml:space="preserve">Pokud zhotovitel přijde při plnění této smlouvy do styku s Osobním údajem a bude v postavení zpracovatele (dále jen Zpracovatel) ve smyslu Nařízení a Zákona o zpracování osobních údajů, zavazuje se nakládat s Osobními údaji pouze za účelem splnění závazků z této smlouvy a žádným jiným způsobem, a to v souladu s Nařízením a Zákonem o zpracování osobních údajů a Zákonem o zdravotních službách a prováděcími předpisy. </w:t>
      </w:r>
    </w:p>
    <w:p w14:paraId="39D6CB1B" w14:textId="77777777" w:rsidR="002675D3" w:rsidRPr="00267DD2" w:rsidRDefault="002675D3" w:rsidP="00346ECC">
      <w:pPr>
        <w:pStyle w:val="Zkladntext"/>
        <w:widowControl w:val="0"/>
        <w:numPr>
          <w:ilvl w:val="1"/>
          <w:numId w:val="15"/>
        </w:numPr>
        <w:autoSpaceDE w:val="0"/>
        <w:autoSpaceDN w:val="0"/>
        <w:spacing w:before="119"/>
        <w:ind w:right="4"/>
      </w:pPr>
      <w:r w:rsidRPr="00267DD2">
        <w:t xml:space="preserve">Osobní údaje nebudou použity k jinému účelu než k plnění této smlouvy, ani z nich nebudou odvozovány informace pro žádné reklamní či jiné komerční účely. </w:t>
      </w:r>
    </w:p>
    <w:p w14:paraId="003AA94C" w14:textId="77777777" w:rsidR="002675D3" w:rsidRPr="00267DD2" w:rsidRDefault="002675D3" w:rsidP="00346ECC">
      <w:pPr>
        <w:pStyle w:val="Zkladntext"/>
        <w:widowControl w:val="0"/>
        <w:numPr>
          <w:ilvl w:val="1"/>
          <w:numId w:val="15"/>
        </w:numPr>
        <w:autoSpaceDE w:val="0"/>
        <w:autoSpaceDN w:val="0"/>
        <w:spacing w:before="119"/>
        <w:ind w:right="4"/>
      </w:pPr>
      <w:r w:rsidRPr="00267DD2">
        <w:t>Zhotovitel bere na vědomí, že při plnění této smlouvy může přijít do styku s následujícími Osobními údaji Klientů – jméno, příjmení, titul, rodné číslo, resp. číslo pojištěnce nebo datum narození, číslo pojišťovny, anamnestická data související se zdravotním stavem a péčí o Klienta, diagnosy, adresa bydliště anebo pobytu, telefonní číslo, e-mailová adresa, identifikační údaje zaměstnavatele, profese, informace o rodinných příslušnících, pohlaví, rodinný stav, občanství, identifikační údaje praktických lékařů Klienta, druh a výše sociální dávky.</w:t>
      </w:r>
    </w:p>
    <w:p w14:paraId="657D7DF5" w14:textId="77777777" w:rsidR="002675D3" w:rsidRPr="00267DD2" w:rsidRDefault="002675D3" w:rsidP="00346ECC">
      <w:pPr>
        <w:pStyle w:val="Zkladntext"/>
        <w:widowControl w:val="0"/>
        <w:numPr>
          <w:ilvl w:val="1"/>
          <w:numId w:val="15"/>
        </w:numPr>
        <w:autoSpaceDE w:val="0"/>
        <w:autoSpaceDN w:val="0"/>
        <w:spacing w:before="119"/>
        <w:ind w:right="4"/>
      </w:pPr>
      <w:r w:rsidRPr="00267DD2">
        <w:t>Jakékoliv nakládání s Osobními údaji je nutné považovat za zpracování Osobních údajů.</w:t>
      </w:r>
    </w:p>
    <w:p w14:paraId="1A56066F" w14:textId="77777777" w:rsidR="002675D3" w:rsidRPr="00267DD2" w:rsidRDefault="002675D3" w:rsidP="00346ECC">
      <w:pPr>
        <w:pStyle w:val="Zkladntext"/>
        <w:widowControl w:val="0"/>
        <w:numPr>
          <w:ilvl w:val="1"/>
          <w:numId w:val="15"/>
        </w:numPr>
        <w:autoSpaceDE w:val="0"/>
        <w:autoSpaceDN w:val="0"/>
        <w:spacing w:before="119"/>
        <w:ind w:right="4"/>
      </w:pPr>
      <w:r w:rsidRPr="00267DD2">
        <w:t>Za porušení ochrany Osobních údajů v průběhu plnění této smlouvy je odpovědný zhotovitel.</w:t>
      </w:r>
    </w:p>
    <w:p w14:paraId="71419DCC" w14:textId="77777777" w:rsidR="002675D3" w:rsidRPr="00267DD2" w:rsidRDefault="002675D3" w:rsidP="00346ECC">
      <w:pPr>
        <w:pStyle w:val="Zkladntext"/>
        <w:widowControl w:val="0"/>
        <w:numPr>
          <w:ilvl w:val="1"/>
          <w:numId w:val="15"/>
        </w:numPr>
        <w:autoSpaceDE w:val="0"/>
        <w:autoSpaceDN w:val="0"/>
        <w:spacing w:before="119"/>
        <w:ind w:right="4"/>
      </w:pPr>
      <w:r w:rsidRPr="00267DD2">
        <w:t>Zhotovitel je oprávněn zpracovávat Osobní údaje pouze po dobu trvání závazku mezi smluvními stranami anebo po dobu nezbytnou k plnění archivačních povinností podle platných právních předpisů, nejdéle však 10 let od jejího ukončení.</w:t>
      </w:r>
    </w:p>
    <w:p w14:paraId="7D4F9444" w14:textId="77777777" w:rsidR="002675D3" w:rsidRPr="00267DD2" w:rsidRDefault="002675D3" w:rsidP="00346ECC">
      <w:pPr>
        <w:pStyle w:val="Zkladntext"/>
        <w:widowControl w:val="0"/>
        <w:numPr>
          <w:ilvl w:val="1"/>
          <w:numId w:val="15"/>
        </w:numPr>
        <w:autoSpaceDE w:val="0"/>
        <w:autoSpaceDN w:val="0"/>
        <w:spacing w:before="119"/>
        <w:ind w:right="4"/>
      </w:pPr>
      <w:r w:rsidRPr="00267DD2">
        <w:t xml:space="preserve">Po ukončení této smlouvy se zhotovitel zavazuje veškeré Osobní údaje, které má případně ve své k dispozici např. za účelem provádění testování anebo jiných operací za účelem zvýšení anebo ověření kvality systému prokazatelně smazat nebo vrátit objednateli a vymazat existující kopie, neukládá-li zákon zhotoviteli povinnost Osobní údaje zpracovávat i po ukončení této smlouvy. </w:t>
      </w:r>
    </w:p>
    <w:p w14:paraId="70F7E9F7" w14:textId="77777777" w:rsidR="002675D3" w:rsidRPr="00267DD2" w:rsidRDefault="002675D3" w:rsidP="00346ECC">
      <w:pPr>
        <w:pStyle w:val="Zkladntext"/>
        <w:widowControl w:val="0"/>
        <w:numPr>
          <w:ilvl w:val="1"/>
          <w:numId w:val="15"/>
        </w:numPr>
        <w:autoSpaceDE w:val="0"/>
        <w:autoSpaceDN w:val="0"/>
        <w:spacing w:before="119"/>
        <w:ind w:right="4"/>
      </w:pPr>
      <w:r w:rsidRPr="00267DD2">
        <w:t xml:space="preserve">Zhotovitel za účelem ochrany Osobních údajů objednatele a jeho Klientů před neoprávněným přístupem, použitím, zveřejněním nebo zničením, resp. před jejich náhodnou ztrátou či změnou uplatňuje technická a organizační bezpečnostní opatření, interní kontroly a rutiny zabezpečení Osobních údajů zajišťující splnění všech povinností dle Nařízení a Zákona o zpracování osobních údajů, zejména zajišťuje, aby veškeré přístupy byly možné pouze přes přístupová hesla pouze </w:t>
      </w:r>
      <w:r w:rsidRPr="00267DD2">
        <w:lastRenderedPageBreak/>
        <w:t xml:space="preserve">výslovně oprávněných pracovníků zhotovitele, se záznamem historie o přístupu do IS objednatele, a dále aby data obsažená ve zdravotnické dokumentaci objednatele byla šifrována způsobem, který znemožní nahlížení do zdravotnické dokumentace neoprávněným osobám. Zhotovitel se zavazuje zajistit informovanost svých pracovníků o povinnostech vyplývajících z této smlouvy. Zhotovitel se zavazuje zajistit, aby jeho pracovníci, kteří budou přicházet do styku s Osobními údaji, byli smluvně vázáni povinností mlčenlivosti ve smyslu Nařízení a Zákona o zpracování osobních údajů a poučeni o možných následcích porušení těchto povinností s tím, že povinnost důvěrnosti bude jimi dodržována i po skončení jejich smluvního vztahu k zhotoviteli. Zhotovitel prohlašuje, že jeho zaměstnanci a/nebo subdodavatelé přicházející při výkonu své práce do styku s Osobními údaji Klientů objednatele, byli náležitě poučeni o povoleném způsobu nakládání s Osobními údaji a byli seznámeni s následky jednání, které by bylo v rozporu se zákonnou úpravou a bezpečnostními směrnicemi objednatele, s nimiž byli prokazatelně seznámeni. </w:t>
      </w:r>
    </w:p>
    <w:p w14:paraId="71D78CE8" w14:textId="77777777" w:rsidR="002675D3" w:rsidRPr="00267DD2" w:rsidRDefault="002675D3" w:rsidP="00346ECC">
      <w:pPr>
        <w:pStyle w:val="Zkladntext"/>
        <w:widowControl w:val="0"/>
        <w:numPr>
          <w:ilvl w:val="1"/>
          <w:numId w:val="15"/>
        </w:numPr>
        <w:autoSpaceDE w:val="0"/>
        <w:autoSpaceDN w:val="0"/>
        <w:spacing w:before="119"/>
        <w:ind w:right="4"/>
      </w:pPr>
      <w:r w:rsidRPr="00267DD2">
        <w:t>Zhotovitel zajišťuje bezpečné zpracování Osobních údajů Klientů objednatele zejména následujícími organizačními a technickými opatřeními zhotovitele:</w:t>
      </w:r>
    </w:p>
    <w:p w14:paraId="75459AF0" w14:textId="77777777" w:rsidR="002675D3" w:rsidRPr="00E6617E" w:rsidRDefault="002675D3" w:rsidP="00346ECC">
      <w:pPr>
        <w:pStyle w:val="Odstavecseseznamem"/>
        <w:numPr>
          <w:ilvl w:val="2"/>
          <w:numId w:val="15"/>
        </w:numPr>
        <w:spacing w:before="121" w:after="0" w:line="240" w:lineRule="auto"/>
        <w:contextualSpacing w:val="0"/>
        <w:jc w:val="both"/>
        <w:rPr>
          <w:sz w:val="20"/>
          <w:szCs w:val="20"/>
        </w:rPr>
      </w:pPr>
      <w:r w:rsidRPr="00E6617E">
        <w:rPr>
          <w:sz w:val="20"/>
          <w:szCs w:val="20"/>
        </w:rPr>
        <w:t>Řízením jednoznačně identifikovatelného a zabezpečeného přístupu zaměstnanců a/nebo subdodavatelů zhotovitele ke KIS objednatele,</w:t>
      </w:r>
    </w:p>
    <w:p w14:paraId="0A55D05E" w14:textId="77777777" w:rsidR="002675D3" w:rsidRPr="00E6617E" w:rsidRDefault="002675D3" w:rsidP="00346ECC">
      <w:pPr>
        <w:pStyle w:val="Odstavecseseznamem"/>
        <w:numPr>
          <w:ilvl w:val="2"/>
          <w:numId w:val="15"/>
        </w:numPr>
        <w:spacing w:before="121" w:after="0" w:line="240" w:lineRule="auto"/>
        <w:contextualSpacing w:val="0"/>
        <w:jc w:val="both"/>
        <w:rPr>
          <w:sz w:val="20"/>
          <w:szCs w:val="20"/>
        </w:rPr>
      </w:pPr>
      <w:r w:rsidRPr="00E6617E">
        <w:rPr>
          <w:sz w:val="20"/>
          <w:szCs w:val="20"/>
        </w:rPr>
        <w:t>Aplikací kryptografických opatření na ochranu Osobních údajů objednatele, v rámci ukládání dat objednatele včetně elektronické komunikace v rámci veřejné sítě internet,</w:t>
      </w:r>
    </w:p>
    <w:p w14:paraId="19275E46" w14:textId="77777777" w:rsidR="002675D3" w:rsidRPr="00E6617E" w:rsidRDefault="002675D3" w:rsidP="00346ECC">
      <w:pPr>
        <w:pStyle w:val="Odstavecseseznamem"/>
        <w:numPr>
          <w:ilvl w:val="2"/>
          <w:numId w:val="15"/>
        </w:numPr>
        <w:spacing w:before="121" w:after="0" w:line="240" w:lineRule="auto"/>
        <w:contextualSpacing w:val="0"/>
        <w:jc w:val="both"/>
        <w:rPr>
          <w:sz w:val="20"/>
          <w:szCs w:val="20"/>
        </w:rPr>
      </w:pPr>
      <w:r w:rsidRPr="00E6617E">
        <w:rPr>
          <w:sz w:val="20"/>
          <w:szCs w:val="20"/>
        </w:rPr>
        <w:t>Aplikací systému zaznamenávání a vytváření záznamů událostí a změn formou logů.</w:t>
      </w:r>
    </w:p>
    <w:p w14:paraId="165858C8" w14:textId="77777777" w:rsidR="002675D3" w:rsidRPr="00267DD2" w:rsidRDefault="002675D3" w:rsidP="00346ECC">
      <w:pPr>
        <w:pStyle w:val="Zkladntext"/>
        <w:widowControl w:val="0"/>
        <w:numPr>
          <w:ilvl w:val="1"/>
          <w:numId w:val="15"/>
        </w:numPr>
        <w:autoSpaceDE w:val="0"/>
        <w:autoSpaceDN w:val="0"/>
        <w:spacing w:before="119"/>
        <w:ind w:right="4"/>
      </w:pPr>
      <w:r w:rsidRPr="00267DD2">
        <w:t>Osobní údaje nebudou poskytnuty ani jakkoliv zpřístupněny třetím osobám ze zemí mimo EU a EHP.</w:t>
      </w:r>
    </w:p>
    <w:p w14:paraId="5652B0B8" w14:textId="77777777" w:rsidR="002675D3" w:rsidRPr="00267DD2" w:rsidRDefault="002675D3" w:rsidP="00346ECC">
      <w:pPr>
        <w:pStyle w:val="Zkladntext"/>
        <w:widowControl w:val="0"/>
        <w:numPr>
          <w:ilvl w:val="1"/>
          <w:numId w:val="15"/>
        </w:numPr>
        <w:autoSpaceDE w:val="0"/>
        <w:autoSpaceDN w:val="0"/>
        <w:spacing w:before="119"/>
        <w:ind w:right="4"/>
      </w:pPr>
      <w:r w:rsidRPr="00267DD2">
        <w:t>Zhotovitel je povinen informovat objednatele bez zbytečného odkladu o zapojení dalšího zpracovatele, sdělit jeho identifikační údaje, a to s dostatečným předstihem tak, aby měl objednatel možnost vyslovit vůči této změně své oprávněné námitky.</w:t>
      </w:r>
    </w:p>
    <w:p w14:paraId="3D52684C" w14:textId="77777777" w:rsidR="002675D3" w:rsidRPr="00267DD2" w:rsidRDefault="002675D3" w:rsidP="00346ECC">
      <w:pPr>
        <w:pStyle w:val="Zkladntext"/>
        <w:widowControl w:val="0"/>
        <w:numPr>
          <w:ilvl w:val="1"/>
          <w:numId w:val="15"/>
        </w:numPr>
        <w:autoSpaceDE w:val="0"/>
        <w:autoSpaceDN w:val="0"/>
        <w:spacing w:before="119"/>
        <w:ind w:right="4"/>
      </w:pPr>
      <w:r w:rsidRPr="00267DD2">
        <w:t xml:space="preserve">Zhotovitel tímto prohlašuje, že v rámci své činnosti implementoval požadavky Nařízení a zpracování Osobních údajů bude probíhat v souladu s pravidly Nařízení. Zhotovitel se zejména zavazuje: </w:t>
      </w:r>
    </w:p>
    <w:p w14:paraId="1D780334" w14:textId="77777777" w:rsidR="002675D3" w:rsidRPr="002D5069" w:rsidRDefault="002675D3" w:rsidP="00346ECC">
      <w:pPr>
        <w:pStyle w:val="Normlnodsazen1"/>
        <w:numPr>
          <w:ilvl w:val="2"/>
          <w:numId w:val="15"/>
        </w:numPr>
        <w:spacing w:after="0"/>
        <w:jc w:val="both"/>
        <w:rPr>
          <w:rFonts w:ascii="Arial" w:hAnsi="Arial" w:cs="Arial"/>
          <w:sz w:val="20"/>
          <w:szCs w:val="24"/>
          <w:lang w:eastAsia="cs-CZ"/>
        </w:rPr>
      </w:pPr>
      <w:r w:rsidRPr="002D5069">
        <w:rPr>
          <w:rFonts w:ascii="Arial" w:hAnsi="Arial" w:cs="Arial"/>
          <w:sz w:val="20"/>
          <w:szCs w:val="24"/>
          <w:lang w:eastAsia="cs-CZ"/>
        </w:rPr>
        <w:t>zpracovávat Osobní údaje pouze na základě doložených pokynů objednatele činěného prostřednictvím oprávněných osob podle ujednání a způsobem dle této smlouvy, tedy výhradně pokynem v písemné podobě prostřednictvím informačního systému datových schránek anebo prostřednictvím záznamu v HelpDesk systému zhotovitele, přičemž doloženého pokynu objednatele je třeba i tehdy, mají-li být Osobní údaje předávány do třetí země nebo mezinárodní organizaci; zhotovitel je povinen archivovat veškeré pokyny objednatele,</w:t>
      </w:r>
    </w:p>
    <w:p w14:paraId="201FA255" w14:textId="77777777" w:rsidR="002675D3" w:rsidRPr="002D5069" w:rsidRDefault="002675D3" w:rsidP="00346ECC">
      <w:pPr>
        <w:pStyle w:val="Normlnodsazen1"/>
        <w:numPr>
          <w:ilvl w:val="2"/>
          <w:numId w:val="15"/>
        </w:numPr>
        <w:spacing w:after="0"/>
        <w:jc w:val="both"/>
        <w:rPr>
          <w:rFonts w:ascii="Arial" w:hAnsi="Arial" w:cs="Arial"/>
          <w:sz w:val="20"/>
          <w:szCs w:val="24"/>
          <w:lang w:eastAsia="cs-CZ"/>
        </w:rPr>
      </w:pPr>
      <w:r w:rsidRPr="002D5069">
        <w:rPr>
          <w:rFonts w:ascii="Arial" w:hAnsi="Arial" w:cs="Arial"/>
          <w:sz w:val="20"/>
          <w:szCs w:val="24"/>
          <w:lang w:eastAsia="cs-CZ"/>
        </w:rPr>
        <w:t>zachovávat mlčenlivost o povaze a nakládání s Osobními údaji,</w:t>
      </w:r>
    </w:p>
    <w:p w14:paraId="78A35272" w14:textId="77777777" w:rsidR="002675D3" w:rsidRPr="002D5069" w:rsidRDefault="002675D3" w:rsidP="00346ECC">
      <w:pPr>
        <w:pStyle w:val="Normlnodsazen1"/>
        <w:numPr>
          <w:ilvl w:val="2"/>
          <w:numId w:val="15"/>
        </w:numPr>
        <w:spacing w:after="0"/>
        <w:jc w:val="both"/>
        <w:rPr>
          <w:rFonts w:ascii="Arial" w:hAnsi="Arial" w:cs="Arial"/>
          <w:sz w:val="20"/>
          <w:szCs w:val="24"/>
          <w:lang w:eastAsia="cs-CZ"/>
        </w:rPr>
      </w:pPr>
      <w:r w:rsidRPr="002D5069">
        <w:rPr>
          <w:rFonts w:ascii="Arial" w:hAnsi="Arial" w:cs="Arial"/>
          <w:sz w:val="20"/>
          <w:szCs w:val="24"/>
          <w:lang w:eastAsia="cs-CZ"/>
        </w:rPr>
        <w:t>provést vhodná technická a organizační zabezpečení, aby zajistil úroveň zabezpečení odpovídající danému riziku, při posuzování vhodné úrovně zabezpečení zhotovitel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2C9EC8C4" w14:textId="77777777" w:rsidR="002675D3" w:rsidRPr="002D5069" w:rsidRDefault="002675D3" w:rsidP="00346ECC">
      <w:pPr>
        <w:pStyle w:val="Normlnodsazen1"/>
        <w:numPr>
          <w:ilvl w:val="2"/>
          <w:numId w:val="15"/>
        </w:numPr>
        <w:spacing w:after="0"/>
        <w:jc w:val="both"/>
        <w:rPr>
          <w:rFonts w:ascii="Arial" w:hAnsi="Arial" w:cs="Arial"/>
          <w:sz w:val="20"/>
          <w:szCs w:val="24"/>
          <w:lang w:eastAsia="cs-CZ"/>
        </w:rPr>
      </w:pPr>
      <w:r w:rsidRPr="002D5069">
        <w:rPr>
          <w:rFonts w:ascii="Arial" w:hAnsi="Arial" w:cs="Arial"/>
          <w:sz w:val="20"/>
          <w:szCs w:val="24"/>
          <w:lang w:eastAsia="cs-CZ"/>
        </w:rPr>
        <w:t xml:space="preserve">nepředat ani nezpřístupnit Osobní údaje žádné třetí osobě, s výjimkami sjednanými výše (viz další zpracovatel) bez předchozího písemného souhlasu objednatele, tedy nezapojit do zpracování žádného dalšího zpracovatele bez předchozího písemného povolení objednatele, udělí-li objednatel povolení k zapojení dalšího zpracovatele, musí být tomuto dalšímu zpracovateli uloženy stejné povinnosti na ochranu Osobních údajů, jaké jsou uvedeny v tomto článku smlouvy, </w:t>
      </w:r>
    </w:p>
    <w:p w14:paraId="6288C9AA" w14:textId="77777777" w:rsidR="002675D3" w:rsidRPr="002D5069" w:rsidRDefault="002675D3" w:rsidP="00346ECC">
      <w:pPr>
        <w:pStyle w:val="Normlnodsazen1"/>
        <w:numPr>
          <w:ilvl w:val="2"/>
          <w:numId w:val="15"/>
        </w:numPr>
        <w:spacing w:after="0"/>
        <w:jc w:val="both"/>
        <w:rPr>
          <w:rFonts w:ascii="Arial" w:hAnsi="Arial" w:cs="Arial"/>
          <w:sz w:val="20"/>
          <w:szCs w:val="24"/>
          <w:lang w:eastAsia="cs-CZ"/>
        </w:rPr>
      </w:pPr>
      <w:r w:rsidRPr="002D5069">
        <w:rPr>
          <w:rFonts w:ascii="Arial" w:hAnsi="Arial" w:cs="Arial"/>
          <w:sz w:val="20"/>
          <w:szCs w:val="24"/>
          <w:lang w:eastAsia="cs-CZ"/>
        </w:rPr>
        <w:t>zohlednit povahu zpracování a být objednateli nápomocen prostřednictvím vhodných technických a organizačních opatření při plnění objednatelovy povinnosti reagovat na žádosti o výkon práv subjektů údajů stanovených v kapitole III. Nařízení (Práva subjektu údajů),</w:t>
      </w:r>
    </w:p>
    <w:p w14:paraId="34AD5D05" w14:textId="77777777" w:rsidR="002675D3" w:rsidRPr="002D5069" w:rsidRDefault="002675D3" w:rsidP="00346ECC">
      <w:pPr>
        <w:pStyle w:val="Normlnodsazen1"/>
        <w:numPr>
          <w:ilvl w:val="2"/>
          <w:numId w:val="15"/>
        </w:numPr>
        <w:spacing w:after="0"/>
        <w:jc w:val="both"/>
        <w:rPr>
          <w:rFonts w:ascii="Arial" w:hAnsi="Arial" w:cs="Arial"/>
          <w:sz w:val="20"/>
          <w:szCs w:val="24"/>
          <w:lang w:eastAsia="cs-CZ"/>
        </w:rPr>
      </w:pPr>
      <w:r w:rsidRPr="002D5069">
        <w:rPr>
          <w:rFonts w:ascii="Arial" w:hAnsi="Arial" w:cs="Arial"/>
          <w:sz w:val="20"/>
          <w:szCs w:val="24"/>
          <w:lang w:eastAsia="cs-CZ"/>
        </w:rPr>
        <w:t>být objednateli nápomocen při zajišťování souladu s povinnostmi podle článků 32 až 36 Nařízení, zejména být nápomocen v případech porušení zabezpečení Osobních údajů k tomu, aby objednatel mohl vyhodnotit, zda porušení mělo za následek riziko pro práva a svobody Klientů, případně být nápomocen k tomu, aby objednatel mohl řádně a včas ohlásit porušení zabezpečení Osobních údajů dozorovému úřadu (včetně údajů dle čl. 33 odst. 3 Nařízení) a ohlásit to Klientům, při výkonu této povinnosti je zhotovitel povinen reagovat bez zbytečného odkladu na pokyny a požadavky objednatele, a to při zohlednění povahy zpracování a informací, jež má zhotovitel k dispozici,</w:t>
      </w:r>
    </w:p>
    <w:p w14:paraId="79D64F9F" w14:textId="77777777" w:rsidR="002675D3" w:rsidRPr="002D5069" w:rsidRDefault="002675D3" w:rsidP="00346ECC">
      <w:pPr>
        <w:pStyle w:val="Normlnodsazen1"/>
        <w:numPr>
          <w:ilvl w:val="2"/>
          <w:numId w:val="15"/>
        </w:numPr>
        <w:spacing w:after="0"/>
        <w:jc w:val="both"/>
        <w:rPr>
          <w:rFonts w:ascii="Arial" w:hAnsi="Arial" w:cs="Arial"/>
          <w:sz w:val="20"/>
          <w:szCs w:val="24"/>
          <w:lang w:eastAsia="cs-CZ"/>
        </w:rPr>
      </w:pPr>
      <w:r w:rsidRPr="002D5069">
        <w:rPr>
          <w:rFonts w:ascii="Arial" w:hAnsi="Arial" w:cs="Arial"/>
          <w:sz w:val="20"/>
          <w:szCs w:val="24"/>
          <w:lang w:eastAsia="cs-CZ"/>
        </w:rPr>
        <w:t>ohlásit objednateli případy porušení zabezpečení Osobních údajů bez zbytečného odkladu, nejpozději do 24 hod hodin od zjištění porušení,</w:t>
      </w:r>
    </w:p>
    <w:p w14:paraId="2DB9798E" w14:textId="77777777" w:rsidR="002675D3" w:rsidRPr="002D5069" w:rsidRDefault="002675D3" w:rsidP="00346ECC">
      <w:pPr>
        <w:pStyle w:val="Normlnodsazen1"/>
        <w:numPr>
          <w:ilvl w:val="2"/>
          <w:numId w:val="15"/>
        </w:numPr>
        <w:spacing w:after="0"/>
        <w:jc w:val="both"/>
        <w:rPr>
          <w:rFonts w:ascii="Arial" w:hAnsi="Arial" w:cs="Arial"/>
          <w:sz w:val="20"/>
          <w:szCs w:val="24"/>
          <w:lang w:eastAsia="cs-CZ"/>
        </w:rPr>
      </w:pPr>
      <w:r w:rsidRPr="002D5069">
        <w:rPr>
          <w:rFonts w:ascii="Arial" w:hAnsi="Arial" w:cs="Arial"/>
          <w:sz w:val="20"/>
          <w:szCs w:val="24"/>
          <w:lang w:eastAsia="cs-CZ"/>
        </w:rPr>
        <w:lastRenderedPageBreak/>
        <w:t>poskytnout objednateli veškeré informace potřebné k doložení toho, že byly splněny povinnosti stanovené v tomto článku a umožnit audity, včetně inspekcí, prováděné objednatelem nebo jiným auditorem, kterého objednatel pověřil, a poskytovat součinnost k těmto auditům,</w:t>
      </w:r>
    </w:p>
    <w:p w14:paraId="3F78FA8D" w14:textId="77777777" w:rsidR="002675D3" w:rsidRDefault="002675D3" w:rsidP="00346ECC">
      <w:pPr>
        <w:pStyle w:val="Normlnodsazen1"/>
        <w:numPr>
          <w:ilvl w:val="2"/>
          <w:numId w:val="15"/>
        </w:numPr>
        <w:spacing w:after="0"/>
        <w:jc w:val="both"/>
        <w:rPr>
          <w:rFonts w:ascii="Arial" w:hAnsi="Arial" w:cs="Arial"/>
          <w:sz w:val="20"/>
          <w:szCs w:val="24"/>
          <w:lang w:eastAsia="cs-CZ"/>
        </w:rPr>
      </w:pPr>
      <w:r w:rsidRPr="002D5069">
        <w:rPr>
          <w:rFonts w:ascii="Arial" w:hAnsi="Arial" w:cs="Arial"/>
          <w:sz w:val="20"/>
          <w:szCs w:val="24"/>
          <w:lang w:eastAsia="cs-CZ"/>
        </w:rPr>
        <w:t>neprodleně informovat objednatele v případě, že podle názoru zhotovitele určitý pokyn objednatele porušuje ustanovení Nařízení nebo jiné předpisy týkající se ochrany Osobních údajů.</w:t>
      </w:r>
    </w:p>
    <w:p w14:paraId="7A02484C" w14:textId="52CF27DC" w:rsidR="002675D3" w:rsidRPr="00267DD2" w:rsidRDefault="002675D3" w:rsidP="00346ECC">
      <w:pPr>
        <w:pStyle w:val="Nadpis1"/>
        <w:spacing w:before="360"/>
        <w:ind w:left="788" w:right="6" w:hanging="431"/>
      </w:pPr>
      <w:r w:rsidRPr="00267DD2">
        <w:t>Kybernetická bezpečnost</w:t>
      </w:r>
    </w:p>
    <w:p w14:paraId="51047429" w14:textId="77777777" w:rsidR="002675D3" w:rsidRPr="002675D3" w:rsidRDefault="002675D3" w:rsidP="00346ECC">
      <w:pPr>
        <w:pStyle w:val="Odstavecseseznamem"/>
        <w:widowControl w:val="0"/>
        <w:numPr>
          <w:ilvl w:val="0"/>
          <w:numId w:val="16"/>
        </w:numPr>
        <w:autoSpaceDE w:val="0"/>
        <w:autoSpaceDN w:val="0"/>
        <w:spacing w:before="119" w:after="0" w:line="240" w:lineRule="auto"/>
        <w:ind w:right="4"/>
        <w:contextualSpacing w:val="0"/>
        <w:jc w:val="both"/>
        <w:rPr>
          <w:rFonts w:ascii="CG Omega" w:hAnsi="CG Omega"/>
          <w:vanish/>
          <w:sz w:val="20"/>
          <w:szCs w:val="20"/>
        </w:rPr>
      </w:pPr>
    </w:p>
    <w:p w14:paraId="35EECC12" w14:textId="77777777" w:rsidR="002675D3" w:rsidRPr="002675D3" w:rsidRDefault="002675D3" w:rsidP="00346ECC">
      <w:pPr>
        <w:pStyle w:val="Odstavecseseznamem"/>
        <w:widowControl w:val="0"/>
        <w:numPr>
          <w:ilvl w:val="0"/>
          <w:numId w:val="16"/>
        </w:numPr>
        <w:autoSpaceDE w:val="0"/>
        <w:autoSpaceDN w:val="0"/>
        <w:spacing w:before="119" w:after="0" w:line="240" w:lineRule="auto"/>
        <w:ind w:right="4"/>
        <w:contextualSpacing w:val="0"/>
        <w:jc w:val="both"/>
        <w:rPr>
          <w:rFonts w:ascii="CG Omega" w:hAnsi="CG Omega"/>
          <w:vanish/>
          <w:sz w:val="20"/>
          <w:szCs w:val="20"/>
        </w:rPr>
      </w:pPr>
    </w:p>
    <w:p w14:paraId="183E9BEE" w14:textId="77777777" w:rsidR="002675D3" w:rsidRPr="002675D3" w:rsidRDefault="002675D3" w:rsidP="00346ECC">
      <w:pPr>
        <w:pStyle w:val="Odstavecseseznamem"/>
        <w:widowControl w:val="0"/>
        <w:numPr>
          <w:ilvl w:val="0"/>
          <w:numId w:val="16"/>
        </w:numPr>
        <w:autoSpaceDE w:val="0"/>
        <w:autoSpaceDN w:val="0"/>
        <w:spacing w:before="119" w:after="0" w:line="240" w:lineRule="auto"/>
        <w:ind w:right="4"/>
        <w:contextualSpacing w:val="0"/>
        <w:jc w:val="both"/>
        <w:rPr>
          <w:rFonts w:ascii="CG Omega" w:hAnsi="CG Omega"/>
          <w:vanish/>
          <w:sz w:val="20"/>
          <w:szCs w:val="20"/>
        </w:rPr>
      </w:pPr>
    </w:p>
    <w:p w14:paraId="113B3872" w14:textId="77777777" w:rsidR="002675D3" w:rsidRPr="002675D3" w:rsidRDefault="002675D3" w:rsidP="00346ECC">
      <w:pPr>
        <w:pStyle w:val="Odstavecseseznamem"/>
        <w:widowControl w:val="0"/>
        <w:numPr>
          <w:ilvl w:val="0"/>
          <w:numId w:val="16"/>
        </w:numPr>
        <w:autoSpaceDE w:val="0"/>
        <w:autoSpaceDN w:val="0"/>
        <w:spacing w:before="119" w:after="0" w:line="240" w:lineRule="auto"/>
        <w:ind w:right="4"/>
        <w:contextualSpacing w:val="0"/>
        <w:jc w:val="both"/>
        <w:rPr>
          <w:rFonts w:ascii="CG Omega" w:hAnsi="CG Omega"/>
          <w:vanish/>
          <w:sz w:val="20"/>
          <w:szCs w:val="20"/>
        </w:rPr>
      </w:pPr>
    </w:p>
    <w:p w14:paraId="6C6A2FC0" w14:textId="77777777" w:rsidR="002675D3" w:rsidRPr="002675D3" w:rsidRDefault="002675D3" w:rsidP="00346ECC">
      <w:pPr>
        <w:pStyle w:val="Odstavecseseznamem"/>
        <w:widowControl w:val="0"/>
        <w:numPr>
          <w:ilvl w:val="0"/>
          <w:numId w:val="16"/>
        </w:numPr>
        <w:autoSpaceDE w:val="0"/>
        <w:autoSpaceDN w:val="0"/>
        <w:spacing w:before="119" w:after="0" w:line="240" w:lineRule="auto"/>
        <w:ind w:right="4"/>
        <w:contextualSpacing w:val="0"/>
        <w:jc w:val="both"/>
        <w:rPr>
          <w:rFonts w:ascii="CG Omega" w:hAnsi="CG Omega"/>
          <w:vanish/>
          <w:sz w:val="20"/>
          <w:szCs w:val="20"/>
        </w:rPr>
      </w:pPr>
    </w:p>
    <w:p w14:paraId="40A56649" w14:textId="77777777" w:rsidR="002675D3" w:rsidRPr="002675D3" w:rsidRDefault="002675D3" w:rsidP="00346ECC">
      <w:pPr>
        <w:pStyle w:val="Odstavecseseznamem"/>
        <w:widowControl w:val="0"/>
        <w:numPr>
          <w:ilvl w:val="0"/>
          <w:numId w:val="16"/>
        </w:numPr>
        <w:autoSpaceDE w:val="0"/>
        <w:autoSpaceDN w:val="0"/>
        <w:spacing w:before="119" w:after="0" w:line="240" w:lineRule="auto"/>
        <w:ind w:right="4"/>
        <w:contextualSpacing w:val="0"/>
        <w:jc w:val="both"/>
        <w:rPr>
          <w:rFonts w:ascii="CG Omega" w:hAnsi="CG Omega"/>
          <w:vanish/>
          <w:sz w:val="20"/>
          <w:szCs w:val="20"/>
        </w:rPr>
      </w:pPr>
    </w:p>
    <w:p w14:paraId="7333AF99" w14:textId="77777777" w:rsidR="002675D3" w:rsidRPr="002675D3" w:rsidRDefault="002675D3" w:rsidP="00346ECC">
      <w:pPr>
        <w:pStyle w:val="Odstavecseseznamem"/>
        <w:widowControl w:val="0"/>
        <w:numPr>
          <w:ilvl w:val="0"/>
          <w:numId w:val="16"/>
        </w:numPr>
        <w:autoSpaceDE w:val="0"/>
        <w:autoSpaceDN w:val="0"/>
        <w:spacing w:before="119" w:after="0" w:line="240" w:lineRule="auto"/>
        <w:ind w:right="4"/>
        <w:contextualSpacing w:val="0"/>
        <w:jc w:val="both"/>
        <w:rPr>
          <w:rFonts w:ascii="CG Omega" w:hAnsi="CG Omega"/>
          <w:vanish/>
          <w:sz w:val="20"/>
          <w:szCs w:val="20"/>
        </w:rPr>
      </w:pPr>
    </w:p>
    <w:p w14:paraId="79AECADE" w14:textId="77777777" w:rsidR="002675D3" w:rsidRPr="002675D3" w:rsidRDefault="002675D3" w:rsidP="00346ECC">
      <w:pPr>
        <w:pStyle w:val="Odstavecseseznamem"/>
        <w:widowControl w:val="0"/>
        <w:numPr>
          <w:ilvl w:val="0"/>
          <w:numId w:val="16"/>
        </w:numPr>
        <w:autoSpaceDE w:val="0"/>
        <w:autoSpaceDN w:val="0"/>
        <w:spacing w:before="119" w:after="0" w:line="240" w:lineRule="auto"/>
        <w:ind w:right="4"/>
        <w:contextualSpacing w:val="0"/>
        <w:jc w:val="both"/>
        <w:rPr>
          <w:rFonts w:ascii="CG Omega" w:hAnsi="CG Omega"/>
          <w:vanish/>
          <w:sz w:val="20"/>
          <w:szCs w:val="20"/>
        </w:rPr>
      </w:pPr>
    </w:p>
    <w:p w14:paraId="2555E0CD" w14:textId="77777777" w:rsidR="002675D3" w:rsidRPr="002675D3" w:rsidRDefault="002675D3" w:rsidP="00346ECC">
      <w:pPr>
        <w:pStyle w:val="Odstavecseseznamem"/>
        <w:widowControl w:val="0"/>
        <w:numPr>
          <w:ilvl w:val="0"/>
          <w:numId w:val="16"/>
        </w:numPr>
        <w:autoSpaceDE w:val="0"/>
        <w:autoSpaceDN w:val="0"/>
        <w:spacing w:before="119" w:after="0" w:line="240" w:lineRule="auto"/>
        <w:ind w:right="4"/>
        <w:contextualSpacing w:val="0"/>
        <w:jc w:val="both"/>
        <w:rPr>
          <w:rFonts w:ascii="CG Omega" w:hAnsi="CG Omega"/>
          <w:vanish/>
          <w:sz w:val="20"/>
          <w:szCs w:val="20"/>
        </w:rPr>
      </w:pPr>
    </w:p>
    <w:p w14:paraId="479F61A8" w14:textId="77777777" w:rsidR="002675D3" w:rsidRPr="002675D3" w:rsidRDefault="002675D3" w:rsidP="00346ECC">
      <w:pPr>
        <w:pStyle w:val="Odstavecseseznamem"/>
        <w:widowControl w:val="0"/>
        <w:numPr>
          <w:ilvl w:val="0"/>
          <w:numId w:val="16"/>
        </w:numPr>
        <w:autoSpaceDE w:val="0"/>
        <w:autoSpaceDN w:val="0"/>
        <w:spacing w:before="119" w:after="0" w:line="240" w:lineRule="auto"/>
        <w:ind w:right="4"/>
        <w:contextualSpacing w:val="0"/>
        <w:jc w:val="both"/>
        <w:rPr>
          <w:rFonts w:ascii="CG Omega" w:hAnsi="CG Omega"/>
          <w:vanish/>
          <w:sz w:val="20"/>
          <w:szCs w:val="20"/>
        </w:rPr>
      </w:pPr>
    </w:p>
    <w:p w14:paraId="64EFD92B" w14:textId="77777777" w:rsidR="002675D3" w:rsidRPr="002675D3" w:rsidRDefault="002675D3" w:rsidP="00346ECC">
      <w:pPr>
        <w:pStyle w:val="Odstavecseseznamem"/>
        <w:widowControl w:val="0"/>
        <w:numPr>
          <w:ilvl w:val="0"/>
          <w:numId w:val="16"/>
        </w:numPr>
        <w:autoSpaceDE w:val="0"/>
        <w:autoSpaceDN w:val="0"/>
        <w:spacing w:before="119" w:after="0" w:line="240" w:lineRule="auto"/>
        <w:ind w:right="4"/>
        <w:contextualSpacing w:val="0"/>
        <w:jc w:val="both"/>
        <w:rPr>
          <w:rFonts w:ascii="CG Omega" w:hAnsi="CG Omega"/>
          <w:vanish/>
          <w:sz w:val="20"/>
          <w:szCs w:val="20"/>
        </w:rPr>
      </w:pPr>
    </w:p>
    <w:p w14:paraId="393CDE00" w14:textId="4872533B" w:rsidR="002675D3" w:rsidRPr="00267DD2" w:rsidRDefault="002675D3" w:rsidP="00346ECC">
      <w:pPr>
        <w:pStyle w:val="Zkladntext"/>
        <w:widowControl w:val="0"/>
        <w:numPr>
          <w:ilvl w:val="1"/>
          <w:numId w:val="16"/>
        </w:numPr>
        <w:autoSpaceDE w:val="0"/>
        <w:autoSpaceDN w:val="0"/>
        <w:spacing w:before="119"/>
        <w:ind w:right="4"/>
      </w:pPr>
      <w:r w:rsidRPr="00267DD2">
        <w:t>Smluvní strany jsou osoby povinné dle zákona č. 181/2014 Sb., o kybernetické bezpečnosti a o změně souvisejících zákonů (dále jen „</w:t>
      </w:r>
      <w:proofErr w:type="spellStart"/>
      <w:r w:rsidRPr="00267DD2">
        <w:t>ZoKB</w:t>
      </w:r>
      <w:proofErr w:type="spellEnd"/>
      <w:r w:rsidRPr="00267DD2">
        <w:t>“) a plní povinnosti vyhlášky č. 82/2018 Sb., o bezpečnostních opatřeních, kybernetických bezpečnostních incidentech, reaktivních opatřeních, náležitostech podání v oblasti kybernetické bezpečnosti a likvidaci dat (dále jen „</w:t>
      </w:r>
      <w:proofErr w:type="spellStart"/>
      <w:r w:rsidRPr="00267DD2">
        <w:t>VyKB</w:t>
      </w:r>
      <w:proofErr w:type="spellEnd"/>
      <w:r w:rsidRPr="00267DD2">
        <w:t>“).</w:t>
      </w:r>
    </w:p>
    <w:p w14:paraId="6F1D798B" w14:textId="77777777" w:rsidR="002675D3" w:rsidRPr="00267DD2" w:rsidRDefault="002675D3" w:rsidP="00346ECC">
      <w:pPr>
        <w:pStyle w:val="Zkladntext"/>
        <w:widowControl w:val="0"/>
        <w:numPr>
          <w:ilvl w:val="1"/>
          <w:numId w:val="16"/>
        </w:numPr>
        <w:autoSpaceDE w:val="0"/>
        <w:autoSpaceDN w:val="0"/>
        <w:spacing w:before="119"/>
        <w:ind w:right="4"/>
      </w:pPr>
      <w:r w:rsidRPr="00267DD2">
        <w:t>Zhotovitel je pro objednatele při zajišťování smluvního vztahu založeného touto smlouvou v pozici významného dodavatele.</w:t>
      </w:r>
    </w:p>
    <w:p w14:paraId="58CCB7A4" w14:textId="77777777" w:rsidR="002675D3" w:rsidRPr="00267DD2" w:rsidRDefault="002675D3" w:rsidP="00346ECC">
      <w:pPr>
        <w:pStyle w:val="Zkladntext"/>
        <w:widowControl w:val="0"/>
        <w:numPr>
          <w:ilvl w:val="1"/>
          <w:numId w:val="16"/>
        </w:numPr>
        <w:autoSpaceDE w:val="0"/>
        <w:autoSpaceDN w:val="0"/>
        <w:spacing w:before="119"/>
        <w:ind w:right="4"/>
      </w:pPr>
      <w:r w:rsidRPr="00267DD2">
        <w:t xml:space="preserve">Objednatel je souladu s ustanovením § 4 odst. 4 </w:t>
      </w:r>
      <w:proofErr w:type="spellStart"/>
      <w:r w:rsidRPr="00267DD2">
        <w:t>ZoKB</w:t>
      </w:r>
      <w:proofErr w:type="spellEnd"/>
      <w:r w:rsidRPr="00267DD2">
        <w:t xml:space="preserve"> a ve spojení s přílohou č. 7 </w:t>
      </w:r>
      <w:proofErr w:type="spellStart"/>
      <w:r w:rsidRPr="00267DD2">
        <w:t>VyKB</w:t>
      </w:r>
      <w:proofErr w:type="spellEnd"/>
      <w:r w:rsidRPr="00267DD2">
        <w:t xml:space="preserve"> povinen stanovit závazná bezpečnostní opatření, která se vztahují na zhotovitele při plnění předmětu této smlouvy (dále jen „Bezpečnostní opatření“).</w:t>
      </w:r>
    </w:p>
    <w:p w14:paraId="40ADE904" w14:textId="77777777" w:rsidR="002675D3" w:rsidRPr="00267DD2" w:rsidRDefault="002675D3" w:rsidP="00346ECC">
      <w:pPr>
        <w:pStyle w:val="Zkladntext"/>
        <w:widowControl w:val="0"/>
        <w:numPr>
          <w:ilvl w:val="1"/>
          <w:numId w:val="16"/>
        </w:numPr>
        <w:autoSpaceDE w:val="0"/>
        <w:autoSpaceDN w:val="0"/>
        <w:spacing w:before="119"/>
        <w:ind w:right="4"/>
      </w:pPr>
      <w:r w:rsidRPr="00267DD2">
        <w:t xml:space="preserve">Zhotovitel se při poskytování plnění pro objednatele zavazuje dodržovat příslušná ustanovení bezpečnostních politik (včetně relevantních metodik a postupů) objednatele, resp. platné řídící dokumentace objednatele či její části obsahující Bezpečnostní opatření, pokud byl zhotovitel s takovými dokumenty nebo jejich částmi seznámen protokolárním předáním příslušné dokumentace a/nebo elektronickým předáním prostřednictvím datové schránky zhotovitele. Bezpečnostní politiky musí obsahovat aktuální verze dokumentů, ke které se požadované plnění Bezpečnostních opatření vztahují. </w:t>
      </w:r>
    </w:p>
    <w:p w14:paraId="6AD12182" w14:textId="77777777" w:rsidR="002675D3" w:rsidRPr="00267DD2" w:rsidRDefault="002675D3" w:rsidP="00346ECC">
      <w:pPr>
        <w:pStyle w:val="Zkladntext"/>
        <w:widowControl w:val="0"/>
        <w:numPr>
          <w:ilvl w:val="1"/>
          <w:numId w:val="16"/>
        </w:numPr>
        <w:autoSpaceDE w:val="0"/>
        <w:autoSpaceDN w:val="0"/>
        <w:spacing w:before="119"/>
        <w:ind w:right="4"/>
      </w:pPr>
      <w:r w:rsidRPr="00267DD2">
        <w:t xml:space="preserve">Součástí Bezpečnostních opatření jsou i Pravidla chování dodavatelů v oblasti bezpečnosti informací, která jsou v aktuální verzi k dispozici na oficiálních webových stránkách Objednatele pod odkazem </w:t>
      </w:r>
      <w:hyperlink r:id="rId9">
        <w:r w:rsidRPr="00267DD2">
          <w:rPr>
            <w:color w:val="0000FF"/>
            <w:u w:val="single"/>
          </w:rPr>
          <w:t>https://www.fnplzen.cz/pravidla_dodavatele</w:t>
        </w:r>
      </w:hyperlink>
      <w:r w:rsidRPr="00267DD2">
        <w:rPr>
          <w:color w:val="0000FF"/>
          <w:u w:val="single"/>
        </w:rPr>
        <w:t xml:space="preserve"> </w:t>
      </w:r>
      <w:r w:rsidRPr="00267DD2">
        <w:t>a se kterými je dodavatel povinen se seznámit a řídit se jimi.</w:t>
      </w:r>
    </w:p>
    <w:p w14:paraId="73FF5702" w14:textId="77777777" w:rsidR="002675D3" w:rsidRPr="00267DD2" w:rsidRDefault="002675D3" w:rsidP="00346ECC">
      <w:pPr>
        <w:pStyle w:val="Zkladntext"/>
        <w:widowControl w:val="0"/>
        <w:numPr>
          <w:ilvl w:val="1"/>
          <w:numId w:val="16"/>
        </w:numPr>
        <w:autoSpaceDE w:val="0"/>
        <w:autoSpaceDN w:val="0"/>
        <w:spacing w:before="119"/>
        <w:ind w:right="4"/>
      </w:pPr>
      <w:r w:rsidRPr="00267DD2">
        <w:t xml:space="preserve">Objednatel po aktualizaci platné řídící dokumentace obsahující příslušná Bezpečnostní opatření předloží zhotoviteli relevantní bezpečnostní politiky k odsouhlasení, dle přílohy č. 7 písmeno f) </w:t>
      </w:r>
      <w:proofErr w:type="spellStart"/>
      <w:r w:rsidRPr="00267DD2">
        <w:t>VyKB</w:t>
      </w:r>
      <w:proofErr w:type="spellEnd"/>
      <w:r w:rsidRPr="00267DD2">
        <w:t>, a následně se formou dodatku tohoto smluvního vztahu stanou přílohou této smlouvy.</w:t>
      </w:r>
    </w:p>
    <w:p w14:paraId="25B9DF64" w14:textId="77777777" w:rsidR="002675D3" w:rsidRPr="00267DD2" w:rsidRDefault="002675D3" w:rsidP="00346ECC">
      <w:pPr>
        <w:pStyle w:val="Zkladntext"/>
        <w:widowControl w:val="0"/>
        <w:numPr>
          <w:ilvl w:val="1"/>
          <w:numId w:val="16"/>
        </w:numPr>
        <w:autoSpaceDE w:val="0"/>
        <w:autoSpaceDN w:val="0"/>
        <w:spacing w:before="119"/>
        <w:ind w:right="4"/>
      </w:pPr>
      <w:r w:rsidRPr="00267DD2">
        <w:t xml:space="preserve">Při prvním dodatku tohoto smluvního vztahu bude také doplněno přesné a jasné stanovení způsobů a úrovní realizace bezpečnostních opatření a bude určen obsah vzájemné smluvní odpovědnosti za zavedení a kontrolu bezpečnostních opatření dle § 8, odstavec (2), písmeno b) </w:t>
      </w:r>
      <w:proofErr w:type="spellStart"/>
      <w:r w:rsidRPr="00267DD2">
        <w:t>VyKB</w:t>
      </w:r>
      <w:proofErr w:type="spellEnd"/>
      <w:r w:rsidRPr="00267DD2">
        <w:t>.</w:t>
      </w:r>
    </w:p>
    <w:p w14:paraId="66BBB5F3" w14:textId="77777777" w:rsidR="002675D3" w:rsidRPr="00267DD2" w:rsidRDefault="002675D3" w:rsidP="00346ECC">
      <w:pPr>
        <w:pStyle w:val="Zkladntext"/>
        <w:widowControl w:val="0"/>
        <w:numPr>
          <w:ilvl w:val="1"/>
          <w:numId w:val="16"/>
        </w:numPr>
        <w:autoSpaceDE w:val="0"/>
        <w:autoSpaceDN w:val="0"/>
        <w:spacing w:before="119"/>
        <w:ind w:right="4"/>
      </w:pPr>
      <w:r w:rsidRPr="00267DD2">
        <w:t xml:space="preserve">Smluvní strany se dohodly, že Bezpečnostní opatření, které zatím nebyly ve smluvním vztahu precizovány, budou řešeny dodatkem tohoto smluvního vztahu v nejkratší možné době. </w:t>
      </w:r>
    </w:p>
    <w:p w14:paraId="4A401513" w14:textId="77777777" w:rsidR="002675D3" w:rsidRPr="00267DD2" w:rsidRDefault="002675D3" w:rsidP="00346ECC">
      <w:pPr>
        <w:pStyle w:val="Zkladntext"/>
        <w:widowControl w:val="0"/>
        <w:numPr>
          <w:ilvl w:val="1"/>
          <w:numId w:val="16"/>
        </w:numPr>
        <w:autoSpaceDE w:val="0"/>
        <w:autoSpaceDN w:val="0"/>
        <w:spacing w:before="119"/>
        <w:ind w:right="4"/>
      </w:pPr>
      <w:r>
        <w:t>Zhotovitel zajišťuje ochranu informací objednatele aplikací opatření vycházejících ze Systému řízení bezpečnosti informací ISO/IEC 27001:2013. Zhotovitel se zejména zavazuje splnit všechny relevantní požadavky na bezpečnost v procesech vývoje a podpory dle A.14 Akvizice, vývoj a údržba systému.</w:t>
      </w:r>
    </w:p>
    <w:p w14:paraId="48F89DDF" w14:textId="42BFFC69" w:rsidR="002675D3" w:rsidRPr="002675D3" w:rsidRDefault="00AE0BCB" w:rsidP="00346ECC">
      <w:pPr>
        <w:pStyle w:val="Nadpis1"/>
        <w:tabs>
          <w:tab w:val="clear" w:pos="792"/>
        </w:tabs>
        <w:spacing w:before="360"/>
        <w:ind w:left="788" w:hanging="431"/>
      </w:pPr>
      <w:r w:rsidRPr="002675D3">
        <w:t>Sankce</w:t>
      </w:r>
    </w:p>
    <w:p w14:paraId="105A0E34" w14:textId="3C169255" w:rsidR="002675D3" w:rsidRPr="002675D3" w:rsidRDefault="002675D3" w:rsidP="00346ECC">
      <w:pPr>
        <w:pStyle w:val="Zkladntext"/>
        <w:widowControl w:val="0"/>
        <w:numPr>
          <w:ilvl w:val="0"/>
          <w:numId w:val="17"/>
        </w:numPr>
        <w:autoSpaceDE w:val="0"/>
        <w:autoSpaceDN w:val="0"/>
        <w:spacing w:before="119"/>
        <w:ind w:right="4"/>
      </w:pPr>
      <w:r w:rsidRPr="002675D3">
        <w:t xml:space="preserve">Sankce za nedodržení termínů stanovených výše budou nastaveny následovně: </w:t>
      </w:r>
    </w:p>
    <w:p w14:paraId="42A1BC6E" w14:textId="11BF2A75" w:rsidR="002675D3" w:rsidRDefault="002675D3" w:rsidP="002675D3">
      <w:pPr>
        <w:autoSpaceDE w:val="0"/>
        <w:autoSpaceDN w:val="0"/>
        <w:adjustRightInd w:val="0"/>
        <w:ind w:left="0"/>
        <w:rPr>
          <w:rFonts w:ascii="Arial" w:hAnsi="Arial" w:cs="Arial"/>
          <w:color w:val="000000"/>
        </w:rPr>
      </w:pPr>
      <w:r>
        <w:rPr>
          <w:rFonts w:ascii="Symbol" w:hAnsi="Symbol" w:cs="Symbol"/>
          <w:color w:val="000000"/>
        </w:rPr>
        <w:t>·</w:t>
      </w:r>
      <w:r>
        <w:rPr>
          <w:rFonts w:ascii="Arial" w:hAnsi="Arial" w:cs="Arial"/>
          <w:color w:val="000000"/>
        </w:rPr>
        <w:t xml:space="preserve"> za nedodržení doby Obnovení provozu – kategorie </w:t>
      </w:r>
      <w:proofErr w:type="gramStart"/>
      <w:r>
        <w:rPr>
          <w:rFonts w:ascii="Arial" w:hAnsi="Arial" w:cs="Arial"/>
          <w:color w:val="000000"/>
        </w:rPr>
        <w:t xml:space="preserve">Havárie:   </w:t>
      </w:r>
      <w:proofErr w:type="gramEnd"/>
      <w:r>
        <w:rPr>
          <w:rFonts w:ascii="Arial" w:hAnsi="Arial" w:cs="Arial"/>
          <w:color w:val="000000"/>
        </w:rPr>
        <w:t xml:space="preserve">   500 Kč za každou započatou hodinu </w:t>
      </w:r>
    </w:p>
    <w:p w14:paraId="11AA4D66" w14:textId="77777777" w:rsidR="002675D3" w:rsidRDefault="002675D3" w:rsidP="002675D3">
      <w:pPr>
        <w:autoSpaceDE w:val="0"/>
        <w:autoSpaceDN w:val="0"/>
        <w:adjustRightInd w:val="0"/>
        <w:ind w:left="0"/>
        <w:rPr>
          <w:rFonts w:ascii="Arial" w:hAnsi="Arial" w:cs="Arial"/>
          <w:color w:val="000000"/>
        </w:rPr>
      </w:pPr>
      <w:r>
        <w:rPr>
          <w:rFonts w:ascii="Symbol" w:hAnsi="Symbol" w:cs="Symbol"/>
          <w:color w:val="000000"/>
        </w:rPr>
        <w:t>·</w:t>
      </w:r>
      <w:r>
        <w:rPr>
          <w:rFonts w:ascii="Arial" w:hAnsi="Arial" w:cs="Arial"/>
          <w:color w:val="000000"/>
        </w:rPr>
        <w:t xml:space="preserve"> za nedodržení doby Obnovení provozu – kategorie Významná závada: 500 Kč za každou započatou hodinu </w:t>
      </w:r>
    </w:p>
    <w:p w14:paraId="4D67D991" w14:textId="7065EFB8" w:rsidR="002675D3" w:rsidRDefault="002675D3" w:rsidP="002675D3">
      <w:pPr>
        <w:autoSpaceDE w:val="0"/>
        <w:autoSpaceDN w:val="0"/>
        <w:adjustRightInd w:val="0"/>
        <w:ind w:left="0"/>
        <w:rPr>
          <w:rFonts w:ascii="Arial" w:hAnsi="Arial" w:cs="Arial"/>
          <w:color w:val="000000"/>
        </w:rPr>
      </w:pPr>
      <w:r>
        <w:rPr>
          <w:rFonts w:ascii="Symbol" w:hAnsi="Symbol" w:cs="Symbol"/>
          <w:color w:val="000000"/>
        </w:rPr>
        <w:t>·</w:t>
      </w:r>
      <w:r>
        <w:rPr>
          <w:rFonts w:ascii="Arial" w:hAnsi="Arial" w:cs="Arial"/>
          <w:color w:val="000000"/>
        </w:rPr>
        <w:t xml:space="preserve"> za nedodržení doby Odstranění závady – kategorie </w:t>
      </w:r>
      <w:proofErr w:type="gramStart"/>
      <w:r>
        <w:rPr>
          <w:rFonts w:ascii="Arial" w:hAnsi="Arial" w:cs="Arial"/>
          <w:color w:val="000000"/>
        </w:rPr>
        <w:t xml:space="preserve">Závada:   </w:t>
      </w:r>
      <w:proofErr w:type="gramEnd"/>
      <w:r>
        <w:rPr>
          <w:rFonts w:ascii="Arial" w:hAnsi="Arial" w:cs="Arial"/>
          <w:color w:val="000000"/>
        </w:rPr>
        <w:t xml:space="preserve">500 Kč za každý započatý den </w:t>
      </w:r>
    </w:p>
    <w:p w14:paraId="6FBA71E4" w14:textId="1E994E24" w:rsidR="002675D3" w:rsidRDefault="002675D3" w:rsidP="002675D3">
      <w:pPr>
        <w:autoSpaceDE w:val="0"/>
        <w:autoSpaceDN w:val="0"/>
        <w:adjustRightInd w:val="0"/>
        <w:ind w:left="0"/>
        <w:rPr>
          <w:rFonts w:ascii="Arial" w:hAnsi="Arial" w:cs="Arial"/>
          <w:color w:val="000000"/>
        </w:rPr>
      </w:pPr>
      <w:r>
        <w:rPr>
          <w:rFonts w:ascii="Symbol" w:hAnsi="Symbol" w:cs="Symbol"/>
          <w:color w:val="000000"/>
        </w:rPr>
        <w:t>·</w:t>
      </w:r>
      <w:r>
        <w:rPr>
          <w:rFonts w:ascii="Arial" w:hAnsi="Arial" w:cs="Arial"/>
          <w:color w:val="000000"/>
        </w:rPr>
        <w:t xml:space="preserve"> za nedodržení doby Servisního </w:t>
      </w:r>
      <w:proofErr w:type="gramStart"/>
      <w:r>
        <w:rPr>
          <w:rFonts w:ascii="Arial" w:hAnsi="Arial" w:cs="Arial"/>
          <w:color w:val="000000"/>
        </w:rPr>
        <w:t xml:space="preserve">výjezdu:   </w:t>
      </w:r>
      <w:proofErr w:type="gramEnd"/>
      <w:r>
        <w:rPr>
          <w:rFonts w:ascii="Arial" w:hAnsi="Arial" w:cs="Arial"/>
          <w:color w:val="000000"/>
        </w:rPr>
        <w:t xml:space="preserve">    500 Kč za každou započatou hodinu </w:t>
      </w:r>
    </w:p>
    <w:p w14:paraId="2959BCF8" w14:textId="77777777" w:rsidR="002675D3" w:rsidRDefault="002675D3" w:rsidP="002675D3">
      <w:pPr>
        <w:autoSpaceDE w:val="0"/>
        <w:autoSpaceDN w:val="0"/>
        <w:adjustRightInd w:val="0"/>
        <w:ind w:left="0"/>
        <w:rPr>
          <w:rFonts w:ascii="Arial" w:hAnsi="Arial" w:cs="Arial"/>
          <w:color w:val="000000"/>
        </w:rPr>
      </w:pPr>
    </w:p>
    <w:p w14:paraId="201C4EFD" w14:textId="5EB037CE" w:rsidR="002675D3" w:rsidRPr="002675D3" w:rsidRDefault="002675D3" w:rsidP="00346ECC">
      <w:pPr>
        <w:pStyle w:val="Zkladntext"/>
        <w:widowControl w:val="0"/>
        <w:numPr>
          <w:ilvl w:val="0"/>
          <w:numId w:val="17"/>
        </w:numPr>
        <w:autoSpaceDE w:val="0"/>
        <w:autoSpaceDN w:val="0"/>
        <w:spacing w:before="119"/>
        <w:ind w:right="4"/>
      </w:pPr>
      <w:r w:rsidRPr="002675D3">
        <w:t xml:space="preserve">Úrok z prodlení v případě prodlení s úhradou jakéhokoliv peněžitého plnění ze strany zadavatele bude stanoven na 0,01 % z dlužné částky za každý den prodlení. </w:t>
      </w:r>
    </w:p>
    <w:p w14:paraId="249CCB3A" w14:textId="77777777" w:rsidR="002675D3" w:rsidRDefault="002675D3" w:rsidP="002675D3">
      <w:pPr>
        <w:autoSpaceDE w:val="0"/>
        <w:autoSpaceDN w:val="0"/>
        <w:adjustRightInd w:val="0"/>
        <w:ind w:left="0"/>
        <w:rPr>
          <w:rFonts w:ascii="Arial" w:hAnsi="Arial" w:cs="Arial"/>
          <w:color w:val="000000"/>
        </w:rPr>
      </w:pPr>
    </w:p>
    <w:p w14:paraId="126CFD44" w14:textId="3B3E97A9" w:rsidR="002675D3" w:rsidRPr="002675D3" w:rsidRDefault="002675D3" w:rsidP="00346ECC">
      <w:pPr>
        <w:pStyle w:val="Zkladntext"/>
        <w:widowControl w:val="0"/>
        <w:numPr>
          <w:ilvl w:val="0"/>
          <w:numId w:val="17"/>
        </w:numPr>
        <w:autoSpaceDE w:val="0"/>
        <w:autoSpaceDN w:val="0"/>
        <w:spacing w:before="119"/>
        <w:ind w:right="4"/>
      </w:pPr>
      <w:r w:rsidRPr="00267DD2">
        <w:t>Jestliže</w:t>
      </w:r>
      <w:r w:rsidRPr="000A46CF">
        <w:t xml:space="preserve"> </w:t>
      </w:r>
      <w:r w:rsidRPr="00267DD2">
        <w:t>zhotovitel</w:t>
      </w:r>
      <w:r w:rsidRPr="000A46CF">
        <w:t xml:space="preserve"> </w:t>
      </w:r>
      <w:r w:rsidRPr="00267DD2">
        <w:t>poruší</w:t>
      </w:r>
      <w:r w:rsidRPr="000A46CF">
        <w:t xml:space="preserve"> </w:t>
      </w:r>
      <w:r w:rsidRPr="00267DD2">
        <w:t>svůj</w:t>
      </w:r>
      <w:r w:rsidRPr="000A46CF">
        <w:t xml:space="preserve"> </w:t>
      </w:r>
      <w:r w:rsidRPr="00267DD2">
        <w:t>závazek</w:t>
      </w:r>
      <w:r w:rsidRPr="000A46CF">
        <w:t xml:space="preserve"> </w:t>
      </w:r>
      <w:r w:rsidRPr="00267DD2">
        <w:t>uvedený</w:t>
      </w:r>
      <w:r w:rsidRPr="000A46CF">
        <w:t xml:space="preserve"> </w:t>
      </w:r>
      <w:r w:rsidRPr="00267DD2">
        <w:t>v</w:t>
      </w:r>
      <w:r w:rsidRPr="000A46CF">
        <w:t xml:space="preserve"> </w:t>
      </w:r>
      <w:r w:rsidRPr="00267DD2">
        <w:t>čl.</w:t>
      </w:r>
      <w:r w:rsidRPr="000A46CF">
        <w:t xml:space="preserve"> </w:t>
      </w:r>
      <w:r w:rsidRPr="00267DD2">
        <w:t>1</w:t>
      </w:r>
      <w:r>
        <w:t>0</w:t>
      </w:r>
      <w:r w:rsidRPr="000A46CF">
        <w:t xml:space="preserve"> </w:t>
      </w:r>
      <w:r w:rsidRPr="00267DD2">
        <w:t>nebo</w:t>
      </w:r>
      <w:r w:rsidRPr="000A46CF">
        <w:t xml:space="preserve"> </w:t>
      </w:r>
      <w:r w:rsidRPr="00267DD2">
        <w:t>čl.</w:t>
      </w:r>
      <w:r w:rsidRPr="000A46CF">
        <w:t xml:space="preserve"> </w:t>
      </w:r>
      <w:r w:rsidRPr="00267DD2">
        <w:t>1</w:t>
      </w:r>
      <w:r>
        <w:t>1</w:t>
      </w:r>
      <w:r w:rsidRPr="000A46CF">
        <w:t xml:space="preserve"> </w:t>
      </w:r>
      <w:r w:rsidRPr="00267DD2">
        <w:t>této</w:t>
      </w:r>
      <w:r w:rsidRPr="000A46CF">
        <w:t xml:space="preserve"> </w:t>
      </w:r>
      <w:r w:rsidRPr="00267DD2">
        <w:t>smlouvy,</w:t>
      </w:r>
      <w:r w:rsidRPr="000A46CF">
        <w:t xml:space="preserve"> </w:t>
      </w:r>
      <w:r w:rsidRPr="00267DD2">
        <w:t>je</w:t>
      </w:r>
      <w:r w:rsidRPr="000A46CF">
        <w:t xml:space="preserve"> </w:t>
      </w:r>
      <w:r w:rsidRPr="00267DD2">
        <w:t>objednatel</w:t>
      </w:r>
      <w:r w:rsidRPr="000A46CF">
        <w:t xml:space="preserve"> </w:t>
      </w:r>
      <w:r w:rsidRPr="00267DD2">
        <w:lastRenderedPageBreak/>
        <w:t xml:space="preserve">oprávněn uplatnit vůči zhotoviteli smluvní pokutu ve výši </w:t>
      </w:r>
      <w:proofErr w:type="gramStart"/>
      <w:r w:rsidRPr="00267DD2">
        <w:t>100.000,-</w:t>
      </w:r>
      <w:proofErr w:type="gramEnd"/>
      <w:r w:rsidRPr="00267DD2">
        <w:t xml:space="preserve"> Kč za každé takovéto porušení zvláště, a to i </w:t>
      </w:r>
      <w:r w:rsidRPr="000A46CF">
        <w:t>opakovaně.</w:t>
      </w:r>
    </w:p>
    <w:p w14:paraId="1E0B7DDD" w14:textId="77777777" w:rsidR="00EF0494" w:rsidRDefault="00EF0494" w:rsidP="00346ECC">
      <w:pPr>
        <w:pStyle w:val="Nadpis1"/>
        <w:spacing w:before="360"/>
        <w:ind w:left="788" w:hanging="431"/>
      </w:pPr>
      <w:r>
        <w:t>Trvání smlouvy</w:t>
      </w:r>
    </w:p>
    <w:p w14:paraId="39E84D1E" w14:textId="306FC67F" w:rsidR="00EF0494" w:rsidRDefault="00EF0494" w:rsidP="00EF0494">
      <w:pPr>
        <w:pStyle w:val="Nadpis2"/>
        <w:tabs>
          <w:tab w:val="clear" w:pos="936"/>
          <w:tab w:val="num" w:pos="540"/>
        </w:tabs>
        <w:ind w:left="540" w:hanging="540"/>
      </w:pPr>
      <w:r w:rsidRPr="00944B62">
        <w:t xml:space="preserve">Tato smlouva se uzavírá </w:t>
      </w:r>
      <w:r>
        <w:t xml:space="preserve">na dobu </w:t>
      </w:r>
      <w:r w:rsidR="00446CDD">
        <w:t>ne</w:t>
      </w:r>
      <w:r>
        <w:t>určitou</w:t>
      </w:r>
      <w:r w:rsidR="00680F3A">
        <w:t>.</w:t>
      </w:r>
    </w:p>
    <w:p w14:paraId="1FE35CD4" w14:textId="77777777" w:rsidR="000D0A40" w:rsidRPr="00124D4F" w:rsidRDefault="000D0A40" w:rsidP="00EF0494">
      <w:pPr>
        <w:pStyle w:val="Nadpis2"/>
        <w:tabs>
          <w:tab w:val="clear" w:pos="936"/>
          <w:tab w:val="num" w:pos="540"/>
        </w:tabs>
        <w:ind w:left="540" w:hanging="540"/>
      </w:pPr>
      <w:r w:rsidRPr="00124D4F">
        <w:t xml:space="preserve">Tato smlouva může být ukončena vzájemnou </w:t>
      </w:r>
      <w:r w:rsidR="00124D4F" w:rsidRPr="00124D4F">
        <w:rPr>
          <w:rFonts w:cs="Tahoma"/>
        </w:rPr>
        <w:t>dohodou smluvních stran. Dohoda musí být sepsána v písemné formě.</w:t>
      </w:r>
    </w:p>
    <w:p w14:paraId="706CFE30" w14:textId="77777777" w:rsidR="00EF0494" w:rsidRPr="000D0A40" w:rsidRDefault="00EF0494" w:rsidP="00EF0494">
      <w:pPr>
        <w:pStyle w:val="Nadpis2"/>
        <w:tabs>
          <w:tab w:val="clear" w:pos="936"/>
          <w:tab w:val="num" w:pos="540"/>
        </w:tabs>
        <w:ind w:left="540" w:hanging="540"/>
      </w:pPr>
      <w:r>
        <w:t xml:space="preserve">Obě </w:t>
      </w:r>
      <w:r w:rsidRPr="00141BFF">
        <w:t>smluvní strany mohou smlouvu vypovědět s </w:t>
      </w:r>
      <w:r>
        <w:t>tří</w:t>
      </w:r>
      <w:r w:rsidRPr="00141BFF">
        <w:t>měsíční výpovědní lhůtou bez udání důvodu. Výpovědní lhůta začíná běžet 1. den měsíce</w:t>
      </w:r>
      <w:r>
        <w:t xml:space="preserve"> následujícího </w:t>
      </w:r>
      <w:r w:rsidRPr="00C4710D">
        <w:rPr>
          <w:rFonts w:cs="Arial"/>
        </w:rPr>
        <w:t>po doručení výpovědi druhé smluvní straně</w:t>
      </w:r>
      <w:r>
        <w:rPr>
          <w:rFonts w:cs="Arial"/>
        </w:rPr>
        <w:t>.</w:t>
      </w:r>
    </w:p>
    <w:p w14:paraId="20607B17" w14:textId="77777777" w:rsidR="000D0A40" w:rsidRDefault="000D0A40" w:rsidP="00EF0494">
      <w:pPr>
        <w:pStyle w:val="Nadpis2"/>
        <w:tabs>
          <w:tab w:val="clear" w:pos="936"/>
          <w:tab w:val="num" w:pos="540"/>
        </w:tabs>
        <w:ind w:left="540" w:hanging="540"/>
      </w:pPr>
      <w:r w:rsidRPr="000D0A40">
        <w:rPr>
          <w:rFonts w:cs="Arial"/>
        </w:rPr>
        <w:t xml:space="preserve">Poskytovatel </w:t>
      </w:r>
      <w:r w:rsidRPr="000D0A40">
        <w:t xml:space="preserve">je oprávněn v případě vědomého porušení smlouvy ze strany </w:t>
      </w:r>
      <w:r>
        <w:t>O</w:t>
      </w:r>
      <w:r w:rsidRPr="000D0A40">
        <w:t xml:space="preserve">bjednatele nebo v případě zaviněného poškození autorských práv </w:t>
      </w:r>
      <w:r>
        <w:t>P</w:t>
      </w:r>
      <w:r w:rsidRPr="000D0A40">
        <w:t xml:space="preserve">oskytovatele </w:t>
      </w:r>
      <w:r>
        <w:t>O</w:t>
      </w:r>
      <w:r w:rsidRPr="000D0A40">
        <w:t xml:space="preserve">bjednatelem </w:t>
      </w:r>
      <w:r>
        <w:rPr>
          <w:rFonts w:cs="Arial"/>
        </w:rPr>
        <w:t>vypovědět tuto smlouvu s okamžitou platností, tj. dnem doručení výpovědi Objednateli</w:t>
      </w:r>
      <w:r w:rsidRPr="000D0A40">
        <w:t>.</w:t>
      </w:r>
    </w:p>
    <w:p w14:paraId="305EDA61" w14:textId="77777777" w:rsidR="000D0A40" w:rsidRPr="000D0A40" w:rsidRDefault="000D0A40" w:rsidP="000D0A40">
      <w:pPr>
        <w:pStyle w:val="Nadpis2"/>
        <w:tabs>
          <w:tab w:val="clear" w:pos="936"/>
          <w:tab w:val="num" w:pos="540"/>
        </w:tabs>
        <w:ind w:left="540" w:hanging="540"/>
      </w:pPr>
      <w:r>
        <w:rPr>
          <w:rFonts w:cs="Arial"/>
        </w:rPr>
        <w:t>Objednatel je oprávněn vypovědět tuto smlouvu s okamžitou platností, tj. dnem doručení výpovědi Poskytovateli, pokud je poskytovatel v prodlení s</w:t>
      </w:r>
      <w:r w:rsidR="00F61CFE">
        <w:rPr>
          <w:rFonts w:cs="Arial"/>
        </w:rPr>
        <w:t> vyřešením požadavku s prioritou „Havarijní“ dle Přílohy č. 1 této smlouvy</w:t>
      </w:r>
      <w:r>
        <w:rPr>
          <w:rFonts w:cs="Arial"/>
        </w:rPr>
        <w:t xml:space="preserve"> o více než 7 dnů.</w:t>
      </w:r>
    </w:p>
    <w:p w14:paraId="41EC777B" w14:textId="77777777" w:rsidR="00C66266" w:rsidRDefault="00C66266" w:rsidP="00346ECC">
      <w:pPr>
        <w:pStyle w:val="Nadpis1"/>
        <w:spacing w:before="360"/>
        <w:ind w:left="788" w:hanging="431"/>
      </w:pPr>
      <w:r>
        <w:t>Závěrečná ustanovení</w:t>
      </w:r>
    </w:p>
    <w:p w14:paraId="27B08506" w14:textId="77777777" w:rsidR="00C66266" w:rsidRPr="000433F3" w:rsidRDefault="00C66266" w:rsidP="00C66266">
      <w:pPr>
        <w:pStyle w:val="Nadpis2"/>
        <w:tabs>
          <w:tab w:val="clear" w:pos="936"/>
          <w:tab w:val="num" w:pos="567"/>
        </w:tabs>
        <w:ind w:left="567" w:hanging="567"/>
      </w:pPr>
      <w:r w:rsidRPr="00C1497A">
        <w:rPr>
          <w:rFonts w:cs="Arial"/>
        </w:rPr>
        <w:t xml:space="preserve">Tato smlouva představuje úplnou dohodu mezi </w:t>
      </w:r>
      <w:r>
        <w:rPr>
          <w:rFonts w:cs="Arial"/>
        </w:rPr>
        <w:t xml:space="preserve">smluvními </w:t>
      </w:r>
      <w:r w:rsidRPr="00C1497A">
        <w:rPr>
          <w:rFonts w:cs="Arial"/>
        </w:rPr>
        <w:t xml:space="preserve">stranami, vztahující se k předmětu smlouvy </w:t>
      </w:r>
      <w:r>
        <w:rPr>
          <w:rFonts w:cs="Arial"/>
        </w:rPr>
        <w:t>dle článku</w:t>
      </w:r>
      <w:r w:rsidRPr="00C1497A">
        <w:rPr>
          <w:rFonts w:cs="Arial"/>
        </w:rPr>
        <w:t xml:space="preserve"> 2</w:t>
      </w:r>
      <w:r>
        <w:rPr>
          <w:rFonts w:ascii="Tahoma" w:hAnsi="Tahoma" w:cs="Tahoma"/>
        </w:rPr>
        <w:t>.</w:t>
      </w:r>
    </w:p>
    <w:p w14:paraId="39EBFAC4" w14:textId="071DA4C7" w:rsidR="00C66266" w:rsidRDefault="00C66266" w:rsidP="00C66266">
      <w:pPr>
        <w:pStyle w:val="Nadpis2"/>
        <w:tabs>
          <w:tab w:val="clear" w:pos="936"/>
          <w:tab w:val="num" w:pos="567"/>
        </w:tabs>
        <w:ind w:left="567" w:hanging="567"/>
      </w:pPr>
      <w:r>
        <w:t>Tato smlouva nabývá platnosti dnem podpisu oběma smluvními stranami a účinnosti dn</w:t>
      </w:r>
      <w:r w:rsidR="00446CDD">
        <w:t>em zveřejnění v registru smluv</w:t>
      </w:r>
      <w:r>
        <w:t>.</w:t>
      </w:r>
    </w:p>
    <w:p w14:paraId="2D0004E6" w14:textId="77777777" w:rsidR="00C66266" w:rsidRDefault="00C66266" w:rsidP="00C66266">
      <w:pPr>
        <w:pStyle w:val="Nadpis2"/>
        <w:tabs>
          <w:tab w:val="clear" w:pos="936"/>
          <w:tab w:val="num" w:pos="567"/>
        </w:tabs>
        <w:ind w:left="567" w:hanging="567"/>
      </w:pPr>
      <w:r>
        <w:t>Tato smlouva je vyhotovena ve dvou stejnopisech a každá smluvní strana obdrží po jednom vyhotovení.</w:t>
      </w:r>
    </w:p>
    <w:p w14:paraId="74C8C145" w14:textId="77777777" w:rsidR="005B487F" w:rsidRDefault="005B487F">
      <w:pPr>
        <w:pStyle w:val="Nadpis2"/>
        <w:tabs>
          <w:tab w:val="clear" w:pos="936"/>
          <w:tab w:val="left" w:pos="567"/>
        </w:tabs>
        <w:ind w:left="567" w:hanging="567"/>
      </w:pPr>
      <w:r>
        <w:t>Tato smlouva může být měněna dohodou smluvních stran písemnými dodatky podepsanými oprávněnými osobami.</w:t>
      </w:r>
    </w:p>
    <w:p w14:paraId="54AB6C7A" w14:textId="77777777" w:rsidR="005B487F" w:rsidRDefault="005B487F">
      <w:pPr>
        <w:pStyle w:val="Nadpis2"/>
        <w:tabs>
          <w:tab w:val="clear" w:pos="936"/>
          <w:tab w:val="left" w:pos="567"/>
        </w:tabs>
        <w:ind w:left="567" w:hanging="567"/>
      </w:pPr>
      <w:r>
        <w:t xml:space="preserve">Smluvní strany se zavazují podílet se na případných změnách smlouvy bez zbytečných průtahů. </w:t>
      </w:r>
    </w:p>
    <w:p w14:paraId="4F6D5A43" w14:textId="77777777" w:rsidR="00C66266" w:rsidRDefault="00C66266" w:rsidP="00C66266">
      <w:pPr>
        <w:pStyle w:val="Nadpis2"/>
        <w:tabs>
          <w:tab w:val="clear" w:pos="936"/>
          <w:tab w:val="num" w:pos="567"/>
        </w:tabs>
        <w:ind w:left="567" w:hanging="567"/>
      </w:pPr>
      <w:r>
        <w:t>Právní vztahy smluvních stran neupravené touto smlouvou se řídí ustanoveními občanského zákoníku, jakož i ustanoveními dalších obecně závazných právních předpisů. Toto ustanovení se týká i místní příslušnosti soudů v případě soudního sporu vedeného smluvními stranami ohledně vztahů upravených touto smlouvou.</w:t>
      </w:r>
    </w:p>
    <w:p w14:paraId="312CA34B" w14:textId="77777777" w:rsidR="00C66266" w:rsidRDefault="00C66266" w:rsidP="00C66266">
      <w:pPr>
        <w:pStyle w:val="Nadpis2"/>
        <w:tabs>
          <w:tab w:val="clear" w:pos="936"/>
          <w:tab w:val="num" w:pos="567"/>
        </w:tabs>
        <w:ind w:left="567" w:hanging="567"/>
      </w:pPr>
      <w:r w:rsidRPr="00C1497A">
        <w:t>Smluvní strany souhlasí se zveřejněním všech náležitostí tohoto smluvního vztahu.</w:t>
      </w:r>
    </w:p>
    <w:p w14:paraId="18813DC1" w14:textId="77777777" w:rsidR="00C66266" w:rsidRPr="00C1497A" w:rsidRDefault="00C66266" w:rsidP="00C66266">
      <w:pPr>
        <w:pStyle w:val="Nadpis2"/>
        <w:tabs>
          <w:tab w:val="clear" w:pos="936"/>
          <w:tab w:val="num" w:pos="567"/>
        </w:tabs>
        <w:ind w:left="567" w:hanging="567"/>
      </w:pPr>
      <w:r w:rsidRPr="00C1497A">
        <w:t>Obě smluvní strany prohlašují, že tato smlouva vyjadřuje jejich vůli a nepodepisují ji v tísni za nápadně nevýhodných podmínek. Smluvní strany souhlasí bez výhrad s jejím obsahem a na důkaz toho připojují své podpisy.</w:t>
      </w:r>
    </w:p>
    <w:p w14:paraId="312ACFDC" w14:textId="77777777" w:rsidR="00C66266" w:rsidRPr="003801B0" w:rsidRDefault="00C66266" w:rsidP="00C66266">
      <w:pPr>
        <w:pStyle w:val="Nadpis2"/>
        <w:tabs>
          <w:tab w:val="clear" w:pos="936"/>
          <w:tab w:val="num" w:pos="567"/>
        </w:tabs>
        <w:ind w:left="567" w:hanging="567"/>
      </w:pPr>
      <w:r w:rsidRPr="003801B0">
        <w:t>Nedílnou součástí této smlouvy j</w:t>
      </w:r>
      <w:r>
        <w:t>sou tyto přílohy:</w:t>
      </w:r>
    </w:p>
    <w:p w14:paraId="5274EDFB" w14:textId="77777777" w:rsidR="005D0A81" w:rsidRDefault="00C66266" w:rsidP="005D0A81">
      <w:pPr>
        <w:pStyle w:val="Text"/>
        <w:tabs>
          <w:tab w:val="left" w:pos="567"/>
          <w:tab w:val="left" w:pos="630"/>
        </w:tabs>
        <w:suppressAutoHyphens/>
        <w:spacing w:before="0"/>
        <w:ind w:left="567"/>
        <w:contextualSpacing/>
        <w:rPr>
          <w:rFonts w:cs="Arial"/>
        </w:rPr>
      </w:pPr>
      <w:r>
        <w:rPr>
          <w:rFonts w:cs="Arial"/>
        </w:rPr>
        <w:t xml:space="preserve">Příloha č. 1 – </w:t>
      </w:r>
      <w:r w:rsidR="005D0A81">
        <w:rPr>
          <w:rFonts w:cs="Arial"/>
        </w:rPr>
        <w:t xml:space="preserve">Rozsah podpory </w:t>
      </w:r>
    </w:p>
    <w:p w14:paraId="6ADAA5D3" w14:textId="77777777" w:rsidR="005D0A81" w:rsidRDefault="00C66266" w:rsidP="005D0A81">
      <w:pPr>
        <w:pStyle w:val="Text"/>
        <w:tabs>
          <w:tab w:val="left" w:pos="570"/>
          <w:tab w:val="left" w:pos="630"/>
        </w:tabs>
        <w:suppressAutoHyphens/>
        <w:spacing w:before="0"/>
        <w:ind w:left="567"/>
        <w:contextualSpacing/>
        <w:rPr>
          <w:rFonts w:cs="Arial"/>
        </w:rPr>
      </w:pPr>
      <w:r>
        <w:rPr>
          <w:rFonts w:cs="Arial"/>
        </w:rPr>
        <w:t xml:space="preserve">Příloha č. 2 – </w:t>
      </w:r>
      <w:r w:rsidR="005D0A81" w:rsidRPr="00DD5C9F">
        <w:rPr>
          <w:rFonts w:cs="Arial"/>
        </w:rPr>
        <w:t>Detailní rozpis ceny plnění</w:t>
      </w:r>
    </w:p>
    <w:p w14:paraId="61188237" w14:textId="6AD0E0CB" w:rsidR="005D0A81" w:rsidRDefault="00C66266" w:rsidP="005D0A81">
      <w:pPr>
        <w:pStyle w:val="Text"/>
        <w:tabs>
          <w:tab w:val="left" w:pos="570"/>
          <w:tab w:val="left" w:pos="630"/>
        </w:tabs>
        <w:suppressAutoHyphens/>
        <w:spacing w:before="0"/>
        <w:ind w:left="567"/>
        <w:contextualSpacing/>
        <w:rPr>
          <w:rFonts w:cs="Arial"/>
        </w:rPr>
      </w:pPr>
      <w:r>
        <w:rPr>
          <w:rFonts w:cs="Arial"/>
        </w:rPr>
        <w:tab/>
        <w:t xml:space="preserve">Příloha č. 3 – </w:t>
      </w:r>
      <w:r w:rsidR="002675D3">
        <w:t>Odpovědné osoby</w:t>
      </w:r>
    </w:p>
    <w:p w14:paraId="04486DD9" w14:textId="77777777" w:rsidR="005E3B8F" w:rsidRDefault="005E3B8F" w:rsidP="009B57F2">
      <w:pPr>
        <w:keepLines/>
        <w:suppressAutoHyphens/>
        <w:ind w:left="0"/>
        <w:jc w:val="both"/>
        <w:rPr>
          <w:rFonts w:ascii="Arial" w:hAnsi="Arial"/>
          <w:spacing w:val="-2"/>
        </w:rPr>
      </w:pPr>
    </w:p>
    <w:p w14:paraId="1BFF3E0B" w14:textId="77777777" w:rsidR="00795A37" w:rsidRDefault="00795A37" w:rsidP="009B57F2">
      <w:pPr>
        <w:keepLines/>
        <w:suppressAutoHyphens/>
        <w:ind w:left="0"/>
        <w:jc w:val="both"/>
        <w:rPr>
          <w:rFonts w:ascii="Arial" w:hAnsi="Arial"/>
          <w:spacing w:val="-2"/>
        </w:rPr>
      </w:pPr>
    </w:p>
    <w:p w14:paraId="69AAC697" w14:textId="57E7FA4C" w:rsidR="005E3B8F" w:rsidRDefault="005B487F" w:rsidP="005E3B8F">
      <w:pPr>
        <w:spacing w:before="120"/>
        <w:ind w:left="0"/>
        <w:rPr>
          <w:rFonts w:ascii="Arial" w:hAnsi="Arial"/>
        </w:rPr>
      </w:pPr>
      <w:r>
        <w:rPr>
          <w:rFonts w:ascii="Arial" w:hAnsi="Arial"/>
        </w:rPr>
        <w:t xml:space="preserve">V </w:t>
      </w:r>
      <w:r w:rsidR="00DB3300">
        <w:rPr>
          <w:rFonts w:ascii="Arial" w:hAnsi="Arial"/>
        </w:rPr>
        <w:t>Praze</w:t>
      </w:r>
      <w:r w:rsidR="004A7D9C">
        <w:rPr>
          <w:rFonts w:ascii="Arial" w:hAnsi="Arial"/>
        </w:rPr>
        <w:t xml:space="preserve"> </w:t>
      </w:r>
      <w:r>
        <w:rPr>
          <w:rFonts w:ascii="Arial" w:hAnsi="Arial"/>
        </w:rPr>
        <w:t>dne</w:t>
      </w:r>
      <w:r w:rsidR="00346ECC">
        <w:rPr>
          <w:rFonts w:ascii="Arial" w:hAnsi="Arial"/>
        </w:rPr>
        <w:t xml:space="preserve"> dle </w:t>
      </w:r>
      <w:proofErr w:type="spellStart"/>
      <w:proofErr w:type="gramStart"/>
      <w:r w:rsidR="00346ECC">
        <w:rPr>
          <w:rFonts w:ascii="Arial" w:hAnsi="Arial"/>
        </w:rPr>
        <w:t>el.podpisu</w:t>
      </w:r>
      <w:proofErr w:type="spellEnd"/>
      <w:proofErr w:type="gramEnd"/>
      <w:r w:rsidR="0032789D">
        <w:rPr>
          <w:rFonts w:ascii="Arial" w:hAnsi="Arial"/>
        </w:rPr>
        <w:tab/>
      </w:r>
      <w:r w:rsidR="005E3B8F">
        <w:rPr>
          <w:rFonts w:ascii="Arial" w:hAnsi="Arial"/>
        </w:rPr>
        <w:tab/>
      </w:r>
      <w:r w:rsidR="005E3B8F">
        <w:rPr>
          <w:rFonts w:ascii="Arial" w:hAnsi="Arial"/>
        </w:rPr>
        <w:tab/>
      </w:r>
      <w:r w:rsidR="00D7135C">
        <w:rPr>
          <w:rFonts w:ascii="Arial" w:hAnsi="Arial"/>
        </w:rPr>
        <w:tab/>
      </w:r>
      <w:r w:rsidR="005E3B8F">
        <w:rPr>
          <w:rFonts w:ascii="Arial" w:hAnsi="Arial"/>
        </w:rPr>
        <w:t xml:space="preserve">V Plzni dne: </w:t>
      </w:r>
      <w:r w:rsidR="00346ECC">
        <w:rPr>
          <w:rFonts w:ascii="Arial" w:hAnsi="Arial"/>
        </w:rPr>
        <w:t xml:space="preserve">dle </w:t>
      </w:r>
      <w:proofErr w:type="spellStart"/>
      <w:r w:rsidR="00346ECC">
        <w:rPr>
          <w:rFonts w:ascii="Arial" w:hAnsi="Arial"/>
        </w:rPr>
        <w:t>el.podpisu</w:t>
      </w:r>
      <w:proofErr w:type="spellEnd"/>
    </w:p>
    <w:p w14:paraId="579187DD" w14:textId="77777777" w:rsidR="005E3B8F" w:rsidRDefault="005E3B8F">
      <w:pPr>
        <w:spacing w:before="120"/>
        <w:ind w:left="0"/>
        <w:rPr>
          <w:rFonts w:ascii="Arial" w:hAnsi="Arial"/>
        </w:rPr>
      </w:pPr>
      <w:r>
        <w:rPr>
          <w:rFonts w:ascii="Arial" w:hAnsi="Arial"/>
        </w:rPr>
        <w:t xml:space="preserve">Za </w:t>
      </w:r>
      <w:r w:rsidR="00FD4C4A">
        <w:rPr>
          <w:rFonts w:ascii="Arial" w:hAnsi="Arial"/>
        </w:rPr>
        <w:t>Poskytovatel</w:t>
      </w:r>
      <w:r w:rsidR="00944B62">
        <w:rPr>
          <w:rFonts w:ascii="Arial" w:hAnsi="Arial"/>
        </w:rPr>
        <w:t>e:</w:t>
      </w:r>
      <w:r w:rsidR="00944B62">
        <w:rPr>
          <w:rFonts w:ascii="Arial" w:hAnsi="Arial"/>
        </w:rPr>
        <w:tab/>
      </w:r>
      <w:r w:rsidR="00944B62">
        <w:rPr>
          <w:rFonts w:ascii="Arial" w:hAnsi="Arial"/>
        </w:rPr>
        <w:tab/>
      </w:r>
      <w:r w:rsidR="00944B62">
        <w:rPr>
          <w:rFonts w:ascii="Arial" w:hAnsi="Arial"/>
        </w:rPr>
        <w:tab/>
      </w:r>
      <w:r w:rsidR="00944B62">
        <w:rPr>
          <w:rFonts w:ascii="Arial" w:hAnsi="Arial"/>
        </w:rPr>
        <w:tab/>
      </w:r>
      <w:r>
        <w:rPr>
          <w:rFonts w:ascii="Arial" w:hAnsi="Arial"/>
        </w:rPr>
        <w:tab/>
        <w:t xml:space="preserve">Za </w:t>
      </w:r>
      <w:r w:rsidR="00FD4C4A">
        <w:rPr>
          <w:rFonts w:ascii="Arial" w:hAnsi="Arial"/>
        </w:rPr>
        <w:t>Objednatel</w:t>
      </w:r>
      <w:r>
        <w:rPr>
          <w:rFonts w:ascii="Arial" w:hAnsi="Arial"/>
        </w:rPr>
        <w:t>e:</w:t>
      </w:r>
    </w:p>
    <w:p w14:paraId="0516108A" w14:textId="77777777" w:rsidR="00146ED0" w:rsidRDefault="00146ED0">
      <w:pPr>
        <w:spacing w:before="120"/>
        <w:ind w:left="0"/>
        <w:rPr>
          <w:rFonts w:ascii="Arial" w:hAnsi="Arial"/>
        </w:rPr>
      </w:pPr>
    </w:p>
    <w:p w14:paraId="3A853D26" w14:textId="77777777" w:rsidR="00146ED0" w:rsidRDefault="00146ED0">
      <w:pPr>
        <w:spacing w:before="120"/>
        <w:ind w:left="0"/>
        <w:rPr>
          <w:rFonts w:ascii="Arial" w:hAnsi="Arial"/>
        </w:rPr>
      </w:pPr>
    </w:p>
    <w:p w14:paraId="2487AB6E" w14:textId="77777777" w:rsidR="00886B69" w:rsidRDefault="00886B69" w:rsidP="00886B69">
      <w:pPr>
        <w:spacing w:before="120"/>
        <w:ind w:left="0"/>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t xml:space="preserve">   …………..……………………………...</w:t>
      </w:r>
    </w:p>
    <w:p w14:paraId="03C85F86" w14:textId="7950183A" w:rsidR="00886B69" w:rsidRDefault="00446CDD" w:rsidP="004B21CC">
      <w:pPr>
        <w:spacing w:before="120"/>
        <w:ind w:left="0"/>
        <w:rPr>
          <w:rFonts w:ascii="Arial" w:hAnsi="Arial"/>
        </w:rPr>
      </w:pPr>
      <w:r>
        <w:rPr>
          <w:rFonts w:ascii="Arial" w:hAnsi="Arial"/>
        </w:rPr>
        <w:t xml:space="preserve">Mgr. </w:t>
      </w:r>
      <w:r w:rsidR="00886B69" w:rsidRPr="00886B69">
        <w:rPr>
          <w:rFonts w:ascii="Arial" w:hAnsi="Arial"/>
        </w:rPr>
        <w:t>Ing</w:t>
      </w:r>
      <w:r w:rsidR="00886B69">
        <w:rPr>
          <w:rFonts w:ascii="Arial" w:hAnsi="Arial"/>
        </w:rPr>
        <w:t xml:space="preserve">. </w:t>
      </w:r>
      <w:r>
        <w:rPr>
          <w:rFonts w:ascii="Arial" w:hAnsi="Arial"/>
        </w:rPr>
        <w:t xml:space="preserve">David </w:t>
      </w:r>
      <w:r w:rsidR="00886B69" w:rsidRPr="00886B69">
        <w:rPr>
          <w:rFonts w:ascii="Arial" w:hAnsi="Arial"/>
        </w:rPr>
        <w:t>Steiner</w:t>
      </w:r>
      <w:r>
        <w:rPr>
          <w:rFonts w:ascii="Arial" w:hAnsi="Arial"/>
        </w:rPr>
        <w:t>, Ph.D.</w:t>
      </w:r>
      <w:r w:rsidR="00886B69">
        <w:rPr>
          <w:rFonts w:ascii="Arial" w:hAnsi="Arial"/>
        </w:rPr>
        <w:t xml:space="preserve">              </w:t>
      </w:r>
      <w:r>
        <w:rPr>
          <w:rFonts w:ascii="Arial" w:hAnsi="Arial"/>
        </w:rPr>
        <w:tab/>
      </w:r>
      <w:r w:rsidR="00886B69">
        <w:rPr>
          <w:rFonts w:ascii="Arial" w:hAnsi="Arial"/>
        </w:rPr>
        <w:tab/>
        <w:t xml:space="preserve">     </w:t>
      </w:r>
      <w:r w:rsidR="00DB3300">
        <w:rPr>
          <w:rFonts w:ascii="Arial" w:hAnsi="Arial"/>
        </w:rPr>
        <w:tab/>
      </w:r>
      <w:r w:rsidR="00886B69">
        <w:rPr>
          <w:rFonts w:ascii="Arial" w:hAnsi="Arial"/>
        </w:rPr>
        <w:t xml:space="preserve">     </w:t>
      </w:r>
      <w:r>
        <w:rPr>
          <w:rFonts w:ascii="Arial" w:hAnsi="Arial"/>
        </w:rPr>
        <w:t xml:space="preserve">doc. </w:t>
      </w:r>
      <w:r w:rsidR="00886B69">
        <w:rPr>
          <w:rFonts w:ascii="Arial" w:hAnsi="Arial" w:cs="Arial"/>
        </w:rPr>
        <w:t>MUDr. Václav Šimánek, Ph.D.,</w:t>
      </w:r>
      <w:r w:rsidR="00886B69">
        <w:rPr>
          <w:rFonts w:ascii="Arial" w:hAnsi="Arial"/>
        </w:rPr>
        <w:t xml:space="preserve"> </w:t>
      </w:r>
      <w:r w:rsidR="00886B69">
        <w:rPr>
          <w:rFonts w:ascii="Arial" w:hAnsi="Arial"/>
        </w:rPr>
        <w:tab/>
        <w:t xml:space="preserve">   </w:t>
      </w:r>
      <w:r w:rsidR="00886B69">
        <w:rPr>
          <w:rFonts w:ascii="Arial" w:hAnsi="Arial"/>
        </w:rPr>
        <w:tab/>
      </w:r>
      <w:r>
        <w:rPr>
          <w:rFonts w:ascii="Arial" w:hAnsi="Arial"/>
        </w:rPr>
        <w:t>jednatel</w:t>
      </w:r>
      <w:r w:rsidR="00886B69">
        <w:rPr>
          <w:rFonts w:ascii="Arial" w:hAnsi="Arial"/>
        </w:rPr>
        <w:tab/>
      </w:r>
      <w:r w:rsidR="00886B69">
        <w:rPr>
          <w:rFonts w:ascii="Arial" w:hAnsi="Arial"/>
        </w:rPr>
        <w:tab/>
      </w:r>
      <w:r w:rsidR="00886B69">
        <w:rPr>
          <w:rFonts w:ascii="Arial" w:hAnsi="Arial"/>
        </w:rPr>
        <w:tab/>
      </w:r>
      <w:r w:rsidR="00886B69">
        <w:rPr>
          <w:rFonts w:ascii="Arial" w:hAnsi="Arial"/>
        </w:rPr>
        <w:tab/>
      </w:r>
      <w:r w:rsidR="00886B69">
        <w:rPr>
          <w:rFonts w:ascii="Arial" w:hAnsi="Arial"/>
        </w:rPr>
        <w:tab/>
      </w:r>
      <w:r w:rsidR="00886B69">
        <w:rPr>
          <w:rFonts w:ascii="Arial" w:hAnsi="Arial"/>
        </w:rPr>
        <w:tab/>
      </w:r>
      <w:r w:rsidR="00886B69">
        <w:rPr>
          <w:rFonts w:ascii="Arial" w:hAnsi="Arial"/>
        </w:rPr>
        <w:tab/>
      </w:r>
      <w:r w:rsidR="00886B69">
        <w:rPr>
          <w:rFonts w:ascii="Arial" w:hAnsi="Arial"/>
        </w:rPr>
        <w:tab/>
        <w:t>ředitel</w:t>
      </w:r>
    </w:p>
    <w:p w14:paraId="390552E0" w14:textId="77777777" w:rsidR="00804CE1" w:rsidRDefault="00166291" w:rsidP="00804CE1">
      <w:pPr>
        <w:pStyle w:val="Hlavicka"/>
        <w:ind w:left="0"/>
        <w:rPr>
          <w:rFonts w:ascii="Arial" w:hAnsi="Arial"/>
          <w:sz w:val="32"/>
        </w:rPr>
      </w:pPr>
      <w:r>
        <w:rPr>
          <w:rFonts w:ascii="Arial" w:hAnsi="Arial"/>
          <w:sz w:val="32"/>
          <w:szCs w:val="32"/>
        </w:rPr>
        <w:br w:type="page"/>
      </w:r>
      <w:r w:rsidR="00804CE1" w:rsidRPr="00B437D4">
        <w:rPr>
          <w:rFonts w:ascii="Arial" w:hAnsi="Arial"/>
          <w:sz w:val="32"/>
          <w:szCs w:val="32"/>
        </w:rPr>
        <w:lastRenderedPageBreak/>
        <w:t>Příloha č. 1 ke smlouv</w:t>
      </w:r>
      <w:r w:rsidR="00804CE1">
        <w:rPr>
          <w:rFonts w:ascii="Arial" w:hAnsi="Arial"/>
          <w:sz w:val="32"/>
          <w:szCs w:val="32"/>
        </w:rPr>
        <w:t>ě</w:t>
      </w:r>
      <w:r w:rsidR="00804CE1">
        <w:rPr>
          <w:rFonts w:ascii="Arial" w:hAnsi="Arial"/>
          <w:sz w:val="32"/>
        </w:rPr>
        <w:t xml:space="preserve"> o poskytování servisních služeb</w:t>
      </w:r>
    </w:p>
    <w:p w14:paraId="1C4921E3" w14:textId="77777777" w:rsidR="00633183" w:rsidRPr="00146ED0" w:rsidRDefault="00633183" w:rsidP="00633183">
      <w:pPr>
        <w:pStyle w:val="Hlavicka"/>
        <w:ind w:left="0"/>
        <w:rPr>
          <w:rFonts w:ascii="Arial" w:hAnsi="Arial"/>
          <w:sz w:val="20"/>
        </w:rPr>
      </w:pPr>
    </w:p>
    <w:p w14:paraId="3CA5B205" w14:textId="77777777" w:rsidR="00633183" w:rsidRPr="0015708F" w:rsidRDefault="00633183" w:rsidP="00633183">
      <w:pPr>
        <w:pStyle w:val="Hlavicka"/>
        <w:ind w:left="0"/>
        <w:rPr>
          <w:rFonts w:ascii="Arial" w:hAnsi="Arial"/>
          <w:sz w:val="32"/>
          <w:szCs w:val="32"/>
        </w:rPr>
      </w:pPr>
      <w:r w:rsidRPr="0015708F">
        <w:rPr>
          <w:rFonts w:ascii="Arial" w:hAnsi="Arial"/>
          <w:sz w:val="32"/>
          <w:szCs w:val="32"/>
        </w:rPr>
        <w:t>Rozsah podpory</w:t>
      </w:r>
    </w:p>
    <w:p w14:paraId="5310A7CA" w14:textId="3915DBE3" w:rsidR="006A1F90" w:rsidRPr="006A1F90" w:rsidRDefault="006A1F90" w:rsidP="00346ECC">
      <w:pPr>
        <w:pStyle w:val="Nadpis1"/>
        <w:numPr>
          <w:ilvl w:val="0"/>
          <w:numId w:val="10"/>
        </w:numPr>
        <w:spacing w:before="360"/>
        <w:ind w:left="788" w:hanging="431"/>
        <w:rPr>
          <w:rFonts w:cs="Arial"/>
          <w:szCs w:val="24"/>
        </w:rPr>
      </w:pPr>
      <w:r>
        <w:t>Servisní služby</w:t>
      </w:r>
    </w:p>
    <w:p w14:paraId="5121298F" w14:textId="1E3F1711" w:rsidR="006A1F90" w:rsidRDefault="006A1F90" w:rsidP="006A1F90">
      <w:pPr>
        <w:autoSpaceDE w:val="0"/>
        <w:autoSpaceDN w:val="0"/>
        <w:adjustRightInd w:val="0"/>
        <w:ind w:left="0"/>
        <w:rPr>
          <w:rFonts w:ascii="Arial" w:hAnsi="Arial" w:cs="Arial"/>
          <w:color w:val="000000"/>
        </w:rPr>
      </w:pPr>
      <w:r>
        <w:rPr>
          <w:rFonts w:ascii="Arial" w:hAnsi="Arial" w:cs="Arial"/>
          <w:color w:val="000000"/>
        </w:rPr>
        <w:t xml:space="preserve">Servisní smlouvou se Poskytovatel zavazuje provádět údržbu a podporu provozu rozšíření LIS, přičemž údržbou se rozumí především odstraňování vad a havárií v komunikaci LIS s kmenovými registry a integrační platformou </w:t>
      </w:r>
      <w:proofErr w:type="spellStart"/>
      <w:r>
        <w:rPr>
          <w:rFonts w:ascii="Arial" w:hAnsi="Arial" w:cs="Arial"/>
          <w:color w:val="000000"/>
        </w:rPr>
        <w:t>MEx</w:t>
      </w:r>
      <w:proofErr w:type="spellEnd"/>
      <w:r>
        <w:rPr>
          <w:rFonts w:ascii="Arial" w:hAnsi="Arial" w:cs="Arial"/>
          <w:color w:val="000000"/>
        </w:rPr>
        <w:t xml:space="preserve"> a jejich následků, poskytování aktualizovaných verzí LIS tak, aby reflektoval legislativní změny v českém i evropském právu, a změny v pravidlech a rozhraních zdravotních pojišťoven. Podporou se rozumí poskytování telefonických konzultací v režimu 9 x 5, tzn. v pracovní dny v době 7.00 – 16.00 hod. a poskytování telefonické služby </w:t>
      </w:r>
      <w:proofErr w:type="spellStart"/>
      <w:r>
        <w:rPr>
          <w:rFonts w:ascii="Arial" w:hAnsi="Arial" w:cs="Arial"/>
          <w:color w:val="000000"/>
        </w:rPr>
        <w:t>HotLine</w:t>
      </w:r>
      <w:proofErr w:type="spellEnd"/>
      <w:r>
        <w:rPr>
          <w:rFonts w:ascii="Arial" w:hAnsi="Arial" w:cs="Arial"/>
          <w:color w:val="000000"/>
        </w:rPr>
        <w:t xml:space="preserve"> a webové služby HelpDesk v režimu 24 x 7 x 365, přičemž aplikace HelpDesk musí být jednotným místem pro zadávání a vypořádávání servisních požadavků, vyřešení každého požadavku musí být potvrzeno oprávněnou osobou objednatele. </w:t>
      </w:r>
    </w:p>
    <w:p w14:paraId="01EEDCE1" w14:textId="77777777" w:rsidR="006A1F90" w:rsidRDefault="006A1F90" w:rsidP="006A1F90">
      <w:pPr>
        <w:autoSpaceDE w:val="0"/>
        <w:autoSpaceDN w:val="0"/>
        <w:adjustRightInd w:val="0"/>
        <w:ind w:left="0"/>
        <w:rPr>
          <w:rFonts w:ascii="Arial" w:hAnsi="Arial" w:cs="Arial"/>
          <w:color w:val="000000"/>
        </w:rPr>
      </w:pPr>
    </w:p>
    <w:p w14:paraId="62292F5D" w14:textId="77777777" w:rsidR="006A1F90" w:rsidRDefault="006A1F90" w:rsidP="006A1F90">
      <w:pPr>
        <w:autoSpaceDE w:val="0"/>
        <w:autoSpaceDN w:val="0"/>
        <w:adjustRightInd w:val="0"/>
        <w:ind w:left="0"/>
        <w:rPr>
          <w:rFonts w:ascii="Arial" w:hAnsi="Arial" w:cs="Arial"/>
          <w:color w:val="000000"/>
        </w:rPr>
      </w:pPr>
    </w:p>
    <w:p w14:paraId="3C7406D8" w14:textId="77777777" w:rsidR="006A1F90" w:rsidRPr="006A1F90" w:rsidRDefault="006A1F90" w:rsidP="006A1F90">
      <w:pPr>
        <w:autoSpaceDE w:val="0"/>
        <w:autoSpaceDN w:val="0"/>
        <w:adjustRightInd w:val="0"/>
        <w:ind w:left="0"/>
        <w:rPr>
          <w:rFonts w:ascii="Arial" w:hAnsi="Arial" w:cs="Arial"/>
          <w:color w:val="000000"/>
        </w:rPr>
      </w:pPr>
      <w:r w:rsidRPr="006A1F90">
        <w:rPr>
          <w:rFonts w:ascii="Arial" w:hAnsi="Arial" w:cs="Arial"/>
          <w:b/>
          <w:bCs/>
          <w:color w:val="000000"/>
        </w:rPr>
        <w:t>Základní podpora LIS</w:t>
      </w:r>
      <w:r w:rsidRPr="006A1F90">
        <w:rPr>
          <w:rFonts w:ascii="Arial" w:hAnsi="Arial" w:cs="Arial"/>
          <w:color w:val="000000"/>
        </w:rPr>
        <w:t xml:space="preserve">: </w:t>
      </w:r>
    </w:p>
    <w:p w14:paraId="4A377033" w14:textId="77777777" w:rsidR="006A1F90" w:rsidRPr="006A1F90" w:rsidRDefault="006A1F90" w:rsidP="006A1F90">
      <w:pPr>
        <w:autoSpaceDE w:val="0"/>
        <w:autoSpaceDN w:val="0"/>
        <w:adjustRightInd w:val="0"/>
        <w:ind w:left="0"/>
        <w:rPr>
          <w:rFonts w:ascii="Arial" w:hAnsi="Arial" w:cs="Arial"/>
          <w:color w:val="000000"/>
        </w:rPr>
      </w:pPr>
      <w:r w:rsidRPr="006A1F90">
        <w:rPr>
          <w:rFonts w:ascii="Arial" w:hAnsi="Arial" w:cs="Arial"/>
          <w:color w:val="000000"/>
        </w:rPr>
        <w:t xml:space="preserve">- Garance provozuschopnosti – dodavatel bude produkt udržovat v provozuschopném stavu minimálně po dobu udržitelnosti výše uvedeného projektu </w:t>
      </w:r>
    </w:p>
    <w:p w14:paraId="4BD8254D" w14:textId="77777777" w:rsidR="006A1F90" w:rsidRPr="006A1F90" w:rsidRDefault="006A1F90" w:rsidP="006A1F90">
      <w:pPr>
        <w:autoSpaceDE w:val="0"/>
        <w:autoSpaceDN w:val="0"/>
        <w:adjustRightInd w:val="0"/>
        <w:ind w:left="0"/>
        <w:rPr>
          <w:rFonts w:ascii="Arial" w:hAnsi="Arial" w:cs="Arial"/>
          <w:color w:val="000000"/>
        </w:rPr>
      </w:pPr>
      <w:r w:rsidRPr="006A1F90">
        <w:rPr>
          <w:rFonts w:ascii="Arial" w:hAnsi="Arial" w:cs="Arial"/>
          <w:color w:val="000000"/>
        </w:rPr>
        <w:t xml:space="preserve">- Garance funkčnosti – poskytování opravných kódů (hot-fix a patch). </w:t>
      </w:r>
    </w:p>
    <w:p w14:paraId="3E1BCD78" w14:textId="77777777" w:rsidR="006A1F90" w:rsidRPr="006A1F90" w:rsidRDefault="006A1F90" w:rsidP="006A1F90">
      <w:pPr>
        <w:autoSpaceDE w:val="0"/>
        <w:autoSpaceDN w:val="0"/>
        <w:adjustRightInd w:val="0"/>
        <w:ind w:left="0"/>
        <w:rPr>
          <w:rFonts w:ascii="Arial" w:hAnsi="Arial" w:cs="Arial"/>
          <w:color w:val="000000"/>
        </w:rPr>
      </w:pPr>
      <w:r w:rsidRPr="006A1F90">
        <w:rPr>
          <w:rFonts w:ascii="Arial" w:hAnsi="Arial" w:cs="Arial"/>
          <w:color w:val="000000"/>
        </w:rPr>
        <w:t xml:space="preserve">- Garance rozvoje – poskytování výrobcem uvolněných updatů a upgradů. </w:t>
      </w:r>
    </w:p>
    <w:p w14:paraId="4BA64DE8" w14:textId="77777777" w:rsidR="006A1F90" w:rsidRPr="006A1F90" w:rsidRDefault="006A1F90" w:rsidP="006A1F90">
      <w:pPr>
        <w:autoSpaceDE w:val="0"/>
        <w:autoSpaceDN w:val="0"/>
        <w:adjustRightInd w:val="0"/>
        <w:ind w:left="0"/>
        <w:rPr>
          <w:rFonts w:ascii="Arial" w:hAnsi="Arial" w:cs="Arial"/>
          <w:color w:val="000000"/>
        </w:rPr>
      </w:pPr>
      <w:r w:rsidRPr="006A1F90">
        <w:rPr>
          <w:rFonts w:ascii="Arial" w:hAnsi="Arial" w:cs="Arial"/>
          <w:color w:val="000000"/>
        </w:rPr>
        <w:t xml:space="preserve">- Garance legislativních updatů – poskytování legislativních upgradů. </w:t>
      </w:r>
    </w:p>
    <w:p w14:paraId="4607AAE7" w14:textId="77777777" w:rsidR="006A1F90" w:rsidRPr="006A1F90" w:rsidRDefault="006A1F90" w:rsidP="006A1F90">
      <w:pPr>
        <w:autoSpaceDE w:val="0"/>
        <w:autoSpaceDN w:val="0"/>
        <w:adjustRightInd w:val="0"/>
        <w:ind w:left="0"/>
        <w:rPr>
          <w:rFonts w:ascii="Arial" w:hAnsi="Arial" w:cs="Arial"/>
          <w:color w:val="000000"/>
        </w:rPr>
      </w:pPr>
      <w:r w:rsidRPr="006A1F90">
        <w:rPr>
          <w:rFonts w:ascii="Arial" w:hAnsi="Arial" w:cs="Arial"/>
          <w:color w:val="000000"/>
        </w:rPr>
        <w:t xml:space="preserve">- Garance dostupnosti úprav – poskytování uvolněných úprav. </w:t>
      </w:r>
    </w:p>
    <w:p w14:paraId="2F342FCB" w14:textId="77777777" w:rsidR="006A1F90" w:rsidRPr="006A1F90" w:rsidRDefault="006A1F90" w:rsidP="006A1F90">
      <w:pPr>
        <w:autoSpaceDE w:val="0"/>
        <w:autoSpaceDN w:val="0"/>
        <w:adjustRightInd w:val="0"/>
        <w:ind w:left="0"/>
        <w:rPr>
          <w:rFonts w:ascii="Arial" w:hAnsi="Arial" w:cs="Arial"/>
          <w:color w:val="000000"/>
        </w:rPr>
      </w:pPr>
      <w:r w:rsidRPr="006A1F90">
        <w:rPr>
          <w:rFonts w:ascii="Arial" w:hAnsi="Arial" w:cs="Arial"/>
          <w:color w:val="000000"/>
        </w:rPr>
        <w:t xml:space="preserve">- Servisní garance – garance dostupnosti servisních služeb. </w:t>
      </w:r>
    </w:p>
    <w:p w14:paraId="001A4A5A" w14:textId="77777777" w:rsidR="006A1F90" w:rsidRPr="006A1F90" w:rsidRDefault="006A1F90" w:rsidP="006A1F90">
      <w:pPr>
        <w:autoSpaceDE w:val="0"/>
        <w:autoSpaceDN w:val="0"/>
        <w:adjustRightInd w:val="0"/>
        <w:ind w:left="0"/>
        <w:rPr>
          <w:rFonts w:ascii="Arial" w:hAnsi="Arial" w:cs="Arial"/>
          <w:color w:val="000000"/>
        </w:rPr>
      </w:pPr>
      <w:r w:rsidRPr="006A1F90">
        <w:rPr>
          <w:rFonts w:ascii="Arial" w:hAnsi="Arial" w:cs="Arial"/>
          <w:color w:val="000000"/>
        </w:rPr>
        <w:t xml:space="preserve">- Garance dostupnosti služby HelpDesk – přístup k systému služby HelpDesk. </w:t>
      </w:r>
    </w:p>
    <w:p w14:paraId="0BA31CBD" w14:textId="77777777" w:rsidR="006A1F90" w:rsidRPr="006A1F90" w:rsidRDefault="006A1F90" w:rsidP="006A1F90">
      <w:pPr>
        <w:autoSpaceDE w:val="0"/>
        <w:autoSpaceDN w:val="0"/>
        <w:adjustRightInd w:val="0"/>
        <w:ind w:left="0"/>
        <w:rPr>
          <w:rFonts w:ascii="Arial" w:hAnsi="Arial" w:cs="Arial"/>
          <w:color w:val="000000"/>
        </w:rPr>
      </w:pPr>
      <w:r w:rsidRPr="006A1F90">
        <w:rPr>
          <w:rFonts w:ascii="Arial" w:hAnsi="Arial" w:cs="Arial"/>
          <w:color w:val="000000"/>
        </w:rPr>
        <w:t xml:space="preserve">- Garance informovanosti – poskytování informací o nových sw produktech. </w:t>
      </w:r>
    </w:p>
    <w:p w14:paraId="5601F9B6" w14:textId="77777777" w:rsidR="006A1F90" w:rsidRDefault="006A1F90" w:rsidP="006A1F90">
      <w:pPr>
        <w:autoSpaceDE w:val="0"/>
        <w:autoSpaceDN w:val="0"/>
        <w:adjustRightInd w:val="0"/>
        <w:ind w:left="0"/>
        <w:rPr>
          <w:rFonts w:ascii="Arial" w:hAnsi="Arial" w:cs="Arial"/>
          <w:b/>
          <w:bCs/>
          <w:color w:val="000000"/>
        </w:rPr>
      </w:pPr>
    </w:p>
    <w:p w14:paraId="0B92416D" w14:textId="7AD199B0" w:rsidR="006A1F90" w:rsidRPr="006A1F90" w:rsidRDefault="006A1F90" w:rsidP="006A1F90">
      <w:pPr>
        <w:autoSpaceDE w:val="0"/>
        <w:autoSpaceDN w:val="0"/>
        <w:adjustRightInd w:val="0"/>
        <w:ind w:left="0"/>
        <w:rPr>
          <w:rFonts w:ascii="Arial" w:hAnsi="Arial" w:cs="Arial"/>
          <w:b/>
          <w:bCs/>
          <w:color w:val="000000"/>
        </w:rPr>
      </w:pPr>
      <w:r w:rsidRPr="006A1F90">
        <w:rPr>
          <w:rFonts w:ascii="Arial" w:hAnsi="Arial" w:cs="Arial"/>
          <w:b/>
          <w:bCs/>
          <w:color w:val="000000"/>
        </w:rPr>
        <w:t xml:space="preserve">Nepřetržitá podpora LIS: </w:t>
      </w:r>
    </w:p>
    <w:p w14:paraId="04E4AE63" w14:textId="77777777" w:rsidR="006A1F90" w:rsidRPr="006A1F90" w:rsidRDefault="006A1F90" w:rsidP="006A1F90">
      <w:pPr>
        <w:autoSpaceDE w:val="0"/>
        <w:autoSpaceDN w:val="0"/>
        <w:adjustRightInd w:val="0"/>
        <w:ind w:left="0"/>
        <w:rPr>
          <w:rFonts w:ascii="Arial" w:hAnsi="Arial" w:cs="Arial"/>
          <w:color w:val="000000"/>
        </w:rPr>
      </w:pPr>
      <w:r w:rsidRPr="006A1F90">
        <w:rPr>
          <w:rFonts w:ascii="Arial" w:hAnsi="Arial" w:cs="Arial"/>
          <w:color w:val="000000"/>
        </w:rPr>
        <w:t xml:space="preserve">- Servisní garance nepřetržité dostupnosti servisních služeb 24x7 podpory provozu LIS. </w:t>
      </w:r>
    </w:p>
    <w:p w14:paraId="5402AE3C" w14:textId="77777777" w:rsidR="006A1F90" w:rsidRPr="006A1F90" w:rsidRDefault="006A1F90" w:rsidP="006A1F90">
      <w:pPr>
        <w:autoSpaceDE w:val="0"/>
        <w:autoSpaceDN w:val="0"/>
        <w:adjustRightInd w:val="0"/>
        <w:ind w:left="0"/>
        <w:rPr>
          <w:rFonts w:ascii="Arial" w:hAnsi="Arial" w:cs="Arial"/>
          <w:color w:val="000000"/>
        </w:rPr>
      </w:pPr>
      <w:r w:rsidRPr="006A1F90">
        <w:rPr>
          <w:rFonts w:ascii="Arial" w:hAnsi="Arial" w:cs="Arial"/>
          <w:color w:val="000000"/>
        </w:rPr>
        <w:t xml:space="preserve">- Garance dostupnosti služby HelpDesk 24x7 – nepřetržitý přístup k aplikaci služby HelpDesk. </w:t>
      </w:r>
    </w:p>
    <w:p w14:paraId="05E3156C" w14:textId="77777777" w:rsidR="006A1F90" w:rsidRPr="006A1F90" w:rsidRDefault="006A1F90" w:rsidP="006A1F90">
      <w:pPr>
        <w:autoSpaceDE w:val="0"/>
        <w:autoSpaceDN w:val="0"/>
        <w:adjustRightInd w:val="0"/>
        <w:ind w:left="0"/>
        <w:rPr>
          <w:rFonts w:ascii="Arial" w:hAnsi="Arial" w:cs="Arial"/>
          <w:color w:val="000000"/>
        </w:rPr>
      </w:pPr>
      <w:r w:rsidRPr="006A1F90">
        <w:rPr>
          <w:rFonts w:ascii="Arial" w:hAnsi="Arial" w:cs="Arial"/>
          <w:color w:val="000000"/>
        </w:rPr>
        <w:t xml:space="preserve">- Garance dostupnosti služby </w:t>
      </w:r>
      <w:proofErr w:type="spellStart"/>
      <w:r w:rsidRPr="006A1F90">
        <w:rPr>
          <w:rFonts w:ascii="Arial" w:hAnsi="Arial" w:cs="Arial"/>
          <w:color w:val="000000"/>
        </w:rPr>
        <w:t>HotLine</w:t>
      </w:r>
      <w:proofErr w:type="spellEnd"/>
      <w:r w:rsidRPr="006A1F90">
        <w:rPr>
          <w:rFonts w:ascii="Arial" w:hAnsi="Arial" w:cs="Arial"/>
          <w:color w:val="000000"/>
        </w:rPr>
        <w:t xml:space="preserve"> 24x7 – nepřetržitý přístup k systému služby </w:t>
      </w:r>
      <w:proofErr w:type="spellStart"/>
      <w:r w:rsidRPr="006A1F90">
        <w:rPr>
          <w:rFonts w:ascii="Arial" w:hAnsi="Arial" w:cs="Arial"/>
          <w:color w:val="000000"/>
        </w:rPr>
        <w:t>HotLine</w:t>
      </w:r>
      <w:proofErr w:type="spellEnd"/>
      <w:r w:rsidRPr="006A1F90">
        <w:rPr>
          <w:rFonts w:ascii="Arial" w:hAnsi="Arial" w:cs="Arial"/>
          <w:color w:val="000000"/>
        </w:rPr>
        <w:t>.</w:t>
      </w:r>
    </w:p>
    <w:p w14:paraId="1F184C19" w14:textId="2BDB7569" w:rsidR="00AA3AF2" w:rsidRPr="00AA3AF2" w:rsidRDefault="00F866F7" w:rsidP="00ED5DCB">
      <w:pPr>
        <w:pStyle w:val="Nadpis1"/>
        <w:spacing w:before="360"/>
        <w:ind w:left="0" w:firstLine="0"/>
      </w:pPr>
      <w:r w:rsidRPr="00F866F7">
        <w:t>Služba Helpdesk</w:t>
      </w:r>
      <w:r w:rsidR="006A1F90">
        <w:t xml:space="preserve"> a </w:t>
      </w:r>
      <w:proofErr w:type="spellStart"/>
      <w:r w:rsidR="006A1F90">
        <w:t>HotLine</w:t>
      </w:r>
      <w:proofErr w:type="spellEnd"/>
    </w:p>
    <w:p w14:paraId="022C1B13" w14:textId="77777777" w:rsidR="00E23CAD" w:rsidRDefault="00F866F7" w:rsidP="00E23CAD">
      <w:pPr>
        <w:widowControl w:val="0"/>
        <w:spacing w:after="120"/>
        <w:ind w:left="0" w:firstLine="284"/>
        <w:jc w:val="both"/>
        <w:rPr>
          <w:rFonts w:ascii="Arial" w:hAnsi="Arial" w:cs="Arial"/>
        </w:rPr>
      </w:pPr>
      <w:r w:rsidRPr="00A83E4A">
        <w:rPr>
          <w:rFonts w:ascii="Arial" w:hAnsi="Arial" w:cs="Arial"/>
        </w:rPr>
        <w:t xml:space="preserve">Služba spočívá v řešení </w:t>
      </w:r>
      <w:r w:rsidR="00A83E4A" w:rsidRPr="00A83E4A">
        <w:rPr>
          <w:rFonts w:ascii="Arial" w:hAnsi="Arial" w:cs="Arial"/>
        </w:rPr>
        <w:t xml:space="preserve">servisních požadavků </w:t>
      </w:r>
      <w:r w:rsidR="00A83E4A">
        <w:rPr>
          <w:rFonts w:ascii="Arial" w:hAnsi="Arial" w:cs="Arial"/>
        </w:rPr>
        <w:t>(</w:t>
      </w:r>
      <w:r w:rsidR="00291DD2" w:rsidRPr="00A83E4A">
        <w:rPr>
          <w:rFonts w:ascii="Arial" w:hAnsi="Arial" w:cs="Arial"/>
        </w:rPr>
        <w:t>havárií, stavů omezujících provoz systému a atypických situací provozu systému</w:t>
      </w:r>
      <w:r w:rsidR="00A83E4A">
        <w:rPr>
          <w:rFonts w:ascii="Arial" w:hAnsi="Arial" w:cs="Arial"/>
        </w:rPr>
        <w:t>)</w:t>
      </w:r>
      <w:r w:rsidR="00291DD2" w:rsidRPr="00A83E4A">
        <w:rPr>
          <w:rFonts w:ascii="Arial" w:hAnsi="Arial" w:cs="Arial"/>
          <w:sz w:val="22"/>
          <w:szCs w:val="22"/>
        </w:rPr>
        <w:t xml:space="preserve"> </w:t>
      </w:r>
      <w:r w:rsidRPr="00A83E4A">
        <w:rPr>
          <w:rFonts w:ascii="Arial" w:hAnsi="Arial" w:cs="Arial"/>
        </w:rPr>
        <w:t xml:space="preserve">a reklamací produktů a služeb dodaných v rámci předešlých plnění. </w:t>
      </w:r>
    </w:p>
    <w:p w14:paraId="71176005" w14:textId="77777777" w:rsidR="00F866F7" w:rsidRPr="00880998" w:rsidRDefault="00F866F7" w:rsidP="00A83E4A">
      <w:pPr>
        <w:widowControl w:val="0"/>
        <w:ind w:left="0" w:firstLine="284"/>
        <w:jc w:val="both"/>
        <w:rPr>
          <w:rFonts w:ascii="Arial" w:hAnsi="Arial" w:cs="Arial"/>
        </w:rPr>
      </w:pPr>
      <w:r w:rsidRPr="00880998">
        <w:rPr>
          <w:rFonts w:ascii="Arial" w:hAnsi="Arial" w:cs="Arial"/>
        </w:rPr>
        <w:t xml:space="preserve">Servisní požadavky a reklamace jsou ohlašovány dle závažnosti buď telefonicky </w:t>
      </w:r>
      <w:r w:rsidR="001D0ED8" w:rsidRPr="00880998">
        <w:rPr>
          <w:rFonts w:ascii="Arial" w:hAnsi="Arial" w:cs="Arial"/>
        </w:rPr>
        <w:t xml:space="preserve">na </w:t>
      </w:r>
      <w:r w:rsidR="00A83E4A" w:rsidRPr="00880998">
        <w:rPr>
          <w:rFonts w:ascii="Arial" w:hAnsi="Arial" w:cs="Arial"/>
        </w:rPr>
        <w:t>hot-line</w:t>
      </w:r>
      <w:r w:rsidRPr="00880998">
        <w:rPr>
          <w:rFonts w:ascii="Arial" w:hAnsi="Arial" w:cs="Arial"/>
        </w:rPr>
        <w:t xml:space="preserve"> nebo prostřednictvím </w:t>
      </w:r>
      <w:r w:rsidR="001D0ED8" w:rsidRPr="00880998">
        <w:rPr>
          <w:rFonts w:ascii="Arial" w:hAnsi="Arial" w:cs="Arial"/>
        </w:rPr>
        <w:t>zákaznického portálu</w:t>
      </w:r>
      <w:r w:rsidR="00291DD2" w:rsidRPr="00880998">
        <w:rPr>
          <w:rFonts w:ascii="Arial" w:hAnsi="Arial" w:cs="Arial"/>
        </w:rPr>
        <w:t>:</w:t>
      </w:r>
    </w:p>
    <w:p w14:paraId="28CBA1E5" w14:textId="16A38435" w:rsidR="00F866F7" w:rsidRPr="00880998" w:rsidRDefault="00291DD2" w:rsidP="00346ECC">
      <w:pPr>
        <w:pStyle w:val="Odstavecseseznamem"/>
        <w:widowControl w:val="0"/>
        <w:numPr>
          <w:ilvl w:val="0"/>
          <w:numId w:val="11"/>
        </w:numPr>
        <w:spacing w:before="120" w:after="120"/>
        <w:jc w:val="both"/>
        <w:rPr>
          <w:rFonts w:ascii="Arial" w:hAnsi="Arial"/>
        </w:rPr>
      </w:pPr>
      <w:r w:rsidRPr="00880998">
        <w:rPr>
          <w:rFonts w:ascii="Arial" w:hAnsi="Arial"/>
          <w:b/>
        </w:rPr>
        <w:t>h</w:t>
      </w:r>
      <w:r w:rsidR="00F866F7" w:rsidRPr="00880998">
        <w:rPr>
          <w:rFonts w:ascii="Arial" w:hAnsi="Arial"/>
          <w:b/>
        </w:rPr>
        <w:t>ot-</w:t>
      </w:r>
      <w:r w:rsidRPr="00880998">
        <w:rPr>
          <w:rFonts w:ascii="Arial" w:hAnsi="Arial"/>
          <w:b/>
        </w:rPr>
        <w:t>l</w:t>
      </w:r>
      <w:r w:rsidR="00F866F7" w:rsidRPr="00880998">
        <w:rPr>
          <w:rFonts w:ascii="Arial" w:hAnsi="Arial"/>
          <w:b/>
        </w:rPr>
        <w:t>ine systému v režimu</w:t>
      </w:r>
      <w:r w:rsidR="00F866F7" w:rsidRPr="00880998">
        <w:rPr>
          <w:rFonts w:ascii="Arial" w:hAnsi="Arial"/>
        </w:rPr>
        <w:t xml:space="preserve"> </w:t>
      </w:r>
      <w:r w:rsidR="00F866F7" w:rsidRPr="00880998">
        <w:rPr>
          <w:rFonts w:ascii="Arial" w:hAnsi="Arial"/>
          <w:b/>
        </w:rPr>
        <w:t>7 x 24 x 365</w:t>
      </w:r>
      <w:r w:rsidR="00F866F7" w:rsidRPr="00880998">
        <w:rPr>
          <w:rFonts w:ascii="Arial" w:hAnsi="Arial"/>
        </w:rPr>
        <w:t xml:space="preserve"> </w:t>
      </w:r>
      <w:r w:rsidR="00F866F7" w:rsidRPr="00880998">
        <w:rPr>
          <w:rFonts w:ascii="Arial" w:hAnsi="Arial"/>
          <w:b/>
        </w:rPr>
        <w:t xml:space="preserve">na </w:t>
      </w:r>
      <w:proofErr w:type="spellStart"/>
      <w:r w:rsidR="00F866F7" w:rsidRPr="00880998">
        <w:rPr>
          <w:rFonts w:ascii="Arial" w:hAnsi="Arial"/>
          <w:b/>
        </w:rPr>
        <w:t>tel.č</w:t>
      </w:r>
      <w:proofErr w:type="spellEnd"/>
      <w:r w:rsidR="00E23CAD" w:rsidRPr="00880998">
        <w:rPr>
          <w:rFonts w:ascii="Arial" w:hAnsi="Arial"/>
          <w:b/>
        </w:rPr>
        <w:t>.</w:t>
      </w:r>
      <w:r w:rsidR="00F866F7" w:rsidRPr="00880998">
        <w:rPr>
          <w:rFonts w:ascii="Arial" w:hAnsi="Arial"/>
          <w:b/>
        </w:rPr>
        <w:t xml:space="preserve">: </w:t>
      </w:r>
      <w:r w:rsidR="0078388F">
        <w:rPr>
          <w:rFonts w:ascii="Arial" w:hAnsi="Arial"/>
          <w:b/>
        </w:rPr>
        <w:t>XXX</w:t>
      </w:r>
      <w:r w:rsidR="00F866F7" w:rsidRPr="00880998">
        <w:rPr>
          <w:rFonts w:ascii="Arial" w:hAnsi="Arial"/>
          <w:b/>
        </w:rPr>
        <w:t xml:space="preserve"> </w:t>
      </w:r>
    </w:p>
    <w:p w14:paraId="270EA556" w14:textId="77777777" w:rsidR="00F866F7" w:rsidRPr="00166531" w:rsidRDefault="00F866F7" w:rsidP="00346ECC">
      <w:pPr>
        <w:widowControl w:val="0"/>
        <w:numPr>
          <w:ilvl w:val="0"/>
          <w:numId w:val="11"/>
        </w:numPr>
        <w:jc w:val="both"/>
        <w:rPr>
          <w:rFonts w:ascii="Arial" w:hAnsi="Arial"/>
          <w:b/>
        </w:rPr>
      </w:pPr>
      <w:r w:rsidRPr="00880998">
        <w:rPr>
          <w:rFonts w:cs="Arial"/>
          <w:b/>
        </w:rPr>
        <w:t>Zákaznický</w:t>
      </w:r>
      <w:r w:rsidRPr="00291DD2">
        <w:rPr>
          <w:rFonts w:cs="Arial"/>
          <w:b/>
        </w:rPr>
        <w:t xml:space="preserve"> portál</w:t>
      </w:r>
      <w:r w:rsidR="00886B69" w:rsidRPr="00291DD2">
        <w:rPr>
          <w:rFonts w:cs="Arial"/>
          <w:b/>
        </w:rPr>
        <w:t>:</w:t>
      </w:r>
      <w:r w:rsidR="00886B69">
        <w:rPr>
          <w:rFonts w:cs="Arial"/>
        </w:rPr>
        <w:t xml:space="preserve"> </w:t>
      </w:r>
      <w:hyperlink r:id="rId10" w:history="1">
        <w:r w:rsidRPr="00166531">
          <w:rPr>
            <w:rStyle w:val="Hypertextovodkaz"/>
            <w:b/>
          </w:rPr>
          <w:t>http://helpdesk.steiner.cz</w:t>
        </w:r>
      </w:hyperlink>
    </w:p>
    <w:p w14:paraId="77E9913B" w14:textId="77777777" w:rsidR="00F866F7" w:rsidRPr="000A020D" w:rsidRDefault="00F866F7" w:rsidP="00346ECC">
      <w:pPr>
        <w:pStyle w:val="Odstavecseseznamem"/>
        <w:widowControl w:val="0"/>
        <w:numPr>
          <w:ilvl w:val="0"/>
          <w:numId w:val="12"/>
        </w:numPr>
        <w:spacing w:after="120" w:line="240" w:lineRule="auto"/>
        <w:ind w:left="1428" w:hanging="714"/>
        <w:jc w:val="both"/>
        <w:rPr>
          <w:rFonts w:ascii="Arial" w:hAnsi="Arial" w:cs="Arial"/>
          <w:b/>
          <w:sz w:val="20"/>
          <w:szCs w:val="20"/>
        </w:rPr>
      </w:pPr>
      <w:r w:rsidRPr="000A020D">
        <w:rPr>
          <w:rFonts w:ascii="Arial" w:hAnsi="Arial" w:cs="Arial"/>
          <w:sz w:val="20"/>
          <w:szCs w:val="20"/>
        </w:rPr>
        <w:t xml:space="preserve">hlášení servisních </w:t>
      </w:r>
      <w:r w:rsidRPr="00627CD0">
        <w:rPr>
          <w:rFonts w:ascii="Arial" w:hAnsi="Arial" w:cs="Arial"/>
          <w:sz w:val="20"/>
          <w:szCs w:val="20"/>
        </w:rPr>
        <w:t>požadavků v </w:t>
      </w:r>
      <w:proofErr w:type="gramStart"/>
      <w:r w:rsidRPr="00627CD0">
        <w:rPr>
          <w:rFonts w:ascii="Arial" w:hAnsi="Arial" w:cs="Arial"/>
          <w:sz w:val="20"/>
          <w:szCs w:val="20"/>
        </w:rPr>
        <w:t xml:space="preserve">režimu  </w:t>
      </w:r>
      <w:r w:rsidRPr="00627CD0">
        <w:rPr>
          <w:rFonts w:ascii="Arial" w:hAnsi="Arial" w:cs="Arial"/>
          <w:b/>
          <w:sz w:val="20"/>
          <w:szCs w:val="20"/>
        </w:rPr>
        <w:t>7</w:t>
      </w:r>
      <w:proofErr w:type="gramEnd"/>
      <w:r w:rsidRPr="00627CD0">
        <w:rPr>
          <w:rFonts w:ascii="Arial" w:hAnsi="Arial" w:cs="Arial"/>
          <w:b/>
          <w:sz w:val="20"/>
          <w:szCs w:val="20"/>
        </w:rPr>
        <w:t xml:space="preserve"> x 24 x 365,</w:t>
      </w:r>
      <w:r w:rsidRPr="000A020D">
        <w:rPr>
          <w:rFonts w:ascii="Arial" w:hAnsi="Arial" w:cs="Arial"/>
          <w:b/>
          <w:sz w:val="20"/>
          <w:szCs w:val="20"/>
        </w:rPr>
        <w:t xml:space="preserve"> </w:t>
      </w:r>
    </w:p>
    <w:p w14:paraId="56757F17" w14:textId="77777777" w:rsidR="00F866F7" w:rsidRPr="000A020D" w:rsidRDefault="00F866F7" w:rsidP="00346ECC">
      <w:pPr>
        <w:pStyle w:val="Odstavecseseznamem"/>
        <w:widowControl w:val="0"/>
        <w:numPr>
          <w:ilvl w:val="0"/>
          <w:numId w:val="12"/>
        </w:numPr>
        <w:spacing w:after="120" w:line="240" w:lineRule="auto"/>
        <w:ind w:left="1428" w:hanging="714"/>
        <w:jc w:val="both"/>
        <w:rPr>
          <w:rFonts w:ascii="Arial" w:hAnsi="Arial" w:cs="Arial"/>
          <w:b/>
          <w:sz w:val="20"/>
          <w:szCs w:val="20"/>
        </w:rPr>
      </w:pPr>
      <w:r w:rsidRPr="000A020D">
        <w:rPr>
          <w:rFonts w:ascii="Arial" w:hAnsi="Arial" w:cs="Arial"/>
          <w:sz w:val="20"/>
          <w:szCs w:val="20"/>
        </w:rPr>
        <w:t>obsluha zákaznického portálu</w:t>
      </w:r>
      <w:r w:rsidRPr="000A020D">
        <w:rPr>
          <w:rFonts w:ascii="Arial" w:hAnsi="Arial" w:cs="Arial"/>
          <w:b/>
          <w:sz w:val="20"/>
          <w:szCs w:val="20"/>
        </w:rPr>
        <w:t xml:space="preserve"> </w:t>
      </w:r>
      <w:proofErr w:type="gramStart"/>
      <w:r w:rsidRPr="000A020D">
        <w:rPr>
          <w:rFonts w:ascii="Arial" w:hAnsi="Arial" w:cs="Arial"/>
          <w:sz w:val="20"/>
          <w:szCs w:val="20"/>
        </w:rPr>
        <w:t>-  pracovní</w:t>
      </w:r>
      <w:proofErr w:type="gramEnd"/>
      <w:r w:rsidRPr="000A020D">
        <w:rPr>
          <w:rFonts w:ascii="Arial" w:hAnsi="Arial" w:cs="Arial"/>
          <w:sz w:val="20"/>
          <w:szCs w:val="20"/>
        </w:rPr>
        <w:t xml:space="preserve"> dny v době </w:t>
      </w:r>
      <w:r w:rsidRPr="000A020D">
        <w:rPr>
          <w:rFonts w:ascii="Arial" w:hAnsi="Arial" w:cs="Arial"/>
          <w:b/>
          <w:sz w:val="20"/>
          <w:szCs w:val="20"/>
        </w:rPr>
        <w:t>od 8.00 do 15.30 hod</w:t>
      </w:r>
    </w:p>
    <w:p w14:paraId="5C5A0966" w14:textId="77777777" w:rsidR="00795A37" w:rsidRDefault="00795A37" w:rsidP="00F866F7">
      <w:pPr>
        <w:pStyle w:val="WBC-Odrka2"/>
        <w:numPr>
          <w:ilvl w:val="0"/>
          <w:numId w:val="0"/>
        </w:numPr>
        <w:spacing w:before="120"/>
        <w:ind w:firstLine="284"/>
        <w:rPr>
          <w:rFonts w:cs="Arial"/>
        </w:rPr>
      </w:pPr>
    </w:p>
    <w:p w14:paraId="35393A07" w14:textId="2FAA2E21" w:rsidR="00795A37" w:rsidRDefault="00795A37">
      <w:pPr>
        <w:ind w:left="0"/>
        <w:rPr>
          <w:rFonts w:ascii="Arial" w:hAnsi="Arial" w:cs="Arial"/>
          <w:szCs w:val="24"/>
          <w:lang w:eastAsia="en-US"/>
        </w:rPr>
      </w:pPr>
    </w:p>
    <w:p w14:paraId="34A6C30D" w14:textId="77777777" w:rsidR="00767E5A" w:rsidRDefault="00767E5A">
      <w:pPr>
        <w:ind w:left="0"/>
        <w:rPr>
          <w:rFonts w:ascii="Arial" w:hAnsi="Arial" w:cs="Arial"/>
          <w:szCs w:val="24"/>
          <w:lang w:eastAsia="en-US"/>
        </w:rPr>
      </w:pPr>
      <w:r>
        <w:rPr>
          <w:rFonts w:cs="Arial"/>
        </w:rPr>
        <w:br w:type="page"/>
      </w:r>
    </w:p>
    <w:p w14:paraId="3B5B565A" w14:textId="61AC9396" w:rsidR="00795A37" w:rsidRDefault="00795A37" w:rsidP="00795A37">
      <w:pPr>
        <w:pStyle w:val="WBC-Odrka2"/>
        <w:numPr>
          <w:ilvl w:val="0"/>
          <w:numId w:val="0"/>
        </w:numPr>
        <w:spacing w:before="120"/>
        <w:rPr>
          <w:rFonts w:cs="Arial"/>
        </w:rPr>
      </w:pPr>
      <w:r w:rsidRPr="00795A37">
        <w:rPr>
          <w:rFonts w:cs="Arial"/>
        </w:rPr>
        <w:lastRenderedPageBreak/>
        <w:t xml:space="preserve">Garance odstranění závady a zprovoznění systému v termínu uvedeném v tabulce </w:t>
      </w:r>
    </w:p>
    <w:tbl>
      <w:tblPr>
        <w:tblW w:w="10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640"/>
        <w:gridCol w:w="1681"/>
        <w:gridCol w:w="2458"/>
        <w:gridCol w:w="2547"/>
      </w:tblGrid>
      <w:tr w:rsidR="00767E5A" w:rsidRPr="001A61DB" w14:paraId="3150DC1C" w14:textId="77777777" w:rsidTr="00ED3139">
        <w:trPr>
          <w:trHeight w:val="137"/>
        </w:trPr>
        <w:tc>
          <w:tcPr>
            <w:tcW w:w="10406" w:type="dxa"/>
            <w:gridSpan w:val="5"/>
            <w:tcBorders>
              <w:top w:val="single" w:sz="4" w:space="0" w:color="auto"/>
              <w:left w:val="single" w:sz="4" w:space="0" w:color="auto"/>
              <w:bottom w:val="single" w:sz="4" w:space="0" w:color="auto"/>
              <w:right w:val="single" w:sz="4" w:space="0" w:color="auto"/>
            </w:tcBorders>
            <w:vAlign w:val="center"/>
          </w:tcPr>
          <w:p w14:paraId="739835B2" w14:textId="77777777" w:rsidR="00767E5A" w:rsidRPr="001A61DB" w:rsidRDefault="00767E5A" w:rsidP="00ED3139">
            <w:pPr>
              <w:jc w:val="center"/>
              <w:rPr>
                <w:rFonts w:asciiTheme="majorHAnsi" w:hAnsiTheme="majorHAnsi" w:cstheme="majorHAnsi"/>
                <w:sz w:val="16"/>
                <w:szCs w:val="16"/>
              </w:rPr>
            </w:pPr>
            <w:bookmarkStart w:id="6" w:name="_Hlk217897397"/>
            <w:r w:rsidRPr="001A61DB">
              <w:rPr>
                <w:rFonts w:asciiTheme="majorHAnsi" w:hAnsiTheme="majorHAnsi" w:cstheme="majorHAnsi"/>
                <w:color w:val="000000" w:themeColor="text1"/>
                <w:sz w:val="24"/>
                <w:szCs w:val="24"/>
              </w:rPr>
              <w:t>NEPŘETRŽITÁ SERVISNÍ PODPORA provozu ASW</w:t>
            </w:r>
          </w:p>
        </w:tc>
      </w:tr>
      <w:tr w:rsidR="00767E5A" w:rsidRPr="001A61DB" w14:paraId="58EB4421" w14:textId="77777777" w:rsidTr="00ED3139">
        <w:trPr>
          <w:trHeight w:val="245"/>
        </w:trPr>
        <w:tc>
          <w:tcPr>
            <w:tcW w:w="2080" w:type="dxa"/>
            <w:vAlign w:val="center"/>
          </w:tcPr>
          <w:p w14:paraId="0618EE20" w14:textId="77777777" w:rsidR="00767E5A" w:rsidRPr="001A61DB" w:rsidRDefault="00767E5A" w:rsidP="00767E5A">
            <w:pPr>
              <w:ind w:left="0"/>
              <w:rPr>
                <w:rFonts w:asciiTheme="majorHAnsi" w:hAnsiTheme="majorHAnsi" w:cstheme="majorHAnsi"/>
                <w:sz w:val="16"/>
                <w:szCs w:val="16"/>
              </w:rPr>
            </w:pPr>
            <w:r w:rsidRPr="001A61DB">
              <w:rPr>
                <w:rFonts w:asciiTheme="majorHAnsi" w:hAnsiTheme="majorHAnsi" w:cstheme="majorHAnsi"/>
                <w:sz w:val="16"/>
                <w:szCs w:val="16"/>
              </w:rPr>
              <w:t>Kategorie incidentu</w:t>
            </w:r>
          </w:p>
        </w:tc>
        <w:tc>
          <w:tcPr>
            <w:tcW w:w="1640" w:type="dxa"/>
            <w:vAlign w:val="center"/>
          </w:tcPr>
          <w:p w14:paraId="0573EDD6" w14:textId="77777777" w:rsidR="00767E5A" w:rsidRPr="001A61DB" w:rsidRDefault="00767E5A" w:rsidP="00767E5A">
            <w:pPr>
              <w:ind w:left="0"/>
              <w:rPr>
                <w:rFonts w:asciiTheme="majorHAnsi" w:hAnsiTheme="majorHAnsi" w:cstheme="majorHAnsi"/>
                <w:sz w:val="16"/>
                <w:szCs w:val="16"/>
              </w:rPr>
            </w:pPr>
            <w:r w:rsidRPr="001A61DB">
              <w:rPr>
                <w:rFonts w:asciiTheme="majorHAnsi" w:hAnsiTheme="majorHAnsi" w:cstheme="majorHAnsi"/>
                <w:sz w:val="16"/>
                <w:szCs w:val="16"/>
              </w:rPr>
              <w:t>Příjem hlášení</w:t>
            </w:r>
          </w:p>
        </w:tc>
        <w:tc>
          <w:tcPr>
            <w:tcW w:w="1681" w:type="dxa"/>
            <w:vAlign w:val="center"/>
          </w:tcPr>
          <w:p w14:paraId="4B77E4A9" w14:textId="77777777" w:rsidR="00767E5A" w:rsidRPr="001A61DB" w:rsidRDefault="00767E5A" w:rsidP="00767E5A">
            <w:pPr>
              <w:ind w:left="0"/>
              <w:rPr>
                <w:rFonts w:asciiTheme="majorHAnsi" w:hAnsiTheme="majorHAnsi" w:cstheme="majorHAnsi"/>
                <w:sz w:val="16"/>
                <w:szCs w:val="16"/>
              </w:rPr>
            </w:pPr>
            <w:r w:rsidRPr="001A61DB">
              <w:rPr>
                <w:rFonts w:asciiTheme="majorHAnsi" w:hAnsiTheme="majorHAnsi" w:cstheme="majorHAnsi"/>
                <w:sz w:val="16"/>
                <w:szCs w:val="16"/>
              </w:rPr>
              <w:t>Zahájení řešení</w:t>
            </w:r>
          </w:p>
        </w:tc>
        <w:tc>
          <w:tcPr>
            <w:tcW w:w="2458" w:type="dxa"/>
            <w:vAlign w:val="center"/>
          </w:tcPr>
          <w:p w14:paraId="518C10E5" w14:textId="77777777" w:rsidR="00767E5A" w:rsidRPr="001A61DB" w:rsidRDefault="00767E5A" w:rsidP="00767E5A">
            <w:pPr>
              <w:ind w:left="0"/>
              <w:rPr>
                <w:rFonts w:asciiTheme="majorHAnsi" w:hAnsiTheme="majorHAnsi" w:cstheme="majorHAnsi"/>
                <w:sz w:val="16"/>
                <w:szCs w:val="16"/>
              </w:rPr>
            </w:pPr>
            <w:r w:rsidRPr="001A61DB">
              <w:rPr>
                <w:rFonts w:asciiTheme="majorHAnsi" w:hAnsiTheme="majorHAnsi" w:cstheme="majorHAnsi"/>
                <w:sz w:val="16"/>
                <w:szCs w:val="16"/>
              </w:rPr>
              <w:t>Obnovení provozu / Odstranění závady</w:t>
            </w:r>
          </w:p>
        </w:tc>
        <w:tc>
          <w:tcPr>
            <w:tcW w:w="2545" w:type="dxa"/>
            <w:vAlign w:val="center"/>
          </w:tcPr>
          <w:p w14:paraId="0570F172" w14:textId="77777777" w:rsidR="00767E5A" w:rsidRPr="001A61DB" w:rsidRDefault="00767E5A" w:rsidP="00767E5A">
            <w:pPr>
              <w:ind w:left="0"/>
              <w:rPr>
                <w:rFonts w:asciiTheme="majorHAnsi" w:hAnsiTheme="majorHAnsi" w:cstheme="majorHAnsi"/>
                <w:sz w:val="16"/>
                <w:szCs w:val="16"/>
              </w:rPr>
            </w:pPr>
            <w:r w:rsidRPr="001A61DB">
              <w:rPr>
                <w:rFonts w:asciiTheme="majorHAnsi" w:hAnsiTheme="majorHAnsi" w:cstheme="majorHAnsi"/>
                <w:sz w:val="16"/>
                <w:szCs w:val="16"/>
              </w:rPr>
              <w:t>Servisní výjezd</w:t>
            </w:r>
          </w:p>
        </w:tc>
      </w:tr>
      <w:tr w:rsidR="00767E5A" w:rsidRPr="001A61DB" w14:paraId="01593835" w14:textId="77777777" w:rsidTr="00ED3139">
        <w:trPr>
          <w:trHeight w:val="244"/>
        </w:trPr>
        <w:tc>
          <w:tcPr>
            <w:tcW w:w="2080" w:type="dxa"/>
          </w:tcPr>
          <w:p w14:paraId="54A19C26" w14:textId="77777777" w:rsidR="00767E5A" w:rsidRPr="001A61DB" w:rsidRDefault="00767E5A" w:rsidP="00767E5A">
            <w:pPr>
              <w:ind w:left="0"/>
              <w:rPr>
                <w:rFonts w:asciiTheme="majorHAnsi" w:hAnsiTheme="majorHAnsi" w:cstheme="majorHAnsi"/>
                <w:sz w:val="16"/>
                <w:szCs w:val="16"/>
              </w:rPr>
            </w:pPr>
            <w:r w:rsidRPr="001A61DB">
              <w:rPr>
                <w:rFonts w:asciiTheme="majorHAnsi" w:hAnsiTheme="majorHAnsi" w:cstheme="majorHAnsi"/>
                <w:b/>
                <w:bCs/>
                <w:sz w:val="16"/>
                <w:szCs w:val="16"/>
              </w:rPr>
              <w:t>Havárie</w:t>
            </w:r>
            <w:r w:rsidRPr="001A61DB">
              <w:rPr>
                <w:rFonts w:asciiTheme="majorHAnsi" w:hAnsiTheme="majorHAnsi" w:cstheme="majorHAnsi"/>
                <w:sz w:val="16"/>
                <w:szCs w:val="16"/>
              </w:rPr>
              <w:br/>
              <w:t>přerušení provozu</w:t>
            </w:r>
          </w:p>
        </w:tc>
        <w:tc>
          <w:tcPr>
            <w:tcW w:w="1640" w:type="dxa"/>
            <w:vMerge w:val="restart"/>
          </w:tcPr>
          <w:p w14:paraId="56F048CD" w14:textId="77777777" w:rsidR="00767E5A" w:rsidRPr="001A61DB" w:rsidRDefault="00767E5A" w:rsidP="00767E5A">
            <w:pPr>
              <w:ind w:left="0"/>
              <w:contextualSpacing/>
              <w:rPr>
                <w:rFonts w:asciiTheme="majorHAnsi" w:hAnsiTheme="majorHAnsi" w:cstheme="majorHAnsi"/>
                <w:b/>
                <w:bCs/>
                <w:sz w:val="16"/>
                <w:szCs w:val="16"/>
              </w:rPr>
            </w:pPr>
            <w:r w:rsidRPr="001A61DB">
              <w:rPr>
                <w:rFonts w:asciiTheme="majorHAnsi" w:hAnsiTheme="majorHAnsi" w:cstheme="majorHAnsi"/>
                <w:b/>
                <w:bCs/>
                <w:sz w:val="16"/>
                <w:szCs w:val="16"/>
              </w:rPr>
              <w:t xml:space="preserve">Služba </w:t>
            </w:r>
            <w:proofErr w:type="spellStart"/>
            <w:r w:rsidRPr="001A61DB">
              <w:rPr>
                <w:rFonts w:asciiTheme="majorHAnsi" w:hAnsiTheme="majorHAnsi" w:cstheme="majorHAnsi"/>
                <w:b/>
                <w:bCs/>
                <w:sz w:val="16"/>
                <w:szCs w:val="16"/>
              </w:rPr>
              <w:t>HotLine</w:t>
            </w:r>
            <w:proofErr w:type="spellEnd"/>
            <w:r w:rsidRPr="001A61DB">
              <w:rPr>
                <w:rFonts w:asciiTheme="majorHAnsi" w:hAnsiTheme="majorHAnsi" w:cstheme="majorHAnsi"/>
                <w:b/>
                <w:bCs/>
                <w:sz w:val="16"/>
                <w:szCs w:val="16"/>
              </w:rPr>
              <w:t xml:space="preserve"> – 24x7</w:t>
            </w:r>
          </w:p>
          <w:p w14:paraId="5B25C8FF" w14:textId="77777777" w:rsidR="00767E5A" w:rsidRPr="001A61DB" w:rsidRDefault="00767E5A" w:rsidP="00767E5A">
            <w:pPr>
              <w:ind w:left="0"/>
              <w:contextualSpacing/>
              <w:rPr>
                <w:rFonts w:asciiTheme="majorHAnsi" w:hAnsiTheme="majorHAnsi" w:cstheme="majorHAnsi"/>
                <w:b/>
                <w:bCs/>
                <w:sz w:val="16"/>
                <w:szCs w:val="16"/>
              </w:rPr>
            </w:pPr>
            <w:r w:rsidRPr="001A61DB">
              <w:rPr>
                <w:rFonts w:asciiTheme="majorHAnsi" w:hAnsiTheme="majorHAnsi" w:cstheme="majorHAnsi"/>
                <w:b/>
                <w:bCs/>
                <w:sz w:val="16"/>
                <w:szCs w:val="16"/>
              </w:rPr>
              <w:t>Pracoviště</w:t>
            </w:r>
          </w:p>
          <w:p w14:paraId="539CC763" w14:textId="77777777" w:rsidR="00767E5A" w:rsidRDefault="00767E5A" w:rsidP="00767E5A">
            <w:pPr>
              <w:ind w:left="0"/>
              <w:contextualSpacing/>
            </w:pPr>
            <w:r w:rsidRPr="001A61DB">
              <w:rPr>
                <w:rFonts w:asciiTheme="majorHAnsi" w:hAnsiTheme="majorHAnsi" w:cstheme="majorHAnsi"/>
                <w:b/>
                <w:bCs/>
                <w:sz w:val="16"/>
                <w:szCs w:val="16"/>
              </w:rPr>
              <w:t>HelpDesk – 9x5</w:t>
            </w:r>
            <w:r w:rsidRPr="001A61DB">
              <w:rPr>
                <w:rFonts w:asciiTheme="majorHAnsi" w:hAnsiTheme="majorHAnsi" w:cstheme="majorHAnsi"/>
                <w:sz w:val="16"/>
                <w:szCs w:val="16"/>
              </w:rPr>
              <w:br/>
              <w:t>v pracovní dny:</w:t>
            </w:r>
            <w:r w:rsidRPr="001A61DB">
              <w:rPr>
                <w:rFonts w:asciiTheme="majorHAnsi" w:hAnsiTheme="majorHAnsi" w:cstheme="majorHAnsi"/>
                <w:sz w:val="16"/>
                <w:szCs w:val="16"/>
              </w:rPr>
              <w:br/>
              <w:t>od 7:00 do 16:00 hod.</w:t>
            </w:r>
          </w:p>
          <w:p w14:paraId="4099F842" w14:textId="77777777" w:rsidR="00767E5A" w:rsidRPr="001A61DB" w:rsidRDefault="00767E5A" w:rsidP="00ED3139">
            <w:pPr>
              <w:rPr>
                <w:rFonts w:asciiTheme="majorHAnsi" w:hAnsiTheme="majorHAnsi" w:cstheme="majorHAnsi"/>
                <w:sz w:val="16"/>
                <w:szCs w:val="16"/>
              </w:rPr>
            </w:pPr>
          </w:p>
        </w:tc>
        <w:tc>
          <w:tcPr>
            <w:tcW w:w="1681" w:type="dxa"/>
          </w:tcPr>
          <w:p w14:paraId="6DD5C6E7" w14:textId="77777777" w:rsidR="00767E5A" w:rsidRPr="001A61DB" w:rsidRDefault="00767E5A" w:rsidP="00767E5A">
            <w:pPr>
              <w:ind w:left="0"/>
              <w:rPr>
                <w:rFonts w:asciiTheme="majorHAnsi" w:hAnsiTheme="majorHAnsi" w:cstheme="majorHAnsi"/>
                <w:b/>
                <w:bCs/>
                <w:sz w:val="16"/>
                <w:szCs w:val="16"/>
              </w:rPr>
            </w:pPr>
            <w:r w:rsidRPr="001A61DB">
              <w:rPr>
                <w:rFonts w:asciiTheme="majorHAnsi" w:hAnsiTheme="majorHAnsi" w:cstheme="majorHAnsi"/>
                <w:b/>
                <w:bCs/>
                <w:sz w:val="16"/>
                <w:szCs w:val="16"/>
              </w:rPr>
              <w:t>Nejpozději do 60 minut</w:t>
            </w:r>
          </w:p>
        </w:tc>
        <w:tc>
          <w:tcPr>
            <w:tcW w:w="2458" w:type="dxa"/>
          </w:tcPr>
          <w:p w14:paraId="3D3C7E55" w14:textId="77777777" w:rsidR="00767E5A" w:rsidRPr="001A61DB" w:rsidRDefault="00767E5A" w:rsidP="00767E5A">
            <w:pPr>
              <w:ind w:left="0"/>
              <w:rPr>
                <w:rFonts w:asciiTheme="majorHAnsi" w:hAnsiTheme="majorHAnsi" w:cstheme="majorHAnsi"/>
                <w:sz w:val="16"/>
                <w:szCs w:val="16"/>
              </w:rPr>
            </w:pPr>
            <w:r w:rsidRPr="001A61DB">
              <w:rPr>
                <w:rFonts w:asciiTheme="majorHAnsi" w:hAnsiTheme="majorHAnsi" w:cstheme="majorHAnsi"/>
                <w:sz w:val="16"/>
                <w:szCs w:val="16"/>
              </w:rPr>
              <w:t xml:space="preserve">Nejpozději </w:t>
            </w:r>
            <w:r w:rsidRPr="001A61DB">
              <w:rPr>
                <w:rFonts w:asciiTheme="majorHAnsi" w:hAnsiTheme="majorHAnsi" w:cstheme="majorHAnsi"/>
                <w:b/>
                <w:bCs/>
                <w:sz w:val="16"/>
                <w:szCs w:val="16"/>
              </w:rPr>
              <w:t xml:space="preserve">do </w:t>
            </w:r>
            <w:proofErr w:type="gramStart"/>
            <w:r w:rsidRPr="001A61DB">
              <w:rPr>
                <w:rFonts w:asciiTheme="majorHAnsi" w:hAnsiTheme="majorHAnsi" w:cstheme="majorHAnsi"/>
                <w:b/>
                <w:bCs/>
                <w:sz w:val="16"/>
                <w:szCs w:val="16"/>
              </w:rPr>
              <w:t>24-ti</w:t>
            </w:r>
            <w:proofErr w:type="gramEnd"/>
            <w:r w:rsidRPr="001A61DB">
              <w:rPr>
                <w:rFonts w:asciiTheme="majorHAnsi" w:hAnsiTheme="majorHAnsi" w:cstheme="majorHAnsi"/>
                <w:b/>
                <w:bCs/>
                <w:sz w:val="16"/>
                <w:szCs w:val="16"/>
              </w:rPr>
              <w:t xml:space="preserve"> hod.</w:t>
            </w:r>
          </w:p>
        </w:tc>
        <w:tc>
          <w:tcPr>
            <w:tcW w:w="2545" w:type="dxa"/>
          </w:tcPr>
          <w:p w14:paraId="54C76ACE" w14:textId="77777777" w:rsidR="00767E5A" w:rsidRPr="001A61DB" w:rsidRDefault="00767E5A" w:rsidP="00767E5A">
            <w:pPr>
              <w:ind w:left="0"/>
              <w:rPr>
                <w:rFonts w:asciiTheme="majorHAnsi" w:hAnsiTheme="majorHAnsi" w:cstheme="majorHAnsi"/>
                <w:sz w:val="16"/>
                <w:szCs w:val="16"/>
              </w:rPr>
            </w:pPr>
            <w:r w:rsidRPr="001A61DB">
              <w:rPr>
                <w:rFonts w:asciiTheme="majorHAnsi" w:hAnsiTheme="majorHAnsi" w:cstheme="majorHAnsi"/>
                <w:sz w:val="16"/>
                <w:szCs w:val="16"/>
              </w:rPr>
              <w:t xml:space="preserve">Nejpozději </w:t>
            </w:r>
            <w:r w:rsidRPr="001A61DB">
              <w:rPr>
                <w:rFonts w:asciiTheme="majorHAnsi" w:hAnsiTheme="majorHAnsi" w:cstheme="majorHAnsi"/>
                <w:b/>
                <w:bCs/>
                <w:sz w:val="16"/>
                <w:szCs w:val="16"/>
              </w:rPr>
              <w:t xml:space="preserve">do </w:t>
            </w:r>
            <w:proofErr w:type="gramStart"/>
            <w:r w:rsidRPr="001A61DB">
              <w:rPr>
                <w:rFonts w:asciiTheme="majorHAnsi" w:hAnsiTheme="majorHAnsi" w:cstheme="majorHAnsi"/>
                <w:b/>
                <w:bCs/>
                <w:sz w:val="16"/>
                <w:szCs w:val="16"/>
              </w:rPr>
              <w:t>6-ti</w:t>
            </w:r>
            <w:proofErr w:type="gramEnd"/>
            <w:r w:rsidRPr="001A61DB">
              <w:rPr>
                <w:rFonts w:asciiTheme="majorHAnsi" w:hAnsiTheme="majorHAnsi" w:cstheme="majorHAnsi"/>
                <w:b/>
                <w:bCs/>
                <w:sz w:val="16"/>
                <w:szCs w:val="16"/>
              </w:rPr>
              <w:t xml:space="preserve"> hodin</w:t>
            </w:r>
          </w:p>
        </w:tc>
      </w:tr>
      <w:tr w:rsidR="00767E5A" w:rsidRPr="001A61DB" w14:paraId="40067D11" w14:textId="77777777" w:rsidTr="00767E5A">
        <w:trPr>
          <w:trHeight w:val="777"/>
        </w:trPr>
        <w:tc>
          <w:tcPr>
            <w:tcW w:w="2080" w:type="dxa"/>
          </w:tcPr>
          <w:p w14:paraId="56CDF4C9" w14:textId="77777777" w:rsidR="00767E5A" w:rsidRPr="001A61DB" w:rsidRDefault="00767E5A" w:rsidP="00767E5A">
            <w:pPr>
              <w:ind w:left="0"/>
              <w:rPr>
                <w:rFonts w:asciiTheme="majorHAnsi" w:hAnsiTheme="majorHAnsi" w:cstheme="majorHAnsi"/>
                <w:sz w:val="16"/>
                <w:szCs w:val="16"/>
              </w:rPr>
            </w:pPr>
            <w:r w:rsidRPr="001A61DB">
              <w:rPr>
                <w:rFonts w:asciiTheme="majorHAnsi" w:hAnsiTheme="majorHAnsi" w:cstheme="majorHAnsi"/>
                <w:b/>
                <w:bCs/>
                <w:sz w:val="16"/>
                <w:szCs w:val="16"/>
              </w:rPr>
              <w:t>Významná závada</w:t>
            </w:r>
            <w:r w:rsidRPr="001A61DB">
              <w:rPr>
                <w:rFonts w:asciiTheme="majorHAnsi" w:hAnsiTheme="majorHAnsi" w:cstheme="majorHAnsi"/>
                <w:sz w:val="16"/>
                <w:szCs w:val="16"/>
              </w:rPr>
              <w:br/>
              <w:t>významné omezení provozu</w:t>
            </w:r>
          </w:p>
        </w:tc>
        <w:tc>
          <w:tcPr>
            <w:tcW w:w="1640" w:type="dxa"/>
            <w:vMerge/>
          </w:tcPr>
          <w:p w14:paraId="3634B151" w14:textId="77777777" w:rsidR="00767E5A" w:rsidRPr="001A61DB" w:rsidRDefault="00767E5A" w:rsidP="00ED3139">
            <w:pPr>
              <w:rPr>
                <w:rFonts w:asciiTheme="majorHAnsi" w:hAnsiTheme="majorHAnsi" w:cstheme="majorHAnsi"/>
                <w:sz w:val="16"/>
                <w:szCs w:val="16"/>
              </w:rPr>
            </w:pPr>
          </w:p>
        </w:tc>
        <w:tc>
          <w:tcPr>
            <w:tcW w:w="1681" w:type="dxa"/>
          </w:tcPr>
          <w:p w14:paraId="1E833DC1" w14:textId="77777777" w:rsidR="00767E5A" w:rsidRPr="001A61DB" w:rsidRDefault="00767E5A" w:rsidP="00767E5A">
            <w:pPr>
              <w:ind w:left="0"/>
              <w:rPr>
                <w:rFonts w:asciiTheme="majorHAnsi" w:hAnsiTheme="majorHAnsi" w:cstheme="majorHAnsi"/>
                <w:sz w:val="16"/>
                <w:szCs w:val="16"/>
              </w:rPr>
            </w:pPr>
            <w:r w:rsidRPr="001A61DB">
              <w:rPr>
                <w:rFonts w:asciiTheme="majorHAnsi" w:hAnsiTheme="majorHAnsi" w:cstheme="majorHAnsi"/>
                <w:sz w:val="16"/>
                <w:szCs w:val="16"/>
              </w:rPr>
              <w:t xml:space="preserve">Nejpozději </w:t>
            </w:r>
            <w:r w:rsidRPr="001A61DB">
              <w:rPr>
                <w:rFonts w:asciiTheme="majorHAnsi" w:hAnsiTheme="majorHAnsi" w:cstheme="majorHAnsi"/>
                <w:b/>
                <w:bCs/>
                <w:sz w:val="16"/>
                <w:szCs w:val="16"/>
              </w:rPr>
              <w:t>následující den</w:t>
            </w:r>
          </w:p>
        </w:tc>
        <w:tc>
          <w:tcPr>
            <w:tcW w:w="2458" w:type="dxa"/>
          </w:tcPr>
          <w:p w14:paraId="2BE4D9F9" w14:textId="77777777" w:rsidR="00767E5A" w:rsidRPr="001A61DB" w:rsidRDefault="00767E5A" w:rsidP="00767E5A">
            <w:pPr>
              <w:ind w:left="0"/>
              <w:rPr>
                <w:rFonts w:asciiTheme="majorHAnsi" w:hAnsiTheme="majorHAnsi" w:cstheme="majorHAnsi"/>
                <w:sz w:val="16"/>
                <w:szCs w:val="16"/>
              </w:rPr>
            </w:pPr>
            <w:r w:rsidRPr="001A61DB">
              <w:rPr>
                <w:rFonts w:asciiTheme="majorHAnsi" w:hAnsiTheme="majorHAnsi" w:cstheme="majorHAnsi"/>
                <w:sz w:val="16"/>
                <w:szCs w:val="16"/>
              </w:rPr>
              <w:t xml:space="preserve">Nejpozději </w:t>
            </w:r>
            <w:r w:rsidRPr="001A61DB">
              <w:rPr>
                <w:rFonts w:asciiTheme="majorHAnsi" w:hAnsiTheme="majorHAnsi" w:cstheme="majorHAnsi"/>
                <w:b/>
                <w:bCs/>
                <w:sz w:val="16"/>
                <w:szCs w:val="16"/>
              </w:rPr>
              <w:t>druhý následující den</w:t>
            </w:r>
          </w:p>
        </w:tc>
        <w:tc>
          <w:tcPr>
            <w:tcW w:w="2545" w:type="dxa"/>
          </w:tcPr>
          <w:p w14:paraId="058AFC87" w14:textId="77777777" w:rsidR="00767E5A" w:rsidRPr="001A61DB" w:rsidRDefault="00767E5A" w:rsidP="00767E5A">
            <w:pPr>
              <w:ind w:left="0"/>
              <w:rPr>
                <w:rFonts w:asciiTheme="majorHAnsi" w:hAnsiTheme="majorHAnsi" w:cstheme="majorHAnsi"/>
                <w:sz w:val="16"/>
                <w:szCs w:val="16"/>
              </w:rPr>
            </w:pPr>
            <w:r w:rsidRPr="001A61DB">
              <w:rPr>
                <w:rFonts w:asciiTheme="majorHAnsi" w:hAnsiTheme="majorHAnsi" w:cstheme="majorHAnsi"/>
                <w:sz w:val="16"/>
                <w:szCs w:val="16"/>
              </w:rPr>
              <w:t xml:space="preserve">Nejpozději </w:t>
            </w:r>
            <w:r w:rsidRPr="001A61DB">
              <w:rPr>
                <w:rFonts w:asciiTheme="majorHAnsi" w:hAnsiTheme="majorHAnsi" w:cstheme="majorHAnsi"/>
                <w:b/>
                <w:bCs/>
                <w:sz w:val="16"/>
                <w:szCs w:val="16"/>
              </w:rPr>
              <w:t>následující den</w:t>
            </w:r>
          </w:p>
        </w:tc>
      </w:tr>
      <w:tr w:rsidR="00767E5A" w:rsidRPr="001A61DB" w14:paraId="2BDB947D" w14:textId="77777777" w:rsidTr="00ED3139">
        <w:trPr>
          <w:trHeight w:val="661"/>
        </w:trPr>
        <w:tc>
          <w:tcPr>
            <w:tcW w:w="2080" w:type="dxa"/>
          </w:tcPr>
          <w:p w14:paraId="53F8CD97" w14:textId="77777777" w:rsidR="00767E5A" w:rsidRPr="001A61DB" w:rsidRDefault="00767E5A" w:rsidP="00767E5A">
            <w:pPr>
              <w:ind w:left="0"/>
              <w:rPr>
                <w:rFonts w:asciiTheme="majorHAnsi" w:hAnsiTheme="majorHAnsi" w:cstheme="majorHAnsi"/>
                <w:sz w:val="16"/>
                <w:szCs w:val="16"/>
              </w:rPr>
            </w:pPr>
            <w:r w:rsidRPr="001A61DB">
              <w:rPr>
                <w:rFonts w:asciiTheme="majorHAnsi" w:hAnsiTheme="majorHAnsi" w:cstheme="majorHAnsi"/>
                <w:b/>
                <w:bCs/>
                <w:sz w:val="16"/>
                <w:szCs w:val="16"/>
              </w:rPr>
              <w:t>Závada, chyba</w:t>
            </w:r>
            <w:r w:rsidRPr="001A61DB">
              <w:rPr>
                <w:rFonts w:asciiTheme="majorHAnsi" w:hAnsiTheme="majorHAnsi" w:cstheme="majorHAnsi"/>
                <w:sz w:val="16"/>
                <w:szCs w:val="16"/>
              </w:rPr>
              <w:br/>
              <w:t>menší omezení provozu</w:t>
            </w:r>
          </w:p>
        </w:tc>
        <w:tc>
          <w:tcPr>
            <w:tcW w:w="1640" w:type="dxa"/>
          </w:tcPr>
          <w:p w14:paraId="0AF40096" w14:textId="77777777" w:rsidR="00767E5A" w:rsidRPr="001A61DB" w:rsidRDefault="00767E5A" w:rsidP="00767E5A">
            <w:pPr>
              <w:ind w:left="0"/>
              <w:rPr>
                <w:rFonts w:asciiTheme="majorHAnsi" w:hAnsiTheme="majorHAnsi" w:cstheme="majorHAnsi"/>
                <w:sz w:val="16"/>
                <w:szCs w:val="16"/>
              </w:rPr>
            </w:pPr>
            <w:r w:rsidRPr="001A61DB">
              <w:rPr>
                <w:rFonts w:asciiTheme="majorHAnsi" w:hAnsiTheme="majorHAnsi" w:cstheme="majorHAnsi"/>
                <w:b/>
                <w:bCs/>
                <w:sz w:val="16"/>
                <w:szCs w:val="16"/>
              </w:rPr>
              <w:t>HelpDesk – 9x5</w:t>
            </w:r>
            <w:r w:rsidRPr="001A61DB">
              <w:rPr>
                <w:rFonts w:asciiTheme="majorHAnsi" w:hAnsiTheme="majorHAnsi" w:cstheme="majorHAnsi"/>
                <w:sz w:val="16"/>
                <w:szCs w:val="16"/>
              </w:rPr>
              <w:br/>
              <w:t>v pracovní dny:</w:t>
            </w:r>
            <w:r w:rsidRPr="001A61DB">
              <w:rPr>
                <w:rFonts w:asciiTheme="majorHAnsi" w:hAnsiTheme="majorHAnsi" w:cstheme="majorHAnsi"/>
                <w:sz w:val="16"/>
                <w:szCs w:val="16"/>
              </w:rPr>
              <w:br/>
              <w:t>od 7:00 do 16:00 hod.</w:t>
            </w:r>
          </w:p>
        </w:tc>
        <w:tc>
          <w:tcPr>
            <w:tcW w:w="1681" w:type="dxa"/>
          </w:tcPr>
          <w:p w14:paraId="4DC72F17" w14:textId="77777777" w:rsidR="00767E5A" w:rsidRPr="001A61DB" w:rsidRDefault="00767E5A" w:rsidP="00767E5A">
            <w:pPr>
              <w:ind w:left="0"/>
              <w:rPr>
                <w:rFonts w:asciiTheme="majorHAnsi" w:hAnsiTheme="majorHAnsi" w:cstheme="majorHAnsi"/>
                <w:sz w:val="16"/>
                <w:szCs w:val="16"/>
              </w:rPr>
            </w:pPr>
            <w:r w:rsidRPr="001A61DB">
              <w:rPr>
                <w:rFonts w:asciiTheme="majorHAnsi" w:hAnsiTheme="majorHAnsi" w:cstheme="majorHAnsi"/>
                <w:sz w:val="16"/>
                <w:szCs w:val="16"/>
              </w:rPr>
              <w:t xml:space="preserve">Nejpozději </w:t>
            </w:r>
            <w:r w:rsidRPr="001A61DB">
              <w:rPr>
                <w:rFonts w:asciiTheme="majorHAnsi" w:hAnsiTheme="majorHAnsi" w:cstheme="majorHAnsi"/>
                <w:b/>
                <w:bCs/>
                <w:sz w:val="16"/>
                <w:szCs w:val="16"/>
              </w:rPr>
              <w:t>druhý následující pracovní den</w:t>
            </w:r>
          </w:p>
        </w:tc>
        <w:tc>
          <w:tcPr>
            <w:tcW w:w="2458" w:type="dxa"/>
          </w:tcPr>
          <w:p w14:paraId="6D6672D3" w14:textId="77777777" w:rsidR="00767E5A" w:rsidRPr="001A61DB" w:rsidRDefault="00767E5A" w:rsidP="00767E5A">
            <w:pPr>
              <w:ind w:left="0"/>
              <w:rPr>
                <w:rFonts w:asciiTheme="majorHAnsi" w:hAnsiTheme="majorHAnsi" w:cstheme="majorHAnsi"/>
                <w:sz w:val="16"/>
                <w:szCs w:val="16"/>
              </w:rPr>
            </w:pPr>
            <w:r w:rsidRPr="001A61DB">
              <w:rPr>
                <w:rFonts w:asciiTheme="majorHAnsi" w:hAnsiTheme="majorHAnsi" w:cstheme="majorHAnsi"/>
                <w:sz w:val="16"/>
                <w:szCs w:val="16"/>
              </w:rPr>
              <w:t>Termín stanoven dle závažnosti závady v rámci požadavku evidence HelpDesk.</w:t>
            </w:r>
          </w:p>
        </w:tc>
        <w:tc>
          <w:tcPr>
            <w:tcW w:w="2545" w:type="dxa"/>
          </w:tcPr>
          <w:p w14:paraId="0E4FF0F5" w14:textId="77777777" w:rsidR="00767E5A" w:rsidRPr="001A61DB" w:rsidRDefault="00767E5A" w:rsidP="00767E5A">
            <w:pPr>
              <w:ind w:left="0"/>
              <w:rPr>
                <w:rFonts w:asciiTheme="majorHAnsi" w:hAnsiTheme="majorHAnsi" w:cstheme="majorHAnsi"/>
                <w:sz w:val="16"/>
                <w:szCs w:val="16"/>
              </w:rPr>
            </w:pPr>
            <w:r w:rsidRPr="001A61DB">
              <w:rPr>
                <w:rFonts w:asciiTheme="majorHAnsi" w:hAnsiTheme="majorHAnsi" w:cstheme="majorHAnsi"/>
                <w:sz w:val="16"/>
                <w:szCs w:val="16"/>
              </w:rPr>
              <w:t>Nesjednán</w:t>
            </w:r>
          </w:p>
        </w:tc>
      </w:tr>
      <w:bookmarkEnd w:id="6"/>
    </w:tbl>
    <w:p w14:paraId="1BC2D005" w14:textId="77777777" w:rsidR="00767E5A" w:rsidRDefault="00767E5A" w:rsidP="00795A37">
      <w:pPr>
        <w:pStyle w:val="WBC-Odrka2"/>
        <w:numPr>
          <w:ilvl w:val="0"/>
          <w:numId w:val="0"/>
        </w:numPr>
        <w:spacing w:before="120"/>
        <w:rPr>
          <w:rFonts w:cs="Arial"/>
        </w:rPr>
      </w:pPr>
    </w:p>
    <w:p w14:paraId="5F55AAE2" w14:textId="05277310" w:rsidR="00F866F7" w:rsidRPr="003D4FF2" w:rsidRDefault="00F866F7" w:rsidP="00F866F7">
      <w:pPr>
        <w:pStyle w:val="WBC-Odrka2"/>
        <w:numPr>
          <w:ilvl w:val="0"/>
          <w:numId w:val="0"/>
        </w:numPr>
        <w:spacing w:before="120"/>
        <w:ind w:firstLine="284"/>
        <w:rPr>
          <w:rFonts w:cs="Arial"/>
        </w:rPr>
      </w:pPr>
      <w:r w:rsidRPr="003D4FF2">
        <w:rPr>
          <w:rFonts w:cs="Arial"/>
        </w:rPr>
        <w:t>Vyřešením požadavku se rozumí</w:t>
      </w:r>
    </w:p>
    <w:p w14:paraId="74897CB6" w14:textId="77777777" w:rsidR="00F866F7" w:rsidRPr="003D4FF2" w:rsidRDefault="00F866F7" w:rsidP="00346ECC">
      <w:pPr>
        <w:pStyle w:val="WBC-Odrka3"/>
        <w:numPr>
          <w:ilvl w:val="0"/>
          <w:numId w:val="5"/>
        </w:numPr>
        <w:spacing w:before="0" w:after="120"/>
        <w:ind w:left="1418" w:hanging="567"/>
        <w:contextualSpacing/>
        <w:jc w:val="both"/>
        <w:rPr>
          <w:rFonts w:cs="Arial"/>
        </w:rPr>
      </w:pPr>
      <w:r w:rsidRPr="003D4FF2">
        <w:rPr>
          <w:rFonts w:cs="Arial"/>
        </w:rPr>
        <w:t>vyřešení nahlášeného (zaznamenaného) požadavku nebo</w:t>
      </w:r>
    </w:p>
    <w:p w14:paraId="59823F70" w14:textId="77777777" w:rsidR="00F866F7" w:rsidRPr="003D4FF2" w:rsidRDefault="00F866F7" w:rsidP="00346ECC">
      <w:pPr>
        <w:pStyle w:val="WBC-Odrka3"/>
        <w:numPr>
          <w:ilvl w:val="0"/>
          <w:numId w:val="5"/>
        </w:numPr>
        <w:spacing w:before="0" w:after="120"/>
        <w:ind w:left="1418" w:hanging="567"/>
        <w:contextualSpacing/>
        <w:jc w:val="both"/>
        <w:rPr>
          <w:rFonts w:cs="Arial"/>
        </w:rPr>
      </w:pPr>
      <w:r w:rsidRPr="003D4FF2">
        <w:rPr>
          <w:rFonts w:cs="Arial"/>
        </w:rPr>
        <w:t>poskytnutí jiného přijatelného řešení nebo</w:t>
      </w:r>
    </w:p>
    <w:p w14:paraId="74C88620" w14:textId="77777777" w:rsidR="00F866F7" w:rsidRPr="003D4FF2" w:rsidRDefault="00F866F7" w:rsidP="00346ECC">
      <w:pPr>
        <w:pStyle w:val="WBC-Odrka3"/>
        <w:numPr>
          <w:ilvl w:val="0"/>
          <w:numId w:val="5"/>
        </w:numPr>
        <w:spacing w:before="0" w:after="120"/>
        <w:ind w:left="1418" w:hanging="567"/>
        <w:contextualSpacing/>
        <w:jc w:val="both"/>
        <w:rPr>
          <w:rFonts w:cs="Arial"/>
        </w:rPr>
      </w:pPr>
      <w:r w:rsidRPr="003D4FF2">
        <w:rPr>
          <w:rFonts w:cs="Arial"/>
        </w:rPr>
        <w:t>navržení přijatelného náhradního řešení nebo</w:t>
      </w:r>
    </w:p>
    <w:p w14:paraId="4BCE5CAE" w14:textId="77777777" w:rsidR="00F866F7" w:rsidRPr="003D4FF2" w:rsidRDefault="00F866F7" w:rsidP="00346ECC">
      <w:pPr>
        <w:pStyle w:val="WBC-Odrka3"/>
        <w:numPr>
          <w:ilvl w:val="0"/>
          <w:numId w:val="5"/>
        </w:numPr>
        <w:spacing w:before="0" w:after="120"/>
        <w:ind w:left="1418" w:hanging="567"/>
        <w:contextualSpacing/>
        <w:jc w:val="both"/>
        <w:rPr>
          <w:rFonts w:cs="Arial"/>
        </w:rPr>
      </w:pPr>
      <w:r w:rsidRPr="003D4FF2">
        <w:rPr>
          <w:rFonts w:cs="Arial"/>
        </w:rPr>
        <w:t>poskytnutí návodu na náhradní řešení nebo</w:t>
      </w:r>
    </w:p>
    <w:p w14:paraId="46C65E25" w14:textId="77777777" w:rsidR="00F866F7" w:rsidRDefault="00F866F7" w:rsidP="00346ECC">
      <w:pPr>
        <w:pStyle w:val="WBC-Odrka3"/>
        <w:numPr>
          <w:ilvl w:val="0"/>
          <w:numId w:val="5"/>
        </w:numPr>
        <w:spacing w:before="0" w:after="120"/>
        <w:ind w:left="1418" w:hanging="567"/>
        <w:contextualSpacing/>
        <w:jc w:val="both"/>
        <w:rPr>
          <w:rFonts w:cs="Arial"/>
        </w:rPr>
      </w:pPr>
      <w:r w:rsidRPr="003D4FF2">
        <w:rPr>
          <w:rFonts w:cs="Arial"/>
        </w:rPr>
        <w:t>převedení dan</w:t>
      </w:r>
      <w:r>
        <w:rPr>
          <w:rFonts w:cs="Arial"/>
        </w:rPr>
        <w:t>ého požadavku na nižší prioritu</w:t>
      </w:r>
      <w:r w:rsidRPr="00BF2F96">
        <w:rPr>
          <w:rFonts w:cs="Arial"/>
        </w:rPr>
        <w:t>.</w:t>
      </w:r>
    </w:p>
    <w:p w14:paraId="07E8675F" w14:textId="2075487E" w:rsidR="002675D3" w:rsidRDefault="002675D3" w:rsidP="00ED5DCB">
      <w:pPr>
        <w:pStyle w:val="Nadpis1"/>
        <w:spacing w:before="360"/>
        <w:ind w:left="788" w:hanging="431"/>
      </w:pPr>
      <w:r>
        <w:t>Další podmínky</w:t>
      </w:r>
    </w:p>
    <w:p w14:paraId="62EA7771" w14:textId="77777777" w:rsidR="002675D3" w:rsidRPr="00346ECC" w:rsidRDefault="002675D3" w:rsidP="002675D3">
      <w:pPr>
        <w:autoSpaceDE w:val="0"/>
        <w:autoSpaceDN w:val="0"/>
        <w:adjustRightInd w:val="0"/>
        <w:ind w:left="0"/>
        <w:rPr>
          <w:rFonts w:ascii="Arial" w:hAnsi="Arial" w:cs="Arial"/>
          <w:color w:val="000000"/>
        </w:rPr>
      </w:pPr>
      <w:r w:rsidRPr="00346ECC">
        <w:rPr>
          <w:rFonts w:ascii="Arial" w:hAnsi="Arial" w:cs="Arial"/>
          <w:color w:val="000000"/>
        </w:rPr>
        <w:t xml:space="preserve">Hlášení nefunkčnosti komunikace s kmenovými registry a/nebo integrační platformou </w:t>
      </w:r>
      <w:proofErr w:type="spellStart"/>
      <w:r w:rsidRPr="00346ECC">
        <w:rPr>
          <w:rFonts w:ascii="Arial" w:hAnsi="Arial" w:cs="Arial"/>
          <w:color w:val="000000"/>
        </w:rPr>
        <w:t>MEx</w:t>
      </w:r>
      <w:proofErr w:type="spellEnd"/>
      <w:r w:rsidRPr="00346ECC">
        <w:rPr>
          <w:rFonts w:ascii="Arial" w:hAnsi="Arial" w:cs="Arial"/>
          <w:color w:val="000000"/>
        </w:rPr>
        <w:t xml:space="preserve"> bude probíhat vyskakovacím oknem v informačním systému nebo e-mail na zadavatelem stanovenou adresu. </w:t>
      </w:r>
    </w:p>
    <w:p w14:paraId="333F8308" w14:textId="1A5C4A9E" w:rsidR="002675D3" w:rsidRDefault="002675D3" w:rsidP="002675D3">
      <w:pPr>
        <w:autoSpaceDE w:val="0"/>
        <w:autoSpaceDN w:val="0"/>
        <w:adjustRightInd w:val="0"/>
        <w:ind w:left="0"/>
        <w:rPr>
          <w:rFonts w:ascii="Arial" w:hAnsi="Arial" w:cs="Arial"/>
          <w:color w:val="000000"/>
        </w:rPr>
      </w:pPr>
      <w:r w:rsidRPr="00346ECC">
        <w:rPr>
          <w:rFonts w:ascii="Arial" w:hAnsi="Arial" w:cs="Arial"/>
          <w:color w:val="000000"/>
        </w:rPr>
        <w:t>Poskytovatel také stanoví postup pro dodatečné ověření dat v kmenových registrech a odeslání zpráv z laboratorního komplementu po obnovení funkčnosti komunikace, to může být realizováno buď automaticky, nebo ručně, pak musí být stanoven postup, jak toto provést hromadně a musí být opět odeslán e-mail s informací na zadavatelem stanovenou adresu.</w:t>
      </w:r>
      <w:r>
        <w:rPr>
          <w:rFonts w:ascii="Arial" w:hAnsi="Arial" w:cs="Arial"/>
          <w:color w:val="000000"/>
        </w:rPr>
        <w:t xml:space="preserve"> </w:t>
      </w:r>
    </w:p>
    <w:p w14:paraId="0928DEB1" w14:textId="1CD1CC97" w:rsidR="002675D3" w:rsidRDefault="002675D3" w:rsidP="00E6511D">
      <w:pPr>
        <w:autoSpaceDE w:val="0"/>
        <w:autoSpaceDN w:val="0"/>
        <w:adjustRightInd w:val="0"/>
        <w:ind w:left="0"/>
        <w:rPr>
          <w:rFonts w:ascii="Arial" w:hAnsi="Arial" w:cs="Arial"/>
          <w:color w:val="000000"/>
        </w:rPr>
      </w:pPr>
      <w:r>
        <w:rPr>
          <w:rFonts w:ascii="Arial" w:hAnsi="Arial" w:cs="Arial"/>
          <w:color w:val="000000"/>
        </w:rPr>
        <w:t xml:space="preserve">Pro účely poskytování služeb vzdáleným přístupem se zhotovitel zavazuje uzavřít s objednatelem smlouvu o vzdáleném přístupu, pokud již tuto smlouvu v minulosti neuzavřel a smlouva dosud nezanikla. </w:t>
      </w:r>
    </w:p>
    <w:p w14:paraId="4316909A" w14:textId="7A57731F" w:rsidR="00F866F7" w:rsidRDefault="00F866F7" w:rsidP="00ED5DCB">
      <w:pPr>
        <w:pStyle w:val="Nadpis1"/>
        <w:spacing w:before="360"/>
        <w:ind w:left="788" w:hanging="431"/>
      </w:pPr>
      <w:r>
        <w:t>Služba Plánovaný rozvoj a podpora</w:t>
      </w:r>
    </w:p>
    <w:p w14:paraId="53B631A5" w14:textId="77777777" w:rsidR="00F866F7" w:rsidRPr="00E963BF" w:rsidRDefault="00F866F7" w:rsidP="00F866F7">
      <w:pPr>
        <w:pStyle w:val="WBC-Odrka2"/>
        <w:numPr>
          <w:ilvl w:val="0"/>
          <w:numId w:val="0"/>
        </w:numPr>
        <w:spacing w:before="120" w:after="120"/>
        <w:ind w:firstLine="284"/>
        <w:jc w:val="both"/>
        <w:rPr>
          <w:rFonts w:cs="Arial"/>
        </w:rPr>
      </w:pPr>
      <w:r w:rsidRPr="00E963BF">
        <w:rPr>
          <w:rFonts w:cs="Arial"/>
        </w:rPr>
        <w:t xml:space="preserve">Služba spočívá v garanci </w:t>
      </w:r>
      <w:r w:rsidR="00BD4E19">
        <w:rPr>
          <w:rFonts w:cs="Arial"/>
        </w:rPr>
        <w:t xml:space="preserve">přednostního poskytnutí programátorské </w:t>
      </w:r>
      <w:r w:rsidRPr="00E963BF">
        <w:rPr>
          <w:rFonts w:cs="Arial"/>
        </w:rPr>
        <w:t xml:space="preserve">kapacity </w:t>
      </w:r>
      <w:r>
        <w:rPr>
          <w:rFonts w:cs="Arial"/>
        </w:rPr>
        <w:t>Poskytovatel</w:t>
      </w:r>
      <w:r w:rsidRPr="00E963BF">
        <w:rPr>
          <w:rFonts w:cs="Arial"/>
        </w:rPr>
        <w:t>e</w:t>
      </w:r>
      <w:r w:rsidR="00BD4E19">
        <w:rPr>
          <w:rFonts w:cs="Arial"/>
        </w:rPr>
        <w:t xml:space="preserve"> Objednateli </w:t>
      </w:r>
      <w:r w:rsidRPr="00E963BF">
        <w:rPr>
          <w:rFonts w:cs="Arial"/>
        </w:rPr>
        <w:t xml:space="preserve">pro </w:t>
      </w:r>
      <w:r w:rsidR="00BD4E19">
        <w:rPr>
          <w:rFonts w:cs="Arial"/>
        </w:rPr>
        <w:t>další vývoj systémů.</w:t>
      </w:r>
      <w:r w:rsidRPr="00E963BF">
        <w:rPr>
          <w:rFonts w:cs="Arial"/>
        </w:rPr>
        <w:t xml:space="preserve"> </w:t>
      </w:r>
    </w:p>
    <w:p w14:paraId="0F9B6EA5" w14:textId="77777777" w:rsidR="00F866F7" w:rsidRDefault="00BD4E19" w:rsidP="00F866F7">
      <w:pPr>
        <w:tabs>
          <w:tab w:val="left" w:pos="426"/>
          <w:tab w:val="left" w:pos="5529"/>
        </w:tabs>
        <w:ind w:left="0" w:firstLine="284"/>
        <w:rPr>
          <w:rFonts w:ascii="Arial" w:hAnsi="Arial" w:cs="Arial"/>
        </w:rPr>
      </w:pPr>
      <w:r>
        <w:rPr>
          <w:rFonts w:ascii="Arial" w:hAnsi="Arial" w:cs="Arial"/>
        </w:rPr>
        <w:t>Způsob plnění:</w:t>
      </w:r>
    </w:p>
    <w:p w14:paraId="58F07267" w14:textId="77777777" w:rsidR="00F866F7" w:rsidRDefault="00F866F7" w:rsidP="00346ECC">
      <w:pPr>
        <w:numPr>
          <w:ilvl w:val="1"/>
          <w:numId w:val="9"/>
        </w:numPr>
        <w:ind w:left="1418" w:hanging="567"/>
        <w:jc w:val="both"/>
        <w:rPr>
          <w:rFonts w:ascii="Arial" w:hAnsi="Arial" w:cs="Arial"/>
        </w:rPr>
      </w:pPr>
      <w:r>
        <w:rPr>
          <w:rFonts w:ascii="Arial" w:hAnsi="Arial" w:cs="Arial"/>
        </w:rPr>
        <w:t xml:space="preserve">podkladem pro rozvoj </w:t>
      </w:r>
      <w:r w:rsidR="00BD4E19">
        <w:rPr>
          <w:rFonts w:ascii="Arial" w:hAnsi="Arial" w:cs="Arial"/>
        </w:rPr>
        <w:t>systémů</w:t>
      </w:r>
      <w:r>
        <w:rPr>
          <w:rFonts w:ascii="Arial" w:hAnsi="Arial" w:cs="Arial"/>
        </w:rPr>
        <w:t xml:space="preserve"> bude požadavek zapsaný na zákaznický portál oprávněnou osobou Objednatele uvedenou v bodu 2.</w:t>
      </w:r>
      <w:r w:rsidR="00886B69">
        <w:rPr>
          <w:rFonts w:ascii="Arial" w:hAnsi="Arial" w:cs="Arial"/>
        </w:rPr>
        <w:t>4</w:t>
      </w:r>
      <w:r>
        <w:rPr>
          <w:rFonts w:ascii="Arial" w:hAnsi="Arial" w:cs="Arial"/>
        </w:rPr>
        <w:t xml:space="preserve"> Přílohy č.</w:t>
      </w:r>
      <w:r w:rsidR="00A83E4A">
        <w:rPr>
          <w:rFonts w:ascii="Arial" w:hAnsi="Arial" w:cs="Arial"/>
        </w:rPr>
        <w:t xml:space="preserve"> </w:t>
      </w:r>
      <w:r>
        <w:rPr>
          <w:rFonts w:ascii="Arial" w:hAnsi="Arial" w:cs="Arial"/>
        </w:rPr>
        <w:t>3 této smlouvy</w:t>
      </w:r>
    </w:p>
    <w:p w14:paraId="1B61B7AE" w14:textId="77777777" w:rsidR="00F866F7" w:rsidRDefault="00F866F7" w:rsidP="00346ECC">
      <w:pPr>
        <w:numPr>
          <w:ilvl w:val="1"/>
          <w:numId w:val="9"/>
        </w:numPr>
        <w:ind w:left="1418" w:hanging="567"/>
        <w:jc w:val="both"/>
        <w:rPr>
          <w:rFonts w:ascii="Arial" w:hAnsi="Arial" w:cs="Arial"/>
        </w:rPr>
      </w:pPr>
      <w:r>
        <w:rPr>
          <w:rFonts w:ascii="Arial" w:hAnsi="Arial" w:cs="Arial"/>
        </w:rPr>
        <w:t xml:space="preserve">ke znění požadavku se </w:t>
      </w:r>
      <w:r w:rsidRPr="00F2029D">
        <w:rPr>
          <w:rFonts w:ascii="Arial" w:eastAsia="MS Mincho" w:hAnsi="Arial" w:cs="Arial"/>
        </w:rPr>
        <w:t xml:space="preserve">Poskytovatel </w:t>
      </w:r>
      <w:r>
        <w:rPr>
          <w:rFonts w:ascii="Arial" w:hAnsi="Arial" w:cs="Arial"/>
        </w:rPr>
        <w:t>vyjádří, stanoví potřebný počet hodin k realizaci. Písemnou objednávku vystaví oprávněná osoba Objednatele uvedená v bodu 2.</w:t>
      </w:r>
      <w:r w:rsidR="00A83E4A">
        <w:rPr>
          <w:rFonts w:ascii="Arial" w:hAnsi="Arial" w:cs="Arial"/>
        </w:rPr>
        <w:t>5</w:t>
      </w:r>
      <w:r>
        <w:rPr>
          <w:rFonts w:ascii="Arial" w:hAnsi="Arial" w:cs="Arial"/>
        </w:rPr>
        <w:t xml:space="preserve"> Přílohy č.</w:t>
      </w:r>
      <w:r w:rsidR="00A83E4A">
        <w:rPr>
          <w:rFonts w:ascii="Arial" w:hAnsi="Arial" w:cs="Arial"/>
        </w:rPr>
        <w:t xml:space="preserve">3 </w:t>
      </w:r>
      <w:r>
        <w:rPr>
          <w:rFonts w:ascii="Arial" w:hAnsi="Arial" w:cs="Arial"/>
        </w:rPr>
        <w:t>této smlouvy</w:t>
      </w:r>
    </w:p>
    <w:p w14:paraId="0ED05506" w14:textId="77777777" w:rsidR="00F866F7" w:rsidRDefault="00BD4E19" w:rsidP="00346ECC">
      <w:pPr>
        <w:numPr>
          <w:ilvl w:val="1"/>
          <w:numId w:val="9"/>
        </w:numPr>
        <w:ind w:left="1418" w:hanging="567"/>
        <w:jc w:val="both"/>
        <w:rPr>
          <w:rFonts w:ascii="Arial" w:hAnsi="Arial" w:cs="Arial"/>
        </w:rPr>
      </w:pPr>
      <w:r>
        <w:rPr>
          <w:rFonts w:ascii="Arial" w:hAnsi="Arial" w:cs="Arial"/>
        </w:rPr>
        <w:t>rozvoj systémů</w:t>
      </w:r>
      <w:r w:rsidR="00F866F7">
        <w:rPr>
          <w:rFonts w:ascii="Arial" w:hAnsi="Arial" w:cs="Arial"/>
        </w:rPr>
        <w:t xml:space="preserve"> bude </w:t>
      </w:r>
      <w:r w:rsidR="00F866F7" w:rsidRPr="00F2029D">
        <w:rPr>
          <w:rFonts w:ascii="Arial" w:eastAsia="MS Mincho" w:hAnsi="Arial" w:cs="Arial"/>
        </w:rPr>
        <w:t>Poskytovatel</w:t>
      </w:r>
      <w:r w:rsidR="00F866F7">
        <w:rPr>
          <w:rFonts w:ascii="Arial" w:eastAsia="MS Mincho" w:hAnsi="Arial" w:cs="Arial"/>
        </w:rPr>
        <w:t>em</w:t>
      </w:r>
      <w:r w:rsidR="00F866F7" w:rsidRPr="00F2029D">
        <w:rPr>
          <w:rFonts w:ascii="Arial" w:eastAsia="MS Mincho" w:hAnsi="Arial" w:cs="Arial"/>
        </w:rPr>
        <w:t xml:space="preserve"> </w:t>
      </w:r>
      <w:r w:rsidR="00F866F7">
        <w:rPr>
          <w:rFonts w:ascii="Arial" w:hAnsi="Arial" w:cs="Arial"/>
        </w:rPr>
        <w:t>proveden v rozsahu objednávky. Akceptace řešení Objednatelem je realizována záznamem k požadavku na zákaznickém portálu provedeným opráv</w:t>
      </w:r>
      <w:r w:rsidR="00A83E4A">
        <w:rPr>
          <w:rFonts w:ascii="Arial" w:hAnsi="Arial" w:cs="Arial"/>
        </w:rPr>
        <w:t>něnou osobou uvedenou v bodu 2.4</w:t>
      </w:r>
      <w:r w:rsidR="00F866F7">
        <w:rPr>
          <w:rFonts w:ascii="Arial" w:hAnsi="Arial" w:cs="Arial"/>
        </w:rPr>
        <w:t>.</w:t>
      </w:r>
      <w:r w:rsidR="00A472A6">
        <w:rPr>
          <w:rFonts w:ascii="Arial" w:hAnsi="Arial" w:cs="Arial"/>
        </w:rPr>
        <w:t xml:space="preserve"> </w:t>
      </w:r>
      <w:r w:rsidR="00F866F7">
        <w:rPr>
          <w:rFonts w:ascii="Arial" w:hAnsi="Arial" w:cs="Arial"/>
        </w:rPr>
        <w:t>Přílohy č.</w:t>
      </w:r>
      <w:r w:rsidR="00A83E4A">
        <w:rPr>
          <w:rFonts w:ascii="Arial" w:hAnsi="Arial" w:cs="Arial"/>
        </w:rPr>
        <w:t xml:space="preserve"> </w:t>
      </w:r>
      <w:r w:rsidR="00F866F7">
        <w:rPr>
          <w:rFonts w:ascii="Arial" w:hAnsi="Arial" w:cs="Arial"/>
        </w:rPr>
        <w:t xml:space="preserve">3 této smlouvy. </w:t>
      </w:r>
      <w:r w:rsidR="00F866F7" w:rsidRPr="00F2029D">
        <w:rPr>
          <w:rFonts w:ascii="Arial" w:eastAsia="MS Mincho" w:hAnsi="Arial" w:cs="Arial"/>
        </w:rPr>
        <w:t xml:space="preserve">Poskytovatel </w:t>
      </w:r>
      <w:r w:rsidR="00F866F7">
        <w:rPr>
          <w:rFonts w:ascii="Arial" w:hAnsi="Arial" w:cs="Arial"/>
        </w:rPr>
        <w:t>vystaví fakt</w:t>
      </w:r>
      <w:r w:rsidR="00A83E4A">
        <w:rPr>
          <w:rFonts w:ascii="Arial" w:hAnsi="Arial" w:cs="Arial"/>
        </w:rPr>
        <w:t>uru ke každé objednávce zvlášť.</w:t>
      </w:r>
    </w:p>
    <w:p w14:paraId="3EE21A49" w14:textId="77777777" w:rsidR="00F866F7" w:rsidRDefault="00F866F7" w:rsidP="00146ED0">
      <w:pPr>
        <w:spacing w:before="120"/>
        <w:ind w:left="0"/>
        <w:rPr>
          <w:rFonts w:ascii="Arial" w:hAnsi="Arial"/>
        </w:rPr>
      </w:pPr>
    </w:p>
    <w:p w14:paraId="64C2E7F1" w14:textId="77777777" w:rsidR="00795A37" w:rsidRDefault="00795A37">
      <w:pPr>
        <w:ind w:left="0"/>
        <w:rPr>
          <w:rFonts w:ascii="Arial" w:hAnsi="Arial"/>
          <w:b/>
          <w:sz w:val="32"/>
          <w:szCs w:val="32"/>
        </w:rPr>
      </w:pPr>
      <w:r>
        <w:rPr>
          <w:rFonts w:ascii="Arial" w:hAnsi="Arial"/>
          <w:sz w:val="32"/>
          <w:szCs w:val="32"/>
        </w:rPr>
        <w:br w:type="page"/>
      </w:r>
    </w:p>
    <w:p w14:paraId="50E8A32F" w14:textId="14BAFE85" w:rsidR="00E42B7C" w:rsidRDefault="00E42B7C" w:rsidP="00E42B7C">
      <w:pPr>
        <w:pStyle w:val="Hlavicka"/>
        <w:ind w:left="0"/>
        <w:rPr>
          <w:rFonts w:ascii="Arial" w:hAnsi="Arial"/>
          <w:sz w:val="32"/>
        </w:rPr>
      </w:pPr>
      <w:r w:rsidRPr="00B437D4">
        <w:rPr>
          <w:rFonts w:ascii="Arial" w:hAnsi="Arial"/>
          <w:sz w:val="32"/>
          <w:szCs w:val="32"/>
        </w:rPr>
        <w:lastRenderedPageBreak/>
        <w:t xml:space="preserve">Příloha č. </w:t>
      </w:r>
      <w:r>
        <w:rPr>
          <w:rFonts w:ascii="Arial" w:hAnsi="Arial"/>
          <w:sz w:val="32"/>
          <w:szCs w:val="32"/>
        </w:rPr>
        <w:t>2</w:t>
      </w:r>
      <w:r w:rsidRPr="00B437D4">
        <w:rPr>
          <w:rFonts w:ascii="Arial" w:hAnsi="Arial"/>
          <w:sz w:val="32"/>
          <w:szCs w:val="32"/>
        </w:rPr>
        <w:t xml:space="preserve"> ke smlouv</w:t>
      </w:r>
      <w:r>
        <w:rPr>
          <w:rFonts w:ascii="Arial" w:hAnsi="Arial"/>
          <w:sz w:val="32"/>
          <w:szCs w:val="32"/>
        </w:rPr>
        <w:t>ě</w:t>
      </w:r>
      <w:r>
        <w:rPr>
          <w:rFonts w:ascii="Arial" w:hAnsi="Arial"/>
          <w:sz w:val="32"/>
        </w:rPr>
        <w:t xml:space="preserve"> o poskytování servisních služeb</w:t>
      </w:r>
    </w:p>
    <w:p w14:paraId="07C93252" w14:textId="77777777" w:rsidR="00E42B7C" w:rsidRPr="00540CE0" w:rsidRDefault="00E42B7C" w:rsidP="00E42B7C">
      <w:pPr>
        <w:pStyle w:val="Hlavicka"/>
        <w:ind w:left="0"/>
        <w:rPr>
          <w:rFonts w:ascii="Arial" w:hAnsi="Arial"/>
          <w:sz w:val="20"/>
        </w:rPr>
      </w:pPr>
    </w:p>
    <w:p w14:paraId="4C9C2B03" w14:textId="77777777" w:rsidR="00E42B7C" w:rsidRPr="0015708F" w:rsidRDefault="00E42B7C" w:rsidP="00E42B7C">
      <w:pPr>
        <w:pStyle w:val="Hlavicka"/>
        <w:ind w:left="0"/>
        <w:rPr>
          <w:rFonts w:ascii="Arial" w:hAnsi="Arial"/>
          <w:sz w:val="32"/>
          <w:szCs w:val="32"/>
        </w:rPr>
      </w:pPr>
      <w:r w:rsidRPr="0015708F">
        <w:rPr>
          <w:rFonts w:ascii="Arial" w:hAnsi="Arial"/>
          <w:sz w:val="32"/>
          <w:szCs w:val="32"/>
        </w:rPr>
        <w:t>Detailní rozpis ceny plnění</w:t>
      </w:r>
    </w:p>
    <w:p w14:paraId="1E2AE6E9" w14:textId="77777777" w:rsidR="00E42B7C" w:rsidRDefault="00E42B7C" w:rsidP="00E42B7C">
      <w:pPr>
        <w:pStyle w:val="Hlavicka"/>
        <w:ind w:left="0"/>
        <w:rPr>
          <w:rFonts w:ascii="Arial" w:hAnsi="Arial"/>
          <w:sz w:val="20"/>
        </w:rPr>
      </w:pPr>
    </w:p>
    <w:p w14:paraId="23BC0925" w14:textId="73EF385C" w:rsidR="00795A37" w:rsidRPr="00795A37" w:rsidRDefault="00795A37" w:rsidP="00795A37">
      <w:pPr>
        <w:pStyle w:val="Nadpis1"/>
        <w:numPr>
          <w:ilvl w:val="0"/>
          <w:numId w:val="0"/>
        </w:numPr>
        <w:spacing w:before="240"/>
        <w:jc w:val="left"/>
        <w:rPr>
          <w:rFonts w:cs="Arial"/>
        </w:rPr>
      </w:pPr>
      <w:r w:rsidRPr="00795A37">
        <w:rPr>
          <w:rFonts w:cs="Arial"/>
        </w:rPr>
        <w:t>Servisní podpora</w:t>
      </w:r>
    </w:p>
    <w:tbl>
      <w:tblPr>
        <w:tblW w:w="9346" w:type="dxa"/>
        <w:tblCellMar>
          <w:left w:w="70" w:type="dxa"/>
          <w:right w:w="70" w:type="dxa"/>
        </w:tblCellMar>
        <w:tblLook w:val="04A0" w:firstRow="1" w:lastRow="0" w:firstColumn="1" w:lastColumn="0" w:noHBand="0" w:noVBand="1"/>
      </w:tblPr>
      <w:tblGrid>
        <w:gridCol w:w="6000"/>
        <w:gridCol w:w="3346"/>
      </w:tblGrid>
      <w:tr w:rsidR="00A05457" w:rsidRPr="00A05457" w14:paraId="4903F49B" w14:textId="77777777" w:rsidTr="00A05457">
        <w:trPr>
          <w:trHeight w:val="315"/>
        </w:trPr>
        <w:tc>
          <w:tcPr>
            <w:tcW w:w="934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E82BFC7" w14:textId="77777777" w:rsidR="00A05457" w:rsidRPr="00A05457" w:rsidRDefault="00A05457" w:rsidP="00A05457">
            <w:pPr>
              <w:ind w:left="0"/>
              <w:jc w:val="center"/>
              <w:rPr>
                <w:rFonts w:ascii="Arial" w:hAnsi="Arial" w:cs="Arial"/>
                <w:b/>
                <w:bCs/>
                <w:color w:val="000000"/>
              </w:rPr>
            </w:pPr>
            <w:r w:rsidRPr="00A05457">
              <w:rPr>
                <w:rFonts w:ascii="Arial" w:hAnsi="Arial" w:cs="Arial"/>
                <w:b/>
                <w:bCs/>
                <w:color w:val="000000"/>
              </w:rPr>
              <w:t>Servisní podpora</w:t>
            </w:r>
          </w:p>
        </w:tc>
      </w:tr>
      <w:tr w:rsidR="00A05457" w:rsidRPr="00A05457" w14:paraId="70932F7B" w14:textId="77777777" w:rsidTr="00A05457">
        <w:trPr>
          <w:trHeight w:val="240"/>
        </w:trPr>
        <w:tc>
          <w:tcPr>
            <w:tcW w:w="6000" w:type="dxa"/>
            <w:tcBorders>
              <w:top w:val="nil"/>
              <w:left w:val="single" w:sz="8" w:space="0" w:color="auto"/>
              <w:bottom w:val="single" w:sz="8" w:space="0" w:color="auto"/>
              <w:right w:val="nil"/>
            </w:tcBorders>
            <w:shd w:val="clear" w:color="auto" w:fill="auto"/>
            <w:vAlign w:val="bottom"/>
            <w:hideMark/>
          </w:tcPr>
          <w:p w14:paraId="37CBCACE" w14:textId="77777777" w:rsidR="00A05457" w:rsidRPr="00A05457" w:rsidRDefault="00A05457" w:rsidP="00A05457">
            <w:pPr>
              <w:ind w:left="0"/>
              <w:rPr>
                <w:rFonts w:ascii="Arial" w:hAnsi="Arial" w:cs="Arial"/>
                <w:b/>
                <w:bCs/>
                <w:color w:val="000000"/>
              </w:rPr>
            </w:pPr>
            <w:r w:rsidRPr="00A05457">
              <w:rPr>
                <w:rFonts w:ascii="Arial" w:hAnsi="Arial" w:cs="Arial"/>
                <w:b/>
                <w:bCs/>
                <w:color w:val="000000"/>
              </w:rPr>
              <w:t> </w:t>
            </w:r>
          </w:p>
        </w:tc>
        <w:tc>
          <w:tcPr>
            <w:tcW w:w="3346" w:type="dxa"/>
            <w:tcBorders>
              <w:top w:val="nil"/>
              <w:left w:val="single" w:sz="4" w:space="0" w:color="auto"/>
              <w:bottom w:val="nil"/>
              <w:right w:val="single" w:sz="4" w:space="0" w:color="auto"/>
            </w:tcBorders>
            <w:shd w:val="clear" w:color="auto" w:fill="auto"/>
            <w:vAlign w:val="bottom"/>
            <w:hideMark/>
          </w:tcPr>
          <w:p w14:paraId="20301B47" w14:textId="1CB17DFF" w:rsidR="00A05457" w:rsidRPr="00A05457" w:rsidRDefault="00A05457" w:rsidP="00A05457">
            <w:pPr>
              <w:ind w:left="0"/>
              <w:jc w:val="center"/>
              <w:rPr>
                <w:rFonts w:ascii="Arial" w:hAnsi="Arial" w:cs="Arial"/>
                <w:b/>
                <w:bCs/>
                <w:color w:val="000000"/>
              </w:rPr>
            </w:pPr>
            <w:r w:rsidRPr="00A05457">
              <w:rPr>
                <w:rFonts w:ascii="Arial" w:hAnsi="Arial" w:cs="Arial"/>
                <w:b/>
                <w:bCs/>
                <w:color w:val="000000"/>
              </w:rPr>
              <w:t xml:space="preserve">Cena v Kč bez DPH </w:t>
            </w:r>
          </w:p>
        </w:tc>
      </w:tr>
      <w:tr w:rsidR="00A05457" w:rsidRPr="00A05457" w14:paraId="5B7F4BC2" w14:textId="77777777" w:rsidTr="00A05457">
        <w:trPr>
          <w:trHeight w:val="300"/>
        </w:trPr>
        <w:tc>
          <w:tcPr>
            <w:tcW w:w="6000" w:type="dxa"/>
            <w:tcBorders>
              <w:top w:val="nil"/>
              <w:left w:val="single" w:sz="8" w:space="0" w:color="auto"/>
              <w:bottom w:val="single" w:sz="4" w:space="0" w:color="auto"/>
              <w:right w:val="nil"/>
            </w:tcBorders>
            <w:shd w:val="clear" w:color="auto" w:fill="auto"/>
            <w:vAlign w:val="bottom"/>
            <w:hideMark/>
          </w:tcPr>
          <w:p w14:paraId="599186D4" w14:textId="607CFF5C" w:rsidR="00A05457" w:rsidRPr="00A05457" w:rsidRDefault="00A05457" w:rsidP="00A05457">
            <w:pPr>
              <w:ind w:left="0"/>
              <w:rPr>
                <w:rFonts w:ascii="Arial" w:hAnsi="Arial" w:cs="Arial"/>
                <w:color w:val="000000"/>
              </w:rPr>
            </w:pPr>
            <w:r w:rsidRPr="00A05457">
              <w:rPr>
                <w:rFonts w:ascii="Arial" w:hAnsi="Arial" w:cs="Arial"/>
                <w:b/>
                <w:bCs/>
                <w:color w:val="000000"/>
              </w:rPr>
              <w:t>údržba a podpora provozu rozšíření</w:t>
            </w:r>
            <w:r w:rsidRPr="00A05457">
              <w:rPr>
                <w:rFonts w:ascii="Arial" w:hAnsi="Arial" w:cs="Arial"/>
                <w:color w:val="000000"/>
              </w:rPr>
              <w:t xml:space="preserve"> LIS</w:t>
            </w:r>
            <w:r>
              <w:rPr>
                <w:rFonts w:ascii="Arial" w:hAnsi="Arial" w:cs="Arial"/>
                <w:color w:val="000000"/>
              </w:rPr>
              <w:t xml:space="preserve"> </w:t>
            </w:r>
            <w:r w:rsidRPr="00A05457">
              <w:rPr>
                <w:rFonts w:ascii="Arial" w:hAnsi="Arial" w:cs="Arial"/>
                <w:b/>
                <w:bCs/>
                <w:color w:val="000000"/>
              </w:rPr>
              <w:t>měsíčně</w:t>
            </w:r>
          </w:p>
        </w:tc>
        <w:tc>
          <w:tcPr>
            <w:tcW w:w="3346" w:type="dxa"/>
            <w:tcBorders>
              <w:top w:val="single" w:sz="8" w:space="0" w:color="auto"/>
              <w:left w:val="single" w:sz="4" w:space="0" w:color="auto"/>
              <w:bottom w:val="single" w:sz="4" w:space="0" w:color="auto"/>
              <w:right w:val="single" w:sz="8" w:space="0" w:color="auto"/>
            </w:tcBorders>
            <w:shd w:val="clear" w:color="auto" w:fill="auto"/>
            <w:vAlign w:val="bottom"/>
            <w:hideMark/>
          </w:tcPr>
          <w:p w14:paraId="3EEE6AAD" w14:textId="2020F9E4" w:rsidR="00A05457" w:rsidRPr="00A05457" w:rsidRDefault="00A05457" w:rsidP="00A05457">
            <w:pPr>
              <w:ind w:left="0"/>
              <w:jc w:val="right"/>
              <w:rPr>
                <w:rFonts w:ascii="Arial" w:hAnsi="Arial" w:cs="Arial"/>
                <w:color w:val="000000"/>
              </w:rPr>
            </w:pPr>
            <w:r>
              <w:rPr>
                <w:rFonts w:ascii="Arial" w:hAnsi="Arial" w:cs="Arial"/>
                <w:b/>
                <w:bCs/>
                <w:color w:val="000000"/>
              </w:rPr>
              <w:t>10 500</w:t>
            </w:r>
            <w:r w:rsidRPr="00A05457">
              <w:rPr>
                <w:rFonts w:ascii="Arial" w:hAnsi="Arial" w:cs="Arial"/>
                <w:b/>
                <w:bCs/>
                <w:color w:val="000000"/>
              </w:rPr>
              <w:t xml:space="preserve"> Kč</w:t>
            </w:r>
            <w:r w:rsidRPr="00A05457">
              <w:rPr>
                <w:rFonts w:ascii="Arial" w:hAnsi="Arial" w:cs="Arial"/>
                <w:color w:val="000000"/>
              </w:rPr>
              <w:t> </w:t>
            </w:r>
          </w:p>
        </w:tc>
      </w:tr>
      <w:tr w:rsidR="00A05457" w:rsidRPr="00A05457" w14:paraId="40BBFF5A" w14:textId="77777777" w:rsidTr="00A05457">
        <w:trPr>
          <w:trHeight w:val="315"/>
        </w:trPr>
        <w:tc>
          <w:tcPr>
            <w:tcW w:w="6000" w:type="dxa"/>
            <w:tcBorders>
              <w:top w:val="single" w:sz="8" w:space="0" w:color="auto"/>
              <w:left w:val="single" w:sz="8" w:space="0" w:color="auto"/>
              <w:bottom w:val="single" w:sz="8" w:space="0" w:color="auto"/>
              <w:right w:val="nil"/>
            </w:tcBorders>
            <w:shd w:val="clear" w:color="auto" w:fill="auto"/>
            <w:vAlign w:val="bottom"/>
            <w:hideMark/>
          </w:tcPr>
          <w:p w14:paraId="3D8A344F" w14:textId="77777777" w:rsidR="00A05457" w:rsidRPr="00A05457" w:rsidRDefault="00A05457" w:rsidP="00A05457">
            <w:pPr>
              <w:ind w:left="0"/>
              <w:rPr>
                <w:rFonts w:ascii="Arial" w:hAnsi="Arial" w:cs="Arial"/>
                <w:b/>
                <w:bCs/>
                <w:color w:val="000000"/>
              </w:rPr>
            </w:pPr>
            <w:r w:rsidRPr="00A05457">
              <w:rPr>
                <w:rFonts w:ascii="Arial" w:hAnsi="Arial" w:cs="Arial"/>
                <w:b/>
                <w:bCs/>
                <w:color w:val="000000"/>
              </w:rPr>
              <w:t>Celkem podpora za 1 rok</w:t>
            </w:r>
          </w:p>
        </w:tc>
        <w:tc>
          <w:tcPr>
            <w:tcW w:w="3346" w:type="dxa"/>
            <w:tcBorders>
              <w:top w:val="nil"/>
              <w:left w:val="single" w:sz="4" w:space="0" w:color="auto"/>
              <w:bottom w:val="single" w:sz="8" w:space="0" w:color="auto"/>
              <w:right w:val="single" w:sz="8" w:space="0" w:color="auto"/>
            </w:tcBorders>
            <w:shd w:val="clear" w:color="auto" w:fill="auto"/>
            <w:noWrap/>
            <w:vAlign w:val="bottom"/>
            <w:hideMark/>
          </w:tcPr>
          <w:p w14:paraId="7A058493" w14:textId="4009800B" w:rsidR="00A05457" w:rsidRPr="00A05457" w:rsidRDefault="00A05457" w:rsidP="00A05457">
            <w:pPr>
              <w:ind w:left="0"/>
              <w:jc w:val="right"/>
              <w:rPr>
                <w:rFonts w:ascii="Arial" w:hAnsi="Arial" w:cs="Arial"/>
                <w:b/>
                <w:bCs/>
                <w:color w:val="000000"/>
              </w:rPr>
            </w:pPr>
            <w:r>
              <w:rPr>
                <w:rFonts w:ascii="Arial" w:hAnsi="Arial" w:cs="Arial"/>
                <w:b/>
                <w:bCs/>
                <w:color w:val="000000"/>
              </w:rPr>
              <w:t>126 000</w:t>
            </w:r>
            <w:r w:rsidRPr="00A05457">
              <w:rPr>
                <w:rFonts w:ascii="Arial" w:hAnsi="Arial" w:cs="Arial"/>
                <w:b/>
                <w:bCs/>
                <w:color w:val="000000"/>
              </w:rPr>
              <w:t xml:space="preserve"> Kč</w:t>
            </w:r>
          </w:p>
        </w:tc>
      </w:tr>
    </w:tbl>
    <w:p w14:paraId="411F077A" w14:textId="77777777" w:rsidR="00A05457" w:rsidRDefault="00A05457" w:rsidP="00795A37">
      <w:pPr>
        <w:pStyle w:val="Nadpis1"/>
        <w:numPr>
          <w:ilvl w:val="0"/>
          <w:numId w:val="0"/>
        </w:numPr>
        <w:spacing w:before="240"/>
        <w:jc w:val="left"/>
        <w:rPr>
          <w:rFonts w:cs="Arial"/>
        </w:rPr>
      </w:pPr>
    </w:p>
    <w:p w14:paraId="2C91943C" w14:textId="597D908B" w:rsidR="00417659" w:rsidRDefault="00B9635A" w:rsidP="00795A37">
      <w:pPr>
        <w:pStyle w:val="Nadpis1"/>
        <w:numPr>
          <w:ilvl w:val="0"/>
          <w:numId w:val="0"/>
        </w:numPr>
        <w:spacing w:before="240"/>
        <w:jc w:val="left"/>
      </w:pPr>
      <w:r>
        <w:rPr>
          <w:rFonts w:cs="Arial"/>
        </w:rPr>
        <w:t>Jednotková c</w:t>
      </w:r>
      <w:r w:rsidRPr="00B9635A">
        <w:rPr>
          <w:rFonts w:cs="Arial"/>
        </w:rPr>
        <w:t>ena služ</w:t>
      </w:r>
      <w:r>
        <w:rPr>
          <w:rFonts w:cs="Arial"/>
        </w:rPr>
        <w:t>e</w:t>
      </w:r>
      <w:r w:rsidRPr="00B9635A">
        <w:rPr>
          <w:rFonts w:cs="Arial"/>
        </w:rPr>
        <w:t>b poskytovan</w:t>
      </w:r>
      <w:r>
        <w:rPr>
          <w:rFonts w:cs="Arial"/>
        </w:rPr>
        <w:t>ých</w:t>
      </w:r>
      <w:r w:rsidRPr="00B9635A">
        <w:rPr>
          <w:rFonts w:cs="Arial"/>
        </w:rPr>
        <w:t xml:space="preserve"> </w:t>
      </w:r>
      <w:r>
        <w:rPr>
          <w:rFonts w:cs="Arial"/>
        </w:rPr>
        <w:t>nad</w:t>
      </w:r>
      <w:r w:rsidRPr="00B9635A">
        <w:rPr>
          <w:rFonts w:cs="Arial"/>
        </w:rPr>
        <w:t> rám</w:t>
      </w:r>
      <w:r>
        <w:rPr>
          <w:rFonts w:cs="Arial"/>
        </w:rPr>
        <w:t>e</w:t>
      </w:r>
      <w:r w:rsidRPr="00B9635A">
        <w:rPr>
          <w:rFonts w:cs="Arial"/>
        </w:rPr>
        <w:t>c této smlouvy</w:t>
      </w:r>
    </w:p>
    <w:p w14:paraId="67F084DB" w14:textId="78ADC953" w:rsidR="00D16FDF" w:rsidRDefault="00B9635A" w:rsidP="00E23CAD">
      <w:pPr>
        <w:spacing w:after="120"/>
        <w:ind w:left="0" w:firstLine="284"/>
        <w:jc w:val="both"/>
        <w:rPr>
          <w:rFonts w:ascii="Arial" w:hAnsi="Arial" w:cs="Arial"/>
        </w:rPr>
      </w:pPr>
      <w:r w:rsidRPr="00E6175C">
        <w:rPr>
          <w:rFonts w:ascii="Arial" w:hAnsi="Arial" w:cs="Arial"/>
        </w:rPr>
        <w:t xml:space="preserve">Cena za </w:t>
      </w:r>
      <w:r w:rsidR="00D16FDF" w:rsidRPr="00D16FDF">
        <w:rPr>
          <w:rFonts w:ascii="Arial" w:hAnsi="Arial"/>
        </w:rPr>
        <w:t xml:space="preserve">servis nad rámec smlouvy je </w:t>
      </w:r>
      <w:r w:rsidR="00795A37">
        <w:rPr>
          <w:rFonts w:ascii="Arial" w:hAnsi="Arial"/>
        </w:rPr>
        <w:t>1300</w:t>
      </w:r>
      <w:r w:rsidR="00D16FDF" w:rsidRPr="00D16FDF">
        <w:rPr>
          <w:rFonts w:ascii="Arial" w:hAnsi="Arial"/>
        </w:rPr>
        <w:t xml:space="preserve">,-- Kč </w:t>
      </w:r>
      <w:r w:rsidR="00795A37">
        <w:rPr>
          <w:rFonts w:ascii="Arial" w:hAnsi="Arial"/>
        </w:rPr>
        <w:t xml:space="preserve">bez DPH </w:t>
      </w:r>
      <w:r w:rsidR="00D16FDF" w:rsidRPr="00D16FDF">
        <w:rPr>
          <w:rFonts w:ascii="Arial" w:hAnsi="Arial"/>
        </w:rPr>
        <w:t>za každou započatou hodinu</w:t>
      </w:r>
      <w:r w:rsidR="00795A37">
        <w:rPr>
          <w:rFonts w:ascii="Arial" w:hAnsi="Arial"/>
        </w:rPr>
        <w:t xml:space="preserve">. </w:t>
      </w:r>
    </w:p>
    <w:p w14:paraId="1125B534" w14:textId="59192F4A" w:rsidR="00E6175C" w:rsidRPr="00D16FDF" w:rsidRDefault="00D16FDF" w:rsidP="00E23CAD">
      <w:pPr>
        <w:spacing w:after="120"/>
        <w:ind w:left="0" w:firstLine="284"/>
        <w:jc w:val="both"/>
        <w:rPr>
          <w:rFonts w:ascii="Arial" w:hAnsi="Arial" w:cs="Arial"/>
        </w:rPr>
      </w:pPr>
      <w:r w:rsidRPr="00D16FDF">
        <w:rPr>
          <w:rFonts w:ascii="Arial" w:hAnsi="Arial" w:cs="Arial"/>
        </w:rPr>
        <w:t xml:space="preserve">Cena za </w:t>
      </w:r>
      <w:r w:rsidRPr="00D16FDF">
        <w:rPr>
          <w:rFonts w:ascii="Arial" w:hAnsi="Arial"/>
        </w:rPr>
        <w:t xml:space="preserve">programátorské práce činí </w:t>
      </w:r>
      <w:r w:rsidR="00795A37">
        <w:rPr>
          <w:rFonts w:ascii="Arial" w:hAnsi="Arial"/>
        </w:rPr>
        <w:t>1500</w:t>
      </w:r>
      <w:r w:rsidRPr="00D16FDF">
        <w:rPr>
          <w:rFonts w:ascii="Arial" w:hAnsi="Arial"/>
        </w:rPr>
        <w:t xml:space="preserve">,-- Kč </w:t>
      </w:r>
      <w:r w:rsidR="00795A37">
        <w:rPr>
          <w:rFonts w:ascii="Arial" w:hAnsi="Arial"/>
        </w:rPr>
        <w:t xml:space="preserve">bez DPH </w:t>
      </w:r>
      <w:r w:rsidRPr="00D16FDF">
        <w:rPr>
          <w:rFonts w:ascii="Arial" w:hAnsi="Arial"/>
        </w:rPr>
        <w:t xml:space="preserve">za hodinu. Cena za programátorské práce se využívá pro odhad celkové ceny speciálních úprav programového vybavení dle požadavků objednatele. Obsah a termíny těchto úprav jsou předmětem zvláštního ujednání formou písemné objednávky objednatele či sjednání samostatné smlouvy. Veškeré programátorské práce budou účtovány na základě </w:t>
      </w:r>
      <w:r>
        <w:rPr>
          <w:rFonts w:ascii="Arial" w:hAnsi="Arial"/>
        </w:rPr>
        <w:t xml:space="preserve">skutečně odvedené práce a </w:t>
      </w:r>
      <w:r w:rsidRPr="00D16FDF">
        <w:rPr>
          <w:rFonts w:ascii="Arial" w:hAnsi="Arial"/>
        </w:rPr>
        <w:t>přejímacích protokolů odsouhlasených Objednatelem.</w:t>
      </w:r>
    </w:p>
    <w:p w14:paraId="6EA55817" w14:textId="77777777" w:rsidR="00DC0328" w:rsidRDefault="00DC0328" w:rsidP="00E42B7C">
      <w:pPr>
        <w:spacing w:before="120"/>
        <w:ind w:left="0"/>
        <w:rPr>
          <w:rFonts w:ascii="Arial" w:hAnsi="Arial"/>
        </w:rPr>
      </w:pPr>
    </w:p>
    <w:p w14:paraId="12983CA3" w14:textId="77777777" w:rsidR="00795A37" w:rsidRDefault="00795A37">
      <w:pPr>
        <w:ind w:left="0"/>
        <w:rPr>
          <w:rFonts w:ascii="Arial" w:hAnsi="Arial"/>
          <w:b/>
          <w:sz w:val="32"/>
          <w:szCs w:val="32"/>
        </w:rPr>
      </w:pPr>
      <w:r>
        <w:rPr>
          <w:rFonts w:ascii="Arial" w:hAnsi="Arial"/>
          <w:sz w:val="32"/>
          <w:szCs w:val="32"/>
        </w:rPr>
        <w:br w:type="page"/>
      </w:r>
    </w:p>
    <w:p w14:paraId="50BB07A4" w14:textId="1FBF8D30" w:rsidR="009B57F2" w:rsidRDefault="009B57F2" w:rsidP="00E23CAD">
      <w:pPr>
        <w:pStyle w:val="Hlavicka"/>
        <w:ind w:left="0"/>
        <w:jc w:val="left"/>
        <w:rPr>
          <w:rFonts w:ascii="Arial" w:hAnsi="Arial"/>
          <w:sz w:val="32"/>
        </w:rPr>
      </w:pPr>
      <w:r w:rsidRPr="00B437D4">
        <w:rPr>
          <w:rFonts w:ascii="Arial" w:hAnsi="Arial"/>
          <w:sz w:val="32"/>
          <w:szCs w:val="32"/>
        </w:rPr>
        <w:lastRenderedPageBreak/>
        <w:t xml:space="preserve">Příloha č. </w:t>
      </w:r>
      <w:r>
        <w:rPr>
          <w:rFonts w:ascii="Arial" w:hAnsi="Arial"/>
          <w:sz w:val="32"/>
          <w:szCs w:val="32"/>
        </w:rPr>
        <w:t>3</w:t>
      </w:r>
      <w:r w:rsidRPr="00B437D4">
        <w:rPr>
          <w:rFonts w:ascii="Arial" w:hAnsi="Arial"/>
          <w:sz w:val="32"/>
          <w:szCs w:val="32"/>
        </w:rPr>
        <w:t xml:space="preserve"> ke smlouv</w:t>
      </w:r>
      <w:r>
        <w:rPr>
          <w:rFonts w:ascii="Arial" w:hAnsi="Arial"/>
          <w:sz w:val="32"/>
          <w:szCs w:val="32"/>
        </w:rPr>
        <w:t>ě</w:t>
      </w:r>
      <w:r>
        <w:rPr>
          <w:rFonts w:ascii="Arial" w:hAnsi="Arial"/>
          <w:sz w:val="32"/>
        </w:rPr>
        <w:t xml:space="preserve"> o poskytování servisních služeb</w:t>
      </w:r>
    </w:p>
    <w:p w14:paraId="322101A2" w14:textId="77777777" w:rsidR="009B57F2" w:rsidRDefault="009B57F2" w:rsidP="009B57F2">
      <w:pPr>
        <w:pStyle w:val="Hlavicka"/>
        <w:ind w:left="0"/>
        <w:rPr>
          <w:rFonts w:ascii="Arial" w:hAnsi="Arial"/>
          <w:sz w:val="20"/>
        </w:rPr>
      </w:pPr>
    </w:p>
    <w:p w14:paraId="2AC5004E" w14:textId="3B5F014D" w:rsidR="00795A37" w:rsidRPr="00E6511D" w:rsidRDefault="00795A37" w:rsidP="00E6511D">
      <w:pPr>
        <w:pStyle w:val="Hlavicka"/>
        <w:ind w:left="0"/>
        <w:rPr>
          <w:rFonts w:ascii="Arial" w:hAnsi="Arial"/>
          <w:sz w:val="32"/>
          <w:szCs w:val="32"/>
        </w:rPr>
      </w:pPr>
      <w:r w:rsidRPr="00E6511D">
        <w:rPr>
          <w:rFonts w:ascii="Arial" w:hAnsi="Arial"/>
          <w:sz w:val="32"/>
          <w:szCs w:val="32"/>
        </w:rPr>
        <w:t>Odpovědné osoby</w:t>
      </w:r>
    </w:p>
    <w:p w14:paraId="0CA4D67C" w14:textId="77777777" w:rsidR="00795A37" w:rsidRDefault="00795A37" w:rsidP="009B57F2">
      <w:pPr>
        <w:pStyle w:val="Hlavicka"/>
        <w:ind w:left="0"/>
        <w:rPr>
          <w:rFonts w:ascii="Arial" w:hAnsi="Arial"/>
          <w:sz w:val="20"/>
        </w:rPr>
      </w:pPr>
    </w:p>
    <w:p w14:paraId="120A65F6" w14:textId="77777777" w:rsidR="00795A37" w:rsidRPr="00267DD2" w:rsidRDefault="00795A37" w:rsidP="00346ECC">
      <w:pPr>
        <w:pStyle w:val="Zkladntext"/>
        <w:widowControl w:val="0"/>
        <w:numPr>
          <w:ilvl w:val="1"/>
          <w:numId w:val="13"/>
        </w:numPr>
        <w:autoSpaceDE w:val="0"/>
        <w:autoSpaceDN w:val="0"/>
        <w:spacing w:before="119"/>
        <w:ind w:right="4"/>
      </w:pPr>
      <w:r>
        <w:t>Každá ze smluvních stran jmenuje oprávněné osoby, které budou vystupovat jako zástupci smluvních stran. Oprávněné osoby zastupují smluvní stranu ve smluvních, realizačních, kybernetické bezpečnosti a ochrany osobních údajů záležitostech souvisejících s plněním předmětu smlouvy, zejména podávají a přijímají informace o průběhu plnění smlouvy. Oprávněné osoby budou oprávněny činit rozhodnutí závazná pro smluvní strany ve vztahu ke smlouvě v rámci své pravomoci. Oprávněné osoby, nejsou-li statutárními orgány, však nejsou oprávněny provádět změny ani zrušení smlouvy, nebude-li jim udělena speciální plná moc.</w:t>
      </w:r>
    </w:p>
    <w:p w14:paraId="33F64C55" w14:textId="77777777" w:rsidR="00795A37" w:rsidRPr="00267DD2" w:rsidRDefault="00795A37" w:rsidP="00795A37">
      <w:pPr>
        <w:pStyle w:val="Zkladntext"/>
        <w:spacing w:before="59"/>
        <w:ind w:left="501"/>
      </w:pPr>
    </w:p>
    <w:p w14:paraId="0ADB3B0A" w14:textId="77777777" w:rsidR="00795A37" w:rsidRPr="00267DD2" w:rsidRDefault="00795A37" w:rsidP="00346ECC">
      <w:pPr>
        <w:pStyle w:val="Zkladntext"/>
        <w:widowControl w:val="0"/>
        <w:numPr>
          <w:ilvl w:val="1"/>
          <w:numId w:val="13"/>
        </w:numPr>
        <w:autoSpaceDE w:val="0"/>
        <w:autoSpaceDN w:val="0"/>
        <w:spacing w:before="119"/>
        <w:ind w:right="4"/>
      </w:pPr>
      <w:r w:rsidRPr="00267DD2">
        <w:t>Oprávněnými osobami za objednatele jsou:</w:t>
      </w:r>
    </w:p>
    <w:p w14:paraId="1774A02A" w14:textId="06CAADEB" w:rsidR="00795A37" w:rsidRPr="00267DD2" w:rsidRDefault="00795A37" w:rsidP="00346ECC">
      <w:pPr>
        <w:pStyle w:val="Zkladntext"/>
        <w:widowControl w:val="0"/>
        <w:numPr>
          <w:ilvl w:val="0"/>
          <w:numId w:val="14"/>
        </w:numPr>
        <w:autoSpaceDE w:val="0"/>
        <w:autoSpaceDN w:val="0"/>
        <w:spacing w:before="59"/>
      </w:pPr>
      <w:r>
        <w:t xml:space="preserve">ve věcech smluvních </w:t>
      </w:r>
      <w:r>
        <w:tab/>
      </w:r>
      <w:r>
        <w:tab/>
      </w:r>
      <w:r>
        <w:tab/>
      </w:r>
      <w:r>
        <w:tab/>
      </w:r>
      <w:r w:rsidR="0078388F">
        <w:t>XXX</w:t>
      </w:r>
    </w:p>
    <w:p w14:paraId="016E20F4" w14:textId="4BC4BDCD" w:rsidR="00795A37" w:rsidRDefault="00795A37" w:rsidP="0078388F">
      <w:pPr>
        <w:pStyle w:val="Zkladntext"/>
        <w:widowControl w:val="0"/>
        <w:numPr>
          <w:ilvl w:val="0"/>
          <w:numId w:val="14"/>
        </w:numPr>
        <w:autoSpaceDE w:val="0"/>
        <w:autoSpaceDN w:val="0"/>
        <w:spacing w:before="59"/>
      </w:pPr>
      <w:r>
        <w:t>ve věcech realizačních</w:t>
      </w:r>
      <w:r>
        <w:tab/>
      </w:r>
      <w:r>
        <w:tab/>
      </w:r>
      <w:r>
        <w:tab/>
      </w:r>
      <w:r>
        <w:tab/>
      </w:r>
      <w:r w:rsidR="0078388F">
        <w:t>XXX</w:t>
      </w:r>
    </w:p>
    <w:p w14:paraId="78F2EBD5" w14:textId="0BBC41B0" w:rsidR="00795A37" w:rsidRPr="00267DD2" w:rsidRDefault="00795A37" w:rsidP="00346ECC">
      <w:pPr>
        <w:pStyle w:val="Zkladntext"/>
        <w:widowControl w:val="0"/>
        <w:numPr>
          <w:ilvl w:val="0"/>
          <w:numId w:val="14"/>
        </w:numPr>
        <w:autoSpaceDE w:val="0"/>
        <w:autoSpaceDN w:val="0"/>
        <w:spacing w:before="59"/>
      </w:pPr>
      <w:r w:rsidRPr="00267DD2">
        <w:t>ve věcech kybernetické bezpečnosti</w:t>
      </w:r>
      <w:r w:rsidRPr="00267DD2">
        <w:tab/>
      </w:r>
      <w:r>
        <w:tab/>
      </w:r>
      <w:r w:rsidR="0078388F">
        <w:t>XXX</w:t>
      </w:r>
    </w:p>
    <w:p w14:paraId="1A4E3741" w14:textId="6E9D0C2C" w:rsidR="00795A37" w:rsidRPr="00267DD2" w:rsidRDefault="00795A37" w:rsidP="00346ECC">
      <w:pPr>
        <w:pStyle w:val="Zkladntext"/>
        <w:widowControl w:val="0"/>
        <w:numPr>
          <w:ilvl w:val="0"/>
          <w:numId w:val="14"/>
        </w:numPr>
        <w:autoSpaceDE w:val="0"/>
        <w:autoSpaceDN w:val="0"/>
        <w:spacing w:before="59"/>
      </w:pPr>
      <w:r w:rsidRPr="00267DD2">
        <w:t xml:space="preserve">ve věcech ochrany osobních údajů </w:t>
      </w:r>
      <w:r w:rsidRPr="00267DD2">
        <w:tab/>
      </w:r>
      <w:r>
        <w:tab/>
      </w:r>
      <w:r w:rsidR="0078388F">
        <w:t>XXX</w:t>
      </w:r>
    </w:p>
    <w:p w14:paraId="45AA74C8" w14:textId="77777777" w:rsidR="00795A37" w:rsidRPr="00267DD2" w:rsidRDefault="00795A37" w:rsidP="00795A37">
      <w:pPr>
        <w:pStyle w:val="Zkladntext"/>
        <w:spacing w:before="59"/>
      </w:pPr>
    </w:p>
    <w:p w14:paraId="374EF107" w14:textId="77777777" w:rsidR="00795A37" w:rsidRPr="00267DD2" w:rsidRDefault="00795A37" w:rsidP="00346ECC">
      <w:pPr>
        <w:pStyle w:val="Zkladntext"/>
        <w:widowControl w:val="0"/>
        <w:numPr>
          <w:ilvl w:val="1"/>
          <w:numId w:val="13"/>
        </w:numPr>
        <w:autoSpaceDE w:val="0"/>
        <w:autoSpaceDN w:val="0"/>
        <w:spacing w:before="119"/>
        <w:ind w:right="4"/>
      </w:pPr>
      <w:r w:rsidRPr="00267DD2">
        <w:t xml:space="preserve">Oprávněnými osobami za zhotovitele jsou: </w:t>
      </w:r>
    </w:p>
    <w:p w14:paraId="6A81613F" w14:textId="18A4FBA1" w:rsidR="00795A37" w:rsidRPr="00795A37" w:rsidRDefault="00795A37" w:rsidP="00346ECC">
      <w:pPr>
        <w:pStyle w:val="Zkladntext"/>
        <w:widowControl w:val="0"/>
        <w:numPr>
          <w:ilvl w:val="0"/>
          <w:numId w:val="14"/>
        </w:numPr>
        <w:autoSpaceDE w:val="0"/>
        <w:autoSpaceDN w:val="0"/>
        <w:spacing w:before="59"/>
      </w:pPr>
      <w:r w:rsidRPr="00267DD2">
        <w:t xml:space="preserve">ve věcech smluvních: </w:t>
      </w:r>
      <w:r w:rsidRPr="00267DD2">
        <w:tab/>
      </w:r>
      <w:r w:rsidRPr="00267DD2">
        <w:tab/>
      </w:r>
      <w:r w:rsidRPr="00267DD2">
        <w:tab/>
      </w:r>
      <w:r>
        <w:tab/>
      </w:r>
      <w:r w:rsidR="0078388F">
        <w:t>XXX</w:t>
      </w:r>
    </w:p>
    <w:p w14:paraId="007CA793" w14:textId="409EFAF4" w:rsidR="00795A37" w:rsidRPr="00795A37" w:rsidRDefault="00795A37" w:rsidP="00346ECC">
      <w:pPr>
        <w:pStyle w:val="Zkladntext"/>
        <w:widowControl w:val="0"/>
        <w:numPr>
          <w:ilvl w:val="0"/>
          <w:numId w:val="14"/>
        </w:numPr>
        <w:autoSpaceDE w:val="0"/>
        <w:autoSpaceDN w:val="0"/>
        <w:spacing w:before="59"/>
        <w:jc w:val="left"/>
      </w:pPr>
      <w:r w:rsidRPr="00795A37">
        <w:t>ve věcech realizačních</w:t>
      </w:r>
      <w:r w:rsidRPr="00795A37">
        <w:tab/>
      </w:r>
      <w:r w:rsidRPr="00795A37">
        <w:tab/>
      </w:r>
      <w:r w:rsidRPr="00795A37">
        <w:tab/>
      </w:r>
      <w:r w:rsidRPr="00795A37">
        <w:tab/>
      </w:r>
      <w:r w:rsidR="0078388F">
        <w:t>XXX</w:t>
      </w:r>
    </w:p>
    <w:p w14:paraId="49356547" w14:textId="64AC0D42" w:rsidR="00795A37" w:rsidRPr="00795A37" w:rsidRDefault="00795A37" w:rsidP="00346ECC">
      <w:pPr>
        <w:pStyle w:val="Zkladntext"/>
        <w:widowControl w:val="0"/>
        <w:numPr>
          <w:ilvl w:val="0"/>
          <w:numId w:val="14"/>
        </w:numPr>
        <w:autoSpaceDE w:val="0"/>
        <w:autoSpaceDN w:val="0"/>
        <w:spacing w:before="59"/>
        <w:jc w:val="left"/>
      </w:pPr>
      <w:r w:rsidRPr="00795A37">
        <w:t>ve věcech kybernetické bezpečnosti</w:t>
      </w:r>
      <w:r w:rsidRPr="00795A37">
        <w:tab/>
      </w:r>
      <w:r w:rsidRPr="00795A37">
        <w:tab/>
      </w:r>
      <w:r w:rsidR="0078388F">
        <w:t>XXX</w:t>
      </w:r>
    </w:p>
    <w:p w14:paraId="207B3B73" w14:textId="19A49455" w:rsidR="00795A37" w:rsidRPr="00795A37" w:rsidRDefault="00795A37" w:rsidP="00346ECC">
      <w:pPr>
        <w:pStyle w:val="Zkladntext"/>
        <w:widowControl w:val="0"/>
        <w:numPr>
          <w:ilvl w:val="0"/>
          <w:numId w:val="14"/>
        </w:numPr>
        <w:autoSpaceDE w:val="0"/>
        <w:autoSpaceDN w:val="0"/>
        <w:spacing w:before="59"/>
        <w:jc w:val="left"/>
      </w:pPr>
      <w:r w:rsidRPr="00795A37">
        <w:t xml:space="preserve">ve věcech ochrany osobních údajů </w:t>
      </w:r>
      <w:r w:rsidRPr="00795A37">
        <w:tab/>
      </w:r>
      <w:r w:rsidRPr="00795A37">
        <w:tab/>
      </w:r>
      <w:r w:rsidR="0078388F">
        <w:t>XXX</w:t>
      </w:r>
    </w:p>
    <w:p w14:paraId="32A463E0" w14:textId="77777777" w:rsidR="00795A37" w:rsidRPr="00267DD2" w:rsidRDefault="00795A37" w:rsidP="00795A37">
      <w:pPr>
        <w:pStyle w:val="Zkladntext"/>
        <w:spacing w:before="59"/>
        <w:ind w:left="501"/>
      </w:pPr>
    </w:p>
    <w:p w14:paraId="67984B95" w14:textId="77777777" w:rsidR="00795A37" w:rsidRPr="00267DD2" w:rsidRDefault="00795A37" w:rsidP="00346ECC">
      <w:pPr>
        <w:pStyle w:val="Zkladntext"/>
        <w:widowControl w:val="0"/>
        <w:numPr>
          <w:ilvl w:val="1"/>
          <w:numId w:val="13"/>
        </w:numPr>
        <w:autoSpaceDE w:val="0"/>
        <w:autoSpaceDN w:val="0"/>
        <w:spacing w:before="119"/>
        <w:ind w:right="4"/>
      </w:pPr>
      <w:r w:rsidRPr="00267DD2">
        <w:t>Každá ze smluvních stran má právo změnit jí jmenované oprávněné osoby, musí však o každé změně vyrozumět písemně druhou smluvní stranu. Změna oprávněných osob je vůči druhé smluvní straně účinná okamžikem, kdy o ní byla písemně vyrozuměna. V případě změny oprávněných osob není potřeba ke smlouvě uzavírat dodatek a změna je účinná dnem doručení písemného vyrozumění druhé smluvní straně.</w:t>
      </w:r>
    </w:p>
    <w:p w14:paraId="7705D76A" w14:textId="77777777" w:rsidR="00795A37" w:rsidRPr="00540CE0" w:rsidRDefault="00795A37" w:rsidP="009B57F2">
      <w:pPr>
        <w:pStyle w:val="Hlavicka"/>
        <w:ind w:left="0"/>
        <w:rPr>
          <w:rFonts w:ascii="Arial" w:hAnsi="Arial"/>
          <w:sz w:val="20"/>
        </w:rPr>
      </w:pPr>
    </w:p>
    <w:sectPr w:rsidR="00795A37" w:rsidRPr="00540CE0" w:rsidSect="00252440">
      <w:headerReference w:type="default" r:id="rId11"/>
      <w:footerReference w:type="default" r:id="rId12"/>
      <w:endnotePr>
        <w:numFmt w:val="decimal"/>
      </w:endnotePr>
      <w:pgSz w:w="11907" w:h="16840" w:code="9"/>
      <w:pgMar w:top="992" w:right="1134" w:bottom="992" w:left="1134" w:header="720" w:footer="720" w:gutter="0"/>
      <w:pgNumType w:fmt="numberInDash"/>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98487" w14:textId="77777777" w:rsidR="00E002CB" w:rsidRDefault="00E002CB">
      <w:pPr>
        <w:spacing w:line="20" w:lineRule="exact"/>
        <w:rPr>
          <w:rFonts w:ascii="Courier New" w:hAnsi="Courier New"/>
          <w:sz w:val="24"/>
        </w:rPr>
      </w:pPr>
    </w:p>
  </w:endnote>
  <w:endnote w:type="continuationSeparator" w:id="0">
    <w:p w14:paraId="16D35353" w14:textId="77777777" w:rsidR="00E002CB" w:rsidRDefault="00E002CB">
      <w:pPr>
        <w:rPr>
          <w:rFonts w:ascii="Courier New" w:hAnsi="Courier New"/>
        </w:rPr>
      </w:pPr>
      <w:r>
        <w:rPr>
          <w:rFonts w:ascii="Courier New" w:hAnsi="Courier New"/>
          <w:sz w:val="24"/>
        </w:rPr>
        <w:t xml:space="preserve"> </w:t>
      </w:r>
    </w:p>
  </w:endnote>
  <w:endnote w:type="continuationNotice" w:id="1">
    <w:p w14:paraId="0AEB3CD4" w14:textId="77777777" w:rsidR="00E002CB" w:rsidRDefault="00E002CB">
      <w:pPr>
        <w:rPr>
          <w:rFonts w:ascii="Courier New" w:hAnsi="Courier New"/>
        </w:rPr>
      </w:pPr>
      <w:r>
        <w:rPr>
          <w:rFonts w:ascii="Courier New" w:hAnsi="Courier New"/>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G Omega">
    <w:altName w:val="Arial"/>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87D4" w14:textId="77777777" w:rsidR="00F57A90" w:rsidRDefault="00A120B5">
    <w:pPr>
      <w:pStyle w:val="Zpat"/>
      <w:jc w:val="center"/>
    </w:pPr>
    <w:r>
      <w:fldChar w:fldCharType="begin"/>
    </w:r>
    <w:r>
      <w:instrText xml:space="preserve"> PAGE   \* MERGEFORMAT </w:instrText>
    </w:r>
    <w:r>
      <w:fldChar w:fldCharType="separate"/>
    </w:r>
    <w:r w:rsidR="00A472A6">
      <w:rPr>
        <w:noProof/>
      </w:rPr>
      <w:t>- 9 -</w:t>
    </w:r>
    <w:r>
      <w:rPr>
        <w:noProof/>
      </w:rPr>
      <w:fldChar w:fldCharType="end"/>
    </w:r>
  </w:p>
  <w:p w14:paraId="0514BBFE" w14:textId="77777777" w:rsidR="00F57A90" w:rsidRDefault="00F57A90" w:rsidP="001B681E">
    <w:pPr>
      <w:pStyle w:val="Zpat"/>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B23AA" w14:textId="77777777" w:rsidR="00E002CB" w:rsidRDefault="00E002CB">
      <w:pPr>
        <w:rPr>
          <w:rFonts w:ascii="Courier New" w:hAnsi="Courier New"/>
        </w:rPr>
      </w:pPr>
      <w:r>
        <w:rPr>
          <w:rFonts w:ascii="Courier New" w:hAnsi="Courier New"/>
          <w:sz w:val="24"/>
        </w:rPr>
        <w:separator/>
      </w:r>
    </w:p>
  </w:footnote>
  <w:footnote w:type="continuationSeparator" w:id="0">
    <w:p w14:paraId="6BB50436" w14:textId="77777777" w:rsidR="00E002CB" w:rsidRDefault="00E00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BDCA" w14:textId="77777777" w:rsidR="00F57A90" w:rsidRDefault="00F57A90">
    <w:pPr>
      <w:pStyle w:val="Zhlav"/>
      <w:tabs>
        <w:tab w:val="clear" w:pos="4536"/>
        <w:tab w:val="clear" w:pos="9072"/>
        <w:tab w:val="right" w:leader="dot" w:pos="8364"/>
      </w:tabs>
      <w:ind w:left="0"/>
    </w:pPr>
  </w:p>
  <w:p w14:paraId="04D5EDB1" w14:textId="77777777" w:rsidR="00F57A90" w:rsidRDefault="00F57A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3388E22"/>
    <w:lvl w:ilvl="0">
      <w:start w:val="1"/>
      <w:numFmt w:val="bullet"/>
      <w:pStyle w:val="WBC-Odrka2"/>
      <w:lvlText w:val=""/>
      <w:lvlJc w:val="left"/>
      <w:pPr>
        <w:tabs>
          <w:tab w:val="num" w:pos="1531"/>
        </w:tabs>
        <w:ind w:left="1531" w:hanging="397"/>
      </w:pPr>
      <w:rPr>
        <w:rFonts w:ascii="Wingdings" w:hAnsi="Wingdings" w:hint="default"/>
        <w:color w:val="E60019"/>
        <w:sz w:val="24"/>
        <w:szCs w:val="24"/>
      </w:rPr>
    </w:lvl>
  </w:abstractNum>
  <w:abstractNum w:abstractNumId="1" w15:restartNumberingAfterBreak="0">
    <w:nsid w:val="00000002"/>
    <w:multiLevelType w:val="singleLevel"/>
    <w:tmpl w:val="00000002"/>
    <w:name w:val="WW8Num1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3" w15:restartNumberingAfterBreak="0">
    <w:nsid w:val="08A003C7"/>
    <w:multiLevelType w:val="hybridMultilevel"/>
    <w:tmpl w:val="9A7ACE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F57CAB"/>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0E9B0400"/>
    <w:multiLevelType w:val="multilevel"/>
    <w:tmpl w:val="549C59C4"/>
    <w:lvl w:ilvl="0">
      <w:start w:val="1"/>
      <w:numFmt w:val="upperRoman"/>
      <w:pStyle w:val="WEBCOMN1"/>
      <w:lvlText w:val="%1."/>
      <w:lvlJc w:val="left"/>
      <w:pPr>
        <w:tabs>
          <w:tab w:val="num" w:pos="360"/>
        </w:tabs>
        <w:ind w:left="360" w:hanging="360"/>
      </w:pPr>
      <w:rPr>
        <w:rFonts w:ascii="Arial" w:hAnsi="Arial" w:cs="Times New Roman" w:hint="default"/>
        <w:b/>
        <w:i w:val="0"/>
        <w:sz w:val="28"/>
        <w:szCs w:val="28"/>
      </w:rPr>
    </w:lvl>
    <w:lvl w:ilvl="1">
      <w:start w:val="1"/>
      <w:numFmt w:val="decimal"/>
      <w:pStyle w:val="WEBCOMnormsml"/>
      <w:lvlText w:val="%1.%2."/>
      <w:lvlJc w:val="left"/>
      <w:pPr>
        <w:tabs>
          <w:tab w:val="num" w:pos="792"/>
        </w:tabs>
        <w:ind w:left="792" w:hanging="792"/>
      </w:pPr>
      <w:rPr>
        <w:rFonts w:ascii="Arial" w:hAnsi="Arial" w:cs="Times New Roman" w:hint="default"/>
        <w:b w:val="0"/>
        <w:i w:val="0"/>
        <w:sz w:val="22"/>
        <w:szCs w:val="22"/>
      </w:rPr>
    </w:lvl>
    <w:lvl w:ilvl="2">
      <w:start w:val="1"/>
      <w:numFmt w:val="decimal"/>
      <w:pStyle w:val="webcomnadpis3"/>
      <w:lvlText w:val="%1.%2.%3."/>
      <w:lvlJc w:val="left"/>
      <w:pPr>
        <w:tabs>
          <w:tab w:val="num" w:pos="1080"/>
        </w:tabs>
        <w:ind w:left="357" w:hanging="357"/>
      </w:pPr>
    </w:lvl>
    <w:lvl w:ilvl="3">
      <w:start w:val="1"/>
      <w:numFmt w:val="decimal"/>
      <w:pStyle w:val="webcomnadpis4"/>
      <w:lvlText w:val="%1.%2.%3.%4."/>
      <w:lvlJc w:val="left"/>
      <w:pPr>
        <w:tabs>
          <w:tab w:val="num" w:pos="1080"/>
        </w:tabs>
        <w:ind w:left="357" w:hanging="357"/>
      </w:pPr>
      <w:rPr>
        <w:rFonts w:ascii="Verdana" w:hAnsi="Verdana" w:hint="default"/>
        <w:b w:val="0"/>
        <w:i w:val="0"/>
        <w:sz w:val="2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BAF45D7"/>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2F9827C5"/>
    <w:multiLevelType w:val="hybridMultilevel"/>
    <w:tmpl w:val="F0B4B0A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2561FE9"/>
    <w:multiLevelType w:val="multilevel"/>
    <w:tmpl w:val="D9A880EA"/>
    <w:lvl w:ilvl="0">
      <w:start w:val="1"/>
      <w:numFmt w:val="upperRoman"/>
      <w:pStyle w:val="SSlnek"/>
      <w:suff w:val="nothing"/>
      <w:lvlText w:val="Článek %1."/>
      <w:lvlJc w:val="left"/>
      <w:pPr>
        <w:ind w:left="744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SOdstavec"/>
      <w:lvlText w:val="%2."/>
      <w:lvlJc w:val="left"/>
      <w:pPr>
        <w:ind w:left="360" w:hanging="360"/>
      </w:pPr>
      <w:rPr>
        <w:rFonts w:cs="Times New Roman"/>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SBod"/>
      <w:lvlText w:val="%2.%3."/>
      <w:lvlJc w:val="left"/>
      <w:pPr>
        <w:ind w:left="927"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SPsmeno"/>
      <w:lvlText w:val="%4)"/>
      <w:lvlJc w:val="left"/>
      <w:pPr>
        <w:ind w:left="1353"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E62879"/>
    <w:multiLevelType w:val="hybridMultilevel"/>
    <w:tmpl w:val="C96261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0C548F6"/>
    <w:multiLevelType w:val="hybridMultilevel"/>
    <w:tmpl w:val="785E54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E93A97"/>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550B49E3"/>
    <w:multiLevelType w:val="multilevel"/>
    <w:tmpl w:val="4FE45456"/>
    <w:lvl w:ilvl="0">
      <w:start w:val="1"/>
      <w:numFmt w:val="upperRoman"/>
      <w:pStyle w:val="lnekI"/>
      <w:suff w:val="space"/>
      <w:lvlText w:val="Článek %1."/>
      <w:lvlJc w:val="left"/>
      <w:pPr>
        <w:ind w:left="360" w:hanging="360"/>
      </w:pPr>
      <w:rPr>
        <w:rFonts w:ascii="Arial" w:hAnsi="Arial" w:cs="Times New Roman" w:hint="default"/>
        <w:b/>
        <w:i w:val="0"/>
        <w:sz w:val="20"/>
      </w:rPr>
    </w:lvl>
    <w:lvl w:ilvl="1">
      <w:start w:val="1"/>
      <w:numFmt w:val="decimal"/>
      <w:pStyle w:val="odstavec"/>
      <w:isLgl/>
      <w:lvlText w:val="%2."/>
      <w:lvlJc w:val="left"/>
      <w:pPr>
        <w:tabs>
          <w:tab w:val="num" w:pos="794"/>
        </w:tabs>
        <w:ind w:left="794" w:hanging="794"/>
      </w:pPr>
      <w:rPr>
        <w:b w:val="0"/>
      </w:rPr>
    </w:lvl>
    <w:lvl w:ilvl="2">
      <w:start w:val="1"/>
      <w:numFmt w:val="decimal"/>
      <w:pStyle w:val="Odstavec-slovn1"/>
      <w:isLgl/>
      <w:lvlText w:val="%2.%3."/>
      <w:lvlJc w:val="left"/>
      <w:pPr>
        <w:tabs>
          <w:tab w:val="num" w:pos="2695"/>
        </w:tabs>
        <w:ind w:left="2695" w:hanging="1418"/>
      </w:pPr>
    </w:lvl>
    <w:lvl w:ilvl="3">
      <w:start w:val="1"/>
      <w:numFmt w:val="decimal"/>
      <w:lvlText w:val="%4."/>
      <w:lvlJc w:val="left"/>
      <w:pPr>
        <w:tabs>
          <w:tab w:val="num" w:pos="360"/>
        </w:tabs>
        <w:ind w:left="357" w:hanging="35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625E0794"/>
    <w:multiLevelType w:val="hybridMultilevel"/>
    <w:tmpl w:val="DEF608C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653145C0"/>
    <w:multiLevelType w:val="hybridMultilevel"/>
    <w:tmpl w:val="104230BA"/>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72464415"/>
    <w:multiLevelType w:val="multilevel"/>
    <w:tmpl w:val="2B747B3A"/>
    <w:lvl w:ilvl="0">
      <w:start w:val="1"/>
      <w:numFmt w:val="decimal"/>
      <w:lvlText w:val="%1."/>
      <w:lvlJc w:val="left"/>
      <w:pPr>
        <w:ind w:left="360" w:hanging="360"/>
      </w:pPr>
    </w:lvl>
    <w:lvl w:ilvl="1">
      <w:start w:val="1"/>
      <w:numFmt w:val="decimal"/>
      <w:lvlText w:val="%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6" w15:restartNumberingAfterBreak="0">
    <w:nsid w:val="77CC1885"/>
    <w:multiLevelType w:val="hybridMultilevel"/>
    <w:tmpl w:val="B6D0CBF0"/>
    <w:lvl w:ilvl="0" w:tplc="04050001">
      <w:start w:val="1"/>
      <w:numFmt w:val="bullet"/>
      <w:pStyle w:val="Seznamsodrkami2"/>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79B0158F"/>
    <w:multiLevelType w:val="multilevel"/>
    <w:tmpl w:val="9A0C331C"/>
    <w:lvl w:ilvl="0">
      <w:start w:val="1"/>
      <w:numFmt w:val="decimal"/>
      <w:pStyle w:val="Nadpis1"/>
      <w:lvlText w:val="%1"/>
      <w:lvlJc w:val="left"/>
      <w:pPr>
        <w:tabs>
          <w:tab w:val="num" w:pos="792"/>
        </w:tabs>
        <w:ind w:left="792" w:hanging="432"/>
      </w:pPr>
      <w:rPr>
        <w:rFonts w:hint="default"/>
        <w:i w:val="0"/>
      </w:rPr>
    </w:lvl>
    <w:lvl w:ilvl="1">
      <w:start w:val="1"/>
      <w:numFmt w:val="decimal"/>
      <w:pStyle w:val="Nadpis2"/>
      <w:lvlText w:val="%1.%2"/>
      <w:lvlJc w:val="left"/>
      <w:pPr>
        <w:tabs>
          <w:tab w:val="num" w:pos="936"/>
        </w:tabs>
        <w:ind w:left="936" w:hanging="576"/>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pStyle w:val="Nadpis4"/>
      <w:lvlText w:val="%1.%2.%3.%4"/>
      <w:lvlJc w:val="left"/>
      <w:pPr>
        <w:tabs>
          <w:tab w:val="num" w:pos="1224"/>
        </w:tabs>
        <w:ind w:left="1224" w:hanging="864"/>
      </w:pPr>
      <w:rPr>
        <w:rFonts w:hint="default"/>
      </w:rPr>
    </w:lvl>
    <w:lvl w:ilvl="4">
      <w:start w:val="1"/>
      <w:numFmt w:val="decimal"/>
      <w:pStyle w:val="Nadpis5"/>
      <w:lvlText w:val="%1.%2.%3.%4.%5"/>
      <w:lvlJc w:val="left"/>
      <w:pPr>
        <w:tabs>
          <w:tab w:val="num" w:pos="1368"/>
        </w:tabs>
        <w:ind w:left="1368" w:hanging="1008"/>
      </w:pPr>
      <w:rPr>
        <w:rFonts w:hint="default"/>
      </w:rPr>
    </w:lvl>
    <w:lvl w:ilvl="5">
      <w:start w:val="1"/>
      <w:numFmt w:val="decimal"/>
      <w:pStyle w:val="Nadpis6"/>
      <w:lvlText w:val="%1.%2.%3.%4.%5.%6"/>
      <w:lvlJc w:val="left"/>
      <w:pPr>
        <w:tabs>
          <w:tab w:val="num" w:pos="1512"/>
        </w:tabs>
        <w:ind w:left="1512" w:hanging="1152"/>
      </w:pPr>
      <w:rPr>
        <w:rFonts w:hint="default"/>
      </w:rPr>
    </w:lvl>
    <w:lvl w:ilvl="6">
      <w:start w:val="1"/>
      <w:numFmt w:val="decimal"/>
      <w:pStyle w:val="Nadpis7"/>
      <w:lvlText w:val="%1.%2.%3.%4.%5.%6.%7"/>
      <w:lvlJc w:val="left"/>
      <w:pPr>
        <w:tabs>
          <w:tab w:val="num" w:pos="1656"/>
        </w:tabs>
        <w:ind w:left="1656" w:hanging="1296"/>
      </w:pPr>
      <w:rPr>
        <w:rFonts w:hint="default"/>
      </w:rPr>
    </w:lvl>
    <w:lvl w:ilvl="7">
      <w:start w:val="1"/>
      <w:numFmt w:val="decimal"/>
      <w:pStyle w:val="Nadpis8"/>
      <w:lvlText w:val="%1.%2.%3.%4.%5.%6.%7.%8"/>
      <w:lvlJc w:val="left"/>
      <w:pPr>
        <w:tabs>
          <w:tab w:val="num" w:pos="1800"/>
        </w:tabs>
        <w:ind w:left="1800" w:hanging="1440"/>
      </w:pPr>
      <w:rPr>
        <w:rFonts w:hint="default"/>
      </w:rPr>
    </w:lvl>
    <w:lvl w:ilvl="8">
      <w:start w:val="1"/>
      <w:numFmt w:val="decimal"/>
      <w:pStyle w:val="Nadpis9"/>
      <w:lvlText w:val="%1.%2.%3.%4.%5.%6.%7.%8.%9"/>
      <w:lvlJc w:val="left"/>
      <w:pPr>
        <w:tabs>
          <w:tab w:val="num" w:pos="1944"/>
        </w:tabs>
        <w:ind w:left="1944" w:hanging="1584"/>
      </w:pPr>
      <w:rPr>
        <w:rFonts w:hint="default"/>
      </w:rPr>
    </w:lvl>
  </w:abstractNum>
  <w:num w:numId="1" w16cid:durableId="732585762">
    <w:abstractNumId w:val="17"/>
  </w:num>
  <w:num w:numId="2" w16cid:durableId="2016177961">
    <w:abstractNumId w:val="14"/>
  </w:num>
  <w:num w:numId="3" w16cid:durableId="1515611123">
    <w:abstractNumId w:val="16"/>
  </w:num>
  <w:num w:numId="4" w16cid:durableId="593368954">
    <w:abstractNumId w:val="0"/>
  </w:num>
  <w:num w:numId="5" w16cid:durableId="1147361153">
    <w:abstractNumId w:val="13"/>
  </w:num>
  <w:num w:numId="6" w16cid:durableId="3470264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4023721">
    <w:abstractNumId w:val="8"/>
  </w:num>
  <w:num w:numId="8" w16cid:durableId="1258753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7622730">
    <w:abstractNumId w:val="15"/>
  </w:num>
  <w:num w:numId="10" w16cid:durableId="14138899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2252873">
    <w:abstractNumId w:val="3"/>
  </w:num>
  <w:num w:numId="12" w16cid:durableId="202250765">
    <w:abstractNumId w:val="9"/>
  </w:num>
  <w:num w:numId="13" w16cid:durableId="577326365">
    <w:abstractNumId w:val="4"/>
  </w:num>
  <w:num w:numId="14" w16cid:durableId="125245590">
    <w:abstractNumId w:val="7"/>
  </w:num>
  <w:num w:numId="15" w16cid:durableId="2127498442">
    <w:abstractNumId w:val="6"/>
  </w:num>
  <w:num w:numId="16" w16cid:durableId="438574931">
    <w:abstractNumId w:val="11"/>
  </w:num>
  <w:num w:numId="17" w16cid:durableId="21640448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7F"/>
    <w:rsid w:val="00002110"/>
    <w:rsid w:val="00006690"/>
    <w:rsid w:val="00014378"/>
    <w:rsid w:val="00023506"/>
    <w:rsid w:val="00033037"/>
    <w:rsid w:val="0006198E"/>
    <w:rsid w:val="00064230"/>
    <w:rsid w:val="00070F4D"/>
    <w:rsid w:val="00076D3B"/>
    <w:rsid w:val="00085F0F"/>
    <w:rsid w:val="000928D6"/>
    <w:rsid w:val="000958B3"/>
    <w:rsid w:val="0009797C"/>
    <w:rsid w:val="000A01A4"/>
    <w:rsid w:val="000A205B"/>
    <w:rsid w:val="000A7F29"/>
    <w:rsid w:val="000B7006"/>
    <w:rsid w:val="000C1E00"/>
    <w:rsid w:val="000C6E3F"/>
    <w:rsid w:val="000D08BE"/>
    <w:rsid w:val="000D0A40"/>
    <w:rsid w:val="000D408E"/>
    <w:rsid w:val="000F5DA6"/>
    <w:rsid w:val="00104F24"/>
    <w:rsid w:val="0011387F"/>
    <w:rsid w:val="00124D4F"/>
    <w:rsid w:val="0014111A"/>
    <w:rsid w:val="00141B6F"/>
    <w:rsid w:val="00146DAC"/>
    <w:rsid w:val="00146ED0"/>
    <w:rsid w:val="00146F46"/>
    <w:rsid w:val="001560B5"/>
    <w:rsid w:val="0015708F"/>
    <w:rsid w:val="00166291"/>
    <w:rsid w:val="00167576"/>
    <w:rsid w:val="00193052"/>
    <w:rsid w:val="001A3C5E"/>
    <w:rsid w:val="001B02E3"/>
    <w:rsid w:val="001B681E"/>
    <w:rsid w:val="001B685C"/>
    <w:rsid w:val="001C2958"/>
    <w:rsid w:val="001C47B6"/>
    <w:rsid w:val="001D0ED8"/>
    <w:rsid w:val="001E13E1"/>
    <w:rsid w:val="001E7273"/>
    <w:rsid w:val="002060BB"/>
    <w:rsid w:val="00216B85"/>
    <w:rsid w:val="00231127"/>
    <w:rsid w:val="00233EA9"/>
    <w:rsid w:val="00235972"/>
    <w:rsid w:val="00252440"/>
    <w:rsid w:val="002658CA"/>
    <w:rsid w:val="00266E1B"/>
    <w:rsid w:val="002675D3"/>
    <w:rsid w:val="00275DF8"/>
    <w:rsid w:val="00276030"/>
    <w:rsid w:val="00282F5E"/>
    <w:rsid w:val="0028775E"/>
    <w:rsid w:val="00291DD2"/>
    <w:rsid w:val="0029225A"/>
    <w:rsid w:val="002A6620"/>
    <w:rsid w:val="002C0CB8"/>
    <w:rsid w:val="002C6C79"/>
    <w:rsid w:val="002D201A"/>
    <w:rsid w:val="002D2615"/>
    <w:rsid w:val="00303856"/>
    <w:rsid w:val="0031454C"/>
    <w:rsid w:val="0032789D"/>
    <w:rsid w:val="00336048"/>
    <w:rsid w:val="00346ECC"/>
    <w:rsid w:val="0036792B"/>
    <w:rsid w:val="00367DC4"/>
    <w:rsid w:val="003801B0"/>
    <w:rsid w:val="003837E0"/>
    <w:rsid w:val="00383D79"/>
    <w:rsid w:val="00386526"/>
    <w:rsid w:val="00394639"/>
    <w:rsid w:val="00397682"/>
    <w:rsid w:val="00397AF8"/>
    <w:rsid w:val="003A61D3"/>
    <w:rsid w:val="003B78E4"/>
    <w:rsid w:val="003B7996"/>
    <w:rsid w:val="003C194B"/>
    <w:rsid w:val="003C5963"/>
    <w:rsid w:val="003D4FF2"/>
    <w:rsid w:val="003E4D77"/>
    <w:rsid w:val="003F0A12"/>
    <w:rsid w:val="003F582D"/>
    <w:rsid w:val="00411713"/>
    <w:rsid w:val="00417659"/>
    <w:rsid w:val="00446CDD"/>
    <w:rsid w:val="0044721E"/>
    <w:rsid w:val="00447BBD"/>
    <w:rsid w:val="004524E9"/>
    <w:rsid w:val="00453DE8"/>
    <w:rsid w:val="004559DB"/>
    <w:rsid w:val="00460FEE"/>
    <w:rsid w:val="004676A5"/>
    <w:rsid w:val="00467A0B"/>
    <w:rsid w:val="00477A5C"/>
    <w:rsid w:val="0048740A"/>
    <w:rsid w:val="00490F23"/>
    <w:rsid w:val="00496732"/>
    <w:rsid w:val="00497DEA"/>
    <w:rsid w:val="004A18CC"/>
    <w:rsid w:val="004A5D8D"/>
    <w:rsid w:val="004A7D9C"/>
    <w:rsid w:val="004B21CC"/>
    <w:rsid w:val="004C0B3A"/>
    <w:rsid w:val="004C3D0E"/>
    <w:rsid w:val="004C4591"/>
    <w:rsid w:val="004D56D7"/>
    <w:rsid w:val="004E1EBB"/>
    <w:rsid w:val="004E3D8F"/>
    <w:rsid w:val="004F08E8"/>
    <w:rsid w:val="004F3DEE"/>
    <w:rsid w:val="005001BC"/>
    <w:rsid w:val="00502A79"/>
    <w:rsid w:val="00506104"/>
    <w:rsid w:val="005333A9"/>
    <w:rsid w:val="00533498"/>
    <w:rsid w:val="00540CE0"/>
    <w:rsid w:val="00544C02"/>
    <w:rsid w:val="00551FC2"/>
    <w:rsid w:val="005562B6"/>
    <w:rsid w:val="00556918"/>
    <w:rsid w:val="00560BA5"/>
    <w:rsid w:val="00580DEA"/>
    <w:rsid w:val="00581659"/>
    <w:rsid w:val="00585DCD"/>
    <w:rsid w:val="00587B5B"/>
    <w:rsid w:val="00590064"/>
    <w:rsid w:val="00593FDF"/>
    <w:rsid w:val="0059434B"/>
    <w:rsid w:val="00594DF0"/>
    <w:rsid w:val="005A260D"/>
    <w:rsid w:val="005A6074"/>
    <w:rsid w:val="005B487F"/>
    <w:rsid w:val="005C3E74"/>
    <w:rsid w:val="005D0A81"/>
    <w:rsid w:val="005D0B52"/>
    <w:rsid w:val="005D28FF"/>
    <w:rsid w:val="005E3B8F"/>
    <w:rsid w:val="005E4B39"/>
    <w:rsid w:val="005F1943"/>
    <w:rsid w:val="005F279C"/>
    <w:rsid w:val="005F48AD"/>
    <w:rsid w:val="006045CB"/>
    <w:rsid w:val="00610EEB"/>
    <w:rsid w:val="006154D5"/>
    <w:rsid w:val="00627CD0"/>
    <w:rsid w:val="00633183"/>
    <w:rsid w:val="00642BB1"/>
    <w:rsid w:val="00642BDA"/>
    <w:rsid w:val="00647DF7"/>
    <w:rsid w:val="00650125"/>
    <w:rsid w:val="00652FFD"/>
    <w:rsid w:val="00661B9B"/>
    <w:rsid w:val="00665835"/>
    <w:rsid w:val="00666DEB"/>
    <w:rsid w:val="00680F3A"/>
    <w:rsid w:val="0068707E"/>
    <w:rsid w:val="006906CE"/>
    <w:rsid w:val="00690B62"/>
    <w:rsid w:val="006916FD"/>
    <w:rsid w:val="006922DB"/>
    <w:rsid w:val="006A1A97"/>
    <w:rsid w:val="006A1F90"/>
    <w:rsid w:val="006A703E"/>
    <w:rsid w:val="006B3C24"/>
    <w:rsid w:val="006C242C"/>
    <w:rsid w:val="006D5913"/>
    <w:rsid w:val="007020C2"/>
    <w:rsid w:val="00713ECA"/>
    <w:rsid w:val="007151BB"/>
    <w:rsid w:val="007155D6"/>
    <w:rsid w:val="00716674"/>
    <w:rsid w:val="0072411C"/>
    <w:rsid w:val="007264F3"/>
    <w:rsid w:val="007302CA"/>
    <w:rsid w:val="007465F3"/>
    <w:rsid w:val="0075227A"/>
    <w:rsid w:val="00752D4A"/>
    <w:rsid w:val="00767E5A"/>
    <w:rsid w:val="0078388F"/>
    <w:rsid w:val="0079082A"/>
    <w:rsid w:val="0079296A"/>
    <w:rsid w:val="00795A37"/>
    <w:rsid w:val="00795ABD"/>
    <w:rsid w:val="00797531"/>
    <w:rsid w:val="007A6E5A"/>
    <w:rsid w:val="007D6BB3"/>
    <w:rsid w:val="007F5CE4"/>
    <w:rsid w:val="007F7E4A"/>
    <w:rsid w:val="0080210C"/>
    <w:rsid w:val="00804CE1"/>
    <w:rsid w:val="008131B4"/>
    <w:rsid w:val="008165DA"/>
    <w:rsid w:val="00831B89"/>
    <w:rsid w:val="00835649"/>
    <w:rsid w:val="008546A6"/>
    <w:rsid w:val="008678B0"/>
    <w:rsid w:val="00870200"/>
    <w:rsid w:val="00880998"/>
    <w:rsid w:val="00882BBC"/>
    <w:rsid w:val="00886B69"/>
    <w:rsid w:val="008B59CA"/>
    <w:rsid w:val="008C2549"/>
    <w:rsid w:val="008C480F"/>
    <w:rsid w:val="008D0779"/>
    <w:rsid w:val="008D7E0B"/>
    <w:rsid w:val="008E1915"/>
    <w:rsid w:val="008F07D7"/>
    <w:rsid w:val="008F5E20"/>
    <w:rsid w:val="0091345D"/>
    <w:rsid w:val="009255F8"/>
    <w:rsid w:val="00927586"/>
    <w:rsid w:val="009311C4"/>
    <w:rsid w:val="00931EFD"/>
    <w:rsid w:val="00944B62"/>
    <w:rsid w:val="009509FC"/>
    <w:rsid w:val="00954E5E"/>
    <w:rsid w:val="009659E6"/>
    <w:rsid w:val="00967473"/>
    <w:rsid w:val="00972964"/>
    <w:rsid w:val="009779B3"/>
    <w:rsid w:val="009B55AE"/>
    <w:rsid w:val="009B57F2"/>
    <w:rsid w:val="009C6458"/>
    <w:rsid w:val="009D1770"/>
    <w:rsid w:val="009D5BEC"/>
    <w:rsid w:val="009E41C0"/>
    <w:rsid w:val="009E4432"/>
    <w:rsid w:val="009F2C8D"/>
    <w:rsid w:val="00A05457"/>
    <w:rsid w:val="00A120B5"/>
    <w:rsid w:val="00A12436"/>
    <w:rsid w:val="00A1525F"/>
    <w:rsid w:val="00A22F0F"/>
    <w:rsid w:val="00A31C15"/>
    <w:rsid w:val="00A472A6"/>
    <w:rsid w:val="00A51738"/>
    <w:rsid w:val="00A53C47"/>
    <w:rsid w:val="00A57361"/>
    <w:rsid w:val="00A576A2"/>
    <w:rsid w:val="00A61AA3"/>
    <w:rsid w:val="00A6250C"/>
    <w:rsid w:val="00A6276F"/>
    <w:rsid w:val="00A62874"/>
    <w:rsid w:val="00A83E4A"/>
    <w:rsid w:val="00A857ED"/>
    <w:rsid w:val="00A9474B"/>
    <w:rsid w:val="00A97AC4"/>
    <w:rsid w:val="00AA3AF2"/>
    <w:rsid w:val="00AC4D09"/>
    <w:rsid w:val="00AC54D5"/>
    <w:rsid w:val="00AE0BCB"/>
    <w:rsid w:val="00B065A5"/>
    <w:rsid w:val="00B07976"/>
    <w:rsid w:val="00B1706C"/>
    <w:rsid w:val="00B2283C"/>
    <w:rsid w:val="00B26632"/>
    <w:rsid w:val="00B44761"/>
    <w:rsid w:val="00B5166C"/>
    <w:rsid w:val="00B5238E"/>
    <w:rsid w:val="00B56AE6"/>
    <w:rsid w:val="00B614EB"/>
    <w:rsid w:val="00B627DC"/>
    <w:rsid w:val="00B9266A"/>
    <w:rsid w:val="00B9635A"/>
    <w:rsid w:val="00BD0E3C"/>
    <w:rsid w:val="00BD265D"/>
    <w:rsid w:val="00BD4E19"/>
    <w:rsid w:val="00BD5AAB"/>
    <w:rsid w:val="00BE083A"/>
    <w:rsid w:val="00BE7FFD"/>
    <w:rsid w:val="00BF1B4B"/>
    <w:rsid w:val="00C01E76"/>
    <w:rsid w:val="00C10031"/>
    <w:rsid w:val="00C4710D"/>
    <w:rsid w:val="00C55679"/>
    <w:rsid w:val="00C64B85"/>
    <w:rsid w:val="00C66266"/>
    <w:rsid w:val="00CA59E8"/>
    <w:rsid w:val="00CD278F"/>
    <w:rsid w:val="00CD5C0C"/>
    <w:rsid w:val="00CD742D"/>
    <w:rsid w:val="00CE3128"/>
    <w:rsid w:val="00CE6C4C"/>
    <w:rsid w:val="00CF0D7D"/>
    <w:rsid w:val="00D076F5"/>
    <w:rsid w:val="00D154CB"/>
    <w:rsid w:val="00D16FDF"/>
    <w:rsid w:val="00D2058E"/>
    <w:rsid w:val="00D22F8A"/>
    <w:rsid w:val="00D313D0"/>
    <w:rsid w:val="00D32DC8"/>
    <w:rsid w:val="00D32F5D"/>
    <w:rsid w:val="00D3586F"/>
    <w:rsid w:val="00D3605E"/>
    <w:rsid w:val="00D36125"/>
    <w:rsid w:val="00D44867"/>
    <w:rsid w:val="00D55F58"/>
    <w:rsid w:val="00D62058"/>
    <w:rsid w:val="00D6341F"/>
    <w:rsid w:val="00D63A1A"/>
    <w:rsid w:val="00D66C11"/>
    <w:rsid w:val="00D7135C"/>
    <w:rsid w:val="00D8763A"/>
    <w:rsid w:val="00D92BFD"/>
    <w:rsid w:val="00DA1B49"/>
    <w:rsid w:val="00DB20A5"/>
    <w:rsid w:val="00DB3300"/>
    <w:rsid w:val="00DC0328"/>
    <w:rsid w:val="00DC31FB"/>
    <w:rsid w:val="00DC3DBC"/>
    <w:rsid w:val="00DD5C9F"/>
    <w:rsid w:val="00DD6445"/>
    <w:rsid w:val="00DD66D3"/>
    <w:rsid w:val="00DF28D1"/>
    <w:rsid w:val="00DF2A9B"/>
    <w:rsid w:val="00E002CB"/>
    <w:rsid w:val="00E07EA9"/>
    <w:rsid w:val="00E1042E"/>
    <w:rsid w:val="00E208FD"/>
    <w:rsid w:val="00E235CF"/>
    <w:rsid w:val="00E23CAD"/>
    <w:rsid w:val="00E30DF1"/>
    <w:rsid w:val="00E320F2"/>
    <w:rsid w:val="00E35400"/>
    <w:rsid w:val="00E42B7C"/>
    <w:rsid w:val="00E4778A"/>
    <w:rsid w:val="00E5552E"/>
    <w:rsid w:val="00E600A7"/>
    <w:rsid w:val="00E6175C"/>
    <w:rsid w:val="00E6511D"/>
    <w:rsid w:val="00E70BCC"/>
    <w:rsid w:val="00E73A21"/>
    <w:rsid w:val="00E74945"/>
    <w:rsid w:val="00E81501"/>
    <w:rsid w:val="00E84DF7"/>
    <w:rsid w:val="00E90916"/>
    <w:rsid w:val="00E94111"/>
    <w:rsid w:val="00E963BF"/>
    <w:rsid w:val="00EA2BA4"/>
    <w:rsid w:val="00EA5B72"/>
    <w:rsid w:val="00EB1A97"/>
    <w:rsid w:val="00EB2445"/>
    <w:rsid w:val="00ED5DCB"/>
    <w:rsid w:val="00EF0494"/>
    <w:rsid w:val="00F0181E"/>
    <w:rsid w:val="00F04D09"/>
    <w:rsid w:val="00F10972"/>
    <w:rsid w:val="00F2029D"/>
    <w:rsid w:val="00F30197"/>
    <w:rsid w:val="00F3193D"/>
    <w:rsid w:val="00F32195"/>
    <w:rsid w:val="00F32DAA"/>
    <w:rsid w:val="00F41AC7"/>
    <w:rsid w:val="00F42F3B"/>
    <w:rsid w:val="00F50E1E"/>
    <w:rsid w:val="00F52216"/>
    <w:rsid w:val="00F54302"/>
    <w:rsid w:val="00F57A90"/>
    <w:rsid w:val="00F61C77"/>
    <w:rsid w:val="00F61CFE"/>
    <w:rsid w:val="00F707B6"/>
    <w:rsid w:val="00F724FB"/>
    <w:rsid w:val="00F76F0F"/>
    <w:rsid w:val="00F77FE9"/>
    <w:rsid w:val="00F866F7"/>
    <w:rsid w:val="00F96EAA"/>
    <w:rsid w:val="00FA3A36"/>
    <w:rsid w:val="00FA54F4"/>
    <w:rsid w:val="00FA7614"/>
    <w:rsid w:val="00FC2ABD"/>
    <w:rsid w:val="00FD0955"/>
    <w:rsid w:val="00FD4C4A"/>
    <w:rsid w:val="00FE718A"/>
    <w:rsid w:val="00FF6F40"/>
    <w:rsid w:val="00FF74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5AECB"/>
  <w15:docId w15:val="{5FE34B6B-8F27-48A3-B487-F3DEF7D1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6CDD"/>
    <w:pPr>
      <w:ind w:left="426"/>
    </w:pPr>
    <w:rPr>
      <w:rFonts w:ascii="CG Omega" w:hAnsi="CG Omega"/>
    </w:rPr>
  </w:style>
  <w:style w:type="paragraph" w:styleId="Nadpis1">
    <w:name w:val="heading 1"/>
    <w:aliases w:val="h1,H1,ASAPHeading 1,Kapitola,section,1,Nadpis 1T"/>
    <w:basedOn w:val="Normln"/>
    <w:next w:val="Nadpis2"/>
    <w:link w:val="Nadpis1Char"/>
    <w:qFormat/>
    <w:pPr>
      <w:keepLines/>
      <w:numPr>
        <w:numId w:val="1"/>
      </w:numPr>
      <w:spacing w:before="600" w:after="60"/>
      <w:jc w:val="center"/>
      <w:outlineLvl w:val="0"/>
    </w:pPr>
    <w:rPr>
      <w:rFonts w:ascii="Arial" w:hAnsi="Arial"/>
      <w:b/>
      <w:kern w:val="28"/>
      <w:sz w:val="24"/>
    </w:rPr>
  </w:style>
  <w:style w:type="paragraph" w:styleId="Nadpis2">
    <w:name w:val="heading 2"/>
    <w:aliases w:val="h2,hlavicka,F2,F21,ASAPHeading 2,PA Major Section,2,sub-sect,21,sub-sect1,22,sub-sect2,211,sub-sect11,Nadpis 2T"/>
    <w:basedOn w:val="Nadpis1"/>
    <w:link w:val="Nadpis2Char"/>
    <w:qFormat/>
    <w:pPr>
      <w:numPr>
        <w:ilvl w:val="1"/>
      </w:numPr>
      <w:spacing w:before="120" w:after="0"/>
      <w:jc w:val="both"/>
      <w:outlineLvl w:val="1"/>
    </w:pPr>
    <w:rPr>
      <w:b w:val="0"/>
      <w:sz w:val="20"/>
    </w:rPr>
  </w:style>
  <w:style w:type="paragraph" w:styleId="Nadpis3">
    <w:name w:val="heading 3"/>
    <w:basedOn w:val="Normln"/>
    <w:next w:val="Normln"/>
    <w:qFormat/>
    <w:pPr>
      <w:keepNext/>
      <w:spacing w:before="240" w:after="60"/>
      <w:ind w:left="0"/>
      <w:outlineLvl w:val="2"/>
    </w:pPr>
    <w:rPr>
      <w:rFonts w:ascii="Arial" w:hAnsi="Arial"/>
      <w:sz w:val="24"/>
    </w:rPr>
  </w:style>
  <w:style w:type="paragraph" w:styleId="Nadpis4">
    <w:name w:val="heading 4"/>
    <w:basedOn w:val="Normln"/>
    <w:next w:val="Normln"/>
    <w:qFormat/>
    <w:pPr>
      <w:keepNext/>
      <w:numPr>
        <w:ilvl w:val="3"/>
        <w:numId w:val="1"/>
      </w:numPr>
      <w:spacing w:before="240" w:after="60"/>
      <w:outlineLvl w:val="3"/>
    </w:pPr>
    <w:rPr>
      <w:rFonts w:ascii="Arial" w:hAnsi="Arial"/>
      <w:b/>
      <w:sz w:val="24"/>
    </w:rPr>
  </w:style>
  <w:style w:type="paragraph" w:styleId="Nadpis5">
    <w:name w:val="heading 5"/>
    <w:basedOn w:val="Normln"/>
    <w:autoRedefine/>
    <w:qFormat/>
    <w:pPr>
      <w:numPr>
        <w:ilvl w:val="4"/>
        <w:numId w:val="1"/>
      </w:numPr>
      <w:spacing w:before="60"/>
      <w:outlineLvl w:val="4"/>
    </w:pPr>
    <w:rPr>
      <w:b/>
      <w:sz w:val="24"/>
    </w:rPr>
  </w:style>
  <w:style w:type="paragraph" w:styleId="Nadpis6">
    <w:name w:val="heading 6"/>
    <w:basedOn w:val="Normln"/>
    <w:next w:val="Normln"/>
    <w:qFormat/>
    <w:pPr>
      <w:numPr>
        <w:ilvl w:val="5"/>
        <w:numId w:val="1"/>
      </w:numPr>
      <w:spacing w:before="240" w:after="60"/>
      <w:outlineLvl w:val="5"/>
    </w:p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aliases w:val="h9,heading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semiHidden/>
    <w:pPr>
      <w:tabs>
        <w:tab w:val="left" w:leader="dot" w:pos="9000"/>
        <w:tab w:val="right" w:pos="9360"/>
      </w:tabs>
      <w:suppressAutoHyphens/>
      <w:ind w:left="1440" w:right="720" w:hanging="720"/>
    </w:pPr>
    <w:rPr>
      <w:lang w:val="en-US"/>
    </w:rPr>
  </w:style>
  <w:style w:type="paragraph" w:styleId="Obsah3">
    <w:name w:val="toc 3"/>
    <w:basedOn w:val="Normln"/>
    <w:next w:val="Normln"/>
    <w:semiHidden/>
    <w:pPr>
      <w:tabs>
        <w:tab w:val="left" w:leader="dot" w:pos="9000"/>
        <w:tab w:val="right" w:pos="9360"/>
      </w:tabs>
      <w:suppressAutoHyphens/>
      <w:ind w:left="2160" w:right="720" w:hanging="720"/>
    </w:pPr>
    <w:rPr>
      <w:lang w:val="en-US"/>
    </w:rPr>
  </w:style>
  <w:style w:type="paragraph" w:styleId="Obsah4">
    <w:name w:val="toc 4"/>
    <w:basedOn w:val="Normln"/>
    <w:next w:val="Normln"/>
    <w:semiHidden/>
    <w:pPr>
      <w:tabs>
        <w:tab w:val="left" w:leader="dot" w:pos="9000"/>
        <w:tab w:val="right" w:pos="9360"/>
      </w:tabs>
      <w:suppressAutoHyphens/>
      <w:ind w:left="2880" w:right="720" w:hanging="720"/>
    </w:pPr>
    <w:rPr>
      <w:lang w:val="en-US"/>
    </w:rPr>
  </w:style>
  <w:style w:type="paragraph" w:styleId="Obsah5">
    <w:name w:val="toc 5"/>
    <w:basedOn w:val="Normln"/>
    <w:next w:val="Normln"/>
    <w:semiHidden/>
    <w:pPr>
      <w:tabs>
        <w:tab w:val="left" w:leader="dot" w:pos="9000"/>
        <w:tab w:val="right" w:pos="9360"/>
      </w:tabs>
      <w:suppressAutoHyphens/>
      <w:ind w:left="3600" w:right="720" w:hanging="720"/>
    </w:pPr>
    <w:rPr>
      <w:lang w:val="en-US"/>
    </w:rPr>
  </w:style>
  <w:style w:type="paragraph" w:styleId="Obsah6">
    <w:name w:val="toc 6"/>
    <w:basedOn w:val="Normln"/>
    <w:next w:val="Normln"/>
    <w:semiHidden/>
    <w:pPr>
      <w:tabs>
        <w:tab w:val="left" w:pos="9000"/>
        <w:tab w:val="right" w:pos="9360"/>
      </w:tabs>
      <w:suppressAutoHyphens/>
      <w:ind w:left="720" w:hanging="720"/>
    </w:pPr>
    <w:rPr>
      <w:lang w:val="en-US"/>
    </w:rPr>
  </w:style>
  <w:style w:type="paragraph" w:styleId="Obsah7">
    <w:name w:val="toc 7"/>
    <w:basedOn w:val="Normln"/>
    <w:next w:val="Normln"/>
    <w:semiHidden/>
    <w:pPr>
      <w:suppressAutoHyphens/>
      <w:ind w:left="720" w:hanging="720"/>
    </w:pPr>
    <w:rPr>
      <w:lang w:val="en-US"/>
    </w:rPr>
  </w:style>
  <w:style w:type="paragraph" w:styleId="Obsah8">
    <w:name w:val="toc 8"/>
    <w:basedOn w:val="Normln"/>
    <w:next w:val="Normln"/>
    <w:semiHidden/>
    <w:pPr>
      <w:tabs>
        <w:tab w:val="left" w:pos="9000"/>
        <w:tab w:val="right" w:pos="9360"/>
      </w:tabs>
      <w:suppressAutoHyphens/>
      <w:ind w:left="720" w:hanging="720"/>
    </w:pPr>
    <w:rPr>
      <w:lang w:val="en-US"/>
    </w:rPr>
  </w:style>
  <w:style w:type="paragraph" w:styleId="Obsah9">
    <w:name w:val="toc 9"/>
    <w:basedOn w:val="Normln"/>
    <w:next w:val="Normln"/>
    <w:semiHidden/>
    <w:pPr>
      <w:tabs>
        <w:tab w:val="left" w:leader="dot" w:pos="9000"/>
        <w:tab w:val="right" w:pos="9360"/>
      </w:tabs>
      <w:suppressAutoHyphens/>
      <w:ind w:left="720" w:hanging="720"/>
    </w:pPr>
    <w:rPr>
      <w:lang w:val="en-US"/>
    </w:rPr>
  </w:style>
  <w:style w:type="paragraph" w:styleId="Rejstk1">
    <w:name w:val="index 1"/>
    <w:basedOn w:val="Normln"/>
    <w:next w:val="Normln"/>
    <w:semiHidden/>
    <w:pPr>
      <w:tabs>
        <w:tab w:val="left" w:leader="dot" w:pos="9000"/>
        <w:tab w:val="right" w:pos="9360"/>
      </w:tabs>
      <w:suppressAutoHyphens/>
      <w:ind w:left="1440" w:right="720" w:hanging="1440"/>
    </w:pPr>
    <w:rPr>
      <w:lang w:val="en-US"/>
    </w:rPr>
  </w:style>
  <w:style w:type="paragraph" w:styleId="Rejstk2">
    <w:name w:val="index 2"/>
    <w:basedOn w:val="Normln"/>
    <w:next w:val="Normln"/>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semiHidden/>
    <w:pPr>
      <w:tabs>
        <w:tab w:val="left" w:pos="9000"/>
        <w:tab w:val="right" w:pos="9360"/>
      </w:tabs>
      <w:suppressAutoHyphens/>
    </w:pPr>
    <w:rPr>
      <w:lang w:val="en-US"/>
    </w:rPr>
  </w:style>
  <w:style w:type="paragraph" w:styleId="Titulek">
    <w:name w:val="caption"/>
    <w:basedOn w:val="Normln"/>
    <w:next w:val="Normln"/>
    <w:qFormat/>
    <w:rPr>
      <w:sz w:val="24"/>
    </w:rPr>
  </w:style>
  <w:style w:type="character" w:styleId="Sledovanodkaz">
    <w:name w:val="FollowedHyperlink"/>
    <w:semiHidden/>
    <w:rPr>
      <w:color w:val="800080"/>
      <w:u w:val="single"/>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semiHidden/>
    <w:rPr>
      <w:sz w:val="12"/>
    </w:rPr>
  </w:style>
  <w:style w:type="paragraph" w:customStyle="1" w:styleId="Neslovannadpis1">
    <w:name w:val="Nečíslovaný nadpis 1"/>
    <w:basedOn w:val="Normln"/>
    <w:next w:val="Normln"/>
    <w:autoRedefine/>
    <w:rsid w:val="009D1770"/>
    <w:pPr>
      <w:widowControl w:val="0"/>
      <w:spacing w:line="240" w:lineRule="atLeast"/>
      <w:ind w:left="284" w:firstLine="141"/>
    </w:pPr>
    <w:rPr>
      <w:rFonts w:ascii="Arial" w:hAnsi="Arial"/>
      <w:b/>
    </w:rPr>
  </w:style>
  <w:style w:type="paragraph" w:customStyle="1" w:styleId="Odstavec3">
    <w:name w:val="Odstavec3"/>
    <w:basedOn w:val="Normln"/>
    <w:pPr>
      <w:suppressAutoHyphens/>
      <w:spacing w:before="120"/>
      <w:ind w:left="425" w:hanging="425"/>
      <w:jc w:val="both"/>
    </w:pPr>
  </w:style>
  <w:style w:type="paragraph" w:customStyle="1" w:styleId="Odstavec2">
    <w:name w:val="Odstavec2"/>
    <w:basedOn w:val="Odstavec3"/>
    <w:pPr>
      <w:ind w:left="283" w:hanging="283"/>
    </w:pPr>
  </w:style>
  <w:style w:type="paragraph" w:customStyle="1" w:styleId="Odstavec4">
    <w:name w:val="Odstavec4"/>
    <w:basedOn w:val="Odstavec3"/>
    <w:pPr>
      <w:ind w:left="426" w:hanging="426"/>
    </w:pPr>
  </w:style>
  <w:style w:type="paragraph" w:customStyle="1" w:styleId="Odstavec6">
    <w:name w:val="Odstavec6"/>
    <w:basedOn w:val="Odstavec4"/>
  </w:style>
  <w:style w:type="paragraph" w:customStyle="1" w:styleId="Hlavicka">
    <w:name w:val="Hlavicka"/>
    <w:basedOn w:val="Normln"/>
    <w:pPr>
      <w:jc w:val="center"/>
    </w:pPr>
    <w:rPr>
      <w:b/>
      <w:sz w:val="36"/>
    </w:rPr>
  </w:style>
  <w:style w:type="paragraph" w:styleId="Textbubliny">
    <w:name w:val="Balloon Text"/>
    <w:basedOn w:val="Normln"/>
    <w:semiHidden/>
    <w:rPr>
      <w:rFonts w:ascii="Tahoma" w:hAnsi="Tahoma" w:cs="Tahoma"/>
      <w:sz w:val="16"/>
      <w:szCs w:val="16"/>
    </w:rPr>
  </w:style>
  <w:style w:type="paragraph" w:customStyle="1" w:styleId="Ploha">
    <w:name w:val="Pøíloha"/>
    <w:basedOn w:val="Nadpis6"/>
    <w:pPr>
      <w:ind w:left="454"/>
      <w:outlineLvl w:val="9"/>
    </w:pPr>
    <w:rPr>
      <w:i/>
    </w:rPr>
  </w:style>
  <w:style w:type="character" w:styleId="Odkaznakoment">
    <w:name w:val="annotation reference"/>
    <w:semiHidden/>
    <w:rPr>
      <w:sz w:val="16"/>
    </w:rPr>
  </w:style>
  <w:style w:type="paragraph" w:styleId="Textkomente">
    <w:name w:val="annotation text"/>
    <w:basedOn w:val="Normln"/>
    <w:semiHidden/>
  </w:style>
  <w:style w:type="paragraph" w:styleId="Zkladntextodsazen">
    <w:name w:val="Body Text Indent"/>
    <w:basedOn w:val="Normln"/>
    <w:semiHidden/>
    <w:pPr>
      <w:spacing w:after="120"/>
      <w:ind w:left="283"/>
    </w:p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semiHidden/>
    <w:pPr>
      <w:ind w:left="709"/>
    </w:pPr>
  </w:style>
  <w:style w:type="paragraph" w:styleId="Zkladntextodsazen3">
    <w:name w:val="Body Text Indent 3"/>
    <w:basedOn w:val="Normln"/>
    <w:semiHidden/>
    <w:pPr>
      <w:jc w:val="both"/>
    </w:pPr>
  </w:style>
  <w:style w:type="paragraph" w:styleId="Nzev">
    <w:name w:val="Title"/>
    <w:basedOn w:val="Normln"/>
    <w:qFormat/>
    <w:pPr>
      <w:ind w:left="0"/>
      <w:jc w:val="center"/>
    </w:pPr>
    <w:rPr>
      <w:b/>
      <w:snapToGrid w:val="0"/>
      <w:sz w:val="28"/>
    </w:rPr>
  </w:style>
  <w:style w:type="paragraph" w:customStyle="1" w:styleId="Poloha">
    <w:name w:val="Poíloha"/>
    <w:basedOn w:val="Nadpis6"/>
    <w:pPr>
      <w:tabs>
        <w:tab w:val="left" w:pos="0"/>
      </w:tabs>
      <w:ind w:left="454"/>
      <w:jc w:val="both"/>
      <w:outlineLvl w:val="9"/>
    </w:pPr>
    <w:rPr>
      <w:i/>
    </w:rPr>
  </w:style>
  <w:style w:type="paragraph" w:styleId="Zkladntext">
    <w:name w:val="Body Text"/>
    <w:basedOn w:val="Normln"/>
    <w:link w:val="ZkladntextChar"/>
    <w:semiHidden/>
    <w:pPr>
      <w:spacing w:before="120"/>
      <w:ind w:left="0"/>
      <w:jc w:val="both"/>
    </w:pPr>
  </w:style>
  <w:style w:type="character" w:styleId="Hypertextovodkaz">
    <w:name w:val="Hyperlink"/>
    <w:uiPriority w:val="99"/>
    <w:rPr>
      <w:color w:val="0000FF"/>
      <w:u w:val="single"/>
    </w:rPr>
  </w:style>
  <w:style w:type="paragraph" w:customStyle="1" w:styleId="Nadpiskapitoly">
    <w:name w:val="Nadpis kapitoly"/>
    <w:basedOn w:val="Normln"/>
    <w:pPr>
      <w:keepNext/>
      <w:keepLines/>
      <w:tabs>
        <w:tab w:val="num" w:pos="432"/>
      </w:tabs>
      <w:spacing w:before="240" w:after="360"/>
      <w:ind w:left="432" w:hanging="432"/>
    </w:pPr>
    <w:rPr>
      <w:rFonts w:ascii="Arial" w:hAnsi="Arial"/>
      <w:b/>
      <w:caps/>
      <w:sz w:val="24"/>
    </w:rPr>
  </w:style>
  <w:style w:type="paragraph" w:customStyle="1" w:styleId="slosmlouvy">
    <w:name w:val="Číslo smlouvy"/>
    <w:basedOn w:val="Normln"/>
    <w:pPr>
      <w:tabs>
        <w:tab w:val="left" w:pos="0"/>
        <w:tab w:val="num" w:pos="1146"/>
        <w:tab w:val="left" w:pos="2835"/>
      </w:tabs>
      <w:ind w:left="1146" w:hanging="720"/>
    </w:pPr>
    <w:rPr>
      <w:rFonts w:ascii="Arial" w:hAnsi="Arial"/>
      <w:sz w:val="24"/>
    </w:rPr>
  </w:style>
  <w:style w:type="paragraph" w:styleId="Zkladntext2">
    <w:name w:val="Body Text 2"/>
    <w:aliases w:val="Tučně"/>
    <w:basedOn w:val="Normln"/>
    <w:semiHidden/>
    <w:pPr>
      <w:spacing w:after="120" w:line="480" w:lineRule="auto"/>
    </w:pPr>
  </w:style>
  <w:style w:type="paragraph" w:customStyle="1" w:styleId="Text">
    <w:name w:val="Text"/>
    <w:basedOn w:val="Normln"/>
    <w:pPr>
      <w:spacing w:before="120"/>
      <w:ind w:left="0"/>
      <w:jc w:val="both"/>
    </w:pPr>
    <w:rPr>
      <w:rFonts w:ascii="Arial" w:hAnsi="Arial"/>
    </w:rPr>
  </w:style>
  <w:style w:type="paragraph" w:styleId="Seznam">
    <w:name w:val="List"/>
    <w:basedOn w:val="Normln"/>
    <w:semiHidden/>
    <w:pPr>
      <w:tabs>
        <w:tab w:val="num" w:pos="1004"/>
      </w:tabs>
      <w:ind w:left="283" w:hanging="283"/>
    </w:pPr>
    <w:rPr>
      <w:rFonts w:ascii="Arial" w:hAnsi="Arial"/>
      <w:sz w:val="24"/>
    </w:rPr>
  </w:style>
  <w:style w:type="character" w:customStyle="1" w:styleId="Zkladntext2Char">
    <w:name w:val="Základní text 2 Char"/>
    <w:aliases w:val="Tučně Char"/>
    <w:rPr>
      <w:rFonts w:ascii="Arial" w:hAnsi="Arial"/>
      <w:b/>
      <w:bCs/>
      <w:color w:val="333300"/>
      <w:sz w:val="22"/>
      <w:szCs w:val="24"/>
      <w:lang w:val="cs-CZ" w:eastAsia="cs-CZ" w:bidi="ar-SA"/>
    </w:rPr>
  </w:style>
  <w:style w:type="character" w:customStyle="1" w:styleId="LNEK">
    <w:name w:val="ČLÁNEK"/>
    <w:locked/>
    <w:rPr>
      <w:szCs w:val="20"/>
    </w:rPr>
  </w:style>
  <w:style w:type="paragraph" w:styleId="Seznamsodrkami">
    <w:name w:val="List Bullet"/>
    <w:basedOn w:val="Normln"/>
    <w:autoRedefine/>
    <w:semiHidden/>
    <w:pPr>
      <w:spacing w:before="60" w:after="60"/>
      <w:ind w:left="234"/>
      <w:jc w:val="both"/>
    </w:pPr>
    <w:rPr>
      <w:rFonts w:ascii="Arial" w:hAnsi="Arial" w:cs="Arial"/>
      <w:iCs/>
      <w:sz w:val="24"/>
      <w:szCs w:val="24"/>
    </w:rPr>
  </w:style>
  <w:style w:type="paragraph" w:styleId="Zkladntext3">
    <w:name w:val="Body Text 3"/>
    <w:basedOn w:val="Normln"/>
    <w:semiHidden/>
    <w:pPr>
      <w:ind w:left="0"/>
      <w:jc w:val="both"/>
    </w:pPr>
    <w:rPr>
      <w:rFonts w:ascii="Times New Roman" w:hAnsi="Times New Roman"/>
      <w:i/>
      <w:sz w:val="24"/>
      <w:szCs w:val="24"/>
    </w:rPr>
  </w:style>
  <w:style w:type="character" w:customStyle="1" w:styleId="ZpatChar">
    <w:name w:val="Zápatí Char"/>
    <w:link w:val="Zpat"/>
    <w:uiPriority w:val="99"/>
    <w:rsid w:val="001B681E"/>
    <w:rPr>
      <w:rFonts w:ascii="CG Omega" w:hAnsi="CG Omega"/>
      <w:lang w:val="cs-CZ" w:eastAsia="cs-CZ"/>
    </w:rPr>
  </w:style>
  <w:style w:type="paragraph" w:styleId="Pedmtkomente">
    <w:name w:val="annotation subject"/>
    <w:basedOn w:val="Textkomente"/>
    <w:next w:val="Textkomente"/>
    <w:semiHidden/>
    <w:rsid w:val="006922DB"/>
    <w:rPr>
      <w:b/>
      <w:bCs/>
    </w:rPr>
  </w:style>
  <w:style w:type="paragraph" w:styleId="Prosttext">
    <w:name w:val="Plain Text"/>
    <w:basedOn w:val="Normln"/>
    <w:link w:val="ProsttextChar"/>
    <w:semiHidden/>
    <w:rsid w:val="00E35400"/>
    <w:pPr>
      <w:ind w:left="0"/>
    </w:pPr>
    <w:rPr>
      <w:rFonts w:ascii="Consolas" w:hAnsi="Consolas"/>
      <w:sz w:val="21"/>
      <w:szCs w:val="21"/>
      <w:lang w:eastAsia="en-US"/>
    </w:rPr>
  </w:style>
  <w:style w:type="character" w:customStyle="1" w:styleId="ProsttextChar">
    <w:name w:val="Prostý text Char"/>
    <w:link w:val="Prosttext"/>
    <w:semiHidden/>
    <w:rsid w:val="00E35400"/>
    <w:rPr>
      <w:rFonts w:ascii="Consolas" w:hAnsi="Consolas"/>
      <w:sz w:val="21"/>
      <w:szCs w:val="21"/>
      <w:lang w:eastAsia="en-US"/>
    </w:rPr>
  </w:style>
  <w:style w:type="character" w:styleId="Zdraznn">
    <w:name w:val="Emphasis"/>
    <w:qFormat/>
    <w:rsid w:val="003B7996"/>
    <w:rPr>
      <w:b/>
      <w:bCs/>
      <w:i w:val="0"/>
      <w:iCs w:val="0"/>
    </w:rPr>
  </w:style>
  <w:style w:type="paragraph" w:styleId="Odstavecseseznamem">
    <w:name w:val="List Paragraph"/>
    <w:aliases w:val="Smlouva-Odst.,číslo odstavce"/>
    <w:basedOn w:val="Normln"/>
    <w:link w:val="OdstavecseseznamemChar"/>
    <w:uiPriority w:val="34"/>
    <w:qFormat/>
    <w:rsid w:val="005001BC"/>
    <w:pPr>
      <w:spacing w:after="200" w:line="276" w:lineRule="auto"/>
      <w:ind w:left="720"/>
      <w:contextualSpacing/>
    </w:pPr>
    <w:rPr>
      <w:rFonts w:ascii="Calibri" w:hAnsi="Calibri"/>
      <w:sz w:val="22"/>
      <w:szCs w:val="22"/>
    </w:rPr>
  </w:style>
  <w:style w:type="paragraph" w:customStyle="1" w:styleId="WBC-Odrka2">
    <w:name w:val="WBC - Odrážka 2"/>
    <w:basedOn w:val="Normln"/>
    <w:rsid w:val="00633183"/>
    <w:pPr>
      <w:numPr>
        <w:numId w:val="4"/>
      </w:numPr>
    </w:pPr>
    <w:rPr>
      <w:rFonts w:ascii="Arial" w:hAnsi="Arial"/>
      <w:szCs w:val="24"/>
      <w:lang w:eastAsia="en-US"/>
    </w:rPr>
  </w:style>
  <w:style w:type="paragraph" w:customStyle="1" w:styleId="WBC-Normlnodsazen">
    <w:name w:val="WBC - Normální odsazený"/>
    <w:basedOn w:val="Normlnodsazen"/>
    <w:rsid w:val="00633183"/>
    <w:pPr>
      <w:ind w:left="1134"/>
    </w:pPr>
    <w:rPr>
      <w:rFonts w:ascii="Verdana" w:hAnsi="Verdana"/>
      <w:szCs w:val="24"/>
    </w:rPr>
  </w:style>
  <w:style w:type="paragraph" w:customStyle="1" w:styleId="WBC-Nadpis4">
    <w:name w:val="WBC - Nadpis 4"/>
    <w:basedOn w:val="Nadpis4"/>
    <w:rsid w:val="00633183"/>
    <w:pPr>
      <w:widowControl w:val="0"/>
      <w:numPr>
        <w:ilvl w:val="0"/>
        <w:numId w:val="0"/>
      </w:numPr>
      <w:tabs>
        <w:tab w:val="left" w:pos="1134"/>
      </w:tabs>
      <w:ind w:left="1134"/>
    </w:pPr>
    <w:rPr>
      <w:rFonts w:cs="Arial"/>
      <w:b w:val="0"/>
      <w:iCs/>
      <w:kern w:val="32"/>
      <w:szCs w:val="28"/>
      <w:lang w:eastAsia="en-US"/>
    </w:rPr>
  </w:style>
  <w:style w:type="paragraph" w:customStyle="1" w:styleId="WBC-Odrka3">
    <w:name w:val="WBC - Odrážka 3"/>
    <w:basedOn w:val="Seznamsodrkami2"/>
    <w:rsid w:val="00633183"/>
    <w:pPr>
      <w:numPr>
        <w:numId w:val="0"/>
      </w:numPr>
      <w:spacing w:before="120"/>
      <w:ind w:left="720" w:hanging="360"/>
      <w:contextualSpacing w:val="0"/>
    </w:pPr>
    <w:rPr>
      <w:rFonts w:ascii="Arial" w:hAnsi="Arial"/>
      <w:szCs w:val="24"/>
    </w:rPr>
  </w:style>
  <w:style w:type="paragraph" w:styleId="Normlnodsazen">
    <w:name w:val="Normal Indent"/>
    <w:basedOn w:val="Normln"/>
    <w:uiPriority w:val="99"/>
    <w:semiHidden/>
    <w:unhideWhenUsed/>
    <w:rsid w:val="00633183"/>
    <w:pPr>
      <w:ind w:left="708"/>
    </w:pPr>
  </w:style>
  <w:style w:type="paragraph" w:styleId="Seznamsodrkami2">
    <w:name w:val="List Bullet 2"/>
    <w:basedOn w:val="Normln"/>
    <w:uiPriority w:val="99"/>
    <w:semiHidden/>
    <w:unhideWhenUsed/>
    <w:rsid w:val="00633183"/>
    <w:pPr>
      <w:numPr>
        <w:numId w:val="3"/>
      </w:numPr>
      <w:contextualSpacing/>
    </w:pPr>
  </w:style>
  <w:style w:type="paragraph" w:customStyle="1" w:styleId="WEBCOMN1">
    <w:name w:val="WEBCOM N1"/>
    <w:basedOn w:val="Normln"/>
    <w:locked/>
    <w:rsid w:val="004E1EBB"/>
    <w:pPr>
      <w:numPr>
        <w:numId w:val="6"/>
      </w:numPr>
    </w:pPr>
    <w:rPr>
      <w:rFonts w:ascii="Arial" w:hAnsi="Arial"/>
      <w:b/>
      <w:sz w:val="28"/>
      <w:szCs w:val="28"/>
      <w:lang w:val="en-US" w:eastAsia="en-US"/>
    </w:rPr>
  </w:style>
  <w:style w:type="paragraph" w:customStyle="1" w:styleId="WEBCOMnormsml">
    <w:name w:val="WEBCOM norm sml"/>
    <w:basedOn w:val="Normln"/>
    <w:locked/>
    <w:rsid w:val="004E1EBB"/>
    <w:pPr>
      <w:numPr>
        <w:ilvl w:val="1"/>
        <w:numId w:val="6"/>
      </w:numPr>
    </w:pPr>
    <w:rPr>
      <w:rFonts w:ascii="Arial" w:hAnsi="Arial"/>
      <w:bCs/>
      <w:iCs/>
      <w:sz w:val="22"/>
      <w:szCs w:val="22"/>
      <w:lang w:eastAsia="en-US"/>
    </w:rPr>
  </w:style>
  <w:style w:type="paragraph" w:customStyle="1" w:styleId="webcomnadpis3">
    <w:name w:val="webcom nadpis 3"/>
    <w:basedOn w:val="Normln"/>
    <w:rsid w:val="004E1EBB"/>
    <w:pPr>
      <w:numPr>
        <w:ilvl w:val="2"/>
        <w:numId w:val="6"/>
      </w:numPr>
      <w:jc w:val="both"/>
    </w:pPr>
    <w:rPr>
      <w:rFonts w:ascii="Arial" w:hAnsi="Arial"/>
      <w:sz w:val="22"/>
      <w:szCs w:val="24"/>
      <w:lang w:val="en-US" w:eastAsia="en-US"/>
    </w:rPr>
  </w:style>
  <w:style w:type="paragraph" w:customStyle="1" w:styleId="webcomnadpis4">
    <w:name w:val="webcom nadpis 4"/>
    <w:basedOn w:val="Normln"/>
    <w:rsid w:val="004E1EBB"/>
    <w:pPr>
      <w:numPr>
        <w:ilvl w:val="3"/>
        <w:numId w:val="6"/>
      </w:numPr>
      <w:jc w:val="both"/>
    </w:pPr>
    <w:rPr>
      <w:rFonts w:ascii="Arial" w:hAnsi="Arial"/>
      <w:sz w:val="22"/>
      <w:szCs w:val="24"/>
      <w:lang w:val="en-US" w:eastAsia="en-US"/>
    </w:rPr>
  </w:style>
  <w:style w:type="paragraph" w:customStyle="1" w:styleId="WBC-Hlavnnadpis">
    <w:name w:val="WBC - Hlavní nadpis"/>
    <w:rsid w:val="009B57F2"/>
    <w:rPr>
      <w:rFonts w:ascii="Arial" w:hAnsi="Arial" w:cs="Arial"/>
      <w:b/>
      <w:bCs/>
      <w:smallCaps/>
      <w:kern w:val="32"/>
      <w:sz w:val="36"/>
      <w:szCs w:val="36"/>
      <w:lang w:eastAsia="en-US"/>
    </w:rPr>
  </w:style>
  <w:style w:type="paragraph" w:customStyle="1" w:styleId="Nadpislnek">
    <w:name w:val="Nadpis Článek"/>
    <w:basedOn w:val="Normln"/>
    <w:next w:val="Normln"/>
    <w:rsid w:val="00D3605E"/>
    <w:pPr>
      <w:widowControl w:val="0"/>
      <w:tabs>
        <w:tab w:val="left" w:pos="283"/>
      </w:tabs>
      <w:autoSpaceDE w:val="0"/>
      <w:autoSpaceDN w:val="0"/>
      <w:adjustRightInd w:val="0"/>
      <w:spacing w:before="113" w:after="198" w:line="220" w:lineRule="atLeast"/>
      <w:ind w:left="0"/>
      <w:jc w:val="center"/>
    </w:pPr>
    <w:rPr>
      <w:rFonts w:ascii="Times New Roman" w:hAnsi="Times New Roman"/>
      <w:b/>
      <w:bCs/>
      <w:color w:val="000000"/>
    </w:rPr>
  </w:style>
  <w:style w:type="paragraph" w:customStyle="1" w:styleId="Zkladntextodsazendal4">
    <w:name w:val="Základní text odsazený (další 4"/>
    <w:rsid w:val="00D3605E"/>
    <w:pPr>
      <w:widowControl w:val="0"/>
      <w:tabs>
        <w:tab w:val="left" w:pos="227"/>
      </w:tabs>
      <w:autoSpaceDE w:val="0"/>
      <w:autoSpaceDN w:val="0"/>
      <w:adjustRightInd w:val="0"/>
      <w:spacing w:line="220" w:lineRule="atLeast"/>
      <w:ind w:left="227" w:hanging="227"/>
      <w:jc w:val="both"/>
    </w:pPr>
    <w:rPr>
      <w:color w:val="000000"/>
      <w:sz w:val="18"/>
      <w:szCs w:val="18"/>
    </w:rPr>
  </w:style>
  <w:style w:type="character" w:customStyle="1" w:styleId="Nadpis2Char">
    <w:name w:val="Nadpis 2 Char"/>
    <w:aliases w:val="h2 Char,hlavicka Char,F2 Char,F21 Char,ASAPHeading 2 Char,PA Major Section Char,2 Char,sub-sect Char,21 Char,sub-sect1 Char,22 Char,sub-sect2 Char,211 Char,sub-sect11 Char,Nadpis 2T Char"/>
    <w:link w:val="Nadpis2"/>
    <w:rsid w:val="00DC31FB"/>
    <w:rPr>
      <w:rFonts w:ascii="Arial" w:hAnsi="Arial"/>
      <w:kern w:val="28"/>
    </w:rPr>
  </w:style>
  <w:style w:type="paragraph" w:customStyle="1" w:styleId="SSlnek">
    <w:name w:val="SS_Článek"/>
    <w:basedOn w:val="Normln"/>
    <w:next w:val="Normln"/>
    <w:qFormat/>
    <w:rsid w:val="00580DEA"/>
    <w:pPr>
      <w:keepNext/>
      <w:numPr>
        <w:numId w:val="7"/>
      </w:numPr>
      <w:spacing w:before="360"/>
      <w:ind w:left="360"/>
      <w:jc w:val="center"/>
    </w:pPr>
    <w:rPr>
      <w:rFonts w:ascii="Verdana" w:eastAsia="Calibri" w:hAnsi="Verdana"/>
      <w:b/>
      <w:sz w:val="28"/>
      <w:szCs w:val="28"/>
      <w:lang w:eastAsia="en-US"/>
    </w:rPr>
  </w:style>
  <w:style w:type="paragraph" w:customStyle="1" w:styleId="SSOdstavec">
    <w:name w:val="SS_Odstavec"/>
    <w:basedOn w:val="Normln"/>
    <w:qFormat/>
    <w:rsid w:val="00580DEA"/>
    <w:pPr>
      <w:numPr>
        <w:ilvl w:val="1"/>
        <w:numId w:val="7"/>
      </w:numPr>
      <w:tabs>
        <w:tab w:val="left" w:pos="426"/>
      </w:tabs>
      <w:spacing w:before="120"/>
      <w:ind w:left="426" w:hanging="426"/>
      <w:jc w:val="both"/>
    </w:pPr>
    <w:rPr>
      <w:rFonts w:ascii="Verdana" w:eastAsia="Calibri" w:hAnsi="Verdana"/>
      <w:lang w:eastAsia="en-US"/>
    </w:rPr>
  </w:style>
  <w:style w:type="paragraph" w:customStyle="1" w:styleId="SSBod">
    <w:name w:val="SS_Bod"/>
    <w:basedOn w:val="Normln"/>
    <w:qFormat/>
    <w:rsid w:val="00580DEA"/>
    <w:pPr>
      <w:keepLines/>
      <w:numPr>
        <w:ilvl w:val="2"/>
        <w:numId w:val="7"/>
      </w:numPr>
      <w:tabs>
        <w:tab w:val="left" w:pos="851"/>
      </w:tabs>
      <w:spacing w:before="120"/>
      <w:ind w:left="851" w:hanging="425"/>
      <w:jc w:val="both"/>
    </w:pPr>
    <w:rPr>
      <w:rFonts w:ascii="Verdana" w:eastAsia="Calibri" w:hAnsi="Verdana"/>
      <w:szCs w:val="22"/>
      <w:lang w:eastAsia="en-US"/>
    </w:rPr>
  </w:style>
  <w:style w:type="paragraph" w:customStyle="1" w:styleId="SSPsmeno">
    <w:name w:val="SS_Písmeno"/>
    <w:basedOn w:val="Normln"/>
    <w:qFormat/>
    <w:rsid w:val="00580DEA"/>
    <w:pPr>
      <w:numPr>
        <w:ilvl w:val="3"/>
        <w:numId w:val="7"/>
      </w:numPr>
      <w:tabs>
        <w:tab w:val="left" w:pos="1134"/>
      </w:tabs>
      <w:spacing w:before="60"/>
      <w:jc w:val="both"/>
    </w:pPr>
    <w:rPr>
      <w:rFonts w:ascii="Verdana" w:eastAsia="Calibri" w:hAnsi="Verdana"/>
      <w:szCs w:val="22"/>
      <w:lang w:eastAsia="en-US"/>
    </w:rPr>
  </w:style>
  <w:style w:type="paragraph" w:customStyle="1" w:styleId="odstavec">
    <w:name w:val="odstavec"/>
    <w:basedOn w:val="Zkladntext"/>
    <w:next w:val="Nadpis2"/>
    <w:rsid w:val="005E4B39"/>
    <w:pPr>
      <w:numPr>
        <w:ilvl w:val="1"/>
        <w:numId w:val="8"/>
      </w:numPr>
      <w:tabs>
        <w:tab w:val="clear" w:pos="794"/>
        <w:tab w:val="num" w:pos="360"/>
      </w:tabs>
      <w:spacing w:before="80" w:after="80"/>
      <w:ind w:left="0" w:firstLine="0"/>
    </w:pPr>
    <w:rPr>
      <w:rFonts w:ascii="Arial" w:hAnsi="Arial"/>
    </w:rPr>
  </w:style>
  <w:style w:type="paragraph" w:customStyle="1" w:styleId="lnekI">
    <w:name w:val="Článek I."/>
    <w:basedOn w:val="Nadpis1"/>
    <w:next w:val="Nadpis2"/>
    <w:rsid w:val="005E4B39"/>
    <w:pPr>
      <w:keepNext/>
      <w:keepLines w:val="0"/>
      <w:widowControl w:val="0"/>
      <w:numPr>
        <w:numId w:val="8"/>
      </w:numPr>
      <w:tabs>
        <w:tab w:val="num" w:pos="360"/>
      </w:tabs>
      <w:spacing w:before="240"/>
      <w:ind w:left="0" w:firstLine="0"/>
    </w:pPr>
    <w:rPr>
      <w:sz w:val="20"/>
    </w:rPr>
  </w:style>
  <w:style w:type="paragraph" w:customStyle="1" w:styleId="Odstavec-slovn1">
    <w:name w:val="Odstavec - číslování 1"/>
    <w:basedOn w:val="Normln"/>
    <w:rsid w:val="005E4B39"/>
    <w:pPr>
      <w:numPr>
        <w:ilvl w:val="2"/>
        <w:numId w:val="8"/>
      </w:numPr>
    </w:pPr>
    <w:rPr>
      <w:rFonts w:ascii="Arial" w:hAnsi="Arial"/>
    </w:rPr>
  </w:style>
  <w:style w:type="paragraph" w:styleId="FormtovanvHTML">
    <w:name w:val="HTML Preformatted"/>
    <w:basedOn w:val="Normln"/>
    <w:link w:val="FormtovanvHTMLChar"/>
    <w:uiPriority w:val="99"/>
    <w:unhideWhenUsed/>
    <w:rsid w:val="00B07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heme="minorHAnsi" w:hAnsi="Courier New" w:cs="Courier New"/>
    </w:rPr>
  </w:style>
  <w:style w:type="character" w:customStyle="1" w:styleId="FormtovanvHTMLChar">
    <w:name w:val="Formátovaný v HTML Char"/>
    <w:basedOn w:val="Standardnpsmoodstavce"/>
    <w:link w:val="FormtovanvHTML"/>
    <w:uiPriority w:val="99"/>
    <w:rsid w:val="00B07976"/>
    <w:rPr>
      <w:rFonts w:ascii="Courier New" w:eastAsiaTheme="minorHAnsi" w:hAnsi="Courier New" w:cs="Courier New"/>
    </w:rPr>
  </w:style>
  <w:style w:type="character" w:customStyle="1" w:styleId="ZkladntextChar">
    <w:name w:val="Základní text Char"/>
    <w:basedOn w:val="Standardnpsmoodstavce"/>
    <w:link w:val="Zkladntext"/>
    <w:semiHidden/>
    <w:rsid w:val="00446CDD"/>
    <w:rPr>
      <w:rFonts w:ascii="CG Omega" w:hAnsi="CG Omega"/>
    </w:rPr>
  </w:style>
  <w:style w:type="character" w:styleId="Nevyeenzmnka">
    <w:name w:val="Unresolved Mention"/>
    <w:basedOn w:val="Standardnpsmoodstavce"/>
    <w:uiPriority w:val="99"/>
    <w:semiHidden/>
    <w:unhideWhenUsed/>
    <w:rsid w:val="00795A37"/>
    <w:rPr>
      <w:color w:val="605E5C"/>
      <w:shd w:val="clear" w:color="auto" w:fill="E1DFDD"/>
    </w:rPr>
  </w:style>
  <w:style w:type="character" w:customStyle="1" w:styleId="Nadpis1Char">
    <w:name w:val="Nadpis 1 Char"/>
    <w:aliases w:val="h1 Char,H1 Char,ASAPHeading 1 Char,Kapitola Char,section Char,1 Char,Nadpis 1T Char"/>
    <w:basedOn w:val="Standardnpsmoodstavce"/>
    <w:link w:val="Nadpis1"/>
    <w:rsid w:val="00795A37"/>
    <w:rPr>
      <w:rFonts w:ascii="Arial" w:hAnsi="Arial"/>
      <w:b/>
      <w:kern w:val="28"/>
      <w:sz w:val="24"/>
    </w:rPr>
  </w:style>
  <w:style w:type="character" w:customStyle="1" w:styleId="OdstavecseseznamemChar">
    <w:name w:val="Odstavec se seznamem Char"/>
    <w:aliases w:val="Smlouva-Odst. Char,číslo odstavce Char"/>
    <w:link w:val="Odstavecseseznamem"/>
    <w:uiPriority w:val="34"/>
    <w:rsid w:val="002675D3"/>
    <w:rPr>
      <w:rFonts w:ascii="Calibri" w:hAnsi="Calibri"/>
      <w:sz w:val="22"/>
      <w:szCs w:val="22"/>
    </w:rPr>
  </w:style>
  <w:style w:type="paragraph" w:customStyle="1" w:styleId="Normlnodsazen1">
    <w:name w:val="Normální odsazený1"/>
    <w:basedOn w:val="Normln"/>
    <w:rsid w:val="002675D3"/>
    <w:pPr>
      <w:suppressAutoHyphens/>
      <w:spacing w:after="240"/>
      <w:ind w:left="1134"/>
    </w:pPr>
    <w:rPr>
      <w:rFonts w:ascii="Times New Roman" w:hAnsi="Times New Roman"/>
      <w:sz w:val="22"/>
      <w:lang w:eastAsia="ar-SA"/>
    </w:rPr>
  </w:style>
  <w:style w:type="paragraph" w:styleId="Revize">
    <w:name w:val="Revision"/>
    <w:hidden/>
    <w:uiPriority w:val="99"/>
    <w:semiHidden/>
    <w:rsid w:val="009E4432"/>
    <w:rPr>
      <w:rFonts w:ascii="CG Omega" w:hAnsi="CG Omeg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597">
      <w:bodyDiv w:val="1"/>
      <w:marLeft w:val="0"/>
      <w:marRight w:val="0"/>
      <w:marTop w:val="0"/>
      <w:marBottom w:val="0"/>
      <w:divBdr>
        <w:top w:val="none" w:sz="0" w:space="0" w:color="auto"/>
        <w:left w:val="none" w:sz="0" w:space="0" w:color="auto"/>
        <w:bottom w:val="none" w:sz="0" w:space="0" w:color="auto"/>
        <w:right w:val="none" w:sz="0" w:space="0" w:color="auto"/>
      </w:divBdr>
    </w:div>
    <w:div w:id="13306824">
      <w:bodyDiv w:val="1"/>
      <w:marLeft w:val="0"/>
      <w:marRight w:val="0"/>
      <w:marTop w:val="0"/>
      <w:marBottom w:val="0"/>
      <w:divBdr>
        <w:top w:val="none" w:sz="0" w:space="0" w:color="auto"/>
        <w:left w:val="none" w:sz="0" w:space="0" w:color="auto"/>
        <w:bottom w:val="none" w:sz="0" w:space="0" w:color="auto"/>
        <w:right w:val="none" w:sz="0" w:space="0" w:color="auto"/>
      </w:divBdr>
    </w:div>
    <w:div w:id="114763659">
      <w:bodyDiv w:val="1"/>
      <w:marLeft w:val="0"/>
      <w:marRight w:val="0"/>
      <w:marTop w:val="0"/>
      <w:marBottom w:val="0"/>
      <w:divBdr>
        <w:top w:val="none" w:sz="0" w:space="0" w:color="auto"/>
        <w:left w:val="none" w:sz="0" w:space="0" w:color="auto"/>
        <w:bottom w:val="none" w:sz="0" w:space="0" w:color="auto"/>
        <w:right w:val="none" w:sz="0" w:space="0" w:color="auto"/>
      </w:divBdr>
    </w:div>
    <w:div w:id="146825494">
      <w:bodyDiv w:val="1"/>
      <w:marLeft w:val="0"/>
      <w:marRight w:val="0"/>
      <w:marTop w:val="0"/>
      <w:marBottom w:val="0"/>
      <w:divBdr>
        <w:top w:val="none" w:sz="0" w:space="0" w:color="auto"/>
        <w:left w:val="none" w:sz="0" w:space="0" w:color="auto"/>
        <w:bottom w:val="none" w:sz="0" w:space="0" w:color="auto"/>
        <w:right w:val="none" w:sz="0" w:space="0" w:color="auto"/>
      </w:divBdr>
    </w:div>
    <w:div w:id="394549779">
      <w:bodyDiv w:val="1"/>
      <w:marLeft w:val="0"/>
      <w:marRight w:val="0"/>
      <w:marTop w:val="0"/>
      <w:marBottom w:val="0"/>
      <w:divBdr>
        <w:top w:val="none" w:sz="0" w:space="0" w:color="auto"/>
        <w:left w:val="none" w:sz="0" w:space="0" w:color="auto"/>
        <w:bottom w:val="none" w:sz="0" w:space="0" w:color="auto"/>
        <w:right w:val="none" w:sz="0" w:space="0" w:color="auto"/>
      </w:divBdr>
    </w:div>
    <w:div w:id="396822266">
      <w:bodyDiv w:val="1"/>
      <w:marLeft w:val="0"/>
      <w:marRight w:val="0"/>
      <w:marTop w:val="0"/>
      <w:marBottom w:val="0"/>
      <w:divBdr>
        <w:top w:val="none" w:sz="0" w:space="0" w:color="auto"/>
        <w:left w:val="none" w:sz="0" w:space="0" w:color="auto"/>
        <w:bottom w:val="none" w:sz="0" w:space="0" w:color="auto"/>
        <w:right w:val="none" w:sz="0" w:space="0" w:color="auto"/>
      </w:divBdr>
    </w:div>
    <w:div w:id="419063323">
      <w:bodyDiv w:val="1"/>
      <w:marLeft w:val="0"/>
      <w:marRight w:val="0"/>
      <w:marTop w:val="0"/>
      <w:marBottom w:val="0"/>
      <w:divBdr>
        <w:top w:val="none" w:sz="0" w:space="0" w:color="auto"/>
        <w:left w:val="none" w:sz="0" w:space="0" w:color="auto"/>
        <w:bottom w:val="none" w:sz="0" w:space="0" w:color="auto"/>
        <w:right w:val="none" w:sz="0" w:space="0" w:color="auto"/>
      </w:divBdr>
    </w:div>
    <w:div w:id="430440768">
      <w:bodyDiv w:val="1"/>
      <w:marLeft w:val="0"/>
      <w:marRight w:val="0"/>
      <w:marTop w:val="0"/>
      <w:marBottom w:val="0"/>
      <w:divBdr>
        <w:top w:val="none" w:sz="0" w:space="0" w:color="auto"/>
        <w:left w:val="none" w:sz="0" w:space="0" w:color="auto"/>
        <w:bottom w:val="none" w:sz="0" w:space="0" w:color="auto"/>
        <w:right w:val="none" w:sz="0" w:space="0" w:color="auto"/>
      </w:divBdr>
    </w:div>
    <w:div w:id="668366882">
      <w:bodyDiv w:val="1"/>
      <w:marLeft w:val="0"/>
      <w:marRight w:val="0"/>
      <w:marTop w:val="0"/>
      <w:marBottom w:val="0"/>
      <w:divBdr>
        <w:top w:val="none" w:sz="0" w:space="0" w:color="auto"/>
        <w:left w:val="none" w:sz="0" w:space="0" w:color="auto"/>
        <w:bottom w:val="none" w:sz="0" w:space="0" w:color="auto"/>
        <w:right w:val="none" w:sz="0" w:space="0" w:color="auto"/>
      </w:divBdr>
    </w:div>
    <w:div w:id="729882883">
      <w:bodyDiv w:val="1"/>
      <w:marLeft w:val="0"/>
      <w:marRight w:val="0"/>
      <w:marTop w:val="0"/>
      <w:marBottom w:val="0"/>
      <w:divBdr>
        <w:top w:val="none" w:sz="0" w:space="0" w:color="auto"/>
        <w:left w:val="none" w:sz="0" w:space="0" w:color="auto"/>
        <w:bottom w:val="none" w:sz="0" w:space="0" w:color="auto"/>
        <w:right w:val="none" w:sz="0" w:space="0" w:color="auto"/>
      </w:divBdr>
    </w:div>
    <w:div w:id="812988186">
      <w:bodyDiv w:val="1"/>
      <w:marLeft w:val="0"/>
      <w:marRight w:val="0"/>
      <w:marTop w:val="0"/>
      <w:marBottom w:val="0"/>
      <w:divBdr>
        <w:top w:val="none" w:sz="0" w:space="0" w:color="auto"/>
        <w:left w:val="none" w:sz="0" w:space="0" w:color="auto"/>
        <w:bottom w:val="none" w:sz="0" w:space="0" w:color="auto"/>
        <w:right w:val="none" w:sz="0" w:space="0" w:color="auto"/>
      </w:divBdr>
    </w:div>
    <w:div w:id="820463358">
      <w:bodyDiv w:val="1"/>
      <w:marLeft w:val="0"/>
      <w:marRight w:val="0"/>
      <w:marTop w:val="0"/>
      <w:marBottom w:val="0"/>
      <w:divBdr>
        <w:top w:val="none" w:sz="0" w:space="0" w:color="auto"/>
        <w:left w:val="none" w:sz="0" w:space="0" w:color="auto"/>
        <w:bottom w:val="none" w:sz="0" w:space="0" w:color="auto"/>
        <w:right w:val="none" w:sz="0" w:space="0" w:color="auto"/>
      </w:divBdr>
    </w:div>
    <w:div w:id="860627212">
      <w:bodyDiv w:val="1"/>
      <w:marLeft w:val="0"/>
      <w:marRight w:val="0"/>
      <w:marTop w:val="0"/>
      <w:marBottom w:val="0"/>
      <w:divBdr>
        <w:top w:val="none" w:sz="0" w:space="0" w:color="auto"/>
        <w:left w:val="none" w:sz="0" w:space="0" w:color="auto"/>
        <w:bottom w:val="none" w:sz="0" w:space="0" w:color="auto"/>
        <w:right w:val="none" w:sz="0" w:space="0" w:color="auto"/>
      </w:divBdr>
    </w:div>
    <w:div w:id="868031463">
      <w:bodyDiv w:val="1"/>
      <w:marLeft w:val="0"/>
      <w:marRight w:val="0"/>
      <w:marTop w:val="0"/>
      <w:marBottom w:val="0"/>
      <w:divBdr>
        <w:top w:val="none" w:sz="0" w:space="0" w:color="auto"/>
        <w:left w:val="none" w:sz="0" w:space="0" w:color="auto"/>
        <w:bottom w:val="none" w:sz="0" w:space="0" w:color="auto"/>
        <w:right w:val="none" w:sz="0" w:space="0" w:color="auto"/>
      </w:divBdr>
    </w:div>
    <w:div w:id="976256009">
      <w:bodyDiv w:val="1"/>
      <w:marLeft w:val="0"/>
      <w:marRight w:val="0"/>
      <w:marTop w:val="0"/>
      <w:marBottom w:val="0"/>
      <w:divBdr>
        <w:top w:val="none" w:sz="0" w:space="0" w:color="auto"/>
        <w:left w:val="none" w:sz="0" w:space="0" w:color="auto"/>
        <w:bottom w:val="none" w:sz="0" w:space="0" w:color="auto"/>
        <w:right w:val="none" w:sz="0" w:space="0" w:color="auto"/>
      </w:divBdr>
    </w:div>
    <w:div w:id="991711751">
      <w:bodyDiv w:val="1"/>
      <w:marLeft w:val="0"/>
      <w:marRight w:val="0"/>
      <w:marTop w:val="0"/>
      <w:marBottom w:val="0"/>
      <w:divBdr>
        <w:top w:val="none" w:sz="0" w:space="0" w:color="auto"/>
        <w:left w:val="none" w:sz="0" w:space="0" w:color="auto"/>
        <w:bottom w:val="none" w:sz="0" w:space="0" w:color="auto"/>
        <w:right w:val="none" w:sz="0" w:space="0" w:color="auto"/>
      </w:divBdr>
    </w:div>
    <w:div w:id="1039013099">
      <w:bodyDiv w:val="1"/>
      <w:marLeft w:val="0"/>
      <w:marRight w:val="0"/>
      <w:marTop w:val="0"/>
      <w:marBottom w:val="0"/>
      <w:divBdr>
        <w:top w:val="none" w:sz="0" w:space="0" w:color="auto"/>
        <w:left w:val="none" w:sz="0" w:space="0" w:color="auto"/>
        <w:bottom w:val="none" w:sz="0" w:space="0" w:color="auto"/>
        <w:right w:val="none" w:sz="0" w:space="0" w:color="auto"/>
      </w:divBdr>
    </w:div>
    <w:div w:id="1148470793">
      <w:bodyDiv w:val="1"/>
      <w:marLeft w:val="0"/>
      <w:marRight w:val="0"/>
      <w:marTop w:val="0"/>
      <w:marBottom w:val="0"/>
      <w:divBdr>
        <w:top w:val="none" w:sz="0" w:space="0" w:color="auto"/>
        <w:left w:val="none" w:sz="0" w:space="0" w:color="auto"/>
        <w:bottom w:val="none" w:sz="0" w:space="0" w:color="auto"/>
        <w:right w:val="none" w:sz="0" w:space="0" w:color="auto"/>
      </w:divBdr>
    </w:div>
    <w:div w:id="1153179953">
      <w:bodyDiv w:val="1"/>
      <w:marLeft w:val="0"/>
      <w:marRight w:val="0"/>
      <w:marTop w:val="0"/>
      <w:marBottom w:val="0"/>
      <w:divBdr>
        <w:top w:val="none" w:sz="0" w:space="0" w:color="auto"/>
        <w:left w:val="none" w:sz="0" w:space="0" w:color="auto"/>
        <w:bottom w:val="none" w:sz="0" w:space="0" w:color="auto"/>
        <w:right w:val="none" w:sz="0" w:space="0" w:color="auto"/>
      </w:divBdr>
    </w:div>
    <w:div w:id="1299647182">
      <w:bodyDiv w:val="1"/>
      <w:marLeft w:val="0"/>
      <w:marRight w:val="0"/>
      <w:marTop w:val="0"/>
      <w:marBottom w:val="0"/>
      <w:divBdr>
        <w:top w:val="none" w:sz="0" w:space="0" w:color="auto"/>
        <w:left w:val="none" w:sz="0" w:space="0" w:color="auto"/>
        <w:bottom w:val="none" w:sz="0" w:space="0" w:color="auto"/>
        <w:right w:val="none" w:sz="0" w:space="0" w:color="auto"/>
      </w:divBdr>
    </w:div>
    <w:div w:id="1301691830">
      <w:bodyDiv w:val="1"/>
      <w:marLeft w:val="0"/>
      <w:marRight w:val="0"/>
      <w:marTop w:val="0"/>
      <w:marBottom w:val="0"/>
      <w:divBdr>
        <w:top w:val="none" w:sz="0" w:space="0" w:color="auto"/>
        <w:left w:val="none" w:sz="0" w:space="0" w:color="auto"/>
        <w:bottom w:val="none" w:sz="0" w:space="0" w:color="auto"/>
        <w:right w:val="none" w:sz="0" w:space="0" w:color="auto"/>
      </w:divBdr>
    </w:div>
    <w:div w:id="1336148040">
      <w:bodyDiv w:val="1"/>
      <w:marLeft w:val="0"/>
      <w:marRight w:val="0"/>
      <w:marTop w:val="0"/>
      <w:marBottom w:val="0"/>
      <w:divBdr>
        <w:top w:val="none" w:sz="0" w:space="0" w:color="auto"/>
        <w:left w:val="none" w:sz="0" w:space="0" w:color="auto"/>
        <w:bottom w:val="none" w:sz="0" w:space="0" w:color="auto"/>
        <w:right w:val="none" w:sz="0" w:space="0" w:color="auto"/>
      </w:divBdr>
    </w:div>
    <w:div w:id="1570726660">
      <w:bodyDiv w:val="1"/>
      <w:marLeft w:val="0"/>
      <w:marRight w:val="0"/>
      <w:marTop w:val="0"/>
      <w:marBottom w:val="0"/>
      <w:divBdr>
        <w:top w:val="none" w:sz="0" w:space="0" w:color="auto"/>
        <w:left w:val="none" w:sz="0" w:space="0" w:color="auto"/>
        <w:bottom w:val="none" w:sz="0" w:space="0" w:color="auto"/>
        <w:right w:val="none" w:sz="0" w:space="0" w:color="auto"/>
      </w:divBdr>
    </w:div>
    <w:div w:id="1722636530">
      <w:bodyDiv w:val="1"/>
      <w:marLeft w:val="0"/>
      <w:marRight w:val="0"/>
      <w:marTop w:val="0"/>
      <w:marBottom w:val="0"/>
      <w:divBdr>
        <w:top w:val="none" w:sz="0" w:space="0" w:color="auto"/>
        <w:left w:val="none" w:sz="0" w:space="0" w:color="auto"/>
        <w:bottom w:val="none" w:sz="0" w:space="0" w:color="auto"/>
        <w:right w:val="none" w:sz="0" w:space="0" w:color="auto"/>
      </w:divBdr>
    </w:div>
    <w:div w:id="1765609830">
      <w:bodyDiv w:val="1"/>
      <w:marLeft w:val="0"/>
      <w:marRight w:val="0"/>
      <w:marTop w:val="0"/>
      <w:marBottom w:val="0"/>
      <w:divBdr>
        <w:top w:val="none" w:sz="0" w:space="0" w:color="auto"/>
        <w:left w:val="none" w:sz="0" w:space="0" w:color="auto"/>
        <w:bottom w:val="none" w:sz="0" w:space="0" w:color="auto"/>
        <w:right w:val="none" w:sz="0" w:space="0" w:color="auto"/>
      </w:divBdr>
    </w:div>
    <w:div w:id="1767458182">
      <w:bodyDiv w:val="1"/>
      <w:marLeft w:val="0"/>
      <w:marRight w:val="0"/>
      <w:marTop w:val="0"/>
      <w:marBottom w:val="0"/>
      <w:divBdr>
        <w:top w:val="none" w:sz="0" w:space="0" w:color="auto"/>
        <w:left w:val="none" w:sz="0" w:space="0" w:color="auto"/>
        <w:bottom w:val="none" w:sz="0" w:space="0" w:color="auto"/>
        <w:right w:val="none" w:sz="0" w:space="0" w:color="auto"/>
      </w:divBdr>
    </w:div>
    <w:div w:id="1960448657">
      <w:bodyDiv w:val="1"/>
      <w:marLeft w:val="0"/>
      <w:marRight w:val="0"/>
      <w:marTop w:val="0"/>
      <w:marBottom w:val="0"/>
      <w:divBdr>
        <w:top w:val="none" w:sz="0" w:space="0" w:color="auto"/>
        <w:left w:val="none" w:sz="0" w:space="0" w:color="auto"/>
        <w:bottom w:val="none" w:sz="0" w:space="0" w:color="auto"/>
        <w:right w:val="none" w:sz="0" w:space="0" w:color="auto"/>
      </w:divBdr>
    </w:div>
    <w:div w:id="2074966966">
      <w:bodyDiv w:val="1"/>
      <w:marLeft w:val="0"/>
      <w:marRight w:val="0"/>
      <w:marTop w:val="0"/>
      <w:marBottom w:val="0"/>
      <w:divBdr>
        <w:top w:val="none" w:sz="0" w:space="0" w:color="auto"/>
        <w:left w:val="none" w:sz="0" w:space="0" w:color="auto"/>
        <w:bottom w:val="none" w:sz="0" w:space="0" w:color="auto"/>
        <w:right w:val="none" w:sz="0" w:space="0" w:color="auto"/>
      </w:divBdr>
    </w:div>
    <w:div w:id="209469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lpdesk.steine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helpdesk.steiner.cz" TargetMode="External"/><Relationship Id="rId4" Type="http://schemas.openxmlformats.org/officeDocument/2006/relationships/settings" Target="settings.xml"/><Relationship Id="rId9" Type="http://schemas.openxmlformats.org/officeDocument/2006/relationships/hyperlink" Target="https://www.fnplzen.cz/pravidla_dodavatele"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28AD-11CD-4681-A39C-C3870CBE0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3989</Words>
  <Characters>24669</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Servisni smlouva</vt:lpstr>
    </vt:vector>
  </TitlesOfParts>
  <Company>FN Plzen</Company>
  <LinksUpToDate>false</LinksUpToDate>
  <CharactersWithSpaces>28601</CharactersWithSpaces>
  <SharedDoc>false</SharedDoc>
  <HLinks>
    <vt:vector size="96" baseType="variant">
      <vt:variant>
        <vt:i4>524324</vt:i4>
      </vt:variant>
      <vt:variant>
        <vt:i4>45</vt:i4>
      </vt:variant>
      <vt:variant>
        <vt:i4>0</vt:i4>
      </vt:variant>
      <vt:variant>
        <vt:i4>5</vt:i4>
      </vt:variant>
      <vt:variant>
        <vt:lpwstr>mailto:heidenreichovaj@fnplzen.cz</vt:lpwstr>
      </vt:variant>
      <vt:variant>
        <vt:lpwstr/>
      </vt:variant>
      <vt:variant>
        <vt:i4>262180</vt:i4>
      </vt:variant>
      <vt:variant>
        <vt:i4>42</vt:i4>
      </vt:variant>
      <vt:variant>
        <vt:i4>0</vt:i4>
      </vt:variant>
      <vt:variant>
        <vt:i4>5</vt:i4>
      </vt:variant>
      <vt:variant>
        <vt:lpwstr>mailto:tauchen@fnplzen.cz</vt:lpwstr>
      </vt:variant>
      <vt:variant>
        <vt:lpwstr/>
      </vt:variant>
      <vt:variant>
        <vt:i4>262206</vt:i4>
      </vt:variant>
      <vt:variant>
        <vt:i4>39</vt:i4>
      </vt:variant>
      <vt:variant>
        <vt:i4>0</vt:i4>
      </vt:variant>
      <vt:variant>
        <vt:i4>5</vt:i4>
      </vt:variant>
      <vt:variant>
        <vt:lpwstr>mailto:kepkovam@fnplzen.cz</vt:lpwstr>
      </vt:variant>
      <vt:variant>
        <vt:lpwstr/>
      </vt:variant>
      <vt:variant>
        <vt:i4>1179702</vt:i4>
      </vt:variant>
      <vt:variant>
        <vt:i4>36</vt:i4>
      </vt:variant>
      <vt:variant>
        <vt:i4>0</vt:i4>
      </vt:variant>
      <vt:variant>
        <vt:i4>5</vt:i4>
      </vt:variant>
      <vt:variant>
        <vt:lpwstr>mailto:benedikt@fnplzen.cz</vt:lpwstr>
      </vt:variant>
      <vt:variant>
        <vt:lpwstr/>
      </vt:variant>
      <vt:variant>
        <vt:i4>524324</vt:i4>
      </vt:variant>
      <vt:variant>
        <vt:i4>33</vt:i4>
      </vt:variant>
      <vt:variant>
        <vt:i4>0</vt:i4>
      </vt:variant>
      <vt:variant>
        <vt:i4>5</vt:i4>
      </vt:variant>
      <vt:variant>
        <vt:lpwstr>mailto:heidenreichovaj@fnplzen.cz</vt:lpwstr>
      </vt:variant>
      <vt:variant>
        <vt:lpwstr/>
      </vt:variant>
      <vt:variant>
        <vt:i4>1179761</vt:i4>
      </vt:variant>
      <vt:variant>
        <vt:i4>30</vt:i4>
      </vt:variant>
      <vt:variant>
        <vt:i4>0</vt:i4>
      </vt:variant>
      <vt:variant>
        <vt:i4>5</vt:i4>
      </vt:variant>
      <vt:variant>
        <vt:lpwstr>mailto:pis3@fnplzen.cz</vt:lpwstr>
      </vt:variant>
      <vt:variant>
        <vt:lpwstr/>
      </vt:variant>
      <vt:variant>
        <vt:i4>1179760</vt:i4>
      </vt:variant>
      <vt:variant>
        <vt:i4>27</vt:i4>
      </vt:variant>
      <vt:variant>
        <vt:i4>0</vt:i4>
      </vt:variant>
      <vt:variant>
        <vt:i4>5</vt:i4>
      </vt:variant>
      <vt:variant>
        <vt:lpwstr>mailto:pis2@fnplzen.cz</vt:lpwstr>
      </vt:variant>
      <vt:variant>
        <vt:lpwstr/>
      </vt:variant>
      <vt:variant>
        <vt:i4>262206</vt:i4>
      </vt:variant>
      <vt:variant>
        <vt:i4>24</vt:i4>
      </vt:variant>
      <vt:variant>
        <vt:i4>0</vt:i4>
      </vt:variant>
      <vt:variant>
        <vt:i4>5</vt:i4>
      </vt:variant>
      <vt:variant>
        <vt:lpwstr>mailto:kepkovam@fnplzen.cz</vt:lpwstr>
      </vt:variant>
      <vt:variant>
        <vt:lpwstr/>
      </vt:variant>
      <vt:variant>
        <vt:i4>1179702</vt:i4>
      </vt:variant>
      <vt:variant>
        <vt:i4>21</vt:i4>
      </vt:variant>
      <vt:variant>
        <vt:i4>0</vt:i4>
      </vt:variant>
      <vt:variant>
        <vt:i4>5</vt:i4>
      </vt:variant>
      <vt:variant>
        <vt:lpwstr>mailto:benedikt@fnplzen.cz</vt:lpwstr>
      </vt:variant>
      <vt:variant>
        <vt:lpwstr/>
      </vt:variant>
      <vt:variant>
        <vt:i4>524324</vt:i4>
      </vt:variant>
      <vt:variant>
        <vt:i4>18</vt:i4>
      </vt:variant>
      <vt:variant>
        <vt:i4>0</vt:i4>
      </vt:variant>
      <vt:variant>
        <vt:i4>5</vt:i4>
      </vt:variant>
      <vt:variant>
        <vt:lpwstr>mailto:heidenreichovaj@fnplzen.cz</vt:lpwstr>
      </vt:variant>
      <vt:variant>
        <vt:lpwstr/>
      </vt:variant>
      <vt:variant>
        <vt:i4>524324</vt:i4>
      </vt:variant>
      <vt:variant>
        <vt:i4>15</vt:i4>
      </vt:variant>
      <vt:variant>
        <vt:i4>0</vt:i4>
      </vt:variant>
      <vt:variant>
        <vt:i4>5</vt:i4>
      </vt:variant>
      <vt:variant>
        <vt:lpwstr>mailto:heidenreichovaj@fnplzen.cz</vt:lpwstr>
      </vt:variant>
      <vt:variant>
        <vt:lpwstr/>
      </vt:variant>
      <vt:variant>
        <vt:i4>262180</vt:i4>
      </vt:variant>
      <vt:variant>
        <vt:i4>12</vt:i4>
      </vt:variant>
      <vt:variant>
        <vt:i4>0</vt:i4>
      </vt:variant>
      <vt:variant>
        <vt:i4>5</vt:i4>
      </vt:variant>
      <vt:variant>
        <vt:lpwstr>mailto:tauchen@fnplzen.cz</vt:lpwstr>
      </vt:variant>
      <vt:variant>
        <vt:lpwstr/>
      </vt:variant>
      <vt:variant>
        <vt:i4>720943</vt:i4>
      </vt:variant>
      <vt:variant>
        <vt:i4>9</vt:i4>
      </vt:variant>
      <vt:variant>
        <vt:i4>0</vt:i4>
      </vt:variant>
      <vt:variant>
        <vt:i4>5</vt:i4>
      </vt:variant>
      <vt:variant>
        <vt:lpwstr>mailto:isi@steiner.cz</vt:lpwstr>
      </vt:variant>
      <vt:variant>
        <vt:lpwstr/>
      </vt:variant>
      <vt:variant>
        <vt:i4>6357085</vt:i4>
      </vt:variant>
      <vt:variant>
        <vt:i4>6</vt:i4>
      </vt:variant>
      <vt:variant>
        <vt:i4>0</vt:i4>
      </vt:variant>
      <vt:variant>
        <vt:i4>5</vt:i4>
      </vt:variant>
      <vt:variant>
        <vt:lpwstr>mailto:millerova@steiner.cz</vt:lpwstr>
      </vt:variant>
      <vt:variant>
        <vt:lpwstr/>
      </vt:variant>
      <vt:variant>
        <vt:i4>3801211</vt:i4>
      </vt:variant>
      <vt:variant>
        <vt:i4>3</vt:i4>
      </vt:variant>
      <vt:variant>
        <vt:i4>0</vt:i4>
      </vt:variant>
      <vt:variant>
        <vt:i4>5</vt:i4>
      </vt:variant>
      <vt:variant>
        <vt:lpwstr>http://helpdesk.steiner.cz/</vt:lpwstr>
      </vt:variant>
      <vt:variant>
        <vt:lpwstr/>
      </vt:variant>
      <vt:variant>
        <vt:i4>3801211</vt:i4>
      </vt:variant>
      <vt:variant>
        <vt:i4>0</vt:i4>
      </vt:variant>
      <vt:variant>
        <vt:i4>0</vt:i4>
      </vt:variant>
      <vt:variant>
        <vt:i4>5</vt:i4>
      </vt:variant>
      <vt:variant>
        <vt:lpwstr>http://helpdesk.steiner.cz/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Servisni smlouva</dc:title>
  <dc:creator>Martin Tauchen</dc:creator>
  <cp:keywords>havarijní plán</cp:keywords>
  <cp:lastModifiedBy>Mican Bohumir</cp:lastModifiedBy>
  <cp:revision>2</cp:revision>
  <cp:lastPrinted>2016-02-24T13:10:00Z</cp:lastPrinted>
  <dcterms:created xsi:type="dcterms:W3CDTF">2025-12-29T09:49:00Z</dcterms:created>
  <dcterms:modified xsi:type="dcterms:W3CDTF">2025-12-29T09:49:00Z</dcterms:modified>
  <cp:category>servisní smlouvy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droj">
    <vt:lpwstr> </vt:lpwstr>
  </property>
</Properties>
</file>