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CBD8" w14:textId="77777777" w:rsidR="00211BB3" w:rsidRPr="007B2EF4" w:rsidRDefault="00211BB3" w:rsidP="00ED7DC6">
      <w:pPr>
        <w:rPr>
          <w:rFonts w:asciiTheme="minorHAnsi" w:hAnsiTheme="minorHAnsi" w:cstheme="minorHAnsi"/>
        </w:rPr>
      </w:pPr>
    </w:p>
    <w:p w14:paraId="3D68EE8B" w14:textId="246CB58A" w:rsidR="003D6C6A" w:rsidRPr="00E72EF9" w:rsidRDefault="0038014E" w:rsidP="0038014E">
      <w:pPr>
        <w:spacing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72EF9">
        <w:rPr>
          <w:rFonts w:asciiTheme="minorHAnsi" w:hAnsiTheme="minorHAnsi" w:cstheme="minorHAnsi"/>
          <w:b/>
          <w:bCs/>
          <w:sz w:val="32"/>
          <w:szCs w:val="32"/>
        </w:rPr>
        <w:t>S</w:t>
      </w:r>
      <w:r w:rsidR="003D6C6A" w:rsidRPr="00E72EF9">
        <w:rPr>
          <w:rFonts w:asciiTheme="minorHAnsi" w:hAnsiTheme="minorHAnsi" w:cstheme="minorHAnsi"/>
          <w:b/>
          <w:bCs/>
          <w:sz w:val="32"/>
          <w:szCs w:val="32"/>
        </w:rPr>
        <w:t>MLOUVA</w:t>
      </w:r>
      <w:r w:rsidR="001B0E31" w:rsidRPr="00E72EF9">
        <w:rPr>
          <w:rFonts w:asciiTheme="minorHAnsi" w:hAnsiTheme="minorHAnsi" w:cstheme="minorHAnsi"/>
          <w:b/>
          <w:bCs/>
          <w:sz w:val="32"/>
          <w:szCs w:val="32"/>
        </w:rPr>
        <w:t xml:space="preserve"> NA ÚDRŽBU</w:t>
      </w:r>
      <w:r w:rsidR="007663D6" w:rsidRPr="00E72EF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1B0E31" w:rsidRPr="00E72EF9">
        <w:rPr>
          <w:rFonts w:asciiTheme="minorHAnsi" w:hAnsiTheme="minorHAnsi" w:cstheme="minorHAnsi"/>
          <w:b/>
          <w:bCs/>
          <w:sz w:val="32"/>
          <w:szCs w:val="32"/>
        </w:rPr>
        <w:t>A SERVIS VZDUCHOTECHNIKY</w:t>
      </w:r>
      <w:r w:rsidR="00310058" w:rsidRPr="00E72EF9">
        <w:rPr>
          <w:rFonts w:asciiTheme="minorHAnsi" w:hAnsiTheme="minorHAnsi" w:cstheme="minorHAnsi"/>
          <w:b/>
          <w:bCs/>
          <w:sz w:val="32"/>
          <w:szCs w:val="32"/>
        </w:rPr>
        <w:t xml:space="preserve">, č. </w:t>
      </w:r>
      <w:r w:rsidR="00653892" w:rsidRPr="00E72EF9">
        <w:rPr>
          <w:rFonts w:asciiTheme="minorHAnsi" w:hAnsiTheme="minorHAnsi" w:cstheme="minorHAnsi"/>
          <w:b/>
          <w:bCs/>
          <w:sz w:val="32"/>
          <w:szCs w:val="32"/>
        </w:rPr>
        <w:t>S-</w:t>
      </w:r>
      <w:r w:rsidR="00CC4144" w:rsidRPr="00E72EF9">
        <w:rPr>
          <w:rFonts w:asciiTheme="minorHAnsi" w:hAnsiTheme="minorHAnsi" w:cstheme="minorHAnsi"/>
          <w:b/>
          <w:bCs/>
          <w:sz w:val="32"/>
          <w:szCs w:val="32"/>
        </w:rPr>
        <w:t>0</w:t>
      </w:r>
      <w:r w:rsidRPr="00E72EF9">
        <w:rPr>
          <w:rFonts w:asciiTheme="minorHAnsi" w:hAnsiTheme="minorHAnsi" w:cstheme="minorHAnsi"/>
          <w:b/>
          <w:bCs/>
          <w:sz w:val="32"/>
          <w:szCs w:val="32"/>
        </w:rPr>
        <w:t>05</w:t>
      </w:r>
      <w:r w:rsidR="00310058" w:rsidRPr="00E72EF9">
        <w:rPr>
          <w:rFonts w:asciiTheme="minorHAnsi" w:hAnsiTheme="minorHAnsi" w:cstheme="minorHAnsi"/>
          <w:b/>
          <w:bCs/>
          <w:sz w:val="32"/>
          <w:szCs w:val="32"/>
        </w:rPr>
        <w:t>/</w:t>
      </w:r>
      <w:r w:rsidR="00FD42D4" w:rsidRPr="00E72EF9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Pr="00E72EF9">
        <w:rPr>
          <w:rFonts w:asciiTheme="minorHAnsi" w:hAnsiTheme="minorHAnsi" w:cstheme="minorHAnsi"/>
          <w:b/>
          <w:bCs/>
          <w:sz w:val="32"/>
          <w:szCs w:val="32"/>
        </w:rPr>
        <w:t>5</w:t>
      </w:r>
    </w:p>
    <w:p w14:paraId="7D941280" w14:textId="4A91B467" w:rsidR="00507172" w:rsidRPr="00E72EF9" w:rsidRDefault="00EF485E" w:rsidP="00FD25B9">
      <w:pPr>
        <w:jc w:val="center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uzavřená podle </w:t>
      </w:r>
      <w:r w:rsidR="00D77657" w:rsidRPr="00E72EF9">
        <w:rPr>
          <w:rFonts w:asciiTheme="minorHAnsi" w:hAnsiTheme="minorHAnsi" w:cstheme="minorHAnsi"/>
          <w:szCs w:val="22"/>
        </w:rPr>
        <w:t xml:space="preserve">§ 1746 odst. 2 a násl. </w:t>
      </w:r>
      <w:r w:rsidRPr="00E72EF9">
        <w:rPr>
          <w:rFonts w:asciiTheme="minorHAnsi" w:hAnsiTheme="minorHAnsi" w:cstheme="minorHAnsi"/>
          <w:szCs w:val="22"/>
        </w:rPr>
        <w:t>zákona č. 89/2012 Sb., občanský zákoník</w:t>
      </w:r>
      <w:r w:rsidR="00046638" w:rsidRPr="00E72EF9">
        <w:rPr>
          <w:rFonts w:asciiTheme="minorHAnsi" w:hAnsiTheme="minorHAnsi" w:cstheme="minorHAnsi"/>
          <w:szCs w:val="22"/>
        </w:rPr>
        <w:br/>
      </w:r>
      <w:r w:rsidR="001D54D2" w:rsidRPr="00E72EF9">
        <w:rPr>
          <w:rFonts w:asciiTheme="minorHAnsi" w:hAnsiTheme="minorHAnsi" w:cstheme="minorHAnsi"/>
          <w:szCs w:val="22"/>
        </w:rPr>
        <w:t>(dále jen „</w:t>
      </w:r>
      <w:r w:rsidR="001D54D2" w:rsidRPr="00E72EF9">
        <w:rPr>
          <w:rFonts w:asciiTheme="minorHAnsi" w:hAnsiTheme="minorHAnsi" w:cstheme="minorHAnsi"/>
          <w:b/>
          <w:bCs/>
          <w:szCs w:val="22"/>
        </w:rPr>
        <w:t>občanský zákoník</w:t>
      </w:r>
      <w:r w:rsidR="001D54D2" w:rsidRPr="00E72EF9">
        <w:rPr>
          <w:rFonts w:asciiTheme="minorHAnsi" w:hAnsiTheme="minorHAnsi" w:cstheme="minorHAnsi"/>
          <w:szCs w:val="22"/>
        </w:rPr>
        <w:t>“)</w:t>
      </w:r>
    </w:p>
    <w:p w14:paraId="676CAAAB" w14:textId="77777777" w:rsidR="00107140" w:rsidRPr="00E72EF9" w:rsidRDefault="00107140" w:rsidP="00D50CF1">
      <w:pPr>
        <w:rPr>
          <w:rFonts w:asciiTheme="minorHAnsi" w:hAnsiTheme="minorHAnsi" w:cstheme="minorHAnsi"/>
          <w:szCs w:val="22"/>
        </w:rPr>
      </w:pPr>
    </w:p>
    <w:p w14:paraId="70649105" w14:textId="77777777" w:rsidR="00310058" w:rsidRPr="00E72EF9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</w:rPr>
      </w:pPr>
      <w:r w:rsidRPr="00E72EF9">
        <w:rPr>
          <w:rFonts w:asciiTheme="minorHAnsi" w:hAnsiTheme="minorHAnsi" w:cstheme="minorHAnsi"/>
          <w:b/>
          <w:bCs/>
          <w:color w:val="000000"/>
          <w:sz w:val="24"/>
        </w:rPr>
        <w:t>Smluvní strany:</w:t>
      </w:r>
    </w:p>
    <w:p w14:paraId="5D1C5916" w14:textId="77777777" w:rsidR="00310058" w:rsidRPr="00E72EF9" w:rsidRDefault="00310058" w:rsidP="00310058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23928CF7" w14:textId="77777777" w:rsidR="00310058" w:rsidRPr="00E72EF9" w:rsidRDefault="00310058" w:rsidP="00BE0CE4">
      <w:pPr>
        <w:pStyle w:val="Odstavecseseznamem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rPr>
          <w:rFonts w:asciiTheme="minorHAnsi" w:hAnsiTheme="minorHAnsi" w:cstheme="minorHAnsi"/>
          <w:b/>
          <w:bCs/>
          <w:color w:val="000000"/>
        </w:rPr>
      </w:pPr>
      <w:r w:rsidRPr="00E72EF9">
        <w:rPr>
          <w:rFonts w:asciiTheme="minorHAnsi" w:hAnsiTheme="minorHAnsi" w:cstheme="minorHAnsi"/>
          <w:b/>
        </w:rPr>
        <w:t>Česká republika – Úřad průmyslového vlastnictví</w:t>
      </w:r>
    </w:p>
    <w:p w14:paraId="4836AFC1" w14:textId="77777777" w:rsidR="00310058" w:rsidRPr="00E72EF9" w:rsidRDefault="00310058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Sídlo:</w:t>
      </w:r>
      <w:r w:rsidRPr="00E72EF9">
        <w:rPr>
          <w:rFonts w:asciiTheme="minorHAnsi" w:hAnsiTheme="minorHAnsi" w:cstheme="minorHAnsi"/>
          <w:szCs w:val="22"/>
        </w:rPr>
        <w:tab/>
        <w:t xml:space="preserve">Antonína Čermáka </w:t>
      </w:r>
      <w:r w:rsidR="00FD42D4" w:rsidRPr="00E72EF9">
        <w:rPr>
          <w:rFonts w:asciiTheme="minorHAnsi" w:hAnsiTheme="minorHAnsi" w:cstheme="minorHAnsi"/>
          <w:szCs w:val="22"/>
        </w:rPr>
        <w:t>1057/2a</w:t>
      </w:r>
      <w:r w:rsidRPr="00E72EF9">
        <w:rPr>
          <w:rFonts w:asciiTheme="minorHAnsi" w:hAnsiTheme="minorHAnsi" w:cstheme="minorHAnsi"/>
          <w:szCs w:val="22"/>
        </w:rPr>
        <w:t xml:space="preserve">, 160 68 Praha 6 </w:t>
      </w:r>
      <w:r w:rsidR="00FD42D4" w:rsidRPr="00E72EF9">
        <w:rPr>
          <w:rFonts w:asciiTheme="minorHAnsi" w:hAnsiTheme="minorHAnsi" w:cstheme="minorHAnsi"/>
          <w:szCs w:val="22"/>
        </w:rPr>
        <w:t>–</w:t>
      </w:r>
      <w:r w:rsidRPr="00E72EF9">
        <w:rPr>
          <w:rFonts w:asciiTheme="minorHAnsi" w:hAnsiTheme="minorHAnsi" w:cstheme="minorHAnsi"/>
          <w:szCs w:val="22"/>
        </w:rPr>
        <w:t xml:space="preserve"> Bubeneč</w:t>
      </w:r>
    </w:p>
    <w:p w14:paraId="750158A6" w14:textId="77777777" w:rsidR="00D50CF1" w:rsidRPr="00E72EF9" w:rsidRDefault="00D50CF1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Právní forma:</w:t>
      </w:r>
      <w:r w:rsidRPr="00E72EF9">
        <w:rPr>
          <w:rFonts w:asciiTheme="minorHAnsi" w:hAnsiTheme="minorHAnsi" w:cstheme="minorHAnsi"/>
          <w:szCs w:val="22"/>
        </w:rPr>
        <w:tab/>
        <w:t>325 – organizační složka státu</w:t>
      </w:r>
    </w:p>
    <w:p w14:paraId="4FB2DAD4" w14:textId="77777777" w:rsidR="00310058" w:rsidRPr="00E72EF9" w:rsidRDefault="00310058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IČO:</w:t>
      </w:r>
      <w:r w:rsidRPr="00E72EF9">
        <w:rPr>
          <w:rFonts w:asciiTheme="minorHAnsi" w:hAnsiTheme="minorHAnsi" w:cstheme="minorHAnsi"/>
          <w:szCs w:val="22"/>
        </w:rPr>
        <w:tab/>
        <w:t>481</w:t>
      </w:r>
      <w:r w:rsidR="00211BB3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>35</w:t>
      </w:r>
      <w:r w:rsidR="00211BB3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>097</w:t>
      </w:r>
    </w:p>
    <w:p w14:paraId="1B81E10B" w14:textId="77777777" w:rsidR="00DC5FE5" w:rsidRPr="00E72EF9" w:rsidRDefault="00310058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DIČ:</w:t>
      </w:r>
      <w:r w:rsidRPr="00E72EF9">
        <w:rPr>
          <w:rFonts w:asciiTheme="minorHAnsi" w:hAnsiTheme="minorHAnsi" w:cstheme="minorHAnsi"/>
          <w:szCs w:val="22"/>
        </w:rPr>
        <w:tab/>
        <w:t>CZ48135097</w:t>
      </w:r>
    </w:p>
    <w:p w14:paraId="60A3174B" w14:textId="77777777" w:rsidR="00DC5FE5" w:rsidRPr="00E72EF9" w:rsidRDefault="00FD42D4" w:rsidP="00DC5FE5">
      <w:pPr>
        <w:tabs>
          <w:tab w:val="left" w:pos="4536"/>
        </w:tabs>
        <w:spacing w:after="120"/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Bankovní spojení:</w:t>
      </w:r>
      <w:r w:rsidRPr="00E72EF9">
        <w:rPr>
          <w:rFonts w:asciiTheme="minorHAnsi" w:hAnsiTheme="minorHAnsi" w:cstheme="minorHAnsi"/>
          <w:szCs w:val="22"/>
        </w:rPr>
        <w:tab/>
        <w:t>Česká národní banka, č. účtu: 21526001/0710</w:t>
      </w:r>
    </w:p>
    <w:p w14:paraId="6BC19034" w14:textId="5DD10341" w:rsidR="00DC5FE5" w:rsidRPr="00E72EF9" w:rsidRDefault="00FD42D4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Osoba oprávněná jednat za objednatele:</w:t>
      </w:r>
      <w:r w:rsidRPr="00E72EF9">
        <w:rPr>
          <w:rFonts w:asciiTheme="minorHAnsi" w:hAnsiTheme="minorHAnsi" w:cstheme="minorHAnsi"/>
          <w:szCs w:val="22"/>
        </w:rPr>
        <w:tab/>
        <w:t xml:space="preserve">Ing. Luděk Churáček, ředitel </w:t>
      </w:r>
      <w:r w:rsidR="00920576" w:rsidRPr="00E72EF9">
        <w:rPr>
          <w:rFonts w:asciiTheme="minorHAnsi" w:hAnsiTheme="minorHAnsi" w:cstheme="minorHAnsi"/>
          <w:szCs w:val="22"/>
        </w:rPr>
        <w:t>Odboru ekonomického</w:t>
      </w:r>
    </w:p>
    <w:p w14:paraId="07407CCF" w14:textId="24327BF9" w:rsidR="00D77657" w:rsidRPr="00E72EF9" w:rsidRDefault="00310058" w:rsidP="00D77657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bCs/>
          <w:iCs/>
          <w:szCs w:val="22"/>
        </w:rPr>
        <w:t>Odp</w:t>
      </w:r>
      <w:r w:rsidR="00FD42D4" w:rsidRPr="00E72EF9">
        <w:rPr>
          <w:rFonts w:asciiTheme="minorHAnsi" w:hAnsiTheme="minorHAnsi" w:cstheme="minorHAnsi"/>
          <w:bCs/>
          <w:iCs/>
          <w:szCs w:val="22"/>
        </w:rPr>
        <w:t>o</w:t>
      </w:r>
      <w:r w:rsidRPr="00E72EF9">
        <w:rPr>
          <w:rFonts w:asciiTheme="minorHAnsi" w:hAnsiTheme="minorHAnsi" w:cstheme="minorHAnsi"/>
          <w:bCs/>
          <w:iCs/>
          <w:szCs w:val="22"/>
        </w:rPr>
        <w:t>vědn</w:t>
      </w:r>
      <w:r w:rsidR="00FD42D4" w:rsidRPr="00E72EF9">
        <w:rPr>
          <w:rFonts w:asciiTheme="minorHAnsi" w:hAnsiTheme="minorHAnsi" w:cstheme="minorHAnsi"/>
          <w:bCs/>
          <w:iCs/>
          <w:szCs w:val="22"/>
        </w:rPr>
        <w:t>á</w:t>
      </w:r>
      <w:r w:rsidRPr="00E72EF9">
        <w:rPr>
          <w:rFonts w:asciiTheme="minorHAnsi" w:hAnsiTheme="minorHAnsi" w:cstheme="minorHAnsi"/>
          <w:bCs/>
          <w:iCs/>
          <w:szCs w:val="22"/>
        </w:rPr>
        <w:t xml:space="preserve"> osoba </w:t>
      </w:r>
      <w:r w:rsidR="0038014E" w:rsidRPr="00E72EF9">
        <w:rPr>
          <w:rFonts w:asciiTheme="minorHAnsi" w:hAnsiTheme="minorHAnsi" w:cstheme="minorHAnsi"/>
          <w:szCs w:val="22"/>
        </w:rPr>
        <w:t>ve věcech technických</w:t>
      </w:r>
      <w:r w:rsidRPr="00E72EF9">
        <w:rPr>
          <w:rFonts w:asciiTheme="minorHAnsi" w:hAnsiTheme="minorHAnsi" w:cstheme="minorHAnsi"/>
          <w:bCs/>
          <w:iCs/>
          <w:szCs w:val="22"/>
        </w:rPr>
        <w:t>:</w:t>
      </w:r>
      <w:r w:rsidRPr="00E72EF9">
        <w:rPr>
          <w:rFonts w:asciiTheme="minorHAnsi" w:hAnsiTheme="minorHAnsi" w:cstheme="minorHAnsi"/>
          <w:bCs/>
          <w:iCs/>
          <w:szCs w:val="22"/>
        </w:rPr>
        <w:tab/>
      </w:r>
      <w:r w:rsidR="002F09F1">
        <w:rPr>
          <w:rFonts w:asciiTheme="minorHAnsi" w:hAnsiTheme="minorHAnsi" w:cstheme="minorHAnsi"/>
          <w:bCs/>
          <w:iCs/>
          <w:szCs w:val="22"/>
        </w:rPr>
        <w:t>xxxxxxxx</w:t>
      </w:r>
      <w:r w:rsidR="00D77657" w:rsidRPr="00E72EF9">
        <w:rPr>
          <w:rFonts w:asciiTheme="minorHAnsi" w:hAnsiTheme="minorHAnsi" w:cstheme="minorHAnsi"/>
          <w:bCs/>
          <w:iCs/>
          <w:szCs w:val="22"/>
        </w:rPr>
        <w:t>, vedoucí Oddělení technických služeb</w:t>
      </w:r>
    </w:p>
    <w:p w14:paraId="500D979E" w14:textId="5000D3A9" w:rsidR="00DC5FE5" w:rsidRPr="00E72EF9" w:rsidRDefault="00DC5FE5" w:rsidP="00D77657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</w:p>
    <w:p w14:paraId="347E5EF1" w14:textId="77777777" w:rsidR="00DC5FE5" w:rsidRPr="00E72EF9" w:rsidRDefault="00310058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(dále jen </w:t>
      </w:r>
      <w:r w:rsidRPr="00E72EF9">
        <w:rPr>
          <w:rFonts w:asciiTheme="minorHAnsi" w:hAnsiTheme="minorHAnsi" w:cstheme="minorHAnsi"/>
          <w:b/>
          <w:szCs w:val="22"/>
        </w:rPr>
        <w:t>„objednatel“</w:t>
      </w:r>
      <w:r w:rsidRPr="00E72EF9">
        <w:rPr>
          <w:rFonts w:asciiTheme="minorHAnsi" w:hAnsiTheme="minorHAnsi" w:cstheme="minorHAnsi"/>
          <w:szCs w:val="22"/>
        </w:rPr>
        <w:t>)</w:t>
      </w:r>
    </w:p>
    <w:p w14:paraId="6F0D1585" w14:textId="77777777" w:rsidR="00DC5FE5" w:rsidRPr="00E72EF9" w:rsidRDefault="00DC5FE5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</w:p>
    <w:p w14:paraId="63FF8494" w14:textId="77777777" w:rsidR="00DC5FE5" w:rsidRPr="00E72EF9" w:rsidRDefault="00DC5FE5" w:rsidP="00DC5FE5">
      <w:pPr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b/>
          <w:szCs w:val="22"/>
        </w:rPr>
        <w:t>a</w:t>
      </w:r>
    </w:p>
    <w:p w14:paraId="5C8E05F1" w14:textId="77777777" w:rsidR="00DC5FE5" w:rsidRPr="00E72EF9" w:rsidRDefault="00DC5FE5" w:rsidP="00DC5FE5">
      <w:pPr>
        <w:ind w:left="357"/>
        <w:rPr>
          <w:rFonts w:asciiTheme="minorHAnsi" w:hAnsiTheme="minorHAnsi" w:cstheme="minorHAnsi"/>
          <w:szCs w:val="22"/>
        </w:rPr>
      </w:pPr>
    </w:p>
    <w:p w14:paraId="4F86E922" w14:textId="7B0864E0" w:rsidR="00DC5FE5" w:rsidRPr="00E72EF9" w:rsidRDefault="00DC5FE5" w:rsidP="00BE0CE4">
      <w:pPr>
        <w:pStyle w:val="Odstavecseseznamem"/>
        <w:numPr>
          <w:ilvl w:val="0"/>
          <w:numId w:val="10"/>
        </w:numPr>
        <w:tabs>
          <w:tab w:val="left" w:pos="4536"/>
        </w:tabs>
        <w:spacing w:after="120" w:line="240" w:lineRule="auto"/>
        <w:ind w:left="357" w:hanging="357"/>
        <w:rPr>
          <w:rFonts w:asciiTheme="minorHAnsi" w:hAnsiTheme="minorHAnsi" w:cstheme="minorHAnsi"/>
          <w:b/>
        </w:rPr>
      </w:pPr>
      <w:r w:rsidRPr="00E72EF9">
        <w:rPr>
          <w:rFonts w:asciiTheme="minorHAnsi" w:hAnsiTheme="minorHAnsi" w:cstheme="minorHAnsi"/>
          <w:b/>
        </w:rPr>
        <w:t>Obchodní firma / jméno:</w:t>
      </w:r>
      <w:r w:rsidRPr="00E72EF9">
        <w:rPr>
          <w:rFonts w:asciiTheme="minorHAnsi" w:hAnsiTheme="minorHAnsi" w:cstheme="minorHAnsi"/>
          <w:b/>
        </w:rPr>
        <w:tab/>
      </w:r>
      <w:r w:rsidR="0038014E" w:rsidRPr="00E72EF9">
        <w:rPr>
          <w:rFonts w:asciiTheme="minorHAnsi" w:hAnsiTheme="minorHAnsi" w:cstheme="minorHAnsi"/>
          <w:b/>
        </w:rPr>
        <w:t>DPD – služby, s.r.o.</w:t>
      </w:r>
    </w:p>
    <w:p w14:paraId="05AA9D7D" w14:textId="4471AE47" w:rsidR="00DC5FE5" w:rsidRPr="00E72EF9" w:rsidRDefault="00DC5FE5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Adresa:</w:t>
      </w:r>
      <w:r w:rsidRPr="00E72EF9">
        <w:rPr>
          <w:rFonts w:asciiTheme="minorHAnsi" w:hAnsiTheme="minorHAnsi" w:cstheme="minorHAnsi"/>
          <w:szCs w:val="22"/>
        </w:rPr>
        <w:tab/>
      </w:r>
      <w:r w:rsidR="0038014E" w:rsidRPr="00E72EF9">
        <w:rPr>
          <w:rFonts w:asciiTheme="minorHAnsi" w:hAnsiTheme="minorHAnsi" w:cstheme="minorHAnsi"/>
          <w:szCs w:val="22"/>
        </w:rPr>
        <w:t>Hvozdnice 140, 252 05 Hvozdnice</w:t>
      </w:r>
    </w:p>
    <w:p w14:paraId="7D68799B" w14:textId="1EFFFD90" w:rsidR="00DC5FE5" w:rsidRPr="00E72EF9" w:rsidRDefault="00DC5FE5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IČO:</w:t>
      </w:r>
      <w:r w:rsidRPr="00E72EF9">
        <w:rPr>
          <w:rFonts w:asciiTheme="minorHAnsi" w:hAnsiTheme="minorHAnsi" w:cstheme="minorHAnsi"/>
          <w:szCs w:val="22"/>
        </w:rPr>
        <w:tab/>
      </w:r>
      <w:r w:rsidR="0038014E" w:rsidRPr="00E72EF9">
        <w:rPr>
          <w:rFonts w:asciiTheme="minorHAnsi" w:hAnsiTheme="minorHAnsi" w:cstheme="minorHAnsi"/>
          <w:szCs w:val="22"/>
        </w:rPr>
        <w:t>251 31 036</w:t>
      </w:r>
    </w:p>
    <w:p w14:paraId="2C0E2E2A" w14:textId="6E19AD24" w:rsidR="00DC5FE5" w:rsidRPr="00E72EF9" w:rsidRDefault="00DC5FE5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DIČ:</w:t>
      </w:r>
      <w:r w:rsidRPr="00E72EF9">
        <w:rPr>
          <w:rFonts w:asciiTheme="minorHAnsi" w:hAnsiTheme="minorHAnsi" w:cstheme="minorHAnsi"/>
          <w:szCs w:val="22"/>
        </w:rPr>
        <w:tab/>
      </w:r>
      <w:r w:rsidR="00966837" w:rsidRPr="00E72EF9">
        <w:rPr>
          <w:rFonts w:asciiTheme="minorHAnsi" w:hAnsiTheme="minorHAnsi" w:cstheme="minorHAnsi"/>
          <w:szCs w:val="22"/>
        </w:rPr>
        <w:t>CZ</w:t>
      </w:r>
      <w:r w:rsidR="001B0E31" w:rsidRPr="00E72EF9">
        <w:rPr>
          <w:rFonts w:asciiTheme="minorHAnsi" w:hAnsiTheme="minorHAnsi" w:cstheme="minorHAnsi"/>
          <w:szCs w:val="22"/>
        </w:rPr>
        <w:t>25131036</w:t>
      </w:r>
    </w:p>
    <w:p w14:paraId="370DC8AA" w14:textId="7FE65387" w:rsidR="00DC5FE5" w:rsidRPr="00E72EF9" w:rsidRDefault="00DC5FE5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Zapsaná u:</w:t>
      </w:r>
      <w:r w:rsidRPr="00E72EF9">
        <w:rPr>
          <w:rFonts w:asciiTheme="minorHAnsi" w:hAnsiTheme="minorHAnsi" w:cstheme="minorHAnsi"/>
          <w:szCs w:val="22"/>
        </w:rPr>
        <w:tab/>
      </w:r>
      <w:r w:rsidR="00966837" w:rsidRPr="00E72EF9">
        <w:rPr>
          <w:rFonts w:asciiTheme="minorHAnsi" w:hAnsiTheme="minorHAnsi" w:cstheme="minorHAnsi"/>
          <w:szCs w:val="22"/>
        </w:rPr>
        <w:t xml:space="preserve">Městského </w:t>
      </w:r>
      <w:r w:rsidR="00BE2143" w:rsidRPr="00E72EF9">
        <w:rPr>
          <w:rFonts w:asciiTheme="minorHAnsi" w:hAnsiTheme="minorHAnsi" w:cstheme="minorHAnsi"/>
          <w:szCs w:val="22"/>
        </w:rPr>
        <w:t xml:space="preserve">soudu v </w:t>
      </w:r>
      <w:r w:rsidR="00966837" w:rsidRPr="00E72EF9">
        <w:rPr>
          <w:rFonts w:asciiTheme="minorHAnsi" w:hAnsiTheme="minorHAnsi" w:cstheme="minorHAnsi"/>
          <w:szCs w:val="22"/>
        </w:rPr>
        <w:t>Praze</w:t>
      </w:r>
      <w:r w:rsidR="00BE2143" w:rsidRPr="00E72EF9">
        <w:rPr>
          <w:rFonts w:asciiTheme="minorHAnsi" w:hAnsiTheme="minorHAnsi" w:cstheme="minorHAnsi"/>
          <w:szCs w:val="22"/>
        </w:rPr>
        <w:t>, spisová značka</w:t>
      </w:r>
      <w:r w:rsidR="00966837" w:rsidRPr="00E72EF9">
        <w:rPr>
          <w:rFonts w:asciiTheme="minorHAnsi" w:hAnsiTheme="minorHAnsi" w:cstheme="minorHAnsi"/>
          <w:szCs w:val="22"/>
        </w:rPr>
        <w:t xml:space="preserve"> </w:t>
      </w:r>
      <w:r w:rsidR="0038014E" w:rsidRPr="00E72EF9">
        <w:rPr>
          <w:rFonts w:asciiTheme="minorHAnsi" w:hAnsiTheme="minorHAnsi" w:cstheme="minorHAnsi"/>
          <w:szCs w:val="22"/>
        </w:rPr>
        <w:t>C 52276</w:t>
      </w:r>
    </w:p>
    <w:p w14:paraId="43A831C2" w14:textId="77777777" w:rsidR="003F10A8" w:rsidRPr="00E72EF9" w:rsidRDefault="00DC5FE5" w:rsidP="003F10A8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Bankovní spojení:</w:t>
      </w:r>
      <w:r w:rsidRPr="00E72EF9">
        <w:rPr>
          <w:rFonts w:asciiTheme="minorHAnsi" w:hAnsiTheme="minorHAnsi" w:cstheme="minorHAnsi"/>
          <w:szCs w:val="22"/>
        </w:rPr>
        <w:tab/>
      </w:r>
      <w:r w:rsidR="003F10A8" w:rsidRPr="00E72EF9">
        <w:rPr>
          <w:rFonts w:asciiTheme="minorHAnsi" w:hAnsiTheme="minorHAnsi" w:cstheme="minorHAnsi"/>
          <w:szCs w:val="22"/>
        </w:rPr>
        <w:t>Československá obchodní banka, a.s.</w:t>
      </w:r>
    </w:p>
    <w:p w14:paraId="26D7FF92" w14:textId="655D2B73" w:rsidR="00DC5FE5" w:rsidRPr="00E72EF9" w:rsidRDefault="003F10A8" w:rsidP="00DC5FE5">
      <w:pPr>
        <w:tabs>
          <w:tab w:val="left" w:pos="4536"/>
        </w:tabs>
        <w:spacing w:after="120"/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ab/>
      </w:r>
      <w:r w:rsidR="00BE2143" w:rsidRPr="00E72EF9">
        <w:rPr>
          <w:rFonts w:asciiTheme="minorHAnsi" w:hAnsiTheme="minorHAnsi" w:cstheme="minorHAnsi"/>
          <w:szCs w:val="22"/>
        </w:rPr>
        <w:t xml:space="preserve">č. účtu: </w:t>
      </w:r>
      <w:r w:rsidR="002F09F1">
        <w:rPr>
          <w:rFonts w:asciiTheme="minorHAnsi" w:hAnsiTheme="minorHAnsi" w:cstheme="minorHAnsi"/>
          <w:bCs/>
          <w:iCs/>
          <w:szCs w:val="22"/>
        </w:rPr>
        <w:t>xxxxxxxx</w:t>
      </w:r>
    </w:p>
    <w:p w14:paraId="47744766" w14:textId="39087971" w:rsidR="00DC5FE5" w:rsidRPr="00E72EF9" w:rsidRDefault="00DC5FE5" w:rsidP="00966837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Osoba oprávněná jednat za </w:t>
      </w:r>
      <w:r w:rsidR="00D77657" w:rsidRPr="00E72EF9">
        <w:rPr>
          <w:rFonts w:asciiTheme="minorHAnsi" w:hAnsiTheme="minorHAnsi" w:cstheme="minorHAnsi"/>
          <w:szCs w:val="22"/>
        </w:rPr>
        <w:t>poskytovatele</w:t>
      </w:r>
      <w:r w:rsidRPr="00E72EF9">
        <w:rPr>
          <w:rFonts w:asciiTheme="minorHAnsi" w:hAnsiTheme="minorHAnsi" w:cstheme="minorHAnsi"/>
          <w:szCs w:val="22"/>
        </w:rPr>
        <w:t>:</w:t>
      </w:r>
      <w:r w:rsidRPr="00E72EF9">
        <w:rPr>
          <w:rFonts w:asciiTheme="minorHAnsi" w:hAnsiTheme="minorHAnsi" w:cstheme="minorHAnsi"/>
          <w:szCs w:val="22"/>
        </w:rPr>
        <w:tab/>
      </w:r>
      <w:r w:rsidR="002F09F1">
        <w:rPr>
          <w:rFonts w:asciiTheme="minorHAnsi" w:hAnsiTheme="minorHAnsi" w:cstheme="minorHAnsi"/>
          <w:bCs/>
          <w:iCs/>
          <w:szCs w:val="22"/>
        </w:rPr>
        <w:t>xxxxxxxx</w:t>
      </w:r>
      <w:r w:rsidR="00966837" w:rsidRPr="00E72EF9">
        <w:rPr>
          <w:rFonts w:asciiTheme="minorHAnsi" w:hAnsiTheme="minorHAnsi" w:cstheme="minorHAnsi"/>
          <w:szCs w:val="22"/>
        </w:rPr>
        <w:t>, jednatel</w:t>
      </w:r>
    </w:p>
    <w:p w14:paraId="0EDC4857" w14:textId="34679FBF" w:rsidR="00DC5FE5" w:rsidRPr="00E72EF9" w:rsidRDefault="001B0E31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bCs/>
          <w:iCs/>
          <w:szCs w:val="22"/>
        </w:rPr>
        <w:t xml:space="preserve">Odpovědná osoba </w:t>
      </w:r>
      <w:r w:rsidRPr="00E72EF9">
        <w:rPr>
          <w:rFonts w:asciiTheme="minorHAnsi" w:hAnsiTheme="minorHAnsi" w:cstheme="minorHAnsi"/>
          <w:szCs w:val="22"/>
        </w:rPr>
        <w:t>ve věcech technických</w:t>
      </w:r>
      <w:r w:rsidR="00DC5FE5" w:rsidRPr="00E72EF9">
        <w:rPr>
          <w:rFonts w:asciiTheme="minorHAnsi" w:hAnsiTheme="minorHAnsi" w:cstheme="minorHAnsi"/>
          <w:szCs w:val="22"/>
        </w:rPr>
        <w:t>:</w:t>
      </w:r>
      <w:r w:rsidR="00DC5FE5" w:rsidRPr="00E72EF9">
        <w:rPr>
          <w:rFonts w:asciiTheme="minorHAnsi" w:hAnsiTheme="minorHAnsi" w:cstheme="minorHAnsi"/>
          <w:szCs w:val="22"/>
        </w:rPr>
        <w:tab/>
      </w:r>
      <w:r w:rsidR="002F09F1">
        <w:rPr>
          <w:rFonts w:asciiTheme="minorHAnsi" w:hAnsiTheme="minorHAnsi" w:cstheme="minorHAnsi"/>
          <w:bCs/>
          <w:iCs/>
          <w:szCs w:val="22"/>
        </w:rPr>
        <w:t>xxxxxxxx</w:t>
      </w:r>
      <w:r w:rsidRPr="00E72EF9">
        <w:rPr>
          <w:rFonts w:asciiTheme="minorHAnsi" w:hAnsiTheme="minorHAnsi" w:cstheme="minorHAnsi"/>
          <w:szCs w:val="22"/>
        </w:rPr>
        <w:t>, jednatel</w:t>
      </w:r>
    </w:p>
    <w:p w14:paraId="0C1644C9" w14:textId="77777777" w:rsidR="001B0E31" w:rsidRPr="00E72EF9" w:rsidRDefault="001B0E31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</w:p>
    <w:p w14:paraId="33CFDC2A" w14:textId="680B8A98" w:rsidR="00DC5FE5" w:rsidRPr="00E72EF9" w:rsidRDefault="00310058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(dále jen „</w:t>
      </w:r>
      <w:r w:rsidR="00D77657" w:rsidRPr="00E72EF9">
        <w:rPr>
          <w:rFonts w:asciiTheme="minorHAnsi" w:hAnsiTheme="minorHAnsi" w:cstheme="minorHAnsi"/>
          <w:b/>
          <w:szCs w:val="22"/>
        </w:rPr>
        <w:t>poskytovatel</w:t>
      </w:r>
      <w:r w:rsidRPr="00E72EF9">
        <w:rPr>
          <w:rFonts w:asciiTheme="minorHAnsi" w:hAnsiTheme="minorHAnsi" w:cstheme="minorHAnsi"/>
          <w:szCs w:val="22"/>
        </w:rPr>
        <w:t>“)</w:t>
      </w:r>
    </w:p>
    <w:p w14:paraId="483E17B1" w14:textId="77777777" w:rsidR="00DC5FE5" w:rsidRPr="00E72EF9" w:rsidRDefault="00DC5FE5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</w:p>
    <w:p w14:paraId="111FB260" w14:textId="77777777" w:rsidR="00DC5FE5" w:rsidRPr="00E72EF9" w:rsidRDefault="00FD42D4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(dále společně jako „</w:t>
      </w:r>
      <w:r w:rsidRPr="00E72EF9">
        <w:rPr>
          <w:rFonts w:asciiTheme="minorHAnsi" w:hAnsiTheme="minorHAnsi" w:cstheme="minorHAnsi"/>
          <w:b/>
          <w:szCs w:val="22"/>
        </w:rPr>
        <w:t>smluvní strany</w:t>
      </w:r>
      <w:r w:rsidRPr="00E72EF9">
        <w:rPr>
          <w:rFonts w:asciiTheme="minorHAnsi" w:hAnsiTheme="minorHAnsi" w:cstheme="minorHAnsi"/>
          <w:szCs w:val="22"/>
        </w:rPr>
        <w:t>“)</w:t>
      </w:r>
    </w:p>
    <w:p w14:paraId="080AD4E3" w14:textId="77777777" w:rsidR="00DC5FE5" w:rsidRPr="00E72EF9" w:rsidRDefault="00DC5FE5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</w:p>
    <w:p w14:paraId="2295AAEF" w14:textId="7DD71970" w:rsidR="00B5439B" w:rsidRPr="00E72EF9" w:rsidRDefault="00B5439B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uzavírají níže uvedeného dne, měsíce a roku tuto </w:t>
      </w:r>
      <w:r w:rsidR="00EE0B7E" w:rsidRPr="00E72EF9">
        <w:rPr>
          <w:rFonts w:asciiTheme="minorHAnsi" w:hAnsiTheme="minorHAnsi" w:cstheme="minorHAnsi"/>
          <w:szCs w:val="22"/>
        </w:rPr>
        <w:t>S</w:t>
      </w:r>
      <w:r w:rsidRPr="00E72EF9">
        <w:rPr>
          <w:rFonts w:asciiTheme="minorHAnsi" w:hAnsiTheme="minorHAnsi" w:cstheme="minorHAnsi"/>
          <w:szCs w:val="22"/>
        </w:rPr>
        <w:t>mlouvu</w:t>
      </w:r>
      <w:r w:rsidR="00FD42D4" w:rsidRPr="00E72EF9">
        <w:rPr>
          <w:rFonts w:asciiTheme="minorHAnsi" w:hAnsiTheme="minorHAnsi" w:cstheme="minorHAnsi"/>
          <w:szCs w:val="22"/>
        </w:rPr>
        <w:t xml:space="preserve"> </w:t>
      </w:r>
      <w:r w:rsidR="001B0E31" w:rsidRPr="00E72EF9">
        <w:rPr>
          <w:rFonts w:asciiTheme="minorHAnsi" w:hAnsiTheme="minorHAnsi" w:cstheme="minorHAnsi"/>
          <w:szCs w:val="22"/>
        </w:rPr>
        <w:t xml:space="preserve">na údržbu a servis vzduchotechniky </w:t>
      </w:r>
      <w:r w:rsidRPr="00E72EF9">
        <w:rPr>
          <w:rFonts w:asciiTheme="minorHAnsi" w:hAnsiTheme="minorHAnsi" w:cstheme="minorHAnsi"/>
          <w:szCs w:val="22"/>
        </w:rPr>
        <w:t>(dále jen „</w:t>
      </w:r>
      <w:r w:rsidRPr="00E72EF9">
        <w:rPr>
          <w:rFonts w:asciiTheme="minorHAnsi" w:hAnsiTheme="minorHAnsi" w:cstheme="minorHAnsi"/>
          <w:b/>
          <w:szCs w:val="22"/>
        </w:rPr>
        <w:t>smlouva</w:t>
      </w:r>
      <w:r w:rsidRPr="00E72EF9">
        <w:rPr>
          <w:rFonts w:asciiTheme="minorHAnsi" w:hAnsiTheme="minorHAnsi" w:cstheme="minorHAnsi"/>
          <w:szCs w:val="22"/>
        </w:rPr>
        <w:t>“).</w:t>
      </w:r>
    </w:p>
    <w:p w14:paraId="2E8524EB" w14:textId="77777777" w:rsidR="00FD42D4" w:rsidRPr="00E72EF9" w:rsidRDefault="00FD42D4" w:rsidP="00766E2F">
      <w:pPr>
        <w:rPr>
          <w:rFonts w:asciiTheme="minorHAnsi" w:hAnsiTheme="minorHAnsi" w:cstheme="minorHAnsi"/>
          <w:szCs w:val="22"/>
        </w:rPr>
      </w:pPr>
    </w:p>
    <w:p w14:paraId="44E61147" w14:textId="77777777" w:rsidR="00FD42D4" w:rsidRPr="00E72EF9" w:rsidRDefault="00FD42D4" w:rsidP="00FD42D4">
      <w:pPr>
        <w:jc w:val="center"/>
        <w:rPr>
          <w:rFonts w:asciiTheme="minorHAnsi" w:hAnsiTheme="minorHAnsi" w:cstheme="minorHAnsi"/>
          <w:b/>
          <w:sz w:val="24"/>
        </w:rPr>
      </w:pPr>
      <w:r w:rsidRPr="00E72EF9">
        <w:rPr>
          <w:rFonts w:asciiTheme="minorHAnsi" w:hAnsiTheme="minorHAnsi" w:cstheme="minorHAnsi"/>
          <w:b/>
          <w:sz w:val="24"/>
        </w:rPr>
        <w:t>I.</w:t>
      </w:r>
    </w:p>
    <w:p w14:paraId="4931BCB1" w14:textId="025BB6D8" w:rsidR="00FD42D4" w:rsidRPr="00E72EF9" w:rsidRDefault="00FD42D4" w:rsidP="00FD42D4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E72EF9">
        <w:rPr>
          <w:rFonts w:asciiTheme="minorHAnsi" w:hAnsiTheme="minorHAnsi" w:cstheme="minorHAnsi"/>
          <w:b/>
          <w:sz w:val="24"/>
        </w:rPr>
        <w:t>Úvodní ustanovení</w:t>
      </w:r>
      <w:r w:rsidR="001B0E31" w:rsidRPr="00E72EF9">
        <w:rPr>
          <w:rFonts w:asciiTheme="minorHAnsi" w:hAnsiTheme="minorHAnsi" w:cstheme="minorHAnsi"/>
          <w:b/>
          <w:sz w:val="24"/>
        </w:rPr>
        <w:t xml:space="preserve"> a předmět smlouvy</w:t>
      </w:r>
    </w:p>
    <w:p w14:paraId="0262BA67" w14:textId="20DA80BD" w:rsidR="007663D6" w:rsidRPr="00E72EF9" w:rsidRDefault="00FD42D4" w:rsidP="00BE0CE4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 xml:space="preserve">Tato smlouva se uzavírá </w:t>
      </w:r>
      <w:r w:rsidR="001B0E31" w:rsidRPr="00E72EF9">
        <w:rPr>
          <w:rFonts w:asciiTheme="minorHAnsi" w:hAnsiTheme="minorHAnsi" w:cstheme="minorHAnsi"/>
        </w:rPr>
        <w:t>v návaznosti na dohodu mezi objednatelem a poskytovatelem.</w:t>
      </w:r>
      <w:r w:rsidR="00046638" w:rsidRPr="00E72EF9">
        <w:rPr>
          <w:rFonts w:asciiTheme="minorHAnsi" w:hAnsiTheme="minorHAnsi" w:cstheme="minorHAnsi"/>
        </w:rPr>
        <w:t xml:space="preserve"> </w:t>
      </w:r>
      <w:r w:rsidR="001B0E31" w:rsidRPr="00E72EF9">
        <w:rPr>
          <w:rFonts w:asciiTheme="minorHAnsi" w:hAnsiTheme="minorHAnsi" w:cstheme="minorHAnsi"/>
        </w:rPr>
        <w:t xml:space="preserve">Dle této smlouvy, za podmínek v ní obsažených a v souladu s </w:t>
      </w:r>
      <w:r w:rsidR="001B0E31" w:rsidRPr="00E72EF9">
        <w:rPr>
          <w:rFonts w:asciiTheme="minorHAnsi" w:hAnsiTheme="minorHAnsi" w:cstheme="minorHAnsi"/>
          <w:b/>
          <w:bCs/>
        </w:rPr>
        <w:t>cenovou nabídkou</w:t>
      </w:r>
      <w:r w:rsidR="001B0E31" w:rsidRPr="00E72EF9">
        <w:rPr>
          <w:rFonts w:asciiTheme="minorHAnsi" w:hAnsiTheme="minorHAnsi" w:cstheme="minorHAnsi"/>
        </w:rPr>
        <w:t xml:space="preserve"> poskytovatele ze dne</w:t>
      </w:r>
      <w:r w:rsidR="00046638" w:rsidRPr="00E72EF9">
        <w:rPr>
          <w:rFonts w:asciiTheme="minorHAnsi" w:hAnsiTheme="minorHAnsi" w:cstheme="minorHAnsi"/>
        </w:rPr>
        <w:t xml:space="preserve"> </w:t>
      </w:r>
      <w:r w:rsidR="001B0E31" w:rsidRPr="00E72EF9">
        <w:rPr>
          <w:rFonts w:asciiTheme="minorHAnsi" w:hAnsiTheme="minorHAnsi" w:cstheme="minorHAnsi"/>
        </w:rPr>
        <w:t>17. 3. 2025, která tvoří přílohu č. 1 smlouvy, se poskytovatel zavazuje na svůj náklad, své nebezpečí</w:t>
      </w:r>
      <w:r w:rsidR="00046638" w:rsidRPr="00E72EF9">
        <w:rPr>
          <w:rFonts w:asciiTheme="minorHAnsi" w:hAnsiTheme="minorHAnsi" w:cstheme="minorHAnsi"/>
        </w:rPr>
        <w:t xml:space="preserve"> </w:t>
      </w:r>
      <w:r w:rsidR="001B0E31" w:rsidRPr="00E72EF9">
        <w:rPr>
          <w:rFonts w:asciiTheme="minorHAnsi" w:hAnsiTheme="minorHAnsi" w:cstheme="minorHAnsi"/>
        </w:rPr>
        <w:t>a v níže uveden</w:t>
      </w:r>
      <w:r w:rsidR="00A86A3D" w:rsidRPr="00E72EF9">
        <w:rPr>
          <w:rFonts w:asciiTheme="minorHAnsi" w:hAnsiTheme="minorHAnsi" w:cstheme="minorHAnsi"/>
        </w:rPr>
        <w:t>ých</w:t>
      </w:r>
      <w:r w:rsidR="001B0E31" w:rsidRPr="00E72EF9">
        <w:rPr>
          <w:rFonts w:asciiTheme="minorHAnsi" w:hAnsiTheme="minorHAnsi" w:cstheme="minorHAnsi"/>
        </w:rPr>
        <w:t xml:space="preserve"> termín</w:t>
      </w:r>
      <w:r w:rsidR="00A86A3D" w:rsidRPr="00E72EF9">
        <w:rPr>
          <w:rFonts w:asciiTheme="minorHAnsi" w:hAnsiTheme="minorHAnsi" w:cstheme="minorHAnsi"/>
        </w:rPr>
        <w:t>ech</w:t>
      </w:r>
      <w:r w:rsidR="001B0E31" w:rsidRPr="00E72EF9">
        <w:rPr>
          <w:rFonts w:asciiTheme="minorHAnsi" w:hAnsiTheme="minorHAnsi" w:cstheme="minorHAnsi"/>
        </w:rPr>
        <w:t xml:space="preserve"> zabezpečovat pro objednatele</w:t>
      </w:r>
      <w:r w:rsidR="007663D6" w:rsidRPr="00E72EF9">
        <w:rPr>
          <w:rFonts w:asciiTheme="minorHAnsi" w:hAnsiTheme="minorHAnsi" w:cstheme="minorHAnsi"/>
        </w:rPr>
        <w:t xml:space="preserve"> údržbu a servis vzduchotechniky</w:t>
      </w:r>
      <w:r w:rsidR="00B932A6" w:rsidRPr="00E72EF9">
        <w:rPr>
          <w:rFonts w:asciiTheme="minorHAnsi" w:hAnsiTheme="minorHAnsi" w:cstheme="minorHAnsi"/>
        </w:rPr>
        <w:t xml:space="preserve"> (dále označováno</w:t>
      </w:r>
      <w:r w:rsidR="007663D6" w:rsidRPr="00E72EF9">
        <w:rPr>
          <w:rFonts w:asciiTheme="minorHAnsi" w:hAnsiTheme="minorHAnsi" w:cstheme="minorHAnsi"/>
        </w:rPr>
        <w:t xml:space="preserve"> </w:t>
      </w:r>
      <w:r w:rsidR="00B932A6" w:rsidRPr="00E72EF9">
        <w:rPr>
          <w:rFonts w:asciiTheme="minorHAnsi" w:hAnsiTheme="minorHAnsi" w:cstheme="minorHAnsi"/>
        </w:rPr>
        <w:t>také jako „</w:t>
      </w:r>
      <w:r w:rsidR="00B932A6" w:rsidRPr="00E72EF9">
        <w:rPr>
          <w:rFonts w:asciiTheme="minorHAnsi" w:hAnsiTheme="minorHAnsi" w:cstheme="minorHAnsi"/>
          <w:b/>
          <w:bCs/>
        </w:rPr>
        <w:t>plnění</w:t>
      </w:r>
      <w:r w:rsidR="00B932A6" w:rsidRPr="00E72EF9">
        <w:rPr>
          <w:rFonts w:asciiTheme="minorHAnsi" w:hAnsiTheme="minorHAnsi" w:cstheme="minorHAnsi"/>
        </w:rPr>
        <w:t>“)</w:t>
      </w:r>
      <w:r w:rsidR="00391FDE" w:rsidRPr="00E72EF9">
        <w:rPr>
          <w:rFonts w:asciiTheme="minorHAnsi" w:hAnsiTheme="minorHAnsi" w:cstheme="minorHAnsi"/>
        </w:rPr>
        <w:t xml:space="preserve">, a to </w:t>
      </w:r>
      <w:r w:rsidR="00B932A6" w:rsidRPr="00E72EF9">
        <w:rPr>
          <w:rFonts w:asciiTheme="minorHAnsi" w:hAnsiTheme="minorHAnsi" w:cstheme="minorHAnsi"/>
        </w:rPr>
        <w:t xml:space="preserve">v rozsahu specifikovaném </w:t>
      </w:r>
      <w:r w:rsidR="004F0B37" w:rsidRPr="00E72EF9">
        <w:rPr>
          <w:rFonts w:asciiTheme="minorHAnsi" w:hAnsiTheme="minorHAnsi" w:cstheme="minorHAnsi"/>
        </w:rPr>
        <w:t>v</w:t>
      </w:r>
      <w:r w:rsidR="009208FA" w:rsidRPr="00E72EF9">
        <w:rPr>
          <w:rFonts w:asciiTheme="minorHAnsi" w:hAnsiTheme="minorHAnsi" w:cstheme="minorHAnsi"/>
        </w:rPr>
        <w:t> čl. II.</w:t>
      </w:r>
      <w:r w:rsidR="00B932A6" w:rsidRPr="00E72EF9">
        <w:rPr>
          <w:rFonts w:asciiTheme="minorHAnsi" w:hAnsiTheme="minorHAnsi" w:cstheme="minorHAnsi"/>
        </w:rPr>
        <w:t>,</w:t>
      </w:r>
      <w:r w:rsidR="009208FA" w:rsidRPr="00E72EF9">
        <w:rPr>
          <w:rFonts w:asciiTheme="minorHAnsi" w:hAnsiTheme="minorHAnsi" w:cstheme="minorHAnsi"/>
        </w:rPr>
        <w:t xml:space="preserve"> přičemž </w:t>
      </w:r>
      <w:r w:rsidR="00B932A6" w:rsidRPr="00E72EF9">
        <w:rPr>
          <w:rFonts w:asciiTheme="minorHAnsi" w:hAnsiTheme="minorHAnsi" w:cstheme="minorHAnsi"/>
        </w:rPr>
        <w:t>objednatel</w:t>
      </w:r>
      <w:r w:rsidR="009208FA" w:rsidRPr="00E72EF9">
        <w:rPr>
          <w:rFonts w:asciiTheme="minorHAnsi" w:hAnsiTheme="minorHAnsi" w:cstheme="minorHAnsi"/>
        </w:rPr>
        <w:t xml:space="preserve"> </w:t>
      </w:r>
      <w:r w:rsidR="00B932A6" w:rsidRPr="00E72EF9">
        <w:rPr>
          <w:rFonts w:asciiTheme="minorHAnsi" w:hAnsiTheme="minorHAnsi" w:cstheme="minorHAnsi"/>
        </w:rPr>
        <w:t>se zavazuje</w:t>
      </w:r>
      <w:r w:rsidR="00046638" w:rsidRPr="00E72EF9">
        <w:rPr>
          <w:rFonts w:asciiTheme="minorHAnsi" w:hAnsiTheme="minorHAnsi" w:cstheme="minorHAnsi"/>
        </w:rPr>
        <w:t xml:space="preserve"> </w:t>
      </w:r>
      <w:r w:rsidR="00B932A6" w:rsidRPr="00E72EF9">
        <w:rPr>
          <w:rFonts w:asciiTheme="minorHAnsi" w:hAnsiTheme="minorHAnsi" w:cstheme="minorHAnsi"/>
        </w:rPr>
        <w:t xml:space="preserve">za toto plnění hradit poskytovateli odměnu ve výši a za podmínek stanovených v čl. </w:t>
      </w:r>
      <w:r w:rsidR="009208FA" w:rsidRPr="00E72EF9">
        <w:rPr>
          <w:rFonts w:asciiTheme="minorHAnsi" w:hAnsiTheme="minorHAnsi" w:cstheme="minorHAnsi"/>
        </w:rPr>
        <w:t>I</w:t>
      </w:r>
      <w:r w:rsidR="00005FE6" w:rsidRPr="00E72EF9">
        <w:rPr>
          <w:rFonts w:asciiTheme="minorHAnsi" w:hAnsiTheme="minorHAnsi" w:cstheme="minorHAnsi"/>
        </w:rPr>
        <w:t>V</w:t>
      </w:r>
      <w:r w:rsidR="001D0A37" w:rsidRPr="00E72EF9">
        <w:rPr>
          <w:rFonts w:asciiTheme="minorHAnsi" w:hAnsiTheme="minorHAnsi" w:cstheme="minorHAnsi"/>
        </w:rPr>
        <w:t>.</w:t>
      </w:r>
      <w:r w:rsidR="00DF7363" w:rsidRPr="00E72EF9">
        <w:rPr>
          <w:rFonts w:asciiTheme="minorHAnsi" w:hAnsiTheme="minorHAnsi" w:cstheme="minorHAnsi"/>
        </w:rPr>
        <w:t xml:space="preserve"> smlouvy</w:t>
      </w:r>
      <w:r w:rsidR="00B932A6" w:rsidRPr="00E72EF9">
        <w:rPr>
          <w:rFonts w:asciiTheme="minorHAnsi" w:hAnsiTheme="minorHAnsi" w:cstheme="minorHAnsi"/>
        </w:rPr>
        <w:t>.</w:t>
      </w:r>
    </w:p>
    <w:p w14:paraId="6A59C17F" w14:textId="77777777" w:rsidR="004F0B37" w:rsidRPr="00E72EF9" w:rsidRDefault="00391FDE" w:rsidP="00BE0CE4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 xml:space="preserve">Poskytovatel </w:t>
      </w:r>
      <w:r w:rsidR="008C0D17" w:rsidRPr="00E72EF9">
        <w:rPr>
          <w:rFonts w:asciiTheme="minorHAnsi" w:hAnsiTheme="minorHAnsi" w:cstheme="minorHAnsi"/>
        </w:rPr>
        <w:t xml:space="preserve">prohlašuje a svým podpisem </w:t>
      </w:r>
      <w:r w:rsidR="007663D6" w:rsidRPr="00E72EF9">
        <w:rPr>
          <w:rFonts w:asciiTheme="minorHAnsi" w:hAnsiTheme="minorHAnsi" w:cstheme="minorHAnsi"/>
        </w:rPr>
        <w:t xml:space="preserve">smlouvy </w:t>
      </w:r>
      <w:r w:rsidR="008C0D17" w:rsidRPr="00E72EF9">
        <w:rPr>
          <w:rFonts w:asciiTheme="minorHAnsi" w:hAnsiTheme="minorHAnsi" w:cstheme="minorHAnsi"/>
        </w:rPr>
        <w:t>stvrzuje, že je v souladu s právními předpisy způsobilý</w:t>
      </w:r>
      <w:r w:rsidR="008C0D17" w:rsidRPr="00E72EF9">
        <w:rPr>
          <w:rFonts w:asciiTheme="minorHAnsi" w:hAnsiTheme="minorHAnsi" w:cstheme="minorHAnsi"/>
        </w:rPr>
        <w:br/>
        <w:t>a oprávněný k uzavření a následnému plnění této smlouvy</w:t>
      </w:r>
      <w:r w:rsidR="000E3166" w:rsidRPr="00E72EF9">
        <w:rPr>
          <w:rFonts w:asciiTheme="minorHAnsi" w:hAnsiTheme="minorHAnsi" w:cstheme="minorHAnsi"/>
        </w:rPr>
        <w:t xml:space="preserve"> a že pro potřeby řádného plnění disponuje veškerým technickým i dalším nezbytným vybavením, </w:t>
      </w:r>
      <w:r w:rsidR="008C5CE7" w:rsidRPr="00E72EF9">
        <w:rPr>
          <w:rFonts w:asciiTheme="minorHAnsi" w:hAnsiTheme="minorHAnsi" w:cstheme="minorHAnsi"/>
        </w:rPr>
        <w:t>odbornými pracovníky</w:t>
      </w:r>
      <w:r w:rsidR="000E3166" w:rsidRPr="00E72EF9">
        <w:rPr>
          <w:rFonts w:asciiTheme="minorHAnsi" w:hAnsiTheme="minorHAnsi" w:cstheme="minorHAnsi"/>
        </w:rPr>
        <w:t xml:space="preserve"> a potřebnými oprávněními, povoleními či rozhodnutími vyžadovanými dle platných právních předpisů, a dále se zavazuje tyto na svůj náklad udržovat v platnosti a účinnosti, a to po celou dobu trvání smlouvy</w:t>
      </w:r>
      <w:r w:rsidR="008C0D17" w:rsidRPr="00E72EF9">
        <w:rPr>
          <w:rFonts w:asciiTheme="minorHAnsi" w:hAnsiTheme="minorHAnsi" w:cstheme="minorHAnsi"/>
        </w:rPr>
        <w:t>.</w:t>
      </w:r>
    </w:p>
    <w:p w14:paraId="4A22B6E9" w14:textId="28DBA1FC" w:rsidR="009208FA" w:rsidRPr="00E72EF9" w:rsidRDefault="009208FA" w:rsidP="009208F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E72EF9">
        <w:rPr>
          <w:rFonts w:asciiTheme="minorHAnsi" w:hAnsiTheme="minorHAnsi" w:cstheme="minorHAnsi"/>
          <w:b/>
          <w:bCs/>
          <w:sz w:val="24"/>
        </w:rPr>
        <w:lastRenderedPageBreak/>
        <w:t>II.</w:t>
      </w:r>
    </w:p>
    <w:p w14:paraId="30CFEF13" w14:textId="70FD2BEE" w:rsidR="009208FA" w:rsidRPr="00E72EF9" w:rsidRDefault="009208FA" w:rsidP="009208FA">
      <w:pPr>
        <w:spacing w:after="120"/>
        <w:jc w:val="center"/>
        <w:rPr>
          <w:rFonts w:asciiTheme="minorHAnsi" w:hAnsiTheme="minorHAnsi" w:cstheme="minorHAnsi"/>
          <w:b/>
          <w:bCs/>
          <w:sz w:val="24"/>
        </w:rPr>
      </w:pPr>
      <w:r w:rsidRPr="00E72EF9">
        <w:rPr>
          <w:rFonts w:asciiTheme="minorHAnsi" w:hAnsiTheme="minorHAnsi" w:cstheme="minorHAnsi"/>
          <w:b/>
          <w:bCs/>
          <w:sz w:val="24"/>
        </w:rPr>
        <w:t xml:space="preserve">Specifikace </w:t>
      </w:r>
      <w:r w:rsidR="0017499E" w:rsidRPr="00E72EF9">
        <w:rPr>
          <w:rFonts w:asciiTheme="minorHAnsi" w:hAnsiTheme="minorHAnsi" w:cstheme="minorHAnsi"/>
          <w:b/>
          <w:bCs/>
          <w:sz w:val="24"/>
        </w:rPr>
        <w:t xml:space="preserve">poskytovaného </w:t>
      </w:r>
      <w:r w:rsidR="00AB467F" w:rsidRPr="00E72EF9">
        <w:rPr>
          <w:rFonts w:asciiTheme="minorHAnsi" w:hAnsiTheme="minorHAnsi" w:cstheme="minorHAnsi"/>
          <w:b/>
          <w:bCs/>
          <w:sz w:val="24"/>
        </w:rPr>
        <w:t>plnění</w:t>
      </w:r>
    </w:p>
    <w:p w14:paraId="4138A100" w14:textId="3046C466" w:rsidR="004F0B37" w:rsidRPr="00E72EF9" w:rsidRDefault="00265A3E" w:rsidP="00BE0CE4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 xml:space="preserve">Poskytovatel </w:t>
      </w:r>
      <w:r w:rsidR="004F0B37" w:rsidRPr="00E72EF9">
        <w:rPr>
          <w:rFonts w:asciiTheme="minorHAnsi" w:hAnsiTheme="minorHAnsi" w:cstheme="minorHAnsi"/>
        </w:rPr>
        <w:t xml:space="preserve">se zavazuje provádět </w:t>
      </w:r>
      <w:r w:rsidR="00BD57DF" w:rsidRPr="00E72EF9">
        <w:rPr>
          <w:rFonts w:asciiTheme="minorHAnsi" w:hAnsiTheme="minorHAnsi" w:cstheme="minorHAnsi"/>
        </w:rPr>
        <w:t xml:space="preserve">plnění </w:t>
      </w:r>
      <w:r w:rsidR="004F0B37" w:rsidRPr="00E72EF9">
        <w:rPr>
          <w:rFonts w:asciiTheme="minorHAnsi" w:hAnsiTheme="minorHAnsi" w:cstheme="minorHAnsi"/>
        </w:rPr>
        <w:t>po následujících částech:</w:t>
      </w:r>
    </w:p>
    <w:p w14:paraId="537603F4" w14:textId="77777777" w:rsidR="005B6340" w:rsidRPr="00E72EF9" w:rsidRDefault="005B6340" w:rsidP="00BE0CE4">
      <w:pPr>
        <w:pStyle w:val="Odstavecseseznamem"/>
        <w:numPr>
          <w:ilvl w:val="0"/>
          <w:numId w:val="20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2x ročně, tj. vždy k 30. 3. a k 30. 9. kalendářního roku provádět komplexní péči o vzduchotechnické zařízení (dále jen „</w:t>
      </w:r>
      <w:r w:rsidRPr="00E72EF9">
        <w:rPr>
          <w:rFonts w:asciiTheme="minorHAnsi" w:hAnsiTheme="minorHAnsi" w:cstheme="minorHAnsi"/>
          <w:b/>
          <w:bCs/>
        </w:rPr>
        <w:t>VZT</w:t>
      </w:r>
      <w:r w:rsidRPr="00E72EF9">
        <w:rPr>
          <w:rFonts w:asciiTheme="minorHAnsi" w:hAnsiTheme="minorHAnsi" w:cstheme="minorHAnsi"/>
        </w:rPr>
        <w:t>“) včetně systému Měření a regulace (dále jen „</w:t>
      </w:r>
      <w:r w:rsidRPr="00E72EF9">
        <w:rPr>
          <w:rFonts w:asciiTheme="minorHAnsi" w:hAnsiTheme="minorHAnsi" w:cstheme="minorHAnsi"/>
          <w:b/>
          <w:bCs/>
        </w:rPr>
        <w:t>MAR</w:t>
      </w:r>
      <w:r w:rsidRPr="00E72EF9">
        <w:rPr>
          <w:rFonts w:asciiTheme="minorHAnsi" w:hAnsiTheme="minorHAnsi" w:cstheme="minorHAnsi"/>
        </w:rPr>
        <w:t>“) pro kuchyni objednatele s jednotkou H 3.15, která sestává zejména z následujících servisních úkonů:</w:t>
      </w:r>
    </w:p>
    <w:p w14:paraId="718298C8" w14:textId="77777777" w:rsidR="005B6340" w:rsidRPr="00E72EF9" w:rsidRDefault="005B6340" w:rsidP="00BE0CE4">
      <w:pPr>
        <w:pStyle w:val="Odstavecseseznamem"/>
        <w:numPr>
          <w:ilvl w:val="0"/>
          <w:numId w:val="21"/>
        </w:numPr>
        <w:spacing w:after="6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čištění jednotky od nánosů zkondenzovaných tukových aerosolů (bez čištění akumulačních zákrytů s lapači tuku v přípravně, které provádí jejich uživatel průběžně podle potřeby),</w:t>
      </w:r>
    </w:p>
    <w:p w14:paraId="3A2C1523" w14:textId="77777777" w:rsidR="005B6340" w:rsidRPr="00E72EF9" w:rsidRDefault="005B6340" w:rsidP="00BE0CE4">
      <w:pPr>
        <w:pStyle w:val="Odstavecseseznamem"/>
        <w:numPr>
          <w:ilvl w:val="0"/>
          <w:numId w:val="21"/>
        </w:numPr>
        <w:spacing w:after="6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výměny filtračních materiálů ve VZT jednotce,</w:t>
      </w:r>
    </w:p>
    <w:p w14:paraId="4833A985" w14:textId="77777777" w:rsidR="005B6340" w:rsidRPr="00E72EF9" w:rsidRDefault="005B6340" w:rsidP="00BE0CE4">
      <w:pPr>
        <w:pStyle w:val="Odstavecseseznamem"/>
        <w:numPr>
          <w:ilvl w:val="0"/>
          <w:numId w:val="21"/>
        </w:numPr>
        <w:spacing w:after="6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prověření funkčnosti VZT vč. MAR,</w:t>
      </w:r>
    </w:p>
    <w:p w14:paraId="00FB29F0" w14:textId="77777777" w:rsidR="005B6340" w:rsidRPr="00E72EF9" w:rsidRDefault="005B6340" w:rsidP="00BE0CE4">
      <w:pPr>
        <w:pStyle w:val="Odstavecseseznamem"/>
        <w:numPr>
          <w:ilvl w:val="0"/>
          <w:numId w:val="21"/>
        </w:numPr>
        <w:spacing w:after="24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kontrolních prohlídek a revizí VZT vč. MAR podle platných předpisů a dispozic výrobců.</w:t>
      </w:r>
    </w:p>
    <w:p w14:paraId="3E848EC4" w14:textId="77777777" w:rsidR="005B6340" w:rsidRPr="00E72EF9" w:rsidRDefault="005B6340" w:rsidP="00BE0CE4">
      <w:pPr>
        <w:pStyle w:val="Odstavecseseznamem"/>
        <w:numPr>
          <w:ilvl w:val="0"/>
          <w:numId w:val="20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1x ročně, tj. vždy k 30. 3. kalendářního roku provádět komplexní péči o VZT vč. MAR pro garáže určené pro zaměstnance objednatele, umístěné v suterénu budovy 03, s ventilátorem KD 250 M1 vybaveným regulátorem otáček REE 2, která sestává zejména z následujících servisních úkonů:</w:t>
      </w:r>
    </w:p>
    <w:p w14:paraId="7E65BFFB" w14:textId="77777777" w:rsidR="005B6340" w:rsidRPr="00E72EF9" w:rsidRDefault="005B6340" w:rsidP="00BE0CE4">
      <w:pPr>
        <w:pStyle w:val="Odstavecseseznamem"/>
        <w:numPr>
          <w:ilvl w:val="0"/>
          <w:numId w:val="22"/>
        </w:numPr>
        <w:spacing w:after="6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prověření funkčnosti VZT vč. MAR,</w:t>
      </w:r>
    </w:p>
    <w:p w14:paraId="2082F021" w14:textId="77777777" w:rsidR="005B6340" w:rsidRPr="00E72EF9" w:rsidRDefault="005B6340" w:rsidP="00BE0CE4">
      <w:pPr>
        <w:pStyle w:val="Odstavecseseznamem"/>
        <w:numPr>
          <w:ilvl w:val="0"/>
          <w:numId w:val="22"/>
        </w:numPr>
        <w:spacing w:after="6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kontrolních prohlídek a revizí VZT vč. MAR podle platných předpisů a dispozic výrobců (neobsahuje kontrolní prohlídky požárních klapek, které objednatel zajišťuje jiným způsobem),</w:t>
      </w:r>
    </w:p>
    <w:p w14:paraId="5A42E3D9" w14:textId="77777777" w:rsidR="005B6340" w:rsidRPr="00E72EF9" w:rsidRDefault="005B6340" w:rsidP="00BE0CE4">
      <w:pPr>
        <w:pStyle w:val="Odstavecseseznamem"/>
        <w:numPr>
          <w:ilvl w:val="0"/>
          <w:numId w:val="22"/>
        </w:numPr>
        <w:spacing w:after="24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periodické kalibrace snímačů koncentrace CO (typ DEGA – NBC-EL II a DEGA 05-2-AC-C-EL)</w:t>
      </w:r>
      <w:r w:rsidRPr="00E72EF9">
        <w:rPr>
          <w:rFonts w:asciiTheme="minorHAnsi" w:hAnsiTheme="minorHAnsi" w:cstheme="minorHAnsi"/>
        </w:rPr>
        <w:br/>
        <w:t>v prostoru garáže.</w:t>
      </w:r>
    </w:p>
    <w:p w14:paraId="532BEF12" w14:textId="77777777" w:rsidR="005B6340" w:rsidRPr="00E72EF9" w:rsidRDefault="005B6340" w:rsidP="00BE0CE4">
      <w:pPr>
        <w:pStyle w:val="Odstavecseseznamem"/>
        <w:numPr>
          <w:ilvl w:val="0"/>
          <w:numId w:val="20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1x ročně, tj. vždy k 30. 3. kalendářního roku provádět komplexní péči o VZT vč. MAR pro garáže služebních vozidel, umístěných v suterénu budovy 01, s ventilátorem KD 250 M1 vybaveným regulátorem otáček REE 2, která sestává zejména z následujících servisních úkonů:</w:t>
      </w:r>
    </w:p>
    <w:p w14:paraId="577F6D50" w14:textId="77777777" w:rsidR="005B6340" w:rsidRPr="00E72EF9" w:rsidRDefault="005B6340" w:rsidP="00BE0CE4">
      <w:pPr>
        <w:pStyle w:val="Odstavecseseznamem"/>
        <w:numPr>
          <w:ilvl w:val="0"/>
          <w:numId w:val="23"/>
        </w:numPr>
        <w:spacing w:after="6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prověření funkčnosti VZT vč. MAR,</w:t>
      </w:r>
    </w:p>
    <w:p w14:paraId="4E9185DB" w14:textId="77777777" w:rsidR="005B6340" w:rsidRPr="00E72EF9" w:rsidRDefault="005B6340" w:rsidP="00BE0CE4">
      <w:pPr>
        <w:pStyle w:val="Odstavecseseznamem"/>
        <w:numPr>
          <w:ilvl w:val="0"/>
          <w:numId w:val="23"/>
        </w:numPr>
        <w:spacing w:after="6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kontrolních prohlídek a revizí VZT vč. MAR podle platných předpisů a dispozic výrobců (též neobsahuje kontrolní prohlídky požárních klapek, které zajišťuje zadavatel jiným způsobem),</w:t>
      </w:r>
    </w:p>
    <w:p w14:paraId="3FC8FCB3" w14:textId="77777777" w:rsidR="005B6340" w:rsidRPr="00E72EF9" w:rsidRDefault="005B6340" w:rsidP="00BE0CE4">
      <w:pPr>
        <w:pStyle w:val="Odstavecseseznamem"/>
        <w:numPr>
          <w:ilvl w:val="0"/>
          <w:numId w:val="23"/>
        </w:numPr>
        <w:spacing w:after="24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periodické kalibrace snímačů koncentrace CO (typ DEGA – NBC-EL II a DEGA 05-2-AC-C-EL)</w:t>
      </w:r>
      <w:r w:rsidRPr="00E72EF9">
        <w:rPr>
          <w:rFonts w:asciiTheme="minorHAnsi" w:hAnsiTheme="minorHAnsi" w:cstheme="minorHAnsi"/>
        </w:rPr>
        <w:br/>
        <w:t>v prostoru garáže.</w:t>
      </w:r>
    </w:p>
    <w:p w14:paraId="6AC2859D" w14:textId="377CC77C" w:rsidR="005B6340" w:rsidRPr="00E72EF9" w:rsidRDefault="005B6340" w:rsidP="00BE0CE4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 xml:space="preserve">Poskytovatel se </w:t>
      </w:r>
      <w:r w:rsidR="00A42FB4" w:rsidRPr="00E72EF9">
        <w:rPr>
          <w:rFonts w:asciiTheme="minorHAnsi" w:hAnsiTheme="minorHAnsi" w:cstheme="minorHAnsi"/>
        </w:rPr>
        <w:t>taktéž</w:t>
      </w:r>
      <w:r w:rsidRPr="00E72EF9">
        <w:rPr>
          <w:rFonts w:asciiTheme="minorHAnsi" w:hAnsiTheme="minorHAnsi" w:cstheme="minorHAnsi"/>
        </w:rPr>
        <w:t xml:space="preserve"> zavazuje k řešení případných havarijních situací na VZT zjištěných a nahlášených poskytovateli objednatelem. </w:t>
      </w:r>
      <w:r w:rsidR="001663CB" w:rsidRPr="00E72EF9">
        <w:rPr>
          <w:rFonts w:asciiTheme="minorHAnsi" w:hAnsiTheme="minorHAnsi" w:cstheme="minorHAnsi"/>
        </w:rPr>
        <w:t xml:space="preserve">Poskytovatel je v takovém případě povinen dostavit se na místo havárie nejpozději do dvou hodin od </w:t>
      </w:r>
      <w:r w:rsidR="003A7D4F" w:rsidRPr="00E72EF9">
        <w:rPr>
          <w:rFonts w:asciiTheme="minorHAnsi" w:hAnsiTheme="minorHAnsi" w:cstheme="minorHAnsi"/>
        </w:rPr>
        <w:t xml:space="preserve">jejího </w:t>
      </w:r>
      <w:r w:rsidR="001663CB" w:rsidRPr="00E72EF9">
        <w:rPr>
          <w:rFonts w:asciiTheme="minorHAnsi" w:hAnsiTheme="minorHAnsi" w:cstheme="minorHAnsi"/>
        </w:rPr>
        <w:t>nahlášení objednatelem</w:t>
      </w:r>
      <w:r w:rsidR="0075370A" w:rsidRPr="00E72EF9">
        <w:rPr>
          <w:rFonts w:asciiTheme="minorHAnsi" w:hAnsiTheme="minorHAnsi" w:cstheme="minorHAnsi"/>
        </w:rPr>
        <w:t>, nedohodnou-li se smluvní strany jinak,</w:t>
      </w:r>
      <w:r w:rsidR="0075370A" w:rsidRPr="00E72EF9">
        <w:rPr>
          <w:rFonts w:asciiTheme="minorHAnsi" w:hAnsiTheme="minorHAnsi" w:cstheme="minorHAnsi"/>
        </w:rPr>
        <w:br/>
      </w:r>
      <w:r w:rsidR="001663CB" w:rsidRPr="00E72EF9">
        <w:rPr>
          <w:rFonts w:asciiTheme="minorHAnsi" w:hAnsiTheme="minorHAnsi" w:cstheme="minorHAnsi"/>
        </w:rPr>
        <w:t xml:space="preserve">a poté neprodleně započít odstraňování </w:t>
      </w:r>
      <w:r w:rsidR="003A7D4F" w:rsidRPr="00E72EF9">
        <w:rPr>
          <w:rFonts w:asciiTheme="minorHAnsi" w:hAnsiTheme="minorHAnsi" w:cstheme="minorHAnsi"/>
        </w:rPr>
        <w:t>havarijního stavu</w:t>
      </w:r>
      <w:r w:rsidR="0075370A" w:rsidRPr="00E72EF9">
        <w:rPr>
          <w:rFonts w:asciiTheme="minorHAnsi" w:hAnsiTheme="minorHAnsi" w:cstheme="minorHAnsi"/>
        </w:rPr>
        <w:t xml:space="preserve">, přičemž </w:t>
      </w:r>
      <w:r w:rsidR="00A42FB4" w:rsidRPr="00E72EF9">
        <w:rPr>
          <w:rFonts w:asciiTheme="minorHAnsi" w:hAnsiTheme="minorHAnsi" w:cstheme="minorHAnsi"/>
        </w:rPr>
        <w:t xml:space="preserve">pro hlášení havárií a jejich následné řešení dále platí </w:t>
      </w:r>
      <w:r w:rsidR="003A7D4F" w:rsidRPr="00E72EF9">
        <w:rPr>
          <w:rFonts w:asciiTheme="minorHAnsi" w:hAnsiTheme="minorHAnsi" w:cstheme="minorHAnsi"/>
        </w:rPr>
        <w:t>lhůty uvedené v</w:t>
      </w:r>
      <w:r w:rsidR="0075370A" w:rsidRPr="00E72EF9">
        <w:rPr>
          <w:rFonts w:asciiTheme="minorHAnsi" w:hAnsiTheme="minorHAnsi" w:cstheme="minorHAnsi"/>
        </w:rPr>
        <w:t> čl. VII. odst. 3. a 4.</w:t>
      </w:r>
    </w:p>
    <w:p w14:paraId="239098A7" w14:textId="164173D8" w:rsidR="003A0C03" w:rsidRPr="00E72EF9" w:rsidRDefault="003A0C03" w:rsidP="00C42EF7">
      <w:pPr>
        <w:rPr>
          <w:rFonts w:asciiTheme="minorHAnsi" w:hAnsiTheme="minorHAnsi" w:cstheme="minorHAnsi"/>
        </w:rPr>
      </w:pPr>
    </w:p>
    <w:p w14:paraId="1C3D333F" w14:textId="293ECF01" w:rsidR="00071A09" w:rsidRPr="00E72EF9" w:rsidRDefault="00071A09" w:rsidP="00071A09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E72EF9">
        <w:rPr>
          <w:rFonts w:asciiTheme="minorHAnsi" w:hAnsiTheme="minorHAnsi" w:cstheme="minorHAnsi"/>
          <w:b/>
          <w:bCs/>
          <w:sz w:val="24"/>
        </w:rPr>
        <w:t>I</w:t>
      </w:r>
      <w:r w:rsidR="004B0A8E" w:rsidRPr="00E72EF9">
        <w:rPr>
          <w:rFonts w:asciiTheme="minorHAnsi" w:hAnsiTheme="minorHAnsi" w:cstheme="minorHAnsi"/>
          <w:b/>
          <w:bCs/>
          <w:sz w:val="24"/>
        </w:rPr>
        <w:t>II</w:t>
      </w:r>
      <w:r w:rsidRPr="00E72EF9">
        <w:rPr>
          <w:rFonts w:asciiTheme="minorHAnsi" w:hAnsiTheme="minorHAnsi" w:cstheme="minorHAnsi"/>
          <w:b/>
          <w:bCs/>
          <w:sz w:val="24"/>
        </w:rPr>
        <w:t>.</w:t>
      </w:r>
    </w:p>
    <w:p w14:paraId="72E3AB82" w14:textId="65D7B1DF" w:rsidR="00071A09" w:rsidRPr="00E72EF9" w:rsidRDefault="00071A09" w:rsidP="00071A09">
      <w:pPr>
        <w:spacing w:after="120"/>
        <w:jc w:val="center"/>
        <w:rPr>
          <w:rFonts w:asciiTheme="minorHAnsi" w:hAnsiTheme="minorHAnsi" w:cstheme="minorHAnsi"/>
          <w:b/>
          <w:bCs/>
          <w:sz w:val="24"/>
        </w:rPr>
      </w:pPr>
      <w:r w:rsidRPr="00E72EF9">
        <w:rPr>
          <w:rFonts w:asciiTheme="minorHAnsi" w:hAnsiTheme="minorHAnsi" w:cstheme="minorHAnsi"/>
          <w:b/>
          <w:bCs/>
          <w:sz w:val="24"/>
        </w:rPr>
        <w:t>Doba a místo plnění</w:t>
      </w:r>
    </w:p>
    <w:p w14:paraId="0A2B7482" w14:textId="15439831" w:rsidR="004B70BB" w:rsidRPr="00E72EF9" w:rsidRDefault="004B70BB" w:rsidP="00BE0CE4">
      <w:pPr>
        <w:pStyle w:val="Odstavecseseznamem"/>
        <w:numPr>
          <w:ilvl w:val="0"/>
          <w:numId w:val="19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bookmarkStart w:id="0" w:name="_Hlk149910290"/>
      <w:r w:rsidRPr="00E72EF9">
        <w:rPr>
          <w:rFonts w:asciiTheme="minorHAnsi" w:hAnsiTheme="minorHAnsi" w:cstheme="minorHAnsi"/>
        </w:rPr>
        <w:t>Poskytovatel se zavazuje řádně provádět plnění v dohodnutých termínech dle čl. II. smlouvy.</w:t>
      </w:r>
    </w:p>
    <w:p w14:paraId="1E090C89" w14:textId="45DA8019" w:rsidR="000B1CE6" w:rsidRPr="00E72EF9" w:rsidRDefault="00071A09" w:rsidP="00BE0CE4">
      <w:pPr>
        <w:pStyle w:val="Odstavecseseznamem"/>
        <w:numPr>
          <w:ilvl w:val="0"/>
          <w:numId w:val="19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  <w:snapToGrid w:val="0"/>
        </w:rPr>
        <w:t xml:space="preserve">Plnění bude </w:t>
      </w:r>
      <w:r w:rsidRPr="00E72EF9">
        <w:rPr>
          <w:rFonts w:asciiTheme="minorHAnsi" w:hAnsiTheme="minorHAnsi" w:cstheme="minorHAnsi"/>
          <w:b/>
          <w:bCs/>
          <w:snapToGrid w:val="0"/>
        </w:rPr>
        <w:t xml:space="preserve">zahájeno od </w:t>
      </w:r>
      <w:r w:rsidR="00FE25C5" w:rsidRPr="00E72EF9">
        <w:rPr>
          <w:rFonts w:asciiTheme="minorHAnsi" w:hAnsiTheme="minorHAnsi" w:cstheme="minorHAnsi"/>
          <w:b/>
          <w:bCs/>
          <w:snapToGrid w:val="0"/>
        </w:rPr>
        <w:t>5</w:t>
      </w:r>
      <w:r w:rsidRPr="00E72EF9">
        <w:rPr>
          <w:rFonts w:asciiTheme="minorHAnsi" w:hAnsiTheme="minorHAnsi" w:cstheme="minorHAnsi"/>
          <w:b/>
          <w:bCs/>
          <w:snapToGrid w:val="0"/>
        </w:rPr>
        <w:t xml:space="preserve">. </w:t>
      </w:r>
      <w:r w:rsidR="0026278F" w:rsidRPr="00E72EF9">
        <w:rPr>
          <w:rFonts w:asciiTheme="minorHAnsi" w:hAnsiTheme="minorHAnsi" w:cstheme="minorHAnsi"/>
          <w:b/>
          <w:bCs/>
          <w:snapToGrid w:val="0"/>
        </w:rPr>
        <w:t>1</w:t>
      </w:r>
      <w:r w:rsidRPr="00E72EF9">
        <w:rPr>
          <w:rFonts w:asciiTheme="minorHAnsi" w:hAnsiTheme="minorHAnsi" w:cstheme="minorHAnsi"/>
          <w:b/>
          <w:bCs/>
          <w:snapToGrid w:val="0"/>
        </w:rPr>
        <w:t>. 202</w:t>
      </w:r>
      <w:r w:rsidR="0026278F" w:rsidRPr="00E72EF9">
        <w:rPr>
          <w:rFonts w:asciiTheme="minorHAnsi" w:hAnsiTheme="minorHAnsi" w:cstheme="minorHAnsi"/>
          <w:b/>
          <w:bCs/>
          <w:snapToGrid w:val="0"/>
        </w:rPr>
        <w:t>6</w:t>
      </w:r>
      <w:bookmarkEnd w:id="0"/>
      <w:r w:rsidR="00BE10D5" w:rsidRPr="00E72EF9">
        <w:rPr>
          <w:rFonts w:asciiTheme="minorHAnsi" w:hAnsiTheme="minorHAnsi" w:cstheme="minorHAnsi"/>
          <w:snapToGrid w:val="0"/>
        </w:rPr>
        <w:t xml:space="preserve">, přičemž tato </w:t>
      </w:r>
      <w:r w:rsidR="0033270F" w:rsidRPr="00E72EF9">
        <w:rPr>
          <w:rFonts w:asciiTheme="minorHAnsi" w:hAnsiTheme="minorHAnsi" w:cstheme="minorHAnsi"/>
          <w:snapToGrid w:val="0"/>
        </w:rPr>
        <w:t xml:space="preserve">smlouva se uzavírá </w:t>
      </w:r>
      <w:r w:rsidR="0033270F" w:rsidRPr="00E72EF9">
        <w:rPr>
          <w:rFonts w:asciiTheme="minorHAnsi" w:hAnsiTheme="minorHAnsi" w:cstheme="minorHAnsi"/>
          <w:b/>
          <w:bCs/>
          <w:snapToGrid w:val="0"/>
        </w:rPr>
        <w:t xml:space="preserve">na dobu </w:t>
      </w:r>
      <w:r w:rsidR="00FE25C5" w:rsidRPr="00E72EF9">
        <w:rPr>
          <w:rFonts w:asciiTheme="minorHAnsi" w:hAnsiTheme="minorHAnsi" w:cstheme="minorHAnsi"/>
          <w:b/>
          <w:bCs/>
          <w:snapToGrid w:val="0"/>
        </w:rPr>
        <w:t xml:space="preserve">určitou </w:t>
      </w:r>
      <w:r w:rsidR="001D5DC3" w:rsidRPr="00E72EF9">
        <w:rPr>
          <w:rFonts w:asciiTheme="minorHAnsi" w:hAnsiTheme="minorHAnsi" w:cstheme="minorHAnsi"/>
          <w:b/>
          <w:bCs/>
          <w:snapToGrid w:val="0"/>
        </w:rPr>
        <w:t>do 31. 12. 2030</w:t>
      </w:r>
      <w:r w:rsidR="00BE10D5" w:rsidRPr="00E72EF9">
        <w:rPr>
          <w:rFonts w:asciiTheme="minorHAnsi" w:hAnsiTheme="minorHAnsi" w:cstheme="minorHAnsi"/>
          <w:snapToGrid w:val="0"/>
        </w:rPr>
        <w:t>.</w:t>
      </w:r>
    </w:p>
    <w:p w14:paraId="6BC97B68" w14:textId="26C2E648" w:rsidR="00071A09" w:rsidRPr="00E72EF9" w:rsidRDefault="00071A09" w:rsidP="00BE0CE4">
      <w:pPr>
        <w:pStyle w:val="Odstavecseseznamem"/>
        <w:numPr>
          <w:ilvl w:val="0"/>
          <w:numId w:val="19"/>
        </w:numPr>
        <w:spacing w:after="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Místem plnění je sídlo objednatele na adrese uvedené na straně první smlouvy.</w:t>
      </w:r>
    </w:p>
    <w:p w14:paraId="07094B90" w14:textId="77777777" w:rsidR="0075370A" w:rsidRPr="00E72EF9" w:rsidRDefault="0075370A">
      <w:pPr>
        <w:jc w:val="left"/>
        <w:rPr>
          <w:rFonts w:asciiTheme="minorHAnsi" w:hAnsiTheme="minorHAnsi" w:cstheme="minorHAnsi"/>
          <w:b/>
          <w:sz w:val="24"/>
        </w:rPr>
      </w:pPr>
      <w:r w:rsidRPr="00E72EF9">
        <w:rPr>
          <w:rFonts w:asciiTheme="minorHAnsi" w:hAnsiTheme="minorHAnsi" w:cstheme="minorHAnsi"/>
          <w:b/>
          <w:sz w:val="24"/>
        </w:rPr>
        <w:br w:type="page"/>
      </w:r>
    </w:p>
    <w:p w14:paraId="3136E7D7" w14:textId="1C9B25E4" w:rsidR="003D6C6A" w:rsidRPr="00E72EF9" w:rsidRDefault="004B0A8E" w:rsidP="0047110C">
      <w:pPr>
        <w:jc w:val="center"/>
        <w:rPr>
          <w:rFonts w:asciiTheme="minorHAnsi" w:hAnsiTheme="minorHAnsi" w:cstheme="minorHAnsi"/>
          <w:b/>
          <w:sz w:val="24"/>
        </w:rPr>
      </w:pPr>
      <w:r w:rsidRPr="00E72EF9">
        <w:rPr>
          <w:rFonts w:asciiTheme="minorHAnsi" w:hAnsiTheme="minorHAnsi" w:cstheme="minorHAnsi"/>
          <w:b/>
          <w:sz w:val="24"/>
        </w:rPr>
        <w:lastRenderedPageBreak/>
        <w:t>I</w:t>
      </w:r>
      <w:r w:rsidR="003D6C6A" w:rsidRPr="00E72EF9">
        <w:rPr>
          <w:rFonts w:asciiTheme="minorHAnsi" w:hAnsiTheme="minorHAnsi" w:cstheme="minorHAnsi"/>
          <w:b/>
          <w:sz w:val="24"/>
        </w:rPr>
        <w:t>V.</w:t>
      </w:r>
    </w:p>
    <w:p w14:paraId="2268EC76" w14:textId="171FD50B" w:rsidR="003D6C6A" w:rsidRPr="00E72EF9" w:rsidRDefault="002706C7" w:rsidP="0047110C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E72EF9">
        <w:rPr>
          <w:rFonts w:asciiTheme="minorHAnsi" w:hAnsiTheme="minorHAnsi" w:cstheme="minorHAnsi"/>
          <w:b/>
          <w:sz w:val="24"/>
        </w:rPr>
        <w:t>Smluvní c</w:t>
      </w:r>
      <w:r w:rsidR="009A0732" w:rsidRPr="00E72EF9">
        <w:rPr>
          <w:rFonts w:asciiTheme="minorHAnsi" w:hAnsiTheme="minorHAnsi" w:cstheme="minorHAnsi"/>
          <w:b/>
          <w:sz w:val="24"/>
        </w:rPr>
        <w:t>ena, p</w:t>
      </w:r>
      <w:r w:rsidR="003D6C6A" w:rsidRPr="00E72EF9">
        <w:rPr>
          <w:rFonts w:asciiTheme="minorHAnsi" w:hAnsiTheme="minorHAnsi" w:cstheme="minorHAnsi"/>
          <w:b/>
          <w:sz w:val="24"/>
        </w:rPr>
        <w:t>latební podmínky</w:t>
      </w:r>
      <w:r w:rsidR="00615341" w:rsidRPr="00E72EF9">
        <w:rPr>
          <w:rFonts w:asciiTheme="minorHAnsi" w:hAnsiTheme="minorHAnsi" w:cstheme="minorHAnsi"/>
          <w:b/>
          <w:sz w:val="24"/>
        </w:rPr>
        <w:t xml:space="preserve"> a fakturace</w:t>
      </w:r>
    </w:p>
    <w:p w14:paraId="2BC0DE20" w14:textId="5D21F2B8" w:rsidR="00792EE6" w:rsidRPr="00E72EF9" w:rsidRDefault="008C10C1" w:rsidP="008C10C1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Smluvní cena za plnění poskytnuté objednateli </w:t>
      </w:r>
      <w:r w:rsidRPr="00E72EF9">
        <w:rPr>
          <w:rFonts w:asciiTheme="minorHAnsi" w:hAnsiTheme="minorHAnsi"/>
          <w:szCs w:val="22"/>
        </w:rPr>
        <w:t xml:space="preserve">v jednom kalendářním roce je v souladu s cenovou nabídkou poskytovatele (příloha č. 1) stanovena ve výši 29 578 Kč bez DPH, </w:t>
      </w:r>
      <w:r w:rsidR="00D11E90" w:rsidRPr="00E72EF9">
        <w:rPr>
          <w:rFonts w:asciiTheme="minorHAnsi" w:hAnsiTheme="minorHAnsi" w:cstheme="minorHAnsi"/>
        </w:rPr>
        <w:t xml:space="preserve">tj. </w:t>
      </w:r>
      <w:r w:rsidRPr="00E72EF9">
        <w:rPr>
          <w:rFonts w:asciiTheme="minorHAnsi" w:hAnsiTheme="minorHAnsi" w:cstheme="minorHAnsi"/>
          <w:b/>
          <w:bCs/>
        </w:rPr>
        <w:t>3</w:t>
      </w:r>
      <w:r w:rsidR="007D3A53" w:rsidRPr="00E72EF9">
        <w:rPr>
          <w:rFonts w:asciiTheme="minorHAnsi" w:hAnsiTheme="minorHAnsi" w:cstheme="minorHAnsi"/>
          <w:b/>
          <w:bCs/>
        </w:rPr>
        <w:t>5</w:t>
      </w:r>
      <w:r w:rsidRPr="00E72EF9">
        <w:rPr>
          <w:rFonts w:asciiTheme="minorHAnsi" w:hAnsiTheme="minorHAnsi" w:cstheme="minorHAnsi"/>
          <w:b/>
          <w:bCs/>
        </w:rPr>
        <w:t> </w:t>
      </w:r>
      <w:r w:rsidR="007D3A53" w:rsidRPr="00E72EF9">
        <w:rPr>
          <w:rFonts w:asciiTheme="minorHAnsi" w:hAnsiTheme="minorHAnsi" w:cstheme="minorHAnsi"/>
          <w:b/>
          <w:bCs/>
        </w:rPr>
        <w:t>789</w:t>
      </w:r>
      <w:r w:rsidRPr="00E72EF9">
        <w:rPr>
          <w:rFonts w:asciiTheme="minorHAnsi" w:hAnsiTheme="minorHAnsi" w:cstheme="minorHAnsi"/>
          <w:b/>
          <w:bCs/>
        </w:rPr>
        <w:t>,3</w:t>
      </w:r>
      <w:r w:rsidR="007D3A53" w:rsidRPr="00E72EF9">
        <w:rPr>
          <w:rFonts w:asciiTheme="minorHAnsi" w:hAnsiTheme="minorHAnsi" w:cstheme="minorHAnsi"/>
          <w:b/>
          <w:bCs/>
        </w:rPr>
        <w:t xml:space="preserve">8 </w:t>
      </w:r>
      <w:r w:rsidR="00D11E90" w:rsidRPr="00E72EF9">
        <w:rPr>
          <w:rFonts w:asciiTheme="minorHAnsi" w:hAnsiTheme="minorHAnsi" w:cstheme="minorHAnsi"/>
          <w:b/>
          <w:bCs/>
        </w:rPr>
        <w:t>Kč včetně DPH</w:t>
      </w:r>
      <w:r w:rsidR="00A360AB" w:rsidRPr="00E72EF9">
        <w:rPr>
          <w:rFonts w:asciiTheme="minorHAnsi" w:hAnsiTheme="minorHAnsi" w:cstheme="minorHAnsi"/>
        </w:rPr>
        <w:t>.</w:t>
      </w:r>
    </w:p>
    <w:p w14:paraId="51A3DE12" w14:textId="1FA257E8" w:rsidR="00792EE6" w:rsidRPr="00E72EF9" w:rsidRDefault="008E5230" w:rsidP="008E5230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Vznikne-li v průběhu plnění potřeba zajistit pro řádné fungování VZT vč. MAR objednatele další práce</w:t>
      </w:r>
      <w:r w:rsidR="00975B27" w:rsidRPr="00E72EF9">
        <w:rPr>
          <w:rFonts w:asciiTheme="minorHAnsi" w:hAnsiTheme="minorHAnsi" w:cstheme="minorHAnsi"/>
          <w:szCs w:val="22"/>
        </w:rPr>
        <w:br/>
      </w:r>
      <w:r w:rsidR="00A97C9D" w:rsidRPr="00E72EF9">
        <w:rPr>
          <w:rFonts w:asciiTheme="minorHAnsi" w:hAnsiTheme="minorHAnsi" w:cstheme="minorHAnsi"/>
          <w:szCs w:val="22"/>
        </w:rPr>
        <w:t xml:space="preserve">a </w:t>
      </w:r>
      <w:r w:rsidRPr="00E72EF9">
        <w:rPr>
          <w:rFonts w:asciiTheme="minorHAnsi" w:hAnsiTheme="minorHAnsi" w:cstheme="minorHAnsi"/>
          <w:szCs w:val="22"/>
        </w:rPr>
        <w:t>materiál nad rámec stanovený v</w:t>
      </w:r>
      <w:r w:rsidR="00BB2F07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>cenové nabídce poskytovatele</w:t>
      </w:r>
      <w:r w:rsidR="00BB2F07" w:rsidRPr="00E72EF9">
        <w:rPr>
          <w:rFonts w:asciiTheme="minorHAnsi" w:hAnsiTheme="minorHAnsi" w:cstheme="minorHAnsi"/>
          <w:szCs w:val="22"/>
        </w:rPr>
        <w:t xml:space="preserve"> zmíněné v předchozím odstavci</w:t>
      </w:r>
      <w:r w:rsidR="00975B27" w:rsidRPr="00E72EF9">
        <w:rPr>
          <w:rFonts w:asciiTheme="minorHAnsi" w:hAnsiTheme="minorHAnsi" w:cstheme="minorHAnsi"/>
          <w:szCs w:val="22"/>
        </w:rPr>
        <w:br/>
      </w:r>
      <w:r w:rsidR="00BB2F07" w:rsidRPr="00E72EF9">
        <w:rPr>
          <w:rFonts w:asciiTheme="minorHAnsi" w:hAnsiTheme="minorHAnsi" w:cstheme="minorHAnsi"/>
          <w:szCs w:val="22"/>
        </w:rPr>
        <w:t>tohoto článku</w:t>
      </w:r>
      <w:r w:rsidRPr="00E72EF9">
        <w:rPr>
          <w:rFonts w:asciiTheme="minorHAnsi" w:hAnsiTheme="minorHAnsi" w:cstheme="minorHAnsi"/>
          <w:szCs w:val="22"/>
        </w:rPr>
        <w:t xml:space="preserve">, budou tyto </w:t>
      </w:r>
      <w:r w:rsidR="00792EE6" w:rsidRPr="00E72EF9">
        <w:rPr>
          <w:rFonts w:asciiTheme="minorHAnsi" w:hAnsiTheme="minorHAnsi" w:cstheme="minorHAnsi"/>
        </w:rPr>
        <w:t>řešeny samostatnou objednávkou vystavenou objednatelem na základě poskytovatelem předložené cenové nabídky</w:t>
      </w:r>
      <w:r w:rsidR="00534118" w:rsidRPr="00E72EF9">
        <w:rPr>
          <w:rFonts w:asciiTheme="minorHAnsi" w:hAnsiTheme="minorHAnsi" w:cstheme="minorHAnsi"/>
        </w:rPr>
        <w:t>.</w:t>
      </w:r>
    </w:p>
    <w:p w14:paraId="1704B58C" w14:textId="6E2C85CF" w:rsidR="00335CF8" w:rsidRPr="00E72EF9" w:rsidRDefault="00335CF8" w:rsidP="00335CF8">
      <w:pPr>
        <w:numPr>
          <w:ilvl w:val="0"/>
          <w:numId w:val="1"/>
        </w:numPr>
        <w:spacing w:after="12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Smluvní cena</w:t>
      </w:r>
      <w:r w:rsidR="000A2A2D" w:rsidRPr="00E72EF9">
        <w:rPr>
          <w:rFonts w:asciiTheme="minorHAnsi" w:hAnsiTheme="minorHAnsi" w:cstheme="minorHAnsi"/>
          <w:szCs w:val="22"/>
        </w:rPr>
        <w:t xml:space="preserve"> je cenou nejvýše přípustnou a </w:t>
      </w:r>
      <w:r w:rsidRPr="00E72EF9">
        <w:rPr>
          <w:rFonts w:asciiTheme="minorHAnsi" w:hAnsiTheme="minorHAnsi" w:cstheme="minorHAnsi"/>
          <w:szCs w:val="22"/>
        </w:rPr>
        <w:t xml:space="preserve">může být změněna </w:t>
      </w:r>
      <w:r w:rsidR="000A2A2D" w:rsidRPr="00E72EF9">
        <w:rPr>
          <w:rFonts w:asciiTheme="minorHAnsi" w:hAnsiTheme="minorHAnsi" w:cstheme="minorHAnsi"/>
          <w:szCs w:val="22"/>
        </w:rPr>
        <w:t xml:space="preserve">pouze </w:t>
      </w:r>
      <w:r w:rsidRPr="00E72EF9">
        <w:rPr>
          <w:rFonts w:asciiTheme="minorHAnsi" w:hAnsiTheme="minorHAnsi" w:cstheme="minorHAnsi"/>
          <w:szCs w:val="22"/>
        </w:rPr>
        <w:t>z důvodu a v mezích případné změny zákona č. 235/2004 Sb.,</w:t>
      </w:r>
      <w:r w:rsidR="000D7A61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>o dani</w:t>
      </w:r>
      <w:r w:rsidR="000A2A2D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>z přidané hodnoty, ve znění</w:t>
      </w:r>
      <w:r w:rsidR="000A2A2D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>pozdějších předpisů.</w:t>
      </w:r>
    </w:p>
    <w:p w14:paraId="60475532" w14:textId="498B6460" w:rsidR="001A333F" w:rsidRPr="00E72EF9" w:rsidRDefault="001A333F" w:rsidP="001A333F">
      <w:pPr>
        <w:numPr>
          <w:ilvl w:val="0"/>
          <w:numId w:val="1"/>
        </w:numPr>
        <w:spacing w:after="120"/>
        <w:rPr>
          <w:rFonts w:asciiTheme="minorHAnsi" w:hAnsiTheme="minorHAnsi" w:cstheme="minorHAnsi"/>
          <w:szCs w:val="22"/>
        </w:rPr>
      </w:pPr>
      <w:r w:rsidRPr="00E72EF9">
        <w:rPr>
          <w:rFonts w:cs="Calibri"/>
          <w:szCs w:val="22"/>
        </w:rPr>
        <w:t xml:space="preserve">Smluvní cena může být na </w:t>
      </w:r>
      <w:r w:rsidR="00975B27" w:rsidRPr="00E72EF9">
        <w:rPr>
          <w:rFonts w:cs="Calibri"/>
          <w:szCs w:val="22"/>
        </w:rPr>
        <w:t>(</w:t>
      </w:r>
      <w:r w:rsidRPr="00E72EF9">
        <w:rPr>
          <w:rFonts w:cs="Calibri"/>
          <w:szCs w:val="22"/>
        </w:rPr>
        <w:t>písemnou</w:t>
      </w:r>
      <w:r w:rsidR="00975B27" w:rsidRPr="00E72EF9">
        <w:rPr>
          <w:rFonts w:cs="Calibri"/>
          <w:szCs w:val="22"/>
        </w:rPr>
        <w:t>)</w:t>
      </w:r>
      <w:r w:rsidRPr="00E72EF9">
        <w:rPr>
          <w:rFonts w:cs="Calibri"/>
          <w:szCs w:val="22"/>
        </w:rPr>
        <w:t xml:space="preserve"> žádost poskytovatele po dohodě smluvních stran jednou ročně zvýšena, s účinností nejdříve k 1. 4. příslušného kalendářního roku, poprvé v roce 202</w:t>
      </w:r>
      <w:r w:rsidR="00DF0075" w:rsidRPr="00E72EF9">
        <w:rPr>
          <w:rFonts w:cs="Calibri"/>
          <w:szCs w:val="22"/>
        </w:rPr>
        <w:t>7</w:t>
      </w:r>
      <w:r w:rsidRPr="00E72EF9">
        <w:rPr>
          <w:rFonts w:cs="Calibri"/>
          <w:szCs w:val="22"/>
        </w:rPr>
        <w:t>, a to v případě,</w:t>
      </w:r>
      <w:r w:rsidRPr="00E72EF9">
        <w:rPr>
          <w:rFonts w:cs="Calibri"/>
          <w:szCs w:val="22"/>
        </w:rPr>
        <w:br/>
        <w:t xml:space="preserve">že </w:t>
      </w:r>
      <w:r w:rsidRPr="00E72EF9">
        <w:rPr>
          <w:rFonts w:cs="Calibri"/>
          <w:b/>
          <w:bCs/>
          <w:szCs w:val="22"/>
        </w:rPr>
        <w:t>průměrná roční míra inflace</w:t>
      </w:r>
      <w:r w:rsidRPr="00E72EF9">
        <w:rPr>
          <w:rFonts w:cs="Calibri"/>
          <w:szCs w:val="22"/>
        </w:rPr>
        <w:t xml:space="preserve"> zveřejněná Českým statistickým úřadem, vyjádřená přírůstkem průměrného ročního indexu spotřebitelských cen za poslední kalendářní rok (leden až prosinec)</w:t>
      </w:r>
      <w:r w:rsidRPr="00E72EF9">
        <w:rPr>
          <w:rFonts w:cs="Calibri"/>
          <w:szCs w:val="22"/>
        </w:rPr>
        <w:br/>
        <w:t>ve srovnání s průměrem kalendářního roku, který mu předcházel, dosáhne nejméně 2,5 %. V takovém případě se smluvní cena může zvýšit právě o uvedenou míru inflace, nejvýše však o 10 % smluvní ceny,</w:t>
      </w:r>
      <w:r w:rsidRPr="00E72EF9">
        <w:rPr>
          <w:rFonts w:cs="Calibri"/>
          <w:szCs w:val="22"/>
        </w:rPr>
        <w:br/>
        <w:t>a to na základě písemného dodatku k této smlouvě, za předpokladu, že žádost o zvýšení smluvní ceny bude objednateli doručena nejpozději do 28. 2. příslušného roku.</w:t>
      </w:r>
    </w:p>
    <w:p w14:paraId="548F2795" w14:textId="4C34F2FD" w:rsidR="00054D94" w:rsidRPr="00E72EF9" w:rsidRDefault="00054D94" w:rsidP="00054D94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Poskyt</w:t>
      </w:r>
      <w:r w:rsidR="00D443B3" w:rsidRPr="00E72EF9">
        <w:rPr>
          <w:rFonts w:asciiTheme="minorHAnsi" w:hAnsiTheme="minorHAnsi" w:cstheme="minorHAnsi"/>
        </w:rPr>
        <w:t>ované</w:t>
      </w:r>
      <w:r w:rsidRPr="00E72EF9">
        <w:rPr>
          <w:rFonts w:asciiTheme="minorHAnsi" w:hAnsiTheme="minorHAnsi" w:cstheme="minorHAnsi"/>
        </w:rPr>
        <w:t xml:space="preserve"> plnění bude účtováno a hrazeno následujícím způsobem:</w:t>
      </w:r>
    </w:p>
    <w:p w14:paraId="0ECE7733" w14:textId="23358571" w:rsidR="00410D68" w:rsidRPr="00E72EF9" w:rsidRDefault="008576B3" w:rsidP="00BE0CE4">
      <w:pPr>
        <w:pStyle w:val="Normlnodsazen"/>
        <w:numPr>
          <w:ilvl w:val="0"/>
          <w:numId w:val="15"/>
        </w:numPr>
        <w:spacing w:before="0" w:after="60"/>
        <w:ind w:left="714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E72EF9">
        <w:rPr>
          <w:rFonts w:asciiTheme="minorHAnsi" w:hAnsiTheme="minorHAnsi" w:cstheme="minorHAnsi"/>
          <w:sz w:val="22"/>
          <w:szCs w:val="22"/>
        </w:rPr>
        <w:t>Právo na úhradu smluvní ceny vzniká poskytovateli vždy až po provedení veškerého plnění dle</w:t>
      </w:r>
      <w:r w:rsidR="00A27319" w:rsidRPr="00E72EF9">
        <w:rPr>
          <w:rFonts w:asciiTheme="minorHAnsi" w:hAnsiTheme="minorHAnsi" w:cstheme="minorHAnsi"/>
          <w:sz w:val="22"/>
          <w:szCs w:val="22"/>
        </w:rPr>
        <w:br/>
      </w:r>
      <w:r w:rsidRPr="00E72EF9">
        <w:rPr>
          <w:rFonts w:asciiTheme="minorHAnsi" w:hAnsiTheme="minorHAnsi" w:cstheme="minorHAnsi"/>
          <w:sz w:val="22"/>
          <w:szCs w:val="22"/>
        </w:rPr>
        <w:t>čl. II. jako celku v příslušném kalendářním roce a po odstranění všech případných vad vyplývajících</w:t>
      </w:r>
      <w:r w:rsidRPr="00E72EF9">
        <w:rPr>
          <w:rFonts w:asciiTheme="minorHAnsi" w:hAnsiTheme="minorHAnsi" w:cstheme="minorHAnsi"/>
          <w:sz w:val="22"/>
          <w:szCs w:val="22"/>
        </w:rPr>
        <w:br/>
        <w:t xml:space="preserve">z jednotlivých dílčích </w:t>
      </w:r>
      <w:r w:rsidRPr="00E72EF9">
        <w:rPr>
          <w:rFonts w:asciiTheme="minorHAnsi" w:hAnsiTheme="minorHAnsi" w:cstheme="minorHAnsi"/>
          <w:b/>
          <w:bCs/>
          <w:sz w:val="22"/>
          <w:szCs w:val="22"/>
        </w:rPr>
        <w:t>předávacích protokolů</w:t>
      </w:r>
      <w:r w:rsidR="00103598" w:rsidRPr="00E72EF9">
        <w:rPr>
          <w:rFonts w:asciiTheme="minorHAnsi" w:hAnsiTheme="minorHAnsi" w:cstheme="minorHAnsi"/>
          <w:sz w:val="22"/>
          <w:szCs w:val="22"/>
        </w:rPr>
        <w:t xml:space="preserve"> (viz čl. VI. odst. 1. smlouvy)</w:t>
      </w:r>
      <w:r w:rsidRPr="00E72EF9">
        <w:rPr>
          <w:rFonts w:asciiTheme="minorHAnsi" w:hAnsiTheme="minorHAnsi" w:cstheme="minorHAnsi"/>
          <w:sz w:val="22"/>
          <w:szCs w:val="22"/>
        </w:rPr>
        <w:t>. Fakturu</w:t>
      </w:r>
      <w:r w:rsidR="000054DA" w:rsidRPr="00E72EF9">
        <w:rPr>
          <w:rFonts w:asciiTheme="minorHAnsi" w:hAnsiTheme="minorHAnsi" w:cstheme="minorHAnsi"/>
          <w:sz w:val="22"/>
          <w:szCs w:val="22"/>
        </w:rPr>
        <w:t xml:space="preserve"> na částku dle</w:t>
      </w:r>
      <w:r w:rsidR="00103598" w:rsidRPr="00E72EF9">
        <w:rPr>
          <w:rFonts w:asciiTheme="minorHAnsi" w:hAnsiTheme="minorHAnsi" w:cstheme="minorHAnsi"/>
          <w:sz w:val="22"/>
          <w:szCs w:val="22"/>
        </w:rPr>
        <w:br/>
      </w:r>
      <w:r w:rsidR="000054DA" w:rsidRPr="00E72EF9">
        <w:rPr>
          <w:rFonts w:asciiTheme="minorHAnsi" w:hAnsiTheme="minorHAnsi" w:cstheme="minorHAnsi"/>
          <w:sz w:val="22"/>
          <w:szCs w:val="22"/>
        </w:rPr>
        <w:t>odst. 1. tohoto článku</w:t>
      </w:r>
      <w:r w:rsidRPr="00E72EF9">
        <w:rPr>
          <w:rFonts w:asciiTheme="minorHAnsi" w:hAnsiTheme="minorHAnsi" w:cstheme="minorHAnsi"/>
          <w:sz w:val="22"/>
          <w:szCs w:val="22"/>
        </w:rPr>
        <w:t xml:space="preserve"> vystaví </w:t>
      </w:r>
      <w:r w:rsidR="000054DA" w:rsidRPr="00E72EF9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E72EF9">
        <w:rPr>
          <w:rFonts w:asciiTheme="minorHAnsi" w:hAnsiTheme="minorHAnsi" w:cstheme="minorHAnsi"/>
          <w:sz w:val="22"/>
          <w:szCs w:val="22"/>
        </w:rPr>
        <w:t xml:space="preserve">1x ročně, vždy po provedení poslední části </w:t>
      </w:r>
      <w:r w:rsidR="000054DA" w:rsidRPr="00E72EF9">
        <w:rPr>
          <w:rFonts w:asciiTheme="minorHAnsi" w:hAnsiTheme="minorHAnsi" w:cstheme="minorHAnsi"/>
          <w:sz w:val="22"/>
          <w:szCs w:val="22"/>
        </w:rPr>
        <w:t>plnění</w:t>
      </w:r>
      <w:r w:rsidR="00103598" w:rsidRPr="00E72EF9">
        <w:rPr>
          <w:rFonts w:asciiTheme="minorHAnsi" w:hAnsiTheme="minorHAnsi" w:cstheme="minorHAnsi"/>
          <w:sz w:val="22"/>
          <w:szCs w:val="22"/>
        </w:rPr>
        <w:br/>
      </w:r>
      <w:r w:rsidRPr="00E72EF9">
        <w:rPr>
          <w:rFonts w:asciiTheme="minorHAnsi" w:hAnsiTheme="minorHAnsi" w:cstheme="minorHAnsi"/>
          <w:sz w:val="22"/>
          <w:szCs w:val="22"/>
        </w:rPr>
        <w:t xml:space="preserve">v kalendářním roce a </w:t>
      </w:r>
      <w:r w:rsidR="000054DA" w:rsidRPr="00E72EF9">
        <w:rPr>
          <w:rFonts w:asciiTheme="minorHAnsi" w:hAnsiTheme="minorHAnsi" w:cstheme="minorHAnsi"/>
          <w:sz w:val="22"/>
          <w:szCs w:val="22"/>
        </w:rPr>
        <w:t xml:space="preserve">po </w:t>
      </w:r>
      <w:r w:rsidRPr="00E72EF9">
        <w:rPr>
          <w:rFonts w:asciiTheme="minorHAnsi" w:hAnsiTheme="minorHAnsi" w:cstheme="minorHAnsi"/>
          <w:sz w:val="22"/>
          <w:szCs w:val="22"/>
        </w:rPr>
        <w:t xml:space="preserve">odstranění veškerých </w:t>
      </w:r>
      <w:r w:rsidR="00C11EE2" w:rsidRPr="00E72EF9">
        <w:rPr>
          <w:rFonts w:asciiTheme="minorHAnsi" w:hAnsiTheme="minorHAnsi" w:cstheme="minorHAnsi"/>
          <w:sz w:val="22"/>
          <w:szCs w:val="22"/>
        </w:rPr>
        <w:t xml:space="preserve">případných </w:t>
      </w:r>
      <w:r w:rsidRPr="00E72EF9">
        <w:rPr>
          <w:rFonts w:asciiTheme="minorHAnsi" w:hAnsiTheme="minorHAnsi" w:cstheme="minorHAnsi"/>
          <w:sz w:val="22"/>
          <w:szCs w:val="22"/>
        </w:rPr>
        <w:t>vad</w:t>
      </w:r>
      <w:r w:rsidR="000054DA" w:rsidRPr="00E72EF9">
        <w:rPr>
          <w:rFonts w:asciiTheme="minorHAnsi" w:hAnsiTheme="minorHAnsi" w:cstheme="minorHAnsi"/>
          <w:sz w:val="22"/>
          <w:szCs w:val="22"/>
        </w:rPr>
        <w:t xml:space="preserve">, přičemž tato faktura musí být objednateli doručena </w:t>
      </w:r>
      <w:r w:rsidR="00544EFA" w:rsidRPr="00E72EF9">
        <w:rPr>
          <w:rFonts w:asciiTheme="minorHAnsi" w:hAnsiTheme="minorHAnsi" w:cstheme="minorHAnsi"/>
          <w:sz w:val="22"/>
          <w:szCs w:val="22"/>
        </w:rPr>
        <w:t>nejpozději do 30. listopadu</w:t>
      </w:r>
      <w:r w:rsidR="00103598" w:rsidRPr="00E72EF9">
        <w:rPr>
          <w:rFonts w:asciiTheme="minorHAnsi" w:hAnsiTheme="minorHAnsi" w:cstheme="minorHAnsi"/>
          <w:sz w:val="22"/>
          <w:szCs w:val="22"/>
        </w:rPr>
        <w:t xml:space="preserve"> </w:t>
      </w:r>
      <w:r w:rsidR="00544EFA" w:rsidRPr="00E72EF9">
        <w:rPr>
          <w:rFonts w:asciiTheme="minorHAnsi" w:hAnsiTheme="minorHAnsi" w:cstheme="minorHAnsi"/>
          <w:sz w:val="22"/>
          <w:szCs w:val="22"/>
        </w:rPr>
        <w:t>roku, za který se fakturuje</w:t>
      </w:r>
      <w:r w:rsidR="00002266" w:rsidRPr="00E72EF9">
        <w:rPr>
          <w:rFonts w:asciiTheme="minorHAnsi" w:hAnsiTheme="minorHAnsi" w:cstheme="minorHAnsi"/>
          <w:sz w:val="22"/>
          <w:szCs w:val="22"/>
        </w:rPr>
        <w:t>.</w:t>
      </w:r>
    </w:p>
    <w:p w14:paraId="3CCEBAE6" w14:textId="42044DB0" w:rsidR="00A445A3" w:rsidRPr="00E72EF9" w:rsidRDefault="006F75B0" w:rsidP="00BE0CE4">
      <w:pPr>
        <w:pStyle w:val="Normlnodsazen"/>
        <w:numPr>
          <w:ilvl w:val="0"/>
          <w:numId w:val="15"/>
        </w:numPr>
        <w:spacing w:before="0" w:after="60"/>
        <w:ind w:left="714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E72EF9">
        <w:rPr>
          <w:rFonts w:asciiTheme="minorHAnsi" w:hAnsiTheme="minorHAnsi" w:cstheme="minorHAnsi"/>
          <w:sz w:val="22"/>
          <w:szCs w:val="22"/>
        </w:rPr>
        <w:t xml:space="preserve">Poskytovatel bude </w:t>
      </w:r>
      <w:r w:rsidR="008938A7" w:rsidRPr="00E72EF9">
        <w:rPr>
          <w:rFonts w:asciiTheme="minorHAnsi" w:hAnsiTheme="minorHAnsi" w:cstheme="minorHAnsi"/>
          <w:sz w:val="22"/>
          <w:szCs w:val="22"/>
        </w:rPr>
        <w:t xml:space="preserve">zvlášť </w:t>
      </w:r>
      <w:r w:rsidRPr="00E72EF9">
        <w:rPr>
          <w:rFonts w:asciiTheme="minorHAnsi" w:hAnsiTheme="minorHAnsi" w:cstheme="minorHAnsi"/>
          <w:sz w:val="22"/>
          <w:szCs w:val="22"/>
        </w:rPr>
        <w:t>vystavovat objednateli faktury</w:t>
      </w:r>
      <w:r w:rsidR="00544EFA" w:rsidRPr="00E72EF9">
        <w:rPr>
          <w:rFonts w:asciiTheme="minorHAnsi" w:hAnsiTheme="minorHAnsi" w:cstheme="minorHAnsi"/>
          <w:sz w:val="22"/>
          <w:szCs w:val="22"/>
        </w:rPr>
        <w:t xml:space="preserve"> </w:t>
      </w:r>
      <w:r w:rsidRPr="00E72EF9">
        <w:rPr>
          <w:rFonts w:asciiTheme="minorHAnsi" w:hAnsiTheme="minorHAnsi" w:cstheme="minorHAnsi"/>
          <w:sz w:val="22"/>
          <w:szCs w:val="22"/>
        </w:rPr>
        <w:t xml:space="preserve">za </w:t>
      </w:r>
      <w:r w:rsidR="008938A7" w:rsidRPr="00E72EF9">
        <w:rPr>
          <w:rFonts w:asciiTheme="minorHAnsi" w:hAnsiTheme="minorHAnsi" w:cstheme="minorHAnsi"/>
          <w:sz w:val="22"/>
          <w:szCs w:val="22"/>
        </w:rPr>
        <w:t>použit</w:t>
      </w:r>
      <w:r w:rsidR="00544EFA" w:rsidRPr="00E72EF9">
        <w:rPr>
          <w:rFonts w:asciiTheme="minorHAnsi" w:hAnsiTheme="minorHAnsi" w:cstheme="minorHAnsi"/>
          <w:sz w:val="22"/>
          <w:szCs w:val="22"/>
        </w:rPr>
        <w:t>ý materiál a provedené práce</w:t>
      </w:r>
      <w:r w:rsidR="00C3421B" w:rsidRPr="00E72EF9">
        <w:rPr>
          <w:rFonts w:asciiTheme="minorHAnsi" w:hAnsiTheme="minorHAnsi" w:cstheme="minorHAnsi"/>
          <w:sz w:val="22"/>
          <w:szCs w:val="22"/>
        </w:rPr>
        <w:t>, které byly řešeny samostatnou objednávkou dle odst. 2. tohoto článku</w:t>
      </w:r>
      <w:r w:rsidR="00544EFA" w:rsidRPr="00E72EF9">
        <w:rPr>
          <w:rFonts w:asciiTheme="minorHAnsi" w:hAnsiTheme="minorHAnsi" w:cstheme="minorHAnsi"/>
          <w:sz w:val="22"/>
          <w:szCs w:val="22"/>
        </w:rPr>
        <w:t>;</w:t>
      </w:r>
    </w:p>
    <w:p w14:paraId="156AECD0" w14:textId="77777777" w:rsidR="00A445A3" w:rsidRPr="00E72EF9" w:rsidRDefault="005139CC" w:rsidP="00BE0CE4">
      <w:pPr>
        <w:pStyle w:val="Normlnodsazen"/>
        <w:numPr>
          <w:ilvl w:val="0"/>
          <w:numId w:val="15"/>
        </w:numPr>
        <w:spacing w:before="0" w:after="60"/>
        <w:ind w:left="714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E72EF9">
        <w:rPr>
          <w:rFonts w:asciiTheme="minorHAnsi" w:hAnsiTheme="minorHAnsi" w:cstheme="minorHAnsi"/>
          <w:sz w:val="22"/>
          <w:szCs w:val="22"/>
        </w:rPr>
        <w:t>S</w:t>
      </w:r>
      <w:r w:rsidR="0003317B" w:rsidRPr="00E72EF9">
        <w:rPr>
          <w:rFonts w:asciiTheme="minorHAnsi" w:hAnsiTheme="minorHAnsi" w:cstheme="minorHAnsi"/>
          <w:sz w:val="22"/>
          <w:szCs w:val="22"/>
        </w:rPr>
        <w:t xml:space="preserve">platnost </w:t>
      </w:r>
      <w:r w:rsidR="006B33A6" w:rsidRPr="00E72EF9">
        <w:rPr>
          <w:rFonts w:asciiTheme="minorHAnsi" w:hAnsiTheme="minorHAnsi" w:cstheme="minorHAnsi"/>
          <w:sz w:val="22"/>
          <w:szCs w:val="22"/>
        </w:rPr>
        <w:t>faktur</w:t>
      </w:r>
      <w:r w:rsidR="00BE5566" w:rsidRPr="00E72EF9">
        <w:rPr>
          <w:rFonts w:asciiTheme="minorHAnsi" w:hAnsiTheme="minorHAnsi" w:cstheme="minorHAnsi"/>
          <w:sz w:val="22"/>
          <w:szCs w:val="22"/>
        </w:rPr>
        <w:t xml:space="preserve"> </w:t>
      </w:r>
      <w:r w:rsidR="00CC6A8F" w:rsidRPr="00E72EF9">
        <w:rPr>
          <w:rFonts w:asciiTheme="minorHAnsi" w:hAnsiTheme="minorHAnsi" w:cstheme="minorHAnsi"/>
          <w:sz w:val="22"/>
          <w:szCs w:val="22"/>
        </w:rPr>
        <w:t xml:space="preserve">bude 21 </w:t>
      </w:r>
      <w:r w:rsidR="00615341" w:rsidRPr="00E72EF9">
        <w:rPr>
          <w:rFonts w:asciiTheme="minorHAnsi" w:hAnsiTheme="minorHAnsi" w:cstheme="minorHAnsi"/>
          <w:sz w:val="22"/>
          <w:szCs w:val="22"/>
        </w:rPr>
        <w:t>kalendářních dnů ode dne je</w:t>
      </w:r>
      <w:r w:rsidR="00BE5566" w:rsidRPr="00E72EF9">
        <w:rPr>
          <w:rFonts w:asciiTheme="minorHAnsi" w:hAnsiTheme="minorHAnsi" w:cstheme="minorHAnsi"/>
          <w:sz w:val="22"/>
          <w:szCs w:val="22"/>
        </w:rPr>
        <w:t>jich</w:t>
      </w:r>
      <w:r w:rsidR="00615341" w:rsidRPr="00E72EF9">
        <w:rPr>
          <w:rFonts w:asciiTheme="minorHAnsi" w:hAnsiTheme="minorHAnsi" w:cstheme="minorHAnsi"/>
          <w:sz w:val="22"/>
          <w:szCs w:val="22"/>
        </w:rPr>
        <w:t xml:space="preserve"> doručení do sídla objednatele</w:t>
      </w:r>
      <w:r w:rsidR="00B46C60" w:rsidRPr="00E72EF9">
        <w:rPr>
          <w:rFonts w:asciiTheme="minorHAnsi" w:hAnsiTheme="minorHAnsi" w:cstheme="minorHAnsi"/>
          <w:sz w:val="22"/>
          <w:szCs w:val="22"/>
        </w:rPr>
        <w:t>;</w:t>
      </w:r>
    </w:p>
    <w:p w14:paraId="27AA2034" w14:textId="77777777" w:rsidR="00A445A3" w:rsidRPr="00E72EF9" w:rsidRDefault="00054D94" w:rsidP="00BE0CE4">
      <w:pPr>
        <w:pStyle w:val="Normlnodsazen"/>
        <w:numPr>
          <w:ilvl w:val="0"/>
          <w:numId w:val="15"/>
        </w:numPr>
        <w:spacing w:before="0" w:after="60"/>
        <w:ind w:left="714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E72EF9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615341" w:rsidRPr="00E72EF9">
        <w:rPr>
          <w:rFonts w:asciiTheme="minorHAnsi" w:hAnsiTheme="minorHAnsi" w:cstheme="minorHAnsi"/>
          <w:sz w:val="22"/>
          <w:szCs w:val="22"/>
        </w:rPr>
        <w:t>není oprávněn požadovat po objednateli záloh</w:t>
      </w:r>
      <w:r w:rsidRPr="00E72EF9">
        <w:rPr>
          <w:rFonts w:asciiTheme="minorHAnsi" w:hAnsiTheme="minorHAnsi" w:cstheme="minorHAnsi"/>
          <w:sz w:val="22"/>
          <w:szCs w:val="22"/>
        </w:rPr>
        <w:t>y</w:t>
      </w:r>
      <w:r w:rsidR="00B117EE" w:rsidRPr="00E72EF9">
        <w:rPr>
          <w:rFonts w:asciiTheme="minorHAnsi" w:hAnsiTheme="minorHAnsi" w:cstheme="minorHAnsi"/>
          <w:sz w:val="22"/>
          <w:szCs w:val="22"/>
        </w:rPr>
        <w:t xml:space="preserve"> v jakékoli formě</w:t>
      </w:r>
      <w:r w:rsidR="00F34F74" w:rsidRPr="00E72EF9">
        <w:rPr>
          <w:rFonts w:asciiTheme="minorHAnsi" w:hAnsiTheme="minorHAnsi" w:cstheme="minorHAnsi"/>
          <w:sz w:val="22"/>
          <w:szCs w:val="22"/>
        </w:rPr>
        <w:t xml:space="preserve"> a ani jedna smluvní strana neposkytne druhé smluvní straně závdavek</w:t>
      </w:r>
      <w:r w:rsidR="00B46C60" w:rsidRPr="00E72EF9">
        <w:rPr>
          <w:rFonts w:asciiTheme="minorHAnsi" w:hAnsiTheme="minorHAnsi" w:cstheme="minorHAnsi"/>
          <w:sz w:val="22"/>
          <w:szCs w:val="22"/>
        </w:rPr>
        <w:t>;</w:t>
      </w:r>
    </w:p>
    <w:p w14:paraId="323886D8" w14:textId="150A4470" w:rsidR="00BE5566" w:rsidRPr="00E72EF9" w:rsidRDefault="00BE5566" w:rsidP="00BE0CE4">
      <w:pPr>
        <w:pStyle w:val="Normlnodsazen"/>
        <w:numPr>
          <w:ilvl w:val="0"/>
          <w:numId w:val="15"/>
        </w:numPr>
        <w:spacing w:after="240"/>
        <w:ind w:left="714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E72EF9">
        <w:rPr>
          <w:rFonts w:asciiTheme="minorHAnsi" w:hAnsiTheme="minorHAnsi" w:cstheme="minorHAnsi"/>
          <w:sz w:val="22"/>
          <w:szCs w:val="22"/>
        </w:rPr>
        <w:t xml:space="preserve">Objednatel splní svou platební povinnost v den, v němž bude příslušná částka připsána na bankovní účet </w:t>
      </w:r>
      <w:r w:rsidR="00054D94" w:rsidRPr="00E72EF9">
        <w:rPr>
          <w:rFonts w:asciiTheme="minorHAnsi" w:hAnsiTheme="minorHAnsi" w:cstheme="minorHAnsi"/>
          <w:sz w:val="22"/>
          <w:szCs w:val="22"/>
        </w:rPr>
        <w:t>poskytovatele</w:t>
      </w:r>
      <w:r w:rsidRPr="00E72EF9">
        <w:rPr>
          <w:rFonts w:asciiTheme="minorHAnsi" w:hAnsiTheme="minorHAnsi" w:cstheme="minorHAnsi"/>
          <w:sz w:val="22"/>
          <w:szCs w:val="22"/>
        </w:rPr>
        <w:t>. Platby budou probíhat výhradně v korunách českých (Kč) a rovněž veškeré</w:t>
      </w:r>
      <w:r w:rsidR="005C543C" w:rsidRPr="00E72EF9">
        <w:rPr>
          <w:rFonts w:asciiTheme="minorHAnsi" w:hAnsiTheme="minorHAnsi" w:cstheme="minorHAnsi"/>
          <w:sz w:val="22"/>
          <w:szCs w:val="22"/>
        </w:rPr>
        <w:t xml:space="preserve"> </w:t>
      </w:r>
      <w:r w:rsidRPr="00E72EF9">
        <w:rPr>
          <w:rFonts w:asciiTheme="minorHAnsi" w:hAnsiTheme="minorHAnsi" w:cstheme="minorHAnsi"/>
          <w:sz w:val="22"/>
          <w:szCs w:val="22"/>
        </w:rPr>
        <w:t>cenové údaje budou v této měně.</w:t>
      </w:r>
    </w:p>
    <w:p w14:paraId="517D39E6" w14:textId="1EE4893A" w:rsidR="00615341" w:rsidRPr="00E72EF9" w:rsidRDefault="00615341" w:rsidP="005F6F56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Faktura musí mít náležitosti daňového dokladu podle zákona č. 235/2004 Sb., o dani z přidané hodnoty, ve znění pozdějších předpisů. Nebude-li faktura obsahovat tyto náležitosti</w:t>
      </w:r>
      <w:r w:rsidR="00CC7968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 xml:space="preserve">nebo pokud bude obsahovat nesprávné cenové údaje, vyhrazuje si objednatel právo ji ve lhůtě splatnosti vrátit zpět </w:t>
      </w:r>
      <w:r w:rsidR="00A360AB" w:rsidRPr="00E72EF9">
        <w:rPr>
          <w:rFonts w:asciiTheme="minorHAnsi" w:hAnsiTheme="minorHAnsi" w:cstheme="minorHAnsi"/>
          <w:szCs w:val="22"/>
        </w:rPr>
        <w:t>poskytovateli</w:t>
      </w:r>
      <w:r w:rsidRPr="00E72EF9">
        <w:rPr>
          <w:rFonts w:asciiTheme="minorHAnsi" w:hAnsiTheme="minorHAnsi" w:cstheme="minorHAnsi"/>
          <w:szCs w:val="22"/>
        </w:rPr>
        <w:t xml:space="preserve"> k přepracování / doplnění, aniž se t</w:t>
      </w:r>
      <w:r w:rsidR="0009216C" w:rsidRPr="00E72EF9">
        <w:rPr>
          <w:rFonts w:asciiTheme="minorHAnsi" w:hAnsiTheme="minorHAnsi" w:cstheme="minorHAnsi"/>
          <w:szCs w:val="22"/>
        </w:rPr>
        <w:t xml:space="preserve">ím </w:t>
      </w:r>
      <w:r w:rsidRPr="00E72EF9">
        <w:rPr>
          <w:rFonts w:asciiTheme="minorHAnsi" w:hAnsiTheme="minorHAnsi" w:cstheme="minorHAnsi"/>
          <w:szCs w:val="22"/>
        </w:rPr>
        <w:t xml:space="preserve">dostane do prodlení se </w:t>
      </w:r>
      <w:r w:rsidR="005139CC" w:rsidRPr="00E72EF9">
        <w:rPr>
          <w:rFonts w:asciiTheme="minorHAnsi" w:hAnsiTheme="minorHAnsi" w:cstheme="minorHAnsi"/>
          <w:szCs w:val="22"/>
        </w:rPr>
        <w:t>s</w:t>
      </w:r>
      <w:r w:rsidRPr="00E72EF9">
        <w:rPr>
          <w:rFonts w:asciiTheme="minorHAnsi" w:hAnsiTheme="minorHAnsi" w:cstheme="minorHAnsi"/>
          <w:szCs w:val="22"/>
        </w:rPr>
        <w:t>platností, přičemž na tuto fakturu</w:t>
      </w:r>
      <w:r w:rsidR="0009216C" w:rsidRPr="00E72EF9">
        <w:rPr>
          <w:rFonts w:asciiTheme="minorHAnsi" w:hAnsiTheme="minorHAnsi" w:cstheme="minorHAnsi"/>
          <w:szCs w:val="22"/>
        </w:rPr>
        <w:br/>
      </w:r>
      <w:r w:rsidRPr="00E72EF9">
        <w:rPr>
          <w:rFonts w:asciiTheme="minorHAnsi" w:hAnsiTheme="minorHAnsi" w:cstheme="minorHAnsi"/>
          <w:szCs w:val="22"/>
        </w:rPr>
        <w:t>se v takovém případě hledí jako na nedoručenou. Lhůta splatnosti pak začíná běžet znovu</w:t>
      </w:r>
      <w:r w:rsidR="0009216C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 xml:space="preserve">od opětovného </w:t>
      </w:r>
      <w:r w:rsidR="00BE1F04" w:rsidRPr="00E72EF9">
        <w:rPr>
          <w:rFonts w:asciiTheme="minorHAnsi" w:hAnsiTheme="minorHAnsi" w:cstheme="minorHAnsi"/>
          <w:szCs w:val="22"/>
        </w:rPr>
        <w:t xml:space="preserve">doručení </w:t>
      </w:r>
      <w:r w:rsidRPr="00E72EF9">
        <w:rPr>
          <w:rFonts w:asciiTheme="minorHAnsi" w:hAnsiTheme="minorHAnsi" w:cstheme="minorHAnsi"/>
          <w:szCs w:val="22"/>
        </w:rPr>
        <w:t>náležitě doplněného či opraveného dokladu.</w:t>
      </w:r>
    </w:p>
    <w:p w14:paraId="4C230040" w14:textId="2AE6AC5E" w:rsidR="00615341" w:rsidRPr="00E72EF9" w:rsidRDefault="00615341" w:rsidP="005F6F56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Faktura </w:t>
      </w:r>
      <w:r w:rsidR="00A360AB" w:rsidRPr="00E72EF9">
        <w:rPr>
          <w:rFonts w:asciiTheme="minorHAnsi" w:hAnsiTheme="minorHAnsi" w:cstheme="minorHAnsi"/>
          <w:szCs w:val="22"/>
        </w:rPr>
        <w:t xml:space="preserve">poskytovatele </w:t>
      </w:r>
      <w:r w:rsidRPr="00E72EF9">
        <w:rPr>
          <w:rFonts w:asciiTheme="minorHAnsi" w:hAnsiTheme="minorHAnsi" w:cstheme="minorHAnsi"/>
          <w:szCs w:val="22"/>
        </w:rPr>
        <w:t>musí obsahovat zejména tyto náležitosti:</w:t>
      </w:r>
    </w:p>
    <w:p w14:paraId="71A34D86" w14:textId="77777777" w:rsidR="00EA6739" w:rsidRPr="00E72EF9" w:rsidRDefault="00EA6739" w:rsidP="003E46C7">
      <w:pPr>
        <w:numPr>
          <w:ilvl w:val="0"/>
          <w:numId w:val="2"/>
        </w:numPr>
        <w:tabs>
          <w:tab w:val="clear" w:pos="720"/>
        </w:tabs>
        <w:spacing w:after="20"/>
        <w:ind w:left="714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označení faktury a čísla IČ a DIČ;</w:t>
      </w:r>
    </w:p>
    <w:p w14:paraId="20E2081D" w14:textId="77777777" w:rsidR="00EA6739" w:rsidRPr="00E72EF9" w:rsidRDefault="00EA6739" w:rsidP="003E46C7">
      <w:pPr>
        <w:numPr>
          <w:ilvl w:val="0"/>
          <w:numId w:val="2"/>
        </w:numPr>
        <w:tabs>
          <w:tab w:val="clear" w:pos="720"/>
        </w:tabs>
        <w:spacing w:after="20"/>
        <w:ind w:left="714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název a sídlo poskytovatele a objednatele, vč. čísel bankovních účtů;</w:t>
      </w:r>
    </w:p>
    <w:p w14:paraId="1A5E12E2" w14:textId="77777777" w:rsidR="00EA6739" w:rsidRPr="00E72EF9" w:rsidRDefault="00EA6739" w:rsidP="003E46C7">
      <w:pPr>
        <w:numPr>
          <w:ilvl w:val="0"/>
          <w:numId w:val="2"/>
        </w:numPr>
        <w:tabs>
          <w:tab w:val="clear" w:pos="720"/>
        </w:tabs>
        <w:spacing w:after="20"/>
        <w:ind w:left="714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název a číslo smlouvy, předmět plnění;</w:t>
      </w:r>
    </w:p>
    <w:p w14:paraId="2607337B" w14:textId="77777777" w:rsidR="00EA6739" w:rsidRPr="00E72EF9" w:rsidRDefault="00EA6739" w:rsidP="003E46C7">
      <w:pPr>
        <w:numPr>
          <w:ilvl w:val="0"/>
          <w:numId w:val="2"/>
        </w:numPr>
        <w:tabs>
          <w:tab w:val="clear" w:pos="720"/>
        </w:tabs>
        <w:spacing w:after="20"/>
        <w:ind w:left="714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cena poskytnutého plnění, účtovaná částka, DPH v plné výši;</w:t>
      </w:r>
    </w:p>
    <w:p w14:paraId="264AA6FB" w14:textId="410AB78D" w:rsidR="00EA6739" w:rsidRPr="00E72EF9" w:rsidRDefault="00EA6739" w:rsidP="00A360AB">
      <w:pPr>
        <w:numPr>
          <w:ilvl w:val="0"/>
          <w:numId w:val="2"/>
        </w:numPr>
        <w:tabs>
          <w:tab w:val="clear" w:pos="720"/>
        </w:tabs>
        <w:spacing w:after="240"/>
        <w:ind w:left="714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datum uskutečnění zdanitelného plnění, den vystavení a splatnosti faktury</w:t>
      </w:r>
      <w:r w:rsidR="00A360AB" w:rsidRPr="00E72EF9">
        <w:rPr>
          <w:rFonts w:asciiTheme="minorHAnsi" w:hAnsiTheme="minorHAnsi" w:cstheme="minorHAnsi"/>
          <w:szCs w:val="22"/>
        </w:rPr>
        <w:t>.</w:t>
      </w:r>
    </w:p>
    <w:p w14:paraId="5C3A157A" w14:textId="701726A6" w:rsidR="002606E4" w:rsidRPr="00E72EF9" w:rsidRDefault="00615341" w:rsidP="003E46C7">
      <w:pPr>
        <w:pStyle w:val="Zkladntext2"/>
        <w:numPr>
          <w:ilvl w:val="0"/>
          <w:numId w:val="1"/>
        </w:numPr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Objednatel není plátcem DPH dle zákona č. 235/2004 Sb., o dani z přidané hodnoty, ve znění pozdějších předpisů.</w:t>
      </w:r>
      <w:r w:rsidR="005139CC" w:rsidRPr="00E72EF9">
        <w:rPr>
          <w:rFonts w:asciiTheme="minorHAnsi" w:hAnsiTheme="minorHAnsi" w:cstheme="minorHAnsi"/>
          <w:szCs w:val="22"/>
        </w:rPr>
        <w:t xml:space="preserve"> Obchodní vztah se řídí podle občansk</w:t>
      </w:r>
      <w:r w:rsidR="001D54D2" w:rsidRPr="00E72EF9">
        <w:rPr>
          <w:rFonts w:asciiTheme="minorHAnsi" w:hAnsiTheme="minorHAnsi" w:cstheme="minorHAnsi"/>
          <w:szCs w:val="22"/>
        </w:rPr>
        <w:t>ého</w:t>
      </w:r>
      <w:r w:rsidR="005139CC" w:rsidRPr="00E72EF9">
        <w:rPr>
          <w:rFonts w:asciiTheme="minorHAnsi" w:hAnsiTheme="minorHAnsi" w:cstheme="minorHAnsi"/>
          <w:szCs w:val="22"/>
        </w:rPr>
        <w:t xml:space="preserve"> zákoník</w:t>
      </w:r>
      <w:r w:rsidR="001D54D2" w:rsidRPr="00E72EF9">
        <w:rPr>
          <w:rFonts w:asciiTheme="minorHAnsi" w:hAnsiTheme="minorHAnsi" w:cstheme="minorHAnsi"/>
          <w:szCs w:val="22"/>
        </w:rPr>
        <w:t>u</w:t>
      </w:r>
      <w:r w:rsidR="005139CC" w:rsidRPr="00E72EF9">
        <w:rPr>
          <w:rFonts w:asciiTheme="minorHAnsi" w:hAnsiTheme="minorHAnsi" w:cstheme="minorHAnsi"/>
          <w:szCs w:val="22"/>
        </w:rPr>
        <w:t>.</w:t>
      </w:r>
    </w:p>
    <w:p w14:paraId="715FDC11" w14:textId="4D0BE417" w:rsidR="008816C4" w:rsidRPr="00E72EF9" w:rsidRDefault="00C17F69" w:rsidP="00391694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E72EF9">
        <w:rPr>
          <w:rFonts w:asciiTheme="minorHAnsi" w:hAnsiTheme="minorHAnsi" w:cstheme="minorHAnsi"/>
          <w:b/>
          <w:sz w:val="24"/>
        </w:rPr>
        <w:lastRenderedPageBreak/>
        <w:t>V.</w:t>
      </w:r>
    </w:p>
    <w:p w14:paraId="058A70E4" w14:textId="4A85B280" w:rsidR="00CD0664" w:rsidRPr="00E72EF9" w:rsidRDefault="00F95FA6" w:rsidP="0047110C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E72EF9">
        <w:rPr>
          <w:rFonts w:asciiTheme="minorHAnsi" w:hAnsiTheme="minorHAnsi" w:cstheme="minorHAnsi"/>
          <w:b/>
          <w:sz w:val="24"/>
        </w:rPr>
        <w:t>P</w:t>
      </w:r>
      <w:r w:rsidR="00CD0664" w:rsidRPr="00E72EF9">
        <w:rPr>
          <w:rFonts w:asciiTheme="minorHAnsi" w:hAnsiTheme="minorHAnsi" w:cstheme="minorHAnsi"/>
          <w:b/>
          <w:sz w:val="24"/>
        </w:rPr>
        <w:t>ráva a povinnosti smluvních stran</w:t>
      </w:r>
    </w:p>
    <w:p w14:paraId="2B197FEB" w14:textId="0F3597C5" w:rsidR="000A282D" w:rsidRPr="00E72EF9" w:rsidRDefault="007F3EAB" w:rsidP="00BE0CE4">
      <w:pPr>
        <w:numPr>
          <w:ilvl w:val="3"/>
          <w:numId w:val="5"/>
        </w:numPr>
        <w:spacing w:after="10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Povinnosti </w:t>
      </w:r>
      <w:r w:rsidR="00766AF6" w:rsidRPr="00E72EF9">
        <w:rPr>
          <w:rFonts w:asciiTheme="minorHAnsi" w:hAnsiTheme="minorHAnsi" w:cstheme="minorHAnsi"/>
          <w:b/>
          <w:szCs w:val="22"/>
        </w:rPr>
        <w:t>poskytovat</w:t>
      </w:r>
      <w:r w:rsidRPr="00E72EF9">
        <w:rPr>
          <w:rFonts w:asciiTheme="minorHAnsi" w:hAnsiTheme="minorHAnsi" w:cstheme="minorHAnsi"/>
          <w:b/>
          <w:szCs w:val="22"/>
        </w:rPr>
        <w:t>ele</w:t>
      </w:r>
      <w:r w:rsidRPr="00E72EF9">
        <w:rPr>
          <w:rFonts w:asciiTheme="minorHAnsi" w:hAnsiTheme="minorHAnsi" w:cstheme="minorHAnsi"/>
          <w:szCs w:val="22"/>
        </w:rPr>
        <w:t>:</w:t>
      </w:r>
    </w:p>
    <w:p w14:paraId="4B031154" w14:textId="31034652" w:rsidR="00BB4D9B" w:rsidRPr="00E72EF9" w:rsidRDefault="00FE3D17" w:rsidP="00BE0CE4">
      <w:pPr>
        <w:pStyle w:val="Odstavecseseznamem"/>
        <w:numPr>
          <w:ilvl w:val="0"/>
          <w:numId w:val="7"/>
        </w:numPr>
        <w:spacing w:after="8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P</w:t>
      </w:r>
      <w:r w:rsidR="000A282D" w:rsidRPr="00E72EF9">
        <w:rPr>
          <w:rFonts w:asciiTheme="minorHAnsi" w:hAnsiTheme="minorHAnsi" w:cstheme="minorHAnsi"/>
        </w:rPr>
        <w:t>rov</w:t>
      </w:r>
      <w:r w:rsidR="00F22269" w:rsidRPr="00E72EF9">
        <w:rPr>
          <w:rFonts w:asciiTheme="minorHAnsi" w:hAnsiTheme="minorHAnsi" w:cstheme="minorHAnsi"/>
        </w:rPr>
        <w:t xml:space="preserve">ádět plnění </w:t>
      </w:r>
      <w:r w:rsidR="00E62265" w:rsidRPr="00E72EF9">
        <w:rPr>
          <w:rFonts w:asciiTheme="minorHAnsi" w:hAnsiTheme="minorHAnsi" w:cstheme="minorHAnsi"/>
        </w:rPr>
        <w:t>v souladu s požadavky stanovenými touto smlouvou a jejími přílohami</w:t>
      </w:r>
      <w:r w:rsidR="00AF43AD" w:rsidRPr="00E72EF9">
        <w:rPr>
          <w:rFonts w:asciiTheme="minorHAnsi" w:hAnsiTheme="minorHAnsi" w:cstheme="minorHAnsi"/>
        </w:rPr>
        <w:t xml:space="preserve">, </w:t>
      </w:r>
      <w:r w:rsidR="00E62265" w:rsidRPr="00E72EF9">
        <w:rPr>
          <w:rFonts w:asciiTheme="minorHAnsi" w:hAnsiTheme="minorHAnsi" w:cstheme="minorHAnsi"/>
        </w:rPr>
        <w:t>kompletně,</w:t>
      </w:r>
      <w:r w:rsidRPr="00E72EF9">
        <w:rPr>
          <w:rFonts w:asciiTheme="minorHAnsi" w:hAnsiTheme="minorHAnsi" w:cstheme="minorHAnsi"/>
        </w:rPr>
        <w:t xml:space="preserve"> </w:t>
      </w:r>
      <w:r w:rsidR="00E62265" w:rsidRPr="00E72EF9">
        <w:rPr>
          <w:rFonts w:asciiTheme="minorHAnsi" w:hAnsiTheme="minorHAnsi" w:cstheme="minorHAnsi"/>
        </w:rPr>
        <w:t>s</w:t>
      </w:r>
      <w:r w:rsidR="00AF43AD" w:rsidRPr="00E72EF9">
        <w:rPr>
          <w:rFonts w:asciiTheme="minorHAnsi" w:hAnsiTheme="minorHAnsi" w:cstheme="minorHAnsi"/>
        </w:rPr>
        <w:t> </w:t>
      </w:r>
      <w:r w:rsidR="00EB465F" w:rsidRPr="00E72EF9">
        <w:rPr>
          <w:rFonts w:asciiTheme="minorHAnsi" w:hAnsiTheme="minorHAnsi" w:cstheme="minorHAnsi"/>
        </w:rPr>
        <w:t>odbornou</w:t>
      </w:r>
      <w:r w:rsidR="00AF43AD" w:rsidRPr="00E72EF9">
        <w:rPr>
          <w:rFonts w:asciiTheme="minorHAnsi" w:hAnsiTheme="minorHAnsi" w:cstheme="minorHAnsi"/>
        </w:rPr>
        <w:t xml:space="preserve"> </w:t>
      </w:r>
      <w:r w:rsidR="00E62265" w:rsidRPr="00E72EF9">
        <w:rPr>
          <w:rFonts w:asciiTheme="minorHAnsi" w:hAnsiTheme="minorHAnsi" w:cstheme="minorHAnsi"/>
        </w:rPr>
        <w:t>péčí, v ujednaném čase</w:t>
      </w:r>
      <w:r w:rsidR="00E77617" w:rsidRPr="00E72EF9">
        <w:rPr>
          <w:rFonts w:asciiTheme="minorHAnsi" w:hAnsiTheme="minorHAnsi" w:cstheme="minorHAnsi"/>
        </w:rPr>
        <w:t xml:space="preserve">, </w:t>
      </w:r>
      <w:r w:rsidR="00E62265" w:rsidRPr="00E72EF9">
        <w:rPr>
          <w:rFonts w:asciiTheme="minorHAnsi" w:hAnsiTheme="minorHAnsi" w:cstheme="minorHAnsi"/>
        </w:rPr>
        <w:t>v požadovaném rozsahu a kvalitě</w:t>
      </w:r>
      <w:r w:rsidR="00F95FA6" w:rsidRPr="00E72EF9">
        <w:rPr>
          <w:rFonts w:asciiTheme="minorHAnsi" w:hAnsiTheme="minorHAnsi" w:cstheme="minorHAnsi"/>
        </w:rPr>
        <w:t xml:space="preserve"> a </w:t>
      </w:r>
      <w:r w:rsidR="007658E1" w:rsidRPr="00E72EF9">
        <w:rPr>
          <w:rFonts w:asciiTheme="minorHAnsi" w:hAnsiTheme="minorHAnsi" w:cstheme="minorHAnsi"/>
        </w:rPr>
        <w:t>v</w:t>
      </w:r>
      <w:r w:rsidR="00F95FA6" w:rsidRPr="00E72EF9">
        <w:rPr>
          <w:rFonts w:asciiTheme="minorHAnsi" w:hAnsiTheme="minorHAnsi" w:cstheme="minorHAnsi"/>
        </w:rPr>
        <w:t> </w:t>
      </w:r>
      <w:r w:rsidR="007658E1" w:rsidRPr="00E72EF9">
        <w:rPr>
          <w:rFonts w:asciiTheme="minorHAnsi" w:hAnsiTheme="minorHAnsi" w:cstheme="minorHAnsi"/>
        </w:rPr>
        <w:t>souladu</w:t>
      </w:r>
      <w:r w:rsidR="00F95FA6" w:rsidRPr="00E72EF9">
        <w:rPr>
          <w:rFonts w:asciiTheme="minorHAnsi" w:hAnsiTheme="minorHAnsi" w:cstheme="minorHAnsi"/>
        </w:rPr>
        <w:t xml:space="preserve"> </w:t>
      </w:r>
      <w:r w:rsidR="003B46B0" w:rsidRPr="00E72EF9">
        <w:t>s příslušnými standardy</w:t>
      </w:r>
      <w:r w:rsidR="003B46B0" w:rsidRPr="00E72EF9">
        <w:rPr>
          <w:rFonts w:asciiTheme="minorHAnsi" w:hAnsiTheme="minorHAnsi" w:cstheme="minorHAnsi"/>
        </w:rPr>
        <w:t xml:space="preserve">, </w:t>
      </w:r>
      <w:r w:rsidR="00E4504C" w:rsidRPr="00E72EF9">
        <w:rPr>
          <w:rFonts w:asciiTheme="minorHAnsi" w:hAnsiTheme="minorHAnsi" w:cstheme="minorHAnsi"/>
        </w:rPr>
        <w:t xml:space="preserve">technickými </w:t>
      </w:r>
      <w:r w:rsidR="007658E1" w:rsidRPr="00E72EF9">
        <w:rPr>
          <w:rFonts w:asciiTheme="minorHAnsi" w:hAnsiTheme="minorHAnsi" w:cstheme="minorHAnsi"/>
        </w:rPr>
        <w:t>normami</w:t>
      </w:r>
      <w:r w:rsidR="00F22269" w:rsidRPr="00E72EF9">
        <w:rPr>
          <w:rFonts w:asciiTheme="minorHAnsi" w:hAnsiTheme="minorHAnsi" w:cstheme="minorHAnsi"/>
        </w:rPr>
        <w:t xml:space="preserve"> </w:t>
      </w:r>
      <w:r w:rsidR="00E77617" w:rsidRPr="00E72EF9">
        <w:rPr>
          <w:rFonts w:asciiTheme="minorHAnsi" w:hAnsiTheme="minorHAnsi" w:cstheme="minorHAnsi"/>
        </w:rPr>
        <w:t xml:space="preserve">a platnými právními předpisy </w:t>
      </w:r>
      <w:r w:rsidR="00F95FA6" w:rsidRPr="00E72EF9">
        <w:rPr>
          <w:rFonts w:asciiTheme="minorHAnsi" w:hAnsiTheme="minorHAnsi" w:cstheme="minorHAnsi"/>
        </w:rPr>
        <w:t xml:space="preserve">vztahujícími </w:t>
      </w:r>
      <w:r w:rsidR="00F22269" w:rsidRPr="00E72EF9">
        <w:rPr>
          <w:rFonts w:asciiTheme="minorHAnsi" w:hAnsiTheme="minorHAnsi" w:cstheme="minorHAnsi"/>
        </w:rPr>
        <w:t>se k předmětu plnění</w:t>
      </w:r>
      <w:r w:rsidR="00D95C20" w:rsidRPr="00E72EF9">
        <w:rPr>
          <w:rFonts w:asciiTheme="minorHAnsi" w:hAnsiTheme="minorHAnsi" w:cstheme="minorHAnsi"/>
        </w:rPr>
        <w:t>;</w:t>
      </w:r>
    </w:p>
    <w:p w14:paraId="10881349" w14:textId="77777777" w:rsidR="00E55216" w:rsidRPr="00E72EF9" w:rsidRDefault="00FE3D17" w:rsidP="00BE0CE4">
      <w:pPr>
        <w:pStyle w:val="Odstavecseseznamem"/>
        <w:numPr>
          <w:ilvl w:val="0"/>
          <w:numId w:val="7"/>
        </w:numPr>
        <w:spacing w:after="8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V</w:t>
      </w:r>
      <w:r w:rsidR="00962686" w:rsidRPr="00E72EF9">
        <w:rPr>
          <w:rFonts w:asciiTheme="minorHAnsi" w:hAnsiTheme="minorHAnsi" w:cstheme="minorHAnsi"/>
        </w:rPr>
        <w:t xml:space="preserve">yvíjet </w:t>
      </w:r>
      <w:r w:rsidR="0005319A" w:rsidRPr="00E72EF9">
        <w:rPr>
          <w:rFonts w:asciiTheme="minorHAnsi" w:hAnsiTheme="minorHAnsi" w:cstheme="minorHAnsi"/>
        </w:rPr>
        <w:t>vůči</w:t>
      </w:r>
      <w:r w:rsidR="00962686" w:rsidRPr="00E72EF9">
        <w:rPr>
          <w:rFonts w:asciiTheme="minorHAnsi" w:hAnsiTheme="minorHAnsi" w:cstheme="minorHAnsi"/>
        </w:rPr>
        <w:t xml:space="preserve"> objednateli patřičnou součinnost pro řádné a včasné plnění předmětu této smlouvy</w:t>
      </w:r>
      <w:r w:rsidR="00BB4D9B" w:rsidRPr="00E72EF9">
        <w:rPr>
          <w:rFonts w:asciiTheme="minorHAnsi" w:hAnsiTheme="minorHAnsi" w:cstheme="minorHAnsi"/>
        </w:rPr>
        <w:t>;</w:t>
      </w:r>
    </w:p>
    <w:p w14:paraId="0FD1D9E2" w14:textId="77777777" w:rsidR="008870C5" w:rsidRPr="00E72EF9" w:rsidRDefault="008870C5" w:rsidP="00BE0CE4">
      <w:pPr>
        <w:pStyle w:val="Odstavecseseznamem"/>
        <w:numPr>
          <w:ilvl w:val="0"/>
          <w:numId w:val="7"/>
        </w:numPr>
        <w:spacing w:after="8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Přijímat taková opatření, aby při realizaci plnění nedošlo k poškození majetku objednatele;</w:t>
      </w:r>
    </w:p>
    <w:p w14:paraId="725F2A68" w14:textId="6B4CF793" w:rsidR="0099634E" w:rsidRPr="00E72EF9" w:rsidRDefault="00B955D3" w:rsidP="00BE0CE4">
      <w:pPr>
        <w:pStyle w:val="Odstavecseseznamem"/>
        <w:numPr>
          <w:ilvl w:val="0"/>
          <w:numId w:val="7"/>
        </w:numPr>
        <w:spacing w:after="8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 xml:space="preserve">Provádět plnění podle této smlouvy vlastním </w:t>
      </w:r>
      <w:r w:rsidR="00E24646" w:rsidRPr="00E72EF9">
        <w:rPr>
          <w:rFonts w:asciiTheme="minorHAnsi" w:hAnsiTheme="minorHAnsi"/>
        </w:rPr>
        <w:t xml:space="preserve">vybavením, materiálem, nářadím a náčiním </w:t>
      </w:r>
      <w:r w:rsidRPr="00E72EF9">
        <w:rPr>
          <w:rFonts w:asciiTheme="minorHAnsi" w:hAnsiTheme="minorHAnsi" w:cstheme="minorHAnsi"/>
        </w:rPr>
        <w:t>a</w:t>
      </w:r>
      <w:r w:rsidR="003D29DD" w:rsidRPr="00E72EF9">
        <w:rPr>
          <w:rFonts w:asciiTheme="minorHAnsi" w:hAnsiTheme="minorHAnsi" w:cstheme="minorHAnsi"/>
        </w:rPr>
        <w:t xml:space="preserve"> svými</w:t>
      </w:r>
      <w:r w:rsidRPr="00E72EF9">
        <w:rPr>
          <w:rFonts w:asciiTheme="minorHAnsi" w:hAnsiTheme="minorHAnsi" w:cstheme="minorHAnsi"/>
        </w:rPr>
        <w:t xml:space="preserve"> čisticími a technickými prostředky. Nebezpečí škody na věcech k realizaci plnění nese </w:t>
      </w:r>
      <w:r w:rsidR="003D29DD" w:rsidRPr="00E72EF9">
        <w:rPr>
          <w:rFonts w:asciiTheme="minorHAnsi" w:hAnsiTheme="minorHAnsi" w:cstheme="minorHAnsi"/>
        </w:rPr>
        <w:t>poskytovatel</w:t>
      </w:r>
      <w:r w:rsidR="00E55216" w:rsidRPr="00E72EF9">
        <w:rPr>
          <w:rFonts w:asciiTheme="minorHAnsi" w:hAnsiTheme="minorHAnsi" w:cstheme="minorHAnsi"/>
        </w:rPr>
        <w:t>;</w:t>
      </w:r>
    </w:p>
    <w:p w14:paraId="7D643BFE" w14:textId="77777777" w:rsidR="008F6CE7" w:rsidRPr="00E72EF9" w:rsidRDefault="008F6CE7" w:rsidP="00BE0CE4">
      <w:pPr>
        <w:pStyle w:val="Odstavecseseznamem"/>
        <w:numPr>
          <w:ilvl w:val="0"/>
          <w:numId w:val="7"/>
        </w:numPr>
        <w:spacing w:after="8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Udržovat pořádek a čistotu a po skončení montážních a servisních prací provádět běžný úklid;</w:t>
      </w:r>
    </w:p>
    <w:p w14:paraId="69D937E4" w14:textId="77777777" w:rsidR="008F6CE7" w:rsidRPr="00E72EF9" w:rsidRDefault="008F6CE7" w:rsidP="00BE0CE4">
      <w:pPr>
        <w:pStyle w:val="Odstavecseseznamem"/>
        <w:numPr>
          <w:ilvl w:val="0"/>
          <w:numId w:val="7"/>
        </w:numPr>
        <w:spacing w:after="8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Zachovávat mlčenlivost o všech skutečnostech, se kterými pracovníci poskytovatele při provádění jakékoli činnosti u objednatele přijdou do styku. Se všemi předanými podklady, zjištěnými údaji</w:t>
      </w:r>
      <w:r w:rsidRPr="00E72EF9">
        <w:rPr>
          <w:rFonts w:asciiTheme="minorHAnsi" w:hAnsiTheme="minorHAnsi" w:cstheme="minorHAnsi"/>
        </w:rPr>
        <w:br/>
        <w:t>a informacemi bude poskytovatel zacházet šetrně a nezneužije je ve prospěch třetí osoby a nevyužije je ani k jiným účelům. Uvedené obdobně platí i pro případné subdodavatele poskytovatele;</w:t>
      </w:r>
    </w:p>
    <w:p w14:paraId="1E587745" w14:textId="0A94DF2E" w:rsidR="00F43876" w:rsidRPr="00E72EF9" w:rsidRDefault="007B6300" w:rsidP="00BE0CE4">
      <w:pPr>
        <w:pStyle w:val="Odstavecseseznamem"/>
        <w:numPr>
          <w:ilvl w:val="0"/>
          <w:numId w:val="7"/>
        </w:numPr>
        <w:spacing w:after="8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 xml:space="preserve">Dodržovat vnitřní pokyny, směrnice a další předpisy platné v budovách objednatele, které jsou vyjmenovány v </w:t>
      </w:r>
      <w:r w:rsidRPr="00E72EF9">
        <w:rPr>
          <w:rFonts w:asciiTheme="minorHAnsi" w:hAnsiTheme="minorHAnsi" w:cstheme="minorHAnsi"/>
          <w:b/>
          <w:bCs/>
        </w:rPr>
        <w:t>Protokolu o seznámení s interními předpisy</w:t>
      </w:r>
      <w:r w:rsidRPr="00E72EF9">
        <w:rPr>
          <w:rFonts w:asciiTheme="minorHAnsi" w:hAnsiTheme="minorHAnsi" w:cstheme="minorHAnsi"/>
        </w:rPr>
        <w:t>, který je nedílnou součástí této smlouvy jako</w:t>
      </w:r>
      <w:r w:rsidR="00845DC1" w:rsidRPr="00E72EF9">
        <w:rPr>
          <w:rFonts w:asciiTheme="minorHAnsi" w:hAnsiTheme="minorHAnsi" w:cstheme="minorHAnsi"/>
        </w:rPr>
        <w:t xml:space="preserve"> její</w:t>
      </w:r>
      <w:r w:rsidRPr="00E72EF9">
        <w:rPr>
          <w:rFonts w:asciiTheme="minorHAnsi" w:hAnsiTheme="minorHAnsi" w:cstheme="minorHAnsi"/>
        </w:rPr>
        <w:t xml:space="preserve"> příloha č. </w:t>
      </w:r>
      <w:r w:rsidR="00131C10" w:rsidRPr="00E72EF9">
        <w:rPr>
          <w:rFonts w:asciiTheme="minorHAnsi" w:hAnsiTheme="minorHAnsi" w:cstheme="minorHAnsi"/>
        </w:rPr>
        <w:t>2</w:t>
      </w:r>
      <w:r w:rsidRPr="00E72EF9">
        <w:rPr>
          <w:rFonts w:asciiTheme="minorHAnsi" w:hAnsiTheme="minorHAnsi" w:cstheme="minorHAnsi"/>
        </w:rPr>
        <w:t xml:space="preserve">. Před zahájením plnění je objednatel povinen tam uvedené předpisy </w:t>
      </w:r>
      <w:r w:rsidR="00BE1F04" w:rsidRPr="00E72EF9">
        <w:rPr>
          <w:rFonts w:asciiTheme="minorHAnsi" w:hAnsiTheme="minorHAnsi" w:cstheme="minorHAnsi"/>
        </w:rPr>
        <w:t xml:space="preserve">zpřístupnit </w:t>
      </w:r>
      <w:r w:rsidR="00F22269" w:rsidRPr="00E72EF9">
        <w:rPr>
          <w:rFonts w:asciiTheme="minorHAnsi" w:hAnsiTheme="minorHAnsi" w:cstheme="minorHAnsi"/>
        </w:rPr>
        <w:t xml:space="preserve">poskytovateli, </w:t>
      </w:r>
      <w:r w:rsidRPr="00E72EF9">
        <w:rPr>
          <w:rFonts w:asciiTheme="minorHAnsi" w:hAnsiTheme="minorHAnsi" w:cstheme="minorHAnsi"/>
        </w:rPr>
        <w:t xml:space="preserve">a ten je pak povinen s těmito předpisy </w:t>
      </w:r>
      <w:r w:rsidR="006937A1" w:rsidRPr="00E72EF9">
        <w:rPr>
          <w:rFonts w:asciiTheme="minorHAnsi" w:hAnsiTheme="minorHAnsi" w:cstheme="minorHAnsi"/>
        </w:rPr>
        <w:t xml:space="preserve">seznámit veškeré osoby určené k provádění </w:t>
      </w:r>
      <w:r w:rsidR="00F22269" w:rsidRPr="00E72EF9">
        <w:rPr>
          <w:rFonts w:asciiTheme="minorHAnsi" w:hAnsiTheme="minorHAnsi" w:cstheme="minorHAnsi"/>
        </w:rPr>
        <w:t xml:space="preserve">plnění </w:t>
      </w:r>
      <w:r w:rsidR="006937A1" w:rsidRPr="00E72EF9">
        <w:rPr>
          <w:rFonts w:asciiTheme="minorHAnsi" w:hAnsiTheme="minorHAnsi" w:cstheme="minorHAnsi"/>
        </w:rPr>
        <w:t xml:space="preserve">a zavázat je k jejich dodržování, což smluvní strany ve zmíněném protokolu stvrdí při podpisu smlouvy. K závazným vnitřním předpisům také patří </w:t>
      </w:r>
      <w:r w:rsidR="006937A1" w:rsidRPr="00E72EF9">
        <w:rPr>
          <w:rFonts w:asciiTheme="minorHAnsi" w:hAnsiTheme="minorHAnsi" w:cstheme="minorHAnsi"/>
          <w:b/>
        </w:rPr>
        <w:t>Manuál pro dodavatele</w:t>
      </w:r>
      <w:r w:rsidR="006937A1" w:rsidRPr="00E72EF9">
        <w:rPr>
          <w:rFonts w:asciiTheme="minorHAnsi" w:hAnsiTheme="minorHAnsi" w:cstheme="minorHAnsi"/>
        </w:rPr>
        <w:t xml:space="preserve">, upravující povinnosti vztahující se k bezpečnosti a ochraně zdraví při práci a k ochraně životního prostředí, který tvoří samostatnou přílohu č. </w:t>
      </w:r>
      <w:r w:rsidR="00131C10" w:rsidRPr="00E72EF9">
        <w:rPr>
          <w:rFonts w:asciiTheme="minorHAnsi" w:hAnsiTheme="minorHAnsi" w:cstheme="minorHAnsi"/>
        </w:rPr>
        <w:t>3</w:t>
      </w:r>
      <w:r w:rsidR="006937A1" w:rsidRPr="00E72EF9">
        <w:rPr>
          <w:rFonts w:asciiTheme="minorHAnsi" w:hAnsiTheme="minorHAnsi" w:cstheme="minorHAnsi"/>
        </w:rPr>
        <w:t xml:space="preserve"> této smlouvy</w:t>
      </w:r>
      <w:r w:rsidR="00845DC1" w:rsidRPr="00E72EF9">
        <w:rPr>
          <w:rFonts w:asciiTheme="minorHAnsi" w:hAnsiTheme="minorHAnsi" w:cstheme="minorHAnsi"/>
        </w:rPr>
        <w:t>;</w:t>
      </w:r>
    </w:p>
    <w:p w14:paraId="48F550BF" w14:textId="196E8553" w:rsidR="00F43876" w:rsidRPr="00E72EF9" w:rsidRDefault="00FE3D17" w:rsidP="00BE0CE4">
      <w:pPr>
        <w:pStyle w:val="Odstavecseseznamem"/>
        <w:numPr>
          <w:ilvl w:val="0"/>
          <w:numId w:val="7"/>
        </w:numPr>
        <w:spacing w:after="8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eastAsia="SimSun" w:hAnsiTheme="minorHAnsi" w:cstheme="minorHAnsi"/>
        </w:rPr>
        <w:t>P</w:t>
      </w:r>
      <w:r w:rsidR="000A282D" w:rsidRPr="00E72EF9">
        <w:rPr>
          <w:rFonts w:asciiTheme="minorHAnsi" w:eastAsia="SimSun" w:hAnsiTheme="minorHAnsi" w:cstheme="minorHAnsi"/>
        </w:rPr>
        <w:t xml:space="preserve">o dobu plnění povinností vyplývajících z této smlouvy musí </w:t>
      </w:r>
      <w:r w:rsidR="00287763" w:rsidRPr="00E72EF9">
        <w:rPr>
          <w:rFonts w:asciiTheme="minorHAnsi" w:eastAsia="SimSun" w:hAnsiTheme="minorHAnsi" w:cstheme="minorHAnsi"/>
        </w:rPr>
        <w:t xml:space="preserve">mít </w:t>
      </w:r>
      <w:r w:rsidR="003201C7" w:rsidRPr="00E72EF9">
        <w:rPr>
          <w:rFonts w:asciiTheme="minorHAnsi" w:eastAsia="SimSun" w:hAnsiTheme="minorHAnsi" w:cstheme="minorHAnsi"/>
        </w:rPr>
        <w:t xml:space="preserve">poskytovatel </w:t>
      </w:r>
      <w:r w:rsidR="000A282D" w:rsidRPr="00E72EF9">
        <w:rPr>
          <w:rFonts w:asciiTheme="minorHAnsi" w:eastAsia="SimSun" w:hAnsiTheme="minorHAnsi" w:cstheme="minorHAnsi"/>
        </w:rPr>
        <w:t xml:space="preserve">řádně sjednané pojištění odpovědnosti za škodu, která může vzniknout jakoukoli </w:t>
      </w:r>
      <w:r w:rsidR="00287763" w:rsidRPr="00E72EF9">
        <w:rPr>
          <w:rFonts w:asciiTheme="minorHAnsi" w:eastAsia="SimSun" w:hAnsiTheme="minorHAnsi" w:cstheme="minorHAnsi"/>
        </w:rPr>
        <w:t xml:space="preserve">jeho </w:t>
      </w:r>
      <w:r w:rsidR="000A282D" w:rsidRPr="00E72EF9">
        <w:rPr>
          <w:rFonts w:asciiTheme="minorHAnsi" w:eastAsia="SimSun" w:hAnsiTheme="minorHAnsi" w:cstheme="minorHAnsi"/>
        </w:rPr>
        <w:t xml:space="preserve">činností při plnění úkolů vyplývajících z této smlouvy, a to minimálně v pojistném limitu </w:t>
      </w:r>
      <w:r w:rsidR="00CD32C2" w:rsidRPr="00E72EF9">
        <w:rPr>
          <w:rFonts w:asciiTheme="minorHAnsi" w:eastAsia="SimSun" w:hAnsiTheme="minorHAnsi" w:cstheme="minorHAnsi"/>
        </w:rPr>
        <w:t>5</w:t>
      </w:r>
      <w:r w:rsidR="00FB49DF" w:rsidRPr="00E72EF9">
        <w:rPr>
          <w:rFonts w:asciiTheme="minorHAnsi" w:eastAsia="SimSun" w:hAnsiTheme="minorHAnsi" w:cstheme="minorHAnsi"/>
        </w:rPr>
        <w:t> 000</w:t>
      </w:r>
      <w:r w:rsidR="00B57B39" w:rsidRPr="00E72EF9">
        <w:rPr>
          <w:rFonts w:asciiTheme="minorHAnsi" w:eastAsia="SimSun" w:hAnsiTheme="minorHAnsi" w:cstheme="minorHAnsi"/>
        </w:rPr>
        <w:t> </w:t>
      </w:r>
      <w:r w:rsidR="000A282D" w:rsidRPr="00E72EF9">
        <w:rPr>
          <w:rFonts w:asciiTheme="minorHAnsi" w:eastAsia="SimSun" w:hAnsiTheme="minorHAnsi" w:cstheme="minorHAnsi"/>
        </w:rPr>
        <w:t>000 Kč za jednotlivou</w:t>
      </w:r>
      <w:r w:rsidR="00B57B39" w:rsidRPr="00E72EF9">
        <w:rPr>
          <w:rFonts w:asciiTheme="minorHAnsi" w:eastAsia="SimSun" w:hAnsiTheme="minorHAnsi" w:cstheme="minorHAnsi"/>
        </w:rPr>
        <w:t xml:space="preserve"> </w:t>
      </w:r>
      <w:r w:rsidR="000A282D" w:rsidRPr="00E72EF9">
        <w:rPr>
          <w:rFonts w:asciiTheme="minorHAnsi" w:eastAsia="SimSun" w:hAnsiTheme="minorHAnsi" w:cstheme="minorHAnsi"/>
        </w:rPr>
        <w:t>škodní událost. Pojistnou smlouvu, případně p</w:t>
      </w:r>
      <w:r w:rsidR="000A282D" w:rsidRPr="00E72EF9">
        <w:rPr>
          <w:rFonts w:asciiTheme="minorHAnsi" w:hAnsiTheme="minorHAnsi" w:cstheme="minorHAnsi"/>
          <w:color w:val="000000"/>
          <w:spacing w:val="4"/>
        </w:rPr>
        <w:t xml:space="preserve">ojistný certifikát prokazující existenci pojistné smlouvy </w:t>
      </w:r>
      <w:r w:rsidR="00B955D3" w:rsidRPr="00E72EF9">
        <w:rPr>
          <w:rFonts w:asciiTheme="minorHAnsi" w:hAnsiTheme="minorHAnsi" w:cstheme="minorHAnsi"/>
          <w:color w:val="000000"/>
          <w:spacing w:val="4"/>
        </w:rPr>
        <w:t>č. </w:t>
      </w:r>
      <w:r w:rsidR="00E33A5A">
        <w:rPr>
          <w:rFonts w:asciiTheme="minorHAnsi" w:hAnsiTheme="minorHAnsi" w:cstheme="minorHAnsi"/>
        </w:rPr>
        <w:t xml:space="preserve">5101136388 </w:t>
      </w:r>
      <w:r w:rsidR="00B955D3" w:rsidRPr="00E72EF9">
        <w:rPr>
          <w:rFonts w:asciiTheme="minorHAnsi" w:hAnsiTheme="minorHAnsi" w:cstheme="minorHAnsi"/>
          <w:color w:val="000000"/>
          <w:spacing w:val="4"/>
        </w:rPr>
        <w:t>u</w:t>
      </w:r>
      <w:r w:rsidR="00E33A5A">
        <w:rPr>
          <w:rFonts w:asciiTheme="minorHAnsi" w:hAnsiTheme="minorHAnsi" w:cstheme="minorHAnsi"/>
        </w:rPr>
        <w:t xml:space="preserve"> Kooperativa pojišťovna, a.s. </w:t>
      </w:r>
      <w:r w:rsidR="00B955D3" w:rsidRPr="00E72EF9">
        <w:rPr>
          <w:rFonts w:asciiTheme="minorHAnsi" w:hAnsiTheme="minorHAnsi" w:cstheme="minorHAnsi"/>
          <w:color w:val="000000"/>
          <w:spacing w:val="4"/>
        </w:rPr>
        <w:t xml:space="preserve">poskytovatel </w:t>
      </w:r>
      <w:r w:rsidR="000A282D" w:rsidRPr="00E72EF9">
        <w:rPr>
          <w:rFonts w:asciiTheme="minorHAnsi" w:hAnsiTheme="minorHAnsi" w:cstheme="minorHAnsi"/>
          <w:color w:val="000000"/>
          <w:spacing w:val="-2"/>
        </w:rPr>
        <w:t>předložil objednateli před uzavřením smlouvy</w:t>
      </w:r>
      <w:r w:rsidR="00E62265" w:rsidRPr="00E72EF9">
        <w:rPr>
          <w:rFonts w:asciiTheme="minorHAnsi" w:hAnsiTheme="minorHAnsi" w:cstheme="minorHAnsi"/>
          <w:color w:val="000000"/>
          <w:spacing w:val="-2"/>
        </w:rPr>
        <w:t>;</w:t>
      </w:r>
    </w:p>
    <w:p w14:paraId="25FFF1A7" w14:textId="498E5E1D" w:rsidR="00E62265" w:rsidRPr="00E72EF9" w:rsidRDefault="003201C7" w:rsidP="00BE0CE4">
      <w:pPr>
        <w:pStyle w:val="Odstavecseseznamem"/>
        <w:numPr>
          <w:ilvl w:val="0"/>
          <w:numId w:val="7"/>
        </w:numPr>
        <w:spacing w:after="24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Poskytovatel</w:t>
      </w:r>
      <w:r w:rsidR="00E62265" w:rsidRPr="00E72EF9">
        <w:rPr>
          <w:rFonts w:asciiTheme="minorHAnsi" w:hAnsiTheme="minorHAnsi" w:cstheme="minorHAnsi"/>
        </w:rPr>
        <w:t xml:space="preserve"> je podle ustanovení § 2 písm. e) zákona č. 320/2001 Sb., o finanční kontrole ve veřejné správě a o změně některých zákonů, ve znění pozdějších předpisů, osobou povinnou spolupůsobit</w:t>
      </w:r>
      <w:r w:rsidR="007C1997" w:rsidRPr="00E72EF9">
        <w:rPr>
          <w:rFonts w:asciiTheme="minorHAnsi" w:hAnsiTheme="minorHAnsi" w:cstheme="minorHAnsi"/>
        </w:rPr>
        <w:br/>
      </w:r>
      <w:r w:rsidR="00E62265" w:rsidRPr="00E72EF9">
        <w:rPr>
          <w:rFonts w:asciiTheme="minorHAnsi" w:hAnsiTheme="minorHAnsi" w:cstheme="minorHAnsi"/>
        </w:rPr>
        <w:t>při výkonu finanční kontroly prováděné v souvislosti s úhradou zboží či služeb z veřejných výdajů.</w:t>
      </w:r>
    </w:p>
    <w:p w14:paraId="66E651B5" w14:textId="77777777" w:rsidR="00232A17" w:rsidRPr="00E72EF9" w:rsidRDefault="00232A17" w:rsidP="00BE0CE4">
      <w:pPr>
        <w:numPr>
          <w:ilvl w:val="3"/>
          <w:numId w:val="5"/>
        </w:numPr>
        <w:spacing w:after="10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Povinnosti </w:t>
      </w:r>
      <w:r w:rsidRPr="00E72EF9">
        <w:rPr>
          <w:rFonts w:asciiTheme="minorHAnsi" w:hAnsiTheme="minorHAnsi" w:cstheme="minorHAnsi"/>
          <w:b/>
          <w:szCs w:val="22"/>
        </w:rPr>
        <w:t>objednatele</w:t>
      </w:r>
      <w:r w:rsidRPr="00E72EF9">
        <w:rPr>
          <w:rFonts w:asciiTheme="minorHAnsi" w:hAnsiTheme="minorHAnsi" w:cstheme="minorHAnsi"/>
          <w:szCs w:val="22"/>
        </w:rPr>
        <w:t>:</w:t>
      </w:r>
    </w:p>
    <w:p w14:paraId="1B65FCC5" w14:textId="01D946DB" w:rsidR="00534118" w:rsidRPr="00E72EF9" w:rsidRDefault="00534118" w:rsidP="00BE0CE4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Vyvíjet vůči poskytovateli</w:t>
      </w:r>
      <w:r w:rsidR="00D229A6" w:rsidRPr="00E72EF9">
        <w:rPr>
          <w:rFonts w:asciiTheme="minorHAnsi" w:hAnsiTheme="minorHAnsi" w:cstheme="minorHAnsi"/>
        </w:rPr>
        <w:t>, případně</w:t>
      </w:r>
      <w:r w:rsidRPr="00E72EF9">
        <w:rPr>
          <w:rFonts w:asciiTheme="minorHAnsi" w:hAnsiTheme="minorHAnsi"/>
        </w:rPr>
        <w:t xml:space="preserve"> jeho subdodavateli</w:t>
      </w:r>
      <w:r w:rsidRPr="00E72EF9">
        <w:rPr>
          <w:rFonts w:cs="Arial"/>
        </w:rPr>
        <w:t xml:space="preserve"> a jejich zaměstnancům </w:t>
      </w:r>
      <w:r w:rsidRPr="00E72EF9">
        <w:rPr>
          <w:rFonts w:asciiTheme="minorHAnsi" w:hAnsiTheme="minorHAnsi" w:cstheme="minorHAnsi"/>
        </w:rPr>
        <w:t>potřebnou součinnost</w:t>
      </w:r>
      <w:r w:rsidRPr="00E72EF9">
        <w:rPr>
          <w:rFonts w:asciiTheme="minorHAnsi" w:hAnsiTheme="minorHAnsi" w:cstheme="minorHAnsi"/>
        </w:rPr>
        <w:br/>
        <w:t>a umožnit jim přístup na místo plnění v rozsahu, který je podle této smlouvy nezbytný, stejně jako</w:t>
      </w:r>
      <w:r w:rsidRPr="00E72EF9">
        <w:rPr>
          <w:rFonts w:asciiTheme="minorHAnsi" w:hAnsiTheme="minorHAnsi" w:cstheme="minorHAnsi"/>
        </w:rPr>
        <w:br/>
        <w:t>k dalším prostředkům, které s tím souvisejí</w:t>
      </w:r>
      <w:r w:rsidR="00E55216" w:rsidRPr="00E72EF9">
        <w:rPr>
          <w:rFonts w:asciiTheme="minorHAnsi" w:hAnsiTheme="minorHAnsi" w:cstheme="minorHAnsi"/>
        </w:rPr>
        <w:t>;</w:t>
      </w:r>
    </w:p>
    <w:p w14:paraId="1255AD83" w14:textId="02C7B388" w:rsidR="00534118" w:rsidRPr="00E72EF9" w:rsidRDefault="00534118" w:rsidP="00BE0CE4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 xml:space="preserve">Předávat poskytovateli včas veškeré podklady a další údaje a informace </w:t>
      </w:r>
      <w:r w:rsidRPr="00E72EF9">
        <w:rPr>
          <w:rFonts w:asciiTheme="minorHAnsi" w:hAnsiTheme="minorHAnsi"/>
        </w:rPr>
        <w:t>nezbytné k výkonu plnění. Poskytovatel neodpovídá za vady plnění způsobené použitím nevhodných podkladů převzatých</w:t>
      </w:r>
      <w:r w:rsidRPr="00E72EF9">
        <w:rPr>
          <w:rFonts w:asciiTheme="minorHAnsi" w:hAnsiTheme="minorHAnsi"/>
        </w:rPr>
        <w:br/>
        <w:t>od objednatele, jestliže ani při vynaložení veškeré odborné péče nemohl zjistit jejich nevhodnost</w:t>
      </w:r>
      <w:r w:rsidR="006C3EA1" w:rsidRPr="00E72EF9">
        <w:rPr>
          <w:rFonts w:asciiTheme="minorHAnsi" w:hAnsiTheme="minorHAnsi"/>
        </w:rPr>
        <w:t xml:space="preserve">, </w:t>
      </w:r>
      <w:r w:rsidRPr="00E72EF9">
        <w:rPr>
          <w:rFonts w:asciiTheme="minorHAnsi" w:hAnsiTheme="minorHAnsi"/>
        </w:rPr>
        <w:t>nebo na ně objednatele písemně upozornil a ten na jejich použití trval</w:t>
      </w:r>
      <w:r w:rsidR="00882223" w:rsidRPr="00E72EF9">
        <w:rPr>
          <w:rFonts w:asciiTheme="minorHAnsi" w:hAnsiTheme="minorHAnsi"/>
        </w:rPr>
        <w:t>;</w:t>
      </w:r>
    </w:p>
    <w:p w14:paraId="75140350" w14:textId="77777777" w:rsidR="00F341B3" w:rsidRPr="00E72EF9" w:rsidRDefault="00534118" w:rsidP="00BE0CE4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Přijmout veškerá opatření pro ochranu zdraví a bezpečnosti pracovníků poskytovatele nebo jeho subdodavatele pohybujících se v prostorách objednatele</w:t>
      </w:r>
      <w:r w:rsidR="00882223" w:rsidRPr="00E72EF9">
        <w:rPr>
          <w:rFonts w:asciiTheme="minorHAnsi" w:hAnsiTheme="minorHAnsi" w:cstheme="minorHAnsi"/>
        </w:rPr>
        <w:t>;</w:t>
      </w:r>
    </w:p>
    <w:p w14:paraId="3310A96C" w14:textId="57844904" w:rsidR="00C20141" w:rsidRPr="00E72EF9" w:rsidRDefault="00740523" w:rsidP="00BE0CE4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72EF9">
        <w:t xml:space="preserve">Objednatel je oprávněn prostřednictvím svého pověřeného zástupce provádět kontrolu poskytování plnění, tj. zda jsou sjednané </w:t>
      </w:r>
      <w:r w:rsidR="0053494C" w:rsidRPr="00E72EF9">
        <w:t xml:space="preserve">úkony dle čl. II. </w:t>
      </w:r>
      <w:r w:rsidRPr="00E72EF9">
        <w:t>zabezpečovány v souladu se smluvními podmínkami, příslušnými standardy, normami a právními předpisy, upozorňovat na zjištěné nedostatky a následně vymáhat jejich nápravu</w:t>
      </w:r>
      <w:r w:rsidR="00F341B3" w:rsidRPr="00E72EF9">
        <w:t xml:space="preserve"> v dohodnutém termínu, případně dát pracovníkům poskytovatele příkaz</w:t>
      </w:r>
      <w:r w:rsidR="0053494C" w:rsidRPr="00E72EF9">
        <w:br/>
      </w:r>
      <w:r w:rsidR="00F341B3" w:rsidRPr="00E72EF9">
        <w:t>k zastavení provádění prací v případě, že odpovědná osoba ve věcech technických poskytovatele není dosažitelná a je-li ohrožena bezpečnost, život nebo zdraví, nebo hrozí-li jiné vážné škody</w:t>
      </w:r>
      <w:r w:rsidR="00BD1E28" w:rsidRPr="00E72EF9">
        <w:t>.</w:t>
      </w:r>
    </w:p>
    <w:p w14:paraId="65890E9E" w14:textId="77777777" w:rsidR="00415689" w:rsidRPr="00E72EF9" w:rsidRDefault="00415689" w:rsidP="00415689">
      <w:pPr>
        <w:jc w:val="center"/>
        <w:rPr>
          <w:rFonts w:asciiTheme="minorHAnsi" w:hAnsiTheme="minorHAnsi" w:cstheme="minorHAnsi"/>
          <w:b/>
          <w:sz w:val="24"/>
        </w:rPr>
      </w:pPr>
      <w:r w:rsidRPr="00E72EF9">
        <w:rPr>
          <w:rFonts w:asciiTheme="minorHAnsi" w:hAnsiTheme="minorHAnsi" w:cstheme="minorHAnsi"/>
          <w:b/>
          <w:sz w:val="24"/>
        </w:rPr>
        <w:lastRenderedPageBreak/>
        <w:t>VI.</w:t>
      </w:r>
    </w:p>
    <w:p w14:paraId="5602A661" w14:textId="77777777" w:rsidR="00415689" w:rsidRPr="00E72EF9" w:rsidRDefault="00415689" w:rsidP="00415689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E72EF9">
        <w:rPr>
          <w:rFonts w:asciiTheme="minorHAnsi" w:hAnsiTheme="minorHAnsi" w:cstheme="minorHAnsi"/>
          <w:b/>
          <w:sz w:val="24"/>
        </w:rPr>
        <w:t>Předání a převzetí plnění</w:t>
      </w:r>
    </w:p>
    <w:p w14:paraId="2D3F07D2" w14:textId="77777777" w:rsidR="000E7106" w:rsidRPr="00E72EF9" w:rsidRDefault="00415689" w:rsidP="00BE0CE4">
      <w:pPr>
        <w:pStyle w:val="Odstavecseseznamem"/>
        <w:numPr>
          <w:ilvl w:val="0"/>
          <w:numId w:val="18"/>
        </w:numPr>
        <w:spacing w:after="120" w:line="240" w:lineRule="auto"/>
        <w:ind w:left="357" w:hanging="357"/>
        <w:contextualSpacing w:val="0"/>
        <w:rPr>
          <w:rFonts w:eastAsia="Times New Roman"/>
          <w:lang w:eastAsia="cs-CZ"/>
        </w:rPr>
      </w:pPr>
      <w:r w:rsidRPr="00E72EF9">
        <w:t>Veškerá dílčí plnění vymezená v čl. II. této smlouvy budou provedena řádným a včasným dokončením</w:t>
      </w:r>
      <w:r w:rsidRPr="00E72EF9">
        <w:br/>
        <w:t xml:space="preserve">a následným předáním na základě písemného </w:t>
      </w:r>
      <w:r w:rsidRPr="00E72EF9">
        <w:rPr>
          <w:b/>
        </w:rPr>
        <w:t>předávacího protokolu</w:t>
      </w:r>
      <w:r w:rsidRPr="00E72EF9">
        <w:t xml:space="preserve"> odsouhlaseného a podepsaného oprávněnými zástupci obou smluvních stran</w:t>
      </w:r>
      <w:r w:rsidR="004D3BB6" w:rsidRPr="00E72EF9">
        <w:t xml:space="preserve"> (odpovědnými osobami ve věcech technických)</w:t>
      </w:r>
      <w:r w:rsidRPr="00E72EF9">
        <w:t>.</w:t>
      </w:r>
      <w:r w:rsidR="000E7106" w:rsidRPr="00E72EF9">
        <w:t xml:space="preserve"> </w:t>
      </w:r>
      <w:r w:rsidR="000E7106" w:rsidRPr="00E72EF9">
        <w:rPr>
          <w:rFonts w:eastAsia="Times New Roman"/>
          <w:lang w:eastAsia="cs-CZ"/>
        </w:rPr>
        <w:t>Místem předání a převzetí plnění je sídlo objednatele.</w:t>
      </w:r>
    </w:p>
    <w:p w14:paraId="252DB518" w14:textId="35F06F91" w:rsidR="00415689" w:rsidRPr="00E72EF9" w:rsidRDefault="004D3BB6" w:rsidP="00BE0CE4">
      <w:pPr>
        <w:numPr>
          <w:ilvl w:val="0"/>
          <w:numId w:val="18"/>
        </w:numPr>
        <w:tabs>
          <w:tab w:val="clear" w:pos="360"/>
        </w:tabs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</w:rPr>
        <w:t>Objednatel je povinen jednotlivé provedené části plnění převzít pouze v případě, že na nich nebudou</w:t>
      </w:r>
      <w:r w:rsidR="00464B94" w:rsidRPr="00E72EF9">
        <w:rPr>
          <w:rFonts w:asciiTheme="minorHAnsi" w:hAnsiTheme="minorHAnsi" w:cstheme="minorHAnsi"/>
        </w:rPr>
        <w:br/>
      </w:r>
      <w:r w:rsidRPr="00E72EF9">
        <w:rPr>
          <w:rFonts w:asciiTheme="minorHAnsi" w:hAnsiTheme="minorHAnsi" w:cstheme="minorHAnsi"/>
        </w:rPr>
        <w:t>v době předání a převzetí zjištěny žádné vady a nedodělky či jiné nedostatky bránící řádnému užívání</w:t>
      </w:r>
      <w:r w:rsidR="008F6CE7" w:rsidRPr="00E72EF9">
        <w:rPr>
          <w:rFonts w:asciiTheme="minorHAnsi" w:hAnsiTheme="minorHAnsi" w:cstheme="minorHAnsi"/>
        </w:rPr>
        <w:t xml:space="preserve"> </w:t>
      </w:r>
      <w:r w:rsidRPr="00E72EF9">
        <w:rPr>
          <w:rFonts w:asciiTheme="minorHAnsi" w:hAnsiTheme="minorHAnsi" w:cstheme="minorHAnsi"/>
        </w:rPr>
        <w:t>dotčeného zařízení objednatele. Zjištěné vady budou uvedeny</w:t>
      </w:r>
      <w:r w:rsidR="008F6CE7" w:rsidRPr="00E72EF9">
        <w:rPr>
          <w:rFonts w:asciiTheme="minorHAnsi" w:hAnsiTheme="minorHAnsi" w:cstheme="minorHAnsi"/>
        </w:rPr>
        <w:t xml:space="preserve"> </w:t>
      </w:r>
      <w:r w:rsidRPr="00E72EF9">
        <w:rPr>
          <w:rFonts w:asciiTheme="minorHAnsi" w:hAnsiTheme="minorHAnsi" w:cstheme="minorHAnsi"/>
        </w:rPr>
        <w:t xml:space="preserve">v </w:t>
      </w:r>
      <w:r w:rsidRPr="00E72EF9">
        <w:rPr>
          <w:rFonts w:asciiTheme="minorHAnsi" w:hAnsiTheme="minorHAnsi" w:cstheme="minorHAnsi"/>
          <w:b/>
          <w:bCs/>
        </w:rPr>
        <w:t>předávacím protokolu</w:t>
      </w:r>
      <w:r w:rsidRPr="00E72EF9">
        <w:rPr>
          <w:rFonts w:asciiTheme="minorHAnsi" w:hAnsiTheme="minorHAnsi" w:cstheme="minorHAnsi"/>
        </w:rPr>
        <w:t xml:space="preserve"> s dohodnutými termíny k jejich odstranění.</w:t>
      </w:r>
    </w:p>
    <w:p w14:paraId="23B9C6F7" w14:textId="3B0779D2" w:rsidR="004D3BB6" w:rsidRPr="00E72EF9" w:rsidRDefault="004D3BB6" w:rsidP="00BE0CE4">
      <w:pPr>
        <w:pStyle w:val="Odstavecseseznamem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Theme="minorHAnsi" w:eastAsia="Times New Roman" w:hAnsiTheme="minorHAnsi" w:cstheme="minorHAnsi"/>
          <w:lang w:eastAsia="cs-CZ"/>
        </w:rPr>
      </w:pPr>
      <w:r w:rsidRPr="00E72EF9">
        <w:rPr>
          <w:rFonts w:asciiTheme="minorHAnsi" w:eastAsia="Times New Roman" w:hAnsiTheme="minorHAnsi" w:cstheme="minorHAnsi"/>
          <w:lang w:eastAsia="cs-CZ"/>
        </w:rPr>
        <w:t>Nebezpečí škody nese po celou dobu provádění dílčích plnění až do jejich předání bez vad objednateli poskytovatel.</w:t>
      </w:r>
    </w:p>
    <w:p w14:paraId="5A764D1C" w14:textId="77777777" w:rsidR="004D3BB6" w:rsidRPr="00E72EF9" w:rsidRDefault="004D3BB6" w:rsidP="004D3BB6">
      <w:pPr>
        <w:rPr>
          <w:rFonts w:asciiTheme="minorHAnsi" w:hAnsiTheme="minorHAnsi" w:cstheme="minorHAnsi"/>
          <w:szCs w:val="22"/>
        </w:rPr>
      </w:pPr>
    </w:p>
    <w:p w14:paraId="012D2DEC" w14:textId="20F10644" w:rsidR="00206E2F" w:rsidRPr="00E72EF9" w:rsidRDefault="00206E2F" w:rsidP="00206E2F">
      <w:pPr>
        <w:jc w:val="center"/>
        <w:rPr>
          <w:rFonts w:asciiTheme="minorHAnsi" w:hAnsiTheme="minorHAnsi" w:cstheme="minorHAnsi"/>
          <w:b/>
          <w:sz w:val="24"/>
        </w:rPr>
      </w:pPr>
      <w:r w:rsidRPr="00E72EF9">
        <w:rPr>
          <w:rFonts w:asciiTheme="minorHAnsi" w:hAnsiTheme="minorHAnsi" w:cstheme="minorHAnsi"/>
          <w:b/>
          <w:sz w:val="24"/>
        </w:rPr>
        <w:t>V</w:t>
      </w:r>
      <w:r w:rsidR="00132D89" w:rsidRPr="00E72EF9">
        <w:rPr>
          <w:rFonts w:asciiTheme="minorHAnsi" w:hAnsiTheme="minorHAnsi" w:cstheme="minorHAnsi"/>
          <w:b/>
          <w:sz w:val="24"/>
        </w:rPr>
        <w:t>I</w:t>
      </w:r>
      <w:r w:rsidRPr="00E72EF9">
        <w:rPr>
          <w:rFonts w:asciiTheme="minorHAnsi" w:hAnsiTheme="minorHAnsi" w:cstheme="minorHAnsi"/>
          <w:b/>
          <w:sz w:val="24"/>
        </w:rPr>
        <w:t>I.</w:t>
      </w:r>
    </w:p>
    <w:p w14:paraId="3D4776CC" w14:textId="4F6422A1" w:rsidR="00206E2F" w:rsidRPr="00E72EF9" w:rsidRDefault="00D5157A" w:rsidP="00206E2F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E72EF9">
        <w:rPr>
          <w:rFonts w:asciiTheme="minorHAnsi" w:hAnsiTheme="minorHAnsi" w:cstheme="minorHAnsi"/>
          <w:b/>
          <w:sz w:val="24"/>
        </w:rPr>
        <w:t xml:space="preserve">Odpovědnost za vady, </w:t>
      </w:r>
      <w:r w:rsidR="00116E00" w:rsidRPr="00E72EF9">
        <w:rPr>
          <w:rFonts w:asciiTheme="minorHAnsi" w:hAnsiTheme="minorHAnsi" w:cstheme="minorHAnsi"/>
          <w:b/>
          <w:sz w:val="24"/>
        </w:rPr>
        <w:t xml:space="preserve">havárie, </w:t>
      </w:r>
      <w:r w:rsidRPr="00E72EF9">
        <w:rPr>
          <w:rFonts w:asciiTheme="minorHAnsi" w:hAnsiTheme="minorHAnsi" w:cstheme="minorHAnsi"/>
          <w:b/>
          <w:sz w:val="24"/>
        </w:rPr>
        <w:t>záruky</w:t>
      </w:r>
    </w:p>
    <w:p w14:paraId="77054707" w14:textId="58D796E9" w:rsidR="002B2783" w:rsidRPr="00E72EF9" w:rsidRDefault="00D5157A" w:rsidP="00BE0CE4">
      <w:pPr>
        <w:numPr>
          <w:ilvl w:val="0"/>
          <w:numId w:val="26"/>
        </w:numPr>
        <w:spacing w:after="12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Na vady plnění </w:t>
      </w:r>
      <w:r w:rsidR="002B2783" w:rsidRPr="00E72EF9">
        <w:rPr>
          <w:rFonts w:asciiTheme="minorHAnsi" w:hAnsiTheme="minorHAnsi" w:cstheme="minorHAnsi"/>
          <w:szCs w:val="22"/>
        </w:rPr>
        <w:t xml:space="preserve">v podobě servisních činností </w:t>
      </w:r>
      <w:r w:rsidRPr="00E72EF9">
        <w:rPr>
          <w:rFonts w:asciiTheme="minorHAnsi" w:hAnsiTheme="minorHAnsi" w:cstheme="minorHAnsi"/>
          <w:szCs w:val="22"/>
        </w:rPr>
        <w:t>poskytovan</w:t>
      </w:r>
      <w:r w:rsidR="002B2783" w:rsidRPr="00E72EF9">
        <w:rPr>
          <w:rFonts w:asciiTheme="minorHAnsi" w:hAnsiTheme="minorHAnsi" w:cstheme="minorHAnsi"/>
          <w:szCs w:val="22"/>
        </w:rPr>
        <w:t>ých</w:t>
      </w:r>
      <w:r w:rsidRPr="00E72EF9">
        <w:rPr>
          <w:rFonts w:asciiTheme="minorHAnsi" w:hAnsiTheme="minorHAnsi" w:cstheme="minorHAnsi"/>
          <w:szCs w:val="22"/>
        </w:rPr>
        <w:t xml:space="preserve"> podle této smlouvy se vztahují přiměřeně ustanovení </w:t>
      </w:r>
      <w:r w:rsidR="002B2783" w:rsidRPr="00E72EF9">
        <w:rPr>
          <w:rFonts w:asciiTheme="minorHAnsi" w:hAnsiTheme="minorHAnsi" w:cstheme="minorHAnsi"/>
          <w:szCs w:val="22"/>
        </w:rPr>
        <w:t>§</w:t>
      </w:r>
      <w:r w:rsidRPr="00E72EF9">
        <w:rPr>
          <w:rFonts w:asciiTheme="minorHAnsi" w:hAnsiTheme="minorHAnsi" w:cstheme="minorHAnsi"/>
          <w:szCs w:val="22"/>
        </w:rPr>
        <w:t>§ 2615</w:t>
      </w:r>
      <w:r w:rsidR="002B2783" w:rsidRPr="00E72EF9">
        <w:rPr>
          <w:rFonts w:asciiTheme="minorHAnsi" w:hAnsiTheme="minorHAnsi" w:cstheme="minorHAnsi"/>
          <w:szCs w:val="22"/>
        </w:rPr>
        <w:t xml:space="preserve"> – </w:t>
      </w:r>
      <w:r w:rsidRPr="00E72EF9">
        <w:rPr>
          <w:rFonts w:asciiTheme="minorHAnsi" w:hAnsiTheme="minorHAnsi" w:cstheme="minorHAnsi"/>
          <w:szCs w:val="22"/>
        </w:rPr>
        <w:t>2619 občansk</w:t>
      </w:r>
      <w:r w:rsidR="001D54D2" w:rsidRPr="00E72EF9">
        <w:rPr>
          <w:rFonts w:asciiTheme="minorHAnsi" w:hAnsiTheme="minorHAnsi" w:cstheme="minorHAnsi"/>
          <w:szCs w:val="22"/>
        </w:rPr>
        <w:t>ého</w:t>
      </w:r>
      <w:r w:rsidRPr="00E72EF9">
        <w:rPr>
          <w:rFonts w:asciiTheme="minorHAnsi" w:hAnsiTheme="minorHAnsi" w:cstheme="minorHAnsi"/>
          <w:szCs w:val="22"/>
        </w:rPr>
        <w:t xml:space="preserve"> zákoník</w:t>
      </w:r>
      <w:r w:rsidR="001D54D2" w:rsidRPr="00E72EF9">
        <w:rPr>
          <w:rFonts w:asciiTheme="minorHAnsi" w:hAnsiTheme="minorHAnsi" w:cstheme="minorHAnsi"/>
          <w:szCs w:val="22"/>
        </w:rPr>
        <w:t>u.</w:t>
      </w:r>
    </w:p>
    <w:p w14:paraId="1C2BF807" w14:textId="77777777" w:rsidR="00656493" w:rsidRPr="00E72EF9" w:rsidRDefault="002B2783" w:rsidP="00BE0CE4">
      <w:pPr>
        <w:numPr>
          <w:ilvl w:val="0"/>
          <w:numId w:val="26"/>
        </w:numPr>
        <w:spacing w:after="12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Poskytovatel </w:t>
      </w:r>
      <w:r w:rsidR="00D5157A" w:rsidRPr="00E72EF9">
        <w:rPr>
          <w:rFonts w:asciiTheme="minorHAnsi" w:hAnsiTheme="minorHAnsi" w:cstheme="minorHAnsi"/>
          <w:szCs w:val="22"/>
        </w:rPr>
        <w:t xml:space="preserve">poskytuje záruku na nově instalované náhradní díly, spotřební materiál a provedené servisní zásahy </w:t>
      </w:r>
      <w:r w:rsidRPr="00E72EF9">
        <w:rPr>
          <w:rFonts w:asciiTheme="minorHAnsi" w:hAnsiTheme="minorHAnsi" w:cstheme="minorHAnsi"/>
          <w:szCs w:val="22"/>
        </w:rPr>
        <w:t>v délce trvání</w:t>
      </w:r>
      <w:r w:rsidR="00D5157A" w:rsidRPr="00E72EF9">
        <w:rPr>
          <w:rFonts w:asciiTheme="minorHAnsi" w:hAnsiTheme="minorHAnsi" w:cstheme="minorHAnsi"/>
          <w:szCs w:val="22"/>
        </w:rPr>
        <w:t xml:space="preserve"> 24 měsíců. Pokud je v technické </w:t>
      </w:r>
      <w:r w:rsidRPr="00E72EF9">
        <w:rPr>
          <w:rFonts w:asciiTheme="minorHAnsi" w:hAnsiTheme="minorHAnsi" w:cstheme="minorHAnsi"/>
          <w:szCs w:val="22"/>
        </w:rPr>
        <w:t xml:space="preserve">/ </w:t>
      </w:r>
      <w:r w:rsidR="00D5157A" w:rsidRPr="00E72EF9">
        <w:rPr>
          <w:rFonts w:asciiTheme="minorHAnsi" w:hAnsiTheme="minorHAnsi" w:cstheme="minorHAnsi"/>
          <w:szCs w:val="22"/>
        </w:rPr>
        <w:t>výrobní dokumentaci výrobce</w:t>
      </w:r>
      <w:r w:rsidRPr="00E72EF9">
        <w:rPr>
          <w:rFonts w:asciiTheme="minorHAnsi" w:hAnsiTheme="minorHAnsi" w:cstheme="minorHAnsi"/>
          <w:szCs w:val="22"/>
        </w:rPr>
        <w:t xml:space="preserve"> či</w:t>
      </w:r>
      <w:r w:rsidR="00D5157A" w:rsidRPr="00E72EF9">
        <w:rPr>
          <w:rFonts w:asciiTheme="minorHAnsi" w:hAnsiTheme="minorHAnsi" w:cstheme="minorHAnsi"/>
          <w:szCs w:val="22"/>
        </w:rPr>
        <w:t xml:space="preserve"> v</w:t>
      </w:r>
      <w:r w:rsidRPr="00E72EF9">
        <w:rPr>
          <w:rFonts w:asciiTheme="minorHAnsi" w:hAnsiTheme="minorHAnsi" w:cstheme="minorHAnsi"/>
          <w:szCs w:val="22"/>
        </w:rPr>
        <w:t xml:space="preserve"> dokumentech</w:t>
      </w:r>
      <w:r w:rsidR="00D5157A" w:rsidRPr="00E72EF9">
        <w:rPr>
          <w:rFonts w:asciiTheme="minorHAnsi" w:hAnsiTheme="minorHAnsi" w:cstheme="minorHAnsi"/>
          <w:szCs w:val="22"/>
        </w:rPr>
        <w:t xml:space="preserve"> dodaných s náhradními díly nebo spotřebním materiálem uvedena kratší záruční doba, platí</w:t>
      </w:r>
      <w:r w:rsidRPr="00E72EF9">
        <w:rPr>
          <w:rFonts w:asciiTheme="minorHAnsi" w:hAnsiTheme="minorHAnsi" w:cstheme="minorHAnsi"/>
          <w:szCs w:val="22"/>
        </w:rPr>
        <w:t xml:space="preserve"> záruční doba v délce dle věty předchozí.</w:t>
      </w:r>
    </w:p>
    <w:p w14:paraId="1F5CE271" w14:textId="69E10B2A" w:rsidR="002A1CF9" w:rsidRPr="00E72EF9" w:rsidRDefault="00A40C4C" w:rsidP="00BE0CE4">
      <w:pPr>
        <w:numPr>
          <w:ilvl w:val="0"/>
          <w:numId w:val="26"/>
        </w:numPr>
        <w:spacing w:after="120"/>
        <w:rPr>
          <w:rFonts w:asciiTheme="minorHAnsi" w:hAnsiTheme="minorHAnsi" w:cstheme="minorHAnsi"/>
          <w:szCs w:val="22"/>
        </w:rPr>
      </w:pPr>
      <w:r w:rsidRPr="00E72EF9">
        <w:t xml:space="preserve">Shledá-li pověřený zástupce objednatele závadu nebo podezření na závadu ze strany poskytovatele, uplatní </w:t>
      </w:r>
      <w:r w:rsidR="00D5157A" w:rsidRPr="00E72EF9">
        <w:rPr>
          <w:rFonts w:asciiTheme="minorHAnsi" w:hAnsiTheme="minorHAnsi" w:cstheme="minorHAnsi"/>
          <w:szCs w:val="22"/>
        </w:rPr>
        <w:t>práva z vadného plnění anebo právo ze záruky za jakost na odstranění vady (</w:t>
      </w:r>
      <w:r w:rsidR="00D5157A" w:rsidRPr="00E72EF9">
        <w:rPr>
          <w:rFonts w:asciiTheme="minorHAnsi" w:hAnsiTheme="minorHAnsi" w:cstheme="minorHAnsi"/>
          <w:b/>
          <w:bCs/>
          <w:szCs w:val="22"/>
        </w:rPr>
        <w:t>záruky na nově instalované náhradní díly</w:t>
      </w:r>
      <w:r w:rsidR="00D5157A" w:rsidRPr="00E72EF9">
        <w:rPr>
          <w:rFonts w:asciiTheme="minorHAnsi" w:hAnsiTheme="minorHAnsi" w:cstheme="minorHAnsi"/>
          <w:szCs w:val="22"/>
        </w:rPr>
        <w:t xml:space="preserve">) </w:t>
      </w:r>
      <w:r w:rsidR="005134B1" w:rsidRPr="00E72EF9">
        <w:rPr>
          <w:rFonts w:asciiTheme="minorHAnsi" w:hAnsiTheme="minorHAnsi" w:cstheme="minorHAnsi"/>
          <w:szCs w:val="22"/>
        </w:rPr>
        <w:t xml:space="preserve">písemným hlášením poskytovateli, </w:t>
      </w:r>
      <w:r w:rsidR="002D314F" w:rsidRPr="00E72EF9">
        <w:rPr>
          <w:rFonts w:asciiTheme="minorHAnsi" w:hAnsiTheme="minorHAnsi" w:cstheme="minorHAnsi"/>
        </w:rPr>
        <w:t>ve kterém je povinen uvést své jméno</w:t>
      </w:r>
      <w:r w:rsidR="005134B1" w:rsidRPr="00E72EF9">
        <w:rPr>
          <w:rFonts w:asciiTheme="minorHAnsi" w:hAnsiTheme="minorHAnsi" w:cstheme="minorHAnsi"/>
        </w:rPr>
        <w:br/>
      </w:r>
      <w:r w:rsidR="002D314F" w:rsidRPr="00E72EF9">
        <w:rPr>
          <w:rFonts w:asciiTheme="minorHAnsi" w:hAnsiTheme="minorHAnsi" w:cstheme="minorHAnsi"/>
        </w:rPr>
        <w:t>a příjmení, specifikaci vady nebo požadované činnosti a čas zjištění,</w:t>
      </w:r>
      <w:r w:rsidR="005134B1" w:rsidRPr="00E72EF9">
        <w:rPr>
          <w:rFonts w:asciiTheme="minorHAnsi" w:hAnsiTheme="minorHAnsi" w:cstheme="minorHAnsi"/>
        </w:rPr>
        <w:t xml:space="preserve"> </w:t>
      </w:r>
      <w:r w:rsidR="002D314F" w:rsidRPr="00E72EF9">
        <w:rPr>
          <w:rFonts w:asciiTheme="minorHAnsi" w:hAnsiTheme="minorHAnsi" w:cstheme="minorHAnsi"/>
        </w:rPr>
        <w:t xml:space="preserve">a to neprodleně, </w:t>
      </w:r>
      <w:r w:rsidR="002D314F" w:rsidRPr="00E72EF9">
        <w:t>nejpozději však</w:t>
      </w:r>
      <w:r w:rsidR="005134B1" w:rsidRPr="00E72EF9">
        <w:br/>
      </w:r>
      <w:r w:rsidR="002D314F" w:rsidRPr="00E72EF9">
        <w:t xml:space="preserve">do </w:t>
      </w:r>
      <w:r w:rsidR="005134B1" w:rsidRPr="00E72EF9">
        <w:t xml:space="preserve">následujícího pracovního </w:t>
      </w:r>
      <w:r w:rsidR="008C4829" w:rsidRPr="00E72EF9">
        <w:t xml:space="preserve">dne </w:t>
      </w:r>
      <w:r w:rsidR="005134B1" w:rsidRPr="00E72EF9">
        <w:t>ode dne</w:t>
      </w:r>
      <w:r w:rsidR="002D314F" w:rsidRPr="00E72EF9">
        <w:t xml:space="preserve"> zjištění podstatných skutečností</w:t>
      </w:r>
      <w:r w:rsidR="002D314F" w:rsidRPr="00E72EF9">
        <w:rPr>
          <w:rFonts w:asciiTheme="minorHAnsi" w:hAnsiTheme="minorHAnsi" w:cstheme="minorHAnsi"/>
          <w:szCs w:val="22"/>
        </w:rPr>
        <w:t xml:space="preserve">. </w:t>
      </w:r>
      <w:r w:rsidR="007448F8" w:rsidRPr="00E72EF9">
        <w:rPr>
          <w:rFonts w:asciiTheme="minorHAnsi" w:hAnsiTheme="minorHAnsi" w:cstheme="minorHAnsi"/>
          <w:szCs w:val="22"/>
        </w:rPr>
        <w:t>Poskytovatel</w:t>
      </w:r>
      <w:r w:rsidR="002D314F" w:rsidRPr="00E72EF9">
        <w:rPr>
          <w:rFonts w:asciiTheme="minorHAnsi" w:hAnsiTheme="minorHAnsi" w:cstheme="minorHAnsi"/>
          <w:szCs w:val="22"/>
        </w:rPr>
        <w:t xml:space="preserve"> </w:t>
      </w:r>
      <w:r w:rsidR="007448F8" w:rsidRPr="00E72EF9">
        <w:rPr>
          <w:rFonts w:asciiTheme="minorHAnsi" w:hAnsiTheme="minorHAnsi" w:cstheme="minorHAnsi"/>
          <w:szCs w:val="22"/>
        </w:rPr>
        <w:t xml:space="preserve">je pak povinen </w:t>
      </w:r>
      <w:r w:rsidR="00D5157A" w:rsidRPr="00E72EF9">
        <w:rPr>
          <w:rFonts w:asciiTheme="minorHAnsi" w:hAnsiTheme="minorHAnsi" w:cstheme="minorHAnsi"/>
          <w:szCs w:val="22"/>
        </w:rPr>
        <w:t xml:space="preserve">odstranit vady do </w:t>
      </w:r>
      <w:r w:rsidR="00DE13D3" w:rsidRPr="00E72EF9">
        <w:rPr>
          <w:rFonts w:asciiTheme="minorHAnsi" w:hAnsiTheme="minorHAnsi" w:cstheme="minorHAnsi"/>
          <w:szCs w:val="22"/>
        </w:rPr>
        <w:t xml:space="preserve">3 </w:t>
      </w:r>
      <w:r w:rsidR="00D5157A" w:rsidRPr="00E72EF9">
        <w:rPr>
          <w:rFonts w:asciiTheme="minorHAnsi" w:hAnsiTheme="minorHAnsi" w:cstheme="minorHAnsi"/>
          <w:szCs w:val="22"/>
        </w:rPr>
        <w:t>pracovních dn</w:t>
      </w:r>
      <w:r w:rsidR="007438AA" w:rsidRPr="00E72EF9">
        <w:rPr>
          <w:rFonts w:asciiTheme="minorHAnsi" w:hAnsiTheme="minorHAnsi" w:cstheme="minorHAnsi"/>
          <w:szCs w:val="22"/>
        </w:rPr>
        <w:t>í</w:t>
      </w:r>
      <w:r w:rsidR="00D5157A" w:rsidRPr="00E72EF9">
        <w:rPr>
          <w:rFonts w:asciiTheme="minorHAnsi" w:hAnsiTheme="minorHAnsi" w:cstheme="minorHAnsi"/>
          <w:szCs w:val="22"/>
        </w:rPr>
        <w:t xml:space="preserve"> ode dne</w:t>
      </w:r>
      <w:r w:rsidR="007448F8" w:rsidRPr="00E72EF9">
        <w:rPr>
          <w:rFonts w:asciiTheme="minorHAnsi" w:hAnsiTheme="minorHAnsi" w:cstheme="minorHAnsi"/>
          <w:szCs w:val="22"/>
        </w:rPr>
        <w:t xml:space="preserve"> jejich oznámení objednatelem </w:t>
      </w:r>
      <w:r w:rsidR="00D5157A" w:rsidRPr="00E72EF9">
        <w:rPr>
          <w:rFonts w:asciiTheme="minorHAnsi" w:hAnsiTheme="minorHAnsi" w:cstheme="minorHAnsi"/>
          <w:szCs w:val="22"/>
        </w:rPr>
        <w:t>a v případě poruchy</w:t>
      </w:r>
      <w:r w:rsidR="007448F8" w:rsidRPr="00E72EF9">
        <w:rPr>
          <w:rFonts w:asciiTheme="minorHAnsi" w:hAnsiTheme="minorHAnsi" w:cstheme="minorHAnsi"/>
          <w:szCs w:val="22"/>
        </w:rPr>
        <w:t xml:space="preserve"> </w:t>
      </w:r>
      <w:r w:rsidR="00D5157A" w:rsidRPr="00E72EF9">
        <w:rPr>
          <w:rFonts w:asciiTheme="minorHAnsi" w:hAnsiTheme="minorHAnsi" w:cstheme="minorHAnsi"/>
          <w:szCs w:val="22"/>
        </w:rPr>
        <w:t>/</w:t>
      </w:r>
      <w:r w:rsidR="007448F8" w:rsidRPr="00E72EF9">
        <w:rPr>
          <w:rFonts w:asciiTheme="minorHAnsi" w:hAnsiTheme="minorHAnsi" w:cstheme="minorHAnsi"/>
          <w:szCs w:val="22"/>
        </w:rPr>
        <w:t xml:space="preserve"> </w:t>
      </w:r>
      <w:r w:rsidR="00D5157A" w:rsidRPr="00E72EF9">
        <w:rPr>
          <w:rFonts w:asciiTheme="minorHAnsi" w:hAnsiTheme="minorHAnsi" w:cstheme="minorHAnsi"/>
          <w:szCs w:val="22"/>
        </w:rPr>
        <w:t xml:space="preserve">havárie nejpozději do 6 hodin od </w:t>
      </w:r>
      <w:r w:rsidR="007448F8" w:rsidRPr="00E72EF9">
        <w:rPr>
          <w:rFonts w:asciiTheme="minorHAnsi" w:hAnsiTheme="minorHAnsi" w:cstheme="minorHAnsi"/>
          <w:szCs w:val="22"/>
        </w:rPr>
        <w:t xml:space="preserve">jejich </w:t>
      </w:r>
      <w:r w:rsidR="00D5157A" w:rsidRPr="00E72EF9">
        <w:rPr>
          <w:rFonts w:asciiTheme="minorHAnsi" w:hAnsiTheme="minorHAnsi" w:cstheme="minorHAnsi"/>
          <w:szCs w:val="22"/>
        </w:rPr>
        <w:t>nahlášení</w:t>
      </w:r>
      <w:r w:rsidR="00643D3A" w:rsidRPr="00E72EF9">
        <w:rPr>
          <w:rFonts w:asciiTheme="minorHAnsi" w:hAnsiTheme="minorHAnsi" w:cstheme="minorHAnsi"/>
          <w:szCs w:val="22"/>
        </w:rPr>
        <w:t xml:space="preserve"> v pracovní době</w:t>
      </w:r>
      <w:r w:rsidR="00D5157A" w:rsidRPr="00E72EF9">
        <w:rPr>
          <w:rFonts w:asciiTheme="minorHAnsi" w:hAnsiTheme="minorHAnsi" w:cstheme="minorHAnsi"/>
          <w:szCs w:val="22"/>
        </w:rPr>
        <w:t xml:space="preserve"> (po</w:t>
      </w:r>
      <w:r w:rsidR="00CD6278" w:rsidRPr="00E72EF9">
        <w:rPr>
          <w:rFonts w:asciiTheme="minorHAnsi" w:hAnsiTheme="minorHAnsi" w:cstheme="minorHAnsi"/>
          <w:szCs w:val="22"/>
        </w:rPr>
        <w:t xml:space="preserve"> – </w:t>
      </w:r>
      <w:r w:rsidR="00D5157A" w:rsidRPr="00E72EF9">
        <w:rPr>
          <w:rFonts w:asciiTheme="minorHAnsi" w:hAnsiTheme="minorHAnsi" w:cstheme="minorHAnsi"/>
          <w:szCs w:val="22"/>
        </w:rPr>
        <w:t>pá, 8</w:t>
      </w:r>
      <w:r w:rsidR="00CD6278" w:rsidRPr="00E72EF9">
        <w:rPr>
          <w:rFonts w:asciiTheme="minorHAnsi" w:hAnsiTheme="minorHAnsi" w:cstheme="minorHAnsi"/>
          <w:szCs w:val="22"/>
        </w:rPr>
        <w:t xml:space="preserve"> – </w:t>
      </w:r>
      <w:r w:rsidR="00D5157A" w:rsidRPr="00E72EF9">
        <w:rPr>
          <w:rFonts w:asciiTheme="minorHAnsi" w:hAnsiTheme="minorHAnsi" w:cstheme="minorHAnsi"/>
          <w:szCs w:val="22"/>
        </w:rPr>
        <w:t>16</w:t>
      </w:r>
      <w:r w:rsidR="00643D3A" w:rsidRPr="00E72EF9">
        <w:rPr>
          <w:rFonts w:asciiTheme="minorHAnsi" w:hAnsiTheme="minorHAnsi" w:cstheme="minorHAnsi"/>
          <w:szCs w:val="22"/>
        </w:rPr>
        <w:t xml:space="preserve"> hodin</w:t>
      </w:r>
      <w:r w:rsidR="00D5157A" w:rsidRPr="00E72EF9">
        <w:rPr>
          <w:rFonts w:asciiTheme="minorHAnsi" w:hAnsiTheme="minorHAnsi" w:cstheme="minorHAnsi"/>
          <w:szCs w:val="22"/>
        </w:rPr>
        <w:t>)</w:t>
      </w:r>
      <w:r w:rsidR="002D314F" w:rsidRPr="00E72EF9">
        <w:rPr>
          <w:rFonts w:asciiTheme="minorHAnsi" w:hAnsiTheme="minorHAnsi" w:cstheme="minorHAnsi"/>
          <w:szCs w:val="22"/>
        </w:rPr>
        <w:t xml:space="preserve"> </w:t>
      </w:r>
      <w:r w:rsidR="00D5157A" w:rsidRPr="00E72EF9">
        <w:rPr>
          <w:rFonts w:asciiTheme="minorHAnsi" w:hAnsiTheme="minorHAnsi" w:cstheme="minorHAnsi"/>
          <w:szCs w:val="22"/>
        </w:rPr>
        <w:t>a do 12 hodin</w:t>
      </w:r>
      <w:r w:rsidR="005134B1" w:rsidRPr="00E72EF9">
        <w:rPr>
          <w:rFonts w:asciiTheme="minorHAnsi" w:hAnsiTheme="minorHAnsi" w:cstheme="minorHAnsi"/>
          <w:szCs w:val="22"/>
        </w:rPr>
        <w:br/>
      </w:r>
      <w:r w:rsidR="00D5157A" w:rsidRPr="00E72EF9">
        <w:rPr>
          <w:rFonts w:asciiTheme="minorHAnsi" w:hAnsiTheme="minorHAnsi" w:cstheme="minorHAnsi"/>
          <w:szCs w:val="22"/>
        </w:rPr>
        <w:t>od nahlášení mimo pracovní dobu, a to i v případě, že nárok (reklamaci) neuznává.</w:t>
      </w:r>
    </w:p>
    <w:p w14:paraId="7932C383" w14:textId="7998CEFF" w:rsidR="002A1CF9" w:rsidRPr="00E72EF9" w:rsidRDefault="002A1CF9" w:rsidP="00B160F8">
      <w:pPr>
        <w:spacing w:after="120"/>
        <w:ind w:left="357"/>
        <w:rPr>
          <w:rFonts w:asciiTheme="minorHAnsi" w:hAnsiTheme="minorHAnsi"/>
          <w:szCs w:val="22"/>
        </w:rPr>
      </w:pPr>
      <w:r w:rsidRPr="00E72EF9">
        <w:rPr>
          <w:rFonts w:asciiTheme="minorHAnsi" w:hAnsiTheme="minorHAnsi"/>
          <w:szCs w:val="22"/>
        </w:rPr>
        <w:t>V případě, že charakter a závažnost vady neumožní poskytovateli dodržet uvedenou třídenní lhůtu, dohodnou se smluvní strany písemně na lhůtě delší. Poskytovatel se zavazuje nést veškeré náklady spojené s dostavením se na místo a odborným posouzením všech reklamovaných vad. Záruční vada</w:t>
      </w:r>
      <w:r w:rsidRPr="00E72EF9">
        <w:rPr>
          <w:rFonts w:asciiTheme="minorHAnsi" w:hAnsiTheme="minorHAnsi"/>
          <w:szCs w:val="22"/>
        </w:rPr>
        <w:br/>
        <w:t>je včas uplatněna odesláním ohlášení reklamace i v poslední den záruční doby.</w:t>
      </w:r>
    </w:p>
    <w:p w14:paraId="32802124" w14:textId="050D1AD8" w:rsidR="00DE13D3" w:rsidRPr="00E72EF9" w:rsidRDefault="00DE13D3" w:rsidP="00BE0CE4">
      <w:pPr>
        <w:numPr>
          <w:ilvl w:val="0"/>
          <w:numId w:val="26"/>
        </w:numPr>
        <w:tabs>
          <w:tab w:val="clear" w:pos="360"/>
        </w:tabs>
        <w:spacing w:after="12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Nenastoupí-li poskytovatel k odstranění poruchy / havárie do 24 hodin od jejího nahlášení a reklamované vady do 3 pracovních dní od jejího nahlášení anebo neodstraní-li reklamovanou vadu ve lhůtě písemně dohodnuté s objednatelem, </w:t>
      </w:r>
      <w:r w:rsidR="00986843" w:rsidRPr="00E72EF9">
        <w:rPr>
          <w:rFonts w:asciiTheme="minorHAnsi" w:hAnsiTheme="minorHAnsi" w:cstheme="minorHAnsi"/>
          <w:szCs w:val="22"/>
        </w:rPr>
        <w:t xml:space="preserve">případně pokud odstranit vadu neoprávněně odmítne, </w:t>
      </w:r>
      <w:r w:rsidRPr="00E72EF9">
        <w:rPr>
          <w:rFonts w:asciiTheme="minorHAnsi" w:hAnsiTheme="minorHAnsi" w:cstheme="minorHAnsi"/>
          <w:szCs w:val="22"/>
        </w:rPr>
        <w:t xml:space="preserve">je objednatel oprávněn </w:t>
      </w:r>
      <w:r w:rsidR="00986843" w:rsidRPr="00E72EF9">
        <w:rPr>
          <w:rFonts w:asciiTheme="minorHAnsi" w:hAnsiTheme="minorHAnsi" w:cstheme="minorHAnsi"/>
          <w:szCs w:val="22"/>
        </w:rPr>
        <w:t xml:space="preserve">k tomu </w:t>
      </w:r>
      <w:r w:rsidRPr="00E72EF9">
        <w:rPr>
          <w:rFonts w:asciiTheme="minorHAnsi" w:hAnsiTheme="minorHAnsi" w:cstheme="minorHAnsi"/>
          <w:szCs w:val="22"/>
        </w:rPr>
        <w:t>pověřit třetí osobu</w:t>
      </w:r>
      <w:r w:rsidR="00986843" w:rsidRPr="00E72EF9">
        <w:rPr>
          <w:rFonts w:asciiTheme="minorHAnsi" w:hAnsiTheme="minorHAnsi" w:cstheme="minorHAnsi"/>
          <w:szCs w:val="22"/>
        </w:rPr>
        <w:t>, a to na náklady poskytovatele</w:t>
      </w:r>
      <w:r w:rsidRPr="00E72EF9">
        <w:rPr>
          <w:rFonts w:asciiTheme="minorHAnsi" w:hAnsiTheme="minorHAnsi" w:cstheme="minorHAnsi"/>
          <w:szCs w:val="22"/>
        </w:rPr>
        <w:t xml:space="preserve">, s čímž </w:t>
      </w:r>
      <w:r w:rsidR="00986843" w:rsidRPr="00E72EF9">
        <w:rPr>
          <w:rFonts w:asciiTheme="minorHAnsi" w:hAnsiTheme="minorHAnsi" w:cstheme="minorHAnsi"/>
          <w:szCs w:val="22"/>
        </w:rPr>
        <w:t xml:space="preserve">poskytovatel </w:t>
      </w:r>
      <w:r w:rsidRPr="00E72EF9">
        <w:rPr>
          <w:rFonts w:asciiTheme="minorHAnsi" w:hAnsiTheme="minorHAnsi" w:cstheme="minorHAnsi"/>
          <w:szCs w:val="22"/>
        </w:rPr>
        <w:t>vyjadřuje svůj souhlas.</w:t>
      </w:r>
      <w:r w:rsidR="00986843" w:rsidRPr="00E72EF9">
        <w:rPr>
          <w:rFonts w:asciiTheme="minorHAnsi" w:hAnsiTheme="minorHAnsi" w:cstheme="minorHAnsi"/>
          <w:szCs w:val="22"/>
        </w:rPr>
        <w:t xml:space="preserve"> V tomto případě je poskytovatel povinen uhradit objednateli zároveň i smluvní pokutu ve výši</w:t>
      </w:r>
      <w:r w:rsidR="00986843" w:rsidRPr="00E72EF9">
        <w:rPr>
          <w:rFonts w:asciiTheme="minorHAnsi" w:hAnsiTheme="minorHAnsi" w:cstheme="minorHAnsi"/>
          <w:szCs w:val="22"/>
        </w:rPr>
        <w:br/>
        <w:t>5 000,00 Kč za každý takový případ.</w:t>
      </w:r>
    </w:p>
    <w:p w14:paraId="7BA7F673" w14:textId="6BA58C6F" w:rsidR="004576C2" w:rsidRPr="00E72EF9" w:rsidRDefault="00D5157A" w:rsidP="00BE0CE4">
      <w:pPr>
        <w:numPr>
          <w:ilvl w:val="0"/>
          <w:numId w:val="26"/>
        </w:numPr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Ve smyslu dikce § 1922 odst. 2 občansk</w:t>
      </w:r>
      <w:r w:rsidR="004576C2" w:rsidRPr="00E72EF9">
        <w:rPr>
          <w:rFonts w:asciiTheme="minorHAnsi" w:hAnsiTheme="minorHAnsi" w:cstheme="minorHAnsi"/>
          <w:szCs w:val="22"/>
        </w:rPr>
        <w:t>ého</w:t>
      </w:r>
      <w:r w:rsidRPr="00E72EF9">
        <w:rPr>
          <w:rFonts w:asciiTheme="minorHAnsi" w:hAnsiTheme="minorHAnsi" w:cstheme="minorHAnsi"/>
          <w:szCs w:val="22"/>
        </w:rPr>
        <w:t xml:space="preserve"> zákoník</w:t>
      </w:r>
      <w:r w:rsidR="004576C2" w:rsidRPr="00E72EF9">
        <w:rPr>
          <w:rFonts w:asciiTheme="minorHAnsi" w:hAnsiTheme="minorHAnsi" w:cstheme="minorHAnsi"/>
          <w:szCs w:val="22"/>
        </w:rPr>
        <w:t>u</w:t>
      </w:r>
      <w:r w:rsidRPr="00E72EF9">
        <w:rPr>
          <w:rFonts w:asciiTheme="minorHAnsi" w:hAnsiTheme="minorHAnsi" w:cstheme="minorHAnsi"/>
          <w:szCs w:val="22"/>
        </w:rPr>
        <w:t xml:space="preserve"> smluvní strany vzaly</w:t>
      </w:r>
      <w:r w:rsidR="004576C2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 xml:space="preserve">za ujednané, že v případě uplatnění práva objednatele z odpovědnosti </w:t>
      </w:r>
      <w:r w:rsidR="004576C2" w:rsidRPr="00E72EF9">
        <w:rPr>
          <w:rFonts w:asciiTheme="minorHAnsi" w:hAnsiTheme="minorHAnsi" w:cstheme="minorHAnsi"/>
          <w:szCs w:val="22"/>
        </w:rPr>
        <w:t xml:space="preserve">poskytovatele </w:t>
      </w:r>
      <w:r w:rsidRPr="00E72EF9">
        <w:rPr>
          <w:rFonts w:asciiTheme="minorHAnsi" w:hAnsiTheme="minorHAnsi" w:cstheme="minorHAnsi"/>
          <w:szCs w:val="22"/>
        </w:rPr>
        <w:t xml:space="preserve">za vady provedeného servisního úkonu vytknutím (oznámením) vadně provedeného servisního úkonu vůči </w:t>
      </w:r>
      <w:r w:rsidR="004576C2" w:rsidRPr="00E72EF9">
        <w:rPr>
          <w:rFonts w:asciiTheme="minorHAnsi" w:hAnsiTheme="minorHAnsi" w:cstheme="minorHAnsi"/>
          <w:szCs w:val="22"/>
        </w:rPr>
        <w:t>poskytovateli</w:t>
      </w:r>
      <w:r w:rsidRPr="00E72EF9">
        <w:rPr>
          <w:rFonts w:asciiTheme="minorHAnsi" w:hAnsiTheme="minorHAnsi" w:cstheme="minorHAnsi"/>
          <w:szCs w:val="22"/>
        </w:rPr>
        <w:t>, kteréžto servisované zařízení nemůže objednatel užívat pro jeho vady, neběží záruční doba ani lhůta pro uplatnění práv objednatele z vadného plnění.</w:t>
      </w:r>
    </w:p>
    <w:p w14:paraId="362CBA18" w14:textId="77777777" w:rsidR="00986843" w:rsidRPr="00E72EF9" w:rsidRDefault="00986843">
      <w:pPr>
        <w:jc w:val="left"/>
        <w:rPr>
          <w:rFonts w:asciiTheme="minorHAnsi" w:hAnsiTheme="minorHAnsi" w:cstheme="minorHAnsi"/>
          <w:b/>
          <w:bCs/>
          <w:sz w:val="24"/>
        </w:rPr>
      </w:pPr>
      <w:r w:rsidRPr="00E72EF9">
        <w:rPr>
          <w:rFonts w:asciiTheme="minorHAnsi" w:hAnsiTheme="minorHAnsi" w:cstheme="minorHAnsi"/>
          <w:b/>
          <w:bCs/>
          <w:sz w:val="24"/>
        </w:rPr>
        <w:br w:type="page"/>
      </w:r>
    </w:p>
    <w:p w14:paraId="7DA9A124" w14:textId="62CB8EA8" w:rsidR="003D6C6A" w:rsidRPr="00E72EF9" w:rsidRDefault="00206E2F" w:rsidP="00164F59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E72EF9">
        <w:rPr>
          <w:rFonts w:asciiTheme="minorHAnsi" w:hAnsiTheme="minorHAnsi" w:cstheme="minorHAnsi"/>
          <w:b/>
          <w:bCs/>
          <w:sz w:val="24"/>
        </w:rPr>
        <w:lastRenderedPageBreak/>
        <w:t>VI</w:t>
      </w:r>
      <w:r w:rsidR="00132D89" w:rsidRPr="00E72EF9">
        <w:rPr>
          <w:rFonts w:asciiTheme="minorHAnsi" w:hAnsiTheme="minorHAnsi" w:cstheme="minorHAnsi"/>
          <w:b/>
          <w:bCs/>
          <w:sz w:val="24"/>
        </w:rPr>
        <w:t>I</w:t>
      </w:r>
      <w:r w:rsidRPr="00E72EF9">
        <w:rPr>
          <w:rFonts w:asciiTheme="minorHAnsi" w:hAnsiTheme="minorHAnsi" w:cstheme="minorHAnsi"/>
          <w:b/>
          <w:bCs/>
          <w:sz w:val="24"/>
        </w:rPr>
        <w:t>I</w:t>
      </w:r>
      <w:r w:rsidR="00C87CDA" w:rsidRPr="00E72EF9">
        <w:rPr>
          <w:rFonts w:asciiTheme="minorHAnsi" w:hAnsiTheme="minorHAnsi" w:cstheme="minorHAnsi"/>
          <w:b/>
          <w:bCs/>
          <w:sz w:val="24"/>
        </w:rPr>
        <w:t>.</w:t>
      </w:r>
    </w:p>
    <w:p w14:paraId="6F97E6A0" w14:textId="2D639E0A" w:rsidR="003D6C6A" w:rsidRPr="00E72EF9" w:rsidRDefault="00986843" w:rsidP="00BE34BE">
      <w:pPr>
        <w:spacing w:after="120"/>
        <w:jc w:val="center"/>
        <w:rPr>
          <w:rFonts w:asciiTheme="minorHAnsi" w:hAnsiTheme="minorHAnsi" w:cstheme="minorHAnsi"/>
          <w:b/>
          <w:bCs/>
          <w:sz w:val="24"/>
        </w:rPr>
      </w:pPr>
      <w:r w:rsidRPr="00E72EF9">
        <w:rPr>
          <w:rFonts w:asciiTheme="minorHAnsi" w:hAnsiTheme="minorHAnsi" w:cstheme="minorHAnsi"/>
          <w:b/>
          <w:bCs/>
          <w:sz w:val="24"/>
        </w:rPr>
        <w:t>Ostatní s</w:t>
      </w:r>
      <w:r w:rsidR="003D6C6A" w:rsidRPr="00E72EF9">
        <w:rPr>
          <w:rFonts w:asciiTheme="minorHAnsi" w:hAnsiTheme="minorHAnsi" w:cstheme="minorHAnsi"/>
          <w:b/>
          <w:bCs/>
          <w:sz w:val="24"/>
        </w:rPr>
        <w:t>mluvní pokuty</w:t>
      </w:r>
      <w:r w:rsidR="00027656" w:rsidRPr="00E72EF9">
        <w:rPr>
          <w:rFonts w:asciiTheme="minorHAnsi" w:hAnsiTheme="minorHAnsi" w:cstheme="minorHAnsi"/>
          <w:b/>
          <w:bCs/>
          <w:sz w:val="24"/>
        </w:rPr>
        <w:t xml:space="preserve"> a odpovědnost za škodu</w:t>
      </w:r>
    </w:p>
    <w:p w14:paraId="796DF9C4" w14:textId="77777777" w:rsidR="00C80627" w:rsidRPr="00E72EF9" w:rsidRDefault="001E2FCC" w:rsidP="00BE0CE4">
      <w:pPr>
        <w:pStyle w:val="Odstavecseseznamem10"/>
        <w:widowControl w:val="0"/>
        <w:numPr>
          <w:ilvl w:val="0"/>
          <w:numId w:val="3"/>
        </w:numPr>
        <w:spacing w:before="0" w:after="120"/>
        <w:ind w:left="357" w:hanging="357"/>
        <w:contextualSpacing w:val="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Smluvní strany se dohodly, že </w:t>
      </w:r>
      <w:r w:rsidR="00AC6206" w:rsidRPr="00E72EF9">
        <w:rPr>
          <w:rFonts w:asciiTheme="minorHAnsi" w:hAnsiTheme="minorHAnsi" w:cstheme="minorHAnsi"/>
          <w:b/>
          <w:szCs w:val="22"/>
        </w:rPr>
        <w:t>poskytovatel</w:t>
      </w:r>
      <w:r w:rsidRPr="00E72EF9">
        <w:rPr>
          <w:rFonts w:asciiTheme="minorHAnsi" w:hAnsiTheme="minorHAnsi" w:cstheme="minorHAnsi"/>
          <w:b/>
          <w:szCs w:val="22"/>
        </w:rPr>
        <w:t xml:space="preserve"> zaplatí </w:t>
      </w:r>
      <w:r w:rsidRPr="00E72EF9">
        <w:rPr>
          <w:rFonts w:asciiTheme="minorHAnsi" w:hAnsiTheme="minorHAnsi" w:cstheme="minorHAnsi"/>
          <w:szCs w:val="22"/>
        </w:rPr>
        <w:t>objednateli smluvní pokutu</w:t>
      </w:r>
      <w:r w:rsidR="00687B6F" w:rsidRPr="00E72EF9">
        <w:rPr>
          <w:rFonts w:asciiTheme="minorHAnsi" w:hAnsiTheme="minorHAnsi" w:cstheme="minorHAnsi"/>
          <w:szCs w:val="22"/>
        </w:rPr>
        <w:t xml:space="preserve"> (</w:t>
      </w:r>
      <w:r w:rsidR="009E55CA" w:rsidRPr="00E72EF9">
        <w:rPr>
          <w:rFonts w:asciiTheme="minorHAnsi" w:hAnsiTheme="minorHAnsi" w:cstheme="minorHAnsi"/>
          <w:szCs w:val="22"/>
        </w:rPr>
        <w:t xml:space="preserve">je-li nedodržení </w:t>
      </w:r>
      <w:r w:rsidR="001A3A33" w:rsidRPr="00E72EF9">
        <w:rPr>
          <w:rFonts w:asciiTheme="minorHAnsi" w:hAnsiTheme="minorHAnsi" w:cstheme="minorHAnsi"/>
          <w:szCs w:val="22"/>
        </w:rPr>
        <w:t xml:space="preserve">smluvních podmínek </w:t>
      </w:r>
      <w:r w:rsidR="009E55CA" w:rsidRPr="00E72EF9">
        <w:rPr>
          <w:rFonts w:asciiTheme="minorHAnsi" w:hAnsiTheme="minorHAnsi" w:cstheme="minorHAnsi"/>
          <w:szCs w:val="22"/>
        </w:rPr>
        <w:t xml:space="preserve">zaviněné </w:t>
      </w:r>
      <w:r w:rsidR="00E07ABE" w:rsidRPr="00E72EF9">
        <w:rPr>
          <w:rFonts w:asciiTheme="minorHAnsi" w:hAnsiTheme="minorHAnsi" w:cstheme="minorHAnsi"/>
          <w:szCs w:val="22"/>
        </w:rPr>
        <w:t>poskytovate</w:t>
      </w:r>
      <w:r w:rsidR="009E55CA" w:rsidRPr="00E72EF9">
        <w:rPr>
          <w:rFonts w:asciiTheme="minorHAnsi" w:hAnsiTheme="minorHAnsi" w:cstheme="minorHAnsi"/>
          <w:szCs w:val="22"/>
        </w:rPr>
        <w:t>lem</w:t>
      </w:r>
      <w:r w:rsidR="00687B6F" w:rsidRPr="00E72EF9">
        <w:rPr>
          <w:rFonts w:asciiTheme="minorHAnsi" w:hAnsiTheme="minorHAnsi" w:cstheme="minorHAnsi"/>
          <w:szCs w:val="22"/>
        </w:rPr>
        <w:t>)</w:t>
      </w:r>
      <w:r w:rsidR="00C80627" w:rsidRPr="00E72EF9">
        <w:rPr>
          <w:rFonts w:asciiTheme="minorHAnsi" w:hAnsiTheme="minorHAnsi" w:cstheme="minorHAnsi"/>
          <w:szCs w:val="22"/>
        </w:rPr>
        <w:t>:</w:t>
      </w:r>
    </w:p>
    <w:p w14:paraId="690C0CE9" w14:textId="77777777" w:rsidR="00633387" w:rsidRPr="00E72EF9" w:rsidRDefault="00181370" w:rsidP="00BE0CE4">
      <w:pPr>
        <w:pStyle w:val="Odstavecseseznamem10"/>
        <w:widowControl w:val="0"/>
        <w:numPr>
          <w:ilvl w:val="1"/>
          <w:numId w:val="25"/>
        </w:numPr>
        <w:spacing w:before="0" w:after="120"/>
        <w:ind w:left="714" w:hanging="357"/>
        <w:contextualSpacing w:val="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Za nedodržení konečného termínu pro dokončení a předání kterékoli části plnění dle </w:t>
      </w:r>
      <w:r w:rsidRPr="00E72EF9">
        <w:rPr>
          <w:rFonts w:asciiTheme="minorHAnsi" w:hAnsiTheme="minorHAnsi"/>
          <w:szCs w:val="22"/>
        </w:rPr>
        <w:t xml:space="preserve">čl. II. odst. 1. smlouvy </w:t>
      </w:r>
      <w:r w:rsidRPr="00E72EF9">
        <w:rPr>
          <w:rFonts w:asciiTheme="minorHAnsi" w:hAnsiTheme="minorHAnsi" w:cstheme="minorHAnsi"/>
          <w:szCs w:val="22"/>
        </w:rPr>
        <w:t>ve výši 0,05 % ze smluvní ceny včetně DPH dle čl. IV. odst. 1. za každý započatý den prodlení;</w:t>
      </w:r>
    </w:p>
    <w:p w14:paraId="13CF0566" w14:textId="77777777" w:rsidR="00633387" w:rsidRPr="00E72EF9" w:rsidRDefault="00633387" w:rsidP="00BE0CE4">
      <w:pPr>
        <w:pStyle w:val="Odstavecseseznamem10"/>
        <w:widowControl w:val="0"/>
        <w:numPr>
          <w:ilvl w:val="1"/>
          <w:numId w:val="25"/>
        </w:numPr>
        <w:spacing w:before="0" w:after="120"/>
        <w:ind w:left="714" w:hanging="357"/>
        <w:contextualSpacing w:val="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Za prodlení se zahájením prací na odstranění vad a nedodělků oproti lhůtám, jež byly objednatelem stanoveny v </w:t>
      </w:r>
      <w:r w:rsidRPr="00E72EF9">
        <w:rPr>
          <w:rFonts w:asciiTheme="minorHAnsi" w:hAnsiTheme="minorHAnsi" w:cstheme="minorHAnsi"/>
          <w:b/>
          <w:bCs/>
          <w:szCs w:val="22"/>
        </w:rPr>
        <w:t>předávacím protokolu</w:t>
      </w:r>
      <w:r w:rsidRPr="00E72EF9">
        <w:rPr>
          <w:rFonts w:asciiTheme="minorHAnsi" w:hAnsiTheme="minorHAnsi" w:cstheme="minorHAnsi"/>
          <w:szCs w:val="22"/>
        </w:rPr>
        <w:t xml:space="preserve"> dle čl. VI. odst. 2., ve výši 2 000,00 Kč za každý započatý den prodlení;</w:t>
      </w:r>
    </w:p>
    <w:p w14:paraId="52E50259" w14:textId="1016B263" w:rsidR="00633387" w:rsidRPr="00E72EF9" w:rsidRDefault="00633387" w:rsidP="00BE0CE4">
      <w:pPr>
        <w:pStyle w:val="Odstavecseseznamem10"/>
        <w:widowControl w:val="0"/>
        <w:numPr>
          <w:ilvl w:val="1"/>
          <w:numId w:val="25"/>
        </w:numPr>
        <w:spacing w:before="0" w:after="120"/>
        <w:ind w:left="714" w:hanging="357"/>
        <w:contextualSpacing w:val="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Za prodlení s odstraněním vad a nedodělků oproti lhůtám, jež byly objednatelem stanoveny</w:t>
      </w:r>
      <w:r w:rsidRPr="00E72EF9">
        <w:rPr>
          <w:rFonts w:asciiTheme="minorHAnsi" w:hAnsiTheme="minorHAnsi" w:cstheme="minorHAnsi"/>
          <w:szCs w:val="22"/>
        </w:rPr>
        <w:br/>
        <w:t xml:space="preserve">v </w:t>
      </w:r>
      <w:r w:rsidRPr="00E72EF9">
        <w:rPr>
          <w:rFonts w:asciiTheme="minorHAnsi" w:hAnsiTheme="minorHAnsi" w:cstheme="minorHAnsi"/>
          <w:b/>
          <w:bCs/>
          <w:szCs w:val="22"/>
        </w:rPr>
        <w:t>předávacím protokolu</w:t>
      </w:r>
      <w:r w:rsidRPr="00E72EF9">
        <w:rPr>
          <w:rFonts w:asciiTheme="minorHAnsi" w:hAnsiTheme="minorHAnsi" w:cstheme="minorHAnsi"/>
          <w:szCs w:val="22"/>
        </w:rPr>
        <w:t xml:space="preserve"> dle čl. VI. odst. 2</w:t>
      </w:r>
      <w:r w:rsidR="0034625B" w:rsidRPr="00E72EF9">
        <w:rPr>
          <w:rFonts w:asciiTheme="minorHAnsi" w:hAnsiTheme="minorHAnsi" w:cstheme="minorHAnsi"/>
          <w:szCs w:val="22"/>
        </w:rPr>
        <w:t>.</w:t>
      </w:r>
      <w:r w:rsidRPr="00E72EF9">
        <w:rPr>
          <w:rFonts w:asciiTheme="minorHAnsi" w:hAnsiTheme="minorHAnsi" w:cstheme="minorHAnsi"/>
          <w:szCs w:val="22"/>
        </w:rPr>
        <w:t>, ve výši 2 000,00 Kč za každý započatý den prodlení;</w:t>
      </w:r>
    </w:p>
    <w:p w14:paraId="3D2DA1CF" w14:textId="6DCE31AE" w:rsidR="009E55CA" w:rsidRPr="00E72EF9" w:rsidRDefault="00C80627" w:rsidP="00BE0CE4">
      <w:pPr>
        <w:pStyle w:val="Odstavecseseznamem10"/>
        <w:widowControl w:val="0"/>
        <w:numPr>
          <w:ilvl w:val="1"/>
          <w:numId w:val="25"/>
        </w:numPr>
        <w:spacing w:before="0" w:after="240"/>
        <w:ind w:left="714" w:hanging="357"/>
        <w:contextualSpacing w:val="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V </w:t>
      </w:r>
      <w:r w:rsidR="009E55CA" w:rsidRPr="00E72EF9">
        <w:rPr>
          <w:rFonts w:asciiTheme="minorHAnsi" w:hAnsiTheme="minorHAnsi" w:cstheme="minorHAnsi"/>
          <w:szCs w:val="22"/>
        </w:rPr>
        <w:t xml:space="preserve">případě </w:t>
      </w:r>
      <w:r w:rsidRPr="00E72EF9">
        <w:rPr>
          <w:rFonts w:asciiTheme="minorHAnsi" w:hAnsiTheme="minorHAnsi" w:cstheme="minorHAnsi"/>
          <w:szCs w:val="22"/>
        </w:rPr>
        <w:t xml:space="preserve">podstatného </w:t>
      </w:r>
      <w:r w:rsidR="009E55CA" w:rsidRPr="00E72EF9">
        <w:rPr>
          <w:rFonts w:asciiTheme="minorHAnsi" w:hAnsiTheme="minorHAnsi" w:cstheme="minorHAnsi"/>
          <w:szCs w:val="22"/>
        </w:rPr>
        <w:t xml:space="preserve">porušení povinností </w:t>
      </w:r>
      <w:r w:rsidR="002014C1" w:rsidRPr="00E72EF9">
        <w:rPr>
          <w:rFonts w:asciiTheme="minorHAnsi" w:hAnsiTheme="minorHAnsi" w:cstheme="minorHAnsi"/>
          <w:szCs w:val="22"/>
        </w:rPr>
        <w:t>poskytovat</w:t>
      </w:r>
      <w:r w:rsidR="009E55CA" w:rsidRPr="00E72EF9">
        <w:rPr>
          <w:rFonts w:asciiTheme="minorHAnsi" w:hAnsiTheme="minorHAnsi" w:cstheme="minorHAnsi"/>
          <w:szCs w:val="22"/>
        </w:rPr>
        <w:t>ele uvedených v</w:t>
      </w:r>
      <w:r w:rsidR="00636B09" w:rsidRPr="00E72EF9">
        <w:rPr>
          <w:rFonts w:asciiTheme="minorHAnsi" w:hAnsiTheme="minorHAnsi" w:cstheme="minorHAnsi"/>
          <w:szCs w:val="22"/>
        </w:rPr>
        <w:t> čl.</w:t>
      </w:r>
      <w:r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</w:rPr>
        <w:t>V. odst. 1. písm. a), c), d), e), g), h)</w:t>
      </w:r>
      <w:r w:rsidR="00181370" w:rsidRPr="00E72EF9">
        <w:rPr>
          <w:rFonts w:asciiTheme="minorHAnsi" w:hAnsiTheme="minorHAnsi" w:cstheme="minorHAnsi"/>
        </w:rPr>
        <w:t xml:space="preserve"> </w:t>
      </w:r>
      <w:r w:rsidR="00181370" w:rsidRPr="00E72EF9">
        <w:rPr>
          <w:color w:val="000000"/>
        </w:rPr>
        <w:t>ve výši 5 000,00 Kč za každý jednotlivý případ porušení</w:t>
      </w:r>
      <w:r w:rsidRPr="00E72EF9">
        <w:rPr>
          <w:rFonts w:asciiTheme="minorHAnsi" w:hAnsiTheme="minorHAnsi" w:cstheme="minorHAnsi"/>
        </w:rPr>
        <w:t>.</w:t>
      </w:r>
    </w:p>
    <w:p w14:paraId="2E349662" w14:textId="71250AC5" w:rsidR="00C3040D" w:rsidRPr="00E72EF9" w:rsidRDefault="00C3040D" w:rsidP="00BE0CE4">
      <w:pPr>
        <w:pStyle w:val="Odstavecseseznamem10"/>
        <w:widowControl w:val="0"/>
        <w:numPr>
          <w:ilvl w:val="0"/>
          <w:numId w:val="3"/>
        </w:numPr>
        <w:spacing w:before="0" w:after="120"/>
        <w:ind w:left="357" w:hanging="357"/>
        <w:contextualSpacing w:val="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</w:rPr>
        <w:t xml:space="preserve">Smluvní strany sjednávají, že v případě vzniku nároku objednatele na více smluvních pokut uložených </w:t>
      </w:r>
      <w:r w:rsidR="0063564F" w:rsidRPr="00E72EF9">
        <w:rPr>
          <w:rFonts w:asciiTheme="minorHAnsi" w:hAnsiTheme="minorHAnsi" w:cstheme="minorHAnsi"/>
        </w:rPr>
        <w:t xml:space="preserve">poskytovateli </w:t>
      </w:r>
      <w:r w:rsidRPr="00E72EF9">
        <w:rPr>
          <w:rFonts w:asciiTheme="minorHAnsi" w:hAnsiTheme="minorHAnsi" w:cstheme="minorHAnsi"/>
        </w:rPr>
        <w:t>podle této smlouvy se takové pokuty sčítají.</w:t>
      </w:r>
    </w:p>
    <w:p w14:paraId="5147E5A7" w14:textId="4EC351EC" w:rsidR="004B1980" w:rsidRPr="00E72EF9" w:rsidRDefault="004B1980" w:rsidP="00BE0CE4">
      <w:pPr>
        <w:pStyle w:val="Odstavecseseznamem10"/>
        <w:widowControl w:val="0"/>
        <w:numPr>
          <w:ilvl w:val="0"/>
          <w:numId w:val="3"/>
        </w:numPr>
        <w:spacing w:before="0" w:after="120"/>
        <w:ind w:left="357" w:hanging="357"/>
        <w:contextualSpacing w:val="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Smluvní strany se dohodly, že </w:t>
      </w:r>
      <w:r w:rsidRPr="00E72EF9">
        <w:rPr>
          <w:rFonts w:asciiTheme="minorHAnsi" w:hAnsiTheme="minorHAnsi" w:cstheme="minorHAnsi"/>
          <w:b/>
          <w:szCs w:val="22"/>
        </w:rPr>
        <w:t xml:space="preserve">objednatel zaplatí </w:t>
      </w:r>
      <w:r w:rsidR="00AC6206" w:rsidRPr="00E72EF9">
        <w:rPr>
          <w:rFonts w:asciiTheme="minorHAnsi" w:hAnsiTheme="minorHAnsi" w:cstheme="minorHAnsi"/>
          <w:szCs w:val="22"/>
        </w:rPr>
        <w:t xml:space="preserve">poskytovateli </w:t>
      </w:r>
      <w:r w:rsidRPr="00E72EF9">
        <w:rPr>
          <w:rFonts w:asciiTheme="minorHAnsi" w:hAnsiTheme="minorHAnsi" w:cstheme="minorHAnsi"/>
          <w:szCs w:val="22"/>
        </w:rPr>
        <w:t xml:space="preserve">smluvní pokutu za prodlení se zaplacením faktury podle čl. </w:t>
      </w:r>
      <w:r w:rsidR="005A5155" w:rsidRPr="00E72EF9">
        <w:rPr>
          <w:rFonts w:asciiTheme="minorHAnsi" w:hAnsiTheme="minorHAnsi" w:cstheme="minorHAnsi"/>
          <w:szCs w:val="22"/>
        </w:rPr>
        <w:t>I</w:t>
      </w:r>
      <w:r w:rsidRPr="00E72EF9">
        <w:rPr>
          <w:rFonts w:asciiTheme="minorHAnsi" w:hAnsiTheme="minorHAnsi" w:cstheme="minorHAnsi"/>
          <w:szCs w:val="22"/>
        </w:rPr>
        <w:t>V.</w:t>
      </w:r>
      <w:r w:rsidR="0057718E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 xml:space="preserve">ve výši 0,05 % </w:t>
      </w:r>
      <w:r w:rsidR="00E461EF" w:rsidRPr="00E72EF9">
        <w:rPr>
          <w:rFonts w:asciiTheme="minorHAnsi" w:hAnsiTheme="minorHAnsi" w:cstheme="minorHAnsi"/>
          <w:szCs w:val="22"/>
        </w:rPr>
        <w:t xml:space="preserve">z dlužné částky včetně DPH </w:t>
      </w:r>
      <w:r w:rsidRPr="00E72EF9">
        <w:rPr>
          <w:rFonts w:asciiTheme="minorHAnsi" w:hAnsiTheme="minorHAnsi" w:cstheme="minorHAnsi"/>
          <w:szCs w:val="22"/>
        </w:rPr>
        <w:t xml:space="preserve">za každý den prodlení, </w:t>
      </w:r>
      <w:r w:rsidR="00AC6206" w:rsidRPr="00E72EF9">
        <w:rPr>
          <w:rFonts w:asciiTheme="minorHAnsi" w:hAnsiTheme="minorHAnsi"/>
        </w:rPr>
        <w:t>je-li zaviněné objednatelem</w:t>
      </w:r>
      <w:r w:rsidR="004A72CD" w:rsidRPr="00E72EF9">
        <w:rPr>
          <w:rFonts w:asciiTheme="minorHAnsi" w:hAnsiTheme="minorHAnsi"/>
        </w:rPr>
        <w:t>, přičemž p</w:t>
      </w:r>
      <w:r w:rsidR="00003078" w:rsidRPr="00E72EF9">
        <w:rPr>
          <w:rFonts w:asciiTheme="minorHAnsi" w:hAnsiTheme="minorHAnsi"/>
        </w:rPr>
        <w:t>oskytovatel má právo požadovat po objednateli zákonný úrok z prodlení.</w:t>
      </w:r>
    </w:p>
    <w:p w14:paraId="5DCE79EE" w14:textId="23BD1AC0" w:rsidR="008E7697" w:rsidRPr="00E72EF9" w:rsidRDefault="003D6C6A" w:rsidP="00BE0CE4">
      <w:pPr>
        <w:numPr>
          <w:ilvl w:val="0"/>
          <w:numId w:val="3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Splatnost </w:t>
      </w:r>
      <w:r w:rsidR="00986843" w:rsidRPr="00E72EF9">
        <w:rPr>
          <w:rFonts w:asciiTheme="minorHAnsi" w:hAnsiTheme="minorHAnsi" w:cstheme="minorHAnsi"/>
          <w:szCs w:val="22"/>
        </w:rPr>
        <w:t xml:space="preserve">všech </w:t>
      </w:r>
      <w:r w:rsidRPr="00E72EF9">
        <w:rPr>
          <w:rFonts w:asciiTheme="minorHAnsi" w:hAnsiTheme="minorHAnsi" w:cstheme="minorHAnsi"/>
          <w:szCs w:val="22"/>
        </w:rPr>
        <w:t xml:space="preserve">smluvních pokut </w:t>
      </w:r>
      <w:r w:rsidR="00986843" w:rsidRPr="00E72EF9">
        <w:rPr>
          <w:rFonts w:asciiTheme="minorHAnsi" w:hAnsiTheme="minorHAnsi" w:cstheme="minorHAnsi"/>
          <w:szCs w:val="22"/>
        </w:rPr>
        <w:t xml:space="preserve">podle této smlouvy </w:t>
      </w:r>
      <w:r w:rsidRPr="00E72EF9">
        <w:rPr>
          <w:rFonts w:asciiTheme="minorHAnsi" w:hAnsiTheme="minorHAnsi" w:cstheme="minorHAnsi"/>
          <w:szCs w:val="22"/>
        </w:rPr>
        <w:t xml:space="preserve">je 14 </w:t>
      </w:r>
      <w:r w:rsidR="004B1980" w:rsidRPr="00E72EF9">
        <w:rPr>
          <w:rFonts w:asciiTheme="minorHAnsi" w:hAnsiTheme="minorHAnsi" w:cstheme="minorHAnsi"/>
          <w:szCs w:val="22"/>
        </w:rPr>
        <w:t xml:space="preserve">kalendářních </w:t>
      </w:r>
      <w:r w:rsidRPr="00E72EF9">
        <w:rPr>
          <w:rFonts w:asciiTheme="minorHAnsi" w:hAnsiTheme="minorHAnsi" w:cstheme="minorHAnsi"/>
          <w:szCs w:val="22"/>
        </w:rPr>
        <w:t>dnů, a to na základě faktury vystavené oprávněnou</w:t>
      </w:r>
      <w:r w:rsidR="00986843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 xml:space="preserve">smluvní </w:t>
      </w:r>
      <w:r w:rsidR="006B03F3" w:rsidRPr="00E72EF9">
        <w:rPr>
          <w:rFonts w:asciiTheme="minorHAnsi" w:hAnsiTheme="minorHAnsi" w:cstheme="minorHAnsi"/>
          <w:szCs w:val="22"/>
        </w:rPr>
        <w:t>stranou smluvní straně povinné</w:t>
      </w:r>
      <w:r w:rsidR="00E06589" w:rsidRPr="00E72EF9">
        <w:rPr>
          <w:rFonts w:asciiTheme="minorHAnsi" w:hAnsiTheme="minorHAnsi" w:cstheme="minorHAnsi"/>
          <w:szCs w:val="22"/>
        </w:rPr>
        <w:t xml:space="preserve">, přičemž pro náležitosti této faktury a její vyúčtování platí obdobně ustanovení uvedená v čl. </w:t>
      </w:r>
      <w:r w:rsidR="005A5155" w:rsidRPr="00E72EF9">
        <w:rPr>
          <w:rFonts w:asciiTheme="minorHAnsi" w:hAnsiTheme="minorHAnsi" w:cstheme="minorHAnsi"/>
          <w:szCs w:val="22"/>
        </w:rPr>
        <w:t>I</w:t>
      </w:r>
      <w:r w:rsidR="00E06589" w:rsidRPr="00E72EF9">
        <w:rPr>
          <w:rFonts w:asciiTheme="minorHAnsi" w:hAnsiTheme="minorHAnsi" w:cstheme="minorHAnsi"/>
          <w:szCs w:val="22"/>
        </w:rPr>
        <w:t>V. smlouvy.</w:t>
      </w:r>
    </w:p>
    <w:p w14:paraId="4B95FDBC" w14:textId="3FCD9438" w:rsidR="004B1980" w:rsidRPr="00E72EF9" w:rsidRDefault="004B1980" w:rsidP="00BE0CE4">
      <w:pPr>
        <w:numPr>
          <w:ilvl w:val="0"/>
          <w:numId w:val="3"/>
        </w:numPr>
        <w:spacing w:after="120"/>
        <w:ind w:left="357" w:hanging="357"/>
        <w:rPr>
          <w:rFonts w:asciiTheme="minorHAnsi" w:hAnsiTheme="minorHAnsi" w:cstheme="minorHAnsi"/>
          <w:spacing w:val="-4"/>
          <w:szCs w:val="22"/>
        </w:rPr>
      </w:pPr>
      <w:r w:rsidRPr="00E72EF9">
        <w:rPr>
          <w:rFonts w:asciiTheme="minorHAnsi" w:hAnsiTheme="minorHAnsi" w:cstheme="minorHAnsi"/>
          <w:spacing w:val="-4"/>
          <w:szCs w:val="22"/>
        </w:rPr>
        <w:t>Z</w:t>
      </w:r>
      <w:r w:rsidR="00F01C64" w:rsidRPr="00E72EF9">
        <w:rPr>
          <w:rFonts w:asciiTheme="minorHAnsi" w:hAnsiTheme="minorHAnsi" w:cstheme="minorHAnsi"/>
          <w:spacing w:val="-4"/>
          <w:szCs w:val="22"/>
        </w:rPr>
        <w:t>aplacením smluvní pokuty není dotčeno právo na náhradu škody</w:t>
      </w:r>
      <w:r w:rsidRPr="00E72EF9">
        <w:rPr>
          <w:rFonts w:asciiTheme="minorHAnsi" w:hAnsiTheme="minorHAnsi" w:cstheme="minorHAnsi"/>
          <w:spacing w:val="-4"/>
          <w:szCs w:val="22"/>
        </w:rPr>
        <w:t xml:space="preserve"> v plném rozsahu</w:t>
      </w:r>
      <w:r w:rsidR="00F01C64" w:rsidRPr="00E72EF9">
        <w:rPr>
          <w:rFonts w:asciiTheme="minorHAnsi" w:hAnsiTheme="minorHAnsi" w:cstheme="minorHAnsi"/>
          <w:spacing w:val="-4"/>
          <w:szCs w:val="22"/>
        </w:rPr>
        <w:t>.</w:t>
      </w:r>
      <w:r w:rsidRPr="00E72EF9">
        <w:rPr>
          <w:rFonts w:asciiTheme="minorHAnsi" w:hAnsiTheme="minorHAnsi" w:cstheme="minorHAnsi"/>
          <w:spacing w:val="-4"/>
          <w:szCs w:val="22"/>
        </w:rPr>
        <w:t xml:space="preserve"> Smluvní pokuta</w:t>
      </w:r>
      <w:r w:rsidR="0034625B" w:rsidRPr="00E72EF9">
        <w:rPr>
          <w:rFonts w:asciiTheme="minorHAnsi" w:hAnsiTheme="minorHAnsi" w:cstheme="minorHAnsi"/>
          <w:spacing w:val="-4"/>
          <w:szCs w:val="22"/>
        </w:rPr>
        <w:br/>
      </w:r>
      <w:r w:rsidRPr="00E72EF9">
        <w:rPr>
          <w:rFonts w:asciiTheme="minorHAnsi" w:hAnsiTheme="minorHAnsi" w:cstheme="minorHAnsi"/>
          <w:spacing w:val="-4"/>
          <w:szCs w:val="22"/>
        </w:rPr>
        <w:t>se na náhradu škody nezapočítává.</w:t>
      </w:r>
      <w:r w:rsidR="00F669DF" w:rsidRPr="00E72EF9">
        <w:rPr>
          <w:rFonts w:asciiTheme="minorHAnsi" w:hAnsiTheme="minorHAnsi" w:cstheme="minorHAnsi"/>
          <w:spacing w:val="-4"/>
          <w:szCs w:val="22"/>
        </w:rPr>
        <w:t xml:space="preserve"> </w:t>
      </w:r>
      <w:r w:rsidRPr="00E72EF9">
        <w:rPr>
          <w:rFonts w:asciiTheme="minorHAnsi" w:hAnsiTheme="minorHAnsi" w:cstheme="minorHAnsi"/>
          <w:spacing w:val="-4"/>
          <w:szCs w:val="22"/>
        </w:rPr>
        <w:t xml:space="preserve">Zaplacení smluvní pokuty nezbavuje </w:t>
      </w:r>
      <w:r w:rsidR="00205A15" w:rsidRPr="00E72EF9">
        <w:rPr>
          <w:rFonts w:asciiTheme="minorHAnsi" w:hAnsiTheme="minorHAnsi" w:cstheme="minorHAnsi"/>
          <w:spacing w:val="-4"/>
          <w:szCs w:val="22"/>
        </w:rPr>
        <w:t xml:space="preserve">poskytovatele </w:t>
      </w:r>
      <w:r w:rsidRPr="00E72EF9">
        <w:rPr>
          <w:rFonts w:asciiTheme="minorHAnsi" w:hAnsiTheme="minorHAnsi" w:cstheme="minorHAnsi"/>
          <w:spacing w:val="-4"/>
          <w:szCs w:val="22"/>
        </w:rPr>
        <w:t>odpovědnosti</w:t>
      </w:r>
      <w:r w:rsidR="00E87FF8" w:rsidRPr="00E72EF9">
        <w:rPr>
          <w:rFonts w:asciiTheme="minorHAnsi" w:hAnsiTheme="minorHAnsi" w:cstheme="minorHAnsi"/>
          <w:spacing w:val="-4"/>
          <w:szCs w:val="22"/>
        </w:rPr>
        <w:br/>
      </w:r>
      <w:r w:rsidRPr="00E72EF9">
        <w:rPr>
          <w:rFonts w:asciiTheme="minorHAnsi" w:hAnsiTheme="minorHAnsi" w:cstheme="minorHAnsi"/>
          <w:spacing w:val="-4"/>
          <w:szCs w:val="22"/>
        </w:rPr>
        <w:t>za škodu, která porušením jeho povinností sjednaných touto smlouvou objednateli nebo třetí osobě vznikla.</w:t>
      </w:r>
    </w:p>
    <w:p w14:paraId="68A8F508" w14:textId="25557AAD" w:rsidR="00913584" w:rsidRPr="00E72EF9" w:rsidRDefault="00E87FF8" w:rsidP="00BE0CE4">
      <w:pPr>
        <w:numPr>
          <w:ilvl w:val="0"/>
          <w:numId w:val="3"/>
        </w:numPr>
        <w:ind w:left="357" w:hanging="357"/>
        <w:rPr>
          <w:rFonts w:asciiTheme="minorHAnsi" w:hAnsiTheme="minorHAnsi" w:cstheme="minorHAnsi"/>
          <w:spacing w:val="-4"/>
          <w:szCs w:val="22"/>
        </w:rPr>
      </w:pPr>
      <w:r w:rsidRPr="00E72EF9">
        <w:rPr>
          <w:rFonts w:asciiTheme="minorHAnsi" w:hAnsiTheme="minorHAnsi" w:cstheme="minorHAnsi"/>
          <w:spacing w:val="-4"/>
          <w:szCs w:val="22"/>
        </w:rPr>
        <w:t xml:space="preserve">Poskytovatel odpovídá za veškeré škody </w:t>
      </w:r>
      <w:r w:rsidR="006B3C7C" w:rsidRPr="00E72EF9">
        <w:rPr>
          <w:rFonts w:asciiTheme="minorHAnsi" w:hAnsiTheme="minorHAnsi" w:cstheme="minorHAnsi"/>
          <w:szCs w:val="22"/>
        </w:rPr>
        <w:t>prokazatelně způsobené</w:t>
      </w:r>
      <w:r w:rsidRPr="00E72EF9">
        <w:rPr>
          <w:rFonts w:asciiTheme="minorHAnsi" w:hAnsiTheme="minorHAnsi" w:cstheme="minorHAnsi"/>
          <w:szCs w:val="22"/>
        </w:rPr>
        <w:t xml:space="preserve"> jakoukoli</w:t>
      </w:r>
      <w:r w:rsidRPr="00E72EF9">
        <w:rPr>
          <w:rFonts w:asciiTheme="minorHAnsi" w:hAnsiTheme="minorHAnsi" w:cstheme="minorHAnsi"/>
          <w:spacing w:val="-4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>činností (včetně nečinnosti</w:t>
      </w:r>
      <w:r w:rsidRPr="00E72EF9">
        <w:rPr>
          <w:rFonts w:asciiTheme="minorHAnsi" w:hAnsiTheme="minorHAnsi" w:cstheme="minorHAnsi"/>
          <w:szCs w:val="22"/>
        </w:rPr>
        <w:br/>
        <w:t>či opomenutí) všech svých pracovníků, popř. pracovníků subdodavatele, které během realizace plnění vznikly objednateli nebo třetí osobě</w:t>
      </w:r>
      <w:r w:rsidR="00B070D3" w:rsidRPr="00E72EF9">
        <w:rPr>
          <w:rFonts w:asciiTheme="minorHAnsi" w:hAnsiTheme="minorHAnsi" w:cstheme="minorHAnsi"/>
          <w:szCs w:val="22"/>
        </w:rPr>
        <w:t xml:space="preserve">. </w:t>
      </w:r>
      <w:r w:rsidR="0092652A" w:rsidRPr="00E72EF9">
        <w:rPr>
          <w:rFonts w:asciiTheme="minorHAnsi" w:hAnsiTheme="minorHAnsi" w:cstheme="minorHAnsi"/>
          <w:szCs w:val="22"/>
        </w:rPr>
        <w:t xml:space="preserve">Poskytovatel neodpovídá za škody způsobené třetími osobami, vandalstvím nebo </w:t>
      </w:r>
      <w:r w:rsidR="00231DAB" w:rsidRPr="00E72EF9">
        <w:rPr>
          <w:rFonts w:asciiTheme="minorHAnsi" w:hAnsiTheme="minorHAnsi" w:cstheme="minorHAnsi"/>
          <w:szCs w:val="22"/>
        </w:rPr>
        <w:t>živelními</w:t>
      </w:r>
      <w:r w:rsidR="0092652A" w:rsidRPr="00E72EF9">
        <w:rPr>
          <w:rFonts w:asciiTheme="minorHAnsi" w:hAnsiTheme="minorHAnsi" w:cstheme="minorHAnsi"/>
          <w:szCs w:val="22"/>
        </w:rPr>
        <w:t xml:space="preserve"> pohromami.</w:t>
      </w:r>
    </w:p>
    <w:p w14:paraId="3904A23D" w14:textId="4EFE55B5" w:rsidR="00936816" w:rsidRPr="00E72EF9" w:rsidRDefault="00936816" w:rsidP="00164F59">
      <w:pPr>
        <w:jc w:val="left"/>
        <w:rPr>
          <w:rFonts w:asciiTheme="minorHAnsi" w:hAnsiTheme="minorHAnsi" w:cstheme="minorHAnsi"/>
          <w:bCs/>
          <w:szCs w:val="22"/>
        </w:rPr>
      </w:pPr>
    </w:p>
    <w:p w14:paraId="39F405CB" w14:textId="12282C0F" w:rsidR="003D6C6A" w:rsidRPr="00E72EF9" w:rsidRDefault="00132D89" w:rsidP="0047110C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2EF9">
        <w:rPr>
          <w:rFonts w:asciiTheme="minorHAnsi" w:hAnsiTheme="minorHAnsi" w:cstheme="minorHAnsi"/>
          <w:b/>
          <w:sz w:val="24"/>
          <w:szCs w:val="24"/>
        </w:rPr>
        <w:t>IX</w:t>
      </w:r>
      <w:r w:rsidR="003D6C6A" w:rsidRPr="00E72EF9">
        <w:rPr>
          <w:rFonts w:asciiTheme="minorHAnsi" w:hAnsiTheme="minorHAnsi" w:cstheme="minorHAnsi"/>
          <w:b/>
          <w:sz w:val="24"/>
          <w:szCs w:val="24"/>
        </w:rPr>
        <w:t>.</w:t>
      </w:r>
    </w:p>
    <w:p w14:paraId="618F013B" w14:textId="77777777" w:rsidR="003D6C6A" w:rsidRPr="00E72EF9" w:rsidRDefault="005B12EF" w:rsidP="0047110C">
      <w:pPr>
        <w:pStyle w:val="Zkladntext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2EF9">
        <w:rPr>
          <w:rFonts w:asciiTheme="minorHAnsi" w:hAnsiTheme="minorHAnsi" w:cstheme="minorHAnsi"/>
          <w:b/>
          <w:sz w:val="24"/>
          <w:szCs w:val="24"/>
        </w:rPr>
        <w:t>Ukončení</w:t>
      </w:r>
      <w:r w:rsidR="003D6C6A" w:rsidRPr="00E72EF9">
        <w:rPr>
          <w:rFonts w:asciiTheme="minorHAnsi" w:hAnsiTheme="minorHAnsi" w:cstheme="minorHAnsi"/>
          <w:b/>
          <w:sz w:val="24"/>
          <w:szCs w:val="24"/>
        </w:rPr>
        <w:t xml:space="preserve"> smlouvy</w:t>
      </w:r>
    </w:p>
    <w:p w14:paraId="43B7D0A8" w14:textId="77777777" w:rsidR="00142360" w:rsidRPr="00E72EF9" w:rsidRDefault="00074070" w:rsidP="00BE0CE4">
      <w:pPr>
        <w:pStyle w:val="Odstavecseseznamem"/>
        <w:numPr>
          <w:ilvl w:val="0"/>
          <w:numId w:val="16"/>
        </w:numPr>
        <w:spacing w:after="120" w:line="240" w:lineRule="auto"/>
        <w:contextualSpacing w:val="0"/>
      </w:pPr>
      <w:r w:rsidRPr="00E72EF9">
        <w:rPr>
          <w:rFonts w:asciiTheme="minorHAnsi" w:hAnsiTheme="minorHAnsi"/>
        </w:rPr>
        <w:t>Smluvní vztah podle této smlouvy zanikne:</w:t>
      </w:r>
    </w:p>
    <w:p w14:paraId="74187BCF" w14:textId="0440995E" w:rsidR="00AE3A5E" w:rsidRPr="00E72EF9" w:rsidRDefault="00AE3A5E" w:rsidP="00BE0CE4">
      <w:pPr>
        <w:pStyle w:val="Odstavecseseznamem"/>
        <w:numPr>
          <w:ilvl w:val="0"/>
          <w:numId w:val="17"/>
        </w:numPr>
        <w:spacing w:after="120" w:line="240" w:lineRule="auto"/>
        <w:ind w:left="714" w:hanging="357"/>
        <w:contextualSpacing w:val="0"/>
        <w:rPr>
          <w:rFonts w:asciiTheme="minorHAnsi" w:hAnsiTheme="minorHAnsi"/>
        </w:rPr>
      </w:pPr>
      <w:r w:rsidRPr="00E72EF9">
        <w:rPr>
          <w:rFonts w:asciiTheme="minorHAnsi" w:hAnsiTheme="minorHAnsi"/>
        </w:rPr>
        <w:t xml:space="preserve">písemnou vzájemnou </w:t>
      </w:r>
      <w:r w:rsidRPr="00E72EF9">
        <w:rPr>
          <w:rFonts w:asciiTheme="minorHAnsi" w:hAnsiTheme="minorHAnsi"/>
          <w:b/>
          <w:bCs/>
        </w:rPr>
        <w:t>dohodou</w:t>
      </w:r>
      <w:r w:rsidRPr="00E72EF9">
        <w:rPr>
          <w:rFonts w:asciiTheme="minorHAnsi" w:hAnsiTheme="minorHAnsi"/>
        </w:rPr>
        <w:t xml:space="preserve"> smluvních stran;</w:t>
      </w:r>
    </w:p>
    <w:p w14:paraId="2AB39726" w14:textId="715E131C" w:rsidR="00142360" w:rsidRPr="00E72EF9" w:rsidRDefault="00142360" w:rsidP="00BE0CE4">
      <w:pPr>
        <w:pStyle w:val="Odstavecseseznamem"/>
        <w:numPr>
          <w:ilvl w:val="0"/>
          <w:numId w:val="17"/>
        </w:numPr>
        <w:spacing w:after="60" w:line="240" w:lineRule="auto"/>
        <w:ind w:left="714" w:hanging="357"/>
        <w:contextualSpacing w:val="0"/>
        <w:rPr>
          <w:rFonts w:asciiTheme="minorHAnsi" w:hAnsiTheme="minorHAnsi"/>
        </w:rPr>
      </w:pPr>
      <w:r w:rsidRPr="00E72EF9">
        <w:rPr>
          <w:rFonts w:asciiTheme="minorHAnsi" w:hAnsiTheme="minorHAnsi"/>
          <w:b/>
          <w:bCs/>
        </w:rPr>
        <w:t>odstoupením</w:t>
      </w:r>
      <w:r w:rsidRPr="00E72EF9">
        <w:rPr>
          <w:rFonts w:asciiTheme="minorHAnsi" w:hAnsiTheme="minorHAnsi"/>
        </w:rPr>
        <w:t xml:space="preserve"> od smlouvy dle odst. 2. tohoto článku;</w:t>
      </w:r>
    </w:p>
    <w:p w14:paraId="46BA56AF" w14:textId="77777777" w:rsidR="00142360" w:rsidRPr="00E72EF9" w:rsidRDefault="00142360" w:rsidP="00BE0CE4">
      <w:pPr>
        <w:pStyle w:val="Odstavecseseznamem"/>
        <w:numPr>
          <w:ilvl w:val="0"/>
          <w:numId w:val="17"/>
        </w:numPr>
        <w:spacing w:after="60" w:line="240" w:lineRule="auto"/>
        <w:ind w:left="714" w:hanging="357"/>
        <w:contextualSpacing w:val="0"/>
        <w:rPr>
          <w:rFonts w:asciiTheme="minorHAnsi" w:hAnsiTheme="minorHAnsi"/>
        </w:rPr>
      </w:pPr>
      <w:r w:rsidRPr="00E72EF9">
        <w:rPr>
          <w:rFonts w:asciiTheme="minorHAnsi" w:hAnsiTheme="minorHAnsi"/>
        </w:rPr>
        <w:t xml:space="preserve">písemnou </w:t>
      </w:r>
      <w:r w:rsidRPr="00E72EF9">
        <w:rPr>
          <w:rFonts w:asciiTheme="minorHAnsi" w:hAnsiTheme="minorHAnsi"/>
          <w:b/>
          <w:bCs/>
        </w:rPr>
        <w:t>výpovědí</w:t>
      </w:r>
      <w:r w:rsidRPr="00E72EF9">
        <w:rPr>
          <w:rFonts w:asciiTheme="minorHAnsi" w:hAnsiTheme="minorHAnsi"/>
        </w:rPr>
        <w:t xml:space="preserve"> jedné ze smluvních stran dle odst. 6. tohoto článku;</w:t>
      </w:r>
    </w:p>
    <w:p w14:paraId="097BDAB8" w14:textId="77777777" w:rsidR="00142360" w:rsidRPr="00E72EF9" w:rsidRDefault="00142360" w:rsidP="00BE0CE4">
      <w:pPr>
        <w:pStyle w:val="Odstavecseseznamem"/>
        <w:numPr>
          <w:ilvl w:val="0"/>
          <w:numId w:val="17"/>
        </w:numPr>
        <w:spacing w:after="240" w:line="240" w:lineRule="auto"/>
        <w:ind w:left="714" w:hanging="357"/>
        <w:contextualSpacing w:val="0"/>
        <w:rPr>
          <w:rFonts w:asciiTheme="minorHAnsi" w:hAnsiTheme="minorHAnsi"/>
        </w:rPr>
      </w:pPr>
      <w:r w:rsidRPr="00E72EF9">
        <w:rPr>
          <w:rFonts w:asciiTheme="minorHAnsi" w:hAnsiTheme="minorHAnsi"/>
        </w:rPr>
        <w:t>ztrátou oprávnění poskytovatele k výkonu činnosti, které je zapotřebí pro poskytování předmětu plnění této smlouvy.</w:t>
      </w:r>
    </w:p>
    <w:p w14:paraId="29D4CE4F" w14:textId="77777777" w:rsidR="00142360" w:rsidRPr="00E72EF9" w:rsidRDefault="005B12EF" w:rsidP="00BE0CE4">
      <w:pPr>
        <w:pStyle w:val="Odstavecseseznamem"/>
        <w:numPr>
          <w:ilvl w:val="0"/>
          <w:numId w:val="16"/>
        </w:numPr>
        <w:spacing w:after="120" w:line="240" w:lineRule="auto"/>
        <w:contextualSpacing w:val="0"/>
      </w:pPr>
      <w:r w:rsidRPr="00E72EF9">
        <w:rPr>
          <w:rFonts w:asciiTheme="minorHAnsi" w:hAnsiTheme="minorHAnsi" w:cstheme="minorHAnsi"/>
        </w:rPr>
        <w:t>Jestliže kterákoli ze smluvních stran poruší podstatným způsobem tuto smlouvu, je dotčená strana oprávněna písemně vyzvat protistranu ke splnění jejích závazků. Pokud do 10 kalendářních dnů</w:t>
      </w:r>
      <w:r w:rsidRPr="00E72EF9">
        <w:rPr>
          <w:rFonts w:asciiTheme="minorHAnsi" w:hAnsiTheme="minorHAnsi" w:cstheme="minorHAnsi"/>
        </w:rPr>
        <w:br/>
        <w:t>od doručení této výzvy strana, která porušila smlouvu, neučiní uspokojivé kroky k nápravě nebo</w:t>
      </w:r>
      <w:r w:rsidR="00173F52" w:rsidRPr="00E72EF9">
        <w:rPr>
          <w:rFonts w:asciiTheme="minorHAnsi" w:hAnsiTheme="minorHAnsi" w:cstheme="minorHAnsi"/>
        </w:rPr>
        <w:t xml:space="preserve"> </w:t>
      </w:r>
      <w:r w:rsidRPr="00E72EF9">
        <w:rPr>
          <w:rFonts w:asciiTheme="minorHAnsi" w:hAnsiTheme="minorHAnsi" w:cstheme="minorHAnsi"/>
        </w:rPr>
        <w:t xml:space="preserve">neodstraní porušení svých závazků, může dotčená strana od smlouvy </w:t>
      </w:r>
      <w:r w:rsidRPr="00E72EF9">
        <w:rPr>
          <w:rFonts w:asciiTheme="minorHAnsi" w:hAnsiTheme="minorHAnsi" w:cstheme="minorHAnsi"/>
          <w:b/>
        </w:rPr>
        <w:t>odstoupit</w:t>
      </w:r>
      <w:r w:rsidRPr="00E72EF9">
        <w:rPr>
          <w:rFonts w:asciiTheme="minorHAnsi" w:hAnsiTheme="minorHAnsi" w:cstheme="minorHAnsi"/>
        </w:rPr>
        <w:t>, aniž by se tím</w:t>
      </w:r>
      <w:r w:rsidR="00420B76" w:rsidRPr="00E72EF9">
        <w:rPr>
          <w:rFonts w:asciiTheme="minorHAnsi" w:hAnsiTheme="minorHAnsi" w:cstheme="minorHAnsi"/>
        </w:rPr>
        <w:t xml:space="preserve"> </w:t>
      </w:r>
      <w:r w:rsidRPr="00E72EF9">
        <w:rPr>
          <w:rFonts w:asciiTheme="minorHAnsi" w:hAnsiTheme="minorHAnsi" w:cstheme="minorHAnsi"/>
        </w:rPr>
        <w:t>zbavovala výkonu jakýchkoli jiných práv nebo prostředků k dosažení nápravy.</w:t>
      </w:r>
    </w:p>
    <w:p w14:paraId="3352AC53" w14:textId="77777777" w:rsidR="00986843" w:rsidRPr="00E72EF9" w:rsidRDefault="00986843">
      <w:pPr>
        <w:jc w:val="left"/>
        <w:rPr>
          <w:rFonts w:asciiTheme="minorHAnsi" w:eastAsia="Calibri" w:hAnsiTheme="minorHAnsi" w:cstheme="minorHAnsi"/>
          <w:color w:val="000000"/>
          <w:szCs w:val="22"/>
          <w:lang w:eastAsia="en-US"/>
        </w:rPr>
      </w:pPr>
      <w:r w:rsidRPr="00E72EF9">
        <w:rPr>
          <w:rFonts w:asciiTheme="minorHAnsi" w:hAnsiTheme="minorHAnsi" w:cstheme="minorHAnsi"/>
          <w:color w:val="000000"/>
        </w:rPr>
        <w:br w:type="page"/>
      </w:r>
    </w:p>
    <w:p w14:paraId="7E424C34" w14:textId="6CEBF63E" w:rsidR="00142360" w:rsidRPr="00E72EF9" w:rsidRDefault="00B32E33" w:rsidP="00BE0CE4">
      <w:pPr>
        <w:pStyle w:val="Odstavecseseznamem"/>
        <w:numPr>
          <w:ilvl w:val="0"/>
          <w:numId w:val="16"/>
        </w:numPr>
        <w:spacing w:after="120" w:line="240" w:lineRule="auto"/>
        <w:contextualSpacing w:val="0"/>
      </w:pPr>
      <w:r w:rsidRPr="00E72EF9">
        <w:rPr>
          <w:rFonts w:asciiTheme="minorHAnsi" w:hAnsiTheme="minorHAnsi" w:cstheme="minorHAnsi"/>
          <w:color w:val="000000"/>
        </w:rPr>
        <w:lastRenderedPageBreak/>
        <w:t xml:space="preserve">Mezi </w:t>
      </w:r>
      <w:r w:rsidRPr="00E72EF9">
        <w:rPr>
          <w:rFonts w:asciiTheme="minorHAnsi" w:hAnsiTheme="minorHAnsi" w:cstheme="minorHAnsi"/>
          <w:b/>
          <w:bCs/>
        </w:rPr>
        <w:t>podstatné</w:t>
      </w:r>
      <w:r w:rsidRPr="00E72EF9">
        <w:rPr>
          <w:rFonts w:asciiTheme="minorHAnsi" w:hAnsiTheme="minorHAnsi" w:cstheme="minorHAnsi"/>
        </w:rPr>
        <w:t xml:space="preserve"> </w:t>
      </w:r>
      <w:r w:rsidRPr="00E72EF9">
        <w:rPr>
          <w:rFonts w:asciiTheme="minorHAnsi" w:hAnsiTheme="minorHAnsi" w:cstheme="minorHAnsi"/>
          <w:b/>
          <w:bCs/>
        </w:rPr>
        <w:t>případy porušení</w:t>
      </w:r>
      <w:r w:rsidRPr="00E72EF9">
        <w:rPr>
          <w:rFonts w:asciiTheme="minorHAnsi" w:hAnsiTheme="minorHAnsi" w:cstheme="minorHAnsi"/>
        </w:rPr>
        <w:t xml:space="preserve"> této smlouvy, pro něž lze od smlouvy odstoupit, patří zejména:</w:t>
      </w:r>
      <w:bookmarkStart w:id="1" w:name="_Hlk514141101"/>
    </w:p>
    <w:p w14:paraId="07E2CFEF" w14:textId="77777777" w:rsidR="00BC4DDC" w:rsidRPr="00E72EF9" w:rsidRDefault="003D2E0F" w:rsidP="00BE0CE4">
      <w:pPr>
        <w:numPr>
          <w:ilvl w:val="1"/>
          <w:numId w:val="24"/>
        </w:numPr>
        <w:tabs>
          <w:tab w:val="clear" w:pos="0"/>
        </w:tabs>
        <w:suppressAutoHyphens/>
        <w:spacing w:after="120"/>
        <w:ind w:left="714" w:hanging="357"/>
        <w:rPr>
          <w:rFonts w:asciiTheme="minorHAnsi" w:hAnsiTheme="minorHAnsi"/>
          <w:szCs w:val="22"/>
        </w:rPr>
      </w:pPr>
      <w:r w:rsidRPr="00E72EF9">
        <w:rPr>
          <w:rFonts w:asciiTheme="minorHAnsi" w:hAnsiTheme="minorHAnsi" w:cstheme="minorHAnsi"/>
        </w:rPr>
        <w:t xml:space="preserve">Prodlení poskytovatele delší než 10 </w:t>
      </w:r>
      <w:r w:rsidRPr="00E72EF9">
        <w:rPr>
          <w:rFonts w:asciiTheme="minorHAnsi" w:hAnsiTheme="minorHAnsi"/>
          <w:szCs w:val="22"/>
        </w:rPr>
        <w:t>kalendářních dnů od stanoveného termínu pro řádné dokončení</w:t>
      </w:r>
      <w:r w:rsidRPr="00E72EF9">
        <w:rPr>
          <w:rFonts w:asciiTheme="minorHAnsi" w:hAnsiTheme="minorHAnsi"/>
          <w:szCs w:val="22"/>
        </w:rPr>
        <w:br/>
        <w:t>a předání kterékoli části plnění dle čl. II. odst. 1. smlouvy;</w:t>
      </w:r>
    </w:p>
    <w:p w14:paraId="111552FF" w14:textId="166B1AAD" w:rsidR="00BC4DDC" w:rsidRPr="00E72EF9" w:rsidRDefault="00142360" w:rsidP="00BE0CE4">
      <w:pPr>
        <w:numPr>
          <w:ilvl w:val="1"/>
          <w:numId w:val="24"/>
        </w:numPr>
        <w:tabs>
          <w:tab w:val="clear" w:pos="0"/>
        </w:tabs>
        <w:suppressAutoHyphens/>
        <w:spacing w:after="120"/>
        <w:ind w:left="714" w:hanging="357"/>
        <w:rPr>
          <w:rFonts w:asciiTheme="minorHAnsi" w:hAnsiTheme="minorHAnsi"/>
          <w:szCs w:val="22"/>
        </w:rPr>
      </w:pPr>
      <w:r w:rsidRPr="00E72EF9">
        <w:rPr>
          <w:rFonts w:asciiTheme="minorHAnsi" w:hAnsiTheme="minorHAnsi" w:cstheme="minorHAnsi"/>
          <w:color w:val="000000"/>
        </w:rPr>
        <w:t xml:space="preserve">Porušení </w:t>
      </w:r>
      <w:r w:rsidRPr="00E72EF9">
        <w:rPr>
          <w:rFonts w:asciiTheme="minorHAnsi" w:hAnsiTheme="minorHAnsi" w:cstheme="minorHAnsi"/>
        </w:rPr>
        <w:t xml:space="preserve">povinností </w:t>
      </w:r>
      <w:r w:rsidR="008B6A10" w:rsidRPr="00E72EF9">
        <w:rPr>
          <w:rFonts w:asciiTheme="minorHAnsi" w:hAnsiTheme="minorHAnsi" w:cstheme="minorHAnsi"/>
        </w:rPr>
        <w:t>dle</w:t>
      </w:r>
      <w:r w:rsidR="00392DC4" w:rsidRPr="00E72EF9">
        <w:rPr>
          <w:rFonts w:asciiTheme="minorHAnsi" w:hAnsiTheme="minorHAnsi" w:cstheme="minorHAnsi"/>
        </w:rPr>
        <w:t> čl.</w:t>
      </w:r>
      <w:r w:rsidR="001D1C3E" w:rsidRPr="00E72EF9">
        <w:rPr>
          <w:rFonts w:asciiTheme="minorHAnsi" w:hAnsiTheme="minorHAnsi" w:cstheme="minorHAnsi"/>
        </w:rPr>
        <w:t xml:space="preserve"> V. odst. 1. písm.</w:t>
      </w:r>
      <w:r w:rsidR="00DB61E8" w:rsidRPr="00E72EF9">
        <w:rPr>
          <w:rFonts w:asciiTheme="minorHAnsi" w:hAnsiTheme="minorHAnsi" w:cstheme="minorHAnsi"/>
        </w:rPr>
        <w:t xml:space="preserve"> a), c), d), e), g), h) poskytovatelem nebo porušení povinností </w:t>
      </w:r>
      <w:r w:rsidR="008B6A10" w:rsidRPr="00E72EF9">
        <w:rPr>
          <w:rFonts w:asciiTheme="minorHAnsi" w:hAnsiTheme="minorHAnsi" w:cstheme="minorHAnsi"/>
        </w:rPr>
        <w:t>dle</w:t>
      </w:r>
      <w:r w:rsidR="00DB61E8" w:rsidRPr="00E72EF9">
        <w:rPr>
          <w:rFonts w:asciiTheme="minorHAnsi" w:hAnsiTheme="minorHAnsi" w:cstheme="minorHAnsi"/>
        </w:rPr>
        <w:t> čl. V. odst. 2. písm.</w:t>
      </w:r>
      <w:r w:rsidR="001D1C3E" w:rsidRPr="00E72EF9">
        <w:rPr>
          <w:rFonts w:asciiTheme="minorHAnsi" w:hAnsiTheme="minorHAnsi" w:cstheme="minorHAnsi"/>
        </w:rPr>
        <w:t xml:space="preserve"> </w:t>
      </w:r>
      <w:r w:rsidR="00DB61E8" w:rsidRPr="00E72EF9">
        <w:rPr>
          <w:rFonts w:asciiTheme="minorHAnsi" w:hAnsiTheme="minorHAnsi" w:cstheme="minorHAnsi"/>
        </w:rPr>
        <w:t>a) a b) objednatelem;</w:t>
      </w:r>
    </w:p>
    <w:p w14:paraId="31C0FB1E" w14:textId="77777777" w:rsidR="00BC4DDC" w:rsidRPr="00E72EF9" w:rsidRDefault="00D72EA5" w:rsidP="00BE0CE4">
      <w:pPr>
        <w:numPr>
          <w:ilvl w:val="1"/>
          <w:numId w:val="24"/>
        </w:numPr>
        <w:tabs>
          <w:tab w:val="clear" w:pos="0"/>
        </w:tabs>
        <w:suppressAutoHyphens/>
        <w:spacing w:after="120"/>
        <w:ind w:left="714" w:hanging="357"/>
        <w:rPr>
          <w:rFonts w:asciiTheme="minorHAnsi" w:hAnsiTheme="minorHAnsi"/>
          <w:szCs w:val="22"/>
        </w:rPr>
      </w:pPr>
      <w:r w:rsidRPr="00E72EF9">
        <w:t xml:space="preserve">Ocitne-li se objednatel svým zaviněním v prodlení se zaplacením faktury </w:t>
      </w:r>
      <w:r w:rsidR="00D41A35" w:rsidRPr="00E72EF9">
        <w:t>oprávněně vystavené poskytovatelem podle</w:t>
      </w:r>
      <w:r w:rsidRPr="00E72EF9">
        <w:t xml:space="preserve"> čl. </w:t>
      </w:r>
      <w:r w:rsidR="0099634E" w:rsidRPr="00E72EF9">
        <w:t>I</w:t>
      </w:r>
      <w:r w:rsidRPr="00E72EF9">
        <w:t>V.</w:t>
      </w:r>
      <w:r w:rsidR="005A5155" w:rsidRPr="00E72EF9">
        <w:t xml:space="preserve"> </w:t>
      </w:r>
      <w:r w:rsidR="003E2A21" w:rsidRPr="00E72EF9">
        <w:t xml:space="preserve">odst. 5. </w:t>
      </w:r>
      <w:r w:rsidRPr="00E72EF9">
        <w:t>o více jak 10 kalendářních dnů</w:t>
      </w:r>
      <w:r w:rsidR="0024024E" w:rsidRPr="00E72EF9">
        <w:t xml:space="preserve"> oproti lhůtě splatnosti</w:t>
      </w:r>
      <w:r w:rsidRPr="00E72EF9">
        <w:t>;</w:t>
      </w:r>
    </w:p>
    <w:p w14:paraId="60178D5C" w14:textId="1B773233" w:rsidR="00BC4DDC" w:rsidRPr="00E72EF9" w:rsidRDefault="00975083" w:rsidP="00BE0CE4">
      <w:pPr>
        <w:numPr>
          <w:ilvl w:val="1"/>
          <w:numId w:val="24"/>
        </w:numPr>
        <w:tabs>
          <w:tab w:val="clear" w:pos="0"/>
        </w:tabs>
        <w:suppressAutoHyphens/>
        <w:spacing w:after="120"/>
        <w:ind w:left="714" w:hanging="357"/>
        <w:rPr>
          <w:rFonts w:asciiTheme="minorHAnsi" w:hAnsiTheme="minorHAnsi"/>
          <w:szCs w:val="22"/>
        </w:rPr>
      </w:pPr>
      <w:r w:rsidRPr="00E72EF9">
        <w:rPr>
          <w:rFonts w:asciiTheme="minorHAnsi" w:hAnsiTheme="minorHAnsi" w:cstheme="minorHAnsi"/>
        </w:rPr>
        <w:t>Provádí-li poskytovatel</w:t>
      </w:r>
      <w:r w:rsidR="00E3460A" w:rsidRPr="00E72EF9">
        <w:rPr>
          <w:rFonts w:asciiTheme="minorHAnsi" w:hAnsiTheme="minorHAnsi" w:cstheme="minorHAnsi"/>
        </w:rPr>
        <w:t xml:space="preserve"> plnění dle této smlouvy v rozporu se standardy, normami a právními předpisy, které jsou pro plnění relevantní, a objednatel na tuto skutečnost bezvýsledně písemně upozornil;</w:t>
      </w:r>
    </w:p>
    <w:p w14:paraId="6F480B4F" w14:textId="77777777" w:rsidR="00BC4DDC" w:rsidRPr="00E72EF9" w:rsidRDefault="00E3460A" w:rsidP="00BE0CE4">
      <w:pPr>
        <w:numPr>
          <w:ilvl w:val="1"/>
          <w:numId w:val="24"/>
        </w:numPr>
        <w:tabs>
          <w:tab w:val="clear" w:pos="0"/>
        </w:tabs>
        <w:suppressAutoHyphens/>
        <w:spacing w:after="120"/>
        <w:ind w:left="714" w:hanging="357"/>
        <w:rPr>
          <w:rFonts w:asciiTheme="minorHAnsi" w:hAnsiTheme="minorHAnsi"/>
          <w:szCs w:val="22"/>
        </w:rPr>
      </w:pPr>
      <w:r w:rsidRPr="00E72EF9">
        <w:rPr>
          <w:rFonts w:asciiTheme="minorHAnsi" w:hAnsiTheme="minorHAnsi" w:cstheme="minorHAnsi"/>
        </w:rPr>
        <w:t xml:space="preserve">Poskytovatel </w:t>
      </w:r>
      <w:r w:rsidR="00971A9F" w:rsidRPr="00E72EF9">
        <w:rPr>
          <w:rFonts w:asciiTheme="minorHAnsi" w:hAnsiTheme="minorHAnsi"/>
        </w:rPr>
        <w:t xml:space="preserve">závažným způsobem poruší povinnost ochrany osobních údajů dle čl. X. odst. 2. nebo </w:t>
      </w:r>
      <w:r w:rsidR="00142360" w:rsidRPr="00E72EF9">
        <w:rPr>
          <w:rFonts w:asciiTheme="minorHAnsi" w:hAnsiTheme="minorHAnsi" w:cstheme="minorHAnsi"/>
        </w:rPr>
        <w:t>chráněných informací dle čl. XI.</w:t>
      </w:r>
      <w:r w:rsidR="00971A9F" w:rsidRPr="00E72EF9">
        <w:rPr>
          <w:rFonts w:asciiTheme="minorHAnsi" w:hAnsiTheme="minorHAnsi" w:cstheme="minorHAnsi"/>
        </w:rPr>
        <w:t xml:space="preserve"> smlouvy</w:t>
      </w:r>
      <w:r w:rsidRPr="00E72EF9">
        <w:rPr>
          <w:rFonts w:asciiTheme="minorHAnsi" w:hAnsiTheme="minorHAnsi" w:cstheme="minorHAnsi"/>
        </w:rPr>
        <w:t>;</w:t>
      </w:r>
    </w:p>
    <w:p w14:paraId="3FFA280F" w14:textId="77777777" w:rsidR="00BC4DDC" w:rsidRPr="00E72EF9" w:rsidRDefault="00E3460A" w:rsidP="00BE0CE4">
      <w:pPr>
        <w:numPr>
          <w:ilvl w:val="1"/>
          <w:numId w:val="24"/>
        </w:numPr>
        <w:tabs>
          <w:tab w:val="clear" w:pos="0"/>
        </w:tabs>
        <w:suppressAutoHyphens/>
        <w:spacing w:after="120"/>
        <w:ind w:left="714" w:hanging="357"/>
        <w:rPr>
          <w:rFonts w:asciiTheme="minorHAnsi" w:hAnsiTheme="minorHAnsi"/>
          <w:szCs w:val="22"/>
        </w:rPr>
      </w:pPr>
      <w:r w:rsidRPr="00E72EF9">
        <w:rPr>
          <w:rFonts w:asciiTheme="minorHAnsi" w:hAnsiTheme="minorHAnsi" w:cstheme="minorHAnsi"/>
        </w:rPr>
        <w:t xml:space="preserve">Poskytovatel </w:t>
      </w:r>
      <w:r w:rsidR="00142360" w:rsidRPr="00E72EF9">
        <w:rPr>
          <w:rFonts w:asciiTheme="minorHAnsi" w:hAnsiTheme="minorHAnsi" w:cstheme="minorHAnsi"/>
        </w:rPr>
        <w:t xml:space="preserve">vstoupí do likvidace, na jeho majetek byl prohlášen úpadek nebo </w:t>
      </w:r>
      <w:r w:rsidRPr="00E72EF9">
        <w:rPr>
          <w:rFonts w:asciiTheme="minorHAnsi" w:hAnsiTheme="minorHAnsi" w:cstheme="minorHAnsi"/>
        </w:rPr>
        <w:t>poskytovatel</w:t>
      </w:r>
      <w:r w:rsidR="00142360" w:rsidRPr="00E72EF9">
        <w:rPr>
          <w:rFonts w:asciiTheme="minorHAnsi" w:hAnsiTheme="minorHAnsi" w:cstheme="minorHAnsi"/>
        </w:rPr>
        <w:t xml:space="preserve"> sám</w:t>
      </w:r>
      <w:r w:rsidRPr="00E72EF9">
        <w:rPr>
          <w:rFonts w:asciiTheme="minorHAnsi" w:hAnsiTheme="minorHAnsi" w:cstheme="minorHAnsi"/>
        </w:rPr>
        <w:t xml:space="preserve"> </w:t>
      </w:r>
      <w:r w:rsidR="00142360" w:rsidRPr="00E72EF9">
        <w:rPr>
          <w:rFonts w:asciiTheme="minorHAnsi" w:hAnsiTheme="minorHAnsi" w:cstheme="minorHAnsi"/>
        </w:rPr>
        <w:t>podal dlužnický návrh na zahájení insolvenčního řízení nebo insolvenční návrh byl zamítnut,</w:t>
      </w:r>
      <w:r w:rsidRPr="00E72EF9">
        <w:rPr>
          <w:rFonts w:asciiTheme="minorHAnsi" w:hAnsiTheme="minorHAnsi" w:cstheme="minorHAnsi"/>
        </w:rPr>
        <w:t xml:space="preserve"> </w:t>
      </w:r>
      <w:r w:rsidR="00142360" w:rsidRPr="00E72EF9">
        <w:rPr>
          <w:rFonts w:asciiTheme="minorHAnsi" w:hAnsiTheme="minorHAnsi" w:cstheme="minorHAnsi"/>
        </w:rPr>
        <w:t>protože majetek nepostačuje k úhradě nákladů insolvenčního řízení;</w:t>
      </w:r>
    </w:p>
    <w:p w14:paraId="03211494" w14:textId="115D3655" w:rsidR="00142360" w:rsidRPr="00E72EF9" w:rsidRDefault="00E3460A" w:rsidP="00BE0CE4">
      <w:pPr>
        <w:numPr>
          <w:ilvl w:val="1"/>
          <w:numId w:val="24"/>
        </w:numPr>
        <w:tabs>
          <w:tab w:val="clear" w:pos="0"/>
        </w:tabs>
        <w:suppressAutoHyphens/>
        <w:spacing w:after="240"/>
        <w:ind w:left="714" w:hanging="357"/>
        <w:rPr>
          <w:rFonts w:asciiTheme="minorHAnsi" w:hAnsiTheme="minorHAnsi"/>
          <w:szCs w:val="22"/>
        </w:rPr>
      </w:pPr>
      <w:r w:rsidRPr="00E72EF9">
        <w:rPr>
          <w:rFonts w:asciiTheme="minorHAnsi" w:hAnsiTheme="minorHAnsi" w:cstheme="minorHAnsi"/>
        </w:rPr>
        <w:t>Poskytovatel</w:t>
      </w:r>
      <w:r w:rsidR="00142360" w:rsidRPr="00E72EF9">
        <w:rPr>
          <w:rFonts w:asciiTheme="minorHAnsi" w:hAnsiTheme="minorHAnsi" w:cstheme="minorHAnsi"/>
        </w:rPr>
        <w:t xml:space="preserve"> je trestně stíhán podle zákona č. 418/2011 Sb., o trestní odpovědnosti právnických osob</w:t>
      </w:r>
      <w:r w:rsidR="00142360" w:rsidRPr="00E72EF9">
        <w:rPr>
          <w:rFonts w:asciiTheme="minorHAnsi" w:hAnsiTheme="minorHAnsi" w:cstheme="minorHAnsi"/>
        </w:rPr>
        <w:br/>
        <w:t>a řízení proti nim, ve znění pozdějších předpisů, nebo podle zákona č. 40/2009 Sb., trestní zákoník, ve znění pozdějších předpisů.</w:t>
      </w:r>
    </w:p>
    <w:p w14:paraId="176B98D6" w14:textId="77777777" w:rsidR="00142360" w:rsidRPr="00E72EF9" w:rsidRDefault="008B39DC" w:rsidP="00BE0CE4">
      <w:pPr>
        <w:pStyle w:val="Odstavecseseznamem"/>
        <w:numPr>
          <w:ilvl w:val="0"/>
          <w:numId w:val="16"/>
        </w:numPr>
        <w:spacing w:after="120" w:line="240" w:lineRule="auto"/>
        <w:contextualSpacing w:val="0"/>
      </w:pPr>
      <w:r w:rsidRPr="00E72EF9">
        <w:rPr>
          <w:rFonts w:asciiTheme="minorHAnsi" w:hAnsiTheme="minorHAnsi" w:cstheme="minorHAnsi"/>
        </w:rPr>
        <w:t>O</w:t>
      </w:r>
      <w:r w:rsidR="005B12EF" w:rsidRPr="00E72EF9">
        <w:rPr>
          <w:rFonts w:asciiTheme="minorHAnsi" w:hAnsiTheme="minorHAnsi" w:cstheme="minorHAnsi"/>
        </w:rPr>
        <w:t>dstoupení od smlouvy musí mít písemnou formu, přičemž odstoupením od smlouvy se závazek zrušuje od počátku.</w:t>
      </w:r>
      <w:r w:rsidR="00173F52" w:rsidRPr="00E72EF9">
        <w:rPr>
          <w:rFonts w:asciiTheme="minorHAnsi" w:hAnsiTheme="minorHAnsi" w:cstheme="minorHAnsi"/>
        </w:rPr>
        <w:t xml:space="preserve"> Pokud </w:t>
      </w:r>
      <w:r w:rsidR="00A52D85" w:rsidRPr="00E72EF9">
        <w:rPr>
          <w:rFonts w:asciiTheme="minorHAnsi" w:hAnsiTheme="minorHAnsi" w:cstheme="minorHAnsi"/>
        </w:rPr>
        <w:t>poskytovatel</w:t>
      </w:r>
      <w:r w:rsidR="00173F52" w:rsidRPr="00E72EF9">
        <w:rPr>
          <w:rFonts w:asciiTheme="minorHAnsi" w:hAnsiTheme="minorHAnsi" w:cstheme="minorHAnsi"/>
        </w:rPr>
        <w:t xml:space="preserve"> již částečně plnil, může objednatel odstoupit od smlouvy jen ohledně nesplněné části plnění</w:t>
      </w:r>
      <w:r w:rsidR="00A52D85" w:rsidRPr="00E72EF9">
        <w:rPr>
          <w:rFonts w:asciiTheme="minorHAnsi" w:hAnsiTheme="minorHAnsi" w:cstheme="minorHAnsi"/>
        </w:rPr>
        <w:t xml:space="preserve">. </w:t>
      </w:r>
      <w:r w:rsidR="00216B19" w:rsidRPr="00E72EF9">
        <w:rPr>
          <w:rFonts w:asciiTheme="minorHAnsi" w:hAnsiTheme="minorHAnsi" w:cstheme="minorHAnsi"/>
        </w:rPr>
        <w:t>Odstoupení je účinné okamžikem doručení písemného oznámení o odstoupení druhé smluvní straně.</w:t>
      </w:r>
    </w:p>
    <w:p w14:paraId="6B34994E" w14:textId="77777777" w:rsidR="00142360" w:rsidRPr="00E72EF9" w:rsidRDefault="005B12EF" w:rsidP="00BE0CE4">
      <w:pPr>
        <w:pStyle w:val="Odstavecseseznamem"/>
        <w:numPr>
          <w:ilvl w:val="0"/>
          <w:numId w:val="16"/>
        </w:numPr>
        <w:spacing w:after="120" w:line="240" w:lineRule="auto"/>
        <w:contextualSpacing w:val="0"/>
      </w:pPr>
      <w:r w:rsidRPr="00E72EF9">
        <w:rPr>
          <w:rFonts w:asciiTheme="minorHAnsi" w:hAnsiTheme="minorHAnsi" w:cstheme="minorHAnsi"/>
        </w:rPr>
        <w:t>Odstoupením od smlouvy není dotčeno právo na náhradu škody vzniklé z porušení povinnosti či právo</w:t>
      </w:r>
      <w:r w:rsidR="00CB66DB" w:rsidRPr="00E72EF9">
        <w:rPr>
          <w:rFonts w:asciiTheme="minorHAnsi" w:hAnsiTheme="minorHAnsi" w:cstheme="minorHAnsi"/>
        </w:rPr>
        <w:br/>
      </w:r>
      <w:r w:rsidRPr="00E72EF9">
        <w:rPr>
          <w:rFonts w:asciiTheme="minorHAnsi" w:hAnsiTheme="minorHAnsi" w:cstheme="minorHAnsi"/>
        </w:rPr>
        <w:t>na zaplacení smluvní pokuty a úroku z prodlení.</w:t>
      </w:r>
    </w:p>
    <w:p w14:paraId="1B04D187" w14:textId="50320F2D" w:rsidR="00045E9D" w:rsidRPr="00E72EF9" w:rsidRDefault="005B12EF" w:rsidP="00BE0CE4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rPr>
          <w:rFonts w:asciiTheme="minorHAnsi" w:hAnsiTheme="minorHAnsi"/>
        </w:rPr>
      </w:pPr>
      <w:r w:rsidRPr="00E72EF9">
        <w:rPr>
          <w:rFonts w:asciiTheme="minorHAnsi" w:hAnsiTheme="minorHAnsi" w:cstheme="minorHAnsi"/>
        </w:rPr>
        <w:t xml:space="preserve">Kterákoli </w:t>
      </w:r>
      <w:r w:rsidR="00431FC1" w:rsidRPr="00E72EF9">
        <w:rPr>
          <w:rFonts w:asciiTheme="minorHAnsi" w:hAnsiTheme="minorHAnsi" w:cstheme="minorHAnsi"/>
        </w:rPr>
        <w:t xml:space="preserve">ze smluvních stran je oprávněna tuto smlouvu </w:t>
      </w:r>
      <w:r w:rsidR="00A52D85" w:rsidRPr="00E72EF9">
        <w:rPr>
          <w:rFonts w:asciiTheme="minorHAnsi" w:hAnsiTheme="minorHAnsi"/>
          <w:b/>
          <w:bCs/>
        </w:rPr>
        <w:t>vypovědět</w:t>
      </w:r>
      <w:r w:rsidR="00A52D85" w:rsidRPr="00E72EF9">
        <w:rPr>
          <w:rFonts w:asciiTheme="minorHAnsi" w:hAnsiTheme="minorHAnsi"/>
        </w:rPr>
        <w:t xml:space="preserve"> bez udání důvodů, bez sankcí</w:t>
      </w:r>
      <w:r w:rsidR="00051C8C" w:rsidRPr="00E72EF9">
        <w:rPr>
          <w:rFonts w:asciiTheme="minorHAnsi" w:hAnsiTheme="minorHAnsi"/>
        </w:rPr>
        <w:br/>
      </w:r>
      <w:r w:rsidR="00A52D85" w:rsidRPr="00E72EF9">
        <w:rPr>
          <w:rFonts w:asciiTheme="minorHAnsi" w:hAnsiTheme="minorHAnsi"/>
        </w:rPr>
        <w:t xml:space="preserve">za výpověď smlouvy. Výpovědní doba </w:t>
      </w:r>
      <w:r w:rsidR="00051C8C" w:rsidRPr="00E72EF9">
        <w:rPr>
          <w:rFonts w:asciiTheme="minorHAnsi" w:hAnsiTheme="minorHAnsi"/>
        </w:rPr>
        <w:t>činí jeden měsíc při podání výpovědi objednatelem a tři měsíce</w:t>
      </w:r>
      <w:r w:rsidR="00051C8C" w:rsidRPr="00E72EF9">
        <w:rPr>
          <w:rFonts w:asciiTheme="minorHAnsi" w:hAnsiTheme="minorHAnsi"/>
        </w:rPr>
        <w:br/>
        <w:t xml:space="preserve">při podání výpovědi poskytovatelem, přičemž v obou případech </w:t>
      </w:r>
      <w:r w:rsidR="00A52D85" w:rsidRPr="00E72EF9">
        <w:rPr>
          <w:rFonts w:asciiTheme="minorHAnsi" w:hAnsiTheme="minorHAnsi"/>
        </w:rPr>
        <w:t>počíná běžet prvním dnem měsíce následujícího po doručení písemné výpovědi druhé smluvní straně.</w:t>
      </w:r>
    </w:p>
    <w:p w14:paraId="76ABA14D" w14:textId="2F036420" w:rsidR="00216B19" w:rsidRPr="00E72EF9" w:rsidRDefault="00216B19" w:rsidP="00BE0CE4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</w:pPr>
      <w:r w:rsidRPr="00E72EF9">
        <w:rPr>
          <w:rFonts w:asciiTheme="minorHAnsi" w:hAnsiTheme="minorHAnsi" w:cstheme="minorHAnsi"/>
        </w:rPr>
        <w:t>Ukončením účinnosti této smlouvy z jakéhokoliv důvodu nejsou nijak dotčena ustanovení čl. X.</w:t>
      </w:r>
      <w:r w:rsidR="006C2C7C" w:rsidRPr="00E72EF9">
        <w:rPr>
          <w:rFonts w:asciiTheme="minorHAnsi" w:hAnsiTheme="minorHAnsi" w:cstheme="minorHAnsi"/>
        </w:rPr>
        <w:t xml:space="preserve"> a </w:t>
      </w:r>
      <w:r w:rsidR="005F052F" w:rsidRPr="00E72EF9">
        <w:rPr>
          <w:rFonts w:asciiTheme="minorHAnsi" w:hAnsiTheme="minorHAnsi" w:cstheme="minorHAnsi"/>
        </w:rPr>
        <w:t>XI.</w:t>
      </w:r>
      <w:r w:rsidR="00CB66DB" w:rsidRPr="00E72EF9">
        <w:rPr>
          <w:rFonts w:asciiTheme="minorHAnsi" w:hAnsiTheme="minorHAnsi" w:cstheme="minorHAnsi"/>
        </w:rPr>
        <w:t xml:space="preserve"> </w:t>
      </w:r>
      <w:r w:rsidR="000F3821" w:rsidRPr="00E72EF9">
        <w:rPr>
          <w:rFonts w:asciiTheme="minorHAnsi" w:hAnsiTheme="minorHAnsi" w:cstheme="minorHAnsi"/>
        </w:rPr>
        <w:t xml:space="preserve">smlouvy </w:t>
      </w:r>
      <w:r w:rsidRPr="00E72EF9">
        <w:rPr>
          <w:rFonts w:asciiTheme="minorHAnsi" w:hAnsiTheme="minorHAnsi" w:cstheme="minorHAnsi"/>
        </w:rPr>
        <w:t>a jejich účinnost přetrvá i po ukončení účinnosti</w:t>
      </w:r>
      <w:r w:rsidR="00CB66DB" w:rsidRPr="00E72EF9">
        <w:rPr>
          <w:rFonts w:asciiTheme="minorHAnsi" w:hAnsiTheme="minorHAnsi" w:cstheme="minorHAnsi"/>
        </w:rPr>
        <w:t xml:space="preserve"> </w:t>
      </w:r>
      <w:r w:rsidRPr="00E72EF9">
        <w:rPr>
          <w:rFonts w:asciiTheme="minorHAnsi" w:hAnsiTheme="minorHAnsi" w:cstheme="minorHAnsi"/>
        </w:rPr>
        <w:t>smlouvy. To platí i pro nároky na úhradu</w:t>
      </w:r>
      <w:r w:rsidR="000F3821" w:rsidRPr="00E72EF9">
        <w:rPr>
          <w:rFonts w:asciiTheme="minorHAnsi" w:hAnsiTheme="minorHAnsi" w:cstheme="minorHAnsi"/>
        </w:rPr>
        <w:t xml:space="preserve"> </w:t>
      </w:r>
      <w:r w:rsidRPr="00E72EF9">
        <w:rPr>
          <w:rFonts w:asciiTheme="minorHAnsi" w:hAnsiTheme="minorHAnsi" w:cstheme="minorHAnsi"/>
        </w:rPr>
        <w:t>smluvních</w:t>
      </w:r>
      <w:r w:rsidR="00CB66DB" w:rsidRPr="00E72EF9">
        <w:rPr>
          <w:rFonts w:asciiTheme="minorHAnsi" w:hAnsiTheme="minorHAnsi" w:cstheme="minorHAnsi"/>
        </w:rPr>
        <w:t xml:space="preserve"> </w:t>
      </w:r>
      <w:r w:rsidRPr="00E72EF9">
        <w:rPr>
          <w:rFonts w:asciiTheme="minorHAnsi" w:hAnsiTheme="minorHAnsi" w:cstheme="minorHAnsi"/>
        </w:rPr>
        <w:t>pokut</w:t>
      </w:r>
      <w:r w:rsidR="00CB66DB" w:rsidRPr="00E72EF9">
        <w:rPr>
          <w:rFonts w:asciiTheme="minorHAnsi" w:hAnsiTheme="minorHAnsi" w:cstheme="minorHAnsi"/>
        </w:rPr>
        <w:t xml:space="preserve"> </w:t>
      </w:r>
      <w:r w:rsidR="000F3821" w:rsidRPr="00E72EF9">
        <w:rPr>
          <w:rFonts w:asciiTheme="minorHAnsi" w:hAnsiTheme="minorHAnsi" w:cstheme="minorHAnsi"/>
        </w:rPr>
        <w:t>nebo</w:t>
      </w:r>
      <w:r w:rsidRPr="00E72EF9">
        <w:rPr>
          <w:rFonts w:asciiTheme="minorHAnsi" w:hAnsiTheme="minorHAnsi" w:cstheme="minorHAnsi"/>
        </w:rPr>
        <w:t xml:space="preserve"> na náhradu škody, pokud vznikly v průběhu trvání smlouvy, stejně jako i </w:t>
      </w:r>
      <w:r w:rsidR="00D16918" w:rsidRPr="00E72EF9">
        <w:rPr>
          <w:rFonts w:asciiTheme="minorHAnsi" w:hAnsiTheme="minorHAnsi" w:cstheme="minorHAnsi"/>
        </w:rPr>
        <w:t xml:space="preserve">pro </w:t>
      </w:r>
      <w:r w:rsidRPr="00E72EF9">
        <w:rPr>
          <w:rFonts w:asciiTheme="minorHAnsi" w:hAnsiTheme="minorHAnsi" w:cstheme="minorHAnsi"/>
        </w:rPr>
        <w:t>další ustanovení a nároky, z jejichž povahy vyplývá, že mají trvat i po zániku účinnosti této smlouvy.</w:t>
      </w:r>
    </w:p>
    <w:p w14:paraId="118E004E" w14:textId="77777777" w:rsidR="00045E9D" w:rsidRPr="00E72EF9" w:rsidRDefault="00045E9D" w:rsidP="00045E9D"/>
    <w:bookmarkEnd w:id="1"/>
    <w:p w14:paraId="6B420AD7" w14:textId="2A2F07CE" w:rsidR="007246E6" w:rsidRPr="00E72EF9" w:rsidRDefault="007246E6" w:rsidP="007246E6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E72EF9">
        <w:rPr>
          <w:rFonts w:asciiTheme="minorHAnsi" w:hAnsiTheme="minorHAnsi" w:cstheme="minorHAnsi"/>
          <w:b/>
          <w:bCs/>
          <w:sz w:val="24"/>
        </w:rPr>
        <w:t>X.</w:t>
      </w:r>
    </w:p>
    <w:p w14:paraId="5FA6CB19" w14:textId="1EDBD984" w:rsidR="007246E6" w:rsidRPr="00E72EF9" w:rsidRDefault="007246E6" w:rsidP="007246E6">
      <w:pPr>
        <w:spacing w:after="120"/>
        <w:jc w:val="center"/>
        <w:rPr>
          <w:rFonts w:asciiTheme="minorHAnsi" w:hAnsiTheme="minorHAnsi" w:cstheme="minorHAnsi"/>
          <w:b/>
          <w:bCs/>
          <w:sz w:val="24"/>
        </w:rPr>
      </w:pPr>
      <w:r w:rsidRPr="00E72EF9">
        <w:rPr>
          <w:rFonts w:asciiTheme="minorHAnsi" w:hAnsiTheme="minorHAnsi" w:cstheme="minorHAnsi"/>
          <w:b/>
          <w:bCs/>
          <w:sz w:val="24"/>
        </w:rPr>
        <w:t>Ochrana osobních údajů</w:t>
      </w:r>
    </w:p>
    <w:p w14:paraId="3D28AB5D" w14:textId="77777777" w:rsidR="007246E6" w:rsidRPr="00E72EF9" w:rsidRDefault="007246E6" w:rsidP="00BE0CE4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V případě, že při poskytování plnění podle této smlouvy dojde ke zpracování osobních údajů, je tato smlouva zároveň smlouvou o zpracování osobních údajů ve smyslu zákona č. 110/2019 Sb., o zpracování osobních údajů, ve znění pozdějších předpisů.</w:t>
      </w:r>
    </w:p>
    <w:p w14:paraId="5C42DC42" w14:textId="77777777" w:rsidR="007246E6" w:rsidRPr="00E72EF9" w:rsidRDefault="007246E6" w:rsidP="00BE0CE4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Smluvní strany jsou oprávněny zpracovávat osobní údaje a nakládat s nimi pouze pro účely splnění závazků pro ně vyplývajících z této smlouvy, při dodržování všech platných a účinných právních předpisů týkajících se bezpečnosti ochrany osobních údajů a jejich zpracování.</w:t>
      </w:r>
    </w:p>
    <w:p w14:paraId="7A3ADA3D" w14:textId="2C5CB86F" w:rsidR="00A96C4E" w:rsidRPr="00E72EF9" w:rsidRDefault="007246E6" w:rsidP="00BE0CE4">
      <w:pPr>
        <w:pStyle w:val="Odstavecseseznamem"/>
        <w:numPr>
          <w:ilvl w:val="0"/>
          <w:numId w:val="14"/>
        </w:numPr>
        <w:spacing w:after="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E72EF9">
        <w:rPr>
          <w:rFonts w:asciiTheme="minorHAnsi" w:hAnsiTheme="minorHAnsi" w:cstheme="minorHAnsi"/>
        </w:rPr>
        <w:t>V souladu s nařízením Evropského parlamentu a Rady (EU) 2016/679, o ochraně fyzických osob</w:t>
      </w:r>
      <w:r w:rsidRPr="00E72EF9">
        <w:rPr>
          <w:rFonts w:asciiTheme="minorHAnsi" w:hAnsiTheme="minorHAnsi" w:cstheme="minorHAnsi"/>
        </w:rPr>
        <w:br/>
        <w:t xml:space="preserve">v souvislosti se zpracováním osobních údajů a o volném pohybu těchto údajů a o zrušení směrnice 95/46/ES, budou smluvní strany při plnění závazků vyplývajících z této smlouvy vždy postupovat v souladu s podmínkami uvedenými v dokumentu </w:t>
      </w:r>
      <w:r w:rsidRPr="00E72EF9">
        <w:rPr>
          <w:rFonts w:asciiTheme="minorHAnsi" w:hAnsiTheme="minorHAnsi" w:cstheme="minorHAnsi"/>
          <w:b/>
        </w:rPr>
        <w:t>Informace o ochraně osobních údajů</w:t>
      </w:r>
      <w:r w:rsidRPr="00E72EF9">
        <w:rPr>
          <w:rFonts w:asciiTheme="minorHAnsi" w:hAnsiTheme="minorHAnsi" w:cstheme="minorHAnsi"/>
          <w:bCs/>
        </w:rPr>
        <w:t>,</w:t>
      </w:r>
      <w:r w:rsidRPr="00E72EF9">
        <w:rPr>
          <w:rFonts w:asciiTheme="minorHAnsi" w:hAnsiTheme="minorHAnsi" w:cstheme="minorHAnsi"/>
        </w:rPr>
        <w:t xml:space="preserve"> v aktuálním znění, který vydal Úřad průmyslového vlastnictví a který tvoří přílohu č. 4 této smlouvy.</w:t>
      </w:r>
    </w:p>
    <w:p w14:paraId="5A491389" w14:textId="77777777" w:rsidR="00986843" w:rsidRPr="00E72EF9" w:rsidRDefault="00986843">
      <w:pPr>
        <w:jc w:val="left"/>
        <w:rPr>
          <w:rFonts w:asciiTheme="minorHAnsi" w:hAnsiTheme="minorHAnsi" w:cstheme="minorHAnsi"/>
          <w:b/>
          <w:bCs/>
          <w:sz w:val="24"/>
        </w:rPr>
      </w:pPr>
      <w:r w:rsidRPr="00E72EF9">
        <w:rPr>
          <w:rFonts w:asciiTheme="minorHAnsi" w:hAnsiTheme="minorHAnsi" w:cstheme="minorHAnsi"/>
          <w:b/>
          <w:bCs/>
          <w:sz w:val="24"/>
        </w:rPr>
        <w:br w:type="page"/>
      </w:r>
    </w:p>
    <w:p w14:paraId="3EC2BE84" w14:textId="05A9B31D" w:rsidR="003D6C6A" w:rsidRPr="00E72EF9" w:rsidRDefault="003D6C6A" w:rsidP="00BE34BE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E72EF9">
        <w:rPr>
          <w:rFonts w:asciiTheme="minorHAnsi" w:hAnsiTheme="minorHAnsi" w:cstheme="minorHAnsi"/>
          <w:b/>
          <w:bCs/>
          <w:sz w:val="24"/>
        </w:rPr>
        <w:lastRenderedPageBreak/>
        <w:t>X</w:t>
      </w:r>
      <w:r w:rsidR="00132D89" w:rsidRPr="00E72EF9">
        <w:rPr>
          <w:rFonts w:asciiTheme="minorHAnsi" w:hAnsiTheme="minorHAnsi" w:cstheme="minorHAnsi"/>
          <w:b/>
          <w:bCs/>
          <w:sz w:val="24"/>
        </w:rPr>
        <w:t>I</w:t>
      </w:r>
      <w:r w:rsidRPr="00E72EF9">
        <w:rPr>
          <w:rFonts w:asciiTheme="minorHAnsi" w:hAnsiTheme="minorHAnsi" w:cstheme="minorHAnsi"/>
          <w:b/>
          <w:bCs/>
          <w:sz w:val="24"/>
        </w:rPr>
        <w:t>.</w:t>
      </w:r>
    </w:p>
    <w:p w14:paraId="5013998E" w14:textId="77777777" w:rsidR="004A41FD" w:rsidRPr="00E72EF9" w:rsidRDefault="004A41FD" w:rsidP="00BE34BE">
      <w:pPr>
        <w:spacing w:after="120"/>
        <w:jc w:val="center"/>
        <w:rPr>
          <w:rFonts w:asciiTheme="minorHAnsi" w:hAnsiTheme="minorHAnsi" w:cstheme="minorHAnsi"/>
          <w:b/>
          <w:bCs/>
          <w:sz w:val="24"/>
        </w:rPr>
      </w:pPr>
      <w:r w:rsidRPr="00E72EF9">
        <w:rPr>
          <w:rFonts w:asciiTheme="minorHAnsi" w:hAnsiTheme="minorHAnsi" w:cstheme="minorHAnsi"/>
          <w:b/>
          <w:bCs/>
          <w:sz w:val="24"/>
        </w:rPr>
        <w:t>Ochrana informací a obchodního tajemství</w:t>
      </w:r>
    </w:p>
    <w:p w14:paraId="1AF6C0FE" w14:textId="5BCBAE33" w:rsidR="004A41FD" w:rsidRPr="00E72EF9" w:rsidRDefault="004A41FD" w:rsidP="00BE0CE4">
      <w:pPr>
        <w:pStyle w:val="Odstavecseseznamem10"/>
        <w:widowControl w:val="0"/>
        <w:numPr>
          <w:ilvl w:val="0"/>
          <w:numId w:val="12"/>
        </w:numPr>
        <w:spacing w:before="0" w:after="120"/>
        <w:contextualSpacing w:val="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Smluvní strany se zavazují, že při realizaci této smlouvy budou chránit a utajovat před nepovolanými osobami informace a skutečnosti tvořící obchodní tajemství dle § 504 občanského zákoníku a takové informace a skutečnosti, které některá ze smluvních stran jako chráněné označila (dále jen „</w:t>
      </w:r>
      <w:r w:rsidRPr="00E72EF9">
        <w:rPr>
          <w:rFonts w:asciiTheme="minorHAnsi" w:hAnsiTheme="minorHAnsi" w:cstheme="minorHAnsi"/>
          <w:b/>
          <w:szCs w:val="22"/>
        </w:rPr>
        <w:t>chráněné informace</w:t>
      </w:r>
      <w:r w:rsidRPr="00E72EF9">
        <w:rPr>
          <w:rFonts w:asciiTheme="minorHAnsi" w:hAnsiTheme="minorHAnsi" w:cstheme="minorHAnsi"/>
          <w:szCs w:val="22"/>
        </w:rPr>
        <w:t>“). Nedohodnou-li se smluvní strany výslovně jinak, považují se za chráněné implicitně</w:t>
      </w:r>
      <w:r w:rsidR="00630EC5" w:rsidRPr="00E72EF9">
        <w:rPr>
          <w:rFonts w:asciiTheme="minorHAnsi" w:hAnsiTheme="minorHAnsi" w:cstheme="minorHAnsi"/>
          <w:szCs w:val="22"/>
        </w:rPr>
        <w:br/>
      </w:r>
      <w:r w:rsidRPr="00E72EF9">
        <w:rPr>
          <w:rFonts w:asciiTheme="minorHAnsi" w:hAnsiTheme="minorHAnsi" w:cstheme="minorHAnsi"/>
          <w:szCs w:val="22"/>
        </w:rPr>
        <w:t>všechny informace, které by mohly ohrozit bezpečnost informačního systému jedné ze smluvních stran</w:t>
      </w:r>
      <w:r w:rsidR="00C9406D" w:rsidRPr="00E72EF9">
        <w:rPr>
          <w:rFonts w:asciiTheme="minorHAnsi" w:hAnsiTheme="minorHAnsi" w:cstheme="minorHAnsi"/>
          <w:szCs w:val="22"/>
        </w:rPr>
        <w:t>,</w:t>
      </w:r>
      <w:r w:rsidRPr="00E72EF9">
        <w:rPr>
          <w:rFonts w:asciiTheme="minorHAnsi" w:hAnsiTheme="minorHAnsi" w:cstheme="minorHAnsi"/>
          <w:szCs w:val="22"/>
        </w:rPr>
        <w:t xml:space="preserve"> nebo informace, které patří do obchodního tajemství jedné ze smluvních stran, tj. například technické informace o provozovaných informačních a komunikačních technologiích, seznamy zákazníků, nákupní prameny, seznamy zástupců stran, popisy </w:t>
      </w:r>
      <w:r w:rsidR="00011486" w:rsidRPr="00E72EF9">
        <w:rPr>
          <w:rFonts w:asciiTheme="minorHAnsi" w:hAnsiTheme="minorHAnsi" w:cstheme="minorHAnsi"/>
          <w:szCs w:val="22"/>
        </w:rPr>
        <w:t xml:space="preserve">či </w:t>
      </w:r>
      <w:r w:rsidRPr="00E72EF9">
        <w:rPr>
          <w:rFonts w:asciiTheme="minorHAnsi" w:hAnsiTheme="minorHAnsi" w:cstheme="minorHAnsi"/>
          <w:szCs w:val="22"/>
        </w:rPr>
        <w:t>části popisů technologických procesů a vzorců, technických vzorců a technického know-how, informace o provozních metodách, procedurách</w:t>
      </w:r>
      <w:r w:rsidR="00011486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 xml:space="preserve">a pracovních postupech, obchodní </w:t>
      </w:r>
      <w:r w:rsidR="00BB7D3C" w:rsidRPr="00E72EF9">
        <w:rPr>
          <w:rFonts w:asciiTheme="minorHAnsi" w:hAnsiTheme="minorHAnsi" w:cstheme="minorHAnsi"/>
          <w:szCs w:val="22"/>
        </w:rPr>
        <w:t xml:space="preserve">či </w:t>
      </w:r>
      <w:r w:rsidRPr="00E72EF9">
        <w:rPr>
          <w:rFonts w:asciiTheme="minorHAnsi" w:hAnsiTheme="minorHAnsi" w:cstheme="minorHAnsi"/>
          <w:szCs w:val="22"/>
        </w:rPr>
        <w:t>marketingové plány, koncepce a strategie nebo jejich části, nabídky, kontrakty, smlouvy, dohody nebo jiná ujednání s třetími stranami, informace o výsledcích hospodaření, o vztazích</w:t>
      </w:r>
      <w:r w:rsidR="00011486" w:rsidRPr="00E72EF9">
        <w:rPr>
          <w:rFonts w:asciiTheme="minorHAnsi" w:hAnsiTheme="minorHAnsi" w:cstheme="minorHAnsi"/>
          <w:szCs w:val="22"/>
        </w:rPr>
        <w:br/>
      </w:r>
      <w:r w:rsidRPr="00E72EF9">
        <w:rPr>
          <w:rFonts w:asciiTheme="minorHAnsi" w:hAnsiTheme="minorHAnsi" w:cstheme="minorHAnsi"/>
          <w:szCs w:val="22"/>
        </w:rPr>
        <w:t>s obchodními partnery, personální politika, odměňování zaměstnanců</w:t>
      </w:r>
      <w:r w:rsidR="00473023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 xml:space="preserve">a </w:t>
      </w:r>
      <w:r w:rsidR="00011486" w:rsidRPr="00E72EF9">
        <w:rPr>
          <w:rFonts w:asciiTheme="minorHAnsi" w:hAnsiTheme="minorHAnsi" w:cstheme="minorHAnsi"/>
          <w:szCs w:val="22"/>
        </w:rPr>
        <w:t xml:space="preserve">všechny </w:t>
      </w:r>
      <w:r w:rsidR="00473023" w:rsidRPr="00E72EF9">
        <w:rPr>
          <w:rFonts w:asciiTheme="minorHAnsi" w:hAnsiTheme="minorHAnsi" w:cstheme="minorHAnsi"/>
          <w:szCs w:val="22"/>
        </w:rPr>
        <w:t>další</w:t>
      </w:r>
      <w:r w:rsidRPr="00E72EF9">
        <w:rPr>
          <w:rFonts w:asciiTheme="minorHAnsi" w:hAnsiTheme="minorHAnsi" w:cstheme="minorHAnsi"/>
          <w:szCs w:val="22"/>
        </w:rPr>
        <w:t xml:space="preserve"> informace, jejichž zveřejnění přijímající stranou by předávající straně mohlo způsobit škodu</w:t>
      </w:r>
      <w:r w:rsidR="008F74DF" w:rsidRPr="00E72EF9">
        <w:rPr>
          <w:rFonts w:asciiTheme="minorHAnsi" w:hAnsiTheme="minorHAnsi" w:cstheme="minorHAnsi"/>
          <w:szCs w:val="22"/>
        </w:rPr>
        <w:t>.</w:t>
      </w:r>
    </w:p>
    <w:p w14:paraId="0756930A" w14:textId="78341284" w:rsidR="004A41FD" w:rsidRPr="00E72EF9" w:rsidRDefault="004A41FD" w:rsidP="00BE0CE4">
      <w:pPr>
        <w:pStyle w:val="Odstavecseseznamem10"/>
        <w:widowControl w:val="0"/>
        <w:numPr>
          <w:ilvl w:val="0"/>
          <w:numId w:val="12"/>
        </w:numPr>
        <w:spacing w:before="0" w:after="120"/>
        <w:ind w:left="357" w:hanging="357"/>
        <w:contextualSpacing w:val="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Strana, které byly poskytnuty chráněné informace, vyvine pro zachování jejich tajnosti stejné úsilí, jako by se jednalo o její vlastní chráněné informace. Pořizovat kopie chráněných informací druhé strany</w:t>
      </w:r>
      <w:r w:rsidR="00E7481B" w:rsidRPr="00E72EF9">
        <w:rPr>
          <w:rFonts w:asciiTheme="minorHAnsi" w:hAnsiTheme="minorHAnsi" w:cstheme="minorHAnsi"/>
          <w:szCs w:val="22"/>
        </w:rPr>
        <w:br/>
      </w:r>
      <w:r w:rsidRPr="00E72EF9">
        <w:rPr>
          <w:rFonts w:asciiTheme="minorHAnsi" w:hAnsiTheme="minorHAnsi" w:cstheme="minorHAnsi"/>
          <w:szCs w:val="22"/>
        </w:rPr>
        <w:t>je možné pouze na základě předchozího písemného souhlasu druhé strany. Bez předchozího písemného souhlasu druhé smluvní strany se obě strany zavazují nepředat chráněné informace třetím osobám.</w:t>
      </w:r>
    </w:p>
    <w:p w14:paraId="1F53940B" w14:textId="273A8FEC" w:rsidR="004A41FD" w:rsidRPr="00E72EF9" w:rsidRDefault="004A41FD" w:rsidP="00BE0CE4">
      <w:pPr>
        <w:pStyle w:val="Odstavecseseznamem10"/>
        <w:widowControl w:val="0"/>
        <w:numPr>
          <w:ilvl w:val="0"/>
          <w:numId w:val="12"/>
        </w:numPr>
        <w:spacing w:before="0" w:after="120"/>
        <w:ind w:left="357" w:hanging="357"/>
        <w:contextualSpacing w:val="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Smluvní strany se zavazují:</w:t>
      </w:r>
    </w:p>
    <w:p w14:paraId="64632051" w14:textId="25D1DF4D" w:rsidR="004A41FD" w:rsidRPr="00E72EF9" w:rsidRDefault="00EE7420" w:rsidP="00BE0CE4">
      <w:pPr>
        <w:pStyle w:val="Odstavecseseznamem10"/>
        <w:widowControl w:val="0"/>
        <w:numPr>
          <w:ilvl w:val="0"/>
          <w:numId w:val="9"/>
        </w:numPr>
        <w:spacing w:before="0" w:after="120"/>
        <w:ind w:left="714" w:hanging="357"/>
        <w:contextualSpacing w:val="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Z</w:t>
      </w:r>
      <w:r w:rsidR="004A41FD" w:rsidRPr="00E72EF9">
        <w:rPr>
          <w:rFonts w:asciiTheme="minorHAnsi" w:hAnsiTheme="minorHAnsi" w:cstheme="minorHAnsi"/>
          <w:szCs w:val="22"/>
        </w:rPr>
        <w:t>achovávat v tajnosti veškeré chráněné informace týkající se druhé smluvní strany</w:t>
      </w:r>
      <w:r w:rsidR="00393592" w:rsidRPr="00E72EF9">
        <w:rPr>
          <w:rFonts w:asciiTheme="minorHAnsi" w:hAnsiTheme="minorHAnsi" w:cstheme="minorHAnsi"/>
          <w:szCs w:val="22"/>
        </w:rPr>
        <w:t xml:space="preserve"> a</w:t>
      </w:r>
      <w:r w:rsidR="004A41FD" w:rsidRPr="00E72EF9">
        <w:rPr>
          <w:rFonts w:asciiTheme="minorHAnsi" w:hAnsiTheme="minorHAnsi" w:cstheme="minorHAnsi"/>
          <w:szCs w:val="22"/>
        </w:rPr>
        <w:t xml:space="preserve"> používat chráněné informace týkající se druhé smluvní strany pouze pro účely stanovené touto smlouvou;</w:t>
      </w:r>
    </w:p>
    <w:p w14:paraId="2FA5A074" w14:textId="611D292B" w:rsidR="000F3821" w:rsidRPr="00E72EF9" w:rsidRDefault="00EE7420" w:rsidP="00BE0CE4">
      <w:pPr>
        <w:pStyle w:val="Odstavecseseznamem10"/>
        <w:widowControl w:val="0"/>
        <w:numPr>
          <w:ilvl w:val="0"/>
          <w:numId w:val="9"/>
        </w:numPr>
        <w:spacing w:before="0" w:after="120"/>
        <w:ind w:left="714" w:hanging="357"/>
        <w:contextualSpacing w:val="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N</w:t>
      </w:r>
      <w:r w:rsidR="004A41FD" w:rsidRPr="00E72EF9">
        <w:rPr>
          <w:rFonts w:asciiTheme="minorHAnsi" w:hAnsiTheme="minorHAnsi" w:cstheme="minorHAnsi"/>
          <w:szCs w:val="22"/>
        </w:rPr>
        <w:t>eodtajňovat obsah jednání nebo chráněné informace třetím osobám s výjimkou vlastních zaměstnanců a subdodavatelů, je-li to nezbytné pro účely plnění dle této smlouvy. Všichni výše označení zaměstnanci a subdodavatelé musí být před odtajněním chráněných informací upozorněni na závazky ochrany chráněných informací obsažených v této smlouvě a musí se písemně zavázat,</w:t>
      </w:r>
      <w:r w:rsidR="004A41FD" w:rsidRPr="00E72EF9">
        <w:rPr>
          <w:rFonts w:asciiTheme="minorHAnsi" w:hAnsiTheme="minorHAnsi" w:cstheme="minorHAnsi"/>
          <w:szCs w:val="22"/>
        </w:rPr>
        <w:br/>
        <w:t>že se budou řídit ustanovením odst. 4. tohoto článku</w:t>
      </w:r>
      <w:r w:rsidR="00630EC5" w:rsidRPr="00E72EF9">
        <w:rPr>
          <w:rFonts w:asciiTheme="minorHAnsi" w:hAnsiTheme="minorHAnsi" w:cstheme="minorHAnsi"/>
          <w:szCs w:val="22"/>
        </w:rPr>
        <w:t>;</w:t>
      </w:r>
    </w:p>
    <w:p w14:paraId="5412AAA5" w14:textId="388430E6" w:rsidR="00630EC5" w:rsidRPr="00E72EF9" w:rsidRDefault="00630EC5" w:rsidP="00BE0CE4">
      <w:pPr>
        <w:pStyle w:val="Odstavecseseznamem10"/>
        <w:widowControl w:val="0"/>
        <w:numPr>
          <w:ilvl w:val="0"/>
          <w:numId w:val="9"/>
        </w:numPr>
        <w:spacing w:before="0" w:after="240"/>
        <w:ind w:left="714" w:hanging="357"/>
        <w:contextualSpacing w:val="0"/>
        <w:rPr>
          <w:rFonts w:asciiTheme="minorHAnsi" w:hAnsiTheme="minorHAnsi"/>
          <w:szCs w:val="22"/>
        </w:rPr>
      </w:pPr>
      <w:r w:rsidRPr="00E72EF9">
        <w:rPr>
          <w:rFonts w:asciiTheme="minorHAnsi" w:hAnsiTheme="minorHAnsi"/>
          <w:szCs w:val="22"/>
        </w:rPr>
        <w:t>po obdržení písemné žádosti druhé smluvní strany bez zbytečného odkladu vrátit druhé smluvní straně všechny kopie chráněných informací, které se druhé smluvní strany týkají, nebo tyto kopie</w:t>
      </w:r>
      <w:r w:rsidR="00112472" w:rsidRPr="00E72EF9">
        <w:rPr>
          <w:rFonts w:asciiTheme="minorHAnsi" w:hAnsiTheme="minorHAnsi"/>
          <w:szCs w:val="22"/>
        </w:rPr>
        <w:br/>
      </w:r>
      <w:r w:rsidRPr="00E72EF9">
        <w:rPr>
          <w:rFonts w:asciiTheme="minorHAnsi" w:hAnsiTheme="minorHAnsi"/>
          <w:szCs w:val="22"/>
        </w:rPr>
        <w:t>na žádost druhé smluvní strany zničit a písemně potvrdit druhé smluvní straně jejich zničení.</w:t>
      </w:r>
    </w:p>
    <w:p w14:paraId="248F1269" w14:textId="44C63CD1" w:rsidR="00E76DD7" w:rsidRPr="00E72EF9" w:rsidRDefault="004A41FD" w:rsidP="00BE0CE4">
      <w:pPr>
        <w:pStyle w:val="Odstavecseseznamem10"/>
        <w:widowControl w:val="0"/>
        <w:numPr>
          <w:ilvl w:val="0"/>
          <w:numId w:val="12"/>
        </w:numPr>
        <w:spacing w:before="0" w:after="120"/>
        <w:ind w:left="357" w:hanging="357"/>
        <w:contextualSpacing w:val="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Tato smlouva nevylučuje poskytnutí chráněných informací v případě, že tyto informace bude potřeba poskytnout na základě ustanovení zákona nebo jiného právního předpisu, na základě žádosti soudu nebo správního orgánu, a to za podmínky, že žádné poskytnutí chráněných informací nebude uskutečněno</w:t>
      </w:r>
      <w:r w:rsidR="00112472" w:rsidRPr="00E72EF9">
        <w:rPr>
          <w:rFonts w:asciiTheme="minorHAnsi" w:hAnsiTheme="minorHAnsi" w:cstheme="minorHAnsi"/>
          <w:szCs w:val="22"/>
        </w:rPr>
        <w:br/>
      </w:r>
      <w:r w:rsidRPr="00E72EF9">
        <w:rPr>
          <w:rFonts w:asciiTheme="minorHAnsi" w:hAnsiTheme="minorHAnsi" w:cstheme="minorHAnsi"/>
          <w:szCs w:val="22"/>
        </w:rPr>
        <w:t>bez předchozí konzultace s druhou smluvní stranou.</w:t>
      </w:r>
    </w:p>
    <w:p w14:paraId="4788B4BF" w14:textId="29AEC506" w:rsidR="00E76DD7" w:rsidRPr="00E72EF9" w:rsidRDefault="00112472" w:rsidP="00BE0CE4">
      <w:pPr>
        <w:pStyle w:val="Odstavecseseznamem10"/>
        <w:widowControl w:val="0"/>
        <w:numPr>
          <w:ilvl w:val="0"/>
          <w:numId w:val="12"/>
        </w:numPr>
        <w:spacing w:before="0" w:after="120"/>
        <w:ind w:left="357" w:hanging="357"/>
        <w:contextualSpacing w:val="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Poskytovatel</w:t>
      </w:r>
      <w:r w:rsidR="009B12B3" w:rsidRPr="00E72EF9">
        <w:rPr>
          <w:rFonts w:asciiTheme="minorHAnsi" w:hAnsiTheme="minorHAnsi" w:cstheme="minorHAnsi"/>
          <w:szCs w:val="22"/>
        </w:rPr>
        <w:t xml:space="preserve"> je povinen zavázat povinností mlčenlivosti a ochrany důvěrných informací dle tohoto článku rovněž všechny </w:t>
      </w:r>
      <w:r w:rsidR="0043611C" w:rsidRPr="00E72EF9">
        <w:rPr>
          <w:rFonts w:asciiTheme="minorHAnsi" w:hAnsiTheme="minorHAnsi" w:cstheme="minorHAnsi"/>
          <w:szCs w:val="22"/>
        </w:rPr>
        <w:t>sub</w:t>
      </w:r>
      <w:r w:rsidR="009B12B3" w:rsidRPr="00E72EF9">
        <w:rPr>
          <w:rFonts w:asciiTheme="minorHAnsi" w:hAnsiTheme="minorHAnsi" w:cstheme="minorHAnsi"/>
          <w:szCs w:val="22"/>
        </w:rPr>
        <w:t xml:space="preserve">dodavatele, kteří se budou podílet na plnění </w:t>
      </w:r>
      <w:r w:rsidRPr="00E72EF9">
        <w:rPr>
          <w:rFonts w:asciiTheme="minorHAnsi" w:hAnsiTheme="minorHAnsi" w:cstheme="minorHAnsi"/>
          <w:szCs w:val="22"/>
        </w:rPr>
        <w:t>po</w:t>
      </w:r>
      <w:r w:rsidR="009B12B3" w:rsidRPr="00E72EF9">
        <w:rPr>
          <w:rFonts w:asciiTheme="minorHAnsi" w:hAnsiTheme="minorHAnsi" w:cstheme="minorHAnsi"/>
          <w:szCs w:val="22"/>
        </w:rPr>
        <w:t>dle této smlouvy</w:t>
      </w:r>
      <w:r w:rsidR="006D47F6" w:rsidRPr="00E72EF9">
        <w:rPr>
          <w:rFonts w:asciiTheme="minorHAnsi" w:hAnsiTheme="minorHAnsi" w:cstheme="minorHAnsi"/>
          <w:szCs w:val="22"/>
        </w:rPr>
        <w:t>.</w:t>
      </w:r>
    </w:p>
    <w:p w14:paraId="656EA5FE" w14:textId="5E066CBA" w:rsidR="00E76DD7" w:rsidRPr="00E72EF9" w:rsidRDefault="009B12B3" w:rsidP="00BE0CE4">
      <w:pPr>
        <w:pStyle w:val="Odstavecseseznamem10"/>
        <w:widowControl w:val="0"/>
        <w:numPr>
          <w:ilvl w:val="0"/>
          <w:numId w:val="12"/>
        </w:numPr>
        <w:spacing w:before="0"/>
        <w:ind w:left="357" w:hanging="357"/>
        <w:contextualSpacing w:val="0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Za porušení povinnosti mlčenlivosti osobami, které se budou podílet na plnění předmětu </w:t>
      </w:r>
      <w:r w:rsidR="00CF77D4" w:rsidRPr="00E72EF9">
        <w:rPr>
          <w:rFonts w:asciiTheme="minorHAnsi" w:hAnsiTheme="minorHAnsi" w:cstheme="minorHAnsi"/>
          <w:szCs w:val="22"/>
        </w:rPr>
        <w:t xml:space="preserve">této </w:t>
      </w:r>
      <w:r w:rsidRPr="00E72EF9">
        <w:rPr>
          <w:rFonts w:asciiTheme="minorHAnsi" w:hAnsiTheme="minorHAnsi" w:cstheme="minorHAnsi"/>
          <w:szCs w:val="22"/>
        </w:rPr>
        <w:t xml:space="preserve">smlouvy, odpovídá </w:t>
      </w:r>
      <w:r w:rsidR="00112472" w:rsidRPr="00E72EF9">
        <w:rPr>
          <w:rFonts w:asciiTheme="minorHAnsi" w:hAnsiTheme="minorHAnsi" w:cstheme="minorHAnsi"/>
          <w:szCs w:val="22"/>
        </w:rPr>
        <w:t>poskytovatel</w:t>
      </w:r>
      <w:r w:rsidRPr="00E72EF9">
        <w:rPr>
          <w:rFonts w:asciiTheme="minorHAnsi" w:hAnsiTheme="minorHAnsi" w:cstheme="minorHAnsi"/>
          <w:szCs w:val="22"/>
        </w:rPr>
        <w:t>, jako by povinnost porušil sám.</w:t>
      </w:r>
    </w:p>
    <w:p w14:paraId="3CDC21F4" w14:textId="6CD86FA4" w:rsidR="004808FA" w:rsidRPr="00E72EF9" w:rsidRDefault="004808FA" w:rsidP="000A4FFC">
      <w:pPr>
        <w:rPr>
          <w:rFonts w:asciiTheme="minorHAnsi" w:hAnsiTheme="minorHAnsi" w:cstheme="minorHAnsi"/>
          <w:szCs w:val="22"/>
        </w:rPr>
      </w:pPr>
    </w:p>
    <w:p w14:paraId="172F0879" w14:textId="023771A9" w:rsidR="00A22761" w:rsidRPr="00E72EF9" w:rsidRDefault="00A22761" w:rsidP="00BE34BE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E72EF9">
        <w:rPr>
          <w:rFonts w:asciiTheme="minorHAnsi" w:hAnsiTheme="minorHAnsi" w:cstheme="minorHAnsi"/>
          <w:b/>
          <w:bCs/>
          <w:sz w:val="24"/>
        </w:rPr>
        <w:t>X</w:t>
      </w:r>
      <w:r w:rsidR="00132D89" w:rsidRPr="00E72EF9">
        <w:rPr>
          <w:rFonts w:asciiTheme="minorHAnsi" w:hAnsiTheme="minorHAnsi" w:cstheme="minorHAnsi"/>
          <w:b/>
          <w:bCs/>
          <w:sz w:val="24"/>
        </w:rPr>
        <w:t>I</w:t>
      </w:r>
      <w:r w:rsidR="00206E2F" w:rsidRPr="00E72EF9">
        <w:rPr>
          <w:rFonts w:asciiTheme="minorHAnsi" w:hAnsiTheme="minorHAnsi" w:cstheme="minorHAnsi"/>
          <w:b/>
          <w:bCs/>
          <w:sz w:val="24"/>
        </w:rPr>
        <w:t>I</w:t>
      </w:r>
      <w:r w:rsidRPr="00E72EF9">
        <w:rPr>
          <w:rFonts w:asciiTheme="minorHAnsi" w:hAnsiTheme="minorHAnsi" w:cstheme="minorHAnsi"/>
          <w:b/>
          <w:bCs/>
          <w:sz w:val="24"/>
        </w:rPr>
        <w:t>.</w:t>
      </w:r>
    </w:p>
    <w:p w14:paraId="0264BEEF" w14:textId="77777777" w:rsidR="003D6C6A" w:rsidRPr="00E72EF9" w:rsidRDefault="00423F4C" w:rsidP="00BE34BE">
      <w:pPr>
        <w:spacing w:after="120"/>
        <w:jc w:val="center"/>
        <w:rPr>
          <w:rFonts w:asciiTheme="minorHAnsi" w:hAnsiTheme="minorHAnsi" w:cstheme="minorHAnsi"/>
          <w:b/>
          <w:bCs/>
          <w:sz w:val="24"/>
        </w:rPr>
      </w:pPr>
      <w:r w:rsidRPr="00E72EF9">
        <w:rPr>
          <w:rFonts w:asciiTheme="minorHAnsi" w:hAnsiTheme="minorHAnsi" w:cstheme="minorHAnsi"/>
          <w:b/>
          <w:bCs/>
          <w:sz w:val="24"/>
        </w:rPr>
        <w:t xml:space="preserve">Závěrečná </w:t>
      </w:r>
      <w:r w:rsidR="00656C41" w:rsidRPr="00E72EF9">
        <w:rPr>
          <w:rFonts w:asciiTheme="minorHAnsi" w:hAnsiTheme="minorHAnsi" w:cstheme="minorHAnsi"/>
          <w:b/>
          <w:bCs/>
          <w:sz w:val="24"/>
        </w:rPr>
        <w:t>ustanovení</w:t>
      </w:r>
    </w:p>
    <w:p w14:paraId="6DFD9A68" w14:textId="52284E5B" w:rsidR="00D731E5" w:rsidRPr="00E72EF9" w:rsidRDefault="00423F4C" w:rsidP="00BE0CE4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Práva a povinnosti vyplývající z této smlouvy</w:t>
      </w:r>
      <w:r w:rsidR="00E34F3A" w:rsidRPr="00E72EF9">
        <w:rPr>
          <w:rFonts w:asciiTheme="minorHAnsi" w:hAnsiTheme="minorHAnsi" w:cstheme="minorHAnsi"/>
          <w:szCs w:val="22"/>
        </w:rPr>
        <w:t>, stejně jako i vztahy mezi smluvními stranami touto smlouvou neupravené</w:t>
      </w:r>
      <w:r w:rsidR="004547AC" w:rsidRPr="00E72EF9">
        <w:rPr>
          <w:rFonts w:asciiTheme="minorHAnsi" w:hAnsiTheme="minorHAnsi" w:cstheme="minorHAnsi"/>
          <w:szCs w:val="22"/>
        </w:rPr>
        <w:t>,</w:t>
      </w:r>
      <w:r w:rsidRPr="00E72EF9">
        <w:rPr>
          <w:rFonts w:asciiTheme="minorHAnsi" w:hAnsiTheme="minorHAnsi" w:cstheme="minorHAnsi"/>
          <w:szCs w:val="22"/>
        </w:rPr>
        <w:t xml:space="preserve"> se řídí právním řádem České republiky, zejména pak příslušnými ustanoveními </w:t>
      </w:r>
      <w:r w:rsidR="002C396B" w:rsidRPr="00E72EF9">
        <w:rPr>
          <w:rFonts w:asciiTheme="minorHAnsi" w:hAnsiTheme="minorHAnsi" w:cstheme="minorHAnsi"/>
          <w:szCs w:val="22"/>
        </w:rPr>
        <w:t xml:space="preserve">občanského </w:t>
      </w:r>
      <w:r w:rsidRPr="00E72EF9">
        <w:rPr>
          <w:rFonts w:asciiTheme="minorHAnsi" w:hAnsiTheme="minorHAnsi" w:cstheme="minorHAnsi"/>
          <w:szCs w:val="22"/>
        </w:rPr>
        <w:t>zákoník</w:t>
      </w:r>
      <w:r w:rsidR="002C396B" w:rsidRPr="00E72EF9">
        <w:rPr>
          <w:rFonts w:asciiTheme="minorHAnsi" w:hAnsiTheme="minorHAnsi" w:cstheme="minorHAnsi"/>
          <w:szCs w:val="22"/>
        </w:rPr>
        <w:t>u</w:t>
      </w:r>
      <w:r w:rsidRPr="00E72EF9">
        <w:rPr>
          <w:rFonts w:asciiTheme="minorHAnsi" w:hAnsiTheme="minorHAnsi" w:cstheme="minorHAnsi"/>
          <w:szCs w:val="22"/>
        </w:rPr>
        <w:t xml:space="preserve"> a předpisy souvisejícími</w:t>
      </w:r>
      <w:r w:rsidR="00391694" w:rsidRPr="00E72EF9">
        <w:rPr>
          <w:rFonts w:asciiTheme="minorHAnsi" w:hAnsiTheme="minorHAnsi" w:cstheme="minorHAnsi"/>
          <w:szCs w:val="22"/>
        </w:rPr>
        <w:t>,</w:t>
      </w:r>
      <w:r w:rsidR="00B47E11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>jakožto</w:t>
      </w:r>
      <w:r w:rsidR="00E34F3A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>i dalšími platnými právními předpisy vztahující</w:t>
      </w:r>
      <w:r w:rsidR="00B47E11" w:rsidRPr="00E72EF9">
        <w:rPr>
          <w:rFonts w:asciiTheme="minorHAnsi" w:hAnsiTheme="minorHAnsi" w:cstheme="minorHAnsi"/>
          <w:szCs w:val="22"/>
        </w:rPr>
        <w:t>mi</w:t>
      </w:r>
      <w:r w:rsidRPr="00E72EF9">
        <w:rPr>
          <w:rFonts w:asciiTheme="minorHAnsi" w:hAnsiTheme="minorHAnsi" w:cstheme="minorHAnsi"/>
          <w:szCs w:val="22"/>
        </w:rPr>
        <w:t xml:space="preserve"> se k předmětu plnění této smlouvy.</w:t>
      </w:r>
    </w:p>
    <w:p w14:paraId="351981D8" w14:textId="3ED3547D" w:rsidR="00D731E5" w:rsidRPr="00E72EF9" w:rsidRDefault="00D731E5" w:rsidP="00BE0CE4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Smluvní strany shodně prohlašují, že tato smlouva byla uzavřena svobodně, srozumitelně a vážně, bez tísně a nátlaku a bez ekonomického zvýhodnění některé ze smluvních stran, což potvrzují svým podpisem.</w:t>
      </w:r>
    </w:p>
    <w:p w14:paraId="6AEA4B82" w14:textId="6D4ED193" w:rsidR="00E34F3A" w:rsidRPr="00E72EF9" w:rsidRDefault="00E34F3A" w:rsidP="00BE0CE4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lastRenderedPageBreak/>
        <w:t>Vyskytnou-li se události, které jedné nebo oběma smluvním stranám částečně</w:t>
      </w:r>
      <w:r w:rsidR="009A2C3A" w:rsidRPr="00E72EF9">
        <w:rPr>
          <w:rFonts w:asciiTheme="minorHAnsi" w:hAnsiTheme="minorHAnsi" w:cstheme="minorHAnsi"/>
          <w:szCs w:val="22"/>
        </w:rPr>
        <w:t>,</w:t>
      </w:r>
      <w:r w:rsidRPr="00E72EF9">
        <w:rPr>
          <w:rFonts w:asciiTheme="minorHAnsi" w:hAnsiTheme="minorHAnsi" w:cstheme="minorHAnsi"/>
          <w:szCs w:val="22"/>
        </w:rPr>
        <w:t xml:space="preserve"> nebo úplně znemožní plnění jejich povinností dle této smlouvy, jsou povinny se o tomto bez zbytečného odkladu informovat</w:t>
      </w:r>
      <w:r w:rsidRPr="00E72EF9">
        <w:rPr>
          <w:rFonts w:asciiTheme="minorHAnsi" w:hAnsiTheme="minorHAnsi" w:cstheme="minorHAnsi"/>
          <w:szCs w:val="22"/>
        </w:rPr>
        <w:br/>
        <w:t>a společně podniknout kroky k jejich překonání. Nesplnění této povinnosti zakládá právo na náhradu újmy pro stranu, která se porušení smlouvy dle tohoto odstavce nedopustila.</w:t>
      </w:r>
    </w:p>
    <w:p w14:paraId="43B8472A" w14:textId="3227DD16" w:rsidR="00E34F3A" w:rsidRPr="00E72EF9" w:rsidRDefault="00E34F3A" w:rsidP="00BE0CE4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b/>
          <w:bCs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Smluvní strany jsou povinny se vzájemně a bez zbytečného odkladu informovat o změně údajů týkajících se jejich identifikace uvedených na straně první, jakož i ostatních údajů nutných pro plnění dle této smlouvy. Dojde-li u </w:t>
      </w:r>
      <w:r w:rsidR="00A5131E" w:rsidRPr="00E72EF9">
        <w:rPr>
          <w:rFonts w:asciiTheme="minorHAnsi" w:hAnsiTheme="minorHAnsi" w:cstheme="minorHAnsi"/>
          <w:szCs w:val="22"/>
        </w:rPr>
        <w:t>poskytovatele</w:t>
      </w:r>
      <w:r w:rsidRPr="00E72EF9">
        <w:rPr>
          <w:rFonts w:asciiTheme="minorHAnsi" w:hAnsiTheme="minorHAnsi" w:cstheme="minorHAnsi"/>
          <w:szCs w:val="22"/>
        </w:rPr>
        <w:t xml:space="preserve"> ke změně podstatných skutečností zapisovaných do obchodního rejstříku [přeměna právnické osoby (změna právní formy, fúze nebo rozštěpení), změna sídla, hrozící úpadek, vstup do likvidace a jiné]</w:t>
      </w:r>
      <w:r w:rsidR="004808FA" w:rsidRPr="00E72EF9">
        <w:rPr>
          <w:rFonts w:asciiTheme="minorHAnsi" w:hAnsiTheme="minorHAnsi" w:cstheme="minorHAnsi"/>
          <w:szCs w:val="22"/>
        </w:rPr>
        <w:t>,</w:t>
      </w:r>
      <w:r w:rsidRPr="00E72EF9">
        <w:rPr>
          <w:rFonts w:asciiTheme="minorHAnsi" w:hAnsiTheme="minorHAnsi" w:cstheme="minorHAnsi"/>
          <w:szCs w:val="22"/>
        </w:rPr>
        <w:t xml:space="preserve"> je povinen </w:t>
      </w:r>
      <w:r w:rsidR="00B47E11" w:rsidRPr="00E72EF9">
        <w:rPr>
          <w:rFonts w:asciiTheme="minorHAnsi" w:hAnsiTheme="minorHAnsi" w:cstheme="minorHAnsi"/>
          <w:szCs w:val="22"/>
        </w:rPr>
        <w:t xml:space="preserve">neprodleně </w:t>
      </w:r>
      <w:r w:rsidRPr="00E72EF9">
        <w:rPr>
          <w:rFonts w:asciiTheme="minorHAnsi" w:hAnsiTheme="minorHAnsi" w:cstheme="minorHAnsi"/>
          <w:szCs w:val="22"/>
        </w:rPr>
        <w:t>oznámit nové skutečnosti objednateli</w:t>
      </w:r>
      <w:r w:rsidR="00B47E11" w:rsidRPr="00E72EF9">
        <w:rPr>
          <w:rFonts w:asciiTheme="minorHAnsi" w:hAnsiTheme="minorHAnsi" w:cstheme="minorHAnsi"/>
          <w:szCs w:val="22"/>
        </w:rPr>
        <w:t>.</w:t>
      </w:r>
    </w:p>
    <w:p w14:paraId="2E9701D4" w14:textId="77777777" w:rsidR="003D6C6A" w:rsidRPr="00E72EF9" w:rsidRDefault="003D6C6A" w:rsidP="00BE0CE4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Všechny spory vzniklé v souvislosti s touto smlouvou a jejím prováděním se smluvní strany pokusí řešit cestou vzájemné dohody prostřednictvím svých pověřených zástupců.</w:t>
      </w:r>
    </w:p>
    <w:p w14:paraId="722DEAFE" w14:textId="77777777" w:rsidR="00423F4C" w:rsidRPr="00E72EF9" w:rsidRDefault="003D6C6A" w:rsidP="00BE0CE4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V případě soudního sporu bude tento</w:t>
      </w:r>
      <w:r w:rsidR="00563427" w:rsidRPr="00E72EF9">
        <w:rPr>
          <w:rFonts w:asciiTheme="minorHAnsi" w:hAnsiTheme="minorHAnsi" w:cstheme="minorHAnsi"/>
          <w:szCs w:val="22"/>
        </w:rPr>
        <w:t xml:space="preserve"> spor</w:t>
      </w:r>
      <w:r w:rsidRPr="00E72EF9">
        <w:rPr>
          <w:rFonts w:asciiTheme="minorHAnsi" w:hAnsiTheme="minorHAnsi" w:cstheme="minorHAnsi"/>
          <w:szCs w:val="22"/>
        </w:rPr>
        <w:t xml:space="preserve"> řešit příslušný </w:t>
      </w:r>
      <w:r w:rsidR="000002BA" w:rsidRPr="00E72EF9">
        <w:rPr>
          <w:rFonts w:asciiTheme="minorHAnsi" w:hAnsiTheme="minorHAnsi" w:cstheme="minorHAnsi"/>
          <w:szCs w:val="22"/>
        </w:rPr>
        <w:t xml:space="preserve">obecný </w:t>
      </w:r>
      <w:r w:rsidRPr="00E72EF9">
        <w:rPr>
          <w:rFonts w:asciiTheme="minorHAnsi" w:hAnsiTheme="minorHAnsi" w:cstheme="minorHAnsi"/>
          <w:szCs w:val="22"/>
        </w:rPr>
        <w:t>soud</w:t>
      </w:r>
      <w:r w:rsidR="0059075F" w:rsidRPr="00E72EF9">
        <w:rPr>
          <w:rFonts w:asciiTheme="minorHAnsi" w:hAnsiTheme="minorHAnsi" w:cstheme="minorHAnsi"/>
          <w:szCs w:val="22"/>
        </w:rPr>
        <w:t xml:space="preserve"> objednatele</w:t>
      </w:r>
      <w:r w:rsidR="000002BA" w:rsidRPr="00E72EF9">
        <w:rPr>
          <w:rFonts w:asciiTheme="minorHAnsi" w:hAnsiTheme="minorHAnsi" w:cstheme="minorHAnsi"/>
          <w:szCs w:val="22"/>
        </w:rPr>
        <w:t>.</w:t>
      </w:r>
    </w:p>
    <w:p w14:paraId="3261E980" w14:textId="4DFF453C" w:rsidR="00423F4C" w:rsidRPr="00E72EF9" w:rsidRDefault="00D9149A" w:rsidP="00BE0CE4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Při ukončení smlouvy jsou smluvní strany povinny vzájemně vypořádat své závazky dle smlouvy.</w:t>
      </w:r>
      <w:r w:rsidR="00BA01E0" w:rsidRPr="00E72EF9">
        <w:rPr>
          <w:rFonts w:asciiTheme="minorHAnsi" w:hAnsiTheme="minorHAnsi" w:cstheme="minorHAnsi"/>
          <w:szCs w:val="22"/>
        </w:rPr>
        <w:t xml:space="preserve"> </w:t>
      </w:r>
      <w:r w:rsidR="00423F4C" w:rsidRPr="00E72EF9">
        <w:rPr>
          <w:rFonts w:asciiTheme="minorHAnsi" w:hAnsiTheme="minorHAnsi" w:cstheme="minorHAnsi"/>
          <w:szCs w:val="22"/>
        </w:rPr>
        <w:t>Zánikem smlouvy nezaniká právo na již vzniklé (splatné) smluvní pokuty podle smlouvy.</w:t>
      </w:r>
    </w:p>
    <w:p w14:paraId="6DDFC8EA" w14:textId="7E4A682A" w:rsidR="00E34F3A" w:rsidRPr="00E72EF9" w:rsidRDefault="00E34F3A" w:rsidP="00BE0CE4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Tato smlouva se vyhotovuje ve dvou stejnopisech s platností originálu, z nichž po jednom obdrží každá</w:t>
      </w:r>
      <w:r w:rsidR="00DE69B6" w:rsidRPr="00E72EF9">
        <w:rPr>
          <w:rFonts w:asciiTheme="minorHAnsi" w:hAnsiTheme="minorHAnsi" w:cstheme="minorHAnsi"/>
          <w:szCs w:val="22"/>
        </w:rPr>
        <w:br/>
      </w:r>
      <w:r w:rsidRPr="00E72EF9">
        <w:rPr>
          <w:rFonts w:asciiTheme="minorHAnsi" w:hAnsiTheme="minorHAnsi" w:cstheme="minorHAnsi"/>
          <w:szCs w:val="22"/>
        </w:rPr>
        <w:t>ze smluvních stran.</w:t>
      </w:r>
    </w:p>
    <w:p w14:paraId="7147A11F" w14:textId="77777777" w:rsidR="00423F4C" w:rsidRPr="00E72EF9" w:rsidRDefault="00423F4C" w:rsidP="00BE0CE4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Tuto smlouvu </w:t>
      </w:r>
      <w:r w:rsidR="00896C96" w:rsidRPr="00E72EF9">
        <w:rPr>
          <w:rFonts w:asciiTheme="minorHAnsi" w:hAnsiTheme="minorHAnsi" w:cstheme="minorHAnsi"/>
          <w:szCs w:val="22"/>
        </w:rPr>
        <w:t>lze</w:t>
      </w:r>
      <w:r w:rsidRPr="00E72EF9">
        <w:rPr>
          <w:rFonts w:asciiTheme="minorHAnsi" w:hAnsiTheme="minorHAnsi" w:cstheme="minorHAnsi"/>
          <w:szCs w:val="22"/>
        </w:rPr>
        <w:t xml:space="preserve"> měnit či doplňovat pouze formou písemných dodatků odsouhlasených</w:t>
      </w:r>
      <w:r w:rsidR="00896C96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>a podepsaných oprávněnými zástupci obou smluvních stran, které se poté stávají nedílnou součástí této smlouvy.</w:t>
      </w:r>
    </w:p>
    <w:p w14:paraId="42C28C2F" w14:textId="77777777" w:rsidR="004808FA" w:rsidRPr="00E72EF9" w:rsidRDefault="004808FA" w:rsidP="00BE0CE4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Je-li nebo stane-li se některé ustanovení této smlouvy neplatným, neúčinným či nevykonatelným, ostatní ustanovení smlouvy tím nejsou dotčena, přičemž smluvní strany se zavazují nahradit takovéto ustanovení dodatkem tak, aby bylo účelu smlouvy dosaženo.</w:t>
      </w:r>
    </w:p>
    <w:p w14:paraId="26D41C79" w14:textId="77777777" w:rsidR="00C72522" w:rsidRPr="00E72EF9" w:rsidRDefault="00C72522" w:rsidP="00BE0CE4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Smluvní strany se dohodly, s přihlédnutím k zákonu č. 110/2019 Sb., o zpracování osobních údajů,</w:t>
      </w:r>
      <w:r w:rsidRPr="00E72EF9">
        <w:rPr>
          <w:rFonts w:asciiTheme="minorHAnsi" w:hAnsiTheme="minorHAnsi" w:cstheme="minorHAnsi"/>
          <w:szCs w:val="22"/>
        </w:rPr>
        <w:br/>
      </w:r>
      <w:r w:rsidRPr="00E72EF9">
        <w:rPr>
          <w:rFonts w:asciiTheme="minorHAnsi" w:hAnsiTheme="minorHAnsi" w:cstheme="minorHAnsi"/>
          <w:bCs/>
          <w:szCs w:val="22"/>
        </w:rPr>
        <w:t>ve znění pozdějších předpisů</w:t>
      </w:r>
      <w:r w:rsidRPr="00E72EF9">
        <w:rPr>
          <w:rFonts w:asciiTheme="minorHAnsi" w:hAnsiTheme="minorHAnsi" w:cstheme="minorHAnsi"/>
          <w:szCs w:val="22"/>
        </w:rPr>
        <w:t>, že tuto smlouvu včetně příloh elektronicky zveřejní.</w:t>
      </w:r>
    </w:p>
    <w:p w14:paraId="32552001" w14:textId="77777777" w:rsidR="00423F4C" w:rsidRPr="00E72EF9" w:rsidRDefault="006638F9" w:rsidP="00BE0CE4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Uveřejnění smlouvy v Registru smluv zajistí </w:t>
      </w:r>
      <w:r w:rsidR="00C72522" w:rsidRPr="00E72EF9">
        <w:rPr>
          <w:rFonts w:asciiTheme="minorHAnsi" w:hAnsiTheme="minorHAnsi" w:cstheme="minorHAnsi"/>
          <w:szCs w:val="22"/>
        </w:rPr>
        <w:t xml:space="preserve">objednatel, </w:t>
      </w:r>
      <w:r w:rsidRPr="00E72EF9">
        <w:rPr>
          <w:rFonts w:asciiTheme="minorHAnsi" w:hAnsiTheme="minorHAnsi" w:cstheme="minorHAnsi"/>
          <w:szCs w:val="22"/>
        </w:rPr>
        <w:t>v souladu se zákonem</w:t>
      </w:r>
      <w:r w:rsidR="00C72522" w:rsidRPr="00E72EF9">
        <w:rPr>
          <w:rFonts w:asciiTheme="minorHAnsi" w:hAnsiTheme="minorHAnsi" w:cstheme="minorHAnsi"/>
          <w:szCs w:val="22"/>
        </w:rPr>
        <w:t xml:space="preserve"> </w:t>
      </w:r>
      <w:r w:rsidRPr="00E72EF9">
        <w:rPr>
          <w:rFonts w:asciiTheme="minorHAnsi" w:hAnsiTheme="minorHAnsi" w:cstheme="minorHAnsi"/>
          <w:szCs w:val="22"/>
        </w:rPr>
        <w:t>č. 340/2015 Sb.,</w:t>
      </w:r>
      <w:r w:rsidR="00C72522" w:rsidRPr="00E72EF9">
        <w:rPr>
          <w:rFonts w:asciiTheme="minorHAnsi" w:hAnsiTheme="minorHAnsi" w:cstheme="minorHAnsi"/>
          <w:szCs w:val="22"/>
        </w:rPr>
        <w:br/>
      </w:r>
      <w:r w:rsidRPr="00E72EF9">
        <w:rPr>
          <w:rFonts w:asciiTheme="minorHAnsi" w:hAnsiTheme="minorHAnsi" w:cstheme="minorHAnsi"/>
          <w:szCs w:val="22"/>
        </w:rPr>
        <w:t xml:space="preserve">o registru smluv, </w:t>
      </w:r>
      <w:r w:rsidR="00C72522" w:rsidRPr="00E72EF9">
        <w:rPr>
          <w:rFonts w:asciiTheme="minorHAnsi" w:hAnsiTheme="minorHAnsi" w:cstheme="minorHAnsi"/>
          <w:bCs/>
          <w:szCs w:val="22"/>
        </w:rPr>
        <w:t>ve znění pozdějších předpisů</w:t>
      </w:r>
      <w:r w:rsidR="00C72522" w:rsidRPr="00E72EF9">
        <w:rPr>
          <w:rFonts w:asciiTheme="minorHAnsi" w:hAnsiTheme="minorHAnsi" w:cstheme="minorHAnsi"/>
          <w:szCs w:val="22"/>
        </w:rPr>
        <w:t>, a to bez odkladu po obdržení podepsané smlouvy oběma smluvními stranami.</w:t>
      </w:r>
    </w:p>
    <w:p w14:paraId="011316AF" w14:textId="3FF7B4A7" w:rsidR="00045E9D" w:rsidRPr="00E72EF9" w:rsidRDefault="00C72522" w:rsidP="00BE0CE4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Tato smlouva nabývá platnosti </w:t>
      </w:r>
      <w:r w:rsidR="00AC6F09" w:rsidRPr="00E72EF9">
        <w:rPr>
          <w:rFonts w:asciiTheme="minorHAnsi" w:hAnsiTheme="minorHAnsi" w:cstheme="minorHAnsi"/>
          <w:szCs w:val="22"/>
        </w:rPr>
        <w:t xml:space="preserve">dnem jejího podpisu </w:t>
      </w:r>
      <w:r w:rsidR="003E7395" w:rsidRPr="00E72EF9">
        <w:rPr>
          <w:rFonts w:asciiTheme="minorHAnsi" w:hAnsiTheme="minorHAnsi" w:cstheme="minorHAnsi"/>
          <w:szCs w:val="22"/>
        </w:rPr>
        <w:t xml:space="preserve">a účinnosti dne </w:t>
      </w:r>
      <w:r w:rsidR="00FE25C5" w:rsidRPr="00E72EF9">
        <w:rPr>
          <w:rFonts w:asciiTheme="minorHAnsi" w:hAnsiTheme="minorHAnsi" w:cstheme="minorHAnsi"/>
          <w:szCs w:val="22"/>
        </w:rPr>
        <w:t>5</w:t>
      </w:r>
      <w:r w:rsidR="003E7395" w:rsidRPr="00E72EF9">
        <w:rPr>
          <w:rFonts w:asciiTheme="minorHAnsi" w:hAnsiTheme="minorHAnsi" w:cstheme="minorHAnsi"/>
          <w:szCs w:val="22"/>
        </w:rPr>
        <w:t xml:space="preserve">. </w:t>
      </w:r>
      <w:r w:rsidR="0026278F" w:rsidRPr="00E72EF9">
        <w:rPr>
          <w:rFonts w:asciiTheme="minorHAnsi" w:hAnsiTheme="minorHAnsi" w:cstheme="minorHAnsi"/>
          <w:szCs w:val="22"/>
        </w:rPr>
        <w:t>1</w:t>
      </w:r>
      <w:r w:rsidR="003E7395" w:rsidRPr="00E72EF9">
        <w:rPr>
          <w:rFonts w:asciiTheme="minorHAnsi" w:hAnsiTheme="minorHAnsi" w:cstheme="minorHAnsi"/>
          <w:szCs w:val="22"/>
        </w:rPr>
        <w:t>. 202</w:t>
      </w:r>
      <w:r w:rsidR="0026278F" w:rsidRPr="00E72EF9">
        <w:rPr>
          <w:rFonts w:asciiTheme="minorHAnsi" w:hAnsiTheme="minorHAnsi" w:cstheme="minorHAnsi"/>
          <w:szCs w:val="22"/>
        </w:rPr>
        <w:t>6</w:t>
      </w:r>
      <w:r w:rsidR="003E7395" w:rsidRPr="00E72EF9">
        <w:rPr>
          <w:rFonts w:asciiTheme="minorHAnsi" w:hAnsiTheme="minorHAnsi" w:cstheme="minorHAnsi"/>
          <w:szCs w:val="22"/>
        </w:rPr>
        <w:t>, za podmínky jejího uveřejnění prostřednictvím Registru smluv.</w:t>
      </w:r>
    </w:p>
    <w:p w14:paraId="19AB636B" w14:textId="0B98D43E" w:rsidR="00C72522" w:rsidRPr="00E72EF9" w:rsidRDefault="00C72522" w:rsidP="00BE0CE4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Nedílnou součástí této smlouvy jsou následující přílohy:</w:t>
      </w:r>
    </w:p>
    <w:p w14:paraId="23D4D523" w14:textId="09BA037F" w:rsidR="00CC410D" w:rsidRPr="00E72EF9" w:rsidRDefault="00CC410D" w:rsidP="00CC410D">
      <w:pPr>
        <w:pStyle w:val="arial"/>
        <w:numPr>
          <w:ilvl w:val="0"/>
          <w:numId w:val="0"/>
        </w:numPr>
        <w:spacing w:after="60"/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Příloha č. 1 – Cenová nabídka </w:t>
      </w:r>
      <w:r w:rsidR="00B4474F" w:rsidRPr="00E72EF9">
        <w:rPr>
          <w:rFonts w:asciiTheme="minorHAnsi" w:hAnsiTheme="minorHAnsi" w:cstheme="minorHAnsi"/>
          <w:szCs w:val="22"/>
        </w:rPr>
        <w:t xml:space="preserve">poskytovatele </w:t>
      </w:r>
      <w:r w:rsidRPr="00E72EF9">
        <w:rPr>
          <w:rFonts w:asciiTheme="minorHAnsi" w:hAnsiTheme="minorHAnsi" w:cstheme="minorHAnsi"/>
          <w:szCs w:val="22"/>
        </w:rPr>
        <w:t>ze dne 17. 3. 2025</w:t>
      </w:r>
    </w:p>
    <w:p w14:paraId="490561DE" w14:textId="51DEF83A" w:rsidR="00C72522" w:rsidRPr="00E72EF9" w:rsidRDefault="00C72522" w:rsidP="00F71DE2">
      <w:pPr>
        <w:pStyle w:val="arial"/>
        <w:numPr>
          <w:ilvl w:val="0"/>
          <w:numId w:val="0"/>
        </w:numPr>
        <w:spacing w:after="60"/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Příloha č</w:t>
      </w:r>
      <w:r w:rsidR="009779D9" w:rsidRPr="00E72EF9">
        <w:rPr>
          <w:rFonts w:asciiTheme="minorHAnsi" w:hAnsiTheme="minorHAnsi" w:cstheme="minorHAnsi"/>
          <w:szCs w:val="22"/>
        </w:rPr>
        <w:t xml:space="preserve">. </w:t>
      </w:r>
      <w:r w:rsidR="00131C10" w:rsidRPr="00E72EF9">
        <w:rPr>
          <w:rFonts w:asciiTheme="minorHAnsi" w:hAnsiTheme="minorHAnsi" w:cstheme="minorHAnsi"/>
          <w:szCs w:val="22"/>
        </w:rPr>
        <w:t>2</w:t>
      </w:r>
      <w:r w:rsidR="009779D9" w:rsidRPr="00E72EF9">
        <w:rPr>
          <w:rFonts w:asciiTheme="minorHAnsi" w:hAnsiTheme="minorHAnsi" w:cstheme="minorHAnsi"/>
          <w:szCs w:val="22"/>
        </w:rPr>
        <w:t xml:space="preserve"> – Protokol o seznámení s interními předpisy</w:t>
      </w:r>
    </w:p>
    <w:p w14:paraId="6E886E97" w14:textId="1EE66723" w:rsidR="00C72522" w:rsidRPr="00E72EF9" w:rsidRDefault="00C72522" w:rsidP="00F71DE2">
      <w:pPr>
        <w:pStyle w:val="arial"/>
        <w:numPr>
          <w:ilvl w:val="0"/>
          <w:numId w:val="0"/>
        </w:numPr>
        <w:spacing w:after="60"/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Příloha č. </w:t>
      </w:r>
      <w:r w:rsidR="00131C10" w:rsidRPr="00E72EF9">
        <w:rPr>
          <w:rFonts w:asciiTheme="minorHAnsi" w:hAnsiTheme="minorHAnsi" w:cstheme="minorHAnsi"/>
          <w:szCs w:val="22"/>
        </w:rPr>
        <w:t>3</w:t>
      </w:r>
      <w:r w:rsidR="009779D9" w:rsidRPr="00E72EF9">
        <w:rPr>
          <w:rFonts w:asciiTheme="minorHAnsi" w:hAnsiTheme="minorHAnsi" w:cstheme="minorHAnsi"/>
          <w:szCs w:val="22"/>
        </w:rPr>
        <w:t xml:space="preserve"> – Manuál pro dodavatele</w:t>
      </w:r>
    </w:p>
    <w:p w14:paraId="5E511327" w14:textId="25AA0009" w:rsidR="00FA1D8D" w:rsidRPr="00E72EF9" w:rsidRDefault="00FA1D8D" w:rsidP="00F71DE2">
      <w:pPr>
        <w:pStyle w:val="arial"/>
        <w:numPr>
          <w:ilvl w:val="0"/>
          <w:numId w:val="0"/>
        </w:numPr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 xml:space="preserve">Příloha č. </w:t>
      </w:r>
      <w:r w:rsidR="00131C10" w:rsidRPr="00E72EF9">
        <w:rPr>
          <w:rFonts w:asciiTheme="minorHAnsi" w:hAnsiTheme="minorHAnsi" w:cstheme="minorHAnsi"/>
          <w:szCs w:val="22"/>
        </w:rPr>
        <w:t>4</w:t>
      </w:r>
      <w:r w:rsidR="009779D9" w:rsidRPr="00E72EF9">
        <w:rPr>
          <w:rFonts w:asciiTheme="minorHAnsi" w:hAnsiTheme="minorHAnsi" w:cstheme="minorHAnsi"/>
          <w:szCs w:val="22"/>
        </w:rPr>
        <w:t xml:space="preserve"> – Informace o ochraně osobních údajů</w:t>
      </w:r>
    </w:p>
    <w:p w14:paraId="60883CD3" w14:textId="77777777" w:rsidR="000A4FFC" w:rsidRPr="00E72EF9" w:rsidRDefault="000A4FFC" w:rsidP="006B57B0">
      <w:pPr>
        <w:ind w:left="357"/>
        <w:rPr>
          <w:rFonts w:asciiTheme="minorHAnsi" w:hAnsiTheme="minorHAnsi" w:cstheme="minorHAnsi"/>
          <w:szCs w:val="22"/>
        </w:rPr>
      </w:pPr>
    </w:p>
    <w:p w14:paraId="477E6BA3" w14:textId="77777777" w:rsidR="00A5131E" w:rsidRPr="00E72EF9" w:rsidRDefault="00A5131E" w:rsidP="006B57B0">
      <w:pPr>
        <w:ind w:left="357"/>
        <w:rPr>
          <w:rFonts w:asciiTheme="minorHAnsi" w:hAnsiTheme="minorHAnsi" w:cstheme="minorHAnsi"/>
          <w:szCs w:val="22"/>
        </w:rPr>
      </w:pPr>
    </w:p>
    <w:p w14:paraId="449B56A4" w14:textId="65924A09" w:rsidR="006B57B0" w:rsidRPr="00E72EF9" w:rsidRDefault="00C72522" w:rsidP="006B57B0">
      <w:pPr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V Praze dne ……………….</w:t>
      </w:r>
    </w:p>
    <w:p w14:paraId="3A66AFEB" w14:textId="107793CE" w:rsidR="006B57B0" w:rsidRPr="00E72EF9" w:rsidRDefault="006B57B0" w:rsidP="006B57B0">
      <w:pPr>
        <w:ind w:left="357"/>
        <w:rPr>
          <w:rFonts w:asciiTheme="minorHAnsi" w:hAnsiTheme="minorHAnsi" w:cstheme="minorHAnsi"/>
          <w:szCs w:val="22"/>
        </w:rPr>
      </w:pPr>
    </w:p>
    <w:p w14:paraId="566DF99C" w14:textId="77777777" w:rsidR="006B57B0" w:rsidRPr="00E72EF9" w:rsidRDefault="006B57B0" w:rsidP="006B57B0">
      <w:pPr>
        <w:ind w:left="357"/>
        <w:rPr>
          <w:rFonts w:asciiTheme="minorHAnsi" w:hAnsiTheme="minorHAnsi" w:cstheme="minorHAnsi"/>
          <w:szCs w:val="22"/>
        </w:rPr>
      </w:pPr>
    </w:p>
    <w:p w14:paraId="6FC5A7EF" w14:textId="641A9FD8" w:rsidR="00C72522" w:rsidRPr="00E72EF9" w:rsidRDefault="00C72522" w:rsidP="00695980">
      <w:pPr>
        <w:tabs>
          <w:tab w:val="left" w:pos="5670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</w:rPr>
        <w:t>Za objednatele:</w:t>
      </w:r>
      <w:r w:rsidRPr="00E72EF9">
        <w:rPr>
          <w:rFonts w:asciiTheme="minorHAnsi" w:hAnsiTheme="minorHAnsi" w:cstheme="minorHAnsi"/>
        </w:rPr>
        <w:tab/>
        <w:t xml:space="preserve">Za </w:t>
      </w:r>
      <w:r w:rsidR="00A5131E" w:rsidRPr="00E72EF9">
        <w:rPr>
          <w:rFonts w:asciiTheme="minorHAnsi" w:hAnsiTheme="minorHAnsi" w:cstheme="minorHAnsi"/>
        </w:rPr>
        <w:t>poskytovatele</w:t>
      </w:r>
      <w:r w:rsidRPr="00E72EF9">
        <w:rPr>
          <w:rFonts w:asciiTheme="minorHAnsi" w:hAnsiTheme="minorHAnsi" w:cstheme="minorHAnsi"/>
        </w:rPr>
        <w:t>:</w:t>
      </w:r>
    </w:p>
    <w:p w14:paraId="13E32312" w14:textId="77777777" w:rsidR="00695980" w:rsidRPr="00E72EF9" w:rsidRDefault="00695980" w:rsidP="00695980">
      <w:pPr>
        <w:tabs>
          <w:tab w:val="left" w:pos="5670"/>
        </w:tabs>
        <w:ind w:left="357"/>
        <w:rPr>
          <w:rFonts w:asciiTheme="minorHAnsi" w:hAnsiTheme="minorHAnsi" w:cstheme="minorHAnsi"/>
          <w:szCs w:val="22"/>
        </w:rPr>
      </w:pPr>
    </w:p>
    <w:p w14:paraId="24AEEBDA" w14:textId="77777777" w:rsidR="00695980" w:rsidRPr="00E72EF9" w:rsidRDefault="00695980" w:rsidP="00695980">
      <w:pPr>
        <w:tabs>
          <w:tab w:val="left" w:pos="5670"/>
        </w:tabs>
        <w:ind w:left="357"/>
        <w:rPr>
          <w:rFonts w:asciiTheme="minorHAnsi" w:hAnsiTheme="minorHAnsi" w:cstheme="minorHAnsi"/>
          <w:szCs w:val="22"/>
        </w:rPr>
      </w:pPr>
    </w:p>
    <w:p w14:paraId="7D11F9A7" w14:textId="77777777" w:rsidR="00695980" w:rsidRPr="00E72EF9" w:rsidRDefault="00695980" w:rsidP="00695980">
      <w:pPr>
        <w:tabs>
          <w:tab w:val="left" w:pos="5670"/>
        </w:tabs>
        <w:ind w:left="357"/>
        <w:rPr>
          <w:rFonts w:asciiTheme="minorHAnsi" w:hAnsiTheme="minorHAnsi" w:cstheme="minorHAnsi"/>
          <w:szCs w:val="22"/>
        </w:rPr>
      </w:pPr>
    </w:p>
    <w:p w14:paraId="0CC87330" w14:textId="77777777" w:rsidR="00C72522" w:rsidRPr="00E72EF9" w:rsidRDefault="00C72522" w:rsidP="00F71DE2">
      <w:pPr>
        <w:tabs>
          <w:tab w:val="left" w:pos="5670"/>
        </w:tabs>
        <w:spacing w:after="60"/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……………………………..</w:t>
      </w:r>
      <w:r w:rsidRPr="00E72EF9">
        <w:rPr>
          <w:rFonts w:asciiTheme="minorHAnsi" w:hAnsiTheme="minorHAnsi" w:cstheme="minorHAnsi"/>
          <w:szCs w:val="22"/>
        </w:rPr>
        <w:tab/>
        <w:t>……………………………</w:t>
      </w:r>
      <w:r w:rsidRPr="00E72EF9">
        <w:rPr>
          <w:rFonts w:asciiTheme="minorHAnsi" w:hAnsiTheme="minorHAnsi" w:cstheme="minorHAnsi"/>
          <w:szCs w:val="22"/>
        </w:rPr>
        <w:tab/>
      </w:r>
    </w:p>
    <w:p w14:paraId="65AE8E73" w14:textId="3154A5A4" w:rsidR="00B816A8" w:rsidRPr="00E72EF9" w:rsidRDefault="00B816A8" w:rsidP="00F71DE2">
      <w:pPr>
        <w:tabs>
          <w:tab w:val="left" w:pos="5670"/>
        </w:tabs>
        <w:ind w:left="357" w:right="-285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Ing. Luděk Churáček</w:t>
      </w:r>
      <w:r w:rsidRPr="00E72EF9">
        <w:rPr>
          <w:rFonts w:asciiTheme="minorHAnsi" w:hAnsiTheme="minorHAnsi" w:cstheme="minorHAnsi"/>
          <w:szCs w:val="22"/>
        </w:rPr>
        <w:tab/>
      </w:r>
      <w:r w:rsidR="00BE0CE4">
        <w:rPr>
          <w:rFonts w:asciiTheme="minorHAnsi" w:hAnsiTheme="minorHAnsi" w:cstheme="minorHAnsi"/>
          <w:bCs/>
          <w:iCs/>
          <w:szCs w:val="22"/>
        </w:rPr>
        <w:t>xxxxxxxx</w:t>
      </w:r>
    </w:p>
    <w:p w14:paraId="78964886" w14:textId="0568E238" w:rsidR="00B816A8" w:rsidRPr="007B2EF4" w:rsidRDefault="00B816A8" w:rsidP="00F71DE2">
      <w:pPr>
        <w:tabs>
          <w:tab w:val="left" w:pos="5670"/>
        </w:tabs>
        <w:ind w:left="357"/>
        <w:rPr>
          <w:rFonts w:asciiTheme="minorHAnsi" w:hAnsiTheme="minorHAnsi" w:cstheme="minorHAnsi"/>
          <w:szCs w:val="22"/>
        </w:rPr>
      </w:pPr>
      <w:r w:rsidRPr="00E72EF9">
        <w:rPr>
          <w:rFonts w:asciiTheme="minorHAnsi" w:hAnsiTheme="minorHAnsi" w:cstheme="minorHAnsi"/>
          <w:szCs w:val="22"/>
        </w:rPr>
        <w:t>ředitel ekonomického odboru</w:t>
      </w:r>
      <w:r w:rsidRPr="00E72EF9">
        <w:rPr>
          <w:rFonts w:asciiTheme="minorHAnsi" w:hAnsiTheme="minorHAnsi" w:cstheme="minorHAnsi"/>
          <w:szCs w:val="22"/>
        </w:rPr>
        <w:tab/>
      </w:r>
      <w:r w:rsidR="00A17BC6" w:rsidRPr="00E72EF9">
        <w:rPr>
          <w:rFonts w:asciiTheme="minorHAnsi" w:hAnsiTheme="minorHAnsi" w:cstheme="minorHAnsi"/>
          <w:szCs w:val="22"/>
        </w:rPr>
        <w:t>jednatel</w:t>
      </w:r>
    </w:p>
    <w:sectPr w:rsidR="00B816A8" w:rsidRPr="007B2EF4" w:rsidSect="005853EA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9A78" w14:textId="77777777" w:rsidR="002844E5" w:rsidRDefault="002844E5">
      <w:r>
        <w:separator/>
      </w:r>
    </w:p>
  </w:endnote>
  <w:endnote w:type="continuationSeparator" w:id="0">
    <w:p w14:paraId="1D714E0F" w14:textId="77777777" w:rsidR="002844E5" w:rsidRDefault="0028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10FB" w14:textId="56DB424E" w:rsidR="00052D9D" w:rsidRDefault="000A1B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2D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79B7">
      <w:rPr>
        <w:rStyle w:val="slostrnky"/>
        <w:noProof/>
      </w:rPr>
      <w:t>2</w:t>
    </w:r>
    <w:r>
      <w:rPr>
        <w:rStyle w:val="slostrnky"/>
      </w:rPr>
      <w:fldChar w:fldCharType="end"/>
    </w:r>
  </w:p>
  <w:p w14:paraId="4ADD5269" w14:textId="77777777" w:rsidR="00052D9D" w:rsidRDefault="00052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9DF8" w14:textId="77777777" w:rsidR="00052D9D" w:rsidRPr="009D1548" w:rsidRDefault="000A1BE3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9D1548">
      <w:rPr>
        <w:rStyle w:val="slostrnky"/>
        <w:rFonts w:asciiTheme="minorHAnsi" w:hAnsiTheme="minorHAnsi"/>
      </w:rPr>
      <w:fldChar w:fldCharType="begin"/>
    </w:r>
    <w:r w:rsidR="00052D9D" w:rsidRPr="009D1548">
      <w:rPr>
        <w:rStyle w:val="slostrnky"/>
        <w:rFonts w:asciiTheme="minorHAnsi" w:hAnsiTheme="minorHAnsi"/>
      </w:rPr>
      <w:instrText xml:space="preserve">PAGE  </w:instrText>
    </w:r>
    <w:r w:rsidRPr="009D1548">
      <w:rPr>
        <w:rStyle w:val="slostrnky"/>
        <w:rFonts w:asciiTheme="minorHAnsi" w:hAnsiTheme="minorHAnsi"/>
      </w:rPr>
      <w:fldChar w:fldCharType="separate"/>
    </w:r>
    <w:r w:rsidR="000952D7">
      <w:rPr>
        <w:rStyle w:val="slostrnky"/>
        <w:rFonts w:asciiTheme="minorHAnsi" w:hAnsiTheme="minorHAnsi"/>
        <w:noProof/>
      </w:rPr>
      <w:t>10</w:t>
    </w:r>
    <w:r w:rsidRPr="009D1548">
      <w:rPr>
        <w:rStyle w:val="slostrnky"/>
        <w:rFonts w:asciiTheme="minorHAnsi" w:hAnsiTheme="minorHAnsi"/>
      </w:rPr>
      <w:fldChar w:fldCharType="end"/>
    </w:r>
  </w:p>
  <w:p w14:paraId="733DED89" w14:textId="77777777" w:rsidR="00052D9D" w:rsidRDefault="00052D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F140" w14:textId="77777777" w:rsidR="005853EA" w:rsidRPr="005853EA" w:rsidRDefault="005853EA" w:rsidP="005853EA">
    <w:pPr>
      <w:pStyle w:val="Zpat"/>
      <w:jc w:val="center"/>
      <w:rPr>
        <w:rFonts w:asciiTheme="minorHAnsi" w:hAnsiTheme="minorHAnsi"/>
      </w:rPr>
    </w:pPr>
    <w:r w:rsidRPr="005853EA">
      <w:rPr>
        <w:rFonts w:asciiTheme="minorHAnsi" w:hAnsiTheme="minorHAnsi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E1D1" w14:textId="77777777" w:rsidR="002844E5" w:rsidRDefault="002844E5">
      <w:r>
        <w:separator/>
      </w:r>
    </w:p>
  </w:footnote>
  <w:footnote w:type="continuationSeparator" w:id="0">
    <w:p w14:paraId="27B196F0" w14:textId="77777777" w:rsidR="002844E5" w:rsidRDefault="00284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9"/>
    <w:multiLevelType w:val="multi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8B156C"/>
    <w:multiLevelType w:val="hybridMultilevel"/>
    <w:tmpl w:val="5ABEB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0693"/>
    <w:multiLevelType w:val="hybridMultilevel"/>
    <w:tmpl w:val="3E281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146D9"/>
    <w:multiLevelType w:val="multilevel"/>
    <w:tmpl w:val="74902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00AD"/>
    <w:multiLevelType w:val="multilevel"/>
    <w:tmpl w:val="69684F06"/>
    <w:lvl w:ilvl="0">
      <w:start w:val="1"/>
      <w:numFmt w:val="decimal"/>
      <w:pStyle w:val="ari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5800D3D"/>
    <w:multiLevelType w:val="hybridMultilevel"/>
    <w:tmpl w:val="B4909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3BC3"/>
    <w:multiLevelType w:val="hybridMultilevel"/>
    <w:tmpl w:val="D5D6FDF2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9F8E938E">
      <w:numFmt w:val="bullet"/>
      <w:lvlText w:val="-"/>
      <w:lvlJc w:val="left"/>
      <w:pPr>
        <w:ind w:left="1440" w:hanging="360"/>
      </w:pPr>
      <w:rPr>
        <w:rFonts w:asciiTheme="minorHAnsi" w:eastAsia="Arial" w:hAnsiTheme="minorHAnsi" w:cstheme="minorHAnsi" w:hint="default"/>
        <w:sz w:val="22"/>
        <w:szCs w:val="22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2461FF8"/>
    <w:multiLevelType w:val="hybridMultilevel"/>
    <w:tmpl w:val="3EF6E41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557C1"/>
    <w:multiLevelType w:val="hybridMultilevel"/>
    <w:tmpl w:val="72C8C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27DE0">
      <w:start w:val="1"/>
      <w:numFmt w:val="decimal"/>
      <w:lvlText w:val="%2)"/>
      <w:lvlJc w:val="left"/>
      <w:pPr>
        <w:ind w:left="19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AC3CEC"/>
    <w:multiLevelType w:val="hybridMultilevel"/>
    <w:tmpl w:val="94201712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8B65F0"/>
    <w:multiLevelType w:val="hybridMultilevel"/>
    <w:tmpl w:val="D0EC70B2"/>
    <w:lvl w:ilvl="0" w:tplc="C4CC7A7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35D0ECB"/>
    <w:multiLevelType w:val="multilevel"/>
    <w:tmpl w:val="74902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6920B9"/>
    <w:multiLevelType w:val="hybridMultilevel"/>
    <w:tmpl w:val="98E2C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64634F"/>
    <w:multiLevelType w:val="hybridMultilevel"/>
    <w:tmpl w:val="2028F2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78365C"/>
    <w:multiLevelType w:val="hybridMultilevel"/>
    <w:tmpl w:val="ADC86E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F44F3"/>
    <w:multiLevelType w:val="hybridMultilevel"/>
    <w:tmpl w:val="B57A97B6"/>
    <w:lvl w:ilvl="0" w:tplc="9F8E938E">
      <w:numFmt w:val="bullet"/>
      <w:lvlText w:val="-"/>
      <w:lvlJc w:val="left"/>
      <w:pPr>
        <w:ind w:left="720" w:hanging="360"/>
      </w:pPr>
      <w:rPr>
        <w:rFonts w:asciiTheme="minorHAnsi" w:eastAsia="Arial" w:hAnsiTheme="minorHAnsi" w:cstheme="minorHAns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D54B8"/>
    <w:multiLevelType w:val="hybridMultilevel"/>
    <w:tmpl w:val="E2DA42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33B48"/>
    <w:multiLevelType w:val="hybridMultilevel"/>
    <w:tmpl w:val="E9DE6CA8"/>
    <w:lvl w:ilvl="0" w:tplc="9F8E938E">
      <w:numFmt w:val="bullet"/>
      <w:lvlText w:val="-"/>
      <w:lvlJc w:val="left"/>
      <w:pPr>
        <w:ind w:left="720" w:hanging="360"/>
      </w:pPr>
      <w:rPr>
        <w:rFonts w:asciiTheme="minorHAnsi" w:eastAsia="Arial" w:hAnsiTheme="minorHAnsi" w:cstheme="minorHAns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9744B"/>
    <w:multiLevelType w:val="multilevel"/>
    <w:tmpl w:val="6A6C41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9124055"/>
    <w:multiLevelType w:val="hybridMultilevel"/>
    <w:tmpl w:val="5ABEB9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A67B8"/>
    <w:multiLevelType w:val="hybridMultilevel"/>
    <w:tmpl w:val="A8D685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13D58"/>
    <w:multiLevelType w:val="hybridMultilevel"/>
    <w:tmpl w:val="3B6E68F4"/>
    <w:lvl w:ilvl="0" w:tplc="9F8E938E">
      <w:numFmt w:val="bullet"/>
      <w:lvlText w:val="-"/>
      <w:lvlJc w:val="left"/>
      <w:pPr>
        <w:ind w:left="720" w:hanging="360"/>
      </w:pPr>
      <w:rPr>
        <w:rFonts w:asciiTheme="minorHAnsi" w:eastAsia="Arial" w:hAnsiTheme="minorHAnsi" w:cstheme="minorHAns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9700B"/>
    <w:multiLevelType w:val="hybridMultilevel"/>
    <w:tmpl w:val="8E98C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7504B"/>
    <w:multiLevelType w:val="multilevel"/>
    <w:tmpl w:val="74902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5E788F"/>
    <w:multiLevelType w:val="hybridMultilevel"/>
    <w:tmpl w:val="C4FCA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F5ED1"/>
    <w:multiLevelType w:val="hybridMultilevel"/>
    <w:tmpl w:val="148A302A"/>
    <w:lvl w:ilvl="0" w:tplc="762026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2A2C55"/>
    <w:multiLevelType w:val="hybridMultilevel"/>
    <w:tmpl w:val="19C88A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497609">
    <w:abstractNumId w:val="24"/>
  </w:num>
  <w:num w:numId="2" w16cid:durableId="459107749">
    <w:abstractNumId w:val="17"/>
  </w:num>
  <w:num w:numId="3" w16cid:durableId="350105160">
    <w:abstractNumId w:val="9"/>
  </w:num>
  <w:num w:numId="4" w16cid:durableId="671377523">
    <w:abstractNumId w:val="11"/>
  </w:num>
  <w:num w:numId="5" w16cid:durableId="168915174">
    <w:abstractNumId w:val="7"/>
  </w:num>
  <w:num w:numId="6" w16cid:durableId="808085734">
    <w:abstractNumId w:val="5"/>
  </w:num>
  <w:num w:numId="7" w16cid:durableId="219824305">
    <w:abstractNumId w:val="15"/>
  </w:num>
  <w:num w:numId="8" w16cid:durableId="932200813">
    <w:abstractNumId w:val="25"/>
  </w:num>
  <w:num w:numId="9" w16cid:durableId="1132865568">
    <w:abstractNumId w:val="3"/>
  </w:num>
  <w:num w:numId="10" w16cid:durableId="439035069">
    <w:abstractNumId w:val="23"/>
  </w:num>
  <w:num w:numId="11" w16cid:durableId="923565287">
    <w:abstractNumId w:val="6"/>
  </w:num>
  <w:num w:numId="12" w16cid:durableId="1555199023">
    <w:abstractNumId w:val="14"/>
  </w:num>
  <w:num w:numId="13" w16cid:durableId="2145344994">
    <w:abstractNumId w:val="2"/>
  </w:num>
  <w:num w:numId="14" w16cid:durableId="1983734881">
    <w:abstractNumId w:val="26"/>
  </w:num>
  <w:num w:numId="15" w16cid:durableId="10646068">
    <w:abstractNumId w:val="27"/>
  </w:num>
  <w:num w:numId="16" w16cid:durableId="1929462575">
    <w:abstractNumId w:val="10"/>
  </w:num>
  <w:num w:numId="17" w16cid:durableId="1106772383">
    <w:abstractNumId w:val="21"/>
  </w:num>
  <w:num w:numId="18" w16cid:durableId="924916025">
    <w:abstractNumId w:val="12"/>
  </w:num>
  <w:num w:numId="19" w16cid:durableId="1144813111">
    <w:abstractNumId w:val="20"/>
  </w:num>
  <w:num w:numId="20" w16cid:durableId="1012684145">
    <w:abstractNumId w:val="8"/>
  </w:num>
  <w:num w:numId="21" w16cid:durableId="1103262326">
    <w:abstractNumId w:val="22"/>
  </w:num>
  <w:num w:numId="22" w16cid:durableId="828134560">
    <w:abstractNumId w:val="18"/>
  </w:num>
  <w:num w:numId="23" w16cid:durableId="330837833">
    <w:abstractNumId w:val="16"/>
  </w:num>
  <w:num w:numId="24" w16cid:durableId="1072049632">
    <w:abstractNumId w:val="19"/>
  </w:num>
  <w:num w:numId="25" w16cid:durableId="129831344">
    <w:abstractNumId w:val="13"/>
  </w:num>
  <w:num w:numId="26" w16cid:durableId="1146780015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6B"/>
    <w:rsid w:val="000002BA"/>
    <w:rsid w:val="00002266"/>
    <w:rsid w:val="00002A94"/>
    <w:rsid w:val="00002D24"/>
    <w:rsid w:val="00002DD0"/>
    <w:rsid w:val="00003078"/>
    <w:rsid w:val="000054DA"/>
    <w:rsid w:val="00005FE6"/>
    <w:rsid w:val="00006120"/>
    <w:rsid w:val="000069BB"/>
    <w:rsid w:val="0000733B"/>
    <w:rsid w:val="0000735E"/>
    <w:rsid w:val="00007E85"/>
    <w:rsid w:val="00011486"/>
    <w:rsid w:val="000150BF"/>
    <w:rsid w:val="00016757"/>
    <w:rsid w:val="000176F6"/>
    <w:rsid w:val="00022DEE"/>
    <w:rsid w:val="00024AE4"/>
    <w:rsid w:val="00026BDE"/>
    <w:rsid w:val="00027656"/>
    <w:rsid w:val="00027C8C"/>
    <w:rsid w:val="00027F06"/>
    <w:rsid w:val="0003317B"/>
    <w:rsid w:val="000345F8"/>
    <w:rsid w:val="0003794E"/>
    <w:rsid w:val="00043A20"/>
    <w:rsid w:val="0004435C"/>
    <w:rsid w:val="00045704"/>
    <w:rsid w:val="00045E9D"/>
    <w:rsid w:val="00046638"/>
    <w:rsid w:val="00047345"/>
    <w:rsid w:val="00047F78"/>
    <w:rsid w:val="000517B1"/>
    <w:rsid w:val="00051C8C"/>
    <w:rsid w:val="00052D9D"/>
    <w:rsid w:val="0005319A"/>
    <w:rsid w:val="000547C1"/>
    <w:rsid w:val="00054D94"/>
    <w:rsid w:val="00065852"/>
    <w:rsid w:val="00066112"/>
    <w:rsid w:val="0006655E"/>
    <w:rsid w:val="00066E88"/>
    <w:rsid w:val="0006755E"/>
    <w:rsid w:val="0007017F"/>
    <w:rsid w:val="00071A09"/>
    <w:rsid w:val="00072515"/>
    <w:rsid w:val="00074070"/>
    <w:rsid w:val="00075DB6"/>
    <w:rsid w:val="00077CDD"/>
    <w:rsid w:val="00081942"/>
    <w:rsid w:val="00084C5A"/>
    <w:rsid w:val="000863B4"/>
    <w:rsid w:val="00086F0F"/>
    <w:rsid w:val="00087930"/>
    <w:rsid w:val="000905A2"/>
    <w:rsid w:val="00090AD6"/>
    <w:rsid w:val="0009216C"/>
    <w:rsid w:val="00093CC2"/>
    <w:rsid w:val="00094E3B"/>
    <w:rsid w:val="000952D7"/>
    <w:rsid w:val="00095635"/>
    <w:rsid w:val="0009659F"/>
    <w:rsid w:val="000A0BCE"/>
    <w:rsid w:val="000A0D13"/>
    <w:rsid w:val="000A1BE3"/>
    <w:rsid w:val="000A282D"/>
    <w:rsid w:val="000A2A2D"/>
    <w:rsid w:val="000A3394"/>
    <w:rsid w:val="000A4FFC"/>
    <w:rsid w:val="000A579D"/>
    <w:rsid w:val="000A5AD9"/>
    <w:rsid w:val="000A6949"/>
    <w:rsid w:val="000A7843"/>
    <w:rsid w:val="000B0AA0"/>
    <w:rsid w:val="000B1CE6"/>
    <w:rsid w:val="000B2879"/>
    <w:rsid w:val="000B34C7"/>
    <w:rsid w:val="000B44A7"/>
    <w:rsid w:val="000B69DA"/>
    <w:rsid w:val="000B7E7C"/>
    <w:rsid w:val="000B7EE1"/>
    <w:rsid w:val="000C0D61"/>
    <w:rsid w:val="000C6D9F"/>
    <w:rsid w:val="000C77C2"/>
    <w:rsid w:val="000C7ECE"/>
    <w:rsid w:val="000D245A"/>
    <w:rsid w:val="000D257D"/>
    <w:rsid w:val="000D3931"/>
    <w:rsid w:val="000D400B"/>
    <w:rsid w:val="000D4B38"/>
    <w:rsid w:val="000D57CB"/>
    <w:rsid w:val="000D67F4"/>
    <w:rsid w:val="000D6BB8"/>
    <w:rsid w:val="000D6D2F"/>
    <w:rsid w:val="000D7A61"/>
    <w:rsid w:val="000E070A"/>
    <w:rsid w:val="000E3166"/>
    <w:rsid w:val="000E31D4"/>
    <w:rsid w:val="000E342B"/>
    <w:rsid w:val="000E40B5"/>
    <w:rsid w:val="000E4131"/>
    <w:rsid w:val="000E587E"/>
    <w:rsid w:val="000E5FF5"/>
    <w:rsid w:val="000E6D57"/>
    <w:rsid w:val="000E6E71"/>
    <w:rsid w:val="000E7106"/>
    <w:rsid w:val="000E7F2E"/>
    <w:rsid w:val="000F1AD2"/>
    <w:rsid w:val="000F3821"/>
    <w:rsid w:val="000F47E3"/>
    <w:rsid w:val="000F4867"/>
    <w:rsid w:val="000F61BC"/>
    <w:rsid w:val="000F718E"/>
    <w:rsid w:val="000F7DDB"/>
    <w:rsid w:val="00102CD7"/>
    <w:rsid w:val="00103598"/>
    <w:rsid w:val="00106344"/>
    <w:rsid w:val="00107140"/>
    <w:rsid w:val="00111294"/>
    <w:rsid w:val="00112472"/>
    <w:rsid w:val="0011343A"/>
    <w:rsid w:val="00113DD7"/>
    <w:rsid w:val="00113E8B"/>
    <w:rsid w:val="00115A7D"/>
    <w:rsid w:val="00116E00"/>
    <w:rsid w:val="00116E4B"/>
    <w:rsid w:val="00120029"/>
    <w:rsid w:val="00120517"/>
    <w:rsid w:val="00121C27"/>
    <w:rsid w:val="00122F46"/>
    <w:rsid w:val="00124121"/>
    <w:rsid w:val="00124548"/>
    <w:rsid w:val="00124FE6"/>
    <w:rsid w:val="00126217"/>
    <w:rsid w:val="00126F92"/>
    <w:rsid w:val="00130AEE"/>
    <w:rsid w:val="00131C10"/>
    <w:rsid w:val="0013235B"/>
    <w:rsid w:val="00132938"/>
    <w:rsid w:val="00132D89"/>
    <w:rsid w:val="00133527"/>
    <w:rsid w:val="0013501F"/>
    <w:rsid w:val="001366F6"/>
    <w:rsid w:val="00140C58"/>
    <w:rsid w:val="0014113C"/>
    <w:rsid w:val="00141DFA"/>
    <w:rsid w:val="00142360"/>
    <w:rsid w:val="001429C5"/>
    <w:rsid w:val="00144A14"/>
    <w:rsid w:val="00144B2E"/>
    <w:rsid w:val="00145096"/>
    <w:rsid w:val="00146ABD"/>
    <w:rsid w:val="00146CB7"/>
    <w:rsid w:val="00147140"/>
    <w:rsid w:val="00153E96"/>
    <w:rsid w:val="00154A3E"/>
    <w:rsid w:val="00162112"/>
    <w:rsid w:val="00162EE6"/>
    <w:rsid w:val="00163CB2"/>
    <w:rsid w:val="00163FDD"/>
    <w:rsid w:val="00164F59"/>
    <w:rsid w:val="001652EB"/>
    <w:rsid w:val="00165D31"/>
    <w:rsid w:val="00165FD4"/>
    <w:rsid w:val="001663CB"/>
    <w:rsid w:val="001678CB"/>
    <w:rsid w:val="00172B2A"/>
    <w:rsid w:val="00173F52"/>
    <w:rsid w:val="0017499E"/>
    <w:rsid w:val="001768F9"/>
    <w:rsid w:val="00177CA0"/>
    <w:rsid w:val="00181129"/>
    <w:rsid w:val="00181370"/>
    <w:rsid w:val="00183D80"/>
    <w:rsid w:val="001840AA"/>
    <w:rsid w:val="00185091"/>
    <w:rsid w:val="001859B7"/>
    <w:rsid w:val="001868AC"/>
    <w:rsid w:val="00187623"/>
    <w:rsid w:val="00190BF3"/>
    <w:rsid w:val="00191030"/>
    <w:rsid w:val="00191474"/>
    <w:rsid w:val="001916BE"/>
    <w:rsid w:val="00192386"/>
    <w:rsid w:val="0019400D"/>
    <w:rsid w:val="001944D6"/>
    <w:rsid w:val="00194880"/>
    <w:rsid w:val="001974E7"/>
    <w:rsid w:val="00197695"/>
    <w:rsid w:val="001A0925"/>
    <w:rsid w:val="001A0F14"/>
    <w:rsid w:val="001A1027"/>
    <w:rsid w:val="001A333F"/>
    <w:rsid w:val="001A33FA"/>
    <w:rsid w:val="001A3798"/>
    <w:rsid w:val="001A3A33"/>
    <w:rsid w:val="001A4FBC"/>
    <w:rsid w:val="001A6666"/>
    <w:rsid w:val="001A6D7E"/>
    <w:rsid w:val="001A72D7"/>
    <w:rsid w:val="001B0382"/>
    <w:rsid w:val="001B09A2"/>
    <w:rsid w:val="001B0E31"/>
    <w:rsid w:val="001B1119"/>
    <w:rsid w:val="001B1350"/>
    <w:rsid w:val="001B1551"/>
    <w:rsid w:val="001B1B49"/>
    <w:rsid w:val="001B1FD5"/>
    <w:rsid w:val="001B3065"/>
    <w:rsid w:val="001B4C94"/>
    <w:rsid w:val="001B4E65"/>
    <w:rsid w:val="001B64F3"/>
    <w:rsid w:val="001C07BF"/>
    <w:rsid w:val="001C18EB"/>
    <w:rsid w:val="001C3DA7"/>
    <w:rsid w:val="001C6550"/>
    <w:rsid w:val="001C79F5"/>
    <w:rsid w:val="001D0A37"/>
    <w:rsid w:val="001D1C3E"/>
    <w:rsid w:val="001D25B9"/>
    <w:rsid w:val="001D32B1"/>
    <w:rsid w:val="001D4A73"/>
    <w:rsid w:val="001D50B5"/>
    <w:rsid w:val="001D54D2"/>
    <w:rsid w:val="001D5A0D"/>
    <w:rsid w:val="001D5A84"/>
    <w:rsid w:val="001D5C13"/>
    <w:rsid w:val="001D5DC3"/>
    <w:rsid w:val="001D6873"/>
    <w:rsid w:val="001D68F9"/>
    <w:rsid w:val="001E05D5"/>
    <w:rsid w:val="001E10B4"/>
    <w:rsid w:val="001E2FCC"/>
    <w:rsid w:val="001E650E"/>
    <w:rsid w:val="001F0D3B"/>
    <w:rsid w:val="001F0DC4"/>
    <w:rsid w:val="001F245B"/>
    <w:rsid w:val="001F249A"/>
    <w:rsid w:val="001F26F9"/>
    <w:rsid w:val="001F46EB"/>
    <w:rsid w:val="001F5686"/>
    <w:rsid w:val="00200C8E"/>
    <w:rsid w:val="002014C1"/>
    <w:rsid w:val="002048FC"/>
    <w:rsid w:val="00205034"/>
    <w:rsid w:val="00205533"/>
    <w:rsid w:val="00205A15"/>
    <w:rsid w:val="00206E2F"/>
    <w:rsid w:val="00207B71"/>
    <w:rsid w:val="00210321"/>
    <w:rsid w:val="00210451"/>
    <w:rsid w:val="00210C0C"/>
    <w:rsid w:val="00210E45"/>
    <w:rsid w:val="00211BB3"/>
    <w:rsid w:val="00211FCB"/>
    <w:rsid w:val="002130ED"/>
    <w:rsid w:val="00216B19"/>
    <w:rsid w:val="002172C0"/>
    <w:rsid w:val="002204C0"/>
    <w:rsid w:val="002205E5"/>
    <w:rsid w:val="002219FF"/>
    <w:rsid w:val="0022299A"/>
    <w:rsid w:val="00224058"/>
    <w:rsid w:val="002255F7"/>
    <w:rsid w:val="00227783"/>
    <w:rsid w:val="002307F5"/>
    <w:rsid w:val="00231752"/>
    <w:rsid w:val="00231DAB"/>
    <w:rsid w:val="002329D9"/>
    <w:rsid w:val="00232A17"/>
    <w:rsid w:val="00232C15"/>
    <w:rsid w:val="0023411D"/>
    <w:rsid w:val="002379FF"/>
    <w:rsid w:val="0024024E"/>
    <w:rsid w:val="00247701"/>
    <w:rsid w:val="002477ED"/>
    <w:rsid w:val="002507C3"/>
    <w:rsid w:val="002507CB"/>
    <w:rsid w:val="00250CEF"/>
    <w:rsid w:val="002524D0"/>
    <w:rsid w:val="002525CE"/>
    <w:rsid w:val="0025303A"/>
    <w:rsid w:val="0025347B"/>
    <w:rsid w:val="002534ED"/>
    <w:rsid w:val="002544B2"/>
    <w:rsid w:val="00255C68"/>
    <w:rsid w:val="002563ED"/>
    <w:rsid w:val="00257F51"/>
    <w:rsid w:val="002606E4"/>
    <w:rsid w:val="00260FD1"/>
    <w:rsid w:val="002615D9"/>
    <w:rsid w:val="00261B21"/>
    <w:rsid w:val="0026278F"/>
    <w:rsid w:val="00262C2C"/>
    <w:rsid w:val="002637AC"/>
    <w:rsid w:val="0026420C"/>
    <w:rsid w:val="002653C2"/>
    <w:rsid w:val="00265A3E"/>
    <w:rsid w:val="002662F7"/>
    <w:rsid w:val="002706C7"/>
    <w:rsid w:val="002719B8"/>
    <w:rsid w:val="002724C3"/>
    <w:rsid w:val="00272ACD"/>
    <w:rsid w:val="00273615"/>
    <w:rsid w:val="00273C3E"/>
    <w:rsid w:val="00273D75"/>
    <w:rsid w:val="00274274"/>
    <w:rsid w:val="00276ED9"/>
    <w:rsid w:val="00277E21"/>
    <w:rsid w:val="002808DA"/>
    <w:rsid w:val="00280CA5"/>
    <w:rsid w:val="00281045"/>
    <w:rsid w:val="0028306B"/>
    <w:rsid w:val="0028350E"/>
    <w:rsid w:val="002844E5"/>
    <w:rsid w:val="00284901"/>
    <w:rsid w:val="00285857"/>
    <w:rsid w:val="00285C14"/>
    <w:rsid w:val="00286E46"/>
    <w:rsid w:val="00287763"/>
    <w:rsid w:val="00290F91"/>
    <w:rsid w:val="00296072"/>
    <w:rsid w:val="0029624D"/>
    <w:rsid w:val="00297FDF"/>
    <w:rsid w:val="002A01D4"/>
    <w:rsid w:val="002A01FC"/>
    <w:rsid w:val="002A028C"/>
    <w:rsid w:val="002A0E15"/>
    <w:rsid w:val="002A0F1C"/>
    <w:rsid w:val="002A1CF9"/>
    <w:rsid w:val="002A388D"/>
    <w:rsid w:val="002A657F"/>
    <w:rsid w:val="002B12D5"/>
    <w:rsid w:val="002B2783"/>
    <w:rsid w:val="002B2E3F"/>
    <w:rsid w:val="002B2E55"/>
    <w:rsid w:val="002B4C1C"/>
    <w:rsid w:val="002B5207"/>
    <w:rsid w:val="002B7BDA"/>
    <w:rsid w:val="002C1D39"/>
    <w:rsid w:val="002C2CFA"/>
    <w:rsid w:val="002C3514"/>
    <w:rsid w:val="002C396B"/>
    <w:rsid w:val="002C40F0"/>
    <w:rsid w:val="002C63E2"/>
    <w:rsid w:val="002C6A8D"/>
    <w:rsid w:val="002D2153"/>
    <w:rsid w:val="002D2AFE"/>
    <w:rsid w:val="002D314F"/>
    <w:rsid w:val="002D366A"/>
    <w:rsid w:val="002D3BA3"/>
    <w:rsid w:val="002D4231"/>
    <w:rsid w:val="002D5019"/>
    <w:rsid w:val="002D5BA1"/>
    <w:rsid w:val="002D5EF3"/>
    <w:rsid w:val="002D6A18"/>
    <w:rsid w:val="002D6CBB"/>
    <w:rsid w:val="002E1C59"/>
    <w:rsid w:val="002E31D1"/>
    <w:rsid w:val="002E3EC4"/>
    <w:rsid w:val="002E483F"/>
    <w:rsid w:val="002E4E5C"/>
    <w:rsid w:val="002F09F1"/>
    <w:rsid w:val="002F1E72"/>
    <w:rsid w:val="002F28DB"/>
    <w:rsid w:val="002F3968"/>
    <w:rsid w:val="002F4FD7"/>
    <w:rsid w:val="002F701F"/>
    <w:rsid w:val="003034D9"/>
    <w:rsid w:val="0030601D"/>
    <w:rsid w:val="00306A2F"/>
    <w:rsid w:val="00307BEF"/>
    <w:rsid w:val="00310058"/>
    <w:rsid w:val="00310F3A"/>
    <w:rsid w:val="003170E3"/>
    <w:rsid w:val="003201C7"/>
    <w:rsid w:val="00321B71"/>
    <w:rsid w:val="00322BA2"/>
    <w:rsid w:val="00327165"/>
    <w:rsid w:val="0033270F"/>
    <w:rsid w:val="00335206"/>
    <w:rsid w:val="0033590D"/>
    <w:rsid w:val="00335CF8"/>
    <w:rsid w:val="0033727E"/>
    <w:rsid w:val="0034026B"/>
    <w:rsid w:val="00341AAA"/>
    <w:rsid w:val="00344807"/>
    <w:rsid w:val="00345E69"/>
    <w:rsid w:val="0034625B"/>
    <w:rsid w:val="00346996"/>
    <w:rsid w:val="00346B68"/>
    <w:rsid w:val="00347CF2"/>
    <w:rsid w:val="00351E0E"/>
    <w:rsid w:val="00351E9A"/>
    <w:rsid w:val="00352228"/>
    <w:rsid w:val="003551FD"/>
    <w:rsid w:val="00356199"/>
    <w:rsid w:val="00356A4C"/>
    <w:rsid w:val="00357F75"/>
    <w:rsid w:val="00361FCF"/>
    <w:rsid w:val="003634DD"/>
    <w:rsid w:val="00365090"/>
    <w:rsid w:val="00365417"/>
    <w:rsid w:val="003658DD"/>
    <w:rsid w:val="00367AAF"/>
    <w:rsid w:val="00370E96"/>
    <w:rsid w:val="0037291D"/>
    <w:rsid w:val="0037322B"/>
    <w:rsid w:val="0037697B"/>
    <w:rsid w:val="0037787D"/>
    <w:rsid w:val="0038014E"/>
    <w:rsid w:val="003802A4"/>
    <w:rsid w:val="00380B75"/>
    <w:rsid w:val="003815F3"/>
    <w:rsid w:val="003825F9"/>
    <w:rsid w:val="003841F4"/>
    <w:rsid w:val="00384E27"/>
    <w:rsid w:val="00385BB5"/>
    <w:rsid w:val="003860BA"/>
    <w:rsid w:val="0038619B"/>
    <w:rsid w:val="003875D3"/>
    <w:rsid w:val="00387DA9"/>
    <w:rsid w:val="0039125B"/>
    <w:rsid w:val="00391694"/>
    <w:rsid w:val="00391FDE"/>
    <w:rsid w:val="00392DC4"/>
    <w:rsid w:val="00393360"/>
    <w:rsid w:val="00393592"/>
    <w:rsid w:val="00393EAB"/>
    <w:rsid w:val="00394E02"/>
    <w:rsid w:val="00397952"/>
    <w:rsid w:val="003A0C03"/>
    <w:rsid w:val="003A10F9"/>
    <w:rsid w:val="003A1359"/>
    <w:rsid w:val="003A1A7D"/>
    <w:rsid w:val="003A676D"/>
    <w:rsid w:val="003A7D4F"/>
    <w:rsid w:val="003B010C"/>
    <w:rsid w:val="003B0EDB"/>
    <w:rsid w:val="003B46B0"/>
    <w:rsid w:val="003B6732"/>
    <w:rsid w:val="003B78B0"/>
    <w:rsid w:val="003B7E00"/>
    <w:rsid w:val="003B7EF2"/>
    <w:rsid w:val="003C0192"/>
    <w:rsid w:val="003C1329"/>
    <w:rsid w:val="003C2475"/>
    <w:rsid w:val="003C2D18"/>
    <w:rsid w:val="003C49BA"/>
    <w:rsid w:val="003C7B62"/>
    <w:rsid w:val="003D19EC"/>
    <w:rsid w:val="003D1C94"/>
    <w:rsid w:val="003D29DD"/>
    <w:rsid w:val="003D2E0F"/>
    <w:rsid w:val="003D3D96"/>
    <w:rsid w:val="003D3F98"/>
    <w:rsid w:val="003D5BD1"/>
    <w:rsid w:val="003D6C6A"/>
    <w:rsid w:val="003D76AC"/>
    <w:rsid w:val="003E12D8"/>
    <w:rsid w:val="003E2A21"/>
    <w:rsid w:val="003E2C83"/>
    <w:rsid w:val="003E3A5D"/>
    <w:rsid w:val="003E3C5E"/>
    <w:rsid w:val="003E46C7"/>
    <w:rsid w:val="003E566F"/>
    <w:rsid w:val="003E585C"/>
    <w:rsid w:val="003E60CD"/>
    <w:rsid w:val="003E6F05"/>
    <w:rsid w:val="003E7395"/>
    <w:rsid w:val="003F10A8"/>
    <w:rsid w:val="003F4C86"/>
    <w:rsid w:val="003F59A2"/>
    <w:rsid w:val="003F73C3"/>
    <w:rsid w:val="003F7C26"/>
    <w:rsid w:val="0040147E"/>
    <w:rsid w:val="00403F4F"/>
    <w:rsid w:val="004042B4"/>
    <w:rsid w:val="00404542"/>
    <w:rsid w:val="00405245"/>
    <w:rsid w:val="00405A25"/>
    <w:rsid w:val="00406E9E"/>
    <w:rsid w:val="00407113"/>
    <w:rsid w:val="00410D68"/>
    <w:rsid w:val="0041183F"/>
    <w:rsid w:val="00412C1A"/>
    <w:rsid w:val="00412C7B"/>
    <w:rsid w:val="004131A6"/>
    <w:rsid w:val="00415689"/>
    <w:rsid w:val="00416B09"/>
    <w:rsid w:val="00416C82"/>
    <w:rsid w:val="00420B76"/>
    <w:rsid w:val="00420FE7"/>
    <w:rsid w:val="0042157C"/>
    <w:rsid w:val="00423197"/>
    <w:rsid w:val="00423AE7"/>
    <w:rsid w:val="00423F4C"/>
    <w:rsid w:val="00424697"/>
    <w:rsid w:val="00426908"/>
    <w:rsid w:val="00426EEC"/>
    <w:rsid w:val="00431FC1"/>
    <w:rsid w:val="00432240"/>
    <w:rsid w:val="00432D91"/>
    <w:rsid w:val="0043415E"/>
    <w:rsid w:val="00435A30"/>
    <w:rsid w:val="0043611C"/>
    <w:rsid w:val="004400CE"/>
    <w:rsid w:val="004404CF"/>
    <w:rsid w:val="004410BC"/>
    <w:rsid w:val="00441D6A"/>
    <w:rsid w:val="00441E6C"/>
    <w:rsid w:val="004435EA"/>
    <w:rsid w:val="00443EC4"/>
    <w:rsid w:val="00444CF3"/>
    <w:rsid w:val="00446BCD"/>
    <w:rsid w:val="00447557"/>
    <w:rsid w:val="00450804"/>
    <w:rsid w:val="00450D03"/>
    <w:rsid w:val="00453061"/>
    <w:rsid w:val="004547AC"/>
    <w:rsid w:val="00456951"/>
    <w:rsid w:val="00456BB6"/>
    <w:rsid w:val="004576C2"/>
    <w:rsid w:val="0046232A"/>
    <w:rsid w:val="004626FC"/>
    <w:rsid w:val="00463A18"/>
    <w:rsid w:val="00463BB4"/>
    <w:rsid w:val="004640C5"/>
    <w:rsid w:val="004643BA"/>
    <w:rsid w:val="00464B94"/>
    <w:rsid w:val="004662EE"/>
    <w:rsid w:val="0046640E"/>
    <w:rsid w:val="0047110C"/>
    <w:rsid w:val="00471197"/>
    <w:rsid w:val="00471B26"/>
    <w:rsid w:val="00472591"/>
    <w:rsid w:val="00473023"/>
    <w:rsid w:val="00473B89"/>
    <w:rsid w:val="004754D6"/>
    <w:rsid w:val="00477225"/>
    <w:rsid w:val="004803D5"/>
    <w:rsid w:val="0048078E"/>
    <w:rsid w:val="004808FA"/>
    <w:rsid w:val="00481F2C"/>
    <w:rsid w:val="004836CA"/>
    <w:rsid w:val="00483C9A"/>
    <w:rsid w:val="0048553A"/>
    <w:rsid w:val="0048634C"/>
    <w:rsid w:val="00491364"/>
    <w:rsid w:val="00494152"/>
    <w:rsid w:val="004967AE"/>
    <w:rsid w:val="004A41FD"/>
    <w:rsid w:val="004A6B16"/>
    <w:rsid w:val="004A6EC4"/>
    <w:rsid w:val="004A6EE3"/>
    <w:rsid w:val="004A7195"/>
    <w:rsid w:val="004A72CD"/>
    <w:rsid w:val="004A757B"/>
    <w:rsid w:val="004B0A8E"/>
    <w:rsid w:val="004B1980"/>
    <w:rsid w:val="004B2AC6"/>
    <w:rsid w:val="004B2BC8"/>
    <w:rsid w:val="004B406A"/>
    <w:rsid w:val="004B4B2C"/>
    <w:rsid w:val="004B5179"/>
    <w:rsid w:val="004B70BB"/>
    <w:rsid w:val="004B7C6A"/>
    <w:rsid w:val="004C0791"/>
    <w:rsid w:val="004C1BFE"/>
    <w:rsid w:val="004C45C0"/>
    <w:rsid w:val="004C48BE"/>
    <w:rsid w:val="004C5611"/>
    <w:rsid w:val="004C5C72"/>
    <w:rsid w:val="004C6ED5"/>
    <w:rsid w:val="004C7698"/>
    <w:rsid w:val="004C7CEF"/>
    <w:rsid w:val="004D320F"/>
    <w:rsid w:val="004D37C7"/>
    <w:rsid w:val="004D3BB6"/>
    <w:rsid w:val="004D3F29"/>
    <w:rsid w:val="004D401C"/>
    <w:rsid w:val="004D575E"/>
    <w:rsid w:val="004E3A22"/>
    <w:rsid w:val="004E4139"/>
    <w:rsid w:val="004E4438"/>
    <w:rsid w:val="004E5C06"/>
    <w:rsid w:val="004E603F"/>
    <w:rsid w:val="004F0B37"/>
    <w:rsid w:val="004F3818"/>
    <w:rsid w:val="004F7447"/>
    <w:rsid w:val="0050019C"/>
    <w:rsid w:val="005004DA"/>
    <w:rsid w:val="0050084C"/>
    <w:rsid w:val="00501271"/>
    <w:rsid w:val="005039DC"/>
    <w:rsid w:val="00503F0F"/>
    <w:rsid w:val="005041B4"/>
    <w:rsid w:val="00504E4D"/>
    <w:rsid w:val="00506DF6"/>
    <w:rsid w:val="00507172"/>
    <w:rsid w:val="005134B1"/>
    <w:rsid w:val="005139CC"/>
    <w:rsid w:val="00517219"/>
    <w:rsid w:val="00517552"/>
    <w:rsid w:val="00517F12"/>
    <w:rsid w:val="005214F9"/>
    <w:rsid w:val="00521D15"/>
    <w:rsid w:val="0052268D"/>
    <w:rsid w:val="005229AF"/>
    <w:rsid w:val="00524FBB"/>
    <w:rsid w:val="00525743"/>
    <w:rsid w:val="00526537"/>
    <w:rsid w:val="0052674F"/>
    <w:rsid w:val="00530567"/>
    <w:rsid w:val="00531C7E"/>
    <w:rsid w:val="00533D8F"/>
    <w:rsid w:val="00534118"/>
    <w:rsid w:val="0053494C"/>
    <w:rsid w:val="0053556E"/>
    <w:rsid w:val="00535C45"/>
    <w:rsid w:val="0054009C"/>
    <w:rsid w:val="00540865"/>
    <w:rsid w:val="005418D4"/>
    <w:rsid w:val="005428E6"/>
    <w:rsid w:val="005429E8"/>
    <w:rsid w:val="00543BE1"/>
    <w:rsid w:val="00544EFA"/>
    <w:rsid w:val="005454A0"/>
    <w:rsid w:val="005476E4"/>
    <w:rsid w:val="005479CA"/>
    <w:rsid w:val="00550720"/>
    <w:rsid w:val="00550811"/>
    <w:rsid w:val="00551A58"/>
    <w:rsid w:val="00552D1E"/>
    <w:rsid w:val="00552DBA"/>
    <w:rsid w:val="0055376A"/>
    <w:rsid w:val="0055437F"/>
    <w:rsid w:val="0055796D"/>
    <w:rsid w:val="00561E0C"/>
    <w:rsid w:val="00562C4C"/>
    <w:rsid w:val="00563427"/>
    <w:rsid w:val="00563A51"/>
    <w:rsid w:val="00563DD4"/>
    <w:rsid w:val="00563ECE"/>
    <w:rsid w:val="005669C2"/>
    <w:rsid w:val="0057169A"/>
    <w:rsid w:val="00574BB6"/>
    <w:rsid w:val="005755AF"/>
    <w:rsid w:val="005762FF"/>
    <w:rsid w:val="0057718E"/>
    <w:rsid w:val="00577A5D"/>
    <w:rsid w:val="005813B6"/>
    <w:rsid w:val="00581771"/>
    <w:rsid w:val="0058313D"/>
    <w:rsid w:val="00583A2E"/>
    <w:rsid w:val="00584769"/>
    <w:rsid w:val="005853EA"/>
    <w:rsid w:val="0059075F"/>
    <w:rsid w:val="00591A96"/>
    <w:rsid w:val="00591C99"/>
    <w:rsid w:val="005924B7"/>
    <w:rsid w:val="00593198"/>
    <w:rsid w:val="005938EB"/>
    <w:rsid w:val="00593F3E"/>
    <w:rsid w:val="00595F7A"/>
    <w:rsid w:val="005963EA"/>
    <w:rsid w:val="00596943"/>
    <w:rsid w:val="0059730D"/>
    <w:rsid w:val="00597B60"/>
    <w:rsid w:val="00597D31"/>
    <w:rsid w:val="005A2B08"/>
    <w:rsid w:val="005A31B8"/>
    <w:rsid w:val="005A3838"/>
    <w:rsid w:val="005A4329"/>
    <w:rsid w:val="005A5155"/>
    <w:rsid w:val="005A7D99"/>
    <w:rsid w:val="005B0951"/>
    <w:rsid w:val="005B12EF"/>
    <w:rsid w:val="005B1450"/>
    <w:rsid w:val="005B1FAA"/>
    <w:rsid w:val="005B2AF9"/>
    <w:rsid w:val="005B4240"/>
    <w:rsid w:val="005B4C36"/>
    <w:rsid w:val="005B58CC"/>
    <w:rsid w:val="005B6340"/>
    <w:rsid w:val="005B77EE"/>
    <w:rsid w:val="005B78DC"/>
    <w:rsid w:val="005C0BA6"/>
    <w:rsid w:val="005C3AC7"/>
    <w:rsid w:val="005C4104"/>
    <w:rsid w:val="005C543C"/>
    <w:rsid w:val="005C5909"/>
    <w:rsid w:val="005C75A2"/>
    <w:rsid w:val="005C7669"/>
    <w:rsid w:val="005C768D"/>
    <w:rsid w:val="005C7DDA"/>
    <w:rsid w:val="005D0E5E"/>
    <w:rsid w:val="005D17C6"/>
    <w:rsid w:val="005D1AFF"/>
    <w:rsid w:val="005D4421"/>
    <w:rsid w:val="005D4559"/>
    <w:rsid w:val="005D6A5B"/>
    <w:rsid w:val="005D6BBF"/>
    <w:rsid w:val="005D6C13"/>
    <w:rsid w:val="005D6CB4"/>
    <w:rsid w:val="005E00E2"/>
    <w:rsid w:val="005E1572"/>
    <w:rsid w:val="005E2142"/>
    <w:rsid w:val="005E3169"/>
    <w:rsid w:val="005E497A"/>
    <w:rsid w:val="005E7011"/>
    <w:rsid w:val="005E7871"/>
    <w:rsid w:val="005E7E8E"/>
    <w:rsid w:val="005F0045"/>
    <w:rsid w:val="005F052F"/>
    <w:rsid w:val="005F188C"/>
    <w:rsid w:val="005F378F"/>
    <w:rsid w:val="005F4DDA"/>
    <w:rsid w:val="005F57FC"/>
    <w:rsid w:val="005F69A2"/>
    <w:rsid w:val="005F6F56"/>
    <w:rsid w:val="006022BB"/>
    <w:rsid w:val="00603194"/>
    <w:rsid w:val="00603407"/>
    <w:rsid w:val="006036DC"/>
    <w:rsid w:val="00604437"/>
    <w:rsid w:val="00604648"/>
    <w:rsid w:val="00605351"/>
    <w:rsid w:val="0060641B"/>
    <w:rsid w:val="00606D2E"/>
    <w:rsid w:val="00607614"/>
    <w:rsid w:val="00610CD3"/>
    <w:rsid w:val="0061384D"/>
    <w:rsid w:val="00613A60"/>
    <w:rsid w:val="00615341"/>
    <w:rsid w:val="00615B15"/>
    <w:rsid w:val="00616BF5"/>
    <w:rsid w:val="00616D2E"/>
    <w:rsid w:val="00616DC4"/>
    <w:rsid w:val="00620783"/>
    <w:rsid w:val="00621A0C"/>
    <w:rsid w:val="00622284"/>
    <w:rsid w:val="00622CF6"/>
    <w:rsid w:val="00623824"/>
    <w:rsid w:val="00626090"/>
    <w:rsid w:val="0062618E"/>
    <w:rsid w:val="0062777A"/>
    <w:rsid w:val="00627A0E"/>
    <w:rsid w:val="00630EC5"/>
    <w:rsid w:val="0063155C"/>
    <w:rsid w:val="00633387"/>
    <w:rsid w:val="006341C6"/>
    <w:rsid w:val="006342C5"/>
    <w:rsid w:val="0063564F"/>
    <w:rsid w:val="006356F2"/>
    <w:rsid w:val="0063667A"/>
    <w:rsid w:val="00636B09"/>
    <w:rsid w:val="00636BB1"/>
    <w:rsid w:val="00637850"/>
    <w:rsid w:val="006404B8"/>
    <w:rsid w:val="006407B1"/>
    <w:rsid w:val="00643276"/>
    <w:rsid w:val="00643D3A"/>
    <w:rsid w:val="0064487B"/>
    <w:rsid w:val="00646A31"/>
    <w:rsid w:val="00646FCD"/>
    <w:rsid w:val="006501DB"/>
    <w:rsid w:val="00650AE8"/>
    <w:rsid w:val="0065112F"/>
    <w:rsid w:val="0065118D"/>
    <w:rsid w:val="006531D5"/>
    <w:rsid w:val="00653892"/>
    <w:rsid w:val="00656493"/>
    <w:rsid w:val="00656C41"/>
    <w:rsid w:val="006570D4"/>
    <w:rsid w:val="006570FA"/>
    <w:rsid w:val="00657828"/>
    <w:rsid w:val="00657DD6"/>
    <w:rsid w:val="0066119B"/>
    <w:rsid w:val="0066127C"/>
    <w:rsid w:val="006616A6"/>
    <w:rsid w:val="006638F9"/>
    <w:rsid w:val="00663B04"/>
    <w:rsid w:val="00663EA4"/>
    <w:rsid w:val="00665769"/>
    <w:rsid w:val="00665CCA"/>
    <w:rsid w:val="0066669A"/>
    <w:rsid w:val="00667357"/>
    <w:rsid w:val="006679B7"/>
    <w:rsid w:val="00670A90"/>
    <w:rsid w:val="00671933"/>
    <w:rsid w:val="00671D17"/>
    <w:rsid w:val="0067358A"/>
    <w:rsid w:val="00674CCE"/>
    <w:rsid w:val="0067676D"/>
    <w:rsid w:val="00676D19"/>
    <w:rsid w:val="0068079A"/>
    <w:rsid w:val="00681F49"/>
    <w:rsid w:val="00683036"/>
    <w:rsid w:val="00684BE3"/>
    <w:rsid w:val="00684C5F"/>
    <w:rsid w:val="00684FFA"/>
    <w:rsid w:val="00685F6F"/>
    <w:rsid w:val="00687B6F"/>
    <w:rsid w:val="006910D4"/>
    <w:rsid w:val="00692D0D"/>
    <w:rsid w:val="006937A1"/>
    <w:rsid w:val="00695980"/>
    <w:rsid w:val="006A092C"/>
    <w:rsid w:val="006A09D4"/>
    <w:rsid w:val="006A102F"/>
    <w:rsid w:val="006A263A"/>
    <w:rsid w:val="006A316A"/>
    <w:rsid w:val="006A3E32"/>
    <w:rsid w:val="006A634E"/>
    <w:rsid w:val="006A6C47"/>
    <w:rsid w:val="006A6F62"/>
    <w:rsid w:val="006B03F3"/>
    <w:rsid w:val="006B2481"/>
    <w:rsid w:val="006B33A6"/>
    <w:rsid w:val="006B3C7C"/>
    <w:rsid w:val="006B57B0"/>
    <w:rsid w:val="006B59B7"/>
    <w:rsid w:val="006B6CC0"/>
    <w:rsid w:val="006B7DD9"/>
    <w:rsid w:val="006C2C7C"/>
    <w:rsid w:val="006C2DA9"/>
    <w:rsid w:val="006C372D"/>
    <w:rsid w:val="006C3D19"/>
    <w:rsid w:val="006C3EA1"/>
    <w:rsid w:val="006C46E2"/>
    <w:rsid w:val="006C4852"/>
    <w:rsid w:val="006C4960"/>
    <w:rsid w:val="006C5DD6"/>
    <w:rsid w:val="006C64E4"/>
    <w:rsid w:val="006C6D05"/>
    <w:rsid w:val="006D1E50"/>
    <w:rsid w:val="006D250B"/>
    <w:rsid w:val="006D251A"/>
    <w:rsid w:val="006D415F"/>
    <w:rsid w:val="006D47F6"/>
    <w:rsid w:val="006D4EA9"/>
    <w:rsid w:val="006D5A68"/>
    <w:rsid w:val="006D6EB2"/>
    <w:rsid w:val="006E041D"/>
    <w:rsid w:val="006E06EA"/>
    <w:rsid w:val="006E07CB"/>
    <w:rsid w:val="006E3367"/>
    <w:rsid w:val="006E33C8"/>
    <w:rsid w:val="006E42B2"/>
    <w:rsid w:val="006E572B"/>
    <w:rsid w:val="006E6797"/>
    <w:rsid w:val="006F2CE0"/>
    <w:rsid w:val="006F4151"/>
    <w:rsid w:val="006F4729"/>
    <w:rsid w:val="006F5AE0"/>
    <w:rsid w:val="006F75B0"/>
    <w:rsid w:val="007001CB"/>
    <w:rsid w:val="00702AA1"/>
    <w:rsid w:val="00706F6A"/>
    <w:rsid w:val="00707017"/>
    <w:rsid w:val="0071207A"/>
    <w:rsid w:val="007124B3"/>
    <w:rsid w:val="00712CAD"/>
    <w:rsid w:val="00712D0E"/>
    <w:rsid w:val="00713464"/>
    <w:rsid w:val="00715B56"/>
    <w:rsid w:val="007167C5"/>
    <w:rsid w:val="00716F8C"/>
    <w:rsid w:val="0072368D"/>
    <w:rsid w:val="007246E6"/>
    <w:rsid w:val="00724E48"/>
    <w:rsid w:val="007254C2"/>
    <w:rsid w:val="00725E3F"/>
    <w:rsid w:val="0073119B"/>
    <w:rsid w:val="00731709"/>
    <w:rsid w:val="0073513B"/>
    <w:rsid w:val="007358F8"/>
    <w:rsid w:val="00736710"/>
    <w:rsid w:val="0073734E"/>
    <w:rsid w:val="007375FB"/>
    <w:rsid w:val="00740523"/>
    <w:rsid w:val="007438AA"/>
    <w:rsid w:val="007448F8"/>
    <w:rsid w:val="007462DE"/>
    <w:rsid w:val="007475C7"/>
    <w:rsid w:val="0075073C"/>
    <w:rsid w:val="0075370A"/>
    <w:rsid w:val="00754FC6"/>
    <w:rsid w:val="00755D6E"/>
    <w:rsid w:val="00761252"/>
    <w:rsid w:val="007619FC"/>
    <w:rsid w:val="0076366E"/>
    <w:rsid w:val="00764A24"/>
    <w:rsid w:val="007658E1"/>
    <w:rsid w:val="007663D6"/>
    <w:rsid w:val="00766AF6"/>
    <w:rsid w:val="00766DD1"/>
    <w:rsid w:val="00766E2F"/>
    <w:rsid w:val="007679C2"/>
    <w:rsid w:val="0077219B"/>
    <w:rsid w:val="007721EF"/>
    <w:rsid w:val="007738F7"/>
    <w:rsid w:val="00773BB1"/>
    <w:rsid w:val="00774A51"/>
    <w:rsid w:val="00775826"/>
    <w:rsid w:val="00775C9A"/>
    <w:rsid w:val="0078251C"/>
    <w:rsid w:val="007829B3"/>
    <w:rsid w:val="00782E6F"/>
    <w:rsid w:val="00784799"/>
    <w:rsid w:val="007871BC"/>
    <w:rsid w:val="00787663"/>
    <w:rsid w:val="00792EE6"/>
    <w:rsid w:val="007935EF"/>
    <w:rsid w:val="0079552E"/>
    <w:rsid w:val="0079584D"/>
    <w:rsid w:val="0079596E"/>
    <w:rsid w:val="007967B4"/>
    <w:rsid w:val="007A0EF7"/>
    <w:rsid w:val="007A15AA"/>
    <w:rsid w:val="007A53A4"/>
    <w:rsid w:val="007A597C"/>
    <w:rsid w:val="007A5A40"/>
    <w:rsid w:val="007A5F51"/>
    <w:rsid w:val="007A6168"/>
    <w:rsid w:val="007B11DA"/>
    <w:rsid w:val="007B2EF4"/>
    <w:rsid w:val="007B3A0A"/>
    <w:rsid w:val="007B4A8E"/>
    <w:rsid w:val="007B573A"/>
    <w:rsid w:val="007B6300"/>
    <w:rsid w:val="007B7F68"/>
    <w:rsid w:val="007C024D"/>
    <w:rsid w:val="007C1997"/>
    <w:rsid w:val="007C20FE"/>
    <w:rsid w:val="007C41A8"/>
    <w:rsid w:val="007C452B"/>
    <w:rsid w:val="007C5F52"/>
    <w:rsid w:val="007C65E5"/>
    <w:rsid w:val="007C6F7C"/>
    <w:rsid w:val="007D204A"/>
    <w:rsid w:val="007D2310"/>
    <w:rsid w:val="007D3A53"/>
    <w:rsid w:val="007D4259"/>
    <w:rsid w:val="007D43AD"/>
    <w:rsid w:val="007D5F86"/>
    <w:rsid w:val="007D6190"/>
    <w:rsid w:val="007D68F3"/>
    <w:rsid w:val="007E1D0A"/>
    <w:rsid w:val="007E1F7D"/>
    <w:rsid w:val="007E22D8"/>
    <w:rsid w:val="007E4D09"/>
    <w:rsid w:val="007E65A4"/>
    <w:rsid w:val="007E6A95"/>
    <w:rsid w:val="007F0260"/>
    <w:rsid w:val="007F0880"/>
    <w:rsid w:val="007F11AA"/>
    <w:rsid w:val="007F3156"/>
    <w:rsid w:val="007F3EAB"/>
    <w:rsid w:val="007F62F8"/>
    <w:rsid w:val="007F7033"/>
    <w:rsid w:val="0080221A"/>
    <w:rsid w:val="00807ED2"/>
    <w:rsid w:val="00812134"/>
    <w:rsid w:val="00813542"/>
    <w:rsid w:val="00813B6D"/>
    <w:rsid w:val="0081556C"/>
    <w:rsid w:val="00816CF4"/>
    <w:rsid w:val="008206A7"/>
    <w:rsid w:val="00822113"/>
    <w:rsid w:val="008226C1"/>
    <w:rsid w:val="00822703"/>
    <w:rsid w:val="00822A58"/>
    <w:rsid w:val="008234C9"/>
    <w:rsid w:val="0082438F"/>
    <w:rsid w:val="008248E5"/>
    <w:rsid w:val="008275C3"/>
    <w:rsid w:val="00827903"/>
    <w:rsid w:val="00830FBB"/>
    <w:rsid w:val="00833BDD"/>
    <w:rsid w:val="00836AB7"/>
    <w:rsid w:val="00836CC7"/>
    <w:rsid w:val="008376E9"/>
    <w:rsid w:val="00840335"/>
    <w:rsid w:val="00840A60"/>
    <w:rsid w:val="00841BAD"/>
    <w:rsid w:val="00843B72"/>
    <w:rsid w:val="0084452B"/>
    <w:rsid w:val="00844804"/>
    <w:rsid w:val="008459EA"/>
    <w:rsid w:val="00845DC1"/>
    <w:rsid w:val="00846CD6"/>
    <w:rsid w:val="00850A41"/>
    <w:rsid w:val="00851914"/>
    <w:rsid w:val="0085447C"/>
    <w:rsid w:val="008550E9"/>
    <w:rsid w:val="00856295"/>
    <w:rsid w:val="00856BEB"/>
    <w:rsid w:val="008576B3"/>
    <w:rsid w:val="008601BD"/>
    <w:rsid w:val="00861C3D"/>
    <w:rsid w:val="00863FBB"/>
    <w:rsid w:val="008646C7"/>
    <w:rsid w:val="00865AE2"/>
    <w:rsid w:val="00865B68"/>
    <w:rsid w:val="00865D13"/>
    <w:rsid w:val="00865EFF"/>
    <w:rsid w:val="008664E4"/>
    <w:rsid w:val="0086665C"/>
    <w:rsid w:val="008700F1"/>
    <w:rsid w:val="008710A7"/>
    <w:rsid w:val="00871BD9"/>
    <w:rsid w:val="008721B2"/>
    <w:rsid w:val="008763CB"/>
    <w:rsid w:val="00877398"/>
    <w:rsid w:val="008816C4"/>
    <w:rsid w:val="00882223"/>
    <w:rsid w:val="00882770"/>
    <w:rsid w:val="00882E88"/>
    <w:rsid w:val="008834E5"/>
    <w:rsid w:val="008846D9"/>
    <w:rsid w:val="008870C5"/>
    <w:rsid w:val="0089052B"/>
    <w:rsid w:val="008905BF"/>
    <w:rsid w:val="00891463"/>
    <w:rsid w:val="00891818"/>
    <w:rsid w:val="00891CD7"/>
    <w:rsid w:val="008938A7"/>
    <w:rsid w:val="00893A8E"/>
    <w:rsid w:val="00894F60"/>
    <w:rsid w:val="008954A7"/>
    <w:rsid w:val="0089562A"/>
    <w:rsid w:val="0089565A"/>
    <w:rsid w:val="00896C96"/>
    <w:rsid w:val="00897891"/>
    <w:rsid w:val="008A0757"/>
    <w:rsid w:val="008A601D"/>
    <w:rsid w:val="008A7BDB"/>
    <w:rsid w:val="008B0603"/>
    <w:rsid w:val="008B30D9"/>
    <w:rsid w:val="008B39DC"/>
    <w:rsid w:val="008B6A10"/>
    <w:rsid w:val="008B7E74"/>
    <w:rsid w:val="008C08B1"/>
    <w:rsid w:val="008C0D17"/>
    <w:rsid w:val="008C10C1"/>
    <w:rsid w:val="008C3F99"/>
    <w:rsid w:val="008C44E5"/>
    <w:rsid w:val="008C4829"/>
    <w:rsid w:val="008C54B9"/>
    <w:rsid w:val="008C58AE"/>
    <w:rsid w:val="008C5CE7"/>
    <w:rsid w:val="008D1244"/>
    <w:rsid w:val="008D1922"/>
    <w:rsid w:val="008D2200"/>
    <w:rsid w:val="008D4568"/>
    <w:rsid w:val="008E0670"/>
    <w:rsid w:val="008E0FE6"/>
    <w:rsid w:val="008E18FF"/>
    <w:rsid w:val="008E2A67"/>
    <w:rsid w:val="008E2E3D"/>
    <w:rsid w:val="008E4D44"/>
    <w:rsid w:val="008E5155"/>
    <w:rsid w:val="008E5230"/>
    <w:rsid w:val="008E7697"/>
    <w:rsid w:val="008F0676"/>
    <w:rsid w:val="008F6CE7"/>
    <w:rsid w:val="008F74DF"/>
    <w:rsid w:val="008F7D44"/>
    <w:rsid w:val="008F7FC6"/>
    <w:rsid w:val="00900F40"/>
    <w:rsid w:val="00901C9F"/>
    <w:rsid w:val="00901D73"/>
    <w:rsid w:val="00901E65"/>
    <w:rsid w:val="00904022"/>
    <w:rsid w:val="0090593A"/>
    <w:rsid w:val="00905EFD"/>
    <w:rsid w:val="00910E2B"/>
    <w:rsid w:val="00911939"/>
    <w:rsid w:val="009129D0"/>
    <w:rsid w:val="00913584"/>
    <w:rsid w:val="00913EF2"/>
    <w:rsid w:val="00913F03"/>
    <w:rsid w:val="00920576"/>
    <w:rsid w:val="009208FA"/>
    <w:rsid w:val="00921978"/>
    <w:rsid w:val="0092368B"/>
    <w:rsid w:val="00925F51"/>
    <w:rsid w:val="00925F5A"/>
    <w:rsid w:val="0092652A"/>
    <w:rsid w:val="009331E9"/>
    <w:rsid w:val="00934328"/>
    <w:rsid w:val="00936816"/>
    <w:rsid w:val="009372A5"/>
    <w:rsid w:val="00937F59"/>
    <w:rsid w:val="009420F6"/>
    <w:rsid w:val="0094453C"/>
    <w:rsid w:val="0094648E"/>
    <w:rsid w:val="00947080"/>
    <w:rsid w:val="00947F72"/>
    <w:rsid w:val="00947FCC"/>
    <w:rsid w:val="009563F2"/>
    <w:rsid w:val="00957034"/>
    <w:rsid w:val="00957960"/>
    <w:rsid w:val="00960B98"/>
    <w:rsid w:val="0096117E"/>
    <w:rsid w:val="00962686"/>
    <w:rsid w:val="00962DC4"/>
    <w:rsid w:val="009634CF"/>
    <w:rsid w:val="009642A8"/>
    <w:rsid w:val="00965AB1"/>
    <w:rsid w:val="00966234"/>
    <w:rsid w:val="00966837"/>
    <w:rsid w:val="00966DFF"/>
    <w:rsid w:val="00971A71"/>
    <w:rsid w:val="00971A9F"/>
    <w:rsid w:val="00972165"/>
    <w:rsid w:val="009721E3"/>
    <w:rsid w:val="00975083"/>
    <w:rsid w:val="00975B27"/>
    <w:rsid w:val="009779D9"/>
    <w:rsid w:val="00977B32"/>
    <w:rsid w:val="00982710"/>
    <w:rsid w:val="00985193"/>
    <w:rsid w:val="00986843"/>
    <w:rsid w:val="00987213"/>
    <w:rsid w:val="009874A1"/>
    <w:rsid w:val="00987A93"/>
    <w:rsid w:val="00992060"/>
    <w:rsid w:val="009922E8"/>
    <w:rsid w:val="009937B3"/>
    <w:rsid w:val="00994DC6"/>
    <w:rsid w:val="00995213"/>
    <w:rsid w:val="0099634E"/>
    <w:rsid w:val="009970E6"/>
    <w:rsid w:val="00997AED"/>
    <w:rsid w:val="009A01E8"/>
    <w:rsid w:val="009A0732"/>
    <w:rsid w:val="009A13CA"/>
    <w:rsid w:val="009A1713"/>
    <w:rsid w:val="009A25B1"/>
    <w:rsid w:val="009A2C3A"/>
    <w:rsid w:val="009A3D60"/>
    <w:rsid w:val="009A55A5"/>
    <w:rsid w:val="009A55F7"/>
    <w:rsid w:val="009B12B3"/>
    <w:rsid w:val="009B14F7"/>
    <w:rsid w:val="009B2A7B"/>
    <w:rsid w:val="009B39D0"/>
    <w:rsid w:val="009B4BC1"/>
    <w:rsid w:val="009B4C87"/>
    <w:rsid w:val="009B7640"/>
    <w:rsid w:val="009B7C51"/>
    <w:rsid w:val="009C0360"/>
    <w:rsid w:val="009C0CF1"/>
    <w:rsid w:val="009C11F8"/>
    <w:rsid w:val="009C171E"/>
    <w:rsid w:val="009C2288"/>
    <w:rsid w:val="009C2547"/>
    <w:rsid w:val="009C268E"/>
    <w:rsid w:val="009C508C"/>
    <w:rsid w:val="009C5A21"/>
    <w:rsid w:val="009D0F78"/>
    <w:rsid w:val="009D1548"/>
    <w:rsid w:val="009D19F8"/>
    <w:rsid w:val="009D2F31"/>
    <w:rsid w:val="009D4B72"/>
    <w:rsid w:val="009D56FF"/>
    <w:rsid w:val="009D57EA"/>
    <w:rsid w:val="009D6356"/>
    <w:rsid w:val="009D71DE"/>
    <w:rsid w:val="009D73BD"/>
    <w:rsid w:val="009E3EB7"/>
    <w:rsid w:val="009E55CA"/>
    <w:rsid w:val="009E5986"/>
    <w:rsid w:val="009F030C"/>
    <w:rsid w:val="009F0B85"/>
    <w:rsid w:val="009F0F44"/>
    <w:rsid w:val="009F1C43"/>
    <w:rsid w:val="009F2766"/>
    <w:rsid w:val="009F2F73"/>
    <w:rsid w:val="009F3ED8"/>
    <w:rsid w:val="009F5355"/>
    <w:rsid w:val="009F5F3A"/>
    <w:rsid w:val="009F74E6"/>
    <w:rsid w:val="00A008A5"/>
    <w:rsid w:val="00A02822"/>
    <w:rsid w:val="00A067C4"/>
    <w:rsid w:val="00A1069F"/>
    <w:rsid w:val="00A108D1"/>
    <w:rsid w:val="00A11292"/>
    <w:rsid w:val="00A1316A"/>
    <w:rsid w:val="00A154C9"/>
    <w:rsid w:val="00A15BDE"/>
    <w:rsid w:val="00A15D7F"/>
    <w:rsid w:val="00A164B6"/>
    <w:rsid w:val="00A16AB7"/>
    <w:rsid w:val="00A16F3E"/>
    <w:rsid w:val="00A17BC6"/>
    <w:rsid w:val="00A17C6A"/>
    <w:rsid w:val="00A201D6"/>
    <w:rsid w:val="00A209F6"/>
    <w:rsid w:val="00A21341"/>
    <w:rsid w:val="00A22761"/>
    <w:rsid w:val="00A25CDE"/>
    <w:rsid w:val="00A27319"/>
    <w:rsid w:val="00A31215"/>
    <w:rsid w:val="00A317E4"/>
    <w:rsid w:val="00A32172"/>
    <w:rsid w:val="00A33362"/>
    <w:rsid w:val="00A33F22"/>
    <w:rsid w:val="00A34E7E"/>
    <w:rsid w:val="00A360AB"/>
    <w:rsid w:val="00A37EF7"/>
    <w:rsid w:val="00A40810"/>
    <w:rsid w:val="00A40C4C"/>
    <w:rsid w:val="00A40D42"/>
    <w:rsid w:val="00A41157"/>
    <w:rsid w:val="00A42194"/>
    <w:rsid w:val="00A42FB4"/>
    <w:rsid w:val="00A43128"/>
    <w:rsid w:val="00A445A3"/>
    <w:rsid w:val="00A44A40"/>
    <w:rsid w:val="00A45BF6"/>
    <w:rsid w:val="00A47704"/>
    <w:rsid w:val="00A47991"/>
    <w:rsid w:val="00A5131E"/>
    <w:rsid w:val="00A52270"/>
    <w:rsid w:val="00A529E8"/>
    <w:rsid w:val="00A52B18"/>
    <w:rsid w:val="00A52D85"/>
    <w:rsid w:val="00A5449B"/>
    <w:rsid w:val="00A54B09"/>
    <w:rsid w:val="00A5586F"/>
    <w:rsid w:val="00A57454"/>
    <w:rsid w:val="00A60910"/>
    <w:rsid w:val="00A61EED"/>
    <w:rsid w:val="00A6327E"/>
    <w:rsid w:val="00A6418E"/>
    <w:rsid w:val="00A6685A"/>
    <w:rsid w:val="00A70A90"/>
    <w:rsid w:val="00A73482"/>
    <w:rsid w:val="00A73BBB"/>
    <w:rsid w:val="00A7473B"/>
    <w:rsid w:val="00A753B3"/>
    <w:rsid w:val="00A75DCF"/>
    <w:rsid w:val="00A76400"/>
    <w:rsid w:val="00A76A63"/>
    <w:rsid w:val="00A81670"/>
    <w:rsid w:val="00A82022"/>
    <w:rsid w:val="00A82B4E"/>
    <w:rsid w:val="00A84320"/>
    <w:rsid w:val="00A86A3D"/>
    <w:rsid w:val="00A935B1"/>
    <w:rsid w:val="00A94AD9"/>
    <w:rsid w:val="00A966C7"/>
    <w:rsid w:val="00A96C4E"/>
    <w:rsid w:val="00A97C9D"/>
    <w:rsid w:val="00AA0007"/>
    <w:rsid w:val="00AA2E20"/>
    <w:rsid w:val="00AA696B"/>
    <w:rsid w:val="00AA7F27"/>
    <w:rsid w:val="00AB0F88"/>
    <w:rsid w:val="00AB2450"/>
    <w:rsid w:val="00AB24CC"/>
    <w:rsid w:val="00AB3151"/>
    <w:rsid w:val="00AB467F"/>
    <w:rsid w:val="00AB470A"/>
    <w:rsid w:val="00AC0695"/>
    <w:rsid w:val="00AC0FB9"/>
    <w:rsid w:val="00AC3695"/>
    <w:rsid w:val="00AC5E2E"/>
    <w:rsid w:val="00AC6206"/>
    <w:rsid w:val="00AC6F09"/>
    <w:rsid w:val="00AC7F0B"/>
    <w:rsid w:val="00AD0324"/>
    <w:rsid w:val="00AD08F4"/>
    <w:rsid w:val="00AD0D1D"/>
    <w:rsid w:val="00AD14CA"/>
    <w:rsid w:val="00AD1562"/>
    <w:rsid w:val="00AD1B96"/>
    <w:rsid w:val="00AD3AC9"/>
    <w:rsid w:val="00AD6DE7"/>
    <w:rsid w:val="00AE1A16"/>
    <w:rsid w:val="00AE1FC2"/>
    <w:rsid w:val="00AE2AC0"/>
    <w:rsid w:val="00AE34BD"/>
    <w:rsid w:val="00AE39BC"/>
    <w:rsid w:val="00AE3A5E"/>
    <w:rsid w:val="00AE420A"/>
    <w:rsid w:val="00AE45A7"/>
    <w:rsid w:val="00AE4D9C"/>
    <w:rsid w:val="00AF1DEF"/>
    <w:rsid w:val="00AF43AD"/>
    <w:rsid w:val="00AF4B25"/>
    <w:rsid w:val="00AF5491"/>
    <w:rsid w:val="00AF597C"/>
    <w:rsid w:val="00B00877"/>
    <w:rsid w:val="00B02BE8"/>
    <w:rsid w:val="00B03FC6"/>
    <w:rsid w:val="00B047F4"/>
    <w:rsid w:val="00B05074"/>
    <w:rsid w:val="00B07006"/>
    <w:rsid w:val="00B070D3"/>
    <w:rsid w:val="00B10FD6"/>
    <w:rsid w:val="00B1146B"/>
    <w:rsid w:val="00B117EE"/>
    <w:rsid w:val="00B1231F"/>
    <w:rsid w:val="00B12F63"/>
    <w:rsid w:val="00B14DA8"/>
    <w:rsid w:val="00B160F8"/>
    <w:rsid w:val="00B17B5B"/>
    <w:rsid w:val="00B17FFC"/>
    <w:rsid w:val="00B21840"/>
    <w:rsid w:val="00B22019"/>
    <w:rsid w:val="00B222D3"/>
    <w:rsid w:val="00B23C57"/>
    <w:rsid w:val="00B23E50"/>
    <w:rsid w:val="00B254C7"/>
    <w:rsid w:val="00B262C7"/>
    <w:rsid w:val="00B30441"/>
    <w:rsid w:val="00B304F3"/>
    <w:rsid w:val="00B30B38"/>
    <w:rsid w:val="00B318D7"/>
    <w:rsid w:val="00B32E33"/>
    <w:rsid w:val="00B346A7"/>
    <w:rsid w:val="00B439A7"/>
    <w:rsid w:val="00B4474F"/>
    <w:rsid w:val="00B44945"/>
    <w:rsid w:val="00B4586D"/>
    <w:rsid w:val="00B45889"/>
    <w:rsid w:val="00B45A06"/>
    <w:rsid w:val="00B46A99"/>
    <w:rsid w:val="00B46B7C"/>
    <w:rsid w:val="00B46C60"/>
    <w:rsid w:val="00B47E11"/>
    <w:rsid w:val="00B47FB3"/>
    <w:rsid w:val="00B51B52"/>
    <w:rsid w:val="00B5439B"/>
    <w:rsid w:val="00B54468"/>
    <w:rsid w:val="00B5456E"/>
    <w:rsid w:val="00B546DC"/>
    <w:rsid w:val="00B55A02"/>
    <w:rsid w:val="00B55D42"/>
    <w:rsid w:val="00B56654"/>
    <w:rsid w:val="00B57191"/>
    <w:rsid w:val="00B57B39"/>
    <w:rsid w:val="00B57CA8"/>
    <w:rsid w:val="00B60600"/>
    <w:rsid w:val="00B61703"/>
    <w:rsid w:val="00B63C93"/>
    <w:rsid w:val="00B64923"/>
    <w:rsid w:val="00B65FCE"/>
    <w:rsid w:val="00B66238"/>
    <w:rsid w:val="00B67D8B"/>
    <w:rsid w:val="00B720C7"/>
    <w:rsid w:val="00B73815"/>
    <w:rsid w:val="00B761FE"/>
    <w:rsid w:val="00B77790"/>
    <w:rsid w:val="00B778B8"/>
    <w:rsid w:val="00B816A8"/>
    <w:rsid w:val="00B82F1D"/>
    <w:rsid w:val="00B8320E"/>
    <w:rsid w:val="00B8482F"/>
    <w:rsid w:val="00B8559B"/>
    <w:rsid w:val="00B859FC"/>
    <w:rsid w:val="00B87AA2"/>
    <w:rsid w:val="00B906CB"/>
    <w:rsid w:val="00B90D33"/>
    <w:rsid w:val="00B91162"/>
    <w:rsid w:val="00B92CB8"/>
    <w:rsid w:val="00B92E2F"/>
    <w:rsid w:val="00B932A6"/>
    <w:rsid w:val="00B94229"/>
    <w:rsid w:val="00B94962"/>
    <w:rsid w:val="00B94A1B"/>
    <w:rsid w:val="00B95256"/>
    <w:rsid w:val="00B955D3"/>
    <w:rsid w:val="00B95A08"/>
    <w:rsid w:val="00B95C43"/>
    <w:rsid w:val="00B9799D"/>
    <w:rsid w:val="00BA01E0"/>
    <w:rsid w:val="00BA1A1A"/>
    <w:rsid w:val="00BA320B"/>
    <w:rsid w:val="00BA5D31"/>
    <w:rsid w:val="00BA62D8"/>
    <w:rsid w:val="00BA739F"/>
    <w:rsid w:val="00BA7F74"/>
    <w:rsid w:val="00BB18C4"/>
    <w:rsid w:val="00BB1E48"/>
    <w:rsid w:val="00BB2505"/>
    <w:rsid w:val="00BB25B4"/>
    <w:rsid w:val="00BB2F07"/>
    <w:rsid w:val="00BB32E0"/>
    <w:rsid w:val="00BB38A6"/>
    <w:rsid w:val="00BB3B52"/>
    <w:rsid w:val="00BB4D9B"/>
    <w:rsid w:val="00BB630A"/>
    <w:rsid w:val="00BB7D3C"/>
    <w:rsid w:val="00BC4372"/>
    <w:rsid w:val="00BC4DA5"/>
    <w:rsid w:val="00BC4DDC"/>
    <w:rsid w:val="00BC4E16"/>
    <w:rsid w:val="00BC5A10"/>
    <w:rsid w:val="00BD000A"/>
    <w:rsid w:val="00BD1E28"/>
    <w:rsid w:val="00BD24DA"/>
    <w:rsid w:val="00BD573E"/>
    <w:rsid w:val="00BD57DF"/>
    <w:rsid w:val="00BD5BFA"/>
    <w:rsid w:val="00BD6E69"/>
    <w:rsid w:val="00BD7260"/>
    <w:rsid w:val="00BE0157"/>
    <w:rsid w:val="00BE0CE4"/>
    <w:rsid w:val="00BE0ED6"/>
    <w:rsid w:val="00BE10D5"/>
    <w:rsid w:val="00BE1F04"/>
    <w:rsid w:val="00BE2143"/>
    <w:rsid w:val="00BE34BE"/>
    <w:rsid w:val="00BE37FD"/>
    <w:rsid w:val="00BE3CCA"/>
    <w:rsid w:val="00BE5566"/>
    <w:rsid w:val="00BE607C"/>
    <w:rsid w:val="00BE634A"/>
    <w:rsid w:val="00BE7222"/>
    <w:rsid w:val="00BF02F4"/>
    <w:rsid w:val="00BF1FB9"/>
    <w:rsid w:val="00BF2338"/>
    <w:rsid w:val="00BF7815"/>
    <w:rsid w:val="00BF7947"/>
    <w:rsid w:val="00BF7B5E"/>
    <w:rsid w:val="00C0087C"/>
    <w:rsid w:val="00C061BB"/>
    <w:rsid w:val="00C06958"/>
    <w:rsid w:val="00C06D33"/>
    <w:rsid w:val="00C07D74"/>
    <w:rsid w:val="00C1123B"/>
    <w:rsid w:val="00C11EE2"/>
    <w:rsid w:val="00C137E7"/>
    <w:rsid w:val="00C14F0A"/>
    <w:rsid w:val="00C17F69"/>
    <w:rsid w:val="00C20141"/>
    <w:rsid w:val="00C215C6"/>
    <w:rsid w:val="00C21E64"/>
    <w:rsid w:val="00C23638"/>
    <w:rsid w:val="00C2364F"/>
    <w:rsid w:val="00C23F6C"/>
    <w:rsid w:val="00C24BBF"/>
    <w:rsid w:val="00C24BFF"/>
    <w:rsid w:val="00C26B74"/>
    <w:rsid w:val="00C3040D"/>
    <w:rsid w:val="00C30E3B"/>
    <w:rsid w:val="00C31B49"/>
    <w:rsid w:val="00C3421B"/>
    <w:rsid w:val="00C34A07"/>
    <w:rsid w:val="00C36F71"/>
    <w:rsid w:val="00C37097"/>
    <w:rsid w:val="00C40AA4"/>
    <w:rsid w:val="00C419C7"/>
    <w:rsid w:val="00C42EF7"/>
    <w:rsid w:val="00C43353"/>
    <w:rsid w:val="00C446E3"/>
    <w:rsid w:val="00C46BB7"/>
    <w:rsid w:val="00C47E89"/>
    <w:rsid w:val="00C50B7C"/>
    <w:rsid w:val="00C51835"/>
    <w:rsid w:val="00C52C54"/>
    <w:rsid w:val="00C54801"/>
    <w:rsid w:val="00C5521D"/>
    <w:rsid w:val="00C5527E"/>
    <w:rsid w:val="00C56AA8"/>
    <w:rsid w:val="00C570A6"/>
    <w:rsid w:val="00C57A5E"/>
    <w:rsid w:val="00C61A49"/>
    <w:rsid w:val="00C621E1"/>
    <w:rsid w:val="00C62CDB"/>
    <w:rsid w:val="00C65C1A"/>
    <w:rsid w:val="00C677BF"/>
    <w:rsid w:val="00C70EE6"/>
    <w:rsid w:val="00C715D9"/>
    <w:rsid w:val="00C716AC"/>
    <w:rsid w:val="00C718AF"/>
    <w:rsid w:val="00C71AD6"/>
    <w:rsid w:val="00C72522"/>
    <w:rsid w:val="00C7339A"/>
    <w:rsid w:val="00C74B2E"/>
    <w:rsid w:val="00C74B71"/>
    <w:rsid w:val="00C75D8A"/>
    <w:rsid w:val="00C80627"/>
    <w:rsid w:val="00C80663"/>
    <w:rsid w:val="00C81543"/>
    <w:rsid w:val="00C816EE"/>
    <w:rsid w:val="00C81C6B"/>
    <w:rsid w:val="00C82187"/>
    <w:rsid w:val="00C84EFE"/>
    <w:rsid w:val="00C87AAB"/>
    <w:rsid w:val="00C87BA1"/>
    <w:rsid w:val="00C87CDA"/>
    <w:rsid w:val="00C91C55"/>
    <w:rsid w:val="00C92736"/>
    <w:rsid w:val="00C937BF"/>
    <w:rsid w:val="00C9406D"/>
    <w:rsid w:val="00C9579F"/>
    <w:rsid w:val="00C95BB5"/>
    <w:rsid w:val="00C974BE"/>
    <w:rsid w:val="00C97FFE"/>
    <w:rsid w:val="00CA05F5"/>
    <w:rsid w:val="00CA1B09"/>
    <w:rsid w:val="00CA306C"/>
    <w:rsid w:val="00CA426E"/>
    <w:rsid w:val="00CA5741"/>
    <w:rsid w:val="00CA69C2"/>
    <w:rsid w:val="00CB190B"/>
    <w:rsid w:val="00CB66DB"/>
    <w:rsid w:val="00CC1393"/>
    <w:rsid w:val="00CC2B6C"/>
    <w:rsid w:val="00CC2C86"/>
    <w:rsid w:val="00CC3DD1"/>
    <w:rsid w:val="00CC410D"/>
    <w:rsid w:val="00CC4144"/>
    <w:rsid w:val="00CC6A8F"/>
    <w:rsid w:val="00CC7968"/>
    <w:rsid w:val="00CD0664"/>
    <w:rsid w:val="00CD1500"/>
    <w:rsid w:val="00CD32C2"/>
    <w:rsid w:val="00CD4888"/>
    <w:rsid w:val="00CD5CDC"/>
    <w:rsid w:val="00CD6020"/>
    <w:rsid w:val="00CD6278"/>
    <w:rsid w:val="00CD7805"/>
    <w:rsid w:val="00CE11A6"/>
    <w:rsid w:val="00CE290D"/>
    <w:rsid w:val="00CE5B55"/>
    <w:rsid w:val="00CE6B5E"/>
    <w:rsid w:val="00CE7CDD"/>
    <w:rsid w:val="00CE7FB4"/>
    <w:rsid w:val="00CF15A0"/>
    <w:rsid w:val="00CF18D6"/>
    <w:rsid w:val="00CF2D38"/>
    <w:rsid w:val="00CF57B1"/>
    <w:rsid w:val="00CF5C72"/>
    <w:rsid w:val="00CF77D4"/>
    <w:rsid w:val="00CF7ECB"/>
    <w:rsid w:val="00D01A4D"/>
    <w:rsid w:val="00D01A85"/>
    <w:rsid w:val="00D025A4"/>
    <w:rsid w:val="00D02B7C"/>
    <w:rsid w:val="00D047CC"/>
    <w:rsid w:val="00D05219"/>
    <w:rsid w:val="00D06C1A"/>
    <w:rsid w:val="00D06EB6"/>
    <w:rsid w:val="00D07134"/>
    <w:rsid w:val="00D10BF9"/>
    <w:rsid w:val="00D11133"/>
    <w:rsid w:val="00D11E90"/>
    <w:rsid w:val="00D13716"/>
    <w:rsid w:val="00D13DC3"/>
    <w:rsid w:val="00D16918"/>
    <w:rsid w:val="00D212B8"/>
    <w:rsid w:val="00D22168"/>
    <w:rsid w:val="00D228CB"/>
    <w:rsid w:val="00D229A6"/>
    <w:rsid w:val="00D22B50"/>
    <w:rsid w:val="00D25A8E"/>
    <w:rsid w:val="00D2615C"/>
    <w:rsid w:val="00D26EB5"/>
    <w:rsid w:val="00D30587"/>
    <w:rsid w:val="00D312AE"/>
    <w:rsid w:val="00D32A3D"/>
    <w:rsid w:val="00D3352A"/>
    <w:rsid w:val="00D35FE6"/>
    <w:rsid w:val="00D364F9"/>
    <w:rsid w:val="00D3684F"/>
    <w:rsid w:val="00D378D4"/>
    <w:rsid w:val="00D378DC"/>
    <w:rsid w:val="00D37E7D"/>
    <w:rsid w:val="00D41A35"/>
    <w:rsid w:val="00D443B3"/>
    <w:rsid w:val="00D44883"/>
    <w:rsid w:val="00D45304"/>
    <w:rsid w:val="00D45FE5"/>
    <w:rsid w:val="00D460AF"/>
    <w:rsid w:val="00D50CF1"/>
    <w:rsid w:val="00D5157A"/>
    <w:rsid w:val="00D5435C"/>
    <w:rsid w:val="00D56810"/>
    <w:rsid w:val="00D60967"/>
    <w:rsid w:val="00D61CF2"/>
    <w:rsid w:val="00D66376"/>
    <w:rsid w:val="00D71163"/>
    <w:rsid w:val="00D72EA5"/>
    <w:rsid w:val="00D731E5"/>
    <w:rsid w:val="00D7382F"/>
    <w:rsid w:val="00D768AC"/>
    <w:rsid w:val="00D77657"/>
    <w:rsid w:val="00D7782E"/>
    <w:rsid w:val="00D80713"/>
    <w:rsid w:val="00D80BE0"/>
    <w:rsid w:val="00D81450"/>
    <w:rsid w:val="00D8178E"/>
    <w:rsid w:val="00D82A54"/>
    <w:rsid w:val="00D83C84"/>
    <w:rsid w:val="00D85D8D"/>
    <w:rsid w:val="00D86051"/>
    <w:rsid w:val="00D90308"/>
    <w:rsid w:val="00D90810"/>
    <w:rsid w:val="00D9149A"/>
    <w:rsid w:val="00D917B1"/>
    <w:rsid w:val="00D91F7D"/>
    <w:rsid w:val="00D92FE7"/>
    <w:rsid w:val="00D934E2"/>
    <w:rsid w:val="00D95C20"/>
    <w:rsid w:val="00D96E22"/>
    <w:rsid w:val="00D973F2"/>
    <w:rsid w:val="00DA1635"/>
    <w:rsid w:val="00DA2A8E"/>
    <w:rsid w:val="00DA310B"/>
    <w:rsid w:val="00DA5AF7"/>
    <w:rsid w:val="00DA5B31"/>
    <w:rsid w:val="00DA6889"/>
    <w:rsid w:val="00DA6EBF"/>
    <w:rsid w:val="00DA73E8"/>
    <w:rsid w:val="00DA7C61"/>
    <w:rsid w:val="00DB0609"/>
    <w:rsid w:val="00DB0BAF"/>
    <w:rsid w:val="00DB1275"/>
    <w:rsid w:val="00DB179B"/>
    <w:rsid w:val="00DB1CE0"/>
    <w:rsid w:val="00DB391D"/>
    <w:rsid w:val="00DB5C2A"/>
    <w:rsid w:val="00DB61E8"/>
    <w:rsid w:val="00DC07B4"/>
    <w:rsid w:val="00DC0902"/>
    <w:rsid w:val="00DC0D00"/>
    <w:rsid w:val="00DC1743"/>
    <w:rsid w:val="00DC272D"/>
    <w:rsid w:val="00DC3334"/>
    <w:rsid w:val="00DC5FE5"/>
    <w:rsid w:val="00DC73DA"/>
    <w:rsid w:val="00DD06E5"/>
    <w:rsid w:val="00DD19A3"/>
    <w:rsid w:val="00DD1C24"/>
    <w:rsid w:val="00DD25D1"/>
    <w:rsid w:val="00DD33E3"/>
    <w:rsid w:val="00DD563B"/>
    <w:rsid w:val="00DD600F"/>
    <w:rsid w:val="00DD6B1F"/>
    <w:rsid w:val="00DD6DA6"/>
    <w:rsid w:val="00DE0426"/>
    <w:rsid w:val="00DE0C07"/>
    <w:rsid w:val="00DE0C92"/>
    <w:rsid w:val="00DE13D3"/>
    <w:rsid w:val="00DE2291"/>
    <w:rsid w:val="00DE285E"/>
    <w:rsid w:val="00DE40BD"/>
    <w:rsid w:val="00DE4A29"/>
    <w:rsid w:val="00DE69B6"/>
    <w:rsid w:val="00DE727A"/>
    <w:rsid w:val="00DF0075"/>
    <w:rsid w:val="00DF134D"/>
    <w:rsid w:val="00DF3193"/>
    <w:rsid w:val="00DF3C3D"/>
    <w:rsid w:val="00DF4813"/>
    <w:rsid w:val="00DF6215"/>
    <w:rsid w:val="00DF6319"/>
    <w:rsid w:val="00DF7363"/>
    <w:rsid w:val="00DF7963"/>
    <w:rsid w:val="00E0056E"/>
    <w:rsid w:val="00E01243"/>
    <w:rsid w:val="00E023B7"/>
    <w:rsid w:val="00E03A3E"/>
    <w:rsid w:val="00E06589"/>
    <w:rsid w:val="00E07ABE"/>
    <w:rsid w:val="00E1120D"/>
    <w:rsid w:val="00E11F97"/>
    <w:rsid w:val="00E1217D"/>
    <w:rsid w:val="00E121F6"/>
    <w:rsid w:val="00E20FFF"/>
    <w:rsid w:val="00E2439B"/>
    <w:rsid w:val="00E24646"/>
    <w:rsid w:val="00E261D7"/>
    <w:rsid w:val="00E2675C"/>
    <w:rsid w:val="00E3034D"/>
    <w:rsid w:val="00E33528"/>
    <w:rsid w:val="00E33A5A"/>
    <w:rsid w:val="00E3460A"/>
    <w:rsid w:val="00E34F3A"/>
    <w:rsid w:val="00E35842"/>
    <w:rsid w:val="00E35D00"/>
    <w:rsid w:val="00E36A25"/>
    <w:rsid w:val="00E36B4C"/>
    <w:rsid w:val="00E37A42"/>
    <w:rsid w:val="00E41B07"/>
    <w:rsid w:val="00E4411D"/>
    <w:rsid w:val="00E4504C"/>
    <w:rsid w:val="00E461EF"/>
    <w:rsid w:val="00E46BA5"/>
    <w:rsid w:val="00E47AC3"/>
    <w:rsid w:val="00E508A2"/>
    <w:rsid w:val="00E539BD"/>
    <w:rsid w:val="00E546B0"/>
    <w:rsid w:val="00E55216"/>
    <w:rsid w:val="00E554BA"/>
    <w:rsid w:val="00E559B7"/>
    <w:rsid w:val="00E57310"/>
    <w:rsid w:val="00E61233"/>
    <w:rsid w:val="00E62265"/>
    <w:rsid w:val="00E6664F"/>
    <w:rsid w:val="00E666AB"/>
    <w:rsid w:val="00E67A97"/>
    <w:rsid w:val="00E712FF"/>
    <w:rsid w:val="00E714FC"/>
    <w:rsid w:val="00E72EF9"/>
    <w:rsid w:val="00E7302C"/>
    <w:rsid w:val="00E739A1"/>
    <w:rsid w:val="00E7462B"/>
    <w:rsid w:val="00E7481B"/>
    <w:rsid w:val="00E74916"/>
    <w:rsid w:val="00E74B4C"/>
    <w:rsid w:val="00E7680E"/>
    <w:rsid w:val="00E76DD7"/>
    <w:rsid w:val="00E77617"/>
    <w:rsid w:val="00E80FCD"/>
    <w:rsid w:val="00E82634"/>
    <w:rsid w:val="00E82EE4"/>
    <w:rsid w:val="00E862F8"/>
    <w:rsid w:val="00E87390"/>
    <w:rsid w:val="00E87FF8"/>
    <w:rsid w:val="00E93502"/>
    <w:rsid w:val="00E93D06"/>
    <w:rsid w:val="00E94041"/>
    <w:rsid w:val="00E94460"/>
    <w:rsid w:val="00E96444"/>
    <w:rsid w:val="00E966F0"/>
    <w:rsid w:val="00EA27BD"/>
    <w:rsid w:val="00EA2925"/>
    <w:rsid w:val="00EA2C04"/>
    <w:rsid w:val="00EA336C"/>
    <w:rsid w:val="00EA347C"/>
    <w:rsid w:val="00EA6739"/>
    <w:rsid w:val="00EA6DA8"/>
    <w:rsid w:val="00EA7947"/>
    <w:rsid w:val="00EA7B28"/>
    <w:rsid w:val="00EB051F"/>
    <w:rsid w:val="00EB465F"/>
    <w:rsid w:val="00EB53F4"/>
    <w:rsid w:val="00EB681F"/>
    <w:rsid w:val="00EC3163"/>
    <w:rsid w:val="00EC3D8E"/>
    <w:rsid w:val="00EC4C52"/>
    <w:rsid w:val="00EC4CF4"/>
    <w:rsid w:val="00EC51B2"/>
    <w:rsid w:val="00EC7412"/>
    <w:rsid w:val="00EC7A0A"/>
    <w:rsid w:val="00ED2230"/>
    <w:rsid w:val="00ED2727"/>
    <w:rsid w:val="00ED4E26"/>
    <w:rsid w:val="00ED4F5E"/>
    <w:rsid w:val="00ED68F9"/>
    <w:rsid w:val="00ED7DC6"/>
    <w:rsid w:val="00EE0B7E"/>
    <w:rsid w:val="00EE3086"/>
    <w:rsid w:val="00EE3421"/>
    <w:rsid w:val="00EE3AAF"/>
    <w:rsid w:val="00EE419D"/>
    <w:rsid w:val="00EE44E8"/>
    <w:rsid w:val="00EE5D45"/>
    <w:rsid w:val="00EE6E2F"/>
    <w:rsid w:val="00EE7420"/>
    <w:rsid w:val="00EF1461"/>
    <w:rsid w:val="00EF210E"/>
    <w:rsid w:val="00EF3FAC"/>
    <w:rsid w:val="00EF485E"/>
    <w:rsid w:val="00EF50D0"/>
    <w:rsid w:val="00F005AB"/>
    <w:rsid w:val="00F01C64"/>
    <w:rsid w:val="00F02606"/>
    <w:rsid w:val="00F0308F"/>
    <w:rsid w:val="00F03996"/>
    <w:rsid w:val="00F043DC"/>
    <w:rsid w:val="00F0735B"/>
    <w:rsid w:val="00F07DAA"/>
    <w:rsid w:val="00F07F41"/>
    <w:rsid w:val="00F10779"/>
    <w:rsid w:val="00F10EAB"/>
    <w:rsid w:val="00F11536"/>
    <w:rsid w:val="00F12A8E"/>
    <w:rsid w:val="00F136AA"/>
    <w:rsid w:val="00F14E55"/>
    <w:rsid w:val="00F15092"/>
    <w:rsid w:val="00F174F4"/>
    <w:rsid w:val="00F2108F"/>
    <w:rsid w:val="00F21192"/>
    <w:rsid w:val="00F22269"/>
    <w:rsid w:val="00F24076"/>
    <w:rsid w:val="00F247E1"/>
    <w:rsid w:val="00F3377A"/>
    <w:rsid w:val="00F33997"/>
    <w:rsid w:val="00F33AF9"/>
    <w:rsid w:val="00F33B32"/>
    <w:rsid w:val="00F341B3"/>
    <w:rsid w:val="00F34F74"/>
    <w:rsid w:val="00F366D5"/>
    <w:rsid w:val="00F40612"/>
    <w:rsid w:val="00F41B19"/>
    <w:rsid w:val="00F43876"/>
    <w:rsid w:val="00F43D65"/>
    <w:rsid w:val="00F44221"/>
    <w:rsid w:val="00F463B5"/>
    <w:rsid w:val="00F519B5"/>
    <w:rsid w:val="00F538F8"/>
    <w:rsid w:val="00F540FE"/>
    <w:rsid w:val="00F54E89"/>
    <w:rsid w:val="00F55453"/>
    <w:rsid w:val="00F55664"/>
    <w:rsid w:val="00F57196"/>
    <w:rsid w:val="00F5796C"/>
    <w:rsid w:val="00F57C8E"/>
    <w:rsid w:val="00F57D7F"/>
    <w:rsid w:val="00F60988"/>
    <w:rsid w:val="00F60A2C"/>
    <w:rsid w:val="00F61083"/>
    <w:rsid w:val="00F610A6"/>
    <w:rsid w:val="00F6137C"/>
    <w:rsid w:val="00F61E5B"/>
    <w:rsid w:val="00F6284B"/>
    <w:rsid w:val="00F64B80"/>
    <w:rsid w:val="00F669DF"/>
    <w:rsid w:val="00F671B1"/>
    <w:rsid w:val="00F67953"/>
    <w:rsid w:val="00F70394"/>
    <w:rsid w:val="00F71DE2"/>
    <w:rsid w:val="00F7575E"/>
    <w:rsid w:val="00F75BCA"/>
    <w:rsid w:val="00F77DC6"/>
    <w:rsid w:val="00F80E49"/>
    <w:rsid w:val="00F82E61"/>
    <w:rsid w:val="00F84083"/>
    <w:rsid w:val="00F84087"/>
    <w:rsid w:val="00F869CA"/>
    <w:rsid w:val="00F870FC"/>
    <w:rsid w:val="00F90987"/>
    <w:rsid w:val="00F910D6"/>
    <w:rsid w:val="00F921E1"/>
    <w:rsid w:val="00F9321E"/>
    <w:rsid w:val="00F93C4C"/>
    <w:rsid w:val="00F94AEB"/>
    <w:rsid w:val="00F95FA6"/>
    <w:rsid w:val="00FA0D35"/>
    <w:rsid w:val="00FA1D8D"/>
    <w:rsid w:val="00FA1DC7"/>
    <w:rsid w:val="00FA2492"/>
    <w:rsid w:val="00FA3232"/>
    <w:rsid w:val="00FA4B8A"/>
    <w:rsid w:val="00FA57C7"/>
    <w:rsid w:val="00FA5CCC"/>
    <w:rsid w:val="00FA644B"/>
    <w:rsid w:val="00FA6CD3"/>
    <w:rsid w:val="00FA7709"/>
    <w:rsid w:val="00FB1374"/>
    <w:rsid w:val="00FB16DA"/>
    <w:rsid w:val="00FB18FC"/>
    <w:rsid w:val="00FB318D"/>
    <w:rsid w:val="00FB3587"/>
    <w:rsid w:val="00FB395C"/>
    <w:rsid w:val="00FB49DF"/>
    <w:rsid w:val="00FB51B5"/>
    <w:rsid w:val="00FB6493"/>
    <w:rsid w:val="00FB6A3A"/>
    <w:rsid w:val="00FB7742"/>
    <w:rsid w:val="00FC2CBD"/>
    <w:rsid w:val="00FC3257"/>
    <w:rsid w:val="00FC3B39"/>
    <w:rsid w:val="00FC3D7A"/>
    <w:rsid w:val="00FC4119"/>
    <w:rsid w:val="00FC59DB"/>
    <w:rsid w:val="00FC67A2"/>
    <w:rsid w:val="00FD25B9"/>
    <w:rsid w:val="00FD307D"/>
    <w:rsid w:val="00FD42D4"/>
    <w:rsid w:val="00FD44AE"/>
    <w:rsid w:val="00FD4548"/>
    <w:rsid w:val="00FD604E"/>
    <w:rsid w:val="00FE25C5"/>
    <w:rsid w:val="00FE2CA0"/>
    <w:rsid w:val="00FE34DF"/>
    <w:rsid w:val="00FE3D17"/>
    <w:rsid w:val="00FE3EF6"/>
    <w:rsid w:val="00FE4843"/>
    <w:rsid w:val="00FE5D6E"/>
    <w:rsid w:val="00FE6835"/>
    <w:rsid w:val="00FF1F9D"/>
    <w:rsid w:val="00FF32DA"/>
    <w:rsid w:val="00FF49CD"/>
    <w:rsid w:val="00FF6EF1"/>
    <w:rsid w:val="00FF7011"/>
    <w:rsid w:val="00FF71F9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BE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4BE"/>
    <w:pPr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2DD0"/>
    <w:pPr>
      <w:keepNext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qFormat/>
    <w:rsid w:val="00002DD0"/>
    <w:pPr>
      <w:keepNext/>
      <w:ind w:firstLine="708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002DD0"/>
    <w:pPr>
      <w:keepNext/>
      <w:ind w:left="708"/>
      <w:outlineLvl w:val="2"/>
    </w:pPr>
    <w:rPr>
      <w:sz w:val="28"/>
      <w:szCs w:val="20"/>
    </w:rPr>
  </w:style>
  <w:style w:type="paragraph" w:styleId="Nadpis4">
    <w:name w:val="heading 4"/>
    <w:basedOn w:val="Normln"/>
    <w:next w:val="Normln"/>
    <w:qFormat/>
    <w:rsid w:val="00002DD0"/>
    <w:pPr>
      <w:keepNext/>
      <w:outlineLvl w:val="3"/>
    </w:pPr>
    <w:rPr>
      <w:sz w:val="28"/>
      <w:szCs w:val="20"/>
    </w:rPr>
  </w:style>
  <w:style w:type="paragraph" w:styleId="Nadpis5">
    <w:name w:val="heading 5"/>
    <w:basedOn w:val="Normln"/>
    <w:next w:val="Normln"/>
    <w:qFormat/>
    <w:rsid w:val="00002DD0"/>
    <w:pPr>
      <w:keepNext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002DD0"/>
    <w:pPr>
      <w:keepNext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002DD0"/>
    <w:pPr>
      <w:keepNext/>
      <w:tabs>
        <w:tab w:val="left" w:pos="567"/>
      </w:tabs>
      <w:spacing w:line="240" w:lineRule="atLeast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002DD0"/>
    <w:pPr>
      <w:jc w:val="center"/>
      <w:outlineLvl w:val="0"/>
    </w:pPr>
    <w:rPr>
      <w:b/>
      <w:sz w:val="28"/>
      <w:szCs w:val="20"/>
    </w:rPr>
  </w:style>
  <w:style w:type="paragraph" w:styleId="Zkladntext">
    <w:name w:val="Body Text"/>
    <w:basedOn w:val="Normln"/>
    <w:rsid w:val="00002DD0"/>
    <w:rPr>
      <w:szCs w:val="20"/>
    </w:rPr>
  </w:style>
  <w:style w:type="paragraph" w:styleId="Zkladntextodsazen3">
    <w:name w:val="Body Text Indent 3"/>
    <w:basedOn w:val="Normln"/>
    <w:semiHidden/>
    <w:rsid w:val="00002DD0"/>
    <w:pPr>
      <w:spacing w:before="120"/>
      <w:ind w:left="426" w:hanging="426"/>
    </w:pPr>
    <w:rPr>
      <w:szCs w:val="20"/>
    </w:rPr>
  </w:style>
  <w:style w:type="paragraph" w:styleId="Zkladntext2">
    <w:name w:val="Body Text 2"/>
    <w:basedOn w:val="Normln"/>
    <w:semiHidden/>
    <w:rsid w:val="00002DD0"/>
  </w:style>
  <w:style w:type="paragraph" w:styleId="Zkladntextodsazen2">
    <w:name w:val="Body Text Indent 2"/>
    <w:basedOn w:val="Normln"/>
    <w:semiHidden/>
    <w:rsid w:val="00002DD0"/>
    <w:pPr>
      <w:ind w:left="1410" w:hanging="705"/>
    </w:pPr>
  </w:style>
  <w:style w:type="paragraph" w:styleId="Zpat">
    <w:name w:val="footer"/>
    <w:basedOn w:val="Normln"/>
    <w:semiHidden/>
    <w:rsid w:val="00002D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02DD0"/>
  </w:style>
  <w:style w:type="paragraph" w:styleId="Normlnodsazen">
    <w:name w:val="Normal Indent"/>
    <w:basedOn w:val="Normln"/>
    <w:rsid w:val="00002DD0"/>
    <w:pPr>
      <w:widowControl w:val="0"/>
      <w:overflowPunct w:val="0"/>
      <w:autoSpaceDE w:val="0"/>
      <w:autoSpaceDN w:val="0"/>
      <w:adjustRightInd w:val="0"/>
      <w:spacing w:before="120"/>
      <w:ind w:left="283" w:hanging="283"/>
    </w:pPr>
    <w:rPr>
      <w:sz w:val="20"/>
      <w:szCs w:val="20"/>
      <w:lang w:eastAsia="zh-TW"/>
    </w:rPr>
  </w:style>
  <w:style w:type="paragraph" w:customStyle="1" w:styleId="Default">
    <w:name w:val="Default"/>
    <w:rsid w:val="00522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07017F"/>
  </w:style>
  <w:style w:type="paragraph" w:styleId="Textbubliny">
    <w:name w:val="Balloon Text"/>
    <w:basedOn w:val="Normln"/>
    <w:link w:val="TextbublinyChar"/>
    <w:uiPriority w:val="99"/>
    <w:semiHidden/>
    <w:unhideWhenUsed/>
    <w:rsid w:val="00A70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A90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454A0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Odstavecseseznamem">
    <w:name w:val="List Paragraph"/>
    <w:aliases w:val="A-Odrážky1,A-Odrážky,Barevný seznam – zvýraznění 11,Conclusion de partie,Nad,List Paragraph,Odstavec_muj,_Odstavec se seznamem,Odstavec_muj1,Odstavec_muj2,Odstavec_muj3,Nad1,Odstavec_muj4,Nad2,List Paragraph2,Odstavec_muj5"/>
    <w:basedOn w:val="Normln"/>
    <w:link w:val="OdstavecseseznamemChar"/>
    <w:uiPriority w:val="34"/>
    <w:qFormat/>
    <w:rsid w:val="00077CD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Clanek">
    <w:name w:val="Clanek"/>
    <w:next w:val="Normlnodsazen"/>
    <w:rsid w:val="001F26F9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lang w:eastAsia="zh-TW"/>
    </w:rPr>
  </w:style>
  <w:style w:type="paragraph" w:customStyle="1" w:styleId="Odstavecseseznamem10">
    <w:name w:val="Odstavec se seznamem1"/>
    <w:basedOn w:val="Normln"/>
    <w:uiPriority w:val="99"/>
    <w:qFormat/>
    <w:rsid w:val="00E82EE4"/>
    <w:pPr>
      <w:spacing w:before="120"/>
      <w:ind w:left="720"/>
      <w:contextualSpacing/>
    </w:pPr>
    <w:rPr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B31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B3151"/>
  </w:style>
  <w:style w:type="character" w:styleId="Odkaznavysvtlivky">
    <w:name w:val="endnote reference"/>
    <w:basedOn w:val="Standardnpsmoodstavce"/>
    <w:uiPriority w:val="99"/>
    <w:semiHidden/>
    <w:unhideWhenUsed/>
    <w:rsid w:val="00AB31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B3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1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1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1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151"/>
    <w:rPr>
      <w:b/>
      <w:bCs/>
    </w:rPr>
  </w:style>
  <w:style w:type="paragraph" w:customStyle="1" w:styleId="arial">
    <w:name w:val="arial"/>
    <w:basedOn w:val="Normln"/>
    <w:rsid w:val="00665CCA"/>
    <w:pPr>
      <w:numPr>
        <w:numId w:val="6"/>
      </w:numPr>
    </w:pPr>
    <w:rPr>
      <w:bCs/>
      <w:snapToGrid w:val="0"/>
    </w:rPr>
  </w:style>
  <w:style w:type="paragraph" w:styleId="Zhlav">
    <w:name w:val="header"/>
    <w:basedOn w:val="Normln"/>
    <w:link w:val="ZhlavChar"/>
    <w:uiPriority w:val="99"/>
    <w:unhideWhenUsed/>
    <w:rsid w:val="009D15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4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aliases w:val="A-Odrážky1 Char,A-Odrážky Char,Barevný seznam – zvýraznění 11 Char,Conclusion de partie Char,Nad Char,List Paragraph Char,Odstavec_muj Char,_Odstavec se seznamem Char,Odstavec_muj1 Char,Odstavec_muj2 Char,Odstavec_muj3 Char"/>
    <w:link w:val="Odstavecseseznamem"/>
    <w:uiPriority w:val="34"/>
    <w:qFormat/>
    <w:rsid w:val="00FD42D4"/>
    <w:rPr>
      <w:rFonts w:ascii="Calibri" w:eastAsia="Calibri" w:hAnsi="Calibri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4A41FD"/>
    <w:rPr>
      <w:b/>
      <w:sz w:val="24"/>
    </w:rPr>
  </w:style>
  <w:style w:type="paragraph" w:customStyle="1" w:styleId="podnadpissmlouvy2">
    <w:name w:val="podnadpis smlouvy 2"/>
    <w:basedOn w:val="Normln"/>
    <w:link w:val="podnadpissmlouvy2Char"/>
    <w:qFormat/>
    <w:rsid w:val="00C87CDA"/>
    <w:pPr>
      <w:widowControl w:val="0"/>
      <w:spacing w:before="120" w:after="120"/>
      <w:ind w:right="96"/>
      <w:jc w:val="center"/>
    </w:pPr>
    <w:rPr>
      <w:rFonts w:ascii="Arial" w:hAnsi="Arial" w:cs="Arial"/>
      <w:b/>
      <w:bCs/>
      <w:spacing w:val="-2"/>
      <w:szCs w:val="22"/>
      <w:lang w:eastAsia="en-US"/>
    </w:rPr>
  </w:style>
  <w:style w:type="character" w:customStyle="1" w:styleId="podnadpissmlouvy2Char">
    <w:name w:val="podnadpis smlouvy 2 Char"/>
    <w:link w:val="podnadpissmlouvy2"/>
    <w:rsid w:val="00C87CDA"/>
    <w:rPr>
      <w:rFonts w:ascii="Arial" w:hAnsi="Arial" w:cs="Arial"/>
      <w:b/>
      <w:bCs/>
      <w:spacing w:val="-2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8079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0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865FE-B4C9-4D7A-B17A-2EB11E12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4365</Words>
  <Characters>25319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2022-08-02T13:27:00Z</dcterms:created>
  <dcterms:modified xsi:type="dcterms:W3CDTF">2025-12-29T09:47:00Z</dcterms:modified>
</cp:coreProperties>
</file>