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9A23E" w14:textId="77777777" w:rsidR="00F33884" w:rsidRPr="00267DD2" w:rsidRDefault="00304C42">
      <w:pPr>
        <w:pStyle w:val="Nadpis1"/>
        <w:spacing w:before="90"/>
        <w:ind w:left="426" w:right="851"/>
        <w:rPr>
          <w:spacing w:val="-4"/>
        </w:rPr>
      </w:pPr>
      <w:r w:rsidRPr="00267DD2">
        <w:t>Smlouva</w:t>
      </w:r>
      <w:r w:rsidRPr="00267DD2">
        <w:rPr>
          <w:spacing w:val="2"/>
        </w:rPr>
        <w:t xml:space="preserve"> </w:t>
      </w:r>
      <w:r w:rsidRPr="00267DD2">
        <w:t xml:space="preserve">o </w:t>
      </w:r>
      <w:r w:rsidRPr="00267DD2">
        <w:rPr>
          <w:spacing w:val="-4"/>
        </w:rPr>
        <w:t>dílo</w:t>
      </w:r>
    </w:p>
    <w:p w14:paraId="6057EB08" w14:textId="5E54C8AA" w:rsidR="00444F77" w:rsidRPr="00267DD2" w:rsidRDefault="00444F77" w:rsidP="00444F77">
      <w:pPr>
        <w:spacing w:line="276" w:lineRule="auto"/>
        <w:jc w:val="center"/>
        <w:rPr>
          <w:sz w:val="20"/>
          <w:szCs w:val="20"/>
        </w:rPr>
      </w:pPr>
      <w:r w:rsidRPr="00267DD2">
        <w:rPr>
          <w:sz w:val="20"/>
          <w:szCs w:val="20"/>
        </w:rPr>
        <w:t xml:space="preserve">(ev. č. Objednatele: </w:t>
      </w:r>
      <w:r w:rsidR="001924EE">
        <w:rPr>
          <w:sz w:val="20"/>
          <w:szCs w:val="20"/>
        </w:rPr>
        <w:t>1655</w:t>
      </w:r>
      <w:r w:rsidR="005A3DE6" w:rsidRPr="004B066B">
        <w:rPr>
          <w:sz w:val="20"/>
          <w:szCs w:val="20"/>
        </w:rPr>
        <w:t>/25/06/NBIT</w:t>
      </w:r>
      <w:r w:rsidRPr="00267DD2">
        <w:rPr>
          <w:sz w:val="20"/>
          <w:szCs w:val="20"/>
        </w:rPr>
        <w:t>)</w:t>
      </w:r>
    </w:p>
    <w:p w14:paraId="41E9A23F" w14:textId="77777777" w:rsidR="00F33884" w:rsidRPr="00267DD2" w:rsidRDefault="00304C42">
      <w:pPr>
        <w:pStyle w:val="Zkladntext"/>
        <w:spacing w:before="114"/>
        <w:ind w:left="425" w:right="851"/>
        <w:jc w:val="center"/>
      </w:pPr>
      <w:r w:rsidRPr="00267DD2">
        <w:t>uzavřená</w:t>
      </w:r>
      <w:r w:rsidRPr="00267DD2">
        <w:rPr>
          <w:spacing w:val="-4"/>
        </w:rPr>
        <w:t xml:space="preserve"> </w:t>
      </w:r>
      <w:r w:rsidRPr="00267DD2">
        <w:t>dle</w:t>
      </w:r>
      <w:r w:rsidRPr="00267DD2">
        <w:rPr>
          <w:spacing w:val="-4"/>
        </w:rPr>
        <w:t xml:space="preserve"> </w:t>
      </w:r>
      <w:r w:rsidRPr="00267DD2">
        <w:t>§</w:t>
      </w:r>
      <w:r w:rsidRPr="00267DD2">
        <w:rPr>
          <w:spacing w:val="-3"/>
        </w:rPr>
        <w:t xml:space="preserve"> </w:t>
      </w:r>
      <w:r w:rsidRPr="00267DD2">
        <w:t>2586 a</w:t>
      </w:r>
      <w:r w:rsidRPr="00267DD2">
        <w:rPr>
          <w:spacing w:val="-4"/>
        </w:rPr>
        <w:t xml:space="preserve"> </w:t>
      </w:r>
      <w:r w:rsidRPr="00267DD2">
        <w:t>násl.</w:t>
      </w:r>
      <w:r w:rsidRPr="00267DD2">
        <w:rPr>
          <w:spacing w:val="-3"/>
        </w:rPr>
        <w:t xml:space="preserve"> </w:t>
      </w:r>
      <w:r w:rsidRPr="00267DD2">
        <w:t>zákona</w:t>
      </w:r>
      <w:r w:rsidRPr="00267DD2">
        <w:rPr>
          <w:spacing w:val="-3"/>
        </w:rPr>
        <w:t xml:space="preserve"> </w:t>
      </w:r>
      <w:r w:rsidRPr="00267DD2">
        <w:t>č.</w:t>
      </w:r>
      <w:r w:rsidRPr="00267DD2">
        <w:rPr>
          <w:spacing w:val="-4"/>
        </w:rPr>
        <w:t xml:space="preserve"> </w:t>
      </w:r>
      <w:r w:rsidRPr="00267DD2">
        <w:t>89/2012</w:t>
      </w:r>
      <w:r w:rsidRPr="00267DD2">
        <w:rPr>
          <w:spacing w:val="-4"/>
        </w:rPr>
        <w:t xml:space="preserve"> </w:t>
      </w:r>
      <w:r w:rsidRPr="00267DD2">
        <w:t>Sb.,</w:t>
      </w:r>
      <w:r w:rsidRPr="00267DD2">
        <w:rPr>
          <w:spacing w:val="-4"/>
        </w:rPr>
        <w:t xml:space="preserve"> </w:t>
      </w:r>
      <w:r w:rsidRPr="00267DD2">
        <w:t>občanského</w:t>
      </w:r>
      <w:r w:rsidRPr="00267DD2">
        <w:rPr>
          <w:spacing w:val="-4"/>
        </w:rPr>
        <w:t xml:space="preserve"> </w:t>
      </w:r>
      <w:r w:rsidRPr="00267DD2">
        <w:t>zákoníku,</w:t>
      </w:r>
      <w:r w:rsidRPr="00267DD2">
        <w:rPr>
          <w:spacing w:val="-4"/>
        </w:rPr>
        <w:t xml:space="preserve"> </w:t>
      </w:r>
      <w:r w:rsidRPr="00267DD2">
        <w:t>v</w:t>
      </w:r>
      <w:r w:rsidRPr="00267DD2">
        <w:rPr>
          <w:spacing w:val="-3"/>
        </w:rPr>
        <w:t xml:space="preserve"> </w:t>
      </w:r>
      <w:r w:rsidRPr="00267DD2">
        <w:t>platném</w:t>
      </w:r>
      <w:r w:rsidRPr="00267DD2">
        <w:rPr>
          <w:spacing w:val="-4"/>
        </w:rPr>
        <w:t xml:space="preserve"> </w:t>
      </w:r>
      <w:r w:rsidRPr="00267DD2">
        <w:t xml:space="preserve">znění, </w:t>
      </w:r>
      <w:r w:rsidRPr="00267DD2">
        <w:rPr>
          <w:spacing w:val="-2"/>
        </w:rPr>
        <w:t>mezi:</w:t>
      </w:r>
    </w:p>
    <w:p w14:paraId="41E9A240" w14:textId="77777777" w:rsidR="00F33884" w:rsidRPr="00267DD2" w:rsidRDefault="00F33884">
      <w:pPr>
        <w:pStyle w:val="Zkladntext"/>
      </w:pPr>
    </w:p>
    <w:p w14:paraId="41E9A241" w14:textId="77777777" w:rsidR="00F33884" w:rsidRPr="00267DD2" w:rsidRDefault="00F33884">
      <w:pPr>
        <w:pStyle w:val="Zkladntext"/>
        <w:spacing w:before="45"/>
      </w:pPr>
    </w:p>
    <w:p w14:paraId="41E9A242" w14:textId="77777777" w:rsidR="00F33884" w:rsidRPr="00267DD2" w:rsidRDefault="00304C42" w:rsidP="00A95571">
      <w:pPr>
        <w:pStyle w:val="Odstavecseseznamem"/>
        <w:numPr>
          <w:ilvl w:val="0"/>
          <w:numId w:val="1"/>
        </w:numPr>
        <w:tabs>
          <w:tab w:val="left" w:pos="361"/>
        </w:tabs>
        <w:spacing w:before="0"/>
        <w:ind w:left="361" w:hanging="220"/>
        <w:rPr>
          <w:b/>
          <w:sz w:val="20"/>
        </w:rPr>
      </w:pPr>
      <w:r w:rsidRPr="00267DD2">
        <w:rPr>
          <w:b/>
          <w:spacing w:val="-2"/>
          <w:sz w:val="20"/>
        </w:rPr>
        <w:t>objednatelem:</w:t>
      </w:r>
    </w:p>
    <w:p w14:paraId="41E9A243" w14:textId="55F4BE9A" w:rsidR="00F33884" w:rsidRPr="00267DD2" w:rsidRDefault="00304C42" w:rsidP="00007159">
      <w:pPr>
        <w:pStyle w:val="Zkladntext"/>
        <w:tabs>
          <w:tab w:val="left" w:pos="2976"/>
        </w:tabs>
        <w:ind w:left="849"/>
        <w:rPr>
          <w:spacing w:val="-2"/>
        </w:rPr>
      </w:pPr>
      <w:r w:rsidRPr="00267DD2">
        <w:rPr>
          <w:spacing w:val="-2"/>
        </w:rPr>
        <w:t>název:</w:t>
      </w:r>
      <w:r w:rsidRPr="00267DD2">
        <w:rPr>
          <w:spacing w:val="-2"/>
        </w:rPr>
        <w:tab/>
      </w:r>
      <w:r w:rsidR="002208D2" w:rsidRPr="00267DD2">
        <w:rPr>
          <w:spacing w:val="-2"/>
        </w:rPr>
        <w:t>Fakultní nemocnice Plzeň</w:t>
      </w:r>
    </w:p>
    <w:p w14:paraId="41E9A244" w14:textId="58E27C69" w:rsidR="00F33884" w:rsidRPr="00267DD2" w:rsidRDefault="00304C42" w:rsidP="00007159">
      <w:pPr>
        <w:pStyle w:val="Zkladntext"/>
        <w:tabs>
          <w:tab w:val="left" w:pos="2976"/>
        </w:tabs>
        <w:ind w:left="849"/>
        <w:rPr>
          <w:spacing w:val="-2"/>
        </w:rPr>
      </w:pPr>
      <w:r w:rsidRPr="00267DD2">
        <w:rPr>
          <w:spacing w:val="-2"/>
        </w:rPr>
        <w:t>sídlo:</w:t>
      </w:r>
      <w:r w:rsidRPr="00267DD2">
        <w:rPr>
          <w:spacing w:val="-2"/>
        </w:rPr>
        <w:tab/>
      </w:r>
      <w:r w:rsidR="00B2504E" w:rsidRPr="00267DD2">
        <w:rPr>
          <w:spacing w:val="-2"/>
        </w:rPr>
        <w:t>Edvarda Beneše 1128/13, 301 00 Plzeň</w:t>
      </w:r>
    </w:p>
    <w:p w14:paraId="51719C49" w14:textId="258FD235" w:rsidR="00B2504E" w:rsidRPr="00267DD2" w:rsidRDefault="00007159" w:rsidP="57DCB390">
      <w:pPr>
        <w:pStyle w:val="Zkladntext"/>
        <w:tabs>
          <w:tab w:val="left" w:pos="2976"/>
        </w:tabs>
        <w:ind w:left="849"/>
        <w:rPr>
          <w:spacing w:val="-2"/>
          <w:highlight w:val="yellow"/>
        </w:rPr>
      </w:pPr>
      <w:r w:rsidRPr="00267DD2">
        <w:rPr>
          <w:spacing w:val="-2"/>
        </w:rPr>
        <w:t>zastoupena:</w:t>
      </w:r>
      <w:r w:rsidRPr="00267DD2">
        <w:rPr>
          <w:spacing w:val="-2"/>
        </w:rPr>
        <w:tab/>
      </w:r>
      <w:r w:rsidR="14305C71" w:rsidRPr="00267DD2">
        <w:rPr>
          <w:spacing w:val="-2"/>
        </w:rPr>
        <w:t>doc. MUDr. Václavem Šimánkem, Ph.D.</w:t>
      </w:r>
      <w:r w:rsidR="002A2391" w:rsidRPr="00267DD2">
        <w:rPr>
          <w:spacing w:val="-2"/>
        </w:rPr>
        <w:t>, ředitelem</w:t>
      </w:r>
    </w:p>
    <w:p w14:paraId="41E9A245" w14:textId="7A3AA11A" w:rsidR="00F33884" w:rsidRPr="00267DD2" w:rsidRDefault="00304C42" w:rsidP="00007159">
      <w:pPr>
        <w:pStyle w:val="Zkladntext"/>
        <w:tabs>
          <w:tab w:val="left" w:pos="2976"/>
        </w:tabs>
        <w:ind w:left="849"/>
        <w:rPr>
          <w:spacing w:val="-2"/>
        </w:rPr>
      </w:pPr>
      <w:r w:rsidRPr="00267DD2">
        <w:rPr>
          <w:spacing w:val="-2"/>
        </w:rPr>
        <w:t>IČ:</w:t>
      </w:r>
      <w:r w:rsidRPr="00267DD2">
        <w:rPr>
          <w:spacing w:val="-2"/>
        </w:rPr>
        <w:tab/>
      </w:r>
      <w:r w:rsidR="00FD3449" w:rsidRPr="00267DD2">
        <w:rPr>
          <w:spacing w:val="-2"/>
        </w:rPr>
        <w:t>00669806</w:t>
      </w:r>
    </w:p>
    <w:p w14:paraId="41E9A246" w14:textId="333E5080" w:rsidR="00F33884" w:rsidRPr="00267DD2" w:rsidRDefault="00304C42" w:rsidP="00D56063">
      <w:pPr>
        <w:pStyle w:val="Zkladntext"/>
        <w:tabs>
          <w:tab w:val="left" w:pos="2976"/>
        </w:tabs>
        <w:ind w:left="849"/>
        <w:rPr>
          <w:spacing w:val="-2"/>
        </w:rPr>
      </w:pPr>
      <w:r w:rsidRPr="00267DD2">
        <w:rPr>
          <w:spacing w:val="-2"/>
        </w:rPr>
        <w:t>DIČ:</w:t>
      </w:r>
      <w:r w:rsidRPr="00267DD2">
        <w:rPr>
          <w:spacing w:val="-2"/>
        </w:rPr>
        <w:tab/>
      </w:r>
      <w:r w:rsidR="009A4E66" w:rsidRPr="00267DD2">
        <w:rPr>
          <w:spacing w:val="-2"/>
        </w:rPr>
        <w:t>CZ00669806</w:t>
      </w:r>
    </w:p>
    <w:p w14:paraId="41E9A247" w14:textId="77777777" w:rsidR="00F33884" w:rsidRPr="00267DD2" w:rsidRDefault="00304C42" w:rsidP="00D56063">
      <w:pPr>
        <w:pStyle w:val="Zkladntext"/>
        <w:tabs>
          <w:tab w:val="left" w:pos="2976"/>
        </w:tabs>
        <w:ind w:left="849"/>
        <w:rPr>
          <w:spacing w:val="-2"/>
        </w:rPr>
      </w:pPr>
      <w:r w:rsidRPr="00267DD2">
        <w:rPr>
          <w:spacing w:val="-2"/>
        </w:rPr>
        <w:t>bankovní spojení:</w:t>
      </w:r>
      <w:r w:rsidRPr="00267DD2">
        <w:rPr>
          <w:spacing w:val="-2"/>
        </w:rPr>
        <w:tab/>
        <w:t>Česká národní banka</w:t>
      </w:r>
    </w:p>
    <w:p w14:paraId="22F23B81" w14:textId="7F4E1459" w:rsidR="004225AB" w:rsidRPr="00267DD2" w:rsidRDefault="00D56063" w:rsidP="00D56063">
      <w:pPr>
        <w:pStyle w:val="Zkladntext"/>
        <w:tabs>
          <w:tab w:val="left" w:pos="2976"/>
        </w:tabs>
        <w:ind w:left="849"/>
        <w:rPr>
          <w:spacing w:val="-2"/>
        </w:rPr>
      </w:pPr>
      <w:r w:rsidRPr="00267DD2">
        <w:rPr>
          <w:spacing w:val="-2"/>
        </w:rPr>
        <w:t>č</w:t>
      </w:r>
      <w:r w:rsidR="004225AB" w:rsidRPr="00267DD2">
        <w:rPr>
          <w:spacing w:val="-2"/>
        </w:rPr>
        <w:t>íslo účtu:</w:t>
      </w:r>
      <w:r w:rsidRPr="00267DD2">
        <w:rPr>
          <w:spacing w:val="-2"/>
        </w:rPr>
        <w:tab/>
      </w:r>
      <w:r w:rsidR="004225AB" w:rsidRPr="00267DD2">
        <w:rPr>
          <w:spacing w:val="-2"/>
        </w:rPr>
        <w:t xml:space="preserve">33739311/0710 </w:t>
      </w:r>
    </w:p>
    <w:p w14:paraId="41E9A249" w14:textId="198003F0" w:rsidR="00F33884" w:rsidRPr="00267DD2" w:rsidRDefault="002A2391" w:rsidP="00D56063">
      <w:pPr>
        <w:pStyle w:val="Zkladntext"/>
        <w:tabs>
          <w:tab w:val="left" w:pos="2976"/>
        </w:tabs>
        <w:ind w:left="849"/>
        <w:rPr>
          <w:spacing w:val="-2"/>
        </w:rPr>
      </w:pPr>
      <w:r w:rsidRPr="00267DD2">
        <w:rPr>
          <w:spacing w:val="-2"/>
        </w:rPr>
        <w:t xml:space="preserve"> </w:t>
      </w:r>
      <w:r w:rsidR="00304C42" w:rsidRPr="00267DD2">
        <w:rPr>
          <w:spacing w:val="-2"/>
        </w:rPr>
        <w:t>(dále jen „objednatel“)</w:t>
      </w:r>
    </w:p>
    <w:p w14:paraId="41E9A24A" w14:textId="77777777" w:rsidR="00F33884" w:rsidRPr="00267DD2" w:rsidRDefault="00F33884">
      <w:pPr>
        <w:pStyle w:val="Zkladntext"/>
        <w:spacing w:before="1"/>
      </w:pPr>
    </w:p>
    <w:p w14:paraId="41E9A24B" w14:textId="77777777" w:rsidR="00F33884" w:rsidRPr="00267DD2" w:rsidRDefault="00304C42">
      <w:pPr>
        <w:pStyle w:val="Zkladntext"/>
        <w:ind w:left="141"/>
      </w:pPr>
      <w:r w:rsidRPr="00267DD2">
        <w:rPr>
          <w:spacing w:val="-10"/>
        </w:rPr>
        <w:t>a</w:t>
      </w:r>
    </w:p>
    <w:p w14:paraId="41E9A24C" w14:textId="77777777" w:rsidR="00F33884" w:rsidRPr="00267DD2" w:rsidRDefault="00304C42" w:rsidP="00A95571">
      <w:pPr>
        <w:pStyle w:val="Odstavecseseznamem"/>
        <w:numPr>
          <w:ilvl w:val="0"/>
          <w:numId w:val="1"/>
        </w:numPr>
        <w:tabs>
          <w:tab w:val="left" w:pos="361"/>
        </w:tabs>
        <w:spacing w:before="68"/>
        <w:ind w:left="361" w:hanging="220"/>
        <w:rPr>
          <w:b/>
          <w:sz w:val="20"/>
        </w:rPr>
      </w:pPr>
      <w:r w:rsidRPr="00267DD2">
        <w:rPr>
          <w:b/>
          <w:spacing w:val="-2"/>
          <w:sz w:val="20"/>
        </w:rPr>
        <w:t>zhotovitelem:</w:t>
      </w:r>
    </w:p>
    <w:p w14:paraId="41E9A24D" w14:textId="7DE567D8" w:rsidR="00F33884" w:rsidRPr="00267DD2" w:rsidRDefault="00304C42">
      <w:pPr>
        <w:pStyle w:val="Zkladntext"/>
        <w:tabs>
          <w:tab w:val="left" w:pos="2976"/>
        </w:tabs>
        <w:ind w:left="849"/>
      </w:pPr>
      <w:r w:rsidRPr="00267DD2">
        <w:rPr>
          <w:spacing w:val="-2"/>
        </w:rPr>
        <w:t>název:</w:t>
      </w:r>
      <w:r w:rsidRPr="00267DD2">
        <w:tab/>
      </w:r>
      <w:r w:rsidR="005E1F2A" w:rsidRPr="005E1F2A">
        <w:t>Steiner, s.r.o</w:t>
      </w:r>
      <w:r w:rsidR="005E1F2A">
        <w:rPr>
          <w:b/>
          <w:bCs/>
        </w:rPr>
        <w:t>.</w:t>
      </w:r>
    </w:p>
    <w:p w14:paraId="41E9A24E" w14:textId="3BAC5950" w:rsidR="00F33884" w:rsidRPr="00267DD2" w:rsidRDefault="00304C42">
      <w:pPr>
        <w:pStyle w:val="Zkladntext"/>
        <w:tabs>
          <w:tab w:val="left" w:pos="2976"/>
        </w:tabs>
        <w:spacing w:before="1"/>
        <w:ind w:left="849"/>
        <w:rPr>
          <w:spacing w:val="-2"/>
        </w:rPr>
      </w:pPr>
      <w:r w:rsidRPr="00267DD2">
        <w:rPr>
          <w:spacing w:val="-2"/>
        </w:rPr>
        <w:t>sídlo:</w:t>
      </w:r>
      <w:r w:rsidRPr="00267DD2">
        <w:tab/>
      </w:r>
      <w:r w:rsidR="005E1F2A" w:rsidRPr="005E1F2A">
        <w:t>Jevanská 2423/10, Strašnice, 100 00 Praha 10</w:t>
      </w:r>
    </w:p>
    <w:p w14:paraId="3BA80B2F" w14:textId="46232537" w:rsidR="00D56063" w:rsidRPr="005E1F2A" w:rsidRDefault="00D56063" w:rsidP="005E1F2A">
      <w:pPr>
        <w:pStyle w:val="Zkladntext"/>
        <w:tabs>
          <w:tab w:val="left" w:pos="2976"/>
        </w:tabs>
        <w:ind w:left="849"/>
        <w:rPr>
          <w:b/>
          <w:bCs/>
          <w:spacing w:val="-2"/>
        </w:rPr>
      </w:pPr>
      <w:r w:rsidRPr="00267DD2">
        <w:rPr>
          <w:spacing w:val="-2"/>
        </w:rPr>
        <w:t>zastoupena:</w:t>
      </w:r>
      <w:r w:rsidRPr="00267DD2">
        <w:rPr>
          <w:spacing w:val="-2"/>
        </w:rPr>
        <w:tab/>
      </w:r>
      <w:r w:rsidR="005E1F2A" w:rsidRPr="005E1F2A">
        <w:rPr>
          <w:spacing w:val="-2"/>
        </w:rPr>
        <w:t>Mgr. Ing. David Steiner, MBA, Ph.D.</w:t>
      </w:r>
    </w:p>
    <w:p w14:paraId="41E9A24F" w14:textId="4E632A4B" w:rsidR="00F33884" w:rsidRPr="00267DD2" w:rsidRDefault="00304C42">
      <w:pPr>
        <w:pStyle w:val="Zkladntext"/>
        <w:tabs>
          <w:tab w:val="left" w:pos="2976"/>
        </w:tabs>
        <w:spacing w:line="229" w:lineRule="exact"/>
        <w:ind w:left="849"/>
      </w:pPr>
      <w:r w:rsidRPr="00267DD2">
        <w:rPr>
          <w:spacing w:val="-5"/>
        </w:rPr>
        <w:t>IČ:</w:t>
      </w:r>
      <w:r w:rsidRPr="00267DD2">
        <w:tab/>
      </w:r>
      <w:r w:rsidR="005E1F2A" w:rsidRPr="005E1F2A">
        <w:t>26488931</w:t>
      </w:r>
    </w:p>
    <w:p w14:paraId="41E9A250" w14:textId="7404E529" w:rsidR="00F33884" w:rsidRPr="00267DD2" w:rsidRDefault="00304C42">
      <w:pPr>
        <w:pStyle w:val="Zkladntext"/>
        <w:tabs>
          <w:tab w:val="left" w:pos="2976"/>
        </w:tabs>
        <w:spacing w:line="229" w:lineRule="exact"/>
        <w:ind w:left="849"/>
      </w:pPr>
      <w:r w:rsidRPr="00267DD2">
        <w:rPr>
          <w:spacing w:val="-4"/>
        </w:rPr>
        <w:t>DIČ:</w:t>
      </w:r>
      <w:r w:rsidRPr="00267DD2">
        <w:tab/>
      </w:r>
      <w:r w:rsidR="005E1F2A">
        <w:t>CZ</w:t>
      </w:r>
      <w:r w:rsidR="005E1F2A" w:rsidRPr="005E1F2A">
        <w:t>2648893</w:t>
      </w:r>
      <w:r w:rsidR="005E1F2A">
        <w:t>1</w:t>
      </w:r>
    </w:p>
    <w:p w14:paraId="41E9A251" w14:textId="1E7C2DEC" w:rsidR="00F33884" w:rsidRPr="00267DD2" w:rsidRDefault="00304C42">
      <w:pPr>
        <w:pStyle w:val="Zkladntext"/>
        <w:tabs>
          <w:tab w:val="left" w:pos="2976"/>
        </w:tabs>
        <w:spacing w:before="1"/>
        <w:ind w:left="849"/>
      </w:pPr>
      <w:r w:rsidRPr="00267DD2">
        <w:t>bankovní</w:t>
      </w:r>
      <w:r w:rsidRPr="00267DD2">
        <w:rPr>
          <w:spacing w:val="-10"/>
        </w:rPr>
        <w:t xml:space="preserve"> </w:t>
      </w:r>
      <w:r w:rsidRPr="00267DD2">
        <w:rPr>
          <w:spacing w:val="-2"/>
        </w:rPr>
        <w:t>spojení:</w:t>
      </w:r>
      <w:r w:rsidRPr="00267DD2">
        <w:tab/>
      </w:r>
      <w:r w:rsidR="002C4316" w:rsidRPr="002C4316">
        <w:t>Fio banka, a.s.</w:t>
      </w:r>
    </w:p>
    <w:p w14:paraId="41E9A252" w14:textId="44A94C0A" w:rsidR="00F33884" w:rsidRPr="00267DD2" w:rsidRDefault="00304C42" w:rsidP="2528BEB9">
      <w:pPr>
        <w:ind w:left="129" w:firstLine="720"/>
        <w:rPr>
          <w:spacing w:val="-2"/>
        </w:rPr>
      </w:pPr>
      <w:r w:rsidRPr="00267DD2">
        <w:rPr>
          <w:sz w:val="20"/>
          <w:szCs w:val="20"/>
        </w:rPr>
        <w:t>č.</w:t>
      </w:r>
      <w:r w:rsidRPr="00267DD2">
        <w:rPr>
          <w:spacing w:val="-6"/>
          <w:sz w:val="20"/>
          <w:szCs w:val="20"/>
        </w:rPr>
        <w:t xml:space="preserve"> </w:t>
      </w:r>
      <w:r w:rsidRPr="00267DD2">
        <w:rPr>
          <w:sz w:val="20"/>
          <w:szCs w:val="20"/>
        </w:rPr>
        <w:t>účtu:</w:t>
      </w:r>
      <w:r w:rsidRPr="00267DD2">
        <w:tab/>
      </w:r>
      <w:r w:rsidRPr="00267DD2">
        <w:tab/>
      </w:r>
      <w:r w:rsidR="002C4316">
        <w:t xml:space="preserve"> </w:t>
      </w:r>
      <w:r w:rsidR="002C4316" w:rsidRPr="002C4316">
        <w:rPr>
          <w:rStyle w:val="ZkladntextChar"/>
        </w:rPr>
        <w:t>2801517949/2010</w:t>
      </w:r>
    </w:p>
    <w:p w14:paraId="2AD6892A" w14:textId="73B280C6" w:rsidR="00F33884" w:rsidRPr="00267DD2" w:rsidRDefault="00304C42" w:rsidP="2528BEB9">
      <w:pPr>
        <w:pStyle w:val="Zkladntext"/>
        <w:tabs>
          <w:tab w:val="left" w:pos="2976"/>
        </w:tabs>
        <w:ind w:left="849" w:right="907"/>
        <w:rPr>
          <w:b/>
          <w:bCs/>
        </w:rPr>
      </w:pPr>
      <w:r w:rsidRPr="00267DD2">
        <w:t>zapsaná(ý) v OR</w:t>
      </w:r>
      <w:r w:rsidRPr="00267DD2">
        <w:tab/>
      </w:r>
      <w:r w:rsidR="005E1F2A">
        <w:t>veden</w:t>
      </w:r>
      <w:r w:rsidR="00745566">
        <w:t xml:space="preserve">ém městským soudem v Praze, oddíl C, vložka </w:t>
      </w:r>
      <w:r w:rsidR="00745566" w:rsidRPr="00745566">
        <w:rPr>
          <w:b/>
          <w:bCs/>
        </w:rPr>
        <w:t>85437</w:t>
      </w:r>
    </w:p>
    <w:p w14:paraId="41E9A253" w14:textId="48639073" w:rsidR="00F33884" w:rsidRPr="00267DD2" w:rsidRDefault="00304C42" w:rsidP="2528BEB9">
      <w:pPr>
        <w:pStyle w:val="Zkladntext"/>
        <w:tabs>
          <w:tab w:val="left" w:pos="2976"/>
        </w:tabs>
        <w:ind w:left="849" w:right="907"/>
        <w:rPr>
          <w:b/>
          <w:bCs/>
        </w:rPr>
      </w:pPr>
      <w:r w:rsidRPr="00267DD2">
        <w:t>ID datové schránky:</w:t>
      </w:r>
      <w:r w:rsidRPr="00267DD2">
        <w:tab/>
      </w:r>
      <w:r w:rsidR="002C4316" w:rsidRPr="002C4316">
        <w:t>nba4qm3</w:t>
      </w:r>
      <w:r w:rsidRPr="00267DD2">
        <w:rPr>
          <w:b/>
          <w:bCs/>
        </w:rPr>
        <w:t xml:space="preserve"> </w:t>
      </w:r>
    </w:p>
    <w:p w14:paraId="41E9A255" w14:textId="22033427" w:rsidR="00F33884" w:rsidRPr="00267DD2" w:rsidRDefault="00304C42" w:rsidP="00745566">
      <w:pPr>
        <w:pStyle w:val="Zkladntext"/>
        <w:tabs>
          <w:tab w:val="left" w:pos="2976"/>
        </w:tabs>
        <w:spacing w:before="1" w:line="229" w:lineRule="exact"/>
        <w:ind w:left="849"/>
        <w:rPr>
          <w:spacing w:val="-2"/>
        </w:rPr>
      </w:pPr>
      <w:r w:rsidRPr="00267DD2">
        <w:t>malý/střední</w:t>
      </w:r>
      <w:r w:rsidRPr="00267DD2">
        <w:rPr>
          <w:spacing w:val="-12"/>
        </w:rPr>
        <w:t xml:space="preserve"> </w:t>
      </w:r>
      <w:r w:rsidRPr="00267DD2">
        <w:rPr>
          <w:spacing w:val="-2"/>
        </w:rPr>
        <w:t>podnik:</w:t>
      </w:r>
      <w:r w:rsidRPr="00267DD2">
        <w:tab/>
      </w:r>
      <w:r w:rsidR="00745566">
        <w:t>ano</w:t>
      </w:r>
    </w:p>
    <w:p w14:paraId="34F482CC" w14:textId="234AA739" w:rsidR="00D66C65" w:rsidRPr="00267DD2" w:rsidRDefault="00D66C65" w:rsidP="00D66C65">
      <w:pPr>
        <w:pStyle w:val="Zkladntext"/>
        <w:spacing w:line="229" w:lineRule="exact"/>
      </w:pPr>
    </w:p>
    <w:p w14:paraId="01FE0AC1" w14:textId="659F165A" w:rsidR="00D66C65" w:rsidRPr="00267DD2" w:rsidRDefault="00D66C65" w:rsidP="00D66C65">
      <w:pPr>
        <w:pStyle w:val="Zkladntext"/>
        <w:spacing w:line="229" w:lineRule="exact"/>
      </w:pPr>
      <w:r w:rsidRPr="00267DD2">
        <w:t>společně také jako „smluvní strany“</w:t>
      </w:r>
    </w:p>
    <w:p w14:paraId="41E9A256" w14:textId="77777777" w:rsidR="00F33884" w:rsidRPr="00267DD2" w:rsidRDefault="00F33884">
      <w:pPr>
        <w:pStyle w:val="Zkladntext"/>
        <w:spacing w:before="121"/>
      </w:pPr>
    </w:p>
    <w:p w14:paraId="41E9A259" w14:textId="03EEDD0C" w:rsidR="00F33884" w:rsidRPr="00267DD2" w:rsidRDefault="00304C42" w:rsidP="005A3C7E">
      <w:pPr>
        <w:pStyle w:val="Zkladntext"/>
        <w:jc w:val="both"/>
      </w:pPr>
      <w:r w:rsidRPr="00267DD2">
        <w:t>Objednatel</w:t>
      </w:r>
      <w:r w:rsidRPr="00267DD2">
        <w:rPr>
          <w:spacing w:val="-14"/>
        </w:rPr>
        <w:t xml:space="preserve"> </w:t>
      </w:r>
      <w:r w:rsidRPr="00267DD2">
        <w:t>a</w:t>
      </w:r>
      <w:r w:rsidRPr="00267DD2">
        <w:rPr>
          <w:spacing w:val="-14"/>
        </w:rPr>
        <w:t xml:space="preserve"> </w:t>
      </w:r>
      <w:r w:rsidRPr="00267DD2">
        <w:t>zhotovitel</w:t>
      </w:r>
      <w:r w:rsidRPr="00267DD2">
        <w:rPr>
          <w:spacing w:val="-14"/>
        </w:rPr>
        <w:t xml:space="preserve"> </w:t>
      </w:r>
      <w:r w:rsidRPr="00267DD2">
        <w:t>uzavírají</w:t>
      </w:r>
      <w:r w:rsidRPr="00267DD2">
        <w:rPr>
          <w:spacing w:val="-14"/>
        </w:rPr>
        <w:t xml:space="preserve"> </w:t>
      </w:r>
      <w:r w:rsidRPr="00267DD2">
        <w:t>tuto</w:t>
      </w:r>
      <w:r w:rsidRPr="00267DD2">
        <w:rPr>
          <w:spacing w:val="-14"/>
        </w:rPr>
        <w:t xml:space="preserve"> </w:t>
      </w:r>
      <w:r w:rsidRPr="00267DD2">
        <w:t>smlouvu</w:t>
      </w:r>
      <w:r w:rsidRPr="00267DD2">
        <w:rPr>
          <w:spacing w:val="-14"/>
        </w:rPr>
        <w:t xml:space="preserve"> </w:t>
      </w:r>
      <w:r w:rsidRPr="00267DD2">
        <w:t>v</w:t>
      </w:r>
      <w:r w:rsidRPr="00267DD2">
        <w:rPr>
          <w:spacing w:val="-8"/>
        </w:rPr>
        <w:t xml:space="preserve"> </w:t>
      </w:r>
      <w:r w:rsidRPr="00267DD2">
        <w:t>souladu</w:t>
      </w:r>
      <w:r w:rsidRPr="00267DD2">
        <w:rPr>
          <w:spacing w:val="-13"/>
        </w:rPr>
        <w:t xml:space="preserve"> </w:t>
      </w:r>
      <w:r w:rsidRPr="00267DD2">
        <w:t>se</w:t>
      </w:r>
      <w:r w:rsidRPr="00267DD2">
        <w:rPr>
          <w:spacing w:val="-14"/>
        </w:rPr>
        <w:t xml:space="preserve"> </w:t>
      </w:r>
      <w:r w:rsidRPr="00267DD2">
        <w:t>zadávací</w:t>
      </w:r>
      <w:r w:rsidRPr="00267DD2">
        <w:rPr>
          <w:spacing w:val="-14"/>
        </w:rPr>
        <w:t xml:space="preserve"> </w:t>
      </w:r>
      <w:r w:rsidRPr="00267DD2">
        <w:t>dokumentací</w:t>
      </w:r>
      <w:r w:rsidRPr="00267DD2">
        <w:rPr>
          <w:spacing w:val="-13"/>
        </w:rPr>
        <w:t xml:space="preserve"> </w:t>
      </w:r>
      <w:r w:rsidRPr="00267DD2">
        <w:t>objednatele</w:t>
      </w:r>
      <w:r w:rsidRPr="00267DD2">
        <w:rPr>
          <w:spacing w:val="-14"/>
        </w:rPr>
        <w:t xml:space="preserve"> </w:t>
      </w:r>
      <w:r w:rsidRPr="00267DD2">
        <w:t>(dále</w:t>
      </w:r>
      <w:r w:rsidRPr="00267DD2">
        <w:rPr>
          <w:spacing w:val="-13"/>
        </w:rPr>
        <w:t xml:space="preserve"> </w:t>
      </w:r>
      <w:r w:rsidRPr="00267DD2">
        <w:rPr>
          <w:spacing w:val="-5"/>
        </w:rPr>
        <w:t>jen</w:t>
      </w:r>
      <w:r w:rsidR="005A3C7E" w:rsidRPr="00267DD2">
        <w:rPr>
          <w:spacing w:val="-5"/>
        </w:rPr>
        <w:t xml:space="preserve"> </w:t>
      </w:r>
      <w:r w:rsidRPr="00267DD2">
        <w:t>„zadávací</w:t>
      </w:r>
      <w:r w:rsidRPr="00267DD2">
        <w:rPr>
          <w:spacing w:val="68"/>
        </w:rPr>
        <w:t xml:space="preserve"> </w:t>
      </w:r>
      <w:r w:rsidRPr="00267DD2">
        <w:t>dokumentace“)</w:t>
      </w:r>
      <w:r w:rsidRPr="00267DD2">
        <w:rPr>
          <w:spacing w:val="69"/>
        </w:rPr>
        <w:t xml:space="preserve"> </w:t>
      </w:r>
      <w:r w:rsidRPr="00267DD2">
        <w:t>k</w:t>
      </w:r>
      <w:r w:rsidRPr="00267DD2">
        <w:rPr>
          <w:spacing w:val="70"/>
        </w:rPr>
        <w:t xml:space="preserve"> </w:t>
      </w:r>
      <w:r w:rsidRPr="00267DD2">
        <w:t>veřejné</w:t>
      </w:r>
      <w:r w:rsidRPr="00267DD2">
        <w:rPr>
          <w:spacing w:val="68"/>
        </w:rPr>
        <w:t xml:space="preserve"> </w:t>
      </w:r>
      <w:r w:rsidRPr="00267DD2">
        <w:t>zakázce</w:t>
      </w:r>
      <w:r w:rsidR="00D41681">
        <w:t xml:space="preserve"> malého rozsahu</w:t>
      </w:r>
      <w:r w:rsidRPr="00267DD2">
        <w:rPr>
          <w:spacing w:val="69"/>
        </w:rPr>
        <w:t xml:space="preserve"> </w:t>
      </w:r>
      <w:r w:rsidRPr="00267DD2">
        <w:t>(dále</w:t>
      </w:r>
      <w:r w:rsidRPr="00267DD2">
        <w:rPr>
          <w:spacing w:val="67"/>
        </w:rPr>
        <w:t xml:space="preserve"> </w:t>
      </w:r>
      <w:r w:rsidRPr="00267DD2">
        <w:t>jen</w:t>
      </w:r>
      <w:r w:rsidRPr="00267DD2">
        <w:rPr>
          <w:spacing w:val="69"/>
        </w:rPr>
        <w:t xml:space="preserve"> </w:t>
      </w:r>
      <w:r w:rsidRPr="00267DD2">
        <w:t>„veřejná</w:t>
      </w:r>
      <w:r w:rsidRPr="00267DD2">
        <w:rPr>
          <w:spacing w:val="71"/>
        </w:rPr>
        <w:t xml:space="preserve"> </w:t>
      </w:r>
      <w:r w:rsidRPr="00267DD2">
        <w:t>zakázka“)</w:t>
      </w:r>
      <w:r w:rsidRPr="00267DD2">
        <w:rPr>
          <w:spacing w:val="70"/>
        </w:rPr>
        <w:t xml:space="preserve"> </w:t>
      </w:r>
      <w:r w:rsidRPr="00267DD2">
        <w:t>s</w:t>
      </w:r>
      <w:r w:rsidR="005A3C7E" w:rsidRPr="00267DD2">
        <w:rPr>
          <w:spacing w:val="69"/>
        </w:rPr>
        <w:t> </w:t>
      </w:r>
      <w:r w:rsidRPr="00267DD2">
        <w:rPr>
          <w:spacing w:val="-2"/>
        </w:rPr>
        <w:t>názvem</w:t>
      </w:r>
      <w:r w:rsidR="005A3C7E" w:rsidRPr="00267DD2">
        <w:t xml:space="preserve"> </w:t>
      </w:r>
      <w:r w:rsidRPr="00267DD2">
        <w:rPr>
          <w:bCs/>
        </w:rPr>
        <w:t>„</w:t>
      </w:r>
      <w:r w:rsidR="00F02089" w:rsidRPr="00267DD2">
        <w:rPr>
          <w:bCs/>
        </w:rPr>
        <w:t xml:space="preserve">Úpravy </w:t>
      </w:r>
      <w:proofErr w:type="spellStart"/>
      <w:r w:rsidR="00D44749">
        <w:rPr>
          <w:bCs/>
        </w:rPr>
        <w:t>Orpheus</w:t>
      </w:r>
      <w:proofErr w:type="spellEnd"/>
      <w:r w:rsidR="00F02089" w:rsidRPr="00267DD2">
        <w:rPr>
          <w:bCs/>
        </w:rPr>
        <w:t xml:space="preserve"> dle požadavků interoperability</w:t>
      </w:r>
      <w:r w:rsidR="003E78BC" w:rsidRPr="00267DD2">
        <w:rPr>
          <w:bCs/>
        </w:rPr>
        <w:t>“,</w:t>
      </w:r>
      <w:r w:rsidRPr="00267DD2">
        <w:t xml:space="preserve"> která byla uveřejněna </w:t>
      </w:r>
      <w:r w:rsidR="003A5657">
        <w:t>na profilu zadavatele</w:t>
      </w:r>
      <w:r w:rsidRPr="00267DD2">
        <w:t>. Jednotlivá ustanovení této smlouvy musí být vykládána</w:t>
      </w:r>
      <w:r w:rsidRPr="00267DD2">
        <w:rPr>
          <w:spacing w:val="-3"/>
        </w:rPr>
        <w:t xml:space="preserve"> </w:t>
      </w:r>
      <w:r w:rsidRPr="00267DD2">
        <w:t>v</w:t>
      </w:r>
      <w:r w:rsidRPr="00267DD2">
        <w:rPr>
          <w:spacing w:val="-3"/>
        </w:rPr>
        <w:t xml:space="preserve"> </w:t>
      </w:r>
      <w:r w:rsidRPr="00267DD2">
        <w:t>souladu</w:t>
      </w:r>
      <w:r w:rsidRPr="00267DD2">
        <w:rPr>
          <w:spacing w:val="-3"/>
        </w:rPr>
        <w:t xml:space="preserve"> </w:t>
      </w:r>
      <w:r w:rsidRPr="00267DD2">
        <w:t>se</w:t>
      </w:r>
      <w:r w:rsidRPr="00267DD2">
        <w:rPr>
          <w:spacing w:val="-3"/>
        </w:rPr>
        <w:t xml:space="preserve"> </w:t>
      </w:r>
      <w:r w:rsidRPr="00267DD2">
        <w:t>zadávacími</w:t>
      </w:r>
      <w:r w:rsidRPr="00267DD2">
        <w:rPr>
          <w:spacing w:val="-3"/>
        </w:rPr>
        <w:t xml:space="preserve"> </w:t>
      </w:r>
      <w:r w:rsidRPr="00267DD2">
        <w:t>podmínkami</w:t>
      </w:r>
      <w:r w:rsidRPr="00267DD2">
        <w:rPr>
          <w:spacing w:val="-3"/>
        </w:rPr>
        <w:t xml:space="preserve"> </w:t>
      </w:r>
      <w:r w:rsidRPr="00267DD2">
        <w:t>uvedenými</w:t>
      </w:r>
      <w:r w:rsidRPr="00267DD2">
        <w:rPr>
          <w:spacing w:val="-3"/>
        </w:rPr>
        <w:t xml:space="preserve"> </w:t>
      </w:r>
      <w:r w:rsidRPr="00267DD2">
        <w:t>v</w:t>
      </w:r>
      <w:r w:rsidRPr="00267DD2">
        <w:rPr>
          <w:spacing w:val="-3"/>
        </w:rPr>
        <w:t xml:space="preserve"> </w:t>
      </w:r>
      <w:r w:rsidRPr="00267DD2">
        <w:t>zadávací</w:t>
      </w:r>
      <w:r w:rsidRPr="00267DD2">
        <w:rPr>
          <w:spacing w:val="-3"/>
        </w:rPr>
        <w:t xml:space="preserve"> </w:t>
      </w:r>
      <w:r w:rsidRPr="00267DD2">
        <w:t>dokumentaci</w:t>
      </w:r>
      <w:r w:rsidRPr="00267DD2">
        <w:rPr>
          <w:spacing w:val="-3"/>
        </w:rPr>
        <w:t xml:space="preserve"> </w:t>
      </w:r>
      <w:r w:rsidRPr="00267DD2">
        <w:t>veřejné</w:t>
      </w:r>
      <w:r w:rsidRPr="00267DD2">
        <w:rPr>
          <w:spacing w:val="-3"/>
        </w:rPr>
        <w:t xml:space="preserve"> </w:t>
      </w:r>
      <w:r w:rsidRPr="00267DD2">
        <w:t>zakázky, vč. jejich příloh, a v souladu s nabídkou zhotovitele (dále jen „nabídka zhotovitele“) podanou v rámci zadávacího řízení veřejné zakázky.</w:t>
      </w:r>
    </w:p>
    <w:p w14:paraId="41E9A25B" w14:textId="3CB9AC5D" w:rsidR="00F33884" w:rsidRPr="00267DD2" w:rsidRDefault="00304C42" w:rsidP="005A3C7E">
      <w:pPr>
        <w:pStyle w:val="Zkladntext"/>
        <w:spacing w:before="229"/>
        <w:jc w:val="both"/>
      </w:pPr>
      <w:r w:rsidRPr="00267DD2">
        <w:t>Předmět</w:t>
      </w:r>
      <w:r w:rsidRPr="00267DD2">
        <w:rPr>
          <w:spacing w:val="21"/>
        </w:rPr>
        <w:t xml:space="preserve"> </w:t>
      </w:r>
      <w:r w:rsidRPr="00267DD2">
        <w:t>této</w:t>
      </w:r>
      <w:r w:rsidRPr="00267DD2">
        <w:rPr>
          <w:spacing w:val="24"/>
        </w:rPr>
        <w:t xml:space="preserve"> </w:t>
      </w:r>
      <w:r w:rsidRPr="00267DD2">
        <w:t>smlouvy</w:t>
      </w:r>
      <w:r w:rsidRPr="00267DD2">
        <w:rPr>
          <w:spacing w:val="26"/>
        </w:rPr>
        <w:t xml:space="preserve"> </w:t>
      </w:r>
      <w:r w:rsidRPr="00267DD2">
        <w:t>bude</w:t>
      </w:r>
      <w:r w:rsidRPr="00267DD2">
        <w:rPr>
          <w:spacing w:val="22"/>
        </w:rPr>
        <w:t xml:space="preserve"> </w:t>
      </w:r>
      <w:r w:rsidRPr="00267DD2">
        <w:t>spolufinancován</w:t>
      </w:r>
      <w:r w:rsidRPr="00267DD2">
        <w:rPr>
          <w:spacing w:val="24"/>
        </w:rPr>
        <w:t xml:space="preserve"> </w:t>
      </w:r>
      <w:r w:rsidRPr="00267DD2">
        <w:t>z</w:t>
      </w:r>
      <w:r w:rsidRPr="00267DD2">
        <w:rPr>
          <w:spacing w:val="24"/>
        </w:rPr>
        <w:t xml:space="preserve"> </w:t>
      </w:r>
      <w:r w:rsidRPr="00267DD2">
        <w:t>Národního</w:t>
      </w:r>
      <w:r w:rsidRPr="00267DD2">
        <w:rPr>
          <w:spacing w:val="23"/>
        </w:rPr>
        <w:t xml:space="preserve"> </w:t>
      </w:r>
      <w:r w:rsidRPr="00267DD2">
        <w:t>plánu</w:t>
      </w:r>
      <w:r w:rsidRPr="00267DD2">
        <w:rPr>
          <w:spacing w:val="21"/>
        </w:rPr>
        <w:t xml:space="preserve"> </w:t>
      </w:r>
      <w:r w:rsidRPr="00267DD2">
        <w:t>obnovy</w:t>
      </w:r>
      <w:r w:rsidRPr="00267DD2">
        <w:rPr>
          <w:spacing w:val="26"/>
        </w:rPr>
        <w:t xml:space="preserve"> </w:t>
      </w:r>
      <w:r w:rsidRPr="00267DD2">
        <w:t>v</w:t>
      </w:r>
      <w:r w:rsidRPr="00267DD2">
        <w:rPr>
          <w:spacing w:val="24"/>
        </w:rPr>
        <w:t xml:space="preserve"> </w:t>
      </w:r>
      <w:r w:rsidRPr="00267DD2">
        <w:t>rámci</w:t>
      </w:r>
      <w:r w:rsidRPr="00267DD2">
        <w:rPr>
          <w:spacing w:val="24"/>
        </w:rPr>
        <w:t xml:space="preserve"> </w:t>
      </w:r>
      <w:r w:rsidRPr="00267DD2">
        <w:t>projektu</w:t>
      </w:r>
      <w:r w:rsidRPr="00267DD2">
        <w:rPr>
          <w:spacing w:val="24"/>
        </w:rPr>
        <w:t xml:space="preserve"> </w:t>
      </w:r>
      <w:r w:rsidRPr="00267DD2">
        <w:t>s</w:t>
      </w:r>
      <w:r w:rsidR="005A3C7E" w:rsidRPr="00267DD2">
        <w:rPr>
          <w:spacing w:val="24"/>
        </w:rPr>
        <w:t> </w:t>
      </w:r>
      <w:r w:rsidRPr="00267DD2">
        <w:rPr>
          <w:spacing w:val="-2"/>
        </w:rPr>
        <w:t>názvem</w:t>
      </w:r>
      <w:r w:rsidR="005A3C7E" w:rsidRPr="00267DD2">
        <w:t xml:space="preserve"> </w:t>
      </w:r>
      <w:r w:rsidRPr="00267DD2">
        <w:t>„</w:t>
      </w:r>
      <w:r w:rsidR="00CF46FC" w:rsidRPr="00267DD2">
        <w:rPr>
          <w:rFonts w:cstheme="minorHAnsi"/>
        </w:rPr>
        <w:t>Interoperabilita v rámci rozvoje služeb elektronického zdravotnictví ve Fakultní nemocnici Plzeň</w:t>
      </w:r>
      <w:r w:rsidRPr="00267DD2">
        <w:t xml:space="preserve">“ a registračním číslem </w:t>
      </w:r>
      <w:r w:rsidR="00FB081A" w:rsidRPr="00267DD2">
        <w:rPr>
          <w:rFonts w:cstheme="minorHAnsi"/>
        </w:rPr>
        <w:t>CZ.31.1.0/0.0/0.0/23_088/0011062</w:t>
      </w:r>
      <w:r w:rsidRPr="00267DD2">
        <w:rPr>
          <w:spacing w:val="-2"/>
        </w:rPr>
        <w:t>.</w:t>
      </w:r>
    </w:p>
    <w:p w14:paraId="41E9A25C" w14:textId="77777777" w:rsidR="00F33884" w:rsidRPr="00267DD2" w:rsidRDefault="00F33884">
      <w:pPr>
        <w:pStyle w:val="Zkladntext"/>
      </w:pPr>
    </w:p>
    <w:p w14:paraId="41E9A25D" w14:textId="77777777" w:rsidR="00F33884" w:rsidRPr="00267DD2" w:rsidRDefault="00F33884">
      <w:pPr>
        <w:pStyle w:val="Zkladntext"/>
        <w:spacing w:before="58"/>
      </w:pPr>
    </w:p>
    <w:p w14:paraId="41E9A25E" w14:textId="77777777" w:rsidR="00F33884" w:rsidRPr="00267DD2" w:rsidRDefault="00304C42">
      <w:pPr>
        <w:pStyle w:val="Nadpis1"/>
        <w:ind w:left="3993" w:right="4241"/>
      </w:pPr>
      <w:r w:rsidRPr="00267DD2">
        <w:t>Článek 1</w:t>
      </w:r>
      <w:r w:rsidRPr="00267DD2">
        <w:rPr>
          <w:spacing w:val="40"/>
        </w:rPr>
        <w:t xml:space="preserve"> </w:t>
      </w:r>
      <w:r w:rsidRPr="00267DD2">
        <w:t>Účel</w:t>
      </w:r>
      <w:r w:rsidRPr="00267DD2">
        <w:rPr>
          <w:spacing w:val="-17"/>
        </w:rPr>
        <w:t xml:space="preserve"> </w:t>
      </w:r>
      <w:r w:rsidRPr="00267DD2">
        <w:t>smlouvy</w:t>
      </w:r>
    </w:p>
    <w:p w14:paraId="6ED9A41A" w14:textId="72EFE9C2" w:rsidR="00C204F0" w:rsidRPr="00267DD2" w:rsidRDefault="62BB2267" w:rsidP="00A95571">
      <w:pPr>
        <w:pStyle w:val="Zkladntext"/>
        <w:numPr>
          <w:ilvl w:val="1"/>
          <w:numId w:val="6"/>
        </w:numPr>
        <w:spacing w:before="119" w:line="259" w:lineRule="auto"/>
        <w:ind w:right="4"/>
        <w:jc w:val="both"/>
      </w:pPr>
      <w:r w:rsidRPr="00267DD2">
        <w:t>Smluvní strany uzavírají tuto smlouvu za účelem dodá</w:t>
      </w:r>
      <w:r w:rsidR="79BDDCD0" w:rsidRPr="00267DD2">
        <w:t>vky</w:t>
      </w:r>
      <w:r w:rsidRPr="00267DD2">
        <w:t xml:space="preserve"> a implementace </w:t>
      </w:r>
      <w:r w:rsidR="79BDDCD0" w:rsidRPr="00267DD2">
        <w:t xml:space="preserve">úpravy </w:t>
      </w:r>
      <w:r w:rsidR="00A34783">
        <w:t>laboratorního</w:t>
      </w:r>
      <w:r w:rsidR="79BDDCD0" w:rsidRPr="00267DD2">
        <w:t xml:space="preserve"> informačního systému </w:t>
      </w:r>
      <w:proofErr w:type="spellStart"/>
      <w:r w:rsidR="00D44749">
        <w:rPr>
          <w:bCs/>
        </w:rPr>
        <w:t>Orpheus</w:t>
      </w:r>
      <w:proofErr w:type="spellEnd"/>
      <w:r w:rsidR="00D44749">
        <w:rPr>
          <w:bCs/>
        </w:rPr>
        <w:t xml:space="preserve"> </w:t>
      </w:r>
      <w:r w:rsidR="79BDDCD0" w:rsidRPr="00267DD2">
        <w:t>(dále jen „</w:t>
      </w:r>
      <w:r w:rsidR="00A34783">
        <w:t>L</w:t>
      </w:r>
      <w:r w:rsidR="79BDDCD0" w:rsidRPr="00267DD2">
        <w:t xml:space="preserve">IS“) tak, aby </w:t>
      </w:r>
      <w:r w:rsidR="7D408FEA" w:rsidRPr="00267DD2">
        <w:t>naplňoval</w:t>
      </w:r>
      <w:r w:rsidR="79BDDCD0" w:rsidRPr="00267DD2">
        <w:t xml:space="preserve"> požadavky z. č. 325/2021 Sb., o elektronizaci</w:t>
      </w:r>
      <w:r w:rsidR="00A34783">
        <w:t xml:space="preserve"> zdravotnictví, v platném znění</w:t>
      </w:r>
      <w:r w:rsidRPr="00267DD2">
        <w:t>. Součástí dodávky je i</w:t>
      </w:r>
      <w:r w:rsidRPr="00267DD2">
        <w:rPr>
          <w:spacing w:val="-1"/>
        </w:rPr>
        <w:t xml:space="preserve"> </w:t>
      </w:r>
      <w:r w:rsidRPr="00267DD2">
        <w:t>integrace a napojení na další systémy objednatele</w:t>
      </w:r>
      <w:r w:rsidR="569D2BD1" w:rsidRPr="00267DD2">
        <w:t xml:space="preserve"> </w:t>
      </w:r>
      <w:r w:rsidR="569D2BD1" w:rsidRPr="55F16079">
        <w:t xml:space="preserve">i na systémy celostátní, které bude realizováno </w:t>
      </w:r>
      <w:r w:rsidR="00A34783">
        <w:t>napojením na</w:t>
      </w:r>
      <w:r w:rsidR="569D2BD1" w:rsidRPr="55F16079">
        <w:t xml:space="preserve"> </w:t>
      </w:r>
      <w:r w:rsidR="00A34783">
        <w:t>integrační platformu objednatele (</w:t>
      </w:r>
      <w:proofErr w:type="spellStart"/>
      <w:r w:rsidR="00A34783">
        <w:t>MEx</w:t>
      </w:r>
      <w:proofErr w:type="spellEnd"/>
      <w:r w:rsidR="00A34783">
        <w:t>)</w:t>
      </w:r>
      <w:r w:rsidRPr="00267DD2">
        <w:t>,</w:t>
      </w:r>
      <w:r w:rsidR="46FF735B" w:rsidRPr="00267DD2">
        <w:t xml:space="preserve"> dle </w:t>
      </w:r>
      <w:r w:rsidR="2B3FC5FF">
        <w:t xml:space="preserve">článku </w:t>
      </w:r>
      <w:r w:rsidR="00DC0B5A">
        <w:t xml:space="preserve">3.5. </w:t>
      </w:r>
      <w:r w:rsidR="46FF735B" w:rsidRPr="55F16079">
        <w:t>této smlouvy.</w:t>
      </w:r>
      <w:r w:rsidRPr="00267DD2">
        <w:t xml:space="preserve"> </w:t>
      </w:r>
    </w:p>
    <w:p w14:paraId="4EA6FB08" w14:textId="2E795981" w:rsidR="00D66C65" w:rsidRPr="00267DD2" w:rsidRDefault="00304C42" w:rsidP="00A95571">
      <w:pPr>
        <w:pStyle w:val="Zkladntext"/>
        <w:numPr>
          <w:ilvl w:val="1"/>
          <w:numId w:val="6"/>
        </w:numPr>
        <w:spacing w:before="119"/>
        <w:ind w:right="4"/>
        <w:jc w:val="both"/>
      </w:pPr>
      <w:r w:rsidRPr="00267DD2">
        <w:t>S</w:t>
      </w:r>
      <w:r w:rsidRPr="00267DD2">
        <w:rPr>
          <w:spacing w:val="-4"/>
        </w:rPr>
        <w:t xml:space="preserve"> </w:t>
      </w:r>
      <w:r w:rsidRPr="00267DD2">
        <w:t>ohledem na shora uvedené bere zhotovitel na vědomí, že objednatel je největším poskytovatelem zdravotních</w:t>
      </w:r>
      <w:r w:rsidRPr="00267DD2">
        <w:rPr>
          <w:spacing w:val="-6"/>
        </w:rPr>
        <w:t xml:space="preserve"> </w:t>
      </w:r>
      <w:r w:rsidRPr="00267DD2">
        <w:t>služeb</w:t>
      </w:r>
      <w:r w:rsidRPr="00267DD2">
        <w:rPr>
          <w:spacing w:val="-11"/>
        </w:rPr>
        <w:t xml:space="preserve"> </w:t>
      </w:r>
      <w:r w:rsidRPr="00267DD2">
        <w:t>v</w:t>
      </w:r>
      <w:r w:rsidR="000666DE" w:rsidRPr="00267DD2">
        <w:rPr>
          <w:spacing w:val="-5"/>
        </w:rPr>
        <w:t> </w:t>
      </w:r>
      <w:r w:rsidR="000666DE" w:rsidRPr="00267DD2">
        <w:t>Plzeňském</w:t>
      </w:r>
      <w:r w:rsidRPr="00267DD2">
        <w:rPr>
          <w:spacing w:val="-9"/>
        </w:rPr>
        <w:t xml:space="preserve"> </w:t>
      </w:r>
      <w:r w:rsidRPr="00267DD2">
        <w:t>kraji,</w:t>
      </w:r>
      <w:r w:rsidRPr="00267DD2">
        <w:rPr>
          <w:spacing w:val="-12"/>
        </w:rPr>
        <w:t xml:space="preserve"> </w:t>
      </w:r>
      <w:r w:rsidRPr="00267DD2">
        <w:t>přičemž</w:t>
      </w:r>
      <w:r w:rsidRPr="00267DD2">
        <w:rPr>
          <w:spacing w:val="-10"/>
        </w:rPr>
        <w:t xml:space="preserve"> </w:t>
      </w:r>
      <w:r w:rsidRPr="00267DD2">
        <w:t>řádný</w:t>
      </w:r>
      <w:r w:rsidRPr="00267DD2">
        <w:rPr>
          <w:spacing w:val="-11"/>
        </w:rPr>
        <w:t xml:space="preserve"> </w:t>
      </w:r>
      <w:r w:rsidRPr="00267DD2">
        <w:t>chod</w:t>
      </w:r>
      <w:r w:rsidRPr="00267DD2">
        <w:rPr>
          <w:spacing w:val="-7"/>
        </w:rPr>
        <w:t xml:space="preserve"> </w:t>
      </w:r>
      <w:r w:rsidRPr="00267DD2">
        <w:t>dodávaných</w:t>
      </w:r>
      <w:r w:rsidRPr="00267DD2">
        <w:rPr>
          <w:spacing w:val="-11"/>
        </w:rPr>
        <w:t xml:space="preserve"> </w:t>
      </w:r>
      <w:r w:rsidRPr="00267DD2">
        <w:t>aplikačních</w:t>
      </w:r>
      <w:r w:rsidRPr="00267DD2">
        <w:rPr>
          <w:spacing w:val="-10"/>
        </w:rPr>
        <w:t xml:space="preserve"> </w:t>
      </w:r>
      <w:r w:rsidRPr="00267DD2">
        <w:t>řešení</w:t>
      </w:r>
      <w:r w:rsidRPr="00267DD2">
        <w:rPr>
          <w:spacing w:val="-10"/>
        </w:rPr>
        <w:t xml:space="preserve"> </w:t>
      </w:r>
      <w:r w:rsidRPr="00267DD2">
        <w:t>bude představovat nedílnou součást řízení jeho provozu</w:t>
      </w:r>
      <w:r w:rsidR="00C204F0" w:rsidRPr="00267DD2">
        <w:t>.</w:t>
      </w:r>
    </w:p>
    <w:p w14:paraId="5F386BE1" w14:textId="77777777" w:rsidR="00D66C65" w:rsidRDefault="00D66C65" w:rsidP="00D66C65">
      <w:pPr>
        <w:pStyle w:val="Nadpis1"/>
        <w:ind w:left="3096" w:right="3134" w:firstLine="1267"/>
        <w:jc w:val="left"/>
      </w:pPr>
    </w:p>
    <w:p w14:paraId="42A5FD1E" w14:textId="77777777" w:rsidR="00143D72" w:rsidRPr="00267DD2" w:rsidRDefault="00143D72" w:rsidP="00D66C65">
      <w:pPr>
        <w:pStyle w:val="Nadpis1"/>
        <w:ind w:left="3096" w:right="3134" w:firstLine="1267"/>
        <w:jc w:val="left"/>
      </w:pPr>
    </w:p>
    <w:p w14:paraId="4E010676" w14:textId="77777777" w:rsidR="00D66C65" w:rsidRPr="00267DD2" w:rsidRDefault="00304C42" w:rsidP="00D66C65">
      <w:pPr>
        <w:pStyle w:val="Nadpis1"/>
        <w:ind w:left="3096" w:right="3134" w:firstLine="1267"/>
        <w:jc w:val="left"/>
      </w:pPr>
      <w:r w:rsidRPr="00267DD2">
        <w:lastRenderedPageBreak/>
        <w:t xml:space="preserve">Článek 2 </w:t>
      </w:r>
    </w:p>
    <w:p w14:paraId="41E9A262" w14:textId="27038B3A" w:rsidR="00F33884" w:rsidRPr="00267DD2" w:rsidRDefault="00304C42" w:rsidP="00077DDB">
      <w:pPr>
        <w:pStyle w:val="Nadpis1"/>
        <w:ind w:left="3096" w:right="3134" w:firstLine="732"/>
        <w:jc w:val="left"/>
      </w:pPr>
      <w:r w:rsidRPr="00267DD2">
        <w:t>Předmět smlouvy</w:t>
      </w:r>
    </w:p>
    <w:p w14:paraId="2FECFAC3" w14:textId="77777777" w:rsidR="00DE5C9E" w:rsidRPr="00DE5C9E" w:rsidRDefault="00DE5C9E" w:rsidP="00A95571">
      <w:pPr>
        <w:pStyle w:val="Odstavecseseznamem"/>
        <w:numPr>
          <w:ilvl w:val="0"/>
          <w:numId w:val="6"/>
        </w:numPr>
        <w:spacing w:before="119"/>
        <w:ind w:right="4"/>
        <w:jc w:val="both"/>
        <w:rPr>
          <w:vanish/>
          <w:sz w:val="20"/>
          <w:szCs w:val="20"/>
        </w:rPr>
      </w:pPr>
    </w:p>
    <w:p w14:paraId="41E9A263" w14:textId="2C545AEE" w:rsidR="00F33884" w:rsidRPr="00267DD2" w:rsidRDefault="00304C42" w:rsidP="00A95571">
      <w:pPr>
        <w:pStyle w:val="Zkladntext"/>
        <w:numPr>
          <w:ilvl w:val="1"/>
          <w:numId w:val="6"/>
        </w:numPr>
        <w:spacing w:before="119"/>
        <w:ind w:right="4"/>
        <w:jc w:val="both"/>
      </w:pPr>
      <w:r w:rsidRPr="00267DD2">
        <w:t xml:space="preserve">Předmětem této smlouvy je závazek zhotovitele dodat </w:t>
      </w:r>
      <w:r w:rsidR="00F02089" w:rsidRPr="00267DD2">
        <w:t xml:space="preserve">a implementovat </w:t>
      </w:r>
      <w:r w:rsidRPr="00267DD2">
        <w:t xml:space="preserve">aplikační řešení pro </w:t>
      </w:r>
      <w:r w:rsidR="00360893" w:rsidRPr="00267DD2">
        <w:t>rozšíření</w:t>
      </w:r>
      <w:r w:rsidR="00836D66" w:rsidRPr="00267DD2">
        <w:t xml:space="preserve"> funkcionalit a rozvoj stávajícího </w:t>
      </w:r>
      <w:r w:rsidR="00A34783">
        <w:t>L</w:t>
      </w:r>
      <w:r w:rsidR="00836D66" w:rsidRPr="00267DD2">
        <w:t xml:space="preserve">IS v oblasti </w:t>
      </w:r>
      <w:r w:rsidR="00F02089" w:rsidRPr="00267DD2">
        <w:t>standardizace</w:t>
      </w:r>
      <w:r w:rsidR="00836D66" w:rsidRPr="00267DD2">
        <w:t xml:space="preserve"> a výměny zdravotnické dokumentace</w:t>
      </w:r>
      <w:r w:rsidR="00A34783">
        <w:t xml:space="preserve"> a </w:t>
      </w:r>
      <w:r w:rsidR="00F02089" w:rsidRPr="00267DD2">
        <w:t>v oblasti identifikace pacienta, zdravotnických pracovníků a poskytovatelů zdravotních služeb na základě dat v kmenových registrech (</w:t>
      </w:r>
      <w:r w:rsidRPr="00267DD2">
        <w:t>dále jen „</w:t>
      </w:r>
      <w:r w:rsidR="00AB063D" w:rsidRPr="00267DD2">
        <w:t>d</w:t>
      </w:r>
      <w:r w:rsidRPr="00267DD2">
        <w:t>ílo“), dle specifikace</w:t>
      </w:r>
      <w:r w:rsidRPr="00267DD2">
        <w:rPr>
          <w:spacing w:val="-2"/>
        </w:rPr>
        <w:t xml:space="preserve"> </w:t>
      </w:r>
      <w:r w:rsidRPr="00267DD2">
        <w:t xml:space="preserve">v článku 3 této </w:t>
      </w:r>
      <w:r w:rsidRPr="00267DD2">
        <w:rPr>
          <w:spacing w:val="-2"/>
        </w:rPr>
        <w:t>smlouvy,</w:t>
      </w:r>
      <w:r w:rsidRPr="00267DD2">
        <w:rPr>
          <w:spacing w:val="-4"/>
        </w:rPr>
        <w:t xml:space="preserve"> </w:t>
      </w:r>
      <w:r w:rsidRPr="00267DD2">
        <w:rPr>
          <w:spacing w:val="-2"/>
        </w:rPr>
        <w:t>a</w:t>
      </w:r>
      <w:r w:rsidRPr="00267DD2">
        <w:rPr>
          <w:spacing w:val="9"/>
        </w:rPr>
        <w:t xml:space="preserve"> </w:t>
      </w:r>
      <w:r w:rsidRPr="00267DD2">
        <w:rPr>
          <w:spacing w:val="-2"/>
        </w:rPr>
        <w:t>závazek</w:t>
      </w:r>
      <w:r w:rsidRPr="00267DD2">
        <w:rPr>
          <w:spacing w:val="-1"/>
        </w:rPr>
        <w:t xml:space="preserve"> </w:t>
      </w:r>
      <w:r w:rsidRPr="00267DD2">
        <w:rPr>
          <w:spacing w:val="-2"/>
        </w:rPr>
        <w:t>objednatele</w:t>
      </w:r>
      <w:r w:rsidRPr="00267DD2">
        <w:rPr>
          <w:spacing w:val="-3"/>
        </w:rPr>
        <w:t xml:space="preserve"> </w:t>
      </w:r>
      <w:r w:rsidRPr="00267DD2">
        <w:rPr>
          <w:spacing w:val="-2"/>
        </w:rPr>
        <w:t>za</w:t>
      </w:r>
      <w:r w:rsidRPr="00267DD2">
        <w:rPr>
          <w:spacing w:val="-3"/>
        </w:rPr>
        <w:t xml:space="preserve"> </w:t>
      </w:r>
      <w:r w:rsidRPr="00267DD2">
        <w:rPr>
          <w:spacing w:val="-2"/>
        </w:rPr>
        <w:t>řádně</w:t>
      </w:r>
      <w:r w:rsidRPr="00267DD2">
        <w:rPr>
          <w:spacing w:val="-3"/>
        </w:rPr>
        <w:t xml:space="preserve"> </w:t>
      </w:r>
      <w:r w:rsidRPr="00267DD2">
        <w:rPr>
          <w:spacing w:val="-2"/>
        </w:rPr>
        <w:t>a</w:t>
      </w:r>
      <w:r w:rsidRPr="00267DD2">
        <w:rPr>
          <w:spacing w:val="-5"/>
        </w:rPr>
        <w:t xml:space="preserve"> </w:t>
      </w:r>
      <w:r w:rsidRPr="00267DD2">
        <w:rPr>
          <w:spacing w:val="-2"/>
        </w:rPr>
        <w:t>včas poskytnuté</w:t>
      </w:r>
      <w:r w:rsidRPr="00267DD2">
        <w:rPr>
          <w:spacing w:val="-1"/>
        </w:rPr>
        <w:t xml:space="preserve"> </w:t>
      </w:r>
      <w:r w:rsidRPr="00267DD2">
        <w:rPr>
          <w:spacing w:val="-2"/>
        </w:rPr>
        <w:t>plnění</w:t>
      </w:r>
      <w:r w:rsidRPr="00267DD2">
        <w:rPr>
          <w:spacing w:val="-6"/>
        </w:rPr>
        <w:t xml:space="preserve"> </w:t>
      </w:r>
      <w:r w:rsidRPr="00267DD2">
        <w:rPr>
          <w:spacing w:val="-2"/>
        </w:rPr>
        <w:t xml:space="preserve">zaplatit </w:t>
      </w:r>
      <w:r w:rsidR="00AB063D" w:rsidRPr="00267DD2">
        <w:rPr>
          <w:spacing w:val="-2"/>
        </w:rPr>
        <w:t>zhotoviteli</w:t>
      </w:r>
      <w:r w:rsidRPr="00267DD2">
        <w:rPr>
          <w:spacing w:val="-5"/>
        </w:rPr>
        <w:t xml:space="preserve"> </w:t>
      </w:r>
      <w:r w:rsidRPr="00267DD2">
        <w:rPr>
          <w:spacing w:val="-2"/>
        </w:rPr>
        <w:t>smluvenou</w:t>
      </w:r>
      <w:r w:rsidRPr="00267DD2">
        <w:t xml:space="preserve"> </w:t>
      </w:r>
      <w:r w:rsidRPr="00267DD2">
        <w:rPr>
          <w:spacing w:val="-2"/>
        </w:rPr>
        <w:t>cenu.</w:t>
      </w:r>
    </w:p>
    <w:p w14:paraId="41E9A265" w14:textId="77777777" w:rsidR="00F33884" w:rsidRPr="00267DD2" w:rsidRDefault="00F33884">
      <w:pPr>
        <w:pStyle w:val="Zkladntext"/>
        <w:spacing w:before="56"/>
      </w:pPr>
    </w:p>
    <w:p w14:paraId="41E9A266" w14:textId="600903C8" w:rsidR="00F33884" w:rsidRDefault="00304C42">
      <w:pPr>
        <w:pStyle w:val="Nadpis1"/>
        <w:ind w:left="3096" w:right="3134" w:firstLine="1267"/>
        <w:jc w:val="left"/>
      </w:pPr>
      <w:r w:rsidRPr="00267DD2">
        <w:t>Článek 3 Specifikace</w:t>
      </w:r>
      <w:r w:rsidRPr="00267DD2">
        <w:rPr>
          <w:spacing w:val="-17"/>
        </w:rPr>
        <w:t xml:space="preserve"> </w:t>
      </w:r>
      <w:r w:rsidRPr="00267DD2">
        <w:t>předmětu</w:t>
      </w:r>
      <w:r w:rsidRPr="00267DD2">
        <w:rPr>
          <w:spacing w:val="-17"/>
        </w:rPr>
        <w:t xml:space="preserve"> </w:t>
      </w:r>
      <w:r w:rsidRPr="00267DD2">
        <w:t>smlouvy</w:t>
      </w:r>
    </w:p>
    <w:p w14:paraId="54E2F136" w14:textId="77777777" w:rsidR="00121A50" w:rsidRPr="00267DD2" w:rsidRDefault="00121A50">
      <w:pPr>
        <w:pStyle w:val="Nadpis1"/>
        <w:ind w:left="3096" w:right="3134" w:firstLine="1267"/>
        <w:jc w:val="left"/>
      </w:pPr>
    </w:p>
    <w:p w14:paraId="35BCB687" w14:textId="77777777" w:rsidR="00121A50" w:rsidRPr="00121A50" w:rsidRDefault="00121A50" w:rsidP="00A95571">
      <w:pPr>
        <w:pStyle w:val="Odstavecseseznamem"/>
        <w:widowControl/>
        <w:numPr>
          <w:ilvl w:val="0"/>
          <w:numId w:val="7"/>
        </w:numPr>
        <w:autoSpaceDE/>
        <w:autoSpaceDN/>
        <w:spacing w:before="0"/>
        <w:jc w:val="both"/>
        <w:textAlignment w:val="baseline"/>
        <w:rPr>
          <w:rStyle w:val="normaltextrun"/>
          <w:rFonts w:eastAsia="Times New Roman"/>
          <w:vanish/>
          <w:sz w:val="20"/>
          <w:szCs w:val="20"/>
          <w:lang w:eastAsia="cs-CZ"/>
        </w:rPr>
      </w:pPr>
    </w:p>
    <w:p w14:paraId="2B9FE631" w14:textId="77777777" w:rsidR="00121A50" w:rsidRPr="00121A50" w:rsidRDefault="00121A50" w:rsidP="00A95571">
      <w:pPr>
        <w:pStyle w:val="Odstavecseseznamem"/>
        <w:widowControl/>
        <w:numPr>
          <w:ilvl w:val="0"/>
          <w:numId w:val="7"/>
        </w:numPr>
        <w:autoSpaceDE/>
        <w:autoSpaceDN/>
        <w:spacing w:before="0"/>
        <w:jc w:val="both"/>
        <w:textAlignment w:val="baseline"/>
        <w:rPr>
          <w:rStyle w:val="normaltextrun"/>
          <w:rFonts w:eastAsia="Times New Roman"/>
          <w:vanish/>
          <w:sz w:val="20"/>
          <w:szCs w:val="20"/>
          <w:lang w:eastAsia="cs-CZ"/>
        </w:rPr>
      </w:pPr>
    </w:p>
    <w:p w14:paraId="5415B68C" w14:textId="77777777" w:rsidR="00121A50" w:rsidRPr="00121A50" w:rsidRDefault="00121A50" w:rsidP="00A95571">
      <w:pPr>
        <w:pStyle w:val="Odstavecseseznamem"/>
        <w:widowControl/>
        <w:numPr>
          <w:ilvl w:val="0"/>
          <w:numId w:val="7"/>
        </w:numPr>
        <w:autoSpaceDE/>
        <w:autoSpaceDN/>
        <w:spacing w:before="0"/>
        <w:jc w:val="both"/>
        <w:textAlignment w:val="baseline"/>
        <w:rPr>
          <w:rStyle w:val="normaltextrun"/>
          <w:rFonts w:eastAsia="Times New Roman"/>
          <w:vanish/>
          <w:sz w:val="20"/>
          <w:szCs w:val="20"/>
          <w:lang w:eastAsia="cs-CZ"/>
        </w:rPr>
      </w:pPr>
    </w:p>
    <w:p w14:paraId="1C8B58EB" w14:textId="58F72939" w:rsidR="00F02089" w:rsidRPr="00A04C60" w:rsidRDefault="79BDDCD0" w:rsidP="00A95571">
      <w:pPr>
        <w:pStyle w:val="paragraph"/>
        <w:numPr>
          <w:ilvl w:val="1"/>
          <w:numId w:val="7"/>
        </w:numPr>
        <w:spacing w:before="0" w:beforeAutospacing="0" w:after="0" w:afterAutospacing="0"/>
        <w:jc w:val="both"/>
        <w:textAlignment w:val="baseline"/>
        <w:rPr>
          <w:rStyle w:val="normaltextrun"/>
          <w:rFonts w:ascii="Arial" w:hAnsi="Arial" w:cs="Arial"/>
          <w:sz w:val="20"/>
          <w:szCs w:val="20"/>
        </w:rPr>
      </w:pPr>
      <w:r w:rsidRPr="55F16079">
        <w:rPr>
          <w:rStyle w:val="normaltextrun"/>
          <w:rFonts w:ascii="Arial" w:hAnsi="Arial" w:cs="Arial"/>
          <w:sz w:val="20"/>
          <w:szCs w:val="20"/>
        </w:rPr>
        <w:t xml:space="preserve">Předmětem smlouvy je rozšíření funkcionalit a rozvoj stávajícího </w:t>
      </w:r>
      <w:r w:rsidR="00A34783">
        <w:rPr>
          <w:rStyle w:val="normaltextrun"/>
          <w:rFonts w:ascii="Arial" w:hAnsi="Arial" w:cs="Arial"/>
          <w:sz w:val="20"/>
          <w:szCs w:val="20"/>
        </w:rPr>
        <w:t>L</w:t>
      </w:r>
      <w:r w:rsidRPr="55F16079">
        <w:rPr>
          <w:rStyle w:val="normaltextrun"/>
          <w:rFonts w:ascii="Arial" w:hAnsi="Arial" w:cs="Arial"/>
          <w:sz w:val="20"/>
          <w:szCs w:val="20"/>
        </w:rPr>
        <w:t xml:space="preserve">IS v oblasti elektronizace procesů a výměny zdravotnické dokumentace. </w:t>
      </w:r>
      <w:r w:rsidRPr="00A04C60">
        <w:rPr>
          <w:rStyle w:val="normaltextrun"/>
          <w:rFonts w:ascii="Arial" w:hAnsi="Arial" w:cs="Arial"/>
          <w:sz w:val="20"/>
          <w:szCs w:val="20"/>
        </w:rPr>
        <w:t xml:space="preserve">Finální dodaný produkt bude plně integrován do stávajícího </w:t>
      </w:r>
      <w:r w:rsidR="00A34783" w:rsidRPr="00A04C60">
        <w:rPr>
          <w:rStyle w:val="normaltextrun"/>
          <w:rFonts w:ascii="Arial" w:hAnsi="Arial" w:cs="Arial"/>
          <w:sz w:val="20"/>
          <w:szCs w:val="20"/>
        </w:rPr>
        <w:t>L</w:t>
      </w:r>
      <w:r w:rsidRPr="00A04C60">
        <w:rPr>
          <w:rStyle w:val="normaltextrun"/>
          <w:rFonts w:ascii="Arial" w:hAnsi="Arial" w:cs="Arial"/>
          <w:sz w:val="20"/>
          <w:szCs w:val="20"/>
        </w:rPr>
        <w:t xml:space="preserve">IS. </w:t>
      </w:r>
      <w:r w:rsidR="00DC0B5A" w:rsidRPr="00A04C60">
        <w:rPr>
          <w:rStyle w:val="normaltextrun"/>
          <w:rFonts w:ascii="Arial" w:hAnsi="Arial" w:cs="Arial"/>
          <w:sz w:val="20"/>
          <w:szCs w:val="20"/>
        </w:rPr>
        <w:t xml:space="preserve">Pro činnosti prováděné na pozadí lze volat externí procedury. </w:t>
      </w:r>
      <w:r w:rsidRPr="00A04C60">
        <w:rPr>
          <w:rStyle w:val="normaltextrun"/>
          <w:rFonts w:ascii="Arial" w:hAnsi="Arial" w:cs="Arial"/>
          <w:sz w:val="20"/>
          <w:szCs w:val="20"/>
        </w:rPr>
        <w:t>V ta</w:t>
      </w:r>
      <w:r w:rsidR="7D408FEA" w:rsidRPr="00A04C60">
        <w:rPr>
          <w:rStyle w:val="normaltextrun"/>
          <w:rFonts w:ascii="Arial" w:hAnsi="Arial" w:cs="Arial"/>
          <w:sz w:val="20"/>
          <w:szCs w:val="20"/>
        </w:rPr>
        <w:t>kovém případě si musí zhotovi</w:t>
      </w:r>
      <w:r w:rsidRPr="00A04C60">
        <w:rPr>
          <w:rStyle w:val="normaltextrun"/>
          <w:rFonts w:ascii="Arial" w:hAnsi="Arial" w:cs="Arial"/>
          <w:sz w:val="20"/>
          <w:szCs w:val="20"/>
        </w:rPr>
        <w:t xml:space="preserve">tel zajistit součinnost výrobce stávajícího </w:t>
      </w:r>
      <w:r w:rsidR="00A34783" w:rsidRPr="00A04C60">
        <w:rPr>
          <w:rStyle w:val="normaltextrun"/>
          <w:rFonts w:ascii="Arial" w:hAnsi="Arial" w:cs="Arial"/>
          <w:sz w:val="20"/>
          <w:szCs w:val="20"/>
        </w:rPr>
        <w:t>L</w:t>
      </w:r>
      <w:r w:rsidRPr="00A04C60">
        <w:rPr>
          <w:rStyle w:val="normaltextrun"/>
          <w:rFonts w:ascii="Arial" w:hAnsi="Arial" w:cs="Arial"/>
          <w:sz w:val="20"/>
          <w:szCs w:val="20"/>
        </w:rPr>
        <w:t xml:space="preserve">IS pro zajištění rozhraní pro komunikaci se stávajícím </w:t>
      </w:r>
      <w:r w:rsidR="00A34783" w:rsidRPr="00A04C60">
        <w:rPr>
          <w:rStyle w:val="normaltextrun"/>
          <w:rFonts w:ascii="Arial" w:hAnsi="Arial" w:cs="Arial"/>
          <w:sz w:val="20"/>
          <w:szCs w:val="20"/>
        </w:rPr>
        <w:t>L</w:t>
      </w:r>
      <w:r w:rsidRPr="00A04C60">
        <w:rPr>
          <w:rStyle w:val="normaltextrun"/>
          <w:rFonts w:ascii="Arial" w:hAnsi="Arial" w:cs="Arial"/>
          <w:sz w:val="20"/>
          <w:szCs w:val="20"/>
        </w:rPr>
        <w:t xml:space="preserve">IS. Toto rozhraní bude nedílnou součástí dodávky. </w:t>
      </w:r>
    </w:p>
    <w:p w14:paraId="5C23E3CD" w14:textId="60FDDF29" w:rsidR="55F16079" w:rsidRDefault="55F16079" w:rsidP="55F16079">
      <w:pPr>
        <w:pStyle w:val="paragraph"/>
        <w:spacing w:before="0" w:beforeAutospacing="0" w:after="0" w:afterAutospacing="0"/>
        <w:jc w:val="both"/>
        <w:rPr>
          <w:rStyle w:val="normaltextrun"/>
          <w:rFonts w:ascii="Arial" w:hAnsi="Arial" w:cs="Arial"/>
          <w:sz w:val="20"/>
          <w:szCs w:val="20"/>
        </w:rPr>
      </w:pPr>
    </w:p>
    <w:p w14:paraId="566A0EE3" w14:textId="75ACB919" w:rsidR="521D775C" w:rsidRPr="00DE5C9E" w:rsidRDefault="521D775C" w:rsidP="00A95571">
      <w:pPr>
        <w:pStyle w:val="paragraph"/>
        <w:numPr>
          <w:ilvl w:val="1"/>
          <w:numId w:val="7"/>
        </w:numPr>
        <w:spacing w:before="0" w:beforeAutospacing="0" w:after="0" w:afterAutospacing="0"/>
        <w:jc w:val="both"/>
        <w:rPr>
          <w:rFonts w:ascii="Arial" w:eastAsia="Arial" w:hAnsi="Arial" w:cs="Arial"/>
          <w:sz w:val="20"/>
          <w:szCs w:val="20"/>
        </w:rPr>
      </w:pPr>
      <w:r w:rsidRPr="55F16079">
        <w:rPr>
          <w:rStyle w:val="normaltextrun"/>
          <w:rFonts w:ascii="Arial" w:hAnsi="Arial" w:cs="Arial"/>
          <w:sz w:val="20"/>
          <w:szCs w:val="20"/>
        </w:rPr>
        <w:t xml:space="preserve">Předmětem smlouvy je rovněž </w:t>
      </w:r>
      <w:r w:rsidRPr="00DE5C9E">
        <w:rPr>
          <w:rFonts w:ascii="Arial" w:eastAsia="Arial" w:hAnsi="Arial" w:cs="Arial"/>
          <w:sz w:val="20"/>
          <w:szCs w:val="20"/>
        </w:rPr>
        <w:t xml:space="preserve">školení </w:t>
      </w:r>
      <w:r w:rsidRPr="0072247A">
        <w:rPr>
          <w:rFonts w:ascii="Arial" w:eastAsia="Arial" w:hAnsi="Arial" w:cs="Arial"/>
          <w:sz w:val="20"/>
          <w:szCs w:val="20"/>
        </w:rPr>
        <w:t xml:space="preserve">administrátorů </w:t>
      </w:r>
      <w:r w:rsidR="00DC0B5A">
        <w:rPr>
          <w:rFonts w:ascii="Arial" w:eastAsia="Arial" w:hAnsi="Arial" w:cs="Arial"/>
          <w:sz w:val="20"/>
          <w:szCs w:val="20"/>
        </w:rPr>
        <w:t>(</w:t>
      </w:r>
      <w:r w:rsidR="00AB78E2">
        <w:rPr>
          <w:rFonts w:ascii="Arial" w:eastAsia="Arial" w:hAnsi="Arial" w:cs="Arial"/>
          <w:sz w:val="20"/>
          <w:szCs w:val="20"/>
        </w:rPr>
        <w:t xml:space="preserve">min. </w:t>
      </w:r>
      <w:r w:rsidR="00DC0B5A">
        <w:rPr>
          <w:rFonts w:ascii="Arial" w:eastAsia="Arial" w:hAnsi="Arial" w:cs="Arial"/>
          <w:sz w:val="20"/>
          <w:szCs w:val="20"/>
        </w:rPr>
        <w:t xml:space="preserve">5 osob) v celkové délce </w:t>
      </w:r>
      <w:r w:rsidR="008013EA">
        <w:rPr>
          <w:rFonts w:ascii="Arial" w:eastAsia="Arial" w:hAnsi="Arial" w:cs="Arial"/>
          <w:sz w:val="20"/>
          <w:szCs w:val="20"/>
        </w:rPr>
        <w:t xml:space="preserve">min. </w:t>
      </w:r>
      <w:r w:rsidR="00DC0B5A">
        <w:rPr>
          <w:rFonts w:ascii="Arial" w:eastAsia="Arial" w:hAnsi="Arial" w:cs="Arial"/>
          <w:sz w:val="20"/>
          <w:szCs w:val="20"/>
        </w:rPr>
        <w:t>4</w:t>
      </w:r>
      <w:r w:rsidR="6FD6CD0D" w:rsidRPr="0072247A">
        <w:rPr>
          <w:rFonts w:ascii="Arial" w:eastAsia="Arial" w:hAnsi="Arial" w:cs="Arial"/>
          <w:sz w:val="20"/>
          <w:szCs w:val="20"/>
        </w:rPr>
        <w:t xml:space="preserve"> hodin</w:t>
      </w:r>
      <w:r w:rsidR="6FD6CD0D" w:rsidRPr="55F16079">
        <w:rPr>
          <w:rFonts w:ascii="Arial" w:eastAsia="Arial" w:hAnsi="Arial" w:cs="Arial"/>
          <w:sz w:val="20"/>
          <w:szCs w:val="20"/>
        </w:rPr>
        <w:t xml:space="preserve"> </w:t>
      </w:r>
      <w:r w:rsidR="6FD6CD0D" w:rsidRPr="00DE5C9E">
        <w:rPr>
          <w:rFonts w:ascii="Arial" w:eastAsia="Arial" w:hAnsi="Arial" w:cs="Arial"/>
          <w:sz w:val="20"/>
          <w:szCs w:val="20"/>
        </w:rPr>
        <w:t xml:space="preserve">zaměřené na správu a konfiguraci </w:t>
      </w:r>
      <w:r w:rsidR="00A34783">
        <w:rPr>
          <w:rFonts w:ascii="Arial" w:eastAsia="Arial" w:hAnsi="Arial" w:cs="Arial"/>
          <w:sz w:val="20"/>
          <w:szCs w:val="20"/>
        </w:rPr>
        <w:t>L</w:t>
      </w:r>
      <w:r w:rsidR="00B85617">
        <w:rPr>
          <w:rFonts w:ascii="Arial" w:eastAsia="Arial" w:hAnsi="Arial" w:cs="Arial"/>
          <w:sz w:val="20"/>
          <w:szCs w:val="20"/>
        </w:rPr>
        <w:t>IS.</w:t>
      </w:r>
    </w:p>
    <w:p w14:paraId="28DEF475" w14:textId="77777777" w:rsidR="00F02089" w:rsidRPr="00267DD2" w:rsidRDefault="00F02089" w:rsidP="005A3C7E">
      <w:pPr>
        <w:pStyle w:val="paragraph"/>
        <w:spacing w:before="0" w:beforeAutospacing="0" w:after="0" w:afterAutospacing="0"/>
        <w:jc w:val="both"/>
        <w:textAlignment w:val="baseline"/>
        <w:rPr>
          <w:rStyle w:val="normaltextrun"/>
          <w:rFonts w:ascii="Arial" w:hAnsi="Arial" w:cs="Arial"/>
          <w:color w:val="0078D4"/>
          <w:sz w:val="20"/>
          <w:szCs w:val="20"/>
          <w:u w:val="single"/>
        </w:rPr>
      </w:pPr>
    </w:p>
    <w:p w14:paraId="0C54F21E" w14:textId="1C13B458" w:rsidR="00F02089" w:rsidRPr="00267DD2" w:rsidRDefault="00F02089" w:rsidP="00A95571">
      <w:pPr>
        <w:pStyle w:val="paragraph"/>
        <w:numPr>
          <w:ilvl w:val="1"/>
          <w:numId w:val="7"/>
        </w:numPr>
        <w:spacing w:before="0" w:beforeAutospacing="0" w:after="0" w:afterAutospacing="0"/>
        <w:jc w:val="both"/>
        <w:textAlignment w:val="baseline"/>
        <w:rPr>
          <w:rFonts w:ascii="Arial" w:hAnsi="Arial" w:cs="Arial"/>
          <w:sz w:val="20"/>
          <w:szCs w:val="20"/>
        </w:rPr>
      </w:pPr>
      <w:r w:rsidRPr="00267DD2">
        <w:rPr>
          <w:rStyle w:val="normaltextrun"/>
          <w:rFonts w:ascii="Arial" w:hAnsi="Arial" w:cs="Arial"/>
          <w:sz w:val="20"/>
          <w:szCs w:val="20"/>
        </w:rPr>
        <w:t xml:space="preserve">Cílem implementace dodávaného řešení je, aby </w:t>
      </w:r>
      <w:r w:rsidR="00A34783">
        <w:rPr>
          <w:rStyle w:val="normaltextrun"/>
          <w:rFonts w:ascii="Arial" w:hAnsi="Arial" w:cs="Arial"/>
          <w:sz w:val="20"/>
          <w:szCs w:val="20"/>
        </w:rPr>
        <w:t>L</w:t>
      </w:r>
      <w:r w:rsidRPr="00267DD2">
        <w:rPr>
          <w:rStyle w:val="normaltextrun"/>
          <w:rFonts w:ascii="Arial" w:hAnsi="Arial" w:cs="Arial"/>
          <w:sz w:val="20"/>
          <w:szCs w:val="20"/>
        </w:rPr>
        <w:t>IS umožňoval oboustranné sdílení zdravotnické dokumentace ve formátu dle specifikace Ministerstva zdravotnictví Č</w:t>
      </w:r>
      <w:r w:rsidR="00273E7D" w:rsidRPr="00267DD2">
        <w:rPr>
          <w:rStyle w:val="normaltextrun"/>
          <w:rFonts w:ascii="Arial" w:hAnsi="Arial" w:cs="Arial"/>
          <w:sz w:val="20"/>
          <w:szCs w:val="20"/>
        </w:rPr>
        <w:t>eské republiky</w:t>
      </w:r>
      <w:r w:rsidRPr="00267DD2">
        <w:rPr>
          <w:rStyle w:val="normaltextrun"/>
          <w:rFonts w:ascii="Arial" w:hAnsi="Arial" w:cs="Arial"/>
          <w:sz w:val="20"/>
          <w:szCs w:val="20"/>
        </w:rPr>
        <w:t xml:space="preserve"> (d</w:t>
      </w:r>
      <w:r w:rsidR="0024698F" w:rsidRPr="00267DD2">
        <w:rPr>
          <w:rStyle w:val="normaltextrun"/>
          <w:rFonts w:ascii="Arial" w:hAnsi="Arial" w:cs="Arial"/>
          <w:sz w:val="20"/>
          <w:szCs w:val="20"/>
        </w:rPr>
        <w:t>á</w:t>
      </w:r>
      <w:r w:rsidRPr="00267DD2">
        <w:rPr>
          <w:rStyle w:val="normaltextrun"/>
          <w:rFonts w:ascii="Arial" w:hAnsi="Arial" w:cs="Arial"/>
          <w:sz w:val="20"/>
          <w:szCs w:val="20"/>
        </w:rPr>
        <w:t xml:space="preserve">le jen </w:t>
      </w:r>
      <w:r w:rsidR="00273E7D" w:rsidRPr="00267DD2">
        <w:rPr>
          <w:rStyle w:val="normaltextrun"/>
          <w:rFonts w:ascii="Arial" w:hAnsi="Arial" w:cs="Arial"/>
          <w:sz w:val="20"/>
          <w:szCs w:val="20"/>
        </w:rPr>
        <w:t>„</w:t>
      </w:r>
      <w:r w:rsidRPr="00267DD2">
        <w:rPr>
          <w:rStyle w:val="normaltextrun"/>
          <w:rFonts w:ascii="Arial" w:hAnsi="Arial" w:cs="Arial"/>
          <w:sz w:val="20"/>
          <w:szCs w:val="20"/>
        </w:rPr>
        <w:t>MZČR</w:t>
      </w:r>
      <w:r w:rsidR="00273E7D" w:rsidRPr="00267DD2">
        <w:rPr>
          <w:rStyle w:val="normaltextrun"/>
          <w:rFonts w:ascii="Arial" w:hAnsi="Arial" w:cs="Arial"/>
          <w:sz w:val="20"/>
          <w:szCs w:val="20"/>
        </w:rPr>
        <w:t>“</w:t>
      </w:r>
      <w:r w:rsidR="00267DD2">
        <w:rPr>
          <w:rStyle w:val="normaltextrun"/>
          <w:rFonts w:ascii="Arial" w:hAnsi="Arial" w:cs="Arial"/>
          <w:sz w:val="20"/>
          <w:szCs w:val="20"/>
        </w:rPr>
        <w:t xml:space="preserve">) </w:t>
      </w:r>
      <w:hyperlink r:id="rId11" w:tgtFrame="_blank" w:history="1">
        <w:r w:rsidRPr="00267DD2">
          <w:rPr>
            <w:rStyle w:val="normaltextrun"/>
            <w:rFonts w:ascii="Arial" w:hAnsi="Arial" w:cs="Arial"/>
            <w:color w:val="467886"/>
            <w:sz w:val="20"/>
            <w:szCs w:val="20"/>
            <w:u w:val="single"/>
          </w:rPr>
          <w:t>https://ncez.mzcr.cz/cs/pozadavky-mz-pro-vyzvy-irop-ehealth-npo-interoperabilita-ii/pozadavky-mz-pro-vyzvy-irop-ehealth-npo</w:t>
        </w:r>
      </w:hyperlink>
      <w:r w:rsidRPr="00267DD2">
        <w:rPr>
          <w:rStyle w:val="normaltextrun"/>
          <w:rFonts w:ascii="Arial" w:hAnsi="Arial" w:cs="Arial"/>
          <w:sz w:val="20"/>
          <w:szCs w:val="20"/>
        </w:rPr>
        <w:t xml:space="preserve"> a to v rozsahu:</w:t>
      </w:r>
      <w:r w:rsidRPr="00267DD2">
        <w:rPr>
          <w:rStyle w:val="eop"/>
          <w:rFonts w:ascii="Arial" w:hAnsi="Arial" w:cs="Arial"/>
          <w:sz w:val="20"/>
          <w:szCs w:val="20"/>
        </w:rPr>
        <w:t> </w:t>
      </w:r>
    </w:p>
    <w:p w14:paraId="6FA9D17C" w14:textId="09F0063E" w:rsidR="00F02089" w:rsidRPr="000800EC" w:rsidRDefault="00DC0B5A" w:rsidP="00A95571">
      <w:pPr>
        <w:pStyle w:val="Zkladntext"/>
        <w:numPr>
          <w:ilvl w:val="2"/>
          <w:numId w:val="7"/>
        </w:numPr>
        <w:spacing w:before="59"/>
      </w:pPr>
      <w:r>
        <w:t xml:space="preserve"> </w:t>
      </w:r>
      <w:r w:rsidR="0072247A">
        <w:rPr>
          <w:rStyle w:val="normaltextrun"/>
        </w:rPr>
        <w:t>Odeslání z</w:t>
      </w:r>
      <w:r w:rsidR="0072247A" w:rsidRPr="00267DD2">
        <w:rPr>
          <w:rStyle w:val="normaltextrun"/>
        </w:rPr>
        <w:t>práv</w:t>
      </w:r>
      <w:r w:rsidR="0072247A">
        <w:rPr>
          <w:rStyle w:val="normaltextrun"/>
        </w:rPr>
        <w:t>y</w:t>
      </w:r>
      <w:r w:rsidR="0072247A" w:rsidRPr="00267DD2">
        <w:rPr>
          <w:rStyle w:val="normaltextrun"/>
        </w:rPr>
        <w:t xml:space="preserve"> </w:t>
      </w:r>
      <w:r w:rsidR="007F59E7">
        <w:t>z</w:t>
      </w:r>
      <w:r w:rsidR="00F02089" w:rsidRPr="000800EC">
        <w:t xml:space="preserve"> </w:t>
      </w:r>
      <w:r w:rsidR="007F59E7">
        <w:t>laboratorního</w:t>
      </w:r>
      <w:r w:rsidR="00F02089" w:rsidRPr="000800EC">
        <w:t xml:space="preserve"> komplementu; </w:t>
      </w:r>
    </w:p>
    <w:p w14:paraId="04B6A37B" w14:textId="0DF0BC58" w:rsidR="00F02089" w:rsidRPr="00267DD2" w:rsidRDefault="00F02089" w:rsidP="00DE5C9E">
      <w:pPr>
        <w:pStyle w:val="paragraph"/>
        <w:spacing w:before="0" w:beforeAutospacing="0" w:after="0" w:afterAutospacing="0"/>
        <w:ind w:firstLine="60"/>
        <w:jc w:val="both"/>
        <w:textAlignment w:val="baseline"/>
        <w:rPr>
          <w:rFonts w:ascii="Arial" w:hAnsi="Arial" w:cs="Arial"/>
          <w:sz w:val="20"/>
          <w:szCs w:val="20"/>
        </w:rPr>
      </w:pPr>
    </w:p>
    <w:p w14:paraId="24BD5318" w14:textId="548D2782" w:rsidR="00F02089" w:rsidRPr="00267DD2" w:rsidRDefault="00F02089" w:rsidP="00A95571">
      <w:pPr>
        <w:pStyle w:val="paragraph"/>
        <w:numPr>
          <w:ilvl w:val="1"/>
          <w:numId w:val="7"/>
        </w:numPr>
        <w:spacing w:before="0" w:beforeAutospacing="0" w:after="0" w:afterAutospacing="0"/>
        <w:jc w:val="both"/>
        <w:textAlignment w:val="baseline"/>
        <w:rPr>
          <w:rFonts w:ascii="Arial" w:hAnsi="Arial" w:cs="Arial"/>
          <w:sz w:val="20"/>
          <w:szCs w:val="20"/>
        </w:rPr>
      </w:pPr>
      <w:r w:rsidRPr="00267DD2">
        <w:rPr>
          <w:rStyle w:val="normaltextrun"/>
          <w:rFonts w:ascii="Arial" w:hAnsi="Arial" w:cs="Arial"/>
          <w:sz w:val="20"/>
          <w:szCs w:val="20"/>
        </w:rPr>
        <w:t>Předmětem smlouvy je rovněž dodávka a implementace integrace</w:t>
      </w:r>
      <w:r w:rsidRPr="00267DD2">
        <w:rPr>
          <w:rStyle w:val="normaltextrun"/>
          <w:rFonts w:ascii="Arial" w:hAnsi="Arial" w:cs="Arial"/>
          <w:color w:val="000000"/>
          <w:sz w:val="20"/>
          <w:szCs w:val="20"/>
        </w:rPr>
        <w:t xml:space="preserve"> identifikátorů subjektů do </w:t>
      </w:r>
      <w:r w:rsidR="007F59E7">
        <w:rPr>
          <w:rStyle w:val="normaltextrun"/>
          <w:rFonts w:ascii="Arial" w:hAnsi="Arial" w:cs="Arial"/>
          <w:color w:val="000000"/>
          <w:sz w:val="20"/>
          <w:szCs w:val="20"/>
        </w:rPr>
        <w:t>L</w:t>
      </w:r>
      <w:r w:rsidRPr="00267DD2">
        <w:rPr>
          <w:rStyle w:val="normaltextrun"/>
          <w:rFonts w:ascii="Arial" w:hAnsi="Arial" w:cs="Arial"/>
          <w:color w:val="000000"/>
          <w:sz w:val="20"/>
          <w:szCs w:val="20"/>
        </w:rPr>
        <w:t>IS dle zákona o elektronizaci zdravotnictví (325/2021 Sb.) v pl</w:t>
      </w:r>
      <w:r w:rsidR="0024698F" w:rsidRPr="00267DD2">
        <w:rPr>
          <w:rStyle w:val="normaltextrun"/>
          <w:rFonts w:ascii="Arial" w:hAnsi="Arial" w:cs="Arial"/>
          <w:color w:val="000000"/>
          <w:sz w:val="20"/>
          <w:szCs w:val="20"/>
        </w:rPr>
        <w:t>a</w:t>
      </w:r>
      <w:r w:rsidRPr="00267DD2">
        <w:rPr>
          <w:rStyle w:val="normaltextrun"/>
          <w:rFonts w:ascii="Arial" w:hAnsi="Arial" w:cs="Arial"/>
          <w:color w:val="000000"/>
          <w:sz w:val="20"/>
          <w:szCs w:val="20"/>
        </w:rPr>
        <w:t>tném znění a příslušných metodických pokynů MZČR v rozsahu:</w:t>
      </w:r>
      <w:r w:rsidRPr="00267DD2">
        <w:rPr>
          <w:rStyle w:val="eop"/>
          <w:rFonts w:ascii="Arial" w:hAnsi="Arial" w:cs="Arial"/>
          <w:color w:val="000000"/>
          <w:sz w:val="20"/>
          <w:szCs w:val="20"/>
        </w:rPr>
        <w:t> </w:t>
      </w:r>
    </w:p>
    <w:p w14:paraId="6ACA0D94" w14:textId="77777777" w:rsidR="00F02089" w:rsidRPr="000800EC" w:rsidRDefault="00F02089" w:rsidP="00A95571">
      <w:pPr>
        <w:pStyle w:val="Zkladntext"/>
        <w:numPr>
          <w:ilvl w:val="2"/>
          <w:numId w:val="7"/>
        </w:numPr>
        <w:spacing w:before="59"/>
      </w:pPr>
      <w:r w:rsidRPr="000800EC">
        <w:t>Resortní identifikátor pacienta; </w:t>
      </w:r>
    </w:p>
    <w:p w14:paraId="6477DC40" w14:textId="77777777" w:rsidR="00F02089" w:rsidRPr="000800EC" w:rsidRDefault="00F02089" w:rsidP="00A95571">
      <w:pPr>
        <w:pStyle w:val="Zkladntext"/>
        <w:numPr>
          <w:ilvl w:val="2"/>
          <w:numId w:val="7"/>
        </w:numPr>
        <w:spacing w:before="59"/>
      </w:pPr>
      <w:r w:rsidRPr="000800EC">
        <w:t>Resortní identifikátor zdravotnického pracovníka; </w:t>
      </w:r>
    </w:p>
    <w:p w14:paraId="65497C42" w14:textId="389F1F2A" w:rsidR="00F02089" w:rsidRDefault="00F02089" w:rsidP="00A95571">
      <w:pPr>
        <w:pStyle w:val="Zkladntext"/>
        <w:numPr>
          <w:ilvl w:val="2"/>
          <w:numId w:val="7"/>
        </w:numPr>
        <w:spacing w:before="59"/>
      </w:pPr>
      <w:r w:rsidRPr="000800EC">
        <w:t>Resortní identifikátor poskytovatele zdravotních služeb. </w:t>
      </w:r>
    </w:p>
    <w:p w14:paraId="4B7B52AB" w14:textId="4AE923CD" w:rsidR="0072247A" w:rsidRPr="000800EC" w:rsidRDefault="0072247A" w:rsidP="0072247A">
      <w:pPr>
        <w:pStyle w:val="Zkladntext"/>
        <w:spacing w:before="59"/>
        <w:ind w:left="714"/>
      </w:pPr>
      <w:r w:rsidRPr="002C1204">
        <w:rPr>
          <w:rStyle w:val="normaltextrun"/>
          <w:color w:val="000000"/>
        </w:rPr>
        <w:t>Integrace identifikátorů bude zajištěna přímo</w:t>
      </w:r>
      <w:r>
        <w:rPr>
          <w:rStyle w:val="normaltextrun"/>
          <w:color w:val="000000"/>
        </w:rPr>
        <w:t>u komunikací</w:t>
      </w:r>
      <w:r w:rsidRPr="002C1204">
        <w:rPr>
          <w:rStyle w:val="normaltextrun"/>
          <w:color w:val="000000"/>
        </w:rPr>
        <w:t xml:space="preserve"> LIS</w:t>
      </w:r>
      <w:r>
        <w:rPr>
          <w:rStyle w:val="normaltextrun"/>
          <w:color w:val="000000"/>
        </w:rPr>
        <w:t xml:space="preserve"> na kmenové registry.</w:t>
      </w:r>
    </w:p>
    <w:p w14:paraId="4B4D5966" w14:textId="295068AA" w:rsidR="00F02089" w:rsidRPr="00267DD2" w:rsidRDefault="00F02089" w:rsidP="00DE5C9E">
      <w:pPr>
        <w:pStyle w:val="paragraph"/>
        <w:spacing w:before="0" w:beforeAutospacing="0" w:after="0" w:afterAutospacing="0"/>
        <w:ind w:firstLine="60"/>
        <w:jc w:val="both"/>
        <w:textAlignment w:val="baseline"/>
        <w:rPr>
          <w:rFonts w:ascii="Arial" w:hAnsi="Arial" w:cs="Arial"/>
          <w:sz w:val="20"/>
          <w:szCs w:val="20"/>
        </w:rPr>
      </w:pPr>
    </w:p>
    <w:p w14:paraId="716B88FA" w14:textId="32B8A729" w:rsidR="00F02089" w:rsidRPr="00267DD2" w:rsidRDefault="00F02089" w:rsidP="00A95571">
      <w:pPr>
        <w:pStyle w:val="paragraph"/>
        <w:numPr>
          <w:ilvl w:val="1"/>
          <w:numId w:val="7"/>
        </w:numPr>
        <w:spacing w:before="0" w:beforeAutospacing="0" w:after="0" w:afterAutospacing="0"/>
        <w:jc w:val="both"/>
        <w:textAlignment w:val="baseline"/>
        <w:rPr>
          <w:rFonts w:ascii="Arial" w:hAnsi="Arial" w:cs="Arial"/>
          <w:sz w:val="20"/>
          <w:szCs w:val="20"/>
        </w:rPr>
      </w:pPr>
      <w:r w:rsidRPr="00267DD2">
        <w:rPr>
          <w:rStyle w:val="normaltextrun"/>
          <w:rFonts w:ascii="Arial" w:hAnsi="Arial" w:cs="Arial"/>
          <w:sz w:val="20"/>
          <w:szCs w:val="20"/>
        </w:rPr>
        <w:t>Předmětem smlouvy je také i</w:t>
      </w:r>
      <w:r w:rsidR="0072247A">
        <w:rPr>
          <w:rStyle w:val="normaltextrun"/>
          <w:rFonts w:ascii="Arial" w:hAnsi="Arial" w:cs="Arial"/>
          <w:color w:val="000000"/>
          <w:sz w:val="20"/>
          <w:szCs w:val="20"/>
        </w:rPr>
        <w:t>mplementace datových rozhraní</w:t>
      </w:r>
      <w:r w:rsidRPr="00267DD2">
        <w:rPr>
          <w:rStyle w:val="eop"/>
          <w:rFonts w:ascii="Arial" w:hAnsi="Arial" w:cs="Arial"/>
          <w:color w:val="000000"/>
          <w:sz w:val="20"/>
          <w:szCs w:val="20"/>
        </w:rPr>
        <w:t> </w:t>
      </w:r>
      <w:r w:rsidR="0072247A" w:rsidRPr="0072247A">
        <w:rPr>
          <w:rStyle w:val="normaltextrun"/>
          <w:rFonts w:ascii="Arial" w:hAnsi="Arial" w:cs="Arial"/>
          <w:color w:val="000000"/>
          <w:sz w:val="20"/>
          <w:szCs w:val="20"/>
        </w:rPr>
        <w:t xml:space="preserve">pro napojení na integrační platformu </w:t>
      </w:r>
      <w:proofErr w:type="spellStart"/>
      <w:r w:rsidR="0072247A" w:rsidRPr="0072247A">
        <w:rPr>
          <w:rStyle w:val="normaltextrun"/>
          <w:rFonts w:ascii="Arial" w:hAnsi="Arial" w:cs="Arial"/>
          <w:color w:val="000000"/>
          <w:sz w:val="20"/>
          <w:szCs w:val="20"/>
        </w:rPr>
        <w:t>MEx</w:t>
      </w:r>
      <w:proofErr w:type="spellEnd"/>
      <w:r w:rsidR="0072247A" w:rsidRPr="0072247A">
        <w:rPr>
          <w:rStyle w:val="normaltextrun"/>
          <w:rFonts w:ascii="Arial" w:hAnsi="Arial" w:cs="Arial"/>
          <w:color w:val="000000"/>
          <w:sz w:val="20"/>
          <w:szCs w:val="20"/>
        </w:rPr>
        <w:t xml:space="preserve"> (</w:t>
      </w:r>
      <w:proofErr w:type="spellStart"/>
      <w:r w:rsidR="0072247A" w:rsidRPr="0072247A">
        <w:rPr>
          <w:rStyle w:val="normaltextrun"/>
          <w:rFonts w:ascii="Arial" w:hAnsi="Arial" w:cs="Arial"/>
          <w:color w:val="000000"/>
          <w:sz w:val="20"/>
          <w:szCs w:val="20"/>
        </w:rPr>
        <w:t>Medicalc</w:t>
      </w:r>
      <w:proofErr w:type="spellEnd"/>
      <w:r w:rsidR="0072247A" w:rsidRPr="0072247A">
        <w:rPr>
          <w:rStyle w:val="normaltextrun"/>
          <w:rFonts w:ascii="Arial" w:hAnsi="Arial" w:cs="Arial"/>
          <w:color w:val="000000"/>
          <w:sz w:val="20"/>
          <w:szCs w:val="20"/>
        </w:rPr>
        <w:t xml:space="preserve"> Exchange) </w:t>
      </w:r>
      <w:bookmarkStart w:id="0" w:name="_Hlk197516174"/>
      <w:r w:rsidR="0072247A" w:rsidRPr="0072247A">
        <w:rPr>
          <w:rStyle w:val="normaltextrun"/>
          <w:rFonts w:ascii="Arial" w:hAnsi="Arial" w:cs="Arial"/>
          <w:color w:val="000000"/>
          <w:sz w:val="20"/>
          <w:szCs w:val="20"/>
        </w:rPr>
        <w:t>provozovanou FN Plzeň ve standardizovaném formátu HL7 FHIR</w:t>
      </w:r>
      <w:bookmarkEnd w:id="0"/>
      <w:r w:rsidR="0072247A" w:rsidRPr="0072247A">
        <w:rPr>
          <w:rStyle w:val="normaltextrun"/>
          <w:rFonts w:ascii="Arial" w:hAnsi="Arial" w:cs="Arial"/>
          <w:color w:val="000000"/>
          <w:sz w:val="20"/>
          <w:szCs w:val="20"/>
        </w:rPr>
        <w:t xml:space="preserve"> umožňující standardizovanou a interoperabilní (obousměrnou) výměnu zdravotnické dokumentace mezi poskytovateli zdravotní péče prostřednictví</w:t>
      </w:r>
      <w:r w:rsidR="00C75830">
        <w:rPr>
          <w:rStyle w:val="normaltextrun"/>
          <w:rFonts w:ascii="Arial" w:hAnsi="Arial" w:cs="Arial"/>
          <w:color w:val="000000"/>
          <w:sz w:val="20"/>
          <w:szCs w:val="20"/>
        </w:rPr>
        <w:t>m</w:t>
      </w:r>
      <w:r w:rsidR="0072247A" w:rsidRPr="0072247A">
        <w:rPr>
          <w:rStyle w:val="normaltextrun"/>
          <w:rFonts w:ascii="Arial" w:hAnsi="Arial" w:cs="Arial"/>
          <w:color w:val="000000"/>
          <w:sz w:val="20"/>
          <w:szCs w:val="20"/>
        </w:rPr>
        <w:t xml:space="preserve"> národní či regionální infrastruktury propojené na infrastrukturu národní a evropskou.</w:t>
      </w:r>
      <w:r w:rsidR="00C75830">
        <w:rPr>
          <w:rStyle w:val="normaltextrun"/>
          <w:rFonts w:ascii="Arial" w:hAnsi="Arial" w:cs="Arial"/>
          <w:color w:val="000000"/>
          <w:sz w:val="20"/>
          <w:szCs w:val="20"/>
        </w:rPr>
        <w:t xml:space="preserve"> </w:t>
      </w:r>
      <w:r w:rsidR="00C75830" w:rsidRPr="00C75830">
        <w:rPr>
          <w:rStyle w:val="normaltextrun"/>
          <w:rFonts w:ascii="Arial" w:hAnsi="Arial" w:cs="Arial"/>
          <w:color w:val="000000"/>
          <w:sz w:val="20"/>
          <w:szCs w:val="20"/>
        </w:rPr>
        <w:t>V případě LIS se jedná o odesílání zpráv z laboratorního komplementu.</w:t>
      </w:r>
    </w:p>
    <w:p w14:paraId="41E9A276" w14:textId="25EAA944" w:rsidR="00F33884" w:rsidRPr="00267DD2" w:rsidRDefault="00F33884">
      <w:pPr>
        <w:pStyle w:val="Zkladntext"/>
      </w:pPr>
    </w:p>
    <w:p w14:paraId="41E9A277" w14:textId="77777777" w:rsidR="00F33884" w:rsidRPr="00267DD2" w:rsidRDefault="00F33884">
      <w:pPr>
        <w:pStyle w:val="Zkladntext"/>
        <w:spacing w:before="59"/>
      </w:pPr>
    </w:p>
    <w:p w14:paraId="41E9A278" w14:textId="77777777" w:rsidR="00F33884" w:rsidRPr="00267DD2" w:rsidRDefault="62BB2267">
      <w:pPr>
        <w:pStyle w:val="Nadpis1"/>
        <w:ind w:left="3626" w:right="3874" w:firstLine="648"/>
        <w:jc w:val="left"/>
      </w:pPr>
      <w:r w:rsidRPr="008A753B">
        <w:t>Článek 4</w:t>
      </w:r>
      <w:r w:rsidRPr="00267DD2">
        <w:rPr>
          <w:spacing w:val="40"/>
        </w:rPr>
        <w:t xml:space="preserve"> </w:t>
      </w:r>
      <w:r w:rsidRPr="00267DD2">
        <w:t>Doba</w:t>
      </w:r>
      <w:r w:rsidRPr="00267DD2">
        <w:rPr>
          <w:spacing w:val="-12"/>
        </w:rPr>
        <w:t xml:space="preserve"> </w:t>
      </w:r>
      <w:r w:rsidRPr="00267DD2">
        <w:t>a</w:t>
      </w:r>
      <w:r w:rsidRPr="00267DD2">
        <w:rPr>
          <w:spacing w:val="-12"/>
        </w:rPr>
        <w:t xml:space="preserve"> </w:t>
      </w:r>
      <w:r w:rsidRPr="00267DD2">
        <w:t>místo</w:t>
      </w:r>
      <w:r w:rsidRPr="00267DD2">
        <w:rPr>
          <w:spacing w:val="-12"/>
        </w:rPr>
        <w:t xml:space="preserve"> </w:t>
      </w:r>
      <w:r w:rsidRPr="00267DD2">
        <w:t>plnění</w:t>
      </w:r>
    </w:p>
    <w:p w14:paraId="47CA37F5" w14:textId="77777777" w:rsidR="00E6617E" w:rsidRPr="00E6617E" w:rsidRDefault="00E6617E" w:rsidP="00A95571">
      <w:pPr>
        <w:pStyle w:val="Odstavecseseznamem"/>
        <w:numPr>
          <w:ilvl w:val="0"/>
          <w:numId w:val="12"/>
        </w:numPr>
        <w:spacing w:before="119"/>
        <w:ind w:right="4"/>
        <w:jc w:val="both"/>
        <w:rPr>
          <w:vanish/>
          <w:sz w:val="20"/>
          <w:szCs w:val="20"/>
        </w:rPr>
      </w:pPr>
    </w:p>
    <w:p w14:paraId="0B75720C" w14:textId="77777777" w:rsidR="00E6617E" w:rsidRPr="00E6617E" w:rsidRDefault="00E6617E" w:rsidP="00A95571">
      <w:pPr>
        <w:pStyle w:val="Odstavecseseznamem"/>
        <w:numPr>
          <w:ilvl w:val="0"/>
          <w:numId w:val="12"/>
        </w:numPr>
        <w:spacing w:before="119"/>
        <w:ind w:right="4"/>
        <w:jc w:val="both"/>
        <w:rPr>
          <w:vanish/>
          <w:sz w:val="20"/>
          <w:szCs w:val="20"/>
        </w:rPr>
      </w:pPr>
    </w:p>
    <w:p w14:paraId="57A03471" w14:textId="77777777" w:rsidR="00E6617E" w:rsidRPr="00E6617E" w:rsidRDefault="00E6617E" w:rsidP="00A95571">
      <w:pPr>
        <w:pStyle w:val="Odstavecseseznamem"/>
        <w:numPr>
          <w:ilvl w:val="0"/>
          <w:numId w:val="12"/>
        </w:numPr>
        <w:spacing w:before="119"/>
        <w:ind w:right="4"/>
        <w:jc w:val="both"/>
        <w:rPr>
          <w:vanish/>
          <w:sz w:val="20"/>
          <w:szCs w:val="20"/>
        </w:rPr>
      </w:pPr>
    </w:p>
    <w:p w14:paraId="3FBDD9EC" w14:textId="77777777" w:rsidR="00E6617E" w:rsidRPr="00E6617E" w:rsidRDefault="00E6617E" w:rsidP="00A95571">
      <w:pPr>
        <w:pStyle w:val="Odstavecseseznamem"/>
        <w:numPr>
          <w:ilvl w:val="0"/>
          <w:numId w:val="12"/>
        </w:numPr>
        <w:spacing w:before="119"/>
        <w:ind w:right="4"/>
        <w:jc w:val="both"/>
        <w:rPr>
          <w:vanish/>
          <w:sz w:val="20"/>
          <w:szCs w:val="20"/>
        </w:rPr>
      </w:pPr>
    </w:p>
    <w:p w14:paraId="41E9A279" w14:textId="3808AC11" w:rsidR="00F33884" w:rsidRPr="00267DD2" w:rsidRDefault="00304C42" w:rsidP="00A95571">
      <w:pPr>
        <w:pStyle w:val="Zkladntext"/>
        <w:numPr>
          <w:ilvl w:val="1"/>
          <w:numId w:val="12"/>
        </w:numPr>
        <w:spacing w:before="119"/>
        <w:ind w:right="4"/>
        <w:jc w:val="both"/>
      </w:pPr>
      <w:r w:rsidRPr="00267DD2">
        <w:t>Zhotovitel</w:t>
      </w:r>
      <w:r w:rsidRPr="00267DD2">
        <w:rPr>
          <w:spacing w:val="-6"/>
        </w:rPr>
        <w:t xml:space="preserve"> </w:t>
      </w:r>
      <w:r w:rsidRPr="00267DD2">
        <w:t>se</w:t>
      </w:r>
      <w:r w:rsidRPr="00267DD2">
        <w:rPr>
          <w:spacing w:val="-3"/>
        </w:rPr>
        <w:t xml:space="preserve"> </w:t>
      </w:r>
      <w:r w:rsidRPr="00267DD2">
        <w:t>zavazuje</w:t>
      </w:r>
      <w:r w:rsidRPr="00267DD2">
        <w:rPr>
          <w:spacing w:val="-6"/>
        </w:rPr>
        <w:t xml:space="preserve"> </w:t>
      </w:r>
      <w:r w:rsidRPr="00267DD2">
        <w:t>realizovat</w:t>
      </w:r>
      <w:r w:rsidRPr="00267DD2">
        <w:rPr>
          <w:spacing w:val="-6"/>
        </w:rPr>
        <w:t xml:space="preserve"> </w:t>
      </w:r>
      <w:r w:rsidRPr="00267DD2">
        <w:t>dílo</w:t>
      </w:r>
      <w:r w:rsidRPr="00267DD2">
        <w:rPr>
          <w:spacing w:val="-5"/>
        </w:rPr>
        <w:t xml:space="preserve"> </w:t>
      </w:r>
      <w:r w:rsidR="00AB063D" w:rsidRPr="00267DD2">
        <w:rPr>
          <w:spacing w:val="-5"/>
        </w:rPr>
        <w:t xml:space="preserve">v </w:t>
      </w:r>
      <w:r w:rsidRPr="00267DD2">
        <w:t>následujících</w:t>
      </w:r>
      <w:r w:rsidRPr="00267DD2">
        <w:rPr>
          <w:spacing w:val="-4"/>
        </w:rPr>
        <w:t xml:space="preserve"> </w:t>
      </w:r>
      <w:r w:rsidR="00AB063D" w:rsidRPr="00267DD2">
        <w:rPr>
          <w:spacing w:val="-4"/>
        </w:rPr>
        <w:t>etapách</w:t>
      </w:r>
      <w:r w:rsidRPr="00267DD2">
        <w:rPr>
          <w:spacing w:val="-2"/>
        </w:rPr>
        <w:t>:</w:t>
      </w:r>
    </w:p>
    <w:p w14:paraId="1A98E2BC" w14:textId="77777777" w:rsidR="0055491D" w:rsidRPr="0055491D" w:rsidRDefault="0055491D" w:rsidP="00A95571">
      <w:pPr>
        <w:pStyle w:val="Odstavecseseznamem"/>
        <w:widowControl/>
        <w:numPr>
          <w:ilvl w:val="0"/>
          <w:numId w:val="8"/>
        </w:numPr>
        <w:autoSpaceDE/>
        <w:autoSpaceDN/>
        <w:spacing w:before="0"/>
        <w:jc w:val="both"/>
        <w:textAlignment w:val="baseline"/>
        <w:rPr>
          <w:rStyle w:val="normaltextrun"/>
          <w:rFonts w:eastAsia="Times New Roman"/>
          <w:vanish/>
          <w:sz w:val="20"/>
          <w:szCs w:val="20"/>
          <w:lang w:eastAsia="cs-CZ"/>
        </w:rPr>
      </w:pPr>
    </w:p>
    <w:p w14:paraId="69686DF2" w14:textId="77777777" w:rsidR="0055491D" w:rsidRPr="0055491D" w:rsidRDefault="0055491D" w:rsidP="00A95571">
      <w:pPr>
        <w:pStyle w:val="Odstavecseseznamem"/>
        <w:widowControl/>
        <w:numPr>
          <w:ilvl w:val="0"/>
          <w:numId w:val="8"/>
        </w:numPr>
        <w:autoSpaceDE/>
        <w:autoSpaceDN/>
        <w:spacing w:before="0"/>
        <w:jc w:val="both"/>
        <w:textAlignment w:val="baseline"/>
        <w:rPr>
          <w:rStyle w:val="normaltextrun"/>
          <w:rFonts w:eastAsia="Times New Roman"/>
          <w:vanish/>
          <w:sz w:val="20"/>
          <w:szCs w:val="20"/>
          <w:lang w:eastAsia="cs-CZ"/>
        </w:rPr>
      </w:pPr>
    </w:p>
    <w:p w14:paraId="757DD381" w14:textId="77777777" w:rsidR="0055491D" w:rsidRPr="0055491D" w:rsidRDefault="0055491D" w:rsidP="00A95571">
      <w:pPr>
        <w:pStyle w:val="Odstavecseseznamem"/>
        <w:widowControl/>
        <w:numPr>
          <w:ilvl w:val="0"/>
          <w:numId w:val="8"/>
        </w:numPr>
        <w:autoSpaceDE/>
        <w:autoSpaceDN/>
        <w:spacing w:before="0"/>
        <w:jc w:val="both"/>
        <w:textAlignment w:val="baseline"/>
        <w:rPr>
          <w:rStyle w:val="normaltextrun"/>
          <w:rFonts w:eastAsia="Times New Roman"/>
          <w:vanish/>
          <w:sz w:val="20"/>
          <w:szCs w:val="20"/>
          <w:lang w:eastAsia="cs-CZ"/>
        </w:rPr>
      </w:pPr>
    </w:p>
    <w:p w14:paraId="54A4A26C" w14:textId="77777777" w:rsidR="0055491D" w:rsidRPr="0055491D" w:rsidRDefault="0055491D" w:rsidP="00A95571">
      <w:pPr>
        <w:pStyle w:val="Odstavecseseznamem"/>
        <w:widowControl/>
        <w:numPr>
          <w:ilvl w:val="0"/>
          <w:numId w:val="8"/>
        </w:numPr>
        <w:autoSpaceDE/>
        <w:autoSpaceDN/>
        <w:spacing w:before="0"/>
        <w:jc w:val="both"/>
        <w:textAlignment w:val="baseline"/>
        <w:rPr>
          <w:rStyle w:val="normaltextrun"/>
          <w:rFonts w:eastAsia="Times New Roman"/>
          <w:vanish/>
          <w:sz w:val="20"/>
          <w:szCs w:val="20"/>
          <w:lang w:eastAsia="cs-CZ"/>
        </w:rPr>
      </w:pPr>
    </w:p>
    <w:p w14:paraId="1EA14BA2" w14:textId="6A67509A" w:rsidR="000108E7" w:rsidRPr="00267DD2" w:rsidRDefault="0024698F" w:rsidP="00A95571">
      <w:pPr>
        <w:pStyle w:val="paragraph"/>
        <w:numPr>
          <w:ilvl w:val="2"/>
          <w:numId w:val="8"/>
        </w:numPr>
        <w:spacing w:before="0" w:beforeAutospacing="0" w:after="0" w:afterAutospacing="0"/>
        <w:jc w:val="both"/>
        <w:textAlignment w:val="baseline"/>
        <w:rPr>
          <w:rStyle w:val="normaltextrun"/>
          <w:rFonts w:ascii="Arial" w:hAnsi="Arial" w:cs="Arial"/>
          <w:sz w:val="20"/>
          <w:szCs w:val="20"/>
        </w:rPr>
      </w:pPr>
      <w:r w:rsidRPr="00267DD2">
        <w:rPr>
          <w:rStyle w:val="normaltextrun"/>
          <w:rFonts w:ascii="Arial" w:hAnsi="Arial" w:cs="Arial"/>
          <w:sz w:val="20"/>
          <w:szCs w:val="20"/>
        </w:rPr>
        <w:t xml:space="preserve">Etapa 1 </w:t>
      </w:r>
      <w:r w:rsidR="000108E7" w:rsidRPr="00267DD2">
        <w:rPr>
          <w:rStyle w:val="normaltextrun"/>
          <w:rFonts w:ascii="Arial" w:hAnsi="Arial" w:cs="Arial"/>
          <w:sz w:val="20"/>
          <w:szCs w:val="20"/>
        </w:rPr>
        <w:t xml:space="preserve">zahrnuje zpracování návrhu nasazení dodávaného řešení a jeho </w:t>
      </w:r>
      <w:r w:rsidR="000108E7" w:rsidRPr="00267DD2">
        <w:rPr>
          <w:rStyle w:val="normaltextrun"/>
          <w:rFonts w:ascii="Arial" w:hAnsi="Arial" w:cs="Arial"/>
          <w:color w:val="000000"/>
          <w:sz w:val="20"/>
          <w:szCs w:val="20"/>
          <w:shd w:val="clear" w:color="auto" w:fill="FFFFFF"/>
        </w:rPr>
        <w:t xml:space="preserve">napojení na okolní systémy, a to jak v rámci FN Plzeň, tak na národní úrovni, a to ve formě </w:t>
      </w:r>
      <w:proofErr w:type="spellStart"/>
      <w:r w:rsidR="000108E7" w:rsidRPr="00267DD2">
        <w:rPr>
          <w:rStyle w:val="normaltextrun"/>
          <w:rFonts w:ascii="Arial" w:hAnsi="Arial" w:cs="Arial"/>
          <w:color w:val="000000"/>
          <w:sz w:val="20"/>
          <w:szCs w:val="20"/>
          <w:shd w:val="clear" w:color="auto" w:fill="FFFFFF"/>
        </w:rPr>
        <w:t>Low</w:t>
      </w:r>
      <w:proofErr w:type="spellEnd"/>
      <w:r w:rsidR="000108E7" w:rsidRPr="00267DD2">
        <w:rPr>
          <w:rStyle w:val="normaltextrun"/>
          <w:rFonts w:ascii="Arial" w:hAnsi="Arial" w:cs="Arial"/>
          <w:color w:val="000000"/>
          <w:sz w:val="20"/>
          <w:szCs w:val="20"/>
          <w:shd w:val="clear" w:color="auto" w:fill="FFFFFF"/>
        </w:rPr>
        <w:t xml:space="preserve"> Level Designu, který bude po úspěšné implementaci aktualizován do podoby Dokumentace skutečného provedení. Součástí </w:t>
      </w:r>
      <w:proofErr w:type="spellStart"/>
      <w:r w:rsidR="000108E7" w:rsidRPr="00267DD2">
        <w:rPr>
          <w:rStyle w:val="normaltextrun"/>
          <w:rFonts w:ascii="Arial" w:hAnsi="Arial" w:cs="Arial"/>
          <w:color w:val="000000"/>
          <w:sz w:val="20"/>
          <w:szCs w:val="20"/>
          <w:shd w:val="clear" w:color="auto" w:fill="FFFFFF"/>
        </w:rPr>
        <w:t>Low</w:t>
      </w:r>
      <w:proofErr w:type="spellEnd"/>
      <w:r w:rsidR="000108E7" w:rsidRPr="00267DD2">
        <w:rPr>
          <w:rStyle w:val="normaltextrun"/>
          <w:rFonts w:ascii="Arial" w:hAnsi="Arial" w:cs="Arial"/>
          <w:color w:val="000000"/>
          <w:sz w:val="20"/>
          <w:szCs w:val="20"/>
          <w:shd w:val="clear" w:color="auto" w:fill="FFFFFF"/>
        </w:rPr>
        <w:t xml:space="preserve"> Level Designu bude i návrh </w:t>
      </w:r>
      <w:r w:rsidR="0051708E">
        <w:rPr>
          <w:rStyle w:val="normaltextrun"/>
          <w:rFonts w:ascii="Arial" w:hAnsi="Arial" w:cs="Arial"/>
          <w:color w:val="000000"/>
          <w:sz w:val="20"/>
          <w:szCs w:val="20"/>
          <w:shd w:val="clear" w:color="auto" w:fill="FFFFFF"/>
        </w:rPr>
        <w:t>postupu při zprovozňování nových funkcionalit</w:t>
      </w:r>
      <w:r w:rsidR="008F2B72">
        <w:rPr>
          <w:rStyle w:val="normaltextrun"/>
          <w:rFonts w:ascii="Arial" w:hAnsi="Arial" w:cs="Arial"/>
          <w:color w:val="000000"/>
          <w:sz w:val="20"/>
          <w:szCs w:val="20"/>
          <w:shd w:val="clear" w:color="auto" w:fill="FFFFFF"/>
        </w:rPr>
        <w:t xml:space="preserve"> a </w:t>
      </w:r>
      <w:r w:rsidR="008F2B72" w:rsidRPr="008F2B72">
        <w:rPr>
          <w:rStyle w:val="normaltextrun"/>
          <w:rFonts w:ascii="Arial" w:hAnsi="Arial" w:cs="Arial"/>
          <w:color w:val="000000"/>
          <w:sz w:val="20"/>
          <w:szCs w:val="20"/>
          <w:shd w:val="clear" w:color="auto" w:fill="FFFFFF"/>
        </w:rPr>
        <w:t>nastav</w:t>
      </w:r>
      <w:r w:rsidR="008F2B72">
        <w:rPr>
          <w:rStyle w:val="normaltextrun"/>
          <w:rFonts w:ascii="Arial" w:hAnsi="Arial" w:cs="Arial"/>
          <w:color w:val="000000"/>
          <w:sz w:val="20"/>
          <w:szCs w:val="20"/>
          <w:shd w:val="clear" w:color="auto" w:fill="FFFFFF"/>
        </w:rPr>
        <w:t>ová</w:t>
      </w:r>
      <w:r w:rsidR="008F2B72" w:rsidRPr="008F2B72">
        <w:rPr>
          <w:rStyle w:val="normaltextrun"/>
          <w:rFonts w:ascii="Arial" w:hAnsi="Arial" w:cs="Arial"/>
          <w:color w:val="000000"/>
          <w:sz w:val="20"/>
          <w:szCs w:val="20"/>
          <w:shd w:val="clear" w:color="auto" w:fill="FFFFFF"/>
        </w:rPr>
        <w:t>ní a ověř</w:t>
      </w:r>
      <w:r w:rsidR="008F2B72">
        <w:rPr>
          <w:rStyle w:val="normaltextrun"/>
          <w:rFonts w:ascii="Arial" w:hAnsi="Arial" w:cs="Arial"/>
          <w:color w:val="000000"/>
          <w:sz w:val="20"/>
          <w:szCs w:val="20"/>
          <w:shd w:val="clear" w:color="auto" w:fill="FFFFFF"/>
        </w:rPr>
        <w:t>ování jednotlivých funkcí, a rovněž</w:t>
      </w:r>
      <w:r w:rsidR="008F2B72" w:rsidRPr="00267DD2">
        <w:rPr>
          <w:rStyle w:val="normaltextrun"/>
          <w:rFonts w:ascii="Arial" w:hAnsi="Arial" w:cs="Arial"/>
          <w:color w:val="000000"/>
          <w:sz w:val="20"/>
          <w:szCs w:val="20"/>
          <w:shd w:val="clear" w:color="auto" w:fill="FFFFFF"/>
        </w:rPr>
        <w:t xml:space="preserve"> </w:t>
      </w:r>
      <w:r w:rsidR="000108E7" w:rsidRPr="00267DD2">
        <w:rPr>
          <w:rStyle w:val="normaltextrun"/>
          <w:rFonts w:ascii="Arial" w:hAnsi="Arial" w:cs="Arial"/>
          <w:color w:val="000000"/>
          <w:sz w:val="20"/>
          <w:szCs w:val="20"/>
          <w:shd w:val="clear" w:color="auto" w:fill="FFFFFF"/>
        </w:rPr>
        <w:t>Plánu akceptačních testů dodávané technologie</w:t>
      </w:r>
      <w:r w:rsidR="00E94EC4" w:rsidRPr="00267DD2">
        <w:rPr>
          <w:rStyle w:val="normaltextrun"/>
          <w:rFonts w:ascii="Arial" w:hAnsi="Arial" w:cs="Arial"/>
          <w:color w:val="000000"/>
          <w:sz w:val="20"/>
          <w:szCs w:val="20"/>
          <w:shd w:val="clear" w:color="auto" w:fill="FFFFFF"/>
        </w:rPr>
        <w:t xml:space="preserve"> obsahující i národní testovací rámec k interoperabilitě (</w:t>
      </w:r>
      <w:hyperlink r:id="rId12" w:history="1">
        <w:r w:rsidR="00E75ADB" w:rsidRPr="00267DD2">
          <w:rPr>
            <w:rStyle w:val="Hypertextovodkaz"/>
            <w:rFonts w:ascii="Arial" w:hAnsi="Arial" w:cs="Arial"/>
            <w:sz w:val="20"/>
            <w:szCs w:val="20"/>
            <w:shd w:val="clear" w:color="auto" w:fill="FFFFFF"/>
          </w:rPr>
          <w:t>https://ncez.mzcr.cz/cs/milnik-c-3/testovaci-ramec-interoperability</w:t>
        </w:r>
      </w:hyperlink>
      <w:r w:rsidR="00E94EC4" w:rsidRPr="00267DD2">
        <w:rPr>
          <w:rStyle w:val="normaltextrun"/>
          <w:rFonts w:ascii="Arial" w:hAnsi="Arial" w:cs="Arial"/>
          <w:color w:val="000000"/>
          <w:sz w:val="20"/>
          <w:szCs w:val="20"/>
          <w:shd w:val="clear" w:color="auto" w:fill="FFFFFF"/>
        </w:rPr>
        <w:t>)</w:t>
      </w:r>
      <w:r w:rsidR="000108E7" w:rsidRPr="00267DD2">
        <w:rPr>
          <w:rStyle w:val="normaltextrun"/>
          <w:rFonts w:ascii="Arial" w:hAnsi="Arial" w:cs="Arial"/>
          <w:color w:val="000000"/>
          <w:sz w:val="20"/>
          <w:szCs w:val="20"/>
          <w:shd w:val="clear" w:color="auto" w:fill="FFFFFF"/>
        </w:rPr>
        <w:t xml:space="preserve">, na jehož základě budou provedeny akceptační testy dodávaných etap řešení (etapy 2 </w:t>
      </w:r>
      <w:r w:rsidR="007F59E7">
        <w:rPr>
          <w:rStyle w:val="normaltextrun"/>
          <w:rFonts w:ascii="Arial" w:hAnsi="Arial" w:cs="Arial"/>
          <w:color w:val="000000"/>
          <w:sz w:val="20"/>
          <w:szCs w:val="20"/>
          <w:shd w:val="clear" w:color="auto" w:fill="FFFFFF"/>
        </w:rPr>
        <w:t>a</w:t>
      </w:r>
      <w:r w:rsidR="000108E7" w:rsidRPr="00267DD2">
        <w:rPr>
          <w:rStyle w:val="normaltextrun"/>
          <w:rFonts w:ascii="Arial" w:hAnsi="Arial" w:cs="Arial"/>
          <w:color w:val="000000"/>
          <w:sz w:val="20"/>
          <w:szCs w:val="20"/>
          <w:shd w:val="clear" w:color="auto" w:fill="FFFFFF"/>
        </w:rPr>
        <w:t xml:space="preserve"> </w:t>
      </w:r>
      <w:r w:rsidR="007F59E7">
        <w:rPr>
          <w:rStyle w:val="normaltextrun"/>
          <w:rFonts w:ascii="Arial" w:hAnsi="Arial" w:cs="Arial"/>
          <w:color w:val="000000"/>
          <w:sz w:val="20"/>
          <w:szCs w:val="20"/>
          <w:shd w:val="clear" w:color="auto" w:fill="FFFFFF"/>
        </w:rPr>
        <w:t>3</w:t>
      </w:r>
      <w:r w:rsidR="000108E7" w:rsidRPr="00267DD2">
        <w:rPr>
          <w:rStyle w:val="normaltextrun"/>
          <w:rFonts w:ascii="Arial" w:hAnsi="Arial" w:cs="Arial"/>
          <w:color w:val="000000"/>
          <w:sz w:val="20"/>
          <w:szCs w:val="20"/>
          <w:shd w:val="clear" w:color="auto" w:fill="FFFFFF"/>
        </w:rPr>
        <w:t xml:space="preserve">). </w:t>
      </w:r>
      <w:proofErr w:type="spellStart"/>
      <w:r w:rsidR="000108E7" w:rsidRPr="00A04C60">
        <w:rPr>
          <w:rStyle w:val="normaltextrun"/>
          <w:rFonts w:ascii="Arial" w:hAnsi="Arial" w:cs="Arial"/>
          <w:color w:val="000000"/>
          <w:sz w:val="20"/>
          <w:szCs w:val="20"/>
          <w:shd w:val="clear" w:color="auto" w:fill="FFFFFF"/>
        </w:rPr>
        <w:t>Low</w:t>
      </w:r>
      <w:proofErr w:type="spellEnd"/>
      <w:r w:rsidR="000108E7" w:rsidRPr="00A04C60">
        <w:rPr>
          <w:rStyle w:val="normaltextrun"/>
          <w:rFonts w:ascii="Arial" w:hAnsi="Arial" w:cs="Arial"/>
          <w:color w:val="000000"/>
          <w:sz w:val="20"/>
          <w:szCs w:val="20"/>
          <w:shd w:val="clear" w:color="auto" w:fill="FFFFFF"/>
        </w:rPr>
        <w:t xml:space="preserve"> Level Design, Plán akceptačních testů</w:t>
      </w:r>
      <w:r w:rsidR="000108E7" w:rsidRPr="00267DD2">
        <w:rPr>
          <w:rStyle w:val="normaltextrun"/>
          <w:rFonts w:ascii="Arial" w:hAnsi="Arial" w:cs="Arial"/>
          <w:color w:val="000000"/>
          <w:sz w:val="20"/>
          <w:szCs w:val="20"/>
          <w:shd w:val="clear" w:color="auto" w:fill="FFFFFF"/>
        </w:rPr>
        <w:t xml:space="preserve"> a Dokumentace skutečného provedení podléhají schválení ze strany </w:t>
      </w:r>
      <w:r w:rsidR="004C19B9" w:rsidRPr="004C19B9">
        <w:rPr>
          <w:rStyle w:val="normaltextrun"/>
          <w:rFonts w:ascii="Arial" w:hAnsi="Arial" w:cs="Arial"/>
          <w:color w:val="000000"/>
          <w:sz w:val="20"/>
          <w:szCs w:val="20"/>
          <w:shd w:val="clear" w:color="auto" w:fill="FFFFFF"/>
        </w:rPr>
        <w:t>objednatele</w:t>
      </w:r>
      <w:r w:rsidR="000108E7" w:rsidRPr="00267DD2">
        <w:rPr>
          <w:rStyle w:val="normaltextrun"/>
          <w:rFonts w:ascii="Arial" w:hAnsi="Arial" w:cs="Arial"/>
          <w:color w:val="000000"/>
          <w:sz w:val="20"/>
          <w:szCs w:val="20"/>
          <w:shd w:val="clear" w:color="auto" w:fill="FFFFFF"/>
        </w:rPr>
        <w:t>.</w:t>
      </w:r>
    </w:p>
    <w:p w14:paraId="4EFE1D66" w14:textId="7BEA3F72" w:rsidR="0024698F" w:rsidRDefault="000108E7" w:rsidP="00A95571">
      <w:pPr>
        <w:pStyle w:val="paragraph"/>
        <w:numPr>
          <w:ilvl w:val="2"/>
          <w:numId w:val="8"/>
        </w:numPr>
        <w:spacing w:before="0" w:beforeAutospacing="0" w:after="0" w:afterAutospacing="0"/>
        <w:jc w:val="both"/>
        <w:textAlignment w:val="baseline"/>
        <w:rPr>
          <w:rStyle w:val="normaltextrun"/>
          <w:rFonts w:ascii="Arial" w:hAnsi="Arial" w:cs="Arial"/>
          <w:sz w:val="20"/>
          <w:szCs w:val="20"/>
        </w:rPr>
      </w:pPr>
      <w:r w:rsidRPr="00267DD2">
        <w:rPr>
          <w:rStyle w:val="normaltextrun"/>
          <w:rFonts w:ascii="Arial" w:hAnsi="Arial" w:cs="Arial"/>
          <w:sz w:val="20"/>
          <w:szCs w:val="20"/>
        </w:rPr>
        <w:t xml:space="preserve">Etapa 2 </w:t>
      </w:r>
      <w:r w:rsidR="0024698F" w:rsidRPr="00267DD2">
        <w:rPr>
          <w:rStyle w:val="normaltextrun"/>
          <w:rFonts w:ascii="Arial" w:hAnsi="Arial" w:cs="Arial"/>
          <w:sz w:val="20"/>
          <w:szCs w:val="20"/>
        </w:rPr>
        <w:t>obsahuje</w:t>
      </w:r>
      <w:r w:rsidR="00E712D6">
        <w:rPr>
          <w:rStyle w:val="normaltextrun"/>
          <w:rFonts w:ascii="Arial" w:hAnsi="Arial" w:cs="Arial"/>
          <w:sz w:val="20"/>
          <w:szCs w:val="20"/>
        </w:rPr>
        <w:t xml:space="preserve"> </w:t>
      </w:r>
      <w:r w:rsidR="00E712D6" w:rsidRPr="00267DD2">
        <w:rPr>
          <w:rStyle w:val="normaltextrun"/>
          <w:rFonts w:ascii="Arial" w:hAnsi="Arial" w:cs="Arial"/>
          <w:sz w:val="20"/>
          <w:szCs w:val="20"/>
        </w:rPr>
        <w:t>implementaci</w:t>
      </w:r>
      <w:r w:rsidR="0024698F" w:rsidRPr="00267DD2">
        <w:rPr>
          <w:rStyle w:val="normaltextrun"/>
          <w:rFonts w:ascii="Arial" w:hAnsi="Arial" w:cs="Arial"/>
          <w:sz w:val="20"/>
          <w:szCs w:val="20"/>
        </w:rPr>
        <w:t xml:space="preserve"> </w:t>
      </w:r>
      <w:r w:rsidR="00E712D6" w:rsidRPr="005E316A">
        <w:rPr>
          <w:rStyle w:val="normaltextrun"/>
          <w:rFonts w:ascii="Arial" w:hAnsi="Arial" w:cs="Arial"/>
          <w:sz w:val="20"/>
          <w:szCs w:val="20"/>
        </w:rPr>
        <w:t xml:space="preserve">integrace na národní registry dle standardizace elektronického zdravotnictví, která bude sledovat zajištění interoperability pro různé scénáře spolupráce subjektů, </w:t>
      </w:r>
      <w:r w:rsidR="00E712D6" w:rsidRPr="005E316A">
        <w:rPr>
          <w:rStyle w:val="normaltextrun"/>
          <w:rFonts w:ascii="Arial" w:hAnsi="Arial" w:cs="Arial"/>
          <w:sz w:val="20"/>
          <w:szCs w:val="20"/>
        </w:rPr>
        <w:lastRenderedPageBreak/>
        <w:t xml:space="preserve">zejména v oblasti vzniku, předávání a sdílení klinických informací a elektronických zdravotních záznamů (EHR). </w:t>
      </w:r>
      <w:r w:rsidR="00E712D6">
        <w:rPr>
          <w:rStyle w:val="normaltextrun"/>
          <w:rFonts w:ascii="Arial" w:hAnsi="Arial" w:cs="Arial"/>
          <w:sz w:val="20"/>
          <w:szCs w:val="20"/>
        </w:rPr>
        <w:t>R</w:t>
      </w:r>
      <w:r w:rsidR="00E712D6" w:rsidRPr="005E316A">
        <w:rPr>
          <w:rStyle w:val="normaltextrun"/>
          <w:rFonts w:ascii="Arial" w:hAnsi="Arial" w:cs="Arial"/>
          <w:sz w:val="20"/>
          <w:szCs w:val="20"/>
        </w:rPr>
        <w:t>esortní</w:t>
      </w:r>
      <w:r w:rsidR="00E712D6">
        <w:rPr>
          <w:rStyle w:val="normaltextrun"/>
          <w:rFonts w:ascii="Arial" w:hAnsi="Arial" w:cs="Arial"/>
          <w:sz w:val="20"/>
          <w:szCs w:val="20"/>
        </w:rPr>
        <w:t xml:space="preserve"> identifikátory</w:t>
      </w:r>
      <w:r w:rsidR="00E712D6" w:rsidRPr="005E316A">
        <w:rPr>
          <w:rStyle w:val="normaltextrun"/>
          <w:rFonts w:ascii="Arial" w:hAnsi="Arial" w:cs="Arial"/>
          <w:sz w:val="20"/>
          <w:szCs w:val="20"/>
        </w:rPr>
        <w:t xml:space="preserve"> pacientů, zdravotnických pracovníků a poskytovatelů </w:t>
      </w:r>
      <w:r w:rsidR="00E712D6">
        <w:rPr>
          <w:rStyle w:val="normaltextrun"/>
          <w:rFonts w:ascii="Arial" w:hAnsi="Arial" w:cs="Arial"/>
          <w:sz w:val="20"/>
          <w:szCs w:val="20"/>
        </w:rPr>
        <w:t xml:space="preserve">zdravotních služeb </w:t>
      </w:r>
      <w:r w:rsidR="00E712D6" w:rsidRPr="005E316A">
        <w:rPr>
          <w:rStyle w:val="normaltextrun"/>
          <w:rFonts w:ascii="Arial" w:hAnsi="Arial" w:cs="Arial"/>
          <w:sz w:val="20"/>
          <w:szCs w:val="20"/>
        </w:rPr>
        <w:t xml:space="preserve">musí být v souladu se zákonem č. 325/2021 Sb., o elektronizaci zdravotnictví, čerpány z následujících kmenových </w:t>
      </w:r>
      <w:r w:rsidR="00E712D6">
        <w:rPr>
          <w:rStyle w:val="normaltextrun"/>
          <w:rFonts w:ascii="Arial" w:hAnsi="Arial" w:cs="Arial"/>
          <w:sz w:val="20"/>
          <w:szCs w:val="20"/>
        </w:rPr>
        <w:t>registrů:</w:t>
      </w:r>
    </w:p>
    <w:p w14:paraId="33E74BC2" w14:textId="77777777" w:rsidR="00E712D6" w:rsidRPr="000800EC" w:rsidRDefault="00E712D6" w:rsidP="00E712D6">
      <w:pPr>
        <w:pStyle w:val="Zkladntext"/>
        <w:numPr>
          <w:ilvl w:val="3"/>
          <w:numId w:val="8"/>
        </w:numPr>
        <w:spacing w:before="59"/>
        <w:ind w:left="1604" w:hanging="357"/>
      </w:pPr>
      <w:r w:rsidRPr="000800EC">
        <w:t>Resortní identifikátor pacienta; </w:t>
      </w:r>
    </w:p>
    <w:p w14:paraId="4B522971" w14:textId="77777777" w:rsidR="00E712D6" w:rsidRPr="000800EC" w:rsidRDefault="00E712D6" w:rsidP="00E712D6">
      <w:pPr>
        <w:pStyle w:val="Zkladntext"/>
        <w:numPr>
          <w:ilvl w:val="3"/>
          <w:numId w:val="8"/>
        </w:numPr>
        <w:spacing w:before="59"/>
        <w:ind w:left="1604" w:hanging="357"/>
      </w:pPr>
      <w:r w:rsidRPr="000800EC">
        <w:t>Resortní identifikátor zdravotnického pracovníka; </w:t>
      </w:r>
    </w:p>
    <w:p w14:paraId="19C08676" w14:textId="33BB013F" w:rsidR="00E712D6" w:rsidRPr="00E712D6" w:rsidRDefault="00E712D6" w:rsidP="00E712D6">
      <w:pPr>
        <w:pStyle w:val="Zkladntext"/>
        <w:numPr>
          <w:ilvl w:val="3"/>
          <w:numId w:val="8"/>
        </w:numPr>
        <w:spacing w:before="59"/>
        <w:ind w:left="1604" w:hanging="357"/>
      </w:pPr>
      <w:r w:rsidRPr="000800EC">
        <w:t>Resortní identifikátor poskytovatele zdravotních služeb. </w:t>
      </w:r>
    </w:p>
    <w:p w14:paraId="05BAA84D" w14:textId="4CF18F09" w:rsidR="0024698F" w:rsidRPr="00892F9C" w:rsidRDefault="0024698F" w:rsidP="00A95571">
      <w:pPr>
        <w:pStyle w:val="paragraph"/>
        <w:numPr>
          <w:ilvl w:val="2"/>
          <w:numId w:val="8"/>
        </w:numPr>
        <w:spacing w:before="0" w:beforeAutospacing="0" w:after="0" w:afterAutospacing="0"/>
        <w:jc w:val="both"/>
        <w:textAlignment w:val="baseline"/>
        <w:rPr>
          <w:rStyle w:val="normaltextrun"/>
          <w:rFonts w:ascii="Arial" w:hAnsi="Arial" w:cs="Arial"/>
          <w:sz w:val="20"/>
          <w:szCs w:val="20"/>
        </w:rPr>
      </w:pPr>
      <w:r w:rsidRPr="00267DD2">
        <w:rPr>
          <w:rStyle w:val="normaltextrun"/>
          <w:rFonts w:ascii="Arial" w:hAnsi="Arial" w:cs="Arial"/>
          <w:sz w:val="20"/>
          <w:szCs w:val="20"/>
        </w:rPr>
        <w:t xml:space="preserve">Etapa </w:t>
      </w:r>
      <w:r w:rsidR="000108E7" w:rsidRPr="00267DD2">
        <w:rPr>
          <w:rStyle w:val="normaltextrun"/>
          <w:rFonts w:ascii="Arial" w:hAnsi="Arial" w:cs="Arial"/>
          <w:sz w:val="20"/>
          <w:szCs w:val="20"/>
        </w:rPr>
        <w:t>3</w:t>
      </w:r>
      <w:r w:rsidRPr="00267DD2">
        <w:rPr>
          <w:rStyle w:val="normaltextrun"/>
          <w:rFonts w:ascii="Arial" w:hAnsi="Arial" w:cs="Arial"/>
          <w:sz w:val="20"/>
          <w:szCs w:val="20"/>
        </w:rPr>
        <w:t xml:space="preserve"> obsahuje </w:t>
      </w:r>
      <w:r w:rsidR="00E712D6" w:rsidRPr="001424DD">
        <w:rPr>
          <w:rStyle w:val="normaltextrun"/>
          <w:rFonts w:ascii="Arial" w:hAnsi="Arial" w:cs="Arial"/>
          <w:sz w:val="20"/>
          <w:szCs w:val="20"/>
        </w:rPr>
        <w:t xml:space="preserve">implementaci rozšíření datovaného modelu LIS za účelem vedení zdravotnické dokumentace (laboratorní výsledky) ve strukturované podobě dle požadavků uvedených ve standardech MZČR (ve formátu HL7 FHIR). Etapa 3 obsahuje rovněž implementaci datových rozhraní pro napojení na integrační platformu </w:t>
      </w:r>
      <w:proofErr w:type="spellStart"/>
      <w:r w:rsidR="00E712D6" w:rsidRPr="001424DD">
        <w:rPr>
          <w:rStyle w:val="normaltextrun"/>
          <w:rFonts w:ascii="Arial" w:hAnsi="Arial" w:cs="Arial"/>
          <w:sz w:val="20"/>
          <w:szCs w:val="20"/>
        </w:rPr>
        <w:t>MEx</w:t>
      </w:r>
      <w:proofErr w:type="spellEnd"/>
      <w:r w:rsidR="00E712D6" w:rsidRPr="001424DD">
        <w:rPr>
          <w:rStyle w:val="normaltextrun"/>
          <w:rFonts w:ascii="Arial" w:hAnsi="Arial" w:cs="Arial"/>
          <w:sz w:val="20"/>
          <w:szCs w:val="20"/>
        </w:rPr>
        <w:t xml:space="preserve"> (</w:t>
      </w:r>
      <w:proofErr w:type="spellStart"/>
      <w:r w:rsidR="00E712D6" w:rsidRPr="001424DD">
        <w:rPr>
          <w:rStyle w:val="normaltextrun"/>
          <w:rFonts w:ascii="Arial" w:hAnsi="Arial" w:cs="Arial"/>
          <w:sz w:val="20"/>
          <w:szCs w:val="20"/>
        </w:rPr>
        <w:t>Medicalc</w:t>
      </w:r>
      <w:proofErr w:type="spellEnd"/>
      <w:r w:rsidR="00E712D6" w:rsidRPr="001424DD">
        <w:rPr>
          <w:rStyle w:val="normaltextrun"/>
          <w:rFonts w:ascii="Arial" w:hAnsi="Arial" w:cs="Arial"/>
          <w:sz w:val="20"/>
          <w:szCs w:val="20"/>
        </w:rPr>
        <w:t xml:space="preserve"> Exchange) provozovanou FN Plzeň ve standardizovaném formátu HL7 FHIR. Tato rozhraní musí respektovat legislativní požadavky na interoperabilitu a sdílení informací (mezi poskytovateli zdravotních služeb a dalšími oprávněnými subjekty/osobami) a musí obsahovat informace o vyžádaných/poskytnutých zdravotních službách na území státu, případně s </w:t>
      </w:r>
      <w:r w:rsidR="00E712D6" w:rsidRPr="00E712D6">
        <w:rPr>
          <w:rStyle w:val="normaltextrun"/>
          <w:rFonts w:ascii="Arial" w:hAnsi="Arial" w:cs="Arial"/>
          <w:sz w:val="20"/>
          <w:szCs w:val="20"/>
        </w:rPr>
        <w:t xml:space="preserve">přesahem </w:t>
      </w:r>
      <w:r w:rsidR="007F59E7" w:rsidRPr="00E712D6">
        <w:rPr>
          <w:rStyle w:val="normaltextrun"/>
          <w:rFonts w:ascii="Arial" w:hAnsi="Arial" w:cs="Arial"/>
          <w:sz w:val="20"/>
          <w:szCs w:val="20"/>
        </w:rPr>
        <w:t>v rámci EU</w:t>
      </w:r>
      <w:r w:rsidR="00E712D6" w:rsidRPr="00E712D6">
        <w:rPr>
          <w:rStyle w:val="normaltextrun"/>
          <w:rFonts w:ascii="Arial" w:hAnsi="Arial" w:cs="Arial"/>
          <w:sz w:val="20"/>
          <w:szCs w:val="20"/>
        </w:rPr>
        <w:t>.</w:t>
      </w:r>
    </w:p>
    <w:p w14:paraId="28E2B880" w14:textId="1699B554" w:rsidR="0024698F" w:rsidRPr="00267DD2" w:rsidRDefault="0024698F" w:rsidP="0055491D">
      <w:pPr>
        <w:pStyle w:val="paragraph"/>
        <w:spacing w:before="0" w:beforeAutospacing="0" w:after="0" w:afterAutospacing="0"/>
        <w:ind w:firstLine="60"/>
        <w:textAlignment w:val="baseline"/>
        <w:rPr>
          <w:rFonts w:ascii="Arial" w:hAnsi="Arial" w:cs="Arial"/>
          <w:sz w:val="20"/>
          <w:szCs w:val="20"/>
        </w:rPr>
      </w:pPr>
    </w:p>
    <w:p w14:paraId="1CCCDA33" w14:textId="77777777" w:rsidR="0024698F" w:rsidRPr="00267DD2" w:rsidRDefault="0024698F" w:rsidP="0055491D">
      <w:pPr>
        <w:pStyle w:val="paragraph"/>
        <w:spacing w:before="0" w:beforeAutospacing="0" w:after="0" w:afterAutospacing="0"/>
        <w:ind w:left="720"/>
        <w:textAlignment w:val="baseline"/>
        <w:rPr>
          <w:rFonts w:ascii="Arial" w:hAnsi="Arial" w:cs="Arial"/>
          <w:sz w:val="20"/>
          <w:szCs w:val="20"/>
        </w:rPr>
      </w:pPr>
      <w:r w:rsidRPr="00267DD2">
        <w:rPr>
          <w:rStyle w:val="normaltextrun"/>
          <w:rFonts w:ascii="Arial" w:hAnsi="Arial" w:cs="Arial"/>
          <w:sz w:val="20"/>
          <w:szCs w:val="20"/>
        </w:rPr>
        <w:t>Časový harmonogram jednotlivých etap:</w:t>
      </w:r>
      <w:r w:rsidRPr="00267DD2">
        <w:rPr>
          <w:rStyle w:val="eop"/>
          <w:rFonts w:ascii="Arial" w:hAnsi="Arial" w:cs="Arial"/>
          <w:sz w:val="20"/>
          <w:szCs w:val="20"/>
        </w:rPr>
        <w:t> </w:t>
      </w:r>
    </w:p>
    <w:p w14:paraId="79DB85E1" w14:textId="1D930171" w:rsidR="0024698F" w:rsidRPr="00267DD2" w:rsidRDefault="0024698F" w:rsidP="0055491D">
      <w:pPr>
        <w:pStyle w:val="paragraph"/>
        <w:spacing w:before="0" w:beforeAutospacing="0" w:after="0" w:afterAutospacing="0"/>
        <w:ind w:left="1224"/>
        <w:textAlignment w:val="baseline"/>
        <w:rPr>
          <w:rFonts w:ascii="Arial" w:hAnsi="Arial" w:cs="Arial"/>
          <w:sz w:val="20"/>
          <w:szCs w:val="20"/>
        </w:rPr>
      </w:pPr>
      <w:r w:rsidRPr="00267DD2">
        <w:rPr>
          <w:rStyle w:val="normaltextrun"/>
          <w:rFonts w:ascii="Arial" w:hAnsi="Arial" w:cs="Arial"/>
          <w:sz w:val="20"/>
          <w:szCs w:val="20"/>
        </w:rPr>
        <w:t xml:space="preserve">Etapa 1 musí být </w:t>
      </w:r>
      <w:r w:rsidR="00C42D15" w:rsidRPr="00267DD2">
        <w:rPr>
          <w:rStyle w:val="normaltextrun"/>
          <w:rFonts w:ascii="Arial" w:hAnsi="Arial" w:cs="Arial"/>
          <w:sz w:val="20"/>
          <w:szCs w:val="20"/>
        </w:rPr>
        <w:t>předána a akceptována</w:t>
      </w:r>
      <w:r w:rsidRPr="00267DD2">
        <w:rPr>
          <w:rStyle w:val="normaltextrun"/>
          <w:rFonts w:ascii="Arial" w:hAnsi="Arial" w:cs="Arial"/>
          <w:sz w:val="20"/>
          <w:szCs w:val="20"/>
        </w:rPr>
        <w:t xml:space="preserve"> nejpozději do </w:t>
      </w:r>
      <w:r w:rsidR="000108E7" w:rsidRPr="00267DD2">
        <w:rPr>
          <w:rStyle w:val="normaltextrun"/>
          <w:rFonts w:ascii="Arial" w:hAnsi="Arial" w:cs="Arial"/>
          <w:sz w:val="20"/>
          <w:szCs w:val="20"/>
        </w:rPr>
        <w:t xml:space="preserve">1 měsíce </w:t>
      </w:r>
      <w:r w:rsidRPr="00267DD2">
        <w:rPr>
          <w:rStyle w:val="normaltextrun"/>
          <w:rFonts w:ascii="Arial" w:hAnsi="Arial" w:cs="Arial"/>
          <w:sz w:val="20"/>
          <w:szCs w:val="20"/>
        </w:rPr>
        <w:t>od nabytí účinnosti smlouvy.</w:t>
      </w:r>
      <w:r w:rsidRPr="00267DD2">
        <w:rPr>
          <w:rStyle w:val="eop"/>
          <w:rFonts w:ascii="Arial" w:hAnsi="Arial" w:cs="Arial"/>
          <w:sz w:val="20"/>
          <w:szCs w:val="20"/>
        </w:rPr>
        <w:t> </w:t>
      </w:r>
    </w:p>
    <w:p w14:paraId="11F6D653" w14:textId="67A53DFC" w:rsidR="000108E7" w:rsidRPr="00267DD2" w:rsidRDefault="000108E7" w:rsidP="0055491D">
      <w:pPr>
        <w:pStyle w:val="paragraph"/>
        <w:spacing w:before="0" w:beforeAutospacing="0" w:after="0" w:afterAutospacing="0"/>
        <w:ind w:left="1224"/>
        <w:textAlignment w:val="baseline"/>
        <w:rPr>
          <w:rFonts w:ascii="Arial" w:hAnsi="Arial" w:cs="Arial"/>
          <w:sz w:val="20"/>
          <w:szCs w:val="20"/>
        </w:rPr>
      </w:pPr>
      <w:r w:rsidRPr="00267DD2">
        <w:rPr>
          <w:rStyle w:val="normaltextrun"/>
          <w:rFonts w:ascii="Arial" w:hAnsi="Arial" w:cs="Arial"/>
          <w:sz w:val="20"/>
          <w:szCs w:val="20"/>
        </w:rPr>
        <w:t xml:space="preserve">Etapa 2 musí být </w:t>
      </w:r>
      <w:r w:rsidR="00C42D15" w:rsidRPr="00267DD2">
        <w:rPr>
          <w:rStyle w:val="normaltextrun"/>
          <w:rFonts w:ascii="Arial" w:hAnsi="Arial" w:cs="Arial"/>
          <w:sz w:val="20"/>
          <w:szCs w:val="20"/>
        </w:rPr>
        <w:t>předána a akceptována</w:t>
      </w:r>
      <w:r w:rsidRPr="00267DD2">
        <w:rPr>
          <w:rStyle w:val="normaltextrun"/>
          <w:rFonts w:ascii="Arial" w:hAnsi="Arial" w:cs="Arial"/>
          <w:sz w:val="20"/>
          <w:szCs w:val="20"/>
        </w:rPr>
        <w:t xml:space="preserve"> </w:t>
      </w:r>
      <w:r w:rsidR="00C42D15" w:rsidRPr="00267DD2">
        <w:rPr>
          <w:rStyle w:val="normaltextrun"/>
          <w:rFonts w:ascii="Arial" w:hAnsi="Arial" w:cs="Arial"/>
          <w:sz w:val="20"/>
          <w:szCs w:val="20"/>
        </w:rPr>
        <w:t xml:space="preserve">nejpozději </w:t>
      </w:r>
      <w:r w:rsidRPr="00267DD2">
        <w:rPr>
          <w:rStyle w:val="normaltextrun"/>
          <w:rFonts w:ascii="Arial" w:hAnsi="Arial" w:cs="Arial"/>
          <w:sz w:val="20"/>
          <w:szCs w:val="20"/>
        </w:rPr>
        <w:t>do 2 měsíců od nabytí účinnosti smlouvy.</w:t>
      </w:r>
      <w:r w:rsidRPr="00267DD2">
        <w:rPr>
          <w:rStyle w:val="eop"/>
          <w:rFonts w:ascii="Arial" w:hAnsi="Arial" w:cs="Arial"/>
          <w:sz w:val="20"/>
          <w:szCs w:val="20"/>
        </w:rPr>
        <w:t> </w:t>
      </w:r>
    </w:p>
    <w:p w14:paraId="75AC0125" w14:textId="2336292D" w:rsidR="0024698F" w:rsidRPr="00267DD2" w:rsidRDefault="000108E7" w:rsidP="0055491D">
      <w:pPr>
        <w:pStyle w:val="paragraph"/>
        <w:spacing w:before="0" w:beforeAutospacing="0" w:after="0" w:afterAutospacing="0"/>
        <w:ind w:left="1224"/>
        <w:textAlignment w:val="baseline"/>
        <w:rPr>
          <w:rFonts w:ascii="Arial" w:hAnsi="Arial" w:cs="Arial"/>
          <w:sz w:val="20"/>
          <w:szCs w:val="20"/>
        </w:rPr>
      </w:pPr>
      <w:r w:rsidRPr="00267DD2">
        <w:rPr>
          <w:rStyle w:val="normaltextrun"/>
          <w:rFonts w:ascii="Arial" w:hAnsi="Arial" w:cs="Arial"/>
          <w:sz w:val="20"/>
          <w:szCs w:val="20"/>
        </w:rPr>
        <w:t>Etapa 3</w:t>
      </w:r>
      <w:r w:rsidR="0024698F" w:rsidRPr="00267DD2">
        <w:rPr>
          <w:rStyle w:val="normaltextrun"/>
          <w:rFonts w:ascii="Arial" w:hAnsi="Arial" w:cs="Arial"/>
          <w:sz w:val="20"/>
          <w:szCs w:val="20"/>
        </w:rPr>
        <w:t xml:space="preserve"> musí být </w:t>
      </w:r>
      <w:r w:rsidR="00C42D15" w:rsidRPr="00267DD2">
        <w:rPr>
          <w:rStyle w:val="normaltextrun"/>
          <w:rFonts w:ascii="Arial" w:hAnsi="Arial" w:cs="Arial"/>
          <w:sz w:val="20"/>
          <w:szCs w:val="20"/>
        </w:rPr>
        <w:t>předána a akceptována</w:t>
      </w:r>
      <w:r w:rsidR="0024698F" w:rsidRPr="00267DD2">
        <w:rPr>
          <w:rStyle w:val="normaltextrun"/>
          <w:rFonts w:ascii="Arial" w:hAnsi="Arial" w:cs="Arial"/>
          <w:sz w:val="20"/>
          <w:szCs w:val="20"/>
        </w:rPr>
        <w:t xml:space="preserve"> nejpozději do </w:t>
      </w:r>
      <w:r w:rsidR="00DC0B5A">
        <w:rPr>
          <w:rStyle w:val="normaltextrun"/>
          <w:rFonts w:ascii="Arial" w:hAnsi="Arial" w:cs="Arial"/>
          <w:sz w:val="20"/>
          <w:szCs w:val="20"/>
        </w:rPr>
        <w:t>5</w:t>
      </w:r>
      <w:r w:rsidR="0024698F" w:rsidRPr="00267DD2">
        <w:rPr>
          <w:rStyle w:val="normaltextrun"/>
          <w:rFonts w:ascii="Arial" w:hAnsi="Arial" w:cs="Arial"/>
          <w:sz w:val="20"/>
          <w:szCs w:val="20"/>
        </w:rPr>
        <w:t xml:space="preserve"> měsíců od nabytí účinnosti smlouvy.</w:t>
      </w:r>
      <w:r w:rsidR="0024698F" w:rsidRPr="00267DD2">
        <w:rPr>
          <w:rStyle w:val="eop"/>
          <w:rFonts w:ascii="Arial" w:hAnsi="Arial" w:cs="Arial"/>
          <w:sz w:val="20"/>
          <w:szCs w:val="20"/>
        </w:rPr>
        <w:t> </w:t>
      </w:r>
    </w:p>
    <w:p w14:paraId="51813CDE" w14:textId="1CADA21A" w:rsidR="00D66C65" w:rsidRPr="00267DD2" w:rsidRDefault="00D66C65" w:rsidP="00A95571">
      <w:pPr>
        <w:pStyle w:val="Zkladntext"/>
        <w:numPr>
          <w:ilvl w:val="1"/>
          <w:numId w:val="8"/>
        </w:numPr>
        <w:spacing w:before="119"/>
        <w:ind w:right="4"/>
        <w:jc w:val="both"/>
      </w:pPr>
      <w:r w:rsidRPr="00267DD2">
        <w:t>Místem plnění jsou areály Fakultní nemocnice Plzeň na adrese Edvarda Beneše 13, Plzeň – Bory a alej Svobody 80, Plzeň – Lochotín, není-li mezi smluvními stranami výslovně dohodnuto jinak. Přípravné a programovací práce je zhotovitel oprávněn realizovat na svém vlastním technickém vybavení, což však nezakládá jakýkoliv nárok zhotovitele na navýšení ceny v souvislosti s převodem na cílovou infrastrukturu objednatele.</w:t>
      </w:r>
    </w:p>
    <w:p w14:paraId="31D45FAC" w14:textId="77777777" w:rsidR="0055491D" w:rsidRDefault="00D66C65" w:rsidP="00A95571">
      <w:pPr>
        <w:pStyle w:val="Zkladntext"/>
        <w:numPr>
          <w:ilvl w:val="1"/>
          <w:numId w:val="8"/>
        </w:numPr>
        <w:spacing w:before="119"/>
        <w:ind w:right="4"/>
        <w:jc w:val="both"/>
      </w:pPr>
      <w:r w:rsidRPr="00267DD2">
        <w:t>Pokud to povaha díla umožňuje a nestanovil-li objednatel jinak, je zhotovitel oprávněn poskytovat plnění dle smlouvy také vzdáleným přístupem.</w:t>
      </w:r>
      <w:r w:rsidR="00D30A5A" w:rsidRPr="00267DD2">
        <w:t xml:space="preserve"> Pro tyto účely se zhotovitel zavazuje uzavřít s objednatelem smlouvu o vzdáleném přístupu, pokud již tuto smlouvu </w:t>
      </w:r>
      <w:r w:rsidR="05627ED1" w:rsidRPr="00267DD2">
        <w:t>v</w:t>
      </w:r>
      <w:r w:rsidR="00D30A5A" w:rsidRPr="00267DD2">
        <w:t xml:space="preserve"> </w:t>
      </w:r>
      <w:r w:rsidR="4F2C4270" w:rsidRPr="00267DD2">
        <w:t>minulosti neuzavřel a smlouva dosud nezanikla</w:t>
      </w:r>
      <w:r w:rsidR="00D30A5A" w:rsidRPr="00267DD2">
        <w:t>.</w:t>
      </w:r>
    </w:p>
    <w:p w14:paraId="083AC74D" w14:textId="6671ABB0" w:rsidR="00D66C65" w:rsidRPr="00267DD2" w:rsidRDefault="00D66C65" w:rsidP="00A95571">
      <w:pPr>
        <w:pStyle w:val="Zkladntext"/>
        <w:numPr>
          <w:ilvl w:val="1"/>
          <w:numId w:val="8"/>
        </w:numPr>
        <w:spacing w:before="119"/>
        <w:ind w:right="4"/>
        <w:jc w:val="both"/>
      </w:pPr>
      <w:r w:rsidRPr="00267DD2">
        <w:t>Veškeré písemné výstupy, které je podle smlouvy zhotovitel povinen vytvořit a/nebo které při plnění smlouvy vzniknou, budou zhotovitelem předány objednateli v sídle objednatele, nebude-li mezi smluvními stranami v konkrétním případě dohodnuto jinak.</w:t>
      </w:r>
    </w:p>
    <w:p w14:paraId="41E9A2B1" w14:textId="77777777" w:rsidR="00F33884" w:rsidRPr="00267DD2" w:rsidRDefault="00F33884">
      <w:pPr>
        <w:pStyle w:val="Zkladntext"/>
      </w:pPr>
    </w:p>
    <w:p w14:paraId="41E9A2B2" w14:textId="77777777" w:rsidR="00F33884" w:rsidRPr="00267DD2" w:rsidRDefault="00F33884">
      <w:pPr>
        <w:pStyle w:val="Zkladntext"/>
        <w:spacing w:before="58"/>
      </w:pPr>
    </w:p>
    <w:p w14:paraId="41E9A2B3" w14:textId="6A37EF0A" w:rsidR="00F33884" w:rsidRPr="00267DD2" w:rsidRDefault="00304C42">
      <w:pPr>
        <w:pStyle w:val="Nadpis1"/>
        <w:ind w:left="605" w:right="851"/>
      </w:pPr>
      <w:r w:rsidRPr="00267DD2">
        <w:t>Článek</w:t>
      </w:r>
      <w:r w:rsidRPr="00267DD2">
        <w:rPr>
          <w:spacing w:val="-1"/>
        </w:rPr>
        <w:t xml:space="preserve"> </w:t>
      </w:r>
      <w:r w:rsidRPr="00267DD2">
        <w:rPr>
          <w:spacing w:val="-10"/>
        </w:rPr>
        <w:t>5</w:t>
      </w:r>
    </w:p>
    <w:p w14:paraId="41E9A2B4" w14:textId="7EDA4AE4" w:rsidR="00F33884" w:rsidRPr="00267DD2" w:rsidRDefault="00304C42">
      <w:pPr>
        <w:ind w:right="244"/>
        <w:jc w:val="center"/>
        <w:rPr>
          <w:b/>
          <w:sz w:val="24"/>
        </w:rPr>
      </w:pPr>
      <w:r w:rsidRPr="00267DD2">
        <w:rPr>
          <w:b/>
          <w:sz w:val="24"/>
        </w:rPr>
        <w:t>Cena</w:t>
      </w:r>
      <w:r w:rsidRPr="00267DD2">
        <w:rPr>
          <w:b/>
          <w:spacing w:val="-2"/>
          <w:sz w:val="24"/>
        </w:rPr>
        <w:t xml:space="preserve"> </w:t>
      </w:r>
      <w:r w:rsidRPr="00267DD2">
        <w:rPr>
          <w:b/>
          <w:sz w:val="24"/>
        </w:rPr>
        <w:t>díla</w:t>
      </w:r>
      <w:r w:rsidRPr="00267DD2">
        <w:rPr>
          <w:b/>
          <w:spacing w:val="-2"/>
          <w:sz w:val="24"/>
        </w:rPr>
        <w:t xml:space="preserve"> </w:t>
      </w:r>
    </w:p>
    <w:p w14:paraId="0B6D8CEE" w14:textId="77777777" w:rsidR="0055491D" w:rsidRPr="0055491D" w:rsidRDefault="0055491D" w:rsidP="00A95571">
      <w:pPr>
        <w:pStyle w:val="Odstavecseseznamem"/>
        <w:numPr>
          <w:ilvl w:val="0"/>
          <w:numId w:val="2"/>
        </w:numPr>
        <w:spacing w:before="119"/>
        <w:ind w:right="4"/>
        <w:jc w:val="both"/>
        <w:rPr>
          <w:vanish/>
          <w:sz w:val="20"/>
          <w:szCs w:val="20"/>
        </w:rPr>
      </w:pPr>
    </w:p>
    <w:p w14:paraId="7662A431" w14:textId="77777777" w:rsidR="0055491D" w:rsidRPr="0055491D" w:rsidRDefault="0055491D" w:rsidP="00A95571">
      <w:pPr>
        <w:pStyle w:val="Odstavecseseznamem"/>
        <w:numPr>
          <w:ilvl w:val="0"/>
          <w:numId w:val="2"/>
        </w:numPr>
        <w:spacing w:before="119"/>
        <w:ind w:right="4"/>
        <w:jc w:val="both"/>
        <w:rPr>
          <w:vanish/>
          <w:sz w:val="20"/>
          <w:szCs w:val="20"/>
        </w:rPr>
      </w:pPr>
    </w:p>
    <w:p w14:paraId="1A7A835B" w14:textId="77777777" w:rsidR="0055491D" w:rsidRPr="0055491D" w:rsidRDefault="0055491D" w:rsidP="00A95571">
      <w:pPr>
        <w:pStyle w:val="Odstavecseseznamem"/>
        <w:numPr>
          <w:ilvl w:val="0"/>
          <w:numId w:val="2"/>
        </w:numPr>
        <w:spacing w:before="119"/>
        <w:ind w:right="4"/>
        <w:jc w:val="both"/>
        <w:rPr>
          <w:vanish/>
          <w:sz w:val="20"/>
          <w:szCs w:val="20"/>
        </w:rPr>
      </w:pPr>
    </w:p>
    <w:p w14:paraId="571F09C7" w14:textId="77777777" w:rsidR="0055491D" w:rsidRPr="0055491D" w:rsidRDefault="0055491D" w:rsidP="00A95571">
      <w:pPr>
        <w:pStyle w:val="Odstavecseseznamem"/>
        <w:numPr>
          <w:ilvl w:val="0"/>
          <w:numId w:val="2"/>
        </w:numPr>
        <w:spacing w:before="119"/>
        <w:ind w:right="4"/>
        <w:jc w:val="both"/>
        <w:rPr>
          <w:vanish/>
          <w:sz w:val="20"/>
          <w:szCs w:val="20"/>
        </w:rPr>
      </w:pPr>
    </w:p>
    <w:p w14:paraId="55E9E4DC" w14:textId="77777777" w:rsidR="0055491D" w:rsidRPr="0055491D" w:rsidRDefault="0055491D" w:rsidP="00A95571">
      <w:pPr>
        <w:pStyle w:val="Odstavecseseznamem"/>
        <w:numPr>
          <w:ilvl w:val="0"/>
          <w:numId w:val="2"/>
        </w:numPr>
        <w:spacing w:before="119"/>
        <w:ind w:right="4"/>
        <w:jc w:val="both"/>
        <w:rPr>
          <w:vanish/>
          <w:sz w:val="20"/>
          <w:szCs w:val="20"/>
        </w:rPr>
      </w:pPr>
    </w:p>
    <w:p w14:paraId="41E9A2B5" w14:textId="27B4B42F" w:rsidR="00F33884" w:rsidRDefault="00304C42" w:rsidP="00A95571">
      <w:pPr>
        <w:pStyle w:val="Zkladntext"/>
        <w:numPr>
          <w:ilvl w:val="1"/>
          <w:numId w:val="2"/>
        </w:numPr>
        <w:spacing w:before="119"/>
        <w:ind w:right="4"/>
        <w:jc w:val="both"/>
      </w:pPr>
      <w:r w:rsidRPr="00267DD2">
        <w:t xml:space="preserve">Cena díla byla sjednána dohodou smluvních stran a činí: </w:t>
      </w:r>
      <w:r w:rsidR="00143D72" w:rsidRPr="00143D72">
        <w:rPr>
          <w:b/>
          <w:bCs/>
        </w:rPr>
        <w:t>685 344</w:t>
      </w:r>
      <w:r w:rsidR="00E712D6" w:rsidRPr="00143D72">
        <w:rPr>
          <w:b/>
          <w:bCs/>
        </w:rPr>
        <w:t xml:space="preserve"> Kč bez DPH</w:t>
      </w:r>
      <w:r w:rsidR="00E712D6">
        <w:t>.</w:t>
      </w:r>
    </w:p>
    <w:p w14:paraId="5B787C91" w14:textId="77777777" w:rsidR="00A51F43" w:rsidRDefault="00A51F43" w:rsidP="00A51F43">
      <w:pPr>
        <w:pStyle w:val="Zkladntext"/>
        <w:spacing w:before="119"/>
        <w:ind w:left="360" w:right="4"/>
        <w:jc w:val="both"/>
      </w:pPr>
    </w:p>
    <w:tbl>
      <w:tblPr>
        <w:tblW w:w="8510" w:type="dxa"/>
        <w:tblInd w:w="745" w:type="dxa"/>
        <w:tblCellMar>
          <w:left w:w="70" w:type="dxa"/>
          <w:right w:w="70" w:type="dxa"/>
        </w:tblCellMar>
        <w:tblLook w:val="04A0" w:firstRow="1" w:lastRow="0" w:firstColumn="1" w:lastColumn="0" w:noHBand="0" w:noVBand="1"/>
      </w:tblPr>
      <w:tblGrid>
        <w:gridCol w:w="6804"/>
        <w:gridCol w:w="1706"/>
      </w:tblGrid>
      <w:tr w:rsidR="00387048" w:rsidRPr="00387048" w14:paraId="25A17B94" w14:textId="77777777" w:rsidTr="0051708E">
        <w:trPr>
          <w:trHeight w:val="315"/>
        </w:trPr>
        <w:tc>
          <w:tcPr>
            <w:tcW w:w="8510" w:type="dxa"/>
            <w:gridSpan w:val="2"/>
            <w:tcBorders>
              <w:top w:val="single" w:sz="8" w:space="0" w:color="auto"/>
              <w:left w:val="single" w:sz="8" w:space="0" w:color="auto"/>
              <w:bottom w:val="single" w:sz="8" w:space="0" w:color="auto"/>
              <w:right w:val="single" w:sz="8" w:space="0" w:color="000000"/>
            </w:tcBorders>
            <w:noWrap/>
            <w:vAlign w:val="bottom"/>
            <w:hideMark/>
          </w:tcPr>
          <w:p w14:paraId="5CE7046C" w14:textId="77777777" w:rsidR="00387048" w:rsidRPr="00387048" w:rsidRDefault="00387048" w:rsidP="00387048">
            <w:pPr>
              <w:widowControl/>
              <w:autoSpaceDE/>
              <w:autoSpaceDN/>
              <w:jc w:val="center"/>
              <w:rPr>
                <w:rFonts w:eastAsia="Times New Roman"/>
                <w:b/>
                <w:bCs/>
                <w:color w:val="000000"/>
                <w:sz w:val="20"/>
                <w:szCs w:val="20"/>
                <w:lang w:eastAsia="cs-CZ"/>
              </w:rPr>
            </w:pPr>
            <w:r w:rsidRPr="00387048">
              <w:rPr>
                <w:rFonts w:eastAsia="Times New Roman"/>
                <w:b/>
                <w:bCs/>
                <w:color w:val="000000"/>
                <w:sz w:val="20"/>
                <w:szCs w:val="20"/>
                <w:lang w:eastAsia="cs-CZ"/>
              </w:rPr>
              <w:t>Dodávka a implementace rozšíření LIS</w:t>
            </w:r>
          </w:p>
        </w:tc>
      </w:tr>
      <w:tr w:rsidR="00387048" w:rsidRPr="00387048" w14:paraId="74BE40EA" w14:textId="77777777" w:rsidTr="0051708E">
        <w:trPr>
          <w:trHeight w:val="300"/>
        </w:trPr>
        <w:tc>
          <w:tcPr>
            <w:tcW w:w="6804" w:type="dxa"/>
            <w:tcBorders>
              <w:top w:val="nil"/>
              <w:left w:val="single" w:sz="8" w:space="0" w:color="auto"/>
              <w:bottom w:val="nil"/>
              <w:right w:val="single" w:sz="4" w:space="0" w:color="auto"/>
            </w:tcBorders>
            <w:noWrap/>
            <w:vAlign w:val="bottom"/>
            <w:hideMark/>
          </w:tcPr>
          <w:p w14:paraId="3F0E9629" w14:textId="77777777" w:rsidR="00387048" w:rsidRPr="00387048" w:rsidRDefault="00387048" w:rsidP="00387048">
            <w:pPr>
              <w:widowControl/>
              <w:autoSpaceDE/>
              <w:autoSpaceDN/>
              <w:jc w:val="center"/>
              <w:rPr>
                <w:rFonts w:eastAsia="Times New Roman"/>
                <w:b/>
                <w:bCs/>
                <w:color w:val="000000"/>
                <w:sz w:val="20"/>
                <w:szCs w:val="20"/>
                <w:lang w:eastAsia="cs-CZ"/>
              </w:rPr>
            </w:pPr>
            <w:r w:rsidRPr="00387048">
              <w:rPr>
                <w:rFonts w:eastAsia="Times New Roman"/>
                <w:b/>
                <w:bCs/>
                <w:color w:val="000000"/>
                <w:sz w:val="20"/>
                <w:szCs w:val="20"/>
                <w:lang w:eastAsia="cs-CZ"/>
              </w:rPr>
              <w:t> </w:t>
            </w:r>
          </w:p>
        </w:tc>
        <w:tc>
          <w:tcPr>
            <w:tcW w:w="1706" w:type="dxa"/>
            <w:tcBorders>
              <w:top w:val="nil"/>
              <w:left w:val="nil"/>
              <w:bottom w:val="nil"/>
              <w:right w:val="single" w:sz="8" w:space="0" w:color="auto"/>
            </w:tcBorders>
            <w:noWrap/>
            <w:vAlign w:val="bottom"/>
            <w:hideMark/>
          </w:tcPr>
          <w:p w14:paraId="2DA381FB" w14:textId="77777777" w:rsidR="00387048" w:rsidRPr="00387048" w:rsidRDefault="00387048" w:rsidP="00387048">
            <w:pPr>
              <w:widowControl/>
              <w:autoSpaceDE/>
              <w:autoSpaceDN/>
              <w:jc w:val="center"/>
              <w:rPr>
                <w:rFonts w:eastAsia="Times New Roman"/>
                <w:b/>
                <w:bCs/>
                <w:color w:val="000000"/>
                <w:sz w:val="20"/>
                <w:szCs w:val="20"/>
                <w:lang w:eastAsia="cs-CZ"/>
              </w:rPr>
            </w:pPr>
            <w:r w:rsidRPr="00387048">
              <w:rPr>
                <w:rFonts w:eastAsia="Times New Roman"/>
                <w:b/>
                <w:bCs/>
                <w:color w:val="000000"/>
                <w:sz w:val="20"/>
                <w:szCs w:val="20"/>
                <w:lang w:eastAsia="cs-CZ"/>
              </w:rPr>
              <w:t>Cena v Kč bez DPH</w:t>
            </w:r>
          </w:p>
        </w:tc>
      </w:tr>
      <w:tr w:rsidR="00387048" w:rsidRPr="00387048" w14:paraId="0F7A8BE3" w14:textId="77777777" w:rsidTr="005A3DE6">
        <w:trPr>
          <w:trHeight w:val="300"/>
        </w:trPr>
        <w:tc>
          <w:tcPr>
            <w:tcW w:w="6804" w:type="dxa"/>
            <w:tcBorders>
              <w:top w:val="single" w:sz="4" w:space="0" w:color="auto"/>
              <w:left w:val="single" w:sz="8" w:space="0" w:color="auto"/>
              <w:bottom w:val="single" w:sz="4" w:space="0" w:color="auto"/>
              <w:right w:val="nil"/>
            </w:tcBorders>
            <w:shd w:val="clear" w:color="auto" w:fill="auto"/>
            <w:noWrap/>
            <w:vAlign w:val="bottom"/>
            <w:hideMark/>
          </w:tcPr>
          <w:p w14:paraId="41CD3CD4" w14:textId="77777777" w:rsidR="00387048" w:rsidRPr="00387048" w:rsidRDefault="00387048" w:rsidP="00387048">
            <w:pPr>
              <w:widowControl/>
              <w:autoSpaceDE/>
              <w:autoSpaceDN/>
              <w:rPr>
                <w:rFonts w:eastAsia="Times New Roman"/>
                <w:color w:val="000000"/>
                <w:sz w:val="20"/>
                <w:szCs w:val="20"/>
                <w:lang w:eastAsia="cs-CZ"/>
              </w:rPr>
            </w:pPr>
            <w:r w:rsidRPr="00387048">
              <w:rPr>
                <w:rFonts w:eastAsia="Times New Roman"/>
                <w:color w:val="000000"/>
                <w:sz w:val="20"/>
                <w:szCs w:val="20"/>
                <w:lang w:eastAsia="cs-CZ"/>
              </w:rPr>
              <w:t>etapa 1</w:t>
            </w:r>
          </w:p>
        </w:tc>
        <w:tc>
          <w:tcPr>
            <w:tcW w:w="1706"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79A3798A" w14:textId="7D019257" w:rsidR="00387048" w:rsidRPr="00387048" w:rsidRDefault="00143D72" w:rsidP="00143D72">
            <w:pPr>
              <w:widowControl/>
              <w:autoSpaceDE/>
              <w:autoSpaceDN/>
              <w:jc w:val="right"/>
              <w:rPr>
                <w:rFonts w:eastAsia="Times New Roman"/>
                <w:color w:val="000000"/>
                <w:sz w:val="20"/>
                <w:szCs w:val="20"/>
                <w:lang w:eastAsia="cs-CZ"/>
              </w:rPr>
            </w:pPr>
            <w:r>
              <w:rPr>
                <w:rFonts w:eastAsia="Times New Roman"/>
                <w:color w:val="000000"/>
                <w:sz w:val="20"/>
                <w:szCs w:val="20"/>
                <w:lang w:eastAsia="cs-CZ"/>
              </w:rPr>
              <w:t>98 000</w:t>
            </w:r>
          </w:p>
        </w:tc>
      </w:tr>
      <w:tr w:rsidR="00387048" w:rsidRPr="00387048" w14:paraId="6F4E60BE" w14:textId="77777777" w:rsidTr="005A3DE6">
        <w:trPr>
          <w:trHeight w:val="300"/>
        </w:trPr>
        <w:tc>
          <w:tcPr>
            <w:tcW w:w="6804" w:type="dxa"/>
            <w:tcBorders>
              <w:top w:val="nil"/>
              <w:left w:val="single" w:sz="8" w:space="0" w:color="auto"/>
              <w:bottom w:val="single" w:sz="4" w:space="0" w:color="auto"/>
              <w:right w:val="nil"/>
            </w:tcBorders>
            <w:shd w:val="clear" w:color="auto" w:fill="auto"/>
            <w:noWrap/>
            <w:vAlign w:val="bottom"/>
            <w:hideMark/>
          </w:tcPr>
          <w:p w14:paraId="6B55348A" w14:textId="77777777" w:rsidR="00387048" w:rsidRPr="00387048" w:rsidRDefault="00387048" w:rsidP="00387048">
            <w:pPr>
              <w:widowControl/>
              <w:autoSpaceDE/>
              <w:autoSpaceDN/>
              <w:rPr>
                <w:rFonts w:eastAsia="Times New Roman"/>
                <w:color w:val="000000"/>
                <w:sz w:val="20"/>
                <w:szCs w:val="20"/>
                <w:lang w:eastAsia="cs-CZ"/>
              </w:rPr>
            </w:pPr>
            <w:r w:rsidRPr="00387048">
              <w:rPr>
                <w:rFonts w:eastAsia="Times New Roman"/>
                <w:color w:val="000000"/>
                <w:sz w:val="20"/>
                <w:szCs w:val="20"/>
                <w:lang w:eastAsia="cs-CZ"/>
              </w:rPr>
              <w:t>etapa 2</w:t>
            </w:r>
          </w:p>
        </w:tc>
        <w:tc>
          <w:tcPr>
            <w:tcW w:w="1706" w:type="dxa"/>
            <w:tcBorders>
              <w:top w:val="nil"/>
              <w:left w:val="single" w:sz="4" w:space="0" w:color="auto"/>
              <w:bottom w:val="single" w:sz="4" w:space="0" w:color="auto"/>
              <w:right w:val="single" w:sz="8" w:space="0" w:color="auto"/>
            </w:tcBorders>
            <w:shd w:val="clear" w:color="auto" w:fill="auto"/>
            <w:noWrap/>
            <w:vAlign w:val="bottom"/>
            <w:hideMark/>
          </w:tcPr>
          <w:p w14:paraId="3ECD915D" w14:textId="405816F4" w:rsidR="00387048" w:rsidRPr="00387048" w:rsidRDefault="00143D72" w:rsidP="00143D72">
            <w:pPr>
              <w:widowControl/>
              <w:autoSpaceDE/>
              <w:autoSpaceDN/>
              <w:jc w:val="right"/>
              <w:rPr>
                <w:rFonts w:eastAsia="Times New Roman"/>
                <w:color w:val="000000"/>
                <w:sz w:val="20"/>
                <w:szCs w:val="20"/>
                <w:lang w:eastAsia="cs-CZ"/>
              </w:rPr>
            </w:pPr>
            <w:r w:rsidRPr="00143D72">
              <w:rPr>
                <w:rFonts w:eastAsia="Times New Roman"/>
                <w:color w:val="000000"/>
                <w:sz w:val="20"/>
                <w:szCs w:val="20"/>
                <w:lang w:eastAsia="cs-CZ"/>
              </w:rPr>
              <w:t>360</w:t>
            </w:r>
            <w:r>
              <w:rPr>
                <w:rFonts w:eastAsia="Times New Roman"/>
                <w:color w:val="000000"/>
                <w:sz w:val="20"/>
                <w:szCs w:val="20"/>
                <w:lang w:eastAsia="cs-CZ"/>
              </w:rPr>
              <w:t xml:space="preserve"> </w:t>
            </w:r>
            <w:r w:rsidRPr="00143D72">
              <w:rPr>
                <w:rFonts w:eastAsia="Times New Roman"/>
                <w:color w:val="000000"/>
                <w:sz w:val="20"/>
                <w:szCs w:val="20"/>
                <w:lang w:eastAsia="cs-CZ"/>
              </w:rPr>
              <w:t>000</w:t>
            </w:r>
          </w:p>
        </w:tc>
      </w:tr>
      <w:tr w:rsidR="00387048" w:rsidRPr="00387048" w14:paraId="523CD142" w14:textId="77777777" w:rsidTr="005A3DE6">
        <w:trPr>
          <w:trHeight w:val="300"/>
        </w:trPr>
        <w:tc>
          <w:tcPr>
            <w:tcW w:w="6804" w:type="dxa"/>
            <w:tcBorders>
              <w:top w:val="nil"/>
              <w:left w:val="single" w:sz="8" w:space="0" w:color="auto"/>
              <w:bottom w:val="single" w:sz="4" w:space="0" w:color="auto"/>
              <w:right w:val="nil"/>
            </w:tcBorders>
            <w:shd w:val="clear" w:color="auto" w:fill="auto"/>
            <w:noWrap/>
            <w:vAlign w:val="bottom"/>
            <w:hideMark/>
          </w:tcPr>
          <w:p w14:paraId="2CE24F90" w14:textId="77777777" w:rsidR="00387048" w:rsidRPr="00387048" w:rsidRDefault="00387048" w:rsidP="00387048">
            <w:pPr>
              <w:widowControl/>
              <w:autoSpaceDE/>
              <w:autoSpaceDN/>
              <w:rPr>
                <w:rFonts w:eastAsia="Times New Roman"/>
                <w:color w:val="000000"/>
                <w:sz w:val="20"/>
                <w:szCs w:val="20"/>
                <w:lang w:eastAsia="cs-CZ"/>
              </w:rPr>
            </w:pPr>
            <w:r w:rsidRPr="00387048">
              <w:rPr>
                <w:rFonts w:eastAsia="Times New Roman"/>
                <w:color w:val="000000"/>
                <w:sz w:val="20"/>
                <w:szCs w:val="20"/>
                <w:lang w:eastAsia="cs-CZ"/>
              </w:rPr>
              <w:t>etapa 3</w:t>
            </w:r>
          </w:p>
        </w:tc>
        <w:tc>
          <w:tcPr>
            <w:tcW w:w="1706" w:type="dxa"/>
            <w:tcBorders>
              <w:top w:val="nil"/>
              <w:left w:val="single" w:sz="4" w:space="0" w:color="auto"/>
              <w:bottom w:val="single" w:sz="4" w:space="0" w:color="auto"/>
              <w:right w:val="single" w:sz="8" w:space="0" w:color="auto"/>
            </w:tcBorders>
            <w:shd w:val="clear" w:color="auto" w:fill="auto"/>
            <w:noWrap/>
            <w:vAlign w:val="bottom"/>
            <w:hideMark/>
          </w:tcPr>
          <w:p w14:paraId="01130894" w14:textId="0E757885" w:rsidR="00387048" w:rsidRPr="00387048" w:rsidRDefault="00143D72" w:rsidP="00143D72">
            <w:pPr>
              <w:widowControl/>
              <w:autoSpaceDE/>
              <w:autoSpaceDN/>
              <w:jc w:val="right"/>
              <w:rPr>
                <w:rFonts w:eastAsia="Times New Roman"/>
                <w:color w:val="000000"/>
                <w:sz w:val="20"/>
                <w:szCs w:val="20"/>
                <w:lang w:eastAsia="cs-CZ"/>
              </w:rPr>
            </w:pPr>
            <w:r w:rsidRPr="00143D72">
              <w:rPr>
                <w:rFonts w:eastAsia="Times New Roman"/>
                <w:color w:val="000000"/>
                <w:sz w:val="20"/>
                <w:szCs w:val="20"/>
                <w:lang w:eastAsia="cs-CZ"/>
              </w:rPr>
              <w:t>221</w:t>
            </w:r>
            <w:r>
              <w:rPr>
                <w:rFonts w:eastAsia="Times New Roman"/>
                <w:color w:val="000000"/>
                <w:sz w:val="20"/>
                <w:szCs w:val="20"/>
                <w:lang w:eastAsia="cs-CZ"/>
              </w:rPr>
              <w:t> </w:t>
            </w:r>
            <w:r w:rsidRPr="00143D72">
              <w:rPr>
                <w:rFonts w:eastAsia="Times New Roman"/>
                <w:color w:val="000000"/>
                <w:sz w:val="20"/>
                <w:szCs w:val="20"/>
                <w:lang w:eastAsia="cs-CZ"/>
              </w:rPr>
              <w:t>344</w:t>
            </w:r>
          </w:p>
        </w:tc>
      </w:tr>
      <w:tr w:rsidR="00387048" w:rsidRPr="00387048" w14:paraId="174CEBBA" w14:textId="77777777" w:rsidTr="005A3DE6">
        <w:trPr>
          <w:trHeight w:val="300"/>
        </w:trPr>
        <w:tc>
          <w:tcPr>
            <w:tcW w:w="6804" w:type="dxa"/>
            <w:tcBorders>
              <w:top w:val="nil"/>
              <w:left w:val="single" w:sz="8" w:space="0" w:color="auto"/>
              <w:bottom w:val="single" w:sz="4" w:space="0" w:color="auto"/>
              <w:right w:val="single" w:sz="4" w:space="0" w:color="auto"/>
            </w:tcBorders>
            <w:shd w:val="clear" w:color="auto" w:fill="auto"/>
            <w:noWrap/>
            <w:vAlign w:val="bottom"/>
            <w:hideMark/>
          </w:tcPr>
          <w:p w14:paraId="0234B35D" w14:textId="77777777" w:rsidR="00387048" w:rsidRPr="00387048" w:rsidRDefault="00387048" w:rsidP="00387048">
            <w:pPr>
              <w:widowControl/>
              <w:autoSpaceDE/>
              <w:autoSpaceDN/>
              <w:rPr>
                <w:rFonts w:eastAsia="Times New Roman"/>
                <w:color w:val="000000"/>
                <w:sz w:val="20"/>
                <w:szCs w:val="20"/>
                <w:lang w:eastAsia="cs-CZ"/>
              </w:rPr>
            </w:pPr>
            <w:r w:rsidRPr="00387048">
              <w:rPr>
                <w:rFonts w:eastAsia="Times New Roman"/>
                <w:color w:val="000000"/>
                <w:sz w:val="20"/>
                <w:szCs w:val="20"/>
                <w:lang w:eastAsia="cs-CZ"/>
              </w:rPr>
              <w:t>školení administrátorů</w:t>
            </w:r>
          </w:p>
        </w:tc>
        <w:tc>
          <w:tcPr>
            <w:tcW w:w="1706" w:type="dxa"/>
            <w:tcBorders>
              <w:top w:val="nil"/>
              <w:left w:val="nil"/>
              <w:bottom w:val="single" w:sz="4" w:space="0" w:color="auto"/>
              <w:right w:val="single" w:sz="8" w:space="0" w:color="auto"/>
            </w:tcBorders>
            <w:shd w:val="clear" w:color="auto" w:fill="auto"/>
            <w:noWrap/>
            <w:vAlign w:val="bottom"/>
            <w:hideMark/>
          </w:tcPr>
          <w:p w14:paraId="3AD1A252" w14:textId="4B9D2CAE" w:rsidR="00387048" w:rsidRPr="00387048" w:rsidRDefault="00143D72" w:rsidP="00143D72">
            <w:pPr>
              <w:widowControl/>
              <w:autoSpaceDE/>
              <w:autoSpaceDN/>
              <w:jc w:val="right"/>
              <w:rPr>
                <w:rFonts w:eastAsia="Times New Roman"/>
                <w:color w:val="000000"/>
                <w:sz w:val="20"/>
                <w:szCs w:val="20"/>
                <w:lang w:eastAsia="cs-CZ"/>
              </w:rPr>
            </w:pPr>
            <w:r>
              <w:rPr>
                <w:rFonts w:eastAsia="Times New Roman"/>
                <w:color w:val="000000"/>
                <w:sz w:val="20"/>
                <w:szCs w:val="20"/>
                <w:lang w:eastAsia="cs-CZ"/>
              </w:rPr>
              <w:t>6 000</w:t>
            </w:r>
          </w:p>
        </w:tc>
      </w:tr>
      <w:tr w:rsidR="00A51F43" w:rsidRPr="00387048" w14:paraId="32B913CB" w14:textId="77777777" w:rsidTr="005A3DE6">
        <w:trPr>
          <w:trHeight w:val="315"/>
        </w:trPr>
        <w:tc>
          <w:tcPr>
            <w:tcW w:w="6804" w:type="dxa"/>
            <w:tcBorders>
              <w:top w:val="nil"/>
              <w:left w:val="single" w:sz="8" w:space="0" w:color="auto"/>
              <w:bottom w:val="single" w:sz="8" w:space="0" w:color="auto"/>
              <w:right w:val="single" w:sz="4" w:space="0" w:color="auto"/>
            </w:tcBorders>
            <w:shd w:val="clear" w:color="auto" w:fill="auto"/>
            <w:noWrap/>
            <w:vAlign w:val="bottom"/>
            <w:hideMark/>
          </w:tcPr>
          <w:p w14:paraId="7CFBF112" w14:textId="77777777" w:rsidR="00A51F43" w:rsidRPr="00387048" w:rsidRDefault="00A51F43" w:rsidP="00A51F43">
            <w:pPr>
              <w:widowControl/>
              <w:autoSpaceDE/>
              <w:autoSpaceDN/>
              <w:rPr>
                <w:rFonts w:eastAsia="Times New Roman"/>
                <w:b/>
                <w:bCs/>
                <w:color w:val="000000"/>
                <w:sz w:val="20"/>
                <w:szCs w:val="20"/>
                <w:lang w:eastAsia="cs-CZ"/>
              </w:rPr>
            </w:pPr>
            <w:r w:rsidRPr="00387048">
              <w:rPr>
                <w:rFonts w:eastAsia="Times New Roman"/>
                <w:b/>
                <w:bCs/>
                <w:color w:val="000000"/>
                <w:sz w:val="20"/>
                <w:szCs w:val="20"/>
                <w:lang w:eastAsia="cs-CZ"/>
              </w:rPr>
              <w:t>Celkem za dodávku a implementaci</w:t>
            </w:r>
          </w:p>
        </w:tc>
        <w:tc>
          <w:tcPr>
            <w:tcW w:w="1706" w:type="dxa"/>
            <w:tcBorders>
              <w:top w:val="nil"/>
              <w:left w:val="nil"/>
              <w:bottom w:val="single" w:sz="8" w:space="0" w:color="auto"/>
              <w:right w:val="single" w:sz="8" w:space="0" w:color="auto"/>
            </w:tcBorders>
            <w:shd w:val="clear" w:color="auto" w:fill="auto"/>
            <w:noWrap/>
            <w:vAlign w:val="bottom"/>
            <w:hideMark/>
          </w:tcPr>
          <w:p w14:paraId="685C29B6" w14:textId="2DBEBBB5" w:rsidR="00A51F43" w:rsidRPr="00143D72" w:rsidRDefault="00143D72" w:rsidP="00143D72">
            <w:pPr>
              <w:jc w:val="right"/>
              <w:rPr>
                <w:rFonts w:eastAsia="Times New Roman"/>
                <w:b/>
                <w:bCs/>
                <w:color w:val="000000"/>
                <w:sz w:val="20"/>
                <w:szCs w:val="20"/>
              </w:rPr>
            </w:pPr>
            <w:r>
              <w:rPr>
                <w:b/>
                <w:bCs/>
                <w:color w:val="000000"/>
                <w:sz w:val="20"/>
                <w:szCs w:val="20"/>
              </w:rPr>
              <w:t>685 344</w:t>
            </w:r>
          </w:p>
        </w:tc>
      </w:tr>
    </w:tbl>
    <w:p w14:paraId="54A083C4" w14:textId="77777777" w:rsidR="00387048" w:rsidRPr="00267DD2" w:rsidRDefault="00387048" w:rsidP="00387048">
      <w:pPr>
        <w:pStyle w:val="Zkladntext"/>
        <w:spacing w:before="119"/>
        <w:ind w:left="720" w:right="4"/>
        <w:jc w:val="both"/>
      </w:pPr>
    </w:p>
    <w:p w14:paraId="35B93B1B" w14:textId="5246B3D2" w:rsidR="00F33884" w:rsidRPr="00267DD2" w:rsidRDefault="62BB2267" w:rsidP="00A95571">
      <w:pPr>
        <w:pStyle w:val="Zkladntext"/>
        <w:numPr>
          <w:ilvl w:val="1"/>
          <w:numId w:val="2"/>
        </w:numPr>
        <w:spacing w:before="119"/>
        <w:ind w:right="4"/>
        <w:jc w:val="both"/>
        <w:rPr>
          <w:sz w:val="22"/>
          <w:szCs w:val="22"/>
        </w:rPr>
      </w:pPr>
      <w:r>
        <w:t xml:space="preserve">Cena díla se sjednává jako konečná a maximálně přípustná. V této ceně jsou zahrnuty veškeré náklady zhotovitele spjaté s realizací díla, a to včetně licenčních poplatků a nákladů spjatých s pracemi souvisejícími s realizací díla, které zhotovitel měl nebo mohl předpokládat. </w:t>
      </w:r>
    </w:p>
    <w:p w14:paraId="41E9A2BA" w14:textId="59773644" w:rsidR="00F33884" w:rsidRPr="00267DD2" w:rsidRDefault="62BB2267" w:rsidP="00A95571">
      <w:pPr>
        <w:pStyle w:val="Zkladntext"/>
        <w:numPr>
          <w:ilvl w:val="1"/>
          <w:numId w:val="2"/>
        </w:numPr>
        <w:spacing w:before="119"/>
        <w:ind w:right="4"/>
        <w:jc w:val="both"/>
      </w:pPr>
      <w:r>
        <w:t>K ceně díla bude připočtena DPH podle aktuálně platné sazby.</w:t>
      </w:r>
    </w:p>
    <w:p w14:paraId="59675E64" w14:textId="234B5986" w:rsidR="00462857" w:rsidRPr="00267DD2" w:rsidRDefault="15D47399" w:rsidP="00A95571">
      <w:pPr>
        <w:pStyle w:val="Zkladntext"/>
        <w:numPr>
          <w:ilvl w:val="1"/>
          <w:numId w:val="2"/>
        </w:numPr>
        <w:spacing w:before="119"/>
        <w:ind w:right="4"/>
        <w:jc w:val="both"/>
      </w:pPr>
      <w:r>
        <w:lastRenderedPageBreak/>
        <w:t xml:space="preserve">Zhotovitel </w:t>
      </w:r>
      <w:r w:rsidR="721C808B">
        <w:t xml:space="preserve">je oprávněn </w:t>
      </w:r>
      <w:r w:rsidR="00E712D6">
        <w:t>vystavit fakturu až po akceptaci celého díla</w:t>
      </w:r>
      <w:r w:rsidR="721C808B">
        <w:t xml:space="preserve">. </w:t>
      </w:r>
      <w:r w:rsidR="62BB2267">
        <w:t>Podkladem pro fakturaci je akceptační protokol. Zhotovitel doručí fakturu</w:t>
      </w:r>
      <w:r w:rsidR="721C808B">
        <w:t xml:space="preserve"> objed</w:t>
      </w:r>
      <w:r w:rsidR="4852CDC9">
        <w:t xml:space="preserve">nateli elektronicky na e-mail </w:t>
      </w:r>
      <w:hyperlink r:id="rId13" w:history="1">
        <w:r w:rsidR="4852CDC9" w:rsidRPr="00F40FA2">
          <w:rPr>
            <w:rStyle w:val="Hypertextovodkaz"/>
          </w:rPr>
          <w:t>fa</w:t>
        </w:r>
        <w:r w:rsidR="721C808B" w:rsidRPr="00F40FA2">
          <w:rPr>
            <w:rStyle w:val="Hypertextovodkaz"/>
          </w:rPr>
          <w:t>kturace@fnplzen.cz</w:t>
        </w:r>
      </w:hyperlink>
      <w:r w:rsidR="62BB2267">
        <w:t xml:space="preserve"> po akceptaci </w:t>
      </w:r>
      <w:r w:rsidR="00E712D6">
        <w:t>celého díla</w:t>
      </w:r>
      <w:r w:rsidR="62BB2267">
        <w:t>.</w:t>
      </w:r>
      <w:r w:rsidR="721C808B">
        <w:t xml:space="preserve"> </w:t>
      </w:r>
    </w:p>
    <w:p w14:paraId="1EA672AF" w14:textId="7C721A6C" w:rsidR="009E6C4B" w:rsidRPr="00267DD2" w:rsidRDefault="009E6C4B" w:rsidP="00A95571">
      <w:pPr>
        <w:pStyle w:val="Zkladntext"/>
        <w:numPr>
          <w:ilvl w:val="1"/>
          <w:numId w:val="2"/>
        </w:numPr>
        <w:spacing w:before="119"/>
        <w:ind w:right="4"/>
        <w:jc w:val="both"/>
      </w:pPr>
      <w:r w:rsidRPr="00267DD2">
        <w:t xml:space="preserve">Kopie příslušných akceptačních protokolů podepsaných pověřenými zástupci obou smluvních stran jsou povinnou náležitostí faktury vystavené zhotovitelem za </w:t>
      </w:r>
      <w:r w:rsidR="00462857" w:rsidRPr="00267DD2">
        <w:t xml:space="preserve">realizaci </w:t>
      </w:r>
      <w:r w:rsidRPr="00267DD2">
        <w:t xml:space="preserve">díla dle </w:t>
      </w:r>
      <w:r w:rsidR="00E712D6">
        <w:t xml:space="preserve">této </w:t>
      </w:r>
      <w:r w:rsidRPr="00267DD2">
        <w:t>smlouvy. V případě, že dílo ne</w:t>
      </w:r>
      <w:r w:rsidR="002074C3" w:rsidRPr="00267DD2">
        <w:t>ní</w:t>
      </w:r>
      <w:r w:rsidRPr="00267DD2">
        <w:t xml:space="preserve"> akceptován</w:t>
      </w:r>
      <w:r w:rsidR="002074C3" w:rsidRPr="00267DD2">
        <w:t>o</w:t>
      </w:r>
      <w:r w:rsidRPr="00267DD2">
        <w:t xml:space="preserve"> </w:t>
      </w:r>
      <w:r w:rsidR="002074C3" w:rsidRPr="00267DD2">
        <w:t>objednatelem</w:t>
      </w:r>
      <w:r w:rsidRPr="00267DD2">
        <w:t xml:space="preserve">, </w:t>
      </w:r>
      <w:r w:rsidR="005A3C7E" w:rsidRPr="00267DD2">
        <w:t>z</w:t>
      </w:r>
      <w:r w:rsidRPr="00267DD2">
        <w:t>hotovitel není oprávněn vystavit příslušnou fakturu, není-li výslovně uvedeno jinak.</w:t>
      </w:r>
    </w:p>
    <w:p w14:paraId="728A545A" w14:textId="46A2753C" w:rsidR="009E6C4B" w:rsidRPr="00267DD2" w:rsidRDefault="009E6C4B" w:rsidP="00A95571">
      <w:pPr>
        <w:pStyle w:val="Zkladntext"/>
        <w:numPr>
          <w:ilvl w:val="1"/>
          <w:numId w:val="2"/>
        </w:numPr>
        <w:spacing w:before="119"/>
        <w:ind w:right="4"/>
        <w:jc w:val="both"/>
      </w:pPr>
      <w:r w:rsidRPr="00267DD2">
        <w:t xml:space="preserve">Faktury musí obsahovat evidenční číslo Smlouvy, číslo a název schváleného dotačního projektu  </w:t>
      </w:r>
      <w:r w:rsidR="002074C3" w:rsidRPr="00267DD2">
        <w:t>„</w:t>
      </w:r>
      <w:r w:rsidR="002074C3" w:rsidRPr="00D22283">
        <w:t>Interoperabilita v rámci rozvoje služeb elektronického zdravotnictví ve Fakultní nemocnici Plzeň</w:t>
      </w:r>
      <w:r w:rsidR="002074C3" w:rsidRPr="00267DD2">
        <w:t>“ a jeho</w:t>
      </w:r>
      <w:r w:rsidR="00E95734" w:rsidRPr="00267DD2">
        <w:t xml:space="preserve"> </w:t>
      </w:r>
      <w:r w:rsidR="002074C3" w:rsidRPr="00267DD2">
        <w:t>registrační</w:t>
      </w:r>
      <w:r w:rsidR="00267DD2">
        <w:t>ho</w:t>
      </w:r>
      <w:r w:rsidR="002074C3" w:rsidRPr="00267DD2">
        <w:t xml:space="preserve"> čísl</w:t>
      </w:r>
      <w:r w:rsidR="00267DD2">
        <w:t>a</w:t>
      </w:r>
      <w:r w:rsidR="002074C3" w:rsidRPr="00267DD2">
        <w:t xml:space="preserve"> </w:t>
      </w:r>
      <w:r w:rsidR="002074C3" w:rsidRPr="00D22283">
        <w:t>CZ.31.1.0/0.0/0.0/23_088/</w:t>
      </w:r>
      <w:r w:rsidR="002074C3" w:rsidRPr="00267DD2">
        <w:t>0011062</w:t>
      </w:r>
      <w:r w:rsidRPr="00267DD2">
        <w:t xml:space="preserve"> a veškeré údaje vyžadované právními předpisy, zejména zákonem č. 235/2004 Sb., o dani z přidané hodnoty, ve znění pozdějších předpisů, a § 435 OZ, obecné náležitosti účetních dokladů a současně požadavky poskytovatele dotace alespoň v rozsahu čísla projektu a rozlišení uznatelných a neuznatelných nákladů (dle pokynu objednatele). Součástí faktury musí být akceptační protokol podepsaný oběma smluvními stranami.</w:t>
      </w:r>
    </w:p>
    <w:p w14:paraId="3FD2E40D" w14:textId="75B63DE2" w:rsidR="009E6C4B" w:rsidRPr="00267DD2" w:rsidRDefault="009E6C4B" w:rsidP="00A95571">
      <w:pPr>
        <w:pStyle w:val="Zkladntext"/>
        <w:numPr>
          <w:ilvl w:val="1"/>
          <w:numId w:val="2"/>
        </w:numPr>
        <w:spacing w:before="119"/>
        <w:ind w:right="4"/>
        <w:jc w:val="both"/>
      </w:pPr>
      <w:r w:rsidRPr="00267DD2">
        <w:t xml:space="preserve">Splatnost faktur je stanovena na 30 (třiceti) dnů ode dne vystavení faktury. Cena za dílo se považuje za uhrazenou okamžikem odepsání fakturované ceny z bankovního účtu objednatele ve prospěch účtu zhotovitele. Uvedený bankovní účet musí být zveřejněn správcem daně způsobem umožňujícím dálkový přístup. V případě, že účet tímto způsobem zveřejněn nebude, je objednatel oprávněn uhradit zhotoviteli cenu na úrovni bez DPH, DPH objednatel poukáže správci daně. Stane-li se zhotovitel nespolehlivým plátcem ve smyslu § 106a zákona č. 235/2004 Sb., o dani z přidané hodnoty, ve znění pozdějších předpisů, je povinen neprodleně o tomto písemně informovat objednatele. </w:t>
      </w:r>
    </w:p>
    <w:p w14:paraId="18839B2B" w14:textId="5A7D5987" w:rsidR="009E6C4B" w:rsidRPr="00267DD2" w:rsidRDefault="009E6C4B" w:rsidP="00A95571">
      <w:pPr>
        <w:pStyle w:val="Zkladntext"/>
        <w:numPr>
          <w:ilvl w:val="1"/>
          <w:numId w:val="2"/>
        </w:numPr>
        <w:spacing w:before="119"/>
        <w:ind w:right="4"/>
        <w:jc w:val="both"/>
      </w:pPr>
      <w:r w:rsidRPr="00267DD2">
        <w:t>Nebude-li faktura obsahovat některou povinnou nebo dohodnutou náležitost nebo bude-li chybně vyúčtována cena nebo DPH, je objednatel oprávněn tuto fakturu před uplynutím lhůty splatnosti bez zaplacení vrátit zhotoviteli k provedení opravy s vyznačením důvodu vrácení. Zhotovitel provede opravu vystavením nové faktury. Vrácením vadné faktury zhotoviteli přestává běžet původní lhůta splatnosti. Nová lhůta splatnosti běží ode dne doručení nové faktury.</w:t>
      </w:r>
    </w:p>
    <w:p w14:paraId="6C2C7B54" w14:textId="77777777" w:rsidR="009E6C4B" w:rsidRPr="00267DD2" w:rsidRDefault="009E6C4B" w:rsidP="00A95571">
      <w:pPr>
        <w:pStyle w:val="Zkladntext"/>
        <w:numPr>
          <w:ilvl w:val="1"/>
          <w:numId w:val="2"/>
        </w:numPr>
        <w:spacing w:before="119"/>
        <w:ind w:right="4"/>
        <w:jc w:val="both"/>
      </w:pPr>
      <w:r w:rsidRPr="00267DD2">
        <w:t>Zhotovitel není oprávněn započíst jakékoliv pohledávky proti nárokům objednatele. Pohledávky a nároky zhotovitele vzniklé v souvislosti se plněním smlouvy nesmějí být bez písemného souhlasu objednatele postoupeny třetím osobám, zastaveny, nebo s nimi jinak disponováno.</w:t>
      </w:r>
    </w:p>
    <w:p w14:paraId="41E9A2CE" w14:textId="4A6671FB" w:rsidR="00F33884" w:rsidRPr="00267DD2" w:rsidRDefault="009E6C4B" w:rsidP="00E712D6">
      <w:pPr>
        <w:pStyle w:val="Zkladntext"/>
        <w:numPr>
          <w:ilvl w:val="1"/>
          <w:numId w:val="2"/>
        </w:numPr>
        <w:spacing w:before="119"/>
        <w:ind w:left="867" w:right="6" w:hanging="510"/>
        <w:jc w:val="both"/>
      </w:pPr>
      <w:r w:rsidRPr="00267DD2">
        <w:t>O</w:t>
      </w:r>
      <w:r w:rsidR="00304C42" w:rsidRPr="00267DD2">
        <w:t>bjednatel neposkytuje zálohové platby</w:t>
      </w:r>
      <w:r w:rsidR="00304C42" w:rsidRPr="00D22283">
        <w:t>.</w:t>
      </w:r>
    </w:p>
    <w:p w14:paraId="41E9A2CF" w14:textId="77777777" w:rsidR="00F33884" w:rsidRPr="00267DD2" w:rsidRDefault="00F33884">
      <w:pPr>
        <w:pStyle w:val="Zkladntext"/>
      </w:pPr>
    </w:p>
    <w:p w14:paraId="41E9A2D0" w14:textId="77777777" w:rsidR="00F33884" w:rsidRPr="00267DD2" w:rsidRDefault="00F33884">
      <w:pPr>
        <w:pStyle w:val="Zkladntext"/>
        <w:spacing w:before="58"/>
      </w:pPr>
    </w:p>
    <w:p w14:paraId="41E9A2D1" w14:textId="77777777" w:rsidR="00F33884" w:rsidRPr="00267DD2" w:rsidRDefault="00304C42">
      <w:pPr>
        <w:pStyle w:val="Nadpis1"/>
        <w:ind w:left="605" w:right="851"/>
      </w:pPr>
      <w:r w:rsidRPr="00267DD2">
        <w:t>Článek</w:t>
      </w:r>
      <w:r w:rsidRPr="00267DD2">
        <w:rPr>
          <w:spacing w:val="-1"/>
        </w:rPr>
        <w:t xml:space="preserve"> </w:t>
      </w:r>
      <w:r w:rsidRPr="00267DD2">
        <w:rPr>
          <w:spacing w:val="-10"/>
        </w:rPr>
        <w:t>6</w:t>
      </w:r>
    </w:p>
    <w:p w14:paraId="41E9A2D2" w14:textId="7C6B899E" w:rsidR="00F33884" w:rsidRPr="00267DD2" w:rsidRDefault="009E6C4B">
      <w:pPr>
        <w:ind w:left="606" w:right="851"/>
        <w:jc w:val="center"/>
        <w:rPr>
          <w:b/>
          <w:sz w:val="24"/>
        </w:rPr>
      </w:pPr>
      <w:r w:rsidRPr="00267DD2">
        <w:rPr>
          <w:b/>
          <w:sz w:val="24"/>
        </w:rPr>
        <w:t>Předávání a převzetí plnění</w:t>
      </w:r>
    </w:p>
    <w:p w14:paraId="274F4866" w14:textId="77777777" w:rsidR="00F40FA2" w:rsidRPr="00F40FA2" w:rsidRDefault="00F40FA2" w:rsidP="00A95571">
      <w:pPr>
        <w:pStyle w:val="Odstavecseseznamem"/>
        <w:numPr>
          <w:ilvl w:val="0"/>
          <w:numId w:val="9"/>
        </w:numPr>
        <w:spacing w:before="119"/>
        <w:ind w:right="4"/>
        <w:jc w:val="both"/>
        <w:rPr>
          <w:vanish/>
          <w:sz w:val="20"/>
          <w:szCs w:val="20"/>
        </w:rPr>
      </w:pPr>
    </w:p>
    <w:p w14:paraId="3AADB4F9" w14:textId="77777777" w:rsidR="00F40FA2" w:rsidRPr="00F40FA2" w:rsidRDefault="00F40FA2" w:rsidP="00A95571">
      <w:pPr>
        <w:pStyle w:val="Odstavecseseznamem"/>
        <w:numPr>
          <w:ilvl w:val="0"/>
          <w:numId w:val="9"/>
        </w:numPr>
        <w:spacing w:before="119"/>
        <w:ind w:right="4"/>
        <w:jc w:val="both"/>
        <w:rPr>
          <w:vanish/>
          <w:sz w:val="20"/>
          <w:szCs w:val="20"/>
        </w:rPr>
      </w:pPr>
    </w:p>
    <w:p w14:paraId="0A890EA6" w14:textId="77777777" w:rsidR="00F40FA2" w:rsidRPr="00F40FA2" w:rsidRDefault="00F40FA2" w:rsidP="00A95571">
      <w:pPr>
        <w:pStyle w:val="Odstavecseseznamem"/>
        <w:numPr>
          <w:ilvl w:val="0"/>
          <w:numId w:val="9"/>
        </w:numPr>
        <w:spacing w:before="119"/>
        <w:ind w:right="4"/>
        <w:jc w:val="both"/>
        <w:rPr>
          <w:vanish/>
          <w:sz w:val="20"/>
          <w:szCs w:val="20"/>
        </w:rPr>
      </w:pPr>
    </w:p>
    <w:p w14:paraId="71533DCF" w14:textId="77777777" w:rsidR="00F40FA2" w:rsidRPr="00F40FA2" w:rsidRDefault="00F40FA2" w:rsidP="00A95571">
      <w:pPr>
        <w:pStyle w:val="Odstavecseseznamem"/>
        <w:numPr>
          <w:ilvl w:val="0"/>
          <w:numId w:val="9"/>
        </w:numPr>
        <w:spacing w:before="119"/>
        <w:ind w:right="4"/>
        <w:jc w:val="both"/>
        <w:rPr>
          <w:vanish/>
          <w:sz w:val="20"/>
          <w:szCs w:val="20"/>
        </w:rPr>
      </w:pPr>
    </w:p>
    <w:p w14:paraId="7458B5DE" w14:textId="77777777" w:rsidR="00F40FA2" w:rsidRPr="00F40FA2" w:rsidRDefault="00F40FA2" w:rsidP="00A95571">
      <w:pPr>
        <w:pStyle w:val="Odstavecseseznamem"/>
        <w:numPr>
          <w:ilvl w:val="0"/>
          <w:numId w:val="9"/>
        </w:numPr>
        <w:spacing w:before="119"/>
        <w:ind w:right="4"/>
        <w:jc w:val="both"/>
        <w:rPr>
          <w:vanish/>
          <w:sz w:val="20"/>
          <w:szCs w:val="20"/>
        </w:rPr>
      </w:pPr>
    </w:p>
    <w:p w14:paraId="3BE82788" w14:textId="77777777" w:rsidR="00F40FA2" w:rsidRPr="00F40FA2" w:rsidRDefault="00F40FA2" w:rsidP="00A95571">
      <w:pPr>
        <w:pStyle w:val="Odstavecseseznamem"/>
        <w:numPr>
          <w:ilvl w:val="0"/>
          <w:numId w:val="9"/>
        </w:numPr>
        <w:spacing w:before="119"/>
        <w:ind w:right="4"/>
        <w:jc w:val="both"/>
        <w:rPr>
          <w:vanish/>
          <w:sz w:val="20"/>
          <w:szCs w:val="20"/>
        </w:rPr>
      </w:pPr>
    </w:p>
    <w:p w14:paraId="259FE453" w14:textId="5BCA2E07" w:rsidR="00947841" w:rsidRPr="00267DD2" w:rsidRDefault="00E712D6" w:rsidP="00A95571">
      <w:pPr>
        <w:pStyle w:val="Zkladntext"/>
        <w:numPr>
          <w:ilvl w:val="1"/>
          <w:numId w:val="9"/>
        </w:numPr>
        <w:spacing w:before="119"/>
        <w:ind w:right="4"/>
        <w:jc w:val="both"/>
      </w:pPr>
      <w:r w:rsidRPr="00E712D6">
        <w:t>Dílo</w:t>
      </w:r>
      <w:r w:rsidR="002074C3" w:rsidRPr="00E712D6">
        <w:t xml:space="preserve"> </w:t>
      </w:r>
      <w:r w:rsidR="009E6C4B" w:rsidRPr="00E712D6">
        <w:t>bud</w:t>
      </w:r>
      <w:r w:rsidRPr="00E712D6">
        <w:t>e</w:t>
      </w:r>
      <w:r w:rsidR="009E6C4B" w:rsidRPr="00E712D6">
        <w:t xml:space="preserve"> </w:t>
      </w:r>
      <w:r w:rsidR="00947841" w:rsidRPr="00E712D6">
        <w:t>zhotovitelem</w:t>
      </w:r>
      <w:r w:rsidRPr="00E712D6">
        <w:t xml:space="preserve"> předáno</w:t>
      </w:r>
      <w:r w:rsidR="009E6C4B" w:rsidRPr="00E712D6">
        <w:t xml:space="preserve"> a </w:t>
      </w:r>
      <w:r w:rsidR="00947841" w:rsidRPr="00E712D6">
        <w:t>o</w:t>
      </w:r>
      <w:r w:rsidR="009E6C4B" w:rsidRPr="00E712D6">
        <w:t>bjednatelem převzat</w:t>
      </w:r>
      <w:r w:rsidRPr="00E712D6">
        <w:t>o</w:t>
      </w:r>
      <w:r w:rsidR="009E6C4B" w:rsidRPr="00E712D6">
        <w:t xml:space="preserve"> podle pravidel stanovených v tomto článku </w:t>
      </w:r>
      <w:r w:rsidR="00947841" w:rsidRPr="00E712D6">
        <w:t>s</w:t>
      </w:r>
      <w:r w:rsidR="009E6C4B" w:rsidRPr="00E712D6">
        <w:t>mlouvy či na jeho základě. Akceptací plně dokončené</w:t>
      </w:r>
      <w:r w:rsidRPr="00E712D6">
        <w:t>ho díla</w:t>
      </w:r>
      <w:r w:rsidR="009E6C4B" w:rsidRPr="00E712D6">
        <w:t xml:space="preserve"> vzniká </w:t>
      </w:r>
      <w:r w:rsidR="00947841" w:rsidRPr="00E712D6">
        <w:t>zhotoviteli</w:t>
      </w:r>
      <w:r w:rsidR="009E6C4B" w:rsidRPr="00E712D6">
        <w:t xml:space="preserve"> nárok na vystavení </w:t>
      </w:r>
      <w:r w:rsidR="00947841" w:rsidRPr="00E712D6">
        <w:t>f</w:t>
      </w:r>
      <w:r w:rsidR="009E6C4B" w:rsidRPr="00E712D6">
        <w:t>aktury</w:t>
      </w:r>
      <w:r w:rsidR="009E6C4B" w:rsidRPr="00267DD2">
        <w:t xml:space="preserve">. </w:t>
      </w:r>
    </w:p>
    <w:p w14:paraId="49502385" w14:textId="7292EACD" w:rsidR="00947841" w:rsidRPr="008F2B72" w:rsidRDefault="009E6C4B" w:rsidP="0051708E">
      <w:pPr>
        <w:pStyle w:val="Zkladntext"/>
        <w:numPr>
          <w:ilvl w:val="1"/>
          <w:numId w:val="9"/>
        </w:numPr>
        <w:spacing w:before="119"/>
        <w:ind w:right="4"/>
        <w:jc w:val="both"/>
      </w:pPr>
      <w:r w:rsidRPr="00267DD2">
        <w:t xml:space="preserve">Účelem akceptačního řízení je ověřit, zda </w:t>
      </w:r>
      <w:r w:rsidR="00947841" w:rsidRPr="00267DD2">
        <w:t>p</w:t>
      </w:r>
      <w:r w:rsidRPr="00267DD2">
        <w:t xml:space="preserve">lnění bylo řádně dokončeno a výstupy </w:t>
      </w:r>
      <w:r w:rsidR="0002129A" w:rsidRPr="00267DD2">
        <w:t xml:space="preserve">etap </w:t>
      </w:r>
      <w:r w:rsidRPr="00267DD2">
        <w:t xml:space="preserve">odpovídají </w:t>
      </w:r>
      <w:r w:rsidR="0002129A" w:rsidRPr="00267DD2">
        <w:t xml:space="preserve">odsouhlasenému </w:t>
      </w:r>
      <w:proofErr w:type="spellStart"/>
      <w:r w:rsidR="0002129A" w:rsidRPr="005D1A96">
        <w:t>Low</w:t>
      </w:r>
      <w:proofErr w:type="spellEnd"/>
      <w:r w:rsidR="0002129A" w:rsidRPr="005D1A96">
        <w:t xml:space="preserve"> Level Designu</w:t>
      </w:r>
      <w:r w:rsidRPr="004D52AC">
        <w:t xml:space="preserve">. </w:t>
      </w:r>
      <w:r w:rsidR="0051708E" w:rsidRPr="004D52AC">
        <w:t xml:space="preserve">Před zahájením </w:t>
      </w:r>
      <w:r w:rsidR="008F2B72" w:rsidRPr="004D52AC">
        <w:t>testování funkčnosti etap</w:t>
      </w:r>
      <w:r w:rsidR="0051708E" w:rsidRPr="004D52AC">
        <w:t xml:space="preserve"> </w:t>
      </w:r>
      <w:r w:rsidR="004D52AC" w:rsidRPr="004D52AC">
        <w:t xml:space="preserve">2 a 3 </w:t>
      </w:r>
      <w:r w:rsidR="008F2B72" w:rsidRPr="004D52AC">
        <w:t xml:space="preserve">předá </w:t>
      </w:r>
      <w:r w:rsidR="0051708E" w:rsidRPr="004D52AC">
        <w:t xml:space="preserve">zhotovitel objednateli provozní dokumentaci dané etapy a provede školení administrátorů (min. 5 osob) zaměřené na představení nových funkcionalit LIS pro danou etapu, přičemž celková délka školení administrátorů bude </w:t>
      </w:r>
      <w:r w:rsidR="008F2B72" w:rsidRPr="004D52AC">
        <w:t xml:space="preserve">min. </w:t>
      </w:r>
      <w:r w:rsidR="0051708E" w:rsidRPr="004D52AC">
        <w:t xml:space="preserve">4 hodiny a bude čerpána průběžně při předávání jednotlivých etap dle potřeby. </w:t>
      </w:r>
      <w:r w:rsidRPr="00267DD2">
        <w:t xml:space="preserve">V případě akceptace </w:t>
      </w:r>
      <w:r w:rsidR="00947841" w:rsidRPr="00267DD2">
        <w:t>plnění</w:t>
      </w:r>
      <w:r w:rsidRPr="00267DD2">
        <w:t xml:space="preserve"> se jedná zejména o ověření, zda odpovídá schváleným funkčním a technickým specifikacím a všem </w:t>
      </w:r>
      <w:r w:rsidR="00947841" w:rsidRPr="00267DD2">
        <w:t>o</w:t>
      </w:r>
      <w:r w:rsidRPr="00267DD2">
        <w:t xml:space="preserve">bjednatelem požadovaným parametrům. Podmínkou akceptace je vypořádání všech zjištěných a evidovaných vad a nedodělků, není-li určeno výslovně jinak anebo nedohodnou-li se </w:t>
      </w:r>
      <w:r w:rsidR="00947841" w:rsidRPr="00267DD2">
        <w:t>s</w:t>
      </w:r>
      <w:r w:rsidRPr="00267DD2">
        <w:t xml:space="preserve">mluvní strany jinak. </w:t>
      </w:r>
      <w:r w:rsidR="0002129A" w:rsidRPr="00267DD2">
        <w:t xml:space="preserve">Součástí akceptace bude i předání </w:t>
      </w:r>
      <w:r w:rsidR="0002129A" w:rsidRPr="005D1A96">
        <w:t>Dokumentace skutečného provedení díla.</w:t>
      </w:r>
    </w:p>
    <w:p w14:paraId="656397C8" w14:textId="7EB5C8EB" w:rsidR="00947841" w:rsidRPr="00267DD2" w:rsidRDefault="007F54EA" w:rsidP="00A95571">
      <w:pPr>
        <w:pStyle w:val="Zkladntext"/>
        <w:numPr>
          <w:ilvl w:val="1"/>
          <w:numId w:val="9"/>
        </w:numPr>
        <w:spacing w:before="119"/>
        <w:ind w:right="4"/>
        <w:jc w:val="both"/>
      </w:pPr>
      <w:r>
        <w:t>Dílo</w:t>
      </w:r>
      <w:r w:rsidR="009E6C4B" w:rsidRPr="00267DD2">
        <w:t xml:space="preserve"> akceptuje ze strany </w:t>
      </w:r>
      <w:r w:rsidR="0002129A" w:rsidRPr="00267DD2">
        <w:t xml:space="preserve">objednatele </w:t>
      </w:r>
      <w:r w:rsidR="00947841" w:rsidRPr="00267DD2">
        <w:t>odpovědn</w:t>
      </w:r>
      <w:r w:rsidR="0002129A" w:rsidRPr="00267DD2">
        <w:t>á</w:t>
      </w:r>
      <w:r w:rsidR="00947841" w:rsidRPr="00267DD2">
        <w:t xml:space="preserve"> osob</w:t>
      </w:r>
      <w:r w:rsidR="0002129A" w:rsidRPr="00267DD2">
        <w:t>a ve věcech realizačních</w:t>
      </w:r>
      <w:r w:rsidR="00D10013" w:rsidRPr="00267DD2">
        <w:t xml:space="preserve"> dle čl. 8 této smlouvy</w:t>
      </w:r>
      <w:r w:rsidR="009E6C4B" w:rsidRPr="00267DD2">
        <w:t xml:space="preserve">. </w:t>
      </w:r>
    </w:p>
    <w:p w14:paraId="59AFA857" w14:textId="4C832569" w:rsidR="00947841" w:rsidRPr="00267DD2" w:rsidRDefault="009E6C4B" w:rsidP="00A95571">
      <w:pPr>
        <w:pStyle w:val="Zkladntext"/>
        <w:numPr>
          <w:ilvl w:val="1"/>
          <w:numId w:val="9"/>
        </w:numPr>
        <w:spacing w:before="119"/>
        <w:ind w:right="4"/>
        <w:jc w:val="both"/>
      </w:pPr>
      <w:r w:rsidRPr="00267DD2">
        <w:t xml:space="preserve">Akceptací </w:t>
      </w:r>
      <w:r w:rsidR="007F54EA">
        <w:t>díla</w:t>
      </w:r>
      <w:r w:rsidRPr="00267DD2">
        <w:t xml:space="preserve"> </w:t>
      </w:r>
      <w:r w:rsidR="00947841" w:rsidRPr="00267DD2">
        <w:t>o</w:t>
      </w:r>
      <w:r w:rsidRPr="00267DD2">
        <w:t>bjednatelem</w:t>
      </w:r>
      <w:r w:rsidR="0002129A" w:rsidRPr="00267DD2">
        <w:t xml:space="preserve"> a </w:t>
      </w:r>
      <w:r w:rsidR="0002129A" w:rsidRPr="005D1A96">
        <w:t>předáním provozní dokumentace k produktu v elektronické podobě ve formátu PDF a zároveň v MS Word v editovatelné podobě</w:t>
      </w:r>
      <w:r w:rsidRPr="00267DD2">
        <w:t xml:space="preserve"> nastává akceptace </w:t>
      </w:r>
      <w:r w:rsidR="00947841" w:rsidRPr="00267DD2">
        <w:t>díla</w:t>
      </w:r>
      <w:r w:rsidRPr="00267DD2">
        <w:t xml:space="preserve"> jako celku ze strany </w:t>
      </w:r>
      <w:r w:rsidR="00947841" w:rsidRPr="00267DD2">
        <w:t>o</w:t>
      </w:r>
      <w:r w:rsidRPr="00267DD2">
        <w:t>bjednatele.</w:t>
      </w:r>
    </w:p>
    <w:p w14:paraId="3D3A7223" w14:textId="027D07AD" w:rsidR="009E6C4B" w:rsidRDefault="00E94EC4" w:rsidP="00A95571">
      <w:pPr>
        <w:pStyle w:val="Zkladntext"/>
        <w:numPr>
          <w:ilvl w:val="1"/>
          <w:numId w:val="9"/>
        </w:numPr>
        <w:spacing w:before="119"/>
        <w:ind w:right="4"/>
        <w:jc w:val="both"/>
      </w:pPr>
      <w:r w:rsidRPr="005D1A96">
        <w:t>Akceptační testy realizuje objednatel, za podpory zhotovitele, a to na základě objednatelem</w:t>
      </w:r>
      <w:r w:rsidR="00D0550C" w:rsidRPr="005D1A96">
        <w:t xml:space="preserve"> </w:t>
      </w:r>
      <w:r w:rsidRPr="005D1A96">
        <w:t xml:space="preserve">schváleného Plánu akceptačních testů. </w:t>
      </w:r>
      <w:r w:rsidR="009E6C4B" w:rsidRPr="00267DD2">
        <w:t>Součástí akceptačního protokolu bude minimálně:</w:t>
      </w:r>
    </w:p>
    <w:p w14:paraId="48478E79" w14:textId="30CDFC5F" w:rsidR="00947841" w:rsidRPr="004D52AC" w:rsidRDefault="00F40FA2" w:rsidP="00A95571">
      <w:pPr>
        <w:pStyle w:val="Zkladntext"/>
        <w:numPr>
          <w:ilvl w:val="2"/>
          <w:numId w:val="9"/>
        </w:numPr>
        <w:spacing w:before="59"/>
        <w:jc w:val="both"/>
      </w:pPr>
      <w:r>
        <w:t xml:space="preserve"> </w:t>
      </w:r>
      <w:r w:rsidR="009E6C4B" w:rsidRPr="004D52AC">
        <w:t xml:space="preserve">popis </w:t>
      </w:r>
      <w:r w:rsidR="00947841" w:rsidRPr="004D52AC">
        <w:t>p</w:t>
      </w:r>
      <w:r w:rsidR="009E6C4B" w:rsidRPr="004D52AC">
        <w:t>lnění nebo jeho části, které byly předmětem akceptace;</w:t>
      </w:r>
    </w:p>
    <w:p w14:paraId="59F76B2B" w14:textId="0F8E00FF" w:rsidR="00947841" w:rsidRPr="004D52AC" w:rsidRDefault="00F40FA2" w:rsidP="0051708E">
      <w:pPr>
        <w:pStyle w:val="Zkladntext"/>
        <w:numPr>
          <w:ilvl w:val="2"/>
          <w:numId w:val="9"/>
        </w:numPr>
        <w:spacing w:before="59"/>
        <w:jc w:val="both"/>
      </w:pPr>
      <w:r w:rsidRPr="004D52AC">
        <w:lastRenderedPageBreak/>
        <w:t xml:space="preserve"> </w:t>
      </w:r>
      <w:r w:rsidR="009E6C4B" w:rsidRPr="004D52AC">
        <w:t>seznam akceptačních testů se záznamem jejich výsledků</w:t>
      </w:r>
      <w:r w:rsidR="00947841" w:rsidRPr="004D52AC">
        <w:t>, pokud je relevantní</w:t>
      </w:r>
      <w:r w:rsidR="009E6C4B" w:rsidRPr="004D52AC">
        <w:t>;</w:t>
      </w:r>
    </w:p>
    <w:p w14:paraId="4028609D" w14:textId="7C3A463D" w:rsidR="00947841" w:rsidRPr="004D52AC" w:rsidRDefault="00F40FA2" w:rsidP="00A95571">
      <w:pPr>
        <w:pStyle w:val="Zkladntext"/>
        <w:numPr>
          <w:ilvl w:val="2"/>
          <w:numId w:val="9"/>
        </w:numPr>
        <w:spacing w:before="59"/>
        <w:jc w:val="both"/>
      </w:pPr>
      <w:r w:rsidRPr="004D52AC">
        <w:t xml:space="preserve"> </w:t>
      </w:r>
      <w:r w:rsidR="009E6C4B" w:rsidRPr="004D52AC">
        <w:t>seznam zjištěných vad s</w:t>
      </w:r>
      <w:r w:rsidR="00947841" w:rsidRPr="004D52AC">
        <w:t> lhůtou pro odstranění vady</w:t>
      </w:r>
      <w:r w:rsidR="009E6C4B" w:rsidRPr="004D52AC">
        <w:t>;</w:t>
      </w:r>
    </w:p>
    <w:p w14:paraId="0D4DC2DB" w14:textId="62A5821A" w:rsidR="0070625F" w:rsidRPr="004D52AC" w:rsidRDefault="00F40FA2" w:rsidP="00A95571">
      <w:pPr>
        <w:pStyle w:val="Zkladntext"/>
        <w:numPr>
          <w:ilvl w:val="2"/>
          <w:numId w:val="9"/>
        </w:numPr>
        <w:spacing w:before="59"/>
        <w:jc w:val="both"/>
      </w:pPr>
      <w:r w:rsidRPr="004D52AC">
        <w:t xml:space="preserve"> </w:t>
      </w:r>
      <w:r w:rsidR="009E6C4B" w:rsidRPr="004D52AC">
        <w:t>výsledek akceptačního řízení včetně splnění akceptačních kritérií.</w:t>
      </w:r>
    </w:p>
    <w:p w14:paraId="54A4F0A0" w14:textId="77777777" w:rsidR="0051708E" w:rsidRPr="00267DD2" w:rsidRDefault="0051708E" w:rsidP="0051708E">
      <w:pPr>
        <w:pStyle w:val="Zkladntext"/>
        <w:numPr>
          <w:ilvl w:val="1"/>
          <w:numId w:val="9"/>
        </w:numPr>
        <w:spacing w:before="119"/>
        <w:ind w:right="4"/>
        <w:jc w:val="both"/>
      </w:pPr>
      <w:r w:rsidRPr="007F54EA">
        <w:t>Zhotovitel se zavazuje</w:t>
      </w:r>
      <w:r w:rsidRPr="005D1A96">
        <w:t xml:space="preserve"> realizovat předmět veřejné zakázky s přihlédnutím k požadavkům a provozním podmínkám objednatele, zejména pak minimalizovat dopad na provoz objednatele, tzn., že se zavazuje přizpůsobit nezbytné odstávky požadavkům objednatele. Objednatel připouští maximálně 1 odstávku dotčeného IT systému provedenou ve večerních nebo nočních hodinách na každou etapu plnění, každá odstávka o délce max. 1 hodiny.</w:t>
      </w:r>
    </w:p>
    <w:p w14:paraId="7E2FDA17" w14:textId="77777777" w:rsidR="009E6C4B" w:rsidRPr="00267DD2" w:rsidRDefault="009E6C4B" w:rsidP="005D2C22">
      <w:pPr>
        <w:pStyle w:val="Zkladntext"/>
        <w:spacing w:before="119"/>
        <w:ind w:right="570"/>
        <w:jc w:val="both"/>
      </w:pPr>
    </w:p>
    <w:p w14:paraId="3C8C6378" w14:textId="3E7800AF" w:rsidR="00947841" w:rsidRPr="00267DD2" w:rsidRDefault="00947841" w:rsidP="00947841">
      <w:pPr>
        <w:pStyle w:val="Nadpis1"/>
        <w:ind w:left="605" w:right="851"/>
      </w:pPr>
      <w:r w:rsidRPr="00267DD2">
        <w:t>Článek</w:t>
      </w:r>
      <w:r w:rsidRPr="00267DD2">
        <w:rPr>
          <w:spacing w:val="-1"/>
        </w:rPr>
        <w:t xml:space="preserve"> </w:t>
      </w:r>
      <w:r w:rsidRPr="00267DD2">
        <w:rPr>
          <w:spacing w:val="-10"/>
        </w:rPr>
        <w:t>7</w:t>
      </w:r>
    </w:p>
    <w:p w14:paraId="1BB856BA" w14:textId="2D459734" w:rsidR="00516B24" w:rsidRPr="00F40FA2" w:rsidRDefault="5E44D1B8" w:rsidP="00F40FA2">
      <w:pPr>
        <w:ind w:left="606" w:right="851"/>
        <w:jc w:val="center"/>
        <w:rPr>
          <w:b/>
          <w:sz w:val="24"/>
        </w:rPr>
      </w:pPr>
      <w:r w:rsidRPr="55F16079">
        <w:rPr>
          <w:b/>
          <w:bCs/>
          <w:sz w:val="24"/>
          <w:szCs w:val="24"/>
        </w:rPr>
        <w:t>Práva a povinnosti smluvních stran</w:t>
      </w:r>
      <w:r w:rsidR="59E7A4A7">
        <w:t xml:space="preserve"> </w:t>
      </w:r>
    </w:p>
    <w:p w14:paraId="71AAC499" w14:textId="77777777" w:rsidR="00F40FA2" w:rsidRPr="00F40FA2" w:rsidRDefault="00F40FA2" w:rsidP="00A95571">
      <w:pPr>
        <w:pStyle w:val="Odstavecseseznamem"/>
        <w:numPr>
          <w:ilvl w:val="0"/>
          <w:numId w:val="3"/>
        </w:numPr>
        <w:spacing w:before="119"/>
        <w:ind w:right="4"/>
        <w:jc w:val="both"/>
        <w:rPr>
          <w:vanish/>
          <w:sz w:val="20"/>
          <w:szCs w:val="20"/>
        </w:rPr>
      </w:pPr>
    </w:p>
    <w:p w14:paraId="59E61113" w14:textId="77777777" w:rsidR="00F40FA2" w:rsidRPr="00F40FA2" w:rsidRDefault="00F40FA2" w:rsidP="00A95571">
      <w:pPr>
        <w:pStyle w:val="Odstavecseseznamem"/>
        <w:numPr>
          <w:ilvl w:val="0"/>
          <w:numId w:val="3"/>
        </w:numPr>
        <w:spacing w:before="119"/>
        <w:ind w:right="4"/>
        <w:jc w:val="both"/>
        <w:rPr>
          <w:vanish/>
          <w:sz w:val="20"/>
          <w:szCs w:val="20"/>
        </w:rPr>
      </w:pPr>
    </w:p>
    <w:p w14:paraId="63AFEB3C" w14:textId="77777777" w:rsidR="00F40FA2" w:rsidRPr="00F40FA2" w:rsidRDefault="00F40FA2" w:rsidP="00A95571">
      <w:pPr>
        <w:pStyle w:val="Odstavecseseznamem"/>
        <w:numPr>
          <w:ilvl w:val="0"/>
          <w:numId w:val="3"/>
        </w:numPr>
        <w:spacing w:before="119"/>
        <w:ind w:right="4"/>
        <w:jc w:val="both"/>
        <w:rPr>
          <w:vanish/>
          <w:sz w:val="20"/>
          <w:szCs w:val="20"/>
        </w:rPr>
      </w:pPr>
    </w:p>
    <w:p w14:paraId="300EFE2A" w14:textId="77777777" w:rsidR="00F40FA2" w:rsidRPr="00F40FA2" w:rsidRDefault="00F40FA2" w:rsidP="00A95571">
      <w:pPr>
        <w:pStyle w:val="Odstavecseseznamem"/>
        <w:numPr>
          <w:ilvl w:val="0"/>
          <w:numId w:val="3"/>
        </w:numPr>
        <w:spacing w:before="119"/>
        <w:ind w:right="4"/>
        <w:jc w:val="both"/>
        <w:rPr>
          <w:vanish/>
          <w:sz w:val="20"/>
          <w:szCs w:val="20"/>
        </w:rPr>
      </w:pPr>
    </w:p>
    <w:p w14:paraId="172D7700" w14:textId="77777777" w:rsidR="00F40FA2" w:rsidRPr="00F40FA2" w:rsidRDefault="00F40FA2" w:rsidP="00A95571">
      <w:pPr>
        <w:pStyle w:val="Odstavecseseznamem"/>
        <w:numPr>
          <w:ilvl w:val="0"/>
          <w:numId w:val="3"/>
        </w:numPr>
        <w:spacing w:before="119"/>
        <w:ind w:right="4"/>
        <w:jc w:val="both"/>
        <w:rPr>
          <w:vanish/>
          <w:sz w:val="20"/>
          <w:szCs w:val="20"/>
        </w:rPr>
      </w:pPr>
    </w:p>
    <w:p w14:paraId="5DE14FBB" w14:textId="77777777" w:rsidR="00F40FA2" w:rsidRPr="00F40FA2" w:rsidRDefault="00F40FA2" w:rsidP="00A95571">
      <w:pPr>
        <w:pStyle w:val="Odstavecseseznamem"/>
        <w:numPr>
          <w:ilvl w:val="0"/>
          <w:numId w:val="3"/>
        </w:numPr>
        <w:spacing w:before="119"/>
        <w:ind w:right="4"/>
        <w:jc w:val="both"/>
        <w:rPr>
          <w:vanish/>
          <w:sz w:val="20"/>
          <w:szCs w:val="20"/>
        </w:rPr>
      </w:pPr>
    </w:p>
    <w:p w14:paraId="0CC9D464" w14:textId="77777777" w:rsidR="00F40FA2" w:rsidRPr="00F40FA2" w:rsidRDefault="00F40FA2" w:rsidP="00A95571">
      <w:pPr>
        <w:pStyle w:val="Odstavecseseznamem"/>
        <w:numPr>
          <w:ilvl w:val="0"/>
          <w:numId w:val="3"/>
        </w:numPr>
        <w:spacing w:before="119"/>
        <w:ind w:right="4"/>
        <w:jc w:val="both"/>
        <w:rPr>
          <w:vanish/>
          <w:sz w:val="20"/>
          <w:szCs w:val="20"/>
        </w:rPr>
      </w:pPr>
    </w:p>
    <w:p w14:paraId="1F7CB144" w14:textId="27BCB072" w:rsidR="00516B24" w:rsidRPr="00267DD2" w:rsidRDefault="25F92DE8" w:rsidP="00A95571">
      <w:pPr>
        <w:pStyle w:val="Zkladntext"/>
        <w:numPr>
          <w:ilvl w:val="1"/>
          <w:numId w:val="3"/>
        </w:numPr>
        <w:spacing w:before="119"/>
        <w:ind w:right="4"/>
        <w:jc w:val="both"/>
      </w:pPr>
      <w:r>
        <w:t>Zhotovitel je povinen poskytovat řádně a včas plnění podle Smlouvy bez faktických a právních vad;</w:t>
      </w:r>
    </w:p>
    <w:p w14:paraId="1ECDEFBC" w14:textId="445DDC48" w:rsidR="00516B24" w:rsidRPr="00267DD2" w:rsidRDefault="25F92DE8" w:rsidP="00A95571">
      <w:pPr>
        <w:pStyle w:val="Zkladntext"/>
        <w:numPr>
          <w:ilvl w:val="1"/>
          <w:numId w:val="3"/>
        </w:numPr>
        <w:spacing w:before="119"/>
        <w:ind w:right="4"/>
        <w:jc w:val="both"/>
      </w:pPr>
      <w:r>
        <w:t xml:space="preserve">Zhotovitel </w:t>
      </w:r>
      <w:r w:rsidR="59E7A4A7">
        <w:t xml:space="preserve">je povinen </w:t>
      </w:r>
      <w:r w:rsidR="01F0745C">
        <w:t xml:space="preserve">postupovat při plnění předmětu smlouvy s odbornou péčí, v souladu s Best </w:t>
      </w:r>
      <w:proofErr w:type="spellStart"/>
      <w:r w:rsidR="01F0745C">
        <w:t>Practice</w:t>
      </w:r>
      <w:proofErr w:type="spellEnd"/>
      <w:r w:rsidR="01F0745C">
        <w:t xml:space="preserve"> v daném oboru, podle nejlepších znalostí a schopností, sledovat a chránit oprávněné zájmy objednatele a postupovat v souladu s jeho pokyny a interními předpisy souvisejícími s předmětem plnění smlouvy (či jeho dílčí</w:t>
      </w:r>
      <w:r w:rsidR="3B818C52">
        <w:t>ch etap</w:t>
      </w:r>
      <w:r w:rsidR="01F0745C">
        <w:t>), které objednatel zhotoviteli poskytne, nebo s pokyny jím pověřených osob;</w:t>
      </w:r>
    </w:p>
    <w:p w14:paraId="4A47F5A5" w14:textId="12CB5F3F" w:rsidR="00516B24" w:rsidRPr="00267DD2" w:rsidRDefault="5B098054" w:rsidP="00A95571">
      <w:pPr>
        <w:pStyle w:val="Zkladntext"/>
        <w:numPr>
          <w:ilvl w:val="1"/>
          <w:numId w:val="3"/>
        </w:numPr>
        <w:spacing w:before="119"/>
        <w:ind w:right="4"/>
        <w:jc w:val="both"/>
      </w:pPr>
      <w:r>
        <w:t xml:space="preserve">Zhotovitel je povinen </w:t>
      </w:r>
      <w:r w:rsidR="01F0745C">
        <w:t>bez zbytečného odkladu oznámit objednateli veškeré skutečnosti, které mohou mít vliv na povahu nebo na podmínky poskytování plnění dle smlouvy. Zejména je povinen neprodleně písemně oznámit objednateli změny svého majetkoprávního postavení, jako je např. přeměna společnosti, vstup do likvidace, úpadek či prohlášení konkurzu;</w:t>
      </w:r>
    </w:p>
    <w:p w14:paraId="21AE2715" w14:textId="2086D658" w:rsidR="00516B24" w:rsidRPr="00267DD2" w:rsidRDefault="030513B4" w:rsidP="00A95571">
      <w:pPr>
        <w:pStyle w:val="Zkladntext"/>
        <w:numPr>
          <w:ilvl w:val="1"/>
          <w:numId w:val="3"/>
        </w:numPr>
        <w:spacing w:before="119"/>
        <w:ind w:right="4"/>
        <w:jc w:val="both"/>
      </w:pPr>
      <w:r>
        <w:t xml:space="preserve">Zhotovitel je povinen </w:t>
      </w:r>
      <w:r w:rsidR="01F0745C">
        <w:t>informovat bezodkladně objednatele o jakýchkoliv zjištěných překážkách plnění, byť by za ně zhotovitel neodpovídal, o vznesených požadavcích orgánů státního dozoru a o uplatněných nárocích třetích osob, které by mohly plnění dle smlouvy ovlivnit;</w:t>
      </w:r>
    </w:p>
    <w:p w14:paraId="665C85BD" w14:textId="76F4CB53" w:rsidR="00516B24" w:rsidRPr="00267DD2" w:rsidRDefault="4391A838" w:rsidP="00A95571">
      <w:pPr>
        <w:pStyle w:val="Zkladntext"/>
        <w:numPr>
          <w:ilvl w:val="1"/>
          <w:numId w:val="3"/>
        </w:numPr>
        <w:spacing w:before="119"/>
        <w:ind w:right="4"/>
        <w:jc w:val="both"/>
      </w:pPr>
      <w:r>
        <w:t xml:space="preserve">Zhotovitel je povinen </w:t>
      </w:r>
      <w:r w:rsidR="01F0745C">
        <w:t>poskytnout objednateli veškerou nezbytnou součinnost k naplnění účelu smlouvy;</w:t>
      </w:r>
    </w:p>
    <w:p w14:paraId="0B08CA63" w14:textId="730A0DDF" w:rsidR="00516B24" w:rsidRPr="00267DD2" w:rsidRDefault="19C457DA" w:rsidP="00A95571">
      <w:pPr>
        <w:pStyle w:val="Zkladntext"/>
        <w:numPr>
          <w:ilvl w:val="1"/>
          <w:numId w:val="3"/>
        </w:numPr>
        <w:spacing w:before="119"/>
        <w:ind w:right="4"/>
        <w:jc w:val="both"/>
      </w:pPr>
      <w:r>
        <w:t xml:space="preserve">Zhotovitel je povinen </w:t>
      </w:r>
      <w:r w:rsidR="01F0745C">
        <w:t>na žádost objednatele spolupracovat či poskytnout součinnost dalším dodavatelům objednatele při plnění dle této smlouvy;</w:t>
      </w:r>
    </w:p>
    <w:p w14:paraId="1F1F8A95" w14:textId="0B4E2E65" w:rsidR="00516B24" w:rsidRPr="00267DD2" w:rsidRDefault="112DDDDA" w:rsidP="00A95571">
      <w:pPr>
        <w:pStyle w:val="Zkladntext"/>
        <w:numPr>
          <w:ilvl w:val="1"/>
          <w:numId w:val="3"/>
        </w:numPr>
        <w:spacing w:before="119"/>
        <w:ind w:right="4"/>
        <w:jc w:val="both"/>
      </w:pPr>
      <w:r>
        <w:t xml:space="preserve">Zhotovitel je povinen </w:t>
      </w:r>
      <w:r w:rsidR="01F0745C">
        <w:t>provádět svoje činnosti tak, aby nebyl v nadbytečném rozsahu omezen provoz dotčených osob a pracovišť objednatele;</w:t>
      </w:r>
    </w:p>
    <w:p w14:paraId="2DC99BEB" w14:textId="49DBE57B" w:rsidR="00BA68E5" w:rsidRPr="00267DD2" w:rsidRDefault="7BF2EB7E" w:rsidP="00A95571">
      <w:pPr>
        <w:pStyle w:val="Zkladntext"/>
        <w:numPr>
          <w:ilvl w:val="1"/>
          <w:numId w:val="3"/>
        </w:numPr>
        <w:spacing w:before="119"/>
        <w:ind w:right="4"/>
        <w:jc w:val="both"/>
      </w:pPr>
      <w:r>
        <w:t xml:space="preserve">Zhotovitel je povinen </w:t>
      </w:r>
      <w:r w:rsidR="01F0745C">
        <w:t xml:space="preserve">dodržovat provozní řád v místě plnění a provádět svoje činnosti tak, aby nebyl v nadbytečném rozsahu omezen provoz na pracovištích objednatele. </w:t>
      </w:r>
      <w:r w:rsidR="5DC59B1E">
        <w:t>Z</w:t>
      </w:r>
      <w:r w:rsidR="01F0745C">
        <w:t xml:space="preserve">hotovitel zajistí, aby všechny osoby, které se na jeho straně podílí na plnění předmětu smlouvy, a které budou přítomny v prostorách </w:t>
      </w:r>
      <w:r w:rsidR="169C8757">
        <w:t>o</w:t>
      </w:r>
      <w:r w:rsidR="01F0745C">
        <w:t xml:space="preserve">bjednatele, dodržovaly všechny bezpečnostní a provozní předpisy tak, jak s nimi byly seznámeny </w:t>
      </w:r>
      <w:r w:rsidR="169C8757">
        <w:t>o</w:t>
      </w:r>
      <w:r w:rsidR="01F0745C">
        <w:t>bjednatelem;</w:t>
      </w:r>
    </w:p>
    <w:p w14:paraId="4E8D0F26" w14:textId="1BE89948" w:rsidR="00BA68E5" w:rsidRPr="00267DD2" w:rsidRDefault="320F20F3" w:rsidP="00A95571">
      <w:pPr>
        <w:pStyle w:val="Zkladntext"/>
        <w:numPr>
          <w:ilvl w:val="1"/>
          <w:numId w:val="3"/>
        </w:numPr>
        <w:spacing w:before="119"/>
        <w:ind w:right="4"/>
        <w:jc w:val="both"/>
      </w:pPr>
      <w:r>
        <w:t xml:space="preserve">Zhotovitel je povinen </w:t>
      </w:r>
      <w:r w:rsidR="01F0745C">
        <w:t xml:space="preserve">informovat </w:t>
      </w:r>
      <w:r w:rsidR="169C8757">
        <w:t>o</w:t>
      </w:r>
      <w:r w:rsidR="01F0745C">
        <w:t xml:space="preserve">bjednatele nebo jím pověřenou třetí stranu o průběhu plnění předmětu </w:t>
      </w:r>
      <w:r w:rsidR="169C8757">
        <w:t>s</w:t>
      </w:r>
      <w:r w:rsidR="01F0745C">
        <w:t xml:space="preserve">mlouvy a akceptovat připomínky k plnění předmětu </w:t>
      </w:r>
      <w:r w:rsidR="169C8757">
        <w:t>s</w:t>
      </w:r>
      <w:r w:rsidR="01F0745C">
        <w:t>mlouvy;</w:t>
      </w:r>
    </w:p>
    <w:p w14:paraId="5F6FD4B9" w14:textId="30F7C99F" w:rsidR="00BA68E5" w:rsidRPr="00267DD2" w:rsidRDefault="726EAAF9" w:rsidP="00EF3736">
      <w:pPr>
        <w:pStyle w:val="Zkladntext"/>
        <w:numPr>
          <w:ilvl w:val="1"/>
          <w:numId w:val="3"/>
        </w:numPr>
        <w:spacing w:before="119"/>
        <w:ind w:left="709" w:right="4"/>
        <w:jc w:val="both"/>
      </w:pPr>
      <w:r>
        <w:t xml:space="preserve">Zhotovitel je povinen </w:t>
      </w:r>
      <w:r w:rsidR="01F0745C">
        <w:t xml:space="preserve">použít veškeré podklady předané mu </w:t>
      </w:r>
      <w:r w:rsidR="169C8757">
        <w:t>o</w:t>
      </w:r>
      <w:r w:rsidR="01F0745C">
        <w:t xml:space="preserve">bjednatelem pouze pro účely </w:t>
      </w:r>
      <w:r w:rsidR="169C8757">
        <w:t>s</w:t>
      </w:r>
      <w:r w:rsidR="01F0745C">
        <w:t xml:space="preserve">mlouvy a zabezpečit jejich řádné vrácení </w:t>
      </w:r>
      <w:r w:rsidR="169C8757">
        <w:t>o</w:t>
      </w:r>
      <w:r w:rsidR="01F0745C">
        <w:t>bjednateli, bude-li to objektivně možné vzhledem k jejich povaze a způsobu použití;</w:t>
      </w:r>
    </w:p>
    <w:p w14:paraId="47589573" w14:textId="3B036C33" w:rsidR="00BA68E5" w:rsidRPr="00267DD2" w:rsidRDefault="428235B4" w:rsidP="00A95571">
      <w:pPr>
        <w:pStyle w:val="Zkladntext"/>
        <w:numPr>
          <w:ilvl w:val="1"/>
          <w:numId w:val="3"/>
        </w:numPr>
        <w:spacing w:before="119"/>
        <w:ind w:right="4"/>
        <w:jc w:val="both"/>
      </w:pPr>
      <w:r>
        <w:t xml:space="preserve">Zhotovitel je povinen </w:t>
      </w:r>
      <w:r w:rsidR="01F0745C">
        <w:t xml:space="preserve">uchovávat veškerou dokumentaci související s realizací plnění dle </w:t>
      </w:r>
      <w:r w:rsidR="169C8757">
        <w:t>s</w:t>
      </w:r>
      <w:r w:rsidR="01F0745C">
        <w:t xml:space="preserve">mlouvy včetně účetních dokladů v souladu s příslušnými </w:t>
      </w:r>
      <w:r w:rsidR="169C8757">
        <w:t>dotačními pravidly.</w:t>
      </w:r>
      <w:r w:rsidR="01F0745C">
        <w:t xml:space="preserve"> Pokud je v českých právních předpisech stanovena lhůta delší, musí ji </w:t>
      </w:r>
      <w:r w:rsidR="169C8757">
        <w:t xml:space="preserve">zhotovitel </w:t>
      </w:r>
      <w:r w:rsidR="01F0745C">
        <w:t>použít;</w:t>
      </w:r>
    </w:p>
    <w:p w14:paraId="7F6B17D6" w14:textId="316D3B2F" w:rsidR="00BA68E5" w:rsidRPr="00267DD2" w:rsidRDefault="57991DC0" w:rsidP="00A95571">
      <w:pPr>
        <w:pStyle w:val="Zkladntext"/>
        <w:numPr>
          <w:ilvl w:val="1"/>
          <w:numId w:val="3"/>
        </w:numPr>
        <w:spacing w:before="119"/>
        <w:ind w:right="4"/>
        <w:jc w:val="both"/>
      </w:pPr>
      <w:r>
        <w:t xml:space="preserve">Zhotovitel je povinen </w:t>
      </w:r>
      <w:r w:rsidR="169C8757">
        <w:t>při provádění předmětu plnění dodržovat veškeré platné normy, právní předpisy a metodiky týkající se jeho činnosti pro objednatele. Pokud porušením těchto předpisů vznikne škoda, nese veškeré vzniklé náklady zhotovitel.</w:t>
      </w:r>
    </w:p>
    <w:p w14:paraId="70775DA7" w14:textId="5F0AC04A" w:rsidR="009E6C4B" w:rsidRPr="00267DD2" w:rsidRDefault="169C8757" w:rsidP="00A95571">
      <w:pPr>
        <w:pStyle w:val="Zkladntext"/>
        <w:numPr>
          <w:ilvl w:val="1"/>
          <w:numId w:val="3"/>
        </w:numPr>
        <w:spacing w:before="119"/>
        <w:ind w:right="4"/>
        <w:jc w:val="both"/>
      </w:pPr>
      <w:r>
        <w:t>O</w:t>
      </w:r>
      <w:r w:rsidR="01F0745C">
        <w:t xml:space="preserve">bjednatel se zavazuje poskytnout </w:t>
      </w:r>
      <w:r>
        <w:t>zhotovitel</w:t>
      </w:r>
      <w:r w:rsidR="01F0745C">
        <w:t xml:space="preserve">i součinnost potřebnou k řádné realizaci předmětu </w:t>
      </w:r>
      <w:r>
        <w:t>s</w:t>
      </w:r>
      <w:r w:rsidR="01F0745C">
        <w:t xml:space="preserve">mlouvy, kterou je po něm </w:t>
      </w:r>
      <w:r>
        <w:t>zhotovitel</w:t>
      </w:r>
      <w:r w:rsidR="01F0745C">
        <w:t xml:space="preserve"> jako osoba, která disponuje takovými kapacitami a odbornými znalostmi, jež jsou nezbytné pro realizaci předmětu plnění </w:t>
      </w:r>
      <w:r>
        <w:t>s</w:t>
      </w:r>
      <w:r w:rsidR="01F0745C">
        <w:t>mlouvy, oprávněna požadovat.</w:t>
      </w:r>
    </w:p>
    <w:p w14:paraId="172D2374" w14:textId="78F03B21" w:rsidR="00BA68E5" w:rsidRPr="00267DD2" w:rsidRDefault="00BA68E5" w:rsidP="00A95571">
      <w:pPr>
        <w:pStyle w:val="Zkladntext"/>
        <w:numPr>
          <w:ilvl w:val="1"/>
          <w:numId w:val="3"/>
        </w:numPr>
        <w:spacing w:before="119"/>
        <w:ind w:right="4"/>
        <w:jc w:val="both"/>
      </w:pPr>
      <w:r w:rsidRPr="00267DD2">
        <w:t xml:space="preserve">Objednatel je v souvislosti s plněním předmětu Smlouvy oprávněn zejména udělovat zhotoviteli závazné pokyny pro výkon všech činností, ke kterým se zhotovitel na základě této smlouvy zavázal; tyto pokyny jsou závazné, není tím však dotčena odpovědnost zhotovitele za včasné upozornění </w:t>
      </w:r>
      <w:r w:rsidRPr="00267DD2">
        <w:lastRenderedPageBreak/>
        <w:t>objednatele na jejich nevhodnou povahu.</w:t>
      </w:r>
    </w:p>
    <w:p w14:paraId="39B5D7B5" w14:textId="4A91CAED" w:rsidR="00BA68E5" w:rsidRPr="00267DD2" w:rsidRDefault="00BA68E5" w:rsidP="00A95571">
      <w:pPr>
        <w:pStyle w:val="Zkladntext"/>
        <w:numPr>
          <w:ilvl w:val="1"/>
          <w:numId w:val="3"/>
        </w:numPr>
        <w:spacing w:before="119"/>
        <w:ind w:right="4"/>
        <w:jc w:val="both"/>
      </w:pPr>
      <w:r w:rsidRPr="00267DD2">
        <w:t>Objednatel má právo přesvědčit se kdykoliv v průběhu realizace plnění smlouvy o stavu realizace plnění a zhotovitel mu k tomuto musí vytvořit přiměřené podmínky, případné náklady nese zhotovitel.</w:t>
      </w:r>
    </w:p>
    <w:p w14:paraId="0590D3F4" w14:textId="425AECC3" w:rsidR="00BA68E5" w:rsidRPr="00267DD2" w:rsidRDefault="00304C42" w:rsidP="00A95571">
      <w:pPr>
        <w:pStyle w:val="Zkladntext"/>
        <w:numPr>
          <w:ilvl w:val="1"/>
          <w:numId w:val="3"/>
        </w:numPr>
        <w:spacing w:before="119"/>
        <w:ind w:right="4"/>
        <w:jc w:val="both"/>
      </w:pPr>
      <w:r w:rsidRPr="00267DD2">
        <w:t>Zhotovitel</w:t>
      </w:r>
      <w:r w:rsidRPr="005D1A96">
        <w:t xml:space="preserve"> </w:t>
      </w:r>
      <w:r w:rsidRPr="00267DD2">
        <w:t>nesmí</w:t>
      </w:r>
      <w:r w:rsidRPr="005D1A96">
        <w:t xml:space="preserve"> </w:t>
      </w:r>
      <w:r w:rsidRPr="00267DD2">
        <w:t>zasahovat</w:t>
      </w:r>
      <w:r w:rsidRPr="005D1A96">
        <w:t xml:space="preserve"> </w:t>
      </w:r>
      <w:r w:rsidRPr="00267DD2">
        <w:t>do</w:t>
      </w:r>
      <w:r w:rsidRPr="005D1A96">
        <w:t xml:space="preserve"> </w:t>
      </w:r>
      <w:r w:rsidRPr="00267DD2">
        <w:t>obsahu</w:t>
      </w:r>
      <w:r w:rsidRPr="005D1A96">
        <w:t xml:space="preserve"> </w:t>
      </w:r>
      <w:r w:rsidRPr="00267DD2">
        <w:t>dat</w:t>
      </w:r>
      <w:r w:rsidRPr="005D1A96">
        <w:t xml:space="preserve"> </w:t>
      </w:r>
      <w:r w:rsidRPr="00267DD2">
        <w:t>zpracovávaných v</w:t>
      </w:r>
      <w:r w:rsidRPr="005D1A96">
        <w:t xml:space="preserve"> </w:t>
      </w:r>
      <w:r w:rsidRPr="00267DD2">
        <w:t>rámci</w:t>
      </w:r>
      <w:r w:rsidRPr="005D1A96">
        <w:t xml:space="preserve"> </w:t>
      </w:r>
      <w:r w:rsidRPr="00267DD2">
        <w:t>plnění,</w:t>
      </w:r>
      <w:r w:rsidRPr="005D1A96">
        <w:t xml:space="preserve"> </w:t>
      </w:r>
      <w:r w:rsidRPr="00267DD2">
        <w:t>jakýchkoliv</w:t>
      </w:r>
      <w:r w:rsidRPr="005D1A96">
        <w:t xml:space="preserve"> </w:t>
      </w:r>
      <w:r w:rsidRPr="00267DD2">
        <w:t>dat</w:t>
      </w:r>
      <w:r w:rsidRPr="005D1A96">
        <w:t xml:space="preserve"> </w:t>
      </w:r>
      <w:r w:rsidRPr="00267DD2">
        <w:t>objednatele</w:t>
      </w:r>
      <w:r w:rsidRPr="005D1A96">
        <w:t xml:space="preserve"> </w:t>
      </w:r>
      <w:r w:rsidRPr="00267DD2">
        <w:t>či</w:t>
      </w:r>
      <w:r w:rsidRPr="005D1A96">
        <w:t xml:space="preserve"> </w:t>
      </w:r>
      <w:r w:rsidRPr="00267DD2">
        <w:t>jeho</w:t>
      </w:r>
      <w:r w:rsidRPr="005D1A96">
        <w:t xml:space="preserve"> </w:t>
      </w:r>
      <w:r w:rsidRPr="00267DD2">
        <w:t>smluvních</w:t>
      </w:r>
      <w:r w:rsidRPr="005D1A96">
        <w:t xml:space="preserve"> </w:t>
      </w:r>
      <w:r w:rsidRPr="00267DD2">
        <w:t>partnerů</w:t>
      </w:r>
      <w:r w:rsidRPr="005D1A96">
        <w:t xml:space="preserve"> </w:t>
      </w:r>
      <w:r w:rsidRPr="00267DD2">
        <w:t>ani</w:t>
      </w:r>
      <w:r w:rsidRPr="005D1A96">
        <w:t xml:space="preserve"> </w:t>
      </w:r>
      <w:r w:rsidRPr="00267DD2">
        <w:t>provést</w:t>
      </w:r>
      <w:r w:rsidRPr="005D1A96">
        <w:t xml:space="preserve"> </w:t>
      </w:r>
      <w:r w:rsidRPr="00267DD2">
        <w:t>zásah,</w:t>
      </w:r>
      <w:r w:rsidRPr="005D1A96">
        <w:t xml:space="preserve"> </w:t>
      </w:r>
      <w:r w:rsidRPr="00267DD2">
        <w:t>který</w:t>
      </w:r>
      <w:r w:rsidRPr="005D1A96">
        <w:t xml:space="preserve"> </w:t>
      </w:r>
      <w:r w:rsidRPr="00267DD2">
        <w:t>by</w:t>
      </w:r>
      <w:r w:rsidRPr="005D1A96">
        <w:t xml:space="preserve"> </w:t>
      </w:r>
      <w:r w:rsidRPr="00267DD2">
        <w:t>ovlivnil či mohl ovlivnit funkcionalitu hardware či software objednatele, včetně pracovních stanic, pokud nebude s objednatelem dohodnuto jinak.</w:t>
      </w:r>
    </w:p>
    <w:p w14:paraId="18CC376B" w14:textId="72D4A231" w:rsidR="00BA68E5" w:rsidRPr="00267DD2" w:rsidRDefault="00304C42" w:rsidP="00A95571">
      <w:pPr>
        <w:pStyle w:val="Zkladntext"/>
        <w:numPr>
          <w:ilvl w:val="1"/>
          <w:numId w:val="3"/>
        </w:numPr>
        <w:spacing w:before="119"/>
        <w:ind w:right="4"/>
        <w:jc w:val="both"/>
      </w:pPr>
      <w:r w:rsidRPr="00267DD2">
        <w:t>Zhotovitel prohlašuje, že je srozuměn s</w:t>
      </w:r>
      <w:r w:rsidRPr="005D1A96">
        <w:t xml:space="preserve"> </w:t>
      </w:r>
      <w:r w:rsidRPr="00267DD2">
        <w:t>tím, že je podle ustanovení § 2 písm. e) zákona č. 320/2001 Sb., o finanční kontrole ve veřejné správě a o změně některých zákonů, v</w:t>
      </w:r>
      <w:r w:rsidRPr="005D1A96">
        <w:t xml:space="preserve"> </w:t>
      </w:r>
      <w:r w:rsidRPr="00267DD2">
        <w:t>platném znění, osobou povinnou</w:t>
      </w:r>
      <w:r w:rsidRPr="005D1A96">
        <w:t xml:space="preserve"> </w:t>
      </w:r>
      <w:r w:rsidRPr="00267DD2">
        <w:t>spolupůsobit</w:t>
      </w:r>
      <w:r w:rsidRPr="005D1A96">
        <w:t xml:space="preserve"> </w:t>
      </w:r>
      <w:r w:rsidRPr="00267DD2">
        <w:t>při</w:t>
      </w:r>
      <w:r w:rsidRPr="005D1A96">
        <w:t xml:space="preserve"> </w:t>
      </w:r>
      <w:r w:rsidRPr="00267DD2">
        <w:t>výkonu</w:t>
      </w:r>
      <w:r w:rsidRPr="005D1A96">
        <w:t xml:space="preserve"> </w:t>
      </w:r>
      <w:r w:rsidRPr="00267DD2">
        <w:t>finanční</w:t>
      </w:r>
      <w:r w:rsidRPr="005D1A96">
        <w:t xml:space="preserve"> </w:t>
      </w:r>
      <w:r w:rsidRPr="00267DD2">
        <w:t>kontroly</w:t>
      </w:r>
      <w:r w:rsidRPr="005D1A96">
        <w:t xml:space="preserve"> </w:t>
      </w:r>
      <w:r w:rsidRPr="00267DD2">
        <w:t>prováděné</w:t>
      </w:r>
      <w:r w:rsidRPr="005D1A96">
        <w:t xml:space="preserve"> </w:t>
      </w:r>
      <w:r w:rsidRPr="00267DD2">
        <w:t>v</w:t>
      </w:r>
      <w:r w:rsidRPr="005D1A96">
        <w:t xml:space="preserve"> </w:t>
      </w:r>
      <w:r w:rsidRPr="00267DD2">
        <w:t>souvislosti</w:t>
      </w:r>
      <w:r w:rsidRPr="005D1A96">
        <w:t xml:space="preserve"> </w:t>
      </w:r>
      <w:r w:rsidRPr="00267DD2">
        <w:t>s</w:t>
      </w:r>
      <w:r w:rsidRPr="005D1A96">
        <w:t xml:space="preserve"> </w:t>
      </w:r>
      <w:r w:rsidRPr="00267DD2">
        <w:t>úhradou</w:t>
      </w:r>
      <w:r w:rsidRPr="005D1A96">
        <w:t xml:space="preserve"> </w:t>
      </w:r>
      <w:r w:rsidRPr="00267DD2">
        <w:t>zboží</w:t>
      </w:r>
      <w:r w:rsidRPr="005D1A96">
        <w:t xml:space="preserve"> </w:t>
      </w:r>
      <w:r w:rsidRPr="00267DD2">
        <w:t>nebo</w:t>
      </w:r>
      <w:r w:rsidRPr="005D1A96">
        <w:t xml:space="preserve"> </w:t>
      </w:r>
      <w:r w:rsidRPr="00267DD2">
        <w:t>služeb z veřejných výdajů.</w:t>
      </w:r>
    </w:p>
    <w:p w14:paraId="2193B6CD" w14:textId="4758C748" w:rsidR="00BA68E5" w:rsidRPr="00267DD2" w:rsidRDefault="00304C42" w:rsidP="00A95571">
      <w:pPr>
        <w:pStyle w:val="Zkladntext"/>
        <w:numPr>
          <w:ilvl w:val="1"/>
          <w:numId w:val="3"/>
        </w:numPr>
        <w:spacing w:before="119"/>
        <w:ind w:right="4"/>
        <w:jc w:val="both"/>
      </w:pPr>
      <w:r w:rsidRPr="00267DD2">
        <w:t>Smluvní strany jsou povinny dodržovat právními předpisy stanovené povinnosti k</w:t>
      </w:r>
      <w:r w:rsidRPr="005D1A96">
        <w:t xml:space="preserve"> </w:t>
      </w:r>
      <w:r w:rsidRPr="00267DD2">
        <w:t>ochraně práv průmyslového a jiného duševního vlastnictví, jakož i chránit práva spadající do autorského práva, ochrany obchodního, hospodářského a státního tajemství.</w:t>
      </w:r>
    </w:p>
    <w:p w14:paraId="5A6C7F72" w14:textId="746B93FE" w:rsidR="00A51246" w:rsidRPr="00267DD2" w:rsidRDefault="00304C42" w:rsidP="00A95571">
      <w:pPr>
        <w:pStyle w:val="Zkladntext"/>
        <w:numPr>
          <w:ilvl w:val="1"/>
          <w:numId w:val="3"/>
        </w:numPr>
        <w:spacing w:before="119"/>
        <w:ind w:right="4"/>
        <w:jc w:val="both"/>
      </w:pPr>
      <w:r w:rsidRPr="00267DD2">
        <w:t>Zhotovitel je povinen zajistit, aby objednatel nabyl příslušná oprávnění z</w:t>
      </w:r>
      <w:r w:rsidRPr="005D1A96">
        <w:t xml:space="preserve"> </w:t>
      </w:r>
      <w:r w:rsidRPr="00267DD2">
        <w:t>práv duševního vlastnictví</w:t>
      </w:r>
      <w:r w:rsidR="00A51246" w:rsidRPr="00267DD2">
        <w:t xml:space="preserve"> a autorských práv</w:t>
      </w:r>
      <w:r w:rsidRPr="00267DD2">
        <w:t>, která</w:t>
      </w:r>
      <w:r w:rsidRPr="005D1A96">
        <w:t xml:space="preserve"> </w:t>
      </w:r>
      <w:r w:rsidRPr="00267DD2">
        <w:t>se</w:t>
      </w:r>
      <w:r w:rsidRPr="005D1A96">
        <w:t xml:space="preserve"> </w:t>
      </w:r>
      <w:r w:rsidRPr="00267DD2">
        <w:t>týkají předmětu</w:t>
      </w:r>
      <w:r w:rsidRPr="005D1A96">
        <w:t xml:space="preserve"> </w:t>
      </w:r>
      <w:r w:rsidRPr="00267DD2">
        <w:t>této</w:t>
      </w:r>
      <w:r w:rsidRPr="005D1A96">
        <w:t xml:space="preserve"> </w:t>
      </w:r>
      <w:r w:rsidRPr="00267DD2">
        <w:t>smlouvy a</w:t>
      </w:r>
      <w:r w:rsidRPr="005D1A96">
        <w:t xml:space="preserve"> </w:t>
      </w:r>
      <w:r w:rsidRPr="00267DD2">
        <w:t>jsou</w:t>
      </w:r>
      <w:r w:rsidRPr="005D1A96">
        <w:t xml:space="preserve"> </w:t>
      </w:r>
      <w:r w:rsidRPr="00267DD2">
        <w:t>nezbytná pro</w:t>
      </w:r>
      <w:r w:rsidRPr="005D1A96">
        <w:t xml:space="preserve"> </w:t>
      </w:r>
      <w:r w:rsidRPr="00267DD2">
        <w:t>řádné plnění</w:t>
      </w:r>
      <w:r w:rsidRPr="005D1A96">
        <w:t xml:space="preserve"> </w:t>
      </w:r>
      <w:r w:rsidRPr="00267DD2">
        <w:t>této</w:t>
      </w:r>
      <w:r w:rsidRPr="005D1A96">
        <w:t xml:space="preserve"> </w:t>
      </w:r>
      <w:r w:rsidRPr="00267DD2">
        <w:t>smlouvy</w:t>
      </w:r>
      <w:r w:rsidRPr="005D1A96">
        <w:t xml:space="preserve"> </w:t>
      </w:r>
      <w:r w:rsidRPr="00267DD2">
        <w:t>a</w:t>
      </w:r>
      <w:r w:rsidRPr="005D1A96">
        <w:t xml:space="preserve"> </w:t>
      </w:r>
      <w:r w:rsidRPr="00267DD2">
        <w:t>následné</w:t>
      </w:r>
      <w:r w:rsidRPr="005D1A96">
        <w:t xml:space="preserve"> </w:t>
      </w:r>
      <w:r w:rsidRPr="00267DD2">
        <w:t>řádné užívání a provoz díla u objednatele.</w:t>
      </w:r>
      <w:r w:rsidR="00A51246" w:rsidRPr="00267DD2">
        <w:t xml:space="preserve"> Zhotovitel podpisem smlouvy výslovně prohlašuje, že odměna za veškerá oprávnění poskytnutá objednateli dle tohoto článku smlouvy je již zahrnuta v ceně za dílo dle smlouvy.</w:t>
      </w:r>
    </w:p>
    <w:p w14:paraId="41E9A2DC" w14:textId="0BAD5500" w:rsidR="00F33884" w:rsidRPr="00267DD2" w:rsidRDefault="00F33884">
      <w:pPr>
        <w:pStyle w:val="Zkladntext"/>
        <w:spacing w:before="119"/>
        <w:ind w:left="141" w:right="570"/>
        <w:jc w:val="both"/>
      </w:pPr>
    </w:p>
    <w:p w14:paraId="288004AC" w14:textId="0C9E770E" w:rsidR="00D10013" w:rsidRPr="00267DD2" w:rsidRDefault="00D10013" w:rsidP="00D10013">
      <w:pPr>
        <w:pStyle w:val="Nadpis1"/>
        <w:spacing w:before="1"/>
        <w:ind w:left="3525" w:right="3774" w:firstLine="1"/>
      </w:pPr>
      <w:r w:rsidRPr="00267DD2">
        <w:t xml:space="preserve">Článek 8 </w:t>
      </w:r>
    </w:p>
    <w:p w14:paraId="364A1892" w14:textId="5DC36EFA" w:rsidR="00D10013" w:rsidRPr="00267DD2" w:rsidRDefault="00D10013" w:rsidP="00D10013">
      <w:pPr>
        <w:pStyle w:val="Nadpis1"/>
        <w:spacing w:before="1"/>
        <w:ind w:left="3525" w:right="3774" w:firstLine="1"/>
      </w:pPr>
      <w:r w:rsidRPr="00267DD2">
        <w:t>Odpovědné osoby</w:t>
      </w:r>
    </w:p>
    <w:p w14:paraId="5BDBA7C6" w14:textId="77777777" w:rsidR="00640805" w:rsidRPr="00640805" w:rsidRDefault="00640805" w:rsidP="00A95571">
      <w:pPr>
        <w:pStyle w:val="Odstavecseseznamem"/>
        <w:numPr>
          <w:ilvl w:val="0"/>
          <w:numId w:val="4"/>
        </w:numPr>
        <w:spacing w:before="119"/>
        <w:ind w:right="4"/>
        <w:jc w:val="both"/>
        <w:rPr>
          <w:vanish/>
          <w:sz w:val="20"/>
          <w:szCs w:val="20"/>
        </w:rPr>
      </w:pPr>
    </w:p>
    <w:p w14:paraId="30EFCFA1" w14:textId="77777777" w:rsidR="00640805" w:rsidRPr="00640805" w:rsidRDefault="00640805" w:rsidP="00A95571">
      <w:pPr>
        <w:pStyle w:val="Odstavecseseznamem"/>
        <w:numPr>
          <w:ilvl w:val="0"/>
          <w:numId w:val="4"/>
        </w:numPr>
        <w:spacing w:before="119"/>
        <w:ind w:right="4"/>
        <w:jc w:val="both"/>
        <w:rPr>
          <w:vanish/>
          <w:sz w:val="20"/>
          <w:szCs w:val="20"/>
        </w:rPr>
      </w:pPr>
    </w:p>
    <w:p w14:paraId="5C95CEA3" w14:textId="77777777" w:rsidR="00640805" w:rsidRPr="00640805" w:rsidRDefault="00640805" w:rsidP="00A95571">
      <w:pPr>
        <w:pStyle w:val="Odstavecseseznamem"/>
        <w:numPr>
          <w:ilvl w:val="0"/>
          <w:numId w:val="4"/>
        </w:numPr>
        <w:spacing w:before="119"/>
        <w:ind w:right="4"/>
        <w:jc w:val="both"/>
        <w:rPr>
          <w:vanish/>
          <w:sz w:val="20"/>
          <w:szCs w:val="20"/>
        </w:rPr>
      </w:pPr>
    </w:p>
    <w:p w14:paraId="7DC9E8E4" w14:textId="77777777" w:rsidR="00640805" w:rsidRPr="00640805" w:rsidRDefault="00640805" w:rsidP="00A95571">
      <w:pPr>
        <w:pStyle w:val="Odstavecseseznamem"/>
        <w:numPr>
          <w:ilvl w:val="0"/>
          <w:numId w:val="4"/>
        </w:numPr>
        <w:spacing w:before="119"/>
        <w:ind w:right="4"/>
        <w:jc w:val="both"/>
        <w:rPr>
          <w:vanish/>
          <w:sz w:val="20"/>
          <w:szCs w:val="20"/>
        </w:rPr>
      </w:pPr>
    </w:p>
    <w:p w14:paraId="6733CDB8" w14:textId="77777777" w:rsidR="00640805" w:rsidRPr="00640805" w:rsidRDefault="00640805" w:rsidP="00A95571">
      <w:pPr>
        <w:pStyle w:val="Odstavecseseznamem"/>
        <w:numPr>
          <w:ilvl w:val="0"/>
          <w:numId w:val="4"/>
        </w:numPr>
        <w:spacing w:before="119"/>
        <w:ind w:right="4"/>
        <w:jc w:val="both"/>
        <w:rPr>
          <w:vanish/>
          <w:sz w:val="20"/>
          <w:szCs w:val="20"/>
        </w:rPr>
      </w:pPr>
    </w:p>
    <w:p w14:paraId="36FF2167" w14:textId="77777777" w:rsidR="00640805" w:rsidRPr="00640805" w:rsidRDefault="00640805" w:rsidP="00A95571">
      <w:pPr>
        <w:pStyle w:val="Odstavecseseznamem"/>
        <w:numPr>
          <w:ilvl w:val="0"/>
          <w:numId w:val="4"/>
        </w:numPr>
        <w:spacing w:before="119"/>
        <w:ind w:right="4"/>
        <w:jc w:val="both"/>
        <w:rPr>
          <w:vanish/>
          <w:sz w:val="20"/>
          <w:szCs w:val="20"/>
        </w:rPr>
      </w:pPr>
    </w:p>
    <w:p w14:paraId="5084FC47" w14:textId="77777777" w:rsidR="00640805" w:rsidRPr="00640805" w:rsidRDefault="00640805" w:rsidP="00A95571">
      <w:pPr>
        <w:pStyle w:val="Odstavecseseznamem"/>
        <w:numPr>
          <w:ilvl w:val="0"/>
          <w:numId w:val="4"/>
        </w:numPr>
        <w:spacing w:before="119"/>
        <w:ind w:right="4"/>
        <w:jc w:val="both"/>
        <w:rPr>
          <w:vanish/>
          <w:sz w:val="20"/>
          <w:szCs w:val="20"/>
        </w:rPr>
      </w:pPr>
    </w:p>
    <w:p w14:paraId="58EDE651" w14:textId="77777777" w:rsidR="00640805" w:rsidRPr="00640805" w:rsidRDefault="00640805" w:rsidP="00A95571">
      <w:pPr>
        <w:pStyle w:val="Odstavecseseznamem"/>
        <w:numPr>
          <w:ilvl w:val="0"/>
          <w:numId w:val="4"/>
        </w:numPr>
        <w:spacing w:before="119"/>
        <w:ind w:right="4"/>
        <w:jc w:val="both"/>
        <w:rPr>
          <w:vanish/>
          <w:sz w:val="20"/>
          <w:szCs w:val="20"/>
        </w:rPr>
      </w:pPr>
    </w:p>
    <w:p w14:paraId="65A539AF" w14:textId="18CF048A" w:rsidR="00D10013" w:rsidRPr="00267DD2" w:rsidRDefault="7658FA7D" w:rsidP="00A95571">
      <w:pPr>
        <w:pStyle w:val="Zkladntext"/>
        <w:numPr>
          <w:ilvl w:val="1"/>
          <w:numId w:val="4"/>
        </w:numPr>
        <w:spacing w:before="119"/>
        <w:ind w:right="4"/>
        <w:jc w:val="both"/>
      </w:pPr>
      <w:r>
        <w:t>Každá ze smluvních stran jmenuje oprávněné osoby, které budou vystupovat jako zástupci smluvních stran. Oprávněné osoby zastupují smluvní stranu ve smluvních, realizačních, kybernetické bezpečnosti a ochrany osobních údajů záležitostech souvisejících s plněním předmětu smlouvy, zejména podávají a přijímají informace o průběhu plnění smlouvy</w:t>
      </w:r>
      <w:r w:rsidR="7F71161F">
        <w:t>.</w:t>
      </w:r>
      <w:r w:rsidR="691D9384">
        <w:t xml:space="preserve"> </w:t>
      </w:r>
      <w:r>
        <w:t>Oprávněné osoby budou oprávněny činit rozhodnutí závazná pro smluvní strany ve vztahu ke smlouvě v rámci své pravomoci. Oprávněné osoby, nejsou-li statutárními orgány, však nejsou oprávněny provádět změny ani zrušení smlouvy, nebude-li jim udělena speciální plná moc.</w:t>
      </w:r>
    </w:p>
    <w:p w14:paraId="19AAFAA0" w14:textId="77777777" w:rsidR="00D10013" w:rsidRPr="00267DD2" w:rsidRDefault="00D10013" w:rsidP="00D10013">
      <w:pPr>
        <w:pStyle w:val="Zkladntext"/>
        <w:spacing w:before="59"/>
        <w:ind w:left="501"/>
      </w:pPr>
    </w:p>
    <w:p w14:paraId="28F876E6" w14:textId="1271CE93" w:rsidR="00D10013" w:rsidRPr="00267DD2" w:rsidRDefault="00D10013" w:rsidP="00A95571">
      <w:pPr>
        <w:pStyle w:val="Zkladntext"/>
        <w:numPr>
          <w:ilvl w:val="1"/>
          <w:numId w:val="4"/>
        </w:numPr>
        <w:spacing w:before="119"/>
        <w:ind w:right="4"/>
        <w:jc w:val="both"/>
      </w:pPr>
      <w:r w:rsidRPr="00267DD2">
        <w:t xml:space="preserve">Oprávněnými osobami za </w:t>
      </w:r>
      <w:r w:rsidR="00C204F0" w:rsidRPr="00267DD2">
        <w:t>o</w:t>
      </w:r>
      <w:r w:rsidRPr="00267DD2">
        <w:t>bjednatele jsou:</w:t>
      </w:r>
    </w:p>
    <w:p w14:paraId="5EF62C3F" w14:textId="56CDB4C3" w:rsidR="00D10013" w:rsidRPr="00267DD2" w:rsidRDefault="7658FA7D" w:rsidP="00A95571">
      <w:pPr>
        <w:pStyle w:val="Zkladntext"/>
        <w:numPr>
          <w:ilvl w:val="0"/>
          <w:numId w:val="5"/>
        </w:numPr>
        <w:spacing w:before="59"/>
        <w:jc w:val="both"/>
      </w:pPr>
      <w:r>
        <w:t xml:space="preserve">ve věcech smluvních </w:t>
      </w:r>
      <w:r w:rsidR="00D10013">
        <w:tab/>
      </w:r>
      <w:r w:rsidR="00D10013">
        <w:tab/>
      </w:r>
      <w:r w:rsidR="00640805">
        <w:tab/>
      </w:r>
      <w:r w:rsidR="00640805">
        <w:tab/>
      </w:r>
      <w:r w:rsidR="004A1D57">
        <w:t>XXX</w:t>
      </w:r>
    </w:p>
    <w:p w14:paraId="5CCC1F96" w14:textId="7B1C7BD8" w:rsidR="008F0B67" w:rsidRDefault="7658FA7D" w:rsidP="004A1D57">
      <w:pPr>
        <w:pStyle w:val="Zkladntext"/>
        <w:numPr>
          <w:ilvl w:val="0"/>
          <w:numId w:val="5"/>
        </w:numPr>
        <w:spacing w:before="59"/>
        <w:jc w:val="both"/>
      </w:pPr>
      <w:r>
        <w:t>ve věcech realizačních</w:t>
      </w:r>
      <w:r>
        <w:tab/>
      </w:r>
      <w:r>
        <w:tab/>
      </w:r>
      <w:r w:rsidR="00640805">
        <w:tab/>
      </w:r>
      <w:r w:rsidR="00640805">
        <w:tab/>
      </w:r>
      <w:r w:rsidR="004A1D57">
        <w:t>XXX</w:t>
      </w:r>
    </w:p>
    <w:p w14:paraId="63EAF4C4" w14:textId="2B47E0AB" w:rsidR="00D10013" w:rsidRPr="00267DD2" w:rsidRDefault="00D10013" w:rsidP="00A95571">
      <w:pPr>
        <w:pStyle w:val="Zkladntext"/>
        <w:numPr>
          <w:ilvl w:val="0"/>
          <w:numId w:val="5"/>
        </w:numPr>
        <w:spacing w:before="59"/>
        <w:jc w:val="both"/>
      </w:pPr>
      <w:r w:rsidRPr="00267DD2">
        <w:t>ve věcech kybernetické bezpečnosti</w:t>
      </w:r>
      <w:r w:rsidRPr="00267DD2">
        <w:tab/>
      </w:r>
      <w:r w:rsidR="00640805">
        <w:tab/>
      </w:r>
      <w:r w:rsidR="004A1D57">
        <w:t>XXX</w:t>
      </w:r>
    </w:p>
    <w:p w14:paraId="47BCE80E" w14:textId="71590117" w:rsidR="00D10013" w:rsidRPr="00267DD2" w:rsidRDefault="00D10013" w:rsidP="00A95571">
      <w:pPr>
        <w:pStyle w:val="Zkladntext"/>
        <w:numPr>
          <w:ilvl w:val="0"/>
          <w:numId w:val="5"/>
        </w:numPr>
        <w:spacing w:before="59"/>
        <w:jc w:val="both"/>
      </w:pPr>
      <w:r w:rsidRPr="00267DD2">
        <w:t xml:space="preserve">ve věcech ochrany osobních údajů </w:t>
      </w:r>
      <w:r w:rsidRPr="00267DD2">
        <w:tab/>
      </w:r>
      <w:r w:rsidR="00640805">
        <w:tab/>
      </w:r>
      <w:r w:rsidR="004A1D57">
        <w:t>XXX</w:t>
      </w:r>
    </w:p>
    <w:p w14:paraId="69922ECF" w14:textId="77777777" w:rsidR="00D10013" w:rsidRPr="00267DD2" w:rsidRDefault="00D10013" w:rsidP="00D10013">
      <w:pPr>
        <w:pStyle w:val="Zkladntext"/>
        <w:spacing w:before="59"/>
      </w:pPr>
    </w:p>
    <w:p w14:paraId="351F4DA8" w14:textId="04F7EE64" w:rsidR="00D10013" w:rsidRPr="00267DD2" w:rsidRDefault="00D10013" w:rsidP="00A95571">
      <w:pPr>
        <w:pStyle w:val="Zkladntext"/>
        <w:numPr>
          <w:ilvl w:val="1"/>
          <w:numId w:val="4"/>
        </w:numPr>
        <w:spacing w:before="119"/>
        <w:ind w:right="4"/>
        <w:jc w:val="both"/>
      </w:pPr>
      <w:r w:rsidRPr="00267DD2">
        <w:t xml:space="preserve">Oprávněnými osobami za </w:t>
      </w:r>
      <w:r w:rsidR="00C204F0" w:rsidRPr="00267DD2">
        <w:t>z</w:t>
      </w:r>
      <w:r w:rsidR="0002129A" w:rsidRPr="00267DD2">
        <w:t xml:space="preserve">hotovitele </w:t>
      </w:r>
      <w:r w:rsidRPr="00267DD2">
        <w:t xml:space="preserve">jsou: </w:t>
      </w:r>
    </w:p>
    <w:p w14:paraId="0CF30771" w14:textId="37EE1687" w:rsidR="00D10013" w:rsidRPr="005A3DE6" w:rsidRDefault="00D10013" w:rsidP="00A95571">
      <w:pPr>
        <w:pStyle w:val="Zkladntext"/>
        <w:numPr>
          <w:ilvl w:val="0"/>
          <w:numId w:val="5"/>
        </w:numPr>
        <w:spacing w:before="59"/>
        <w:jc w:val="both"/>
      </w:pPr>
      <w:r w:rsidRPr="00267DD2">
        <w:t xml:space="preserve">ve věcech smluvních: </w:t>
      </w:r>
      <w:r w:rsidRPr="00267DD2">
        <w:tab/>
      </w:r>
      <w:r w:rsidRPr="00267DD2">
        <w:tab/>
      </w:r>
      <w:r w:rsidRPr="00267DD2">
        <w:tab/>
      </w:r>
      <w:r w:rsidR="00640805">
        <w:tab/>
      </w:r>
      <w:r w:rsidR="004A1D57">
        <w:t>XXX</w:t>
      </w:r>
    </w:p>
    <w:p w14:paraId="6271329F" w14:textId="42485BAD" w:rsidR="00D10013" w:rsidRPr="005A3DE6" w:rsidRDefault="00D10013" w:rsidP="00A95571">
      <w:pPr>
        <w:pStyle w:val="Zkladntext"/>
        <w:numPr>
          <w:ilvl w:val="0"/>
          <w:numId w:val="5"/>
        </w:numPr>
        <w:spacing w:before="59"/>
      </w:pPr>
      <w:r w:rsidRPr="005A3DE6">
        <w:t>ve věcech realizačních</w:t>
      </w:r>
      <w:r w:rsidRPr="005A3DE6">
        <w:tab/>
      </w:r>
      <w:r w:rsidRPr="005A3DE6">
        <w:tab/>
      </w:r>
      <w:r w:rsidRPr="005A3DE6">
        <w:tab/>
      </w:r>
      <w:r w:rsidR="00640805" w:rsidRPr="005A3DE6">
        <w:tab/>
      </w:r>
      <w:r w:rsidR="004A1D57">
        <w:t>XXX</w:t>
      </w:r>
    </w:p>
    <w:p w14:paraId="2BAFDCEC" w14:textId="02071E58" w:rsidR="00D10013" w:rsidRPr="005A3DE6" w:rsidRDefault="00D10013" w:rsidP="00A95571">
      <w:pPr>
        <w:pStyle w:val="Zkladntext"/>
        <w:numPr>
          <w:ilvl w:val="0"/>
          <w:numId w:val="5"/>
        </w:numPr>
        <w:spacing w:before="59"/>
      </w:pPr>
      <w:r w:rsidRPr="005A3DE6">
        <w:t>ve věcech kybernetické bezpečnosti</w:t>
      </w:r>
      <w:r w:rsidRPr="005A3DE6">
        <w:tab/>
      </w:r>
      <w:r w:rsidR="00640805" w:rsidRPr="005A3DE6">
        <w:tab/>
      </w:r>
      <w:r w:rsidR="004A1D57">
        <w:t>XXX</w:t>
      </w:r>
    </w:p>
    <w:p w14:paraId="14BB1770" w14:textId="071BA0F2" w:rsidR="00D10013" w:rsidRPr="005A3DE6" w:rsidRDefault="00D10013" w:rsidP="00A95571">
      <w:pPr>
        <w:pStyle w:val="Zkladntext"/>
        <w:numPr>
          <w:ilvl w:val="0"/>
          <w:numId w:val="5"/>
        </w:numPr>
        <w:spacing w:before="59"/>
      </w:pPr>
      <w:r w:rsidRPr="005A3DE6">
        <w:t xml:space="preserve">ve věcech ochrany osobních údajů </w:t>
      </w:r>
      <w:r w:rsidRPr="005A3DE6">
        <w:tab/>
      </w:r>
      <w:r w:rsidR="00640805" w:rsidRPr="005A3DE6">
        <w:tab/>
      </w:r>
      <w:r w:rsidR="004A1D57">
        <w:t>XXX</w:t>
      </w:r>
    </w:p>
    <w:p w14:paraId="08CEAC9A" w14:textId="77777777" w:rsidR="00D10013" w:rsidRPr="00267DD2" w:rsidRDefault="00D10013" w:rsidP="00D10013">
      <w:pPr>
        <w:pStyle w:val="Zkladntext"/>
        <w:spacing w:before="59"/>
        <w:ind w:left="501"/>
      </w:pPr>
    </w:p>
    <w:p w14:paraId="41E9A2DE" w14:textId="165CFFD1" w:rsidR="00F33884" w:rsidRPr="00267DD2" w:rsidRDefault="00D10013" w:rsidP="00A95571">
      <w:pPr>
        <w:pStyle w:val="Zkladntext"/>
        <w:numPr>
          <w:ilvl w:val="1"/>
          <w:numId w:val="4"/>
        </w:numPr>
        <w:spacing w:before="119"/>
        <w:ind w:right="4"/>
        <w:jc w:val="both"/>
      </w:pPr>
      <w:r w:rsidRPr="00267DD2">
        <w:t>Každá ze smluvních stran má právo změnit jí jmenované oprávněné osoby, musí však o každé změně vyrozumět písemně druhou smluvní stranu. Změna oprávněných osob je vůči druhé smluvní straně účinná okamžikem, kdy o ní byla písemně vyrozuměna. V případě změny oprávněných osob není potřeba ke smlouvě uzavírat dodatek a změna je účinná dnem doručení písemného vyrozumění druhé smluvní straně.</w:t>
      </w:r>
    </w:p>
    <w:p w14:paraId="54EE9B22" w14:textId="77777777" w:rsidR="00CC50E0" w:rsidRPr="00267DD2" w:rsidRDefault="00CC50E0">
      <w:pPr>
        <w:pStyle w:val="Nadpis1"/>
        <w:spacing w:before="1"/>
        <w:ind w:left="3525" w:right="3774" w:firstLine="1"/>
      </w:pPr>
    </w:p>
    <w:p w14:paraId="1B175AC3" w14:textId="77777777" w:rsidR="00CC50E0" w:rsidRPr="00267DD2" w:rsidRDefault="00CC50E0">
      <w:pPr>
        <w:pStyle w:val="Nadpis1"/>
        <w:spacing w:before="1"/>
        <w:ind w:left="3525" w:right="3774" w:firstLine="1"/>
      </w:pPr>
    </w:p>
    <w:p w14:paraId="41E9A2DF" w14:textId="60C25A84" w:rsidR="00F33884" w:rsidRPr="00267DD2" w:rsidRDefault="00304C42">
      <w:pPr>
        <w:pStyle w:val="Nadpis1"/>
        <w:spacing w:before="1"/>
        <w:ind w:left="3525" w:right="3774" w:firstLine="1"/>
      </w:pPr>
      <w:r w:rsidRPr="00267DD2">
        <w:lastRenderedPageBreak/>
        <w:t xml:space="preserve">Článek </w:t>
      </w:r>
      <w:r w:rsidR="00D10013" w:rsidRPr="00267DD2">
        <w:t>9</w:t>
      </w:r>
      <w:r w:rsidRPr="00267DD2">
        <w:t xml:space="preserve"> Odpovědnost</w:t>
      </w:r>
      <w:r w:rsidRPr="00267DD2">
        <w:rPr>
          <w:spacing w:val="-17"/>
        </w:rPr>
        <w:t xml:space="preserve"> </w:t>
      </w:r>
      <w:r w:rsidRPr="00267DD2">
        <w:t>za</w:t>
      </w:r>
      <w:r w:rsidRPr="00267DD2">
        <w:rPr>
          <w:spacing w:val="-17"/>
        </w:rPr>
        <w:t xml:space="preserve"> </w:t>
      </w:r>
      <w:r w:rsidRPr="00267DD2">
        <w:t>vady</w:t>
      </w:r>
    </w:p>
    <w:p w14:paraId="5789B166" w14:textId="77777777" w:rsidR="00640805" w:rsidRPr="00640805" w:rsidRDefault="00640805" w:rsidP="00A95571">
      <w:pPr>
        <w:pStyle w:val="Odstavecseseznamem"/>
        <w:numPr>
          <w:ilvl w:val="0"/>
          <w:numId w:val="4"/>
        </w:numPr>
        <w:spacing w:before="119"/>
        <w:ind w:right="4"/>
        <w:jc w:val="both"/>
        <w:rPr>
          <w:vanish/>
          <w:sz w:val="20"/>
          <w:szCs w:val="20"/>
        </w:rPr>
      </w:pPr>
    </w:p>
    <w:p w14:paraId="617DE782" w14:textId="536151BD" w:rsidR="00A51246" w:rsidRPr="00267DD2" w:rsidRDefault="00304C42" w:rsidP="00A95571">
      <w:pPr>
        <w:pStyle w:val="Zkladntext"/>
        <w:numPr>
          <w:ilvl w:val="1"/>
          <w:numId w:val="4"/>
        </w:numPr>
        <w:spacing w:before="119"/>
        <w:ind w:right="4"/>
        <w:jc w:val="both"/>
      </w:pPr>
      <w:r w:rsidRPr="00267DD2">
        <w:t xml:space="preserve">Záruční doba počíná běžet </w:t>
      </w:r>
      <w:r w:rsidR="00A51246" w:rsidRPr="00267DD2">
        <w:t>pro celé dílo</w:t>
      </w:r>
      <w:r w:rsidRPr="00267DD2">
        <w:t xml:space="preserve"> od řádného protokolárního předání </w:t>
      </w:r>
      <w:r w:rsidR="00A51246" w:rsidRPr="00267DD2">
        <w:t>poslední etapy</w:t>
      </w:r>
      <w:r w:rsidRPr="00267DD2">
        <w:t xml:space="preserve"> prosté vad a nedodělků a činí </w:t>
      </w:r>
      <w:r w:rsidRPr="00267DD2">
        <w:rPr>
          <w:b/>
        </w:rPr>
        <w:t>24 měsíců</w:t>
      </w:r>
      <w:r w:rsidRPr="00267DD2">
        <w:t>.</w:t>
      </w:r>
    </w:p>
    <w:p w14:paraId="177EFD81" w14:textId="634CDACF" w:rsidR="00A51246" w:rsidRPr="00267DD2" w:rsidRDefault="62BB2267" w:rsidP="00A95571">
      <w:pPr>
        <w:pStyle w:val="Zkladntext"/>
        <w:numPr>
          <w:ilvl w:val="1"/>
          <w:numId w:val="4"/>
        </w:numPr>
        <w:spacing w:before="119"/>
        <w:ind w:right="4"/>
        <w:jc w:val="both"/>
      </w:pPr>
      <w:r>
        <w:t>Zhotovitel se zavazuje, že dílo bude mít vlastnosti stanovené zadávací dokumentací veřejné zakázky, obsahem nabídky zhotovitele, touto smlouvou a technickými normami vztahujícími se na dílo, a to po dobu poskytnuté záruky bez ohledu na skutečnost, zda se jedná o vadu skrytou nebo zjevnou, která mohla být ze strany objednatele identifikována před datem protokolárního předání</w:t>
      </w:r>
      <w:r w:rsidR="6607E520">
        <w:t>.</w:t>
      </w:r>
    </w:p>
    <w:p w14:paraId="41E9A310" w14:textId="77777777" w:rsidR="00F33884" w:rsidRPr="00267DD2" w:rsidRDefault="00304C42" w:rsidP="00A95571">
      <w:pPr>
        <w:pStyle w:val="Zkladntext"/>
        <w:numPr>
          <w:ilvl w:val="1"/>
          <w:numId w:val="4"/>
        </w:numPr>
        <w:spacing w:before="119"/>
        <w:ind w:right="4"/>
        <w:jc w:val="both"/>
      </w:pPr>
      <w:r w:rsidRPr="00267DD2">
        <w:t>Zhotovitel</w:t>
      </w:r>
      <w:r w:rsidRPr="003F2D53">
        <w:t xml:space="preserve"> </w:t>
      </w:r>
      <w:r w:rsidRPr="00267DD2">
        <w:t>poskytuje</w:t>
      </w:r>
      <w:r w:rsidRPr="003F2D53">
        <w:t xml:space="preserve"> </w:t>
      </w:r>
      <w:r w:rsidRPr="00267DD2">
        <w:t>objednateli</w:t>
      </w:r>
      <w:r w:rsidRPr="003F2D53">
        <w:t xml:space="preserve"> </w:t>
      </w:r>
      <w:r w:rsidRPr="00267DD2">
        <w:t>záruku</w:t>
      </w:r>
      <w:r w:rsidRPr="003F2D53">
        <w:t xml:space="preserve"> </w:t>
      </w:r>
      <w:r w:rsidRPr="00267DD2">
        <w:t>za</w:t>
      </w:r>
      <w:r w:rsidRPr="003F2D53">
        <w:t xml:space="preserve"> </w:t>
      </w:r>
      <w:r w:rsidRPr="00267DD2">
        <w:t>to,</w:t>
      </w:r>
      <w:r w:rsidRPr="003F2D53">
        <w:t xml:space="preserve"> že:</w:t>
      </w:r>
    </w:p>
    <w:p w14:paraId="41E9A311" w14:textId="77777777" w:rsidR="00F33884" w:rsidRPr="00267DD2" w:rsidRDefault="00304C42" w:rsidP="00A95571">
      <w:pPr>
        <w:pStyle w:val="Zkladntext"/>
        <w:numPr>
          <w:ilvl w:val="2"/>
          <w:numId w:val="4"/>
        </w:numPr>
        <w:spacing w:before="59"/>
        <w:jc w:val="both"/>
      </w:pPr>
      <w:r w:rsidRPr="00267DD2">
        <w:t>poskytnutá dílčí dodávka bude od okamžiku jejího dodání do konce záruční doby bez vad a</w:t>
      </w:r>
      <w:r w:rsidRPr="003F2D53">
        <w:t xml:space="preserve"> </w:t>
      </w:r>
      <w:r w:rsidRPr="00267DD2">
        <w:t>bude fungovat v souladu se specifikacemi uvedenými ve smlouvě (včetně specifikací rozhraní a spolupráce s moduly a dalšími systémy objednatele),</w:t>
      </w:r>
    </w:p>
    <w:p w14:paraId="41E9A312" w14:textId="77777777" w:rsidR="00F33884" w:rsidRPr="00267DD2" w:rsidRDefault="00304C42" w:rsidP="00A95571">
      <w:pPr>
        <w:pStyle w:val="Zkladntext"/>
        <w:numPr>
          <w:ilvl w:val="2"/>
          <w:numId w:val="4"/>
        </w:numPr>
        <w:spacing w:before="59"/>
        <w:jc w:val="both"/>
      </w:pPr>
      <w:r w:rsidRPr="00267DD2">
        <w:t>zrealizované</w:t>
      </w:r>
      <w:r w:rsidRPr="003F2D53">
        <w:t xml:space="preserve"> </w:t>
      </w:r>
      <w:r w:rsidRPr="00267DD2">
        <w:t>plnění</w:t>
      </w:r>
      <w:r w:rsidRPr="003F2D53">
        <w:t xml:space="preserve"> </w:t>
      </w:r>
      <w:r w:rsidRPr="00267DD2">
        <w:t>bude</w:t>
      </w:r>
      <w:r w:rsidRPr="003F2D53">
        <w:t xml:space="preserve"> </w:t>
      </w:r>
      <w:r w:rsidRPr="00267DD2">
        <w:t>správným,</w:t>
      </w:r>
      <w:r w:rsidRPr="003F2D53">
        <w:t xml:space="preserve"> </w:t>
      </w:r>
      <w:r w:rsidRPr="00267DD2">
        <w:t>nezkresleným</w:t>
      </w:r>
      <w:r w:rsidRPr="003F2D53">
        <w:t xml:space="preserve"> </w:t>
      </w:r>
      <w:r w:rsidRPr="00267DD2">
        <w:t>a</w:t>
      </w:r>
      <w:r w:rsidRPr="003F2D53">
        <w:t xml:space="preserve"> </w:t>
      </w:r>
      <w:r w:rsidRPr="00267DD2">
        <w:t>úplným</w:t>
      </w:r>
      <w:r w:rsidRPr="003F2D53">
        <w:t xml:space="preserve"> </w:t>
      </w:r>
      <w:r w:rsidRPr="00267DD2">
        <w:t>způsobem</w:t>
      </w:r>
      <w:r w:rsidRPr="003F2D53">
        <w:t xml:space="preserve"> </w:t>
      </w:r>
      <w:r w:rsidRPr="00267DD2">
        <w:t>zpracovávat</w:t>
      </w:r>
      <w:r w:rsidRPr="003F2D53">
        <w:t xml:space="preserve"> </w:t>
      </w:r>
      <w:r w:rsidRPr="00267DD2">
        <w:t>veškerá</w:t>
      </w:r>
      <w:r w:rsidRPr="003F2D53">
        <w:t xml:space="preserve"> data,</w:t>
      </w:r>
    </w:p>
    <w:p w14:paraId="41E9A313" w14:textId="77777777" w:rsidR="00F33884" w:rsidRPr="00267DD2" w:rsidRDefault="00304C42" w:rsidP="00A95571">
      <w:pPr>
        <w:pStyle w:val="Zkladntext"/>
        <w:numPr>
          <w:ilvl w:val="2"/>
          <w:numId w:val="4"/>
        </w:numPr>
        <w:spacing w:before="59"/>
        <w:jc w:val="both"/>
      </w:pPr>
      <w:r w:rsidRPr="00267DD2">
        <w:t>dílo ve své dodané nebo zhotovitelem implementované podobě nebude obsahovat viry nebo jiné dysfunkce, které by zabránily objednateli užívat dílo nebo které by způsobily, že dílo přestane fungovat nebo jeho fungování bude omezeno nebo jinak negativně ovlivněno,</w:t>
      </w:r>
    </w:p>
    <w:p w14:paraId="41E9A314" w14:textId="77777777" w:rsidR="00F33884" w:rsidRPr="00267DD2" w:rsidRDefault="00304C42" w:rsidP="00A95571">
      <w:pPr>
        <w:pStyle w:val="Zkladntext"/>
        <w:numPr>
          <w:ilvl w:val="2"/>
          <w:numId w:val="4"/>
        </w:numPr>
        <w:spacing w:before="59"/>
        <w:jc w:val="both"/>
      </w:pPr>
      <w:r w:rsidRPr="00267DD2">
        <w:t>zrealizované dílo bude řádně fungovat v</w:t>
      </w:r>
      <w:r w:rsidRPr="003F2D53">
        <w:t xml:space="preserve"> </w:t>
      </w:r>
      <w:r w:rsidRPr="00267DD2">
        <w:t xml:space="preserve">prostředí objednatele, zejména že bude fungovat na jeho IT infrastruktuře, bude zajišťovat přebírání a předávání dat z/do stávajících informačních systémů </w:t>
      </w:r>
      <w:r w:rsidRPr="003F2D53">
        <w:t>objednatele,</w:t>
      </w:r>
    </w:p>
    <w:p w14:paraId="41E9A315" w14:textId="6801E873" w:rsidR="00F33884" w:rsidRPr="00267DD2" w:rsidRDefault="00640805" w:rsidP="00A95571">
      <w:pPr>
        <w:pStyle w:val="Zkladntext"/>
        <w:numPr>
          <w:ilvl w:val="2"/>
          <w:numId w:val="4"/>
        </w:numPr>
        <w:spacing w:before="59"/>
        <w:jc w:val="both"/>
      </w:pPr>
      <w:r>
        <w:t>j</w:t>
      </w:r>
      <w:r w:rsidR="00304C42" w:rsidRPr="00267DD2">
        <w:t>akékoli plnění zhotovitele dle smlouvy ani užívání díla ze strany objednatele dle této smlouvy neporušuje a ani nebude mít za následek porušení jakéhokoliv práva duševního vlastnictví třetích osob.</w:t>
      </w:r>
      <w:r w:rsidR="00304C42" w:rsidRPr="003F2D53">
        <w:t xml:space="preserve"> </w:t>
      </w:r>
      <w:r w:rsidR="00304C42" w:rsidRPr="00267DD2">
        <w:t>V</w:t>
      </w:r>
      <w:r w:rsidR="00304C42" w:rsidRPr="003F2D53">
        <w:t xml:space="preserve"> </w:t>
      </w:r>
      <w:r w:rsidR="00304C42" w:rsidRPr="00267DD2">
        <w:t>případě,</w:t>
      </w:r>
      <w:r w:rsidR="00304C42" w:rsidRPr="003F2D53">
        <w:t xml:space="preserve"> </w:t>
      </w:r>
      <w:r w:rsidR="00304C42" w:rsidRPr="00267DD2">
        <w:t>že</w:t>
      </w:r>
      <w:r w:rsidR="00304C42" w:rsidRPr="003F2D53">
        <w:t xml:space="preserve"> </w:t>
      </w:r>
      <w:r w:rsidR="00304C42" w:rsidRPr="00267DD2">
        <w:t>zhotovitel</w:t>
      </w:r>
      <w:r w:rsidR="00304C42" w:rsidRPr="003F2D53">
        <w:t xml:space="preserve"> </w:t>
      </w:r>
      <w:r w:rsidR="00304C42" w:rsidRPr="00267DD2">
        <w:t>poruší</w:t>
      </w:r>
      <w:r w:rsidR="00304C42" w:rsidRPr="003F2D53">
        <w:t xml:space="preserve"> </w:t>
      </w:r>
      <w:r w:rsidR="00304C42" w:rsidRPr="00267DD2">
        <w:t>tento</w:t>
      </w:r>
      <w:r w:rsidR="00304C42" w:rsidRPr="003F2D53">
        <w:t xml:space="preserve"> </w:t>
      </w:r>
      <w:r w:rsidR="00304C42" w:rsidRPr="00267DD2">
        <w:t>závazek,</w:t>
      </w:r>
      <w:r w:rsidR="00304C42" w:rsidRPr="003F2D53">
        <w:t xml:space="preserve"> </w:t>
      </w:r>
      <w:r w:rsidR="00304C42" w:rsidRPr="00267DD2">
        <w:t>je</w:t>
      </w:r>
      <w:r w:rsidR="00304C42" w:rsidRPr="003F2D53">
        <w:t xml:space="preserve"> </w:t>
      </w:r>
      <w:r w:rsidR="00304C42" w:rsidRPr="00267DD2">
        <w:t>zhotovitel</w:t>
      </w:r>
      <w:r w:rsidR="00304C42" w:rsidRPr="003F2D53">
        <w:t xml:space="preserve"> </w:t>
      </w:r>
      <w:r w:rsidR="00304C42" w:rsidRPr="00267DD2">
        <w:t>odpovědný</w:t>
      </w:r>
      <w:r w:rsidR="00304C42" w:rsidRPr="003F2D53">
        <w:t xml:space="preserve"> </w:t>
      </w:r>
      <w:r w:rsidR="00304C42" w:rsidRPr="00267DD2">
        <w:t>za</w:t>
      </w:r>
      <w:r w:rsidR="00304C42" w:rsidRPr="003F2D53">
        <w:t xml:space="preserve"> </w:t>
      </w:r>
      <w:r w:rsidR="00304C42" w:rsidRPr="00267DD2">
        <w:t>veškeré</w:t>
      </w:r>
      <w:r w:rsidR="00304C42" w:rsidRPr="003F2D53">
        <w:t xml:space="preserve"> </w:t>
      </w:r>
      <w:r w:rsidR="00304C42" w:rsidRPr="00267DD2">
        <w:t>důsledky</w:t>
      </w:r>
      <w:r w:rsidR="00304C42" w:rsidRPr="003F2D53">
        <w:t xml:space="preserve"> </w:t>
      </w:r>
      <w:r w:rsidR="00304C42" w:rsidRPr="00267DD2">
        <w:t>z toho plynoucí, zejména je povinen neprodleně zajistit objednateli právo užívat plnění, jež nebude narušovat práva duševního vlastnictví třetích osob a nahradit</w:t>
      </w:r>
      <w:r w:rsidR="00304C42" w:rsidRPr="003F2D53">
        <w:t xml:space="preserve"> </w:t>
      </w:r>
      <w:r w:rsidR="00304C42" w:rsidRPr="00267DD2">
        <w:t>objednateli veškerou újmu, která tím byla</w:t>
      </w:r>
      <w:r w:rsidR="00304C42" w:rsidRPr="003F2D53">
        <w:t xml:space="preserve"> </w:t>
      </w:r>
      <w:r w:rsidR="00304C42" w:rsidRPr="00267DD2">
        <w:t>objednateli</w:t>
      </w:r>
      <w:r w:rsidR="00304C42" w:rsidRPr="003F2D53">
        <w:t xml:space="preserve"> </w:t>
      </w:r>
      <w:r w:rsidR="00304C42" w:rsidRPr="00267DD2">
        <w:t>způsobena.</w:t>
      </w:r>
      <w:r w:rsidR="00304C42" w:rsidRPr="003F2D53">
        <w:t xml:space="preserve"> </w:t>
      </w:r>
    </w:p>
    <w:p w14:paraId="757156A4" w14:textId="40FB431A" w:rsidR="00B93175" w:rsidRPr="00267DD2" w:rsidRDefault="00304C42" w:rsidP="00A95571">
      <w:pPr>
        <w:pStyle w:val="Zkladntext"/>
        <w:numPr>
          <w:ilvl w:val="2"/>
          <w:numId w:val="4"/>
        </w:numPr>
        <w:spacing w:before="59"/>
        <w:jc w:val="both"/>
      </w:pPr>
      <w:r w:rsidRPr="00267DD2">
        <w:t>instalace</w:t>
      </w:r>
      <w:r w:rsidRPr="003F2D53">
        <w:t xml:space="preserve"> </w:t>
      </w:r>
      <w:r w:rsidRPr="00267DD2">
        <w:t>a</w:t>
      </w:r>
      <w:r w:rsidRPr="003F2D53">
        <w:t xml:space="preserve"> </w:t>
      </w:r>
      <w:r w:rsidRPr="00267DD2">
        <w:t>implementace</w:t>
      </w:r>
      <w:r w:rsidRPr="003F2D53">
        <w:t xml:space="preserve"> </w:t>
      </w:r>
      <w:r w:rsidRPr="00267DD2">
        <w:t>díla</w:t>
      </w:r>
      <w:r w:rsidRPr="003F2D53">
        <w:t xml:space="preserve"> </w:t>
      </w:r>
      <w:r w:rsidRPr="00267DD2">
        <w:t>bude</w:t>
      </w:r>
      <w:r w:rsidRPr="003F2D53">
        <w:t xml:space="preserve"> </w:t>
      </w:r>
      <w:r w:rsidRPr="00267DD2">
        <w:t>ze</w:t>
      </w:r>
      <w:r w:rsidRPr="003F2D53">
        <w:t xml:space="preserve"> </w:t>
      </w:r>
      <w:r w:rsidRPr="00267DD2">
        <w:t>strany</w:t>
      </w:r>
      <w:r w:rsidRPr="003F2D53">
        <w:t xml:space="preserve"> </w:t>
      </w:r>
      <w:r w:rsidRPr="00267DD2">
        <w:t>zhotovitele</w:t>
      </w:r>
      <w:r w:rsidRPr="003F2D53">
        <w:t xml:space="preserve"> </w:t>
      </w:r>
      <w:r w:rsidRPr="00267DD2">
        <w:t>poskytována</w:t>
      </w:r>
      <w:r w:rsidRPr="003F2D53">
        <w:t xml:space="preserve"> </w:t>
      </w:r>
      <w:r w:rsidRPr="00267DD2">
        <w:t>s</w:t>
      </w:r>
      <w:r w:rsidRPr="003F2D53">
        <w:t xml:space="preserve"> </w:t>
      </w:r>
      <w:r w:rsidRPr="00267DD2">
        <w:t>odbornou</w:t>
      </w:r>
      <w:r w:rsidRPr="003F2D53">
        <w:t xml:space="preserve"> </w:t>
      </w:r>
      <w:r w:rsidRPr="00267DD2">
        <w:t>péčí</w:t>
      </w:r>
      <w:r w:rsidRPr="003F2D53">
        <w:t xml:space="preserve"> </w:t>
      </w:r>
      <w:r w:rsidRPr="00267DD2">
        <w:t>v</w:t>
      </w:r>
      <w:r w:rsidRPr="003F2D53">
        <w:t xml:space="preserve"> </w:t>
      </w:r>
      <w:r w:rsidRPr="00267DD2">
        <w:t>souladu</w:t>
      </w:r>
      <w:r w:rsidRPr="003F2D53">
        <w:t xml:space="preserve"> </w:t>
      </w:r>
      <w:r w:rsidRPr="00267DD2">
        <w:t>s touto smlouvou a prostřednictvím pracovníků zhotovitele disponujících dostatečným vzděláním a zkušenostmi s poskytováním daného plnění</w:t>
      </w:r>
      <w:r w:rsidR="00393256" w:rsidRPr="00267DD2">
        <w:t>.</w:t>
      </w:r>
    </w:p>
    <w:p w14:paraId="5F7641F1" w14:textId="77777777" w:rsidR="00C204F0" w:rsidRPr="00267DD2" w:rsidRDefault="00C204F0" w:rsidP="00F52890">
      <w:pPr>
        <w:pStyle w:val="Nadpis1"/>
        <w:spacing w:before="90"/>
        <w:ind w:left="2977" w:right="3548"/>
      </w:pPr>
    </w:p>
    <w:p w14:paraId="4EA3962C" w14:textId="0FE50179" w:rsidR="00F52890" w:rsidRPr="00267DD2" w:rsidRDefault="00DA3087" w:rsidP="00F52890">
      <w:pPr>
        <w:pStyle w:val="Nadpis1"/>
        <w:spacing w:before="90"/>
        <w:ind w:left="2977" w:right="3548"/>
      </w:pPr>
      <w:r w:rsidRPr="00267DD2">
        <w:t xml:space="preserve">Článek 10 </w:t>
      </w:r>
    </w:p>
    <w:p w14:paraId="7FCA878E" w14:textId="5FDA23FD" w:rsidR="00DA3087" w:rsidRPr="00267DD2" w:rsidRDefault="00DA3087" w:rsidP="00F52890">
      <w:pPr>
        <w:pStyle w:val="Nadpis1"/>
        <w:spacing w:before="90"/>
        <w:ind w:left="2977" w:right="3548"/>
        <w:rPr>
          <w:spacing w:val="-2"/>
        </w:rPr>
      </w:pPr>
      <w:r w:rsidRPr="00267DD2">
        <w:rPr>
          <w:spacing w:val="-2"/>
        </w:rPr>
        <w:t>Odpovědnost za újmu</w:t>
      </w:r>
    </w:p>
    <w:p w14:paraId="517EDF93" w14:textId="77777777" w:rsidR="00640805" w:rsidRPr="00640805" w:rsidRDefault="00640805" w:rsidP="00A95571">
      <w:pPr>
        <w:pStyle w:val="Odstavecseseznamem"/>
        <w:numPr>
          <w:ilvl w:val="0"/>
          <w:numId w:val="10"/>
        </w:numPr>
        <w:spacing w:before="119"/>
        <w:ind w:right="4"/>
        <w:jc w:val="both"/>
        <w:rPr>
          <w:vanish/>
          <w:sz w:val="20"/>
          <w:szCs w:val="20"/>
        </w:rPr>
      </w:pPr>
    </w:p>
    <w:p w14:paraId="2F5ECE0E" w14:textId="77777777" w:rsidR="00640805" w:rsidRPr="00640805" w:rsidRDefault="00640805" w:rsidP="00A95571">
      <w:pPr>
        <w:pStyle w:val="Odstavecseseznamem"/>
        <w:numPr>
          <w:ilvl w:val="0"/>
          <w:numId w:val="10"/>
        </w:numPr>
        <w:spacing w:before="119"/>
        <w:ind w:right="4"/>
        <w:jc w:val="both"/>
        <w:rPr>
          <w:vanish/>
          <w:sz w:val="20"/>
          <w:szCs w:val="20"/>
        </w:rPr>
      </w:pPr>
    </w:p>
    <w:p w14:paraId="06EDD658" w14:textId="77777777" w:rsidR="00640805" w:rsidRPr="00640805" w:rsidRDefault="00640805" w:rsidP="00A95571">
      <w:pPr>
        <w:pStyle w:val="Odstavecseseznamem"/>
        <w:numPr>
          <w:ilvl w:val="0"/>
          <w:numId w:val="10"/>
        </w:numPr>
        <w:spacing w:before="119"/>
        <w:ind w:right="4"/>
        <w:jc w:val="both"/>
        <w:rPr>
          <w:vanish/>
          <w:sz w:val="20"/>
          <w:szCs w:val="20"/>
        </w:rPr>
      </w:pPr>
    </w:p>
    <w:p w14:paraId="7F3CC9B3" w14:textId="77777777" w:rsidR="00640805" w:rsidRPr="00640805" w:rsidRDefault="00640805" w:rsidP="00A95571">
      <w:pPr>
        <w:pStyle w:val="Odstavecseseznamem"/>
        <w:numPr>
          <w:ilvl w:val="0"/>
          <w:numId w:val="10"/>
        </w:numPr>
        <w:spacing w:before="119"/>
        <w:ind w:right="4"/>
        <w:jc w:val="both"/>
        <w:rPr>
          <w:vanish/>
          <w:sz w:val="20"/>
          <w:szCs w:val="20"/>
        </w:rPr>
      </w:pPr>
    </w:p>
    <w:p w14:paraId="20711C02" w14:textId="77777777" w:rsidR="00640805" w:rsidRPr="00640805" w:rsidRDefault="00640805" w:rsidP="00A95571">
      <w:pPr>
        <w:pStyle w:val="Odstavecseseznamem"/>
        <w:numPr>
          <w:ilvl w:val="0"/>
          <w:numId w:val="10"/>
        </w:numPr>
        <w:spacing w:before="119"/>
        <w:ind w:right="4"/>
        <w:jc w:val="both"/>
        <w:rPr>
          <w:vanish/>
          <w:sz w:val="20"/>
          <w:szCs w:val="20"/>
        </w:rPr>
      </w:pPr>
    </w:p>
    <w:p w14:paraId="404D7EC1" w14:textId="77777777" w:rsidR="00640805" w:rsidRPr="00640805" w:rsidRDefault="00640805" w:rsidP="00A95571">
      <w:pPr>
        <w:pStyle w:val="Odstavecseseznamem"/>
        <w:numPr>
          <w:ilvl w:val="0"/>
          <w:numId w:val="10"/>
        </w:numPr>
        <w:spacing w:before="119"/>
        <w:ind w:right="4"/>
        <w:jc w:val="both"/>
        <w:rPr>
          <w:vanish/>
          <w:sz w:val="20"/>
          <w:szCs w:val="20"/>
        </w:rPr>
      </w:pPr>
    </w:p>
    <w:p w14:paraId="614EC340" w14:textId="77777777" w:rsidR="00640805" w:rsidRPr="00640805" w:rsidRDefault="00640805" w:rsidP="00A95571">
      <w:pPr>
        <w:pStyle w:val="Odstavecseseznamem"/>
        <w:numPr>
          <w:ilvl w:val="0"/>
          <w:numId w:val="10"/>
        </w:numPr>
        <w:spacing w:before="119"/>
        <w:ind w:right="4"/>
        <w:jc w:val="both"/>
        <w:rPr>
          <w:vanish/>
          <w:sz w:val="20"/>
          <w:szCs w:val="20"/>
        </w:rPr>
      </w:pPr>
    </w:p>
    <w:p w14:paraId="5440C432" w14:textId="77777777" w:rsidR="00640805" w:rsidRPr="00640805" w:rsidRDefault="00640805" w:rsidP="00A95571">
      <w:pPr>
        <w:pStyle w:val="Odstavecseseznamem"/>
        <w:numPr>
          <w:ilvl w:val="0"/>
          <w:numId w:val="10"/>
        </w:numPr>
        <w:spacing w:before="119"/>
        <w:ind w:right="4"/>
        <w:jc w:val="both"/>
        <w:rPr>
          <w:vanish/>
          <w:sz w:val="20"/>
          <w:szCs w:val="20"/>
        </w:rPr>
      </w:pPr>
    </w:p>
    <w:p w14:paraId="297F1A81" w14:textId="77777777" w:rsidR="00640805" w:rsidRPr="00640805" w:rsidRDefault="00640805" w:rsidP="00A95571">
      <w:pPr>
        <w:pStyle w:val="Odstavecseseznamem"/>
        <w:numPr>
          <w:ilvl w:val="0"/>
          <w:numId w:val="10"/>
        </w:numPr>
        <w:spacing w:before="119"/>
        <w:ind w:right="4"/>
        <w:jc w:val="both"/>
        <w:rPr>
          <w:vanish/>
          <w:sz w:val="20"/>
          <w:szCs w:val="20"/>
        </w:rPr>
      </w:pPr>
    </w:p>
    <w:p w14:paraId="09FB157C" w14:textId="77777777" w:rsidR="00640805" w:rsidRPr="00640805" w:rsidRDefault="00640805" w:rsidP="00A95571">
      <w:pPr>
        <w:pStyle w:val="Odstavecseseznamem"/>
        <w:numPr>
          <w:ilvl w:val="0"/>
          <w:numId w:val="10"/>
        </w:numPr>
        <w:spacing w:before="119"/>
        <w:ind w:right="4"/>
        <w:jc w:val="both"/>
        <w:rPr>
          <w:vanish/>
          <w:sz w:val="20"/>
          <w:szCs w:val="20"/>
        </w:rPr>
      </w:pPr>
    </w:p>
    <w:p w14:paraId="6B842BBF" w14:textId="0C288821" w:rsidR="00DA3087" w:rsidRPr="00267DD2" w:rsidRDefault="00DA3087" w:rsidP="00A95571">
      <w:pPr>
        <w:pStyle w:val="Zkladntext"/>
        <w:numPr>
          <w:ilvl w:val="1"/>
          <w:numId w:val="10"/>
        </w:numPr>
        <w:spacing w:before="119"/>
        <w:ind w:right="4"/>
        <w:jc w:val="both"/>
      </w:pPr>
      <w:r w:rsidRPr="00267DD2">
        <w:t xml:space="preserve">Smluvní strany se zavazují k vyvinutí maximálního úsilí k předcházení újmy a k minimalizaci vzniklých újem. Smluvní strany nesou odpovědnost za újmu dle platných a účinných právních předpisů a smlouvy. </w:t>
      </w:r>
      <w:r w:rsidR="00CC50E0" w:rsidRPr="00267DD2">
        <w:t>Z</w:t>
      </w:r>
      <w:r w:rsidRPr="00267DD2">
        <w:t>hotovitel odpovídá za újmu rovněž v případě, že předmět plnění či jeho část poskytuje prostřednictvím poddodavatele.</w:t>
      </w:r>
    </w:p>
    <w:p w14:paraId="0356B74B" w14:textId="77777777" w:rsidR="00DA3087" w:rsidRPr="00267DD2" w:rsidRDefault="00DA3087" w:rsidP="00A95571">
      <w:pPr>
        <w:pStyle w:val="Zkladntext"/>
        <w:numPr>
          <w:ilvl w:val="1"/>
          <w:numId w:val="10"/>
        </w:numPr>
        <w:spacing w:before="119"/>
        <w:ind w:right="4"/>
        <w:jc w:val="both"/>
      </w:pPr>
      <w:r w:rsidRPr="00267DD2">
        <w:t xml:space="preserve">Žádná ze stran není odpovědná za újmu vzniklou porušením povinnosti ze smlouvy, prokáže-li, že mu ve splnění povinnosti ze smlouvy dočasně nebo trvale zabránila mimořádná nepředvídatelná a nepřekonatelná překážka vzniklá nezávisle na jeho vůli. Překážka vzniklá ze škůdcových osobních poměrů nebo vzniklá až v době, kdy byl škůdce s plněním povinnosti ze smlouvy v prodlení, ani překážka, kterou byl škůdce podle smlouvy povinen překonat, ho však povinnosti k náhradě nezprostí. Smluvní strany se zavazují upozornit druhou stranu bez zbytečného odkladu na vzniklé překážky bránící řádnému plnění smlouvy a dále se zavazují k vyvinutí maximálnímu úsilí k jejich odvrácení a překonání. </w:t>
      </w:r>
    </w:p>
    <w:p w14:paraId="32F4BD8C" w14:textId="77777777" w:rsidR="00DA3087" w:rsidRPr="00267DD2" w:rsidRDefault="00DA3087" w:rsidP="00A95571">
      <w:pPr>
        <w:pStyle w:val="Zkladntext"/>
        <w:numPr>
          <w:ilvl w:val="1"/>
          <w:numId w:val="10"/>
        </w:numPr>
        <w:spacing w:before="119"/>
        <w:ind w:right="4"/>
        <w:jc w:val="both"/>
      </w:pPr>
      <w:r w:rsidRPr="00267DD2">
        <w:t>Újma se hradí v penězích, nebo, je-li to možné nebo účelné, uvedením do předešlého stavu podle volby poškozené strany v konkrétním případě.</w:t>
      </w:r>
    </w:p>
    <w:p w14:paraId="12A750EB" w14:textId="30954066" w:rsidR="00DA3087" w:rsidRPr="00267DD2" w:rsidRDefault="4A78A3BE" w:rsidP="00A95571">
      <w:pPr>
        <w:pStyle w:val="Zkladntext"/>
        <w:numPr>
          <w:ilvl w:val="1"/>
          <w:numId w:val="10"/>
        </w:numPr>
        <w:spacing w:before="119"/>
        <w:ind w:right="4"/>
        <w:jc w:val="both"/>
      </w:pPr>
      <w:r>
        <w:t xml:space="preserve">Zhotovitel se zavazuje, že po celou dobu účinnosti smlouvy bude mít sjednánu pojistnou smlouvu, jejímž předmětem je pojištění odpovědnosti za škodu způsobenou zhotovitelem s limitem pojistného plnění minimálně </w:t>
      </w:r>
      <w:proofErr w:type="gramStart"/>
      <w:r w:rsidR="00A04C60">
        <w:t>1</w:t>
      </w:r>
      <w:r>
        <w:t>.000.000,-</w:t>
      </w:r>
      <w:proofErr w:type="gramEnd"/>
      <w:r>
        <w:t xml:space="preserve"> Kč. Zhotovitel je povinen předložit kopii pojistné smlouvy na vyžádání objednateli. V případě, že při činnosti prováděné zhotovitelem dojde ke způsobení prokazatelné újmy objednateli nebo třetím osobám, která nebude kryta pojištěním sjednaným ve smyslu tohoto odstavce smlouvy, bude zhotovitel povinen tyto škody uhradit z vlastních prostředků.</w:t>
      </w:r>
    </w:p>
    <w:p w14:paraId="0AB0DBB4" w14:textId="4DF1D75E" w:rsidR="00DA3087" w:rsidRPr="00267DD2" w:rsidRDefault="00DA3087" w:rsidP="00A95571">
      <w:pPr>
        <w:pStyle w:val="Zkladntext"/>
        <w:numPr>
          <w:ilvl w:val="1"/>
          <w:numId w:val="10"/>
        </w:numPr>
        <w:spacing w:before="119"/>
        <w:ind w:right="4"/>
        <w:jc w:val="both"/>
      </w:pPr>
      <w:r w:rsidRPr="00267DD2">
        <w:t xml:space="preserve">Zhotovitel přebírá závazek a odpovědnost za vady díla v době jejich předání objednateli. Vady, </w:t>
      </w:r>
      <w:r w:rsidRPr="00267DD2">
        <w:lastRenderedPageBreak/>
        <w:t xml:space="preserve">které se na dílo či jeho část vyskytnou v průběhu 6 měsíců od doby předání </w:t>
      </w:r>
      <w:r w:rsidR="00240B6B" w:rsidRPr="00267DD2">
        <w:t>o</w:t>
      </w:r>
      <w:r w:rsidRPr="00267DD2">
        <w:t>bjednateli, se považují za vady, které mělo dílo k okamžiku předání objednateli.</w:t>
      </w:r>
    </w:p>
    <w:p w14:paraId="7A5F9234" w14:textId="77777777" w:rsidR="00DA3087" w:rsidRPr="00267DD2" w:rsidRDefault="00DA3087">
      <w:pPr>
        <w:pStyle w:val="Nadpis1"/>
        <w:spacing w:before="90"/>
        <w:ind w:left="4202" w:right="4272"/>
      </w:pPr>
    </w:p>
    <w:p w14:paraId="41E9A31D" w14:textId="366ED551" w:rsidR="00F33884" w:rsidRPr="00267DD2" w:rsidRDefault="00304C42">
      <w:pPr>
        <w:pStyle w:val="Nadpis1"/>
        <w:spacing w:before="90"/>
        <w:ind w:left="4202" w:right="4272"/>
      </w:pPr>
      <w:r w:rsidRPr="00267DD2">
        <w:t xml:space="preserve">Článek </w:t>
      </w:r>
      <w:r w:rsidR="003E27ED" w:rsidRPr="00267DD2">
        <w:t>11</w:t>
      </w:r>
      <w:r w:rsidRPr="00267DD2">
        <w:t xml:space="preserve"> </w:t>
      </w:r>
      <w:r w:rsidR="00DA3087" w:rsidRPr="00267DD2">
        <w:rPr>
          <w:spacing w:val="-2"/>
        </w:rPr>
        <w:t>Mlčenlivost</w:t>
      </w:r>
    </w:p>
    <w:p w14:paraId="454DA323" w14:textId="77777777" w:rsidR="00640805" w:rsidRPr="00640805" w:rsidRDefault="00640805" w:rsidP="00A95571">
      <w:pPr>
        <w:pStyle w:val="Odstavecseseznamem"/>
        <w:numPr>
          <w:ilvl w:val="0"/>
          <w:numId w:val="11"/>
        </w:numPr>
        <w:spacing w:before="119"/>
        <w:ind w:right="4"/>
        <w:jc w:val="both"/>
        <w:rPr>
          <w:vanish/>
          <w:sz w:val="20"/>
          <w:szCs w:val="20"/>
        </w:rPr>
      </w:pPr>
    </w:p>
    <w:p w14:paraId="78A7CB38" w14:textId="77777777" w:rsidR="00640805" w:rsidRPr="00640805" w:rsidRDefault="00640805" w:rsidP="00A95571">
      <w:pPr>
        <w:pStyle w:val="Odstavecseseznamem"/>
        <w:numPr>
          <w:ilvl w:val="0"/>
          <w:numId w:val="11"/>
        </w:numPr>
        <w:spacing w:before="119"/>
        <w:ind w:right="4"/>
        <w:jc w:val="both"/>
        <w:rPr>
          <w:vanish/>
          <w:sz w:val="20"/>
          <w:szCs w:val="20"/>
        </w:rPr>
      </w:pPr>
    </w:p>
    <w:p w14:paraId="311A3B12" w14:textId="77777777" w:rsidR="00640805" w:rsidRPr="00640805" w:rsidRDefault="00640805" w:rsidP="00A95571">
      <w:pPr>
        <w:pStyle w:val="Odstavecseseznamem"/>
        <w:numPr>
          <w:ilvl w:val="0"/>
          <w:numId w:val="11"/>
        </w:numPr>
        <w:spacing w:before="119"/>
        <w:ind w:right="4"/>
        <w:jc w:val="both"/>
        <w:rPr>
          <w:vanish/>
          <w:sz w:val="20"/>
          <w:szCs w:val="20"/>
        </w:rPr>
      </w:pPr>
    </w:p>
    <w:p w14:paraId="2F26649C" w14:textId="77777777" w:rsidR="00640805" w:rsidRPr="00640805" w:rsidRDefault="00640805" w:rsidP="00A95571">
      <w:pPr>
        <w:pStyle w:val="Odstavecseseznamem"/>
        <w:numPr>
          <w:ilvl w:val="0"/>
          <w:numId w:val="11"/>
        </w:numPr>
        <w:spacing w:before="119"/>
        <w:ind w:right="4"/>
        <w:jc w:val="both"/>
        <w:rPr>
          <w:vanish/>
          <w:sz w:val="20"/>
          <w:szCs w:val="20"/>
        </w:rPr>
      </w:pPr>
    </w:p>
    <w:p w14:paraId="4E79C4CF" w14:textId="77777777" w:rsidR="00640805" w:rsidRPr="00640805" w:rsidRDefault="00640805" w:rsidP="00A95571">
      <w:pPr>
        <w:pStyle w:val="Odstavecseseznamem"/>
        <w:numPr>
          <w:ilvl w:val="0"/>
          <w:numId w:val="11"/>
        </w:numPr>
        <w:spacing w:before="119"/>
        <w:ind w:right="4"/>
        <w:jc w:val="both"/>
        <w:rPr>
          <w:vanish/>
          <w:sz w:val="20"/>
          <w:szCs w:val="20"/>
        </w:rPr>
      </w:pPr>
    </w:p>
    <w:p w14:paraId="3BA980D7" w14:textId="77777777" w:rsidR="00640805" w:rsidRPr="00640805" w:rsidRDefault="00640805" w:rsidP="00A95571">
      <w:pPr>
        <w:pStyle w:val="Odstavecseseznamem"/>
        <w:numPr>
          <w:ilvl w:val="0"/>
          <w:numId w:val="11"/>
        </w:numPr>
        <w:spacing w:before="119"/>
        <w:ind w:right="4"/>
        <w:jc w:val="both"/>
        <w:rPr>
          <w:vanish/>
          <w:sz w:val="20"/>
          <w:szCs w:val="20"/>
        </w:rPr>
      </w:pPr>
    </w:p>
    <w:p w14:paraId="271EBD6A" w14:textId="77777777" w:rsidR="00640805" w:rsidRPr="00640805" w:rsidRDefault="00640805" w:rsidP="00A95571">
      <w:pPr>
        <w:pStyle w:val="Odstavecseseznamem"/>
        <w:numPr>
          <w:ilvl w:val="0"/>
          <w:numId w:val="11"/>
        </w:numPr>
        <w:spacing w:before="119"/>
        <w:ind w:right="4"/>
        <w:jc w:val="both"/>
        <w:rPr>
          <w:vanish/>
          <w:sz w:val="20"/>
          <w:szCs w:val="20"/>
        </w:rPr>
      </w:pPr>
    </w:p>
    <w:p w14:paraId="225D6D2E" w14:textId="77777777" w:rsidR="00640805" w:rsidRPr="00640805" w:rsidRDefault="00640805" w:rsidP="00A95571">
      <w:pPr>
        <w:pStyle w:val="Odstavecseseznamem"/>
        <w:numPr>
          <w:ilvl w:val="0"/>
          <w:numId w:val="11"/>
        </w:numPr>
        <w:spacing w:before="119"/>
        <w:ind w:right="4"/>
        <w:jc w:val="both"/>
        <w:rPr>
          <w:vanish/>
          <w:sz w:val="20"/>
          <w:szCs w:val="20"/>
        </w:rPr>
      </w:pPr>
    </w:p>
    <w:p w14:paraId="25DFDEB5" w14:textId="77777777" w:rsidR="00640805" w:rsidRPr="00640805" w:rsidRDefault="00640805" w:rsidP="00A95571">
      <w:pPr>
        <w:pStyle w:val="Odstavecseseznamem"/>
        <w:numPr>
          <w:ilvl w:val="0"/>
          <w:numId w:val="11"/>
        </w:numPr>
        <w:spacing w:before="119"/>
        <w:ind w:right="4"/>
        <w:jc w:val="both"/>
        <w:rPr>
          <w:vanish/>
          <w:sz w:val="20"/>
          <w:szCs w:val="20"/>
        </w:rPr>
      </w:pPr>
    </w:p>
    <w:p w14:paraId="0D055EFF" w14:textId="77777777" w:rsidR="00640805" w:rsidRPr="00640805" w:rsidRDefault="00640805" w:rsidP="00A95571">
      <w:pPr>
        <w:pStyle w:val="Odstavecseseznamem"/>
        <w:numPr>
          <w:ilvl w:val="0"/>
          <w:numId w:val="11"/>
        </w:numPr>
        <w:spacing w:before="119"/>
        <w:ind w:right="4"/>
        <w:jc w:val="both"/>
        <w:rPr>
          <w:vanish/>
          <w:sz w:val="20"/>
          <w:szCs w:val="20"/>
        </w:rPr>
      </w:pPr>
    </w:p>
    <w:p w14:paraId="602A94B3" w14:textId="77777777" w:rsidR="00640805" w:rsidRPr="00640805" w:rsidRDefault="00640805" w:rsidP="00A95571">
      <w:pPr>
        <w:pStyle w:val="Odstavecseseznamem"/>
        <w:numPr>
          <w:ilvl w:val="0"/>
          <w:numId w:val="11"/>
        </w:numPr>
        <w:spacing w:before="119"/>
        <w:ind w:right="4"/>
        <w:jc w:val="both"/>
        <w:rPr>
          <w:vanish/>
          <w:sz w:val="20"/>
          <w:szCs w:val="20"/>
        </w:rPr>
      </w:pPr>
    </w:p>
    <w:p w14:paraId="29391674" w14:textId="221A25D8" w:rsidR="003E27ED" w:rsidRPr="00267DD2" w:rsidRDefault="003E27ED" w:rsidP="00A95571">
      <w:pPr>
        <w:pStyle w:val="Zkladntext"/>
        <w:numPr>
          <w:ilvl w:val="1"/>
          <w:numId w:val="11"/>
        </w:numPr>
        <w:spacing w:before="119"/>
        <w:ind w:right="4"/>
        <w:jc w:val="both"/>
      </w:pPr>
      <w:r w:rsidRPr="00267DD2">
        <w:t>Smluvní strany tímto prohlašují, že berou na vědomí, že při plnění této smlouvy může dojít ke zpřístupnění informací, které jsou považovány za důvěrné a tyto informace mohou být zpřístupněny rovněž zaměstnancům druhé smluvní strany.</w:t>
      </w:r>
    </w:p>
    <w:p w14:paraId="0E1F3197" w14:textId="76613F61" w:rsidR="003E27ED" w:rsidRPr="00267DD2" w:rsidRDefault="003E27ED" w:rsidP="00A95571">
      <w:pPr>
        <w:pStyle w:val="Zkladntext"/>
        <w:numPr>
          <w:ilvl w:val="1"/>
          <w:numId w:val="11"/>
        </w:numPr>
        <w:spacing w:before="119"/>
        <w:ind w:right="4"/>
        <w:jc w:val="both"/>
      </w:pPr>
      <w:r w:rsidRPr="00267DD2">
        <w:t>Smluvní strany se zavazují, že během platnosti této smlouvy nezpřístupní žádné třetí straně jakékoliv informace, které byly v souvislosti s plněním dle této smlouvy poskytnuty mezi smluvními stranami (ať již úmyslně nebo opomenutím) a mají důvěrný charakter. Tato povinnost se však nevztahuje na:</w:t>
      </w:r>
    </w:p>
    <w:p w14:paraId="5DBE3257" w14:textId="77777777" w:rsidR="003E27ED" w:rsidRPr="00640805" w:rsidRDefault="003E27ED" w:rsidP="00A95571">
      <w:pPr>
        <w:pStyle w:val="Zkladntext"/>
        <w:numPr>
          <w:ilvl w:val="2"/>
          <w:numId w:val="11"/>
        </w:numPr>
        <w:spacing w:before="119"/>
        <w:ind w:right="4"/>
        <w:jc w:val="both"/>
      </w:pPr>
      <w:r w:rsidRPr="00640805">
        <w:t>informace, na jejichž zpřístupnění se smluvní strany dohodly;</w:t>
      </w:r>
    </w:p>
    <w:p w14:paraId="649E0E31" w14:textId="0C9BE684" w:rsidR="003E27ED" w:rsidRPr="00640805" w:rsidRDefault="003E27ED" w:rsidP="00A95571">
      <w:pPr>
        <w:pStyle w:val="Zkladntext"/>
        <w:numPr>
          <w:ilvl w:val="2"/>
          <w:numId w:val="11"/>
        </w:numPr>
        <w:spacing w:before="119"/>
        <w:ind w:right="4"/>
        <w:jc w:val="both"/>
      </w:pPr>
      <w:r w:rsidRPr="00640805">
        <w:t>jakékoliv sdělení učiněné smluvním stranám, zástupcům nebo zaměstnancům, jejichž znalost je pro třetí stranu nezbytná k řádnému plnění této smlouvy; a</w:t>
      </w:r>
    </w:p>
    <w:p w14:paraId="1E935ECC" w14:textId="1A5BD49F" w:rsidR="003E27ED" w:rsidRPr="00640805" w:rsidRDefault="003E27ED" w:rsidP="00A95571">
      <w:pPr>
        <w:pStyle w:val="Zkladntext"/>
        <w:numPr>
          <w:ilvl w:val="2"/>
          <w:numId w:val="11"/>
        </w:numPr>
        <w:spacing w:before="119"/>
        <w:ind w:right="4"/>
        <w:jc w:val="both"/>
      </w:pPr>
      <w:r w:rsidRPr="00640805">
        <w:t xml:space="preserve">každou informaci, která byla dostupná veřejnosti se souhlasem strany, od níž pochází, nebo se stala veřejným majetkem jinak než porušením této smlouvy přijímající stranou; </w:t>
      </w:r>
    </w:p>
    <w:p w14:paraId="16A8684B" w14:textId="77777777" w:rsidR="003E27ED" w:rsidRPr="00640805" w:rsidRDefault="003E27ED" w:rsidP="00A95571">
      <w:pPr>
        <w:pStyle w:val="Zkladntext"/>
        <w:numPr>
          <w:ilvl w:val="2"/>
          <w:numId w:val="11"/>
        </w:numPr>
        <w:spacing w:before="119"/>
        <w:ind w:right="4"/>
        <w:jc w:val="both"/>
      </w:pPr>
      <w:r w:rsidRPr="00640805">
        <w:t xml:space="preserve">každou informaci získanou přijímající stranou od třetí strany bez povinnosti mlčenlivosti; a </w:t>
      </w:r>
    </w:p>
    <w:p w14:paraId="55B5B0DA" w14:textId="77777777" w:rsidR="003E27ED" w:rsidRPr="00640805" w:rsidRDefault="003E27ED" w:rsidP="00A95571">
      <w:pPr>
        <w:pStyle w:val="Zkladntext"/>
        <w:numPr>
          <w:ilvl w:val="2"/>
          <w:numId w:val="11"/>
        </w:numPr>
        <w:spacing w:before="119"/>
        <w:ind w:right="4"/>
        <w:jc w:val="both"/>
      </w:pPr>
      <w:r w:rsidRPr="00640805">
        <w:t>informace, které jsou smluvní strany povinny poskytovat na základě platných právních předpisů.</w:t>
      </w:r>
    </w:p>
    <w:p w14:paraId="7F08BC9B" w14:textId="3BE991F0" w:rsidR="003E27ED" w:rsidRPr="00267DD2" w:rsidRDefault="003E27ED" w:rsidP="00A95571">
      <w:pPr>
        <w:pStyle w:val="Zkladntext"/>
        <w:numPr>
          <w:ilvl w:val="2"/>
          <w:numId w:val="11"/>
        </w:numPr>
        <w:spacing w:before="119"/>
        <w:ind w:right="4"/>
        <w:jc w:val="both"/>
      </w:pPr>
      <w:r w:rsidRPr="00640805">
        <w:t xml:space="preserve">Výše uvedené se nevztahuje na osobní údaje a údaje zvláštní kategorie pacientů a klientů objednatele, tyto údaje zůstávají důvěrnými za všech okolností. Jejich ochraně se věnuje článek </w:t>
      </w:r>
      <w:r w:rsidR="00273E7D" w:rsidRPr="00640805">
        <w:t>13</w:t>
      </w:r>
      <w:r w:rsidRPr="00640805">
        <w:t xml:space="preserve"> této </w:t>
      </w:r>
      <w:r w:rsidR="00273E7D" w:rsidRPr="00640805">
        <w:t>s</w:t>
      </w:r>
      <w:r w:rsidRPr="00640805">
        <w:t>mlouvy.</w:t>
      </w:r>
    </w:p>
    <w:p w14:paraId="0D3879ED" w14:textId="77777777" w:rsidR="003E27ED" w:rsidRPr="00267DD2" w:rsidRDefault="003E27ED" w:rsidP="00A95571">
      <w:pPr>
        <w:pStyle w:val="Zkladntext"/>
        <w:numPr>
          <w:ilvl w:val="1"/>
          <w:numId w:val="11"/>
        </w:numPr>
        <w:spacing w:before="119"/>
        <w:ind w:right="4"/>
        <w:jc w:val="both"/>
      </w:pPr>
      <w:r w:rsidRPr="00267DD2">
        <w:t>Pro účely této Smlouvy se za důvěrné informace považují všechny informace, které jsou nebo mohou být součástí obchodního tajemství, zejména:</w:t>
      </w:r>
    </w:p>
    <w:p w14:paraId="4AAA3710" w14:textId="77777777" w:rsidR="003E27ED" w:rsidRPr="00640805" w:rsidRDefault="003E27ED" w:rsidP="00A95571">
      <w:pPr>
        <w:pStyle w:val="Zkladntext"/>
        <w:numPr>
          <w:ilvl w:val="2"/>
          <w:numId w:val="11"/>
        </w:numPr>
        <w:spacing w:before="119"/>
        <w:ind w:right="4"/>
        <w:jc w:val="both"/>
      </w:pPr>
      <w:r w:rsidRPr="00640805">
        <w:t>popisy technologických postupů, procesů a vzorců nebo jejich části;</w:t>
      </w:r>
    </w:p>
    <w:p w14:paraId="7F0F42F7" w14:textId="77777777" w:rsidR="003E27ED" w:rsidRPr="00640805" w:rsidRDefault="003E27ED" w:rsidP="00A95571">
      <w:pPr>
        <w:pStyle w:val="Zkladntext"/>
        <w:numPr>
          <w:ilvl w:val="2"/>
          <w:numId w:val="11"/>
        </w:numPr>
        <w:spacing w:before="119"/>
        <w:ind w:right="4"/>
        <w:jc w:val="both"/>
      </w:pPr>
      <w:r w:rsidRPr="00640805">
        <w:t>technické vzorce;</w:t>
      </w:r>
    </w:p>
    <w:p w14:paraId="0788FBFD" w14:textId="77777777" w:rsidR="003E27ED" w:rsidRPr="00640805" w:rsidRDefault="003E27ED" w:rsidP="00A95571">
      <w:pPr>
        <w:pStyle w:val="Zkladntext"/>
        <w:numPr>
          <w:ilvl w:val="2"/>
          <w:numId w:val="11"/>
        </w:numPr>
        <w:spacing w:before="119"/>
        <w:ind w:right="4"/>
        <w:jc w:val="both"/>
      </w:pPr>
      <w:r w:rsidRPr="00640805">
        <w:t>technické know-how;</w:t>
      </w:r>
    </w:p>
    <w:p w14:paraId="2D37CEEF" w14:textId="77777777" w:rsidR="003E27ED" w:rsidRPr="00640805" w:rsidRDefault="003E27ED" w:rsidP="00A95571">
      <w:pPr>
        <w:pStyle w:val="Zkladntext"/>
        <w:numPr>
          <w:ilvl w:val="2"/>
          <w:numId w:val="11"/>
        </w:numPr>
        <w:spacing w:before="119"/>
        <w:ind w:right="4"/>
        <w:jc w:val="both"/>
      </w:pPr>
      <w:r w:rsidRPr="00640805">
        <w:t>informace o provozních metodách, procedurách a pracovních postupech;</w:t>
      </w:r>
    </w:p>
    <w:p w14:paraId="59AD386D" w14:textId="5CAA634A" w:rsidR="003E27ED" w:rsidRPr="00640805" w:rsidRDefault="003E27ED" w:rsidP="00A95571">
      <w:pPr>
        <w:pStyle w:val="Zkladntext"/>
        <w:numPr>
          <w:ilvl w:val="2"/>
          <w:numId w:val="11"/>
        </w:numPr>
        <w:spacing w:before="119"/>
        <w:ind w:right="4"/>
        <w:jc w:val="both"/>
      </w:pPr>
      <w:r w:rsidRPr="00640805">
        <w:t>obchodní nebo marketingové plány, koncepce a strategie nebo jejich části;</w:t>
      </w:r>
    </w:p>
    <w:p w14:paraId="655A9B11" w14:textId="77777777" w:rsidR="003E27ED" w:rsidRPr="00640805" w:rsidRDefault="003E27ED" w:rsidP="00A95571">
      <w:pPr>
        <w:pStyle w:val="Zkladntext"/>
        <w:numPr>
          <w:ilvl w:val="2"/>
          <w:numId w:val="11"/>
        </w:numPr>
        <w:spacing w:before="119"/>
        <w:ind w:right="4"/>
        <w:jc w:val="both"/>
      </w:pPr>
      <w:r w:rsidRPr="00640805">
        <w:t>informace o vztazích s obchodními partnery;</w:t>
      </w:r>
    </w:p>
    <w:p w14:paraId="5FFBC379" w14:textId="77777777" w:rsidR="003E27ED" w:rsidRPr="00640805" w:rsidRDefault="003E27ED" w:rsidP="00A95571">
      <w:pPr>
        <w:pStyle w:val="Zkladntext"/>
        <w:numPr>
          <w:ilvl w:val="2"/>
          <w:numId w:val="11"/>
        </w:numPr>
        <w:spacing w:before="119"/>
        <w:ind w:right="4"/>
        <w:jc w:val="both"/>
      </w:pPr>
      <w:r w:rsidRPr="00640805">
        <w:t>informace o pracovněprávních otázkách;</w:t>
      </w:r>
    </w:p>
    <w:p w14:paraId="5886F32A" w14:textId="779CF061" w:rsidR="003E27ED" w:rsidRPr="00640805" w:rsidRDefault="1E4A600D" w:rsidP="00A95571">
      <w:pPr>
        <w:pStyle w:val="Zkladntext"/>
        <w:numPr>
          <w:ilvl w:val="2"/>
          <w:numId w:val="11"/>
        </w:numPr>
        <w:spacing w:before="119"/>
        <w:ind w:right="4"/>
        <w:jc w:val="both"/>
      </w:pPr>
      <w:r w:rsidRPr="00640805">
        <w:t xml:space="preserve">veškeré další informace, jejichž zveřejnění by mohlo smluvní straně způsobit </w:t>
      </w:r>
      <w:r w:rsidR="0FA5D04D" w:rsidRPr="00640805">
        <w:t>újmu</w:t>
      </w:r>
      <w:r w:rsidRPr="00640805">
        <w:t xml:space="preserve">. </w:t>
      </w:r>
    </w:p>
    <w:p w14:paraId="2231ED23" w14:textId="77777777" w:rsidR="003E27ED" w:rsidRPr="00267DD2" w:rsidRDefault="003E27ED" w:rsidP="00A95571">
      <w:pPr>
        <w:pStyle w:val="Zkladntext"/>
        <w:numPr>
          <w:ilvl w:val="1"/>
          <w:numId w:val="11"/>
        </w:numPr>
        <w:spacing w:before="119"/>
        <w:ind w:right="4"/>
        <w:jc w:val="both"/>
      </w:pPr>
      <w:r w:rsidRPr="00267DD2">
        <w:t xml:space="preserve">Jsou-li důvěrné informace poskytovány v písemné nebo elektronické podobě, je nezbytné toto na dokumentech označit alespoň na první straně každého dokumentu obsahujícího důvěrné informace. Tato povinnost se nevztahuje na osobní údaje a údaje zvláštní kategorie pacientů nebo klientů objednatele, ty jsou považovány za důvěrné vždy. </w:t>
      </w:r>
    </w:p>
    <w:p w14:paraId="41E9A321" w14:textId="19B725CD" w:rsidR="00F33884" w:rsidRPr="00267DD2" w:rsidRDefault="003E27ED" w:rsidP="00A95571">
      <w:pPr>
        <w:pStyle w:val="Zkladntext"/>
        <w:numPr>
          <w:ilvl w:val="1"/>
          <w:numId w:val="11"/>
        </w:numPr>
        <w:spacing w:before="119"/>
        <w:ind w:right="4"/>
        <w:jc w:val="both"/>
      </w:pPr>
      <w:r w:rsidRPr="00267DD2">
        <w:t>Smluvní strany se dohodly, že povinnost mlčenlivosti dle tohoto ustanovení Smlouvy přetrvá i po jejím skončení.</w:t>
      </w:r>
    </w:p>
    <w:p w14:paraId="41E9A322" w14:textId="77777777" w:rsidR="00F33884" w:rsidRPr="00267DD2" w:rsidRDefault="00F33884">
      <w:pPr>
        <w:pStyle w:val="Zkladntext"/>
        <w:spacing w:before="58"/>
      </w:pPr>
    </w:p>
    <w:p w14:paraId="41E9A323" w14:textId="12C8C69C" w:rsidR="00F33884" w:rsidRPr="00267DD2" w:rsidRDefault="00304C42">
      <w:pPr>
        <w:pStyle w:val="Nadpis1"/>
        <w:ind w:left="3859" w:right="4109" w:firstLine="2"/>
      </w:pPr>
      <w:r w:rsidRPr="00267DD2">
        <w:t xml:space="preserve">Článek </w:t>
      </w:r>
      <w:r w:rsidR="003E27ED" w:rsidRPr="00267DD2">
        <w:t>12</w:t>
      </w:r>
      <w:r w:rsidRPr="00267DD2">
        <w:t xml:space="preserve"> Smluvní</w:t>
      </w:r>
      <w:r w:rsidRPr="00267DD2">
        <w:rPr>
          <w:spacing w:val="-17"/>
        </w:rPr>
        <w:t xml:space="preserve"> </w:t>
      </w:r>
      <w:r w:rsidRPr="00267DD2">
        <w:t>sankce</w:t>
      </w:r>
    </w:p>
    <w:p w14:paraId="13A72FAF" w14:textId="77777777" w:rsidR="00E6617E" w:rsidRPr="00E6617E" w:rsidRDefault="00E6617E" w:rsidP="00A95571">
      <w:pPr>
        <w:pStyle w:val="Odstavecseseznamem"/>
        <w:numPr>
          <w:ilvl w:val="0"/>
          <w:numId w:val="13"/>
        </w:numPr>
        <w:spacing w:before="119"/>
        <w:ind w:right="4"/>
        <w:jc w:val="both"/>
        <w:rPr>
          <w:vanish/>
          <w:sz w:val="20"/>
          <w:szCs w:val="20"/>
        </w:rPr>
      </w:pPr>
    </w:p>
    <w:p w14:paraId="2CBF3FBE" w14:textId="77777777" w:rsidR="00E6617E" w:rsidRPr="00E6617E" w:rsidRDefault="00E6617E" w:rsidP="00A95571">
      <w:pPr>
        <w:pStyle w:val="Odstavecseseznamem"/>
        <w:numPr>
          <w:ilvl w:val="0"/>
          <w:numId w:val="13"/>
        </w:numPr>
        <w:spacing w:before="119"/>
        <w:ind w:right="4"/>
        <w:jc w:val="both"/>
        <w:rPr>
          <w:vanish/>
          <w:sz w:val="20"/>
          <w:szCs w:val="20"/>
        </w:rPr>
      </w:pPr>
    </w:p>
    <w:p w14:paraId="6AFAAB27" w14:textId="77777777" w:rsidR="00E6617E" w:rsidRPr="00E6617E" w:rsidRDefault="00E6617E" w:rsidP="00A95571">
      <w:pPr>
        <w:pStyle w:val="Odstavecseseznamem"/>
        <w:numPr>
          <w:ilvl w:val="0"/>
          <w:numId w:val="13"/>
        </w:numPr>
        <w:spacing w:before="119"/>
        <w:ind w:right="4"/>
        <w:jc w:val="both"/>
        <w:rPr>
          <w:vanish/>
          <w:sz w:val="20"/>
          <w:szCs w:val="20"/>
        </w:rPr>
      </w:pPr>
    </w:p>
    <w:p w14:paraId="5D35F5BF" w14:textId="77777777" w:rsidR="00E6617E" w:rsidRPr="00E6617E" w:rsidRDefault="00E6617E" w:rsidP="00A95571">
      <w:pPr>
        <w:pStyle w:val="Odstavecseseznamem"/>
        <w:numPr>
          <w:ilvl w:val="0"/>
          <w:numId w:val="13"/>
        </w:numPr>
        <w:spacing w:before="119"/>
        <w:ind w:right="4"/>
        <w:jc w:val="both"/>
        <w:rPr>
          <w:vanish/>
          <w:sz w:val="20"/>
          <w:szCs w:val="20"/>
        </w:rPr>
      </w:pPr>
    </w:p>
    <w:p w14:paraId="720FEC98" w14:textId="77777777" w:rsidR="00E6617E" w:rsidRPr="00E6617E" w:rsidRDefault="00E6617E" w:rsidP="00A95571">
      <w:pPr>
        <w:pStyle w:val="Odstavecseseznamem"/>
        <w:numPr>
          <w:ilvl w:val="0"/>
          <w:numId w:val="13"/>
        </w:numPr>
        <w:spacing w:before="119"/>
        <w:ind w:right="4"/>
        <w:jc w:val="both"/>
        <w:rPr>
          <w:vanish/>
          <w:sz w:val="20"/>
          <w:szCs w:val="20"/>
        </w:rPr>
      </w:pPr>
    </w:p>
    <w:p w14:paraId="25EA8B74" w14:textId="77777777" w:rsidR="00E6617E" w:rsidRPr="00E6617E" w:rsidRDefault="00E6617E" w:rsidP="00A95571">
      <w:pPr>
        <w:pStyle w:val="Odstavecseseznamem"/>
        <w:numPr>
          <w:ilvl w:val="0"/>
          <w:numId w:val="13"/>
        </w:numPr>
        <w:spacing w:before="119"/>
        <w:ind w:right="4"/>
        <w:jc w:val="both"/>
        <w:rPr>
          <w:vanish/>
          <w:sz w:val="20"/>
          <w:szCs w:val="20"/>
        </w:rPr>
      </w:pPr>
    </w:p>
    <w:p w14:paraId="1445E5E7" w14:textId="77777777" w:rsidR="00E6617E" w:rsidRPr="00E6617E" w:rsidRDefault="00E6617E" w:rsidP="00A95571">
      <w:pPr>
        <w:pStyle w:val="Odstavecseseznamem"/>
        <w:numPr>
          <w:ilvl w:val="0"/>
          <w:numId w:val="13"/>
        </w:numPr>
        <w:spacing w:before="119"/>
        <w:ind w:right="4"/>
        <w:jc w:val="both"/>
        <w:rPr>
          <w:vanish/>
          <w:sz w:val="20"/>
          <w:szCs w:val="20"/>
        </w:rPr>
      </w:pPr>
    </w:p>
    <w:p w14:paraId="6249C298" w14:textId="77777777" w:rsidR="00E6617E" w:rsidRPr="00E6617E" w:rsidRDefault="00E6617E" w:rsidP="00A95571">
      <w:pPr>
        <w:pStyle w:val="Odstavecseseznamem"/>
        <w:numPr>
          <w:ilvl w:val="0"/>
          <w:numId w:val="13"/>
        </w:numPr>
        <w:spacing w:before="119"/>
        <w:ind w:right="4"/>
        <w:jc w:val="both"/>
        <w:rPr>
          <w:vanish/>
          <w:sz w:val="20"/>
          <w:szCs w:val="20"/>
        </w:rPr>
      </w:pPr>
    </w:p>
    <w:p w14:paraId="20433207" w14:textId="77777777" w:rsidR="00E6617E" w:rsidRPr="00E6617E" w:rsidRDefault="00E6617E" w:rsidP="00A95571">
      <w:pPr>
        <w:pStyle w:val="Odstavecseseznamem"/>
        <w:numPr>
          <w:ilvl w:val="0"/>
          <w:numId w:val="13"/>
        </w:numPr>
        <w:spacing w:before="119"/>
        <w:ind w:right="4"/>
        <w:jc w:val="both"/>
        <w:rPr>
          <w:vanish/>
          <w:sz w:val="20"/>
          <w:szCs w:val="20"/>
        </w:rPr>
      </w:pPr>
    </w:p>
    <w:p w14:paraId="39D3A0FF" w14:textId="77777777" w:rsidR="00E6617E" w:rsidRPr="00E6617E" w:rsidRDefault="00E6617E" w:rsidP="00A95571">
      <w:pPr>
        <w:pStyle w:val="Odstavecseseznamem"/>
        <w:numPr>
          <w:ilvl w:val="0"/>
          <w:numId w:val="13"/>
        </w:numPr>
        <w:spacing w:before="119"/>
        <w:ind w:right="4"/>
        <w:jc w:val="both"/>
        <w:rPr>
          <w:vanish/>
          <w:sz w:val="20"/>
          <w:szCs w:val="20"/>
        </w:rPr>
      </w:pPr>
    </w:p>
    <w:p w14:paraId="132F82B2" w14:textId="77777777" w:rsidR="00E6617E" w:rsidRPr="00E6617E" w:rsidRDefault="00E6617E" w:rsidP="00A95571">
      <w:pPr>
        <w:pStyle w:val="Odstavecseseznamem"/>
        <w:numPr>
          <w:ilvl w:val="0"/>
          <w:numId w:val="13"/>
        </w:numPr>
        <w:spacing w:before="119"/>
        <w:ind w:right="4"/>
        <w:jc w:val="both"/>
        <w:rPr>
          <w:vanish/>
          <w:sz w:val="20"/>
          <w:szCs w:val="20"/>
        </w:rPr>
      </w:pPr>
    </w:p>
    <w:p w14:paraId="74CFA740" w14:textId="77777777" w:rsidR="00E6617E" w:rsidRPr="00E6617E" w:rsidRDefault="00E6617E" w:rsidP="00A95571">
      <w:pPr>
        <w:pStyle w:val="Odstavecseseznamem"/>
        <w:numPr>
          <w:ilvl w:val="0"/>
          <w:numId w:val="13"/>
        </w:numPr>
        <w:spacing w:before="119"/>
        <w:ind w:right="4"/>
        <w:jc w:val="both"/>
        <w:rPr>
          <w:vanish/>
          <w:sz w:val="20"/>
          <w:szCs w:val="20"/>
        </w:rPr>
      </w:pPr>
    </w:p>
    <w:p w14:paraId="19A5D1D7" w14:textId="20B5AD8C" w:rsidR="00ED36B5" w:rsidRPr="00267DD2" w:rsidRDefault="62BB2267" w:rsidP="00A95571">
      <w:pPr>
        <w:pStyle w:val="Zkladntext"/>
        <w:numPr>
          <w:ilvl w:val="1"/>
          <w:numId w:val="13"/>
        </w:numPr>
        <w:spacing w:before="119"/>
        <w:ind w:right="4"/>
        <w:jc w:val="both"/>
      </w:pPr>
      <w:r>
        <w:t xml:space="preserve">V případě, že se zhotovitel dostane do prodlení se splněním </w:t>
      </w:r>
      <w:r w:rsidR="7F7AE6A9">
        <w:t xml:space="preserve">jakékoliv </w:t>
      </w:r>
      <w:r>
        <w:t>lhůt</w:t>
      </w:r>
      <w:r w:rsidR="7F7AE6A9">
        <w:t>y</w:t>
      </w:r>
      <w:r>
        <w:t xml:space="preserve"> stanoven</w:t>
      </w:r>
      <w:r w:rsidR="7F7AE6A9">
        <w:t>é</w:t>
      </w:r>
      <w:r>
        <w:t xml:space="preserve"> v čl. </w:t>
      </w:r>
      <w:r w:rsidRPr="00E6617E">
        <w:t>4.1</w:t>
      </w:r>
      <w:r>
        <w:t xml:space="preserve"> této smlouvy, zaplatí zhotovitel objednateli smluvní pokutu ve výši</w:t>
      </w:r>
      <w:r w:rsidR="22BF6EC8">
        <w:t xml:space="preserve"> </w:t>
      </w:r>
      <w:proofErr w:type="gramStart"/>
      <w:r w:rsidR="22BF6EC8">
        <w:t>0,025%</w:t>
      </w:r>
      <w:proofErr w:type="gramEnd"/>
      <w:r w:rsidR="22BF6EC8">
        <w:t xml:space="preserve"> z</w:t>
      </w:r>
      <w:r w:rsidR="7F7AE6A9">
        <w:t> </w:t>
      </w:r>
      <w:r w:rsidR="22BF6EC8">
        <w:t>ceny</w:t>
      </w:r>
      <w:r w:rsidR="7F7AE6A9">
        <w:t xml:space="preserve"> nedodané etapy díla za každý i započatý den prodlení.</w:t>
      </w:r>
      <w:r w:rsidR="22BF6EC8">
        <w:t xml:space="preserve"> </w:t>
      </w:r>
    </w:p>
    <w:p w14:paraId="7B170565" w14:textId="77777777" w:rsidR="00ED36B5" w:rsidRPr="00267DD2" w:rsidRDefault="00304C42" w:rsidP="00A95571">
      <w:pPr>
        <w:pStyle w:val="Zkladntext"/>
        <w:numPr>
          <w:ilvl w:val="1"/>
          <w:numId w:val="13"/>
        </w:numPr>
        <w:spacing w:before="119"/>
        <w:ind w:right="4"/>
        <w:jc w:val="both"/>
      </w:pPr>
      <w:r w:rsidRPr="00267DD2">
        <w:t>Jestliže</w:t>
      </w:r>
      <w:r w:rsidRPr="000A46CF">
        <w:t xml:space="preserve"> </w:t>
      </w:r>
      <w:r w:rsidRPr="00267DD2">
        <w:t>zhotovitel</w:t>
      </w:r>
      <w:r w:rsidRPr="000A46CF">
        <w:t xml:space="preserve"> </w:t>
      </w:r>
      <w:r w:rsidRPr="00267DD2">
        <w:t>poruší</w:t>
      </w:r>
      <w:r w:rsidRPr="000A46CF">
        <w:t xml:space="preserve"> </w:t>
      </w:r>
      <w:r w:rsidRPr="00267DD2">
        <w:t>svůj</w:t>
      </w:r>
      <w:r w:rsidRPr="000A46CF">
        <w:t xml:space="preserve"> </w:t>
      </w:r>
      <w:r w:rsidRPr="00267DD2">
        <w:t>závazek</w:t>
      </w:r>
      <w:r w:rsidRPr="000A46CF">
        <w:t xml:space="preserve"> </w:t>
      </w:r>
      <w:r w:rsidRPr="00267DD2">
        <w:t>uvedený</w:t>
      </w:r>
      <w:r w:rsidRPr="000A46CF">
        <w:t xml:space="preserve"> </w:t>
      </w:r>
      <w:r w:rsidRPr="00267DD2">
        <w:t>v</w:t>
      </w:r>
      <w:r w:rsidRPr="000A46CF">
        <w:t xml:space="preserve"> </w:t>
      </w:r>
      <w:r w:rsidRPr="00267DD2">
        <w:t>čl.</w:t>
      </w:r>
      <w:r w:rsidRPr="000A46CF">
        <w:t xml:space="preserve"> </w:t>
      </w:r>
      <w:r w:rsidR="00ED36B5" w:rsidRPr="00267DD2">
        <w:t>13</w:t>
      </w:r>
      <w:r w:rsidRPr="000A46CF">
        <w:t xml:space="preserve"> </w:t>
      </w:r>
      <w:r w:rsidRPr="00267DD2">
        <w:t>nebo</w:t>
      </w:r>
      <w:r w:rsidRPr="000A46CF">
        <w:t xml:space="preserve"> </w:t>
      </w:r>
      <w:r w:rsidRPr="00267DD2">
        <w:t>čl.</w:t>
      </w:r>
      <w:r w:rsidRPr="000A46CF">
        <w:t xml:space="preserve"> </w:t>
      </w:r>
      <w:r w:rsidRPr="00267DD2">
        <w:t>1</w:t>
      </w:r>
      <w:r w:rsidR="00ED36B5" w:rsidRPr="00267DD2">
        <w:t>4</w:t>
      </w:r>
      <w:r w:rsidRPr="000A46CF">
        <w:t xml:space="preserve"> </w:t>
      </w:r>
      <w:r w:rsidRPr="00267DD2">
        <w:t>této</w:t>
      </w:r>
      <w:r w:rsidRPr="000A46CF">
        <w:t xml:space="preserve"> </w:t>
      </w:r>
      <w:r w:rsidRPr="00267DD2">
        <w:t>smlouvy,</w:t>
      </w:r>
      <w:r w:rsidRPr="000A46CF">
        <w:t xml:space="preserve"> </w:t>
      </w:r>
      <w:r w:rsidRPr="00267DD2">
        <w:t>je</w:t>
      </w:r>
      <w:r w:rsidRPr="000A46CF">
        <w:t xml:space="preserve"> </w:t>
      </w:r>
      <w:r w:rsidRPr="00267DD2">
        <w:t>objednatel</w:t>
      </w:r>
      <w:r w:rsidRPr="000A46CF">
        <w:t xml:space="preserve"> </w:t>
      </w:r>
      <w:r w:rsidRPr="00267DD2">
        <w:t xml:space="preserve">oprávněn uplatnit vůči zhotoviteli smluvní pokutu ve výši </w:t>
      </w:r>
      <w:proofErr w:type="gramStart"/>
      <w:r w:rsidRPr="00267DD2">
        <w:t>100.000,-</w:t>
      </w:r>
      <w:proofErr w:type="gramEnd"/>
      <w:r w:rsidRPr="00267DD2">
        <w:t xml:space="preserve"> Kč za každé takovéto porušení zvláště, a to i </w:t>
      </w:r>
      <w:r w:rsidRPr="000A46CF">
        <w:t>opakovaně.</w:t>
      </w:r>
    </w:p>
    <w:p w14:paraId="251C1B54" w14:textId="77777777" w:rsidR="003F5AC4" w:rsidRPr="00267DD2" w:rsidRDefault="00304C42" w:rsidP="00A95571">
      <w:pPr>
        <w:pStyle w:val="Zkladntext"/>
        <w:numPr>
          <w:ilvl w:val="1"/>
          <w:numId w:val="13"/>
        </w:numPr>
        <w:spacing w:before="119"/>
        <w:ind w:right="4"/>
        <w:jc w:val="both"/>
      </w:pPr>
      <w:r w:rsidRPr="00267DD2">
        <w:lastRenderedPageBreak/>
        <w:t>V</w:t>
      </w:r>
      <w:r w:rsidRPr="000A46CF">
        <w:t xml:space="preserve"> </w:t>
      </w:r>
      <w:r w:rsidRPr="00267DD2">
        <w:t xml:space="preserve">případě, že objednatel bude v prodlení se zaplacením předložené faktury zhotovitele, zaplatí zhotoviteli smluvní úrok z prodlení ve výši 0,025 % z dlužné částky za každý </w:t>
      </w:r>
      <w:r w:rsidR="00ED36B5" w:rsidRPr="00267DD2">
        <w:t xml:space="preserve">i </w:t>
      </w:r>
      <w:r w:rsidRPr="00267DD2">
        <w:t>započatý den prodlení.</w:t>
      </w:r>
    </w:p>
    <w:p w14:paraId="3BDA1EE8" w14:textId="3686BBE4" w:rsidR="00ED36B5" w:rsidRPr="00267DD2" w:rsidRDefault="00ED36B5" w:rsidP="00A95571">
      <w:pPr>
        <w:pStyle w:val="Zkladntext"/>
        <w:numPr>
          <w:ilvl w:val="1"/>
          <w:numId w:val="13"/>
        </w:numPr>
        <w:spacing w:before="119"/>
        <w:ind w:right="4"/>
        <w:jc w:val="both"/>
      </w:pPr>
      <w:r w:rsidRPr="00267DD2">
        <w:t>Smluvní pokuta je splatná do 30 dnů ode dne doručení výzvy k jejímu zaplacení. Dnem splatnosti se rozumí připsání příslušné částky na účet objednatele.</w:t>
      </w:r>
    </w:p>
    <w:p w14:paraId="078B7936" w14:textId="2DDA7EF3" w:rsidR="00ED36B5" w:rsidRPr="00267DD2" w:rsidRDefault="00ED36B5" w:rsidP="00A95571">
      <w:pPr>
        <w:pStyle w:val="Zkladntext"/>
        <w:numPr>
          <w:ilvl w:val="1"/>
          <w:numId w:val="13"/>
        </w:numPr>
        <w:spacing w:before="119"/>
        <w:ind w:right="4"/>
        <w:jc w:val="both"/>
      </w:pPr>
      <w:r w:rsidRPr="00267DD2">
        <w:t>Zhotovitel uhradí objednateli náklady vzniklé při uplatňování práv z odpovědnosti za vady.</w:t>
      </w:r>
    </w:p>
    <w:p w14:paraId="22C36FBE" w14:textId="1C277DCC" w:rsidR="00ED36B5" w:rsidRPr="00267DD2" w:rsidRDefault="00ED36B5" w:rsidP="00A95571">
      <w:pPr>
        <w:pStyle w:val="Zkladntext"/>
        <w:numPr>
          <w:ilvl w:val="1"/>
          <w:numId w:val="13"/>
        </w:numPr>
        <w:spacing w:before="119"/>
        <w:ind w:right="4"/>
        <w:jc w:val="both"/>
      </w:pPr>
      <w:r w:rsidRPr="00267DD2">
        <w:t>V případě sankce určené procentem se pro výpočet použije cena/částka včetně DPH.</w:t>
      </w:r>
    </w:p>
    <w:p w14:paraId="41E9A32D" w14:textId="53417E07" w:rsidR="00F33884" w:rsidRPr="00267DD2" w:rsidRDefault="00304C42" w:rsidP="00A95571">
      <w:pPr>
        <w:pStyle w:val="Zkladntext"/>
        <w:numPr>
          <w:ilvl w:val="1"/>
          <w:numId w:val="13"/>
        </w:numPr>
        <w:spacing w:before="119"/>
        <w:ind w:right="4"/>
        <w:jc w:val="both"/>
      </w:pPr>
      <w:r w:rsidRPr="00267DD2">
        <w:t xml:space="preserve">Zaplacením smluvní pokuty není dotčeno právo objednatele na náhradu </w:t>
      </w:r>
      <w:r w:rsidR="005572F9" w:rsidRPr="00267DD2">
        <w:t>újmy</w:t>
      </w:r>
      <w:r w:rsidRPr="00267DD2">
        <w:t xml:space="preserve"> vzniklé porušením smluvní povinnosti, které se smluvní pokuta týká.</w:t>
      </w:r>
      <w:r w:rsidR="00ED36B5" w:rsidRPr="00267DD2">
        <w:t xml:space="preserve"> Smluvní pokutu je objednatel oprávněn započíst oproti pohledávce zhotovitele.</w:t>
      </w:r>
    </w:p>
    <w:p w14:paraId="41E9A32E" w14:textId="77777777" w:rsidR="00F33884" w:rsidRPr="00267DD2" w:rsidRDefault="00F33884">
      <w:pPr>
        <w:pStyle w:val="Zkladntext"/>
      </w:pPr>
    </w:p>
    <w:p w14:paraId="41E9A32F" w14:textId="77777777" w:rsidR="00F33884" w:rsidRPr="00267DD2" w:rsidRDefault="00F33884">
      <w:pPr>
        <w:pStyle w:val="Zkladntext"/>
        <w:spacing w:before="10"/>
      </w:pPr>
    </w:p>
    <w:p w14:paraId="41E9A330" w14:textId="06B7D4D1" w:rsidR="00F33884" w:rsidRPr="00267DD2" w:rsidRDefault="00304C42">
      <w:pPr>
        <w:pStyle w:val="Nadpis1"/>
        <w:ind w:left="604" w:right="851"/>
      </w:pPr>
      <w:r w:rsidRPr="00267DD2">
        <w:t>Článek</w:t>
      </w:r>
      <w:r w:rsidRPr="00267DD2">
        <w:rPr>
          <w:spacing w:val="-1"/>
        </w:rPr>
        <w:t xml:space="preserve"> </w:t>
      </w:r>
      <w:r w:rsidRPr="00267DD2">
        <w:rPr>
          <w:spacing w:val="-5"/>
        </w:rPr>
        <w:t>1</w:t>
      </w:r>
      <w:r w:rsidR="003E27ED" w:rsidRPr="00267DD2">
        <w:rPr>
          <w:spacing w:val="-5"/>
        </w:rPr>
        <w:t>3</w:t>
      </w:r>
    </w:p>
    <w:p w14:paraId="41E9A331" w14:textId="5C0B99FB" w:rsidR="00F33884" w:rsidRPr="00267DD2" w:rsidRDefault="003E27ED">
      <w:pPr>
        <w:ind w:left="425" w:right="852"/>
        <w:jc w:val="center"/>
        <w:rPr>
          <w:b/>
          <w:sz w:val="24"/>
        </w:rPr>
      </w:pPr>
      <w:r w:rsidRPr="00267DD2">
        <w:rPr>
          <w:b/>
          <w:sz w:val="24"/>
        </w:rPr>
        <w:t>O</w:t>
      </w:r>
      <w:r w:rsidR="00304C42" w:rsidRPr="00267DD2">
        <w:rPr>
          <w:b/>
          <w:sz w:val="24"/>
        </w:rPr>
        <w:t>chrana</w:t>
      </w:r>
      <w:r w:rsidR="00304C42" w:rsidRPr="00267DD2">
        <w:rPr>
          <w:b/>
          <w:spacing w:val="-1"/>
          <w:sz w:val="24"/>
        </w:rPr>
        <w:t xml:space="preserve"> </w:t>
      </w:r>
      <w:r w:rsidR="00304C42" w:rsidRPr="00267DD2">
        <w:rPr>
          <w:b/>
          <w:sz w:val="24"/>
        </w:rPr>
        <w:t>osobních</w:t>
      </w:r>
      <w:r w:rsidR="00304C42" w:rsidRPr="00267DD2">
        <w:rPr>
          <w:b/>
          <w:spacing w:val="-2"/>
          <w:sz w:val="24"/>
        </w:rPr>
        <w:t xml:space="preserve"> údajů</w:t>
      </w:r>
      <w:r w:rsidRPr="00267DD2">
        <w:rPr>
          <w:b/>
          <w:spacing w:val="-2"/>
          <w:sz w:val="24"/>
        </w:rPr>
        <w:t xml:space="preserve"> a údajů zvláštní kategorie</w:t>
      </w:r>
    </w:p>
    <w:p w14:paraId="7D8DADCC" w14:textId="77777777" w:rsidR="00E6617E" w:rsidRPr="00E6617E" w:rsidRDefault="00E6617E" w:rsidP="00A95571">
      <w:pPr>
        <w:pStyle w:val="Odstavecseseznamem"/>
        <w:numPr>
          <w:ilvl w:val="0"/>
          <w:numId w:val="14"/>
        </w:numPr>
        <w:spacing w:before="119"/>
        <w:ind w:right="4"/>
        <w:jc w:val="both"/>
        <w:rPr>
          <w:vanish/>
          <w:sz w:val="20"/>
          <w:szCs w:val="20"/>
        </w:rPr>
      </w:pPr>
    </w:p>
    <w:p w14:paraId="30C296EB" w14:textId="77777777" w:rsidR="00E6617E" w:rsidRPr="00E6617E" w:rsidRDefault="00E6617E" w:rsidP="00A95571">
      <w:pPr>
        <w:pStyle w:val="Odstavecseseznamem"/>
        <w:numPr>
          <w:ilvl w:val="0"/>
          <w:numId w:val="14"/>
        </w:numPr>
        <w:spacing w:before="119"/>
        <w:ind w:right="4"/>
        <w:jc w:val="both"/>
        <w:rPr>
          <w:vanish/>
          <w:sz w:val="20"/>
          <w:szCs w:val="20"/>
        </w:rPr>
      </w:pPr>
    </w:p>
    <w:p w14:paraId="776095C3" w14:textId="77777777" w:rsidR="00E6617E" w:rsidRPr="00E6617E" w:rsidRDefault="00E6617E" w:rsidP="00A95571">
      <w:pPr>
        <w:pStyle w:val="Odstavecseseznamem"/>
        <w:numPr>
          <w:ilvl w:val="0"/>
          <w:numId w:val="14"/>
        </w:numPr>
        <w:spacing w:before="119"/>
        <w:ind w:right="4"/>
        <w:jc w:val="both"/>
        <w:rPr>
          <w:vanish/>
          <w:sz w:val="20"/>
          <w:szCs w:val="20"/>
        </w:rPr>
      </w:pPr>
    </w:p>
    <w:p w14:paraId="728E7FB5" w14:textId="77777777" w:rsidR="00E6617E" w:rsidRPr="00E6617E" w:rsidRDefault="00E6617E" w:rsidP="00A95571">
      <w:pPr>
        <w:pStyle w:val="Odstavecseseznamem"/>
        <w:numPr>
          <w:ilvl w:val="0"/>
          <w:numId w:val="14"/>
        </w:numPr>
        <w:spacing w:before="119"/>
        <w:ind w:right="4"/>
        <w:jc w:val="both"/>
        <w:rPr>
          <w:vanish/>
          <w:sz w:val="20"/>
          <w:szCs w:val="20"/>
        </w:rPr>
      </w:pPr>
    </w:p>
    <w:p w14:paraId="5262B594" w14:textId="77777777" w:rsidR="00E6617E" w:rsidRPr="00E6617E" w:rsidRDefault="00E6617E" w:rsidP="00A95571">
      <w:pPr>
        <w:pStyle w:val="Odstavecseseznamem"/>
        <w:numPr>
          <w:ilvl w:val="0"/>
          <w:numId w:val="14"/>
        </w:numPr>
        <w:spacing w:before="119"/>
        <w:ind w:right="4"/>
        <w:jc w:val="both"/>
        <w:rPr>
          <w:vanish/>
          <w:sz w:val="20"/>
          <w:szCs w:val="20"/>
        </w:rPr>
      </w:pPr>
    </w:p>
    <w:p w14:paraId="439E58C4" w14:textId="77777777" w:rsidR="00E6617E" w:rsidRPr="00E6617E" w:rsidRDefault="00E6617E" w:rsidP="00A95571">
      <w:pPr>
        <w:pStyle w:val="Odstavecseseznamem"/>
        <w:numPr>
          <w:ilvl w:val="0"/>
          <w:numId w:val="14"/>
        </w:numPr>
        <w:spacing w:before="119"/>
        <w:ind w:right="4"/>
        <w:jc w:val="both"/>
        <w:rPr>
          <w:vanish/>
          <w:sz w:val="20"/>
          <w:szCs w:val="20"/>
        </w:rPr>
      </w:pPr>
    </w:p>
    <w:p w14:paraId="63EFA720" w14:textId="77777777" w:rsidR="00E6617E" w:rsidRPr="00E6617E" w:rsidRDefault="00E6617E" w:rsidP="00A95571">
      <w:pPr>
        <w:pStyle w:val="Odstavecseseznamem"/>
        <w:numPr>
          <w:ilvl w:val="0"/>
          <w:numId w:val="14"/>
        </w:numPr>
        <w:spacing w:before="119"/>
        <w:ind w:right="4"/>
        <w:jc w:val="both"/>
        <w:rPr>
          <w:vanish/>
          <w:sz w:val="20"/>
          <w:szCs w:val="20"/>
        </w:rPr>
      </w:pPr>
    </w:p>
    <w:p w14:paraId="0DA5D4F7" w14:textId="77777777" w:rsidR="00E6617E" w:rsidRPr="00E6617E" w:rsidRDefault="00E6617E" w:rsidP="00A95571">
      <w:pPr>
        <w:pStyle w:val="Odstavecseseznamem"/>
        <w:numPr>
          <w:ilvl w:val="0"/>
          <w:numId w:val="14"/>
        </w:numPr>
        <w:spacing w:before="119"/>
        <w:ind w:right="4"/>
        <w:jc w:val="both"/>
        <w:rPr>
          <w:vanish/>
          <w:sz w:val="20"/>
          <w:szCs w:val="20"/>
        </w:rPr>
      </w:pPr>
    </w:p>
    <w:p w14:paraId="303358D6" w14:textId="77777777" w:rsidR="00E6617E" w:rsidRPr="00E6617E" w:rsidRDefault="00E6617E" w:rsidP="00A95571">
      <w:pPr>
        <w:pStyle w:val="Odstavecseseznamem"/>
        <w:numPr>
          <w:ilvl w:val="0"/>
          <w:numId w:val="14"/>
        </w:numPr>
        <w:spacing w:before="119"/>
        <w:ind w:right="4"/>
        <w:jc w:val="both"/>
        <w:rPr>
          <w:vanish/>
          <w:sz w:val="20"/>
          <w:szCs w:val="20"/>
        </w:rPr>
      </w:pPr>
    </w:p>
    <w:p w14:paraId="0E7912FA" w14:textId="77777777" w:rsidR="00E6617E" w:rsidRPr="00E6617E" w:rsidRDefault="00E6617E" w:rsidP="00A95571">
      <w:pPr>
        <w:pStyle w:val="Odstavecseseznamem"/>
        <w:numPr>
          <w:ilvl w:val="0"/>
          <w:numId w:val="14"/>
        </w:numPr>
        <w:spacing w:before="119"/>
        <w:ind w:right="4"/>
        <w:jc w:val="both"/>
        <w:rPr>
          <w:vanish/>
          <w:sz w:val="20"/>
          <w:szCs w:val="20"/>
        </w:rPr>
      </w:pPr>
    </w:p>
    <w:p w14:paraId="1AE3E4EC" w14:textId="77777777" w:rsidR="00E6617E" w:rsidRPr="00E6617E" w:rsidRDefault="00E6617E" w:rsidP="00A95571">
      <w:pPr>
        <w:pStyle w:val="Odstavecseseznamem"/>
        <w:numPr>
          <w:ilvl w:val="0"/>
          <w:numId w:val="14"/>
        </w:numPr>
        <w:spacing w:before="119"/>
        <w:ind w:right="4"/>
        <w:jc w:val="both"/>
        <w:rPr>
          <w:vanish/>
          <w:sz w:val="20"/>
          <w:szCs w:val="20"/>
        </w:rPr>
      </w:pPr>
    </w:p>
    <w:p w14:paraId="1A18EED7" w14:textId="77777777" w:rsidR="00E6617E" w:rsidRPr="00E6617E" w:rsidRDefault="00E6617E" w:rsidP="00A95571">
      <w:pPr>
        <w:pStyle w:val="Odstavecseseznamem"/>
        <w:numPr>
          <w:ilvl w:val="0"/>
          <w:numId w:val="14"/>
        </w:numPr>
        <w:spacing w:before="119"/>
        <w:ind w:right="4"/>
        <w:jc w:val="both"/>
        <w:rPr>
          <w:vanish/>
          <w:sz w:val="20"/>
          <w:szCs w:val="20"/>
        </w:rPr>
      </w:pPr>
    </w:p>
    <w:p w14:paraId="1C0429C9" w14:textId="77777777" w:rsidR="00E6617E" w:rsidRPr="00E6617E" w:rsidRDefault="00E6617E" w:rsidP="00A95571">
      <w:pPr>
        <w:pStyle w:val="Odstavecseseznamem"/>
        <w:numPr>
          <w:ilvl w:val="0"/>
          <w:numId w:val="14"/>
        </w:numPr>
        <w:spacing w:before="119"/>
        <w:ind w:right="4"/>
        <w:jc w:val="both"/>
        <w:rPr>
          <w:vanish/>
          <w:sz w:val="20"/>
          <w:szCs w:val="20"/>
        </w:rPr>
      </w:pPr>
    </w:p>
    <w:p w14:paraId="4CB31C4C" w14:textId="498F5D89" w:rsidR="005D2C22" w:rsidRPr="00267DD2" w:rsidRDefault="005D2C22" w:rsidP="00A95571">
      <w:pPr>
        <w:pStyle w:val="Zkladntext"/>
        <w:numPr>
          <w:ilvl w:val="1"/>
          <w:numId w:val="14"/>
        </w:numPr>
        <w:spacing w:before="119"/>
        <w:ind w:right="4"/>
        <w:jc w:val="both"/>
      </w:pPr>
      <w:r w:rsidRPr="00267DD2">
        <w:t>Vzhledem ke skutečnosti, že v rámci smluvního vztahu založeného touto smlouvou umožňuje v nezbytných případech objednatel zhotoviteli přístup k osobním údajům a údajům zvláštní kategorie subjektů údajů svých klientů a pacientů (dále jen Klienti), ve smyslu zákona č. 110/2019 Sb., o zpracování osobních údajů (dále jen Zákon o zpracování osobních údajů) a Nařízení Evropského parlamentu a Rady (EU) 2016/679 o ochraně fyzických osob v souvislosti se zpracováním osobních údajů a o volném pohybu těchto údajů a o zrušení směrnice 95/46/ES, obecné nařízení o ochraně osobních údajů (dále jen Nařízení), zpřesňují Smluvní strany svá práva a povinnosti při zpracování osobních údajů a údajů zvláštní kategorie Klientů objednatele v souladu s uvedenými právními předpisy následovně.</w:t>
      </w:r>
    </w:p>
    <w:p w14:paraId="67830D34" w14:textId="0C13AB08" w:rsidR="005D2C22" w:rsidRPr="00267DD2" w:rsidRDefault="005D2C22" w:rsidP="00A95571">
      <w:pPr>
        <w:pStyle w:val="Zkladntext"/>
        <w:numPr>
          <w:ilvl w:val="1"/>
          <w:numId w:val="14"/>
        </w:numPr>
        <w:spacing w:before="119"/>
        <w:ind w:right="4"/>
        <w:jc w:val="both"/>
      </w:pPr>
      <w:r w:rsidRPr="00267DD2">
        <w:t>Zhotovitel se zavazuje zachovávat mlčenlivost o všech skutečnostech, o nichž se dozví u objednatele při plnění závazků dle této smlouvy nebo v souvislosti s nimi. To platí zejména o skutečnostech, na něž se vztahuje povinnost mlčenlivosti zdravotnických pracovníků, zejména podle ustanovení § 51 zákona č. 372/2011 Sb., o zdravotních službách a podmínkách jejich poskytování (Zákon o zdravotních službách), jakož i o osobních údajích a osobních údajích zvláštní kategorie (dále jen Osobní údaje) a o bezpečnostních opatřeních, jejichž zveřejnění by ohrozilo zabezpečení Osobních údajů ve smyslu zejména ustanovení § 32 a § 47 Zákona o zpracování osobních údajů. Zhotovitel se zavazuje nakládat s Osobními údaji v souladu s Nařízením, Zákonem o zpracování osobních údajů a prováděcími právními předpisy přijatými k ochraně a zpracování Osobních údajů.</w:t>
      </w:r>
    </w:p>
    <w:p w14:paraId="299E5FAE" w14:textId="2EFFE5FB" w:rsidR="005D2C22" w:rsidRPr="00267DD2" w:rsidRDefault="005D2C22" w:rsidP="00A95571">
      <w:pPr>
        <w:pStyle w:val="Zkladntext"/>
        <w:numPr>
          <w:ilvl w:val="1"/>
          <w:numId w:val="14"/>
        </w:numPr>
        <w:spacing w:before="119"/>
        <w:ind w:right="4"/>
        <w:jc w:val="both"/>
      </w:pPr>
      <w:r w:rsidRPr="00267DD2">
        <w:t xml:space="preserve">Pokud zhotovitel přijde při plnění této smlouvy do styku s Osobním údajem a bude v postavení zpracovatele (dále jen Zpracovatel) ve smyslu Nařízení a Zákona o zpracování osobních údajů, zavazuje se nakládat s Osobními údaji pouze za účelem splnění závazků z této smlouvy a žádným jiným způsobem, a to v souladu s Nařízením a Zákonem o zpracování osobních údajů a Zákonem o zdravotních službách a prováděcími předpisy. </w:t>
      </w:r>
    </w:p>
    <w:p w14:paraId="3A604D86" w14:textId="28228ECF" w:rsidR="005D2C22" w:rsidRPr="00267DD2" w:rsidRDefault="005D2C22" w:rsidP="00A95571">
      <w:pPr>
        <w:pStyle w:val="Zkladntext"/>
        <w:numPr>
          <w:ilvl w:val="1"/>
          <w:numId w:val="14"/>
        </w:numPr>
        <w:spacing w:before="119"/>
        <w:ind w:right="4"/>
        <w:jc w:val="both"/>
      </w:pPr>
      <w:r w:rsidRPr="00267DD2">
        <w:t xml:space="preserve">Osobní údaje nebudou použity k jinému účelu než k plnění této smlouvy, ani z nich nebudou odvozovány informace pro žádné reklamní či jiné komerční účely. </w:t>
      </w:r>
    </w:p>
    <w:p w14:paraId="3C4ADAB2" w14:textId="7D04A27A" w:rsidR="005D2C22" w:rsidRPr="00267DD2" w:rsidRDefault="005D2C22" w:rsidP="00A95571">
      <w:pPr>
        <w:pStyle w:val="Zkladntext"/>
        <w:numPr>
          <w:ilvl w:val="1"/>
          <w:numId w:val="14"/>
        </w:numPr>
        <w:spacing w:before="119"/>
        <w:ind w:right="4"/>
        <w:jc w:val="both"/>
      </w:pPr>
      <w:r w:rsidRPr="00267DD2">
        <w:t>Zhotovitel bere na vědomí, že při plnění této smlouvy může přijít do styku s následujícími Osobními údaji Klientů – jméno, příjmení, titul, rodné číslo, resp. číslo pojištěnce nebo datum narození, číslo pojišťovny, anamnestická data související se zdravotním stavem a péčí o Klienta, diagnosy, adresa bydliště anebo pobytu, telefonní číslo, e-mailová adresa, identifikační údaje zaměstnavatele, profese, informace o rodinných příslušnících, pohlaví, rodinný stav, občanství, identifikační údaje praktických lékařů Klienta, druh a výše sociální dávky.</w:t>
      </w:r>
    </w:p>
    <w:p w14:paraId="12F222C0" w14:textId="2A628A93" w:rsidR="005D2C22" w:rsidRPr="00267DD2" w:rsidRDefault="005D2C22" w:rsidP="00A95571">
      <w:pPr>
        <w:pStyle w:val="Zkladntext"/>
        <w:numPr>
          <w:ilvl w:val="1"/>
          <w:numId w:val="14"/>
        </w:numPr>
        <w:spacing w:before="119"/>
        <w:ind w:right="4"/>
        <w:jc w:val="both"/>
      </w:pPr>
      <w:r w:rsidRPr="00267DD2">
        <w:t>Jakékoliv nakládání s Osobními údaji je nutné považovat za zpracování Osobních údajů.</w:t>
      </w:r>
    </w:p>
    <w:p w14:paraId="22B4E559" w14:textId="38D59ACB" w:rsidR="005D2C22" w:rsidRPr="00267DD2" w:rsidRDefault="005D2C22" w:rsidP="00A95571">
      <w:pPr>
        <w:pStyle w:val="Zkladntext"/>
        <w:numPr>
          <w:ilvl w:val="1"/>
          <w:numId w:val="14"/>
        </w:numPr>
        <w:spacing w:before="119"/>
        <w:ind w:right="4"/>
        <w:jc w:val="both"/>
      </w:pPr>
      <w:r w:rsidRPr="00267DD2">
        <w:t>Za porušení ochrany Osobních údajů v průběhu plnění této smlouvy je odpovědný zhotovitel.</w:t>
      </w:r>
    </w:p>
    <w:p w14:paraId="7AFE52A0" w14:textId="146C4366" w:rsidR="005D2C22" w:rsidRPr="00267DD2" w:rsidRDefault="005D2C22" w:rsidP="00A95571">
      <w:pPr>
        <w:pStyle w:val="Zkladntext"/>
        <w:numPr>
          <w:ilvl w:val="1"/>
          <w:numId w:val="14"/>
        </w:numPr>
        <w:spacing w:before="119"/>
        <w:ind w:right="4"/>
        <w:jc w:val="both"/>
      </w:pPr>
      <w:r w:rsidRPr="00267DD2">
        <w:t>Zhotovitel je oprávněn zpracovávat Osobní údaje pouze po dobu trvání závazku mezi smluvními stranami anebo po dobu nezbytnou k plnění archivačních povinností podle platných právních předpisů, nejdéle však 10 let od jejího ukončení.</w:t>
      </w:r>
    </w:p>
    <w:p w14:paraId="740DFC97" w14:textId="3C68AED5" w:rsidR="005D2C22" w:rsidRPr="00267DD2" w:rsidRDefault="005D2C22" w:rsidP="00A95571">
      <w:pPr>
        <w:pStyle w:val="Zkladntext"/>
        <w:numPr>
          <w:ilvl w:val="1"/>
          <w:numId w:val="14"/>
        </w:numPr>
        <w:spacing w:before="119"/>
        <w:ind w:right="4"/>
        <w:jc w:val="both"/>
      </w:pPr>
      <w:r w:rsidRPr="00267DD2">
        <w:t xml:space="preserve">Po ukončení této smlouvy se zhotovitel zavazuje veškeré Osobní údaje, které má případně ve své k dispozici např. za účelem provádění testování anebo jiných operací za účelem zvýšení anebo ověření kvality systému prokazatelně smazat nebo vrátit objednateli a vymazat existující kopie, neukládá-li zákon zhotoviteli povinnost Osobní údaje zpracovávat i po ukončení této smlouvy. </w:t>
      </w:r>
    </w:p>
    <w:p w14:paraId="57A02E08" w14:textId="03A27250" w:rsidR="005D2C22" w:rsidRPr="00267DD2" w:rsidRDefault="005D2C22" w:rsidP="00A95571">
      <w:pPr>
        <w:pStyle w:val="Zkladntext"/>
        <w:numPr>
          <w:ilvl w:val="1"/>
          <w:numId w:val="14"/>
        </w:numPr>
        <w:spacing w:before="119"/>
        <w:ind w:right="4"/>
        <w:jc w:val="both"/>
      </w:pPr>
      <w:r w:rsidRPr="00267DD2">
        <w:lastRenderedPageBreak/>
        <w:t xml:space="preserve">Zhotovitel za účelem ochrany Osobních údajů objednatele a jeho Klientů před neoprávněným přístupem, použitím, zveřejněním nebo zničením, resp. před jejich náhodnou ztrátou či změnou uplatňuje technická a organizační bezpečnostní opatření, interní kontroly a rutiny zabezpečení Osobních údajů zajišťující splnění všech povinností dle Nařízení a Zákona o zpracování osobních údajů, zejména zajišťuje, aby veškeré přístupy byly možné pouze přes přístupová hesla pouze výslovně oprávněných pracovníků zhotovitele, se záznamem historie o přístupu do IS objednatele, a dále aby data obsažená ve zdravotnické dokumentaci objednatele byla šifrována způsobem, který znemožní nahlížení do zdravotnické dokumentace neoprávněným osobám. Zhotovitel se zavazuje zajistit informovanost svých pracovníků o povinnostech vyplývajících z této smlouvy. Zhotovitel se zavazuje zajistit, aby jeho pracovníci, kteří budou přicházet do styku s Osobními údaji, byli smluvně vázáni povinností mlčenlivosti ve smyslu Nařízení a Zákona o zpracování osobních údajů a poučeni o možných následcích porušení těchto povinností s tím, že povinnost důvěrnosti bude jimi dodržována i po skončení jejich smluvního vztahu k zhotoviteli. Zhotovitel prohlašuje, že jeho zaměstnanci a/nebo subdodavatelé přicházející při výkonu své práce do styku s Osobními údaji Klientů objednatele, byli náležitě poučeni o povoleném způsobu nakládání s Osobními údaji a byli seznámeni s následky jednání, které by bylo v rozporu se zákonnou úpravou a bezpečnostními směrnicemi objednatele, s nimiž byli prokazatelně seznámeni. </w:t>
      </w:r>
    </w:p>
    <w:p w14:paraId="66A0613A" w14:textId="34420ED6" w:rsidR="005D2C22" w:rsidRPr="00267DD2" w:rsidRDefault="005D2C22" w:rsidP="00A95571">
      <w:pPr>
        <w:pStyle w:val="Zkladntext"/>
        <w:numPr>
          <w:ilvl w:val="1"/>
          <w:numId w:val="14"/>
        </w:numPr>
        <w:spacing w:before="119"/>
        <w:ind w:right="4"/>
        <w:jc w:val="both"/>
      </w:pPr>
      <w:r w:rsidRPr="00267DD2">
        <w:t>Zhotovitel zajišťuje bezpečné zpracování Osobních údajů Klientů objednatele zejména následujícími organizačními a technickými opatřeními zhotovitele:</w:t>
      </w:r>
    </w:p>
    <w:p w14:paraId="31BEE788" w14:textId="77777777" w:rsidR="005D2C22" w:rsidRPr="00E6617E" w:rsidRDefault="005D2C22" w:rsidP="00A95571">
      <w:pPr>
        <w:pStyle w:val="Odstavecseseznamem"/>
        <w:widowControl/>
        <w:numPr>
          <w:ilvl w:val="2"/>
          <w:numId w:val="14"/>
        </w:numPr>
        <w:autoSpaceDE/>
        <w:autoSpaceDN/>
        <w:jc w:val="both"/>
        <w:rPr>
          <w:sz w:val="20"/>
          <w:szCs w:val="20"/>
        </w:rPr>
      </w:pPr>
      <w:r w:rsidRPr="00E6617E">
        <w:rPr>
          <w:sz w:val="20"/>
          <w:szCs w:val="20"/>
        </w:rPr>
        <w:t>Řízením jednoznačně identifikovatelného a zabezpečeného přístupu zaměstnanců a/nebo subdodavatelů zhotovitele ke KIS objednatele,</w:t>
      </w:r>
    </w:p>
    <w:p w14:paraId="03C510BF" w14:textId="77777777" w:rsidR="005D2C22" w:rsidRPr="00E6617E" w:rsidRDefault="005D2C22" w:rsidP="00A95571">
      <w:pPr>
        <w:pStyle w:val="Odstavecseseznamem"/>
        <w:widowControl/>
        <w:numPr>
          <w:ilvl w:val="2"/>
          <w:numId w:val="14"/>
        </w:numPr>
        <w:autoSpaceDE/>
        <w:autoSpaceDN/>
        <w:jc w:val="both"/>
        <w:rPr>
          <w:sz w:val="20"/>
          <w:szCs w:val="20"/>
        </w:rPr>
      </w:pPr>
      <w:r w:rsidRPr="00E6617E">
        <w:rPr>
          <w:sz w:val="20"/>
          <w:szCs w:val="20"/>
        </w:rPr>
        <w:t>Aplikací kryptografických opatření na ochranu Osobních údajů objednatele, v rámci ukládání dat objednatele včetně elektronické komunikace v rámci veřejné sítě internet,</w:t>
      </w:r>
    </w:p>
    <w:p w14:paraId="3A2015AD" w14:textId="77777777" w:rsidR="005D2C22" w:rsidRPr="00E6617E" w:rsidRDefault="005D2C22" w:rsidP="00A95571">
      <w:pPr>
        <w:pStyle w:val="Odstavecseseznamem"/>
        <w:widowControl/>
        <w:numPr>
          <w:ilvl w:val="2"/>
          <w:numId w:val="14"/>
        </w:numPr>
        <w:autoSpaceDE/>
        <w:autoSpaceDN/>
        <w:jc w:val="both"/>
        <w:rPr>
          <w:sz w:val="20"/>
          <w:szCs w:val="20"/>
        </w:rPr>
      </w:pPr>
      <w:r w:rsidRPr="00E6617E">
        <w:rPr>
          <w:sz w:val="20"/>
          <w:szCs w:val="20"/>
        </w:rPr>
        <w:t>Aplikací systému zaznamenávání a vytváření záznamů událostí a změn formou logů.</w:t>
      </w:r>
    </w:p>
    <w:p w14:paraId="364748A3" w14:textId="653FFFDB" w:rsidR="005D2C22" w:rsidRPr="00267DD2" w:rsidRDefault="005D2C22" w:rsidP="00A95571">
      <w:pPr>
        <w:pStyle w:val="Zkladntext"/>
        <w:numPr>
          <w:ilvl w:val="1"/>
          <w:numId w:val="14"/>
        </w:numPr>
        <w:spacing w:before="119"/>
        <w:ind w:right="4"/>
        <w:jc w:val="both"/>
      </w:pPr>
      <w:r w:rsidRPr="00267DD2">
        <w:t>Osobní údaje nebudou poskytnuty ani jakkoliv zpřístupněny třetím osobám ze zemí mimo EU a EHP.</w:t>
      </w:r>
    </w:p>
    <w:p w14:paraId="76267F0C" w14:textId="634765C6" w:rsidR="005D2C22" w:rsidRPr="00267DD2" w:rsidRDefault="005D2C22" w:rsidP="00A95571">
      <w:pPr>
        <w:pStyle w:val="Zkladntext"/>
        <w:numPr>
          <w:ilvl w:val="1"/>
          <w:numId w:val="14"/>
        </w:numPr>
        <w:spacing w:before="119"/>
        <w:ind w:right="4"/>
        <w:jc w:val="both"/>
      </w:pPr>
      <w:r w:rsidRPr="00267DD2">
        <w:t>Zhotovitel je povinen informovat objednatele bez zbytečného odkladu o zapojení dalšího zpracovatele, sdělit jeho identifikační údaje, a to s dostatečným předstihem tak, aby měl objednatel možnost vyslovit vůči této změně své oprávněné námitky.</w:t>
      </w:r>
    </w:p>
    <w:p w14:paraId="132334ED" w14:textId="0FE7FC3F" w:rsidR="005D2C22" w:rsidRPr="00267DD2" w:rsidRDefault="005D2C22" w:rsidP="00A95571">
      <w:pPr>
        <w:pStyle w:val="Zkladntext"/>
        <w:numPr>
          <w:ilvl w:val="1"/>
          <w:numId w:val="14"/>
        </w:numPr>
        <w:spacing w:before="119"/>
        <w:ind w:right="4"/>
        <w:jc w:val="both"/>
      </w:pPr>
      <w:r w:rsidRPr="00267DD2">
        <w:t xml:space="preserve">Zhotovitel tímto prohlašuje, že v rámci své činnosti implementoval požadavky Nařízení a zpracování Osobních údajů bude probíhat v souladu s pravidly Nařízení. Zhotovitel se zejména zavazuje: </w:t>
      </w:r>
    </w:p>
    <w:p w14:paraId="48B2114F" w14:textId="77777777" w:rsidR="005D2C22" w:rsidRPr="002D5069" w:rsidRDefault="005D2C22" w:rsidP="00A95571">
      <w:pPr>
        <w:pStyle w:val="Normlnodsazen1"/>
        <w:numPr>
          <w:ilvl w:val="2"/>
          <w:numId w:val="14"/>
        </w:numPr>
        <w:spacing w:after="0"/>
        <w:jc w:val="both"/>
        <w:rPr>
          <w:rFonts w:ascii="Arial" w:hAnsi="Arial" w:cs="Arial"/>
          <w:sz w:val="20"/>
          <w:szCs w:val="24"/>
          <w:lang w:eastAsia="cs-CZ"/>
        </w:rPr>
      </w:pPr>
      <w:r w:rsidRPr="002D5069">
        <w:rPr>
          <w:rFonts w:ascii="Arial" w:hAnsi="Arial" w:cs="Arial"/>
          <w:sz w:val="20"/>
          <w:szCs w:val="24"/>
          <w:lang w:eastAsia="cs-CZ"/>
        </w:rPr>
        <w:t>zpracovávat Osobní údaje pouze na základě doložených pokynů objednatele činěného prostřednictvím oprávněných osob podle ujednání a způsobem dle této smlouvy, tedy výhradně pokynem v písemné podobě prostřednictvím informačního systému datových schránek anebo prostřednictvím záznamu v HelpDesk systému zhotovitele, přičemž doloženého pokynu objednatele je třeba i tehdy, mají-li být Osobní údaje předávány do třetí země nebo mezinárodní organizaci; zhotovitel je povinen archivovat veškeré pokyny objednatele,</w:t>
      </w:r>
    </w:p>
    <w:p w14:paraId="724ED9CA" w14:textId="77777777" w:rsidR="005D2C22" w:rsidRPr="002D5069" w:rsidRDefault="005D2C22" w:rsidP="00A95571">
      <w:pPr>
        <w:pStyle w:val="Normlnodsazen1"/>
        <w:numPr>
          <w:ilvl w:val="2"/>
          <w:numId w:val="14"/>
        </w:numPr>
        <w:spacing w:after="0"/>
        <w:jc w:val="both"/>
        <w:rPr>
          <w:rFonts w:ascii="Arial" w:hAnsi="Arial" w:cs="Arial"/>
          <w:sz w:val="20"/>
          <w:szCs w:val="24"/>
          <w:lang w:eastAsia="cs-CZ"/>
        </w:rPr>
      </w:pPr>
      <w:r w:rsidRPr="002D5069">
        <w:rPr>
          <w:rFonts w:ascii="Arial" w:hAnsi="Arial" w:cs="Arial"/>
          <w:sz w:val="20"/>
          <w:szCs w:val="24"/>
          <w:lang w:eastAsia="cs-CZ"/>
        </w:rPr>
        <w:t>zachovávat mlčenlivost o povaze a nakládání s Osobními údaji,</w:t>
      </w:r>
    </w:p>
    <w:p w14:paraId="56060F45" w14:textId="77777777" w:rsidR="005D2C22" w:rsidRPr="002D5069" w:rsidRDefault="005D2C22" w:rsidP="00A95571">
      <w:pPr>
        <w:pStyle w:val="Normlnodsazen1"/>
        <w:numPr>
          <w:ilvl w:val="2"/>
          <w:numId w:val="14"/>
        </w:numPr>
        <w:spacing w:after="0"/>
        <w:jc w:val="both"/>
        <w:rPr>
          <w:rFonts w:ascii="Arial" w:hAnsi="Arial" w:cs="Arial"/>
          <w:sz w:val="20"/>
          <w:szCs w:val="24"/>
          <w:lang w:eastAsia="cs-CZ"/>
        </w:rPr>
      </w:pPr>
      <w:r w:rsidRPr="002D5069">
        <w:rPr>
          <w:rFonts w:ascii="Arial" w:hAnsi="Arial" w:cs="Arial"/>
          <w:sz w:val="20"/>
          <w:szCs w:val="24"/>
          <w:lang w:eastAsia="cs-CZ"/>
        </w:rPr>
        <w:t>provést vhodná technická a organizační zabezpečení, aby zajistil úroveň zabezpečení odpovídající danému riziku, při posuzování vhodné úrovně zabezpečení zhotovitel zohlední zejména rizika, která představuje zpracování, zejména náhodné nebo protiprávní zničení, ztráta, pozměňování, neoprávněné zpřístupnění předávaných, uložených nebo jinak zpracovávaných Osobních údajů, nebo neoprávněný přístup k nim,</w:t>
      </w:r>
    </w:p>
    <w:p w14:paraId="4184B1B1" w14:textId="77777777" w:rsidR="005D2C22" w:rsidRPr="002D5069" w:rsidRDefault="005D2C22" w:rsidP="00A95571">
      <w:pPr>
        <w:pStyle w:val="Normlnodsazen1"/>
        <w:numPr>
          <w:ilvl w:val="2"/>
          <w:numId w:val="14"/>
        </w:numPr>
        <w:spacing w:after="0"/>
        <w:jc w:val="both"/>
        <w:rPr>
          <w:rFonts w:ascii="Arial" w:hAnsi="Arial" w:cs="Arial"/>
          <w:sz w:val="20"/>
          <w:szCs w:val="24"/>
          <w:lang w:eastAsia="cs-CZ"/>
        </w:rPr>
      </w:pPr>
      <w:r w:rsidRPr="002D5069">
        <w:rPr>
          <w:rFonts w:ascii="Arial" w:hAnsi="Arial" w:cs="Arial"/>
          <w:sz w:val="20"/>
          <w:szCs w:val="24"/>
          <w:lang w:eastAsia="cs-CZ"/>
        </w:rPr>
        <w:t xml:space="preserve">nepředat ani nezpřístupnit Osobní údaje žádné třetí osobě, s výjimkami sjednanými výše (viz další zpracovatel) bez předchozího písemného souhlasu objednatele, tedy nezapojit do zpracování žádného dalšího zpracovatele bez předchozího písemného povolení objednatele, udělí-li objednatel povolení k zapojení dalšího zpracovatele, musí být tomuto dalšímu zpracovateli uloženy stejné povinnosti na ochranu Osobních údajů, jaké jsou uvedeny v tomto článku smlouvy, </w:t>
      </w:r>
    </w:p>
    <w:p w14:paraId="1AA1B529" w14:textId="77777777" w:rsidR="005D2C22" w:rsidRPr="002D5069" w:rsidRDefault="005D2C22" w:rsidP="00A95571">
      <w:pPr>
        <w:pStyle w:val="Normlnodsazen1"/>
        <w:numPr>
          <w:ilvl w:val="2"/>
          <w:numId w:val="14"/>
        </w:numPr>
        <w:spacing w:after="0"/>
        <w:jc w:val="both"/>
        <w:rPr>
          <w:rFonts w:ascii="Arial" w:hAnsi="Arial" w:cs="Arial"/>
          <w:sz w:val="20"/>
          <w:szCs w:val="24"/>
          <w:lang w:eastAsia="cs-CZ"/>
        </w:rPr>
      </w:pPr>
      <w:r w:rsidRPr="002D5069">
        <w:rPr>
          <w:rFonts w:ascii="Arial" w:hAnsi="Arial" w:cs="Arial"/>
          <w:sz w:val="20"/>
          <w:szCs w:val="24"/>
          <w:lang w:eastAsia="cs-CZ"/>
        </w:rPr>
        <w:t>zohlednit povahu zpracování a být objednateli nápomocen prostřednictvím vhodných technických a organizačních opatření při plnění objednatelovy povinnosti reagovat na žádosti o výkon práv subjektů údajů stanovených v kapitole III. Nařízení (Práva subjektu údajů),</w:t>
      </w:r>
    </w:p>
    <w:p w14:paraId="48AFA1E9" w14:textId="77777777" w:rsidR="005D2C22" w:rsidRPr="002D5069" w:rsidRDefault="005D2C22" w:rsidP="00A95571">
      <w:pPr>
        <w:pStyle w:val="Normlnodsazen1"/>
        <w:numPr>
          <w:ilvl w:val="2"/>
          <w:numId w:val="14"/>
        </w:numPr>
        <w:spacing w:after="0"/>
        <w:jc w:val="both"/>
        <w:rPr>
          <w:rFonts w:ascii="Arial" w:hAnsi="Arial" w:cs="Arial"/>
          <w:sz w:val="20"/>
          <w:szCs w:val="24"/>
          <w:lang w:eastAsia="cs-CZ"/>
        </w:rPr>
      </w:pPr>
      <w:r w:rsidRPr="002D5069">
        <w:rPr>
          <w:rFonts w:ascii="Arial" w:hAnsi="Arial" w:cs="Arial"/>
          <w:sz w:val="20"/>
          <w:szCs w:val="24"/>
          <w:lang w:eastAsia="cs-CZ"/>
        </w:rPr>
        <w:t xml:space="preserve">být objednateli nápomocen při zajišťování souladu s povinnostmi podle článků 32 až 36 Nařízení, zejména být nápomocen v případech porušení zabezpečení Osobních údajů k tomu, aby objednatel mohl vyhodnotit, zda porušení mělo za následek riziko pro práva a svobody </w:t>
      </w:r>
      <w:r w:rsidRPr="002D5069">
        <w:rPr>
          <w:rFonts w:ascii="Arial" w:hAnsi="Arial" w:cs="Arial"/>
          <w:sz w:val="20"/>
          <w:szCs w:val="24"/>
          <w:lang w:eastAsia="cs-CZ"/>
        </w:rPr>
        <w:lastRenderedPageBreak/>
        <w:t>Klientů, případně být nápomocen k tomu, aby objednatel mohl řádně a včas ohlásit porušení zabezpečení Osobních údajů dozorovému úřadu (včetně údajů dle čl. 33 odst. 3 Nařízení) a ohlásit to Klientům, při výkonu této povinnosti je zhotovitel povinen reagovat bez zbytečného odkladu na pokyny a požadavky objednatele, a to při zohlednění povahy zpracování a informací, jež má zhotovitel k dispozici,</w:t>
      </w:r>
    </w:p>
    <w:p w14:paraId="14E35472" w14:textId="77777777" w:rsidR="005D2C22" w:rsidRPr="002D5069" w:rsidRDefault="005D2C22" w:rsidP="00A95571">
      <w:pPr>
        <w:pStyle w:val="Normlnodsazen1"/>
        <w:numPr>
          <w:ilvl w:val="2"/>
          <w:numId w:val="14"/>
        </w:numPr>
        <w:spacing w:after="0"/>
        <w:jc w:val="both"/>
        <w:rPr>
          <w:rFonts w:ascii="Arial" w:hAnsi="Arial" w:cs="Arial"/>
          <w:sz w:val="20"/>
          <w:szCs w:val="24"/>
          <w:lang w:eastAsia="cs-CZ"/>
        </w:rPr>
      </w:pPr>
      <w:r w:rsidRPr="002D5069">
        <w:rPr>
          <w:rFonts w:ascii="Arial" w:hAnsi="Arial" w:cs="Arial"/>
          <w:sz w:val="20"/>
          <w:szCs w:val="24"/>
          <w:lang w:eastAsia="cs-CZ"/>
        </w:rPr>
        <w:t>ohlásit objednateli případy porušení zabezpečení Osobních údajů bez zbytečného odkladu, nejpozději do 24 hod hodin od zjištění porušení,</w:t>
      </w:r>
    </w:p>
    <w:p w14:paraId="702B42FF" w14:textId="77777777" w:rsidR="005D2C22" w:rsidRPr="002D5069" w:rsidRDefault="005D2C22" w:rsidP="00A95571">
      <w:pPr>
        <w:pStyle w:val="Normlnodsazen1"/>
        <w:numPr>
          <w:ilvl w:val="2"/>
          <w:numId w:val="14"/>
        </w:numPr>
        <w:spacing w:after="0"/>
        <w:jc w:val="both"/>
        <w:rPr>
          <w:rFonts w:ascii="Arial" w:hAnsi="Arial" w:cs="Arial"/>
          <w:sz w:val="20"/>
          <w:szCs w:val="24"/>
          <w:lang w:eastAsia="cs-CZ"/>
        </w:rPr>
      </w:pPr>
      <w:r w:rsidRPr="002D5069">
        <w:rPr>
          <w:rFonts w:ascii="Arial" w:hAnsi="Arial" w:cs="Arial"/>
          <w:sz w:val="20"/>
          <w:szCs w:val="24"/>
          <w:lang w:eastAsia="cs-CZ"/>
        </w:rPr>
        <w:t>poskytnout objednateli veškeré informace potřebné k doložení toho, že byly splněny povinnosti stanovené v tomto článku a umožnit audity, včetně inspekcí, prováděné objednatelem nebo jiným auditorem, kterého objednatel pověřil, a poskytovat součinnost k těmto auditům,</w:t>
      </w:r>
    </w:p>
    <w:p w14:paraId="46B62992" w14:textId="06650981" w:rsidR="005D2C22" w:rsidRDefault="005D2C22" w:rsidP="00A95571">
      <w:pPr>
        <w:pStyle w:val="Normlnodsazen1"/>
        <w:numPr>
          <w:ilvl w:val="2"/>
          <w:numId w:val="14"/>
        </w:numPr>
        <w:spacing w:after="0"/>
        <w:jc w:val="both"/>
        <w:rPr>
          <w:rFonts w:ascii="Arial" w:hAnsi="Arial" w:cs="Arial"/>
          <w:sz w:val="20"/>
          <w:szCs w:val="24"/>
          <w:lang w:eastAsia="cs-CZ"/>
        </w:rPr>
      </w:pPr>
      <w:r w:rsidRPr="002D5069">
        <w:rPr>
          <w:rFonts w:ascii="Arial" w:hAnsi="Arial" w:cs="Arial"/>
          <w:sz w:val="20"/>
          <w:szCs w:val="24"/>
          <w:lang w:eastAsia="cs-CZ"/>
        </w:rPr>
        <w:t>neprodleně informovat objednatele v případě, že podle názoru zhotovitele určitý pokyn objednatele porušuje ustanovení Nařízení nebo jiné předpisy týkající se ochrany Osobních údajů.</w:t>
      </w:r>
    </w:p>
    <w:p w14:paraId="6D2A3F40" w14:textId="77777777" w:rsidR="00D16ACD" w:rsidRPr="002D5069" w:rsidRDefault="00D16ACD" w:rsidP="00D16ACD">
      <w:pPr>
        <w:pStyle w:val="Normlnodsazen1"/>
        <w:spacing w:after="0"/>
        <w:ind w:left="1440"/>
        <w:jc w:val="both"/>
        <w:rPr>
          <w:rFonts w:ascii="Arial" w:hAnsi="Arial" w:cs="Arial"/>
          <w:sz w:val="20"/>
          <w:szCs w:val="24"/>
          <w:lang w:eastAsia="cs-CZ"/>
        </w:rPr>
      </w:pPr>
    </w:p>
    <w:p w14:paraId="4D62C472" w14:textId="1777404B" w:rsidR="009F38B3" w:rsidRPr="00267DD2" w:rsidRDefault="49E4E10D" w:rsidP="00D16ACD">
      <w:pPr>
        <w:pStyle w:val="Nadpis1"/>
        <w:spacing w:before="119"/>
        <w:ind w:right="4"/>
      </w:pPr>
      <w:r>
        <w:t>Článek 14</w:t>
      </w:r>
    </w:p>
    <w:p w14:paraId="498510B2" w14:textId="4BD65298" w:rsidR="00301DFD" w:rsidRPr="00267DD2" w:rsidRDefault="00CF50F3" w:rsidP="00D16ACD">
      <w:pPr>
        <w:pStyle w:val="Nadpis1"/>
        <w:ind w:left="2301" w:right="2981" w:firstLine="579"/>
      </w:pPr>
      <w:r w:rsidRPr="00267DD2">
        <w:t>Kybernetická bezpečnost</w:t>
      </w:r>
    </w:p>
    <w:p w14:paraId="5B9080F9" w14:textId="77777777" w:rsidR="00D16ACD" w:rsidRPr="00D16ACD" w:rsidRDefault="00D16ACD" w:rsidP="00A95571">
      <w:pPr>
        <w:pStyle w:val="Odstavecseseznamem"/>
        <w:numPr>
          <w:ilvl w:val="0"/>
          <w:numId w:val="15"/>
        </w:numPr>
        <w:spacing w:before="119"/>
        <w:ind w:right="4"/>
        <w:jc w:val="both"/>
        <w:rPr>
          <w:vanish/>
          <w:sz w:val="20"/>
          <w:szCs w:val="20"/>
        </w:rPr>
      </w:pPr>
    </w:p>
    <w:p w14:paraId="014879DF" w14:textId="77777777" w:rsidR="00D16ACD" w:rsidRPr="00D16ACD" w:rsidRDefault="00D16ACD" w:rsidP="00A95571">
      <w:pPr>
        <w:pStyle w:val="Odstavecseseznamem"/>
        <w:numPr>
          <w:ilvl w:val="0"/>
          <w:numId w:val="15"/>
        </w:numPr>
        <w:spacing w:before="119"/>
        <w:ind w:right="4"/>
        <w:jc w:val="both"/>
        <w:rPr>
          <w:vanish/>
          <w:sz w:val="20"/>
          <w:szCs w:val="20"/>
        </w:rPr>
      </w:pPr>
    </w:p>
    <w:p w14:paraId="1E59AB08" w14:textId="77777777" w:rsidR="00D16ACD" w:rsidRPr="00D16ACD" w:rsidRDefault="00D16ACD" w:rsidP="00A95571">
      <w:pPr>
        <w:pStyle w:val="Odstavecseseznamem"/>
        <w:numPr>
          <w:ilvl w:val="0"/>
          <w:numId w:val="15"/>
        </w:numPr>
        <w:spacing w:before="119"/>
        <w:ind w:right="4"/>
        <w:jc w:val="both"/>
        <w:rPr>
          <w:vanish/>
          <w:sz w:val="20"/>
          <w:szCs w:val="20"/>
        </w:rPr>
      </w:pPr>
    </w:p>
    <w:p w14:paraId="205BFF73" w14:textId="77777777" w:rsidR="00D16ACD" w:rsidRPr="00D16ACD" w:rsidRDefault="00D16ACD" w:rsidP="00A95571">
      <w:pPr>
        <w:pStyle w:val="Odstavecseseznamem"/>
        <w:numPr>
          <w:ilvl w:val="0"/>
          <w:numId w:val="15"/>
        </w:numPr>
        <w:spacing w:before="119"/>
        <w:ind w:right="4"/>
        <w:jc w:val="both"/>
        <w:rPr>
          <w:vanish/>
          <w:sz w:val="20"/>
          <w:szCs w:val="20"/>
        </w:rPr>
      </w:pPr>
    </w:p>
    <w:p w14:paraId="7F60E612" w14:textId="77777777" w:rsidR="00D16ACD" w:rsidRPr="00D16ACD" w:rsidRDefault="00D16ACD" w:rsidP="00A95571">
      <w:pPr>
        <w:pStyle w:val="Odstavecseseznamem"/>
        <w:numPr>
          <w:ilvl w:val="0"/>
          <w:numId w:val="15"/>
        </w:numPr>
        <w:spacing w:before="119"/>
        <w:ind w:right="4"/>
        <w:jc w:val="both"/>
        <w:rPr>
          <w:vanish/>
          <w:sz w:val="20"/>
          <w:szCs w:val="20"/>
        </w:rPr>
      </w:pPr>
    </w:p>
    <w:p w14:paraId="6800EF3D" w14:textId="77777777" w:rsidR="00D16ACD" w:rsidRPr="00D16ACD" w:rsidRDefault="00D16ACD" w:rsidP="00A95571">
      <w:pPr>
        <w:pStyle w:val="Odstavecseseznamem"/>
        <w:numPr>
          <w:ilvl w:val="0"/>
          <w:numId w:val="15"/>
        </w:numPr>
        <w:spacing w:before="119"/>
        <w:ind w:right="4"/>
        <w:jc w:val="both"/>
        <w:rPr>
          <w:vanish/>
          <w:sz w:val="20"/>
          <w:szCs w:val="20"/>
        </w:rPr>
      </w:pPr>
    </w:p>
    <w:p w14:paraId="62960005" w14:textId="77777777" w:rsidR="00D16ACD" w:rsidRPr="00D16ACD" w:rsidRDefault="00D16ACD" w:rsidP="00A95571">
      <w:pPr>
        <w:pStyle w:val="Odstavecseseznamem"/>
        <w:numPr>
          <w:ilvl w:val="0"/>
          <w:numId w:val="15"/>
        </w:numPr>
        <w:spacing w:before="119"/>
        <w:ind w:right="4"/>
        <w:jc w:val="both"/>
        <w:rPr>
          <w:vanish/>
          <w:sz w:val="20"/>
          <w:szCs w:val="20"/>
        </w:rPr>
      </w:pPr>
    </w:p>
    <w:p w14:paraId="1C9D90A9" w14:textId="77777777" w:rsidR="00D16ACD" w:rsidRPr="00D16ACD" w:rsidRDefault="00D16ACD" w:rsidP="00A95571">
      <w:pPr>
        <w:pStyle w:val="Odstavecseseznamem"/>
        <w:numPr>
          <w:ilvl w:val="0"/>
          <w:numId w:val="15"/>
        </w:numPr>
        <w:spacing w:before="119"/>
        <w:ind w:right="4"/>
        <w:jc w:val="both"/>
        <w:rPr>
          <w:vanish/>
          <w:sz w:val="20"/>
          <w:szCs w:val="20"/>
        </w:rPr>
      </w:pPr>
    </w:p>
    <w:p w14:paraId="573362D4" w14:textId="77777777" w:rsidR="00D16ACD" w:rsidRPr="00D16ACD" w:rsidRDefault="00D16ACD" w:rsidP="00A95571">
      <w:pPr>
        <w:pStyle w:val="Odstavecseseznamem"/>
        <w:numPr>
          <w:ilvl w:val="0"/>
          <w:numId w:val="15"/>
        </w:numPr>
        <w:spacing w:before="119"/>
        <w:ind w:right="4"/>
        <w:jc w:val="both"/>
        <w:rPr>
          <w:vanish/>
          <w:sz w:val="20"/>
          <w:szCs w:val="20"/>
        </w:rPr>
      </w:pPr>
    </w:p>
    <w:p w14:paraId="22E1692F" w14:textId="77777777" w:rsidR="00D16ACD" w:rsidRPr="00D16ACD" w:rsidRDefault="00D16ACD" w:rsidP="00A95571">
      <w:pPr>
        <w:pStyle w:val="Odstavecseseznamem"/>
        <w:numPr>
          <w:ilvl w:val="0"/>
          <w:numId w:val="15"/>
        </w:numPr>
        <w:spacing w:before="119"/>
        <w:ind w:right="4"/>
        <w:jc w:val="both"/>
        <w:rPr>
          <w:vanish/>
          <w:sz w:val="20"/>
          <w:szCs w:val="20"/>
        </w:rPr>
      </w:pPr>
    </w:p>
    <w:p w14:paraId="0666AE5A" w14:textId="77777777" w:rsidR="00D16ACD" w:rsidRPr="00D16ACD" w:rsidRDefault="00D16ACD" w:rsidP="00A95571">
      <w:pPr>
        <w:pStyle w:val="Odstavecseseznamem"/>
        <w:numPr>
          <w:ilvl w:val="0"/>
          <w:numId w:val="15"/>
        </w:numPr>
        <w:spacing w:before="119"/>
        <w:ind w:right="4"/>
        <w:jc w:val="both"/>
        <w:rPr>
          <w:vanish/>
          <w:sz w:val="20"/>
          <w:szCs w:val="20"/>
        </w:rPr>
      </w:pPr>
    </w:p>
    <w:p w14:paraId="7E69908A" w14:textId="77777777" w:rsidR="00D16ACD" w:rsidRPr="00D16ACD" w:rsidRDefault="00D16ACD" w:rsidP="00A95571">
      <w:pPr>
        <w:pStyle w:val="Odstavecseseznamem"/>
        <w:numPr>
          <w:ilvl w:val="0"/>
          <w:numId w:val="15"/>
        </w:numPr>
        <w:spacing w:before="119"/>
        <w:ind w:right="4"/>
        <w:jc w:val="both"/>
        <w:rPr>
          <w:vanish/>
          <w:sz w:val="20"/>
          <w:szCs w:val="20"/>
        </w:rPr>
      </w:pPr>
    </w:p>
    <w:p w14:paraId="16D1D59D" w14:textId="77777777" w:rsidR="00D16ACD" w:rsidRPr="00D16ACD" w:rsidRDefault="00D16ACD" w:rsidP="00A95571">
      <w:pPr>
        <w:pStyle w:val="Odstavecseseznamem"/>
        <w:numPr>
          <w:ilvl w:val="0"/>
          <w:numId w:val="15"/>
        </w:numPr>
        <w:spacing w:before="119"/>
        <w:ind w:right="4"/>
        <w:jc w:val="both"/>
        <w:rPr>
          <w:vanish/>
          <w:sz w:val="20"/>
          <w:szCs w:val="20"/>
        </w:rPr>
      </w:pPr>
    </w:p>
    <w:p w14:paraId="1B423B99" w14:textId="77777777" w:rsidR="00D16ACD" w:rsidRPr="00D16ACD" w:rsidRDefault="00D16ACD" w:rsidP="00A95571">
      <w:pPr>
        <w:pStyle w:val="Odstavecseseznamem"/>
        <w:numPr>
          <w:ilvl w:val="0"/>
          <w:numId w:val="15"/>
        </w:numPr>
        <w:spacing w:before="119"/>
        <w:ind w:right="4"/>
        <w:jc w:val="both"/>
        <w:rPr>
          <w:vanish/>
          <w:sz w:val="20"/>
          <w:szCs w:val="20"/>
        </w:rPr>
      </w:pPr>
    </w:p>
    <w:p w14:paraId="36C22B35" w14:textId="0AFCB1EB" w:rsidR="00733080" w:rsidRPr="00267DD2" w:rsidRDefault="00733080" w:rsidP="00A95571">
      <w:pPr>
        <w:pStyle w:val="Zkladntext"/>
        <w:numPr>
          <w:ilvl w:val="1"/>
          <w:numId w:val="15"/>
        </w:numPr>
        <w:spacing w:before="119"/>
        <w:ind w:right="4"/>
        <w:jc w:val="both"/>
      </w:pPr>
      <w:r w:rsidRPr="00267DD2">
        <w:t>Smluvní strany jsou osoby povinné dle zákona č. 181/2014 Sb., o kybernetické bezpečnosti a o změně souvisejících zákonů (dále jen „</w:t>
      </w:r>
      <w:proofErr w:type="spellStart"/>
      <w:r w:rsidRPr="00267DD2">
        <w:t>ZoKB</w:t>
      </w:r>
      <w:proofErr w:type="spellEnd"/>
      <w:r w:rsidRPr="00267DD2">
        <w:t>“) a plní povinnosti vyhlášky č. 82/2018 Sb., o bezpečnostních opatřeních, kybernetických bezpečnostních incidentech, reaktivních opatřeních, náležitostech podání v oblasti kybernetické bezpečnosti a likvidaci dat (dále jen „</w:t>
      </w:r>
      <w:proofErr w:type="spellStart"/>
      <w:r w:rsidRPr="00267DD2">
        <w:t>VyKB</w:t>
      </w:r>
      <w:proofErr w:type="spellEnd"/>
      <w:r w:rsidRPr="00267DD2">
        <w:t>“).</w:t>
      </w:r>
    </w:p>
    <w:p w14:paraId="407366B9" w14:textId="2E31B807" w:rsidR="00733080" w:rsidRPr="00267DD2" w:rsidRDefault="00733080" w:rsidP="00A95571">
      <w:pPr>
        <w:pStyle w:val="Zkladntext"/>
        <w:numPr>
          <w:ilvl w:val="1"/>
          <w:numId w:val="15"/>
        </w:numPr>
        <w:spacing w:before="119"/>
        <w:ind w:right="4"/>
        <w:jc w:val="both"/>
      </w:pPr>
      <w:r w:rsidRPr="00267DD2">
        <w:t>Zhotovitel je pro objednatele při zajišťování smluvního vztahu založeného touto smlouvou v pozici významného dodavatele.</w:t>
      </w:r>
    </w:p>
    <w:p w14:paraId="2638AC23" w14:textId="39B78124" w:rsidR="00733080" w:rsidRPr="00267DD2" w:rsidRDefault="00733080" w:rsidP="00A95571">
      <w:pPr>
        <w:pStyle w:val="Zkladntext"/>
        <w:numPr>
          <w:ilvl w:val="1"/>
          <w:numId w:val="15"/>
        </w:numPr>
        <w:spacing w:before="119"/>
        <w:ind w:right="4"/>
        <w:jc w:val="both"/>
      </w:pPr>
      <w:r w:rsidRPr="00267DD2">
        <w:t xml:space="preserve">Objednatel je souladu s ustanovením § 4 odst. 4 </w:t>
      </w:r>
      <w:proofErr w:type="spellStart"/>
      <w:r w:rsidRPr="00267DD2">
        <w:t>ZoKB</w:t>
      </w:r>
      <w:proofErr w:type="spellEnd"/>
      <w:r w:rsidRPr="00267DD2">
        <w:t xml:space="preserve"> a ve spojení s přílohou č. 7 </w:t>
      </w:r>
      <w:proofErr w:type="spellStart"/>
      <w:r w:rsidRPr="00267DD2">
        <w:t>VyKB</w:t>
      </w:r>
      <w:proofErr w:type="spellEnd"/>
      <w:r w:rsidRPr="00267DD2">
        <w:t xml:space="preserve"> povinen stanovit závazná bezpečnostní opatření, která se vztahují na zhotovitele při plnění předmětu této smlouvy (dále jen „Bezpečnostní opatření“).</w:t>
      </w:r>
    </w:p>
    <w:p w14:paraId="4BDA131D" w14:textId="29608687" w:rsidR="00733080" w:rsidRPr="00267DD2" w:rsidRDefault="00733080" w:rsidP="00A95571">
      <w:pPr>
        <w:pStyle w:val="Zkladntext"/>
        <w:numPr>
          <w:ilvl w:val="1"/>
          <w:numId w:val="15"/>
        </w:numPr>
        <w:spacing w:before="119"/>
        <w:ind w:right="4"/>
        <w:jc w:val="both"/>
      </w:pPr>
      <w:r w:rsidRPr="00267DD2">
        <w:t xml:space="preserve">Zhotovitel se při poskytování plnění pro objednatele zavazuje dodržovat příslušná ustanovení bezpečnostních politik (včetně relevantních metodik a postupů) objednatele, resp. platné řídící dokumentace objednatele či její části obsahující Bezpečnostní opatření, pokud byl zhotovitel s takovými dokumenty nebo jejich částmi seznámen protokolárním předáním příslušné dokumentace a/nebo elektronickým předáním prostřednictvím datové schránky zhotovitele. Bezpečnostní politiky musí obsahovat aktuální verze dokumentů, ke které se požadované plnění Bezpečnostních opatření vztahují. </w:t>
      </w:r>
    </w:p>
    <w:p w14:paraId="39D8201B" w14:textId="382418F6" w:rsidR="00733080" w:rsidRPr="00267DD2" w:rsidRDefault="00733080" w:rsidP="00A95571">
      <w:pPr>
        <w:pStyle w:val="Zkladntext"/>
        <w:numPr>
          <w:ilvl w:val="1"/>
          <w:numId w:val="15"/>
        </w:numPr>
        <w:spacing w:before="119"/>
        <w:ind w:right="4"/>
        <w:jc w:val="both"/>
      </w:pPr>
      <w:r w:rsidRPr="00267DD2">
        <w:t xml:space="preserve">Součástí Bezpečnostních opatření jsou i Pravidla chování dodavatelů v oblasti bezpečnosti informací, která jsou v aktuální verzi k dispozici na oficiálních webových stránkách Objednatele pod odkazem </w:t>
      </w:r>
      <w:hyperlink r:id="rId14">
        <w:r w:rsidRPr="00267DD2">
          <w:rPr>
            <w:color w:val="0000FF"/>
            <w:u w:val="single"/>
          </w:rPr>
          <w:t>https://www.fnplzen.cz/pravidla_dodavatele</w:t>
        </w:r>
      </w:hyperlink>
      <w:r w:rsidRPr="00267DD2">
        <w:rPr>
          <w:color w:val="0000FF"/>
          <w:u w:val="single"/>
        </w:rPr>
        <w:t xml:space="preserve"> </w:t>
      </w:r>
      <w:r w:rsidRPr="00267DD2">
        <w:t>a se kterými je dodavatel povinen se seznámit a řídit se jimi.</w:t>
      </w:r>
    </w:p>
    <w:p w14:paraId="4D6F9947" w14:textId="52EF9B8F" w:rsidR="00733080" w:rsidRPr="00267DD2" w:rsidRDefault="00733080" w:rsidP="00A95571">
      <w:pPr>
        <w:pStyle w:val="Zkladntext"/>
        <w:numPr>
          <w:ilvl w:val="1"/>
          <w:numId w:val="15"/>
        </w:numPr>
        <w:spacing w:before="119"/>
        <w:ind w:right="4"/>
        <w:jc w:val="both"/>
      </w:pPr>
      <w:r w:rsidRPr="00267DD2">
        <w:t xml:space="preserve">Objednatel po aktualizaci platné řídící dokumentace obsahující příslušná Bezpečnostní opatření předloží zhotoviteli relevantní bezpečnostní politiky k odsouhlasení, dle přílohy č. 7 písmeno f) </w:t>
      </w:r>
      <w:proofErr w:type="spellStart"/>
      <w:r w:rsidRPr="00267DD2">
        <w:t>VyKB</w:t>
      </w:r>
      <w:proofErr w:type="spellEnd"/>
      <w:r w:rsidRPr="00267DD2">
        <w:t>, a následně se formou dodatku tohoto smluvního vztahu stanou přílohou této smlouvy.</w:t>
      </w:r>
    </w:p>
    <w:p w14:paraId="466B070D" w14:textId="3034EF68" w:rsidR="00733080" w:rsidRPr="00267DD2" w:rsidRDefault="00733080" w:rsidP="00A95571">
      <w:pPr>
        <w:pStyle w:val="Zkladntext"/>
        <w:numPr>
          <w:ilvl w:val="1"/>
          <w:numId w:val="15"/>
        </w:numPr>
        <w:spacing w:before="119"/>
        <w:ind w:right="4"/>
        <w:jc w:val="both"/>
      </w:pPr>
      <w:r w:rsidRPr="00267DD2">
        <w:t xml:space="preserve">Při prvním dodatku tohoto smluvního vztahu bude také doplněno přesné a jasné stanovení způsobů a úrovní realizace bezpečnostních opatření a bude určen obsah vzájemné smluvní odpovědnosti za zavedení a kontrolu bezpečnostních opatření dle § 8, odstavec (2), písmeno b) </w:t>
      </w:r>
      <w:proofErr w:type="spellStart"/>
      <w:r w:rsidRPr="00267DD2">
        <w:t>VyKB</w:t>
      </w:r>
      <w:proofErr w:type="spellEnd"/>
      <w:r w:rsidRPr="00267DD2">
        <w:t>.</w:t>
      </w:r>
    </w:p>
    <w:p w14:paraId="278B31AB" w14:textId="0A81425C" w:rsidR="00733080" w:rsidRPr="00267DD2" w:rsidRDefault="00733080" w:rsidP="00A95571">
      <w:pPr>
        <w:pStyle w:val="Zkladntext"/>
        <w:numPr>
          <w:ilvl w:val="1"/>
          <w:numId w:val="15"/>
        </w:numPr>
        <w:spacing w:before="119"/>
        <w:ind w:right="4"/>
        <w:jc w:val="both"/>
      </w:pPr>
      <w:r w:rsidRPr="00267DD2">
        <w:t xml:space="preserve">Smluvní strany se dohodly, že Bezpečnostní opatření, které zatím nebyly ve smluvním vztahu precizovány, budou řešeny dodatkem tohoto smluvního vztahu v nejkratší možné době. </w:t>
      </w:r>
    </w:p>
    <w:p w14:paraId="312D7D0F" w14:textId="48EDFDD2" w:rsidR="00CF50F3" w:rsidRPr="00267DD2" w:rsidRDefault="36218E03" w:rsidP="00A95571">
      <w:pPr>
        <w:pStyle w:val="Zkladntext"/>
        <w:numPr>
          <w:ilvl w:val="1"/>
          <w:numId w:val="15"/>
        </w:numPr>
        <w:spacing w:before="119"/>
        <w:ind w:right="4"/>
        <w:jc w:val="both"/>
      </w:pPr>
      <w:r>
        <w:t>Zhotovitel zajišťuje ochranu informací objednatele aplikací opatření vycházejících ze Systému řízení bezpečnosti informací ISO/IEC 27001:2013. Zhotovitel se zejména zavazuje splnit všechny relevantní požadavky na bezpečnost v procesech vývoje a podpory dle A.14 Akvizice, vývoj a údržba systému.</w:t>
      </w:r>
    </w:p>
    <w:p w14:paraId="0141D560" w14:textId="77777777" w:rsidR="00733080" w:rsidRPr="00267DD2" w:rsidRDefault="00733080">
      <w:pPr>
        <w:pStyle w:val="Nadpis1"/>
        <w:ind w:left="3645" w:right="3893" w:firstLine="2"/>
      </w:pPr>
    </w:p>
    <w:p w14:paraId="50D748F5" w14:textId="77777777" w:rsidR="00CF50F3" w:rsidRPr="00267DD2" w:rsidRDefault="00CF50F3" w:rsidP="00CF50F3">
      <w:pPr>
        <w:pStyle w:val="Nadpis1"/>
        <w:ind w:left="3645" w:right="3893" w:firstLine="2"/>
      </w:pPr>
      <w:r w:rsidRPr="00267DD2">
        <w:t xml:space="preserve">Článek 15 </w:t>
      </w:r>
    </w:p>
    <w:p w14:paraId="0980C5FB" w14:textId="663CE261" w:rsidR="00CF50F3" w:rsidRPr="00267DD2" w:rsidRDefault="00CF50F3" w:rsidP="00CF50F3">
      <w:pPr>
        <w:pStyle w:val="Nadpis1"/>
        <w:ind w:left="3645" w:right="3893" w:firstLine="2"/>
        <w:rPr>
          <w:b w:val="0"/>
          <w:bCs w:val="0"/>
          <w:sz w:val="20"/>
          <w:szCs w:val="22"/>
        </w:rPr>
      </w:pPr>
      <w:r w:rsidRPr="00267DD2">
        <w:t>Platnost smlouvy</w:t>
      </w:r>
    </w:p>
    <w:p w14:paraId="1A161BBB" w14:textId="77777777" w:rsidR="00D16ACD" w:rsidRPr="00D16ACD" w:rsidRDefault="00D16ACD" w:rsidP="00A95571">
      <w:pPr>
        <w:pStyle w:val="Odstavecseseznamem"/>
        <w:numPr>
          <w:ilvl w:val="0"/>
          <w:numId w:val="16"/>
        </w:numPr>
        <w:spacing w:before="119"/>
        <w:ind w:right="4"/>
        <w:jc w:val="both"/>
        <w:rPr>
          <w:vanish/>
          <w:sz w:val="20"/>
          <w:szCs w:val="20"/>
        </w:rPr>
      </w:pPr>
    </w:p>
    <w:p w14:paraId="7B1D2279" w14:textId="77777777" w:rsidR="00D16ACD" w:rsidRPr="00D16ACD" w:rsidRDefault="00D16ACD" w:rsidP="00A95571">
      <w:pPr>
        <w:pStyle w:val="Odstavecseseznamem"/>
        <w:numPr>
          <w:ilvl w:val="0"/>
          <w:numId w:val="16"/>
        </w:numPr>
        <w:spacing w:before="119"/>
        <w:ind w:right="4"/>
        <w:jc w:val="both"/>
        <w:rPr>
          <w:vanish/>
          <w:sz w:val="20"/>
          <w:szCs w:val="20"/>
        </w:rPr>
      </w:pPr>
    </w:p>
    <w:p w14:paraId="1A9F4E4D" w14:textId="77777777" w:rsidR="00D16ACD" w:rsidRPr="00D16ACD" w:rsidRDefault="00D16ACD" w:rsidP="00A95571">
      <w:pPr>
        <w:pStyle w:val="Odstavecseseznamem"/>
        <w:numPr>
          <w:ilvl w:val="0"/>
          <w:numId w:val="16"/>
        </w:numPr>
        <w:spacing w:before="119"/>
        <w:ind w:right="4"/>
        <w:jc w:val="both"/>
        <w:rPr>
          <w:vanish/>
          <w:sz w:val="20"/>
          <w:szCs w:val="20"/>
        </w:rPr>
      </w:pPr>
    </w:p>
    <w:p w14:paraId="44D1EFDA" w14:textId="77777777" w:rsidR="00D16ACD" w:rsidRPr="00D16ACD" w:rsidRDefault="00D16ACD" w:rsidP="00A95571">
      <w:pPr>
        <w:pStyle w:val="Odstavecseseznamem"/>
        <w:numPr>
          <w:ilvl w:val="0"/>
          <w:numId w:val="16"/>
        </w:numPr>
        <w:spacing w:before="119"/>
        <w:ind w:right="4"/>
        <w:jc w:val="both"/>
        <w:rPr>
          <w:vanish/>
          <w:sz w:val="20"/>
          <w:szCs w:val="20"/>
        </w:rPr>
      </w:pPr>
    </w:p>
    <w:p w14:paraId="11417E1A" w14:textId="77777777" w:rsidR="00D16ACD" w:rsidRPr="00D16ACD" w:rsidRDefault="00D16ACD" w:rsidP="00A95571">
      <w:pPr>
        <w:pStyle w:val="Odstavecseseznamem"/>
        <w:numPr>
          <w:ilvl w:val="0"/>
          <w:numId w:val="16"/>
        </w:numPr>
        <w:spacing w:before="119"/>
        <w:ind w:right="4"/>
        <w:jc w:val="both"/>
        <w:rPr>
          <w:vanish/>
          <w:sz w:val="20"/>
          <w:szCs w:val="20"/>
        </w:rPr>
      </w:pPr>
    </w:p>
    <w:p w14:paraId="525E3132" w14:textId="77777777" w:rsidR="00D16ACD" w:rsidRPr="00D16ACD" w:rsidRDefault="00D16ACD" w:rsidP="00A95571">
      <w:pPr>
        <w:pStyle w:val="Odstavecseseznamem"/>
        <w:numPr>
          <w:ilvl w:val="0"/>
          <w:numId w:val="16"/>
        </w:numPr>
        <w:spacing w:before="119"/>
        <w:ind w:right="4"/>
        <w:jc w:val="both"/>
        <w:rPr>
          <w:vanish/>
          <w:sz w:val="20"/>
          <w:szCs w:val="20"/>
        </w:rPr>
      </w:pPr>
    </w:p>
    <w:p w14:paraId="3B1E2EFC" w14:textId="77777777" w:rsidR="00D16ACD" w:rsidRPr="00D16ACD" w:rsidRDefault="00D16ACD" w:rsidP="00A95571">
      <w:pPr>
        <w:pStyle w:val="Odstavecseseznamem"/>
        <w:numPr>
          <w:ilvl w:val="0"/>
          <w:numId w:val="16"/>
        </w:numPr>
        <w:spacing w:before="119"/>
        <w:ind w:right="4"/>
        <w:jc w:val="both"/>
        <w:rPr>
          <w:vanish/>
          <w:sz w:val="20"/>
          <w:szCs w:val="20"/>
        </w:rPr>
      </w:pPr>
    </w:p>
    <w:p w14:paraId="040D6A4D" w14:textId="77777777" w:rsidR="00D16ACD" w:rsidRPr="00D16ACD" w:rsidRDefault="00D16ACD" w:rsidP="00A95571">
      <w:pPr>
        <w:pStyle w:val="Odstavecseseznamem"/>
        <w:numPr>
          <w:ilvl w:val="0"/>
          <w:numId w:val="16"/>
        </w:numPr>
        <w:spacing w:before="119"/>
        <w:ind w:right="4"/>
        <w:jc w:val="both"/>
        <w:rPr>
          <w:vanish/>
          <w:sz w:val="20"/>
          <w:szCs w:val="20"/>
        </w:rPr>
      </w:pPr>
    </w:p>
    <w:p w14:paraId="3593E9AB" w14:textId="77777777" w:rsidR="00D16ACD" w:rsidRPr="00D16ACD" w:rsidRDefault="00D16ACD" w:rsidP="00A95571">
      <w:pPr>
        <w:pStyle w:val="Odstavecseseznamem"/>
        <w:numPr>
          <w:ilvl w:val="0"/>
          <w:numId w:val="16"/>
        </w:numPr>
        <w:spacing w:before="119"/>
        <w:ind w:right="4"/>
        <w:jc w:val="both"/>
        <w:rPr>
          <w:vanish/>
          <w:sz w:val="20"/>
          <w:szCs w:val="20"/>
        </w:rPr>
      </w:pPr>
    </w:p>
    <w:p w14:paraId="48E9B94E" w14:textId="77777777" w:rsidR="00D16ACD" w:rsidRPr="00D16ACD" w:rsidRDefault="00D16ACD" w:rsidP="00A95571">
      <w:pPr>
        <w:pStyle w:val="Odstavecseseznamem"/>
        <w:numPr>
          <w:ilvl w:val="0"/>
          <w:numId w:val="16"/>
        </w:numPr>
        <w:spacing w:before="119"/>
        <w:ind w:right="4"/>
        <w:jc w:val="both"/>
        <w:rPr>
          <w:vanish/>
          <w:sz w:val="20"/>
          <w:szCs w:val="20"/>
        </w:rPr>
      </w:pPr>
    </w:p>
    <w:p w14:paraId="6EA1AFB6" w14:textId="77777777" w:rsidR="00D16ACD" w:rsidRPr="00D16ACD" w:rsidRDefault="00D16ACD" w:rsidP="00A95571">
      <w:pPr>
        <w:pStyle w:val="Odstavecseseznamem"/>
        <w:numPr>
          <w:ilvl w:val="0"/>
          <w:numId w:val="16"/>
        </w:numPr>
        <w:spacing w:before="119"/>
        <w:ind w:right="4"/>
        <w:jc w:val="both"/>
        <w:rPr>
          <w:vanish/>
          <w:sz w:val="20"/>
          <w:szCs w:val="20"/>
        </w:rPr>
      </w:pPr>
    </w:p>
    <w:p w14:paraId="3D52A6FC" w14:textId="77777777" w:rsidR="00D16ACD" w:rsidRPr="00D16ACD" w:rsidRDefault="00D16ACD" w:rsidP="00A95571">
      <w:pPr>
        <w:pStyle w:val="Odstavecseseznamem"/>
        <w:numPr>
          <w:ilvl w:val="0"/>
          <w:numId w:val="16"/>
        </w:numPr>
        <w:spacing w:before="119"/>
        <w:ind w:right="4"/>
        <w:jc w:val="both"/>
        <w:rPr>
          <w:vanish/>
          <w:sz w:val="20"/>
          <w:szCs w:val="20"/>
        </w:rPr>
      </w:pPr>
    </w:p>
    <w:p w14:paraId="03E02AE9" w14:textId="77777777" w:rsidR="00D16ACD" w:rsidRPr="00D16ACD" w:rsidRDefault="00D16ACD" w:rsidP="00A95571">
      <w:pPr>
        <w:pStyle w:val="Odstavecseseznamem"/>
        <w:numPr>
          <w:ilvl w:val="0"/>
          <w:numId w:val="16"/>
        </w:numPr>
        <w:spacing w:before="119"/>
        <w:ind w:right="4"/>
        <w:jc w:val="both"/>
        <w:rPr>
          <w:vanish/>
          <w:sz w:val="20"/>
          <w:szCs w:val="20"/>
        </w:rPr>
      </w:pPr>
    </w:p>
    <w:p w14:paraId="6A25D5D7" w14:textId="77777777" w:rsidR="00D16ACD" w:rsidRPr="00D16ACD" w:rsidRDefault="00D16ACD" w:rsidP="00A95571">
      <w:pPr>
        <w:pStyle w:val="Odstavecseseznamem"/>
        <w:numPr>
          <w:ilvl w:val="0"/>
          <w:numId w:val="16"/>
        </w:numPr>
        <w:spacing w:before="119"/>
        <w:ind w:right="4"/>
        <w:jc w:val="both"/>
        <w:rPr>
          <w:vanish/>
          <w:sz w:val="20"/>
          <w:szCs w:val="20"/>
        </w:rPr>
      </w:pPr>
    </w:p>
    <w:p w14:paraId="5FD9F3BE" w14:textId="77777777" w:rsidR="00D16ACD" w:rsidRPr="00D16ACD" w:rsidRDefault="00D16ACD" w:rsidP="00A95571">
      <w:pPr>
        <w:pStyle w:val="Odstavecseseznamem"/>
        <w:numPr>
          <w:ilvl w:val="0"/>
          <w:numId w:val="16"/>
        </w:numPr>
        <w:spacing w:before="119"/>
        <w:ind w:right="4"/>
        <w:jc w:val="both"/>
        <w:rPr>
          <w:vanish/>
          <w:sz w:val="20"/>
          <w:szCs w:val="20"/>
        </w:rPr>
      </w:pPr>
    </w:p>
    <w:p w14:paraId="4B1B1918" w14:textId="48898C58" w:rsidR="00D52BCB" w:rsidRPr="00992804" w:rsidRDefault="00D52BCB" w:rsidP="00A95571">
      <w:pPr>
        <w:pStyle w:val="Zkladntext"/>
        <w:numPr>
          <w:ilvl w:val="1"/>
          <w:numId w:val="16"/>
        </w:numPr>
        <w:spacing w:before="119"/>
        <w:ind w:right="4"/>
        <w:jc w:val="both"/>
      </w:pPr>
      <w:r w:rsidRPr="00992804">
        <w:t>Platnost smlouvy nastává podpisem poslední smluvní strany, účinnost smlouvy nastává dnem uveřejnění prostřednictvím registru smluv.</w:t>
      </w:r>
    </w:p>
    <w:p w14:paraId="48C59CD9" w14:textId="3D0D87AF" w:rsidR="001961F3" w:rsidRPr="00992804" w:rsidRDefault="009F38B3" w:rsidP="00A95571">
      <w:pPr>
        <w:pStyle w:val="Zkladntext"/>
        <w:numPr>
          <w:ilvl w:val="1"/>
          <w:numId w:val="16"/>
        </w:numPr>
        <w:spacing w:before="119"/>
        <w:ind w:right="4"/>
        <w:jc w:val="both"/>
      </w:pPr>
      <w:r w:rsidRPr="00992804">
        <w:t xml:space="preserve">Tato smlouva se uzavírá na dobu určitou, a to do </w:t>
      </w:r>
      <w:r w:rsidR="00CE4ADE" w:rsidRPr="00992804">
        <w:t>vypořádání veškerých závazků ze smlouvy.</w:t>
      </w:r>
    </w:p>
    <w:p w14:paraId="37BF75F0" w14:textId="2906127E" w:rsidR="009F38B3" w:rsidRPr="00992804" w:rsidRDefault="6A7C911A" w:rsidP="00A95571">
      <w:pPr>
        <w:pStyle w:val="Zkladntext"/>
        <w:numPr>
          <w:ilvl w:val="1"/>
          <w:numId w:val="16"/>
        </w:numPr>
        <w:spacing w:before="119"/>
        <w:ind w:right="4"/>
        <w:jc w:val="both"/>
      </w:pPr>
      <w:r>
        <w:lastRenderedPageBreak/>
        <w:t>T</w:t>
      </w:r>
      <w:r w:rsidR="7ADF0326">
        <w:t xml:space="preserve">uto smlouvu </w:t>
      </w:r>
      <w:r w:rsidR="5E9AF79C">
        <w:t xml:space="preserve">lze </w:t>
      </w:r>
      <w:r w:rsidR="7ADF0326">
        <w:t xml:space="preserve">ukončit na základě vzájemné písemné dohody obou smluvních stran, písemnou výpovědí smlouvy ze strany objednatele dle odst. </w:t>
      </w:r>
      <w:r w:rsidR="00650AE7">
        <w:t>4</w:t>
      </w:r>
      <w:r w:rsidR="7ADF0326">
        <w:t xml:space="preserve"> tohoto článku nebo odstoupením od smlouvy dle odst. </w:t>
      </w:r>
      <w:r w:rsidR="5B494CD5">
        <w:t>6 a násl.</w:t>
      </w:r>
      <w:r w:rsidR="7ADF0326">
        <w:t xml:space="preserve"> tohoto článku, a dále v souladu s příslušnými ustanoveními občanského zákoníku. </w:t>
      </w:r>
    </w:p>
    <w:p w14:paraId="713F2BD3" w14:textId="4F2B2620" w:rsidR="009F38B3" w:rsidRPr="00992804" w:rsidRDefault="009F38B3" w:rsidP="00A95571">
      <w:pPr>
        <w:pStyle w:val="Zkladntext"/>
        <w:numPr>
          <w:ilvl w:val="1"/>
          <w:numId w:val="16"/>
        </w:numPr>
        <w:spacing w:before="119"/>
        <w:ind w:right="4"/>
        <w:jc w:val="both"/>
      </w:pPr>
      <w:r w:rsidRPr="00992804">
        <w:t xml:space="preserve">Objednatel je oprávněn vypovědět smlouvu kdykoliv, a to i bez udání důvodu. Výpověď smlouvy musí být objednatelem učiněna písemně a doručena zhotoviteli, přičemž výpovědní doba v délce </w:t>
      </w:r>
      <w:r w:rsidR="00CE4ADE" w:rsidRPr="00992804">
        <w:t>3</w:t>
      </w:r>
      <w:r w:rsidRPr="00992804">
        <w:t xml:space="preserve"> měsíce počíná běžet dnem následujícím po dni doručení písemné výpovědi zhotoviteli.</w:t>
      </w:r>
    </w:p>
    <w:p w14:paraId="25528598" w14:textId="7F75835D" w:rsidR="009F38B3" w:rsidRPr="00992804" w:rsidRDefault="009F38B3" w:rsidP="00A95571">
      <w:pPr>
        <w:pStyle w:val="Zkladntext"/>
        <w:numPr>
          <w:ilvl w:val="1"/>
          <w:numId w:val="16"/>
        </w:numPr>
        <w:spacing w:before="119"/>
        <w:ind w:right="4"/>
        <w:jc w:val="both"/>
      </w:pPr>
      <w:r w:rsidRPr="00992804">
        <w:t>Smluvní strany se dohodly, že zhotovitel nemá možnost smlouvu vypovědět.</w:t>
      </w:r>
    </w:p>
    <w:p w14:paraId="347E66CD" w14:textId="77777777" w:rsidR="00B068F3" w:rsidRPr="00992804" w:rsidRDefault="00B068F3" w:rsidP="00A95571">
      <w:pPr>
        <w:pStyle w:val="Zkladntext"/>
        <w:numPr>
          <w:ilvl w:val="1"/>
          <w:numId w:val="16"/>
        </w:numPr>
        <w:spacing w:before="119"/>
        <w:ind w:right="4"/>
        <w:jc w:val="both"/>
      </w:pPr>
      <w:r w:rsidRPr="00992804">
        <w:t>Kterákoliv smluvní strana může od této smlouvy odstoupit, pokud zjistí podstatné porušení této smlouvy druhou smluvní stranou.</w:t>
      </w:r>
    </w:p>
    <w:p w14:paraId="703A8EED" w14:textId="77777777" w:rsidR="00B068F3" w:rsidRPr="00D16ACD" w:rsidRDefault="00B068F3" w:rsidP="00A95571">
      <w:pPr>
        <w:pStyle w:val="Zkladntext"/>
        <w:numPr>
          <w:ilvl w:val="1"/>
          <w:numId w:val="16"/>
        </w:numPr>
        <w:spacing w:before="119"/>
        <w:ind w:right="4"/>
        <w:jc w:val="both"/>
      </w:pPr>
      <w:r w:rsidRPr="00D16ACD">
        <w:t>Pro účely této smlouvy se za podstatné porušení smluvních povinností považuje takové porušení, u kterého strana porušující smlouvu měla nebo mohla předpokládat, že při takovémto porušení smlouvy, s přihlédnutím</w:t>
      </w:r>
      <w:r w:rsidRPr="00992804">
        <w:t xml:space="preserve"> ke všem okolnostem, by druhá smluvní strana neměla zájem smlouvu uzavřít; zejména:</w:t>
      </w:r>
    </w:p>
    <w:p w14:paraId="5676000B" w14:textId="67970B71" w:rsidR="00B068F3" w:rsidRPr="00992804" w:rsidRDefault="00B068F3" w:rsidP="00A95571">
      <w:pPr>
        <w:pStyle w:val="Normlnodsazen1"/>
        <w:numPr>
          <w:ilvl w:val="2"/>
          <w:numId w:val="16"/>
        </w:numPr>
        <w:spacing w:after="0"/>
        <w:jc w:val="both"/>
        <w:rPr>
          <w:rFonts w:ascii="Arial" w:hAnsi="Arial" w:cs="Arial"/>
          <w:sz w:val="20"/>
          <w:szCs w:val="24"/>
          <w:lang w:eastAsia="cs-CZ"/>
        </w:rPr>
      </w:pPr>
      <w:r w:rsidRPr="00992804">
        <w:rPr>
          <w:rFonts w:ascii="Arial" w:hAnsi="Arial" w:cs="Arial"/>
          <w:sz w:val="20"/>
          <w:szCs w:val="24"/>
          <w:lang w:eastAsia="cs-CZ"/>
        </w:rPr>
        <w:t xml:space="preserve">prodlení zhotovitele s provedením díla nebo jeho </w:t>
      </w:r>
      <w:r w:rsidR="00E94EC4" w:rsidRPr="00992804">
        <w:rPr>
          <w:rFonts w:ascii="Arial" w:hAnsi="Arial" w:cs="Arial"/>
          <w:sz w:val="20"/>
          <w:szCs w:val="24"/>
          <w:lang w:eastAsia="cs-CZ"/>
        </w:rPr>
        <w:t>etapy</w:t>
      </w:r>
      <w:r w:rsidRPr="00992804">
        <w:rPr>
          <w:rFonts w:ascii="Arial" w:hAnsi="Arial" w:cs="Arial"/>
          <w:sz w:val="20"/>
          <w:szCs w:val="24"/>
          <w:lang w:eastAsia="cs-CZ"/>
        </w:rPr>
        <w:t xml:space="preserve"> o více než 30 dní;</w:t>
      </w:r>
    </w:p>
    <w:p w14:paraId="679A94B3" w14:textId="77777777" w:rsidR="00B068F3" w:rsidRPr="00992804" w:rsidRDefault="00B068F3" w:rsidP="00A95571">
      <w:pPr>
        <w:pStyle w:val="Normlnodsazen1"/>
        <w:numPr>
          <w:ilvl w:val="2"/>
          <w:numId w:val="16"/>
        </w:numPr>
        <w:spacing w:after="0"/>
        <w:jc w:val="both"/>
        <w:rPr>
          <w:rFonts w:ascii="Arial" w:hAnsi="Arial" w:cs="Arial"/>
          <w:sz w:val="20"/>
          <w:szCs w:val="24"/>
          <w:lang w:eastAsia="cs-CZ"/>
        </w:rPr>
      </w:pPr>
      <w:r w:rsidRPr="00992804">
        <w:rPr>
          <w:rFonts w:ascii="Arial" w:hAnsi="Arial" w:cs="Arial"/>
          <w:sz w:val="20"/>
          <w:szCs w:val="24"/>
          <w:lang w:eastAsia="cs-CZ"/>
        </w:rPr>
        <w:t>jestliže zhotovitel ujistil objednatele, že dílo má určité vlastnosti, zejména vlastnosti objednatelem vymíněné, anebo že nemá žádné vady, a toto ujištění se následně ukáže nepravdivým;</w:t>
      </w:r>
    </w:p>
    <w:p w14:paraId="480D19E7" w14:textId="77777777" w:rsidR="00B068F3" w:rsidRPr="00992804" w:rsidRDefault="00B068F3" w:rsidP="00A95571">
      <w:pPr>
        <w:pStyle w:val="Normlnodsazen1"/>
        <w:numPr>
          <w:ilvl w:val="2"/>
          <w:numId w:val="16"/>
        </w:numPr>
        <w:spacing w:after="0"/>
        <w:jc w:val="both"/>
        <w:rPr>
          <w:rFonts w:ascii="Arial" w:hAnsi="Arial" w:cs="Arial"/>
          <w:sz w:val="20"/>
          <w:szCs w:val="24"/>
          <w:lang w:eastAsia="cs-CZ"/>
        </w:rPr>
      </w:pPr>
      <w:r w:rsidRPr="00992804">
        <w:rPr>
          <w:rFonts w:ascii="Arial" w:hAnsi="Arial" w:cs="Arial"/>
          <w:sz w:val="20"/>
          <w:szCs w:val="24"/>
          <w:lang w:eastAsia="cs-CZ"/>
        </w:rPr>
        <w:t>nemožnost odstranění vady díla; nebo</w:t>
      </w:r>
    </w:p>
    <w:p w14:paraId="637B0655" w14:textId="29233DF8" w:rsidR="00B068F3" w:rsidRPr="00992804" w:rsidRDefault="00B068F3" w:rsidP="00A95571">
      <w:pPr>
        <w:pStyle w:val="Normlnodsazen1"/>
        <w:numPr>
          <w:ilvl w:val="2"/>
          <w:numId w:val="16"/>
        </w:numPr>
        <w:spacing w:after="0"/>
        <w:jc w:val="both"/>
        <w:rPr>
          <w:rFonts w:ascii="Arial" w:hAnsi="Arial" w:cs="Arial"/>
          <w:sz w:val="20"/>
          <w:szCs w:val="24"/>
          <w:lang w:eastAsia="cs-CZ"/>
        </w:rPr>
      </w:pPr>
      <w:r w:rsidRPr="00992804">
        <w:rPr>
          <w:rFonts w:ascii="Arial" w:hAnsi="Arial" w:cs="Arial"/>
          <w:sz w:val="20"/>
          <w:szCs w:val="24"/>
          <w:lang w:eastAsia="cs-CZ"/>
        </w:rPr>
        <w:t>v případě, že se kterékoliv prohlášení zhotovitele uvedené v této smlouvě ukáže jako nepravdivé.</w:t>
      </w:r>
    </w:p>
    <w:p w14:paraId="01AEDCED" w14:textId="77777777" w:rsidR="00B068F3" w:rsidRPr="00992804" w:rsidRDefault="00B068F3" w:rsidP="00A95571">
      <w:pPr>
        <w:pStyle w:val="Zkladntext"/>
        <w:numPr>
          <w:ilvl w:val="1"/>
          <w:numId w:val="16"/>
        </w:numPr>
        <w:spacing w:before="119"/>
        <w:ind w:right="4"/>
        <w:jc w:val="both"/>
      </w:pPr>
      <w:r w:rsidRPr="00992804">
        <w:t>Odstoupení od této smlouvy musí mít písemnou formu, musí v něm být přesně popsán důvod odstoupení, podpis odstupující smluvní strany, jinak je odstoupení od této smlouvy neplatné. Tato smlouva zaniká ke dni doručení oznámení odstupující smluvní strany o odstoupení druhé smluvní straně.</w:t>
      </w:r>
    </w:p>
    <w:p w14:paraId="75099CBC" w14:textId="506C9258" w:rsidR="008C6472" w:rsidRPr="00992804" w:rsidRDefault="71594DB6" w:rsidP="00A95571">
      <w:pPr>
        <w:pStyle w:val="Zkladntext"/>
        <w:numPr>
          <w:ilvl w:val="1"/>
          <w:numId w:val="16"/>
        </w:numPr>
        <w:spacing w:before="119"/>
        <w:ind w:right="4"/>
        <w:jc w:val="both"/>
      </w:pPr>
      <w:r>
        <w:t xml:space="preserve">Odstoupení od této smlouvy se nedotýká práva na náhradu </w:t>
      </w:r>
      <w:r w:rsidR="163E87AD">
        <w:t>újmy</w:t>
      </w:r>
      <w:r>
        <w:t xml:space="preserve"> vzniklé z porušení smluvní povinnosti, práva na zaplacení smluvní pokuty a úroku z prodlení, ani ujednání o způsobu řešení sporů a volbě práva.</w:t>
      </w:r>
    </w:p>
    <w:p w14:paraId="691C9B5A" w14:textId="124223CF" w:rsidR="00CF50F3" w:rsidRDefault="00CF50F3" w:rsidP="005D2C22">
      <w:pPr>
        <w:pStyle w:val="Nadpis1"/>
        <w:ind w:left="3645" w:right="3893" w:firstLine="2"/>
        <w:jc w:val="left"/>
      </w:pPr>
    </w:p>
    <w:p w14:paraId="0E647AFE" w14:textId="77777777" w:rsidR="00D16ACD" w:rsidRPr="00267DD2" w:rsidRDefault="00D16ACD" w:rsidP="005D2C22">
      <w:pPr>
        <w:pStyle w:val="Nadpis1"/>
        <w:ind w:left="3645" w:right="3893" w:firstLine="2"/>
        <w:jc w:val="left"/>
      </w:pPr>
    </w:p>
    <w:p w14:paraId="41E9A34E" w14:textId="6871CF43" w:rsidR="00F33884" w:rsidRPr="00267DD2" w:rsidRDefault="00304C42">
      <w:pPr>
        <w:pStyle w:val="Nadpis1"/>
        <w:ind w:left="3645" w:right="3893" w:firstLine="2"/>
      </w:pPr>
      <w:r w:rsidRPr="00267DD2">
        <w:t>Článek 1</w:t>
      </w:r>
      <w:r w:rsidR="00CF50F3" w:rsidRPr="00267DD2">
        <w:t>6</w:t>
      </w:r>
      <w:r w:rsidRPr="00267DD2">
        <w:t xml:space="preserve"> Závěrečná</w:t>
      </w:r>
      <w:r w:rsidRPr="00267DD2">
        <w:rPr>
          <w:spacing w:val="-17"/>
        </w:rPr>
        <w:t xml:space="preserve"> </w:t>
      </w:r>
      <w:r w:rsidRPr="00267DD2">
        <w:t>ujednání</w:t>
      </w:r>
    </w:p>
    <w:p w14:paraId="3AF3D7B1" w14:textId="77777777" w:rsidR="00D16ACD" w:rsidRPr="00D16ACD" w:rsidRDefault="00D16ACD" w:rsidP="00A95571">
      <w:pPr>
        <w:pStyle w:val="Odstavecseseznamem"/>
        <w:numPr>
          <w:ilvl w:val="0"/>
          <w:numId w:val="17"/>
        </w:numPr>
        <w:spacing w:before="119"/>
        <w:ind w:right="4"/>
        <w:jc w:val="both"/>
        <w:rPr>
          <w:vanish/>
          <w:sz w:val="20"/>
          <w:szCs w:val="20"/>
        </w:rPr>
      </w:pPr>
    </w:p>
    <w:p w14:paraId="0A0557C9" w14:textId="77777777" w:rsidR="00D16ACD" w:rsidRPr="00D16ACD" w:rsidRDefault="00D16ACD" w:rsidP="00A95571">
      <w:pPr>
        <w:pStyle w:val="Odstavecseseznamem"/>
        <w:numPr>
          <w:ilvl w:val="0"/>
          <w:numId w:val="17"/>
        </w:numPr>
        <w:spacing w:before="119"/>
        <w:ind w:right="4"/>
        <w:jc w:val="both"/>
        <w:rPr>
          <w:vanish/>
          <w:sz w:val="20"/>
          <w:szCs w:val="20"/>
        </w:rPr>
      </w:pPr>
    </w:p>
    <w:p w14:paraId="0F7F9935" w14:textId="77777777" w:rsidR="00D16ACD" w:rsidRPr="00D16ACD" w:rsidRDefault="00D16ACD" w:rsidP="00A95571">
      <w:pPr>
        <w:pStyle w:val="Odstavecseseznamem"/>
        <w:numPr>
          <w:ilvl w:val="0"/>
          <w:numId w:val="17"/>
        </w:numPr>
        <w:spacing w:before="119"/>
        <w:ind w:right="4"/>
        <w:jc w:val="both"/>
        <w:rPr>
          <w:vanish/>
          <w:sz w:val="20"/>
          <w:szCs w:val="20"/>
        </w:rPr>
      </w:pPr>
    </w:p>
    <w:p w14:paraId="06869F3B" w14:textId="77777777" w:rsidR="00D16ACD" w:rsidRPr="00D16ACD" w:rsidRDefault="00D16ACD" w:rsidP="00A95571">
      <w:pPr>
        <w:pStyle w:val="Odstavecseseznamem"/>
        <w:numPr>
          <w:ilvl w:val="0"/>
          <w:numId w:val="17"/>
        </w:numPr>
        <w:spacing w:before="119"/>
        <w:ind w:right="4"/>
        <w:jc w:val="both"/>
        <w:rPr>
          <w:vanish/>
          <w:sz w:val="20"/>
          <w:szCs w:val="20"/>
        </w:rPr>
      </w:pPr>
    </w:p>
    <w:p w14:paraId="4B35570E" w14:textId="77777777" w:rsidR="00D16ACD" w:rsidRPr="00D16ACD" w:rsidRDefault="00D16ACD" w:rsidP="00A95571">
      <w:pPr>
        <w:pStyle w:val="Odstavecseseznamem"/>
        <w:numPr>
          <w:ilvl w:val="0"/>
          <w:numId w:val="17"/>
        </w:numPr>
        <w:spacing w:before="119"/>
        <w:ind w:right="4"/>
        <w:jc w:val="both"/>
        <w:rPr>
          <w:vanish/>
          <w:sz w:val="20"/>
          <w:szCs w:val="20"/>
        </w:rPr>
      </w:pPr>
    </w:p>
    <w:p w14:paraId="7DCC1898" w14:textId="77777777" w:rsidR="00D16ACD" w:rsidRPr="00D16ACD" w:rsidRDefault="00D16ACD" w:rsidP="00A95571">
      <w:pPr>
        <w:pStyle w:val="Odstavecseseznamem"/>
        <w:numPr>
          <w:ilvl w:val="0"/>
          <w:numId w:val="17"/>
        </w:numPr>
        <w:spacing w:before="119"/>
        <w:ind w:right="4"/>
        <w:jc w:val="both"/>
        <w:rPr>
          <w:vanish/>
          <w:sz w:val="20"/>
          <w:szCs w:val="20"/>
        </w:rPr>
      </w:pPr>
    </w:p>
    <w:p w14:paraId="227D59E5" w14:textId="77777777" w:rsidR="00D16ACD" w:rsidRPr="00D16ACD" w:rsidRDefault="00D16ACD" w:rsidP="00A95571">
      <w:pPr>
        <w:pStyle w:val="Odstavecseseznamem"/>
        <w:numPr>
          <w:ilvl w:val="0"/>
          <w:numId w:val="17"/>
        </w:numPr>
        <w:spacing w:before="119"/>
        <w:ind w:right="4"/>
        <w:jc w:val="both"/>
        <w:rPr>
          <w:vanish/>
          <w:sz w:val="20"/>
          <w:szCs w:val="20"/>
        </w:rPr>
      </w:pPr>
    </w:p>
    <w:p w14:paraId="007EF26C" w14:textId="77777777" w:rsidR="00D16ACD" w:rsidRPr="00D16ACD" w:rsidRDefault="00D16ACD" w:rsidP="00A95571">
      <w:pPr>
        <w:pStyle w:val="Odstavecseseznamem"/>
        <w:numPr>
          <w:ilvl w:val="0"/>
          <w:numId w:val="17"/>
        </w:numPr>
        <w:spacing w:before="119"/>
        <w:ind w:right="4"/>
        <w:jc w:val="both"/>
        <w:rPr>
          <w:vanish/>
          <w:sz w:val="20"/>
          <w:szCs w:val="20"/>
        </w:rPr>
      </w:pPr>
    </w:p>
    <w:p w14:paraId="658E760F" w14:textId="77777777" w:rsidR="00D16ACD" w:rsidRPr="00D16ACD" w:rsidRDefault="00D16ACD" w:rsidP="00A95571">
      <w:pPr>
        <w:pStyle w:val="Odstavecseseznamem"/>
        <w:numPr>
          <w:ilvl w:val="0"/>
          <w:numId w:val="17"/>
        </w:numPr>
        <w:spacing w:before="119"/>
        <w:ind w:right="4"/>
        <w:jc w:val="both"/>
        <w:rPr>
          <w:vanish/>
          <w:sz w:val="20"/>
          <w:szCs w:val="20"/>
        </w:rPr>
      </w:pPr>
    </w:p>
    <w:p w14:paraId="2599A189" w14:textId="77777777" w:rsidR="00D16ACD" w:rsidRPr="00D16ACD" w:rsidRDefault="00D16ACD" w:rsidP="00A95571">
      <w:pPr>
        <w:pStyle w:val="Odstavecseseznamem"/>
        <w:numPr>
          <w:ilvl w:val="0"/>
          <w:numId w:val="17"/>
        </w:numPr>
        <w:spacing w:before="119"/>
        <w:ind w:right="4"/>
        <w:jc w:val="both"/>
        <w:rPr>
          <w:vanish/>
          <w:sz w:val="20"/>
          <w:szCs w:val="20"/>
        </w:rPr>
      </w:pPr>
    </w:p>
    <w:p w14:paraId="7794C177" w14:textId="77777777" w:rsidR="00D16ACD" w:rsidRPr="00D16ACD" w:rsidRDefault="00D16ACD" w:rsidP="00A95571">
      <w:pPr>
        <w:pStyle w:val="Odstavecseseznamem"/>
        <w:numPr>
          <w:ilvl w:val="0"/>
          <w:numId w:val="17"/>
        </w:numPr>
        <w:spacing w:before="119"/>
        <w:ind w:right="4"/>
        <w:jc w:val="both"/>
        <w:rPr>
          <w:vanish/>
          <w:sz w:val="20"/>
          <w:szCs w:val="20"/>
        </w:rPr>
      </w:pPr>
    </w:p>
    <w:p w14:paraId="3F11D43E" w14:textId="77777777" w:rsidR="00D16ACD" w:rsidRPr="00D16ACD" w:rsidRDefault="00D16ACD" w:rsidP="00A95571">
      <w:pPr>
        <w:pStyle w:val="Odstavecseseznamem"/>
        <w:numPr>
          <w:ilvl w:val="0"/>
          <w:numId w:val="17"/>
        </w:numPr>
        <w:spacing w:before="119"/>
        <w:ind w:right="4"/>
        <w:jc w:val="both"/>
        <w:rPr>
          <w:vanish/>
          <w:sz w:val="20"/>
          <w:szCs w:val="20"/>
        </w:rPr>
      </w:pPr>
    </w:p>
    <w:p w14:paraId="1609E912" w14:textId="77777777" w:rsidR="00D16ACD" w:rsidRPr="00D16ACD" w:rsidRDefault="00D16ACD" w:rsidP="00A95571">
      <w:pPr>
        <w:pStyle w:val="Odstavecseseznamem"/>
        <w:numPr>
          <w:ilvl w:val="0"/>
          <w:numId w:val="17"/>
        </w:numPr>
        <w:spacing w:before="119"/>
        <w:ind w:right="4"/>
        <w:jc w:val="both"/>
        <w:rPr>
          <w:vanish/>
          <w:sz w:val="20"/>
          <w:szCs w:val="20"/>
        </w:rPr>
      </w:pPr>
    </w:p>
    <w:p w14:paraId="326A9E07" w14:textId="77777777" w:rsidR="00D16ACD" w:rsidRPr="00D16ACD" w:rsidRDefault="00D16ACD" w:rsidP="00A95571">
      <w:pPr>
        <w:pStyle w:val="Odstavecseseznamem"/>
        <w:numPr>
          <w:ilvl w:val="0"/>
          <w:numId w:val="17"/>
        </w:numPr>
        <w:spacing w:before="119"/>
        <w:ind w:right="4"/>
        <w:jc w:val="both"/>
        <w:rPr>
          <w:vanish/>
          <w:sz w:val="20"/>
          <w:szCs w:val="20"/>
        </w:rPr>
      </w:pPr>
    </w:p>
    <w:p w14:paraId="29F667D3" w14:textId="77777777" w:rsidR="00D16ACD" w:rsidRPr="00D16ACD" w:rsidRDefault="00D16ACD" w:rsidP="00A95571">
      <w:pPr>
        <w:pStyle w:val="Odstavecseseznamem"/>
        <w:numPr>
          <w:ilvl w:val="0"/>
          <w:numId w:val="17"/>
        </w:numPr>
        <w:spacing w:before="119"/>
        <w:ind w:right="4"/>
        <w:jc w:val="both"/>
        <w:rPr>
          <w:vanish/>
          <w:sz w:val="20"/>
          <w:szCs w:val="20"/>
        </w:rPr>
      </w:pPr>
    </w:p>
    <w:p w14:paraId="45BF36CE" w14:textId="77777777" w:rsidR="00D16ACD" w:rsidRPr="00D16ACD" w:rsidRDefault="00D16ACD" w:rsidP="00A95571">
      <w:pPr>
        <w:pStyle w:val="Odstavecseseznamem"/>
        <w:numPr>
          <w:ilvl w:val="0"/>
          <w:numId w:val="17"/>
        </w:numPr>
        <w:spacing w:before="119"/>
        <w:ind w:right="4"/>
        <w:jc w:val="both"/>
        <w:rPr>
          <w:vanish/>
          <w:sz w:val="20"/>
          <w:szCs w:val="20"/>
        </w:rPr>
      </w:pPr>
    </w:p>
    <w:p w14:paraId="581006F6" w14:textId="6CF9C9CA" w:rsidR="002A2391" w:rsidRPr="00267DD2" w:rsidRDefault="002A2391" w:rsidP="00A95571">
      <w:pPr>
        <w:pStyle w:val="Zkladntext"/>
        <w:numPr>
          <w:ilvl w:val="1"/>
          <w:numId w:val="17"/>
        </w:numPr>
        <w:spacing w:before="119"/>
        <w:ind w:right="4"/>
        <w:jc w:val="both"/>
      </w:pPr>
      <w:r w:rsidRPr="00267DD2">
        <w:t>Tato smlouva, jakož i práva a povinnosti vzniklé na základě této smlouvy nebo v souvislosti s ní, se řídí právním řádem České republiky, zejména občanským zákoníkem v platném znění.</w:t>
      </w:r>
    </w:p>
    <w:p w14:paraId="79E801D3" w14:textId="2302B830" w:rsidR="002A2391" w:rsidRPr="00267DD2" w:rsidRDefault="002A2391" w:rsidP="00A95571">
      <w:pPr>
        <w:pStyle w:val="Zkladntext"/>
        <w:numPr>
          <w:ilvl w:val="1"/>
          <w:numId w:val="17"/>
        </w:numPr>
        <w:spacing w:before="119"/>
        <w:ind w:right="4"/>
        <w:jc w:val="both"/>
      </w:pPr>
      <w:r w:rsidRPr="00267DD2">
        <w:t>Smluvní strany tímto prohlašují, že se dohodly na místní příslušnosti soudu v souladu s ustanovením § 89a zákona č. 99/1963 Sb., občanský soudní řád v platném znění takto: Místně příslušným soudem pro případ sporů vyplývajících z této smlouvy je soud příslušný dle sídla objednatele.</w:t>
      </w:r>
    </w:p>
    <w:p w14:paraId="549B0286" w14:textId="7439505D" w:rsidR="002A2391" w:rsidRPr="00267DD2" w:rsidRDefault="7D4E9A7E" w:rsidP="00A95571">
      <w:pPr>
        <w:pStyle w:val="Zkladntext"/>
        <w:numPr>
          <w:ilvl w:val="1"/>
          <w:numId w:val="17"/>
        </w:numPr>
        <w:spacing w:before="119"/>
        <w:ind w:right="4"/>
        <w:jc w:val="both"/>
      </w:pPr>
      <w:r>
        <w:t>Vztahuje-li se důvod neplatnosti jen na některé ustanovení této smlouvy, je neplatn</w:t>
      </w:r>
      <w:r w:rsidR="19C02A1E">
        <w:t>é</w:t>
      </w:r>
      <w:r>
        <w:t xml:space="preserve"> pouze toto ustanovení, pokud z jeho povahy nebo obsahu anebo z okolností, za nichž bylo sjednáno, nevyplývá, že jej nelze oddělit od ostatního obsahu smlouvy. </w:t>
      </w:r>
    </w:p>
    <w:p w14:paraId="59BCA6B8" w14:textId="776AD5A2" w:rsidR="002A2391" w:rsidRPr="00267DD2" w:rsidRDefault="002A2391" w:rsidP="00A95571">
      <w:pPr>
        <w:pStyle w:val="Zkladntext"/>
        <w:numPr>
          <w:ilvl w:val="1"/>
          <w:numId w:val="17"/>
        </w:numPr>
        <w:spacing w:before="119"/>
        <w:ind w:right="4"/>
        <w:jc w:val="both"/>
      </w:pPr>
      <w:r w:rsidRPr="00267DD2">
        <w:t>Tato smlouva představuje úplnou dohodu smluvních stran o předmětu této smlouvy. Tuto smlouvu je možné měnit pouze písemnou dohodou smluvních stran ve formě číslovaných dodatků této smlouvy podepsaných osobami oprávněnými jednat za každou ze smluvních stran, pokud není ve smlouvě výslovně uvedeno jinak.</w:t>
      </w:r>
    </w:p>
    <w:p w14:paraId="3554CB18" w14:textId="77777777" w:rsidR="002A2391" w:rsidRPr="00267DD2" w:rsidRDefault="002A2391" w:rsidP="00A95571">
      <w:pPr>
        <w:pStyle w:val="Zkladntext"/>
        <w:numPr>
          <w:ilvl w:val="1"/>
          <w:numId w:val="17"/>
        </w:numPr>
        <w:spacing w:before="119"/>
        <w:ind w:right="4"/>
        <w:jc w:val="both"/>
      </w:pPr>
      <w:r w:rsidRPr="00267DD2">
        <w:t>Tato Smlouva je vyhotovena v jednom stejnopise v elektronické podobě.</w:t>
      </w:r>
    </w:p>
    <w:p w14:paraId="110020ED" w14:textId="475BA3D2" w:rsidR="002A2391" w:rsidRPr="00267DD2" w:rsidRDefault="7D4E9A7E" w:rsidP="00A95571">
      <w:pPr>
        <w:pStyle w:val="Zkladntext"/>
        <w:numPr>
          <w:ilvl w:val="1"/>
          <w:numId w:val="17"/>
        </w:numPr>
        <w:spacing w:before="119"/>
        <w:ind w:right="4"/>
        <w:jc w:val="both"/>
      </w:pPr>
      <w:r>
        <w:t>Práva, povinnosti a pohledávky z této smlouvy vyplývající může zhotovitel p</w:t>
      </w:r>
      <w:r w:rsidR="27CE2F32">
        <w:t>ostoupit</w:t>
      </w:r>
      <w:r>
        <w:t xml:space="preserve"> na jinou osobou pouze s písemným souhlasem objednatele.</w:t>
      </w:r>
    </w:p>
    <w:p w14:paraId="4CFBE955" w14:textId="2CF584AE" w:rsidR="002A2391" w:rsidRPr="00267DD2" w:rsidRDefault="7D4E9A7E" w:rsidP="00A95571">
      <w:pPr>
        <w:pStyle w:val="Zkladntext"/>
        <w:numPr>
          <w:ilvl w:val="1"/>
          <w:numId w:val="17"/>
        </w:numPr>
        <w:spacing w:before="119"/>
        <w:ind w:right="4"/>
        <w:jc w:val="both"/>
      </w:pPr>
      <w:r>
        <w:t>Smluvní strany souhlasí se zveřejněním všech náležitostí tohoto smluvního vztahu.</w:t>
      </w:r>
    </w:p>
    <w:p w14:paraId="5E5F83B2" w14:textId="77777777" w:rsidR="00D16ACD" w:rsidRDefault="002A2391" w:rsidP="00A95571">
      <w:pPr>
        <w:pStyle w:val="Zkladntext"/>
        <w:numPr>
          <w:ilvl w:val="1"/>
          <w:numId w:val="17"/>
        </w:numPr>
        <w:spacing w:before="119"/>
        <w:ind w:right="4"/>
        <w:jc w:val="both"/>
      </w:pPr>
      <w:r w:rsidRPr="00267DD2">
        <w:t xml:space="preserve">Smluvní strany shodně a svobodně prohlašují, že se bez výhrad shodly na tom, že Fakultní nemocnice Plzeň zveřejní tuto smlouvu a související přílohy v Registru smluv, ve lhůtě a za podmínek stanovených dle zákona č. 340/2015 Sb. </w:t>
      </w:r>
    </w:p>
    <w:p w14:paraId="5B7F02A4" w14:textId="77777777" w:rsidR="0045488D" w:rsidRDefault="0045488D" w:rsidP="0045488D">
      <w:pPr>
        <w:pStyle w:val="Zkladntext"/>
        <w:spacing w:before="119"/>
        <w:ind w:right="4"/>
        <w:jc w:val="both"/>
      </w:pPr>
    </w:p>
    <w:p w14:paraId="233D95B2" w14:textId="77777777" w:rsidR="0045488D" w:rsidRDefault="0045488D" w:rsidP="0045488D">
      <w:pPr>
        <w:pStyle w:val="Zkladntext"/>
        <w:spacing w:before="119"/>
        <w:ind w:right="4"/>
        <w:jc w:val="both"/>
      </w:pPr>
    </w:p>
    <w:p w14:paraId="1F5F83B7" w14:textId="77777777" w:rsidR="0045488D" w:rsidRDefault="0045488D" w:rsidP="0045488D">
      <w:pPr>
        <w:pStyle w:val="Zkladntext"/>
        <w:spacing w:before="119"/>
        <w:ind w:right="4"/>
        <w:jc w:val="both"/>
      </w:pPr>
    </w:p>
    <w:p w14:paraId="53EABA72" w14:textId="77777777" w:rsidR="0045488D" w:rsidRDefault="0045488D" w:rsidP="0045488D">
      <w:pPr>
        <w:pStyle w:val="Zkladntext"/>
        <w:spacing w:before="119"/>
        <w:ind w:right="4"/>
        <w:jc w:val="both"/>
      </w:pPr>
    </w:p>
    <w:tbl>
      <w:tblPr>
        <w:tblStyle w:val="1"/>
        <w:tblpPr w:leftFromText="141" w:rightFromText="141" w:vertAnchor="text" w:horzAnchor="margin" w:tblpY="108"/>
        <w:tblW w:w="9730" w:type="dxa"/>
        <w:tblInd w:w="0" w:type="dxa"/>
        <w:tblLayout w:type="fixed"/>
        <w:tblLook w:val="0000" w:firstRow="0" w:lastRow="0" w:firstColumn="0" w:lastColumn="0" w:noHBand="0" w:noVBand="0"/>
      </w:tblPr>
      <w:tblGrid>
        <w:gridCol w:w="4111"/>
        <w:gridCol w:w="1338"/>
        <w:gridCol w:w="4281"/>
      </w:tblGrid>
      <w:tr w:rsidR="0045488D" w:rsidRPr="00267DD2" w14:paraId="3D94B194" w14:textId="77777777" w:rsidTr="0045488D">
        <w:trPr>
          <w:trHeight w:val="230"/>
        </w:trPr>
        <w:tc>
          <w:tcPr>
            <w:tcW w:w="4111" w:type="dxa"/>
          </w:tcPr>
          <w:p w14:paraId="4A6D9206" w14:textId="77777777" w:rsidR="0045488D" w:rsidRPr="00D16ACD" w:rsidRDefault="0045488D" w:rsidP="0045488D">
            <w:pPr>
              <w:spacing w:line="276" w:lineRule="auto"/>
            </w:pPr>
            <w:r w:rsidRPr="00D16ACD">
              <w:t>V Plzni dne dle el. podpisu</w:t>
            </w:r>
          </w:p>
          <w:p w14:paraId="6887BA0F" w14:textId="77777777" w:rsidR="0045488D" w:rsidRPr="00D16ACD" w:rsidRDefault="0045488D" w:rsidP="0045488D">
            <w:pPr>
              <w:spacing w:line="276" w:lineRule="auto"/>
            </w:pPr>
          </w:p>
          <w:p w14:paraId="39F9AF09" w14:textId="77777777" w:rsidR="0045488D" w:rsidRPr="00D16ACD" w:rsidRDefault="0045488D" w:rsidP="0045488D">
            <w:pPr>
              <w:spacing w:line="276" w:lineRule="auto"/>
            </w:pPr>
            <w:r w:rsidRPr="00D16ACD">
              <w:t>za objednatele:</w:t>
            </w:r>
            <w:r w:rsidRPr="00D16ACD">
              <w:tab/>
            </w:r>
            <w:r w:rsidRPr="00D16ACD">
              <w:tab/>
            </w:r>
          </w:p>
        </w:tc>
        <w:tc>
          <w:tcPr>
            <w:tcW w:w="1338" w:type="dxa"/>
          </w:tcPr>
          <w:p w14:paraId="3ABCC117" w14:textId="77777777" w:rsidR="0045488D" w:rsidRPr="00D16ACD" w:rsidRDefault="0045488D" w:rsidP="0045488D">
            <w:pPr>
              <w:spacing w:line="276" w:lineRule="auto"/>
            </w:pPr>
          </w:p>
        </w:tc>
        <w:tc>
          <w:tcPr>
            <w:tcW w:w="4281" w:type="dxa"/>
          </w:tcPr>
          <w:p w14:paraId="76485A81" w14:textId="77777777" w:rsidR="0045488D" w:rsidRPr="00D16ACD" w:rsidRDefault="0045488D" w:rsidP="0045488D">
            <w:pPr>
              <w:spacing w:line="276" w:lineRule="auto"/>
            </w:pPr>
            <w:r w:rsidRPr="00D16ACD">
              <w:t>V </w:t>
            </w:r>
            <w:r>
              <w:t>Praze</w:t>
            </w:r>
            <w:r w:rsidRPr="00D16ACD">
              <w:t xml:space="preserve"> dne dle el. podpisu</w:t>
            </w:r>
          </w:p>
          <w:p w14:paraId="50C50E2F" w14:textId="77777777" w:rsidR="0045488D" w:rsidRPr="00D16ACD" w:rsidRDefault="0045488D" w:rsidP="0045488D">
            <w:pPr>
              <w:spacing w:line="276" w:lineRule="auto"/>
            </w:pPr>
          </w:p>
          <w:p w14:paraId="32BDFCB6" w14:textId="77777777" w:rsidR="0045488D" w:rsidRPr="00D16ACD" w:rsidRDefault="0045488D" w:rsidP="0045488D">
            <w:pPr>
              <w:spacing w:line="276" w:lineRule="auto"/>
            </w:pPr>
            <w:r w:rsidRPr="00D16ACD">
              <w:t>za zhotovitele:</w:t>
            </w:r>
          </w:p>
        </w:tc>
      </w:tr>
      <w:tr w:rsidR="0045488D" w:rsidRPr="00267DD2" w14:paraId="1C6C2EC2" w14:textId="77777777" w:rsidTr="0045488D">
        <w:trPr>
          <w:trHeight w:val="1082"/>
        </w:trPr>
        <w:tc>
          <w:tcPr>
            <w:tcW w:w="4111" w:type="dxa"/>
            <w:tcBorders>
              <w:bottom w:val="single" w:sz="4" w:space="0" w:color="000000"/>
            </w:tcBorders>
          </w:tcPr>
          <w:p w14:paraId="0C6D3DFB" w14:textId="77777777" w:rsidR="0045488D" w:rsidRPr="00267DD2" w:rsidRDefault="0045488D" w:rsidP="0045488D">
            <w:pPr>
              <w:spacing w:line="276" w:lineRule="auto"/>
              <w:rPr>
                <w:sz w:val="22"/>
                <w:szCs w:val="22"/>
              </w:rPr>
            </w:pPr>
          </w:p>
          <w:p w14:paraId="55EF7709" w14:textId="77777777" w:rsidR="0045488D" w:rsidRPr="00267DD2" w:rsidRDefault="0045488D" w:rsidP="0045488D">
            <w:pPr>
              <w:spacing w:line="276" w:lineRule="auto"/>
              <w:rPr>
                <w:sz w:val="22"/>
                <w:szCs w:val="22"/>
              </w:rPr>
            </w:pPr>
          </w:p>
          <w:p w14:paraId="5EB67E97" w14:textId="77777777" w:rsidR="0045488D" w:rsidRPr="00267DD2" w:rsidRDefault="0045488D" w:rsidP="0045488D">
            <w:pPr>
              <w:spacing w:line="276" w:lineRule="auto"/>
              <w:rPr>
                <w:sz w:val="22"/>
                <w:szCs w:val="22"/>
              </w:rPr>
            </w:pPr>
          </w:p>
        </w:tc>
        <w:tc>
          <w:tcPr>
            <w:tcW w:w="1338" w:type="dxa"/>
          </w:tcPr>
          <w:p w14:paraId="1A235D65" w14:textId="77777777" w:rsidR="0045488D" w:rsidRPr="00267DD2" w:rsidRDefault="0045488D" w:rsidP="0045488D">
            <w:pPr>
              <w:spacing w:line="276" w:lineRule="auto"/>
              <w:rPr>
                <w:sz w:val="22"/>
                <w:szCs w:val="22"/>
              </w:rPr>
            </w:pPr>
          </w:p>
        </w:tc>
        <w:tc>
          <w:tcPr>
            <w:tcW w:w="4281" w:type="dxa"/>
            <w:tcBorders>
              <w:bottom w:val="single" w:sz="4" w:space="0" w:color="000000"/>
            </w:tcBorders>
          </w:tcPr>
          <w:p w14:paraId="59C2ACCE" w14:textId="77777777" w:rsidR="0045488D" w:rsidRPr="00267DD2" w:rsidRDefault="0045488D" w:rsidP="0045488D">
            <w:pPr>
              <w:spacing w:line="276" w:lineRule="auto"/>
              <w:rPr>
                <w:sz w:val="22"/>
                <w:szCs w:val="22"/>
              </w:rPr>
            </w:pPr>
            <w:r w:rsidRPr="00267DD2">
              <w:rPr>
                <w:sz w:val="22"/>
                <w:szCs w:val="22"/>
              </w:rPr>
              <w:tab/>
            </w:r>
            <w:r w:rsidRPr="00267DD2">
              <w:rPr>
                <w:sz w:val="22"/>
                <w:szCs w:val="22"/>
              </w:rPr>
              <w:tab/>
            </w:r>
            <w:r w:rsidRPr="00267DD2">
              <w:rPr>
                <w:sz w:val="22"/>
                <w:szCs w:val="22"/>
              </w:rPr>
              <w:tab/>
            </w:r>
          </w:p>
        </w:tc>
      </w:tr>
      <w:tr w:rsidR="0045488D" w:rsidRPr="00267DD2" w14:paraId="5EAF834E" w14:textId="77777777" w:rsidTr="0045488D">
        <w:trPr>
          <w:trHeight w:val="1295"/>
        </w:trPr>
        <w:tc>
          <w:tcPr>
            <w:tcW w:w="4111" w:type="dxa"/>
            <w:tcBorders>
              <w:top w:val="single" w:sz="4" w:space="0" w:color="000000"/>
            </w:tcBorders>
          </w:tcPr>
          <w:p w14:paraId="7D4A8CBC" w14:textId="77777777" w:rsidR="0045488D" w:rsidRPr="00267DD2" w:rsidRDefault="0045488D" w:rsidP="0045488D">
            <w:pPr>
              <w:spacing w:line="276" w:lineRule="auto"/>
              <w:rPr>
                <w:sz w:val="22"/>
                <w:szCs w:val="22"/>
              </w:rPr>
            </w:pPr>
            <w:r w:rsidRPr="00267DD2">
              <w:rPr>
                <w:sz w:val="22"/>
                <w:szCs w:val="22"/>
              </w:rPr>
              <w:t xml:space="preserve"> </w:t>
            </w:r>
          </w:p>
          <w:p w14:paraId="3005F458" w14:textId="77777777" w:rsidR="0045488D" w:rsidRPr="00267DD2" w:rsidRDefault="0045488D" w:rsidP="0045488D">
            <w:pPr>
              <w:spacing w:line="276" w:lineRule="auto"/>
              <w:rPr>
                <w:b/>
                <w:sz w:val="22"/>
                <w:szCs w:val="22"/>
              </w:rPr>
            </w:pPr>
            <w:r w:rsidRPr="00267DD2">
              <w:rPr>
                <w:spacing w:val="-2"/>
              </w:rPr>
              <w:t>doc. MUDr. Václav Šimán</w:t>
            </w:r>
            <w:r>
              <w:rPr>
                <w:spacing w:val="-2"/>
              </w:rPr>
              <w:t>e</w:t>
            </w:r>
            <w:r w:rsidRPr="00267DD2">
              <w:rPr>
                <w:spacing w:val="-2"/>
              </w:rPr>
              <w:t xml:space="preserve">k, Ph.D. </w:t>
            </w:r>
          </w:p>
          <w:p w14:paraId="6F7BAB1C" w14:textId="77777777" w:rsidR="0045488D" w:rsidRPr="00267DD2" w:rsidRDefault="0045488D" w:rsidP="0045488D">
            <w:pPr>
              <w:spacing w:line="276" w:lineRule="auto"/>
              <w:rPr>
                <w:sz w:val="22"/>
                <w:szCs w:val="22"/>
              </w:rPr>
            </w:pPr>
            <w:proofErr w:type="gramStart"/>
            <w:r w:rsidRPr="00267DD2">
              <w:rPr>
                <w:spacing w:val="-2"/>
              </w:rPr>
              <w:t>ředitel</w:t>
            </w:r>
            <w:r>
              <w:rPr>
                <w:spacing w:val="-2"/>
              </w:rPr>
              <w:t xml:space="preserve"> </w:t>
            </w:r>
            <w:r w:rsidRPr="00267DD2">
              <w:rPr>
                <w:spacing w:val="-2"/>
              </w:rPr>
              <w:t xml:space="preserve"> Fakultní</w:t>
            </w:r>
            <w:proofErr w:type="gramEnd"/>
            <w:r w:rsidRPr="00267DD2">
              <w:rPr>
                <w:spacing w:val="-2"/>
              </w:rPr>
              <w:t xml:space="preserve"> nemocnice Plzeň</w:t>
            </w:r>
          </w:p>
        </w:tc>
        <w:tc>
          <w:tcPr>
            <w:tcW w:w="1338" w:type="dxa"/>
          </w:tcPr>
          <w:p w14:paraId="76603486" w14:textId="77777777" w:rsidR="0045488D" w:rsidRPr="00267DD2" w:rsidRDefault="0045488D" w:rsidP="0045488D">
            <w:pPr>
              <w:spacing w:line="276" w:lineRule="auto"/>
              <w:rPr>
                <w:sz w:val="22"/>
                <w:szCs w:val="22"/>
              </w:rPr>
            </w:pPr>
            <w:r w:rsidRPr="00267DD2">
              <w:rPr>
                <w:sz w:val="22"/>
                <w:szCs w:val="22"/>
              </w:rPr>
              <w:tab/>
            </w:r>
            <w:r w:rsidRPr="00267DD2">
              <w:rPr>
                <w:sz w:val="22"/>
                <w:szCs w:val="22"/>
              </w:rPr>
              <w:tab/>
            </w:r>
          </w:p>
        </w:tc>
        <w:tc>
          <w:tcPr>
            <w:tcW w:w="4281" w:type="dxa"/>
            <w:tcBorders>
              <w:top w:val="single" w:sz="4" w:space="0" w:color="000000"/>
            </w:tcBorders>
          </w:tcPr>
          <w:p w14:paraId="63CBF37C" w14:textId="77777777" w:rsidR="0045488D" w:rsidRPr="00267DD2" w:rsidRDefault="0045488D" w:rsidP="0045488D">
            <w:pPr>
              <w:spacing w:line="276" w:lineRule="auto"/>
              <w:rPr>
                <w:b/>
                <w:sz w:val="22"/>
                <w:szCs w:val="22"/>
              </w:rPr>
            </w:pPr>
          </w:p>
          <w:p w14:paraId="2248D129" w14:textId="77777777" w:rsidR="0045488D" w:rsidRDefault="0045488D" w:rsidP="0045488D">
            <w:pPr>
              <w:tabs>
                <w:tab w:val="center" w:pos="2070"/>
              </w:tabs>
              <w:spacing w:line="276" w:lineRule="auto"/>
              <w:rPr>
                <w:b/>
                <w:sz w:val="22"/>
                <w:szCs w:val="22"/>
                <w:highlight w:val="yellow"/>
              </w:rPr>
            </w:pPr>
            <w:r>
              <w:t xml:space="preserve">Mgr. Ing. David Steiner, MBA, </w:t>
            </w:r>
            <w:proofErr w:type="gramStart"/>
            <w:r>
              <w:t>Ph.D</w:t>
            </w:r>
            <w:proofErr w:type="gramEnd"/>
          </w:p>
          <w:p w14:paraId="5E8CE80F" w14:textId="77777777" w:rsidR="0045488D" w:rsidRPr="00267DD2" w:rsidRDefault="0045488D" w:rsidP="0045488D">
            <w:pPr>
              <w:spacing w:line="276" w:lineRule="auto"/>
              <w:rPr>
                <w:b/>
                <w:sz w:val="22"/>
                <w:szCs w:val="22"/>
              </w:rPr>
            </w:pPr>
            <w:r w:rsidRPr="00F0536A">
              <w:rPr>
                <w:bCs/>
                <w:sz w:val="22"/>
                <w:szCs w:val="22"/>
              </w:rPr>
              <w:t>jednatel společnosti S</w:t>
            </w:r>
            <w:r>
              <w:rPr>
                <w:bCs/>
                <w:sz w:val="22"/>
                <w:szCs w:val="22"/>
              </w:rPr>
              <w:t>teiner</w:t>
            </w:r>
            <w:r w:rsidRPr="00F0536A">
              <w:rPr>
                <w:bCs/>
                <w:sz w:val="22"/>
                <w:szCs w:val="22"/>
              </w:rPr>
              <w:t xml:space="preserve"> s. r. o.</w:t>
            </w:r>
          </w:p>
        </w:tc>
      </w:tr>
    </w:tbl>
    <w:p w14:paraId="4EE91E8F" w14:textId="77777777" w:rsidR="0045488D" w:rsidRDefault="0045488D">
      <w:pPr>
        <w:pStyle w:val="Zkladntext"/>
      </w:pPr>
    </w:p>
    <w:p w14:paraId="00E13E57" w14:textId="77777777" w:rsidR="0045488D" w:rsidRDefault="0045488D">
      <w:pPr>
        <w:pStyle w:val="Zkladntext"/>
      </w:pPr>
    </w:p>
    <w:p w14:paraId="04A6DC54" w14:textId="77777777" w:rsidR="0045488D" w:rsidRDefault="0045488D">
      <w:pPr>
        <w:pStyle w:val="Zkladntext"/>
      </w:pPr>
    </w:p>
    <w:p w14:paraId="31B24B69" w14:textId="77777777" w:rsidR="0045488D" w:rsidRDefault="0045488D">
      <w:pPr>
        <w:pStyle w:val="Zkladntext"/>
      </w:pPr>
    </w:p>
    <w:p w14:paraId="4AD2BE77" w14:textId="77777777" w:rsidR="0045488D" w:rsidRDefault="0045488D">
      <w:pPr>
        <w:pStyle w:val="Zkladntext"/>
      </w:pPr>
    </w:p>
    <w:sectPr w:rsidR="0045488D" w:rsidSect="0045488D">
      <w:pgSz w:w="11910" w:h="16850"/>
      <w:pgMar w:top="1720" w:right="850" w:bottom="1260" w:left="1275" w:header="662" w:footer="107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ADDCD" w14:textId="77777777" w:rsidR="0008205A" w:rsidRDefault="0008205A">
      <w:r>
        <w:separator/>
      </w:r>
    </w:p>
  </w:endnote>
  <w:endnote w:type="continuationSeparator" w:id="0">
    <w:p w14:paraId="0987C77E" w14:textId="77777777" w:rsidR="0008205A" w:rsidRDefault="00082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B6E16" w14:textId="77777777" w:rsidR="0008205A" w:rsidRDefault="0008205A">
      <w:r>
        <w:separator/>
      </w:r>
    </w:p>
  </w:footnote>
  <w:footnote w:type="continuationSeparator" w:id="0">
    <w:p w14:paraId="14D26E0D" w14:textId="77777777" w:rsidR="0008205A" w:rsidRDefault="000820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57CAB"/>
    <w:multiLevelType w:val="multilevel"/>
    <w:tmpl w:val="DB223BA0"/>
    <w:lvl w:ilvl="0">
      <w:start w:val="1"/>
      <w:numFmt w:val="decimal"/>
      <w:lvlText w:val="%1."/>
      <w:lvlJc w:val="left"/>
      <w:pPr>
        <w:ind w:left="36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 w15:restartNumberingAfterBreak="0">
    <w:nsid w:val="1BAF45D7"/>
    <w:multiLevelType w:val="multilevel"/>
    <w:tmpl w:val="DB223BA0"/>
    <w:lvl w:ilvl="0">
      <w:start w:val="1"/>
      <w:numFmt w:val="decimal"/>
      <w:lvlText w:val="%1."/>
      <w:lvlJc w:val="left"/>
      <w:pPr>
        <w:ind w:left="36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BCC0A6F"/>
    <w:multiLevelType w:val="multilevel"/>
    <w:tmpl w:val="33DCE5EC"/>
    <w:lvl w:ilvl="0">
      <w:start w:val="1"/>
      <w:numFmt w:val="decimal"/>
      <w:lvlText w:val="%1."/>
      <w:lvlJc w:val="left"/>
      <w:pPr>
        <w:ind w:left="360" w:hanging="360"/>
      </w:p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 w15:restartNumberingAfterBreak="0">
    <w:nsid w:val="1EE02D98"/>
    <w:multiLevelType w:val="multilevel"/>
    <w:tmpl w:val="3462E43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F55186F"/>
    <w:multiLevelType w:val="multilevel"/>
    <w:tmpl w:val="DB223BA0"/>
    <w:lvl w:ilvl="0">
      <w:start w:val="1"/>
      <w:numFmt w:val="decimal"/>
      <w:lvlText w:val="%1."/>
      <w:lvlJc w:val="left"/>
      <w:pPr>
        <w:ind w:left="36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5" w15:restartNumberingAfterBreak="0">
    <w:nsid w:val="2F9827C5"/>
    <w:multiLevelType w:val="hybridMultilevel"/>
    <w:tmpl w:val="F0B4B0A2"/>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30D47F55"/>
    <w:multiLevelType w:val="multilevel"/>
    <w:tmpl w:val="DB223BA0"/>
    <w:lvl w:ilvl="0">
      <w:start w:val="1"/>
      <w:numFmt w:val="decimal"/>
      <w:lvlText w:val="%1."/>
      <w:lvlJc w:val="left"/>
      <w:pPr>
        <w:ind w:left="36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7" w15:restartNumberingAfterBreak="0">
    <w:nsid w:val="3B3C2A5B"/>
    <w:multiLevelType w:val="multilevel"/>
    <w:tmpl w:val="3462E43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B177E03"/>
    <w:multiLevelType w:val="multilevel"/>
    <w:tmpl w:val="3462E43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F97221D"/>
    <w:multiLevelType w:val="multilevel"/>
    <w:tmpl w:val="3462E43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4E93A97"/>
    <w:multiLevelType w:val="multilevel"/>
    <w:tmpl w:val="DB223BA0"/>
    <w:lvl w:ilvl="0">
      <w:start w:val="1"/>
      <w:numFmt w:val="decimal"/>
      <w:lvlText w:val="%1."/>
      <w:lvlJc w:val="left"/>
      <w:pPr>
        <w:ind w:left="36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1" w15:restartNumberingAfterBreak="0">
    <w:nsid w:val="5866176F"/>
    <w:multiLevelType w:val="multilevel"/>
    <w:tmpl w:val="DB223BA0"/>
    <w:lvl w:ilvl="0">
      <w:start w:val="1"/>
      <w:numFmt w:val="decimal"/>
      <w:lvlText w:val="%1."/>
      <w:lvlJc w:val="left"/>
      <w:pPr>
        <w:ind w:left="36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2" w15:restartNumberingAfterBreak="0">
    <w:nsid w:val="6D9660B2"/>
    <w:multiLevelType w:val="multilevel"/>
    <w:tmpl w:val="DB223BA0"/>
    <w:lvl w:ilvl="0">
      <w:start w:val="1"/>
      <w:numFmt w:val="decimal"/>
      <w:lvlText w:val="%1."/>
      <w:lvlJc w:val="left"/>
      <w:pPr>
        <w:ind w:left="36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3" w15:restartNumberingAfterBreak="0">
    <w:nsid w:val="6FC226FA"/>
    <w:multiLevelType w:val="hybridMultilevel"/>
    <w:tmpl w:val="DCAA17D2"/>
    <w:lvl w:ilvl="0" w:tplc="3E4A2D90">
      <w:start w:val="1"/>
      <w:numFmt w:val="decimal"/>
      <w:lvlText w:val="%1."/>
      <w:lvlJc w:val="left"/>
      <w:pPr>
        <w:ind w:left="362" w:hanging="222"/>
      </w:pPr>
      <w:rPr>
        <w:rFonts w:ascii="Arial" w:eastAsia="Arial" w:hAnsi="Arial" w:cs="Arial" w:hint="default"/>
        <w:b/>
        <w:bCs/>
        <w:i w:val="0"/>
        <w:iCs w:val="0"/>
        <w:spacing w:val="0"/>
        <w:w w:val="99"/>
        <w:sz w:val="20"/>
        <w:szCs w:val="20"/>
        <w:lang w:val="cs-CZ" w:eastAsia="en-US" w:bidi="ar-SA"/>
      </w:rPr>
    </w:lvl>
    <w:lvl w:ilvl="1" w:tplc="6576C11C">
      <w:numFmt w:val="bullet"/>
      <w:lvlText w:val="•"/>
      <w:lvlJc w:val="left"/>
      <w:pPr>
        <w:ind w:left="1302" w:hanging="222"/>
      </w:pPr>
      <w:rPr>
        <w:rFonts w:hint="default"/>
        <w:lang w:val="cs-CZ" w:eastAsia="en-US" w:bidi="ar-SA"/>
      </w:rPr>
    </w:lvl>
    <w:lvl w:ilvl="2" w:tplc="C4C8DE7E">
      <w:numFmt w:val="bullet"/>
      <w:lvlText w:val="•"/>
      <w:lvlJc w:val="left"/>
      <w:pPr>
        <w:ind w:left="2245" w:hanging="222"/>
      </w:pPr>
      <w:rPr>
        <w:rFonts w:hint="default"/>
        <w:lang w:val="cs-CZ" w:eastAsia="en-US" w:bidi="ar-SA"/>
      </w:rPr>
    </w:lvl>
    <w:lvl w:ilvl="3" w:tplc="415240B8">
      <w:numFmt w:val="bullet"/>
      <w:lvlText w:val="•"/>
      <w:lvlJc w:val="left"/>
      <w:pPr>
        <w:ind w:left="3187" w:hanging="222"/>
      </w:pPr>
      <w:rPr>
        <w:rFonts w:hint="default"/>
        <w:lang w:val="cs-CZ" w:eastAsia="en-US" w:bidi="ar-SA"/>
      </w:rPr>
    </w:lvl>
    <w:lvl w:ilvl="4" w:tplc="63ECD002">
      <w:numFmt w:val="bullet"/>
      <w:lvlText w:val="•"/>
      <w:lvlJc w:val="left"/>
      <w:pPr>
        <w:ind w:left="4130" w:hanging="222"/>
      </w:pPr>
      <w:rPr>
        <w:rFonts w:hint="default"/>
        <w:lang w:val="cs-CZ" w:eastAsia="en-US" w:bidi="ar-SA"/>
      </w:rPr>
    </w:lvl>
    <w:lvl w:ilvl="5" w:tplc="70224F1C">
      <w:numFmt w:val="bullet"/>
      <w:lvlText w:val="•"/>
      <w:lvlJc w:val="left"/>
      <w:pPr>
        <w:ind w:left="5072" w:hanging="222"/>
      </w:pPr>
      <w:rPr>
        <w:rFonts w:hint="default"/>
        <w:lang w:val="cs-CZ" w:eastAsia="en-US" w:bidi="ar-SA"/>
      </w:rPr>
    </w:lvl>
    <w:lvl w:ilvl="6" w:tplc="36FE35F8">
      <w:numFmt w:val="bullet"/>
      <w:lvlText w:val="•"/>
      <w:lvlJc w:val="left"/>
      <w:pPr>
        <w:ind w:left="6015" w:hanging="222"/>
      </w:pPr>
      <w:rPr>
        <w:rFonts w:hint="default"/>
        <w:lang w:val="cs-CZ" w:eastAsia="en-US" w:bidi="ar-SA"/>
      </w:rPr>
    </w:lvl>
    <w:lvl w:ilvl="7" w:tplc="E02C7334">
      <w:numFmt w:val="bullet"/>
      <w:lvlText w:val="•"/>
      <w:lvlJc w:val="left"/>
      <w:pPr>
        <w:ind w:left="6957" w:hanging="222"/>
      </w:pPr>
      <w:rPr>
        <w:rFonts w:hint="default"/>
        <w:lang w:val="cs-CZ" w:eastAsia="en-US" w:bidi="ar-SA"/>
      </w:rPr>
    </w:lvl>
    <w:lvl w:ilvl="8" w:tplc="360E3A6A">
      <w:numFmt w:val="bullet"/>
      <w:lvlText w:val="•"/>
      <w:lvlJc w:val="left"/>
      <w:pPr>
        <w:ind w:left="7900" w:hanging="222"/>
      </w:pPr>
      <w:rPr>
        <w:rFonts w:hint="default"/>
        <w:lang w:val="cs-CZ" w:eastAsia="en-US" w:bidi="ar-SA"/>
      </w:rPr>
    </w:lvl>
  </w:abstractNum>
  <w:abstractNum w:abstractNumId="14" w15:restartNumberingAfterBreak="0">
    <w:nsid w:val="72172DF1"/>
    <w:multiLevelType w:val="multilevel"/>
    <w:tmpl w:val="DB223BA0"/>
    <w:lvl w:ilvl="0">
      <w:start w:val="1"/>
      <w:numFmt w:val="decimal"/>
      <w:lvlText w:val="%1."/>
      <w:lvlJc w:val="left"/>
      <w:pPr>
        <w:ind w:left="36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5" w15:restartNumberingAfterBreak="0">
    <w:nsid w:val="75B62610"/>
    <w:multiLevelType w:val="multilevel"/>
    <w:tmpl w:val="33DCE5EC"/>
    <w:lvl w:ilvl="0">
      <w:start w:val="1"/>
      <w:numFmt w:val="decimal"/>
      <w:lvlText w:val="%1."/>
      <w:lvlJc w:val="left"/>
      <w:pPr>
        <w:ind w:left="360" w:hanging="360"/>
      </w:p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6" w15:restartNumberingAfterBreak="0">
    <w:nsid w:val="77A25732"/>
    <w:multiLevelType w:val="multilevel"/>
    <w:tmpl w:val="DB223BA0"/>
    <w:lvl w:ilvl="0">
      <w:start w:val="1"/>
      <w:numFmt w:val="decimal"/>
      <w:lvlText w:val="%1."/>
      <w:lvlJc w:val="left"/>
      <w:pPr>
        <w:ind w:left="36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num w:numId="1" w16cid:durableId="1168136491">
    <w:abstractNumId w:val="13"/>
  </w:num>
  <w:num w:numId="2" w16cid:durableId="1074010358">
    <w:abstractNumId w:val="4"/>
  </w:num>
  <w:num w:numId="3" w16cid:durableId="2048336720">
    <w:abstractNumId w:val="12"/>
  </w:num>
  <w:num w:numId="4" w16cid:durableId="577326365">
    <w:abstractNumId w:val="0"/>
  </w:num>
  <w:num w:numId="5" w16cid:durableId="125245590">
    <w:abstractNumId w:val="5"/>
  </w:num>
  <w:num w:numId="6" w16cid:durableId="1514106159">
    <w:abstractNumId w:val="7"/>
  </w:num>
  <w:num w:numId="7" w16cid:durableId="814639727">
    <w:abstractNumId w:val="3"/>
  </w:num>
  <w:num w:numId="8" w16cid:durableId="1633055677">
    <w:abstractNumId w:val="8"/>
  </w:num>
  <w:num w:numId="9" w16cid:durableId="475948586">
    <w:abstractNumId w:val="9"/>
  </w:num>
  <w:num w:numId="10" w16cid:durableId="1607613963">
    <w:abstractNumId w:val="11"/>
  </w:num>
  <w:num w:numId="11" w16cid:durableId="219750031">
    <w:abstractNumId w:val="16"/>
  </w:num>
  <w:num w:numId="12" w16cid:durableId="1277178001">
    <w:abstractNumId w:val="14"/>
  </w:num>
  <w:num w:numId="13" w16cid:durableId="539631086">
    <w:abstractNumId w:val="6"/>
  </w:num>
  <w:num w:numId="14" w16cid:durableId="2127498442">
    <w:abstractNumId w:val="1"/>
  </w:num>
  <w:num w:numId="15" w16cid:durableId="438574931">
    <w:abstractNumId w:val="10"/>
  </w:num>
  <w:num w:numId="16" w16cid:durableId="2011330723">
    <w:abstractNumId w:val="15"/>
  </w:num>
  <w:num w:numId="17" w16cid:durableId="1980840481">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884"/>
    <w:rsid w:val="00005FB4"/>
    <w:rsid w:val="00007159"/>
    <w:rsid w:val="000108E7"/>
    <w:rsid w:val="00014612"/>
    <w:rsid w:val="00017049"/>
    <w:rsid w:val="0002129A"/>
    <w:rsid w:val="000300C2"/>
    <w:rsid w:val="00035A14"/>
    <w:rsid w:val="0004373B"/>
    <w:rsid w:val="00047A9F"/>
    <w:rsid w:val="0005026A"/>
    <w:rsid w:val="000666DE"/>
    <w:rsid w:val="00067107"/>
    <w:rsid w:val="0007361E"/>
    <w:rsid w:val="00077C34"/>
    <w:rsid w:val="00077DDB"/>
    <w:rsid w:val="000800EC"/>
    <w:rsid w:val="000801C1"/>
    <w:rsid w:val="00081888"/>
    <w:rsid w:val="0008205A"/>
    <w:rsid w:val="000866AA"/>
    <w:rsid w:val="00086FEE"/>
    <w:rsid w:val="000A122E"/>
    <w:rsid w:val="000A373F"/>
    <w:rsid w:val="000A46CF"/>
    <w:rsid w:val="000D121F"/>
    <w:rsid w:val="000D147D"/>
    <w:rsid w:val="000D5876"/>
    <w:rsid w:val="000E1109"/>
    <w:rsid w:val="000E1983"/>
    <w:rsid w:val="000F090E"/>
    <w:rsid w:val="000F24E5"/>
    <w:rsid w:val="000F35A9"/>
    <w:rsid w:val="00103F51"/>
    <w:rsid w:val="00121A50"/>
    <w:rsid w:val="001257C2"/>
    <w:rsid w:val="00126BA3"/>
    <w:rsid w:val="00141F6B"/>
    <w:rsid w:val="00143D72"/>
    <w:rsid w:val="00161E69"/>
    <w:rsid w:val="00162BF3"/>
    <w:rsid w:val="00163C14"/>
    <w:rsid w:val="00173C7F"/>
    <w:rsid w:val="00182A70"/>
    <w:rsid w:val="001924EE"/>
    <w:rsid w:val="001961F3"/>
    <w:rsid w:val="001A2105"/>
    <w:rsid w:val="001A3A23"/>
    <w:rsid w:val="001A5B98"/>
    <w:rsid w:val="001B5841"/>
    <w:rsid w:val="001C5596"/>
    <w:rsid w:val="001C6C73"/>
    <w:rsid w:val="001D0DF4"/>
    <w:rsid w:val="001E36D4"/>
    <w:rsid w:val="001E4FBF"/>
    <w:rsid w:val="001F0301"/>
    <w:rsid w:val="001F7A2F"/>
    <w:rsid w:val="002074C3"/>
    <w:rsid w:val="00210E85"/>
    <w:rsid w:val="00220193"/>
    <w:rsid w:val="00220259"/>
    <w:rsid w:val="002208D2"/>
    <w:rsid w:val="00222E73"/>
    <w:rsid w:val="0022570E"/>
    <w:rsid w:val="00233548"/>
    <w:rsid w:val="00240B6B"/>
    <w:rsid w:val="0024698F"/>
    <w:rsid w:val="002510C3"/>
    <w:rsid w:val="002542FD"/>
    <w:rsid w:val="002551FE"/>
    <w:rsid w:val="0025584D"/>
    <w:rsid w:val="00264BF0"/>
    <w:rsid w:val="00264F6C"/>
    <w:rsid w:val="00266937"/>
    <w:rsid w:val="00267DD2"/>
    <w:rsid w:val="002703A1"/>
    <w:rsid w:val="00273E7D"/>
    <w:rsid w:val="00275078"/>
    <w:rsid w:val="00275C68"/>
    <w:rsid w:val="00281409"/>
    <w:rsid w:val="00283A00"/>
    <w:rsid w:val="00283EF5"/>
    <w:rsid w:val="00286123"/>
    <w:rsid w:val="00286636"/>
    <w:rsid w:val="0029674B"/>
    <w:rsid w:val="002A2391"/>
    <w:rsid w:val="002A73A3"/>
    <w:rsid w:val="002B472D"/>
    <w:rsid w:val="002C3C0E"/>
    <w:rsid w:val="002C4316"/>
    <w:rsid w:val="002D3822"/>
    <w:rsid w:val="002D5069"/>
    <w:rsid w:val="002D78C5"/>
    <w:rsid w:val="002E13FB"/>
    <w:rsid w:val="002E2D71"/>
    <w:rsid w:val="002E6A40"/>
    <w:rsid w:val="002E6F33"/>
    <w:rsid w:val="002F58E0"/>
    <w:rsid w:val="00301DFD"/>
    <w:rsid w:val="00304C42"/>
    <w:rsid w:val="003101CB"/>
    <w:rsid w:val="00312BD5"/>
    <w:rsid w:val="00316093"/>
    <w:rsid w:val="003161DC"/>
    <w:rsid w:val="00321771"/>
    <w:rsid w:val="00324B0A"/>
    <w:rsid w:val="00334A2B"/>
    <w:rsid w:val="00340556"/>
    <w:rsid w:val="003512C3"/>
    <w:rsid w:val="00360893"/>
    <w:rsid w:val="00370807"/>
    <w:rsid w:val="00372F89"/>
    <w:rsid w:val="00377125"/>
    <w:rsid w:val="00377DC4"/>
    <w:rsid w:val="00382064"/>
    <w:rsid w:val="003853E6"/>
    <w:rsid w:val="00387048"/>
    <w:rsid w:val="00392E76"/>
    <w:rsid w:val="00393256"/>
    <w:rsid w:val="003A36DE"/>
    <w:rsid w:val="003A5657"/>
    <w:rsid w:val="003B08F6"/>
    <w:rsid w:val="003B4D49"/>
    <w:rsid w:val="003D0B9B"/>
    <w:rsid w:val="003E27ED"/>
    <w:rsid w:val="003E28A6"/>
    <w:rsid w:val="003E78BC"/>
    <w:rsid w:val="003F2D53"/>
    <w:rsid w:val="003F5AC4"/>
    <w:rsid w:val="00406513"/>
    <w:rsid w:val="004225AB"/>
    <w:rsid w:val="0042265D"/>
    <w:rsid w:val="004247CD"/>
    <w:rsid w:val="004275B5"/>
    <w:rsid w:val="00444F77"/>
    <w:rsid w:val="00452F9F"/>
    <w:rsid w:val="0045488D"/>
    <w:rsid w:val="00462857"/>
    <w:rsid w:val="00463C7A"/>
    <w:rsid w:val="004715EF"/>
    <w:rsid w:val="00482657"/>
    <w:rsid w:val="004A1C21"/>
    <w:rsid w:val="004A1D57"/>
    <w:rsid w:val="004A675B"/>
    <w:rsid w:val="004B0A05"/>
    <w:rsid w:val="004B7AB3"/>
    <w:rsid w:val="004C0E56"/>
    <w:rsid w:val="004C19B9"/>
    <w:rsid w:val="004D2B98"/>
    <w:rsid w:val="004D52AC"/>
    <w:rsid w:val="004D72A0"/>
    <w:rsid w:val="004E1B18"/>
    <w:rsid w:val="004E5002"/>
    <w:rsid w:val="004E6C9D"/>
    <w:rsid w:val="004E6E7C"/>
    <w:rsid w:val="004F3C36"/>
    <w:rsid w:val="00501869"/>
    <w:rsid w:val="00506430"/>
    <w:rsid w:val="00511AA7"/>
    <w:rsid w:val="00516B24"/>
    <w:rsid w:val="0051708E"/>
    <w:rsid w:val="00527A7D"/>
    <w:rsid w:val="0053149E"/>
    <w:rsid w:val="0053313B"/>
    <w:rsid w:val="0053384E"/>
    <w:rsid w:val="00545F1A"/>
    <w:rsid w:val="0055491D"/>
    <w:rsid w:val="005572F9"/>
    <w:rsid w:val="0057168D"/>
    <w:rsid w:val="00576F20"/>
    <w:rsid w:val="005A3C7E"/>
    <w:rsid w:val="005A3DE6"/>
    <w:rsid w:val="005B0557"/>
    <w:rsid w:val="005B439B"/>
    <w:rsid w:val="005C3670"/>
    <w:rsid w:val="005C5BAF"/>
    <w:rsid w:val="005C5D57"/>
    <w:rsid w:val="005D1A96"/>
    <w:rsid w:val="005D2C22"/>
    <w:rsid w:val="005D3715"/>
    <w:rsid w:val="005D5565"/>
    <w:rsid w:val="005D7C47"/>
    <w:rsid w:val="005E19EA"/>
    <w:rsid w:val="005E1F2A"/>
    <w:rsid w:val="005E3193"/>
    <w:rsid w:val="005E795E"/>
    <w:rsid w:val="005F2D6C"/>
    <w:rsid w:val="005F3675"/>
    <w:rsid w:val="005F6577"/>
    <w:rsid w:val="006017DD"/>
    <w:rsid w:val="006156C6"/>
    <w:rsid w:val="0063030F"/>
    <w:rsid w:val="0063184A"/>
    <w:rsid w:val="006360F2"/>
    <w:rsid w:val="00640805"/>
    <w:rsid w:val="00642B2F"/>
    <w:rsid w:val="00643CC4"/>
    <w:rsid w:val="00647655"/>
    <w:rsid w:val="00650AE7"/>
    <w:rsid w:val="00650DB3"/>
    <w:rsid w:val="00653D36"/>
    <w:rsid w:val="00660783"/>
    <w:rsid w:val="00670ACB"/>
    <w:rsid w:val="00672B9D"/>
    <w:rsid w:val="0068316E"/>
    <w:rsid w:val="00687B0F"/>
    <w:rsid w:val="006919BB"/>
    <w:rsid w:val="00697331"/>
    <w:rsid w:val="006B1000"/>
    <w:rsid w:val="006B29C5"/>
    <w:rsid w:val="006B3DC4"/>
    <w:rsid w:val="006C2120"/>
    <w:rsid w:val="006C6A52"/>
    <w:rsid w:val="006C6C10"/>
    <w:rsid w:val="006D1AD3"/>
    <w:rsid w:val="006D2AF7"/>
    <w:rsid w:val="006D35B3"/>
    <w:rsid w:val="006D5BDB"/>
    <w:rsid w:val="006E530D"/>
    <w:rsid w:val="006F1C7C"/>
    <w:rsid w:val="007022A3"/>
    <w:rsid w:val="0070625F"/>
    <w:rsid w:val="0070684E"/>
    <w:rsid w:val="0071318D"/>
    <w:rsid w:val="00721EBF"/>
    <w:rsid w:val="0072247A"/>
    <w:rsid w:val="00727028"/>
    <w:rsid w:val="00731084"/>
    <w:rsid w:val="00733080"/>
    <w:rsid w:val="00735A76"/>
    <w:rsid w:val="007405C9"/>
    <w:rsid w:val="00745566"/>
    <w:rsid w:val="007842F6"/>
    <w:rsid w:val="00785A53"/>
    <w:rsid w:val="007929CD"/>
    <w:rsid w:val="00794C96"/>
    <w:rsid w:val="007A678A"/>
    <w:rsid w:val="007B240D"/>
    <w:rsid w:val="007B28EA"/>
    <w:rsid w:val="007B43E7"/>
    <w:rsid w:val="007B7405"/>
    <w:rsid w:val="007D2220"/>
    <w:rsid w:val="007D2339"/>
    <w:rsid w:val="007D24D2"/>
    <w:rsid w:val="007D62ED"/>
    <w:rsid w:val="007E351F"/>
    <w:rsid w:val="007E7E53"/>
    <w:rsid w:val="007F0161"/>
    <w:rsid w:val="007F54EA"/>
    <w:rsid w:val="007F59E7"/>
    <w:rsid w:val="007F5CE4"/>
    <w:rsid w:val="007F6295"/>
    <w:rsid w:val="008013EA"/>
    <w:rsid w:val="00806F03"/>
    <w:rsid w:val="008177A4"/>
    <w:rsid w:val="00822E0F"/>
    <w:rsid w:val="00826436"/>
    <w:rsid w:val="00828440"/>
    <w:rsid w:val="008324FC"/>
    <w:rsid w:val="00836D66"/>
    <w:rsid w:val="0084168A"/>
    <w:rsid w:val="008426A2"/>
    <w:rsid w:val="00842E2B"/>
    <w:rsid w:val="00843557"/>
    <w:rsid w:val="00846BEF"/>
    <w:rsid w:val="00852343"/>
    <w:rsid w:val="0085499E"/>
    <w:rsid w:val="00854B1B"/>
    <w:rsid w:val="00874F08"/>
    <w:rsid w:val="00880A36"/>
    <w:rsid w:val="00881469"/>
    <w:rsid w:val="00892F9C"/>
    <w:rsid w:val="008951A3"/>
    <w:rsid w:val="008A057D"/>
    <w:rsid w:val="008A21B4"/>
    <w:rsid w:val="008A69A8"/>
    <w:rsid w:val="008A753B"/>
    <w:rsid w:val="008B2AD6"/>
    <w:rsid w:val="008C2FEC"/>
    <w:rsid w:val="008C6147"/>
    <w:rsid w:val="008C6472"/>
    <w:rsid w:val="008D2CBD"/>
    <w:rsid w:val="008D6A5B"/>
    <w:rsid w:val="008E121E"/>
    <w:rsid w:val="008E5E0F"/>
    <w:rsid w:val="008F0B67"/>
    <w:rsid w:val="008F2B72"/>
    <w:rsid w:val="008F2D62"/>
    <w:rsid w:val="008F7031"/>
    <w:rsid w:val="00907723"/>
    <w:rsid w:val="00912B70"/>
    <w:rsid w:val="00934A2D"/>
    <w:rsid w:val="0093713C"/>
    <w:rsid w:val="00942DA3"/>
    <w:rsid w:val="009440EB"/>
    <w:rsid w:val="00945940"/>
    <w:rsid w:val="00947841"/>
    <w:rsid w:val="0095233B"/>
    <w:rsid w:val="00992804"/>
    <w:rsid w:val="009941EC"/>
    <w:rsid w:val="009A0024"/>
    <w:rsid w:val="009A4A74"/>
    <w:rsid w:val="009A4E66"/>
    <w:rsid w:val="009A55A8"/>
    <w:rsid w:val="009A6075"/>
    <w:rsid w:val="009B2038"/>
    <w:rsid w:val="009B36BC"/>
    <w:rsid w:val="009B454F"/>
    <w:rsid w:val="009B5DE7"/>
    <w:rsid w:val="009C38F3"/>
    <w:rsid w:val="009D7ED5"/>
    <w:rsid w:val="009E450C"/>
    <w:rsid w:val="009E4648"/>
    <w:rsid w:val="009E6C4B"/>
    <w:rsid w:val="009F38B3"/>
    <w:rsid w:val="00A03907"/>
    <w:rsid w:val="00A04C60"/>
    <w:rsid w:val="00A06764"/>
    <w:rsid w:val="00A07EFE"/>
    <w:rsid w:val="00A105E0"/>
    <w:rsid w:val="00A116F5"/>
    <w:rsid w:val="00A11DBE"/>
    <w:rsid w:val="00A14667"/>
    <w:rsid w:val="00A151C5"/>
    <w:rsid w:val="00A3028C"/>
    <w:rsid w:val="00A344A1"/>
    <w:rsid w:val="00A34783"/>
    <w:rsid w:val="00A35F24"/>
    <w:rsid w:val="00A36B88"/>
    <w:rsid w:val="00A37863"/>
    <w:rsid w:val="00A37BCF"/>
    <w:rsid w:val="00A40F76"/>
    <w:rsid w:val="00A46E25"/>
    <w:rsid w:val="00A46F0B"/>
    <w:rsid w:val="00A47A79"/>
    <w:rsid w:val="00A51246"/>
    <w:rsid w:val="00A51F43"/>
    <w:rsid w:val="00A615F9"/>
    <w:rsid w:val="00A62393"/>
    <w:rsid w:val="00A67D8A"/>
    <w:rsid w:val="00A85F45"/>
    <w:rsid w:val="00A903DB"/>
    <w:rsid w:val="00A95571"/>
    <w:rsid w:val="00A958E5"/>
    <w:rsid w:val="00A97A95"/>
    <w:rsid w:val="00AA01F7"/>
    <w:rsid w:val="00AA4BC2"/>
    <w:rsid w:val="00AB063D"/>
    <w:rsid w:val="00AB488A"/>
    <w:rsid w:val="00AB78E2"/>
    <w:rsid w:val="00AC5F98"/>
    <w:rsid w:val="00AD2B02"/>
    <w:rsid w:val="00AE320E"/>
    <w:rsid w:val="00AE3705"/>
    <w:rsid w:val="00AF187B"/>
    <w:rsid w:val="00B0075C"/>
    <w:rsid w:val="00B056DB"/>
    <w:rsid w:val="00B068F3"/>
    <w:rsid w:val="00B130F0"/>
    <w:rsid w:val="00B14BCB"/>
    <w:rsid w:val="00B15E47"/>
    <w:rsid w:val="00B2504E"/>
    <w:rsid w:val="00B26BC6"/>
    <w:rsid w:val="00B465B9"/>
    <w:rsid w:val="00B5659C"/>
    <w:rsid w:val="00B5660B"/>
    <w:rsid w:val="00B57B86"/>
    <w:rsid w:val="00B64069"/>
    <w:rsid w:val="00B6514B"/>
    <w:rsid w:val="00B7239C"/>
    <w:rsid w:val="00B83A68"/>
    <w:rsid w:val="00B85617"/>
    <w:rsid w:val="00B93175"/>
    <w:rsid w:val="00BA1412"/>
    <w:rsid w:val="00BA66A5"/>
    <w:rsid w:val="00BA68E5"/>
    <w:rsid w:val="00BC074C"/>
    <w:rsid w:val="00BD2E89"/>
    <w:rsid w:val="00BE0AB8"/>
    <w:rsid w:val="00BE3559"/>
    <w:rsid w:val="00BF36A4"/>
    <w:rsid w:val="00C204F0"/>
    <w:rsid w:val="00C252C3"/>
    <w:rsid w:val="00C42D15"/>
    <w:rsid w:val="00C61A50"/>
    <w:rsid w:val="00C65563"/>
    <w:rsid w:val="00C74C9C"/>
    <w:rsid w:val="00C7542D"/>
    <w:rsid w:val="00C75830"/>
    <w:rsid w:val="00C8338D"/>
    <w:rsid w:val="00C90E17"/>
    <w:rsid w:val="00C96A41"/>
    <w:rsid w:val="00CB02AB"/>
    <w:rsid w:val="00CC3331"/>
    <w:rsid w:val="00CC50E0"/>
    <w:rsid w:val="00CD610D"/>
    <w:rsid w:val="00CE1603"/>
    <w:rsid w:val="00CE4ADE"/>
    <w:rsid w:val="00CE5D06"/>
    <w:rsid w:val="00CF1C14"/>
    <w:rsid w:val="00CF2A74"/>
    <w:rsid w:val="00CF335F"/>
    <w:rsid w:val="00CF3CC6"/>
    <w:rsid w:val="00CF46FC"/>
    <w:rsid w:val="00CF4997"/>
    <w:rsid w:val="00CF50F3"/>
    <w:rsid w:val="00CF5568"/>
    <w:rsid w:val="00D0550C"/>
    <w:rsid w:val="00D10013"/>
    <w:rsid w:val="00D16ACD"/>
    <w:rsid w:val="00D22283"/>
    <w:rsid w:val="00D26947"/>
    <w:rsid w:val="00D3065C"/>
    <w:rsid w:val="00D30A5A"/>
    <w:rsid w:val="00D310EE"/>
    <w:rsid w:val="00D32C13"/>
    <w:rsid w:val="00D364B6"/>
    <w:rsid w:val="00D40145"/>
    <w:rsid w:val="00D41681"/>
    <w:rsid w:val="00D41CEF"/>
    <w:rsid w:val="00D44749"/>
    <w:rsid w:val="00D52BCB"/>
    <w:rsid w:val="00D54D5A"/>
    <w:rsid w:val="00D56063"/>
    <w:rsid w:val="00D63BA2"/>
    <w:rsid w:val="00D668FC"/>
    <w:rsid w:val="00D66C65"/>
    <w:rsid w:val="00D70F13"/>
    <w:rsid w:val="00D80E57"/>
    <w:rsid w:val="00DA0F17"/>
    <w:rsid w:val="00DA3087"/>
    <w:rsid w:val="00DC0533"/>
    <w:rsid w:val="00DC0B5A"/>
    <w:rsid w:val="00DD7B63"/>
    <w:rsid w:val="00DE21CB"/>
    <w:rsid w:val="00DE4C0F"/>
    <w:rsid w:val="00DE5C9E"/>
    <w:rsid w:val="00DF77A9"/>
    <w:rsid w:val="00E2402F"/>
    <w:rsid w:val="00E24DCA"/>
    <w:rsid w:val="00E3131D"/>
    <w:rsid w:val="00E37B52"/>
    <w:rsid w:val="00E43D41"/>
    <w:rsid w:val="00E5435F"/>
    <w:rsid w:val="00E572A1"/>
    <w:rsid w:val="00E60CD7"/>
    <w:rsid w:val="00E63D60"/>
    <w:rsid w:val="00E6617E"/>
    <w:rsid w:val="00E706BE"/>
    <w:rsid w:val="00E712D6"/>
    <w:rsid w:val="00E71918"/>
    <w:rsid w:val="00E75ADB"/>
    <w:rsid w:val="00E94EC4"/>
    <w:rsid w:val="00E95734"/>
    <w:rsid w:val="00EA06E5"/>
    <w:rsid w:val="00EA1016"/>
    <w:rsid w:val="00EA61BB"/>
    <w:rsid w:val="00EC1501"/>
    <w:rsid w:val="00EC1913"/>
    <w:rsid w:val="00ED36B5"/>
    <w:rsid w:val="00ED392F"/>
    <w:rsid w:val="00EE10D5"/>
    <w:rsid w:val="00EE243D"/>
    <w:rsid w:val="00EE4B9E"/>
    <w:rsid w:val="00EE614B"/>
    <w:rsid w:val="00EE6886"/>
    <w:rsid w:val="00EF3736"/>
    <w:rsid w:val="00F02089"/>
    <w:rsid w:val="00F1032F"/>
    <w:rsid w:val="00F10D91"/>
    <w:rsid w:val="00F20157"/>
    <w:rsid w:val="00F220E9"/>
    <w:rsid w:val="00F22B01"/>
    <w:rsid w:val="00F2535E"/>
    <w:rsid w:val="00F258B8"/>
    <w:rsid w:val="00F304FD"/>
    <w:rsid w:val="00F30602"/>
    <w:rsid w:val="00F30B18"/>
    <w:rsid w:val="00F32F67"/>
    <w:rsid w:val="00F33884"/>
    <w:rsid w:val="00F366DB"/>
    <w:rsid w:val="00F4011F"/>
    <w:rsid w:val="00F40FA2"/>
    <w:rsid w:val="00F4373E"/>
    <w:rsid w:val="00F46536"/>
    <w:rsid w:val="00F52890"/>
    <w:rsid w:val="00F625C0"/>
    <w:rsid w:val="00F64629"/>
    <w:rsid w:val="00F64BA6"/>
    <w:rsid w:val="00F65A78"/>
    <w:rsid w:val="00F71FB4"/>
    <w:rsid w:val="00F90549"/>
    <w:rsid w:val="00F91019"/>
    <w:rsid w:val="00F92E6A"/>
    <w:rsid w:val="00F95852"/>
    <w:rsid w:val="00FA3E45"/>
    <w:rsid w:val="00FA5717"/>
    <w:rsid w:val="00FB081A"/>
    <w:rsid w:val="00FD3449"/>
    <w:rsid w:val="00FD40C8"/>
    <w:rsid w:val="00FD4F35"/>
    <w:rsid w:val="00FE223D"/>
    <w:rsid w:val="00FF02C3"/>
    <w:rsid w:val="0111F4D1"/>
    <w:rsid w:val="012C5B00"/>
    <w:rsid w:val="01F0745C"/>
    <w:rsid w:val="030513B4"/>
    <w:rsid w:val="0335B8AB"/>
    <w:rsid w:val="03DF0982"/>
    <w:rsid w:val="04936922"/>
    <w:rsid w:val="04F648EC"/>
    <w:rsid w:val="04F6EFED"/>
    <w:rsid w:val="055781C3"/>
    <w:rsid w:val="05627ED1"/>
    <w:rsid w:val="05A86E6A"/>
    <w:rsid w:val="06818BD5"/>
    <w:rsid w:val="08117EE0"/>
    <w:rsid w:val="0838922A"/>
    <w:rsid w:val="08585CE2"/>
    <w:rsid w:val="086D969D"/>
    <w:rsid w:val="08F8D641"/>
    <w:rsid w:val="093FB8D8"/>
    <w:rsid w:val="0C5FB167"/>
    <w:rsid w:val="0CF8FFFE"/>
    <w:rsid w:val="0D3D7E5A"/>
    <w:rsid w:val="0DE05AD2"/>
    <w:rsid w:val="0E5E6F51"/>
    <w:rsid w:val="0F17404E"/>
    <w:rsid w:val="0F89CA77"/>
    <w:rsid w:val="0FA5D04D"/>
    <w:rsid w:val="112DDDDA"/>
    <w:rsid w:val="116D3995"/>
    <w:rsid w:val="11B5B790"/>
    <w:rsid w:val="11D5E12E"/>
    <w:rsid w:val="1374740E"/>
    <w:rsid w:val="14305C71"/>
    <w:rsid w:val="146D6E79"/>
    <w:rsid w:val="15D47399"/>
    <w:rsid w:val="160BA37D"/>
    <w:rsid w:val="163E87AD"/>
    <w:rsid w:val="169C8757"/>
    <w:rsid w:val="17871C93"/>
    <w:rsid w:val="17DF6EA6"/>
    <w:rsid w:val="17E28E33"/>
    <w:rsid w:val="17FBC678"/>
    <w:rsid w:val="18EEFA65"/>
    <w:rsid w:val="18FC9468"/>
    <w:rsid w:val="190D93D9"/>
    <w:rsid w:val="196EDA74"/>
    <w:rsid w:val="198B678F"/>
    <w:rsid w:val="19C02A1E"/>
    <w:rsid w:val="19C457DA"/>
    <w:rsid w:val="1D2589E9"/>
    <w:rsid w:val="1E4A600D"/>
    <w:rsid w:val="1FA96723"/>
    <w:rsid w:val="2144DD8C"/>
    <w:rsid w:val="22BF6EC8"/>
    <w:rsid w:val="22E101C1"/>
    <w:rsid w:val="22F4308D"/>
    <w:rsid w:val="2304A5BB"/>
    <w:rsid w:val="23AC4E6D"/>
    <w:rsid w:val="245A824B"/>
    <w:rsid w:val="24BC010A"/>
    <w:rsid w:val="251B0266"/>
    <w:rsid w:val="2528BEB9"/>
    <w:rsid w:val="25F92DE8"/>
    <w:rsid w:val="275CDDDC"/>
    <w:rsid w:val="27A1F386"/>
    <w:rsid w:val="27CE2F32"/>
    <w:rsid w:val="27D7E15E"/>
    <w:rsid w:val="2903B794"/>
    <w:rsid w:val="2915194B"/>
    <w:rsid w:val="296DFA05"/>
    <w:rsid w:val="29A241F8"/>
    <w:rsid w:val="29EBB807"/>
    <w:rsid w:val="2ABBA642"/>
    <w:rsid w:val="2B03A3A6"/>
    <w:rsid w:val="2B3FC5FF"/>
    <w:rsid w:val="2BBFC717"/>
    <w:rsid w:val="2BF86774"/>
    <w:rsid w:val="2C853A9B"/>
    <w:rsid w:val="2DB6202D"/>
    <w:rsid w:val="304E4367"/>
    <w:rsid w:val="320F20F3"/>
    <w:rsid w:val="331C59FF"/>
    <w:rsid w:val="334BC0B3"/>
    <w:rsid w:val="34626824"/>
    <w:rsid w:val="35863926"/>
    <w:rsid w:val="35ABBB78"/>
    <w:rsid w:val="35B95533"/>
    <w:rsid w:val="36218E03"/>
    <w:rsid w:val="36FA870E"/>
    <w:rsid w:val="3783E75D"/>
    <w:rsid w:val="38C3CC2D"/>
    <w:rsid w:val="3904FA8E"/>
    <w:rsid w:val="391BE45F"/>
    <w:rsid w:val="39C59CFA"/>
    <w:rsid w:val="3B00414B"/>
    <w:rsid w:val="3B074ABF"/>
    <w:rsid w:val="3B2802CF"/>
    <w:rsid w:val="3B818C52"/>
    <w:rsid w:val="3D0C7C03"/>
    <w:rsid w:val="3D859704"/>
    <w:rsid w:val="3FF8C039"/>
    <w:rsid w:val="415B1998"/>
    <w:rsid w:val="41CFE6F3"/>
    <w:rsid w:val="428235B4"/>
    <w:rsid w:val="42EA5DA1"/>
    <w:rsid w:val="4391A838"/>
    <w:rsid w:val="44198EC1"/>
    <w:rsid w:val="45DF28D1"/>
    <w:rsid w:val="46FF735B"/>
    <w:rsid w:val="4724D923"/>
    <w:rsid w:val="47CF68C5"/>
    <w:rsid w:val="47FDF0F2"/>
    <w:rsid w:val="4830A3AC"/>
    <w:rsid w:val="4852CDC9"/>
    <w:rsid w:val="48B60727"/>
    <w:rsid w:val="49E4E10D"/>
    <w:rsid w:val="4A6F2BC8"/>
    <w:rsid w:val="4A78A3BE"/>
    <w:rsid w:val="4A78CE45"/>
    <w:rsid w:val="4A822DEB"/>
    <w:rsid w:val="4C4A9800"/>
    <w:rsid w:val="4D0195DE"/>
    <w:rsid w:val="4D247D30"/>
    <w:rsid w:val="4E2E4114"/>
    <w:rsid w:val="4F0722C3"/>
    <w:rsid w:val="4F2C4270"/>
    <w:rsid w:val="4FE71382"/>
    <w:rsid w:val="500369D3"/>
    <w:rsid w:val="5022E71F"/>
    <w:rsid w:val="50FEBD5E"/>
    <w:rsid w:val="51B17B56"/>
    <w:rsid w:val="521D775C"/>
    <w:rsid w:val="52F3EBE0"/>
    <w:rsid w:val="535981C4"/>
    <w:rsid w:val="54B50813"/>
    <w:rsid w:val="55F16079"/>
    <w:rsid w:val="569D2BD1"/>
    <w:rsid w:val="56D5ACE5"/>
    <w:rsid w:val="571FD860"/>
    <w:rsid w:val="57991DC0"/>
    <w:rsid w:val="57DCB390"/>
    <w:rsid w:val="585EEAC3"/>
    <w:rsid w:val="59428CF2"/>
    <w:rsid w:val="59E7A4A7"/>
    <w:rsid w:val="5A119C63"/>
    <w:rsid w:val="5B098054"/>
    <w:rsid w:val="5B494CD5"/>
    <w:rsid w:val="5BD60039"/>
    <w:rsid w:val="5CC9D0C9"/>
    <w:rsid w:val="5CEE2609"/>
    <w:rsid w:val="5DC59B1E"/>
    <w:rsid w:val="5E34D877"/>
    <w:rsid w:val="5E44D1B8"/>
    <w:rsid w:val="5E9AF79C"/>
    <w:rsid w:val="5FF1EA32"/>
    <w:rsid w:val="610544EA"/>
    <w:rsid w:val="624F7650"/>
    <w:rsid w:val="62BB2267"/>
    <w:rsid w:val="63056FF9"/>
    <w:rsid w:val="63BDF7EF"/>
    <w:rsid w:val="6580898C"/>
    <w:rsid w:val="65D33FC8"/>
    <w:rsid w:val="6607E520"/>
    <w:rsid w:val="664E8E2B"/>
    <w:rsid w:val="66C20910"/>
    <w:rsid w:val="675194CC"/>
    <w:rsid w:val="679F29CB"/>
    <w:rsid w:val="680E3DD7"/>
    <w:rsid w:val="6840D438"/>
    <w:rsid w:val="687DB541"/>
    <w:rsid w:val="68BF2753"/>
    <w:rsid w:val="68E74B29"/>
    <w:rsid w:val="691D9384"/>
    <w:rsid w:val="69D96970"/>
    <w:rsid w:val="6A7C911A"/>
    <w:rsid w:val="6AEEF53F"/>
    <w:rsid w:val="6B3830A3"/>
    <w:rsid w:val="6B4D53F4"/>
    <w:rsid w:val="6C43DCFE"/>
    <w:rsid w:val="6D52F4A1"/>
    <w:rsid w:val="6E1144CD"/>
    <w:rsid w:val="6EA6571E"/>
    <w:rsid w:val="6FB37DB6"/>
    <w:rsid w:val="6FD6CD0D"/>
    <w:rsid w:val="7065DED3"/>
    <w:rsid w:val="7088A29A"/>
    <w:rsid w:val="71594DB6"/>
    <w:rsid w:val="721C808B"/>
    <w:rsid w:val="72584C39"/>
    <w:rsid w:val="726EAAF9"/>
    <w:rsid w:val="73E94B60"/>
    <w:rsid w:val="74ED3517"/>
    <w:rsid w:val="74FAE9D2"/>
    <w:rsid w:val="75CDD67F"/>
    <w:rsid w:val="7658FA7D"/>
    <w:rsid w:val="77F0BED1"/>
    <w:rsid w:val="77F6E01B"/>
    <w:rsid w:val="783C0C46"/>
    <w:rsid w:val="78539352"/>
    <w:rsid w:val="78EDBA13"/>
    <w:rsid w:val="79B04763"/>
    <w:rsid w:val="79BDDCD0"/>
    <w:rsid w:val="79F39649"/>
    <w:rsid w:val="7ADF0326"/>
    <w:rsid w:val="7BF2EB7E"/>
    <w:rsid w:val="7CDF9791"/>
    <w:rsid w:val="7D408FEA"/>
    <w:rsid w:val="7D4E9A7E"/>
    <w:rsid w:val="7E780A7B"/>
    <w:rsid w:val="7F45F493"/>
    <w:rsid w:val="7F71161F"/>
    <w:rsid w:val="7F7AE6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9A23E"/>
  <w15:docId w15:val="{A828F62D-9798-4E1F-BC77-662A62A44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2129A"/>
    <w:rPr>
      <w:rFonts w:ascii="Arial" w:eastAsia="Arial" w:hAnsi="Arial" w:cs="Arial"/>
      <w:lang w:val="cs-CZ"/>
    </w:rPr>
  </w:style>
  <w:style w:type="paragraph" w:styleId="Nadpis1">
    <w:name w:val="heading 1"/>
    <w:basedOn w:val="Normln"/>
    <w:uiPriority w:val="9"/>
    <w:qFormat/>
    <w:pPr>
      <w:ind w:left="141"/>
      <w:jc w:val="center"/>
      <w:outlineLvl w:val="0"/>
    </w:pPr>
    <w:rPr>
      <w:b/>
      <w:bCs/>
      <w:sz w:val="24"/>
      <w:szCs w:val="24"/>
    </w:rPr>
  </w:style>
  <w:style w:type="paragraph" w:styleId="Nadpis2">
    <w:name w:val="heading 2"/>
    <w:basedOn w:val="Normln"/>
    <w:uiPriority w:val="9"/>
    <w:unhideWhenUsed/>
    <w:qFormat/>
    <w:pPr>
      <w:ind w:left="20"/>
      <w:outlineLvl w:val="1"/>
    </w:pPr>
    <w:rPr>
      <w:sz w:val="24"/>
      <w:szCs w:val="24"/>
    </w:rPr>
  </w:style>
  <w:style w:type="paragraph" w:styleId="Nadpis3">
    <w:name w:val="heading 3"/>
    <w:basedOn w:val="Normln"/>
    <w:uiPriority w:val="9"/>
    <w:unhideWhenUsed/>
    <w:qFormat/>
    <w:pPr>
      <w:spacing w:before="81"/>
      <w:ind w:left="249" w:hanging="256"/>
      <w:outlineLvl w:val="2"/>
    </w:pPr>
    <w:rPr>
      <w:b/>
      <w:bCs/>
    </w:rPr>
  </w:style>
  <w:style w:type="paragraph" w:styleId="Nadpis5">
    <w:name w:val="heading 5"/>
    <w:basedOn w:val="Normln"/>
    <w:next w:val="Normln"/>
    <w:link w:val="Nadpis5Char"/>
    <w:uiPriority w:val="9"/>
    <w:semiHidden/>
    <w:unhideWhenUsed/>
    <w:qFormat/>
    <w:rsid w:val="005E1F2A"/>
    <w:pPr>
      <w:keepNext/>
      <w:keepLines/>
      <w:spacing w:before="4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link w:val="ZkladntextChar"/>
    <w:uiPriority w:val="1"/>
    <w:qFormat/>
    <w:rPr>
      <w:sz w:val="20"/>
      <w:szCs w:val="20"/>
    </w:rPr>
  </w:style>
  <w:style w:type="paragraph" w:styleId="Odstavecseseznamem">
    <w:name w:val="List Paragraph"/>
    <w:aliases w:val="Smlouva-Odst.,číslo odstavce"/>
    <w:basedOn w:val="Normln"/>
    <w:link w:val="OdstavecseseznamemChar"/>
    <w:uiPriority w:val="34"/>
    <w:qFormat/>
    <w:pPr>
      <w:spacing w:before="121"/>
      <w:ind w:left="860" w:hanging="359"/>
    </w:pPr>
  </w:style>
  <w:style w:type="paragraph" w:customStyle="1" w:styleId="TableParagraph">
    <w:name w:val="Table Paragraph"/>
    <w:basedOn w:val="Normln"/>
    <w:uiPriority w:val="1"/>
    <w:qFormat/>
  </w:style>
  <w:style w:type="character" w:styleId="Odkaznakoment">
    <w:name w:val="annotation reference"/>
    <w:basedOn w:val="Standardnpsmoodstavce"/>
    <w:uiPriority w:val="99"/>
    <w:semiHidden/>
    <w:unhideWhenUsed/>
    <w:rsid w:val="00CF2A74"/>
    <w:rPr>
      <w:sz w:val="16"/>
      <w:szCs w:val="16"/>
    </w:rPr>
  </w:style>
  <w:style w:type="paragraph" w:styleId="Textkomente">
    <w:name w:val="annotation text"/>
    <w:basedOn w:val="Normln"/>
    <w:link w:val="TextkomenteChar"/>
    <w:uiPriority w:val="99"/>
    <w:semiHidden/>
    <w:unhideWhenUsed/>
    <w:rsid w:val="00CF2A74"/>
    <w:rPr>
      <w:sz w:val="20"/>
      <w:szCs w:val="20"/>
    </w:rPr>
  </w:style>
  <w:style w:type="character" w:customStyle="1" w:styleId="TextkomenteChar">
    <w:name w:val="Text komentáře Char"/>
    <w:basedOn w:val="Standardnpsmoodstavce"/>
    <w:link w:val="Textkomente"/>
    <w:uiPriority w:val="99"/>
    <w:semiHidden/>
    <w:rsid w:val="00CF2A74"/>
    <w:rPr>
      <w:rFonts w:ascii="Arial" w:eastAsia="Arial" w:hAnsi="Arial" w:cs="Arial"/>
      <w:sz w:val="20"/>
      <w:szCs w:val="20"/>
      <w:lang w:val="cs-CZ"/>
    </w:rPr>
  </w:style>
  <w:style w:type="paragraph" w:styleId="Pedmtkomente">
    <w:name w:val="annotation subject"/>
    <w:basedOn w:val="Textkomente"/>
    <w:next w:val="Textkomente"/>
    <w:link w:val="PedmtkomenteChar"/>
    <w:uiPriority w:val="99"/>
    <w:semiHidden/>
    <w:unhideWhenUsed/>
    <w:rsid w:val="00CF2A74"/>
    <w:rPr>
      <w:b/>
      <w:bCs/>
    </w:rPr>
  </w:style>
  <w:style w:type="character" w:customStyle="1" w:styleId="PedmtkomenteChar">
    <w:name w:val="Předmět komentáře Char"/>
    <w:basedOn w:val="TextkomenteChar"/>
    <w:link w:val="Pedmtkomente"/>
    <w:uiPriority w:val="99"/>
    <w:semiHidden/>
    <w:rsid w:val="00CF2A74"/>
    <w:rPr>
      <w:rFonts w:ascii="Arial" w:eastAsia="Arial" w:hAnsi="Arial" w:cs="Arial"/>
      <w:b/>
      <w:bCs/>
      <w:sz w:val="20"/>
      <w:szCs w:val="20"/>
      <w:lang w:val="cs-CZ"/>
    </w:rPr>
  </w:style>
  <w:style w:type="table" w:customStyle="1" w:styleId="1">
    <w:name w:val="1"/>
    <w:basedOn w:val="Normlntabulka"/>
    <w:rsid w:val="007B240D"/>
    <w:pPr>
      <w:widowControl/>
      <w:autoSpaceDE/>
      <w:autoSpaceDN/>
    </w:pPr>
    <w:rPr>
      <w:rFonts w:ascii="Times New Roman" w:eastAsia="Times New Roman" w:hAnsi="Times New Roman" w:cs="Times New Roman"/>
      <w:sz w:val="20"/>
      <w:szCs w:val="20"/>
      <w:lang w:val="cs-CZ" w:eastAsia="cs-CZ"/>
    </w:rPr>
    <w:tblPr>
      <w:tblStyleRowBandSize w:val="1"/>
      <w:tblStyleColBandSize w:val="1"/>
      <w:tblInd w:w="0" w:type="nil"/>
      <w:tblCellMar>
        <w:left w:w="70" w:type="dxa"/>
        <w:right w:w="70" w:type="dxa"/>
      </w:tblCellMar>
    </w:tblPr>
  </w:style>
  <w:style w:type="paragraph" w:styleId="Textbubliny">
    <w:name w:val="Balloon Text"/>
    <w:basedOn w:val="Normln"/>
    <w:link w:val="TextbublinyChar"/>
    <w:uiPriority w:val="99"/>
    <w:semiHidden/>
    <w:unhideWhenUsed/>
    <w:rsid w:val="00806F0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06F03"/>
    <w:rPr>
      <w:rFonts w:ascii="Segoe UI" w:eastAsia="Arial" w:hAnsi="Segoe UI" w:cs="Segoe UI"/>
      <w:sz w:val="18"/>
      <w:szCs w:val="18"/>
      <w:lang w:val="cs-CZ"/>
    </w:rPr>
  </w:style>
  <w:style w:type="table" w:customStyle="1" w:styleId="2">
    <w:name w:val="2"/>
    <w:basedOn w:val="Normlntabulka"/>
    <w:rsid w:val="008D2CBD"/>
    <w:pPr>
      <w:widowControl/>
      <w:autoSpaceDE/>
      <w:autoSpaceDN/>
    </w:pPr>
    <w:rPr>
      <w:rFonts w:ascii="Times New Roman" w:eastAsia="Times New Roman" w:hAnsi="Times New Roman" w:cs="Times New Roman"/>
      <w:sz w:val="20"/>
      <w:szCs w:val="20"/>
      <w:lang w:val="cs-CZ" w:eastAsia="cs-CZ"/>
    </w:rPr>
    <w:tblPr>
      <w:tblStyleRowBandSize w:val="1"/>
      <w:tblStyleColBandSize w:val="1"/>
      <w:tblInd w:w="0" w:type="nil"/>
      <w:tblCellMar>
        <w:left w:w="0" w:type="dxa"/>
        <w:right w:w="0" w:type="dxa"/>
      </w:tblCellMar>
    </w:tblPr>
  </w:style>
  <w:style w:type="paragraph" w:customStyle="1" w:styleId="NadpisPoznmky">
    <w:name w:val="Nadpis Poznámky"/>
    <w:next w:val="Zkladntext"/>
    <w:rsid w:val="003E27ED"/>
    <w:pPr>
      <w:tabs>
        <w:tab w:val="left" w:pos="283"/>
      </w:tabs>
      <w:adjustRightInd w:val="0"/>
      <w:spacing w:after="198" w:line="220" w:lineRule="atLeast"/>
      <w:jc w:val="center"/>
    </w:pPr>
    <w:rPr>
      <w:rFonts w:ascii="Times New Roman" w:eastAsia="Times New Roman" w:hAnsi="Times New Roman" w:cs="Times New Roman"/>
      <w:b/>
      <w:bCs/>
      <w:color w:val="000000"/>
      <w:sz w:val="18"/>
      <w:szCs w:val="18"/>
      <w:lang w:val="cs-CZ" w:eastAsia="cs-CZ"/>
    </w:rPr>
  </w:style>
  <w:style w:type="character" w:customStyle="1" w:styleId="OdstavecseseznamemChar">
    <w:name w:val="Odstavec se seznamem Char"/>
    <w:aliases w:val="Smlouva-Odst. Char,číslo odstavce Char"/>
    <w:link w:val="Odstavecseseznamem"/>
    <w:uiPriority w:val="34"/>
    <w:rsid w:val="003E27ED"/>
    <w:rPr>
      <w:rFonts w:ascii="Arial" w:eastAsia="Arial" w:hAnsi="Arial" w:cs="Arial"/>
      <w:lang w:val="cs-CZ"/>
    </w:rPr>
  </w:style>
  <w:style w:type="paragraph" w:customStyle="1" w:styleId="Normlnodsazen1">
    <w:name w:val="Normální odsazený1"/>
    <w:basedOn w:val="Normln"/>
    <w:rsid w:val="003E27ED"/>
    <w:pPr>
      <w:widowControl/>
      <w:suppressAutoHyphens/>
      <w:autoSpaceDE/>
      <w:autoSpaceDN/>
      <w:spacing w:after="240"/>
      <w:ind w:left="1134"/>
    </w:pPr>
    <w:rPr>
      <w:rFonts w:ascii="Times New Roman" w:eastAsia="Times New Roman" w:hAnsi="Times New Roman" w:cs="Times New Roman"/>
      <w:szCs w:val="20"/>
      <w:lang w:eastAsia="ar-SA"/>
    </w:rPr>
  </w:style>
  <w:style w:type="character" w:styleId="Hypertextovodkaz">
    <w:name w:val="Hyperlink"/>
    <w:rsid w:val="003E27ED"/>
    <w:rPr>
      <w:color w:val="0000FF"/>
      <w:u w:val="single"/>
    </w:rPr>
  </w:style>
  <w:style w:type="paragraph" w:customStyle="1" w:styleId="Odstavecseseznamem1">
    <w:name w:val="Odstavec se seznamem1"/>
    <w:aliases w:val="Odrážkový seznam"/>
    <w:basedOn w:val="Normln"/>
    <w:uiPriority w:val="34"/>
    <w:qFormat/>
    <w:rsid w:val="003E27ED"/>
    <w:pPr>
      <w:widowControl/>
      <w:autoSpaceDE/>
      <w:autoSpaceDN/>
      <w:ind w:left="708"/>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F02089"/>
  </w:style>
  <w:style w:type="paragraph" w:customStyle="1" w:styleId="paragraph">
    <w:name w:val="paragraph"/>
    <w:basedOn w:val="Normln"/>
    <w:rsid w:val="00F02089"/>
    <w:pPr>
      <w:widowControl/>
      <w:autoSpaceDE/>
      <w:autoSpaceDN/>
      <w:spacing w:before="100" w:beforeAutospacing="1" w:after="100" w:afterAutospacing="1"/>
    </w:pPr>
    <w:rPr>
      <w:rFonts w:ascii="Times New Roman" w:eastAsia="Times New Roman" w:hAnsi="Times New Roman" w:cs="Times New Roman"/>
      <w:sz w:val="24"/>
      <w:szCs w:val="24"/>
      <w:lang w:eastAsia="cs-CZ"/>
    </w:rPr>
  </w:style>
  <w:style w:type="character" w:customStyle="1" w:styleId="eop">
    <w:name w:val="eop"/>
    <w:basedOn w:val="Standardnpsmoodstavce"/>
    <w:rsid w:val="00F02089"/>
  </w:style>
  <w:style w:type="paragraph" w:styleId="Zhlav">
    <w:name w:val="header"/>
    <w:basedOn w:val="Normln"/>
    <w:link w:val="ZhlavChar"/>
    <w:uiPriority w:val="99"/>
    <w:semiHidden/>
    <w:unhideWhenUsed/>
    <w:rsid w:val="00CF4997"/>
    <w:pPr>
      <w:tabs>
        <w:tab w:val="center" w:pos="4513"/>
        <w:tab w:val="right" w:pos="9026"/>
      </w:tabs>
    </w:pPr>
  </w:style>
  <w:style w:type="character" w:customStyle="1" w:styleId="ZhlavChar">
    <w:name w:val="Záhlaví Char"/>
    <w:basedOn w:val="Standardnpsmoodstavce"/>
    <w:link w:val="Zhlav"/>
    <w:uiPriority w:val="99"/>
    <w:semiHidden/>
    <w:rsid w:val="00CF4997"/>
    <w:rPr>
      <w:rFonts w:ascii="Arial" w:eastAsia="Arial" w:hAnsi="Arial" w:cs="Arial"/>
      <w:lang w:val="cs-CZ"/>
    </w:rPr>
  </w:style>
  <w:style w:type="paragraph" w:styleId="Zpat">
    <w:name w:val="footer"/>
    <w:basedOn w:val="Normln"/>
    <w:link w:val="ZpatChar"/>
    <w:uiPriority w:val="99"/>
    <w:semiHidden/>
    <w:unhideWhenUsed/>
    <w:rsid w:val="00CF4997"/>
    <w:pPr>
      <w:tabs>
        <w:tab w:val="center" w:pos="4513"/>
        <w:tab w:val="right" w:pos="9026"/>
      </w:tabs>
    </w:pPr>
  </w:style>
  <w:style w:type="character" w:customStyle="1" w:styleId="ZpatChar">
    <w:name w:val="Zápatí Char"/>
    <w:basedOn w:val="Standardnpsmoodstavce"/>
    <w:link w:val="Zpat"/>
    <w:uiPriority w:val="99"/>
    <w:semiHidden/>
    <w:rsid w:val="00CF4997"/>
    <w:rPr>
      <w:rFonts w:ascii="Arial" w:eastAsia="Arial" w:hAnsi="Arial" w:cs="Arial"/>
      <w:lang w:val="cs-CZ"/>
    </w:rPr>
  </w:style>
  <w:style w:type="paragraph" w:styleId="Revize">
    <w:name w:val="Revision"/>
    <w:hidden/>
    <w:uiPriority w:val="99"/>
    <w:semiHidden/>
    <w:rsid w:val="00A344A1"/>
    <w:pPr>
      <w:widowControl/>
      <w:autoSpaceDE/>
      <w:autoSpaceDN/>
    </w:pPr>
    <w:rPr>
      <w:rFonts w:ascii="Arial" w:eastAsia="Arial" w:hAnsi="Arial" w:cs="Arial"/>
      <w:lang w:val="cs-CZ"/>
    </w:rPr>
  </w:style>
  <w:style w:type="character" w:styleId="Sledovanodkaz">
    <w:name w:val="FollowedHyperlink"/>
    <w:basedOn w:val="Standardnpsmoodstavce"/>
    <w:uiPriority w:val="99"/>
    <w:semiHidden/>
    <w:unhideWhenUsed/>
    <w:rsid w:val="009C38F3"/>
    <w:rPr>
      <w:color w:val="800080" w:themeColor="followedHyperlink"/>
      <w:u w:val="single"/>
    </w:rPr>
  </w:style>
  <w:style w:type="paragraph" w:customStyle="1" w:styleId="whitespace-normal">
    <w:name w:val="whitespace-normal"/>
    <w:basedOn w:val="Normln"/>
    <w:rsid w:val="005E3193"/>
    <w:pPr>
      <w:widowControl/>
      <w:autoSpaceDE/>
      <w:autoSpaceDN/>
      <w:spacing w:before="100" w:beforeAutospacing="1" w:after="100" w:afterAutospacing="1"/>
    </w:pPr>
    <w:rPr>
      <w:rFonts w:ascii="Times New Roman" w:eastAsia="Times New Roman" w:hAnsi="Times New Roman" w:cs="Times New Roman"/>
      <w:sz w:val="24"/>
      <w:szCs w:val="24"/>
      <w:lang w:val="en-US" w:eastAsia="en-GB"/>
    </w:rPr>
  </w:style>
  <w:style w:type="character" w:styleId="Siln">
    <w:name w:val="Strong"/>
    <w:basedOn w:val="Standardnpsmoodstavce"/>
    <w:uiPriority w:val="22"/>
    <w:qFormat/>
    <w:rsid w:val="005E3193"/>
    <w:rPr>
      <w:b/>
      <w:bCs/>
    </w:rPr>
  </w:style>
  <w:style w:type="paragraph" w:styleId="Normlnweb">
    <w:name w:val="Normal (Web)"/>
    <w:basedOn w:val="Normln"/>
    <w:uiPriority w:val="99"/>
    <w:semiHidden/>
    <w:unhideWhenUsed/>
    <w:rsid w:val="00A67D8A"/>
    <w:pPr>
      <w:widowControl/>
      <w:autoSpaceDE/>
      <w:autoSpaceDN/>
      <w:spacing w:before="100" w:beforeAutospacing="1" w:after="100" w:afterAutospacing="1"/>
    </w:pPr>
    <w:rPr>
      <w:rFonts w:ascii="Times New Roman" w:eastAsia="Times New Roman" w:hAnsi="Times New Roman" w:cs="Times New Roman"/>
      <w:sz w:val="24"/>
      <w:szCs w:val="24"/>
      <w:lang w:val="en-US" w:eastAsia="en-GB"/>
    </w:rPr>
  </w:style>
  <w:style w:type="character" w:customStyle="1" w:styleId="Nevyeenzmnka1">
    <w:name w:val="Nevyřešená zmínka1"/>
    <w:basedOn w:val="Standardnpsmoodstavce"/>
    <w:uiPriority w:val="99"/>
    <w:semiHidden/>
    <w:unhideWhenUsed/>
    <w:rsid w:val="00301DFD"/>
    <w:rPr>
      <w:color w:val="605E5C"/>
      <w:shd w:val="clear" w:color="auto" w:fill="E1DFDD"/>
    </w:rPr>
  </w:style>
  <w:style w:type="character" w:customStyle="1" w:styleId="Nevyeenzmnka2">
    <w:name w:val="Nevyřešená zmínka2"/>
    <w:basedOn w:val="Standardnpsmoodstavce"/>
    <w:uiPriority w:val="99"/>
    <w:semiHidden/>
    <w:unhideWhenUsed/>
    <w:rsid w:val="00F40FA2"/>
    <w:rPr>
      <w:color w:val="605E5C"/>
      <w:shd w:val="clear" w:color="auto" w:fill="E1DFDD"/>
    </w:rPr>
  </w:style>
  <w:style w:type="character" w:customStyle="1" w:styleId="ZkladntextChar">
    <w:name w:val="Základní text Char"/>
    <w:basedOn w:val="Standardnpsmoodstavce"/>
    <w:link w:val="Zkladntext"/>
    <w:uiPriority w:val="1"/>
    <w:rsid w:val="00E712D6"/>
    <w:rPr>
      <w:rFonts w:ascii="Arial" w:eastAsia="Arial" w:hAnsi="Arial" w:cs="Arial"/>
      <w:sz w:val="20"/>
      <w:szCs w:val="20"/>
      <w:lang w:val="cs-CZ"/>
    </w:rPr>
  </w:style>
  <w:style w:type="character" w:customStyle="1" w:styleId="Nadpis5Char">
    <w:name w:val="Nadpis 5 Char"/>
    <w:basedOn w:val="Standardnpsmoodstavce"/>
    <w:link w:val="Nadpis5"/>
    <w:uiPriority w:val="9"/>
    <w:semiHidden/>
    <w:rsid w:val="005E1F2A"/>
    <w:rPr>
      <w:rFonts w:asciiTheme="majorHAnsi" w:eastAsiaTheme="majorEastAsia" w:hAnsiTheme="majorHAnsi" w:cstheme="majorBidi"/>
      <w:color w:val="365F91" w:themeColor="accent1" w:themeShade="BF"/>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931326">
      <w:bodyDiv w:val="1"/>
      <w:marLeft w:val="0"/>
      <w:marRight w:val="0"/>
      <w:marTop w:val="0"/>
      <w:marBottom w:val="0"/>
      <w:divBdr>
        <w:top w:val="none" w:sz="0" w:space="0" w:color="auto"/>
        <w:left w:val="none" w:sz="0" w:space="0" w:color="auto"/>
        <w:bottom w:val="none" w:sz="0" w:space="0" w:color="auto"/>
        <w:right w:val="none" w:sz="0" w:space="0" w:color="auto"/>
      </w:divBdr>
      <w:divsChild>
        <w:div w:id="1140998897">
          <w:marLeft w:val="0"/>
          <w:marRight w:val="0"/>
          <w:marTop w:val="0"/>
          <w:marBottom w:val="0"/>
          <w:divBdr>
            <w:top w:val="none" w:sz="0" w:space="0" w:color="auto"/>
            <w:left w:val="none" w:sz="0" w:space="0" w:color="auto"/>
            <w:bottom w:val="none" w:sz="0" w:space="0" w:color="auto"/>
            <w:right w:val="none" w:sz="0" w:space="0" w:color="auto"/>
          </w:divBdr>
        </w:div>
        <w:div w:id="1959099866">
          <w:marLeft w:val="0"/>
          <w:marRight w:val="0"/>
          <w:marTop w:val="0"/>
          <w:marBottom w:val="0"/>
          <w:divBdr>
            <w:top w:val="none" w:sz="0" w:space="0" w:color="auto"/>
            <w:left w:val="none" w:sz="0" w:space="0" w:color="auto"/>
            <w:bottom w:val="none" w:sz="0" w:space="0" w:color="auto"/>
            <w:right w:val="none" w:sz="0" w:space="0" w:color="auto"/>
          </w:divBdr>
        </w:div>
        <w:div w:id="2117212231">
          <w:marLeft w:val="0"/>
          <w:marRight w:val="0"/>
          <w:marTop w:val="0"/>
          <w:marBottom w:val="0"/>
          <w:divBdr>
            <w:top w:val="none" w:sz="0" w:space="0" w:color="auto"/>
            <w:left w:val="none" w:sz="0" w:space="0" w:color="auto"/>
            <w:bottom w:val="none" w:sz="0" w:space="0" w:color="auto"/>
            <w:right w:val="none" w:sz="0" w:space="0" w:color="auto"/>
          </w:divBdr>
        </w:div>
      </w:divsChild>
    </w:div>
    <w:div w:id="1166899997">
      <w:bodyDiv w:val="1"/>
      <w:marLeft w:val="0"/>
      <w:marRight w:val="0"/>
      <w:marTop w:val="0"/>
      <w:marBottom w:val="0"/>
      <w:divBdr>
        <w:top w:val="none" w:sz="0" w:space="0" w:color="auto"/>
        <w:left w:val="none" w:sz="0" w:space="0" w:color="auto"/>
        <w:bottom w:val="none" w:sz="0" w:space="0" w:color="auto"/>
        <w:right w:val="none" w:sz="0" w:space="0" w:color="auto"/>
      </w:divBdr>
    </w:div>
    <w:div w:id="1830904485">
      <w:bodyDiv w:val="1"/>
      <w:marLeft w:val="0"/>
      <w:marRight w:val="0"/>
      <w:marTop w:val="0"/>
      <w:marBottom w:val="0"/>
      <w:divBdr>
        <w:top w:val="none" w:sz="0" w:space="0" w:color="auto"/>
        <w:left w:val="none" w:sz="0" w:space="0" w:color="auto"/>
        <w:bottom w:val="none" w:sz="0" w:space="0" w:color="auto"/>
        <w:right w:val="none" w:sz="0" w:space="0" w:color="auto"/>
      </w:divBdr>
      <w:divsChild>
        <w:div w:id="12536143">
          <w:marLeft w:val="0"/>
          <w:marRight w:val="0"/>
          <w:marTop w:val="0"/>
          <w:marBottom w:val="0"/>
          <w:divBdr>
            <w:top w:val="none" w:sz="0" w:space="0" w:color="auto"/>
            <w:left w:val="none" w:sz="0" w:space="0" w:color="auto"/>
            <w:bottom w:val="none" w:sz="0" w:space="0" w:color="auto"/>
            <w:right w:val="none" w:sz="0" w:space="0" w:color="auto"/>
          </w:divBdr>
        </w:div>
        <w:div w:id="24448577">
          <w:marLeft w:val="0"/>
          <w:marRight w:val="0"/>
          <w:marTop w:val="0"/>
          <w:marBottom w:val="0"/>
          <w:divBdr>
            <w:top w:val="none" w:sz="0" w:space="0" w:color="auto"/>
            <w:left w:val="none" w:sz="0" w:space="0" w:color="auto"/>
            <w:bottom w:val="none" w:sz="0" w:space="0" w:color="auto"/>
            <w:right w:val="none" w:sz="0" w:space="0" w:color="auto"/>
          </w:divBdr>
        </w:div>
        <w:div w:id="54620941">
          <w:marLeft w:val="0"/>
          <w:marRight w:val="0"/>
          <w:marTop w:val="0"/>
          <w:marBottom w:val="0"/>
          <w:divBdr>
            <w:top w:val="none" w:sz="0" w:space="0" w:color="auto"/>
            <w:left w:val="none" w:sz="0" w:space="0" w:color="auto"/>
            <w:bottom w:val="none" w:sz="0" w:space="0" w:color="auto"/>
            <w:right w:val="none" w:sz="0" w:space="0" w:color="auto"/>
          </w:divBdr>
        </w:div>
        <w:div w:id="309485327">
          <w:marLeft w:val="0"/>
          <w:marRight w:val="0"/>
          <w:marTop w:val="0"/>
          <w:marBottom w:val="0"/>
          <w:divBdr>
            <w:top w:val="none" w:sz="0" w:space="0" w:color="auto"/>
            <w:left w:val="none" w:sz="0" w:space="0" w:color="auto"/>
            <w:bottom w:val="none" w:sz="0" w:space="0" w:color="auto"/>
            <w:right w:val="none" w:sz="0" w:space="0" w:color="auto"/>
          </w:divBdr>
        </w:div>
        <w:div w:id="399795698">
          <w:marLeft w:val="0"/>
          <w:marRight w:val="0"/>
          <w:marTop w:val="0"/>
          <w:marBottom w:val="0"/>
          <w:divBdr>
            <w:top w:val="none" w:sz="0" w:space="0" w:color="auto"/>
            <w:left w:val="none" w:sz="0" w:space="0" w:color="auto"/>
            <w:bottom w:val="none" w:sz="0" w:space="0" w:color="auto"/>
            <w:right w:val="none" w:sz="0" w:space="0" w:color="auto"/>
          </w:divBdr>
        </w:div>
        <w:div w:id="511913832">
          <w:marLeft w:val="0"/>
          <w:marRight w:val="0"/>
          <w:marTop w:val="0"/>
          <w:marBottom w:val="0"/>
          <w:divBdr>
            <w:top w:val="none" w:sz="0" w:space="0" w:color="auto"/>
            <w:left w:val="none" w:sz="0" w:space="0" w:color="auto"/>
            <w:bottom w:val="none" w:sz="0" w:space="0" w:color="auto"/>
            <w:right w:val="none" w:sz="0" w:space="0" w:color="auto"/>
          </w:divBdr>
        </w:div>
        <w:div w:id="1055153952">
          <w:marLeft w:val="0"/>
          <w:marRight w:val="0"/>
          <w:marTop w:val="0"/>
          <w:marBottom w:val="0"/>
          <w:divBdr>
            <w:top w:val="none" w:sz="0" w:space="0" w:color="auto"/>
            <w:left w:val="none" w:sz="0" w:space="0" w:color="auto"/>
            <w:bottom w:val="none" w:sz="0" w:space="0" w:color="auto"/>
            <w:right w:val="none" w:sz="0" w:space="0" w:color="auto"/>
          </w:divBdr>
        </w:div>
        <w:div w:id="1114715099">
          <w:marLeft w:val="0"/>
          <w:marRight w:val="0"/>
          <w:marTop w:val="0"/>
          <w:marBottom w:val="0"/>
          <w:divBdr>
            <w:top w:val="none" w:sz="0" w:space="0" w:color="auto"/>
            <w:left w:val="none" w:sz="0" w:space="0" w:color="auto"/>
            <w:bottom w:val="none" w:sz="0" w:space="0" w:color="auto"/>
            <w:right w:val="none" w:sz="0" w:space="0" w:color="auto"/>
          </w:divBdr>
        </w:div>
        <w:div w:id="1211723053">
          <w:marLeft w:val="0"/>
          <w:marRight w:val="0"/>
          <w:marTop w:val="0"/>
          <w:marBottom w:val="0"/>
          <w:divBdr>
            <w:top w:val="none" w:sz="0" w:space="0" w:color="auto"/>
            <w:left w:val="none" w:sz="0" w:space="0" w:color="auto"/>
            <w:bottom w:val="none" w:sz="0" w:space="0" w:color="auto"/>
            <w:right w:val="none" w:sz="0" w:space="0" w:color="auto"/>
          </w:divBdr>
        </w:div>
        <w:div w:id="1255091523">
          <w:marLeft w:val="0"/>
          <w:marRight w:val="0"/>
          <w:marTop w:val="0"/>
          <w:marBottom w:val="0"/>
          <w:divBdr>
            <w:top w:val="none" w:sz="0" w:space="0" w:color="auto"/>
            <w:left w:val="none" w:sz="0" w:space="0" w:color="auto"/>
            <w:bottom w:val="none" w:sz="0" w:space="0" w:color="auto"/>
            <w:right w:val="none" w:sz="0" w:space="0" w:color="auto"/>
          </w:divBdr>
        </w:div>
        <w:div w:id="1580217494">
          <w:marLeft w:val="0"/>
          <w:marRight w:val="0"/>
          <w:marTop w:val="0"/>
          <w:marBottom w:val="0"/>
          <w:divBdr>
            <w:top w:val="none" w:sz="0" w:space="0" w:color="auto"/>
            <w:left w:val="none" w:sz="0" w:space="0" w:color="auto"/>
            <w:bottom w:val="none" w:sz="0" w:space="0" w:color="auto"/>
            <w:right w:val="none" w:sz="0" w:space="0" w:color="auto"/>
          </w:divBdr>
        </w:div>
        <w:div w:id="1664353480">
          <w:marLeft w:val="0"/>
          <w:marRight w:val="0"/>
          <w:marTop w:val="0"/>
          <w:marBottom w:val="0"/>
          <w:divBdr>
            <w:top w:val="none" w:sz="0" w:space="0" w:color="auto"/>
            <w:left w:val="none" w:sz="0" w:space="0" w:color="auto"/>
            <w:bottom w:val="none" w:sz="0" w:space="0" w:color="auto"/>
            <w:right w:val="none" w:sz="0" w:space="0" w:color="auto"/>
          </w:divBdr>
        </w:div>
        <w:div w:id="1765572195">
          <w:marLeft w:val="0"/>
          <w:marRight w:val="0"/>
          <w:marTop w:val="0"/>
          <w:marBottom w:val="0"/>
          <w:divBdr>
            <w:top w:val="none" w:sz="0" w:space="0" w:color="auto"/>
            <w:left w:val="none" w:sz="0" w:space="0" w:color="auto"/>
            <w:bottom w:val="none" w:sz="0" w:space="0" w:color="auto"/>
            <w:right w:val="none" w:sz="0" w:space="0" w:color="auto"/>
          </w:divBdr>
        </w:div>
        <w:div w:id="1826437271">
          <w:marLeft w:val="0"/>
          <w:marRight w:val="0"/>
          <w:marTop w:val="0"/>
          <w:marBottom w:val="0"/>
          <w:divBdr>
            <w:top w:val="none" w:sz="0" w:space="0" w:color="auto"/>
            <w:left w:val="none" w:sz="0" w:space="0" w:color="auto"/>
            <w:bottom w:val="none" w:sz="0" w:space="0" w:color="auto"/>
            <w:right w:val="none" w:sz="0" w:space="0" w:color="auto"/>
          </w:divBdr>
        </w:div>
        <w:div w:id="1984388334">
          <w:marLeft w:val="0"/>
          <w:marRight w:val="0"/>
          <w:marTop w:val="0"/>
          <w:marBottom w:val="0"/>
          <w:divBdr>
            <w:top w:val="none" w:sz="0" w:space="0" w:color="auto"/>
            <w:left w:val="none" w:sz="0" w:space="0" w:color="auto"/>
            <w:bottom w:val="none" w:sz="0" w:space="0" w:color="auto"/>
            <w:right w:val="none" w:sz="0" w:space="0" w:color="auto"/>
          </w:divBdr>
        </w:div>
        <w:div w:id="1987515064">
          <w:marLeft w:val="0"/>
          <w:marRight w:val="0"/>
          <w:marTop w:val="0"/>
          <w:marBottom w:val="0"/>
          <w:divBdr>
            <w:top w:val="none" w:sz="0" w:space="0" w:color="auto"/>
            <w:left w:val="none" w:sz="0" w:space="0" w:color="auto"/>
            <w:bottom w:val="none" w:sz="0" w:space="0" w:color="auto"/>
            <w:right w:val="none" w:sz="0" w:space="0" w:color="auto"/>
          </w:divBdr>
        </w:div>
        <w:div w:id="204166448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akturace@fnplzen.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cez.mzcr.cz/cs/milnik-c-3/testovaci-ramec-interoperabilit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cez.mzcr.cz/cs/pozadavky-mz-pro-vyzvy-irop-ehealth-npo-interoperabilita-ii/pozadavky-mz-pro-vyzvy-irop-ehealth-npo"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nplzen.cz/pravidla_dodavat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25da440-6f08-41d3-9c75-ce7d20e665c7">
      <Terms xmlns="http://schemas.microsoft.com/office/infopath/2007/PartnerControls"/>
    </lcf76f155ced4ddcb4097134ff3c332f>
    <TaxCatchAll xmlns="2a00cc49-898f-4f81-84fb-87f40c97975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D9F3D76E8F9D9D49BB0D1E7D37C025C0" ma:contentTypeVersion="11" ma:contentTypeDescription="Vytvoří nový dokument" ma:contentTypeScope="" ma:versionID="94a1dc8ebb7d11c9af32d345caefe823">
  <xsd:schema xmlns:xsd="http://www.w3.org/2001/XMLSchema" xmlns:xs="http://www.w3.org/2001/XMLSchema" xmlns:p="http://schemas.microsoft.com/office/2006/metadata/properties" xmlns:ns2="425da440-6f08-41d3-9c75-ce7d20e665c7" xmlns:ns3="2a00cc49-898f-4f81-84fb-87f40c979758" targetNamespace="http://schemas.microsoft.com/office/2006/metadata/properties" ma:root="true" ma:fieldsID="6bee4f0804ffc53a40b1c03962f532fa" ns2:_="" ns3:_="">
    <xsd:import namespace="425da440-6f08-41d3-9c75-ce7d20e665c7"/>
    <xsd:import namespace="2a00cc49-898f-4f81-84fb-87f40c9797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5da440-6f08-41d3-9c75-ce7d20e665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d2a53c96-2b47-4ee7-b1f7-dd45029caba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00cc49-898f-4f81-84fb-87f40c9797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877049b-df46-4a23-aebc-ab29691d3a3a}" ma:internalName="TaxCatchAll" ma:showField="CatchAllData" ma:web="2a00cc49-898f-4f81-84fb-87f40c9797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3CC9F4-B3F2-4131-9F6B-CE21B546F6BE}">
  <ds:schemaRefs>
    <ds:schemaRef ds:uri="http://schemas.openxmlformats.org/officeDocument/2006/bibliography"/>
  </ds:schemaRefs>
</ds:datastoreItem>
</file>

<file path=customXml/itemProps2.xml><?xml version="1.0" encoding="utf-8"?>
<ds:datastoreItem xmlns:ds="http://schemas.openxmlformats.org/officeDocument/2006/customXml" ds:itemID="{8B66FB24-4C27-457F-B2D1-3E5652E15163}">
  <ds:schemaRefs>
    <ds:schemaRef ds:uri="http://schemas.microsoft.com/office/2006/metadata/properties"/>
    <ds:schemaRef ds:uri="http://schemas.microsoft.com/office/infopath/2007/PartnerControls"/>
    <ds:schemaRef ds:uri="425da440-6f08-41d3-9c75-ce7d20e665c7"/>
    <ds:schemaRef ds:uri="2a00cc49-898f-4f81-84fb-87f40c979758"/>
  </ds:schemaRefs>
</ds:datastoreItem>
</file>

<file path=customXml/itemProps3.xml><?xml version="1.0" encoding="utf-8"?>
<ds:datastoreItem xmlns:ds="http://schemas.openxmlformats.org/officeDocument/2006/customXml" ds:itemID="{3D804DF5-F62F-4C9C-AC1E-C3B4EB6DFD08}">
  <ds:schemaRefs>
    <ds:schemaRef ds:uri="http://schemas.microsoft.com/sharepoint/v3/contenttype/forms"/>
  </ds:schemaRefs>
</ds:datastoreItem>
</file>

<file path=customXml/itemProps4.xml><?xml version="1.0" encoding="utf-8"?>
<ds:datastoreItem xmlns:ds="http://schemas.openxmlformats.org/officeDocument/2006/customXml" ds:itemID="{153EF66E-81D2-4E6D-B7DF-ED44ABEF3F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5da440-6f08-41d3-9c75-ce7d20e665c7"/>
    <ds:schemaRef ds:uri="2a00cc49-898f-4f81-84fb-87f40c9797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6401</Words>
  <Characters>37768</Characters>
  <Application>Microsoft Office Word</Application>
  <DocSecurity>0</DocSecurity>
  <Lines>314</Lines>
  <Paragraphs>88</Paragraphs>
  <ScaleCrop>false</ScaleCrop>
  <HeadingPairs>
    <vt:vector size="2" baseType="variant">
      <vt:variant>
        <vt:lpstr>Název</vt:lpstr>
      </vt:variant>
      <vt:variant>
        <vt:i4>1</vt:i4>
      </vt:variant>
    </vt:vector>
  </HeadingPairs>
  <TitlesOfParts>
    <vt:vector size="1" baseType="lpstr">
      <vt:lpstr>9_2025_část_1_Smlouva o dílo_Medicalc.docx</vt:lpstr>
    </vt:vector>
  </TitlesOfParts>
  <Company/>
  <LinksUpToDate>false</LinksUpToDate>
  <CharactersWithSpaces>44081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9_2025_část_1_Smlouva o dílo_Medicalc.docx</dc:title>
  <dc:subject/>
  <dc:creator>Mican Bohumir</dc:creator>
  <cp:keywords/>
  <cp:lastModifiedBy>Mican Bohumir</cp:lastModifiedBy>
  <cp:revision>2</cp:revision>
  <dcterms:created xsi:type="dcterms:W3CDTF">2025-12-29T09:26:00Z</dcterms:created>
  <dcterms:modified xsi:type="dcterms:W3CDTF">2025-12-29T09:26:00Z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2025-06-03T00:00:00Z</vt:filetime>
  </property>
  <property fmtid="{D5CDD505-2E9C-101B-9397-08002B2CF9AE}" pid="3" name="Creator">
    <vt:lpwstr>PDF-XChange Editor 7.0.326.1</vt:lpwstr>
  </property>
  <property fmtid="{D5CDD505-2E9C-101B-9397-08002B2CF9AE}" pid="4" name="LastSaved">
    <vt:filetime>2025-06-16T00:00:00Z</vt:filetime>
  </property>
  <property fmtid="{D5CDD505-2E9C-101B-9397-08002B2CF9AE}" pid="5" name="Producer">
    <vt:lpwstr>GPL Ghostscript 10.02.1</vt:lpwstr>
  </property>
  <property fmtid="{D5CDD505-2E9C-101B-9397-08002B2CF9AE}" pid="6" name="ContentTypeId">
    <vt:lpwstr>0x010100D9F3D76E8F9D9D49BB0D1E7D37C025C0</vt:lpwstr>
  </property>
  <property fmtid="{D5CDD505-2E9C-101B-9397-08002B2CF9AE}" pid="7" name="MediaServiceImageTags">
    <vt:lpwstr/>
  </property>
</Properties>
</file>