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A812" w14:textId="2DC78D19" w:rsidR="00B97A71" w:rsidRDefault="00B97A71" w:rsidP="00C42D71">
      <w:pPr>
        <w:pStyle w:val="Identifikace"/>
        <w:suppressAutoHyphens/>
      </w:pPr>
      <w:r>
        <w:t xml:space="preserve">Číslo </w:t>
      </w:r>
      <w:r w:rsidR="00D2101D">
        <w:t>objednatele</w:t>
      </w:r>
      <w:r>
        <w:t>:</w:t>
      </w:r>
      <w:r>
        <w:tab/>
      </w:r>
      <w:r w:rsidR="00773A58">
        <w:t>25/</w:t>
      </w:r>
      <w:r w:rsidR="00760632" w:rsidRPr="00773A58">
        <w:t>SML</w:t>
      </w:r>
      <w:r w:rsidR="00773A58">
        <w:t>004705</w:t>
      </w:r>
      <w:r w:rsidR="00760632" w:rsidRPr="00773A58">
        <w:t>/SoD/</w:t>
      </w:r>
      <w:r w:rsidR="00773A58">
        <w:t>PIT</w:t>
      </w:r>
    </w:p>
    <w:p w14:paraId="113150F4" w14:textId="289E2517" w:rsidR="00B97A71" w:rsidRDefault="00B97A71" w:rsidP="00C42D71">
      <w:pPr>
        <w:pStyle w:val="Identifikace"/>
        <w:suppressAutoHyphens/>
      </w:pPr>
      <w:r>
        <w:t xml:space="preserve">Číslo </w:t>
      </w:r>
      <w:r w:rsidR="00D2101D">
        <w:t>zhotovitele</w:t>
      </w:r>
      <w:r>
        <w:t>:</w:t>
      </w:r>
    </w:p>
    <w:p w14:paraId="5349CDBE" w14:textId="5166C245" w:rsidR="00022CA0" w:rsidRDefault="00022CA0" w:rsidP="00C42D71">
      <w:pPr>
        <w:suppressAutoHyphens/>
      </w:pPr>
    </w:p>
    <w:p w14:paraId="6E37BF82" w14:textId="77777777" w:rsidR="00022CA0" w:rsidRPr="00022CA0" w:rsidRDefault="00022CA0" w:rsidP="00C42D71">
      <w:pPr>
        <w:suppressAutoHyphens/>
      </w:pPr>
    </w:p>
    <w:p w14:paraId="3FD67238" w14:textId="75BEC0B0" w:rsidR="00760632" w:rsidRPr="00760632" w:rsidRDefault="00760632" w:rsidP="00760632">
      <w:pPr>
        <w:suppressAutoHyphens/>
        <w:jc w:val="center"/>
        <w:rPr>
          <w:rFonts w:eastAsiaTheme="majorEastAsia" w:cstheme="majorBidi"/>
          <w:b/>
          <w:caps/>
          <w:color w:val="auto"/>
          <w:sz w:val="24"/>
        </w:rPr>
      </w:pPr>
      <w:r w:rsidRPr="00760632">
        <w:rPr>
          <w:rFonts w:eastAsiaTheme="majorEastAsia" w:cstheme="majorBidi"/>
          <w:b/>
          <w:caps/>
          <w:color w:val="auto"/>
          <w:sz w:val="24"/>
        </w:rPr>
        <w:t xml:space="preserve">Smlouva o dílo </w:t>
      </w:r>
    </w:p>
    <w:p w14:paraId="75F2E83E" w14:textId="7CDDEE51" w:rsidR="00B97A71" w:rsidRDefault="00F04797" w:rsidP="00C42D71">
      <w:pPr>
        <w:suppressAutoHyphens/>
        <w:jc w:val="center"/>
      </w:pPr>
      <w:r w:rsidRPr="00F04797">
        <w:t>uzavřená dle ustanovení § 2</w:t>
      </w:r>
      <w:r w:rsidR="00D2101D">
        <w:t>586</w:t>
      </w:r>
      <w:r w:rsidRPr="00F04797">
        <w:t xml:space="preserve"> a násl. zák. č. 89/2012 Sb., občanský zákoník, ve znění pozdějších předpisů (dále jen „občanský zákoník“)</w:t>
      </w:r>
    </w:p>
    <w:p w14:paraId="6FBFD637" w14:textId="77777777" w:rsidR="00F04797" w:rsidRPr="00B97A71" w:rsidRDefault="00F04797" w:rsidP="00C42D71">
      <w:pPr>
        <w:suppressAutoHyphens/>
      </w:pPr>
    </w:p>
    <w:p w14:paraId="02C48D56" w14:textId="77777777" w:rsidR="00B97A71" w:rsidRPr="00B97A71" w:rsidRDefault="00B97A71" w:rsidP="002F552F">
      <w:pPr>
        <w:pStyle w:val="Nadpis1"/>
        <w:suppressAutoHyphens/>
        <w:jc w:val="left"/>
      </w:pPr>
      <w:r w:rsidRPr="00B97A71">
        <w:t>SMLUVNÍ STRANY</w:t>
      </w:r>
    </w:p>
    <w:p w14:paraId="397A2AA9" w14:textId="232C931F" w:rsidR="00B97A71" w:rsidRPr="00B97A71" w:rsidRDefault="00D2101D" w:rsidP="00C42D71">
      <w:pPr>
        <w:pStyle w:val="Nadpis2"/>
        <w:suppressAutoHyphens/>
      </w:pPr>
      <w:r>
        <w:t>Objednatel</w:t>
      </w:r>
      <w:r w:rsidR="00B97A71" w:rsidRPr="00B97A71">
        <w:t>:</w:t>
      </w:r>
    </w:p>
    <w:p w14:paraId="736E077C" w14:textId="77777777" w:rsidR="002F552F"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Pr>
          <w:b/>
          <w:bCs/>
        </w:rPr>
        <w:t>Ústecký kraj</w:t>
      </w:r>
    </w:p>
    <w:p w14:paraId="5F2224B5" w14:textId="785F36F9" w:rsidR="002F552F" w:rsidRPr="00872DE5" w:rsidRDefault="002F552F" w:rsidP="006F0FE9">
      <w:pPr>
        <w:tabs>
          <w:tab w:val="clear" w:pos="1134"/>
          <w:tab w:val="clear" w:pos="2268"/>
          <w:tab w:val="clear" w:pos="3402"/>
          <w:tab w:val="clear" w:pos="4536"/>
          <w:tab w:val="clear" w:pos="5670"/>
          <w:tab w:val="clear" w:pos="6804"/>
          <w:tab w:val="clear" w:pos="7938"/>
          <w:tab w:val="clear" w:pos="9072"/>
          <w:tab w:val="clear" w:pos="9639"/>
        </w:tabs>
        <w:suppressAutoHyphens/>
        <w:rPr>
          <w:bCs/>
        </w:rPr>
      </w:pPr>
      <w:r w:rsidRPr="00872DE5">
        <w:rPr>
          <w:bCs/>
        </w:rPr>
        <w:t>Sídlo:</w:t>
      </w:r>
      <w:r w:rsidRPr="00872DE5">
        <w:rPr>
          <w:bCs/>
        </w:rPr>
        <w:tab/>
      </w:r>
      <w:r w:rsidR="006472D0">
        <w:rPr>
          <w:bCs/>
        </w:rPr>
        <w:tab/>
      </w:r>
      <w:r w:rsidR="006472D0">
        <w:rPr>
          <w:bCs/>
        </w:rPr>
        <w:tab/>
      </w:r>
      <w:r w:rsidRPr="00872DE5">
        <w:rPr>
          <w:bCs/>
        </w:rPr>
        <w:t>Velká Hradební 3118/48, 400 02 Ústí nad Labem</w:t>
      </w:r>
      <w:r w:rsidRPr="00872DE5">
        <w:rPr>
          <w:bCs/>
        </w:rPr>
        <w:tab/>
      </w:r>
    </w:p>
    <w:p w14:paraId="03017F40" w14:textId="14B7649E" w:rsidR="00760632" w:rsidRPr="00D95B9D" w:rsidRDefault="00760632" w:rsidP="006472D0">
      <w:pPr>
        <w:tabs>
          <w:tab w:val="clear" w:pos="1134"/>
          <w:tab w:val="clear" w:pos="2268"/>
          <w:tab w:val="clear" w:pos="3402"/>
          <w:tab w:val="clear" w:pos="4536"/>
          <w:tab w:val="clear" w:pos="5670"/>
          <w:tab w:val="clear" w:pos="6804"/>
          <w:tab w:val="clear" w:pos="7938"/>
          <w:tab w:val="clear" w:pos="9072"/>
          <w:tab w:val="clear" w:pos="9639"/>
          <w:tab w:val="left" w:pos="1800"/>
        </w:tabs>
        <w:spacing w:line="240" w:lineRule="auto"/>
        <w:ind w:left="2160" w:hanging="2160"/>
        <w:jc w:val="left"/>
        <w:rPr>
          <w:rFonts w:eastAsia="Calibri" w:cs="Times New Roman"/>
          <w:b/>
          <w:bCs/>
          <w:color w:val="FF0000"/>
          <w:kern w:val="0"/>
          <w:lang w:val="x-none" w:eastAsia="en-US"/>
        </w:rPr>
      </w:pPr>
      <w:r w:rsidRPr="001D6090">
        <w:rPr>
          <w:rFonts w:eastAsia="Calibri" w:cs="Times New Roman"/>
          <w:color w:val="auto"/>
          <w:kern w:val="0"/>
          <w:lang w:val="x-none" w:eastAsia="en-US"/>
        </w:rPr>
        <w:t>Zastoupený:</w:t>
      </w:r>
      <w:r w:rsidR="006472D0">
        <w:rPr>
          <w:rFonts w:eastAsia="Calibri" w:cs="Times New Roman"/>
          <w:color w:val="auto"/>
          <w:kern w:val="0"/>
          <w:lang w:val="x-none" w:eastAsia="en-US"/>
        </w:rPr>
        <w:tab/>
      </w:r>
      <w:r w:rsidRPr="001D6090">
        <w:rPr>
          <w:rFonts w:eastAsia="Calibri" w:cs="Times New Roman"/>
          <w:color w:val="auto"/>
          <w:kern w:val="0"/>
          <w:lang w:val="x-none" w:eastAsia="en-US"/>
        </w:rPr>
        <w:tab/>
      </w:r>
      <w:r w:rsidR="00C06557">
        <w:rPr>
          <w:rFonts w:eastAsia="Calibri" w:cs="Times New Roman"/>
          <w:color w:val="auto"/>
          <w:kern w:val="0"/>
          <w:lang w:val="x-none" w:eastAsia="en-US"/>
        </w:rPr>
        <w:t>Mgr. Richardem Brabcem, hejtmanem Ústeckého kraje</w:t>
      </w:r>
    </w:p>
    <w:p w14:paraId="788C517C" w14:textId="77777777" w:rsidR="00760632" w:rsidRPr="00760632" w:rsidRDefault="00760632" w:rsidP="006F0FE9">
      <w:pPr>
        <w:tabs>
          <w:tab w:val="clear" w:pos="1134"/>
          <w:tab w:val="clear" w:pos="2268"/>
          <w:tab w:val="clear" w:pos="3402"/>
          <w:tab w:val="clear" w:pos="4536"/>
          <w:tab w:val="clear" w:pos="5670"/>
          <w:tab w:val="clear" w:pos="6804"/>
          <w:tab w:val="clear" w:pos="7938"/>
          <w:tab w:val="clear" w:pos="9072"/>
          <w:tab w:val="clear" w:pos="9639"/>
        </w:tabs>
        <w:spacing w:line="240" w:lineRule="auto"/>
        <w:ind w:left="1701" w:hanging="1701"/>
        <w:jc w:val="left"/>
        <w:rPr>
          <w:rFonts w:eastAsia="Calibri" w:cs="Arial"/>
          <w:color w:val="auto"/>
          <w:kern w:val="0"/>
          <w:lang w:val="x-none" w:eastAsia="en-US"/>
        </w:rPr>
      </w:pPr>
      <w:r w:rsidRPr="00760632">
        <w:rPr>
          <w:rFonts w:eastAsia="Calibri" w:cs="Arial"/>
          <w:color w:val="auto"/>
          <w:kern w:val="0"/>
          <w:lang w:val="x-none" w:eastAsia="en-US"/>
        </w:rPr>
        <w:t>IČ:</w:t>
      </w:r>
      <w:r w:rsidRPr="00760632">
        <w:rPr>
          <w:rFonts w:eastAsia="Calibri" w:cs="Arial"/>
          <w:color w:val="auto"/>
          <w:kern w:val="0"/>
          <w:lang w:val="x-none" w:eastAsia="en-US"/>
        </w:rPr>
        <w:tab/>
      </w:r>
      <w:r w:rsidRPr="00760632">
        <w:rPr>
          <w:rFonts w:eastAsia="Calibri" w:cs="Arial"/>
          <w:color w:val="auto"/>
          <w:kern w:val="0"/>
          <w:lang w:val="x-none" w:eastAsia="en-US"/>
        </w:rPr>
        <w:tab/>
        <w:t xml:space="preserve">70892156 </w:t>
      </w:r>
    </w:p>
    <w:p w14:paraId="3A1EF31D" w14:textId="77777777" w:rsidR="00760632" w:rsidRPr="00760632" w:rsidRDefault="00760632" w:rsidP="006F0FE9">
      <w:pPr>
        <w:tabs>
          <w:tab w:val="clear" w:pos="1134"/>
          <w:tab w:val="clear" w:pos="2268"/>
          <w:tab w:val="clear" w:pos="3402"/>
          <w:tab w:val="clear" w:pos="4536"/>
          <w:tab w:val="clear" w:pos="5670"/>
          <w:tab w:val="clear" w:pos="6804"/>
          <w:tab w:val="clear" w:pos="7938"/>
          <w:tab w:val="clear" w:pos="9072"/>
          <w:tab w:val="clear" w:pos="9639"/>
          <w:tab w:val="left" w:pos="1701"/>
        </w:tabs>
        <w:spacing w:line="240" w:lineRule="auto"/>
        <w:ind w:left="1701" w:hanging="1701"/>
        <w:jc w:val="left"/>
        <w:rPr>
          <w:rFonts w:eastAsia="Calibri" w:cs="Arial"/>
          <w:color w:val="auto"/>
          <w:kern w:val="0"/>
          <w:lang w:val="x-none" w:eastAsia="en-US"/>
        </w:rPr>
      </w:pPr>
      <w:r w:rsidRPr="00760632">
        <w:rPr>
          <w:rFonts w:eastAsia="Calibri" w:cs="Arial"/>
          <w:color w:val="auto"/>
          <w:kern w:val="0"/>
          <w:lang w:val="x-none" w:eastAsia="en-US"/>
        </w:rPr>
        <w:t>DIČ:</w:t>
      </w:r>
      <w:r w:rsidRPr="00760632">
        <w:rPr>
          <w:rFonts w:eastAsia="Calibri" w:cs="Arial"/>
          <w:color w:val="auto"/>
          <w:kern w:val="0"/>
          <w:lang w:val="x-none" w:eastAsia="en-US"/>
        </w:rPr>
        <w:tab/>
      </w:r>
      <w:r w:rsidRPr="00760632">
        <w:rPr>
          <w:rFonts w:eastAsia="Calibri" w:cs="Arial"/>
          <w:color w:val="auto"/>
          <w:kern w:val="0"/>
          <w:lang w:val="x-none" w:eastAsia="en-US"/>
        </w:rPr>
        <w:tab/>
        <w:t xml:space="preserve">CZ70892156 </w:t>
      </w:r>
    </w:p>
    <w:p w14:paraId="50617D1F" w14:textId="711D50DA" w:rsidR="00760632" w:rsidRPr="00760632" w:rsidRDefault="00760632" w:rsidP="006F0FE9">
      <w:pPr>
        <w:tabs>
          <w:tab w:val="clear" w:pos="1134"/>
          <w:tab w:val="clear" w:pos="2268"/>
          <w:tab w:val="clear" w:pos="3402"/>
          <w:tab w:val="clear" w:pos="4536"/>
          <w:tab w:val="clear" w:pos="5670"/>
          <w:tab w:val="clear" w:pos="6804"/>
          <w:tab w:val="clear" w:pos="7938"/>
          <w:tab w:val="clear" w:pos="9072"/>
          <w:tab w:val="clear" w:pos="9639"/>
          <w:tab w:val="left" w:pos="1701"/>
        </w:tabs>
        <w:spacing w:line="240" w:lineRule="auto"/>
        <w:ind w:left="1701" w:hanging="1701"/>
        <w:jc w:val="left"/>
        <w:rPr>
          <w:rFonts w:eastAsia="Calibri" w:cs="Arial"/>
          <w:color w:val="auto"/>
          <w:kern w:val="0"/>
          <w:lang w:val="x-none" w:eastAsia="en-US"/>
        </w:rPr>
      </w:pPr>
      <w:r w:rsidRPr="00760632">
        <w:rPr>
          <w:rFonts w:eastAsia="Calibri" w:cs="Arial"/>
          <w:color w:val="auto"/>
          <w:kern w:val="0"/>
          <w:lang w:val="x-none" w:eastAsia="en-US"/>
        </w:rPr>
        <w:t>Bank. spojení:</w:t>
      </w:r>
      <w:r w:rsidRPr="00760632">
        <w:rPr>
          <w:rFonts w:eastAsia="Calibri" w:cs="Arial"/>
          <w:color w:val="auto"/>
          <w:kern w:val="0"/>
          <w:lang w:val="x-none" w:eastAsia="en-US"/>
        </w:rPr>
        <w:tab/>
        <w:t xml:space="preserve"> </w:t>
      </w:r>
      <w:r w:rsidRPr="00760632">
        <w:rPr>
          <w:rFonts w:eastAsia="Calibri" w:cs="Arial"/>
          <w:color w:val="auto"/>
          <w:kern w:val="0"/>
          <w:lang w:val="x-none" w:eastAsia="en-US"/>
        </w:rPr>
        <w:tab/>
      </w:r>
      <w:r w:rsidRPr="00760632">
        <w:rPr>
          <w:rFonts w:eastAsia="Calibri" w:cs="Arial"/>
          <w:color w:val="auto"/>
          <w:kern w:val="0"/>
          <w:lang w:eastAsia="en-US"/>
        </w:rPr>
        <w:t xml:space="preserve">Česká spořitelna a.s., </w:t>
      </w:r>
      <w:r w:rsidRPr="00760632">
        <w:rPr>
          <w:rFonts w:eastAsia="Calibri" w:cs="Arial"/>
          <w:color w:val="auto"/>
          <w:kern w:val="0"/>
          <w:lang w:val="x-none" w:eastAsia="en-US"/>
        </w:rPr>
        <w:t>číslo účtu:</w:t>
      </w:r>
      <w:r w:rsidRPr="00760632">
        <w:rPr>
          <w:rFonts w:eastAsia="Calibri" w:cs="Arial"/>
          <w:color w:val="auto"/>
          <w:kern w:val="0"/>
          <w:lang w:val="x-none" w:eastAsia="en-US"/>
        </w:rPr>
        <w:tab/>
      </w:r>
      <w:r w:rsidR="00510589">
        <w:rPr>
          <w:rFonts w:eastAsia="Calibri" w:cs="Arial"/>
          <w:color w:val="auto"/>
          <w:kern w:val="0"/>
          <w:lang w:eastAsia="en-US"/>
        </w:rPr>
        <w:t>1626072/0800</w:t>
      </w:r>
    </w:p>
    <w:p w14:paraId="4709E315" w14:textId="77777777" w:rsidR="00760632" w:rsidRPr="001D6090" w:rsidRDefault="00760632" w:rsidP="006F0FE9">
      <w:pPr>
        <w:tabs>
          <w:tab w:val="clear" w:pos="1134"/>
          <w:tab w:val="clear" w:pos="2268"/>
          <w:tab w:val="clear" w:pos="3402"/>
          <w:tab w:val="clear" w:pos="4536"/>
          <w:tab w:val="clear" w:pos="5670"/>
          <w:tab w:val="clear" w:pos="6804"/>
          <w:tab w:val="clear" w:pos="7938"/>
          <w:tab w:val="clear" w:pos="9072"/>
          <w:tab w:val="clear" w:pos="9639"/>
          <w:tab w:val="left" w:pos="1701"/>
        </w:tabs>
        <w:spacing w:line="240" w:lineRule="auto"/>
        <w:ind w:left="1701" w:hanging="1701"/>
        <w:jc w:val="left"/>
        <w:rPr>
          <w:rFonts w:eastAsia="Calibri" w:cs="Arial"/>
          <w:color w:val="auto"/>
          <w:kern w:val="0"/>
          <w:lang w:eastAsia="en-US"/>
        </w:rPr>
      </w:pPr>
      <w:r w:rsidRPr="001D6090">
        <w:rPr>
          <w:rFonts w:eastAsia="Calibri" w:cs="Arial"/>
          <w:color w:val="auto"/>
          <w:kern w:val="0"/>
          <w:lang w:eastAsia="en-US"/>
        </w:rPr>
        <w:t>Zástupce pro věcná jednání:</w:t>
      </w:r>
    </w:p>
    <w:p w14:paraId="3DEF449D" w14:textId="55FDB71A" w:rsidR="00760632" w:rsidRPr="001D6090" w:rsidRDefault="00760632" w:rsidP="006F0FE9">
      <w:pPr>
        <w:tabs>
          <w:tab w:val="clear" w:pos="1134"/>
          <w:tab w:val="clear" w:pos="2268"/>
          <w:tab w:val="clear" w:pos="3402"/>
          <w:tab w:val="clear" w:pos="4536"/>
          <w:tab w:val="clear" w:pos="5670"/>
          <w:tab w:val="clear" w:pos="6804"/>
          <w:tab w:val="clear" w:pos="7938"/>
          <w:tab w:val="clear" w:pos="9072"/>
          <w:tab w:val="clear" w:pos="9639"/>
          <w:tab w:val="left" w:pos="1800"/>
        </w:tabs>
        <w:spacing w:line="240" w:lineRule="auto"/>
        <w:ind w:left="2160" w:hanging="1800"/>
        <w:jc w:val="left"/>
        <w:rPr>
          <w:rFonts w:eastAsia="Calibri" w:cs="Arial"/>
          <w:color w:val="auto"/>
          <w:kern w:val="0"/>
          <w:lang w:eastAsia="en-US"/>
        </w:rPr>
      </w:pPr>
      <w:r w:rsidRPr="001D6090">
        <w:rPr>
          <w:rFonts w:eastAsia="Calibri" w:cs="Arial"/>
          <w:color w:val="auto"/>
          <w:kern w:val="0"/>
          <w:lang w:val="x-none" w:eastAsia="en-US"/>
        </w:rPr>
        <w:tab/>
      </w:r>
      <w:r w:rsidRPr="001D6090">
        <w:rPr>
          <w:rFonts w:eastAsia="Calibri" w:cs="Arial"/>
          <w:color w:val="auto"/>
          <w:kern w:val="0"/>
          <w:lang w:val="x-none" w:eastAsia="en-US"/>
        </w:rPr>
        <w:tab/>
      </w:r>
      <w:r w:rsidRPr="001D6090">
        <w:rPr>
          <w:rFonts w:eastAsia="Calibri" w:cs="Arial"/>
          <w:color w:val="auto"/>
          <w:kern w:val="0"/>
          <w:lang w:eastAsia="en-US"/>
        </w:rPr>
        <w:t xml:space="preserve">Ing. </w:t>
      </w:r>
      <w:r w:rsidR="001D6090" w:rsidRPr="001D6090">
        <w:rPr>
          <w:rFonts w:eastAsia="Calibri" w:cs="Arial"/>
          <w:color w:val="auto"/>
          <w:kern w:val="0"/>
          <w:lang w:eastAsia="en-US"/>
        </w:rPr>
        <w:t>Martin Kohl, vedoucí odboru kultury a památkové péče Krajského úřadu Ústeckého kraje</w:t>
      </w:r>
    </w:p>
    <w:p w14:paraId="1F281686" w14:textId="5646843E" w:rsidR="00760632" w:rsidRPr="00760632" w:rsidRDefault="00D406C5" w:rsidP="006F0FE9">
      <w:pPr>
        <w:tabs>
          <w:tab w:val="clear" w:pos="1134"/>
          <w:tab w:val="clear" w:pos="2268"/>
          <w:tab w:val="clear" w:pos="3402"/>
          <w:tab w:val="clear" w:pos="4536"/>
          <w:tab w:val="clear" w:pos="5670"/>
          <w:tab w:val="clear" w:pos="6804"/>
          <w:tab w:val="clear" w:pos="7938"/>
          <w:tab w:val="clear" w:pos="9072"/>
          <w:tab w:val="clear" w:pos="9639"/>
          <w:tab w:val="left" w:pos="1701"/>
        </w:tabs>
        <w:spacing w:line="240" w:lineRule="auto"/>
        <w:ind w:left="1701" w:hanging="1701"/>
        <w:jc w:val="left"/>
        <w:rPr>
          <w:rFonts w:eastAsia="Calibri" w:cs="Arial"/>
          <w:color w:val="auto"/>
          <w:kern w:val="0"/>
          <w:lang w:eastAsia="en-US"/>
        </w:rPr>
      </w:pPr>
      <w:r w:rsidRPr="001D6090">
        <w:rPr>
          <w:rFonts w:eastAsia="Calibri" w:cs="Arial"/>
          <w:color w:val="auto"/>
          <w:kern w:val="0"/>
          <w:lang w:val="x-none" w:eastAsia="en-US"/>
        </w:rPr>
        <w:t>E-mail/telefon:</w:t>
      </w:r>
      <w:r w:rsidR="001D6090" w:rsidRPr="001D6090">
        <w:rPr>
          <w:rFonts w:eastAsia="Calibri" w:cs="Arial"/>
          <w:color w:val="auto"/>
          <w:kern w:val="0"/>
          <w:lang w:eastAsia="en-US"/>
        </w:rPr>
        <w:tab/>
      </w:r>
      <w:r w:rsidR="001D6090" w:rsidRPr="001D6090">
        <w:rPr>
          <w:rFonts w:eastAsia="Calibri" w:cs="Arial"/>
          <w:color w:val="auto"/>
          <w:kern w:val="0"/>
          <w:lang w:eastAsia="en-US"/>
        </w:rPr>
        <w:tab/>
        <w:t>kohl.m</w:t>
      </w:r>
      <w:hyperlink r:id="rId12" w:history="1">
        <w:r w:rsidR="001D6090" w:rsidRPr="001D6090">
          <w:rPr>
            <w:rStyle w:val="Hypertextovodkaz"/>
            <w:rFonts w:eastAsia="Calibri" w:cs="Arial"/>
            <w:kern w:val="0"/>
            <w:lang w:eastAsia="en-US"/>
          </w:rPr>
          <w:t>@kr-ustecky.cz</w:t>
        </w:r>
      </w:hyperlink>
      <w:r w:rsidR="001D6090" w:rsidRPr="001D6090">
        <w:rPr>
          <w:rFonts w:eastAsia="Calibri" w:cs="Arial"/>
          <w:color w:val="auto"/>
          <w:kern w:val="0"/>
          <w:lang w:eastAsia="en-US"/>
        </w:rPr>
        <w:t xml:space="preserve"> / 475 657 286</w:t>
      </w:r>
    </w:p>
    <w:p w14:paraId="5FF4E433" w14:textId="2269B63D" w:rsidR="00760632" w:rsidRPr="006472D0" w:rsidRDefault="00760632" w:rsidP="006F0FE9">
      <w:pPr>
        <w:tabs>
          <w:tab w:val="clear" w:pos="1134"/>
          <w:tab w:val="clear" w:pos="2268"/>
          <w:tab w:val="clear" w:pos="3402"/>
          <w:tab w:val="clear" w:pos="4536"/>
          <w:tab w:val="clear" w:pos="5670"/>
          <w:tab w:val="clear" w:pos="6804"/>
          <w:tab w:val="clear" w:pos="7938"/>
          <w:tab w:val="clear" w:pos="9072"/>
          <w:tab w:val="clear" w:pos="9639"/>
          <w:tab w:val="left" w:pos="1701"/>
        </w:tabs>
        <w:spacing w:line="240" w:lineRule="auto"/>
        <w:ind w:left="1701" w:hanging="1701"/>
        <w:jc w:val="left"/>
        <w:rPr>
          <w:rFonts w:eastAsia="Calibri" w:cs="Arial"/>
          <w:color w:val="auto"/>
          <w:kern w:val="0"/>
          <w:lang w:val="x-none" w:eastAsia="en-US"/>
        </w:rPr>
      </w:pPr>
      <w:r w:rsidRPr="006472D0">
        <w:rPr>
          <w:rFonts w:eastAsia="Calibri" w:cs="Arial"/>
          <w:color w:val="auto"/>
          <w:kern w:val="0"/>
          <w:lang w:val="x-none" w:eastAsia="en-US"/>
        </w:rPr>
        <w:t xml:space="preserve">Zástupce pro </w:t>
      </w:r>
      <w:r w:rsidRPr="006472D0">
        <w:rPr>
          <w:rFonts w:eastAsia="Calibri" w:cs="Arial"/>
          <w:color w:val="auto"/>
          <w:kern w:val="0"/>
          <w:lang w:eastAsia="en-US"/>
        </w:rPr>
        <w:t xml:space="preserve">technická </w:t>
      </w:r>
      <w:r w:rsidRPr="006472D0">
        <w:rPr>
          <w:rFonts w:eastAsia="Calibri" w:cs="Arial"/>
          <w:color w:val="auto"/>
          <w:kern w:val="0"/>
          <w:lang w:val="x-none" w:eastAsia="en-US"/>
        </w:rPr>
        <w:t xml:space="preserve">jednání: </w:t>
      </w:r>
    </w:p>
    <w:p w14:paraId="50E36A58" w14:textId="31CC68A6" w:rsidR="00760632" w:rsidRPr="006472D0" w:rsidRDefault="00760632" w:rsidP="006F0FE9">
      <w:pPr>
        <w:tabs>
          <w:tab w:val="clear" w:pos="1134"/>
          <w:tab w:val="clear" w:pos="2268"/>
          <w:tab w:val="clear" w:pos="3402"/>
          <w:tab w:val="clear" w:pos="4536"/>
          <w:tab w:val="clear" w:pos="5670"/>
          <w:tab w:val="clear" w:pos="6804"/>
          <w:tab w:val="clear" w:pos="7938"/>
          <w:tab w:val="clear" w:pos="9072"/>
          <w:tab w:val="clear" w:pos="9639"/>
          <w:tab w:val="left" w:pos="1701"/>
        </w:tabs>
        <w:spacing w:line="240" w:lineRule="auto"/>
        <w:ind w:left="2127" w:hanging="1701"/>
        <w:jc w:val="left"/>
        <w:rPr>
          <w:rFonts w:eastAsia="Calibri" w:cs="Arial"/>
          <w:color w:val="auto"/>
          <w:kern w:val="0"/>
          <w:lang w:eastAsia="en-US"/>
        </w:rPr>
      </w:pPr>
      <w:r w:rsidRPr="006472D0">
        <w:rPr>
          <w:rFonts w:eastAsia="Calibri" w:cs="Arial"/>
          <w:color w:val="auto"/>
          <w:kern w:val="0"/>
          <w:lang w:val="x-none" w:eastAsia="en-US"/>
        </w:rPr>
        <w:tab/>
      </w:r>
      <w:r w:rsidRPr="006472D0">
        <w:rPr>
          <w:rFonts w:eastAsia="Calibri" w:cs="Arial"/>
          <w:color w:val="auto"/>
          <w:kern w:val="0"/>
          <w:lang w:val="x-none" w:eastAsia="en-US"/>
        </w:rPr>
        <w:tab/>
      </w:r>
      <w:r w:rsidR="001D6090" w:rsidRPr="006472D0">
        <w:rPr>
          <w:rFonts w:eastAsia="Calibri" w:cs="Arial"/>
          <w:color w:val="auto"/>
          <w:kern w:val="0"/>
          <w:lang w:eastAsia="en-US"/>
        </w:rPr>
        <w:t xml:space="preserve">Mgr. Hana Pateliotisová, </w:t>
      </w:r>
      <w:r w:rsidRPr="006472D0">
        <w:rPr>
          <w:rFonts w:eastAsia="Calibri" w:cs="Arial"/>
          <w:color w:val="auto"/>
          <w:kern w:val="0"/>
          <w:lang w:eastAsia="en-US"/>
        </w:rPr>
        <w:t xml:space="preserve">samostatný referent odboru </w:t>
      </w:r>
      <w:r w:rsidR="001D6090" w:rsidRPr="006472D0">
        <w:rPr>
          <w:rFonts w:eastAsia="Calibri" w:cs="Arial"/>
          <w:color w:val="auto"/>
          <w:kern w:val="0"/>
          <w:lang w:eastAsia="en-US"/>
        </w:rPr>
        <w:t xml:space="preserve">regionálního rozvoje </w:t>
      </w:r>
      <w:r w:rsidRPr="006472D0">
        <w:rPr>
          <w:rFonts w:eastAsia="Calibri" w:cs="Arial"/>
          <w:color w:val="auto"/>
          <w:kern w:val="0"/>
          <w:lang w:eastAsia="en-US"/>
        </w:rPr>
        <w:t xml:space="preserve">Krajského úřadu Ústeckého kraje </w:t>
      </w:r>
    </w:p>
    <w:p w14:paraId="3F738870" w14:textId="3D024737" w:rsidR="00760632" w:rsidRPr="00760632" w:rsidRDefault="00760632" w:rsidP="006F0FE9">
      <w:pPr>
        <w:tabs>
          <w:tab w:val="clear" w:pos="1134"/>
          <w:tab w:val="clear" w:pos="2268"/>
          <w:tab w:val="clear" w:pos="3402"/>
          <w:tab w:val="clear" w:pos="4536"/>
          <w:tab w:val="clear" w:pos="5670"/>
          <w:tab w:val="clear" w:pos="6804"/>
          <w:tab w:val="clear" w:pos="7938"/>
          <w:tab w:val="clear" w:pos="9072"/>
          <w:tab w:val="clear" w:pos="9639"/>
          <w:tab w:val="left" w:pos="1701"/>
        </w:tabs>
        <w:spacing w:line="240" w:lineRule="auto"/>
        <w:ind w:left="1701" w:hanging="1701"/>
        <w:jc w:val="left"/>
        <w:rPr>
          <w:rFonts w:eastAsia="Calibri" w:cs="Arial"/>
          <w:color w:val="auto"/>
          <w:kern w:val="0"/>
          <w:lang w:eastAsia="en-US"/>
        </w:rPr>
      </w:pPr>
      <w:r w:rsidRPr="006472D0">
        <w:rPr>
          <w:rFonts w:eastAsia="Calibri" w:cs="Arial"/>
          <w:color w:val="auto"/>
          <w:kern w:val="0"/>
          <w:lang w:val="x-none" w:eastAsia="en-US"/>
        </w:rPr>
        <w:t>E-mail/telefon:</w:t>
      </w:r>
      <w:r w:rsidRPr="006472D0">
        <w:rPr>
          <w:rFonts w:eastAsia="Calibri" w:cs="Arial"/>
          <w:color w:val="auto"/>
          <w:kern w:val="0"/>
          <w:lang w:val="x-none" w:eastAsia="en-US"/>
        </w:rPr>
        <w:tab/>
      </w:r>
      <w:r w:rsidRPr="006472D0">
        <w:rPr>
          <w:rFonts w:eastAsia="Calibri" w:cs="Arial"/>
          <w:color w:val="auto"/>
          <w:kern w:val="0"/>
          <w:lang w:val="x-none" w:eastAsia="en-US"/>
        </w:rPr>
        <w:tab/>
      </w:r>
      <w:hyperlink r:id="rId13" w:history="1">
        <w:r w:rsidR="006472D0" w:rsidRPr="008E04F2">
          <w:rPr>
            <w:rStyle w:val="Hypertextovodkaz"/>
            <w:rFonts w:eastAsia="Calibri" w:cs="Arial"/>
            <w:kern w:val="0"/>
            <w:lang w:eastAsia="en-US"/>
          </w:rPr>
          <w:t>pateliotisova.h</w:t>
        </w:r>
        <w:r w:rsidR="006472D0" w:rsidRPr="008E04F2">
          <w:rPr>
            <w:rStyle w:val="Hypertextovodkaz"/>
            <w:rFonts w:eastAsia="Calibri" w:cs="Arial"/>
            <w:kern w:val="0"/>
            <w:lang w:val="x-none" w:eastAsia="en-US"/>
          </w:rPr>
          <w:t>@kr-ustecky.cz</w:t>
        </w:r>
      </w:hyperlink>
      <w:r w:rsidRPr="006472D0">
        <w:rPr>
          <w:rFonts w:eastAsia="Calibri" w:cs="Arial"/>
          <w:color w:val="auto"/>
          <w:kern w:val="0"/>
          <w:lang w:val="x-none" w:eastAsia="en-US"/>
        </w:rPr>
        <w:t xml:space="preserve"> / 475 657 </w:t>
      </w:r>
      <w:r w:rsidR="006472D0" w:rsidRPr="006472D0">
        <w:rPr>
          <w:rFonts w:eastAsia="Calibri" w:cs="Arial"/>
          <w:color w:val="auto"/>
          <w:kern w:val="0"/>
          <w:lang w:eastAsia="en-US"/>
        </w:rPr>
        <w:t>850</w:t>
      </w:r>
    </w:p>
    <w:p w14:paraId="0A03E02B" w14:textId="77777777" w:rsidR="00760632" w:rsidRDefault="00760632" w:rsidP="00760632">
      <w:pPr>
        <w:tabs>
          <w:tab w:val="clear" w:pos="1134"/>
          <w:tab w:val="clear" w:pos="2268"/>
          <w:tab w:val="clear" w:pos="3402"/>
          <w:tab w:val="clear" w:pos="4536"/>
          <w:tab w:val="clear" w:pos="5670"/>
          <w:tab w:val="clear" w:pos="6804"/>
          <w:tab w:val="clear" w:pos="7938"/>
          <w:tab w:val="clear" w:pos="9072"/>
          <w:tab w:val="left" w:pos="2977"/>
        </w:tabs>
        <w:suppressAutoHyphens/>
        <w:rPr>
          <w:rFonts w:eastAsia="Times New Roman" w:cs="Arial"/>
          <w:i/>
          <w:color w:val="auto"/>
          <w:kern w:val="0"/>
          <w:lang w:eastAsia="cs-CZ"/>
        </w:rPr>
      </w:pPr>
    </w:p>
    <w:p w14:paraId="1068F34C" w14:textId="4E45FBB1" w:rsidR="00B97A71" w:rsidRPr="00760632" w:rsidRDefault="00760632" w:rsidP="00760632">
      <w:pPr>
        <w:tabs>
          <w:tab w:val="clear" w:pos="1134"/>
          <w:tab w:val="clear" w:pos="2268"/>
          <w:tab w:val="clear" w:pos="3402"/>
          <w:tab w:val="clear" w:pos="4536"/>
          <w:tab w:val="clear" w:pos="5670"/>
          <w:tab w:val="clear" w:pos="6804"/>
          <w:tab w:val="clear" w:pos="7938"/>
          <w:tab w:val="clear" w:pos="9072"/>
          <w:tab w:val="left" w:pos="2977"/>
        </w:tabs>
        <w:suppressAutoHyphens/>
      </w:pPr>
      <w:r w:rsidRPr="00760632">
        <w:rPr>
          <w:rFonts w:eastAsia="Times New Roman" w:cs="Arial"/>
          <w:i/>
          <w:color w:val="auto"/>
          <w:kern w:val="0"/>
          <w:lang w:eastAsia="cs-CZ"/>
        </w:rPr>
        <w:t>(dále jen „objednatel“ i „příkazce“)</w:t>
      </w:r>
    </w:p>
    <w:p w14:paraId="254A6A86"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a</w:t>
      </w:r>
    </w:p>
    <w:p w14:paraId="32E56E32"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4361D8D8" w14:textId="77777777" w:rsidR="006F0FE9" w:rsidRPr="00817291" w:rsidRDefault="006F0FE9" w:rsidP="006F0FE9">
      <w:pPr>
        <w:tabs>
          <w:tab w:val="clear" w:pos="1134"/>
          <w:tab w:val="clear" w:pos="2268"/>
          <w:tab w:val="clear" w:pos="3402"/>
          <w:tab w:val="clear" w:pos="4536"/>
          <w:tab w:val="clear" w:pos="5670"/>
          <w:tab w:val="clear" w:pos="6804"/>
          <w:tab w:val="clear" w:pos="7938"/>
          <w:tab w:val="clear" w:pos="9072"/>
          <w:tab w:val="clear" w:pos="9639"/>
        </w:tabs>
        <w:spacing w:line="240" w:lineRule="auto"/>
        <w:rPr>
          <w:rFonts w:eastAsia="Calibri" w:cs="Arial"/>
          <w:b/>
          <w:color w:val="auto"/>
          <w:kern w:val="0"/>
          <w:lang w:eastAsia="en-US"/>
        </w:rPr>
      </w:pPr>
      <w:r w:rsidRPr="00817291">
        <w:rPr>
          <w:rFonts w:eastAsia="Calibri" w:cs="Arial"/>
          <w:b/>
          <w:color w:val="auto"/>
          <w:kern w:val="0"/>
          <w:lang w:eastAsia="en-US"/>
        </w:rPr>
        <w:t>Zhotovitel (Příkazník)</w:t>
      </w:r>
    </w:p>
    <w:p w14:paraId="1BC8A885" w14:textId="47217731" w:rsidR="006F0FE9" w:rsidRPr="00817291" w:rsidRDefault="006F0FE9" w:rsidP="006F0FE9">
      <w:pPr>
        <w:tabs>
          <w:tab w:val="clear" w:pos="1134"/>
          <w:tab w:val="clear" w:pos="2268"/>
          <w:tab w:val="clear" w:pos="3402"/>
          <w:tab w:val="clear" w:pos="4536"/>
          <w:tab w:val="clear" w:pos="5670"/>
          <w:tab w:val="clear" w:pos="6804"/>
          <w:tab w:val="clear" w:pos="7938"/>
          <w:tab w:val="clear" w:pos="9072"/>
          <w:tab w:val="clear" w:pos="9639"/>
        </w:tabs>
        <w:spacing w:line="240" w:lineRule="auto"/>
        <w:ind w:left="1701" w:hanging="1701"/>
        <w:rPr>
          <w:rFonts w:eastAsia="Calibri" w:cs="Arial"/>
          <w:color w:val="auto"/>
          <w:kern w:val="0"/>
          <w:lang w:eastAsia="en-US"/>
        </w:rPr>
      </w:pPr>
      <w:r w:rsidRPr="00817291">
        <w:rPr>
          <w:rFonts w:eastAsia="Calibri" w:cs="Arial"/>
          <w:color w:val="auto"/>
          <w:kern w:val="0"/>
          <w:lang w:eastAsia="en-US"/>
        </w:rPr>
        <w:t>Název/Jméno:</w:t>
      </w:r>
      <w:r w:rsidRPr="00817291">
        <w:rPr>
          <w:rFonts w:eastAsia="Calibri" w:cs="Arial"/>
          <w:color w:val="auto"/>
          <w:kern w:val="0"/>
          <w:lang w:eastAsia="en-US"/>
        </w:rPr>
        <w:tab/>
      </w:r>
      <w:r w:rsidRPr="00817291">
        <w:rPr>
          <w:rFonts w:eastAsia="Calibri" w:cs="Arial"/>
          <w:color w:val="auto"/>
          <w:kern w:val="0"/>
          <w:lang w:eastAsia="en-US"/>
        </w:rPr>
        <w:tab/>
      </w:r>
      <w:r w:rsidR="00FF7F2A" w:rsidRPr="00817291">
        <w:rPr>
          <w:rFonts w:eastAsia="Calibri" w:cs="Arial"/>
          <w:color w:val="auto"/>
          <w:kern w:val="0"/>
          <w:lang w:eastAsia="en-US"/>
        </w:rPr>
        <w:t>SGL projekt, s.r.o.</w:t>
      </w:r>
    </w:p>
    <w:p w14:paraId="7BF5A5D1" w14:textId="2BE92A23" w:rsidR="006F0FE9" w:rsidRPr="00817291" w:rsidRDefault="006F0FE9" w:rsidP="006F0FE9">
      <w:pPr>
        <w:tabs>
          <w:tab w:val="clear" w:pos="1134"/>
          <w:tab w:val="clear" w:pos="2268"/>
          <w:tab w:val="clear" w:pos="3402"/>
          <w:tab w:val="clear" w:pos="4536"/>
          <w:tab w:val="clear" w:pos="5670"/>
          <w:tab w:val="clear" w:pos="6804"/>
          <w:tab w:val="clear" w:pos="7938"/>
          <w:tab w:val="clear" w:pos="9072"/>
          <w:tab w:val="clear" w:pos="9639"/>
          <w:tab w:val="left" w:pos="1701"/>
        </w:tabs>
        <w:spacing w:line="240" w:lineRule="auto"/>
        <w:ind w:left="1701" w:hanging="1701"/>
        <w:jc w:val="left"/>
        <w:rPr>
          <w:rFonts w:eastAsia="Calibri" w:cs="Arial"/>
          <w:color w:val="auto"/>
          <w:kern w:val="0"/>
          <w:lang w:eastAsia="en-US"/>
        </w:rPr>
      </w:pPr>
      <w:r w:rsidRPr="00817291">
        <w:rPr>
          <w:rFonts w:eastAsia="Calibri" w:cs="Arial"/>
          <w:color w:val="auto"/>
          <w:kern w:val="0"/>
          <w:lang w:val="x-none" w:eastAsia="en-US"/>
        </w:rPr>
        <w:t>Sídlo:</w:t>
      </w:r>
      <w:r w:rsidRPr="00817291">
        <w:rPr>
          <w:rFonts w:eastAsia="Calibri" w:cs="Arial"/>
          <w:color w:val="auto"/>
          <w:kern w:val="0"/>
          <w:lang w:val="x-none" w:eastAsia="en-US"/>
        </w:rPr>
        <w:tab/>
      </w:r>
      <w:r w:rsidRPr="00817291">
        <w:rPr>
          <w:rFonts w:eastAsia="Calibri" w:cs="Arial"/>
          <w:color w:val="auto"/>
          <w:kern w:val="0"/>
          <w:lang w:val="x-none" w:eastAsia="en-US"/>
        </w:rPr>
        <w:tab/>
      </w:r>
      <w:r w:rsidR="007E746F" w:rsidRPr="00817291">
        <w:rPr>
          <w:rFonts w:eastAsia="Calibri" w:cs="Arial"/>
          <w:color w:val="auto"/>
          <w:kern w:val="0"/>
          <w:lang w:val="x-none" w:eastAsia="en-US"/>
        </w:rPr>
        <w:t>Liliová 249/6, 110 00 Praha 1, ČR</w:t>
      </w:r>
    </w:p>
    <w:p w14:paraId="19E74946" w14:textId="0EE00771" w:rsidR="006F0FE9" w:rsidRPr="00817291" w:rsidRDefault="006F0FE9" w:rsidP="006F0FE9">
      <w:pPr>
        <w:tabs>
          <w:tab w:val="clear" w:pos="1134"/>
          <w:tab w:val="clear" w:pos="2268"/>
          <w:tab w:val="clear" w:pos="3402"/>
          <w:tab w:val="clear" w:pos="4536"/>
          <w:tab w:val="clear" w:pos="5670"/>
          <w:tab w:val="clear" w:pos="6804"/>
          <w:tab w:val="clear" w:pos="7938"/>
          <w:tab w:val="clear" w:pos="9072"/>
          <w:tab w:val="clear" w:pos="9639"/>
          <w:tab w:val="left" w:pos="1701"/>
        </w:tabs>
        <w:spacing w:line="240" w:lineRule="auto"/>
        <w:ind w:left="1701" w:hanging="1701"/>
        <w:jc w:val="left"/>
        <w:rPr>
          <w:rFonts w:eastAsia="Calibri" w:cs="Arial"/>
          <w:color w:val="auto"/>
          <w:kern w:val="0"/>
          <w:lang w:eastAsia="en-US"/>
        </w:rPr>
      </w:pPr>
      <w:r w:rsidRPr="00817291">
        <w:rPr>
          <w:rFonts w:eastAsia="Calibri" w:cs="Arial"/>
          <w:color w:val="auto"/>
          <w:kern w:val="0"/>
          <w:lang w:val="x-none" w:eastAsia="en-US"/>
        </w:rPr>
        <w:t>Zastoupený:</w:t>
      </w:r>
      <w:r w:rsidRPr="00817291">
        <w:rPr>
          <w:rFonts w:eastAsia="Calibri" w:cs="Arial"/>
          <w:color w:val="auto"/>
          <w:kern w:val="0"/>
          <w:lang w:eastAsia="en-US"/>
        </w:rPr>
        <w:tab/>
      </w:r>
      <w:r w:rsidRPr="00817291">
        <w:rPr>
          <w:rFonts w:eastAsia="Calibri" w:cs="Arial"/>
          <w:color w:val="auto"/>
          <w:kern w:val="0"/>
          <w:lang w:eastAsia="en-US"/>
        </w:rPr>
        <w:tab/>
      </w:r>
      <w:r w:rsidR="00740EF6" w:rsidRPr="00817291">
        <w:rPr>
          <w:rFonts w:eastAsia="Calibri" w:cs="Arial"/>
          <w:color w:val="auto"/>
          <w:kern w:val="0"/>
          <w:lang w:eastAsia="en-US"/>
        </w:rPr>
        <w:t>akad. arch. Jiří Javůrek, jednatel</w:t>
      </w:r>
    </w:p>
    <w:p w14:paraId="58F2D021" w14:textId="08E2D6E1" w:rsidR="006F0FE9" w:rsidRPr="00817291" w:rsidRDefault="006F0FE9" w:rsidP="006F0FE9">
      <w:pPr>
        <w:tabs>
          <w:tab w:val="clear" w:pos="1134"/>
          <w:tab w:val="clear" w:pos="2268"/>
          <w:tab w:val="clear" w:pos="3402"/>
          <w:tab w:val="clear" w:pos="4536"/>
          <w:tab w:val="clear" w:pos="5670"/>
          <w:tab w:val="clear" w:pos="6804"/>
          <w:tab w:val="clear" w:pos="7938"/>
          <w:tab w:val="clear" w:pos="9072"/>
          <w:tab w:val="clear" w:pos="9639"/>
          <w:tab w:val="left" w:pos="1701"/>
        </w:tabs>
        <w:spacing w:line="240" w:lineRule="auto"/>
        <w:ind w:left="1701" w:hanging="1701"/>
        <w:jc w:val="left"/>
        <w:rPr>
          <w:rFonts w:eastAsia="Calibri" w:cs="Arial"/>
          <w:color w:val="auto"/>
          <w:kern w:val="0"/>
          <w:lang w:eastAsia="en-US"/>
        </w:rPr>
      </w:pPr>
      <w:r w:rsidRPr="00817291">
        <w:rPr>
          <w:rFonts w:eastAsia="Calibri" w:cs="Arial"/>
          <w:color w:val="auto"/>
          <w:kern w:val="0"/>
          <w:lang w:val="x-none" w:eastAsia="en-US"/>
        </w:rPr>
        <w:t>IČ:</w:t>
      </w:r>
      <w:r w:rsidRPr="00817291">
        <w:rPr>
          <w:rFonts w:eastAsia="Calibri" w:cs="Arial"/>
          <w:color w:val="auto"/>
          <w:kern w:val="0"/>
          <w:lang w:eastAsia="en-US"/>
        </w:rPr>
        <w:t>:</w:t>
      </w:r>
      <w:r w:rsidRPr="00817291">
        <w:rPr>
          <w:rFonts w:eastAsia="Calibri" w:cs="Arial"/>
          <w:color w:val="auto"/>
          <w:kern w:val="0"/>
          <w:lang w:eastAsia="en-US"/>
        </w:rPr>
        <w:tab/>
      </w:r>
      <w:r w:rsidRPr="00817291">
        <w:rPr>
          <w:rFonts w:eastAsia="Calibri" w:cs="Arial"/>
          <w:color w:val="auto"/>
          <w:kern w:val="0"/>
          <w:lang w:eastAsia="en-US"/>
        </w:rPr>
        <w:tab/>
      </w:r>
      <w:r w:rsidR="00EA5B90" w:rsidRPr="00817291">
        <w:rPr>
          <w:rFonts w:eastAsia="Calibri" w:cs="Arial"/>
          <w:color w:val="auto"/>
          <w:kern w:val="0"/>
          <w:lang w:eastAsia="en-US"/>
        </w:rPr>
        <w:t>26742594</w:t>
      </w:r>
    </w:p>
    <w:p w14:paraId="762769B0" w14:textId="458D7069" w:rsidR="006F0FE9" w:rsidRPr="00817291" w:rsidRDefault="006F0FE9" w:rsidP="006F0FE9">
      <w:pPr>
        <w:tabs>
          <w:tab w:val="clear" w:pos="1134"/>
          <w:tab w:val="clear" w:pos="2268"/>
          <w:tab w:val="clear" w:pos="3402"/>
          <w:tab w:val="clear" w:pos="4536"/>
          <w:tab w:val="clear" w:pos="5670"/>
          <w:tab w:val="clear" w:pos="6804"/>
          <w:tab w:val="clear" w:pos="7938"/>
          <w:tab w:val="clear" w:pos="9072"/>
          <w:tab w:val="clear" w:pos="9639"/>
          <w:tab w:val="left" w:pos="1701"/>
        </w:tabs>
        <w:spacing w:line="240" w:lineRule="auto"/>
        <w:ind w:left="1701" w:hanging="1701"/>
        <w:jc w:val="left"/>
        <w:rPr>
          <w:rFonts w:eastAsia="Calibri" w:cs="Arial"/>
          <w:color w:val="auto"/>
          <w:kern w:val="0"/>
          <w:lang w:eastAsia="en-US"/>
        </w:rPr>
      </w:pPr>
      <w:r w:rsidRPr="00817291">
        <w:rPr>
          <w:rFonts w:eastAsia="Calibri" w:cs="Arial"/>
          <w:color w:val="auto"/>
          <w:kern w:val="0"/>
          <w:lang w:val="x-none" w:eastAsia="en-US"/>
        </w:rPr>
        <w:t>DIČ:</w:t>
      </w:r>
      <w:r w:rsidRPr="00817291">
        <w:rPr>
          <w:rFonts w:eastAsia="Calibri" w:cs="Arial"/>
          <w:color w:val="auto"/>
          <w:kern w:val="0"/>
          <w:lang w:val="x-none" w:eastAsia="en-US"/>
        </w:rPr>
        <w:tab/>
      </w:r>
      <w:r w:rsidRPr="00817291">
        <w:rPr>
          <w:rFonts w:eastAsia="Calibri" w:cs="Arial"/>
          <w:color w:val="auto"/>
          <w:kern w:val="0"/>
          <w:lang w:val="x-none" w:eastAsia="en-US"/>
        </w:rPr>
        <w:tab/>
      </w:r>
      <w:r w:rsidR="00EA5B90" w:rsidRPr="00817291">
        <w:rPr>
          <w:rFonts w:eastAsia="Calibri" w:cs="Arial"/>
          <w:color w:val="auto"/>
          <w:kern w:val="0"/>
          <w:lang w:val="x-none" w:eastAsia="en-US"/>
        </w:rPr>
        <w:t>CZ267425</w:t>
      </w:r>
      <w:r w:rsidR="002F648D" w:rsidRPr="00817291">
        <w:rPr>
          <w:rFonts w:eastAsia="Calibri" w:cs="Arial"/>
          <w:color w:val="auto"/>
          <w:kern w:val="0"/>
          <w:lang w:val="x-none" w:eastAsia="en-US"/>
        </w:rPr>
        <w:t>94</w:t>
      </w:r>
    </w:p>
    <w:p w14:paraId="610E6DC3" w14:textId="5D272C5E" w:rsidR="006F0FE9" w:rsidRPr="00817291" w:rsidRDefault="006F0FE9" w:rsidP="006F0FE9">
      <w:pPr>
        <w:tabs>
          <w:tab w:val="clear" w:pos="1134"/>
          <w:tab w:val="clear" w:pos="2268"/>
          <w:tab w:val="clear" w:pos="3402"/>
          <w:tab w:val="clear" w:pos="4536"/>
          <w:tab w:val="clear" w:pos="5670"/>
          <w:tab w:val="clear" w:pos="6804"/>
          <w:tab w:val="clear" w:pos="7938"/>
          <w:tab w:val="clear" w:pos="9072"/>
          <w:tab w:val="clear" w:pos="9639"/>
          <w:tab w:val="left" w:pos="1701"/>
        </w:tabs>
        <w:spacing w:line="240" w:lineRule="auto"/>
        <w:ind w:left="1701" w:hanging="1701"/>
        <w:jc w:val="left"/>
        <w:rPr>
          <w:rFonts w:eastAsia="Calibri" w:cs="Arial"/>
          <w:color w:val="auto"/>
          <w:kern w:val="0"/>
          <w:lang w:val="x-none" w:eastAsia="en-US"/>
        </w:rPr>
      </w:pPr>
      <w:r w:rsidRPr="00817291">
        <w:rPr>
          <w:rFonts w:eastAsia="Calibri" w:cs="Arial"/>
          <w:color w:val="auto"/>
          <w:kern w:val="0"/>
          <w:lang w:val="x-none" w:eastAsia="en-US"/>
        </w:rPr>
        <w:t>Bank. spojení:</w:t>
      </w:r>
      <w:r w:rsidRPr="00817291">
        <w:rPr>
          <w:rFonts w:eastAsia="Calibri" w:cs="Arial"/>
          <w:color w:val="auto"/>
          <w:kern w:val="0"/>
          <w:lang w:val="x-none" w:eastAsia="en-US"/>
        </w:rPr>
        <w:tab/>
      </w:r>
      <w:r w:rsidRPr="00817291">
        <w:rPr>
          <w:rFonts w:eastAsia="Calibri" w:cs="Arial"/>
          <w:color w:val="auto"/>
          <w:kern w:val="0"/>
          <w:lang w:val="x-none" w:eastAsia="en-US"/>
        </w:rPr>
        <w:tab/>
      </w:r>
      <w:r w:rsidR="002F648D" w:rsidRPr="00817291">
        <w:rPr>
          <w:rFonts w:eastAsia="Calibri" w:cs="Arial"/>
          <w:color w:val="auto"/>
          <w:kern w:val="0"/>
          <w:lang w:val="x-none" w:eastAsia="en-US"/>
        </w:rPr>
        <w:t xml:space="preserve">KB Praha 1, </w:t>
      </w:r>
      <w:r w:rsidR="00F825C6" w:rsidRPr="00817291">
        <w:rPr>
          <w:rFonts w:eastAsia="Calibri" w:cs="Arial"/>
          <w:color w:val="auto"/>
          <w:kern w:val="0"/>
          <w:lang w:val="x-none" w:eastAsia="en-US"/>
        </w:rPr>
        <w:t xml:space="preserve">číslo účtu </w:t>
      </w:r>
      <w:r w:rsidR="002F648D" w:rsidRPr="00817291">
        <w:rPr>
          <w:rFonts w:eastAsia="Calibri" w:cs="Arial"/>
          <w:color w:val="auto"/>
          <w:kern w:val="0"/>
          <w:lang w:val="x-none" w:eastAsia="en-US"/>
        </w:rPr>
        <w:t>27-770</w:t>
      </w:r>
      <w:r w:rsidR="00F825C6" w:rsidRPr="00817291">
        <w:rPr>
          <w:rFonts w:eastAsia="Calibri" w:cs="Arial"/>
          <w:color w:val="auto"/>
          <w:kern w:val="0"/>
          <w:lang w:val="x-none" w:eastAsia="en-US"/>
        </w:rPr>
        <w:t>2660267/0100</w:t>
      </w:r>
    </w:p>
    <w:p w14:paraId="0195B02E" w14:textId="62B94F40" w:rsidR="006F0FE9" w:rsidRPr="00817291" w:rsidRDefault="006F0FE9" w:rsidP="006F0FE9">
      <w:pPr>
        <w:tabs>
          <w:tab w:val="clear" w:pos="1134"/>
          <w:tab w:val="clear" w:pos="2268"/>
          <w:tab w:val="clear" w:pos="3402"/>
          <w:tab w:val="clear" w:pos="4536"/>
          <w:tab w:val="clear" w:pos="5670"/>
          <w:tab w:val="clear" w:pos="6804"/>
          <w:tab w:val="clear" w:pos="7938"/>
          <w:tab w:val="clear" w:pos="9072"/>
          <w:tab w:val="clear" w:pos="9639"/>
          <w:tab w:val="left" w:pos="1701"/>
          <w:tab w:val="left" w:pos="3969"/>
        </w:tabs>
        <w:spacing w:line="240" w:lineRule="auto"/>
        <w:ind w:left="1701" w:hanging="1701"/>
        <w:jc w:val="left"/>
        <w:rPr>
          <w:rFonts w:eastAsia="Calibri" w:cs="Arial"/>
          <w:color w:val="auto"/>
          <w:kern w:val="0"/>
          <w:lang w:eastAsia="en-US"/>
        </w:rPr>
      </w:pPr>
      <w:r w:rsidRPr="00817291">
        <w:rPr>
          <w:rFonts w:eastAsia="Calibri" w:cs="Arial"/>
          <w:color w:val="auto"/>
          <w:kern w:val="0"/>
          <w:lang w:val="x-none" w:eastAsia="en-US"/>
        </w:rPr>
        <w:t>Kontaktní osoba ve věcech smluvních:</w:t>
      </w:r>
      <w:r w:rsidR="00175259" w:rsidRPr="00817291">
        <w:rPr>
          <w:rFonts w:eastAsia="Calibri" w:cs="Arial"/>
          <w:color w:val="FF0000"/>
          <w:kern w:val="0"/>
          <w:lang w:eastAsia="en-US"/>
        </w:rPr>
        <w:t xml:space="preserve"> </w:t>
      </w:r>
      <w:bookmarkStart w:id="0" w:name="_Hlk214869611"/>
      <w:r w:rsidR="00175259" w:rsidRPr="00817291">
        <w:rPr>
          <w:rFonts w:eastAsia="Calibri" w:cs="Arial"/>
          <w:color w:val="auto"/>
          <w:kern w:val="0"/>
          <w:lang w:eastAsia="en-US"/>
        </w:rPr>
        <w:t>akad. arch. Jiří Javůrek, jednatel</w:t>
      </w:r>
      <w:bookmarkEnd w:id="0"/>
    </w:p>
    <w:p w14:paraId="66947C1F" w14:textId="0CEC9EDE" w:rsidR="006F0FE9" w:rsidRPr="00817291" w:rsidRDefault="006F0FE9" w:rsidP="006F0FE9">
      <w:pPr>
        <w:tabs>
          <w:tab w:val="clear" w:pos="1134"/>
          <w:tab w:val="clear" w:pos="2268"/>
          <w:tab w:val="clear" w:pos="3402"/>
          <w:tab w:val="clear" w:pos="4536"/>
          <w:tab w:val="clear" w:pos="5670"/>
          <w:tab w:val="clear" w:pos="6804"/>
          <w:tab w:val="clear" w:pos="7938"/>
          <w:tab w:val="clear" w:pos="9072"/>
          <w:tab w:val="clear" w:pos="9639"/>
          <w:tab w:val="left" w:pos="1701"/>
        </w:tabs>
        <w:spacing w:line="240" w:lineRule="auto"/>
        <w:ind w:left="1701" w:hanging="1701"/>
        <w:jc w:val="left"/>
        <w:rPr>
          <w:rFonts w:eastAsia="Calibri" w:cs="Arial"/>
          <w:color w:val="auto"/>
          <w:kern w:val="0"/>
          <w:lang w:val="x-none" w:eastAsia="en-US"/>
        </w:rPr>
      </w:pPr>
      <w:r w:rsidRPr="00817291">
        <w:rPr>
          <w:rFonts w:eastAsia="Calibri" w:cs="Arial"/>
          <w:color w:val="auto"/>
          <w:kern w:val="0"/>
          <w:lang w:val="x-none" w:eastAsia="en-US"/>
        </w:rPr>
        <w:t>E-mail/telefon:</w:t>
      </w:r>
      <w:r w:rsidRPr="00817291">
        <w:rPr>
          <w:rFonts w:eastAsia="Calibri" w:cs="Arial"/>
          <w:color w:val="auto"/>
          <w:kern w:val="0"/>
          <w:lang w:eastAsia="en-US"/>
        </w:rPr>
        <w:tab/>
      </w:r>
      <w:r w:rsidRPr="00817291">
        <w:rPr>
          <w:rFonts w:eastAsia="Calibri" w:cs="Arial"/>
          <w:color w:val="auto"/>
          <w:kern w:val="0"/>
          <w:lang w:eastAsia="en-US"/>
        </w:rPr>
        <w:tab/>
      </w:r>
      <w:hyperlink r:id="rId14" w:history="1">
        <w:r w:rsidR="00175259" w:rsidRPr="00817291">
          <w:rPr>
            <w:rStyle w:val="Hypertextovodkaz"/>
            <w:rFonts w:eastAsia="Calibri" w:cs="Arial"/>
            <w:kern w:val="0"/>
            <w:lang w:eastAsia="en-US"/>
          </w:rPr>
          <w:t>javurek@sglprojekt.cz</w:t>
        </w:r>
      </w:hyperlink>
      <w:r w:rsidR="00175259" w:rsidRPr="00817291">
        <w:rPr>
          <w:rFonts w:eastAsia="Calibri" w:cs="Arial"/>
          <w:color w:val="auto"/>
          <w:kern w:val="0"/>
          <w:lang w:eastAsia="en-US"/>
        </w:rPr>
        <w:t xml:space="preserve">, </w:t>
      </w:r>
      <w:r w:rsidR="00DF171B" w:rsidRPr="00817291">
        <w:rPr>
          <w:rFonts w:eastAsia="Calibri" w:cs="Arial"/>
          <w:color w:val="auto"/>
          <w:kern w:val="0"/>
          <w:lang w:eastAsia="en-US"/>
        </w:rPr>
        <w:t>tel.: 603210444</w:t>
      </w:r>
    </w:p>
    <w:p w14:paraId="696A9FEE" w14:textId="6417F1B8" w:rsidR="006F0FE9" w:rsidRPr="00817291" w:rsidRDefault="006F0FE9" w:rsidP="006F0FE9">
      <w:pPr>
        <w:tabs>
          <w:tab w:val="clear" w:pos="1134"/>
          <w:tab w:val="clear" w:pos="2268"/>
          <w:tab w:val="clear" w:pos="3402"/>
          <w:tab w:val="clear" w:pos="4536"/>
          <w:tab w:val="clear" w:pos="5670"/>
          <w:tab w:val="clear" w:pos="6804"/>
          <w:tab w:val="clear" w:pos="7938"/>
          <w:tab w:val="clear" w:pos="9072"/>
          <w:tab w:val="clear" w:pos="9639"/>
          <w:tab w:val="left" w:pos="1701"/>
          <w:tab w:val="left" w:pos="3969"/>
        </w:tabs>
        <w:spacing w:line="240" w:lineRule="auto"/>
        <w:ind w:left="1701" w:hanging="1701"/>
        <w:jc w:val="left"/>
        <w:rPr>
          <w:rFonts w:eastAsia="Calibri" w:cs="Arial"/>
          <w:color w:val="auto"/>
          <w:kern w:val="0"/>
          <w:lang w:eastAsia="en-US"/>
        </w:rPr>
      </w:pPr>
      <w:r w:rsidRPr="00817291">
        <w:rPr>
          <w:rFonts w:eastAsia="Calibri" w:cs="Arial"/>
          <w:color w:val="auto"/>
          <w:kern w:val="0"/>
          <w:lang w:val="x-none" w:eastAsia="en-US"/>
        </w:rPr>
        <w:t>Kontaktní osoba ve věcech technických:</w:t>
      </w:r>
      <w:r w:rsidR="00DF171B" w:rsidRPr="00817291">
        <w:rPr>
          <w:rFonts w:eastAsia="Calibri" w:cs="Arial"/>
          <w:color w:val="auto"/>
          <w:kern w:val="0"/>
          <w:lang w:val="x-none" w:eastAsia="en-US"/>
        </w:rPr>
        <w:t xml:space="preserve"> </w:t>
      </w:r>
      <w:r w:rsidR="00DF171B" w:rsidRPr="00817291">
        <w:rPr>
          <w:rFonts w:eastAsia="Calibri" w:cs="Arial"/>
          <w:color w:val="auto"/>
          <w:kern w:val="0"/>
          <w:lang w:eastAsia="en-US"/>
        </w:rPr>
        <w:t>akad. arch. Jiří Javůrek, jednatel</w:t>
      </w:r>
    </w:p>
    <w:p w14:paraId="3A865DA1" w14:textId="062BFDB0" w:rsidR="006F0FE9" w:rsidRPr="006F0FE9" w:rsidRDefault="006F0FE9" w:rsidP="006F0FE9">
      <w:pPr>
        <w:tabs>
          <w:tab w:val="clear" w:pos="1134"/>
          <w:tab w:val="clear" w:pos="2268"/>
          <w:tab w:val="clear" w:pos="3402"/>
          <w:tab w:val="clear" w:pos="4536"/>
          <w:tab w:val="clear" w:pos="5670"/>
          <w:tab w:val="clear" w:pos="6804"/>
          <w:tab w:val="clear" w:pos="7938"/>
          <w:tab w:val="clear" w:pos="9072"/>
          <w:tab w:val="clear" w:pos="9639"/>
          <w:tab w:val="left" w:pos="1701"/>
        </w:tabs>
        <w:spacing w:line="240" w:lineRule="auto"/>
        <w:ind w:left="1701" w:hanging="1701"/>
        <w:jc w:val="left"/>
        <w:rPr>
          <w:rFonts w:eastAsia="Calibri" w:cs="Arial"/>
          <w:color w:val="auto"/>
          <w:kern w:val="0"/>
          <w:lang w:eastAsia="en-US"/>
        </w:rPr>
      </w:pPr>
      <w:r w:rsidRPr="00817291">
        <w:rPr>
          <w:rFonts w:eastAsia="Calibri" w:cs="Arial"/>
          <w:color w:val="auto"/>
          <w:kern w:val="0"/>
          <w:lang w:val="x-none" w:eastAsia="en-US"/>
        </w:rPr>
        <w:t>E-mail/telefon:</w:t>
      </w:r>
      <w:r w:rsidRPr="00817291">
        <w:rPr>
          <w:rFonts w:eastAsia="Calibri" w:cs="Arial"/>
          <w:color w:val="auto"/>
          <w:kern w:val="0"/>
          <w:lang w:val="x-none" w:eastAsia="en-US"/>
        </w:rPr>
        <w:tab/>
      </w:r>
      <w:r w:rsidRPr="00817291">
        <w:rPr>
          <w:rFonts w:eastAsia="Calibri" w:cs="Arial"/>
          <w:color w:val="auto"/>
          <w:kern w:val="0"/>
          <w:lang w:val="x-none" w:eastAsia="en-US"/>
        </w:rPr>
        <w:tab/>
      </w:r>
      <w:hyperlink r:id="rId15" w:history="1">
        <w:r w:rsidR="00DF171B" w:rsidRPr="00817291">
          <w:rPr>
            <w:rStyle w:val="Hypertextovodkaz"/>
            <w:rFonts w:eastAsia="Calibri" w:cs="Arial"/>
            <w:kern w:val="0"/>
            <w:lang w:eastAsia="en-US"/>
          </w:rPr>
          <w:t>javurek@sglprojekt.cz</w:t>
        </w:r>
      </w:hyperlink>
      <w:r w:rsidR="00DF171B" w:rsidRPr="00817291">
        <w:rPr>
          <w:rFonts w:eastAsia="Calibri" w:cs="Arial"/>
          <w:color w:val="auto"/>
          <w:kern w:val="0"/>
          <w:lang w:eastAsia="en-US"/>
        </w:rPr>
        <w:t>, tel.: 603210444</w:t>
      </w:r>
    </w:p>
    <w:p w14:paraId="235E55F1" w14:textId="77777777" w:rsidR="006F0FE9" w:rsidRDefault="006F0FE9" w:rsidP="002F552F">
      <w:pPr>
        <w:pStyle w:val="Normln-nasted"/>
        <w:tabs>
          <w:tab w:val="clear" w:pos="1134"/>
          <w:tab w:val="clear" w:pos="2268"/>
          <w:tab w:val="clear" w:pos="3402"/>
          <w:tab w:val="clear" w:pos="4536"/>
          <w:tab w:val="clear" w:pos="5670"/>
          <w:tab w:val="clear" w:pos="6804"/>
          <w:tab w:val="clear" w:pos="7938"/>
          <w:tab w:val="clear" w:pos="9072"/>
          <w:tab w:val="left" w:pos="2977"/>
        </w:tabs>
        <w:jc w:val="both"/>
        <w:rPr>
          <w:color w:val="auto"/>
        </w:rPr>
      </w:pPr>
    </w:p>
    <w:p w14:paraId="24E0098A" w14:textId="540FB7D9" w:rsidR="006F0FE9" w:rsidRDefault="002F552F" w:rsidP="002F552F">
      <w:pPr>
        <w:pStyle w:val="Normln-nasted"/>
        <w:tabs>
          <w:tab w:val="clear" w:pos="1134"/>
          <w:tab w:val="clear" w:pos="2268"/>
          <w:tab w:val="clear" w:pos="3402"/>
          <w:tab w:val="clear" w:pos="4536"/>
          <w:tab w:val="clear" w:pos="5670"/>
          <w:tab w:val="clear" w:pos="6804"/>
          <w:tab w:val="clear" w:pos="7938"/>
          <w:tab w:val="clear" w:pos="9072"/>
          <w:tab w:val="left" w:pos="2977"/>
        </w:tabs>
        <w:jc w:val="both"/>
        <w:rPr>
          <w:color w:val="auto"/>
        </w:rPr>
      </w:pPr>
      <w:r w:rsidRPr="006F0FE9">
        <w:rPr>
          <w:color w:val="auto"/>
        </w:rPr>
        <w:t>zapsaný v</w:t>
      </w:r>
      <w:r w:rsidR="007D3810">
        <w:rPr>
          <w:color w:val="auto"/>
        </w:rPr>
        <w:t>e veřejném rejstříku: Měst. Soud Praha, odd. C</w:t>
      </w:r>
      <w:r w:rsidR="003A22AB">
        <w:rPr>
          <w:color w:val="auto"/>
        </w:rPr>
        <w:t>, vl.90924</w:t>
      </w:r>
      <w:r w:rsidRPr="006F0FE9">
        <w:rPr>
          <w:color w:val="auto"/>
        </w:rPr>
        <w:t xml:space="preserve"> </w:t>
      </w:r>
    </w:p>
    <w:p w14:paraId="333A10C5" w14:textId="503A1735" w:rsidR="00B97A71" w:rsidRPr="00E05CEC" w:rsidRDefault="00E05CEC" w:rsidP="00C42D71">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sidRPr="00E05CEC">
        <w:rPr>
          <w:b/>
          <w:bCs/>
        </w:rPr>
        <w:tab/>
      </w:r>
    </w:p>
    <w:p w14:paraId="48BF88F0" w14:textId="27E880FC" w:rsidR="00B97A71" w:rsidRPr="00B97A71" w:rsidRDefault="00B97A71" w:rsidP="00C42D71">
      <w:pPr>
        <w:suppressAutoHyphens/>
      </w:pPr>
      <w:bookmarkStart w:id="1" w:name="_Hlk119060502"/>
      <w:r w:rsidRPr="00B97A71">
        <w:t xml:space="preserve">(dále jen </w:t>
      </w:r>
      <w:r w:rsidR="0089508A">
        <w:t>„</w:t>
      </w:r>
      <w:r w:rsidR="00D2101D">
        <w:t>zhotovitel</w:t>
      </w:r>
      <w:r w:rsidR="0089508A">
        <w:t>“</w:t>
      </w:r>
      <w:r w:rsidRPr="00B97A71">
        <w:t>)</w:t>
      </w:r>
    </w:p>
    <w:bookmarkEnd w:id="1"/>
    <w:p w14:paraId="76F539C6" w14:textId="77777777" w:rsidR="00B97A71" w:rsidRPr="00B97A71" w:rsidRDefault="00B97A71" w:rsidP="00C42D71">
      <w:pPr>
        <w:suppressAutoHyphens/>
      </w:pPr>
    </w:p>
    <w:p w14:paraId="38B651EC" w14:textId="77777777" w:rsidR="00B97A71" w:rsidRPr="00B97A71" w:rsidRDefault="00B97A71" w:rsidP="00C42D71">
      <w:pPr>
        <w:suppressAutoHyphens/>
      </w:pPr>
    </w:p>
    <w:p w14:paraId="137E5BBB" w14:textId="77777777" w:rsidR="006F0FE9" w:rsidRDefault="006F0FE9" w:rsidP="00C42D71">
      <w:pPr>
        <w:pStyle w:val="Normln-nasted"/>
      </w:pPr>
    </w:p>
    <w:p w14:paraId="7191C9E8" w14:textId="77777777" w:rsidR="006F0FE9" w:rsidRDefault="006F0FE9" w:rsidP="00C42D71">
      <w:pPr>
        <w:pStyle w:val="Normln-nasted"/>
      </w:pPr>
    </w:p>
    <w:p w14:paraId="4571A147" w14:textId="7513CBCD" w:rsidR="00B97A71" w:rsidRPr="00B97A71" w:rsidRDefault="00B97A71" w:rsidP="00C42D71">
      <w:pPr>
        <w:pStyle w:val="Normln-nasted"/>
      </w:pPr>
      <w:r w:rsidRPr="00B97A71">
        <w:t>zavírají níže uvedeného dne, měsíce a roku tuto</w:t>
      </w:r>
    </w:p>
    <w:p w14:paraId="3344F2C4" w14:textId="4A6D457D" w:rsidR="00B97A71" w:rsidRPr="00B97A71" w:rsidRDefault="003F506E" w:rsidP="00C42D71">
      <w:pPr>
        <w:pStyle w:val="Nadpis1"/>
        <w:suppressAutoHyphens/>
      </w:pPr>
      <w:r>
        <w:t>SMLOUVU</w:t>
      </w:r>
      <w:r w:rsidR="00D2101D">
        <w:t xml:space="preserve"> o dílo</w:t>
      </w:r>
      <w:r w:rsidR="006F0FE9">
        <w:t xml:space="preserve"> :</w:t>
      </w:r>
    </w:p>
    <w:p w14:paraId="7203818C" w14:textId="77777777" w:rsidR="00B97A71" w:rsidRPr="00B97A71" w:rsidRDefault="00B97A71" w:rsidP="00C42D71">
      <w:pPr>
        <w:pStyle w:val="Normln-nasted"/>
      </w:pPr>
      <w:r w:rsidRPr="00B97A71">
        <w:t>(dále jen „smlouva“)</w:t>
      </w:r>
    </w:p>
    <w:p w14:paraId="0B8DCB7A" w14:textId="77777777" w:rsidR="00B97A71" w:rsidRPr="00B97A71" w:rsidRDefault="00B97A71" w:rsidP="00C42D71">
      <w:pPr>
        <w:suppressAutoHyphens/>
      </w:pPr>
    </w:p>
    <w:p w14:paraId="1C44A546" w14:textId="5A3AA8DA" w:rsidR="00B97A71" w:rsidRDefault="00B97A71" w:rsidP="00C42D71">
      <w:pPr>
        <w:pStyle w:val="Nadpis3"/>
        <w:suppressAutoHyphens/>
      </w:pPr>
      <w:r>
        <w:t>I.</w:t>
      </w:r>
    </w:p>
    <w:p w14:paraId="10852BA6" w14:textId="446F4275" w:rsidR="00B97A71" w:rsidRDefault="00D2101D" w:rsidP="00C42D71">
      <w:pPr>
        <w:pStyle w:val="Nadpis3"/>
        <w:suppressAutoHyphens/>
      </w:pPr>
      <w:r>
        <w:t>Předmět smlouvy a díla</w:t>
      </w:r>
      <w:r w:rsidR="006F0FE9">
        <w:t xml:space="preserve"> </w:t>
      </w:r>
    </w:p>
    <w:p w14:paraId="5FE84224" w14:textId="77777777" w:rsidR="00B97A71" w:rsidRDefault="00B97A71" w:rsidP="00C42D71">
      <w:pPr>
        <w:suppressAutoHyphens/>
      </w:pPr>
      <w:r>
        <w:t xml:space="preserve"> </w:t>
      </w:r>
    </w:p>
    <w:p w14:paraId="748FAF62" w14:textId="77B141DA" w:rsidR="006F0FE9" w:rsidRPr="00CB2F1F" w:rsidRDefault="006F0FE9" w:rsidP="00EF21AC">
      <w:pPr>
        <w:numPr>
          <w:ilvl w:val="0"/>
          <w:numId w:val="16"/>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hanging="425"/>
        <w:rPr>
          <w:rFonts w:eastAsia="Times New Roman" w:cs="Arial"/>
          <w:iCs/>
          <w:color w:val="auto"/>
          <w:kern w:val="0"/>
          <w:lang w:eastAsia="cs-CZ"/>
        </w:rPr>
      </w:pPr>
      <w:r w:rsidRPr="006F0FE9">
        <w:rPr>
          <w:rFonts w:eastAsia="Times New Roman" w:cs="Arial"/>
          <w:color w:val="auto"/>
          <w:kern w:val="0"/>
          <w:lang w:eastAsia="cs-CZ"/>
        </w:rPr>
        <w:t xml:space="preserve">Předmětem této smlouvy je úprava práv a povinností smluvních stran při provedení díla v rámci provedení projektových prací (dále „PD“), </w:t>
      </w:r>
      <w:r>
        <w:rPr>
          <w:rFonts w:eastAsia="Times New Roman" w:cs="Arial"/>
          <w:color w:val="auto"/>
          <w:kern w:val="0"/>
          <w:lang w:eastAsia="cs-CZ"/>
        </w:rPr>
        <w:t>vý</w:t>
      </w:r>
      <w:r w:rsidRPr="006F0FE9">
        <w:rPr>
          <w:rFonts w:eastAsia="Times New Roman" w:cs="Arial"/>
          <w:color w:val="auto"/>
          <w:kern w:val="0"/>
          <w:lang w:eastAsia="cs-CZ"/>
        </w:rPr>
        <w:t>konu autorského dozoru (dále „AD</w:t>
      </w:r>
      <w:r w:rsidR="00D308A8">
        <w:rPr>
          <w:rFonts w:eastAsia="Times New Roman" w:cs="Arial"/>
          <w:color w:val="auto"/>
          <w:kern w:val="0"/>
          <w:lang w:eastAsia="cs-CZ"/>
        </w:rPr>
        <w:t>“</w:t>
      </w:r>
      <w:r w:rsidRPr="006F0FE9">
        <w:rPr>
          <w:rFonts w:eastAsia="Times New Roman" w:cs="Arial"/>
          <w:color w:val="auto"/>
          <w:kern w:val="0"/>
          <w:lang w:eastAsia="cs-CZ"/>
        </w:rPr>
        <w:t xml:space="preserve">) a součinnosti při výběru zhotovitele </w:t>
      </w:r>
      <w:r w:rsidR="00B61F30">
        <w:rPr>
          <w:rFonts w:eastAsia="Times New Roman" w:cs="Arial"/>
          <w:color w:val="auto"/>
          <w:kern w:val="0"/>
          <w:lang w:eastAsia="cs-CZ"/>
        </w:rPr>
        <w:t>muzejní expozice</w:t>
      </w:r>
      <w:r w:rsidRPr="006F0FE9">
        <w:rPr>
          <w:rFonts w:eastAsia="Times New Roman" w:cs="Arial"/>
          <w:color w:val="auto"/>
          <w:kern w:val="0"/>
          <w:lang w:eastAsia="cs-CZ"/>
        </w:rPr>
        <w:t xml:space="preserve"> na akci s názvem: </w:t>
      </w:r>
      <w:r w:rsidRPr="006F0FE9">
        <w:rPr>
          <w:rFonts w:eastAsia="Times New Roman" w:cs="Arial"/>
          <w:b/>
          <w:color w:val="auto"/>
          <w:kern w:val="0"/>
          <w:lang w:eastAsia="cs-CZ"/>
        </w:rPr>
        <w:t>„</w:t>
      </w:r>
      <w:r w:rsidR="006472D0">
        <w:rPr>
          <w:rFonts w:eastAsia="Times New Roman" w:cs="Arial"/>
          <w:b/>
          <w:color w:val="auto"/>
          <w:kern w:val="0"/>
          <w:lang w:eastAsia="cs-CZ"/>
        </w:rPr>
        <w:t>Zpracování projektu k realizaci expozice v Oblastním muzeu v Litoměřicích, dohled při výrobě, montáži a instalaci</w:t>
      </w:r>
      <w:r w:rsidR="00B073B8">
        <w:rPr>
          <w:rFonts w:eastAsia="Times New Roman" w:cs="Arial"/>
          <w:b/>
          <w:color w:val="auto"/>
          <w:kern w:val="0"/>
          <w:lang w:eastAsia="cs-CZ"/>
        </w:rPr>
        <w:t xml:space="preserve"> II.</w:t>
      </w:r>
      <w:r w:rsidRPr="006F0FE9">
        <w:rPr>
          <w:rFonts w:eastAsia="Times New Roman" w:cs="Arial"/>
          <w:b/>
          <w:color w:val="auto"/>
          <w:kern w:val="0"/>
          <w:lang w:eastAsia="cs-CZ"/>
        </w:rPr>
        <w:t>“</w:t>
      </w:r>
      <w:r w:rsidRPr="006F0FE9">
        <w:rPr>
          <w:rFonts w:eastAsia="Times New Roman" w:cs="Arial"/>
          <w:color w:val="auto"/>
          <w:kern w:val="0"/>
          <w:lang w:eastAsia="cs-CZ"/>
        </w:rPr>
        <w:t xml:space="preserve"> za účelem realizace </w:t>
      </w:r>
      <w:r w:rsidR="00180A30">
        <w:rPr>
          <w:rFonts w:eastAsia="Times New Roman" w:cs="Arial"/>
          <w:color w:val="auto"/>
          <w:kern w:val="0"/>
          <w:lang w:eastAsia="cs-CZ"/>
        </w:rPr>
        <w:t xml:space="preserve">muzejní </w:t>
      </w:r>
      <w:r w:rsidR="006472D0">
        <w:rPr>
          <w:rFonts w:eastAsia="Times New Roman" w:cs="Arial"/>
          <w:color w:val="auto"/>
          <w:kern w:val="0"/>
          <w:lang w:eastAsia="cs-CZ"/>
        </w:rPr>
        <w:t xml:space="preserve">expozice, výstavních prostor a návštěvnického zázemí. </w:t>
      </w:r>
    </w:p>
    <w:p w14:paraId="7D41B9B1" w14:textId="70AF5959" w:rsidR="00CB2F1F" w:rsidRPr="006616CA" w:rsidRDefault="00CB2F1F" w:rsidP="00CB2F1F">
      <w:pPr>
        <w:pStyle w:val="Odstavecseseznamem"/>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60"/>
        <w:rPr>
          <w:rFonts w:eastAsia="Times New Roman" w:cs="Arial"/>
          <w:iCs/>
          <w:color w:val="auto"/>
          <w:kern w:val="0"/>
          <w:lang w:eastAsia="cs-CZ"/>
        </w:rPr>
      </w:pPr>
      <w:r w:rsidRPr="006616CA">
        <w:rPr>
          <w:rFonts w:eastAsia="Times New Roman" w:cs="Arial"/>
          <w:iCs/>
          <w:color w:val="auto"/>
          <w:kern w:val="0"/>
          <w:lang w:eastAsia="cs-CZ"/>
        </w:rPr>
        <w:t>Předmětem plnění je zpracování prováděcí projektové dokumentace</w:t>
      </w:r>
      <w:r w:rsidR="00776AD5" w:rsidRPr="006616CA">
        <w:rPr>
          <w:rFonts w:eastAsia="Times New Roman" w:cs="Arial"/>
          <w:iCs/>
          <w:color w:val="auto"/>
          <w:kern w:val="0"/>
          <w:lang w:eastAsia="cs-CZ"/>
        </w:rPr>
        <w:t xml:space="preserve"> k vybudování </w:t>
      </w:r>
      <w:r w:rsidR="00780A8F">
        <w:rPr>
          <w:rFonts w:eastAsia="Times New Roman" w:cs="Arial"/>
          <w:iCs/>
          <w:color w:val="auto"/>
          <w:kern w:val="0"/>
          <w:lang w:eastAsia="cs-CZ"/>
        </w:rPr>
        <w:t xml:space="preserve">muzejní </w:t>
      </w:r>
      <w:r w:rsidR="00776AD5" w:rsidRPr="006616CA">
        <w:rPr>
          <w:rFonts w:eastAsia="Times New Roman" w:cs="Arial"/>
          <w:iCs/>
          <w:color w:val="auto"/>
          <w:kern w:val="0"/>
          <w:lang w:eastAsia="cs-CZ"/>
        </w:rPr>
        <w:t>expozice a návštěvnického zázemí v objektu Staré radnice č. p. 171 v Litoměřicích</w:t>
      </w:r>
      <w:r w:rsidRPr="006616CA">
        <w:rPr>
          <w:rFonts w:eastAsia="Times New Roman" w:cs="Arial"/>
          <w:iCs/>
          <w:color w:val="auto"/>
          <w:kern w:val="0"/>
          <w:lang w:eastAsia="cs-CZ"/>
        </w:rPr>
        <w:t>, položkového rozpočtu, součinnost při výběru zhotovitele a výkon autorského dozoru.</w:t>
      </w:r>
    </w:p>
    <w:p w14:paraId="66151186" w14:textId="77777777" w:rsidR="00CB2F1F" w:rsidRPr="006616CA" w:rsidRDefault="00CB2F1F" w:rsidP="00CB2F1F">
      <w:pPr>
        <w:pStyle w:val="Odstavecseseznamem"/>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60"/>
        <w:rPr>
          <w:rFonts w:eastAsia="Times New Roman" w:cs="Arial"/>
          <w:iCs/>
          <w:color w:val="auto"/>
          <w:kern w:val="0"/>
          <w:lang w:eastAsia="cs-CZ"/>
        </w:rPr>
      </w:pPr>
    </w:p>
    <w:p w14:paraId="5D7DBC83" w14:textId="1A2803B9" w:rsidR="00CB2F1F" w:rsidRPr="006616CA" w:rsidRDefault="00CB2F1F" w:rsidP="00CB2F1F">
      <w:pPr>
        <w:pStyle w:val="Odstavecseseznamem"/>
        <w:numPr>
          <w:ilvl w:val="0"/>
          <w:numId w:val="37"/>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iCs/>
          <w:color w:val="auto"/>
          <w:kern w:val="0"/>
          <w:lang w:eastAsia="cs-CZ"/>
        </w:rPr>
      </w:pPr>
      <w:r w:rsidRPr="006616CA">
        <w:rPr>
          <w:rFonts w:eastAsia="Times New Roman" w:cs="Arial"/>
          <w:iCs/>
          <w:color w:val="auto"/>
          <w:kern w:val="0"/>
          <w:lang w:eastAsia="cs-CZ"/>
        </w:rPr>
        <w:t xml:space="preserve">Návrh výtvarného a architektonického řešení interiéru expozice včetně </w:t>
      </w:r>
      <w:r w:rsidR="00B27430">
        <w:rPr>
          <w:rFonts w:eastAsia="Times New Roman" w:cs="Arial"/>
          <w:iCs/>
          <w:color w:val="auto"/>
          <w:kern w:val="0"/>
          <w:lang w:eastAsia="cs-CZ"/>
        </w:rPr>
        <w:t xml:space="preserve">osvětlení, </w:t>
      </w:r>
      <w:r w:rsidRPr="006616CA">
        <w:rPr>
          <w:rFonts w:eastAsia="Times New Roman" w:cs="Arial"/>
          <w:iCs/>
          <w:color w:val="auto"/>
          <w:kern w:val="0"/>
          <w:lang w:eastAsia="cs-CZ"/>
        </w:rPr>
        <w:t>konceptu expoziční</w:t>
      </w:r>
      <w:r w:rsidR="00776AD5" w:rsidRPr="006616CA">
        <w:rPr>
          <w:rFonts w:eastAsia="Times New Roman" w:cs="Arial"/>
          <w:iCs/>
          <w:color w:val="auto"/>
          <w:kern w:val="0"/>
          <w:lang w:eastAsia="cs-CZ"/>
        </w:rPr>
        <w:t xml:space="preserve"> grafiky a výtvarného dotvoření</w:t>
      </w:r>
      <w:r w:rsidR="00B27430">
        <w:rPr>
          <w:rFonts w:eastAsia="Times New Roman" w:cs="Arial"/>
          <w:iCs/>
          <w:color w:val="auto"/>
          <w:kern w:val="0"/>
          <w:lang w:eastAsia="cs-CZ"/>
        </w:rPr>
        <w:t>, koncepce typologie a zapojení audiovizuálních a interaktivních prvků a návrh jejich obsahů v součinnosti s kurátory, koncept loga a vizuálního stylu muzea, rozmístění exponátů a textových panelů, rámcový odhad nákladů</w:t>
      </w:r>
    </w:p>
    <w:p w14:paraId="691E32A5" w14:textId="595F65A2" w:rsidR="00B27430" w:rsidRPr="00B27430" w:rsidRDefault="00B27430" w:rsidP="00B27430">
      <w:pPr>
        <w:numPr>
          <w:ilvl w:val="0"/>
          <w:numId w:val="37"/>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iCs/>
          <w:color w:val="auto"/>
          <w:kern w:val="0"/>
          <w:lang w:eastAsia="cs-CZ"/>
        </w:rPr>
      </w:pPr>
      <w:r w:rsidRPr="00B27430">
        <w:rPr>
          <w:rFonts w:eastAsia="Times New Roman" w:cs="Arial"/>
          <w:iCs/>
          <w:color w:val="auto"/>
          <w:kern w:val="0"/>
          <w:lang w:eastAsia="cs-CZ"/>
        </w:rPr>
        <w:t xml:space="preserve">Koncept prováděcí </w:t>
      </w:r>
      <w:r>
        <w:rPr>
          <w:rFonts w:eastAsia="Times New Roman" w:cs="Arial"/>
          <w:iCs/>
          <w:color w:val="auto"/>
          <w:kern w:val="0"/>
          <w:lang w:eastAsia="cs-CZ"/>
        </w:rPr>
        <w:t>d</w:t>
      </w:r>
      <w:r w:rsidRPr="00B27430">
        <w:rPr>
          <w:rFonts w:eastAsia="Times New Roman" w:cs="Arial"/>
          <w:iCs/>
          <w:color w:val="auto"/>
          <w:kern w:val="0"/>
          <w:lang w:eastAsia="cs-CZ"/>
        </w:rPr>
        <w:t xml:space="preserve">okumentace expozice </w:t>
      </w:r>
      <w:r w:rsidRPr="00B27430">
        <w:rPr>
          <w:rFonts w:eastAsia="Times New Roman" w:cs="Arial"/>
          <w:color w:val="auto"/>
          <w:kern w:val="0"/>
          <w:lang w:eastAsia="cs-CZ"/>
        </w:rPr>
        <w:t xml:space="preserve">stavební a výtvarné části, osvětlení a elektroinstalace, audiovizuální techniky hardware a software (bez obsahové náplně), řízení osvětlení a audiovizuální techniky, návrh jednotlivých typů expoziční grafiky (textový panel, popisky exponátů, orientační systém, grafické ztvárnění tiskovin), soupisu prací, dodávek a služeb, položkového rozpočtu s výkazem výměr </w:t>
      </w:r>
      <w:r w:rsidRPr="00B27430">
        <w:rPr>
          <w:rFonts w:eastAsia="Times New Roman" w:cs="Arial"/>
          <w:b/>
          <w:color w:val="auto"/>
          <w:kern w:val="0"/>
          <w:lang w:eastAsia="cs-CZ"/>
        </w:rPr>
        <w:t>pro provedení kontroly objednatele</w:t>
      </w:r>
    </w:p>
    <w:p w14:paraId="55708284" w14:textId="72A8568F" w:rsidR="00B27430" w:rsidRPr="00B27430" w:rsidRDefault="00B27430" w:rsidP="00B27430">
      <w:pPr>
        <w:pStyle w:val="Odstavecseseznamem"/>
        <w:numPr>
          <w:ilvl w:val="0"/>
          <w:numId w:val="37"/>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iCs/>
          <w:color w:val="auto"/>
          <w:kern w:val="0"/>
          <w:lang w:eastAsia="cs-CZ"/>
        </w:rPr>
      </w:pPr>
      <w:r w:rsidRPr="00B27430">
        <w:rPr>
          <w:rFonts w:eastAsia="Times New Roman" w:cs="Arial"/>
          <w:iCs/>
          <w:color w:val="auto"/>
          <w:kern w:val="0"/>
          <w:lang w:eastAsia="cs-CZ"/>
        </w:rPr>
        <w:t>P</w:t>
      </w:r>
      <w:r w:rsidRPr="00B27430">
        <w:rPr>
          <w:rFonts w:eastAsia="Times New Roman" w:cs="Arial"/>
          <w:color w:val="auto"/>
          <w:kern w:val="0"/>
          <w:lang w:eastAsia="cs-CZ"/>
        </w:rPr>
        <w:t xml:space="preserve">rováděcí dokumentace expozice, soupisu prací, dodávek a služeb, položkového rozpočtu s výkazem výměr </w:t>
      </w:r>
      <w:r w:rsidRPr="00B27430">
        <w:rPr>
          <w:rFonts w:eastAsia="Times New Roman" w:cs="Arial"/>
          <w:b/>
          <w:color w:val="auto"/>
          <w:kern w:val="0"/>
          <w:lang w:eastAsia="cs-CZ"/>
        </w:rPr>
        <w:t>pro zadání realizace expozice</w:t>
      </w:r>
    </w:p>
    <w:p w14:paraId="0D6186B2" w14:textId="77777777" w:rsidR="00CB2F1F" w:rsidRPr="006616CA" w:rsidRDefault="00CB2F1F" w:rsidP="00CB2F1F">
      <w:pPr>
        <w:pStyle w:val="Odstavecseseznamem"/>
        <w:numPr>
          <w:ilvl w:val="0"/>
          <w:numId w:val="37"/>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iCs/>
          <w:color w:val="auto"/>
          <w:kern w:val="0"/>
          <w:lang w:eastAsia="cs-CZ"/>
        </w:rPr>
      </w:pPr>
      <w:r w:rsidRPr="006616CA">
        <w:rPr>
          <w:rFonts w:eastAsia="Times New Roman" w:cs="Arial"/>
          <w:iCs/>
          <w:color w:val="auto"/>
          <w:kern w:val="0"/>
          <w:lang w:eastAsia="cs-CZ"/>
        </w:rPr>
        <w:t>Součinnost při výběru zhotovitele</w:t>
      </w:r>
    </w:p>
    <w:p w14:paraId="71791DCC" w14:textId="7E6A000F" w:rsidR="00CB2F1F" w:rsidRPr="006616CA" w:rsidRDefault="00776AD5" w:rsidP="00CB2F1F">
      <w:pPr>
        <w:pStyle w:val="Odstavecseseznamem"/>
        <w:numPr>
          <w:ilvl w:val="0"/>
          <w:numId w:val="37"/>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iCs/>
          <w:color w:val="auto"/>
          <w:kern w:val="0"/>
          <w:lang w:eastAsia="cs-CZ"/>
        </w:rPr>
      </w:pPr>
      <w:r w:rsidRPr="006616CA">
        <w:rPr>
          <w:rFonts w:eastAsia="Times New Roman" w:cs="Arial"/>
          <w:iCs/>
          <w:color w:val="auto"/>
          <w:kern w:val="0"/>
          <w:lang w:eastAsia="cs-CZ"/>
        </w:rPr>
        <w:t>Výkon autorského dozoru při výrobě, stavbě a instalaci expozice. Výkon autorského dozoru bude směřován k dodržení ideového a prostorově výtvarného (scénografického) rozvržení expozice dle projektové dokumentace předložené dodavatelem v rámci plnění této veřejné zakázky.</w:t>
      </w:r>
    </w:p>
    <w:p w14:paraId="6DDD25C4" w14:textId="599FE737" w:rsidR="00CB2F1F" w:rsidRPr="006616CA" w:rsidRDefault="00776AD5" w:rsidP="00776AD5">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60"/>
        <w:rPr>
          <w:rFonts w:eastAsia="Times New Roman" w:cs="Arial"/>
          <w:iCs/>
          <w:color w:val="auto"/>
          <w:kern w:val="0"/>
          <w:lang w:eastAsia="cs-CZ"/>
        </w:rPr>
      </w:pPr>
      <w:r w:rsidRPr="006616CA">
        <w:rPr>
          <w:rFonts w:eastAsia="Times New Roman" w:cs="Arial"/>
          <w:iCs/>
          <w:color w:val="auto"/>
          <w:kern w:val="0"/>
          <w:lang w:eastAsia="cs-CZ"/>
        </w:rPr>
        <w:t>Předmětem plnění není podrobný audiovizuální obsah výstavní techniky a samotná realizace expozice.</w:t>
      </w:r>
    </w:p>
    <w:p w14:paraId="56BAACC8" w14:textId="02593F00" w:rsidR="00A544F1" w:rsidRPr="006616CA" w:rsidRDefault="00CB2F1F" w:rsidP="00A544F1">
      <w:pPr>
        <w:pStyle w:val="Odstavecseseznamem"/>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60"/>
        <w:rPr>
          <w:rFonts w:eastAsia="Times New Roman" w:cs="Arial"/>
          <w:iCs/>
          <w:color w:val="auto"/>
          <w:kern w:val="0"/>
          <w:lang w:eastAsia="cs-CZ"/>
        </w:rPr>
      </w:pPr>
      <w:r w:rsidRPr="006616CA">
        <w:rPr>
          <w:rFonts w:eastAsia="Times New Roman" w:cs="Arial"/>
          <w:iCs/>
          <w:color w:val="auto"/>
          <w:kern w:val="0"/>
          <w:lang w:eastAsia="cs-CZ"/>
        </w:rPr>
        <w:t>O</w:t>
      </w:r>
      <w:r w:rsidR="00A544F1" w:rsidRPr="006616CA">
        <w:rPr>
          <w:rFonts w:eastAsia="Times New Roman" w:cs="Arial"/>
          <w:iCs/>
          <w:color w:val="auto"/>
          <w:kern w:val="0"/>
          <w:lang w:eastAsia="cs-CZ"/>
        </w:rPr>
        <w:t xml:space="preserve">bjekt, kde bude </w:t>
      </w:r>
      <w:r w:rsidRPr="006616CA">
        <w:rPr>
          <w:rFonts w:eastAsia="Times New Roman" w:cs="Arial"/>
          <w:iCs/>
          <w:color w:val="auto"/>
          <w:kern w:val="0"/>
          <w:lang w:eastAsia="cs-CZ"/>
        </w:rPr>
        <w:t xml:space="preserve">expozice instalována, </w:t>
      </w:r>
      <w:r w:rsidR="00A544F1" w:rsidRPr="006616CA">
        <w:rPr>
          <w:rFonts w:eastAsia="Times New Roman" w:cs="Arial"/>
          <w:iCs/>
          <w:color w:val="auto"/>
          <w:kern w:val="0"/>
          <w:lang w:eastAsia="cs-CZ"/>
        </w:rPr>
        <w:t xml:space="preserve">je nemovitou kulturní památkou zapsanou v Ústředním seznamu kulturních památek ČR </w:t>
      </w:r>
      <w:proofErr w:type="spellStart"/>
      <w:r w:rsidR="00A544F1" w:rsidRPr="006616CA">
        <w:rPr>
          <w:rFonts w:eastAsia="Times New Roman" w:cs="Arial"/>
          <w:iCs/>
          <w:color w:val="auto"/>
          <w:kern w:val="0"/>
          <w:lang w:eastAsia="cs-CZ"/>
        </w:rPr>
        <w:t>rejstř</w:t>
      </w:r>
      <w:proofErr w:type="spellEnd"/>
      <w:r w:rsidR="00A544F1" w:rsidRPr="006616CA">
        <w:rPr>
          <w:rFonts w:eastAsia="Times New Roman" w:cs="Arial"/>
          <w:iCs/>
          <w:color w:val="auto"/>
          <w:kern w:val="0"/>
          <w:lang w:eastAsia="cs-CZ"/>
        </w:rPr>
        <w:t xml:space="preserve">. č. 28848/5-1737, </w:t>
      </w:r>
      <w:proofErr w:type="spellStart"/>
      <w:r w:rsidR="00A544F1" w:rsidRPr="006616CA">
        <w:rPr>
          <w:rFonts w:eastAsia="Times New Roman" w:cs="Arial"/>
          <w:iCs/>
          <w:color w:val="auto"/>
          <w:kern w:val="0"/>
          <w:lang w:eastAsia="cs-CZ"/>
        </w:rPr>
        <w:t>IdReg</w:t>
      </w:r>
      <w:proofErr w:type="spellEnd"/>
      <w:r w:rsidR="00A544F1" w:rsidRPr="006616CA">
        <w:rPr>
          <w:rFonts w:eastAsia="Times New Roman" w:cs="Arial"/>
          <w:iCs/>
          <w:color w:val="auto"/>
          <w:kern w:val="0"/>
          <w:lang w:eastAsia="cs-CZ"/>
        </w:rPr>
        <w:t xml:space="preserve"> 140180 a je umístěn v historickém jádru městské památkové rezervace Litoměřice, prohlášené Výnosem MK ČSR č. j. 22 260/78 ze dne 27. října 1978. Budova je ve vlastnictví Města Litoměřice a je užívána Oblastním muzeem v Litoměřicích, příspěvkové organizace Ústeckého kraje. V 5/2023 Město Litoměřice dokončilo celkovou revitalizaci budovy, která byla spolufinancovaná </w:t>
      </w:r>
      <w:proofErr w:type="gramStart"/>
      <w:r w:rsidR="00A544F1" w:rsidRPr="006616CA">
        <w:rPr>
          <w:rFonts w:eastAsia="Times New Roman" w:cs="Arial"/>
          <w:iCs/>
          <w:color w:val="auto"/>
          <w:kern w:val="0"/>
          <w:lang w:eastAsia="cs-CZ"/>
        </w:rPr>
        <w:t>s</w:t>
      </w:r>
      <w:proofErr w:type="gramEnd"/>
      <w:r w:rsidR="00A544F1" w:rsidRPr="006616CA">
        <w:rPr>
          <w:rFonts w:eastAsia="Times New Roman" w:cs="Arial"/>
          <w:iCs/>
          <w:color w:val="auto"/>
          <w:kern w:val="0"/>
          <w:lang w:eastAsia="cs-CZ"/>
        </w:rPr>
        <w:t xml:space="preserve"> fondů EU (IROP). </w:t>
      </w:r>
    </w:p>
    <w:p w14:paraId="52834E32" w14:textId="468BE9C7" w:rsidR="00A544F1" w:rsidRPr="006616CA" w:rsidRDefault="00A544F1" w:rsidP="00A544F1">
      <w:pPr>
        <w:pStyle w:val="Odstavecseseznamem"/>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60"/>
        <w:rPr>
          <w:rFonts w:eastAsia="Times New Roman" w:cs="Arial"/>
          <w:iCs/>
          <w:color w:val="auto"/>
          <w:kern w:val="0"/>
          <w:lang w:eastAsia="cs-CZ"/>
        </w:rPr>
      </w:pPr>
      <w:r w:rsidRPr="006616CA">
        <w:rPr>
          <w:rFonts w:eastAsia="Times New Roman" w:cs="Arial"/>
          <w:iCs/>
          <w:color w:val="auto"/>
          <w:kern w:val="0"/>
          <w:lang w:eastAsia="cs-CZ"/>
        </w:rPr>
        <w:t xml:space="preserve">Předmětem realizace je v revitalizované budově vybudování nové stálé </w:t>
      </w:r>
      <w:r w:rsidR="00780A8F">
        <w:rPr>
          <w:rFonts w:eastAsia="Times New Roman" w:cs="Arial"/>
          <w:iCs/>
          <w:color w:val="auto"/>
          <w:kern w:val="0"/>
          <w:lang w:eastAsia="cs-CZ"/>
        </w:rPr>
        <w:t xml:space="preserve">historické </w:t>
      </w:r>
      <w:r w:rsidRPr="006616CA">
        <w:rPr>
          <w:rFonts w:eastAsia="Times New Roman" w:cs="Arial"/>
          <w:iCs/>
          <w:color w:val="auto"/>
          <w:kern w:val="0"/>
          <w:lang w:eastAsia="cs-CZ"/>
        </w:rPr>
        <w:t>expozice muzea</w:t>
      </w:r>
      <w:r w:rsidR="00CB2F1F" w:rsidRPr="006616CA">
        <w:rPr>
          <w:rFonts w:eastAsia="Times New Roman" w:cs="Arial"/>
          <w:iCs/>
          <w:color w:val="auto"/>
          <w:kern w:val="0"/>
          <w:lang w:eastAsia="cs-CZ"/>
        </w:rPr>
        <w:t xml:space="preserve"> a </w:t>
      </w:r>
      <w:r w:rsidRPr="006616CA">
        <w:rPr>
          <w:rFonts w:eastAsia="Times New Roman" w:cs="Arial"/>
          <w:iCs/>
          <w:color w:val="auto"/>
          <w:kern w:val="0"/>
          <w:lang w:eastAsia="cs-CZ"/>
        </w:rPr>
        <w:t>nových výstavních prostor vybavených výstavním mobiliářem</w:t>
      </w:r>
      <w:r w:rsidR="00CB2F1F" w:rsidRPr="006616CA">
        <w:rPr>
          <w:rFonts w:eastAsia="Times New Roman" w:cs="Arial"/>
          <w:iCs/>
          <w:color w:val="auto"/>
          <w:kern w:val="0"/>
          <w:lang w:eastAsia="cs-CZ"/>
        </w:rPr>
        <w:t xml:space="preserve"> s implementací inovativních prezentačních prvků, </w:t>
      </w:r>
      <w:r w:rsidRPr="006616CA">
        <w:rPr>
          <w:rFonts w:eastAsia="Times New Roman" w:cs="Arial"/>
          <w:iCs/>
          <w:color w:val="auto"/>
          <w:kern w:val="0"/>
          <w:lang w:eastAsia="cs-CZ"/>
        </w:rPr>
        <w:t>osvětlovací technikou a vybavení budovy nezbytným nevýstavním mobiliářem (recepce, šatny, sklady, informační systém atd.).</w:t>
      </w:r>
    </w:p>
    <w:p w14:paraId="003DBFE0" w14:textId="34D28ED6" w:rsidR="00CB2F1F" w:rsidRPr="006616CA" w:rsidRDefault="00CB2F1F" w:rsidP="00CB2F1F">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rPr>
          <w:rFonts w:eastAsia="Times New Roman" w:cs="Arial"/>
          <w:iCs/>
          <w:color w:val="auto"/>
          <w:kern w:val="0"/>
          <w:lang w:eastAsia="cs-CZ"/>
        </w:rPr>
      </w:pPr>
      <w:r w:rsidRPr="006616CA">
        <w:rPr>
          <w:rFonts w:eastAsia="Times New Roman" w:cs="Arial"/>
          <w:iCs/>
          <w:color w:val="auto"/>
          <w:kern w:val="0"/>
          <w:lang w:eastAsia="cs-CZ"/>
        </w:rPr>
        <w:t xml:space="preserve">Projektová dokumentace bude </w:t>
      </w:r>
      <w:r w:rsidR="00431F94" w:rsidRPr="006616CA">
        <w:rPr>
          <w:rFonts w:eastAsia="Times New Roman" w:cs="Arial"/>
          <w:iCs/>
          <w:color w:val="auto"/>
          <w:kern w:val="0"/>
          <w:lang w:eastAsia="cs-CZ"/>
        </w:rPr>
        <w:t xml:space="preserve">zpracována v souladu s Architektonickou ověřovací koncepcí umístění nové historické expozice do objektu Staré radnice č. 9. 171 v Litoměřicích zpracovanou SGL projekt, </w:t>
      </w:r>
      <w:r w:rsidR="00431F94" w:rsidRPr="006616CA">
        <w:rPr>
          <w:color w:val="auto"/>
        </w:rPr>
        <w:t>s. r. o. v 9/2022</w:t>
      </w:r>
      <w:r w:rsidRPr="006616CA">
        <w:rPr>
          <w:color w:val="auto"/>
        </w:rPr>
        <w:t xml:space="preserve">, </w:t>
      </w:r>
      <w:r w:rsidR="00431F94" w:rsidRPr="006616CA">
        <w:rPr>
          <w:color w:val="auto"/>
        </w:rPr>
        <w:t xml:space="preserve">která je </w:t>
      </w:r>
      <w:r w:rsidRPr="006616CA">
        <w:rPr>
          <w:color w:val="auto"/>
        </w:rPr>
        <w:t xml:space="preserve">přílohou výzvy k podání nabídky, v souladu s </w:t>
      </w:r>
      <w:r w:rsidRPr="006616CA">
        <w:rPr>
          <w:rFonts w:eastAsia="Times New Roman" w:cs="Arial"/>
          <w:iCs/>
          <w:color w:val="auto"/>
          <w:kern w:val="0"/>
          <w:lang w:eastAsia="cs-CZ"/>
        </w:rPr>
        <w:t>touto smlouvou a v souladu s relevantními právními předpisy (např. příslušnými prováděcími předpisy či jinými předpisy, vyhláškami apod.) a bude plně respektovat účel realizace díla.</w:t>
      </w:r>
    </w:p>
    <w:p w14:paraId="4FEB8E72" w14:textId="1D881436" w:rsidR="00431F94" w:rsidRPr="006616CA" w:rsidRDefault="00431F94" w:rsidP="00431F94">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rPr>
          <w:rFonts w:eastAsia="Times New Roman" w:cs="Arial"/>
          <w:iCs/>
          <w:color w:val="auto"/>
          <w:kern w:val="0"/>
          <w:lang w:eastAsia="cs-CZ"/>
        </w:rPr>
      </w:pPr>
      <w:r w:rsidRPr="006616CA">
        <w:rPr>
          <w:rFonts w:eastAsia="Times New Roman" w:cs="Arial"/>
          <w:iCs/>
          <w:color w:val="auto"/>
          <w:kern w:val="0"/>
          <w:lang w:eastAsia="cs-CZ"/>
        </w:rPr>
        <w:t>Projektová dokumentace bude zpracována tak, aby dílo vedlo ke snižování provozních nákladů uživatele v rámci následného životního cyklu díla, tedy i na činnosti facility managementu – údržby a oprav.</w:t>
      </w:r>
    </w:p>
    <w:p w14:paraId="27A1834F" w14:textId="77777777" w:rsidR="00431F94" w:rsidRDefault="00431F94" w:rsidP="00431F94">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rPr>
          <w:rFonts w:eastAsia="Times New Roman" w:cs="Arial"/>
          <w:iCs/>
          <w:color w:val="FF0000"/>
          <w:kern w:val="0"/>
          <w:lang w:eastAsia="cs-CZ"/>
        </w:rPr>
      </w:pPr>
    </w:p>
    <w:p w14:paraId="3942B76C" w14:textId="77777777" w:rsidR="00706527" w:rsidRDefault="00706527" w:rsidP="00431F94">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rPr>
          <w:rFonts w:eastAsia="Times New Roman" w:cs="Arial"/>
          <w:iCs/>
          <w:color w:val="FF0000"/>
          <w:kern w:val="0"/>
          <w:lang w:eastAsia="cs-CZ"/>
        </w:rPr>
      </w:pPr>
    </w:p>
    <w:p w14:paraId="4F836FB1" w14:textId="77777777" w:rsidR="00706527" w:rsidRDefault="00706527" w:rsidP="00431F94">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rPr>
          <w:rFonts w:eastAsia="Times New Roman" w:cs="Arial"/>
          <w:iCs/>
          <w:color w:val="FF0000"/>
          <w:kern w:val="0"/>
          <w:lang w:eastAsia="cs-CZ"/>
        </w:rPr>
      </w:pPr>
    </w:p>
    <w:p w14:paraId="01B7756B" w14:textId="77777777" w:rsidR="006F0FE9" w:rsidRDefault="006F0FE9" w:rsidP="00EF21AC">
      <w:pPr>
        <w:numPr>
          <w:ilvl w:val="0"/>
          <w:numId w:val="16"/>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hanging="425"/>
        <w:rPr>
          <w:rFonts w:eastAsia="Times New Roman" w:cs="Arial"/>
          <w:iCs/>
          <w:color w:val="auto"/>
          <w:kern w:val="0"/>
          <w:u w:val="single"/>
          <w:lang w:eastAsia="cs-CZ"/>
        </w:rPr>
      </w:pPr>
      <w:r w:rsidRPr="006F0FE9">
        <w:rPr>
          <w:rFonts w:eastAsia="Times New Roman" w:cs="Arial"/>
          <w:iCs/>
          <w:color w:val="auto"/>
          <w:kern w:val="0"/>
          <w:u w:val="single"/>
          <w:lang w:eastAsia="cs-CZ"/>
        </w:rPr>
        <w:lastRenderedPageBreak/>
        <w:t xml:space="preserve">Projektová dokumentace bude zpracována v rozsahu: </w:t>
      </w:r>
    </w:p>
    <w:p w14:paraId="3475FD1D" w14:textId="7FD58FD5" w:rsidR="00706527" w:rsidRPr="00095732" w:rsidRDefault="006F0FE9" w:rsidP="00095732">
      <w:pPr>
        <w:pStyle w:val="Odstavecseseznamem"/>
        <w:numPr>
          <w:ilvl w:val="0"/>
          <w:numId w:val="40"/>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iCs/>
          <w:color w:val="auto"/>
          <w:kern w:val="0"/>
          <w:lang w:eastAsia="cs-CZ"/>
        </w:rPr>
      </w:pPr>
      <w:r w:rsidRPr="00095732">
        <w:rPr>
          <w:rFonts w:eastAsia="Times New Roman" w:cs="Arial"/>
          <w:iCs/>
          <w:color w:val="auto"/>
          <w:kern w:val="0"/>
          <w:lang w:eastAsia="cs-CZ"/>
        </w:rPr>
        <w:t>dokumenty zpracované v rámci </w:t>
      </w:r>
      <w:r w:rsidR="006C1BAE" w:rsidRPr="00095732">
        <w:rPr>
          <w:rFonts w:eastAsia="Times New Roman" w:cs="Arial"/>
          <w:iCs/>
          <w:color w:val="auto"/>
          <w:kern w:val="0"/>
          <w:lang w:eastAsia="cs-CZ"/>
        </w:rPr>
        <w:t xml:space="preserve">návrhu výtvarného a architektonického řešení </w:t>
      </w:r>
      <w:r w:rsidR="00706527" w:rsidRPr="00095732">
        <w:rPr>
          <w:rFonts w:eastAsia="Times New Roman" w:cs="Arial"/>
          <w:iCs/>
          <w:color w:val="auto"/>
          <w:kern w:val="0"/>
          <w:lang w:eastAsia="cs-CZ"/>
        </w:rPr>
        <w:t xml:space="preserve">včetně konceptu expoziční grafiky a výtvarného dotvoření </w:t>
      </w:r>
      <w:r w:rsidR="006C1BAE" w:rsidRPr="00095732">
        <w:rPr>
          <w:rFonts w:eastAsia="Times New Roman" w:cs="Arial"/>
          <w:iCs/>
          <w:color w:val="auto"/>
          <w:kern w:val="0"/>
          <w:lang w:eastAsia="cs-CZ"/>
        </w:rPr>
        <w:t xml:space="preserve">budou předány </w:t>
      </w:r>
      <w:r w:rsidR="00706527" w:rsidRPr="00095732">
        <w:rPr>
          <w:rFonts w:eastAsia="Times New Roman" w:cs="Arial"/>
          <w:iCs/>
          <w:color w:val="auto"/>
          <w:kern w:val="0"/>
          <w:lang w:eastAsia="cs-CZ"/>
        </w:rPr>
        <w:t>v rozsahu:</w:t>
      </w:r>
    </w:p>
    <w:p w14:paraId="70CF9A5E" w14:textId="0D3C9ACC" w:rsidR="006C1BAE" w:rsidRDefault="00180A30" w:rsidP="00706527">
      <w:pPr>
        <w:pStyle w:val="Odstavecseseznamem"/>
        <w:numPr>
          <w:ilvl w:val="0"/>
          <w:numId w:val="39"/>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iCs/>
          <w:color w:val="auto"/>
          <w:kern w:val="0"/>
          <w:lang w:eastAsia="cs-CZ"/>
        </w:rPr>
      </w:pPr>
      <w:r>
        <w:rPr>
          <w:rFonts w:eastAsia="Times New Roman" w:cs="Arial"/>
          <w:iCs/>
          <w:color w:val="auto"/>
          <w:kern w:val="0"/>
          <w:lang w:eastAsia="cs-CZ"/>
        </w:rPr>
        <w:t>2</w:t>
      </w:r>
      <w:r w:rsidR="006C1BAE" w:rsidRPr="00706527">
        <w:rPr>
          <w:rFonts w:eastAsia="Times New Roman" w:cs="Arial"/>
          <w:iCs/>
          <w:color w:val="auto"/>
          <w:kern w:val="0"/>
          <w:lang w:eastAsia="cs-CZ"/>
        </w:rPr>
        <w:t xml:space="preserve"> x v listinné podobě a 1 x na CD nebo </w:t>
      </w:r>
      <w:proofErr w:type="spellStart"/>
      <w:r w:rsidR="006C1BAE" w:rsidRPr="00706527">
        <w:rPr>
          <w:rFonts w:eastAsia="Times New Roman" w:cs="Arial"/>
          <w:iCs/>
          <w:color w:val="auto"/>
          <w:kern w:val="0"/>
          <w:lang w:eastAsia="cs-CZ"/>
        </w:rPr>
        <w:t>flash</w:t>
      </w:r>
      <w:proofErr w:type="spellEnd"/>
      <w:r w:rsidR="006C1BAE" w:rsidRPr="00706527">
        <w:rPr>
          <w:rFonts w:eastAsia="Times New Roman" w:cs="Arial"/>
          <w:iCs/>
          <w:color w:val="auto"/>
          <w:kern w:val="0"/>
          <w:lang w:eastAsia="cs-CZ"/>
        </w:rPr>
        <w:t xml:space="preserve"> disku</w:t>
      </w:r>
    </w:p>
    <w:p w14:paraId="00862B7D" w14:textId="024298E6" w:rsidR="00BF1117" w:rsidRPr="00BF1117" w:rsidRDefault="00BF1117" w:rsidP="00BF1117">
      <w:pPr>
        <w:pStyle w:val="Odstavecseseznamem"/>
        <w:numPr>
          <w:ilvl w:val="0"/>
          <w:numId w:val="40"/>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Pr>
          <w:rFonts w:eastAsia="Times New Roman" w:cs="Arial"/>
          <w:iCs/>
          <w:color w:val="auto"/>
          <w:kern w:val="0"/>
          <w:lang w:eastAsia="cs-CZ"/>
        </w:rPr>
        <w:t>k</w:t>
      </w:r>
      <w:r w:rsidRPr="00BF1117">
        <w:rPr>
          <w:rFonts w:eastAsia="Times New Roman" w:cs="Arial"/>
          <w:iCs/>
          <w:color w:val="auto"/>
          <w:kern w:val="0"/>
          <w:lang w:eastAsia="cs-CZ"/>
        </w:rPr>
        <w:t>oncept prováděcí dokumentace expozice včetně projektu osvětlení a expoziční grafiky, rozpočet a soupis prací, dodávek a služeb</w:t>
      </w:r>
      <w:r w:rsidR="00180A30">
        <w:rPr>
          <w:rFonts w:eastAsia="Times New Roman" w:cs="Arial"/>
          <w:iCs/>
          <w:color w:val="auto"/>
          <w:kern w:val="0"/>
          <w:lang w:eastAsia="cs-CZ"/>
        </w:rPr>
        <w:t xml:space="preserve"> </w:t>
      </w:r>
      <w:r w:rsidRPr="00BF1117">
        <w:rPr>
          <w:rFonts w:eastAsia="Times New Roman" w:cs="Arial"/>
          <w:iCs/>
          <w:color w:val="auto"/>
          <w:kern w:val="0"/>
          <w:lang w:eastAsia="cs-CZ"/>
        </w:rPr>
        <w:t>pro provedení kontroly ze strany objednatele</w:t>
      </w:r>
    </w:p>
    <w:p w14:paraId="35EB6A4D" w14:textId="79A9CF96" w:rsidR="00BF1117" w:rsidRDefault="00180A30" w:rsidP="00BF1117">
      <w:pPr>
        <w:pStyle w:val="Odstavecseseznamem"/>
        <w:numPr>
          <w:ilvl w:val="0"/>
          <w:numId w:val="39"/>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iCs/>
          <w:color w:val="auto"/>
          <w:kern w:val="0"/>
          <w:lang w:eastAsia="cs-CZ"/>
        </w:rPr>
      </w:pPr>
      <w:r>
        <w:rPr>
          <w:rFonts w:eastAsia="Times New Roman" w:cs="Arial"/>
          <w:iCs/>
          <w:color w:val="auto"/>
          <w:kern w:val="0"/>
          <w:lang w:eastAsia="cs-CZ"/>
        </w:rPr>
        <w:t>2</w:t>
      </w:r>
      <w:r w:rsidR="00BF1117" w:rsidRPr="00706527">
        <w:rPr>
          <w:rFonts w:eastAsia="Times New Roman" w:cs="Arial"/>
          <w:iCs/>
          <w:color w:val="auto"/>
          <w:kern w:val="0"/>
          <w:lang w:eastAsia="cs-CZ"/>
        </w:rPr>
        <w:t xml:space="preserve"> x v listinné podobě a 1 x na CD nebo </w:t>
      </w:r>
      <w:proofErr w:type="spellStart"/>
      <w:r w:rsidR="00BF1117" w:rsidRPr="00706527">
        <w:rPr>
          <w:rFonts w:eastAsia="Times New Roman" w:cs="Arial"/>
          <w:iCs/>
          <w:color w:val="auto"/>
          <w:kern w:val="0"/>
          <w:lang w:eastAsia="cs-CZ"/>
        </w:rPr>
        <w:t>flash</w:t>
      </w:r>
      <w:proofErr w:type="spellEnd"/>
      <w:r w:rsidR="00BF1117" w:rsidRPr="00706527">
        <w:rPr>
          <w:rFonts w:eastAsia="Times New Roman" w:cs="Arial"/>
          <w:iCs/>
          <w:color w:val="auto"/>
          <w:kern w:val="0"/>
          <w:lang w:eastAsia="cs-CZ"/>
        </w:rPr>
        <w:t xml:space="preserve"> disku</w:t>
      </w:r>
    </w:p>
    <w:p w14:paraId="1705947B" w14:textId="5B6B2E1B" w:rsidR="00706527" w:rsidRPr="00BF1117" w:rsidRDefault="00706527" w:rsidP="00095732">
      <w:pPr>
        <w:pStyle w:val="Odstavecseseznamem"/>
        <w:numPr>
          <w:ilvl w:val="0"/>
          <w:numId w:val="40"/>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iCs/>
          <w:color w:val="auto"/>
          <w:kern w:val="0"/>
          <w:lang w:eastAsia="cs-CZ"/>
        </w:rPr>
      </w:pPr>
      <w:r w:rsidRPr="00BF1117">
        <w:rPr>
          <w:rFonts w:eastAsia="Times New Roman" w:cs="Arial"/>
          <w:iCs/>
          <w:color w:val="auto"/>
          <w:kern w:val="0"/>
          <w:lang w:eastAsia="cs-CZ"/>
        </w:rPr>
        <w:t>prováděcí dokumentace expozice včetně projektu osvětlení a expoziční grafiky</w:t>
      </w:r>
      <w:r w:rsidR="00AE56B6" w:rsidRPr="00BF1117">
        <w:rPr>
          <w:rFonts w:eastAsia="Times New Roman" w:cs="Arial"/>
          <w:iCs/>
          <w:color w:val="auto"/>
          <w:kern w:val="0"/>
          <w:lang w:eastAsia="cs-CZ"/>
        </w:rPr>
        <w:t xml:space="preserve">, </w:t>
      </w:r>
      <w:r w:rsidRPr="00BF1117">
        <w:rPr>
          <w:rFonts w:eastAsia="Times New Roman" w:cs="Arial"/>
          <w:iCs/>
          <w:color w:val="auto"/>
          <w:kern w:val="0"/>
          <w:lang w:eastAsia="cs-CZ"/>
        </w:rPr>
        <w:t>rozpočtu a soupisu prací, dodávek a služeb s výkazem výměr (dále také „soupis prací“) s kompletním řešením detailů budou předány v rozsahu:</w:t>
      </w:r>
    </w:p>
    <w:p w14:paraId="23703FFB" w14:textId="77777777" w:rsidR="006F0FE9" w:rsidRPr="006F0FE9" w:rsidRDefault="006F0FE9" w:rsidP="00EF21AC">
      <w:pPr>
        <w:numPr>
          <w:ilvl w:val="0"/>
          <w:numId w:val="20"/>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iCs/>
          <w:color w:val="auto"/>
          <w:kern w:val="0"/>
          <w:lang w:eastAsia="cs-CZ"/>
        </w:rPr>
      </w:pPr>
      <w:r w:rsidRPr="006F0FE9">
        <w:rPr>
          <w:rFonts w:eastAsia="Times New Roman" w:cs="Arial"/>
          <w:iCs/>
          <w:color w:val="auto"/>
          <w:kern w:val="0"/>
          <w:lang w:eastAsia="cs-CZ"/>
        </w:rPr>
        <w:t xml:space="preserve">6 paré v listinné podobě, 1 x na CD ve formátu </w:t>
      </w:r>
      <w:proofErr w:type="spellStart"/>
      <w:r w:rsidRPr="006F0FE9">
        <w:rPr>
          <w:rFonts w:eastAsia="Times New Roman" w:cs="Arial"/>
          <w:iCs/>
          <w:color w:val="auto"/>
          <w:kern w:val="0"/>
          <w:lang w:eastAsia="cs-CZ"/>
        </w:rPr>
        <w:t>pdf</w:t>
      </w:r>
      <w:proofErr w:type="spellEnd"/>
      <w:r w:rsidRPr="006F0FE9">
        <w:rPr>
          <w:rFonts w:eastAsia="Times New Roman" w:cs="Arial"/>
          <w:iCs/>
          <w:color w:val="auto"/>
          <w:kern w:val="0"/>
          <w:lang w:eastAsia="cs-CZ"/>
        </w:rPr>
        <w:t xml:space="preserve"> a 1 x na CD nebo na </w:t>
      </w:r>
      <w:proofErr w:type="spellStart"/>
      <w:r w:rsidRPr="006F0FE9">
        <w:rPr>
          <w:rFonts w:eastAsia="Times New Roman" w:cs="Arial"/>
          <w:iCs/>
          <w:color w:val="auto"/>
          <w:kern w:val="0"/>
          <w:lang w:eastAsia="cs-CZ"/>
        </w:rPr>
        <w:t>flash</w:t>
      </w:r>
      <w:proofErr w:type="spellEnd"/>
      <w:r w:rsidRPr="006F0FE9">
        <w:rPr>
          <w:rFonts w:eastAsia="Times New Roman" w:cs="Arial"/>
          <w:iCs/>
          <w:color w:val="auto"/>
          <w:kern w:val="0"/>
          <w:lang w:eastAsia="cs-CZ"/>
        </w:rPr>
        <w:t xml:space="preserve"> disku ve formátu </w:t>
      </w:r>
      <w:proofErr w:type="spellStart"/>
      <w:r w:rsidRPr="006F0FE9">
        <w:rPr>
          <w:rFonts w:eastAsia="Times New Roman" w:cs="Arial"/>
          <w:iCs/>
          <w:color w:val="auto"/>
          <w:kern w:val="0"/>
          <w:lang w:eastAsia="cs-CZ"/>
        </w:rPr>
        <w:t>dwg</w:t>
      </w:r>
      <w:proofErr w:type="spellEnd"/>
      <w:r w:rsidRPr="006F0FE9">
        <w:rPr>
          <w:rFonts w:eastAsia="Times New Roman" w:cs="Arial"/>
          <w:iCs/>
          <w:color w:val="auto"/>
          <w:kern w:val="0"/>
          <w:lang w:eastAsia="cs-CZ"/>
        </w:rPr>
        <w:t xml:space="preserve"> nebo obdobném otevřeném formátu </w:t>
      </w:r>
    </w:p>
    <w:p w14:paraId="24534379" w14:textId="77777777" w:rsidR="006F0FE9" w:rsidRPr="006F0FE9" w:rsidRDefault="006F0FE9" w:rsidP="00EF21AC">
      <w:pPr>
        <w:numPr>
          <w:ilvl w:val="0"/>
          <w:numId w:val="20"/>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iCs/>
          <w:color w:val="auto"/>
          <w:kern w:val="0"/>
          <w:lang w:eastAsia="cs-CZ"/>
        </w:rPr>
      </w:pPr>
      <w:r w:rsidRPr="006F0FE9">
        <w:rPr>
          <w:rFonts w:eastAsia="Times New Roman" w:cs="Arial"/>
          <w:iCs/>
          <w:color w:val="auto"/>
          <w:kern w:val="0"/>
          <w:lang w:eastAsia="cs-CZ"/>
        </w:rPr>
        <w:t xml:space="preserve">rozpočet (oceněný soupis prací v aktuální cenové úrovni), a to 1x v listinné podobě, 1 x na CD nebo na </w:t>
      </w:r>
      <w:proofErr w:type="spellStart"/>
      <w:r w:rsidRPr="006F0FE9">
        <w:rPr>
          <w:rFonts w:eastAsia="Times New Roman" w:cs="Arial"/>
          <w:iCs/>
          <w:color w:val="auto"/>
          <w:kern w:val="0"/>
          <w:lang w:eastAsia="cs-CZ"/>
        </w:rPr>
        <w:t>flash</w:t>
      </w:r>
      <w:proofErr w:type="spellEnd"/>
      <w:r w:rsidRPr="006F0FE9">
        <w:rPr>
          <w:rFonts w:eastAsia="Times New Roman" w:cs="Arial"/>
          <w:iCs/>
          <w:color w:val="auto"/>
          <w:kern w:val="0"/>
          <w:lang w:eastAsia="cs-CZ"/>
        </w:rPr>
        <w:t xml:space="preserve"> disku ve formátu </w:t>
      </w:r>
      <w:proofErr w:type="spellStart"/>
      <w:r w:rsidRPr="006F0FE9">
        <w:rPr>
          <w:rFonts w:eastAsia="Times New Roman" w:cs="Arial"/>
          <w:iCs/>
          <w:color w:val="auto"/>
          <w:kern w:val="0"/>
          <w:lang w:eastAsia="cs-CZ"/>
        </w:rPr>
        <w:t>pdf</w:t>
      </w:r>
      <w:proofErr w:type="spellEnd"/>
      <w:r w:rsidRPr="006F0FE9">
        <w:rPr>
          <w:rFonts w:eastAsia="Times New Roman" w:cs="Arial"/>
          <w:iCs/>
          <w:color w:val="auto"/>
          <w:kern w:val="0"/>
          <w:lang w:eastAsia="cs-CZ"/>
        </w:rPr>
        <w:t xml:space="preserve"> a ve formátu Excel a včetně neoceněného soupisu prací, a to 1 x na CD ve formátu </w:t>
      </w:r>
      <w:proofErr w:type="spellStart"/>
      <w:r w:rsidRPr="006F0FE9">
        <w:rPr>
          <w:rFonts w:eastAsia="Times New Roman" w:cs="Arial"/>
          <w:iCs/>
          <w:color w:val="auto"/>
          <w:kern w:val="0"/>
          <w:lang w:eastAsia="cs-CZ"/>
        </w:rPr>
        <w:t>pdf</w:t>
      </w:r>
      <w:proofErr w:type="spellEnd"/>
      <w:r w:rsidRPr="006F0FE9">
        <w:rPr>
          <w:rFonts w:eastAsia="Times New Roman" w:cs="Arial"/>
          <w:iCs/>
          <w:color w:val="auto"/>
          <w:kern w:val="0"/>
          <w:lang w:eastAsia="cs-CZ"/>
        </w:rPr>
        <w:t xml:space="preserve"> a ve formátu Excel, který bude zamčený pro úpravy, volné budou pouze buňky pro vyplnění identifikačních údajů dodavatele a pro vyplnění jednotkových cen.</w:t>
      </w:r>
    </w:p>
    <w:p w14:paraId="295030C8" w14:textId="56EB4F34" w:rsidR="006F0FE9" w:rsidRPr="006F0FE9" w:rsidRDefault="006F0FE9" w:rsidP="00EF21AC">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20"/>
        <w:rPr>
          <w:rFonts w:eastAsia="Times New Roman" w:cs="Arial"/>
          <w:iCs/>
          <w:color w:val="auto"/>
          <w:kern w:val="0"/>
          <w:lang w:eastAsia="cs-CZ"/>
        </w:rPr>
      </w:pPr>
      <w:r w:rsidRPr="006F0FE9">
        <w:rPr>
          <w:rFonts w:eastAsia="Times New Roman" w:cs="Arial"/>
          <w:iCs/>
          <w:color w:val="auto"/>
          <w:kern w:val="0"/>
          <w:lang w:eastAsia="cs-CZ"/>
        </w:rPr>
        <w:t>Podrobný soupis prací bude zpracován v souladu s platným zněním zákona č. 134/2016 Sb., o zadávání veřejných zakázek</w:t>
      </w:r>
      <w:r w:rsidR="00E44851">
        <w:rPr>
          <w:rFonts w:eastAsia="Times New Roman" w:cs="Arial"/>
          <w:iCs/>
          <w:color w:val="auto"/>
          <w:kern w:val="0"/>
          <w:lang w:eastAsia="cs-CZ"/>
        </w:rPr>
        <w:t>, ve znění pozdějších předpisů</w:t>
      </w:r>
      <w:r w:rsidRPr="006F0FE9">
        <w:rPr>
          <w:rFonts w:eastAsia="Times New Roman" w:cs="Arial"/>
          <w:iCs/>
          <w:color w:val="auto"/>
          <w:kern w:val="0"/>
          <w:lang w:eastAsia="cs-CZ"/>
        </w:rPr>
        <w:t xml:space="preserve"> (dále také jen „ZZVZ“) a vyhláškou č. 169/2016 Sb., o stanovení rozsahu dokumentace veřejné zakázky na stavební práce a soupisu prací jako podklad pro výběr zhotovitele </w:t>
      </w:r>
      <w:r w:rsidR="00272E0E">
        <w:rPr>
          <w:rFonts w:eastAsia="Times New Roman" w:cs="Arial"/>
          <w:iCs/>
          <w:color w:val="auto"/>
          <w:kern w:val="0"/>
          <w:lang w:eastAsia="cs-CZ"/>
        </w:rPr>
        <w:t xml:space="preserve">expozice </w:t>
      </w:r>
      <w:r w:rsidRPr="006F0FE9">
        <w:rPr>
          <w:rFonts w:eastAsia="Times New Roman" w:cs="Arial"/>
          <w:iCs/>
          <w:color w:val="auto"/>
          <w:kern w:val="0"/>
          <w:lang w:eastAsia="cs-CZ"/>
        </w:rPr>
        <w:t xml:space="preserve">a položkového rozpočtu. </w:t>
      </w:r>
      <w:r w:rsidRPr="006F0FE9">
        <w:rPr>
          <w:rFonts w:eastAsia="Times New Roman" w:cs="Arial"/>
          <w:iCs/>
          <w:color w:val="auto"/>
          <w:kern w:val="0"/>
          <w:u w:val="single"/>
          <w:lang w:eastAsia="cs-CZ"/>
        </w:rPr>
        <w:t>Soupis prací a položkový rozpočet nebudou obsahovat soubory, komplety a rezervu</w:t>
      </w:r>
      <w:r w:rsidRPr="006F0FE9">
        <w:rPr>
          <w:rFonts w:eastAsia="Times New Roman" w:cs="Arial"/>
          <w:iCs/>
          <w:color w:val="auto"/>
          <w:kern w:val="0"/>
          <w:lang w:eastAsia="cs-CZ"/>
        </w:rPr>
        <w:t>. Rozpočet bude zpracovaný v aktuál</w:t>
      </w:r>
      <w:r w:rsidR="00272E0E">
        <w:rPr>
          <w:rFonts w:eastAsia="Times New Roman" w:cs="Arial"/>
          <w:iCs/>
          <w:color w:val="auto"/>
          <w:kern w:val="0"/>
          <w:lang w:eastAsia="cs-CZ"/>
        </w:rPr>
        <w:t xml:space="preserve">ních cenících Cenových soustav, PD a </w:t>
      </w:r>
      <w:r w:rsidRPr="006F0FE9">
        <w:rPr>
          <w:rFonts w:eastAsia="Times New Roman" w:cs="Arial"/>
          <w:iCs/>
          <w:color w:val="auto"/>
          <w:kern w:val="0"/>
          <w:lang w:eastAsia="cs-CZ"/>
        </w:rPr>
        <w:t xml:space="preserve">soupis prací nebude obsahovat odkaz na určité dodavatele nebo výrobky nebo patenty na vynálezy, užitné vzory, průmyslové vzory, ochranné známky nebo označení původu.  Odkaz  na určité dodavatele nebo výrobky nebo patenty na vynálezy, užitné vzory, průmyslové vzory, ochranné známky nebo označení původu může být uveden jen </w:t>
      </w:r>
      <w:r w:rsidRPr="006F0FE9">
        <w:rPr>
          <w:rFonts w:eastAsia="Times New Roman" w:cs="Arial"/>
          <w:iCs/>
          <w:color w:val="auto"/>
          <w:kern w:val="0"/>
          <w:u w:val="single"/>
          <w:lang w:eastAsia="cs-CZ"/>
        </w:rPr>
        <w:t>výjimečně</w:t>
      </w:r>
      <w:r w:rsidRPr="006F0FE9">
        <w:rPr>
          <w:rFonts w:eastAsia="Times New Roman" w:cs="Arial"/>
          <w:iCs/>
          <w:color w:val="auto"/>
          <w:kern w:val="0"/>
          <w:lang w:eastAsia="cs-CZ"/>
        </w:rPr>
        <w:t>, pokud stanovení technických podmínek dle § 89 odst. 1 ZZVZ nemůže být dostatečně přesné nebo srozumitelné. V projektové dokumentaci u každého takovéhoto odkazu musí být uvedeno, že zadavatel v takovýchto případech vždy výslovně umožní pro plnění veřejné zakázky použití i jiných, rovnocenných řešení.</w:t>
      </w:r>
    </w:p>
    <w:p w14:paraId="046C2880" w14:textId="77777777" w:rsidR="006F0FE9" w:rsidRPr="006F0FE9" w:rsidRDefault="006F0FE9" w:rsidP="00EF21AC">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09"/>
        <w:rPr>
          <w:rFonts w:eastAsia="Times New Roman" w:cs="Arial"/>
          <w:iCs/>
          <w:color w:val="auto"/>
          <w:kern w:val="0"/>
          <w:lang w:eastAsia="cs-CZ"/>
        </w:rPr>
      </w:pPr>
      <w:r w:rsidRPr="006F0FE9">
        <w:rPr>
          <w:rFonts w:eastAsia="Times New Roman" w:cs="Arial"/>
          <w:iCs/>
          <w:color w:val="auto"/>
          <w:kern w:val="0"/>
          <w:lang w:eastAsia="cs-CZ"/>
        </w:rPr>
        <w:t>Pokud budou v oceněném i neoceněném soupisu prací použity vlastní položky, které nejsou definovány v použité cenové soustavě, uvede zhotovitel jejich přesnou specifikaci a způsob jejich ocenění.</w:t>
      </w:r>
    </w:p>
    <w:p w14:paraId="445A60AF" w14:textId="13A125B6" w:rsidR="006F0FE9" w:rsidRPr="006F0FE9" w:rsidRDefault="006F0FE9" w:rsidP="00EF21AC">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09"/>
        <w:rPr>
          <w:rFonts w:eastAsia="Times New Roman" w:cs="Arial"/>
          <w:iCs/>
          <w:color w:val="auto"/>
          <w:kern w:val="0"/>
          <w:lang w:eastAsia="cs-CZ"/>
        </w:rPr>
      </w:pPr>
      <w:r w:rsidRPr="006F0FE9">
        <w:rPr>
          <w:rFonts w:eastAsia="Times New Roman" w:cs="Arial"/>
          <w:iCs/>
          <w:color w:val="auto"/>
          <w:kern w:val="0"/>
          <w:lang w:eastAsia="cs-CZ"/>
        </w:rPr>
        <w:t>Podrobný soupis prací bude obsahovat rozdělení na kapitálové a běžné výdaje a dle jednotlivých fyzických objektů v daném areálu p.</w:t>
      </w:r>
      <w:r w:rsidR="00780A8F">
        <w:rPr>
          <w:rFonts w:eastAsia="Times New Roman" w:cs="Arial"/>
          <w:iCs/>
          <w:color w:val="auto"/>
          <w:kern w:val="0"/>
          <w:lang w:eastAsia="cs-CZ"/>
        </w:rPr>
        <w:t xml:space="preserve"> </w:t>
      </w:r>
      <w:r w:rsidRPr="006F0FE9">
        <w:rPr>
          <w:rFonts w:eastAsia="Times New Roman" w:cs="Arial"/>
          <w:iCs/>
          <w:color w:val="auto"/>
          <w:kern w:val="0"/>
          <w:lang w:eastAsia="cs-CZ"/>
        </w:rPr>
        <w:t>o.</w:t>
      </w:r>
    </w:p>
    <w:p w14:paraId="5A3BFD87" w14:textId="77777777" w:rsidR="006F0FE9" w:rsidRPr="006F0FE9" w:rsidRDefault="006F0FE9" w:rsidP="00EF21AC">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09"/>
        <w:rPr>
          <w:rFonts w:eastAsia="Times New Roman" w:cs="Arial"/>
          <w:iCs/>
          <w:color w:val="auto"/>
          <w:kern w:val="0"/>
          <w:lang w:eastAsia="cs-CZ"/>
        </w:rPr>
      </w:pPr>
      <w:r w:rsidRPr="006F0FE9">
        <w:rPr>
          <w:rFonts w:eastAsia="Times New Roman" w:cs="Arial"/>
          <w:iCs/>
          <w:color w:val="auto"/>
          <w:kern w:val="0"/>
          <w:lang w:eastAsia="cs-CZ"/>
        </w:rPr>
        <w:t xml:space="preserve">V rámci využití principů cirkulární ekonomiky budou při zpracování soupisu prací zhotovitelem maximálně zohledněny materiály s obsahem druhotných surovin, jak je dále uvedeno v čl. VII. této smlouvy. </w:t>
      </w:r>
    </w:p>
    <w:p w14:paraId="4A7A09B8" w14:textId="77777777" w:rsidR="006F0FE9" w:rsidRDefault="006F0FE9" w:rsidP="00EF21AC">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09"/>
        <w:rPr>
          <w:rFonts w:eastAsia="Times New Roman" w:cs="Arial"/>
          <w:iCs/>
          <w:color w:val="auto"/>
          <w:kern w:val="0"/>
          <w:lang w:eastAsia="cs-CZ"/>
        </w:rPr>
      </w:pPr>
      <w:r w:rsidRPr="006F0FE9">
        <w:rPr>
          <w:rFonts w:eastAsia="Times New Roman" w:cs="Arial"/>
          <w:color w:val="auto"/>
          <w:kern w:val="0"/>
          <w:lang w:eastAsia="cs-CZ"/>
        </w:rPr>
        <w:t>Dokumentace</w:t>
      </w:r>
      <w:r w:rsidRPr="006F0FE9">
        <w:rPr>
          <w:rFonts w:eastAsia="Times New Roman" w:cs="Arial"/>
          <w:iCs/>
          <w:color w:val="auto"/>
          <w:kern w:val="0"/>
          <w:lang w:eastAsia="cs-CZ"/>
        </w:rPr>
        <w:t xml:space="preserve"> bude obsahovat nezbytné průzkumy a posudky, včetně průzkumu výskytu nebezpečných látek, nutná dispoziční řešení a koncept technického řešení.</w:t>
      </w:r>
    </w:p>
    <w:p w14:paraId="4520180B" w14:textId="77777777" w:rsidR="006F0FE9" w:rsidRDefault="006F0FE9" w:rsidP="00EF21AC">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firstLine="352"/>
        <w:rPr>
          <w:rFonts w:eastAsia="Times New Roman" w:cs="Arial"/>
          <w:color w:val="auto"/>
          <w:kern w:val="0"/>
          <w:lang w:eastAsia="cs-CZ"/>
        </w:rPr>
      </w:pPr>
      <w:r w:rsidRPr="006F0FE9">
        <w:rPr>
          <w:rFonts w:eastAsia="Times New Roman" w:cs="Arial"/>
          <w:color w:val="auto"/>
          <w:kern w:val="0"/>
          <w:lang w:eastAsia="cs-CZ"/>
        </w:rPr>
        <w:t>Objednatel si vyhrazuje právo na bezplatnou aktualizaci rozpočtu (maximálně 2 x).</w:t>
      </w:r>
    </w:p>
    <w:p w14:paraId="4D6B4338" w14:textId="6FD45194" w:rsidR="00095732" w:rsidRPr="00EE1A20" w:rsidRDefault="00095732" w:rsidP="00EE1A20">
      <w:pPr>
        <w:pStyle w:val="Odstavecseseznamem"/>
        <w:numPr>
          <w:ilvl w:val="0"/>
          <w:numId w:val="16"/>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iCs/>
          <w:color w:val="auto"/>
          <w:kern w:val="0"/>
          <w:lang w:eastAsia="cs-CZ"/>
        </w:rPr>
      </w:pPr>
      <w:r w:rsidRPr="00EE1A20">
        <w:rPr>
          <w:rFonts w:eastAsia="Times New Roman" w:cs="Arial"/>
          <w:iCs/>
          <w:color w:val="auto"/>
          <w:kern w:val="0"/>
          <w:lang w:eastAsia="cs-CZ"/>
        </w:rPr>
        <w:t xml:space="preserve">Součástí předmětu plnění je součinnost v rámci zpracování odpovědí na případné žádosti o vysvětlení zadávací dokumentace, které se mohou vyskytnout během zadávacího nebo </w:t>
      </w:r>
      <w:r w:rsidRPr="00EE1A20">
        <w:rPr>
          <w:rFonts w:eastAsia="Times New Roman" w:cs="Arial"/>
          <w:iCs/>
          <w:color w:val="auto"/>
          <w:kern w:val="0"/>
          <w:lang w:eastAsia="cs-CZ"/>
        </w:rPr>
        <w:br/>
        <w:t xml:space="preserve">výběrového řízení na výběr zhotovitele expozice týkající se projektové dokumentace a soupisu prací, a stejně tak i součinnost při výběru zhotovitele expozice. Zhotovitel je povinen poskytnout objednateli písemně podklady pro odpověď na žádosti o vysvětlení zadávací dokumentace, které se vyskytnou během zadávacího nebo výběrového řízení na výběr zhotovitele stavby, týkající se projektové dokumentace a soupisu prací, ve lhůtě do 2 pracovních dnů od doručení žádosti o vysvětlení od objednatele. </w:t>
      </w:r>
    </w:p>
    <w:p w14:paraId="26FEA837" w14:textId="77777777" w:rsidR="00095732" w:rsidRPr="006F0FE9" w:rsidRDefault="00095732" w:rsidP="00095732">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rPr>
          <w:rFonts w:eastAsia="Times New Roman" w:cs="Arial"/>
          <w:iCs/>
          <w:color w:val="auto"/>
          <w:kern w:val="0"/>
          <w:lang w:eastAsia="cs-CZ"/>
        </w:rPr>
      </w:pPr>
      <w:r w:rsidRPr="006F0FE9">
        <w:rPr>
          <w:rFonts w:eastAsia="Times New Roman" w:cs="Arial"/>
          <w:iCs/>
          <w:color w:val="auto"/>
          <w:kern w:val="0"/>
          <w:lang w:eastAsia="cs-CZ"/>
        </w:rPr>
        <w:lastRenderedPageBreak/>
        <w:t>Písemné podklady pro odpovědi na žádosti o vysvětlení zadávací dokumentace budou srozumitelné včetně případných oprav v projektové dokumentaci (technické zprávy, výkresová část, soupis prací a jiné).</w:t>
      </w:r>
    </w:p>
    <w:p w14:paraId="12881CE6" w14:textId="77777777" w:rsidR="00095732" w:rsidRPr="006F0FE9" w:rsidRDefault="00095732" w:rsidP="00095732">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rPr>
          <w:rFonts w:eastAsia="Times New Roman" w:cs="Arial"/>
          <w:iCs/>
          <w:color w:val="auto"/>
          <w:kern w:val="0"/>
          <w:lang w:eastAsia="cs-CZ"/>
        </w:rPr>
      </w:pPr>
      <w:r w:rsidRPr="006F0FE9">
        <w:rPr>
          <w:rFonts w:eastAsia="Times New Roman" w:cs="Arial"/>
          <w:iCs/>
          <w:color w:val="auto"/>
          <w:kern w:val="0"/>
          <w:lang w:eastAsia="cs-CZ"/>
        </w:rPr>
        <w:t xml:space="preserve">Písemné podklady pro odpovědi na žádosti o vysvětlení zadávací dokumentace budou poskytovány v rámci záruky za dílo a součinnost při jednání komise bude hrazena hodinovou sazbou. </w:t>
      </w:r>
    </w:p>
    <w:p w14:paraId="053FEBAB" w14:textId="36ED7683" w:rsidR="006F0FE9" w:rsidRPr="00EE1A20" w:rsidRDefault="00095732" w:rsidP="00EE1A20">
      <w:pPr>
        <w:pStyle w:val="Odstavecseseznamem"/>
        <w:numPr>
          <w:ilvl w:val="0"/>
          <w:numId w:val="16"/>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iCs/>
          <w:color w:val="auto"/>
          <w:kern w:val="0"/>
          <w:lang w:eastAsia="cs-CZ"/>
        </w:rPr>
      </w:pPr>
      <w:r w:rsidRPr="00EE1A20">
        <w:rPr>
          <w:rFonts w:eastAsia="Times New Roman" w:cs="Arial"/>
          <w:iCs/>
          <w:color w:val="auto"/>
          <w:kern w:val="0"/>
          <w:lang w:eastAsia="cs-CZ"/>
        </w:rPr>
        <w:t xml:space="preserve">Předmětem plnění </w:t>
      </w:r>
      <w:r w:rsidR="006F0FE9" w:rsidRPr="00EE1A20">
        <w:rPr>
          <w:rFonts w:eastAsia="Times New Roman" w:cs="Arial"/>
          <w:iCs/>
          <w:color w:val="auto"/>
          <w:kern w:val="0"/>
          <w:lang w:eastAsia="cs-CZ"/>
        </w:rPr>
        <w:t>je závazek zajistit výkon autorského dozoru po celou dobu realizace akce odpovědnou osobou zhotovitele projektové dokumentace</w:t>
      </w:r>
      <w:r w:rsidR="001942CB" w:rsidRPr="00EE1A20">
        <w:rPr>
          <w:rFonts w:eastAsia="Times New Roman" w:cs="Arial"/>
          <w:iCs/>
          <w:color w:val="auto"/>
          <w:kern w:val="0"/>
          <w:lang w:eastAsia="cs-CZ"/>
        </w:rPr>
        <w:t xml:space="preserve">, </w:t>
      </w:r>
      <w:r w:rsidR="006F0FE9" w:rsidRPr="00EE1A20">
        <w:rPr>
          <w:rFonts w:eastAsia="Times New Roman" w:cs="Arial"/>
          <w:iCs/>
          <w:color w:val="auto"/>
          <w:kern w:val="0"/>
          <w:lang w:eastAsia="cs-CZ"/>
        </w:rPr>
        <w:t xml:space="preserve">účastnit se </w:t>
      </w:r>
      <w:r w:rsidR="00FF5F5B" w:rsidRPr="00EE1A20">
        <w:rPr>
          <w:rFonts w:eastAsia="Times New Roman" w:cs="Arial"/>
          <w:iCs/>
          <w:color w:val="auto"/>
          <w:kern w:val="0"/>
          <w:lang w:eastAsia="cs-CZ"/>
        </w:rPr>
        <w:t xml:space="preserve">na vyzvání </w:t>
      </w:r>
      <w:r w:rsidR="006F0FE9" w:rsidRPr="00EE1A20">
        <w:rPr>
          <w:rFonts w:eastAsia="Times New Roman" w:cs="Arial"/>
          <w:iCs/>
          <w:color w:val="auto"/>
          <w:kern w:val="0"/>
          <w:lang w:eastAsia="cs-CZ"/>
        </w:rPr>
        <w:t xml:space="preserve">kontrolních dní </w:t>
      </w:r>
      <w:r w:rsidR="00FF5F5B" w:rsidRPr="00EE1A20">
        <w:rPr>
          <w:rFonts w:eastAsia="Times New Roman" w:cs="Arial"/>
          <w:iCs/>
          <w:color w:val="auto"/>
          <w:kern w:val="0"/>
          <w:lang w:eastAsia="cs-CZ"/>
        </w:rPr>
        <w:t>(</w:t>
      </w:r>
      <w:r w:rsidR="006F0FE9" w:rsidRPr="00EE1A20">
        <w:rPr>
          <w:rFonts w:eastAsia="Times New Roman" w:cs="Arial"/>
          <w:iCs/>
          <w:color w:val="auto"/>
          <w:kern w:val="0"/>
          <w:lang w:eastAsia="cs-CZ"/>
        </w:rPr>
        <w:t xml:space="preserve">s předpokladem 1 x </w:t>
      </w:r>
      <w:r w:rsidR="00DA1F2A">
        <w:rPr>
          <w:rFonts w:eastAsia="Times New Roman" w:cs="Arial"/>
          <w:iCs/>
          <w:color w:val="auto"/>
          <w:kern w:val="0"/>
          <w:lang w:eastAsia="cs-CZ"/>
        </w:rPr>
        <w:t>za 14 dní</w:t>
      </w:r>
      <w:r w:rsidR="00FF5F5B" w:rsidRPr="00EE1A20">
        <w:rPr>
          <w:rFonts w:eastAsia="Times New Roman" w:cs="Arial"/>
          <w:iCs/>
          <w:color w:val="auto"/>
          <w:kern w:val="0"/>
          <w:lang w:eastAsia="cs-CZ"/>
        </w:rPr>
        <w:t>)</w:t>
      </w:r>
      <w:r w:rsidR="006F0FE9" w:rsidRPr="00EE1A20">
        <w:rPr>
          <w:rFonts w:eastAsia="Times New Roman" w:cs="Arial"/>
          <w:iCs/>
          <w:color w:val="auto"/>
          <w:kern w:val="0"/>
          <w:lang w:eastAsia="cs-CZ"/>
        </w:rPr>
        <w:t xml:space="preserve"> a to v předpokládaném rozsahu uvedeném v čl. II odst. 2. </w:t>
      </w:r>
      <w:r w:rsidR="00DA1F2A">
        <w:rPr>
          <w:rFonts w:eastAsia="Times New Roman" w:cs="Arial"/>
          <w:iCs/>
          <w:color w:val="auto"/>
          <w:kern w:val="0"/>
          <w:lang w:eastAsia="cs-CZ"/>
        </w:rPr>
        <w:t>Rozsah výkonu bude odsouhlasen dle čl. III Platební podmínky.</w:t>
      </w:r>
    </w:p>
    <w:p w14:paraId="26AFFC90" w14:textId="33F0D02E" w:rsidR="00E44851" w:rsidRDefault="00E44851" w:rsidP="00A9200F">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rPr>
          <w:rFonts w:eastAsia="Times New Roman" w:cs="Arial"/>
          <w:iCs/>
          <w:color w:val="auto"/>
          <w:kern w:val="0"/>
          <w:lang w:eastAsia="cs-CZ"/>
        </w:rPr>
      </w:pPr>
      <w:r w:rsidRPr="00E44851">
        <w:rPr>
          <w:rFonts w:eastAsia="Times New Roman" w:cs="Arial"/>
          <w:iCs/>
          <w:color w:val="auto"/>
          <w:kern w:val="0"/>
          <w:u w:val="single"/>
          <w:lang w:eastAsia="cs-CZ"/>
        </w:rPr>
        <w:t>V rámci výkonu činnosti autorského dozoru bude autorský dozor vykonávat následující činnosti</w:t>
      </w:r>
      <w:r>
        <w:rPr>
          <w:rFonts w:eastAsia="Times New Roman" w:cs="Arial"/>
          <w:iCs/>
          <w:color w:val="auto"/>
          <w:kern w:val="0"/>
          <w:lang w:eastAsia="cs-CZ"/>
        </w:rPr>
        <w:t>:</w:t>
      </w:r>
    </w:p>
    <w:p w14:paraId="0D186442" w14:textId="7318906F" w:rsidR="00692602" w:rsidRPr="00A9200F" w:rsidRDefault="00692602"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sidRPr="00A9200F">
        <w:rPr>
          <w:rFonts w:eastAsia="Times New Roman" w:cs="Arial"/>
          <w:iCs/>
          <w:color w:val="auto"/>
          <w:kern w:val="0"/>
          <w:lang w:eastAsia="cs-CZ"/>
        </w:rPr>
        <w:t xml:space="preserve">operativně zpracovává projektovou dokumentaci k odstranění odchylek mezi prováděním </w:t>
      </w:r>
      <w:r w:rsidR="00DE18CA">
        <w:rPr>
          <w:rFonts w:eastAsia="Times New Roman" w:cs="Arial"/>
          <w:iCs/>
          <w:color w:val="auto"/>
          <w:kern w:val="0"/>
          <w:lang w:eastAsia="cs-CZ"/>
        </w:rPr>
        <w:t xml:space="preserve">expozice </w:t>
      </w:r>
      <w:r w:rsidRPr="00A9200F">
        <w:rPr>
          <w:rFonts w:eastAsia="Times New Roman" w:cs="Arial"/>
          <w:iCs/>
          <w:color w:val="auto"/>
          <w:kern w:val="0"/>
          <w:lang w:eastAsia="cs-CZ"/>
        </w:rPr>
        <w:t xml:space="preserve">a projektové dokumentace </w:t>
      </w:r>
      <w:r w:rsidR="00DE18CA">
        <w:rPr>
          <w:rFonts w:eastAsia="Times New Roman" w:cs="Arial"/>
          <w:iCs/>
          <w:color w:val="auto"/>
          <w:kern w:val="0"/>
          <w:lang w:eastAsia="cs-CZ"/>
        </w:rPr>
        <w:t>expozice</w:t>
      </w:r>
      <w:r w:rsidRPr="00A9200F">
        <w:rPr>
          <w:rFonts w:eastAsia="Times New Roman" w:cs="Arial"/>
          <w:iCs/>
          <w:color w:val="auto"/>
          <w:kern w:val="0"/>
          <w:lang w:eastAsia="cs-CZ"/>
        </w:rPr>
        <w:t>;</w:t>
      </w:r>
    </w:p>
    <w:p w14:paraId="6B2E37AE" w14:textId="5D8D4AAB" w:rsidR="00E44851" w:rsidRPr="00A9200F" w:rsidRDefault="00E44851"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sidRPr="00A9200F">
        <w:rPr>
          <w:rFonts w:eastAsia="Times New Roman" w:cs="Arial"/>
          <w:iCs/>
          <w:color w:val="auto"/>
          <w:kern w:val="0"/>
          <w:lang w:eastAsia="cs-CZ"/>
        </w:rPr>
        <w:t>postupuje při plnění činností výkonu autorského dozoru v úzké součinnosti s</w:t>
      </w:r>
      <w:r w:rsidR="00692602" w:rsidRPr="00A9200F">
        <w:rPr>
          <w:rFonts w:eastAsia="Times New Roman" w:cs="Arial"/>
          <w:iCs/>
          <w:color w:val="auto"/>
          <w:kern w:val="0"/>
          <w:lang w:eastAsia="cs-CZ"/>
        </w:rPr>
        <w:t> </w:t>
      </w:r>
      <w:r w:rsidRPr="00A9200F">
        <w:rPr>
          <w:rFonts w:eastAsia="Times New Roman" w:cs="Arial"/>
          <w:iCs/>
          <w:color w:val="auto"/>
          <w:kern w:val="0"/>
          <w:lang w:eastAsia="cs-CZ"/>
        </w:rPr>
        <w:t>objednatelem</w:t>
      </w:r>
      <w:r w:rsidR="00692602" w:rsidRPr="00A9200F">
        <w:rPr>
          <w:rFonts w:eastAsia="Times New Roman" w:cs="Arial"/>
          <w:iCs/>
          <w:color w:val="auto"/>
          <w:kern w:val="0"/>
          <w:lang w:eastAsia="cs-CZ"/>
        </w:rPr>
        <w:t xml:space="preserve">, s technickým dozorem </w:t>
      </w:r>
      <w:r w:rsidR="001942CB">
        <w:rPr>
          <w:rFonts w:eastAsia="Times New Roman" w:cs="Arial"/>
          <w:iCs/>
          <w:color w:val="auto"/>
          <w:kern w:val="0"/>
          <w:lang w:eastAsia="cs-CZ"/>
        </w:rPr>
        <w:t xml:space="preserve">a </w:t>
      </w:r>
      <w:r w:rsidR="00692602" w:rsidRPr="00A9200F">
        <w:rPr>
          <w:rFonts w:eastAsia="Times New Roman" w:cs="Arial"/>
          <w:iCs/>
          <w:color w:val="auto"/>
          <w:kern w:val="0"/>
          <w:lang w:eastAsia="cs-CZ"/>
        </w:rPr>
        <w:t>se zhotovitelem</w:t>
      </w:r>
      <w:r w:rsidRPr="00A9200F">
        <w:rPr>
          <w:rFonts w:eastAsia="Times New Roman" w:cs="Arial"/>
          <w:iCs/>
          <w:color w:val="auto"/>
          <w:kern w:val="0"/>
          <w:lang w:eastAsia="cs-CZ"/>
        </w:rPr>
        <w:t>;</w:t>
      </w:r>
    </w:p>
    <w:p w14:paraId="671AFA08" w14:textId="32F228D8" w:rsidR="00E44851" w:rsidRPr="00A9200F" w:rsidRDefault="00E44851"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sidRPr="00A9200F">
        <w:rPr>
          <w:rFonts w:eastAsia="Times New Roman" w:cs="Arial"/>
          <w:iCs/>
          <w:color w:val="auto"/>
          <w:kern w:val="0"/>
          <w:lang w:eastAsia="cs-CZ"/>
        </w:rPr>
        <w:t>účastní se řízení v případech, kdy je nutné objasnit nebo vysvětlit souvislost s dokumentací projektu</w:t>
      </w:r>
      <w:r w:rsidR="001942CB">
        <w:rPr>
          <w:rFonts w:eastAsia="Times New Roman" w:cs="Arial"/>
          <w:iCs/>
          <w:color w:val="auto"/>
          <w:kern w:val="0"/>
          <w:lang w:eastAsia="cs-CZ"/>
        </w:rPr>
        <w:t xml:space="preserve"> </w:t>
      </w:r>
      <w:r w:rsidRPr="00A9200F">
        <w:rPr>
          <w:rFonts w:eastAsia="Times New Roman" w:cs="Arial"/>
          <w:iCs/>
          <w:color w:val="auto"/>
          <w:kern w:val="0"/>
          <w:lang w:eastAsia="cs-CZ"/>
        </w:rPr>
        <w:t>zejm. v případech vynucený</w:t>
      </w:r>
      <w:r w:rsidR="00A9200F">
        <w:rPr>
          <w:rFonts w:eastAsia="Times New Roman" w:cs="Arial"/>
          <w:iCs/>
          <w:color w:val="auto"/>
          <w:kern w:val="0"/>
          <w:lang w:eastAsia="cs-CZ"/>
        </w:rPr>
        <w:t>ch změn projektové dokumentace;</w:t>
      </w:r>
    </w:p>
    <w:p w14:paraId="10F6ED6F" w14:textId="063F2617" w:rsidR="00E44851" w:rsidRPr="00A9200F" w:rsidRDefault="00E44851"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sidRPr="00A9200F">
        <w:rPr>
          <w:rFonts w:eastAsia="Times New Roman" w:cs="Arial"/>
          <w:iCs/>
          <w:color w:val="auto"/>
          <w:kern w:val="0"/>
          <w:lang w:eastAsia="cs-CZ"/>
        </w:rPr>
        <w:t xml:space="preserve">účastní se předání a převzetí </w:t>
      </w:r>
      <w:r w:rsidR="00962470">
        <w:rPr>
          <w:rFonts w:eastAsia="Times New Roman" w:cs="Arial"/>
          <w:iCs/>
          <w:color w:val="auto"/>
          <w:kern w:val="0"/>
          <w:lang w:eastAsia="cs-CZ"/>
        </w:rPr>
        <w:t xml:space="preserve">místa plnění </w:t>
      </w:r>
      <w:r w:rsidRPr="00A9200F">
        <w:rPr>
          <w:rFonts w:eastAsia="Times New Roman" w:cs="Arial"/>
          <w:iCs/>
          <w:color w:val="auto"/>
          <w:kern w:val="0"/>
          <w:lang w:eastAsia="cs-CZ"/>
        </w:rPr>
        <w:t xml:space="preserve">zhotovitelem </w:t>
      </w:r>
      <w:r w:rsidR="001942CB">
        <w:rPr>
          <w:rFonts w:eastAsia="Times New Roman" w:cs="Arial"/>
          <w:iCs/>
          <w:color w:val="auto"/>
          <w:kern w:val="0"/>
          <w:lang w:eastAsia="cs-CZ"/>
        </w:rPr>
        <w:t xml:space="preserve">expozice, </w:t>
      </w:r>
      <w:r w:rsidRPr="00A9200F">
        <w:rPr>
          <w:rFonts w:eastAsia="Times New Roman" w:cs="Arial"/>
          <w:iCs/>
          <w:color w:val="auto"/>
          <w:kern w:val="0"/>
          <w:lang w:eastAsia="cs-CZ"/>
        </w:rPr>
        <w:t xml:space="preserve">přičemž kontroluje, zda skutečnosti známé v době předávání </w:t>
      </w:r>
      <w:r w:rsidR="00962470">
        <w:rPr>
          <w:rFonts w:eastAsia="Times New Roman" w:cs="Arial"/>
          <w:iCs/>
          <w:color w:val="auto"/>
          <w:kern w:val="0"/>
          <w:lang w:eastAsia="cs-CZ"/>
        </w:rPr>
        <w:t xml:space="preserve">místa plnění </w:t>
      </w:r>
      <w:r w:rsidRPr="00A9200F">
        <w:rPr>
          <w:rFonts w:eastAsia="Times New Roman" w:cs="Arial"/>
          <w:iCs/>
          <w:color w:val="auto"/>
          <w:kern w:val="0"/>
          <w:lang w:eastAsia="cs-CZ"/>
        </w:rPr>
        <w:t>odpovídají předpokladům, podle kterých byla vypr</w:t>
      </w:r>
      <w:r w:rsidR="00A9200F">
        <w:rPr>
          <w:rFonts w:eastAsia="Times New Roman" w:cs="Arial"/>
          <w:iCs/>
          <w:color w:val="auto"/>
          <w:kern w:val="0"/>
          <w:lang w:eastAsia="cs-CZ"/>
        </w:rPr>
        <w:t>acována projektová dokumentace;</w:t>
      </w:r>
    </w:p>
    <w:p w14:paraId="6BFF7DB5" w14:textId="3FA4F51B" w:rsidR="00E44851" w:rsidRPr="00A9200F" w:rsidRDefault="00E44851"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sidRPr="00A9200F">
        <w:rPr>
          <w:rFonts w:eastAsia="Times New Roman" w:cs="Arial"/>
          <w:iCs/>
          <w:color w:val="auto"/>
          <w:kern w:val="0"/>
          <w:lang w:eastAsia="cs-CZ"/>
        </w:rPr>
        <w:t>dohlíží na soulad situačních a vytyčovacích výkresů jednotlivých obj</w:t>
      </w:r>
      <w:r w:rsidR="001942CB">
        <w:rPr>
          <w:rFonts w:eastAsia="Times New Roman" w:cs="Arial"/>
          <w:iCs/>
          <w:color w:val="auto"/>
          <w:kern w:val="0"/>
          <w:lang w:eastAsia="cs-CZ"/>
        </w:rPr>
        <w:t>ektů s celkovou situací</w:t>
      </w:r>
      <w:r w:rsidR="00A9200F">
        <w:rPr>
          <w:rFonts w:eastAsia="Times New Roman" w:cs="Arial"/>
          <w:iCs/>
          <w:color w:val="auto"/>
          <w:kern w:val="0"/>
          <w:lang w:eastAsia="cs-CZ"/>
        </w:rPr>
        <w:t>;</w:t>
      </w:r>
    </w:p>
    <w:p w14:paraId="43868669" w14:textId="235B726A" w:rsidR="00E44851" w:rsidRPr="00A9200F" w:rsidRDefault="00E44851"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sidRPr="00A9200F">
        <w:rPr>
          <w:rFonts w:eastAsia="Times New Roman" w:cs="Arial"/>
          <w:iCs/>
          <w:color w:val="auto"/>
          <w:kern w:val="0"/>
          <w:lang w:eastAsia="cs-CZ"/>
        </w:rPr>
        <w:t xml:space="preserve">podává nutná vysvětlení k dokumentaci </w:t>
      </w:r>
      <w:r w:rsidR="00962470">
        <w:rPr>
          <w:rFonts w:eastAsia="Times New Roman" w:cs="Arial"/>
          <w:iCs/>
          <w:color w:val="auto"/>
          <w:kern w:val="0"/>
          <w:lang w:eastAsia="cs-CZ"/>
        </w:rPr>
        <w:t>expozice</w:t>
      </w:r>
      <w:r w:rsidRPr="00A9200F">
        <w:rPr>
          <w:rFonts w:eastAsia="Times New Roman" w:cs="Arial"/>
          <w:iCs/>
          <w:color w:val="auto"/>
          <w:kern w:val="0"/>
          <w:lang w:eastAsia="cs-CZ"/>
        </w:rPr>
        <w:t>, která je podkladem pro výkon autorského dozoru a spolupracuje při odstraňování důsledků nedostatků,</w:t>
      </w:r>
      <w:r w:rsidR="00A9200F">
        <w:rPr>
          <w:rFonts w:eastAsia="Times New Roman" w:cs="Arial"/>
          <w:iCs/>
          <w:color w:val="auto"/>
          <w:kern w:val="0"/>
          <w:lang w:eastAsia="cs-CZ"/>
        </w:rPr>
        <w:t xml:space="preserve"> zjištěných v této dokumentaci;</w:t>
      </w:r>
    </w:p>
    <w:p w14:paraId="1ADF3526" w14:textId="2F46343E" w:rsidR="00E44851" w:rsidRPr="00A9200F" w:rsidRDefault="00E44851"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sidRPr="00A9200F">
        <w:rPr>
          <w:rFonts w:eastAsia="Times New Roman" w:cs="Arial"/>
          <w:iCs/>
          <w:color w:val="auto"/>
          <w:kern w:val="0"/>
          <w:lang w:eastAsia="cs-CZ"/>
        </w:rPr>
        <w:t xml:space="preserve">podává nutná vysvětlení a spolupracuje se zpracovateli výrobní dokumentace zhotovitele </w:t>
      </w:r>
      <w:r w:rsidR="00DE18CA">
        <w:rPr>
          <w:rFonts w:eastAsia="Times New Roman" w:cs="Arial"/>
          <w:iCs/>
          <w:color w:val="auto"/>
          <w:kern w:val="0"/>
          <w:lang w:eastAsia="cs-CZ"/>
        </w:rPr>
        <w:t xml:space="preserve">expozice </w:t>
      </w:r>
      <w:r w:rsidRPr="00A9200F">
        <w:rPr>
          <w:rFonts w:eastAsia="Times New Roman" w:cs="Arial"/>
          <w:iCs/>
          <w:color w:val="auto"/>
          <w:kern w:val="0"/>
          <w:lang w:eastAsia="cs-CZ"/>
        </w:rPr>
        <w:t>a zpracovatelem plánu bezpečno</w:t>
      </w:r>
      <w:r w:rsidR="00A9200F">
        <w:rPr>
          <w:rFonts w:eastAsia="Times New Roman" w:cs="Arial"/>
          <w:iCs/>
          <w:color w:val="auto"/>
          <w:kern w:val="0"/>
          <w:lang w:eastAsia="cs-CZ"/>
        </w:rPr>
        <w:t>sti a ochrany zdraví při práci;</w:t>
      </w:r>
    </w:p>
    <w:p w14:paraId="0006C5D4" w14:textId="2E7549E4" w:rsidR="00E44851" w:rsidRPr="00A9200F" w:rsidRDefault="00E44851"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sidRPr="00A9200F">
        <w:rPr>
          <w:rFonts w:eastAsia="Times New Roman" w:cs="Arial"/>
          <w:iCs/>
          <w:color w:val="auto"/>
          <w:kern w:val="0"/>
          <w:lang w:eastAsia="cs-CZ"/>
        </w:rPr>
        <w:t xml:space="preserve">posuzuje návrhy účastníků </w:t>
      </w:r>
      <w:r w:rsidR="00DE18CA">
        <w:rPr>
          <w:rFonts w:eastAsia="Times New Roman" w:cs="Arial"/>
          <w:iCs/>
          <w:color w:val="auto"/>
          <w:kern w:val="0"/>
          <w:lang w:eastAsia="cs-CZ"/>
        </w:rPr>
        <w:t xml:space="preserve">na výrobě, montáži a instalaci </w:t>
      </w:r>
      <w:r w:rsidRPr="00A9200F">
        <w:rPr>
          <w:rFonts w:eastAsia="Times New Roman" w:cs="Arial"/>
          <w:iCs/>
          <w:color w:val="auto"/>
          <w:kern w:val="0"/>
          <w:lang w:eastAsia="cs-CZ"/>
        </w:rPr>
        <w:t>na odchylky a změny oproti přís</w:t>
      </w:r>
      <w:r w:rsidR="00DE18CA">
        <w:rPr>
          <w:rFonts w:eastAsia="Times New Roman" w:cs="Arial"/>
          <w:iCs/>
          <w:color w:val="auto"/>
          <w:kern w:val="0"/>
          <w:lang w:eastAsia="cs-CZ"/>
        </w:rPr>
        <w:t>lušné části dokumentace</w:t>
      </w:r>
      <w:r w:rsidR="00A9200F">
        <w:rPr>
          <w:rFonts w:eastAsia="Times New Roman" w:cs="Arial"/>
          <w:iCs/>
          <w:color w:val="auto"/>
          <w:kern w:val="0"/>
          <w:lang w:eastAsia="cs-CZ"/>
        </w:rPr>
        <w:t>;</w:t>
      </w:r>
    </w:p>
    <w:p w14:paraId="1EE01362" w14:textId="00011AC2" w:rsidR="00E44851" w:rsidRPr="00A9200F" w:rsidRDefault="00E44851"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sidRPr="00A9200F">
        <w:rPr>
          <w:rFonts w:eastAsia="Times New Roman" w:cs="Arial"/>
          <w:iCs/>
          <w:color w:val="auto"/>
          <w:kern w:val="0"/>
          <w:lang w:eastAsia="cs-CZ"/>
        </w:rPr>
        <w:t>navrhuje a zapracovává změny a odchylky ke zlepšení souborného řešení projektu, vznikajíc</w:t>
      </w:r>
      <w:r w:rsidR="00A9200F">
        <w:rPr>
          <w:rFonts w:eastAsia="Times New Roman" w:cs="Arial"/>
          <w:iCs/>
          <w:color w:val="auto"/>
          <w:kern w:val="0"/>
          <w:lang w:eastAsia="cs-CZ"/>
        </w:rPr>
        <w:t>ích ve fázi realizace projektu;</w:t>
      </w:r>
    </w:p>
    <w:p w14:paraId="15546761" w14:textId="7373BF4D" w:rsidR="00E44851" w:rsidRPr="00A9200F" w:rsidRDefault="00E44851"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sidRPr="00A9200F">
        <w:rPr>
          <w:rFonts w:eastAsia="Times New Roman" w:cs="Arial"/>
          <w:iCs/>
          <w:color w:val="auto"/>
          <w:kern w:val="0"/>
          <w:lang w:eastAsia="cs-CZ"/>
        </w:rPr>
        <w:t xml:space="preserve">posuzuje návrhy na změny </w:t>
      </w:r>
      <w:r w:rsidR="00DE18CA">
        <w:rPr>
          <w:rFonts w:eastAsia="Times New Roman" w:cs="Arial"/>
          <w:iCs/>
          <w:color w:val="auto"/>
          <w:kern w:val="0"/>
          <w:lang w:eastAsia="cs-CZ"/>
        </w:rPr>
        <w:t xml:space="preserve">a </w:t>
      </w:r>
      <w:r w:rsidRPr="00A9200F">
        <w:rPr>
          <w:rFonts w:eastAsia="Times New Roman" w:cs="Arial"/>
          <w:iCs/>
          <w:color w:val="auto"/>
          <w:kern w:val="0"/>
          <w:lang w:eastAsia="cs-CZ"/>
        </w:rPr>
        <w:t>odchylky od sc</w:t>
      </w:r>
      <w:r w:rsidR="00A9200F">
        <w:rPr>
          <w:rFonts w:eastAsia="Times New Roman" w:cs="Arial"/>
          <w:iCs/>
          <w:color w:val="auto"/>
          <w:kern w:val="0"/>
          <w:lang w:eastAsia="cs-CZ"/>
        </w:rPr>
        <w:t>hválené projektové dokumentace;</w:t>
      </w:r>
    </w:p>
    <w:p w14:paraId="620EAE02" w14:textId="5FE9582D" w:rsidR="00E44851" w:rsidRPr="00A9200F" w:rsidRDefault="00E44851"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sidRPr="00A9200F">
        <w:rPr>
          <w:rFonts w:eastAsia="Times New Roman" w:cs="Arial"/>
          <w:iCs/>
          <w:color w:val="auto"/>
          <w:kern w:val="0"/>
          <w:lang w:eastAsia="cs-CZ"/>
        </w:rPr>
        <w:t xml:space="preserve">dohlíží na soulad zhotovované </w:t>
      </w:r>
      <w:r w:rsidR="00DE18CA">
        <w:rPr>
          <w:rFonts w:eastAsia="Times New Roman" w:cs="Arial"/>
          <w:iCs/>
          <w:color w:val="auto"/>
          <w:kern w:val="0"/>
          <w:lang w:eastAsia="cs-CZ"/>
        </w:rPr>
        <w:t xml:space="preserve">expozice </w:t>
      </w:r>
      <w:r w:rsidRPr="00A9200F">
        <w:rPr>
          <w:rFonts w:eastAsia="Times New Roman" w:cs="Arial"/>
          <w:iCs/>
          <w:color w:val="auto"/>
          <w:kern w:val="0"/>
          <w:lang w:eastAsia="cs-CZ"/>
        </w:rPr>
        <w:t xml:space="preserve">s dokumentací pro provedení </w:t>
      </w:r>
      <w:r w:rsidR="00DE18CA">
        <w:rPr>
          <w:rFonts w:eastAsia="Times New Roman" w:cs="Arial"/>
          <w:iCs/>
          <w:color w:val="auto"/>
          <w:kern w:val="0"/>
          <w:lang w:eastAsia="cs-CZ"/>
        </w:rPr>
        <w:t>expozice</w:t>
      </w:r>
      <w:r w:rsidRPr="00A9200F">
        <w:rPr>
          <w:rFonts w:eastAsia="Times New Roman" w:cs="Arial"/>
          <w:iCs/>
          <w:color w:val="auto"/>
          <w:kern w:val="0"/>
          <w:lang w:eastAsia="cs-CZ"/>
        </w:rPr>
        <w:t xml:space="preserve">, které jsou podkladem k výkonu autorského dozoru, sleduje a kontroluje postup </w:t>
      </w:r>
      <w:r w:rsidR="00DE18CA">
        <w:rPr>
          <w:rFonts w:eastAsia="Times New Roman" w:cs="Arial"/>
          <w:iCs/>
          <w:color w:val="auto"/>
          <w:kern w:val="0"/>
          <w:lang w:eastAsia="cs-CZ"/>
        </w:rPr>
        <w:t xml:space="preserve">realizace </w:t>
      </w:r>
      <w:r w:rsidRPr="00A9200F">
        <w:rPr>
          <w:rFonts w:eastAsia="Times New Roman" w:cs="Arial"/>
          <w:iCs/>
          <w:color w:val="auto"/>
          <w:kern w:val="0"/>
          <w:lang w:eastAsia="cs-CZ"/>
        </w:rPr>
        <w:t>ve vztahu k dokumentaci, přičemž kontrolu souladu s dokumentací jednotlivých objektů či konstrukcí musí vykonávat příslušní odpovědní specialisté (např. elek</w:t>
      </w:r>
      <w:r w:rsidR="00A9200F">
        <w:rPr>
          <w:rFonts w:eastAsia="Times New Roman" w:cs="Arial"/>
          <w:iCs/>
          <w:color w:val="auto"/>
          <w:kern w:val="0"/>
          <w:lang w:eastAsia="cs-CZ"/>
        </w:rPr>
        <w:t>tro, instalace, statika apod.);</w:t>
      </w:r>
    </w:p>
    <w:p w14:paraId="68365E49" w14:textId="4957946B" w:rsidR="00E44851" w:rsidRPr="00A9200F" w:rsidRDefault="00E44851"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sidRPr="00A9200F">
        <w:rPr>
          <w:rFonts w:eastAsia="Times New Roman" w:cs="Arial"/>
          <w:iCs/>
          <w:color w:val="auto"/>
          <w:kern w:val="0"/>
          <w:lang w:eastAsia="cs-CZ"/>
        </w:rPr>
        <w:t>účastní se dohodnutých zkoušek v souvislosti s předáváním jednotlivých dodávek i v souvislosti s o</w:t>
      </w:r>
      <w:r w:rsidR="00A9200F">
        <w:rPr>
          <w:rFonts w:eastAsia="Times New Roman" w:cs="Arial"/>
          <w:iCs/>
          <w:color w:val="auto"/>
          <w:kern w:val="0"/>
          <w:lang w:eastAsia="cs-CZ"/>
        </w:rPr>
        <w:t>věřováním splnění cílů projektu;</w:t>
      </w:r>
      <w:r w:rsidRPr="00A9200F">
        <w:rPr>
          <w:rFonts w:eastAsia="Times New Roman" w:cs="Arial"/>
          <w:iCs/>
          <w:color w:val="auto"/>
          <w:kern w:val="0"/>
          <w:lang w:eastAsia="cs-CZ"/>
        </w:rPr>
        <w:t xml:space="preserve"> </w:t>
      </w:r>
    </w:p>
    <w:p w14:paraId="08CC1560" w14:textId="4011B4E9" w:rsidR="00E44851" w:rsidRDefault="001942CB"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Pr>
          <w:rFonts w:eastAsia="Times New Roman" w:cs="Arial"/>
          <w:iCs/>
          <w:color w:val="auto"/>
          <w:kern w:val="0"/>
          <w:lang w:eastAsia="cs-CZ"/>
        </w:rPr>
        <w:t>účastní se kontrolních dnů</w:t>
      </w:r>
      <w:r w:rsidR="00A9200F">
        <w:rPr>
          <w:rFonts w:eastAsia="Times New Roman" w:cs="Arial"/>
          <w:iCs/>
          <w:color w:val="auto"/>
          <w:kern w:val="0"/>
          <w:lang w:eastAsia="cs-CZ"/>
        </w:rPr>
        <w:t>;</w:t>
      </w:r>
      <w:r w:rsidR="00E44851" w:rsidRPr="00A9200F">
        <w:rPr>
          <w:rFonts w:eastAsia="Times New Roman" w:cs="Arial"/>
          <w:iCs/>
          <w:color w:val="auto"/>
          <w:kern w:val="0"/>
          <w:lang w:eastAsia="cs-CZ"/>
        </w:rPr>
        <w:t xml:space="preserve"> </w:t>
      </w:r>
    </w:p>
    <w:p w14:paraId="088F6C7A" w14:textId="4C24A048" w:rsidR="00F12F47" w:rsidRPr="00A9200F" w:rsidRDefault="00F12F47"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Pr>
          <w:rFonts w:eastAsia="Times New Roman" w:cs="Arial"/>
          <w:iCs/>
          <w:color w:val="auto"/>
          <w:kern w:val="0"/>
          <w:lang w:eastAsia="cs-CZ"/>
        </w:rPr>
        <w:t>autorský dozor bude také písemně odsouhlasovat a vyjadřovat se ke Změnovým listům včetně kontroly množství měrných jednotek požadovaných méně nebo více prací případného položkového rozpočtu;</w:t>
      </w:r>
    </w:p>
    <w:p w14:paraId="185CCB36" w14:textId="1ED28036" w:rsidR="00E44851" w:rsidRPr="00A9200F" w:rsidRDefault="00E44851"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sidRPr="00A9200F">
        <w:rPr>
          <w:rFonts w:eastAsia="Times New Roman" w:cs="Arial"/>
          <w:iCs/>
          <w:color w:val="auto"/>
          <w:kern w:val="0"/>
          <w:lang w:eastAsia="cs-CZ"/>
        </w:rPr>
        <w:t>zajišťuje účast statika při kontrole staticky význ</w:t>
      </w:r>
      <w:r w:rsidR="001942CB">
        <w:rPr>
          <w:rFonts w:eastAsia="Times New Roman" w:cs="Arial"/>
          <w:iCs/>
          <w:color w:val="auto"/>
          <w:kern w:val="0"/>
          <w:lang w:eastAsia="cs-CZ"/>
        </w:rPr>
        <w:t>amných částí konstrukce</w:t>
      </w:r>
      <w:r w:rsidR="00A9200F">
        <w:rPr>
          <w:rFonts w:eastAsia="Times New Roman" w:cs="Arial"/>
          <w:iCs/>
          <w:color w:val="auto"/>
          <w:kern w:val="0"/>
          <w:lang w:eastAsia="cs-CZ"/>
        </w:rPr>
        <w:t>;</w:t>
      </w:r>
    </w:p>
    <w:p w14:paraId="3AEC8719" w14:textId="766E95E6" w:rsidR="00E44851" w:rsidRPr="00A9200F" w:rsidRDefault="00E44851"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sidRPr="00A9200F">
        <w:rPr>
          <w:rFonts w:eastAsia="Times New Roman" w:cs="Arial"/>
          <w:iCs/>
          <w:color w:val="auto"/>
          <w:kern w:val="0"/>
          <w:lang w:eastAsia="cs-CZ"/>
        </w:rPr>
        <w:t xml:space="preserve">sleduje změny technických norem a předpisů (např. hygienických, požárních apod.) v průběhu přípravy a realizace </w:t>
      </w:r>
      <w:r w:rsidR="001942CB">
        <w:rPr>
          <w:rFonts w:eastAsia="Times New Roman" w:cs="Arial"/>
          <w:iCs/>
          <w:color w:val="auto"/>
          <w:kern w:val="0"/>
          <w:lang w:eastAsia="cs-CZ"/>
        </w:rPr>
        <w:t xml:space="preserve">expozice, </w:t>
      </w:r>
      <w:r w:rsidRPr="00A9200F">
        <w:rPr>
          <w:rFonts w:eastAsia="Times New Roman" w:cs="Arial"/>
          <w:iCs/>
          <w:color w:val="auto"/>
          <w:kern w:val="0"/>
          <w:lang w:eastAsia="cs-CZ"/>
        </w:rPr>
        <w:t xml:space="preserve">které by mohly mít dopad na prováděnou stavbu a dodatečně měnit požadavky na provádění stavby podle schválené projektové dokumentace, a které by mohly komplikovat </w:t>
      </w:r>
      <w:r w:rsidR="001942CB">
        <w:rPr>
          <w:rFonts w:eastAsia="Times New Roman" w:cs="Arial"/>
          <w:iCs/>
          <w:color w:val="auto"/>
          <w:kern w:val="0"/>
          <w:lang w:eastAsia="cs-CZ"/>
        </w:rPr>
        <w:t xml:space="preserve">užívání expozice </w:t>
      </w:r>
      <w:r w:rsidRPr="00A9200F">
        <w:rPr>
          <w:rFonts w:eastAsia="Times New Roman" w:cs="Arial"/>
          <w:iCs/>
          <w:color w:val="auto"/>
          <w:kern w:val="0"/>
          <w:lang w:eastAsia="cs-CZ"/>
        </w:rPr>
        <w:t>a včas upozorňuje zást</w:t>
      </w:r>
      <w:r w:rsidR="00A9200F">
        <w:rPr>
          <w:rFonts w:eastAsia="Times New Roman" w:cs="Arial"/>
          <w:iCs/>
          <w:color w:val="auto"/>
          <w:kern w:val="0"/>
          <w:lang w:eastAsia="cs-CZ"/>
        </w:rPr>
        <w:t>upce objednatele na tyto změny;</w:t>
      </w:r>
    </w:p>
    <w:p w14:paraId="1F079191" w14:textId="3E834BE0" w:rsidR="00E44851" w:rsidRPr="00A9200F" w:rsidRDefault="00E44851"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sidRPr="00A9200F">
        <w:rPr>
          <w:rFonts w:eastAsia="Times New Roman" w:cs="Arial"/>
          <w:iCs/>
          <w:color w:val="auto"/>
          <w:kern w:val="0"/>
          <w:lang w:eastAsia="cs-CZ"/>
        </w:rPr>
        <w:t>účastní se komplexních zkou</w:t>
      </w:r>
      <w:r w:rsidR="00A9200F">
        <w:rPr>
          <w:rFonts w:eastAsia="Times New Roman" w:cs="Arial"/>
          <w:iCs/>
          <w:color w:val="auto"/>
          <w:kern w:val="0"/>
          <w:lang w:eastAsia="cs-CZ"/>
        </w:rPr>
        <w:t>šek a zkušebního provozu;</w:t>
      </w:r>
      <w:r w:rsidRPr="00A9200F">
        <w:rPr>
          <w:rFonts w:eastAsia="Times New Roman" w:cs="Arial"/>
          <w:iCs/>
          <w:color w:val="auto"/>
          <w:kern w:val="0"/>
          <w:lang w:eastAsia="cs-CZ"/>
        </w:rPr>
        <w:t xml:space="preserve"> </w:t>
      </w:r>
    </w:p>
    <w:p w14:paraId="00682618" w14:textId="51BEE493" w:rsidR="00E44851" w:rsidRPr="00A9200F" w:rsidRDefault="00E44851"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sidRPr="00A9200F">
        <w:rPr>
          <w:rFonts w:eastAsia="Times New Roman" w:cs="Arial"/>
          <w:iCs/>
          <w:color w:val="auto"/>
          <w:kern w:val="0"/>
          <w:lang w:eastAsia="cs-CZ"/>
        </w:rPr>
        <w:t xml:space="preserve">aktivně se účastní přebírání </w:t>
      </w:r>
      <w:r w:rsidR="00DE18CA">
        <w:rPr>
          <w:rFonts w:eastAsia="Times New Roman" w:cs="Arial"/>
          <w:iCs/>
          <w:color w:val="auto"/>
          <w:kern w:val="0"/>
          <w:lang w:eastAsia="cs-CZ"/>
        </w:rPr>
        <w:t xml:space="preserve">expozice </w:t>
      </w:r>
      <w:r w:rsidRPr="00A9200F">
        <w:rPr>
          <w:rFonts w:eastAsia="Times New Roman" w:cs="Arial"/>
          <w:iCs/>
          <w:color w:val="auto"/>
          <w:kern w:val="0"/>
          <w:lang w:eastAsia="cs-CZ"/>
        </w:rPr>
        <w:t xml:space="preserve">od zhotovitele objednatelem a při kontrole odstranění </w:t>
      </w:r>
      <w:r w:rsidR="00DE18CA">
        <w:rPr>
          <w:rFonts w:eastAsia="Times New Roman" w:cs="Arial"/>
          <w:iCs/>
          <w:color w:val="auto"/>
          <w:kern w:val="0"/>
          <w:lang w:eastAsia="cs-CZ"/>
        </w:rPr>
        <w:t xml:space="preserve">závad zjištěných při přebírání expozice </w:t>
      </w:r>
      <w:r w:rsidRPr="00A9200F">
        <w:rPr>
          <w:rFonts w:eastAsia="Times New Roman" w:cs="Arial"/>
          <w:iCs/>
          <w:color w:val="auto"/>
          <w:kern w:val="0"/>
          <w:lang w:eastAsia="cs-CZ"/>
        </w:rPr>
        <w:t xml:space="preserve">objednatelem, přičemž aktivní účastí se rozumí kompletní samostatná prohlídka zhotovované stavby nebo účast při prohlídce </w:t>
      </w:r>
      <w:r w:rsidR="00DE18CA">
        <w:rPr>
          <w:rFonts w:eastAsia="Times New Roman" w:cs="Arial"/>
          <w:iCs/>
          <w:color w:val="auto"/>
          <w:kern w:val="0"/>
          <w:lang w:eastAsia="cs-CZ"/>
        </w:rPr>
        <w:t xml:space="preserve">expozice </w:t>
      </w:r>
      <w:r w:rsidRPr="00A9200F">
        <w:rPr>
          <w:rFonts w:eastAsia="Times New Roman" w:cs="Arial"/>
          <w:iCs/>
          <w:color w:val="auto"/>
          <w:kern w:val="0"/>
          <w:lang w:eastAsia="cs-CZ"/>
        </w:rPr>
        <w:t xml:space="preserve">objednatelem či jeho technickým dozorem, upozorňování na vady a nedodělky </w:t>
      </w:r>
      <w:r w:rsidR="00DE18CA">
        <w:rPr>
          <w:rFonts w:eastAsia="Times New Roman" w:cs="Arial"/>
          <w:iCs/>
          <w:color w:val="auto"/>
          <w:kern w:val="0"/>
          <w:lang w:eastAsia="cs-CZ"/>
        </w:rPr>
        <w:t xml:space="preserve">expozice, </w:t>
      </w:r>
      <w:r w:rsidRPr="00A9200F">
        <w:rPr>
          <w:rFonts w:eastAsia="Times New Roman" w:cs="Arial"/>
          <w:iCs/>
          <w:color w:val="auto"/>
          <w:kern w:val="0"/>
          <w:lang w:eastAsia="cs-CZ"/>
        </w:rPr>
        <w:t>zápis nalezených vad a nedodě</w:t>
      </w:r>
      <w:r w:rsidR="00A9200F">
        <w:rPr>
          <w:rFonts w:eastAsia="Times New Roman" w:cs="Arial"/>
          <w:iCs/>
          <w:color w:val="auto"/>
          <w:kern w:val="0"/>
          <w:lang w:eastAsia="cs-CZ"/>
        </w:rPr>
        <w:t>lků a jeho předání objednateli;</w:t>
      </w:r>
    </w:p>
    <w:p w14:paraId="6224B2BB" w14:textId="455DD442" w:rsidR="00E44851" w:rsidRDefault="00E44851"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sidRPr="00A9200F">
        <w:rPr>
          <w:rFonts w:eastAsia="Times New Roman" w:cs="Arial"/>
          <w:iCs/>
          <w:color w:val="auto"/>
          <w:kern w:val="0"/>
          <w:lang w:eastAsia="cs-CZ"/>
        </w:rPr>
        <w:lastRenderedPageBreak/>
        <w:t xml:space="preserve">aktivně se účastní při kontrole odstranění závad </w:t>
      </w:r>
      <w:r w:rsidR="00DE18CA">
        <w:rPr>
          <w:rFonts w:eastAsia="Times New Roman" w:cs="Arial"/>
          <w:iCs/>
          <w:color w:val="auto"/>
          <w:kern w:val="0"/>
          <w:lang w:eastAsia="cs-CZ"/>
        </w:rPr>
        <w:t xml:space="preserve">expozice </w:t>
      </w:r>
      <w:r w:rsidRPr="00A9200F">
        <w:rPr>
          <w:rFonts w:eastAsia="Times New Roman" w:cs="Arial"/>
          <w:iCs/>
          <w:color w:val="auto"/>
          <w:kern w:val="0"/>
          <w:lang w:eastAsia="cs-CZ"/>
        </w:rPr>
        <w:t>v rozsahu dle předchozího odstavce.</w:t>
      </w:r>
    </w:p>
    <w:p w14:paraId="3425D9A7" w14:textId="1CB09B72" w:rsidR="00F12F47" w:rsidRDefault="00F12F47" w:rsidP="00A9200F">
      <w:pPr>
        <w:pStyle w:val="Odstavecseseznamem"/>
        <w:numPr>
          <w:ilvl w:val="0"/>
          <w:numId w:val="3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hanging="357"/>
        <w:rPr>
          <w:rFonts w:eastAsia="Times New Roman" w:cs="Arial"/>
          <w:iCs/>
          <w:color w:val="auto"/>
          <w:kern w:val="0"/>
          <w:lang w:eastAsia="cs-CZ"/>
        </w:rPr>
      </w:pPr>
      <w:r>
        <w:rPr>
          <w:rFonts w:eastAsia="Times New Roman" w:cs="Arial"/>
          <w:iCs/>
          <w:color w:val="auto"/>
          <w:kern w:val="0"/>
          <w:lang w:eastAsia="cs-CZ"/>
        </w:rPr>
        <w:t>autorským dozorem nejsou:</w:t>
      </w:r>
    </w:p>
    <w:p w14:paraId="52F64296" w14:textId="5BC02079" w:rsidR="00F12F47" w:rsidRPr="00F12F47" w:rsidRDefault="00F12F47" w:rsidP="00F12F47">
      <w:pPr>
        <w:pStyle w:val="Odstavecseseznamem"/>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rPr>
          <w:rFonts w:eastAsia="Times New Roman" w:cs="Arial"/>
          <w:iCs/>
          <w:color w:val="auto"/>
          <w:kern w:val="0"/>
          <w:lang w:eastAsia="cs-CZ"/>
        </w:rPr>
      </w:pPr>
      <w:r w:rsidRPr="00F12F47">
        <w:rPr>
          <w:rFonts w:eastAsia="Times New Roman" w:cs="Arial"/>
          <w:iCs/>
          <w:color w:val="auto"/>
          <w:kern w:val="0"/>
          <w:lang w:eastAsia="cs-CZ"/>
        </w:rPr>
        <w:t xml:space="preserve">- </w:t>
      </w:r>
      <w:r>
        <w:rPr>
          <w:rFonts w:eastAsia="Times New Roman" w:cs="Arial"/>
          <w:iCs/>
          <w:color w:val="auto"/>
          <w:kern w:val="0"/>
          <w:lang w:eastAsia="cs-CZ"/>
        </w:rPr>
        <w:t>p</w:t>
      </w:r>
      <w:r w:rsidRPr="00F12F47">
        <w:rPr>
          <w:rFonts w:eastAsia="Times New Roman" w:cs="Arial"/>
          <w:iCs/>
          <w:color w:val="auto"/>
          <w:kern w:val="0"/>
          <w:lang w:eastAsia="cs-CZ"/>
        </w:rPr>
        <w:t xml:space="preserve">řípady, kdy zhotovitel odstraňuje v rámci reklamačního řízení prokazatelné vady </w:t>
      </w:r>
      <w:r w:rsidRPr="00F12F47">
        <w:rPr>
          <w:rFonts w:eastAsia="Times New Roman" w:cs="Arial"/>
          <w:iCs/>
          <w:color w:val="auto"/>
          <w:kern w:val="0"/>
          <w:lang w:eastAsia="cs-CZ"/>
        </w:rPr>
        <w:br/>
        <w:t xml:space="preserve">    projektové dokumentace. V takovém případě provede zhotovitel potřebné projekční </w:t>
      </w:r>
    </w:p>
    <w:p w14:paraId="47F80C85" w14:textId="63E5E98A" w:rsidR="00F12F47" w:rsidRDefault="00F12F47" w:rsidP="00F12F47">
      <w:pPr>
        <w:pStyle w:val="Odstavecseseznamem"/>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rPr>
          <w:rFonts w:eastAsia="Times New Roman" w:cs="Arial"/>
          <w:iCs/>
          <w:color w:val="auto"/>
          <w:kern w:val="0"/>
          <w:lang w:eastAsia="cs-CZ"/>
        </w:rPr>
      </w:pPr>
      <w:r>
        <w:rPr>
          <w:rFonts w:eastAsia="Times New Roman" w:cs="Arial"/>
          <w:iCs/>
          <w:color w:val="auto"/>
          <w:kern w:val="0"/>
          <w:lang w:eastAsia="cs-CZ"/>
        </w:rPr>
        <w:t xml:space="preserve">    práce bezplatně z titulu odpovědnosti za vady projekčního řešení,</w:t>
      </w:r>
    </w:p>
    <w:p w14:paraId="063D3D03" w14:textId="6468C4FF" w:rsidR="00F12F47" w:rsidRDefault="005019F8" w:rsidP="005019F8">
      <w:pPr>
        <w:pStyle w:val="Odstavecseseznamem"/>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82"/>
        <w:rPr>
          <w:rFonts w:eastAsia="Times New Roman" w:cs="Arial"/>
          <w:iCs/>
          <w:color w:val="auto"/>
          <w:kern w:val="0"/>
          <w:lang w:eastAsia="cs-CZ"/>
        </w:rPr>
      </w:pPr>
      <w:r>
        <w:rPr>
          <w:rFonts w:eastAsia="Times New Roman" w:cs="Arial"/>
          <w:iCs/>
          <w:color w:val="auto"/>
          <w:kern w:val="0"/>
          <w:lang w:eastAsia="cs-CZ"/>
        </w:rPr>
        <w:t xml:space="preserve">- </w:t>
      </w:r>
      <w:r w:rsidR="00F12F47" w:rsidRPr="005019F8">
        <w:rPr>
          <w:rFonts w:eastAsia="Times New Roman" w:cs="Arial"/>
          <w:iCs/>
          <w:color w:val="auto"/>
          <w:kern w:val="0"/>
          <w:lang w:eastAsia="cs-CZ"/>
        </w:rPr>
        <w:t xml:space="preserve">případy, kdy zhotovitel na žádost objednatele zpracovává změny projektového </w:t>
      </w:r>
      <w:r w:rsidR="00F12F47">
        <w:rPr>
          <w:rFonts w:eastAsia="Times New Roman" w:cs="Arial"/>
          <w:iCs/>
          <w:color w:val="auto"/>
          <w:kern w:val="0"/>
          <w:lang w:eastAsia="cs-CZ"/>
        </w:rPr>
        <w:t xml:space="preserve">řešení </w:t>
      </w:r>
      <w:r w:rsidR="00B25102">
        <w:rPr>
          <w:rFonts w:eastAsia="Times New Roman" w:cs="Arial"/>
          <w:iCs/>
          <w:color w:val="auto"/>
          <w:kern w:val="0"/>
          <w:lang w:eastAsia="cs-CZ"/>
        </w:rPr>
        <w:br/>
        <w:t xml:space="preserve">   </w:t>
      </w:r>
      <w:r>
        <w:rPr>
          <w:rFonts w:eastAsia="Times New Roman" w:cs="Arial"/>
          <w:iCs/>
          <w:color w:val="auto"/>
          <w:kern w:val="0"/>
          <w:lang w:eastAsia="cs-CZ"/>
        </w:rPr>
        <w:t>oproti p</w:t>
      </w:r>
      <w:r w:rsidR="00F12F47">
        <w:rPr>
          <w:rFonts w:eastAsia="Times New Roman" w:cs="Arial"/>
          <w:iCs/>
          <w:color w:val="auto"/>
          <w:kern w:val="0"/>
          <w:lang w:eastAsia="cs-CZ"/>
        </w:rPr>
        <w:t>ůvodnímu řešení. V takovém případě zpracuje zhotovitel dodatky dokumentace</w:t>
      </w:r>
      <w:r w:rsidR="00B25102">
        <w:rPr>
          <w:rFonts w:eastAsia="Times New Roman" w:cs="Arial"/>
          <w:iCs/>
          <w:color w:val="auto"/>
          <w:kern w:val="0"/>
          <w:lang w:eastAsia="cs-CZ"/>
        </w:rPr>
        <w:br/>
        <w:t xml:space="preserve">   na </w:t>
      </w:r>
      <w:r w:rsidR="00F12F47">
        <w:rPr>
          <w:rFonts w:eastAsia="Times New Roman" w:cs="Arial"/>
          <w:iCs/>
          <w:color w:val="auto"/>
          <w:kern w:val="0"/>
          <w:lang w:eastAsia="cs-CZ"/>
        </w:rPr>
        <w:t>účet a náklady objednatele</w:t>
      </w:r>
      <w:r w:rsidR="00B25102">
        <w:rPr>
          <w:rFonts w:eastAsia="Times New Roman" w:cs="Arial"/>
          <w:iCs/>
          <w:color w:val="auto"/>
          <w:kern w:val="0"/>
          <w:lang w:eastAsia="cs-CZ"/>
        </w:rPr>
        <w:t>.</w:t>
      </w:r>
    </w:p>
    <w:p w14:paraId="0D626734" w14:textId="21B298CB" w:rsidR="004907DD" w:rsidRDefault="006F0FE9" w:rsidP="00EE1A20">
      <w:pPr>
        <w:numPr>
          <w:ilvl w:val="0"/>
          <w:numId w:val="16"/>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iCs/>
          <w:color w:val="auto"/>
          <w:kern w:val="0"/>
          <w:lang w:eastAsia="cs-CZ"/>
        </w:rPr>
      </w:pPr>
      <w:r w:rsidRPr="006F0FE9">
        <w:rPr>
          <w:rFonts w:eastAsia="Times New Roman" w:cs="Arial"/>
          <w:iCs/>
          <w:color w:val="auto"/>
          <w:kern w:val="0"/>
          <w:lang w:eastAsia="cs-CZ"/>
        </w:rPr>
        <w:t>Objednatel si v souladu s předmětem plnění vyhrazuje právo zapracov</w:t>
      </w:r>
      <w:r w:rsidR="004907DD">
        <w:rPr>
          <w:rFonts w:eastAsia="Times New Roman" w:cs="Arial"/>
          <w:iCs/>
          <w:color w:val="auto"/>
          <w:kern w:val="0"/>
          <w:lang w:eastAsia="cs-CZ"/>
        </w:rPr>
        <w:t xml:space="preserve">ání požadavků uživatele, kterým bude Oblastní muzeum v Litoměřicích, Dlouhá 173, 412 01 Litoměřice, </w:t>
      </w:r>
      <w:r w:rsidRPr="006F0FE9">
        <w:rPr>
          <w:rFonts w:eastAsia="Times New Roman" w:cs="Arial"/>
          <w:iCs/>
          <w:color w:val="auto"/>
          <w:kern w:val="0"/>
          <w:lang w:eastAsia="cs-CZ"/>
        </w:rPr>
        <w:t>p. o. a objednatele.</w:t>
      </w:r>
      <w:r w:rsidR="004907DD">
        <w:rPr>
          <w:rFonts w:eastAsia="Times New Roman" w:cs="Arial"/>
          <w:iCs/>
          <w:color w:val="auto"/>
          <w:kern w:val="0"/>
          <w:lang w:eastAsia="cs-CZ"/>
        </w:rPr>
        <w:t xml:space="preserve"> </w:t>
      </w:r>
    </w:p>
    <w:p w14:paraId="5A3DDC7B" w14:textId="4BC7B1BA" w:rsidR="006F0FE9" w:rsidRPr="006F0FE9" w:rsidRDefault="006F0FE9" w:rsidP="00EF21AC">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rPr>
          <w:rFonts w:eastAsia="Times New Roman" w:cs="Arial"/>
          <w:iCs/>
          <w:color w:val="auto"/>
          <w:kern w:val="0"/>
          <w:lang w:eastAsia="cs-CZ"/>
        </w:rPr>
      </w:pPr>
      <w:r w:rsidRPr="006F0FE9">
        <w:rPr>
          <w:rFonts w:eastAsia="Times New Roman" w:cs="Arial"/>
          <w:iCs/>
          <w:color w:val="auto"/>
          <w:kern w:val="0"/>
          <w:lang w:eastAsia="cs-CZ"/>
        </w:rPr>
        <w:t>Projektová dokumentace bude v rozpracovanosti jednotlivých stupňů, tak i v závěru projektových prací zhotovitelem prezentována a projednána dle jednotlivých objektů a profesí a odsouhlasena se zadavatelem Ústeckým krajem</w:t>
      </w:r>
      <w:r w:rsidR="001942CB">
        <w:rPr>
          <w:rFonts w:eastAsia="Times New Roman" w:cs="Arial"/>
          <w:iCs/>
          <w:color w:val="auto"/>
          <w:kern w:val="0"/>
          <w:lang w:eastAsia="cs-CZ"/>
        </w:rPr>
        <w:t xml:space="preserve"> </w:t>
      </w:r>
      <w:r w:rsidRPr="006F0FE9">
        <w:rPr>
          <w:rFonts w:eastAsia="Times New Roman" w:cs="Arial"/>
          <w:iCs/>
          <w:color w:val="auto"/>
          <w:kern w:val="0"/>
          <w:lang w:eastAsia="cs-CZ"/>
        </w:rPr>
        <w:t>a vždy s uživatelem, pro které je dílo určeno.</w:t>
      </w:r>
    </w:p>
    <w:p w14:paraId="12403EA4" w14:textId="77777777" w:rsidR="006F0FE9" w:rsidRPr="006F0FE9" w:rsidRDefault="006F0FE9" w:rsidP="00EE1A20">
      <w:pPr>
        <w:numPr>
          <w:ilvl w:val="0"/>
          <w:numId w:val="16"/>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hanging="425"/>
        <w:rPr>
          <w:rFonts w:eastAsia="Times New Roman" w:cs="Arial"/>
          <w:iCs/>
          <w:color w:val="auto"/>
          <w:kern w:val="0"/>
          <w:lang w:eastAsia="cs-CZ"/>
        </w:rPr>
      </w:pPr>
      <w:r w:rsidRPr="006F0FE9">
        <w:rPr>
          <w:rFonts w:eastAsia="Times New Roman" w:cs="Arial"/>
          <w:color w:val="auto"/>
          <w:kern w:val="0"/>
          <w:lang w:eastAsia="cs-CZ"/>
        </w:rPr>
        <w:t xml:space="preserve">Bude-li objednatel požadovat další služby, dodávky nebo práce související se změnou požadavků objednatele nebo se změnou předpisů a norem zavazuje se je zhotovitel v rozsahu požadavku objednatele provést, dojde-li mezi smluvními stranami k dohodě o ceně. </w:t>
      </w:r>
    </w:p>
    <w:p w14:paraId="45AFD8E4" w14:textId="77777777" w:rsidR="006F0FE9" w:rsidRPr="006F0FE9" w:rsidRDefault="006F0FE9" w:rsidP="00EE1A20">
      <w:pPr>
        <w:numPr>
          <w:ilvl w:val="0"/>
          <w:numId w:val="16"/>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hanging="425"/>
        <w:rPr>
          <w:rFonts w:eastAsia="Times New Roman" w:cs="Arial"/>
          <w:iCs/>
          <w:color w:val="auto"/>
          <w:kern w:val="0"/>
          <w:lang w:eastAsia="cs-CZ"/>
        </w:rPr>
      </w:pPr>
      <w:r w:rsidRPr="006F0FE9">
        <w:rPr>
          <w:rFonts w:eastAsia="Times New Roman" w:cs="Arial"/>
          <w:iCs/>
          <w:color w:val="auto"/>
          <w:kern w:val="0"/>
          <w:lang w:eastAsia="cs-CZ"/>
        </w:rPr>
        <w:t xml:space="preserve">Zhotovitel projektové dokumentace se detailně seznámil se všemi podklady k veřejné zakázce, s rozsahem a povahou předmětu plnění této smlouvy. </w:t>
      </w:r>
    </w:p>
    <w:p w14:paraId="06208F54" w14:textId="77777777" w:rsidR="006F0FE9" w:rsidRPr="006F0FE9" w:rsidRDefault="006F0FE9" w:rsidP="00EF21AC">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rPr>
          <w:rFonts w:eastAsia="Times New Roman" w:cs="Arial"/>
          <w:iCs/>
          <w:color w:val="auto"/>
          <w:kern w:val="0"/>
          <w:lang w:eastAsia="cs-CZ"/>
        </w:rPr>
      </w:pPr>
      <w:r w:rsidRPr="006F0FE9">
        <w:rPr>
          <w:rFonts w:eastAsia="Times New Roman" w:cs="Arial"/>
          <w:iCs/>
          <w:color w:val="auto"/>
          <w:kern w:val="0"/>
          <w:lang w:eastAsia="cs-CZ"/>
        </w:rPr>
        <w:t>Zhotoviteli jsou známy veškeré technické, kvalitativní a jiné podmínky nezbytné pro realizaci předmětu plnění této smlouvy.</w:t>
      </w:r>
    </w:p>
    <w:p w14:paraId="2A273D98" w14:textId="77777777" w:rsidR="006F0FE9" w:rsidRPr="006F0FE9" w:rsidRDefault="006F0FE9" w:rsidP="00EF21AC">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rPr>
          <w:rFonts w:eastAsia="Times New Roman" w:cs="Arial"/>
          <w:iCs/>
          <w:color w:val="auto"/>
          <w:kern w:val="0"/>
          <w:lang w:eastAsia="cs-CZ"/>
        </w:rPr>
      </w:pPr>
      <w:r w:rsidRPr="006F0FE9">
        <w:rPr>
          <w:rFonts w:eastAsia="Times New Roman" w:cs="Arial"/>
          <w:iCs/>
          <w:color w:val="auto"/>
          <w:kern w:val="0"/>
          <w:lang w:eastAsia="cs-CZ"/>
        </w:rPr>
        <w:t>Zhotovitel disponuje takovými kapacitami a odbornými znalostmi, aby předmět plnění této smlouvy provedl za dohodnutou maximální cenu a v dohodnutém termínu.</w:t>
      </w:r>
    </w:p>
    <w:p w14:paraId="3E72ACE9" w14:textId="5358FF87" w:rsidR="006F0FE9" w:rsidRPr="001942CB" w:rsidRDefault="006F0FE9" w:rsidP="00EF21AC">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rPr>
          <w:rFonts w:eastAsia="Times New Roman" w:cs="Arial"/>
          <w:iCs/>
          <w:color w:val="auto"/>
          <w:kern w:val="0"/>
          <w:lang w:eastAsia="cs-CZ"/>
        </w:rPr>
      </w:pPr>
      <w:r w:rsidRPr="001942CB">
        <w:rPr>
          <w:rFonts w:eastAsia="Times New Roman" w:cs="Arial"/>
          <w:iCs/>
          <w:color w:val="auto"/>
          <w:kern w:val="0"/>
          <w:lang w:eastAsia="cs-CZ"/>
        </w:rPr>
        <w:t xml:space="preserve">Zhotovitel bere na vědomí, že projektová dokumentace bude </w:t>
      </w:r>
      <w:r w:rsidR="001942CB" w:rsidRPr="001942CB">
        <w:rPr>
          <w:rFonts w:eastAsia="Times New Roman" w:cs="Arial"/>
          <w:iCs/>
          <w:color w:val="auto"/>
          <w:kern w:val="0"/>
          <w:lang w:eastAsia="cs-CZ"/>
        </w:rPr>
        <w:t xml:space="preserve">podkladem pro výběr dodavatele expozice </w:t>
      </w:r>
      <w:r w:rsidRPr="001942CB">
        <w:rPr>
          <w:rFonts w:eastAsia="Times New Roman" w:cs="Arial"/>
          <w:iCs/>
          <w:color w:val="auto"/>
          <w:kern w:val="0"/>
          <w:lang w:eastAsia="cs-CZ"/>
        </w:rPr>
        <w:t>v rámci výběrového nebo zadávac</w:t>
      </w:r>
      <w:r w:rsidR="00FC52A1" w:rsidRPr="001942CB">
        <w:rPr>
          <w:rFonts w:eastAsia="Times New Roman" w:cs="Arial"/>
          <w:iCs/>
          <w:color w:val="auto"/>
          <w:kern w:val="0"/>
          <w:lang w:eastAsia="cs-CZ"/>
        </w:rPr>
        <w:t>ího řízení a musí být zpracována</w:t>
      </w:r>
      <w:r w:rsidRPr="001942CB">
        <w:rPr>
          <w:rFonts w:eastAsia="Times New Roman" w:cs="Arial"/>
          <w:iCs/>
          <w:color w:val="auto"/>
          <w:kern w:val="0"/>
          <w:lang w:eastAsia="cs-CZ"/>
        </w:rPr>
        <w:t xml:space="preserve"> v takové kvalitě a od</w:t>
      </w:r>
      <w:r w:rsidR="00FC52A1" w:rsidRPr="001942CB">
        <w:rPr>
          <w:rFonts w:eastAsia="Times New Roman" w:cs="Arial"/>
          <w:iCs/>
          <w:color w:val="auto"/>
          <w:kern w:val="0"/>
          <w:lang w:eastAsia="cs-CZ"/>
        </w:rPr>
        <w:t>povídajícím provedení, aby mohla</w:t>
      </w:r>
      <w:r w:rsidRPr="001942CB">
        <w:rPr>
          <w:rFonts w:eastAsia="Times New Roman" w:cs="Arial"/>
          <w:iCs/>
          <w:color w:val="auto"/>
          <w:kern w:val="0"/>
          <w:lang w:eastAsia="cs-CZ"/>
        </w:rPr>
        <w:t xml:space="preserve"> být jako ta</w:t>
      </w:r>
      <w:r w:rsidR="00FC52A1" w:rsidRPr="001942CB">
        <w:rPr>
          <w:rFonts w:eastAsia="Times New Roman" w:cs="Arial"/>
          <w:iCs/>
          <w:color w:val="auto"/>
          <w:kern w:val="0"/>
          <w:lang w:eastAsia="cs-CZ"/>
        </w:rPr>
        <w:t>kový podklad bez dalšího použita</w:t>
      </w:r>
      <w:r w:rsidRPr="001942CB">
        <w:rPr>
          <w:rFonts w:eastAsia="Times New Roman" w:cs="Arial"/>
          <w:iCs/>
          <w:color w:val="auto"/>
          <w:kern w:val="0"/>
          <w:lang w:eastAsia="cs-CZ"/>
        </w:rPr>
        <w:t>.</w:t>
      </w:r>
    </w:p>
    <w:p w14:paraId="5060456E" w14:textId="77777777" w:rsidR="006F0FE9" w:rsidRPr="001942CB" w:rsidRDefault="006F0FE9" w:rsidP="00EE1A20">
      <w:pPr>
        <w:numPr>
          <w:ilvl w:val="0"/>
          <w:numId w:val="16"/>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hanging="425"/>
        <w:rPr>
          <w:rFonts w:eastAsia="Times New Roman" w:cs="Arial"/>
          <w:color w:val="auto"/>
          <w:kern w:val="0"/>
          <w:lang w:eastAsia="cs-CZ"/>
        </w:rPr>
      </w:pPr>
      <w:r w:rsidRPr="001942CB">
        <w:rPr>
          <w:rFonts w:eastAsia="Times New Roman" w:cs="Arial"/>
          <w:color w:val="auto"/>
          <w:kern w:val="0"/>
          <w:lang w:eastAsia="cs-CZ"/>
        </w:rPr>
        <w:t>Zhotovitel se zavazuje k provedení díla pro objednatele na svůj náklad a nebezpečí a objednatel se zavazuje dílo převzít a zaplatit cenu díla.</w:t>
      </w:r>
    </w:p>
    <w:p w14:paraId="6A81932E" w14:textId="77777777" w:rsidR="000A5B19" w:rsidRDefault="000A5B19" w:rsidP="00872DE5">
      <w:pPr>
        <w:suppressAutoHyphens/>
        <w:spacing w:before="120" w:after="120"/>
        <w:ind w:left="426" w:hanging="426"/>
        <w:rPr>
          <w:rFonts w:cs="Arial"/>
          <w:iCs/>
          <w:color w:val="0000FF"/>
        </w:rPr>
      </w:pPr>
    </w:p>
    <w:p w14:paraId="3DD13C1F" w14:textId="04C9F0A4" w:rsidR="00AA28DE" w:rsidRDefault="00AA28DE" w:rsidP="00872DE5">
      <w:pPr>
        <w:pStyle w:val="Nadpis3"/>
        <w:suppressAutoHyphens/>
        <w:ind w:left="426" w:hanging="426"/>
      </w:pPr>
      <w:r>
        <w:t>II.</w:t>
      </w:r>
    </w:p>
    <w:p w14:paraId="1EFC3539" w14:textId="6D691199" w:rsidR="00AA28DE" w:rsidRDefault="00EF21AC" w:rsidP="00872DE5">
      <w:pPr>
        <w:pStyle w:val="Nadpis3"/>
        <w:suppressAutoHyphens/>
        <w:ind w:left="426" w:hanging="426"/>
      </w:pPr>
      <w:r w:rsidRPr="00EF21AC">
        <w:t>Doba a místo dodání díla a doba trvání příkazu</w:t>
      </w:r>
    </w:p>
    <w:p w14:paraId="76F0D631" w14:textId="77777777" w:rsidR="00EF21AC" w:rsidRPr="00EF21AC" w:rsidRDefault="00EF21AC" w:rsidP="00EF21AC"/>
    <w:p w14:paraId="38ED02BC" w14:textId="67AE166A" w:rsidR="00EF21AC" w:rsidRDefault="00EF21AC" w:rsidP="00306989">
      <w:pPr>
        <w:numPr>
          <w:ilvl w:val="0"/>
          <w:numId w:val="21"/>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hanging="425"/>
        <w:jc w:val="left"/>
        <w:rPr>
          <w:rFonts w:eastAsia="Times New Roman" w:cs="Arial"/>
          <w:color w:val="auto"/>
          <w:kern w:val="0"/>
          <w:lang w:eastAsia="cs-CZ"/>
        </w:rPr>
      </w:pPr>
      <w:r w:rsidRPr="00EF21AC">
        <w:rPr>
          <w:rFonts w:eastAsia="Times New Roman" w:cs="Arial"/>
          <w:color w:val="auto"/>
          <w:kern w:val="0"/>
          <w:lang w:eastAsia="cs-CZ"/>
        </w:rPr>
        <w:t>Zhotovitel</w:t>
      </w:r>
      <w:r w:rsidR="004907DD">
        <w:rPr>
          <w:rFonts w:eastAsia="Times New Roman" w:cs="Arial"/>
          <w:color w:val="auto"/>
          <w:kern w:val="0"/>
          <w:lang w:eastAsia="cs-CZ"/>
        </w:rPr>
        <w:t xml:space="preserve"> </w:t>
      </w:r>
      <w:r w:rsidRPr="00EF21AC">
        <w:rPr>
          <w:rFonts w:eastAsia="Times New Roman" w:cs="Arial"/>
          <w:color w:val="auto"/>
          <w:kern w:val="0"/>
          <w:lang w:eastAsia="cs-CZ"/>
        </w:rPr>
        <w:t xml:space="preserve">se zavazuje provést dílo v celém rozsahu do </w:t>
      </w:r>
      <w:r w:rsidR="00D07124" w:rsidRPr="00D07124">
        <w:rPr>
          <w:rFonts w:eastAsia="Times New Roman" w:cs="Arial"/>
          <w:b/>
          <w:bCs/>
          <w:color w:val="auto"/>
          <w:kern w:val="0"/>
          <w:lang w:eastAsia="cs-CZ"/>
        </w:rPr>
        <w:t xml:space="preserve">38 </w:t>
      </w:r>
      <w:r w:rsidRPr="00EF21AC">
        <w:rPr>
          <w:rFonts w:eastAsia="Times New Roman" w:cs="Arial"/>
          <w:b/>
          <w:color w:val="auto"/>
          <w:kern w:val="0"/>
          <w:lang w:eastAsia="cs-CZ"/>
        </w:rPr>
        <w:t>týdnů</w:t>
      </w:r>
      <w:r w:rsidRPr="00EF21AC">
        <w:rPr>
          <w:rFonts w:eastAsia="Times New Roman" w:cs="Arial"/>
          <w:color w:val="auto"/>
          <w:kern w:val="0"/>
          <w:lang w:eastAsia="cs-CZ"/>
        </w:rPr>
        <w:t xml:space="preserve"> dle nabídky zhotovitele (příkazníka) ze dne</w:t>
      </w:r>
      <w:r w:rsidR="00D07124">
        <w:rPr>
          <w:rFonts w:eastAsia="Times New Roman" w:cs="Arial"/>
          <w:color w:val="auto"/>
          <w:kern w:val="0"/>
          <w:lang w:eastAsia="cs-CZ"/>
        </w:rPr>
        <w:t xml:space="preserve"> 22. 4. </w:t>
      </w:r>
      <w:proofErr w:type="gramStart"/>
      <w:r w:rsidR="00D07124">
        <w:rPr>
          <w:rFonts w:eastAsia="Times New Roman" w:cs="Arial"/>
          <w:color w:val="auto"/>
          <w:kern w:val="0"/>
          <w:lang w:eastAsia="cs-CZ"/>
        </w:rPr>
        <w:t>2025</w:t>
      </w:r>
      <w:r w:rsidRPr="00EF21AC">
        <w:rPr>
          <w:rFonts w:eastAsia="Times New Roman" w:cs="Arial"/>
          <w:color w:val="auto"/>
          <w:kern w:val="0"/>
          <w:lang w:eastAsia="cs-CZ"/>
        </w:rPr>
        <w:t>a</w:t>
      </w:r>
      <w:proofErr w:type="gramEnd"/>
      <w:r w:rsidRPr="00EF21AC">
        <w:rPr>
          <w:rFonts w:eastAsia="Times New Roman" w:cs="Arial"/>
          <w:color w:val="auto"/>
          <w:kern w:val="0"/>
          <w:lang w:eastAsia="cs-CZ"/>
        </w:rPr>
        <w:t xml:space="preserve"> jednotlivé části budou </w:t>
      </w:r>
      <w:r w:rsidRPr="00B25102">
        <w:rPr>
          <w:rFonts w:eastAsia="Times New Roman" w:cs="Arial"/>
          <w:color w:val="auto"/>
          <w:kern w:val="0"/>
          <w:lang w:eastAsia="cs-CZ"/>
        </w:rPr>
        <w:t>provedeny dle čl</w:t>
      </w:r>
      <w:r w:rsidR="00B25102" w:rsidRPr="00B25102">
        <w:rPr>
          <w:rFonts w:eastAsia="Times New Roman" w:cs="Arial"/>
          <w:color w:val="auto"/>
          <w:kern w:val="0"/>
          <w:lang w:eastAsia="cs-CZ"/>
        </w:rPr>
        <w:t>. I</w:t>
      </w:r>
      <w:r w:rsidRPr="00B25102">
        <w:rPr>
          <w:rFonts w:eastAsia="Times New Roman" w:cs="Arial"/>
          <w:color w:val="auto"/>
          <w:kern w:val="0"/>
          <w:lang w:eastAsia="cs-CZ"/>
        </w:rPr>
        <w:t>:</w:t>
      </w:r>
    </w:p>
    <w:p w14:paraId="4C590171" w14:textId="77777777" w:rsidR="00BD48DB" w:rsidRDefault="00BD48DB" w:rsidP="00BD48DB">
      <w:p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auto"/>
          <w:kern w:val="0"/>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F21AC" w:rsidRPr="00EF21AC" w14:paraId="5789762F" w14:textId="77777777" w:rsidTr="004532FC">
        <w:trPr>
          <w:trHeight w:val="454"/>
        </w:trPr>
        <w:tc>
          <w:tcPr>
            <w:tcW w:w="2500" w:type="pct"/>
            <w:vAlign w:val="center"/>
          </w:tcPr>
          <w:p w14:paraId="778EAC6D" w14:textId="77777777" w:rsidR="00EF21AC" w:rsidRPr="00BD48DB" w:rsidRDefault="00EF21AC" w:rsidP="00EF21AC">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hanging="425"/>
              <w:rPr>
                <w:rFonts w:eastAsia="Times New Roman" w:cs="Arial"/>
                <w:b/>
                <w:color w:val="auto"/>
                <w:kern w:val="0"/>
                <w:lang w:eastAsia="cs-CZ"/>
              </w:rPr>
            </w:pPr>
            <w:r w:rsidRPr="00BD48DB">
              <w:rPr>
                <w:rFonts w:eastAsia="Times New Roman" w:cs="Arial"/>
                <w:b/>
                <w:color w:val="auto"/>
                <w:kern w:val="0"/>
                <w:lang w:eastAsia="cs-CZ"/>
              </w:rPr>
              <w:t>Dílčí část:</w:t>
            </w:r>
          </w:p>
        </w:tc>
        <w:tc>
          <w:tcPr>
            <w:tcW w:w="2500" w:type="pct"/>
            <w:vAlign w:val="center"/>
          </w:tcPr>
          <w:p w14:paraId="3779D266" w14:textId="77777777" w:rsidR="00EF21AC" w:rsidRPr="00BD48DB" w:rsidRDefault="00EF21AC" w:rsidP="00EF21AC">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hanging="425"/>
              <w:rPr>
                <w:rFonts w:eastAsia="Times New Roman" w:cs="Arial"/>
                <w:b/>
                <w:color w:val="auto"/>
                <w:kern w:val="0"/>
                <w:lang w:eastAsia="cs-CZ"/>
              </w:rPr>
            </w:pPr>
            <w:r w:rsidRPr="00BD48DB">
              <w:rPr>
                <w:rFonts w:eastAsia="Times New Roman" w:cs="Arial"/>
                <w:b/>
                <w:color w:val="auto"/>
                <w:kern w:val="0"/>
                <w:lang w:eastAsia="cs-CZ"/>
              </w:rPr>
              <w:t>Termín realizace:</w:t>
            </w:r>
          </w:p>
        </w:tc>
      </w:tr>
      <w:tr w:rsidR="00EF21AC" w:rsidRPr="00EF21AC" w14:paraId="7EA51D36" w14:textId="77777777" w:rsidTr="004532FC">
        <w:trPr>
          <w:trHeight w:val="794"/>
        </w:trPr>
        <w:tc>
          <w:tcPr>
            <w:tcW w:w="2500" w:type="pct"/>
            <w:vAlign w:val="center"/>
          </w:tcPr>
          <w:p w14:paraId="4F87CED4" w14:textId="5F11A30C" w:rsidR="00EF21AC" w:rsidRPr="00BF1117" w:rsidRDefault="00C85745" w:rsidP="005E396A">
            <w:pPr>
              <w:pStyle w:val="Odstavecseseznamem"/>
              <w:numPr>
                <w:ilvl w:val="0"/>
                <w:numId w:val="42"/>
              </w:num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auto"/>
                <w:kern w:val="0"/>
                <w:lang w:eastAsia="cs-CZ"/>
              </w:rPr>
            </w:pPr>
            <w:r w:rsidRPr="00BF1117">
              <w:rPr>
                <w:rFonts w:eastAsia="Times New Roman" w:cs="Arial"/>
                <w:color w:val="auto"/>
                <w:kern w:val="0"/>
                <w:lang w:eastAsia="cs-CZ"/>
              </w:rPr>
              <w:t>Návrh výtvarného a architektonického řešení interiéru expozice včetně</w:t>
            </w:r>
            <w:r w:rsidR="005E396A">
              <w:rPr>
                <w:rFonts w:eastAsia="Times New Roman" w:cs="Arial"/>
                <w:color w:val="auto"/>
                <w:kern w:val="0"/>
                <w:lang w:eastAsia="cs-CZ"/>
              </w:rPr>
              <w:t xml:space="preserve"> osvětlení, </w:t>
            </w:r>
            <w:r w:rsidRPr="00BF1117">
              <w:rPr>
                <w:rFonts w:eastAsia="Times New Roman" w:cs="Arial"/>
                <w:color w:val="auto"/>
                <w:kern w:val="0"/>
                <w:lang w:eastAsia="cs-CZ"/>
              </w:rPr>
              <w:t>konceptu expoziční grafiky a výtvarného dotvoření</w:t>
            </w:r>
            <w:r w:rsidR="005E396A">
              <w:rPr>
                <w:rFonts w:eastAsia="Times New Roman" w:cs="Arial"/>
                <w:color w:val="auto"/>
                <w:kern w:val="0"/>
                <w:lang w:eastAsia="cs-CZ"/>
              </w:rPr>
              <w:t>, koncepce typologie a zapojení audiovizuálních a interaktivních prvků a návrh jejich obsahů v součinnosti s kurátory, koncept loga a vizuálního stylu muzea, rozmístění exponátů a textových panelů, rámcový odhad nákladů</w:t>
            </w:r>
          </w:p>
        </w:tc>
        <w:tc>
          <w:tcPr>
            <w:tcW w:w="2500" w:type="pct"/>
            <w:vAlign w:val="center"/>
          </w:tcPr>
          <w:p w14:paraId="2816681E" w14:textId="7A02AACB" w:rsidR="00EF21AC" w:rsidRPr="00EF21AC" w:rsidRDefault="00BF31D2" w:rsidP="00257CA4">
            <w:p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auto"/>
                <w:kern w:val="0"/>
                <w:lang w:eastAsia="cs-CZ"/>
              </w:rPr>
            </w:pPr>
            <w:r w:rsidRPr="00BF31D2">
              <w:rPr>
                <w:rFonts w:eastAsia="Times New Roman" w:cs="Arial"/>
                <w:color w:val="auto"/>
                <w:kern w:val="0"/>
                <w:lang w:eastAsia="cs-CZ"/>
              </w:rPr>
              <w:t xml:space="preserve">24 týdnů </w:t>
            </w:r>
            <w:r w:rsidR="00EF21AC" w:rsidRPr="00BF31D2">
              <w:rPr>
                <w:rFonts w:eastAsia="Times New Roman" w:cs="Arial"/>
                <w:color w:val="auto"/>
                <w:kern w:val="0"/>
                <w:lang w:eastAsia="cs-CZ"/>
              </w:rPr>
              <w:t>od účinnosti smlouvy</w:t>
            </w:r>
          </w:p>
        </w:tc>
      </w:tr>
      <w:tr w:rsidR="008A0A31" w:rsidRPr="00EF21AC" w14:paraId="5BD5AAD8" w14:textId="77777777" w:rsidTr="008A0A31">
        <w:trPr>
          <w:trHeight w:val="794"/>
        </w:trPr>
        <w:tc>
          <w:tcPr>
            <w:tcW w:w="5000" w:type="pct"/>
            <w:gridSpan w:val="2"/>
            <w:vAlign w:val="center"/>
          </w:tcPr>
          <w:p w14:paraId="18CF6A42" w14:textId="7D22CA1F" w:rsidR="008A0A31" w:rsidRDefault="008A0A31" w:rsidP="008A0A31">
            <w:p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iCs/>
                <w:color w:val="auto"/>
                <w:kern w:val="0"/>
                <w:lang w:eastAsia="cs-CZ"/>
              </w:rPr>
            </w:pPr>
            <w:r>
              <w:rPr>
                <w:rFonts w:eastAsia="Times New Roman" w:cs="Arial"/>
                <w:iCs/>
                <w:color w:val="auto"/>
                <w:kern w:val="0"/>
                <w:lang w:eastAsia="cs-CZ"/>
              </w:rPr>
              <w:lastRenderedPageBreak/>
              <w:t xml:space="preserve">Vyskladnění </w:t>
            </w:r>
            <w:r w:rsidR="00E445CC">
              <w:rPr>
                <w:rFonts w:eastAsia="Times New Roman" w:cs="Arial"/>
                <w:iCs/>
                <w:color w:val="auto"/>
                <w:kern w:val="0"/>
                <w:lang w:eastAsia="cs-CZ"/>
              </w:rPr>
              <w:t xml:space="preserve">návrhu </w:t>
            </w:r>
            <w:r w:rsidR="00C85745">
              <w:rPr>
                <w:rFonts w:eastAsia="Times New Roman" w:cs="Arial"/>
                <w:iCs/>
                <w:color w:val="auto"/>
                <w:kern w:val="0"/>
                <w:lang w:eastAsia="cs-CZ"/>
              </w:rPr>
              <w:t xml:space="preserve">výtvarného a architektonického řešení interiéru expozice </w:t>
            </w:r>
            <w:r w:rsidR="0080470E">
              <w:rPr>
                <w:rFonts w:eastAsia="Times New Roman" w:cs="Arial"/>
                <w:iCs/>
                <w:color w:val="auto"/>
                <w:kern w:val="0"/>
                <w:lang w:eastAsia="cs-CZ"/>
              </w:rPr>
              <w:t xml:space="preserve">do </w:t>
            </w:r>
            <w:r>
              <w:rPr>
                <w:rFonts w:eastAsia="Times New Roman" w:cs="Arial"/>
                <w:iCs/>
                <w:color w:val="auto"/>
                <w:kern w:val="0"/>
                <w:lang w:eastAsia="cs-CZ"/>
              </w:rPr>
              <w:t>2 týdnů od písemné</w:t>
            </w:r>
            <w:r w:rsidR="0080470E">
              <w:rPr>
                <w:rFonts w:eastAsia="Times New Roman" w:cs="Arial"/>
                <w:iCs/>
                <w:color w:val="auto"/>
                <w:kern w:val="0"/>
                <w:lang w:eastAsia="cs-CZ"/>
              </w:rPr>
              <w:t>ho odsouhlasení objednatelem.</w:t>
            </w:r>
          </w:p>
          <w:p w14:paraId="24BF5968" w14:textId="415ACB85" w:rsidR="008A0A31" w:rsidRPr="00EF21AC" w:rsidRDefault="008A0A31" w:rsidP="008A0A31">
            <w:p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FF0000"/>
                <w:kern w:val="0"/>
                <w:lang w:eastAsia="cs-CZ"/>
              </w:rPr>
            </w:pPr>
            <w:r>
              <w:rPr>
                <w:rFonts w:eastAsia="Times New Roman" w:cs="Arial"/>
                <w:iCs/>
                <w:color w:val="auto"/>
                <w:kern w:val="0"/>
                <w:lang w:eastAsia="cs-CZ"/>
              </w:rPr>
              <w:t>Případné opravy a doplnění musí být provedeny do 2 týdnů od písemné výzvy od objednatele, pokud nebude dohodnuto jinak.</w:t>
            </w:r>
          </w:p>
        </w:tc>
      </w:tr>
      <w:tr w:rsidR="00EF21AC" w:rsidRPr="00EF21AC" w14:paraId="0DC1ADA3" w14:textId="77777777" w:rsidTr="004532FC">
        <w:trPr>
          <w:trHeight w:val="794"/>
        </w:trPr>
        <w:tc>
          <w:tcPr>
            <w:tcW w:w="2500" w:type="pct"/>
            <w:vAlign w:val="center"/>
          </w:tcPr>
          <w:p w14:paraId="1F5EAA6A" w14:textId="501049A6" w:rsidR="00EF21AC" w:rsidRPr="00BF1117" w:rsidRDefault="0080470E" w:rsidP="00BC2CDE">
            <w:pPr>
              <w:pStyle w:val="Odstavecseseznamem"/>
              <w:numPr>
                <w:ilvl w:val="0"/>
                <w:numId w:val="42"/>
              </w:num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auto"/>
                <w:kern w:val="0"/>
                <w:lang w:eastAsia="cs-CZ"/>
              </w:rPr>
            </w:pPr>
            <w:r w:rsidRPr="00BC2CDE">
              <w:rPr>
                <w:rFonts w:eastAsia="Times New Roman" w:cs="Arial"/>
                <w:iCs/>
                <w:color w:val="auto"/>
                <w:kern w:val="0"/>
                <w:lang w:eastAsia="cs-CZ"/>
              </w:rPr>
              <w:t xml:space="preserve">Koncept </w:t>
            </w:r>
            <w:r w:rsidR="00BD48DB" w:rsidRPr="00BC2CDE">
              <w:rPr>
                <w:rFonts w:eastAsia="Times New Roman" w:cs="Arial"/>
                <w:iCs/>
                <w:color w:val="auto"/>
                <w:kern w:val="0"/>
                <w:lang w:eastAsia="cs-CZ"/>
              </w:rPr>
              <w:t xml:space="preserve">prováděcí </w:t>
            </w:r>
            <w:r w:rsidRPr="00BC2CDE">
              <w:rPr>
                <w:rFonts w:eastAsia="Times New Roman" w:cs="Arial"/>
                <w:iCs/>
                <w:color w:val="auto"/>
                <w:kern w:val="0"/>
                <w:lang w:eastAsia="cs-CZ"/>
              </w:rPr>
              <w:t xml:space="preserve">dokumentace </w:t>
            </w:r>
            <w:r w:rsidR="00BD48DB" w:rsidRPr="00BC2CDE">
              <w:rPr>
                <w:rFonts w:eastAsia="Times New Roman" w:cs="Arial"/>
                <w:iCs/>
                <w:color w:val="auto"/>
                <w:kern w:val="0"/>
                <w:lang w:eastAsia="cs-CZ"/>
              </w:rPr>
              <w:t xml:space="preserve">expozice </w:t>
            </w:r>
            <w:r w:rsidR="00BC2CDE" w:rsidRPr="00BC2CDE">
              <w:rPr>
                <w:rFonts w:eastAsia="Times New Roman" w:cs="Arial"/>
                <w:color w:val="auto"/>
                <w:kern w:val="0"/>
                <w:lang w:eastAsia="cs-CZ"/>
              </w:rPr>
              <w:t xml:space="preserve">stavební a výtvarné části, osvětlení a elektroinstalace, audiovizuální techniky hardware a software (bez obsahové náplně), řízení osvětlení a audiovizuální techniky, </w:t>
            </w:r>
            <w:r w:rsidR="00BF2275">
              <w:rPr>
                <w:rFonts w:eastAsia="Times New Roman" w:cs="Arial"/>
                <w:color w:val="auto"/>
                <w:kern w:val="0"/>
                <w:lang w:eastAsia="cs-CZ"/>
              </w:rPr>
              <w:t xml:space="preserve">návrh jednotlivých typů expoziční grafiky (textový panel, popisky exponátů, orientační systém, grafické ztvárnění tiskovin), </w:t>
            </w:r>
            <w:r w:rsidR="00BC2CDE" w:rsidRPr="00BC2CDE">
              <w:rPr>
                <w:rFonts w:eastAsia="Times New Roman" w:cs="Arial"/>
                <w:color w:val="auto"/>
                <w:kern w:val="0"/>
                <w:lang w:eastAsia="cs-CZ"/>
              </w:rPr>
              <w:t xml:space="preserve">soupisu prací, dodávek a služeb, položkového rozpočtu s výkazem výměr </w:t>
            </w:r>
            <w:r w:rsidR="00BC2CDE" w:rsidRPr="00D36147">
              <w:rPr>
                <w:rFonts w:eastAsia="Times New Roman" w:cs="Arial"/>
                <w:b/>
                <w:color w:val="auto"/>
                <w:kern w:val="0"/>
                <w:lang w:eastAsia="cs-CZ"/>
              </w:rPr>
              <w:t>pro provedení kontroly objednatele</w:t>
            </w:r>
          </w:p>
        </w:tc>
        <w:tc>
          <w:tcPr>
            <w:tcW w:w="2500" w:type="pct"/>
            <w:vAlign w:val="center"/>
          </w:tcPr>
          <w:p w14:paraId="0DBC597C" w14:textId="57D18BE9" w:rsidR="00EF21AC" w:rsidRPr="00EF21AC" w:rsidRDefault="0051558B" w:rsidP="0080470E">
            <w:p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FF0000"/>
                <w:kern w:val="0"/>
                <w:lang w:eastAsia="cs-CZ"/>
              </w:rPr>
            </w:pPr>
            <w:r w:rsidRPr="0051558B">
              <w:rPr>
                <w:rFonts w:eastAsia="Times New Roman" w:cs="Arial"/>
                <w:color w:val="auto"/>
                <w:kern w:val="0"/>
                <w:lang w:eastAsia="cs-CZ"/>
              </w:rPr>
              <w:t xml:space="preserve">9 týdnů </w:t>
            </w:r>
            <w:r w:rsidR="00EF21AC" w:rsidRPr="0051558B">
              <w:rPr>
                <w:rFonts w:eastAsia="Times New Roman" w:cs="Arial"/>
                <w:color w:val="auto"/>
                <w:kern w:val="0"/>
                <w:lang w:eastAsia="cs-CZ"/>
              </w:rPr>
              <w:t xml:space="preserve">od </w:t>
            </w:r>
            <w:r w:rsidR="0080470E" w:rsidRPr="0080470E">
              <w:rPr>
                <w:rFonts w:eastAsia="Times New Roman" w:cs="Arial"/>
                <w:color w:val="auto"/>
                <w:kern w:val="0"/>
                <w:lang w:eastAsia="cs-CZ"/>
              </w:rPr>
              <w:t>písemného odsouhlasení návrhu výtvarného a architektonického řešení interiéru expozice</w:t>
            </w:r>
            <w:r w:rsidR="00EF21AC" w:rsidRPr="0080470E">
              <w:rPr>
                <w:rFonts w:eastAsia="Times New Roman" w:cs="Arial"/>
                <w:color w:val="auto"/>
                <w:kern w:val="0"/>
                <w:lang w:eastAsia="cs-CZ"/>
              </w:rPr>
              <w:t xml:space="preserve"> </w:t>
            </w:r>
          </w:p>
        </w:tc>
      </w:tr>
      <w:tr w:rsidR="00EF21AC" w:rsidRPr="00EF21AC" w14:paraId="408F5AD0" w14:textId="77777777" w:rsidTr="004532FC">
        <w:trPr>
          <w:trHeight w:val="794"/>
        </w:trPr>
        <w:tc>
          <w:tcPr>
            <w:tcW w:w="2500" w:type="pct"/>
            <w:vAlign w:val="center"/>
          </w:tcPr>
          <w:p w14:paraId="5A2EF38C" w14:textId="4ADFC24F" w:rsidR="00EF21AC" w:rsidRPr="00BF1117" w:rsidRDefault="00BF2275" w:rsidP="00BF2275">
            <w:pPr>
              <w:pStyle w:val="Odstavecseseznamem"/>
              <w:numPr>
                <w:ilvl w:val="0"/>
                <w:numId w:val="43"/>
              </w:num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auto"/>
                <w:kern w:val="0"/>
                <w:lang w:eastAsia="cs-CZ"/>
              </w:rPr>
            </w:pPr>
            <w:r>
              <w:rPr>
                <w:rFonts w:eastAsia="Times New Roman" w:cs="Arial"/>
                <w:color w:val="auto"/>
                <w:kern w:val="0"/>
                <w:lang w:eastAsia="cs-CZ"/>
              </w:rPr>
              <w:t xml:space="preserve">Prováděcí dokumentace expozice, </w:t>
            </w:r>
            <w:r w:rsidR="00BC2CDE">
              <w:rPr>
                <w:rFonts w:eastAsia="Times New Roman" w:cs="Arial"/>
                <w:color w:val="auto"/>
                <w:kern w:val="0"/>
                <w:lang w:eastAsia="cs-CZ"/>
              </w:rPr>
              <w:t xml:space="preserve">soupisu prací, dodávek a služeb, položkového </w:t>
            </w:r>
            <w:r w:rsidR="00BD48DB" w:rsidRPr="00BF1117">
              <w:rPr>
                <w:rFonts w:eastAsia="Times New Roman" w:cs="Arial"/>
                <w:color w:val="auto"/>
                <w:kern w:val="0"/>
                <w:lang w:eastAsia="cs-CZ"/>
              </w:rPr>
              <w:t>rozpočtu</w:t>
            </w:r>
            <w:r w:rsidR="00BC2CDE">
              <w:rPr>
                <w:rFonts w:eastAsia="Times New Roman" w:cs="Arial"/>
                <w:color w:val="auto"/>
                <w:kern w:val="0"/>
                <w:lang w:eastAsia="cs-CZ"/>
              </w:rPr>
              <w:t xml:space="preserve"> s </w:t>
            </w:r>
            <w:r w:rsidR="0080470E" w:rsidRPr="00BF1117">
              <w:rPr>
                <w:rFonts w:eastAsia="Times New Roman" w:cs="Arial"/>
                <w:color w:val="auto"/>
                <w:kern w:val="0"/>
                <w:lang w:eastAsia="cs-CZ"/>
              </w:rPr>
              <w:t>výkazem výměr</w:t>
            </w:r>
            <w:r w:rsidR="00BC2CDE">
              <w:rPr>
                <w:rFonts w:eastAsia="Times New Roman" w:cs="Arial"/>
                <w:color w:val="auto"/>
                <w:kern w:val="0"/>
                <w:lang w:eastAsia="cs-CZ"/>
              </w:rPr>
              <w:t xml:space="preserve"> </w:t>
            </w:r>
            <w:r w:rsidR="00BC2CDE" w:rsidRPr="00D36147">
              <w:rPr>
                <w:rFonts w:eastAsia="Times New Roman" w:cs="Arial"/>
                <w:b/>
                <w:color w:val="auto"/>
                <w:kern w:val="0"/>
                <w:lang w:eastAsia="cs-CZ"/>
              </w:rPr>
              <w:t>pro zadání realizace expozice</w:t>
            </w:r>
          </w:p>
        </w:tc>
        <w:tc>
          <w:tcPr>
            <w:tcW w:w="2500" w:type="pct"/>
            <w:vAlign w:val="center"/>
          </w:tcPr>
          <w:p w14:paraId="56421794" w14:textId="03551464" w:rsidR="00EF21AC" w:rsidRPr="00EF21AC" w:rsidRDefault="0051558B" w:rsidP="00BD48DB">
            <w:p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auto"/>
                <w:kern w:val="0"/>
                <w:lang w:eastAsia="cs-CZ"/>
              </w:rPr>
            </w:pPr>
            <w:r w:rsidRPr="0051558B">
              <w:rPr>
                <w:rFonts w:eastAsia="Times New Roman" w:cs="Arial"/>
                <w:color w:val="auto"/>
                <w:kern w:val="0"/>
                <w:lang w:eastAsia="cs-CZ"/>
              </w:rPr>
              <w:t xml:space="preserve">5 týdnů </w:t>
            </w:r>
            <w:r w:rsidR="00EF21AC" w:rsidRPr="0051558B">
              <w:rPr>
                <w:rFonts w:eastAsia="Times New Roman" w:cs="Arial"/>
                <w:color w:val="auto"/>
                <w:kern w:val="0"/>
                <w:lang w:eastAsia="cs-CZ"/>
              </w:rPr>
              <w:t xml:space="preserve">od </w:t>
            </w:r>
            <w:r w:rsidR="0080470E" w:rsidRPr="00BD48DB">
              <w:rPr>
                <w:rFonts w:eastAsia="Times New Roman" w:cs="Arial"/>
                <w:color w:val="auto"/>
                <w:kern w:val="0"/>
                <w:lang w:eastAsia="cs-CZ"/>
              </w:rPr>
              <w:t xml:space="preserve">písemného odsouhlasení konceptu </w:t>
            </w:r>
            <w:r w:rsidR="00BD48DB" w:rsidRPr="00BD48DB">
              <w:rPr>
                <w:rFonts w:eastAsia="Times New Roman" w:cs="Arial"/>
                <w:color w:val="auto"/>
                <w:kern w:val="0"/>
                <w:lang w:eastAsia="cs-CZ"/>
              </w:rPr>
              <w:t>prováděcí dokumentace expozice, rozpočtu a soupisu prací, dodávek a služeb</w:t>
            </w:r>
          </w:p>
        </w:tc>
      </w:tr>
      <w:tr w:rsidR="008A0A31" w:rsidRPr="00EF21AC" w14:paraId="4CD7EFD5" w14:textId="77777777" w:rsidTr="00EB5BC7">
        <w:trPr>
          <w:trHeight w:val="794"/>
        </w:trPr>
        <w:tc>
          <w:tcPr>
            <w:tcW w:w="5000" w:type="pct"/>
            <w:gridSpan w:val="2"/>
            <w:vAlign w:val="center"/>
          </w:tcPr>
          <w:p w14:paraId="5A5C0423" w14:textId="361D6B17" w:rsidR="008A0A31" w:rsidRDefault="008A0A31" w:rsidP="008A0A31">
            <w:p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iCs/>
                <w:color w:val="auto"/>
                <w:kern w:val="0"/>
                <w:lang w:eastAsia="cs-CZ"/>
              </w:rPr>
            </w:pPr>
            <w:r>
              <w:rPr>
                <w:rFonts w:eastAsia="Times New Roman" w:cs="Arial"/>
                <w:iCs/>
                <w:color w:val="auto"/>
                <w:kern w:val="0"/>
                <w:lang w:eastAsia="cs-CZ"/>
              </w:rPr>
              <w:t xml:space="preserve">Vyskladnění čistopisů </w:t>
            </w:r>
            <w:r w:rsidR="00BD48DB">
              <w:rPr>
                <w:rFonts w:eastAsia="Times New Roman" w:cs="Arial"/>
                <w:iCs/>
                <w:color w:val="auto"/>
                <w:kern w:val="0"/>
                <w:lang w:eastAsia="cs-CZ"/>
              </w:rPr>
              <w:t xml:space="preserve">prováděcí </w:t>
            </w:r>
            <w:r>
              <w:rPr>
                <w:rFonts w:eastAsia="Times New Roman" w:cs="Arial"/>
                <w:iCs/>
                <w:color w:val="auto"/>
                <w:kern w:val="0"/>
                <w:lang w:eastAsia="cs-CZ"/>
              </w:rPr>
              <w:t>d</w:t>
            </w:r>
            <w:r w:rsidRPr="00EF21AC">
              <w:rPr>
                <w:rFonts w:eastAsia="Times New Roman" w:cs="Arial"/>
                <w:iCs/>
                <w:color w:val="auto"/>
                <w:kern w:val="0"/>
                <w:lang w:eastAsia="cs-CZ"/>
              </w:rPr>
              <w:t xml:space="preserve">okumentace </w:t>
            </w:r>
            <w:r w:rsidR="00BD48DB">
              <w:rPr>
                <w:rFonts w:eastAsia="Times New Roman" w:cs="Arial"/>
                <w:iCs/>
                <w:color w:val="auto"/>
                <w:kern w:val="0"/>
                <w:lang w:eastAsia="cs-CZ"/>
              </w:rPr>
              <w:t xml:space="preserve">expozice </w:t>
            </w:r>
            <w:r w:rsidR="00BF2275">
              <w:rPr>
                <w:rFonts w:eastAsia="Times New Roman" w:cs="Arial"/>
                <w:iCs/>
                <w:color w:val="auto"/>
                <w:kern w:val="0"/>
                <w:lang w:eastAsia="cs-CZ"/>
              </w:rPr>
              <w:t>včetně rozp</w:t>
            </w:r>
            <w:r w:rsidR="00BF1117">
              <w:rPr>
                <w:rFonts w:eastAsia="Times New Roman" w:cs="Arial"/>
                <w:iCs/>
                <w:color w:val="auto"/>
                <w:kern w:val="0"/>
                <w:lang w:eastAsia="cs-CZ"/>
              </w:rPr>
              <w:t xml:space="preserve">očtu, soupisu prací, dodávek a služeb s výkazem výměr </w:t>
            </w:r>
            <w:r>
              <w:rPr>
                <w:rFonts w:eastAsia="Times New Roman" w:cs="Arial"/>
                <w:iCs/>
                <w:color w:val="auto"/>
                <w:kern w:val="0"/>
                <w:lang w:eastAsia="cs-CZ"/>
              </w:rPr>
              <w:t xml:space="preserve">do 2 týdnů od </w:t>
            </w:r>
            <w:r w:rsidR="00BF1117">
              <w:rPr>
                <w:rFonts w:eastAsia="Times New Roman" w:cs="Arial"/>
                <w:iCs/>
                <w:color w:val="auto"/>
                <w:kern w:val="0"/>
                <w:lang w:eastAsia="cs-CZ"/>
              </w:rPr>
              <w:t xml:space="preserve">písemného odsouhlasení konceptu prováděcí dokumentace objednatelem, </w:t>
            </w:r>
            <w:r>
              <w:rPr>
                <w:rFonts w:eastAsia="Times New Roman" w:cs="Arial"/>
                <w:iCs/>
                <w:color w:val="auto"/>
                <w:kern w:val="0"/>
                <w:lang w:eastAsia="cs-CZ"/>
              </w:rPr>
              <w:t xml:space="preserve">nejpozději </w:t>
            </w:r>
            <w:r w:rsidRPr="002B3148">
              <w:rPr>
                <w:rFonts w:eastAsia="Times New Roman" w:cs="Arial"/>
                <w:iCs/>
                <w:color w:val="auto"/>
                <w:kern w:val="0"/>
                <w:lang w:eastAsia="cs-CZ"/>
              </w:rPr>
              <w:t xml:space="preserve">však </w:t>
            </w:r>
            <w:r w:rsidR="002B3148" w:rsidRPr="002B3148">
              <w:rPr>
                <w:rFonts w:eastAsia="Times New Roman" w:cs="Arial"/>
                <w:iCs/>
                <w:color w:val="auto"/>
                <w:kern w:val="0"/>
                <w:lang w:eastAsia="cs-CZ"/>
              </w:rPr>
              <w:t>do 6</w:t>
            </w:r>
            <w:r w:rsidRPr="002B3148">
              <w:rPr>
                <w:rFonts w:eastAsia="Times New Roman" w:cs="Arial"/>
                <w:iCs/>
                <w:color w:val="auto"/>
                <w:kern w:val="0"/>
                <w:lang w:eastAsia="cs-CZ"/>
              </w:rPr>
              <w:t xml:space="preserve"> týdnů od předání konceptu</w:t>
            </w:r>
            <w:r w:rsidR="00780A8F">
              <w:rPr>
                <w:rFonts w:eastAsia="Times New Roman" w:cs="Arial"/>
                <w:iCs/>
                <w:color w:val="auto"/>
                <w:kern w:val="0"/>
                <w:lang w:eastAsia="cs-CZ"/>
              </w:rPr>
              <w:t>, pokud nebude dohodnuto jinak</w:t>
            </w:r>
            <w:r w:rsidRPr="002B3148">
              <w:rPr>
                <w:rFonts w:eastAsia="Times New Roman" w:cs="Arial"/>
                <w:iCs/>
                <w:color w:val="auto"/>
                <w:kern w:val="0"/>
                <w:lang w:eastAsia="cs-CZ"/>
              </w:rPr>
              <w:t>.</w:t>
            </w:r>
          </w:p>
          <w:p w14:paraId="3C601379" w14:textId="58B2215F" w:rsidR="008A0A31" w:rsidRPr="00EF21AC" w:rsidRDefault="008A0A31" w:rsidP="00BD48DB">
            <w:p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FF0000"/>
                <w:kern w:val="0"/>
                <w:lang w:eastAsia="cs-CZ"/>
              </w:rPr>
            </w:pPr>
            <w:r>
              <w:rPr>
                <w:rFonts w:eastAsia="Times New Roman" w:cs="Arial"/>
                <w:iCs/>
                <w:color w:val="auto"/>
                <w:kern w:val="0"/>
                <w:lang w:eastAsia="cs-CZ"/>
              </w:rPr>
              <w:t>Případné opravy a doplnění v</w:t>
            </w:r>
            <w:r w:rsidR="00BD48DB">
              <w:rPr>
                <w:rFonts w:eastAsia="Times New Roman" w:cs="Arial"/>
                <w:iCs/>
                <w:color w:val="auto"/>
                <w:kern w:val="0"/>
                <w:lang w:eastAsia="cs-CZ"/>
              </w:rPr>
              <w:t xml:space="preserve"> prováděcí </w:t>
            </w:r>
            <w:r>
              <w:rPr>
                <w:rFonts w:eastAsia="Times New Roman" w:cs="Arial"/>
                <w:iCs/>
                <w:color w:val="auto"/>
                <w:kern w:val="0"/>
                <w:lang w:eastAsia="cs-CZ"/>
              </w:rPr>
              <w:t>d</w:t>
            </w:r>
            <w:r w:rsidRPr="00EF21AC">
              <w:rPr>
                <w:rFonts w:eastAsia="Times New Roman" w:cs="Arial"/>
                <w:iCs/>
                <w:color w:val="auto"/>
                <w:kern w:val="0"/>
                <w:lang w:eastAsia="cs-CZ"/>
              </w:rPr>
              <w:t>okumentac</w:t>
            </w:r>
            <w:r>
              <w:rPr>
                <w:rFonts w:eastAsia="Times New Roman" w:cs="Arial"/>
                <w:iCs/>
                <w:color w:val="auto"/>
                <w:kern w:val="0"/>
                <w:lang w:eastAsia="cs-CZ"/>
              </w:rPr>
              <w:t>i</w:t>
            </w:r>
            <w:r w:rsidRPr="00EF21AC">
              <w:rPr>
                <w:rFonts w:eastAsia="Times New Roman" w:cs="Arial"/>
                <w:iCs/>
                <w:color w:val="auto"/>
                <w:kern w:val="0"/>
                <w:lang w:eastAsia="cs-CZ"/>
              </w:rPr>
              <w:t xml:space="preserve"> </w:t>
            </w:r>
            <w:r w:rsidR="00BD48DB">
              <w:rPr>
                <w:rFonts w:eastAsia="Times New Roman" w:cs="Arial"/>
                <w:iCs/>
                <w:color w:val="auto"/>
                <w:kern w:val="0"/>
                <w:lang w:eastAsia="cs-CZ"/>
              </w:rPr>
              <w:t xml:space="preserve">expozice musí </w:t>
            </w:r>
            <w:r>
              <w:rPr>
                <w:rFonts w:eastAsia="Times New Roman" w:cs="Arial"/>
                <w:iCs/>
                <w:color w:val="auto"/>
                <w:kern w:val="0"/>
                <w:lang w:eastAsia="cs-CZ"/>
              </w:rPr>
              <w:t>být provedeny do 2 týdnů od písemné výzvy od objednatele, pokud nebude dohodnuto jinak.</w:t>
            </w:r>
          </w:p>
        </w:tc>
      </w:tr>
      <w:tr w:rsidR="00C85745" w:rsidRPr="00EF21AC" w14:paraId="4F7A0D8E" w14:textId="77777777" w:rsidTr="00F709D1">
        <w:trPr>
          <w:trHeight w:val="794"/>
        </w:trPr>
        <w:tc>
          <w:tcPr>
            <w:tcW w:w="2500" w:type="pct"/>
            <w:vAlign w:val="center"/>
          </w:tcPr>
          <w:p w14:paraId="468221F1" w14:textId="7E946F37" w:rsidR="00C85745" w:rsidRPr="00BF1117" w:rsidRDefault="00BD48DB" w:rsidP="00BF1117">
            <w:pPr>
              <w:pStyle w:val="Odstavecseseznamem"/>
              <w:numPr>
                <w:ilvl w:val="0"/>
                <w:numId w:val="43"/>
              </w:num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auto"/>
                <w:kern w:val="0"/>
                <w:lang w:eastAsia="cs-CZ"/>
              </w:rPr>
            </w:pPr>
            <w:r w:rsidRPr="00BF1117">
              <w:rPr>
                <w:rFonts w:eastAsia="Times New Roman" w:cs="Arial"/>
                <w:color w:val="auto"/>
                <w:kern w:val="0"/>
                <w:lang w:eastAsia="cs-CZ"/>
              </w:rPr>
              <w:t xml:space="preserve">Součinnost při výběru zhotovitele </w:t>
            </w:r>
            <w:r w:rsidR="002A2F93" w:rsidRPr="00BF1117">
              <w:rPr>
                <w:rFonts w:eastAsia="Times New Roman" w:cs="Arial"/>
                <w:color w:val="auto"/>
                <w:kern w:val="0"/>
                <w:lang w:eastAsia="cs-CZ"/>
              </w:rPr>
              <w:t xml:space="preserve">expozice </w:t>
            </w:r>
            <w:r w:rsidR="00F425FC">
              <w:rPr>
                <w:rFonts w:eastAsia="Times New Roman" w:cs="Arial"/>
                <w:color w:val="auto"/>
                <w:kern w:val="0"/>
                <w:lang w:eastAsia="cs-CZ"/>
              </w:rPr>
              <w:t>(20 hodin)</w:t>
            </w:r>
          </w:p>
        </w:tc>
        <w:tc>
          <w:tcPr>
            <w:tcW w:w="2500" w:type="pct"/>
            <w:vAlign w:val="center"/>
          </w:tcPr>
          <w:p w14:paraId="095CFD9C" w14:textId="5F89FD4B" w:rsidR="00C85745" w:rsidRPr="00EF21AC" w:rsidRDefault="007F759D" w:rsidP="00F709D1">
            <w:p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FF0000"/>
                <w:kern w:val="0"/>
                <w:lang w:eastAsia="cs-CZ"/>
              </w:rPr>
            </w:pPr>
            <w:r w:rsidRPr="007F759D">
              <w:rPr>
                <w:rFonts w:eastAsia="Times New Roman" w:cs="Arial"/>
                <w:color w:val="auto"/>
                <w:kern w:val="0"/>
                <w:lang w:eastAsia="cs-CZ"/>
              </w:rPr>
              <w:t xml:space="preserve">- </w:t>
            </w:r>
          </w:p>
        </w:tc>
      </w:tr>
      <w:tr w:rsidR="00BD48DB" w:rsidRPr="00EF21AC" w14:paraId="108A756E" w14:textId="77777777" w:rsidTr="00F709D1">
        <w:trPr>
          <w:trHeight w:val="794"/>
        </w:trPr>
        <w:tc>
          <w:tcPr>
            <w:tcW w:w="2500" w:type="pct"/>
            <w:vAlign w:val="center"/>
          </w:tcPr>
          <w:p w14:paraId="642E493F" w14:textId="75701F9B" w:rsidR="00BD48DB" w:rsidRPr="00BF1117" w:rsidRDefault="00BD48DB" w:rsidP="00BF1117">
            <w:pPr>
              <w:pStyle w:val="Odstavecseseznamem"/>
              <w:numPr>
                <w:ilvl w:val="0"/>
                <w:numId w:val="43"/>
              </w:num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auto"/>
                <w:kern w:val="0"/>
                <w:lang w:eastAsia="cs-CZ"/>
              </w:rPr>
            </w:pPr>
            <w:r w:rsidRPr="00BF1117">
              <w:rPr>
                <w:rFonts w:eastAsia="Times New Roman" w:cs="Arial"/>
                <w:color w:val="auto"/>
                <w:kern w:val="0"/>
                <w:lang w:eastAsia="cs-CZ"/>
              </w:rPr>
              <w:t>Autorský dozor</w:t>
            </w:r>
          </w:p>
        </w:tc>
        <w:tc>
          <w:tcPr>
            <w:tcW w:w="2500" w:type="pct"/>
            <w:vAlign w:val="center"/>
          </w:tcPr>
          <w:p w14:paraId="5EBCEAD9" w14:textId="2EC521DC" w:rsidR="00BD48DB" w:rsidRPr="00EF21AC" w:rsidRDefault="007F759D" w:rsidP="00F709D1">
            <w:p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auto"/>
                <w:kern w:val="0"/>
                <w:lang w:eastAsia="cs-CZ"/>
              </w:rPr>
            </w:pPr>
            <w:r w:rsidRPr="007F759D">
              <w:rPr>
                <w:rFonts w:eastAsia="Times New Roman" w:cs="Arial"/>
                <w:color w:val="auto"/>
                <w:kern w:val="0"/>
                <w:lang w:eastAsia="cs-CZ"/>
              </w:rPr>
              <w:t>-</w:t>
            </w:r>
          </w:p>
        </w:tc>
      </w:tr>
    </w:tbl>
    <w:p w14:paraId="6347F92A" w14:textId="77777777" w:rsidR="00EF21AC" w:rsidRPr="00EF21AC" w:rsidRDefault="00EF21AC" w:rsidP="00EF21AC">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hanging="425"/>
        <w:rPr>
          <w:rFonts w:eastAsia="Times New Roman" w:cs="Arial"/>
          <w:color w:val="auto"/>
          <w:kern w:val="0"/>
          <w:lang w:eastAsia="cs-CZ"/>
        </w:rPr>
      </w:pPr>
    </w:p>
    <w:p w14:paraId="5B2EB55F" w14:textId="5336FE1C" w:rsidR="00EF21AC" w:rsidRPr="00C55EF7" w:rsidRDefault="00EF21AC" w:rsidP="00306989">
      <w:pPr>
        <w:numPr>
          <w:ilvl w:val="0"/>
          <w:numId w:val="21"/>
        </w:numPr>
        <w:tabs>
          <w:tab w:val="clear" w:pos="1134"/>
          <w:tab w:val="clear" w:pos="2268"/>
          <w:tab w:val="clear" w:pos="3402"/>
          <w:tab w:val="clear" w:pos="4536"/>
          <w:tab w:val="clear" w:pos="5670"/>
          <w:tab w:val="clear" w:pos="6804"/>
          <w:tab w:val="clear" w:pos="7938"/>
          <w:tab w:val="clear" w:pos="9072"/>
          <w:tab w:val="clear" w:pos="9639"/>
          <w:tab w:val="num" w:pos="284"/>
        </w:tabs>
        <w:spacing w:after="60" w:line="240" w:lineRule="auto"/>
        <w:ind w:left="425" w:hanging="425"/>
        <w:rPr>
          <w:rFonts w:eastAsia="Times New Roman" w:cs="Arial"/>
          <w:color w:val="auto"/>
          <w:kern w:val="0"/>
          <w:lang w:eastAsia="cs-CZ"/>
        </w:rPr>
      </w:pPr>
      <w:r w:rsidRPr="00C55EF7">
        <w:rPr>
          <w:rFonts w:eastAsia="Times New Roman" w:cs="Arial"/>
          <w:color w:val="auto"/>
          <w:kern w:val="0"/>
          <w:lang w:eastAsia="cs-CZ"/>
        </w:rPr>
        <w:t xml:space="preserve">Zhotovitel </w:t>
      </w:r>
      <w:r w:rsidR="004907DD" w:rsidRPr="00C55EF7">
        <w:rPr>
          <w:rFonts w:eastAsia="Times New Roman" w:cs="Arial"/>
          <w:color w:val="auto"/>
          <w:kern w:val="0"/>
          <w:lang w:eastAsia="cs-CZ"/>
        </w:rPr>
        <w:t>se zav</w:t>
      </w:r>
      <w:r w:rsidRPr="00C55EF7">
        <w:rPr>
          <w:rFonts w:eastAsia="Times New Roman" w:cs="Arial"/>
          <w:color w:val="auto"/>
          <w:kern w:val="0"/>
          <w:lang w:eastAsia="cs-CZ"/>
        </w:rPr>
        <w:t xml:space="preserve">azuje provádět výkon autorského dozoru po celou dobu realizace </w:t>
      </w:r>
      <w:r w:rsidR="004907DD" w:rsidRPr="00C55EF7">
        <w:rPr>
          <w:rFonts w:eastAsia="Times New Roman" w:cs="Arial"/>
          <w:color w:val="auto"/>
          <w:kern w:val="0"/>
          <w:lang w:eastAsia="cs-CZ"/>
        </w:rPr>
        <w:t>expozice, a</w:t>
      </w:r>
      <w:r w:rsidRPr="00C55EF7">
        <w:rPr>
          <w:rFonts w:eastAsia="Times New Roman" w:cs="Arial"/>
          <w:color w:val="auto"/>
          <w:kern w:val="0"/>
          <w:lang w:eastAsia="cs-CZ"/>
        </w:rPr>
        <w:t xml:space="preserve"> to v předpokládaném počtu </w:t>
      </w:r>
      <w:r w:rsidR="00371760">
        <w:rPr>
          <w:rFonts w:eastAsia="Times New Roman" w:cs="Arial"/>
          <w:color w:val="auto"/>
          <w:kern w:val="0"/>
          <w:lang w:eastAsia="cs-CZ"/>
        </w:rPr>
        <w:t>393</w:t>
      </w:r>
      <w:r w:rsidR="00F12F47" w:rsidRPr="00C55EF7">
        <w:rPr>
          <w:rFonts w:eastAsia="Times New Roman" w:cs="Arial"/>
          <w:color w:val="auto"/>
          <w:kern w:val="0"/>
          <w:lang w:eastAsia="cs-CZ"/>
        </w:rPr>
        <w:t xml:space="preserve"> hodin. </w:t>
      </w:r>
      <w:r w:rsidRPr="00C55EF7">
        <w:rPr>
          <w:rFonts w:eastAsia="Times New Roman" w:cs="Arial"/>
          <w:color w:val="auto"/>
          <w:kern w:val="0"/>
          <w:lang w:eastAsia="cs-CZ"/>
        </w:rPr>
        <w:t xml:space="preserve"> </w:t>
      </w:r>
    </w:p>
    <w:p w14:paraId="29F0D3AE" w14:textId="6CA72413" w:rsidR="00EF21AC" w:rsidRPr="00EF21AC" w:rsidRDefault="00EF21AC" w:rsidP="00306989">
      <w:pPr>
        <w:numPr>
          <w:ilvl w:val="0"/>
          <w:numId w:val="21"/>
        </w:numPr>
        <w:tabs>
          <w:tab w:val="clear" w:pos="1134"/>
          <w:tab w:val="clear" w:pos="2268"/>
          <w:tab w:val="clear" w:pos="3402"/>
          <w:tab w:val="clear" w:pos="4536"/>
          <w:tab w:val="clear" w:pos="5670"/>
          <w:tab w:val="clear" w:pos="6804"/>
          <w:tab w:val="clear" w:pos="7938"/>
          <w:tab w:val="clear" w:pos="9072"/>
          <w:tab w:val="clear" w:pos="9639"/>
          <w:tab w:val="num" w:pos="284"/>
        </w:tabs>
        <w:spacing w:after="60" w:line="240" w:lineRule="auto"/>
        <w:ind w:left="425" w:hanging="425"/>
        <w:rPr>
          <w:rFonts w:eastAsia="Times New Roman" w:cs="Arial"/>
          <w:color w:val="auto"/>
          <w:kern w:val="0"/>
          <w:lang w:eastAsia="cs-CZ"/>
        </w:rPr>
      </w:pPr>
      <w:r w:rsidRPr="00EF21AC">
        <w:rPr>
          <w:rFonts w:eastAsia="Times New Roman" w:cs="Arial"/>
          <w:color w:val="auto"/>
          <w:kern w:val="0"/>
          <w:lang w:eastAsia="cs-CZ"/>
        </w:rPr>
        <w:t xml:space="preserve">Objednatel si dále vyhrazuje změnu závazku ze smlouvy spočívající ve změně doby plnění díla dle odst. 1 tohoto článku na základě nutnosti pozastavení provádění díla z důvodů nezákonných průtahů ve </w:t>
      </w:r>
      <w:r w:rsidR="004907DD">
        <w:rPr>
          <w:rFonts w:eastAsia="Times New Roman" w:cs="Arial"/>
          <w:color w:val="auto"/>
          <w:kern w:val="0"/>
          <w:lang w:eastAsia="cs-CZ"/>
        </w:rPr>
        <w:t>s</w:t>
      </w:r>
      <w:r w:rsidRPr="00EF21AC">
        <w:rPr>
          <w:rFonts w:eastAsia="Times New Roman" w:cs="Arial"/>
          <w:color w:val="auto"/>
          <w:kern w:val="0"/>
          <w:lang w:eastAsia="cs-CZ"/>
        </w:rPr>
        <w:t xml:space="preserve">právním řízení, podaných odvolání v daných řízeních, doplnění vstupních údajů nebo podkladů pro vypracování </w:t>
      </w:r>
      <w:r w:rsidRPr="00EF21AC">
        <w:rPr>
          <w:rFonts w:eastAsia="Times New Roman" w:cs="Arial"/>
          <w:iCs/>
          <w:color w:val="auto"/>
          <w:kern w:val="0"/>
          <w:lang w:eastAsia="cs-CZ"/>
        </w:rPr>
        <w:t>projektové dokumentace</w:t>
      </w:r>
      <w:r w:rsidRPr="00EF21AC">
        <w:rPr>
          <w:rFonts w:eastAsia="Times New Roman" w:cs="Arial"/>
          <w:color w:val="auto"/>
          <w:kern w:val="0"/>
          <w:lang w:eastAsia="cs-CZ"/>
        </w:rPr>
        <w:t xml:space="preserve"> a inženýrské činnosti, </w:t>
      </w:r>
      <w:r w:rsidRPr="004907DD">
        <w:rPr>
          <w:rFonts w:eastAsia="Times New Roman" w:cs="Arial"/>
          <w:color w:val="auto"/>
          <w:kern w:val="0"/>
          <w:lang w:eastAsia="cs-CZ"/>
        </w:rPr>
        <w:t>nevhodných klimatických podmínek pro přípravu zakázky (zaměření stáv</w:t>
      </w:r>
      <w:r w:rsidR="00725E95">
        <w:rPr>
          <w:rFonts w:eastAsia="Times New Roman" w:cs="Arial"/>
          <w:color w:val="auto"/>
          <w:kern w:val="0"/>
          <w:lang w:eastAsia="cs-CZ"/>
        </w:rPr>
        <w:t xml:space="preserve">ajícího </w:t>
      </w:r>
      <w:r w:rsidRPr="004907DD">
        <w:rPr>
          <w:rFonts w:eastAsia="Times New Roman" w:cs="Arial"/>
          <w:color w:val="auto"/>
          <w:kern w:val="0"/>
          <w:lang w:eastAsia="cs-CZ"/>
        </w:rPr>
        <w:t>stavu, stavebnětechnický nebo biologický průzkum, dispozičního řešení, statika) či</w:t>
      </w:r>
      <w:r w:rsidRPr="00EF21AC">
        <w:rPr>
          <w:rFonts w:eastAsia="Times New Roman" w:cs="Arial"/>
          <w:color w:val="auto"/>
          <w:kern w:val="0"/>
          <w:lang w:eastAsia="cs-CZ"/>
        </w:rPr>
        <w:t xml:space="preserve"> nastalé potřeby zasmluvnění dotčených pozemků, věcných břemen či přeložek objednatelem, které nastaly objektivně a nebyly tak předpokládány a zahrnuty do doby plnění díla a plnění příkazu. O přerušení prací bude zhotoven písemný zápis podepsaný oběma smluvními stranami, kde bude uveden vždy důvod a délka doby pozastavení provádění díla a plnění příkazu. Doba pozastavení provádění díla a plnění příkazu se nebude započítávat do dílčího a celkového termínu plnění dle článku II. odst. 1 a 2 smlouvy.</w:t>
      </w:r>
    </w:p>
    <w:p w14:paraId="16F58FB5" w14:textId="50EDC1D1" w:rsidR="00EF21AC" w:rsidRPr="00EF21AC" w:rsidRDefault="00EF21AC" w:rsidP="00306989">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425"/>
        <w:rPr>
          <w:rFonts w:eastAsia="Times New Roman" w:cs="Arial"/>
          <w:color w:val="auto"/>
          <w:kern w:val="0"/>
          <w:lang w:eastAsia="cs-CZ"/>
        </w:rPr>
      </w:pPr>
      <w:r w:rsidRPr="00EF21AC">
        <w:rPr>
          <w:rFonts w:eastAsia="Times New Roman" w:cs="Arial"/>
          <w:color w:val="auto"/>
          <w:kern w:val="0"/>
          <w:lang w:eastAsia="cs-CZ"/>
        </w:rPr>
        <w:t>Objednatel prohlašuje, že výše uvedené vyhrazené změny nemění celkovou povahu veřejné zakázky, předmět plnění i všechny ostatní podstatné náležitosti smlouvy zůstávají nezměněny.</w:t>
      </w:r>
    </w:p>
    <w:p w14:paraId="6596CFE5" w14:textId="77777777" w:rsidR="00EF21AC" w:rsidRPr="00EF21AC" w:rsidRDefault="00EF21AC" w:rsidP="00306989">
      <w:pPr>
        <w:numPr>
          <w:ilvl w:val="0"/>
          <w:numId w:val="21"/>
        </w:numPr>
        <w:tabs>
          <w:tab w:val="clear" w:pos="1134"/>
          <w:tab w:val="clear" w:pos="2268"/>
          <w:tab w:val="clear" w:pos="3402"/>
          <w:tab w:val="clear" w:pos="4536"/>
          <w:tab w:val="clear" w:pos="5670"/>
          <w:tab w:val="clear" w:pos="6804"/>
          <w:tab w:val="clear" w:pos="7938"/>
          <w:tab w:val="clear" w:pos="9072"/>
          <w:tab w:val="clear" w:pos="9639"/>
          <w:tab w:val="num" w:pos="284"/>
        </w:tabs>
        <w:spacing w:after="60" w:line="240" w:lineRule="auto"/>
        <w:ind w:left="425" w:hanging="425"/>
        <w:rPr>
          <w:rFonts w:eastAsia="Times New Roman" w:cs="Arial"/>
          <w:color w:val="auto"/>
          <w:kern w:val="0"/>
          <w:lang w:eastAsia="cs-CZ"/>
        </w:rPr>
      </w:pPr>
      <w:r w:rsidRPr="00EF21AC">
        <w:rPr>
          <w:rFonts w:eastAsia="Times New Roman" w:cs="Arial"/>
          <w:color w:val="auto"/>
          <w:kern w:val="0"/>
          <w:lang w:eastAsia="cs-CZ"/>
        </w:rPr>
        <w:lastRenderedPageBreak/>
        <w:t>Místem dodání díla je sídlo Krajského úřadu Ústeckého kraje, Velká Hradební 3118/48, 400 02 Ústí nad Labem.</w:t>
      </w:r>
    </w:p>
    <w:p w14:paraId="65B2666C" w14:textId="10DDF617" w:rsidR="00EF21AC" w:rsidRPr="00EF21AC" w:rsidRDefault="00EF21AC" w:rsidP="00306989">
      <w:pPr>
        <w:numPr>
          <w:ilvl w:val="0"/>
          <w:numId w:val="21"/>
        </w:numPr>
        <w:tabs>
          <w:tab w:val="clear" w:pos="1134"/>
          <w:tab w:val="clear" w:pos="2268"/>
          <w:tab w:val="clear" w:pos="3402"/>
          <w:tab w:val="clear" w:pos="4536"/>
          <w:tab w:val="clear" w:pos="5670"/>
          <w:tab w:val="clear" w:pos="6804"/>
          <w:tab w:val="clear" w:pos="7938"/>
          <w:tab w:val="clear" w:pos="9072"/>
          <w:tab w:val="clear" w:pos="9639"/>
          <w:tab w:val="num" w:pos="284"/>
        </w:tabs>
        <w:spacing w:after="60" w:line="240" w:lineRule="auto"/>
        <w:ind w:left="425" w:hanging="425"/>
        <w:rPr>
          <w:rFonts w:eastAsia="Times New Roman" w:cs="Arial"/>
          <w:color w:val="auto"/>
          <w:kern w:val="0"/>
          <w:lang w:eastAsia="cs-CZ"/>
        </w:rPr>
      </w:pPr>
      <w:r w:rsidRPr="00EF21AC">
        <w:rPr>
          <w:rFonts w:eastAsia="Times New Roman" w:cs="Arial"/>
          <w:color w:val="auto"/>
          <w:kern w:val="0"/>
          <w:lang w:eastAsia="cs-CZ"/>
        </w:rPr>
        <w:t>Míst</w:t>
      </w:r>
      <w:r w:rsidR="004907DD">
        <w:rPr>
          <w:rFonts w:eastAsia="Times New Roman" w:cs="Arial"/>
          <w:color w:val="auto"/>
          <w:kern w:val="0"/>
          <w:lang w:eastAsia="cs-CZ"/>
        </w:rPr>
        <w:t xml:space="preserve">o </w:t>
      </w:r>
      <w:r w:rsidRPr="00EF21AC">
        <w:rPr>
          <w:rFonts w:eastAsia="Times New Roman" w:cs="Arial"/>
          <w:color w:val="auto"/>
          <w:kern w:val="0"/>
          <w:lang w:eastAsia="cs-CZ"/>
        </w:rPr>
        <w:t xml:space="preserve">budoucí realizace akce: </w:t>
      </w:r>
      <w:r w:rsidR="004907DD">
        <w:rPr>
          <w:rFonts w:eastAsia="Times New Roman" w:cs="Arial"/>
          <w:iCs/>
          <w:color w:val="auto"/>
          <w:kern w:val="0"/>
          <w:lang w:eastAsia="cs-CZ"/>
        </w:rPr>
        <w:t xml:space="preserve">Oblastní muzeum v Litoměřicích, Dlouhá 173, 412 01 Litoměřice, </w:t>
      </w:r>
      <w:proofErr w:type="spellStart"/>
      <w:r w:rsidR="004907DD">
        <w:rPr>
          <w:rFonts w:eastAsia="Times New Roman" w:cs="Arial"/>
          <w:iCs/>
          <w:color w:val="auto"/>
          <w:kern w:val="0"/>
          <w:lang w:eastAsia="cs-CZ"/>
        </w:rPr>
        <w:t>p.</w:t>
      </w:r>
      <w:r w:rsidR="004907DD" w:rsidRPr="006F0FE9">
        <w:rPr>
          <w:rFonts w:eastAsia="Times New Roman" w:cs="Arial"/>
          <w:iCs/>
          <w:color w:val="auto"/>
          <w:kern w:val="0"/>
          <w:lang w:eastAsia="cs-CZ"/>
        </w:rPr>
        <w:t>o</w:t>
      </w:r>
      <w:proofErr w:type="spellEnd"/>
      <w:r w:rsidR="004907DD" w:rsidRPr="006F0FE9">
        <w:rPr>
          <w:rFonts w:eastAsia="Times New Roman" w:cs="Arial"/>
          <w:iCs/>
          <w:color w:val="auto"/>
          <w:kern w:val="0"/>
          <w:lang w:eastAsia="cs-CZ"/>
        </w:rPr>
        <w:t xml:space="preserve">. </w:t>
      </w:r>
    </w:p>
    <w:p w14:paraId="4C929BE1" w14:textId="0CB470F1" w:rsidR="00AA28DE" w:rsidRDefault="00AA28DE" w:rsidP="00881906">
      <w:pPr>
        <w:pStyle w:val="slovan"/>
        <w:numPr>
          <w:ilvl w:val="0"/>
          <w:numId w:val="0"/>
        </w:numPr>
        <w:ind w:left="426"/>
      </w:pPr>
    </w:p>
    <w:p w14:paraId="07476557" w14:textId="2E97F960" w:rsidR="00AA28DE" w:rsidRDefault="00AA28DE" w:rsidP="00C42D71">
      <w:pPr>
        <w:pStyle w:val="Nadpis3"/>
        <w:suppressAutoHyphens/>
      </w:pPr>
      <w:r>
        <w:t>III.</w:t>
      </w:r>
    </w:p>
    <w:p w14:paraId="0DF72337" w14:textId="4C420889" w:rsidR="00AA28DE" w:rsidRDefault="00306989" w:rsidP="00306989">
      <w:pPr>
        <w:suppressAutoHyphens/>
        <w:jc w:val="center"/>
      </w:pPr>
      <w:r w:rsidRPr="00306989">
        <w:rPr>
          <w:rFonts w:eastAsiaTheme="majorEastAsia" w:cstheme="majorBidi"/>
          <w:b/>
          <w:color w:val="auto"/>
          <w:szCs w:val="24"/>
        </w:rPr>
        <w:t>Cena díla</w:t>
      </w:r>
      <w:r w:rsidR="002A2F93">
        <w:rPr>
          <w:rFonts w:eastAsiaTheme="majorEastAsia" w:cstheme="majorBidi"/>
          <w:b/>
          <w:color w:val="auto"/>
          <w:szCs w:val="24"/>
        </w:rPr>
        <w:t xml:space="preserve"> </w:t>
      </w:r>
      <w:r w:rsidRPr="00306989">
        <w:rPr>
          <w:rFonts w:eastAsiaTheme="majorEastAsia" w:cstheme="majorBidi"/>
          <w:b/>
          <w:color w:val="auto"/>
          <w:szCs w:val="24"/>
        </w:rPr>
        <w:t>platební podmínky</w:t>
      </w:r>
    </w:p>
    <w:p w14:paraId="5D1DBA73" w14:textId="77777777" w:rsidR="00306989" w:rsidRDefault="00306989" w:rsidP="00306989">
      <w:pPr>
        <w:pStyle w:val="slovan"/>
        <w:numPr>
          <w:ilvl w:val="0"/>
          <w:numId w:val="0"/>
        </w:numPr>
        <w:ind w:left="426"/>
      </w:pPr>
    </w:p>
    <w:p w14:paraId="012BDE62" w14:textId="2EB697CB" w:rsidR="00306989" w:rsidRPr="00306989" w:rsidRDefault="004907DD" w:rsidP="00306989">
      <w:pPr>
        <w:numPr>
          <w:ilvl w:val="0"/>
          <w:numId w:val="22"/>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hanging="357"/>
        <w:rPr>
          <w:rFonts w:eastAsia="Times New Roman" w:cs="Arial"/>
          <w:color w:val="auto"/>
          <w:kern w:val="0"/>
          <w:lang w:eastAsia="cs-CZ"/>
        </w:rPr>
      </w:pPr>
      <w:r>
        <w:rPr>
          <w:rFonts w:eastAsia="Times New Roman" w:cs="Arial"/>
          <w:color w:val="auto"/>
          <w:kern w:val="0"/>
          <w:lang w:eastAsia="cs-CZ"/>
        </w:rPr>
        <w:t>Cena díla</w:t>
      </w:r>
      <w:r w:rsidR="00306989" w:rsidRPr="00306989">
        <w:rPr>
          <w:rFonts w:eastAsia="Times New Roman" w:cs="Arial"/>
          <w:color w:val="auto"/>
          <w:kern w:val="0"/>
          <w:lang w:eastAsia="cs-CZ"/>
        </w:rPr>
        <w:t>, která obsahuje ceny jednotlivých dílčích činností zpracování projektové dokumentace, výkon autorského dozoru, součinnost při jednání komise, se ujednává ve výši:</w:t>
      </w:r>
    </w:p>
    <w:p w14:paraId="0AFEF53A" w14:textId="174E10F4" w:rsidR="00306989" w:rsidRPr="0016538F" w:rsidRDefault="009D211D" w:rsidP="00306989">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rPr>
          <w:rFonts w:eastAsia="Times New Roman" w:cs="Arial"/>
          <w:b/>
          <w:bCs/>
          <w:color w:val="auto"/>
          <w:kern w:val="0"/>
          <w:lang w:eastAsia="cs-CZ"/>
        </w:rPr>
      </w:pPr>
      <w:r w:rsidRPr="0016538F">
        <w:rPr>
          <w:rFonts w:eastAsia="Times New Roman" w:cs="Arial"/>
          <w:b/>
          <w:bCs/>
          <w:color w:val="auto"/>
          <w:kern w:val="0"/>
          <w:lang w:eastAsia="cs-CZ"/>
        </w:rPr>
        <w:t>1 944 730,</w:t>
      </w:r>
      <w:r w:rsidR="00D97F1A" w:rsidRPr="0016538F">
        <w:rPr>
          <w:rFonts w:eastAsia="Times New Roman" w:cs="Arial"/>
          <w:b/>
          <w:bCs/>
          <w:color w:val="auto"/>
          <w:kern w:val="0"/>
          <w:lang w:eastAsia="cs-CZ"/>
        </w:rPr>
        <w:t xml:space="preserve">00 </w:t>
      </w:r>
      <w:r w:rsidR="00306989" w:rsidRPr="0016538F">
        <w:rPr>
          <w:rFonts w:eastAsia="Times New Roman" w:cs="Arial"/>
          <w:b/>
          <w:bCs/>
          <w:color w:val="auto"/>
          <w:kern w:val="0"/>
          <w:lang w:eastAsia="cs-CZ"/>
        </w:rPr>
        <w:t xml:space="preserve">Kč bez DPH, </w:t>
      </w:r>
    </w:p>
    <w:p w14:paraId="72125835" w14:textId="576497E0" w:rsidR="00306989" w:rsidRPr="0016538F" w:rsidRDefault="00D97F1A" w:rsidP="00306989">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rPr>
          <w:rFonts w:eastAsia="Times New Roman" w:cs="Arial"/>
          <w:b/>
          <w:bCs/>
          <w:color w:val="auto"/>
          <w:kern w:val="0"/>
          <w:lang w:eastAsia="cs-CZ"/>
        </w:rPr>
      </w:pPr>
      <w:r w:rsidRPr="0016538F">
        <w:rPr>
          <w:rFonts w:eastAsia="Times New Roman" w:cs="Arial"/>
          <w:b/>
          <w:bCs/>
          <w:color w:val="auto"/>
          <w:kern w:val="0"/>
          <w:lang w:eastAsia="cs-CZ"/>
        </w:rPr>
        <w:t xml:space="preserve">2 353 125,30 </w:t>
      </w:r>
      <w:r w:rsidR="00306989" w:rsidRPr="0016538F">
        <w:rPr>
          <w:rFonts w:eastAsia="Times New Roman" w:cs="Arial"/>
          <w:b/>
          <w:bCs/>
          <w:color w:val="auto"/>
          <w:kern w:val="0"/>
          <w:lang w:eastAsia="cs-CZ"/>
        </w:rPr>
        <w:t xml:space="preserve">Kč včetně 21 % DPH. </w:t>
      </w:r>
    </w:p>
    <w:p w14:paraId="44CEE00E" w14:textId="52CC4665" w:rsidR="00306989" w:rsidRPr="00371760" w:rsidRDefault="00306989" w:rsidP="00962470">
      <w:pPr>
        <w:spacing w:after="240"/>
        <w:ind w:left="357"/>
        <w:rPr>
          <w:rFonts w:cs="Arial"/>
          <w:color w:val="auto"/>
        </w:rPr>
      </w:pPr>
      <w:r w:rsidRPr="002A2F93">
        <w:rPr>
          <w:rFonts w:eastAsia="Times New Roman" w:cs="Arial"/>
          <w:color w:val="auto"/>
          <w:kern w:val="0"/>
          <w:lang w:eastAsia="cs-CZ"/>
        </w:rPr>
        <w:t>Cena díla</w:t>
      </w:r>
      <w:r w:rsidRPr="002A2F93">
        <w:rPr>
          <w:rFonts w:eastAsia="Times New Roman" w:cs="Arial"/>
          <w:i/>
          <w:color w:val="auto"/>
          <w:kern w:val="0"/>
          <w:lang w:eastAsia="cs-CZ"/>
        </w:rPr>
        <w:t xml:space="preserve"> </w:t>
      </w:r>
      <w:r w:rsidRPr="002A2F93">
        <w:rPr>
          <w:rFonts w:eastAsia="Times New Roman" w:cs="Arial"/>
          <w:color w:val="auto"/>
          <w:kern w:val="0"/>
          <w:lang w:eastAsia="cs-CZ"/>
        </w:rPr>
        <w:t>se rovná ceně plnění veřejné zakázky</w:t>
      </w:r>
      <w:r w:rsidR="002A2F93" w:rsidRPr="002A2F93">
        <w:rPr>
          <w:rFonts w:eastAsia="Times New Roman" w:cs="Arial"/>
          <w:color w:val="auto"/>
          <w:kern w:val="0"/>
          <w:lang w:eastAsia="cs-CZ"/>
        </w:rPr>
        <w:t xml:space="preserve"> </w:t>
      </w:r>
      <w:r w:rsidR="002A2F93" w:rsidRPr="002A2F93">
        <w:rPr>
          <w:color w:val="auto"/>
        </w:rPr>
        <w:t xml:space="preserve">KUUK/093195/2023/INV/VZ-RR/0050 </w:t>
      </w:r>
      <w:r w:rsidRPr="002A2F93">
        <w:rPr>
          <w:rFonts w:eastAsia="Times New Roman" w:cs="Arial"/>
          <w:color w:val="auto"/>
          <w:kern w:val="0"/>
          <w:lang w:eastAsia="cs-CZ"/>
        </w:rPr>
        <w:t xml:space="preserve">uvedené v nabídce zhotovitele ze dne </w:t>
      </w:r>
      <w:r w:rsidR="0016538F">
        <w:rPr>
          <w:rFonts w:eastAsia="Times New Roman" w:cs="Arial"/>
          <w:color w:val="auto"/>
          <w:kern w:val="0"/>
          <w:lang w:eastAsia="cs-CZ"/>
        </w:rPr>
        <w:t xml:space="preserve">22. 4. 2025 </w:t>
      </w:r>
      <w:r w:rsidRPr="002A2F93">
        <w:rPr>
          <w:rFonts w:eastAsia="Times New Roman" w:cs="Arial"/>
          <w:color w:val="auto"/>
          <w:kern w:val="0"/>
          <w:lang w:eastAsia="cs-CZ"/>
        </w:rPr>
        <w:t xml:space="preserve">a je v souladu s příslibem </w:t>
      </w:r>
      <w:r w:rsidRPr="00371760">
        <w:rPr>
          <w:rFonts w:eastAsia="Times New Roman" w:cs="Arial"/>
          <w:color w:val="auto"/>
          <w:kern w:val="0"/>
          <w:lang w:eastAsia="cs-CZ"/>
        </w:rPr>
        <w:t xml:space="preserve">číslo </w:t>
      </w:r>
      <w:r w:rsidR="002A2F93" w:rsidRPr="00371760">
        <w:rPr>
          <w:rFonts w:cs="Arial"/>
          <w:color w:val="auto"/>
        </w:rPr>
        <w:t>23/RP070883, 23/RP070884, 23/RP070885. 23/RP070886</w:t>
      </w:r>
      <w:r w:rsidR="00962470" w:rsidRPr="00371760">
        <w:rPr>
          <w:rFonts w:cs="Arial"/>
          <w:color w:val="auto"/>
        </w:rPr>
        <w:t>.</w:t>
      </w:r>
    </w:p>
    <w:p w14:paraId="0FEFBB38" w14:textId="09BBA5E9" w:rsidR="00371760" w:rsidRPr="00371760" w:rsidRDefault="00371760" w:rsidP="00371760">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rPr>
          <w:rFonts w:eastAsia="Times New Roman" w:cs="Arial"/>
          <w:color w:val="auto"/>
          <w:kern w:val="0"/>
          <w:lang w:eastAsia="cs-CZ"/>
        </w:rPr>
      </w:pPr>
      <w:r w:rsidRPr="00371760">
        <w:rPr>
          <w:rFonts w:eastAsia="Times New Roman" w:cs="Arial"/>
          <w:color w:val="auto"/>
          <w:kern w:val="0"/>
          <w:lang w:eastAsia="cs-CZ"/>
        </w:rPr>
        <w:t>Uvedené ceny jednotlivých dílčích činností budou hrazeny dle čl. I odst. 2, 3 a 4:</w:t>
      </w:r>
    </w:p>
    <w:p w14:paraId="7AEE18E0" w14:textId="77777777" w:rsidR="00371760" w:rsidRPr="009F033B" w:rsidRDefault="00371760" w:rsidP="00371760">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rPr>
          <w:rFonts w:eastAsia="Times New Roman" w:cs="Arial"/>
          <w:color w:val="auto"/>
          <w:kern w:val="0"/>
          <w:highlight w:val="yellow"/>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2068"/>
        <w:gridCol w:w="2066"/>
      </w:tblGrid>
      <w:tr w:rsidR="00777EA4" w:rsidRPr="009F033B" w14:paraId="4322201A" w14:textId="77777777" w:rsidTr="009F46DB">
        <w:trPr>
          <w:trHeight w:val="454"/>
        </w:trPr>
        <w:tc>
          <w:tcPr>
            <w:tcW w:w="2853" w:type="pct"/>
            <w:vAlign w:val="center"/>
          </w:tcPr>
          <w:p w14:paraId="1B3D4FCD" w14:textId="5F490D5C" w:rsidR="00371760" w:rsidRPr="009F033B" w:rsidRDefault="00371760" w:rsidP="00371760">
            <w:p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highlight w:val="yellow"/>
                <w:lang w:eastAsia="cs-CZ"/>
              </w:rPr>
            </w:pPr>
            <w:r w:rsidRPr="00371760">
              <w:rPr>
                <w:rFonts w:eastAsia="Times New Roman" w:cs="Arial"/>
                <w:color w:val="auto"/>
                <w:kern w:val="0"/>
                <w:lang w:eastAsia="cs-CZ"/>
              </w:rPr>
              <w:t xml:space="preserve">Dílčí část </w:t>
            </w:r>
          </w:p>
        </w:tc>
        <w:tc>
          <w:tcPr>
            <w:tcW w:w="1074" w:type="pct"/>
            <w:vAlign w:val="center"/>
          </w:tcPr>
          <w:p w14:paraId="1A2B19DB" w14:textId="77777777" w:rsidR="00371760" w:rsidRPr="00371760" w:rsidRDefault="00371760" w:rsidP="009F46DB">
            <w:p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sidRPr="00371760">
              <w:rPr>
                <w:rFonts w:eastAsia="Times New Roman" w:cs="Arial"/>
                <w:color w:val="auto"/>
                <w:kern w:val="0"/>
                <w:lang w:eastAsia="cs-CZ"/>
              </w:rPr>
              <w:t>v Kč bez DPH</w:t>
            </w:r>
          </w:p>
        </w:tc>
        <w:tc>
          <w:tcPr>
            <w:tcW w:w="1073" w:type="pct"/>
            <w:vAlign w:val="center"/>
          </w:tcPr>
          <w:p w14:paraId="028BAABF" w14:textId="77777777" w:rsidR="00371760" w:rsidRPr="00371760" w:rsidRDefault="00371760" w:rsidP="009F46DB">
            <w:p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sidRPr="00371760">
              <w:rPr>
                <w:rFonts w:eastAsia="Times New Roman" w:cs="Arial"/>
                <w:color w:val="auto"/>
                <w:kern w:val="0"/>
                <w:lang w:eastAsia="cs-CZ"/>
              </w:rPr>
              <w:t>v Kč vč. DPH</w:t>
            </w:r>
          </w:p>
        </w:tc>
      </w:tr>
      <w:tr w:rsidR="00777EA4" w:rsidRPr="009F033B" w14:paraId="085B6FE9" w14:textId="77777777" w:rsidTr="009F46DB">
        <w:trPr>
          <w:trHeight w:val="680"/>
        </w:trPr>
        <w:tc>
          <w:tcPr>
            <w:tcW w:w="2853" w:type="pct"/>
            <w:vAlign w:val="center"/>
          </w:tcPr>
          <w:p w14:paraId="0F366090" w14:textId="45E3B0E2" w:rsidR="00371760" w:rsidRPr="00371760" w:rsidRDefault="00371760" w:rsidP="00371760">
            <w:pPr>
              <w:pStyle w:val="Odstavecseseznamem"/>
              <w:numPr>
                <w:ilvl w:val="0"/>
                <w:numId w:val="44"/>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sidRPr="00371760">
              <w:rPr>
                <w:rFonts w:eastAsia="Times New Roman" w:cs="Arial"/>
                <w:color w:val="auto"/>
                <w:kern w:val="0"/>
                <w:lang w:eastAsia="cs-CZ"/>
              </w:rPr>
              <w:t>Návrh výtvarného a architektonického řešení interiéru expozice včetně osvětlení, konceptu expoziční grafiky a výtvarného dotvoření, koncepce typologie a zapojení audiovizuálních a interaktivních prvků a návrh jejich obsahů v součinnosti s kurátory, koncept loga a vizuálního stylu muzea, rozmístění exponátů a textových panelů, rámcový odhad nákladů</w:t>
            </w:r>
          </w:p>
        </w:tc>
        <w:tc>
          <w:tcPr>
            <w:tcW w:w="1074" w:type="pct"/>
            <w:vAlign w:val="center"/>
          </w:tcPr>
          <w:p w14:paraId="342339FF" w14:textId="735DFF42" w:rsidR="00371760" w:rsidRPr="00712AF5" w:rsidRDefault="00477467" w:rsidP="009F46DB">
            <w:p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auto"/>
                <w:kern w:val="0"/>
                <w:lang w:eastAsia="cs-CZ"/>
              </w:rPr>
            </w:pPr>
            <w:r w:rsidRPr="00712AF5">
              <w:rPr>
                <w:rFonts w:eastAsia="Times New Roman" w:cs="Arial"/>
                <w:color w:val="auto"/>
                <w:kern w:val="0"/>
                <w:lang w:eastAsia="cs-CZ"/>
              </w:rPr>
              <w:t>440 700,00</w:t>
            </w:r>
          </w:p>
        </w:tc>
        <w:tc>
          <w:tcPr>
            <w:tcW w:w="1073" w:type="pct"/>
            <w:vAlign w:val="center"/>
          </w:tcPr>
          <w:p w14:paraId="4674C2A1" w14:textId="5C3890EC" w:rsidR="00371760" w:rsidRPr="00712AF5" w:rsidRDefault="00477467" w:rsidP="009F46DB">
            <w:p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sidRPr="00712AF5">
              <w:rPr>
                <w:rFonts w:eastAsia="Times New Roman" w:cs="Arial"/>
                <w:color w:val="auto"/>
                <w:kern w:val="0"/>
                <w:lang w:eastAsia="cs-CZ"/>
              </w:rPr>
              <w:t>533 247,00</w:t>
            </w:r>
            <w:r w:rsidR="005B2AE7" w:rsidRPr="00712AF5">
              <w:rPr>
                <w:rFonts w:eastAsia="Times New Roman" w:cs="Arial"/>
                <w:color w:val="auto"/>
                <w:kern w:val="0"/>
                <w:lang w:eastAsia="cs-CZ"/>
              </w:rPr>
              <w:t xml:space="preserve"> </w:t>
            </w:r>
          </w:p>
        </w:tc>
      </w:tr>
      <w:tr w:rsidR="00777EA4" w:rsidRPr="009F033B" w14:paraId="4C3A7094" w14:textId="77777777" w:rsidTr="009F46DB">
        <w:trPr>
          <w:trHeight w:val="680"/>
        </w:trPr>
        <w:tc>
          <w:tcPr>
            <w:tcW w:w="2853" w:type="pct"/>
            <w:vAlign w:val="center"/>
          </w:tcPr>
          <w:p w14:paraId="36E0F3D2" w14:textId="25377504" w:rsidR="00371760" w:rsidRPr="00371760" w:rsidRDefault="00371760" w:rsidP="00371760">
            <w:pPr>
              <w:pStyle w:val="Odstavecseseznamem"/>
              <w:numPr>
                <w:ilvl w:val="0"/>
                <w:numId w:val="44"/>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sidRPr="00371760">
              <w:rPr>
                <w:rFonts w:eastAsia="Times New Roman" w:cs="Arial"/>
                <w:iCs/>
                <w:color w:val="auto"/>
                <w:kern w:val="0"/>
                <w:lang w:eastAsia="cs-CZ"/>
              </w:rPr>
              <w:t xml:space="preserve">Koncept prováděcí dokumentace expozice </w:t>
            </w:r>
            <w:r w:rsidRPr="00371760">
              <w:rPr>
                <w:rFonts w:eastAsia="Times New Roman" w:cs="Arial"/>
                <w:color w:val="auto"/>
                <w:kern w:val="0"/>
                <w:lang w:eastAsia="cs-CZ"/>
              </w:rPr>
              <w:t xml:space="preserve">stavební a výtvarné části, osvětlení a elektroinstalace, audiovizuální techniky hardware a software (bez obsahové náplně), řízení osvětlení a audiovizuální techniky, návrh jednotlivých typů expoziční grafiky (textový panel, popisky exponátů, orientační systém, grafické ztvárnění tiskovin), soupisu prací, dodávek a služeb, položkového rozpočtu s výkazem výměr </w:t>
            </w:r>
            <w:r w:rsidRPr="00371760">
              <w:rPr>
                <w:rFonts w:eastAsia="Times New Roman" w:cs="Arial"/>
                <w:b/>
                <w:color w:val="auto"/>
                <w:kern w:val="0"/>
                <w:lang w:eastAsia="cs-CZ"/>
              </w:rPr>
              <w:t>pro provedení kontroly objednatele</w:t>
            </w:r>
          </w:p>
        </w:tc>
        <w:tc>
          <w:tcPr>
            <w:tcW w:w="1074" w:type="pct"/>
            <w:vAlign w:val="center"/>
          </w:tcPr>
          <w:p w14:paraId="6EF67F46" w14:textId="16D1D111" w:rsidR="00371760" w:rsidRPr="00712AF5" w:rsidRDefault="005B2AE7" w:rsidP="009F46DB">
            <w:p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auto"/>
                <w:kern w:val="0"/>
                <w:lang w:eastAsia="cs-CZ"/>
              </w:rPr>
            </w:pPr>
            <w:r w:rsidRPr="00712AF5">
              <w:rPr>
                <w:rFonts w:eastAsia="Times New Roman" w:cs="Arial"/>
                <w:color w:val="auto"/>
                <w:kern w:val="0"/>
                <w:lang w:eastAsia="cs-CZ"/>
              </w:rPr>
              <w:t>661 050,00</w:t>
            </w:r>
          </w:p>
        </w:tc>
        <w:tc>
          <w:tcPr>
            <w:tcW w:w="1073" w:type="pct"/>
            <w:vAlign w:val="center"/>
          </w:tcPr>
          <w:p w14:paraId="017DA548" w14:textId="02B862EA" w:rsidR="00371760" w:rsidRPr="00712AF5" w:rsidRDefault="005B2AE7" w:rsidP="009F46DB">
            <w:p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sidRPr="00712AF5">
              <w:rPr>
                <w:rFonts w:eastAsia="Times New Roman" w:cs="Arial"/>
                <w:color w:val="auto"/>
                <w:kern w:val="0"/>
                <w:lang w:eastAsia="cs-CZ"/>
              </w:rPr>
              <w:t>799 870,50</w:t>
            </w:r>
          </w:p>
        </w:tc>
      </w:tr>
      <w:tr w:rsidR="00777EA4" w:rsidRPr="009F033B" w14:paraId="4836F7D2" w14:textId="77777777" w:rsidTr="009F46DB">
        <w:trPr>
          <w:trHeight w:val="680"/>
        </w:trPr>
        <w:tc>
          <w:tcPr>
            <w:tcW w:w="2853" w:type="pct"/>
            <w:vAlign w:val="center"/>
          </w:tcPr>
          <w:p w14:paraId="78FDCB29" w14:textId="250407A9" w:rsidR="00371760" w:rsidRPr="00371760" w:rsidRDefault="00371760" w:rsidP="00371760">
            <w:pPr>
              <w:pStyle w:val="Odstavecseseznamem"/>
              <w:numPr>
                <w:ilvl w:val="0"/>
                <w:numId w:val="44"/>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sidRPr="00371760">
              <w:rPr>
                <w:rFonts w:eastAsia="Times New Roman" w:cs="Arial"/>
                <w:color w:val="auto"/>
                <w:kern w:val="0"/>
                <w:lang w:eastAsia="cs-CZ"/>
              </w:rPr>
              <w:t xml:space="preserve">Prováděcí dokumentace expozice, soupisu prací, dodávek a služeb, položkového rozpočtu s výkazem výměr </w:t>
            </w:r>
            <w:r w:rsidRPr="00371760">
              <w:rPr>
                <w:rFonts w:eastAsia="Times New Roman" w:cs="Arial"/>
                <w:b/>
                <w:color w:val="auto"/>
                <w:kern w:val="0"/>
                <w:lang w:eastAsia="cs-CZ"/>
              </w:rPr>
              <w:t>pro zadání realizace expozice</w:t>
            </w:r>
          </w:p>
        </w:tc>
        <w:tc>
          <w:tcPr>
            <w:tcW w:w="1074" w:type="pct"/>
            <w:vAlign w:val="center"/>
          </w:tcPr>
          <w:p w14:paraId="3B67D0B1" w14:textId="71CA0BDD" w:rsidR="00371760" w:rsidRPr="00712AF5" w:rsidRDefault="00D02FB4" w:rsidP="009F46DB">
            <w:p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auto"/>
                <w:kern w:val="0"/>
                <w:lang w:eastAsia="cs-CZ"/>
              </w:rPr>
            </w:pPr>
            <w:r w:rsidRPr="00712AF5">
              <w:rPr>
                <w:rFonts w:eastAsia="Times New Roman" w:cs="Arial"/>
                <w:color w:val="auto"/>
                <w:kern w:val="0"/>
                <w:lang w:eastAsia="cs-CZ"/>
              </w:rPr>
              <w:t>367 250,00</w:t>
            </w:r>
          </w:p>
        </w:tc>
        <w:tc>
          <w:tcPr>
            <w:tcW w:w="1073" w:type="pct"/>
            <w:vAlign w:val="center"/>
          </w:tcPr>
          <w:p w14:paraId="18BDE641" w14:textId="13CAA850" w:rsidR="00371760" w:rsidRPr="00712AF5" w:rsidRDefault="00D02FB4" w:rsidP="009F46DB">
            <w:p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sidRPr="00712AF5">
              <w:rPr>
                <w:rFonts w:eastAsia="Times New Roman" w:cs="Arial"/>
                <w:color w:val="auto"/>
                <w:kern w:val="0"/>
                <w:lang w:eastAsia="cs-CZ"/>
              </w:rPr>
              <w:t>444 372,50</w:t>
            </w:r>
          </w:p>
        </w:tc>
      </w:tr>
      <w:tr w:rsidR="00777EA4" w:rsidRPr="009F033B" w14:paraId="494B36AF" w14:textId="77777777" w:rsidTr="009F46DB">
        <w:trPr>
          <w:trHeight w:val="680"/>
        </w:trPr>
        <w:tc>
          <w:tcPr>
            <w:tcW w:w="2853" w:type="pct"/>
            <w:vAlign w:val="center"/>
          </w:tcPr>
          <w:p w14:paraId="7FCE1391" w14:textId="491A9AFF" w:rsidR="00371760" w:rsidRPr="00371760" w:rsidRDefault="00371760" w:rsidP="00371760">
            <w:pPr>
              <w:pStyle w:val="Odstavecseseznamem"/>
              <w:numPr>
                <w:ilvl w:val="0"/>
                <w:numId w:val="44"/>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sidRPr="00371760">
              <w:rPr>
                <w:rFonts w:eastAsia="Times New Roman" w:cs="Arial"/>
                <w:color w:val="auto"/>
                <w:kern w:val="0"/>
                <w:lang w:eastAsia="cs-CZ"/>
              </w:rPr>
              <w:t>Součinnost při výběru zhotovitele expozice (20 hodin)</w:t>
            </w:r>
          </w:p>
        </w:tc>
        <w:tc>
          <w:tcPr>
            <w:tcW w:w="1074" w:type="pct"/>
            <w:vAlign w:val="center"/>
          </w:tcPr>
          <w:p w14:paraId="1FD1B18A" w14:textId="2C4558F8" w:rsidR="00371760" w:rsidRPr="00712AF5" w:rsidRDefault="00CA0D22" w:rsidP="009F46DB">
            <w:p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auto"/>
                <w:kern w:val="0"/>
                <w:lang w:eastAsia="cs-CZ"/>
              </w:rPr>
            </w:pPr>
            <w:r w:rsidRPr="00712AF5">
              <w:rPr>
                <w:rFonts w:eastAsia="Times New Roman" w:cs="Arial"/>
                <w:color w:val="auto"/>
                <w:kern w:val="0"/>
                <w:lang w:eastAsia="cs-CZ"/>
              </w:rPr>
              <w:t>28 250,00</w:t>
            </w:r>
          </w:p>
        </w:tc>
        <w:tc>
          <w:tcPr>
            <w:tcW w:w="1073" w:type="pct"/>
            <w:vAlign w:val="center"/>
          </w:tcPr>
          <w:p w14:paraId="4A94CB61" w14:textId="1DC688D7" w:rsidR="00371760" w:rsidRPr="00712AF5" w:rsidRDefault="00CA0D22" w:rsidP="009F46DB">
            <w:p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sidRPr="00712AF5">
              <w:rPr>
                <w:rFonts w:eastAsia="Times New Roman" w:cs="Arial"/>
                <w:color w:val="auto"/>
                <w:kern w:val="0"/>
                <w:lang w:eastAsia="cs-CZ"/>
              </w:rPr>
              <w:t>34 182,50</w:t>
            </w:r>
          </w:p>
        </w:tc>
      </w:tr>
      <w:tr w:rsidR="00777EA4" w:rsidRPr="009F033B" w14:paraId="7CA8877F" w14:textId="77777777" w:rsidTr="009F46DB">
        <w:trPr>
          <w:trHeight w:val="680"/>
        </w:trPr>
        <w:tc>
          <w:tcPr>
            <w:tcW w:w="2853" w:type="pct"/>
            <w:vAlign w:val="center"/>
          </w:tcPr>
          <w:p w14:paraId="657DA75F" w14:textId="657A4F30" w:rsidR="00371760" w:rsidRPr="00371760" w:rsidRDefault="00371760" w:rsidP="00371760">
            <w:pPr>
              <w:pStyle w:val="Odstavecseseznamem"/>
              <w:numPr>
                <w:ilvl w:val="0"/>
                <w:numId w:val="44"/>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sidRPr="00371760">
              <w:rPr>
                <w:rFonts w:eastAsia="Times New Roman" w:cs="Arial"/>
                <w:color w:val="auto"/>
                <w:kern w:val="0"/>
                <w:lang w:eastAsia="cs-CZ"/>
              </w:rPr>
              <w:t>Autorský dozor</w:t>
            </w:r>
          </w:p>
        </w:tc>
        <w:tc>
          <w:tcPr>
            <w:tcW w:w="1074" w:type="pct"/>
            <w:vAlign w:val="center"/>
          </w:tcPr>
          <w:p w14:paraId="208AD283" w14:textId="372F2693" w:rsidR="00371760" w:rsidRPr="00712AF5" w:rsidRDefault="00CA0D22" w:rsidP="009F46DB">
            <w:pPr>
              <w:tabs>
                <w:tab w:val="clear" w:pos="1134"/>
                <w:tab w:val="clear" w:pos="2268"/>
                <w:tab w:val="clear" w:pos="3402"/>
                <w:tab w:val="clear" w:pos="4536"/>
                <w:tab w:val="clear" w:pos="5670"/>
                <w:tab w:val="clear" w:pos="6804"/>
                <w:tab w:val="clear" w:pos="7938"/>
                <w:tab w:val="clear" w:pos="9072"/>
                <w:tab w:val="clear" w:pos="9639"/>
              </w:tabs>
              <w:spacing w:after="60" w:line="240" w:lineRule="auto"/>
              <w:jc w:val="left"/>
              <w:rPr>
                <w:rFonts w:eastAsia="Times New Roman" w:cs="Arial"/>
                <w:color w:val="auto"/>
                <w:kern w:val="0"/>
                <w:lang w:eastAsia="cs-CZ"/>
              </w:rPr>
            </w:pPr>
            <w:r w:rsidRPr="00712AF5">
              <w:rPr>
                <w:rFonts w:eastAsia="Times New Roman" w:cs="Arial"/>
                <w:color w:val="auto"/>
                <w:kern w:val="0"/>
                <w:lang w:eastAsia="cs-CZ"/>
              </w:rPr>
              <w:t>447 480,00</w:t>
            </w:r>
          </w:p>
        </w:tc>
        <w:tc>
          <w:tcPr>
            <w:tcW w:w="1073" w:type="pct"/>
            <w:vAlign w:val="center"/>
          </w:tcPr>
          <w:p w14:paraId="08BAADC1" w14:textId="2B4AA473" w:rsidR="00371760" w:rsidRPr="00712AF5" w:rsidRDefault="00777EA4" w:rsidP="009F46DB">
            <w:p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sidRPr="00712AF5">
              <w:rPr>
                <w:rFonts w:eastAsia="Times New Roman" w:cs="Arial"/>
                <w:color w:val="auto"/>
                <w:kern w:val="0"/>
                <w:lang w:eastAsia="cs-CZ"/>
              </w:rPr>
              <w:t>514 450,80</w:t>
            </w:r>
          </w:p>
        </w:tc>
      </w:tr>
    </w:tbl>
    <w:p w14:paraId="0166288A" w14:textId="14D52878" w:rsidR="00306989" w:rsidRPr="00962470" w:rsidRDefault="00962470" w:rsidP="00962470">
      <w:pPr>
        <w:pStyle w:val="Odstavecseseznamem"/>
        <w:numPr>
          <w:ilvl w:val="0"/>
          <w:numId w:val="22"/>
        </w:numPr>
        <w:tabs>
          <w:tab w:val="clear" w:pos="1134"/>
          <w:tab w:val="clear" w:pos="2268"/>
          <w:tab w:val="clear" w:pos="3402"/>
          <w:tab w:val="clear" w:pos="4536"/>
          <w:tab w:val="clear" w:pos="5670"/>
          <w:tab w:val="clear" w:pos="6804"/>
          <w:tab w:val="clear" w:pos="7938"/>
          <w:tab w:val="clear" w:pos="9072"/>
          <w:tab w:val="clear" w:pos="9639"/>
        </w:tabs>
        <w:spacing w:after="240" w:line="240" w:lineRule="auto"/>
        <w:rPr>
          <w:rFonts w:eastAsia="Times New Roman" w:cs="Arial"/>
          <w:color w:val="auto"/>
          <w:kern w:val="0"/>
          <w:lang w:eastAsia="cs-CZ"/>
        </w:rPr>
      </w:pPr>
      <w:r w:rsidRPr="00962470">
        <w:rPr>
          <w:rFonts w:cs="Arial"/>
          <w:color w:val="auto"/>
        </w:rPr>
        <w:lastRenderedPageBreak/>
        <w:t>C</w:t>
      </w:r>
      <w:r w:rsidR="00306989" w:rsidRPr="00962470">
        <w:rPr>
          <w:rFonts w:eastAsia="Times New Roman" w:cs="Arial"/>
          <w:color w:val="auto"/>
          <w:kern w:val="0"/>
          <w:lang w:eastAsia="cs-CZ"/>
        </w:rPr>
        <w:t>enu autorského dozoru a cenu součinnosti při výběru zhotovitele stavebních prací uhradí objednatel v prokázané výši. V případě přesažení předpokládaného počtu hodin bude upraveno dodatkem ke smlouvě.</w:t>
      </w:r>
    </w:p>
    <w:p w14:paraId="490004FB" w14:textId="6305F59D" w:rsidR="00306989" w:rsidRPr="00306989" w:rsidRDefault="00306989" w:rsidP="00306989">
      <w:pPr>
        <w:numPr>
          <w:ilvl w:val="0"/>
          <w:numId w:val="22"/>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hanging="357"/>
        <w:rPr>
          <w:rFonts w:eastAsia="Times New Roman" w:cs="Arial"/>
          <w:color w:val="auto"/>
          <w:kern w:val="0"/>
          <w:lang w:eastAsia="cs-CZ"/>
        </w:rPr>
      </w:pPr>
      <w:r w:rsidRPr="00306989">
        <w:rPr>
          <w:rFonts w:eastAsia="Times New Roman" w:cs="Arial"/>
          <w:color w:val="auto"/>
          <w:kern w:val="0"/>
          <w:lang w:eastAsia="cs-CZ"/>
        </w:rPr>
        <w:t>Cena díla</w:t>
      </w:r>
      <w:r w:rsidRPr="00306989">
        <w:rPr>
          <w:rFonts w:eastAsia="Times New Roman" w:cs="Arial"/>
          <w:color w:val="0000FF"/>
          <w:kern w:val="0"/>
          <w:lang w:eastAsia="cs-CZ"/>
        </w:rPr>
        <w:t xml:space="preserve"> </w:t>
      </w:r>
      <w:r w:rsidRPr="00306989">
        <w:rPr>
          <w:rFonts w:eastAsia="Times New Roman" w:cs="Arial"/>
          <w:color w:val="auto"/>
          <w:kern w:val="0"/>
          <w:lang w:eastAsia="cs-CZ"/>
        </w:rPr>
        <w:t xml:space="preserve">bez DPH obsahuje veškeré náklady spojené s realizací díla vyjma správních poplatků, které nejsou součástí nabídkové ceny a budou účtovány samostatně. Sazba DPH se řídí příslušným právním předpisem. Zhotovitel přebírá ve smyslu </w:t>
      </w:r>
      <w:proofErr w:type="spellStart"/>
      <w:r w:rsidRPr="00306989">
        <w:rPr>
          <w:rFonts w:eastAsia="Times New Roman" w:cs="Arial"/>
          <w:color w:val="auto"/>
          <w:kern w:val="0"/>
          <w:lang w:eastAsia="cs-CZ"/>
        </w:rPr>
        <w:t>ust</w:t>
      </w:r>
      <w:proofErr w:type="spellEnd"/>
      <w:r w:rsidRPr="00306989">
        <w:rPr>
          <w:rFonts w:eastAsia="Times New Roman" w:cs="Arial"/>
          <w:color w:val="auto"/>
          <w:kern w:val="0"/>
          <w:lang w:eastAsia="cs-CZ"/>
        </w:rPr>
        <w:t xml:space="preserve">. § 2620 odst. 2 občanského zákoníku nebezpečí změny okolností. </w:t>
      </w:r>
    </w:p>
    <w:p w14:paraId="7FC8D629" w14:textId="77777777" w:rsidR="00306989" w:rsidRPr="00306989" w:rsidRDefault="00306989" w:rsidP="00306989">
      <w:pPr>
        <w:numPr>
          <w:ilvl w:val="0"/>
          <w:numId w:val="22"/>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hanging="357"/>
        <w:rPr>
          <w:rFonts w:eastAsia="Times New Roman" w:cs="Arial"/>
          <w:color w:val="auto"/>
          <w:kern w:val="0"/>
          <w:lang w:eastAsia="cs-CZ"/>
        </w:rPr>
      </w:pPr>
      <w:r w:rsidRPr="00306989">
        <w:rPr>
          <w:rFonts w:eastAsia="Times New Roman" w:cs="Arial"/>
          <w:color w:val="auto"/>
          <w:kern w:val="0"/>
          <w:lang w:eastAsia="cs-CZ"/>
        </w:rPr>
        <w:t>Podkladem pro vystavení faktury u plnění díla je Protokol o předání a převzetí díla nebo jeho části (dále i jako „Protokol“) stvrzený oběma smluvními stranami a potvrzena uživatelem p. o. se seznámením dané části projektové dokumentace za předpokladu, že je akceptována objednatelem bez výhrad.</w:t>
      </w:r>
    </w:p>
    <w:p w14:paraId="56CCE5F1" w14:textId="77777777" w:rsidR="00306989" w:rsidRPr="00306989" w:rsidRDefault="00306989" w:rsidP="00306989">
      <w:pPr>
        <w:numPr>
          <w:ilvl w:val="0"/>
          <w:numId w:val="22"/>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hanging="357"/>
        <w:rPr>
          <w:rFonts w:eastAsia="Times New Roman" w:cs="Arial"/>
          <w:color w:val="auto"/>
          <w:kern w:val="0"/>
          <w:lang w:eastAsia="cs-CZ"/>
        </w:rPr>
      </w:pPr>
      <w:r w:rsidRPr="00306989">
        <w:rPr>
          <w:rFonts w:eastAsia="Times New Roman" w:cs="Arial"/>
          <w:color w:val="auto"/>
          <w:kern w:val="0"/>
          <w:lang w:eastAsia="cs-CZ"/>
        </w:rPr>
        <w:t xml:space="preserve">Daňový doklad - faktura vystavená zhotovitelem (příkazníkem) musí obsahovat kromě čísla smlouvy a lhůty splatnosti, která činí </w:t>
      </w:r>
      <w:r w:rsidRPr="00306989">
        <w:rPr>
          <w:rFonts w:eastAsia="Times New Roman" w:cs="Arial"/>
          <w:b/>
          <w:color w:val="auto"/>
          <w:kern w:val="0"/>
          <w:lang w:eastAsia="cs-CZ"/>
        </w:rPr>
        <w:t xml:space="preserve">30 dnů </w:t>
      </w:r>
      <w:r w:rsidRPr="00306989">
        <w:rPr>
          <w:rFonts w:eastAsia="Times New Roman" w:cs="Arial"/>
          <w:color w:val="auto"/>
          <w:kern w:val="0"/>
          <w:lang w:eastAsia="cs-CZ"/>
        </w:rPr>
        <w:t>ode dne doručení objednateli (příkazci), také náležitosti daňového dokladu stanovené příslušnými právními předpisy, zejména zák. č. 235/2004 Sb. o dani z přidané hodnoty, ve znění pozdějších předpisů, a údaje dle § 435 občanského zákoníku. Faktura bude objednateli (příkazci) doručena na podatelnu Krajského úřadu Ústeckého kraje v čitelné listinné nebo elektronické podobě.</w:t>
      </w:r>
    </w:p>
    <w:p w14:paraId="0D9E42EB" w14:textId="77777777" w:rsidR="00306989" w:rsidRPr="00306989" w:rsidRDefault="00306989" w:rsidP="00306989">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rPr>
          <w:rFonts w:eastAsia="Times New Roman" w:cs="Arial"/>
          <w:color w:val="auto"/>
          <w:kern w:val="0"/>
          <w:u w:val="single"/>
          <w:lang w:eastAsia="cs-CZ"/>
        </w:rPr>
      </w:pPr>
      <w:r w:rsidRPr="00306989">
        <w:rPr>
          <w:rFonts w:eastAsia="Times New Roman" w:cs="Arial"/>
          <w:color w:val="auto"/>
          <w:kern w:val="0"/>
          <w:u w:val="single"/>
          <w:lang w:eastAsia="cs-CZ"/>
        </w:rPr>
        <w:t>Objednatel preferuje doručení elektronické faktury (dále jen „e-faktura“) ve formátech ISDOC/ISDOCX (</w:t>
      </w:r>
      <w:proofErr w:type="spellStart"/>
      <w:r w:rsidRPr="00306989">
        <w:rPr>
          <w:rFonts w:eastAsia="Times New Roman" w:cs="Arial"/>
          <w:color w:val="auto"/>
          <w:kern w:val="0"/>
          <w:u w:val="single"/>
          <w:lang w:eastAsia="cs-CZ"/>
        </w:rPr>
        <w:t>Information</w:t>
      </w:r>
      <w:proofErr w:type="spellEnd"/>
      <w:r w:rsidRPr="00306989">
        <w:rPr>
          <w:rFonts w:eastAsia="Times New Roman" w:cs="Arial"/>
          <w:color w:val="auto"/>
          <w:kern w:val="0"/>
          <w:u w:val="single"/>
          <w:lang w:eastAsia="cs-CZ"/>
        </w:rPr>
        <w:t xml:space="preserve"> </w:t>
      </w:r>
      <w:proofErr w:type="spellStart"/>
      <w:r w:rsidRPr="00306989">
        <w:rPr>
          <w:rFonts w:eastAsia="Times New Roman" w:cs="Arial"/>
          <w:color w:val="auto"/>
          <w:kern w:val="0"/>
          <w:u w:val="single"/>
          <w:lang w:eastAsia="cs-CZ"/>
        </w:rPr>
        <w:t>System</w:t>
      </w:r>
      <w:proofErr w:type="spellEnd"/>
      <w:r w:rsidRPr="00306989">
        <w:rPr>
          <w:rFonts w:eastAsia="Times New Roman" w:cs="Arial"/>
          <w:color w:val="auto"/>
          <w:kern w:val="0"/>
          <w:u w:val="single"/>
          <w:lang w:eastAsia="cs-CZ"/>
        </w:rPr>
        <w:t xml:space="preserve"> </w:t>
      </w:r>
      <w:proofErr w:type="spellStart"/>
      <w:r w:rsidRPr="00306989">
        <w:rPr>
          <w:rFonts w:eastAsia="Times New Roman" w:cs="Arial"/>
          <w:color w:val="auto"/>
          <w:kern w:val="0"/>
          <w:u w:val="single"/>
          <w:lang w:eastAsia="cs-CZ"/>
        </w:rPr>
        <w:t>Document</w:t>
      </w:r>
      <w:proofErr w:type="spellEnd"/>
      <w:r w:rsidRPr="00306989">
        <w:rPr>
          <w:rFonts w:eastAsia="Times New Roman" w:cs="Arial"/>
          <w:color w:val="auto"/>
          <w:kern w:val="0"/>
          <w:u w:val="single"/>
          <w:lang w:eastAsia="cs-CZ"/>
        </w:rPr>
        <w:t xml:space="preserve">) verze 5.2 a vyšší (dle Usnesení vlády č. 347/2017 a vyhlášky č.194/2009 </w:t>
      </w:r>
      <w:proofErr w:type="spellStart"/>
      <w:r w:rsidRPr="00306989">
        <w:rPr>
          <w:rFonts w:eastAsia="Times New Roman" w:cs="Arial"/>
          <w:color w:val="auto"/>
          <w:kern w:val="0"/>
          <w:u w:val="single"/>
          <w:lang w:eastAsia="cs-CZ"/>
        </w:rPr>
        <w:t>Sb</w:t>
      </w:r>
      <w:proofErr w:type="spellEnd"/>
      <w:r w:rsidRPr="00306989">
        <w:rPr>
          <w:rFonts w:eastAsia="Times New Roman" w:cs="Arial"/>
          <w:color w:val="auto"/>
          <w:kern w:val="0"/>
          <w:u w:val="single"/>
          <w:lang w:eastAsia="cs-CZ"/>
        </w:rPr>
        <w:t xml:space="preserve">). </w:t>
      </w:r>
    </w:p>
    <w:p w14:paraId="0B79E839" w14:textId="77777777" w:rsidR="00306989" w:rsidRPr="00306989" w:rsidRDefault="00306989" w:rsidP="00306989">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rPr>
          <w:rFonts w:eastAsia="Times New Roman" w:cs="Arial"/>
          <w:color w:val="auto"/>
          <w:kern w:val="0"/>
          <w:lang w:eastAsia="cs-CZ"/>
        </w:rPr>
      </w:pPr>
      <w:r w:rsidRPr="00306989">
        <w:rPr>
          <w:rFonts w:eastAsia="Times New Roman" w:cs="Arial"/>
          <w:color w:val="auto"/>
          <w:kern w:val="0"/>
          <w:lang w:eastAsia="cs-CZ"/>
        </w:rPr>
        <w:t>V případě, že faktura nebude mít uvedené náležitosti, objednatel (příkazce) není povinen fakturovanou částku uhradit a nedostává se do prodlení. Bez zbytečného odkladu, nejpozději ve lhůtě splatnosti, objednatel i příkazce fakturu vrátí zpět zhotoviteli (příkazníkovi) k doplnění.  Lhůta splatnosti počíná běžet od doručení daňového dokladu obsahujícího veškeré náležitosti.</w:t>
      </w:r>
    </w:p>
    <w:p w14:paraId="5ECE84AF" w14:textId="77777777" w:rsidR="00306989" w:rsidRPr="00306989" w:rsidRDefault="00306989" w:rsidP="00306989">
      <w:pPr>
        <w:numPr>
          <w:ilvl w:val="0"/>
          <w:numId w:val="22"/>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hanging="357"/>
        <w:rPr>
          <w:rFonts w:eastAsia="Times New Roman" w:cs="Arial"/>
          <w:color w:val="auto"/>
          <w:kern w:val="0"/>
          <w:lang w:eastAsia="cs-CZ"/>
        </w:rPr>
      </w:pPr>
      <w:r w:rsidRPr="00306989">
        <w:rPr>
          <w:rFonts w:eastAsia="Times New Roman" w:cs="Arial"/>
          <w:color w:val="auto"/>
          <w:kern w:val="0"/>
          <w:lang w:eastAsia="cs-CZ"/>
        </w:rPr>
        <w:t>Pro platby dle článku VI. této smlouvy činí splatnost 15 dnů ode dne vystavení dokladu.</w:t>
      </w:r>
    </w:p>
    <w:p w14:paraId="33C50D55" w14:textId="08E26431" w:rsidR="00306989" w:rsidRPr="00306989" w:rsidRDefault="00306989" w:rsidP="00306989">
      <w:pPr>
        <w:numPr>
          <w:ilvl w:val="0"/>
          <w:numId w:val="22"/>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hanging="357"/>
        <w:rPr>
          <w:rFonts w:eastAsia="Times New Roman" w:cs="Arial"/>
          <w:color w:val="auto"/>
          <w:kern w:val="0"/>
          <w:lang w:eastAsia="cs-CZ"/>
        </w:rPr>
      </w:pPr>
      <w:r w:rsidRPr="00306989">
        <w:rPr>
          <w:rFonts w:eastAsia="Times New Roman" w:cs="Arial"/>
          <w:color w:val="auto"/>
          <w:kern w:val="0"/>
          <w:lang w:eastAsia="cs-CZ"/>
        </w:rPr>
        <w:t xml:space="preserve">Úhrada ceny díla je provedena bezhotovostní formou převodem na bankovní účet zhotovitele (příkazníka). Obě smluvní strany se dohodly na tom, že peněžitý závazek je splněn dnem, kdy je částka odepsána z účtu objednatele (příkazce). </w:t>
      </w:r>
    </w:p>
    <w:p w14:paraId="299D54F7" w14:textId="77777777" w:rsidR="00306989" w:rsidRPr="00306989" w:rsidRDefault="00306989" w:rsidP="00306989">
      <w:pPr>
        <w:numPr>
          <w:ilvl w:val="0"/>
          <w:numId w:val="22"/>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hanging="357"/>
        <w:rPr>
          <w:rFonts w:eastAsia="Times New Roman" w:cs="Arial"/>
          <w:color w:val="auto"/>
          <w:kern w:val="0"/>
          <w:lang w:eastAsia="cs-CZ"/>
        </w:rPr>
      </w:pPr>
      <w:r w:rsidRPr="00306989">
        <w:rPr>
          <w:rFonts w:eastAsia="Times New Roman" w:cs="Arial"/>
          <w:color w:val="auto"/>
          <w:kern w:val="0"/>
          <w:lang w:eastAsia="cs-CZ"/>
        </w:rPr>
        <w:t>Zhotovitel (příkazník) prohlašuje, že daň uvedenou v jím vystaveném daňovém dokladu – faktuře řádně zaplatí a že se nedostal do postavení, kdy nemůže tuto daň zaplatit. Pokud by se stalo, že by nebyl schopen daň zaplatit, oznámí to nejpozději den před splatností faktury objednateli (příkazci) a navrhne správci daně její úhradu objednatelem (příkazcem). Pokud správce daně zveřejnil způsobem umožňujícím dálkový přístup čísla účtu, které zhotovitel (příkazník) určil v přihlášce k registraci plátce DPH ke zveřejnění, považuje se povinnost zhotovitele (příkazníka) zaplatit DPH za splněnou připsáním DPH na takto zveřejněný účet. Pro případ, že se zhotovitel (příkazník), jako poskytovatel zdanitelného plnění, stane v okamžiku zdanitelného plnění dle § 21 ZDPH, nespolehlivým plátcem ve smyslu § 106a ZDPH, se smluvní strany dohodly, že objednatel zaplatí odměnu takto:</w:t>
      </w:r>
    </w:p>
    <w:p w14:paraId="13D14E77" w14:textId="0001C8BF" w:rsidR="00306989" w:rsidRPr="00306989" w:rsidRDefault="00306989" w:rsidP="00306989">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14" w:hanging="357"/>
        <w:rPr>
          <w:rFonts w:eastAsia="Times New Roman" w:cs="Arial"/>
          <w:color w:val="auto"/>
          <w:kern w:val="0"/>
          <w:lang w:eastAsia="cs-CZ"/>
        </w:rPr>
      </w:pPr>
      <w:r w:rsidRPr="00306989">
        <w:rPr>
          <w:rFonts w:eastAsia="Times New Roman" w:cs="Arial"/>
          <w:color w:val="auto"/>
          <w:kern w:val="0"/>
          <w:lang w:eastAsia="cs-CZ"/>
        </w:rPr>
        <w:t>a)</w:t>
      </w:r>
      <w:r w:rsidRPr="00306989">
        <w:rPr>
          <w:rFonts w:eastAsia="Times New Roman" w:cs="Arial"/>
          <w:color w:val="auto"/>
          <w:kern w:val="0"/>
          <w:lang w:eastAsia="cs-CZ"/>
        </w:rPr>
        <w:tab/>
        <w:t>odměnu bez DPH zaplatí na účet zhotovitele uvedený v záhlaví této smlouvy nebo na daňovém dokladu,</w:t>
      </w:r>
    </w:p>
    <w:p w14:paraId="5FBBF0B0" w14:textId="4BEE9903" w:rsidR="00306989" w:rsidRPr="00BA3141" w:rsidRDefault="00306989" w:rsidP="00306989">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14" w:hanging="357"/>
        <w:rPr>
          <w:rFonts w:eastAsia="Times New Roman" w:cs="Arial"/>
          <w:color w:val="auto"/>
          <w:kern w:val="0"/>
          <w:lang w:eastAsia="cs-CZ"/>
        </w:rPr>
      </w:pPr>
      <w:r w:rsidRPr="00306989">
        <w:rPr>
          <w:rFonts w:eastAsia="Times New Roman" w:cs="Arial"/>
          <w:color w:val="auto"/>
          <w:kern w:val="0"/>
          <w:lang w:eastAsia="cs-CZ"/>
        </w:rPr>
        <w:t>b)</w:t>
      </w:r>
      <w:r w:rsidRPr="00306989">
        <w:rPr>
          <w:rFonts w:eastAsia="Times New Roman" w:cs="Arial"/>
          <w:color w:val="auto"/>
          <w:kern w:val="0"/>
          <w:lang w:eastAsia="cs-CZ"/>
        </w:rPr>
        <w:tab/>
      </w:r>
      <w:r w:rsidRPr="00306989">
        <w:rPr>
          <w:rFonts w:eastAsia="Times New Roman" w:cs="Arial"/>
          <w:iCs/>
          <w:color w:val="auto"/>
          <w:kern w:val="0"/>
          <w:lang w:eastAsia="cs-CZ"/>
        </w:rPr>
        <w:t>DPH na účet správce daně jako zvláštní způsob zajištění daně podle právní úpravy platné ke dni uskutečnění zdanitelného plnění, které je placeno. Zhotovitel (příkazník) prohlašuje, že jeho místně příslušným správcem daně z přidané hodnoty je Finanční úřad pro</w:t>
      </w:r>
      <w:r w:rsidR="00177F97">
        <w:rPr>
          <w:rFonts w:eastAsia="Times New Roman" w:cs="Arial"/>
          <w:iCs/>
          <w:color w:val="auto"/>
          <w:kern w:val="0"/>
          <w:lang w:eastAsia="cs-CZ"/>
        </w:rPr>
        <w:t xml:space="preserve"> Prahu </w:t>
      </w:r>
      <w:r w:rsidR="00177F97" w:rsidRPr="00893A3B">
        <w:rPr>
          <w:rFonts w:eastAsia="Times New Roman" w:cs="Arial"/>
          <w:iCs/>
          <w:color w:val="auto"/>
          <w:kern w:val="0"/>
          <w:lang w:eastAsia="cs-CZ"/>
        </w:rPr>
        <w:t xml:space="preserve">1 </w:t>
      </w:r>
      <w:r w:rsidRPr="00893A3B">
        <w:rPr>
          <w:rFonts w:eastAsia="Times New Roman" w:cs="Arial"/>
          <w:iCs/>
          <w:color w:val="auto"/>
          <w:kern w:val="0"/>
          <w:lang w:eastAsia="cs-CZ"/>
        </w:rPr>
        <w:t>územní pracoviště</w:t>
      </w:r>
      <w:r w:rsidR="00893A3B" w:rsidRPr="00893A3B">
        <w:rPr>
          <w:rFonts w:eastAsia="Times New Roman" w:cs="Arial"/>
          <w:iCs/>
          <w:color w:val="auto"/>
          <w:kern w:val="0"/>
          <w:lang w:eastAsia="cs-CZ"/>
        </w:rPr>
        <w:t xml:space="preserve"> Štěpánská Praha </w:t>
      </w:r>
      <w:proofErr w:type="gramStart"/>
      <w:r w:rsidR="00893A3B" w:rsidRPr="00893A3B">
        <w:rPr>
          <w:rFonts w:eastAsia="Times New Roman" w:cs="Arial"/>
          <w:iCs/>
          <w:color w:val="auto"/>
          <w:kern w:val="0"/>
          <w:lang w:eastAsia="cs-CZ"/>
        </w:rPr>
        <w:t>1</w:t>
      </w:r>
      <w:r w:rsidRPr="00893A3B">
        <w:rPr>
          <w:rFonts w:eastAsia="Times New Roman" w:cs="Arial"/>
          <w:iCs/>
          <w:color w:val="auto"/>
          <w:kern w:val="0"/>
          <w:lang w:eastAsia="cs-CZ"/>
        </w:rPr>
        <w:t>a</w:t>
      </w:r>
      <w:proofErr w:type="gramEnd"/>
      <w:r w:rsidRPr="00893A3B">
        <w:rPr>
          <w:rFonts w:eastAsia="Times New Roman" w:cs="Arial"/>
          <w:iCs/>
          <w:color w:val="auto"/>
          <w:kern w:val="0"/>
          <w:lang w:eastAsia="cs-CZ"/>
        </w:rPr>
        <w:t xml:space="preserve"> že případnou změnu místně příslušného správce daně z přidané hodnoty zhotovitel do tří dnů oznámí objednateli (příkazci)</w:t>
      </w:r>
      <w:r w:rsidRPr="00893A3B">
        <w:rPr>
          <w:rFonts w:eastAsia="Times New Roman" w:cs="Arial"/>
          <w:color w:val="auto"/>
          <w:kern w:val="0"/>
          <w:lang w:eastAsia="cs-CZ"/>
        </w:rPr>
        <w:t>.</w:t>
      </w:r>
    </w:p>
    <w:p w14:paraId="4A9979E8" w14:textId="10962002" w:rsidR="005B4114" w:rsidRPr="00BA3141" w:rsidRDefault="00306989" w:rsidP="001E3D47">
      <w:pPr>
        <w:pStyle w:val="Odstavecseseznamem"/>
        <w:numPr>
          <w:ilvl w:val="0"/>
          <w:numId w:val="22"/>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sidRPr="00BA3141">
        <w:rPr>
          <w:rFonts w:eastAsia="Times New Roman" w:cs="Arial"/>
          <w:color w:val="auto"/>
          <w:kern w:val="0"/>
          <w:lang w:eastAsia="cs-CZ"/>
        </w:rPr>
        <w:t xml:space="preserve">V případě, že náklady na cenu díla budou hrazeny z dotace fondů EU </w:t>
      </w:r>
      <w:r w:rsidR="001E3D47" w:rsidRPr="00BA3141">
        <w:rPr>
          <w:rFonts w:eastAsia="Times New Roman" w:cs="Arial"/>
          <w:color w:val="auto"/>
          <w:kern w:val="0"/>
          <w:lang w:eastAsia="cs-CZ"/>
        </w:rPr>
        <w:t xml:space="preserve">(IROP – Integrovaný regionální operační program) </w:t>
      </w:r>
      <w:r w:rsidRPr="00BA3141">
        <w:rPr>
          <w:rFonts w:eastAsia="Times New Roman" w:cs="Arial"/>
          <w:color w:val="auto"/>
          <w:kern w:val="0"/>
          <w:lang w:eastAsia="cs-CZ"/>
        </w:rPr>
        <w:t>poskytnuté na základě Rozhodnutí o poskytnutí dotace na realizaci projektu „</w:t>
      </w:r>
      <w:r w:rsidR="001F478C" w:rsidRPr="00BA3141">
        <w:rPr>
          <w:rFonts w:eastAsia="Times New Roman" w:cs="Arial"/>
          <w:color w:val="auto"/>
          <w:kern w:val="0"/>
          <w:lang w:eastAsia="cs-CZ"/>
        </w:rPr>
        <w:t xml:space="preserve">Oblastní muzeum v Litoměřicích – vybudování nové expozice“ </w:t>
      </w:r>
      <w:r w:rsidRPr="00BA3141">
        <w:rPr>
          <w:rFonts w:eastAsia="Times New Roman" w:cs="Arial"/>
          <w:color w:val="auto"/>
          <w:kern w:val="0"/>
          <w:lang w:eastAsia="cs-CZ"/>
        </w:rPr>
        <w:t>zavazuje se zhotovitel plnit svůj závazek tak, aby svou činností nezpůsobil porušení povinností objednatele jako příjemce dotace.</w:t>
      </w:r>
      <w:r w:rsidR="001F478C" w:rsidRPr="00BA3141">
        <w:rPr>
          <w:rFonts w:eastAsia="Times New Roman" w:cs="Arial"/>
          <w:color w:val="auto"/>
          <w:kern w:val="0"/>
          <w:lang w:eastAsia="cs-CZ"/>
        </w:rPr>
        <w:t xml:space="preserve"> Podmínky programu jsou zveřejněny na webových stránkách MMR na adrese</w:t>
      </w:r>
      <w:r w:rsidR="00BA3141" w:rsidRPr="00BA3141">
        <w:rPr>
          <w:rFonts w:eastAsia="Times New Roman" w:cs="Arial"/>
          <w:color w:val="auto"/>
          <w:kern w:val="0"/>
          <w:lang w:eastAsia="cs-CZ"/>
        </w:rPr>
        <w:t xml:space="preserve"> </w:t>
      </w:r>
      <w:hyperlink r:id="rId16" w:history="1">
        <w:r w:rsidR="005B4114" w:rsidRPr="00BA3141">
          <w:rPr>
            <w:color w:val="0000FF"/>
            <w:u w:val="single"/>
          </w:rPr>
          <w:t>IROP - Ministerstvo pro místní rozvoj ČR - 50. výzva IROP - Muzea - SC 4.4 (ITI) (mmr.cz)</w:t>
        </w:r>
      </w:hyperlink>
    </w:p>
    <w:p w14:paraId="3F39DC07" w14:textId="77777777" w:rsidR="00306989" w:rsidRPr="001F478C" w:rsidRDefault="00306989" w:rsidP="00306989">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rPr>
          <w:rFonts w:eastAsia="Times New Roman" w:cs="Arial"/>
          <w:color w:val="auto"/>
          <w:kern w:val="0"/>
          <w:lang w:eastAsia="cs-CZ"/>
        </w:rPr>
      </w:pPr>
      <w:r w:rsidRPr="001F478C">
        <w:rPr>
          <w:rFonts w:eastAsia="Times New Roman" w:cs="Arial"/>
          <w:color w:val="auto"/>
          <w:kern w:val="0"/>
          <w:lang w:eastAsia="cs-CZ"/>
        </w:rPr>
        <w:lastRenderedPageBreak/>
        <w:t>Zhotovitel nepostoupí svou pohledávku mezi zhotoviteli a dalšími subjekty.</w:t>
      </w:r>
    </w:p>
    <w:p w14:paraId="29BAC81E" w14:textId="77777777" w:rsidR="00306989" w:rsidRPr="001F478C" w:rsidRDefault="00306989" w:rsidP="00306989">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rPr>
          <w:rFonts w:eastAsia="Times New Roman" w:cs="Arial"/>
          <w:color w:val="auto"/>
          <w:kern w:val="0"/>
          <w:lang w:eastAsia="cs-CZ"/>
        </w:rPr>
      </w:pPr>
      <w:r w:rsidRPr="001F478C">
        <w:rPr>
          <w:rFonts w:eastAsia="Times New Roman" w:cs="Arial"/>
          <w:color w:val="auto"/>
          <w:kern w:val="0"/>
          <w:lang w:eastAsia="cs-CZ"/>
        </w:rPr>
        <w:t>Zhotovitel nevystaví fakturu na více projektů zároveň a v rámci jedné faktury nebudou zahrnuty investiční a neinvestiční výdaje.</w:t>
      </w:r>
    </w:p>
    <w:p w14:paraId="7D9BFCFD" w14:textId="77777777" w:rsidR="00306989" w:rsidRPr="001F478C" w:rsidRDefault="00306989" w:rsidP="00306989">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rPr>
          <w:rFonts w:eastAsia="Times New Roman" w:cs="Arial"/>
          <w:color w:val="auto"/>
          <w:kern w:val="0"/>
          <w:lang w:eastAsia="cs-CZ"/>
        </w:rPr>
      </w:pPr>
      <w:r w:rsidRPr="001F478C">
        <w:rPr>
          <w:rFonts w:eastAsia="Times New Roman" w:cs="Arial"/>
          <w:color w:val="auto"/>
          <w:kern w:val="0"/>
          <w:lang w:eastAsia="cs-CZ"/>
        </w:rPr>
        <w:t>Zhotovitel na faktuře uvede při jejím vystavení číslo a název daného projektu, ke kterému se faktura vztahuje.</w:t>
      </w:r>
    </w:p>
    <w:p w14:paraId="561EFBBC" w14:textId="2C979852" w:rsidR="00306989" w:rsidRPr="001F478C" w:rsidRDefault="00306989" w:rsidP="001F478C">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rPr>
          <w:rFonts w:eastAsia="Times New Roman" w:cs="Arial"/>
          <w:color w:val="auto"/>
          <w:kern w:val="0"/>
          <w:lang w:eastAsia="cs-CZ"/>
        </w:rPr>
      </w:pPr>
      <w:r w:rsidRPr="001F478C">
        <w:rPr>
          <w:rFonts w:eastAsia="Times New Roman" w:cs="Arial"/>
          <w:color w:val="auto"/>
          <w:kern w:val="0"/>
          <w:lang w:eastAsia="cs-CZ"/>
        </w:rPr>
        <w:t xml:space="preserve">Zhotovitel je povinen archivovat dokumenty související s projektem po celou dobu udržitelnosti projektu, která se počítá od ukončení realizace projektu a o jejíž délce bude zhotovitel/dodavatel informován objednatelem po ukončení realizace projektu. </w:t>
      </w:r>
    </w:p>
    <w:p w14:paraId="783CC548" w14:textId="77777777" w:rsidR="00CD56DF" w:rsidRPr="00C846CA" w:rsidRDefault="00CD56DF" w:rsidP="007707B5">
      <w:pPr>
        <w:pStyle w:val="slovan"/>
        <w:numPr>
          <w:ilvl w:val="0"/>
          <w:numId w:val="0"/>
        </w:numPr>
        <w:ind w:left="360"/>
      </w:pPr>
    </w:p>
    <w:p w14:paraId="2097BD10" w14:textId="3B3046C1" w:rsidR="00CD56DF" w:rsidRDefault="00CD56DF" w:rsidP="00C42D71">
      <w:pPr>
        <w:pStyle w:val="Nadpis3"/>
        <w:suppressAutoHyphens/>
      </w:pPr>
      <w:r>
        <w:t>IV.</w:t>
      </w:r>
    </w:p>
    <w:p w14:paraId="2437225D" w14:textId="6E9CB8D9" w:rsidR="00CD56DF" w:rsidRPr="00881906" w:rsidRDefault="00CD56DF" w:rsidP="00C42D71">
      <w:pPr>
        <w:pStyle w:val="Nadpis1"/>
        <w:suppressAutoHyphens/>
        <w:rPr>
          <w:caps w:val="0"/>
          <w:sz w:val="20"/>
        </w:rPr>
      </w:pPr>
      <w:r w:rsidRPr="00881906">
        <w:rPr>
          <w:caps w:val="0"/>
          <w:sz w:val="20"/>
        </w:rPr>
        <w:t>Splnění závazku (</w:t>
      </w:r>
      <w:r w:rsidR="00881906">
        <w:rPr>
          <w:caps w:val="0"/>
          <w:sz w:val="20"/>
        </w:rPr>
        <w:t>provedení díla</w:t>
      </w:r>
      <w:r w:rsidRPr="00881906">
        <w:rPr>
          <w:caps w:val="0"/>
          <w:sz w:val="20"/>
        </w:rPr>
        <w:t>)</w:t>
      </w:r>
      <w:r w:rsidR="00881906">
        <w:rPr>
          <w:caps w:val="0"/>
          <w:sz w:val="20"/>
        </w:rPr>
        <w:t>;</w:t>
      </w:r>
      <w:r w:rsidR="00306989">
        <w:rPr>
          <w:caps w:val="0"/>
          <w:sz w:val="20"/>
        </w:rPr>
        <w:br/>
        <w:t>přechod nebezpečí škody</w:t>
      </w:r>
    </w:p>
    <w:p w14:paraId="7BFAFD6D" w14:textId="77777777" w:rsidR="00CD56DF" w:rsidRDefault="00CD56DF" w:rsidP="00C42D71">
      <w:pPr>
        <w:suppressAutoHyphens/>
      </w:pPr>
      <w:r>
        <w:t xml:space="preserve"> </w:t>
      </w:r>
    </w:p>
    <w:p w14:paraId="1A436B69" w14:textId="77777777" w:rsidR="008727EB" w:rsidRPr="008727EB" w:rsidRDefault="008727EB" w:rsidP="008727EB">
      <w:pPr>
        <w:numPr>
          <w:ilvl w:val="0"/>
          <w:numId w:val="23"/>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after="60" w:line="240" w:lineRule="auto"/>
        <w:ind w:left="357" w:hanging="357"/>
        <w:rPr>
          <w:rFonts w:eastAsia="Times New Roman" w:cs="Arial"/>
          <w:color w:val="auto"/>
          <w:kern w:val="0"/>
          <w:lang w:eastAsia="cs-CZ"/>
        </w:rPr>
      </w:pPr>
      <w:r w:rsidRPr="008727EB">
        <w:rPr>
          <w:rFonts w:eastAsia="Times New Roman" w:cs="Arial"/>
          <w:color w:val="auto"/>
          <w:kern w:val="0"/>
          <w:lang w:eastAsia="cs-CZ"/>
        </w:rPr>
        <w:t>Ke splnění závazku zhotovitele dojde úplným dokončením a předáním bezvadného díla objednateli v místě dodání</w:t>
      </w:r>
      <w:r w:rsidRPr="008727EB">
        <w:rPr>
          <w:rFonts w:eastAsia="Times New Roman" w:cs="Arial"/>
          <w:i/>
          <w:color w:val="auto"/>
          <w:kern w:val="0"/>
          <w:lang w:eastAsia="cs-CZ"/>
        </w:rPr>
        <w:t xml:space="preserve"> </w:t>
      </w:r>
      <w:r w:rsidRPr="008727EB">
        <w:rPr>
          <w:rFonts w:eastAsia="Times New Roman" w:cs="Arial"/>
          <w:color w:val="auto"/>
          <w:kern w:val="0"/>
          <w:lang w:eastAsia="cs-CZ"/>
        </w:rPr>
        <w:t xml:space="preserve">díla a potvrzením (podepsáním) Protokolu oběma smluvními stranami. </w:t>
      </w:r>
    </w:p>
    <w:p w14:paraId="277C51EB" w14:textId="6FF0A0D8" w:rsidR="008727EB" w:rsidRPr="008727EB" w:rsidRDefault="008727EB" w:rsidP="008727EB">
      <w:pPr>
        <w:numPr>
          <w:ilvl w:val="0"/>
          <w:numId w:val="23"/>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after="60" w:line="240" w:lineRule="auto"/>
        <w:ind w:left="357" w:hanging="357"/>
        <w:rPr>
          <w:rFonts w:eastAsia="Times New Roman" w:cs="Arial"/>
          <w:color w:val="auto"/>
          <w:kern w:val="0"/>
          <w:lang w:eastAsia="cs-CZ"/>
        </w:rPr>
      </w:pPr>
      <w:r w:rsidRPr="008727EB">
        <w:rPr>
          <w:rFonts w:eastAsia="Times New Roman" w:cs="Arial"/>
          <w:color w:val="auto"/>
          <w:kern w:val="0"/>
          <w:lang w:eastAsia="cs-CZ"/>
        </w:rPr>
        <w:t>Při přebírání díla je objednatel povinen dílo prohlédnout nebo zařídit jeho prohlídku za účelem zjištění zjevných vad. Vady a nedodělky zjištěné budou jako výhrady protokolárně předány zhotoviteli a</w:t>
      </w:r>
      <w:r w:rsidR="00FC52A1">
        <w:rPr>
          <w:rFonts w:eastAsia="Times New Roman" w:cs="Arial"/>
          <w:color w:val="auto"/>
          <w:kern w:val="0"/>
          <w:lang w:eastAsia="cs-CZ"/>
        </w:rPr>
        <w:t xml:space="preserve"> v</w:t>
      </w:r>
      <w:r w:rsidRPr="008727EB">
        <w:rPr>
          <w:rFonts w:eastAsia="Times New Roman" w:cs="Arial"/>
          <w:color w:val="auto"/>
          <w:kern w:val="0"/>
          <w:lang w:eastAsia="cs-CZ"/>
        </w:rPr>
        <w:t xml:space="preserve"> rámci zahájeného reklamačního řízení. </w:t>
      </w:r>
    </w:p>
    <w:p w14:paraId="675F75BE" w14:textId="77777777" w:rsidR="008727EB" w:rsidRPr="008727EB" w:rsidRDefault="008727EB" w:rsidP="008727EB">
      <w:pPr>
        <w:numPr>
          <w:ilvl w:val="0"/>
          <w:numId w:val="23"/>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after="60" w:line="240" w:lineRule="auto"/>
        <w:ind w:left="357" w:hanging="357"/>
        <w:rPr>
          <w:rFonts w:eastAsia="Times New Roman" w:cs="Arial"/>
          <w:color w:val="auto"/>
          <w:kern w:val="0"/>
          <w:lang w:eastAsia="cs-CZ"/>
        </w:rPr>
      </w:pPr>
      <w:r w:rsidRPr="008727EB">
        <w:rPr>
          <w:rFonts w:eastAsia="Times New Roman" w:cs="Arial"/>
          <w:color w:val="auto"/>
          <w:kern w:val="0"/>
          <w:lang w:eastAsia="cs-CZ"/>
        </w:rPr>
        <w:t>Nebezpečí škody na díle přechází ze zhotovitele na objednatele okamžikem splnění závazku zhotovitele způsobem uvedeným v odst. 2. tohoto článku.</w:t>
      </w:r>
    </w:p>
    <w:p w14:paraId="6D8B77CD" w14:textId="1C11DCEC" w:rsidR="00DD1832" w:rsidRDefault="00DD1832" w:rsidP="00C42D71">
      <w:pPr>
        <w:pStyle w:val="Nadpis3"/>
        <w:suppressAutoHyphens/>
      </w:pPr>
      <w:r>
        <w:t>V.</w:t>
      </w:r>
    </w:p>
    <w:p w14:paraId="1A7FE358" w14:textId="0BA4777F" w:rsidR="00DD1832" w:rsidRDefault="00DD1832" w:rsidP="00C42D71">
      <w:pPr>
        <w:pStyle w:val="Nadpis3"/>
        <w:suppressAutoHyphens/>
      </w:pPr>
      <w:r>
        <w:t xml:space="preserve">Odpovědnost </w:t>
      </w:r>
      <w:r w:rsidR="00881906">
        <w:t>zhotovitele</w:t>
      </w:r>
      <w:r>
        <w:t xml:space="preserve"> za vady a jakost</w:t>
      </w:r>
    </w:p>
    <w:p w14:paraId="374161CA" w14:textId="77777777" w:rsidR="00DD1832" w:rsidRDefault="00DD1832" w:rsidP="00C42D71">
      <w:pPr>
        <w:suppressAutoHyphens/>
      </w:pPr>
      <w:r>
        <w:t xml:space="preserve"> </w:t>
      </w:r>
    </w:p>
    <w:p w14:paraId="79D44652" w14:textId="77777777" w:rsidR="008727EB" w:rsidRPr="008727EB" w:rsidRDefault="008727EB" w:rsidP="008727EB">
      <w:pPr>
        <w:numPr>
          <w:ilvl w:val="0"/>
          <w:numId w:val="2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hanging="357"/>
        <w:rPr>
          <w:rFonts w:eastAsia="Times New Roman" w:cs="Arial"/>
          <w:color w:val="auto"/>
          <w:kern w:val="0"/>
          <w:lang w:eastAsia="cs-CZ"/>
        </w:rPr>
      </w:pPr>
      <w:r w:rsidRPr="008727EB">
        <w:rPr>
          <w:rFonts w:eastAsia="Times New Roman" w:cs="Arial"/>
          <w:color w:val="auto"/>
          <w:kern w:val="0"/>
          <w:lang w:eastAsia="cs-CZ"/>
        </w:rPr>
        <w:t>Dílo má vady, neodpovídá-li smlouvě.</w:t>
      </w:r>
    </w:p>
    <w:p w14:paraId="5F9ABD9C" w14:textId="77777777" w:rsidR="008727EB" w:rsidRPr="008727EB" w:rsidRDefault="008727EB" w:rsidP="008727EB">
      <w:pPr>
        <w:numPr>
          <w:ilvl w:val="0"/>
          <w:numId w:val="2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hanging="357"/>
        <w:rPr>
          <w:rFonts w:eastAsia="Times New Roman" w:cs="Arial"/>
          <w:color w:val="auto"/>
          <w:kern w:val="0"/>
          <w:lang w:eastAsia="cs-CZ"/>
        </w:rPr>
      </w:pPr>
      <w:r w:rsidRPr="008727EB">
        <w:rPr>
          <w:rFonts w:eastAsia="Times New Roman" w:cs="Arial"/>
          <w:color w:val="auto"/>
          <w:kern w:val="0"/>
          <w:lang w:eastAsia="cs-CZ"/>
        </w:rPr>
        <w:t>Zhotovitel odpovídá za vady, jež má dílo v době jeho předání.</w:t>
      </w:r>
    </w:p>
    <w:p w14:paraId="4E68F365" w14:textId="77777777" w:rsidR="008727EB" w:rsidRPr="008727EB" w:rsidRDefault="008727EB" w:rsidP="008727EB">
      <w:pPr>
        <w:numPr>
          <w:ilvl w:val="0"/>
          <w:numId w:val="2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hanging="357"/>
        <w:rPr>
          <w:rFonts w:eastAsia="Times New Roman" w:cs="Arial"/>
          <w:color w:val="auto"/>
          <w:kern w:val="0"/>
          <w:lang w:eastAsia="cs-CZ"/>
        </w:rPr>
      </w:pPr>
      <w:r w:rsidRPr="008727EB">
        <w:rPr>
          <w:rFonts w:eastAsia="Times New Roman" w:cs="Arial"/>
          <w:color w:val="auto"/>
          <w:kern w:val="0"/>
          <w:lang w:eastAsia="cs-CZ"/>
        </w:rPr>
        <w:t>Zhotovitel přejímá závazek (záruku za jakost), že dílo bude po dobu záruční doby způsobilé pro použití ke smluvenému účelu.</w:t>
      </w:r>
    </w:p>
    <w:p w14:paraId="2B4E4ED9" w14:textId="77777777" w:rsidR="008727EB" w:rsidRPr="008727EB" w:rsidRDefault="008727EB" w:rsidP="008727EB">
      <w:pPr>
        <w:numPr>
          <w:ilvl w:val="0"/>
          <w:numId w:val="2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hanging="357"/>
        <w:rPr>
          <w:rFonts w:eastAsia="Times New Roman" w:cs="Arial"/>
          <w:color w:val="auto"/>
          <w:kern w:val="0"/>
          <w:lang w:eastAsia="cs-CZ"/>
        </w:rPr>
      </w:pPr>
      <w:r w:rsidRPr="008727EB">
        <w:rPr>
          <w:rFonts w:eastAsia="Times New Roman" w:cs="Arial"/>
          <w:color w:val="auto"/>
          <w:kern w:val="0"/>
          <w:lang w:eastAsia="cs-CZ"/>
        </w:rPr>
        <w:t xml:space="preserve">Záruční doba začíná běžet dnem předání bezvadného díla dle této smlouvy, trvá i po celou dobu provádění stavby, realizované na základě </w:t>
      </w:r>
      <w:r w:rsidRPr="008727EB">
        <w:rPr>
          <w:rFonts w:eastAsia="Times New Roman" w:cs="Arial"/>
          <w:iCs/>
          <w:color w:val="auto"/>
          <w:kern w:val="0"/>
          <w:lang w:eastAsia="cs-CZ"/>
        </w:rPr>
        <w:t>projektové dokumentace</w:t>
      </w:r>
      <w:r w:rsidRPr="008727EB">
        <w:rPr>
          <w:rFonts w:eastAsia="Times New Roman" w:cs="Arial"/>
          <w:color w:val="auto"/>
          <w:kern w:val="0"/>
          <w:lang w:eastAsia="cs-CZ"/>
        </w:rPr>
        <w:t xml:space="preserve">, která je předmětem této smlouvy, a končí po ukončení záruční doby zhotovitele stavby, obvykle 60 měsíců ode dne předání a převzetí stavby bez vad a nedodělků. Smluvní strany se dohodly na tom, že po tutéž dobu odpovídá zhotovitel za vady díla. </w:t>
      </w:r>
    </w:p>
    <w:p w14:paraId="7633968C" w14:textId="77777777" w:rsidR="008727EB" w:rsidRPr="008727EB" w:rsidRDefault="008727EB" w:rsidP="008727EB">
      <w:pPr>
        <w:numPr>
          <w:ilvl w:val="0"/>
          <w:numId w:val="2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hanging="357"/>
        <w:rPr>
          <w:rFonts w:eastAsia="Times New Roman" w:cs="Arial"/>
          <w:color w:val="auto"/>
          <w:kern w:val="0"/>
          <w:lang w:eastAsia="cs-CZ"/>
        </w:rPr>
      </w:pPr>
      <w:r w:rsidRPr="008727EB">
        <w:rPr>
          <w:rFonts w:eastAsia="Times New Roman" w:cs="Arial"/>
          <w:color w:val="auto"/>
          <w:kern w:val="0"/>
          <w:lang w:eastAsia="cs-CZ"/>
        </w:rPr>
        <w:t>Objednatel má nárok na bezplatné odstranění jakékoliv vady, kterou mělo dílo při předání a převzetí, a která vyšla najevo kdykoliv do skončení realizace stavby.</w:t>
      </w:r>
    </w:p>
    <w:p w14:paraId="34237025" w14:textId="77777777" w:rsidR="008727EB" w:rsidRPr="008727EB" w:rsidRDefault="008727EB" w:rsidP="008727EB">
      <w:pPr>
        <w:numPr>
          <w:ilvl w:val="0"/>
          <w:numId w:val="24"/>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hanging="357"/>
        <w:rPr>
          <w:rFonts w:eastAsia="Times New Roman" w:cs="Arial"/>
          <w:color w:val="auto"/>
          <w:kern w:val="0"/>
          <w:lang w:eastAsia="cs-CZ"/>
        </w:rPr>
      </w:pPr>
      <w:r w:rsidRPr="008727EB">
        <w:rPr>
          <w:rFonts w:eastAsia="Times New Roman" w:cs="Arial"/>
          <w:color w:val="auto"/>
          <w:kern w:val="0"/>
          <w:lang w:eastAsia="cs-CZ"/>
        </w:rPr>
        <w:t xml:space="preserve">Vady díla existující v době jeho předání a vady, na něž se vztahuje záruka za jakost, je objednatel povinen uplatnit bez zbytečného odkladu u zhotovitele písemnou formou (dále jako „reklamace“). V reklamaci je objednatel povinen vady popsat, popřípadě uvést, jak se projevují. </w:t>
      </w:r>
    </w:p>
    <w:p w14:paraId="4E921BE0" w14:textId="77777777" w:rsidR="008727EB" w:rsidRPr="008727EB" w:rsidRDefault="008727EB" w:rsidP="008727EB">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rPr>
          <w:rFonts w:eastAsia="Times New Roman" w:cs="Arial"/>
          <w:color w:val="auto"/>
          <w:kern w:val="0"/>
          <w:lang w:eastAsia="cs-CZ"/>
        </w:rPr>
      </w:pPr>
      <w:r w:rsidRPr="008727EB">
        <w:rPr>
          <w:rFonts w:eastAsia="Times New Roman" w:cs="Arial"/>
          <w:color w:val="auto"/>
          <w:kern w:val="0"/>
          <w:lang w:eastAsia="cs-CZ"/>
        </w:rPr>
        <w:t>V případě, že se strany nedohodnou na termínu odstranění vad provedením nového díla nebo opravou předmětu díla platí, že zhotovitel je povinen vady odstranit nejpozději do 10 dnů nebo dle uzavřené dohody.</w:t>
      </w:r>
    </w:p>
    <w:p w14:paraId="45806FE8" w14:textId="77777777" w:rsidR="00233C1F" w:rsidRDefault="00233C1F" w:rsidP="00C42D71">
      <w:pPr>
        <w:pStyle w:val="Odstavecseseznamem"/>
        <w:suppressAutoHyphens/>
      </w:pPr>
    </w:p>
    <w:p w14:paraId="3AE0A3D2" w14:textId="6B51E401" w:rsidR="00233C1F" w:rsidRDefault="00233C1F" w:rsidP="00C42D71">
      <w:pPr>
        <w:pStyle w:val="Nadpis3"/>
        <w:suppressAutoHyphens/>
      </w:pPr>
      <w:r>
        <w:t>VI.</w:t>
      </w:r>
    </w:p>
    <w:p w14:paraId="56F9836F" w14:textId="628C3597" w:rsidR="00233C1F" w:rsidRDefault="00233C1F" w:rsidP="00C42D71">
      <w:pPr>
        <w:pStyle w:val="Nadpis3"/>
        <w:suppressAutoHyphens/>
      </w:pPr>
      <w:r>
        <w:t>Porušení smluvních povinností</w:t>
      </w:r>
    </w:p>
    <w:p w14:paraId="3D34127D" w14:textId="77777777" w:rsidR="00233C1F" w:rsidRDefault="00233C1F" w:rsidP="00C42D71">
      <w:pPr>
        <w:suppressAutoHyphens/>
      </w:pPr>
      <w:r>
        <w:t xml:space="preserve"> </w:t>
      </w:r>
    </w:p>
    <w:p w14:paraId="3A664888" w14:textId="77777777" w:rsidR="008727EB" w:rsidRPr="008727EB" w:rsidRDefault="008727EB" w:rsidP="008727EB">
      <w:pPr>
        <w:numPr>
          <w:ilvl w:val="0"/>
          <w:numId w:val="15"/>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hanging="357"/>
        <w:rPr>
          <w:rFonts w:eastAsia="Times New Roman" w:cs="Arial"/>
          <w:color w:val="auto"/>
          <w:kern w:val="0"/>
          <w:lang w:eastAsia="cs-CZ"/>
        </w:rPr>
      </w:pPr>
      <w:r w:rsidRPr="008727EB">
        <w:rPr>
          <w:rFonts w:eastAsia="Times New Roman" w:cs="Arial"/>
          <w:color w:val="auto"/>
          <w:kern w:val="0"/>
          <w:lang w:eastAsia="cs-CZ"/>
        </w:rPr>
        <w:t>Smluvní strany se dohodly na následujících sankcích za porušení smluvních povinností:</w:t>
      </w:r>
    </w:p>
    <w:p w14:paraId="00F95610" w14:textId="77777777" w:rsidR="008727EB" w:rsidRPr="008727EB" w:rsidRDefault="008727EB" w:rsidP="008727EB">
      <w:pPr>
        <w:numPr>
          <w:ilvl w:val="0"/>
          <w:numId w:val="25"/>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14" w:hanging="357"/>
        <w:rPr>
          <w:rFonts w:eastAsia="Times New Roman" w:cs="Arial"/>
          <w:color w:val="auto"/>
          <w:kern w:val="0"/>
          <w:lang w:eastAsia="cs-CZ"/>
        </w:rPr>
      </w:pPr>
      <w:r w:rsidRPr="008727EB">
        <w:rPr>
          <w:rFonts w:eastAsia="Times New Roman" w:cs="Arial"/>
          <w:color w:val="auto"/>
          <w:kern w:val="0"/>
          <w:lang w:eastAsia="cs-CZ"/>
        </w:rPr>
        <w:t xml:space="preserve">zhotovitel (příkazník) se zavazuje zaplatit objednateli (příkazci) za každý den překročení sjednané doby plnění smluvní pokutu ve výši 0,2 % z celkové ceny (odměny) bez DPH té části díla, se kterou je zhotovitel v prodlení, </w:t>
      </w:r>
    </w:p>
    <w:p w14:paraId="78675051" w14:textId="77777777" w:rsidR="008727EB" w:rsidRPr="008727EB" w:rsidRDefault="008727EB" w:rsidP="008727EB">
      <w:pPr>
        <w:numPr>
          <w:ilvl w:val="0"/>
          <w:numId w:val="25"/>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14" w:hanging="357"/>
        <w:rPr>
          <w:rFonts w:eastAsia="Times New Roman" w:cs="Times New Roman"/>
          <w:color w:val="auto"/>
          <w:kern w:val="0"/>
          <w:lang w:eastAsia="cs-CZ"/>
        </w:rPr>
      </w:pPr>
      <w:r w:rsidRPr="008727EB">
        <w:rPr>
          <w:rFonts w:eastAsia="Times New Roman" w:cs="Arial"/>
          <w:color w:val="auto"/>
          <w:kern w:val="0"/>
          <w:lang w:eastAsia="cs-CZ"/>
        </w:rPr>
        <w:lastRenderedPageBreak/>
        <w:t>zhotovitel se zavazuje zaplatit objednateli za každý den překročení sjednané doby odstranění vady smluvní pokutu ve výši 3 000,00 Kč/den,</w:t>
      </w:r>
      <w:r w:rsidRPr="008727EB">
        <w:rPr>
          <w:rFonts w:eastAsia="Times New Roman" w:cs="Times New Roman"/>
          <w:color w:val="auto"/>
          <w:kern w:val="0"/>
          <w:lang w:eastAsia="cs-CZ"/>
        </w:rPr>
        <w:t xml:space="preserve"> </w:t>
      </w:r>
    </w:p>
    <w:p w14:paraId="2E812F96" w14:textId="3C8DF1C8" w:rsidR="008727EB" w:rsidRPr="008727EB" w:rsidRDefault="008727EB" w:rsidP="008727EB">
      <w:pPr>
        <w:numPr>
          <w:ilvl w:val="0"/>
          <w:numId w:val="25"/>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14" w:hanging="357"/>
        <w:rPr>
          <w:rFonts w:eastAsia="Times New Roman" w:cs="Times New Roman"/>
          <w:color w:val="auto"/>
          <w:kern w:val="0"/>
          <w:lang w:eastAsia="cs-CZ"/>
        </w:rPr>
      </w:pPr>
      <w:r w:rsidRPr="008727EB">
        <w:rPr>
          <w:rFonts w:eastAsia="Times New Roman" w:cs="Arial"/>
          <w:color w:val="auto"/>
          <w:kern w:val="0"/>
          <w:lang w:eastAsia="cs-CZ"/>
        </w:rPr>
        <w:t xml:space="preserve">zhotovitel se zavazuje zaplatit objednateli za každou zjištěnou vadu z titulu odpovědnosti za vady nebo za jakost smluvní pokutu ve výši 3 000,00 Kč/položka rozpočtu </w:t>
      </w:r>
      <w:r w:rsidRPr="008727EB">
        <w:rPr>
          <w:rFonts w:eastAsia="Times New Roman" w:cs="Arial"/>
          <w:iCs/>
          <w:color w:val="auto"/>
          <w:kern w:val="0"/>
          <w:lang w:eastAsia="cs-CZ"/>
        </w:rPr>
        <w:t>projektové dokumentace</w:t>
      </w:r>
      <w:r w:rsidR="00962470">
        <w:rPr>
          <w:rFonts w:eastAsia="Times New Roman" w:cs="Arial"/>
          <w:color w:val="auto"/>
          <w:kern w:val="0"/>
          <w:lang w:eastAsia="cs-CZ"/>
        </w:rPr>
        <w:t>.</w:t>
      </w:r>
    </w:p>
    <w:p w14:paraId="25662925" w14:textId="77777777" w:rsidR="008727EB" w:rsidRPr="008727EB" w:rsidRDefault="008727EB" w:rsidP="008727EB">
      <w:pPr>
        <w:numPr>
          <w:ilvl w:val="0"/>
          <w:numId w:val="25"/>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14" w:hanging="357"/>
        <w:rPr>
          <w:rFonts w:eastAsia="Times New Roman" w:cs="Times New Roman"/>
          <w:color w:val="auto"/>
          <w:kern w:val="0"/>
          <w:lang w:eastAsia="cs-CZ"/>
        </w:rPr>
      </w:pPr>
      <w:r w:rsidRPr="008727EB">
        <w:rPr>
          <w:rFonts w:eastAsia="Times New Roman" w:cs="Arial"/>
          <w:color w:val="auto"/>
          <w:kern w:val="0"/>
          <w:lang w:eastAsia="cs-CZ"/>
        </w:rPr>
        <w:t xml:space="preserve">smluvní strany se zavazují zaplatit druhé straně za každý den překročení sjednaného termínu splatnosti kteréhokoliv peněžitého závazku úrok z prodlení ve výši </w:t>
      </w:r>
      <w:proofErr w:type="gramStart"/>
      <w:r w:rsidRPr="008727EB">
        <w:rPr>
          <w:rFonts w:eastAsia="Times New Roman" w:cs="Arial"/>
          <w:color w:val="auto"/>
          <w:kern w:val="0"/>
          <w:lang w:eastAsia="cs-CZ"/>
        </w:rPr>
        <w:t>0,05%</w:t>
      </w:r>
      <w:proofErr w:type="gramEnd"/>
      <w:r w:rsidRPr="008727EB">
        <w:rPr>
          <w:rFonts w:eastAsia="Times New Roman" w:cs="Arial"/>
          <w:color w:val="auto"/>
          <w:kern w:val="0"/>
          <w:lang w:eastAsia="cs-CZ"/>
        </w:rPr>
        <w:t xml:space="preserve"> z neuhrazené částky do jejího zaplacení,</w:t>
      </w:r>
      <w:r w:rsidRPr="008727EB">
        <w:rPr>
          <w:rFonts w:eastAsia="Times New Roman" w:cs="Times New Roman"/>
          <w:color w:val="auto"/>
          <w:kern w:val="0"/>
          <w:lang w:eastAsia="cs-CZ"/>
        </w:rPr>
        <w:t xml:space="preserve"> </w:t>
      </w:r>
    </w:p>
    <w:p w14:paraId="5B4537D9" w14:textId="079D93ED" w:rsidR="008727EB" w:rsidRPr="008727EB" w:rsidRDefault="008727EB" w:rsidP="008727EB">
      <w:pPr>
        <w:numPr>
          <w:ilvl w:val="0"/>
          <w:numId w:val="25"/>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14" w:hanging="357"/>
        <w:rPr>
          <w:rFonts w:eastAsia="Times New Roman" w:cs="Times New Roman"/>
          <w:color w:val="auto"/>
          <w:kern w:val="0"/>
          <w:lang w:eastAsia="cs-CZ"/>
        </w:rPr>
      </w:pPr>
      <w:r w:rsidRPr="008727EB">
        <w:rPr>
          <w:rFonts w:eastAsia="Times New Roman" w:cs="Arial"/>
          <w:color w:val="auto"/>
          <w:kern w:val="0"/>
          <w:lang w:eastAsia="cs-CZ"/>
        </w:rPr>
        <w:t xml:space="preserve">pokud bude v zadávacím řízení veřejné zakázky na stavební práce, kde součástí zadávací dokumentace je </w:t>
      </w:r>
      <w:r w:rsidR="004907DD">
        <w:rPr>
          <w:rFonts w:eastAsia="Times New Roman" w:cs="Arial"/>
          <w:color w:val="auto"/>
          <w:kern w:val="0"/>
          <w:lang w:eastAsia="cs-CZ"/>
        </w:rPr>
        <w:t xml:space="preserve">prováděcí PD </w:t>
      </w:r>
      <w:r w:rsidRPr="008727EB">
        <w:rPr>
          <w:rFonts w:eastAsia="Times New Roman" w:cs="Arial"/>
          <w:color w:val="auto"/>
          <w:kern w:val="0"/>
          <w:lang w:eastAsia="cs-CZ"/>
        </w:rPr>
        <w:t xml:space="preserve">se soupisem prací zpracovaná dle této smlouvy, uplatněna žádost o vysvětlení zadávací dokumentace z důvodu nesouladu </w:t>
      </w:r>
      <w:r w:rsidR="004907DD">
        <w:rPr>
          <w:rFonts w:eastAsia="Times New Roman" w:cs="Arial"/>
          <w:color w:val="auto"/>
          <w:kern w:val="0"/>
          <w:lang w:eastAsia="cs-CZ"/>
        </w:rPr>
        <w:t xml:space="preserve">prováděcí PD </w:t>
      </w:r>
      <w:r w:rsidRPr="008727EB">
        <w:rPr>
          <w:rFonts w:eastAsia="Times New Roman" w:cs="Arial"/>
          <w:color w:val="auto"/>
          <w:kern w:val="0"/>
          <w:lang w:eastAsia="cs-CZ"/>
        </w:rPr>
        <w:t>a soupisu prací, nebo dojde-li k takovému rozporu během realizace stavebních prací je objednatel oprávněn uplatnit vůči zhotoviteli smluvní pokutu ve výši 3 000,00 Kč za každý takovýto případ,</w:t>
      </w:r>
      <w:r w:rsidRPr="008727EB">
        <w:rPr>
          <w:rFonts w:eastAsia="Times New Roman" w:cs="Times New Roman"/>
          <w:color w:val="auto"/>
          <w:kern w:val="0"/>
          <w:lang w:eastAsia="cs-CZ"/>
        </w:rPr>
        <w:t xml:space="preserve"> </w:t>
      </w:r>
    </w:p>
    <w:p w14:paraId="097C5DA5" w14:textId="77777777" w:rsidR="008727EB" w:rsidRPr="008727EB" w:rsidRDefault="008727EB" w:rsidP="008727EB">
      <w:pPr>
        <w:numPr>
          <w:ilvl w:val="0"/>
          <w:numId w:val="25"/>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14" w:hanging="357"/>
        <w:rPr>
          <w:rFonts w:eastAsia="Times New Roman" w:cs="Times New Roman"/>
          <w:color w:val="auto"/>
          <w:kern w:val="0"/>
          <w:lang w:eastAsia="cs-CZ"/>
        </w:rPr>
      </w:pPr>
      <w:r w:rsidRPr="008727EB">
        <w:rPr>
          <w:rFonts w:eastAsia="Times New Roman" w:cs="Arial"/>
          <w:color w:val="auto"/>
          <w:kern w:val="0"/>
          <w:lang w:eastAsia="cs-CZ"/>
        </w:rPr>
        <w:t>zhotovitel se zavazuje zaplatit objednateli za každý den překročení lhůty pro poskytnutí písemných podkladů pro odpovědi na žádosti o vysvětlení zadávací dokumentace, které se vyskytnou během zadávacího nebo výběrového řízení na výběr zhotovitele stavby, týkající se nesouladu DPS a soupisu prací dle článku I. této smlouvy, smluvní pokutu ve výši 3 000,00 Kč,</w:t>
      </w:r>
      <w:r w:rsidRPr="008727EB">
        <w:rPr>
          <w:rFonts w:eastAsia="Times New Roman" w:cs="Times New Roman"/>
          <w:color w:val="auto"/>
          <w:kern w:val="0"/>
          <w:lang w:eastAsia="cs-CZ"/>
        </w:rPr>
        <w:t xml:space="preserve"> </w:t>
      </w:r>
    </w:p>
    <w:p w14:paraId="0321464E" w14:textId="08C71694" w:rsidR="008727EB" w:rsidRPr="008727EB" w:rsidRDefault="008727EB" w:rsidP="008727EB">
      <w:pPr>
        <w:numPr>
          <w:ilvl w:val="0"/>
          <w:numId w:val="25"/>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14" w:hanging="357"/>
        <w:rPr>
          <w:rFonts w:eastAsia="Times New Roman" w:cs="Times New Roman"/>
          <w:color w:val="auto"/>
          <w:kern w:val="0"/>
          <w:lang w:eastAsia="cs-CZ"/>
        </w:rPr>
      </w:pPr>
      <w:r w:rsidRPr="008727EB">
        <w:rPr>
          <w:rFonts w:eastAsia="Times New Roman" w:cs="Arial"/>
          <w:color w:val="auto"/>
          <w:kern w:val="0"/>
          <w:lang w:eastAsia="cs-CZ"/>
        </w:rPr>
        <w:t xml:space="preserve">pokud orgán dohledu, poskytovatel dotace, auditní orgán nebo soud rozhodne, že odkaz na obchodní firmy nebo na značky výrobků v DPS a soupisu prací vede k neodůvodněnému omezení hospodářské soutěže, zhotovitel poskytne zadavateli součinnost pro obhajobu tohoto postupu při zpracování </w:t>
      </w:r>
      <w:r w:rsidR="004907DD">
        <w:rPr>
          <w:rFonts w:eastAsia="Times New Roman" w:cs="Arial"/>
          <w:color w:val="auto"/>
          <w:kern w:val="0"/>
          <w:lang w:eastAsia="cs-CZ"/>
        </w:rPr>
        <w:t xml:space="preserve">prováděcí PD </w:t>
      </w:r>
      <w:r w:rsidRPr="008727EB">
        <w:rPr>
          <w:rFonts w:eastAsia="Times New Roman" w:cs="Arial"/>
          <w:color w:val="auto"/>
          <w:kern w:val="0"/>
          <w:lang w:eastAsia="cs-CZ"/>
        </w:rPr>
        <w:t>a soupisu prací a uhradí všechny náklady objednatele s touto obhajobou spojené. Pokud přesto orgán dohledu, poskytovatel dotace, auditní orgán nebo soud rozhodne o uložení sankcí za porušení zákona o veřejných zakázkách, případně pokud na základě takového pochybení zhotovitele vznikne objednateli škoda, zhotovitel uhradí objednateli veškeré náklady spojené s projednáváním tohoto pochybení před orgánem dohledu, poskytovatelem dotace, auditním orgánem či před soudy, a uhradí objednateli v plném rozsahu sankce, které musel za takové pochybení zaplatit, včetně prokazatelně vzniklé škody,</w:t>
      </w:r>
      <w:r w:rsidRPr="008727EB">
        <w:rPr>
          <w:rFonts w:eastAsia="Times New Roman" w:cs="Times New Roman"/>
          <w:color w:val="auto"/>
          <w:kern w:val="0"/>
          <w:lang w:eastAsia="cs-CZ"/>
        </w:rPr>
        <w:t xml:space="preserve"> </w:t>
      </w:r>
    </w:p>
    <w:p w14:paraId="2E92DD21" w14:textId="1219E405" w:rsidR="008727EB" w:rsidRPr="008727EB" w:rsidRDefault="008727EB" w:rsidP="008727EB">
      <w:pPr>
        <w:numPr>
          <w:ilvl w:val="0"/>
          <w:numId w:val="25"/>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714" w:hanging="357"/>
        <w:rPr>
          <w:rFonts w:eastAsia="Times New Roman" w:cs="Arial"/>
          <w:color w:val="auto"/>
          <w:kern w:val="0"/>
          <w:lang w:eastAsia="cs-CZ"/>
        </w:rPr>
      </w:pPr>
      <w:r w:rsidRPr="008727EB">
        <w:rPr>
          <w:rFonts w:eastAsia="Times New Roman" w:cs="Arial"/>
          <w:color w:val="auto"/>
          <w:kern w:val="0"/>
          <w:lang w:eastAsia="cs-CZ"/>
        </w:rPr>
        <w:t>zhotovitel, jako autorský dozor</w:t>
      </w:r>
      <w:r w:rsidR="004907DD">
        <w:rPr>
          <w:rFonts w:eastAsia="Times New Roman" w:cs="Arial"/>
          <w:color w:val="auto"/>
          <w:kern w:val="0"/>
          <w:lang w:eastAsia="cs-CZ"/>
        </w:rPr>
        <w:t>,</w:t>
      </w:r>
      <w:r w:rsidRPr="008727EB">
        <w:rPr>
          <w:rFonts w:eastAsia="Times New Roman" w:cs="Arial"/>
          <w:color w:val="auto"/>
          <w:kern w:val="0"/>
          <w:lang w:eastAsia="cs-CZ"/>
        </w:rPr>
        <w:t xml:space="preserve"> se zavazuje zaplatit objednateli za neúčast na kontrolních dnech v průběhu realizace </w:t>
      </w:r>
      <w:r w:rsidR="00962470">
        <w:rPr>
          <w:rFonts w:eastAsia="Times New Roman" w:cs="Arial"/>
          <w:color w:val="auto"/>
          <w:kern w:val="0"/>
          <w:lang w:eastAsia="cs-CZ"/>
        </w:rPr>
        <w:t xml:space="preserve">expozice </w:t>
      </w:r>
      <w:r w:rsidRPr="008727EB">
        <w:rPr>
          <w:rFonts w:eastAsia="Times New Roman" w:cs="Arial"/>
          <w:color w:val="auto"/>
          <w:kern w:val="0"/>
          <w:lang w:eastAsia="cs-CZ"/>
        </w:rPr>
        <w:t>a součinnost při řešení problémů, vzniklých na stavbě v případě, že byl písemně vyzván objednatelem, smluvní pokutu ve výši 3 000,00 Kč za každou neúčast či neřešení vzniklého problému.</w:t>
      </w:r>
    </w:p>
    <w:p w14:paraId="5339F6B5" w14:textId="77777777" w:rsidR="008727EB" w:rsidRPr="008727EB" w:rsidRDefault="008727EB" w:rsidP="008727EB">
      <w:pPr>
        <w:numPr>
          <w:ilvl w:val="0"/>
          <w:numId w:val="15"/>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hanging="357"/>
        <w:rPr>
          <w:rFonts w:eastAsia="Times New Roman" w:cs="Arial"/>
          <w:color w:val="auto"/>
          <w:kern w:val="0"/>
          <w:lang w:eastAsia="cs-CZ"/>
        </w:rPr>
      </w:pPr>
      <w:r w:rsidRPr="008727EB">
        <w:rPr>
          <w:rFonts w:eastAsia="Times New Roman" w:cs="Arial"/>
          <w:color w:val="auto"/>
          <w:kern w:val="0"/>
          <w:lang w:eastAsia="cs-CZ"/>
        </w:rPr>
        <w:t>Objednatel (příkazce) má právo na náhradu škody vzniklou z porušení povinnosti, ke kterému se vztahuje smluvní pokuta. Náhrada škody zahrnuje skutečnou škodu a ušlý zisk.</w:t>
      </w:r>
    </w:p>
    <w:p w14:paraId="059389A0" w14:textId="77777777" w:rsidR="00B41FEE" w:rsidRDefault="00B41FEE" w:rsidP="00B41FEE">
      <w:pPr>
        <w:pStyle w:val="slovan"/>
        <w:numPr>
          <w:ilvl w:val="0"/>
          <w:numId w:val="0"/>
        </w:numPr>
        <w:ind w:left="720" w:hanging="360"/>
      </w:pPr>
    </w:p>
    <w:p w14:paraId="3F164346" w14:textId="5B28E45F" w:rsidR="000A213A" w:rsidRDefault="000A213A" w:rsidP="00C42D71">
      <w:pPr>
        <w:pStyle w:val="Nadpis3"/>
        <w:suppressAutoHyphens/>
      </w:pPr>
      <w:r>
        <w:t>VII.</w:t>
      </w:r>
    </w:p>
    <w:p w14:paraId="2E52E91C" w14:textId="2CA7175A" w:rsidR="000A213A" w:rsidRDefault="000A213A" w:rsidP="00C42D71">
      <w:pPr>
        <w:pStyle w:val="Nadpis3"/>
        <w:suppressAutoHyphens/>
      </w:pPr>
      <w:r>
        <w:t>Práva a povinnosti smluvních stran</w:t>
      </w:r>
      <w:r>
        <w:br/>
        <w:t>Ostatní ujednání</w:t>
      </w:r>
    </w:p>
    <w:p w14:paraId="400D92AE" w14:textId="77777777" w:rsidR="0027293B" w:rsidRPr="0027293B" w:rsidRDefault="0027293B" w:rsidP="0027293B"/>
    <w:p w14:paraId="1D8B8B85" w14:textId="0D742BCF" w:rsidR="000F57F4" w:rsidRDefault="000F57F4" w:rsidP="0083162D">
      <w:pPr>
        <w:numPr>
          <w:ilvl w:val="0"/>
          <w:numId w:val="27"/>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hanging="357"/>
        <w:rPr>
          <w:rFonts w:eastAsia="Times New Roman" w:cs="Arial"/>
          <w:color w:val="auto"/>
          <w:kern w:val="0"/>
          <w:lang w:eastAsia="cs-CZ"/>
        </w:rPr>
      </w:pPr>
      <w:r>
        <w:rPr>
          <w:rFonts w:cs="Arial"/>
        </w:rPr>
        <w:t>Veškerá komunikace mezi stranami bude probíhat výlučně v českém jazyce.</w:t>
      </w:r>
    </w:p>
    <w:p w14:paraId="6602AF74" w14:textId="21B8D192" w:rsidR="0083162D" w:rsidRPr="00C01D58" w:rsidRDefault="0083162D" w:rsidP="0083162D">
      <w:pPr>
        <w:numPr>
          <w:ilvl w:val="0"/>
          <w:numId w:val="27"/>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ind w:left="357" w:hanging="357"/>
        <w:rPr>
          <w:rFonts w:eastAsia="Times New Roman" w:cs="Arial"/>
          <w:i/>
          <w:color w:val="auto"/>
          <w:kern w:val="0"/>
          <w:lang w:eastAsia="cs-CZ"/>
        </w:rPr>
      </w:pPr>
      <w:r w:rsidRPr="00C01D58">
        <w:rPr>
          <w:rFonts w:eastAsia="Times New Roman" w:cs="Arial"/>
          <w:color w:val="auto"/>
          <w:kern w:val="0"/>
          <w:lang w:eastAsia="cs-CZ"/>
        </w:rPr>
        <w:t>Zhotovitel odpovídá objednateli za veškerou škodu, kterou mu způsobí v souvislosti s plněním závazku dle této smlouvy, a to bez ohledu na výši škody. Zhotovitel odpovídá za škodu způsobenou objednateli i tehdy, byla-li škoda způsobena v souvislosti s plněním závazku jeho zaměstnancem či poddodavatelem. Zhotovitel se zavazuje uzavřít pojištění odpovědnosti za škodu a být pojištěn po celou dobu trvání této smlouvy na pojistnou částku minimálně</w:t>
      </w:r>
      <w:r w:rsidR="0019522F" w:rsidRPr="00C01D58">
        <w:rPr>
          <w:rFonts w:eastAsia="Times New Roman" w:cs="Arial"/>
          <w:color w:val="auto"/>
          <w:kern w:val="0"/>
          <w:lang w:eastAsia="cs-CZ"/>
        </w:rPr>
        <w:t xml:space="preserve"> 500 000,00 </w:t>
      </w:r>
      <w:r w:rsidRPr="00C01D58">
        <w:rPr>
          <w:rFonts w:eastAsia="Times New Roman" w:cs="Arial"/>
          <w:color w:val="auto"/>
          <w:kern w:val="0"/>
          <w:lang w:eastAsia="cs-CZ"/>
        </w:rPr>
        <w:t xml:space="preserve">Kč. </w:t>
      </w:r>
      <w:r w:rsidRPr="00C01D58">
        <w:rPr>
          <w:rFonts w:eastAsia="Times New Roman" w:cs="Arial"/>
          <w:color w:val="auto"/>
          <w:kern w:val="0"/>
          <w:u w:val="single"/>
          <w:lang w:eastAsia="cs-CZ"/>
        </w:rPr>
        <w:t>Zhotovitel předloží objednateli pojistku nejpozději před podpisem této smlouvy</w:t>
      </w:r>
      <w:r w:rsidRPr="00C01D58">
        <w:rPr>
          <w:rFonts w:eastAsia="Times New Roman" w:cs="Arial"/>
          <w:color w:val="auto"/>
          <w:kern w:val="0"/>
          <w:lang w:eastAsia="cs-CZ"/>
        </w:rPr>
        <w:t>. Náklady na pojištění nese zhotovitel a jsou zahrnuty v odměně.</w:t>
      </w:r>
    </w:p>
    <w:p w14:paraId="1011D6A0" w14:textId="511A2DB0" w:rsidR="0083162D" w:rsidRPr="00C01D58" w:rsidRDefault="0083162D" w:rsidP="0083162D">
      <w:pPr>
        <w:numPr>
          <w:ilvl w:val="0"/>
          <w:numId w:val="27"/>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ind w:left="357" w:hanging="357"/>
        <w:rPr>
          <w:rFonts w:eastAsia="Times New Roman" w:cs="Arial"/>
          <w:i/>
          <w:color w:val="auto"/>
          <w:kern w:val="0"/>
          <w:lang w:eastAsia="cs-CZ"/>
        </w:rPr>
      </w:pPr>
      <w:r w:rsidRPr="00C01D58">
        <w:rPr>
          <w:rFonts w:eastAsia="Times New Roman" w:cs="Arial"/>
          <w:color w:val="auto"/>
          <w:kern w:val="0"/>
          <w:lang w:eastAsia="cs-CZ"/>
        </w:rPr>
        <w:t xml:space="preserve">Funkci zodpovědného projektanta bude vykonávat </w:t>
      </w:r>
      <w:r w:rsidR="00C01D58" w:rsidRPr="00C01D58">
        <w:rPr>
          <w:rFonts w:eastAsia="Times New Roman" w:cs="Arial"/>
          <w:color w:val="auto"/>
          <w:kern w:val="0"/>
          <w:lang w:eastAsia="cs-CZ"/>
        </w:rPr>
        <w:t>Akad. arch. Jiří Javůrek.</w:t>
      </w:r>
    </w:p>
    <w:p w14:paraId="5DF28FCB" w14:textId="77777777" w:rsidR="0083162D" w:rsidRPr="0083162D" w:rsidRDefault="0083162D" w:rsidP="0083162D">
      <w:p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ind w:left="357"/>
        <w:rPr>
          <w:rFonts w:eastAsia="Times New Roman" w:cs="Arial"/>
          <w:color w:val="auto"/>
          <w:kern w:val="0"/>
          <w:lang w:eastAsia="cs-CZ"/>
        </w:rPr>
      </w:pPr>
      <w:r w:rsidRPr="0083162D">
        <w:rPr>
          <w:rFonts w:eastAsia="Times New Roman" w:cs="Arial"/>
          <w:color w:val="auto"/>
          <w:kern w:val="0"/>
          <w:lang w:eastAsia="cs-CZ"/>
        </w:rPr>
        <w:lastRenderedPageBreak/>
        <w:t>V případě změny osob je zhotovitel povinen před touto změnou písemně požádat o schválení této změny objednatele. Objednatel tuto žádost bez zbytečného odkladu vyřídí. Změna údajů nebude prováděna dodatkem k této smlouvě.</w:t>
      </w:r>
    </w:p>
    <w:p w14:paraId="721B1640" w14:textId="77777777" w:rsidR="0083162D" w:rsidRPr="0083162D" w:rsidRDefault="0083162D" w:rsidP="0083162D">
      <w:pPr>
        <w:numPr>
          <w:ilvl w:val="0"/>
          <w:numId w:val="27"/>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283" w:hanging="357"/>
        <w:rPr>
          <w:rFonts w:eastAsia="Times New Roman" w:cs="Arial"/>
          <w:color w:val="auto"/>
          <w:kern w:val="0"/>
          <w:lang w:eastAsia="cs-CZ"/>
        </w:rPr>
      </w:pPr>
      <w:r w:rsidRPr="0083162D">
        <w:rPr>
          <w:rFonts w:eastAsia="Times New Roman" w:cs="Arial"/>
          <w:color w:val="auto"/>
          <w:kern w:val="0"/>
          <w:lang w:eastAsia="cs-CZ"/>
        </w:rPr>
        <w:t>V rámci odpovědného plnění veřejné zakázky je zhotovitel povinen:</w:t>
      </w:r>
    </w:p>
    <w:p w14:paraId="14318FD6" w14:textId="77777777" w:rsidR="0083162D" w:rsidRPr="0083162D" w:rsidRDefault="0083162D" w:rsidP="0083162D">
      <w:pPr>
        <w:numPr>
          <w:ilvl w:val="0"/>
          <w:numId w:val="30"/>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sidRPr="0083162D">
        <w:rPr>
          <w:rFonts w:eastAsia="Times New Roman" w:cs="Arial"/>
          <w:color w:val="auto"/>
          <w:kern w:val="0"/>
          <w:lang w:eastAsia="cs-CZ"/>
        </w:rPr>
        <w:t xml:space="preserve">zajistit smluvní plnění zákonného pojištění zaměstnanců a pojištění odpovědnosti za škodu způsobenou třetím osobám v plné míře vztahuje také na poddodavatele (podzhotovitele). </w:t>
      </w:r>
    </w:p>
    <w:p w14:paraId="4C67BE83" w14:textId="77777777" w:rsidR="0083162D" w:rsidRPr="0083162D" w:rsidRDefault="0083162D" w:rsidP="0083162D">
      <w:pPr>
        <w:numPr>
          <w:ilvl w:val="0"/>
          <w:numId w:val="30"/>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sidRPr="0083162D">
        <w:rPr>
          <w:rFonts w:eastAsia="Times New Roman" w:cs="Arial"/>
          <w:color w:val="auto"/>
          <w:kern w:val="0"/>
          <w:lang w:eastAsia="cs-CZ"/>
        </w:rPr>
        <w:t>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43048327" w14:textId="77777777" w:rsidR="0083162D" w:rsidRPr="0083162D" w:rsidRDefault="0083162D" w:rsidP="0083162D">
      <w:pPr>
        <w:numPr>
          <w:ilvl w:val="0"/>
          <w:numId w:val="30"/>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sidRPr="0083162D">
        <w:rPr>
          <w:rFonts w:eastAsia="Times New Roman" w:cs="Arial"/>
          <w:color w:val="auto"/>
          <w:kern w:val="0"/>
          <w:lang w:eastAsia="cs-CZ"/>
        </w:rPr>
        <w:t>v rámci snižování negativních dopadů ze své činnosti na životní prostředí zajistit využívání nízkoemisních automobilů, má-li je k dispozici, tisk veškerých listinných výstupů předávaných objednateli na papír, který je šetrný k životnímu prostředí, pokud zvláštní použití pro specifické účely nevyžaduje jiný druh papíru a motivovat zaměstnance dodavatele k efektivnímu a úspornému tisku.</w:t>
      </w:r>
    </w:p>
    <w:p w14:paraId="1F2847A9" w14:textId="77777777" w:rsidR="0083162D" w:rsidRPr="0083162D" w:rsidRDefault="0083162D" w:rsidP="0083162D">
      <w:pPr>
        <w:numPr>
          <w:ilvl w:val="0"/>
          <w:numId w:val="30"/>
        </w:numPr>
        <w:tabs>
          <w:tab w:val="clear" w:pos="1134"/>
          <w:tab w:val="clear" w:pos="2268"/>
          <w:tab w:val="clear" w:pos="3402"/>
          <w:tab w:val="clear" w:pos="4536"/>
          <w:tab w:val="clear" w:pos="5670"/>
          <w:tab w:val="clear" w:pos="6804"/>
          <w:tab w:val="clear" w:pos="7938"/>
          <w:tab w:val="clear" w:pos="9072"/>
          <w:tab w:val="clear" w:pos="9639"/>
        </w:tabs>
        <w:spacing w:after="60" w:line="240" w:lineRule="auto"/>
        <w:rPr>
          <w:rFonts w:eastAsia="Times New Roman" w:cs="Arial"/>
          <w:color w:val="auto"/>
          <w:kern w:val="0"/>
          <w:lang w:eastAsia="cs-CZ"/>
        </w:rPr>
      </w:pPr>
      <w:r w:rsidRPr="0083162D">
        <w:rPr>
          <w:rFonts w:eastAsia="Times New Roman" w:cs="Arial"/>
          <w:iCs/>
          <w:color w:val="auto"/>
          <w:kern w:val="0"/>
          <w:lang w:eastAsia="cs-CZ"/>
        </w:rPr>
        <w:t>v rámci využití principů cirkulární ekonomiky zohlednit při zpracování soupisu prací maximálně materiály s obsahem druhotných surovin dle Katalogu výrobků a materiálů s obsahem druhotných surovin pro použití ve stavebnictví (</w:t>
      </w:r>
      <w:hyperlink r:id="rId17" w:history="1">
        <w:r w:rsidRPr="0083162D">
          <w:rPr>
            <w:rFonts w:eastAsia="Times New Roman" w:cs="Arial"/>
            <w:iCs/>
            <w:color w:val="0000FF"/>
            <w:kern w:val="0"/>
            <w:u w:val="single"/>
            <w:lang w:eastAsia="cs-CZ"/>
          </w:rPr>
          <w:t>https://profesis.ckait.cz/dokumenty-verejne-spravy/recyklujeme-stavby/</w:t>
        </w:r>
      </w:hyperlink>
      <w:r w:rsidRPr="0083162D">
        <w:rPr>
          <w:rFonts w:eastAsia="Times New Roman" w:cs="Arial"/>
          <w:iCs/>
          <w:color w:val="auto"/>
          <w:kern w:val="0"/>
          <w:lang w:eastAsia="cs-CZ"/>
        </w:rPr>
        <w:t>) pokud je použití těchto materiálů možné, účelné a jejich kvalitativní vlastnosti jsou v rámci realizace stavby přibližně srovnatelné s materiály bez obsahu druhotných surovin. Rozsah využití materiálů s obsahem druhotných surovin musí zhotovitel s objednatelem odsouhlasit a v soupisu prací přehledným způsobem označit. V případě, že použití materiálů s obsahem druhotných surovin není v rámci realizace stavby možné nebo účelné, sdělí tuto skutečnost zhotovitel objednateli písemně včetně uvedení důvodu nemožnosti nebo neúčelnosti využití materiálů s obsahem druhotných surovin. Zdůvodnění musí obsahovat konkrétní skutečnosti nebo omezující využití materiálů s obsahem druhotných surovin. Výše uvedené informace budou součástí technické zprávy projektové dokumentace.</w:t>
      </w:r>
    </w:p>
    <w:p w14:paraId="6751E5B9" w14:textId="77777777" w:rsidR="0083162D" w:rsidRPr="0083162D" w:rsidRDefault="0083162D" w:rsidP="0083162D">
      <w:p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rPr>
          <w:rFonts w:eastAsia="Times New Roman" w:cs="Arial"/>
          <w:color w:val="auto"/>
          <w:kern w:val="0"/>
          <w:lang w:eastAsia="cs-CZ"/>
        </w:rPr>
      </w:pPr>
      <w:r w:rsidRPr="0083162D">
        <w:rPr>
          <w:rFonts w:eastAsia="Times New Roman" w:cs="Arial"/>
          <w:color w:val="auto"/>
          <w:kern w:val="0"/>
          <w:lang w:eastAsia="cs-CZ"/>
        </w:rPr>
        <w:t>Zhotovitel podpisem této smlouvy přebírá povinnosti uvedené v tomto odstavci k odpovědnému plnění veřejné zakázky. Objednatel je oprávněn plnění těchto povinností kdykoliv kontrolovat, a to bez předchozího ohlášení zhotoviteli. Jeli k provedení kontroly potřeba předložení souvisejících dokumentů, zavazuje se zhotovitel k jejich předložení nejpozději do 2 pracovních dnů od doručení výzvy objednatele.</w:t>
      </w:r>
    </w:p>
    <w:p w14:paraId="4BE6E769" w14:textId="6D6F09BB" w:rsidR="0083162D" w:rsidRPr="00FF4D04" w:rsidRDefault="0083162D" w:rsidP="0083162D">
      <w:pPr>
        <w:numPr>
          <w:ilvl w:val="0"/>
          <w:numId w:val="27"/>
        </w:numPr>
        <w:tabs>
          <w:tab w:val="clear" w:pos="1134"/>
          <w:tab w:val="clear" w:pos="2268"/>
          <w:tab w:val="clear" w:pos="3402"/>
          <w:tab w:val="clear" w:pos="4536"/>
          <w:tab w:val="clear" w:pos="5670"/>
          <w:tab w:val="clear" w:pos="6804"/>
          <w:tab w:val="clear" w:pos="7938"/>
          <w:tab w:val="clear" w:pos="9072"/>
          <w:tab w:val="clear" w:pos="9639"/>
        </w:tabs>
        <w:spacing w:after="60" w:line="240" w:lineRule="auto"/>
        <w:ind w:left="357" w:hanging="357"/>
        <w:rPr>
          <w:rFonts w:eastAsia="Times New Roman" w:cs="Arial"/>
          <w:color w:val="auto"/>
          <w:kern w:val="0"/>
          <w:lang w:eastAsia="cs-CZ"/>
        </w:rPr>
      </w:pPr>
      <w:r w:rsidRPr="00FF4D04">
        <w:rPr>
          <w:rFonts w:eastAsia="Times New Roman" w:cs="Arial"/>
          <w:bCs/>
          <w:color w:val="auto"/>
          <w:kern w:val="0"/>
          <w:u w:val="single"/>
          <w:lang w:eastAsia="cs-CZ"/>
        </w:rPr>
        <w:t>V případě, že předmět smlouvy bude spolufinancován z I</w:t>
      </w:r>
      <w:r w:rsidRPr="00FF4D04">
        <w:rPr>
          <w:rFonts w:eastAsia="Times New Roman" w:cs="Arial"/>
          <w:color w:val="auto"/>
          <w:kern w:val="0"/>
          <w:u w:val="single"/>
          <w:lang w:eastAsia="cs-CZ"/>
        </w:rPr>
        <w:t>ROP</w:t>
      </w:r>
      <w:r w:rsidRPr="00FF4D04">
        <w:rPr>
          <w:rFonts w:eastAsia="Times New Roman" w:cs="Arial"/>
          <w:bCs/>
          <w:color w:val="auto"/>
          <w:kern w:val="0"/>
          <w:u w:val="single"/>
          <w:lang w:eastAsia="cs-CZ"/>
        </w:rPr>
        <w:t>, zavazuje se zhotovitel:</w:t>
      </w:r>
    </w:p>
    <w:p w14:paraId="744894FD" w14:textId="24CA20FA" w:rsidR="0083162D" w:rsidRPr="00FF4D04" w:rsidRDefault="0083162D" w:rsidP="0083162D">
      <w:pPr>
        <w:widowControl w:val="0"/>
        <w:numPr>
          <w:ilvl w:val="0"/>
          <w:numId w:val="28"/>
        </w:numPr>
        <w:tabs>
          <w:tab w:val="clear" w:pos="1134"/>
          <w:tab w:val="clear" w:pos="2268"/>
          <w:tab w:val="clear" w:pos="3402"/>
          <w:tab w:val="clear" w:pos="4536"/>
          <w:tab w:val="clear" w:pos="5670"/>
          <w:tab w:val="clear" w:pos="6804"/>
          <w:tab w:val="clear" w:pos="7938"/>
          <w:tab w:val="clear" w:pos="9072"/>
          <w:tab w:val="clear" w:pos="9639"/>
          <w:tab w:val="left" w:pos="709"/>
        </w:tabs>
        <w:spacing w:after="60" w:line="240" w:lineRule="auto"/>
        <w:ind w:left="714" w:hanging="357"/>
        <w:rPr>
          <w:rFonts w:eastAsia="Times New Roman" w:cs="Arial"/>
          <w:bCs/>
          <w:color w:val="auto"/>
          <w:kern w:val="0"/>
          <w:lang w:eastAsia="cs-CZ"/>
        </w:rPr>
      </w:pPr>
      <w:r w:rsidRPr="00FF4D04">
        <w:rPr>
          <w:rFonts w:eastAsia="Times New Roman" w:cs="Arial"/>
          <w:bCs/>
          <w:color w:val="auto"/>
          <w:kern w:val="0"/>
          <w:lang w:eastAsia="cs-CZ"/>
        </w:rPr>
        <w:t>uchovávat veškerou dokumentaci souvisejících s realizací projektu včetně účetních dokladů minimálně do konce roku 20</w:t>
      </w:r>
      <w:r w:rsidR="00FF4D04" w:rsidRPr="00FF4D04">
        <w:rPr>
          <w:rFonts w:eastAsia="Times New Roman" w:cs="Arial"/>
          <w:bCs/>
          <w:color w:val="auto"/>
          <w:kern w:val="0"/>
          <w:lang w:eastAsia="cs-CZ"/>
        </w:rPr>
        <w:t xml:space="preserve">35. </w:t>
      </w:r>
      <w:r w:rsidRPr="00FF4D04">
        <w:rPr>
          <w:rFonts w:eastAsia="Times New Roman" w:cs="Arial"/>
          <w:bCs/>
          <w:color w:val="auto"/>
          <w:kern w:val="0"/>
          <w:lang w:eastAsia="cs-CZ"/>
        </w:rPr>
        <w:t>Pokud je v českých právních předpisech stanovena lhůta delší, musí jí příjemce použit.</w:t>
      </w:r>
    </w:p>
    <w:p w14:paraId="1F8892B1" w14:textId="77777777" w:rsidR="0083162D" w:rsidRPr="00FF4D04" w:rsidRDefault="0083162D" w:rsidP="0083162D">
      <w:pPr>
        <w:widowControl w:val="0"/>
        <w:numPr>
          <w:ilvl w:val="0"/>
          <w:numId w:val="28"/>
        </w:numPr>
        <w:tabs>
          <w:tab w:val="clear" w:pos="1134"/>
          <w:tab w:val="clear" w:pos="2268"/>
          <w:tab w:val="clear" w:pos="3402"/>
          <w:tab w:val="clear" w:pos="4536"/>
          <w:tab w:val="clear" w:pos="5670"/>
          <w:tab w:val="clear" w:pos="6804"/>
          <w:tab w:val="clear" w:pos="7938"/>
          <w:tab w:val="clear" w:pos="9072"/>
          <w:tab w:val="clear" w:pos="9639"/>
          <w:tab w:val="left" w:pos="709"/>
        </w:tabs>
        <w:spacing w:after="60" w:line="240" w:lineRule="auto"/>
        <w:ind w:left="714" w:hanging="357"/>
        <w:rPr>
          <w:rFonts w:eastAsia="Times New Roman" w:cs="Arial"/>
          <w:bCs/>
          <w:color w:val="auto"/>
          <w:kern w:val="0"/>
          <w:lang w:eastAsia="cs-CZ"/>
        </w:rPr>
      </w:pPr>
      <w:r w:rsidRPr="00FF4D04">
        <w:rPr>
          <w:rFonts w:eastAsia="Times New Roman" w:cs="Arial"/>
          <w:bCs/>
          <w:color w:val="auto"/>
          <w:kern w:val="0"/>
          <w:lang w:eastAsia="cs-CZ"/>
        </w:rPr>
        <w:t>každou fakturu označit číslem projektu.</w:t>
      </w:r>
    </w:p>
    <w:p w14:paraId="55704F9D" w14:textId="41385BEA" w:rsidR="0083162D" w:rsidRDefault="00FF4D04" w:rsidP="0083162D">
      <w:pPr>
        <w:widowControl w:val="0"/>
        <w:numPr>
          <w:ilvl w:val="0"/>
          <w:numId w:val="28"/>
        </w:numPr>
        <w:tabs>
          <w:tab w:val="clear" w:pos="1134"/>
          <w:tab w:val="clear" w:pos="2268"/>
          <w:tab w:val="clear" w:pos="3402"/>
          <w:tab w:val="clear" w:pos="4536"/>
          <w:tab w:val="clear" w:pos="5670"/>
          <w:tab w:val="clear" w:pos="6804"/>
          <w:tab w:val="clear" w:pos="7938"/>
          <w:tab w:val="clear" w:pos="9072"/>
          <w:tab w:val="clear" w:pos="9639"/>
          <w:tab w:val="left" w:pos="709"/>
        </w:tabs>
        <w:spacing w:after="60" w:line="240" w:lineRule="auto"/>
        <w:ind w:left="714" w:hanging="357"/>
        <w:rPr>
          <w:rFonts w:eastAsia="Times New Roman" w:cs="Arial"/>
          <w:bCs/>
          <w:color w:val="auto"/>
          <w:kern w:val="0"/>
          <w:lang w:eastAsia="cs-CZ"/>
        </w:rPr>
      </w:pPr>
      <w:r>
        <w:rPr>
          <w:rFonts w:eastAsia="Times New Roman" w:cs="Arial"/>
          <w:bCs/>
          <w:color w:val="auto"/>
          <w:kern w:val="0"/>
          <w:lang w:eastAsia="cs-CZ"/>
        </w:rPr>
        <w:t>minimálně do konce roku 2036</w:t>
      </w:r>
      <w:r w:rsidR="0083162D" w:rsidRPr="00FF4D04">
        <w:rPr>
          <w:rFonts w:eastAsia="Times New Roman" w:cs="Arial"/>
          <w:bCs/>
          <w:color w:val="auto"/>
          <w:kern w:val="0"/>
          <w:lang w:eastAsia="cs-CZ"/>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C6C9AC4" w14:textId="77777777" w:rsidR="00FF4D04" w:rsidRPr="00F81200" w:rsidRDefault="00FF4D04" w:rsidP="00FF4D04">
      <w:pPr>
        <w:widowControl w:val="0"/>
        <w:numPr>
          <w:ilvl w:val="0"/>
          <w:numId w:val="28"/>
        </w:numPr>
        <w:tabs>
          <w:tab w:val="clear" w:pos="1134"/>
          <w:tab w:val="clear" w:pos="2268"/>
          <w:tab w:val="clear" w:pos="3402"/>
          <w:tab w:val="clear" w:pos="4536"/>
          <w:tab w:val="clear" w:pos="5670"/>
          <w:tab w:val="clear" w:pos="6804"/>
          <w:tab w:val="clear" w:pos="7938"/>
          <w:tab w:val="clear" w:pos="9072"/>
          <w:tab w:val="clear" w:pos="9639"/>
          <w:tab w:val="left" w:pos="709"/>
        </w:tabs>
        <w:spacing w:after="60" w:line="240" w:lineRule="auto"/>
        <w:rPr>
          <w:rFonts w:eastAsia="Times New Roman" w:cs="Arial"/>
          <w:color w:val="auto"/>
          <w:kern w:val="0"/>
          <w:lang w:eastAsia="cs-CZ"/>
        </w:rPr>
      </w:pPr>
      <w:r w:rsidRPr="00F81200">
        <w:rPr>
          <w:rFonts w:eastAsia="Times New Roman" w:cs="Arial"/>
          <w:color w:val="auto"/>
          <w:kern w:val="0"/>
          <w:lang w:eastAsia="cs-CZ"/>
        </w:rPr>
        <w:t xml:space="preserve">vytvořit podmínky k provedení kontroly vztahující se k realizaci projektu, poskytnout veškeré doklady vážící se k realizaci projektu, umožnit průběžné ověřování souladu údajů o realizaci projektu uváděných ve zprávách o realizaci projektu se skutečným stavem v místě jeho realizace a poskytnout součinnost všem osobám oprávněným k provádění kontroly. Těmito oprávněnými osobami jsou poskytovatel dotace, územní finanční orgány, Ministerstvo financí </w:t>
      </w:r>
      <w:r w:rsidRPr="00F81200">
        <w:rPr>
          <w:rFonts w:eastAsia="Times New Roman" w:cs="Arial"/>
          <w:color w:val="auto"/>
          <w:kern w:val="0"/>
          <w:lang w:eastAsia="cs-CZ"/>
        </w:rPr>
        <w:lastRenderedPageBreak/>
        <w:t>ČR, Nejvyšší kontrolní úřad, Evropská komise a Evropský účetní dvůr, případně další orgány oprávněné k výkonu kontroly.</w:t>
      </w:r>
    </w:p>
    <w:p w14:paraId="27E5A177" w14:textId="77777777" w:rsidR="0083162D" w:rsidRDefault="0083162D" w:rsidP="0083162D">
      <w:pPr>
        <w:numPr>
          <w:ilvl w:val="0"/>
          <w:numId w:val="27"/>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ind w:left="357" w:hanging="357"/>
        <w:rPr>
          <w:rFonts w:eastAsia="Times New Roman" w:cs="Arial"/>
          <w:color w:val="auto"/>
          <w:kern w:val="0"/>
          <w:lang w:eastAsia="cs-CZ"/>
        </w:rPr>
      </w:pPr>
      <w:r w:rsidRPr="0083162D">
        <w:rPr>
          <w:rFonts w:eastAsia="Times New Roman" w:cs="Arial"/>
          <w:color w:val="auto"/>
          <w:kern w:val="0"/>
          <w:lang w:eastAsia="cs-CZ"/>
        </w:rPr>
        <w:t>Za objednatele (příkazce) uděluje souhlasy, rozhoduje, přijímá informace a poskytuje součinnost zástupce pro věcná / technická jednání.</w:t>
      </w:r>
    </w:p>
    <w:p w14:paraId="0FBEFFFF" w14:textId="77777777" w:rsidR="00FF4D04" w:rsidRPr="0083162D" w:rsidRDefault="00FF4D04" w:rsidP="0083162D">
      <w:pPr>
        <w:numPr>
          <w:ilvl w:val="0"/>
          <w:numId w:val="27"/>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ind w:left="357" w:hanging="357"/>
        <w:rPr>
          <w:rFonts w:eastAsia="Times New Roman" w:cs="Arial"/>
          <w:color w:val="auto"/>
          <w:kern w:val="0"/>
          <w:lang w:eastAsia="cs-CZ"/>
        </w:rPr>
      </w:pPr>
    </w:p>
    <w:p w14:paraId="02D478F9" w14:textId="77777777" w:rsidR="000A5B19" w:rsidRPr="000A5B19" w:rsidRDefault="000A5B19" w:rsidP="000A5B19">
      <w:pPr>
        <w:pStyle w:val="Odstavecseseznamem"/>
        <w:spacing w:before="120" w:after="120"/>
        <w:ind w:left="0"/>
        <w:jc w:val="center"/>
        <w:rPr>
          <w:rFonts w:cs="Arial"/>
          <w:b/>
        </w:rPr>
      </w:pPr>
      <w:r w:rsidRPr="000A5B19">
        <w:rPr>
          <w:rFonts w:cs="Arial"/>
          <w:b/>
        </w:rPr>
        <w:t>VIII.</w:t>
      </w:r>
    </w:p>
    <w:p w14:paraId="2C3190FF" w14:textId="77777777" w:rsidR="000A5B19" w:rsidRPr="000A5B19" w:rsidRDefault="000A5B19" w:rsidP="000A5B19">
      <w:pPr>
        <w:pStyle w:val="Odstavecseseznamem"/>
        <w:spacing w:before="120" w:after="120"/>
        <w:ind w:left="0"/>
        <w:jc w:val="center"/>
        <w:rPr>
          <w:rFonts w:cs="Arial"/>
          <w:b/>
        </w:rPr>
      </w:pPr>
      <w:r w:rsidRPr="000A5B19">
        <w:rPr>
          <w:rFonts w:cs="Arial"/>
          <w:b/>
        </w:rPr>
        <w:t>Licenční ujednání</w:t>
      </w:r>
    </w:p>
    <w:p w14:paraId="04944462" w14:textId="77777777" w:rsidR="000A5B19" w:rsidRPr="000A5B19" w:rsidRDefault="000A5B19" w:rsidP="000A5B19">
      <w:pPr>
        <w:pStyle w:val="Odstavecseseznamem"/>
        <w:numPr>
          <w:ilvl w:val="0"/>
          <w:numId w:val="31"/>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ind w:left="426" w:hanging="426"/>
        <w:contextualSpacing w:val="0"/>
        <w:rPr>
          <w:rFonts w:cs="Arial"/>
        </w:rPr>
      </w:pPr>
      <w:r w:rsidRPr="000A5B19">
        <w:rPr>
          <w:rFonts w:cs="Arial"/>
        </w:rPr>
        <w:t xml:space="preserve">Vzhledem ke skutečnosti, že výsledkem činnosti zhotovitele dle této smlouvy může být plnění, které naplňuje znaky autorského díla dle zákona č. 121/2000 Sb., o právu autorském, o právech souvisejících s právem autorským a o změně některých zákonů (autorský zákon) ve znění pozdějších předpisů, (dále jen „autorské dílo“), je k těmto součástem plnění poskytována licence za podmínek sjednaných v tomto článku smlouvy. </w:t>
      </w:r>
    </w:p>
    <w:p w14:paraId="4710217E" w14:textId="77777777" w:rsidR="000A5B19" w:rsidRPr="000A5B19" w:rsidRDefault="000A5B19" w:rsidP="000A5B19">
      <w:pPr>
        <w:pStyle w:val="Odstavecseseznamem"/>
        <w:numPr>
          <w:ilvl w:val="0"/>
          <w:numId w:val="31"/>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ind w:left="426" w:hanging="426"/>
        <w:contextualSpacing w:val="0"/>
        <w:rPr>
          <w:rFonts w:cs="Arial"/>
        </w:rPr>
      </w:pPr>
      <w:r w:rsidRPr="000A5B19">
        <w:rPr>
          <w:rFonts w:cs="Arial"/>
        </w:rPr>
        <w:t xml:space="preserve">Zhotovitel prohlašuje, že je oprávněn vykonávat svým jménem a na svůj účet majetková práva k předmětu ochrany a že je oprávněn k jeho užití udělit objednateli licenci. </w:t>
      </w:r>
    </w:p>
    <w:p w14:paraId="50E1B9F6" w14:textId="77777777" w:rsidR="000A5B19" w:rsidRPr="000A5B19" w:rsidRDefault="000A5B19" w:rsidP="000A5B19">
      <w:pPr>
        <w:pStyle w:val="Odstavecseseznamem"/>
        <w:numPr>
          <w:ilvl w:val="0"/>
          <w:numId w:val="31"/>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ind w:left="426" w:hanging="426"/>
        <w:contextualSpacing w:val="0"/>
        <w:rPr>
          <w:rFonts w:cs="Arial"/>
        </w:rPr>
      </w:pPr>
      <w:r w:rsidRPr="000A5B19">
        <w:rPr>
          <w:rFonts w:cs="Arial"/>
        </w:rPr>
        <w:t xml:space="preserve">Zhotovitel poskytuje objednateli oprávnění ke všem v úvahu přicházejícím způsobům užití předmětu ochrany a bez jakéhokoli omezení, a to zejména pokud jde o územní, časový nebo množstevní rozsah užití. </w:t>
      </w:r>
    </w:p>
    <w:p w14:paraId="7EA7EE60" w14:textId="77777777" w:rsidR="000A5B19" w:rsidRPr="000A5B19" w:rsidRDefault="000A5B19" w:rsidP="000A5B19">
      <w:pPr>
        <w:pStyle w:val="Odstavecseseznamem"/>
        <w:numPr>
          <w:ilvl w:val="0"/>
          <w:numId w:val="31"/>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ind w:left="426" w:hanging="426"/>
        <w:contextualSpacing w:val="0"/>
        <w:rPr>
          <w:rFonts w:cs="Arial"/>
        </w:rPr>
      </w:pPr>
      <w:r w:rsidRPr="000A5B19">
        <w:rPr>
          <w:rFonts w:cs="Arial"/>
        </w:rPr>
        <w:t xml:space="preserve">Smluvní strany se dohodly, že cena za poskytnutí této licence zhotovitele je již zahrnuta v ceně díla uvedeného v čl. III této smlouvy. </w:t>
      </w:r>
    </w:p>
    <w:p w14:paraId="18C83B01" w14:textId="77777777" w:rsidR="0027293B" w:rsidRDefault="0027293B" w:rsidP="0027293B">
      <w:pPr>
        <w:pStyle w:val="slovan"/>
        <w:numPr>
          <w:ilvl w:val="0"/>
          <w:numId w:val="0"/>
        </w:numPr>
        <w:ind w:left="709"/>
      </w:pPr>
    </w:p>
    <w:p w14:paraId="68A52F58" w14:textId="7047C26D" w:rsidR="000A213A" w:rsidRDefault="000A5B19" w:rsidP="00C42D71">
      <w:pPr>
        <w:pStyle w:val="Nadpis3"/>
        <w:suppressAutoHyphens/>
      </w:pPr>
      <w:r>
        <w:t>IX</w:t>
      </w:r>
      <w:r w:rsidR="000A213A">
        <w:t>.</w:t>
      </w:r>
    </w:p>
    <w:p w14:paraId="24163A55" w14:textId="37448F17" w:rsidR="000A213A" w:rsidRDefault="000A213A" w:rsidP="00C42D71">
      <w:pPr>
        <w:pStyle w:val="Nadpis3"/>
        <w:suppressAutoHyphens/>
      </w:pPr>
      <w:r>
        <w:t>Závěrečná ustanovení</w:t>
      </w:r>
    </w:p>
    <w:p w14:paraId="02DEC552" w14:textId="77777777" w:rsidR="000A213A" w:rsidRDefault="000A213A" w:rsidP="00C42D71">
      <w:pPr>
        <w:suppressAutoHyphens/>
      </w:pPr>
    </w:p>
    <w:p w14:paraId="472B5859" w14:textId="04B12F96" w:rsidR="000A5B19" w:rsidRPr="007A5B81" w:rsidRDefault="000A5B19" w:rsidP="000A5B19">
      <w:pPr>
        <w:pStyle w:val="slovan"/>
        <w:widowControl w:val="0"/>
        <w:numPr>
          <w:ilvl w:val="0"/>
          <w:numId w:val="2"/>
        </w:numPr>
        <w:tabs>
          <w:tab w:val="clear" w:pos="720"/>
          <w:tab w:val="num" w:pos="284"/>
        </w:tabs>
        <w:autoSpaceDE w:val="0"/>
        <w:autoSpaceDN w:val="0"/>
        <w:adjustRightInd w:val="0"/>
        <w:spacing w:after="60"/>
        <w:ind w:left="425" w:hanging="425"/>
        <w:rPr>
          <w:rFonts w:cs="Arial"/>
        </w:rPr>
      </w:pPr>
      <w:r w:rsidRPr="007A5B81">
        <w:rPr>
          <w:rFonts w:cs="Arial"/>
        </w:rPr>
        <w:t xml:space="preserve">Objednatel (příkazce) tímto potvrzuje, že </w:t>
      </w:r>
      <w:r w:rsidR="00FF4D04" w:rsidRPr="007A5B81">
        <w:rPr>
          <w:rFonts w:cs="Arial"/>
        </w:rPr>
        <w:t>o uzavření této smlouvy rozhodl</w:t>
      </w:r>
      <w:r w:rsidRPr="007A5B81">
        <w:rPr>
          <w:rFonts w:cs="Arial"/>
        </w:rPr>
        <w:t xml:space="preserve"> Ing. </w:t>
      </w:r>
      <w:r w:rsidR="00FF4D04" w:rsidRPr="007A5B81">
        <w:rPr>
          <w:rFonts w:cs="Arial"/>
        </w:rPr>
        <w:t xml:space="preserve">Pavel Hajšman, vedoucí odboru regionálního rozvoje </w:t>
      </w:r>
      <w:r w:rsidRPr="007A5B81">
        <w:rPr>
          <w:rFonts w:cs="Arial"/>
        </w:rPr>
        <w:t>na základě usnesení Rady Ústeckého kraje č. 158/42R/2022 ze dne 6</w:t>
      </w:r>
      <w:r w:rsidRPr="007A5B81">
        <w:rPr>
          <w:rFonts w:cs="Arial"/>
          <w:iCs/>
        </w:rPr>
        <w:t>. 4. 2022</w:t>
      </w:r>
      <w:r w:rsidRPr="007A5B81">
        <w:rPr>
          <w:rFonts w:cs="Arial"/>
        </w:rPr>
        <w:t>.</w:t>
      </w:r>
    </w:p>
    <w:p w14:paraId="1201F2DE" w14:textId="77777777" w:rsidR="0027293B" w:rsidRDefault="0027293B" w:rsidP="000A5B19">
      <w:pPr>
        <w:pStyle w:val="slovan"/>
        <w:numPr>
          <w:ilvl w:val="0"/>
          <w:numId w:val="2"/>
        </w:numPr>
        <w:tabs>
          <w:tab w:val="clear" w:pos="720"/>
          <w:tab w:val="num" w:pos="426"/>
        </w:tabs>
        <w:ind w:left="425" w:hanging="425"/>
      </w:pPr>
      <w:r>
        <w:t>Pokud v této smlouvě není stanoveno jinak, řídí se právní vztahy z ní vyplývající příslušnými ustanoveními občanského zákoníku.</w:t>
      </w:r>
    </w:p>
    <w:p w14:paraId="6FCEE75E" w14:textId="77777777" w:rsidR="0027293B" w:rsidRDefault="0027293B" w:rsidP="00C368D8">
      <w:pPr>
        <w:pStyle w:val="slovan"/>
        <w:numPr>
          <w:ilvl w:val="0"/>
          <w:numId w:val="2"/>
        </w:numPr>
        <w:tabs>
          <w:tab w:val="clear" w:pos="720"/>
          <w:tab w:val="num" w:pos="426"/>
        </w:tabs>
        <w:ind w:left="426" w:hanging="426"/>
      </w:pPr>
      <w:r>
        <w:t xml:space="preserve">Tuto smlouvu lze měnit či doplňovat pouze po dohodě smluvních stran formou písemných a číslovaných dodatků. </w:t>
      </w:r>
    </w:p>
    <w:p w14:paraId="2F7136CF" w14:textId="77777777" w:rsidR="000A5B19" w:rsidRPr="000A5B19" w:rsidRDefault="000A5B19" w:rsidP="000A5B19">
      <w:pPr>
        <w:pStyle w:val="slovan"/>
        <w:widowControl w:val="0"/>
        <w:numPr>
          <w:ilvl w:val="0"/>
          <w:numId w:val="2"/>
        </w:numPr>
        <w:tabs>
          <w:tab w:val="clear" w:pos="720"/>
          <w:tab w:val="num" w:pos="284"/>
        </w:tabs>
        <w:autoSpaceDE w:val="0"/>
        <w:autoSpaceDN w:val="0"/>
        <w:adjustRightInd w:val="0"/>
        <w:spacing w:after="60"/>
        <w:ind w:left="425" w:hanging="425"/>
        <w:rPr>
          <w:rFonts w:cs="Arial"/>
        </w:rPr>
      </w:pPr>
      <w:r w:rsidRPr="000A5B19">
        <w:rPr>
          <w:rFonts w:cs="Arial"/>
        </w:rPr>
        <w:t xml:space="preserve">Zánik závazku se řídí příslušnými ustanoveními občanského zákoníku. Příkaz lze vypovědět na základě písemné výpovědi došlé druhé smluvní straně a zaniká uplynutím </w:t>
      </w:r>
      <w:proofErr w:type="gramStart"/>
      <w:r w:rsidRPr="000A5B19">
        <w:rPr>
          <w:rFonts w:cs="Arial"/>
        </w:rPr>
        <w:t>14 denní</w:t>
      </w:r>
      <w:proofErr w:type="gramEnd"/>
      <w:r w:rsidRPr="000A5B19">
        <w:rPr>
          <w:rFonts w:cs="Arial"/>
        </w:rPr>
        <w:t xml:space="preserve"> výpovědní doby, která počíná běžet od prvního dne následujícího od doručení výpovědi druhé smluvní straně. </w:t>
      </w:r>
    </w:p>
    <w:p w14:paraId="25506583" w14:textId="77777777" w:rsidR="000A5B19" w:rsidRPr="000A5B19" w:rsidRDefault="000A5B19" w:rsidP="000A5B19">
      <w:pPr>
        <w:pStyle w:val="slovan"/>
        <w:widowControl w:val="0"/>
        <w:numPr>
          <w:ilvl w:val="0"/>
          <w:numId w:val="2"/>
        </w:numPr>
        <w:tabs>
          <w:tab w:val="clear" w:pos="720"/>
          <w:tab w:val="num" w:pos="284"/>
        </w:tabs>
        <w:autoSpaceDE w:val="0"/>
        <w:autoSpaceDN w:val="0"/>
        <w:adjustRightInd w:val="0"/>
        <w:spacing w:after="60"/>
        <w:ind w:left="425" w:hanging="425"/>
        <w:rPr>
          <w:rFonts w:cs="Arial"/>
        </w:rPr>
      </w:pPr>
      <w:r w:rsidRPr="000A5B19">
        <w:rPr>
          <w:rFonts w:cs="Arial"/>
        </w:rPr>
        <w:t>Do 10 dnů od zániku právního vztahu, založeného touto smlouvou, je zhotovitel (příkazník) povinen předat objednateli (příkazci) veškeré záležitosti (např. doklady a další), které od něho obdržel, jakož i vše, co pro něj získal při obstarání záležitostí dle této smlouvy.</w:t>
      </w:r>
    </w:p>
    <w:p w14:paraId="6F8EEE3E" w14:textId="133D41B8" w:rsidR="0027293B" w:rsidRDefault="0027293B" w:rsidP="00C368D8">
      <w:pPr>
        <w:pStyle w:val="slovan"/>
        <w:numPr>
          <w:ilvl w:val="0"/>
          <w:numId w:val="2"/>
        </w:numPr>
        <w:tabs>
          <w:tab w:val="clear" w:pos="720"/>
          <w:tab w:val="num" w:pos="426"/>
        </w:tabs>
        <w:ind w:left="426" w:hanging="426"/>
      </w:pPr>
      <w:r>
        <w:t xml:space="preserve">Osobní údaje obsažené v této smlouvě budou </w:t>
      </w:r>
      <w:r w:rsidR="00143F95">
        <w:t>objednatelem</w:t>
      </w:r>
      <w:r>
        <w:t xml:space="preserve"> zpracovávány pouze pro účely plnění práv a povinností vyplývajících z této smlouvy; k jiným účelům nebudou tyto osobní údaje </w:t>
      </w:r>
      <w:r w:rsidR="00143F95">
        <w:t>objednatele</w:t>
      </w:r>
      <w:r>
        <w:t xml:space="preserve">m použity. </w:t>
      </w:r>
      <w:r w:rsidR="00143F95">
        <w:t>Objednatel</w:t>
      </w:r>
      <w:r>
        <w:t xml:space="preserve"> při zpracovávání osobních údajů postupuje v souladu s platnými právními předpisy, zejména s Nařízením EU o ochraně osobních údajů (GDPR). Podrobné informace o ochraně osobních údajů jsou dostupné na webových stránkách </w:t>
      </w:r>
      <w:r w:rsidR="00143F95">
        <w:t>objednatele</w:t>
      </w:r>
      <w:r>
        <w:t xml:space="preserve"> www.kr-ustecky.cz.</w:t>
      </w:r>
    </w:p>
    <w:p w14:paraId="0FA4A63D" w14:textId="5C4FCD62" w:rsidR="000A5B19" w:rsidRDefault="000A5B19" w:rsidP="000A5B19">
      <w:pPr>
        <w:pStyle w:val="slovan"/>
        <w:numPr>
          <w:ilvl w:val="0"/>
          <w:numId w:val="2"/>
        </w:numPr>
        <w:tabs>
          <w:tab w:val="clear" w:pos="720"/>
          <w:tab w:val="num" w:pos="426"/>
        </w:tabs>
        <w:ind w:left="425" w:hanging="425"/>
      </w:pPr>
      <w:r>
        <w:t>Tato smlouva se vyhotovuje v elektronické podobě, přičemž objednatel a zhotovitel obdrží její elektronický originál. Tuto smlouvu lze měnit či doplňovat pouze po dohodě smluvních stran ve formě vzestupně číslovaných elektronicky podepsaných dodatků.</w:t>
      </w:r>
    </w:p>
    <w:p w14:paraId="49338E86" w14:textId="41E0432B" w:rsidR="0027293B" w:rsidRPr="00C96706" w:rsidRDefault="0027293B" w:rsidP="00D753DA">
      <w:pPr>
        <w:pStyle w:val="slovan"/>
        <w:numPr>
          <w:ilvl w:val="0"/>
          <w:numId w:val="2"/>
        </w:numPr>
        <w:tabs>
          <w:tab w:val="clear" w:pos="720"/>
          <w:tab w:val="num" w:pos="426"/>
        </w:tabs>
        <w:ind w:left="426" w:hanging="426"/>
        <w:rPr>
          <w:color w:val="auto"/>
        </w:rPr>
      </w:pPr>
      <w:r w:rsidRPr="00C96706">
        <w:rPr>
          <w:color w:val="auto"/>
        </w:rPr>
        <w:lastRenderedPageBreak/>
        <w:t xml:space="preserve">Tato smlouva nabývá platnosti dnem jejího uzavření a účinnosti dnem uveřejnění v registru smluv.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r w:rsidR="00143F95" w:rsidRPr="00C96706">
        <w:rPr>
          <w:color w:val="auto"/>
        </w:rPr>
        <w:t>Zhotovitel</w:t>
      </w:r>
      <w:r w:rsidRPr="00C96706">
        <w:rPr>
          <w:color w:val="auto"/>
        </w:rPr>
        <w:t xml:space="preserv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w:t>
      </w:r>
      <w:r w:rsidR="00143F95" w:rsidRPr="00C96706">
        <w:rPr>
          <w:color w:val="auto"/>
        </w:rPr>
        <w:t>objednatel</w:t>
      </w:r>
      <w:r w:rsidRPr="00C96706">
        <w:rPr>
          <w:color w:val="auto"/>
        </w:rPr>
        <w:t xml:space="preserve">, který zároveň zajistí, aby informace o uveřejnění této smlouvy byla zaslána </w:t>
      </w:r>
      <w:r w:rsidR="00143F95" w:rsidRPr="00C96706">
        <w:rPr>
          <w:color w:val="auto"/>
        </w:rPr>
        <w:t>zhotoviteli</w:t>
      </w:r>
      <w:r w:rsidRPr="00C96706">
        <w:rPr>
          <w:color w:val="auto"/>
        </w:rPr>
        <w:t xml:space="preserve"> do datové schránky ID</w:t>
      </w:r>
      <w:r w:rsidR="009501DA" w:rsidRPr="00C96706">
        <w:rPr>
          <w:color w:val="auto"/>
        </w:rPr>
        <w:t xml:space="preserve"> 5c2z3xy/</w:t>
      </w:r>
      <w:r w:rsidRPr="00C96706">
        <w:rPr>
          <w:color w:val="auto"/>
        </w:rPr>
        <w:t xml:space="preserve">na e-mail:  </w:t>
      </w:r>
      <w:r w:rsidR="00C96706" w:rsidRPr="00C96706">
        <w:rPr>
          <w:color w:val="auto"/>
        </w:rPr>
        <w:t>javurek@sglprojekt.cz.</w:t>
      </w:r>
    </w:p>
    <w:p w14:paraId="55639703" w14:textId="77777777" w:rsidR="000A213A" w:rsidRDefault="000A213A" w:rsidP="004914C4">
      <w:pPr>
        <w:pStyle w:val="slovan"/>
        <w:numPr>
          <w:ilvl w:val="0"/>
          <w:numId w:val="0"/>
        </w:numPr>
        <w:tabs>
          <w:tab w:val="num" w:pos="426"/>
        </w:tabs>
        <w:ind w:left="426" w:hanging="426"/>
      </w:pPr>
    </w:p>
    <w:p w14:paraId="7C53738D" w14:textId="0C18A841" w:rsidR="000A213A" w:rsidRDefault="000A213A" w:rsidP="004914C4">
      <w:pPr>
        <w:pStyle w:val="Nadpis3"/>
        <w:tabs>
          <w:tab w:val="num" w:pos="426"/>
        </w:tabs>
        <w:suppressAutoHyphens/>
        <w:ind w:left="426" w:hanging="426"/>
      </w:pPr>
      <w:r>
        <w:t>IX.</w:t>
      </w:r>
    </w:p>
    <w:p w14:paraId="2884DBD7" w14:textId="7E712B2F" w:rsidR="000A213A" w:rsidRDefault="000A213A" w:rsidP="004914C4">
      <w:pPr>
        <w:pStyle w:val="Nadpis3"/>
        <w:tabs>
          <w:tab w:val="num" w:pos="426"/>
        </w:tabs>
        <w:suppressAutoHyphens/>
        <w:ind w:left="426" w:hanging="426"/>
      </w:pPr>
      <w:r>
        <w:t>Podpisy smluvních stran</w:t>
      </w:r>
    </w:p>
    <w:p w14:paraId="0BF28513" w14:textId="77777777" w:rsidR="000A213A" w:rsidRDefault="000A213A" w:rsidP="004914C4">
      <w:pPr>
        <w:tabs>
          <w:tab w:val="num" w:pos="426"/>
        </w:tabs>
        <w:suppressAutoHyphens/>
        <w:ind w:left="426" w:hanging="426"/>
      </w:pPr>
    </w:p>
    <w:p w14:paraId="4D15A12F" w14:textId="45BF96B1" w:rsidR="000A213A" w:rsidRDefault="00143F95" w:rsidP="00C368D8">
      <w:pPr>
        <w:pStyle w:val="slovan"/>
        <w:numPr>
          <w:ilvl w:val="0"/>
          <w:numId w:val="3"/>
        </w:numPr>
        <w:tabs>
          <w:tab w:val="clear" w:pos="720"/>
          <w:tab w:val="num" w:pos="426"/>
        </w:tabs>
        <w:ind w:left="426" w:hanging="426"/>
      </w:pPr>
      <w:r>
        <w:t>Zhotovitel i objednatel</w:t>
      </w:r>
      <w:r w:rsidR="000A213A" w:rsidRPr="00BC4ED8">
        <w:t xml:space="preserve"> shodně prohlašují, </w:t>
      </w:r>
      <w:r w:rsidR="000A213A" w:rsidRPr="004069A8">
        <w:t>že si tuto smlouvu před jejím podpisem přečetli, že byla uzavřena po vzájemném projednání podle jejich pravé a</w:t>
      </w:r>
      <w:r w:rsidR="001635B0">
        <w:t xml:space="preserve"> svobodné vůle, určitě, vážně </w:t>
      </w:r>
      <w:r w:rsidR="001635B0" w:rsidRPr="001635B0">
        <w:t>a</w:t>
      </w:r>
      <w:r w:rsidR="001635B0">
        <w:t> </w:t>
      </w:r>
      <w:r w:rsidR="000A213A" w:rsidRPr="001635B0">
        <w:t>srozumitelně</w:t>
      </w:r>
      <w:r w:rsidR="000A213A" w:rsidRPr="004069A8">
        <w:t>, bez zneužití tísně, nezkušenosti, rozumové slabosti, rozrušení nebo lehkomyslnosti druhé strany</w:t>
      </w:r>
      <w:r w:rsidR="000A213A">
        <w:t>,</w:t>
      </w:r>
      <w:r w:rsidR="000A213A" w:rsidRPr="004069A8">
        <w:t xml:space="preserve"> </w:t>
      </w:r>
      <w:r w:rsidR="000A213A">
        <w:t>na důkaz čehož připojují své podpisy.</w:t>
      </w:r>
    </w:p>
    <w:p w14:paraId="75CEB6C3" w14:textId="77777777" w:rsidR="000A213A" w:rsidRDefault="000A213A" w:rsidP="004914C4">
      <w:pPr>
        <w:pStyle w:val="slovan"/>
        <w:numPr>
          <w:ilvl w:val="0"/>
          <w:numId w:val="0"/>
        </w:numPr>
        <w:tabs>
          <w:tab w:val="num" w:pos="426"/>
        </w:tabs>
        <w:ind w:left="426" w:hanging="426"/>
      </w:pPr>
    </w:p>
    <w:p w14:paraId="01F1E17F" w14:textId="77777777" w:rsidR="000A213A" w:rsidRPr="000C0F08" w:rsidRDefault="000A213A" w:rsidP="00C42D71">
      <w:pPr>
        <w:pStyle w:val="Zkladntext"/>
        <w:widowControl w:val="0"/>
        <w:suppressAutoHyphens/>
        <w:autoSpaceDE w:val="0"/>
        <w:autoSpaceDN w:val="0"/>
        <w:adjustRightInd w:val="0"/>
        <w:spacing w:after="120"/>
        <w:ind w:left="360"/>
        <w:rPr>
          <w:rFonts w:ascii="Arial" w:hAnsi="Arial" w:cs="Arial"/>
          <w:sz w:val="22"/>
          <w:szCs w:val="22"/>
        </w:rPr>
      </w:pPr>
    </w:p>
    <w:tbl>
      <w:tblPr>
        <w:tblW w:w="0" w:type="auto"/>
        <w:tblLook w:val="01E0" w:firstRow="1" w:lastRow="1" w:firstColumn="1" w:lastColumn="1" w:noHBand="0" w:noVBand="0"/>
      </w:tblPr>
      <w:tblGrid>
        <w:gridCol w:w="4606"/>
        <w:gridCol w:w="4606"/>
      </w:tblGrid>
      <w:tr w:rsidR="000A213A" w:rsidRPr="00CB22B7" w14:paraId="0F62B494" w14:textId="77777777" w:rsidTr="00A83C25">
        <w:tc>
          <w:tcPr>
            <w:tcW w:w="4606" w:type="dxa"/>
          </w:tcPr>
          <w:p w14:paraId="37646522" w14:textId="77777777" w:rsidR="000A213A" w:rsidRPr="00CB22B7" w:rsidRDefault="000A213A" w:rsidP="00C42D71">
            <w:pPr>
              <w:widowControl w:val="0"/>
              <w:suppressAutoHyphens/>
              <w:autoSpaceDE w:val="0"/>
              <w:autoSpaceDN w:val="0"/>
              <w:adjustRightInd w:val="0"/>
              <w:rPr>
                <w:rFonts w:cs="Arial"/>
              </w:rPr>
            </w:pPr>
            <w:r w:rsidRPr="00CB22B7">
              <w:rPr>
                <w:rFonts w:cs="Arial"/>
              </w:rPr>
              <w:t>V ………</w:t>
            </w:r>
            <w:proofErr w:type="gramStart"/>
            <w:r w:rsidRPr="00CB22B7">
              <w:rPr>
                <w:rFonts w:cs="Arial"/>
              </w:rPr>
              <w:t>…….</w:t>
            </w:r>
            <w:proofErr w:type="gramEnd"/>
            <w:r w:rsidRPr="00CB22B7">
              <w:rPr>
                <w:rFonts w:cs="Arial"/>
              </w:rPr>
              <w:t>. dne …………………</w:t>
            </w:r>
          </w:p>
        </w:tc>
        <w:tc>
          <w:tcPr>
            <w:tcW w:w="4606" w:type="dxa"/>
          </w:tcPr>
          <w:p w14:paraId="21889256" w14:textId="77777777" w:rsidR="000A213A" w:rsidRPr="00CB22B7" w:rsidRDefault="000A213A" w:rsidP="00C42D71">
            <w:pPr>
              <w:widowControl w:val="0"/>
              <w:suppressAutoHyphens/>
              <w:autoSpaceDE w:val="0"/>
              <w:autoSpaceDN w:val="0"/>
              <w:adjustRightInd w:val="0"/>
              <w:rPr>
                <w:rFonts w:cs="Arial"/>
              </w:rPr>
            </w:pPr>
            <w:r w:rsidRPr="00CB22B7">
              <w:rPr>
                <w:rFonts w:cs="Arial"/>
              </w:rPr>
              <w:t>V ………………… dne …………</w:t>
            </w:r>
            <w:proofErr w:type="gramStart"/>
            <w:r w:rsidRPr="00CB22B7">
              <w:rPr>
                <w:rFonts w:cs="Arial"/>
              </w:rPr>
              <w:t>…….</w:t>
            </w:r>
            <w:proofErr w:type="gramEnd"/>
            <w:r w:rsidRPr="00CB22B7">
              <w:rPr>
                <w:rFonts w:cs="Arial"/>
              </w:rPr>
              <w:t>.</w:t>
            </w:r>
          </w:p>
        </w:tc>
      </w:tr>
      <w:tr w:rsidR="000A213A" w:rsidRPr="000E17AA" w14:paraId="709D218D" w14:textId="77777777" w:rsidTr="00A83C25">
        <w:tc>
          <w:tcPr>
            <w:tcW w:w="4606" w:type="dxa"/>
          </w:tcPr>
          <w:p w14:paraId="58B6423E" w14:textId="77777777" w:rsidR="000A213A" w:rsidRDefault="000A213A" w:rsidP="00C42D71">
            <w:pPr>
              <w:widowControl w:val="0"/>
              <w:suppressAutoHyphens/>
              <w:autoSpaceDE w:val="0"/>
              <w:autoSpaceDN w:val="0"/>
              <w:adjustRightInd w:val="0"/>
              <w:rPr>
                <w:rFonts w:cs="Arial"/>
              </w:rPr>
            </w:pPr>
          </w:p>
          <w:p w14:paraId="59F5D03E" w14:textId="77777777" w:rsidR="004914C4" w:rsidRDefault="004914C4" w:rsidP="00C42D71">
            <w:pPr>
              <w:widowControl w:val="0"/>
              <w:suppressAutoHyphens/>
              <w:autoSpaceDE w:val="0"/>
              <w:autoSpaceDN w:val="0"/>
              <w:adjustRightInd w:val="0"/>
              <w:rPr>
                <w:rFonts w:cs="Arial"/>
              </w:rPr>
            </w:pPr>
          </w:p>
          <w:p w14:paraId="4642C2E6" w14:textId="77777777" w:rsidR="004914C4" w:rsidRDefault="004914C4" w:rsidP="00C42D71">
            <w:pPr>
              <w:widowControl w:val="0"/>
              <w:suppressAutoHyphens/>
              <w:autoSpaceDE w:val="0"/>
              <w:autoSpaceDN w:val="0"/>
              <w:adjustRightInd w:val="0"/>
              <w:rPr>
                <w:rFonts w:cs="Arial"/>
              </w:rPr>
            </w:pPr>
          </w:p>
          <w:p w14:paraId="61F08518" w14:textId="77777777" w:rsidR="00502F57" w:rsidRDefault="00502F57" w:rsidP="00C42D71">
            <w:pPr>
              <w:widowControl w:val="0"/>
              <w:suppressAutoHyphens/>
              <w:autoSpaceDE w:val="0"/>
              <w:autoSpaceDN w:val="0"/>
              <w:adjustRightInd w:val="0"/>
              <w:rPr>
                <w:rFonts w:cs="Arial"/>
              </w:rPr>
            </w:pPr>
          </w:p>
          <w:p w14:paraId="19667932" w14:textId="77777777" w:rsidR="00502F57" w:rsidRDefault="00502F57" w:rsidP="00C42D71">
            <w:pPr>
              <w:widowControl w:val="0"/>
              <w:suppressAutoHyphens/>
              <w:autoSpaceDE w:val="0"/>
              <w:autoSpaceDN w:val="0"/>
              <w:adjustRightInd w:val="0"/>
              <w:rPr>
                <w:rFonts w:cs="Arial"/>
              </w:rPr>
            </w:pPr>
          </w:p>
          <w:p w14:paraId="505495B5" w14:textId="77777777" w:rsidR="00502F57" w:rsidRDefault="00502F57" w:rsidP="00C42D71">
            <w:pPr>
              <w:widowControl w:val="0"/>
              <w:suppressAutoHyphens/>
              <w:autoSpaceDE w:val="0"/>
              <w:autoSpaceDN w:val="0"/>
              <w:adjustRightInd w:val="0"/>
              <w:rPr>
                <w:rFonts w:cs="Arial"/>
              </w:rPr>
            </w:pPr>
          </w:p>
          <w:p w14:paraId="6318325E" w14:textId="77777777" w:rsidR="000A213A" w:rsidRPr="000E17AA" w:rsidRDefault="000A213A" w:rsidP="00C42D71">
            <w:pPr>
              <w:widowControl w:val="0"/>
              <w:suppressAutoHyphens/>
              <w:autoSpaceDE w:val="0"/>
              <w:autoSpaceDN w:val="0"/>
              <w:adjustRightInd w:val="0"/>
              <w:rPr>
                <w:rFonts w:cs="Arial"/>
              </w:rPr>
            </w:pPr>
            <w:r w:rsidRPr="000E17AA">
              <w:rPr>
                <w:rFonts w:cs="Arial"/>
              </w:rPr>
              <w:t>…………………………………………….</w:t>
            </w:r>
          </w:p>
        </w:tc>
        <w:tc>
          <w:tcPr>
            <w:tcW w:w="4606" w:type="dxa"/>
          </w:tcPr>
          <w:p w14:paraId="325124EE" w14:textId="77777777" w:rsidR="000A213A" w:rsidRDefault="000A213A" w:rsidP="00C42D71">
            <w:pPr>
              <w:widowControl w:val="0"/>
              <w:suppressAutoHyphens/>
              <w:autoSpaceDE w:val="0"/>
              <w:autoSpaceDN w:val="0"/>
              <w:adjustRightInd w:val="0"/>
              <w:rPr>
                <w:rFonts w:cs="Arial"/>
              </w:rPr>
            </w:pPr>
          </w:p>
          <w:p w14:paraId="0A3BCC5F" w14:textId="77777777" w:rsidR="004914C4" w:rsidRDefault="004914C4" w:rsidP="00C42D71">
            <w:pPr>
              <w:widowControl w:val="0"/>
              <w:suppressAutoHyphens/>
              <w:autoSpaceDE w:val="0"/>
              <w:autoSpaceDN w:val="0"/>
              <w:adjustRightInd w:val="0"/>
              <w:rPr>
                <w:rFonts w:cs="Arial"/>
              </w:rPr>
            </w:pPr>
          </w:p>
          <w:p w14:paraId="331C11AF" w14:textId="77777777" w:rsidR="004914C4" w:rsidRDefault="004914C4" w:rsidP="00C42D71">
            <w:pPr>
              <w:widowControl w:val="0"/>
              <w:suppressAutoHyphens/>
              <w:autoSpaceDE w:val="0"/>
              <w:autoSpaceDN w:val="0"/>
              <w:adjustRightInd w:val="0"/>
              <w:rPr>
                <w:rFonts w:cs="Arial"/>
              </w:rPr>
            </w:pPr>
          </w:p>
          <w:p w14:paraId="173428F4" w14:textId="77777777" w:rsidR="00502F57" w:rsidRDefault="00502F57" w:rsidP="00C42D71">
            <w:pPr>
              <w:widowControl w:val="0"/>
              <w:suppressAutoHyphens/>
              <w:autoSpaceDE w:val="0"/>
              <w:autoSpaceDN w:val="0"/>
              <w:adjustRightInd w:val="0"/>
              <w:rPr>
                <w:rFonts w:cs="Arial"/>
              </w:rPr>
            </w:pPr>
          </w:p>
          <w:p w14:paraId="5FB5339C" w14:textId="77777777" w:rsidR="00502F57" w:rsidRDefault="00502F57" w:rsidP="00C42D71">
            <w:pPr>
              <w:widowControl w:val="0"/>
              <w:suppressAutoHyphens/>
              <w:autoSpaceDE w:val="0"/>
              <w:autoSpaceDN w:val="0"/>
              <w:adjustRightInd w:val="0"/>
              <w:rPr>
                <w:rFonts w:cs="Arial"/>
              </w:rPr>
            </w:pPr>
          </w:p>
          <w:p w14:paraId="524A1F52" w14:textId="77777777" w:rsidR="00502F57" w:rsidRDefault="00502F57" w:rsidP="00C42D71">
            <w:pPr>
              <w:widowControl w:val="0"/>
              <w:suppressAutoHyphens/>
              <w:autoSpaceDE w:val="0"/>
              <w:autoSpaceDN w:val="0"/>
              <w:adjustRightInd w:val="0"/>
              <w:rPr>
                <w:rFonts w:cs="Arial"/>
              </w:rPr>
            </w:pPr>
          </w:p>
          <w:p w14:paraId="6E027DB3" w14:textId="77777777" w:rsidR="000A213A" w:rsidRPr="000E17AA" w:rsidRDefault="000A213A" w:rsidP="00C42D71">
            <w:pPr>
              <w:widowControl w:val="0"/>
              <w:suppressAutoHyphens/>
              <w:autoSpaceDE w:val="0"/>
              <w:autoSpaceDN w:val="0"/>
              <w:adjustRightInd w:val="0"/>
              <w:rPr>
                <w:rFonts w:cs="Arial"/>
              </w:rPr>
            </w:pPr>
            <w:r w:rsidRPr="000E17AA">
              <w:rPr>
                <w:rFonts w:cs="Arial"/>
              </w:rPr>
              <w:t>………………………………………………</w:t>
            </w:r>
          </w:p>
        </w:tc>
      </w:tr>
      <w:tr w:rsidR="000A213A" w:rsidRPr="00CB22B7" w14:paraId="7FBD712A" w14:textId="77777777" w:rsidTr="00A83C25">
        <w:tc>
          <w:tcPr>
            <w:tcW w:w="4606" w:type="dxa"/>
          </w:tcPr>
          <w:p w14:paraId="571D2338" w14:textId="4B68EE48" w:rsidR="000A213A" w:rsidRPr="00CB22B7" w:rsidRDefault="008045C0" w:rsidP="00C42D71">
            <w:pPr>
              <w:widowControl w:val="0"/>
              <w:suppressAutoHyphens/>
              <w:autoSpaceDE w:val="0"/>
              <w:autoSpaceDN w:val="0"/>
              <w:adjustRightInd w:val="0"/>
              <w:rPr>
                <w:rFonts w:cs="Arial"/>
              </w:rPr>
            </w:pPr>
            <w:r>
              <w:rPr>
                <w:rFonts w:cs="Arial"/>
              </w:rPr>
              <w:t>Objednatel</w:t>
            </w:r>
            <w:r w:rsidR="00A11CE0">
              <w:rPr>
                <w:rFonts w:cs="Arial"/>
              </w:rPr>
              <w:t>:</w:t>
            </w:r>
          </w:p>
          <w:p w14:paraId="13DD0512" w14:textId="259007CD" w:rsidR="000A213A" w:rsidRDefault="008045C0" w:rsidP="00C42D71">
            <w:pPr>
              <w:widowControl w:val="0"/>
              <w:suppressAutoHyphens/>
              <w:autoSpaceDE w:val="0"/>
              <w:autoSpaceDN w:val="0"/>
              <w:adjustRightInd w:val="0"/>
              <w:rPr>
                <w:rFonts w:cs="Arial"/>
              </w:rPr>
            </w:pPr>
            <w:r>
              <w:rPr>
                <w:rFonts w:cs="Arial"/>
              </w:rPr>
              <w:t>Ústecký kraj</w:t>
            </w:r>
          </w:p>
          <w:p w14:paraId="25EF1326" w14:textId="77777777" w:rsidR="002F36C6" w:rsidRDefault="00FA240E" w:rsidP="000A5B19">
            <w:pPr>
              <w:widowControl w:val="0"/>
              <w:suppressAutoHyphens/>
              <w:autoSpaceDE w:val="0"/>
              <w:autoSpaceDN w:val="0"/>
              <w:adjustRightInd w:val="0"/>
              <w:rPr>
                <w:rFonts w:cs="Arial"/>
              </w:rPr>
            </w:pPr>
            <w:r>
              <w:rPr>
                <w:rFonts w:cs="Arial"/>
              </w:rPr>
              <w:t xml:space="preserve">Mgr. </w:t>
            </w:r>
            <w:r w:rsidR="002F36C6">
              <w:rPr>
                <w:rFonts w:cs="Arial"/>
              </w:rPr>
              <w:t>Richard Brabec</w:t>
            </w:r>
          </w:p>
          <w:p w14:paraId="21184255" w14:textId="699F90C6" w:rsidR="000A213A" w:rsidRPr="00CB22B7" w:rsidRDefault="00CD3B73" w:rsidP="000A5B19">
            <w:pPr>
              <w:widowControl w:val="0"/>
              <w:suppressAutoHyphens/>
              <w:autoSpaceDE w:val="0"/>
              <w:autoSpaceDN w:val="0"/>
              <w:adjustRightInd w:val="0"/>
              <w:rPr>
                <w:rFonts w:cs="Arial"/>
              </w:rPr>
            </w:pPr>
            <w:r>
              <w:rPr>
                <w:rFonts w:cs="Arial"/>
              </w:rPr>
              <w:t>h</w:t>
            </w:r>
            <w:r w:rsidR="002F36C6">
              <w:rPr>
                <w:rFonts w:cs="Arial"/>
              </w:rPr>
              <w:t>ejtman Ústeckého kraje</w:t>
            </w:r>
          </w:p>
          <w:p w14:paraId="3AB57299" w14:textId="77777777" w:rsidR="000A213A" w:rsidRDefault="000A213A" w:rsidP="00C42D71">
            <w:pPr>
              <w:widowControl w:val="0"/>
              <w:suppressAutoHyphens/>
              <w:autoSpaceDE w:val="0"/>
              <w:autoSpaceDN w:val="0"/>
              <w:adjustRightInd w:val="0"/>
              <w:rPr>
                <w:rFonts w:cs="Arial"/>
              </w:rPr>
            </w:pPr>
          </w:p>
          <w:p w14:paraId="34C0D091" w14:textId="77777777" w:rsidR="000A5B19" w:rsidRDefault="000A5B19" w:rsidP="00C42D71">
            <w:pPr>
              <w:widowControl w:val="0"/>
              <w:suppressAutoHyphens/>
              <w:autoSpaceDE w:val="0"/>
              <w:autoSpaceDN w:val="0"/>
              <w:adjustRightInd w:val="0"/>
              <w:rPr>
                <w:rFonts w:cs="Arial"/>
              </w:rPr>
            </w:pPr>
          </w:p>
          <w:p w14:paraId="5DFA2881" w14:textId="77777777" w:rsidR="000A5B19" w:rsidRPr="00CB22B7" w:rsidRDefault="000A5B19" w:rsidP="00C42D71">
            <w:pPr>
              <w:widowControl w:val="0"/>
              <w:suppressAutoHyphens/>
              <w:autoSpaceDE w:val="0"/>
              <w:autoSpaceDN w:val="0"/>
              <w:adjustRightInd w:val="0"/>
              <w:rPr>
                <w:rFonts w:cs="Arial"/>
              </w:rPr>
            </w:pPr>
          </w:p>
        </w:tc>
        <w:tc>
          <w:tcPr>
            <w:tcW w:w="4606" w:type="dxa"/>
          </w:tcPr>
          <w:p w14:paraId="165F2287" w14:textId="138A2743" w:rsidR="00A11CE0" w:rsidRDefault="00A11CE0" w:rsidP="00C42D71">
            <w:pPr>
              <w:widowControl w:val="0"/>
              <w:suppressAutoHyphens/>
              <w:autoSpaceDE w:val="0"/>
              <w:autoSpaceDN w:val="0"/>
              <w:adjustRightInd w:val="0"/>
              <w:rPr>
                <w:rFonts w:cs="Arial"/>
              </w:rPr>
            </w:pPr>
            <w:r>
              <w:rPr>
                <w:rFonts w:cs="Arial"/>
              </w:rPr>
              <w:t>Zhotovitel:</w:t>
            </w:r>
          </w:p>
          <w:p w14:paraId="60F0BD4B" w14:textId="152A6486" w:rsidR="000A213A" w:rsidRDefault="00C8628B" w:rsidP="00C42D71">
            <w:pPr>
              <w:widowControl w:val="0"/>
              <w:suppressAutoHyphens/>
              <w:autoSpaceDE w:val="0"/>
              <w:autoSpaceDN w:val="0"/>
              <w:adjustRightInd w:val="0"/>
              <w:rPr>
                <w:rFonts w:cs="Arial"/>
              </w:rPr>
            </w:pPr>
            <w:r>
              <w:rPr>
                <w:rFonts w:cs="Arial"/>
              </w:rPr>
              <w:t>SGL projekt, s.r.o.</w:t>
            </w:r>
          </w:p>
          <w:p w14:paraId="66374A94" w14:textId="2BC210B2" w:rsidR="000A213A" w:rsidRDefault="000801E7" w:rsidP="00C42D71">
            <w:pPr>
              <w:widowControl w:val="0"/>
              <w:suppressAutoHyphens/>
              <w:autoSpaceDE w:val="0"/>
              <w:autoSpaceDN w:val="0"/>
              <w:adjustRightInd w:val="0"/>
              <w:rPr>
                <w:rFonts w:cs="Arial"/>
              </w:rPr>
            </w:pPr>
            <w:r w:rsidRPr="000801E7">
              <w:rPr>
                <w:rFonts w:eastAsia="Calibri" w:cs="Arial"/>
                <w:color w:val="auto"/>
                <w:kern w:val="0"/>
                <w:lang w:eastAsia="en-US"/>
              </w:rPr>
              <w:t>akad. arch. Jiří Javůrek, jednatel</w:t>
            </w:r>
          </w:p>
          <w:p w14:paraId="7234FEF5" w14:textId="77777777" w:rsidR="000A213A" w:rsidRDefault="000A213A" w:rsidP="00C42D71">
            <w:pPr>
              <w:widowControl w:val="0"/>
              <w:suppressAutoHyphens/>
              <w:autoSpaceDE w:val="0"/>
              <w:autoSpaceDN w:val="0"/>
              <w:adjustRightInd w:val="0"/>
              <w:rPr>
                <w:rFonts w:cs="Arial"/>
              </w:rPr>
            </w:pPr>
          </w:p>
          <w:p w14:paraId="27E0497D" w14:textId="77777777" w:rsidR="000A213A" w:rsidRDefault="000A213A" w:rsidP="00C42D71">
            <w:pPr>
              <w:widowControl w:val="0"/>
              <w:suppressAutoHyphens/>
              <w:autoSpaceDE w:val="0"/>
              <w:autoSpaceDN w:val="0"/>
              <w:adjustRightInd w:val="0"/>
              <w:rPr>
                <w:rFonts w:cs="Arial"/>
              </w:rPr>
            </w:pPr>
          </w:p>
          <w:p w14:paraId="62700D5C" w14:textId="77777777" w:rsidR="000A213A" w:rsidRPr="00CB22B7" w:rsidRDefault="000A213A" w:rsidP="00C42D71">
            <w:pPr>
              <w:widowControl w:val="0"/>
              <w:suppressAutoHyphens/>
              <w:autoSpaceDE w:val="0"/>
              <w:autoSpaceDN w:val="0"/>
              <w:adjustRightInd w:val="0"/>
              <w:rPr>
                <w:rFonts w:cs="Arial"/>
              </w:rPr>
            </w:pPr>
          </w:p>
        </w:tc>
      </w:tr>
    </w:tbl>
    <w:p w14:paraId="337CB83D" w14:textId="77777777" w:rsidR="000A213A" w:rsidRPr="008459C7" w:rsidRDefault="000A213A" w:rsidP="00C42D71">
      <w:pPr>
        <w:suppressAutoHyphens/>
      </w:pPr>
    </w:p>
    <w:p w14:paraId="1ECDB4AC" w14:textId="77777777" w:rsidR="000A213A" w:rsidRPr="00233C1F" w:rsidRDefault="000A213A" w:rsidP="007707B5">
      <w:pPr>
        <w:pStyle w:val="slovan"/>
        <w:numPr>
          <w:ilvl w:val="0"/>
          <w:numId w:val="0"/>
        </w:numPr>
      </w:pPr>
    </w:p>
    <w:sectPr w:rsidR="000A213A" w:rsidRPr="00233C1F" w:rsidSect="00871C6B">
      <w:footerReference w:type="default" r:id="rId18"/>
      <w:headerReference w:type="first" r:id="rId19"/>
      <w:footerReference w:type="first" r:id="rId20"/>
      <w:pgSz w:w="11906" w:h="16838" w:code="9"/>
      <w:pgMar w:top="1452" w:right="1134" w:bottom="1871" w:left="1134"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72E2" w14:textId="77777777" w:rsidR="0062673D" w:rsidRDefault="0062673D" w:rsidP="00A4755F">
      <w:r>
        <w:separator/>
      </w:r>
    </w:p>
  </w:endnote>
  <w:endnote w:type="continuationSeparator" w:id="0">
    <w:p w14:paraId="4AC4613F" w14:textId="77777777" w:rsidR="0062673D" w:rsidRDefault="0062673D"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Light">
    <w:panose1 w:val="00000400000000000000"/>
    <w:charset w:val="EE"/>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panose1 w:val="00000600000000000000"/>
    <w:charset w:val="EE"/>
    <w:family w:val="auto"/>
    <w:pitch w:val="variable"/>
    <w:sig w:usb0="00008007" w:usb1="00000000"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22614"/>
      <w:docPartObj>
        <w:docPartGallery w:val="Page Numbers (Bottom of Page)"/>
        <w:docPartUnique/>
      </w:docPartObj>
    </w:sdtPr>
    <w:sdtContent>
      <w:sdt>
        <w:sdtPr>
          <w:id w:val="-1705238520"/>
          <w:docPartObj>
            <w:docPartGallery w:val="Page Numbers (Top of Page)"/>
            <w:docPartUnique/>
          </w:docPartObj>
        </w:sdtPr>
        <w:sdtContent>
          <w:p w14:paraId="68A937EC" w14:textId="6A4684D5" w:rsidR="00370D79" w:rsidRPr="000069D3" w:rsidRDefault="00370D79" w:rsidP="00A4755F">
            <w:pPr>
              <w:pStyle w:val="Zpat"/>
            </w:pPr>
            <w:r w:rsidRPr="000069D3">
              <w:fldChar w:fldCharType="begin"/>
            </w:r>
            <w:r w:rsidRPr="000069D3">
              <w:instrText>PAGE</w:instrText>
            </w:r>
            <w:r w:rsidRPr="000069D3">
              <w:fldChar w:fldCharType="separate"/>
            </w:r>
            <w:r w:rsidR="00371760">
              <w:rPr>
                <w:noProof/>
              </w:rPr>
              <w:t>7</w:t>
            </w:r>
            <w:r w:rsidRPr="000069D3">
              <w:fldChar w:fldCharType="end"/>
            </w:r>
            <w:r w:rsidRPr="000069D3">
              <w:t xml:space="preserve"> </w:t>
            </w:r>
            <w:r w:rsidR="007E5AB2">
              <w:t>z</w:t>
            </w:r>
            <w:r w:rsidRPr="000069D3">
              <w:t xml:space="preserve"> </w:t>
            </w:r>
            <w:r w:rsidRPr="000069D3">
              <w:fldChar w:fldCharType="begin"/>
            </w:r>
            <w:r w:rsidRPr="000069D3">
              <w:instrText>NUMPAGES</w:instrText>
            </w:r>
            <w:r w:rsidRPr="000069D3">
              <w:fldChar w:fldCharType="separate"/>
            </w:r>
            <w:r w:rsidR="00371760">
              <w:rPr>
                <w:noProof/>
              </w:rPr>
              <w:t>13</w:t>
            </w:r>
            <w:r w:rsidRPr="000069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9389"/>
      <w:docPartObj>
        <w:docPartGallery w:val="Page Numbers (Bottom of Page)"/>
        <w:docPartUnique/>
      </w:docPartObj>
    </w:sdtPr>
    <w:sdtContent>
      <w:sdt>
        <w:sdtPr>
          <w:id w:val="1095443536"/>
          <w:docPartObj>
            <w:docPartGallery w:val="Page Numbers (Top of Page)"/>
            <w:docPartUnique/>
          </w:docPartObj>
        </w:sdtPr>
        <w:sdtContent>
          <w:p w14:paraId="11F35A3F" w14:textId="052A9E24" w:rsidR="001C788A" w:rsidRPr="000069D3" w:rsidRDefault="00E05CEC" w:rsidP="00A4755F">
            <w:pPr>
              <w:pStyle w:val="Zpat"/>
            </w:pPr>
            <w:r w:rsidRPr="000069D3">
              <w:fldChar w:fldCharType="begin"/>
            </w:r>
            <w:r w:rsidRPr="000069D3">
              <w:instrText>PAGE</w:instrText>
            </w:r>
            <w:r w:rsidRPr="000069D3">
              <w:fldChar w:fldCharType="separate"/>
            </w:r>
            <w:r w:rsidR="00371760">
              <w:rPr>
                <w:noProof/>
              </w:rPr>
              <w:t>1</w:t>
            </w:r>
            <w:r w:rsidRPr="000069D3">
              <w:fldChar w:fldCharType="end"/>
            </w:r>
            <w:r w:rsidRPr="000069D3">
              <w:t xml:space="preserve"> </w:t>
            </w:r>
            <w:r>
              <w:t>z</w:t>
            </w:r>
            <w:r w:rsidRPr="000069D3">
              <w:t xml:space="preserve"> </w:t>
            </w:r>
            <w:r w:rsidRPr="000069D3">
              <w:fldChar w:fldCharType="begin"/>
            </w:r>
            <w:r w:rsidRPr="000069D3">
              <w:instrText>NUMPAGES</w:instrText>
            </w:r>
            <w:r w:rsidRPr="000069D3">
              <w:fldChar w:fldCharType="separate"/>
            </w:r>
            <w:r w:rsidR="00371760">
              <w:rPr>
                <w:noProof/>
              </w:rPr>
              <w:t>13</w:t>
            </w:r>
            <w:r w:rsidRPr="000069D3">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D6D1" w14:textId="77777777" w:rsidR="0062673D" w:rsidRDefault="0062673D" w:rsidP="00A4755F">
      <w:r>
        <w:separator/>
      </w:r>
    </w:p>
  </w:footnote>
  <w:footnote w:type="continuationSeparator" w:id="0">
    <w:p w14:paraId="09DBA62C" w14:textId="77777777" w:rsidR="0062673D" w:rsidRDefault="0062673D" w:rsidP="00A4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A951" w14:textId="1E6FB823" w:rsidR="003B08F4" w:rsidRPr="00872DE5" w:rsidRDefault="00F04797" w:rsidP="00872DE5">
    <w:pPr>
      <w:pStyle w:val="Zhlav"/>
      <w:jc w:val="right"/>
      <w:rPr>
        <w:sz w:val="20"/>
      </w:rPr>
    </w:pPr>
    <w:r w:rsidRPr="00872DE5">
      <w:rPr>
        <w:rFonts w:ascii="Century Gothic" w:hAnsi="Century Gothic"/>
        <w:noProof/>
        <w:sz w:val="20"/>
        <w:lang w:eastAsia="cs-CZ"/>
      </w:rPr>
      <w:drawing>
        <wp:anchor distT="0" distB="0" distL="114300" distR="114300" simplePos="0" relativeHeight="251673600" behindDoc="1" locked="0" layoutInCell="1" allowOverlap="1" wp14:anchorId="2A10BDE2" wp14:editId="4964E113">
          <wp:simplePos x="0" y="0"/>
          <wp:positionH relativeFrom="page">
            <wp:posOffset>5715</wp:posOffset>
          </wp:positionH>
          <wp:positionV relativeFrom="page">
            <wp:posOffset>7620</wp:posOffset>
          </wp:positionV>
          <wp:extent cx="7541154" cy="1439428"/>
          <wp:effectExtent l="0" t="0" r="3175" b="8890"/>
          <wp:wrapNone/>
          <wp:docPr id="2"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p>
  <w:p w14:paraId="34D2E3EF" w14:textId="77777777" w:rsidR="003B08F4" w:rsidRDefault="003B08F4" w:rsidP="00A4755F">
    <w:pPr>
      <w:pStyle w:val="Zhlav"/>
    </w:pPr>
  </w:p>
  <w:p w14:paraId="3B6C7D40" w14:textId="77777777" w:rsidR="003B08F4" w:rsidRDefault="003B08F4" w:rsidP="00A4755F">
    <w:pPr>
      <w:pStyle w:val="Zhlav"/>
    </w:pPr>
  </w:p>
  <w:p w14:paraId="52AC1FEA" w14:textId="4C402034" w:rsidR="00F04797" w:rsidRPr="00485E01" w:rsidRDefault="00551B6E" w:rsidP="00F04797">
    <w:pPr>
      <w:pStyle w:val="Zhlav"/>
      <w:rPr>
        <w:rFonts w:ascii="Century Gothic" w:hAnsi="Century Gothic"/>
        <w:b/>
        <w:color w:val="000DFF" w:themeColor="accent1"/>
        <w:sz w:val="28"/>
        <w:szCs w:val="28"/>
      </w:rPr>
    </w:pPr>
    <w:r>
      <w:rPr>
        <w:rFonts w:ascii="Century Gothic" w:hAnsi="Century Gothic"/>
        <w:b/>
        <w:color w:val="000DFF" w:themeColor="accent1"/>
        <w:sz w:val="28"/>
        <w:szCs w:val="28"/>
      </w:rPr>
      <w:t>Krajský úřad</w:t>
    </w:r>
  </w:p>
  <w:p w14:paraId="732C6161" w14:textId="08A0B0A4" w:rsidR="003B08F4" w:rsidRDefault="003B08F4" w:rsidP="00A4755F">
    <w:pPr>
      <w:pStyle w:val="Zhlav"/>
      <w:rPr>
        <w:noProof/>
      </w:rPr>
    </w:pPr>
  </w:p>
  <w:p w14:paraId="679E01A6" w14:textId="7BC00A57" w:rsidR="0066288F" w:rsidRDefault="0066288F" w:rsidP="00A475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4F2"/>
    <w:multiLevelType w:val="hybridMultilevel"/>
    <w:tmpl w:val="75F84D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205F1E"/>
    <w:multiLevelType w:val="hybridMultilevel"/>
    <w:tmpl w:val="2E6A240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190735E"/>
    <w:multiLevelType w:val="hybridMultilevel"/>
    <w:tmpl w:val="59B61C56"/>
    <w:lvl w:ilvl="0" w:tplc="8C3667D2">
      <w:numFmt w:val="bullet"/>
      <w:lvlText w:val="-"/>
      <w:lvlJc w:val="left"/>
      <w:pPr>
        <w:ind w:left="1080" w:hanging="360"/>
      </w:pPr>
      <w:rPr>
        <w:rFonts w:ascii="Century Gothic" w:eastAsia="Times New Roman" w:hAnsi="Century Gothic"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39E5B6C"/>
    <w:multiLevelType w:val="hybridMultilevel"/>
    <w:tmpl w:val="1228DFDE"/>
    <w:lvl w:ilvl="0" w:tplc="74FED0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6816F5"/>
    <w:multiLevelType w:val="hybridMultilevel"/>
    <w:tmpl w:val="B3A8CC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1E28BF"/>
    <w:multiLevelType w:val="hybridMultilevel"/>
    <w:tmpl w:val="3BB4DEBA"/>
    <w:lvl w:ilvl="0" w:tplc="C97E5BB8">
      <w:numFmt w:val="bullet"/>
      <w:lvlText w:val="-"/>
      <w:lvlJc w:val="left"/>
      <w:pPr>
        <w:ind w:left="1080" w:hanging="360"/>
      </w:pPr>
      <w:rPr>
        <w:rFonts w:ascii="Century Gothic" w:eastAsia="Times New Roman" w:hAnsi="Century Gothic"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27923C7"/>
    <w:multiLevelType w:val="hybridMultilevel"/>
    <w:tmpl w:val="7D245C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B36C58"/>
    <w:multiLevelType w:val="hybridMultilevel"/>
    <w:tmpl w:val="573E64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DB44E7"/>
    <w:multiLevelType w:val="hybridMultilevel"/>
    <w:tmpl w:val="0E647452"/>
    <w:lvl w:ilvl="0" w:tplc="F61E6906">
      <w:start w:val="1"/>
      <w:numFmt w:val="decimal"/>
      <w:lvlText w:val="%1."/>
      <w:lvlJc w:val="left"/>
      <w:pPr>
        <w:ind w:left="92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E64685"/>
    <w:multiLevelType w:val="hybridMultilevel"/>
    <w:tmpl w:val="84D4485E"/>
    <w:lvl w:ilvl="0" w:tplc="B4A80BAE">
      <w:start w:val="1"/>
      <w:numFmt w:val="lowerLetter"/>
      <w:lvlText w:val="%1."/>
      <w:lvlJc w:val="left"/>
      <w:pPr>
        <w:ind w:left="1440" w:hanging="360"/>
      </w:pPr>
      <w:rPr>
        <w:color w:val="000DFF" w:themeColor="accent1"/>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6461269"/>
    <w:multiLevelType w:val="hybridMultilevel"/>
    <w:tmpl w:val="1F02EB46"/>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2C753B58"/>
    <w:multiLevelType w:val="hybridMultilevel"/>
    <w:tmpl w:val="1DE8CC42"/>
    <w:lvl w:ilvl="0" w:tplc="448C1FCC">
      <w:start w:val="1"/>
      <w:numFmt w:val="decimal"/>
      <w:lvlText w:val="%1."/>
      <w:lvlJc w:val="left"/>
      <w:pPr>
        <w:tabs>
          <w:tab w:val="num" w:pos="360"/>
        </w:tabs>
        <w:ind w:left="360" w:hanging="360"/>
      </w:pPr>
      <w:rPr>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189023D"/>
    <w:multiLevelType w:val="hybridMultilevel"/>
    <w:tmpl w:val="913E628E"/>
    <w:lvl w:ilvl="0" w:tplc="DB62CA18">
      <w:start w:val="4"/>
      <w:numFmt w:val="bullet"/>
      <w:lvlText w:val="-"/>
      <w:lvlJc w:val="left"/>
      <w:pPr>
        <w:ind w:left="303" w:hanging="360"/>
      </w:pPr>
      <w:rPr>
        <w:rFonts w:ascii="Arial" w:eastAsia="Times New Roman" w:hAnsi="Arial" w:cs="Arial" w:hint="default"/>
      </w:rPr>
    </w:lvl>
    <w:lvl w:ilvl="1" w:tplc="04050003" w:tentative="1">
      <w:start w:val="1"/>
      <w:numFmt w:val="bullet"/>
      <w:lvlText w:val="o"/>
      <w:lvlJc w:val="left"/>
      <w:pPr>
        <w:ind w:left="1023" w:hanging="360"/>
      </w:pPr>
      <w:rPr>
        <w:rFonts w:ascii="Courier New" w:hAnsi="Courier New" w:cs="Courier New" w:hint="default"/>
      </w:rPr>
    </w:lvl>
    <w:lvl w:ilvl="2" w:tplc="04050005" w:tentative="1">
      <w:start w:val="1"/>
      <w:numFmt w:val="bullet"/>
      <w:lvlText w:val=""/>
      <w:lvlJc w:val="left"/>
      <w:pPr>
        <w:ind w:left="1743" w:hanging="360"/>
      </w:pPr>
      <w:rPr>
        <w:rFonts w:ascii="Wingdings" w:hAnsi="Wingdings" w:hint="default"/>
      </w:rPr>
    </w:lvl>
    <w:lvl w:ilvl="3" w:tplc="04050001" w:tentative="1">
      <w:start w:val="1"/>
      <w:numFmt w:val="bullet"/>
      <w:lvlText w:val=""/>
      <w:lvlJc w:val="left"/>
      <w:pPr>
        <w:ind w:left="2463" w:hanging="360"/>
      </w:pPr>
      <w:rPr>
        <w:rFonts w:ascii="Symbol" w:hAnsi="Symbol" w:hint="default"/>
      </w:rPr>
    </w:lvl>
    <w:lvl w:ilvl="4" w:tplc="04050003" w:tentative="1">
      <w:start w:val="1"/>
      <w:numFmt w:val="bullet"/>
      <w:lvlText w:val="o"/>
      <w:lvlJc w:val="left"/>
      <w:pPr>
        <w:ind w:left="3183" w:hanging="360"/>
      </w:pPr>
      <w:rPr>
        <w:rFonts w:ascii="Courier New" w:hAnsi="Courier New" w:cs="Courier New" w:hint="default"/>
      </w:rPr>
    </w:lvl>
    <w:lvl w:ilvl="5" w:tplc="04050005" w:tentative="1">
      <w:start w:val="1"/>
      <w:numFmt w:val="bullet"/>
      <w:lvlText w:val=""/>
      <w:lvlJc w:val="left"/>
      <w:pPr>
        <w:ind w:left="3903" w:hanging="360"/>
      </w:pPr>
      <w:rPr>
        <w:rFonts w:ascii="Wingdings" w:hAnsi="Wingdings" w:hint="default"/>
      </w:rPr>
    </w:lvl>
    <w:lvl w:ilvl="6" w:tplc="04050001" w:tentative="1">
      <w:start w:val="1"/>
      <w:numFmt w:val="bullet"/>
      <w:lvlText w:val=""/>
      <w:lvlJc w:val="left"/>
      <w:pPr>
        <w:ind w:left="4623" w:hanging="360"/>
      </w:pPr>
      <w:rPr>
        <w:rFonts w:ascii="Symbol" w:hAnsi="Symbol" w:hint="default"/>
      </w:rPr>
    </w:lvl>
    <w:lvl w:ilvl="7" w:tplc="04050003" w:tentative="1">
      <w:start w:val="1"/>
      <w:numFmt w:val="bullet"/>
      <w:lvlText w:val="o"/>
      <w:lvlJc w:val="left"/>
      <w:pPr>
        <w:ind w:left="5343" w:hanging="360"/>
      </w:pPr>
      <w:rPr>
        <w:rFonts w:ascii="Courier New" w:hAnsi="Courier New" w:cs="Courier New" w:hint="default"/>
      </w:rPr>
    </w:lvl>
    <w:lvl w:ilvl="8" w:tplc="04050005" w:tentative="1">
      <w:start w:val="1"/>
      <w:numFmt w:val="bullet"/>
      <w:lvlText w:val=""/>
      <w:lvlJc w:val="left"/>
      <w:pPr>
        <w:ind w:left="6063" w:hanging="360"/>
      </w:pPr>
      <w:rPr>
        <w:rFonts w:ascii="Wingdings" w:hAnsi="Wingdings" w:hint="default"/>
      </w:rPr>
    </w:lvl>
  </w:abstractNum>
  <w:abstractNum w:abstractNumId="14" w15:restartNumberingAfterBreak="0">
    <w:nsid w:val="35042007"/>
    <w:multiLevelType w:val="hybridMultilevel"/>
    <w:tmpl w:val="C596AF1C"/>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305879"/>
    <w:multiLevelType w:val="hybridMultilevel"/>
    <w:tmpl w:val="D2EEA73A"/>
    <w:lvl w:ilvl="0" w:tplc="DB62CA18">
      <w:start w:val="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BD82023"/>
    <w:multiLevelType w:val="hybridMultilevel"/>
    <w:tmpl w:val="784C661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7" w15:restartNumberingAfterBreak="0">
    <w:nsid w:val="3EFB5CE9"/>
    <w:multiLevelType w:val="hybridMultilevel"/>
    <w:tmpl w:val="1570BD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6C14F4"/>
    <w:multiLevelType w:val="hybridMultilevel"/>
    <w:tmpl w:val="46966B38"/>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8593FA0"/>
    <w:multiLevelType w:val="hybridMultilevel"/>
    <w:tmpl w:val="5106B5EE"/>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A9320E5"/>
    <w:multiLevelType w:val="hybridMultilevel"/>
    <w:tmpl w:val="FC62CF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053295"/>
    <w:multiLevelType w:val="hybridMultilevel"/>
    <w:tmpl w:val="410CE5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412830"/>
    <w:multiLevelType w:val="hybridMultilevel"/>
    <w:tmpl w:val="20F839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FD79FC"/>
    <w:multiLevelType w:val="hybridMultilevel"/>
    <w:tmpl w:val="A7E0B630"/>
    <w:lvl w:ilvl="0" w:tplc="19EA77BA">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4" w15:restartNumberingAfterBreak="0">
    <w:nsid w:val="500760B0"/>
    <w:multiLevelType w:val="hybridMultilevel"/>
    <w:tmpl w:val="B76C5302"/>
    <w:lvl w:ilvl="0" w:tplc="BC5A6BB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26" w15:restartNumberingAfterBreak="0">
    <w:nsid w:val="55294D97"/>
    <w:multiLevelType w:val="hybridMultilevel"/>
    <w:tmpl w:val="61EE5C42"/>
    <w:lvl w:ilvl="0" w:tplc="C7A46CF0">
      <w:start w:val="1"/>
      <w:numFmt w:val="decimal"/>
      <w:lvlText w:val="%1."/>
      <w:lvlJc w:val="left"/>
      <w:pPr>
        <w:tabs>
          <w:tab w:val="num" w:pos="360"/>
        </w:tabs>
        <w:ind w:left="360"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6216D90"/>
    <w:multiLevelType w:val="hybridMultilevel"/>
    <w:tmpl w:val="F494694A"/>
    <w:lvl w:ilvl="0" w:tplc="DB62CA18">
      <w:start w:val="4"/>
      <w:numFmt w:val="bullet"/>
      <w:lvlText w:val="-"/>
      <w:lvlJc w:val="left"/>
      <w:pPr>
        <w:ind w:left="1145" w:hanging="360"/>
      </w:pPr>
      <w:rPr>
        <w:rFonts w:ascii="Arial" w:eastAsia="Times New Roman" w:hAnsi="Arial"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8" w15:restartNumberingAfterBreak="0">
    <w:nsid w:val="5631663F"/>
    <w:multiLevelType w:val="hybridMultilevel"/>
    <w:tmpl w:val="D9A08FBA"/>
    <w:lvl w:ilvl="0" w:tplc="4BA66EAA">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70A58D3"/>
    <w:multiLevelType w:val="hybridMultilevel"/>
    <w:tmpl w:val="A212379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B040C7"/>
    <w:multiLevelType w:val="hybridMultilevel"/>
    <w:tmpl w:val="CB8A13D6"/>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60532D38"/>
    <w:multiLevelType w:val="hybridMultilevel"/>
    <w:tmpl w:val="92D80402"/>
    <w:lvl w:ilvl="0" w:tplc="B0180D76">
      <w:start w:val="1"/>
      <w:numFmt w:val="lowerLetter"/>
      <w:lvlText w:val="%1) "/>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C00067"/>
    <w:multiLevelType w:val="hybridMultilevel"/>
    <w:tmpl w:val="31FC177A"/>
    <w:lvl w:ilvl="0" w:tplc="0405000F">
      <w:start w:val="1"/>
      <w:numFmt w:val="decimal"/>
      <w:lvlText w:val="%1."/>
      <w:lvlJc w:val="left"/>
      <w:pPr>
        <w:ind w:left="1213" w:hanging="360"/>
      </w:pPr>
    </w:lvl>
    <w:lvl w:ilvl="1" w:tplc="04050019" w:tentative="1">
      <w:start w:val="1"/>
      <w:numFmt w:val="lowerLetter"/>
      <w:lvlText w:val="%2."/>
      <w:lvlJc w:val="left"/>
      <w:pPr>
        <w:ind w:left="1933" w:hanging="360"/>
      </w:pPr>
    </w:lvl>
    <w:lvl w:ilvl="2" w:tplc="0405001B" w:tentative="1">
      <w:start w:val="1"/>
      <w:numFmt w:val="lowerRoman"/>
      <w:lvlText w:val="%3."/>
      <w:lvlJc w:val="right"/>
      <w:pPr>
        <w:ind w:left="2653" w:hanging="180"/>
      </w:pPr>
    </w:lvl>
    <w:lvl w:ilvl="3" w:tplc="0405000F" w:tentative="1">
      <w:start w:val="1"/>
      <w:numFmt w:val="decimal"/>
      <w:lvlText w:val="%4."/>
      <w:lvlJc w:val="left"/>
      <w:pPr>
        <w:ind w:left="3373" w:hanging="360"/>
      </w:pPr>
    </w:lvl>
    <w:lvl w:ilvl="4" w:tplc="04050019" w:tentative="1">
      <w:start w:val="1"/>
      <w:numFmt w:val="lowerLetter"/>
      <w:lvlText w:val="%5."/>
      <w:lvlJc w:val="left"/>
      <w:pPr>
        <w:ind w:left="4093" w:hanging="360"/>
      </w:pPr>
    </w:lvl>
    <w:lvl w:ilvl="5" w:tplc="0405001B" w:tentative="1">
      <w:start w:val="1"/>
      <w:numFmt w:val="lowerRoman"/>
      <w:lvlText w:val="%6."/>
      <w:lvlJc w:val="right"/>
      <w:pPr>
        <w:ind w:left="4813" w:hanging="180"/>
      </w:pPr>
    </w:lvl>
    <w:lvl w:ilvl="6" w:tplc="0405000F" w:tentative="1">
      <w:start w:val="1"/>
      <w:numFmt w:val="decimal"/>
      <w:lvlText w:val="%7."/>
      <w:lvlJc w:val="left"/>
      <w:pPr>
        <w:ind w:left="5533" w:hanging="360"/>
      </w:pPr>
    </w:lvl>
    <w:lvl w:ilvl="7" w:tplc="04050019" w:tentative="1">
      <w:start w:val="1"/>
      <w:numFmt w:val="lowerLetter"/>
      <w:lvlText w:val="%8."/>
      <w:lvlJc w:val="left"/>
      <w:pPr>
        <w:ind w:left="6253" w:hanging="360"/>
      </w:pPr>
    </w:lvl>
    <w:lvl w:ilvl="8" w:tplc="0405001B" w:tentative="1">
      <w:start w:val="1"/>
      <w:numFmt w:val="lowerRoman"/>
      <w:lvlText w:val="%9."/>
      <w:lvlJc w:val="right"/>
      <w:pPr>
        <w:ind w:left="6973" w:hanging="180"/>
      </w:pPr>
    </w:lvl>
  </w:abstractNum>
  <w:abstractNum w:abstractNumId="33" w15:restartNumberingAfterBreak="0">
    <w:nsid w:val="64F2637F"/>
    <w:multiLevelType w:val="hybridMultilevel"/>
    <w:tmpl w:val="A642CF6C"/>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70622680"/>
    <w:multiLevelType w:val="hybridMultilevel"/>
    <w:tmpl w:val="D5969DC2"/>
    <w:lvl w:ilvl="0" w:tplc="35FA48C4">
      <w:start w:val="1"/>
      <w:numFmt w:val="decimal"/>
      <w:pStyle w:val="slovan"/>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867614E"/>
    <w:multiLevelType w:val="hybridMultilevel"/>
    <w:tmpl w:val="FCE6BF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3296224">
    <w:abstractNumId w:val="34"/>
  </w:num>
  <w:num w:numId="2" w16cid:durableId="410005946">
    <w:abstractNumId w:val="34"/>
    <w:lvlOverride w:ilvl="0">
      <w:startOverride w:val="1"/>
    </w:lvlOverride>
  </w:num>
  <w:num w:numId="3" w16cid:durableId="346837493">
    <w:abstractNumId w:val="34"/>
    <w:lvlOverride w:ilvl="0">
      <w:startOverride w:val="1"/>
    </w:lvlOverride>
  </w:num>
  <w:num w:numId="4" w16cid:durableId="1256942118">
    <w:abstractNumId w:val="34"/>
    <w:lvlOverride w:ilvl="0">
      <w:startOverride w:val="1"/>
    </w:lvlOverride>
  </w:num>
  <w:num w:numId="5" w16cid:durableId="1373458086">
    <w:abstractNumId w:val="34"/>
    <w:lvlOverride w:ilvl="0">
      <w:startOverride w:val="1"/>
    </w:lvlOverride>
  </w:num>
  <w:num w:numId="6" w16cid:durableId="969893552">
    <w:abstractNumId w:val="30"/>
  </w:num>
  <w:num w:numId="7" w16cid:durableId="254676039">
    <w:abstractNumId w:val="34"/>
    <w:lvlOverride w:ilvl="0">
      <w:startOverride w:val="1"/>
    </w:lvlOverride>
  </w:num>
  <w:num w:numId="8" w16cid:durableId="1850757955">
    <w:abstractNumId w:val="18"/>
  </w:num>
  <w:num w:numId="9" w16cid:durableId="1054933748">
    <w:abstractNumId w:val="34"/>
    <w:lvlOverride w:ilvl="0">
      <w:startOverride w:val="1"/>
    </w:lvlOverride>
  </w:num>
  <w:num w:numId="10" w16cid:durableId="461923866">
    <w:abstractNumId w:val="34"/>
    <w:lvlOverride w:ilvl="0">
      <w:startOverride w:val="1"/>
    </w:lvlOverride>
  </w:num>
  <w:num w:numId="11" w16cid:durableId="331837632">
    <w:abstractNumId w:val="33"/>
  </w:num>
  <w:num w:numId="12" w16cid:durableId="1253394735">
    <w:abstractNumId w:val="19"/>
  </w:num>
  <w:num w:numId="13" w16cid:durableId="1404915464">
    <w:abstractNumId w:val="34"/>
    <w:lvlOverride w:ilvl="0">
      <w:startOverride w:val="1"/>
    </w:lvlOverride>
  </w:num>
  <w:num w:numId="14" w16cid:durableId="471217596">
    <w:abstractNumId w:val="10"/>
  </w:num>
  <w:num w:numId="15" w16cid:durableId="723531265">
    <w:abstractNumId w:val="25"/>
  </w:num>
  <w:num w:numId="16" w16cid:durableId="959797633">
    <w:abstractNumId w:val="12"/>
  </w:num>
  <w:num w:numId="17" w16cid:durableId="1205020194">
    <w:abstractNumId w:val="13"/>
  </w:num>
  <w:num w:numId="18" w16cid:durableId="1395543391">
    <w:abstractNumId w:val="7"/>
  </w:num>
  <w:num w:numId="19" w16cid:durableId="1549144809">
    <w:abstractNumId w:val="4"/>
  </w:num>
  <w:num w:numId="20" w16cid:durableId="445462551">
    <w:abstractNumId w:val="28"/>
  </w:num>
  <w:num w:numId="21" w16cid:durableId="502824091">
    <w:abstractNumId w:val="24"/>
  </w:num>
  <w:num w:numId="22" w16cid:durableId="873467901">
    <w:abstractNumId w:val="26"/>
  </w:num>
  <w:num w:numId="23" w16cid:durableId="1159425463">
    <w:abstractNumId w:val="0"/>
  </w:num>
  <w:num w:numId="24" w16cid:durableId="173687698">
    <w:abstractNumId w:val="2"/>
  </w:num>
  <w:num w:numId="25" w16cid:durableId="1250307982">
    <w:abstractNumId w:val="8"/>
  </w:num>
  <w:num w:numId="26" w16cid:durableId="135687901">
    <w:abstractNumId w:val="5"/>
  </w:num>
  <w:num w:numId="27" w16cid:durableId="66850024">
    <w:abstractNumId w:val="9"/>
  </w:num>
  <w:num w:numId="28" w16cid:durableId="1495798749">
    <w:abstractNumId w:val="31"/>
  </w:num>
  <w:num w:numId="29" w16cid:durableId="1722945107">
    <w:abstractNumId w:val="29"/>
  </w:num>
  <w:num w:numId="30" w16cid:durableId="1055467914">
    <w:abstractNumId w:val="23"/>
  </w:num>
  <w:num w:numId="31" w16cid:durableId="52587161">
    <w:abstractNumId w:val="11"/>
  </w:num>
  <w:num w:numId="32" w16cid:durableId="1392731792">
    <w:abstractNumId w:val="1"/>
  </w:num>
  <w:num w:numId="33" w16cid:durableId="489639520">
    <w:abstractNumId w:val="32"/>
  </w:num>
  <w:num w:numId="34" w16cid:durableId="601187615">
    <w:abstractNumId w:val="27"/>
  </w:num>
  <w:num w:numId="35" w16cid:durableId="647058734">
    <w:abstractNumId w:val="15"/>
  </w:num>
  <w:num w:numId="36" w16cid:durableId="2106031594">
    <w:abstractNumId w:val="16"/>
  </w:num>
  <w:num w:numId="37" w16cid:durableId="2065635100">
    <w:abstractNumId w:val="35"/>
  </w:num>
  <w:num w:numId="38" w16cid:durableId="1489789699">
    <w:abstractNumId w:val="6"/>
  </w:num>
  <w:num w:numId="39" w16cid:durableId="1652490427">
    <w:abstractNumId w:val="3"/>
  </w:num>
  <w:num w:numId="40" w16cid:durableId="1278178844">
    <w:abstractNumId w:val="17"/>
  </w:num>
  <w:num w:numId="41" w16cid:durableId="1305770011">
    <w:abstractNumId w:val="20"/>
  </w:num>
  <w:num w:numId="42" w16cid:durableId="346832143">
    <w:abstractNumId w:val="22"/>
  </w:num>
  <w:num w:numId="43" w16cid:durableId="1605844639">
    <w:abstractNumId w:val="14"/>
  </w:num>
  <w:num w:numId="44" w16cid:durableId="5061988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11"/>
    <w:rsid w:val="000069D3"/>
    <w:rsid w:val="00007549"/>
    <w:rsid w:val="00010627"/>
    <w:rsid w:val="00017BDF"/>
    <w:rsid w:val="0002271B"/>
    <w:rsid w:val="00022CA0"/>
    <w:rsid w:val="00025D39"/>
    <w:rsid w:val="000260E9"/>
    <w:rsid w:val="00030C2F"/>
    <w:rsid w:val="00056BB5"/>
    <w:rsid w:val="00072D17"/>
    <w:rsid w:val="000801E7"/>
    <w:rsid w:val="00081B8B"/>
    <w:rsid w:val="00083BAA"/>
    <w:rsid w:val="000907D6"/>
    <w:rsid w:val="000915F4"/>
    <w:rsid w:val="00095732"/>
    <w:rsid w:val="000A213A"/>
    <w:rsid w:val="000A366E"/>
    <w:rsid w:val="000A5B19"/>
    <w:rsid w:val="000B64F8"/>
    <w:rsid w:val="000C105D"/>
    <w:rsid w:val="000F57F4"/>
    <w:rsid w:val="0010680C"/>
    <w:rsid w:val="001116CA"/>
    <w:rsid w:val="001155E8"/>
    <w:rsid w:val="00117361"/>
    <w:rsid w:val="00126016"/>
    <w:rsid w:val="00127373"/>
    <w:rsid w:val="0013273E"/>
    <w:rsid w:val="00143F95"/>
    <w:rsid w:val="00146DDD"/>
    <w:rsid w:val="00152B0B"/>
    <w:rsid w:val="001635B0"/>
    <w:rsid w:val="0016538F"/>
    <w:rsid w:val="00172E01"/>
    <w:rsid w:val="00175259"/>
    <w:rsid w:val="001766D6"/>
    <w:rsid w:val="00177F97"/>
    <w:rsid w:val="00180A30"/>
    <w:rsid w:val="00192419"/>
    <w:rsid w:val="001942CB"/>
    <w:rsid w:val="0019522F"/>
    <w:rsid w:val="0019703C"/>
    <w:rsid w:val="001B346A"/>
    <w:rsid w:val="001C1CD6"/>
    <w:rsid w:val="001C270D"/>
    <w:rsid w:val="001C788A"/>
    <w:rsid w:val="001D092B"/>
    <w:rsid w:val="001D6090"/>
    <w:rsid w:val="001E2320"/>
    <w:rsid w:val="001E3D47"/>
    <w:rsid w:val="001F45B2"/>
    <w:rsid w:val="001F478C"/>
    <w:rsid w:val="00214E28"/>
    <w:rsid w:val="002211C5"/>
    <w:rsid w:val="00222614"/>
    <w:rsid w:val="00233C1F"/>
    <w:rsid w:val="0024256E"/>
    <w:rsid w:val="0025202E"/>
    <w:rsid w:val="00252CA6"/>
    <w:rsid w:val="00253D59"/>
    <w:rsid w:val="00257CA4"/>
    <w:rsid w:val="0027293B"/>
    <w:rsid w:val="00272E0E"/>
    <w:rsid w:val="00281A02"/>
    <w:rsid w:val="0028635E"/>
    <w:rsid w:val="00287113"/>
    <w:rsid w:val="002A2F93"/>
    <w:rsid w:val="002B3148"/>
    <w:rsid w:val="002B3723"/>
    <w:rsid w:val="002B7887"/>
    <w:rsid w:val="002C5B50"/>
    <w:rsid w:val="002D3967"/>
    <w:rsid w:val="002D549B"/>
    <w:rsid w:val="002E35F3"/>
    <w:rsid w:val="002E53DE"/>
    <w:rsid w:val="002F36C6"/>
    <w:rsid w:val="002F552F"/>
    <w:rsid w:val="002F559E"/>
    <w:rsid w:val="002F648D"/>
    <w:rsid w:val="00306989"/>
    <w:rsid w:val="00312AF8"/>
    <w:rsid w:val="003132DA"/>
    <w:rsid w:val="003233CA"/>
    <w:rsid w:val="003337B8"/>
    <w:rsid w:val="0033563E"/>
    <w:rsid w:val="0034767F"/>
    <w:rsid w:val="00352B81"/>
    <w:rsid w:val="00370D79"/>
    <w:rsid w:val="00371760"/>
    <w:rsid w:val="00394757"/>
    <w:rsid w:val="0039479F"/>
    <w:rsid w:val="003A0150"/>
    <w:rsid w:val="003A22AB"/>
    <w:rsid w:val="003B08F4"/>
    <w:rsid w:val="003B11AC"/>
    <w:rsid w:val="003E24DF"/>
    <w:rsid w:val="003F1867"/>
    <w:rsid w:val="003F1F52"/>
    <w:rsid w:val="003F506E"/>
    <w:rsid w:val="00411E0F"/>
    <w:rsid w:val="00412DE9"/>
    <w:rsid w:val="0041417E"/>
    <w:rsid w:val="0041428F"/>
    <w:rsid w:val="00431F94"/>
    <w:rsid w:val="00432139"/>
    <w:rsid w:val="00437490"/>
    <w:rsid w:val="0044172F"/>
    <w:rsid w:val="0044315E"/>
    <w:rsid w:val="004532FC"/>
    <w:rsid w:val="00466C24"/>
    <w:rsid w:val="0047476D"/>
    <w:rsid w:val="00477467"/>
    <w:rsid w:val="004907DD"/>
    <w:rsid w:val="004914C4"/>
    <w:rsid w:val="004A2B0D"/>
    <w:rsid w:val="004C2AF1"/>
    <w:rsid w:val="004C4613"/>
    <w:rsid w:val="004D0F4B"/>
    <w:rsid w:val="004D3390"/>
    <w:rsid w:val="004F2E13"/>
    <w:rsid w:val="004F7DDC"/>
    <w:rsid w:val="005019F8"/>
    <w:rsid w:val="00502195"/>
    <w:rsid w:val="00502F57"/>
    <w:rsid w:val="00507A88"/>
    <w:rsid w:val="00510589"/>
    <w:rsid w:val="0051558B"/>
    <w:rsid w:val="00536546"/>
    <w:rsid w:val="00536990"/>
    <w:rsid w:val="00544B51"/>
    <w:rsid w:val="00551B6E"/>
    <w:rsid w:val="005B2AE7"/>
    <w:rsid w:val="005B4114"/>
    <w:rsid w:val="005C2210"/>
    <w:rsid w:val="005D6191"/>
    <w:rsid w:val="005E396A"/>
    <w:rsid w:val="005F13A4"/>
    <w:rsid w:val="005F66D5"/>
    <w:rsid w:val="00604A11"/>
    <w:rsid w:val="00615018"/>
    <w:rsid w:val="00616DE9"/>
    <w:rsid w:val="00620ED4"/>
    <w:rsid w:val="0062123A"/>
    <w:rsid w:val="0062673D"/>
    <w:rsid w:val="00641398"/>
    <w:rsid w:val="00641FA1"/>
    <w:rsid w:val="00642872"/>
    <w:rsid w:val="00646E75"/>
    <w:rsid w:val="006472D0"/>
    <w:rsid w:val="006616CA"/>
    <w:rsid w:val="0066288F"/>
    <w:rsid w:val="00671FFB"/>
    <w:rsid w:val="00682ECA"/>
    <w:rsid w:val="00691A40"/>
    <w:rsid w:val="00692602"/>
    <w:rsid w:val="006A7472"/>
    <w:rsid w:val="006A7513"/>
    <w:rsid w:val="006B275F"/>
    <w:rsid w:val="006C1BAE"/>
    <w:rsid w:val="006D1B73"/>
    <w:rsid w:val="006D36F6"/>
    <w:rsid w:val="006E6240"/>
    <w:rsid w:val="006E6F09"/>
    <w:rsid w:val="006F0FE9"/>
    <w:rsid w:val="006F406D"/>
    <w:rsid w:val="006F6F10"/>
    <w:rsid w:val="00706527"/>
    <w:rsid w:val="00712AF5"/>
    <w:rsid w:val="007253EA"/>
    <w:rsid w:val="00725E95"/>
    <w:rsid w:val="00735403"/>
    <w:rsid w:val="00740EF6"/>
    <w:rsid w:val="00760632"/>
    <w:rsid w:val="007621CE"/>
    <w:rsid w:val="0076719E"/>
    <w:rsid w:val="007707B5"/>
    <w:rsid w:val="00773A58"/>
    <w:rsid w:val="00774A77"/>
    <w:rsid w:val="00776AD5"/>
    <w:rsid w:val="00777EA4"/>
    <w:rsid w:val="00780A8F"/>
    <w:rsid w:val="00782DF8"/>
    <w:rsid w:val="00783E79"/>
    <w:rsid w:val="007A186F"/>
    <w:rsid w:val="007A5B81"/>
    <w:rsid w:val="007A7EA3"/>
    <w:rsid w:val="007B5AE8"/>
    <w:rsid w:val="007D3810"/>
    <w:rsid w:val="007D3A20"/>
    <w:rsid w:val="007D7BBB"/>
    <w:rsid w:val="007E00A8"/>
    <w:rsid w:val="007E5AB2"/>
    <w:rsid w:val="007E746F"/>
    <w:rsid w:val="007F5192"/>
    <w:rsid w:val="007F759D"/>
    <w:rsid w:val="008045C0"/>
    <w:rsid w:val="0080470E"/>
    <w:rsid w:val="00817291"/>
    <w:rsid w:val="0083162D"/>
    <w:rsid w:val="00831721"/>
    <w:rsid w:val="00851F2C"/>
    <w:rsid w:val="00853B16"/>
    <w:rsid w:val="00862A06"/>
    <w:rsid w:val="00864624"/>
    <w:rsid w:val="00871C6B"/>
    <w:rsid w:val="008727EB"/>
    <w:rsid w:val="00872DE5"/>
    <w:rsid w:val="00874930"/>
    <w:rsid w:val="00881906"/>
    <w:rsid w:val="00891EEA"/>
    <w:rsid w:val="00893A3B"/>
    <w:rsid w:val="0089508A"/>
    <w:rsid w:val="008A0A31"/>
    <w:rsid w:val="008B49C2"/>
    <w:rsid w:val="008D73D1"/>
    <w:rsid w:val="008D77A5"/>
    <w:rsid w:val="008F1B3D"/>
    <w:rsid w:val="008F4381"/>
    <w:rsid w:val="0090376D"/>
    <w:rsid w:val="009148E9"/>
    <w:rsid w:val="00930335"/>
    <w:rsid w:val="009501DA"/>
    <w:rsid w:val="00950F94"/>
    <w:rsid w:val="0095582D"/>
    <w:rsid w:val="00962470"/>
    <w:rsid w:val="00966354"/>
    <w:rsid w:val="009D211D"/>
    <w:rsid w:val="009D6906"/>
    <w:rsid w:val="009F7BE2"/>
    <w:rsid w:val="00A11CE0"/>
    <w:rsid w:val="00A24A1E"/>
    <w:rsid w:val="00A25B24"/>
    <w:rsid w:val="00A26FE7"/>
    <w:rsid w:val="00A35200"/>
    <w:rsid w:val="00A379DA"/>
    <w:rsid w:val="00A4026D"/>
    <w:rsid w:val="00A43589"/>
    <w:rsid w:val="00A47328"/>
    <w:rsid w:val="00A4755F"/>
    <w:rsid w:val="00A52EDF"/>
    <w:rsid w:val="00A544F1"/>
    <w:rsid w:val="00A57165"/>
    <w:rsid w:val="00A629D8"/>
    <w:rsid w:val="00A638A3"/>
    <w:rsid w:val="00A6625F"/>
    <w:rsid w:val="00A66B18"/>
    <w:rsid w:val="00A6783B"/>
    <w:rsid w:val="00A8501E"/>
    <w:rsid w:val="00A9200F"/>
    <w:rsid w:val="00A95A1E"/>
    <w:rsid w:val="00A96CF8"/>
    <w:rsid w:val="00AA089B"/>
    <w:rsid w:val="00AA28DE"/>
    <w:rsid w:val="00AB25BC"/>
    <w:rsid w:val="00AC077D"/>
    <w:rsid w:val="00AC4093"/>
    <w:rsid w:val="00AE0021"/>
    <w:rsid w:val="00AE1388"/>
    <w:rsid w:val="00AE1E04"/>
    <w:rsid w:val="00AE56B6"/>
    <w:rsid w:val="00AF01CC"/>
    <w:rsid w:val="00AF3982"/>
    <w:rsid w:val="00B073B8"/>
    <w:rsid w:val="00B14F9E"/>
    <w:rsid w:val="00B209A9"/>
    <w:rsid w:val="00B25102"/>
    <w:rsid w:val="00B27430"/>
    <w:rsid w:val="00B27D5F"/>
    <w:rsid w:val="00B37AC7"/>
    <w:rsid w:val="00B41FEE"/>
    <w:rsid w:val="00B44FC3"/>
    <w:rsid w:val="00B50294"/>
    <w:rsid w:val="00B57D6E"/>
    <w:rsid w:val="00B61F30"/>
    <w:rsid w:val="00B628C5"/>
    <w:rsid w:val="00B86BBC"/>
    <w:rsid w:val="00B93312"/>
    <w:rsid w:val="00B97A71"/>
    <w:rsid w:val="00BA2803"/>
    <w:rsid w:val="00BA3141"/>
    <w:rsid w:val="00BB09E8"/>
    <w:rsid w:val="00BC2CDE"/>
    <w:rsid w:val="00BD39D8"/>
    <w:rsid w:val="00BD48DB"/>
    <w:rsid w:val="00BD4C07"/>
    <w:rsid w:val="00BD7F78"/>
    <w:rsid w:val="00BF1117"/>
    <w:rsid w:val="00BF2275"/>
    <w:rsid w:val="00BF31D2"/>
    <w:rsid w:val="00C01D58"/>
    <w:rsid w:val="00C02875"/>
    <w:rsid w:val="00C06557"/>
    <w:rsid w:val="00C368D8"/>
    <w:rsid w:val="00C42D71"/>
    <w:rsid w:val="00C55647"/>
    <w:rsid w:val="00C55EF7"/>
    <w:rsid w:val="00C701F7"/>
    <w:rsid w:val="00C70786"/>
    <w:rsid w:val="00C846CA"/>
    <w:rsid w:val="00C8566B"/>
    <w:rsid w:val="00C85745"/>
    <w:rsid w:val="00C8628B"/>
    <w:rsid w:val="00C91E70"/>
    <w:rsid w:val="00C96706"/>
    <w:rsid w:val="00CA0D22"/>
    <w:rsid w:val="00CA387F"/>
    <w:rsid w:val="00CB2F1F"/>
    <w:rsid w:val="00CC4C6B"/>
    <w:rsid w:val="00CC79DC"/>
    <w:rsid w:val="00CD3B73"/>
    <w:rsid w:val="00CD56DF"/>
    <w:rsid w:val="00D010B4"/>
    <w:rsid w:val="00D02FB4"/>
    <w:rsid w:val="00D050B7"/>
    <w:rsid w:val="00D05629"/>
    <w:rsid w:val="00D07124"/>
    <w:rsid w:val="00D10958"/>
    <w:rsid w:val="00D16419"/>
    <w:rsid w:val="00D2101D"/>
    <w:rsid w:val="00D2382E"/>
    <w:rsid w:val="00D308A8"/>
    <w:rsid w:val="00D351E3"/>
    <w:rsid w:val="00D36147"/>
    <w:rsid w:val="00D406C5"/>
    <w:rsid w:val="00D47C09"/>
    <w:rsid w:val="00D66593"/>
    <w:rsid w:val="00D753DA"/>
    <w:rsid w:val="00D7670C"/>
    <w:rsid w:val="00D95B9D"/>
    <w:rsid w:val="00D97F1A"/>
    <w:rsid w:val="00DA1F2A"/>
    <w:rsid w:val="00DD1832"/>
    <w:rsid w:val="00DE18CA"/>
    <w:rsid w:val="00DE6DA2"/>
    <w:rsid w:val="00DE6F9B"/>
    <w:rsid w:val="00DF171B"/>
    <w:rsid w:val="00DF2D30"/>
    <w:rsid w:val="00DF568A"/>
    <w:rsid w:val="00E05CEC"/>
    <w:rsid w:val="00E0776F"/>
    <w:rsid w:val="00E226DD"/>
    <w:rsid w:val="00E22D5F"/>
    <w:rsid w:val="00E371CD"/>
    <w:rsid w:val="00E445CC"/>
    <w:rsid w:val="00E44851"/>
    <w:rsid w:val="00E4786A"/>
    <w:rsid w:val="00E513F6"/>
    <w:rsid w:val="00E55D74"/>
    <w:rsid w:val="00E6457E"/>
    <w:rsid w:val="00E6540C"/>
    <w:rsid w:val="00E80C72"/>
    <w:rsid w:val="00E81E2A"/>
    <w:rsid w:val="00E841ED"/>
    <w:rsid w:val="00E92BE8"/>
    <w:rsid w:val="00E92CE0"/>
    <w:rsid w:val="00E9358F"/>
    <w:rsid w:val="00E93B6A"/>
    <w:rsid w:val="00E93D4B"/>
    <w:rsid w:val="00E96ABA"/>
    <w:rsid w:val="00EA16C7"/>
    <w:rsid w:val="00EA599F"/>
    <w:rsid w:val="00EA5B90"/>
    <w:rsid w:val="00EB4EF4"/>
    <w:rsid w:val="00EB5BC7"/>
    <w:rsid w:val="00EC563A"/>
    <w:rsid w:val="00ED05A9"/>
    <w:rsid w:val="00EE0952"/>
    <w:rsid w:val="00EE1A20"/>
    <w:rsid w:val="00EF21AC"/>
    <w:rsid w:val="00EF64EA"/>
    <w:rsid w:val="00EF77D5"/>
    <w:rsid w:val="00F000AF"/>
    <w:rsid w:val="00F04797"/>
    <w:rsid w:val="00F12F47"/>
    <w:rsid w:val="00F27C78"/>
    <w:rsid w:val="00F33CC5"/>
    <w:rsid w:val="00F425FC"/>
    <w:rsid w:val="00F825C6"/>
    <w:rsid w:val="00F86FB0"/>
    <w:rsid w:val="00FA14BA"/>
    <w:rsid w:val="00FA240E"/>
    <w:rsid w:val="00FC3ECC"/>
    <w:rsid w:val="00FC400E"/>
    <w:rsid w:val="00FC52A1"/>
    <w:rsid w:val="00FC6B86"/>
    <w:rsid w:val="00FE05B8"/>
    <w:rsid w:val="00FE0F43"/>
    <w:rsid w:val="00FE4AFA"/>
    <w:rsid w:val="00FF4D04"/>
    <w:rsid w:val="00FF5F5B"/>
    <w:rsid w:val="00FF7018"/>
    <w:rsid w:val="00FF7F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31D8"/>
  <w15:chartTrackingRefBased/>
  <w15:docId w15:val="{7AC58BA3-5FA3-4E2F-B613-E539DF56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1FFB"/>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CD56DF"/>
    <w:pPr>
      <w:spacing w:before="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color w:val="auto"/>
      <w:szCs w:val="26"/>
    </w:rPr>
  </w:style>
  <w:style w:type="paragraph" w:styleId="Nadpis3">
    <w:name w:val="heading 3"/>
    <w:basedOn w:val="Nadpis1"/>
    <w:next w:val="Normln"/>
    <w:link w:val="Nadpis3Char"/>
    <w:uiPriority w:val="9"/>
    <w:qFormat/>
    <w:rsid w:val="00671FFB"/>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CD56DF"/>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character" w:customStyle="1" w:styleId="OslovenChar">
    <w:name w:val="Oslovení Char"/>
    <w:basedOn w:val="Standardnpsmoodstavce"/>
    <w:link w:val="Osloven"/>
    <w:uiPriority w:val="4"/>
    <w:rsid w:val="00CA387F"/>
    <w:rPr>
      <w:rFonts w:ascii="Poppins Light" w:eastAsiaTheme="minorHAnsi" w:hAnsi="Poppins Light"/>
      <w:color w:val="000000" w:themeColor="text1"/>
      <w:kern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671FFB"/>
    <w:pPr>
      <w:contextualSpacing/>
    </w:pPr>
    <w:rPr>
      <w:bCs/>
      <w:color w:val="auto"/>
    </w:rPr>
  </w:style>
  <w:style w:type="character" w:customStyle="1" w:styleId="PodpisChar">
    <w:name w:val="Podpis Char"/>
    <w:basedOn w:val="Standardnpsmoodstavce"/>
    <w:link w:val="Podpis"/>
    <w:uiPriority w:val="7"/>
    <w:rsid w:val="00671FFB"/>
    <w:rPr>
      <w:rFonts w:ascii="Century Gothic" w:eastAsiaTheme="minorHAnsi" w:hAnsi="Century Gothic"/>
      <w:bCs/>
      <w:kern w:val="20"/>
      <w:sz w:val="20"/>
      <w:szCs w:val="20"/>
    </w:rPr>
  </w:style>
  <w:style w:type="paragraph" w:styleId="Zhlav">
    <w:name w:val="header"/>
    <w:basedOn w:val="Normln"/>
    <w:link w:val="ZhlavChar"/>
    <w:uiPriority w:val="99"/>
    <w:unhideWhenUsed/>
    <w:rsid w:val="00A4755F"/>
    <w:pPr>
      <w:spacing w:line="280" w:lineRule="exact"/>
      <w:ind w:right="1701"/>
      <w:jc w:val="left"/>
    </w:pPr>
    <w:rPr>
      <w:rFonts w:ascii="Poppins Medium" w:hAnsi="Poppins Medium"/>
      <w:sz w:val="24"/>
    </w:rPr>
  </w:style>
  <w:style w:type="character" w:customStyle="1" w:styleId="ZhlavChar">
    <w:name w:val="Záhlaví Char"/>
    <w:basedOn w:val="Standardnpsmoodstavce"/>
    <w:link w:val="Zhlav"/>
    <w:uiPriority w:val="99"/>
    <w:rsid w:val="00A4755F"/>
    <w:rPr>
      <w:rFonts w:ascii="Poppins Medium" w:eastAsiaTheme="minorHAnsi" w:hAnsi="Poppins Medium"/>
      <w:color w:val="000000" w:themeColor="text1"/>
      <w:kern w:val="20"/>
      <w:szCs w:val="20"/>
    </w:rPr>
  </w:style>
  <w:style w:type="character" w:styleId="Siln">
    <w:name w:val="Strong"/>
    <w:basedOn w:val="Standardnpsmoodstavce"/>
    <w:uiPriority w:val="1"/>
    <w:semiHidden/>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3F506E"/>
    <w:rPr>
      <w:rFonts w:ascii="Century Gothic" w:eastAsiaTheme="majorEastAsia" w:hAnsi="Century Gothic" w:cstheme="majorBidi"/>
      <w:b/>
      <w:kern w:val="20"/>
      <w:sz w:val="20"/>
      <w:szCs w:val="26"/>
    </w:rPr>
  </w:style>
  <w:style w:type="paragraph" w:styleId="Normlnweb">
    <w:name w:val="Normal (Web)"/>
    <w:basedOn w:val="Normln"/>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874930"/>
    <w:pPr>
      <w:tabs>
        <w:tab w:val="center" w:pos="4680"/>
        <w:tab w:val="right" w:pos="9360"/>
      </w:tabs>
      <w:spacing w:line="190" w:lineRule="exact"/>
    </w:pPr>
    <w:rPr>
      <w:sz w:val="16"/>
    </w:rPr>
  </w:style>
  <w:style w:type="character" w:customStyle="1" w:styleId="ZpatChar">
    <w:name w:val="Zápatí Char"/>
    <w:basedOn w:val="Standardnpsmoodstavce"/>
    <w:link w:val="Zpat"/>
    <w:uiPriority w:val="99"/>
    <w:rsid w:val="00874930"/>
    <w:rPr>
      <w:rFonts w:ascii="Poppins Light" w:eastAsiaTheme="minorHAnsi" w:hAnsi="Poppins Light"/>
      <w:color w:val="000000" w:themeColor="text1"/>
      <w:kern w:val="20"/>
      <w:sz w:val="16"/>
      <w:szCs w:val="20"/>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671FFB"/>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671FFB"/>
    <w:pPr>
      <w:tabs>
        <w:tab w:val="left" w:pos="1675"/>
      </w:tabs>
    </w:pPr>
    <w:rPr>
      <w:bCs/>
      <w:color w:val="auto"/>
      <w:kern w:val="0"/>
      <w:szCs w:val="19"/>
      <w:lang w:eastAsia="en-US"/>
    </w:rPr>
  </w:style>
  <w:style w:type="paragraph" w:styleId="Bezmezer">
    <w:name w:val="No Spacing"/>
    <w:basedOn w:val="Normln"/>
    <w:uiPriority w:val="1"/>
    <w:qFormat/>
    <w:rsid w:val="00E05CEC"/>
  </w:style>
  <w:style w:type="paragraph" w:customStyle="1" w:styleId="Pracovnzaazen">
    <w:name w:val="Pracovní zařazení"/>
    <w:basedOn w:val="Podpis"/>
    <w:qFormat/>
    <w:rsid w:val="00671FFB"/>
  </w:style>
  <w:style w:type="character" w:styleId="Hypertextovodkaz">
    <w:name w:val="Hyperlink"/>
    <w:basedOn w:val="Standardnpsmoodstavce"/>
    <w:uiPriority w:val="99"/>
    <w:unhideWhenUsed/>
    <w:qFormat/>
    <w:rsid w:val="00671FFB"/>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character" w:customStyle="1" w:styleId="Nadpis3Char">
    <w:name w:val="Nadpis 3 Char"/>
    <w:basedOn w:val="Standardnpsmoodstavce"/>
    <w:link w:val="Nadpis3"/>
    <w:uiPriority w:val="9"/>
    <w:rsid w:val="00671FFB"/>
    <w:rPr>
      <w:rFonts w:ascii="Century Gothic" w:eastAsiaTheme="majorEastAsia" w:hAnsi="Century Gothic" w:cstheme="majorBidi"/>
      <w:b/>
      <w:kern w:val="20"/>
      <w:sz w:val="20"/>
    </w:rPr>
  </w:style>
  <w:style w:type="paragraph" w:customStyle="1" w:styleId="slovan">
    <w:name w:val="Číslovaný"/>
    <w:basedOn w:val="Normln"/>
    <w:qFormat/>
    <w:rsid w:val="007707B5"/>
    <w:pPr>
      <w:numPr>
        <w:numId w:val="1"/>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uiPriority w:val="10"/>
    <w:qFormat/>
    <w:rsid w:val="00671FFB"/>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671FFB"/>
    <w:rPr>
      <w:rFonts w:ascii="Century Gothic" w:eastAsiaTheme="majorEastAsia" w:hAnsi="Century Gothic" w:cstheme="majorBidi"/>
      <w:b/>
      <w:spacing w:val="-10"/>
      <w:kern w:val="28"/>
      <w:sz w:val="56"/>
      <w:szCs w:val="56"/>
    </w:rPr>
  </w:style>
  <w:style w:type="paragraph" w:styleId="Odstavecseseznamem">
    <w:name w:val="List Paragraph"/>
    <w:basedOn w:val="Normln"/>
    <w:uiPriority w:val="34"/>
    <w:qFormat/>
    <w:rsid w:val="00C846CA"/>
    <w:pPr>
      <w:ind w:left="720"/>
      <w:contextualSpacing/>
    </w:pPr>
  </w:style>
  <w:style w:type="paragraph" w:styleId="Zkladntext">
    <w:name w:val="Body Text"/>
    <w:basedOn w:val="Normln"/>
    <w:link w:val="ZkladntextChar"/>
    <w:uiPriority w:val="99"/>
    <w:rsid w:val="000A213A"/>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uiPriority w:val="99"/>
    <w:rsid w:val="000A213A"/>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semiHidden/>
    <w:unhideWhenUsed/>
    <w:rsid w:val="007707B5"/>
    <w:pPr>
      <w:spacing w:after="120"/>
      <w:ind w:left="283"/>
    </w:pPr>
  </w:style>
  <w:style w:type="character" w:customStyle="1" w:styleId="ZkladntextodsazenChar">
    <w:name w:val="Základní text odsazený Char"/>
    <w:basedOn w:val="Standardnpsmoodstavce"/>
    <w:link w:val="Zkladntextodsazen"/>
    <w:uiPriority w:val="99"/>
    <w:semiHidden/>
    <w:rsid w:val="007707B5"/>
    <w:rPr>
      <w:rFonts w:ascii="Century Gothic" w:eastAsiaTheme="minorHAnsi" w:hAnsi="Century Gothic"/>
      <w:color w:val="000000" w:themeColor="text1"/>
      <w:kern w:val="20"/>
      <w:sz w:val="20"/>
      <w:szCs w:val="20"/>
    </w:rPr>
  </w:style>
  <w:style w:type="paragraph" w:styleId="Textbubliny">
    <w:name w:val="Balloon Text"/>
    <w:basedOn w:val="Normln"/>
    <w:link w:val="TextbublinyChar"/>
    <w:uiPriority w:val="99"/>
    <w:semiHidden/>
    <w:unhideWhenUsed/>
    <w:rsid w:val="00056BB5"/>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6BB5"/>
    <w:rPr>
      <w:rFonts w:ascii="Segoe UI" w:eastAsiaTheme="minorHAnsi" w:hAnsi="Segoe UI" w:cs="Segoe UI"/>
      <w:color w:val="000000" w:themeColor="text1"/>
      <w:kern w:val="20"/>
      <w:sz w:val="18"/>
      <w:szCs w:val="18"/>
    </w:rPr>
  </w:style>
  <w:style w:type="character" w:styleId="Nevyeenzmnka">
    <w:name w:val="Unresolved Mention"/>
    <w:basedOn w:val="Standardnpsmoodstavce"/>
    <w:uiPriority w:val="99"/>
    <w:semiHidden/>
    <w:unhideWhenUsed/>
    <w:rsid w:val="00175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teliotisova.h@kr-ustecky.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vitilova.p@kr-ustecky.cz" TargetMode="External"/><Relationship Id="rId17" Type="http://schemas.openxmlformats.org/officeDocument/2006/relationships/hyperlink" Target="https://profesis.ckait.cz/dokumenty-verejne-spravy/recyklujeme-stavby/" TargetMode="External"/><Relationship Id="rId2" Type="http://schemas.openxmlformats.org/officeDocument/2006/relationships/customXml" Target="../customXml/item2.xml"/><Relationship Id="rId16" Type="http://schemas.openxmlformats.org/officeDocument/2006/relationships/hyperlink" Target="https://irop.mmr.cz/cs/vyzvy-2021-2027/vyzvy/50vyzvairo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avurek@sglprojekt.cz"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vurek@sglprojekt.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BC9CFF54-1CA4-4560-9BDE-28CD5B8049AC}">
  <ds:schemaRefs>
    <ds:schemaRef ds:uri="http://schemas.openxmlformats.org/officeDocument/2006/bibliography"/>
  </ds:schemaRefs>
</ds:datastoreItem>
</file>

<file path=customXml/itemProps4.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{B791352F-5E4F-4989-99BA-C54EE2E14AC1}tf56348247_win32.dotx</Template>
  <TotalTime>8</TotalTime>
  <Pages>13</Pages>
  <Words>5758</Words>
  <Characters>33979</Characters>
  <Application>Microsoft Office Word</Application>
  <DocSecurity>0</DocSecurity>
  <Lines>283</Lines>
  <Paragraphs>79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Pateliotisová Hana</dc:creator>
  <cp:keywords/>
  <dc:description/>
  <cp:lastModifiedBy>Pateliotisová Hana</cp:lastModifiedBy>
  <cp:revision>13</cp:revision>
  <cp:lastPrinted>2025-11-26T11:11:00Z</cp:lastPrinted>
  <dcterms:created xsi:type="dcterms:W3CDTF">2025-11-24T09:24:00Z</dcterms:created>
  <dcterms:modified xsi:type="dcterms:W3CDTF">2025-11-26T11:11:00Z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