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EE7D7" w14:textId="5E09D3DB" w:rsidR="00B144E0" w:rsidRPr="003623D2" w:rsidRDefault="00000000" w:rsidP="003623D2">
      <w:pPr>
        <w:rPr>
          <w:rFonts w:ascii="Times New Roman" w:hAnsi="Times New Roman" w:cs="Times New Roman"/>
          <w:sz w:val="18"/>
          <w:szCs w:val="18"/>
        </w:rPr>
      </w:pPr>
      <w:r w:rsidRPr="003623D2">
        <w:rPr>
          <w:rFonts w:ascii="Times New Roman" w:hAnsi="Times New Roman" w:cs="Times New Roman"/>
          <w:sz w:val="18"/>
          <w:szCs w:val="18"/>
          <w:shd w:val="clear" w:color="auto" w:fill="FFFFFF"/>
          <w:lang w:val="en-US" w:eastAsia="zh-CN" w:bidi="ar"/>
        </w:rPr>
        <w:t>​​AKKURAT s.r.o.</w:t>
      </w:r>
      <w:r w:rsidRPr="003623D2">
        <w:rPr>
          <w:rFonts w:ascii="Times New Roman" w:hAnsi="Times New Roman" w:cs="Times New Roman"/>
          <w:sz w:val="18"/>
          <w:szCs w:val="18"/>
          <w:shd w:val="clear" w:color="auto" w:fill="FFFFFF"/>
          <w:lang w:val="en-US" w:eastAsia="zh-CN" w:bidi="ar"/>
        </w:rPr>
        <w:br/>
        <w:t>Na Ovčinách 970/4, 170 00 Praha 7</w:t>
      </w:r>
      <w:r w:rsidRPr="003623D2">
        <w:rPr>
          <w:rFonts w:ascii="Times New Roman" w:hAnsi="Times New Roman" w:cs="Times New Roman"/>
          <w:sz w:val="18"/>
          <w:szCs w:val="18"/>
          <w:shd w:val="clear" w:color="auto" w:fill="FFFFFF"/>
          <w:lang w:val="en-US" w:eastAsia="zh-CN" w:bidi="ar"/>
        </w:rPr>
        <w:br/>
        <w:t>IČ: 09206990</w:t>
      </w:r>
      <w:r w:rsidRPr="003623D2">
        <w:rPr>
          <w:rFonts w:ascii="Times New Roman" w:hAnsi="Times New Roman" w:cs="Times New Roman"/>
          <w:sz w:val="18"/>
          <w:szCs w:val="18"/>
          <w:shd w:val="clear" w:color="auto" w:fill="FFFFFF"/>
          <w:lang w:val="en-US" w:eastAsia="zh-CN" w:bidi="ar"/>
        </w:rPr>
        <w:br/>
        <w:t xml:space="preserve">Kontaktní osoba: Ing. arch. Dominik Saitl, MSc., </w:t>
      </w:r>
      <w:r w:rsidRPr="003623D2">
        <w:rPr>
          <w:rFonts w:ascii="Times New Roman" w:hAnsi="Times New Roman" w:cs="Times New Roman"/>
          <w:sz w:val="18"/>
          <w:szCs w:val="18"/>
          <w:shd w:val="clear" w:color="auto" w:fill="FFFFFF"/>
          <w:lang w:val="en-US" w:eastAsia="zh-CN" w:bidi="ar"/>
        </w:rPr>
        <w:br/>
      </w:r>
      <w:r w:rsidR="00F979B6">
        <w:rPr>
          <w:rFonts w:ascii="Times New Roman" w:hAnsi="Times New Roman" w:cs="Times New Roman"/>
          <w:sz w:val="18"/>
          <w:szCs w:val="18"/>
          <w:shd w:val="clear" w:color="auto" w:fill="FFFFFF"/>
          <w:lang w:val="en-US" w:eastAsia="zh-CN" w:bidi="ar"/>
        </w:rPr>
        <w:t>xxx</w:t>
      </w:r>
      <w:r w:rsidRPr="003623D2">
        <w:rPr>
          <w:rFonts w:ascii="Times New Roman" w:hAnsi="Times New Roman" w:cs="Times New Roman"/>
          <w:sz w:val="18"/>
          <w:szCs w:val="18"/>
          <w:shd w:val="clear" w:color="auto" w:fill="FFFFFF"/>
          <w:lang w:val="en-US" w:eastAsia="zh-CN" w:bidi="ar"/>
        </w:rPr>
        <w:br/>
      </w:r>
      <w:r w:rsidR="00F979B6">
        <w:rPr>
          <w:rFonts w:ascii="Times New Roman" w:hAnsi="Times New Roman" w:cs="Times New Roman"/>
          <w:sz w:val="18"/>
          <w:szCs w:val="18"/>
          <w:shd w:val="clear" w:color="auto" w:fill="FFFFFF"/>
          <w:lang w:val="en-US" w:eastAsia="zh-CN" w:bidi="ar"/>
        </w:rPr>
        <w:t>xxx</w:t>
      </w:r>
    </w:p>
    <w:p w14:paraId="642106AF" w14:textId="77777777" w:rsidR="00B144E0" w:rsidRPr="003623D2" w:rsidRDefault="00B144E0" w:rsidP="003623D2">
      <w:pPr>
        <w:rPr>
          <w:rFonts w:ascii="Times New Roman" w:hAnsi="Times New Roman" w:cs="Times New Roman"/>
          <w:b/>
          <w:sz w:val="18"/>
          <w:szCs w:val="18"/>
        </w:rPr>
      </w:pPr>
    </w:p>
    <w:p w14:paraId="620A50D9" w14:textId="77777777" w:rsidR="00B144E0" w:rsidRPr="003623D2" w:rsidRDefault="00B144E0">
      <w:pPr>
        <w:ind w:left="708" w:hanging="708"/>
        <w:rPr>
          <w:rFonts w:ascii="Times New Roman" w:hAnsi="Times New Roman" w:cs="Times New Roman"/>
          <w:sz w:val="18"/>
          <w:szCs w:val="18"/>
        </w:rPr>
      </w:pPr>
    </w:p>
    <w:p w14:paraId="40CC768A" w14:textId="77777777" w:rsidR="00B144E0" w:rsidRPr="003623D2" w:rsidRDefault="00B144E0">
      <w:pPr>
        <w:rPr>
          <w:rFonts w:ascii="Times New Roman" w:hAnsi="Times New Roman" w:cs="Times New Roman"/>
          <w:sz w:val="18"/>
          <w:szCs w:val="18"/>
        </w:rPr>
      </w:pPr>
    </w:p>
    <w:p w14:paraId="7EEC6093" w14:textId="0E861236" w:rsidR="00B144E0" w:rsidRPr="003623D2" w:rsidRDefault="00000000">
      <w:pPr>
        <w:rPr>
          <w:rFonts w:ascii="Times New Roman" w:hAnsi="Times New Roman" w:cs="Times New Roman"/>
          <w:sz w:val="18"/>
          <w:szCs w:val="18"/>
        </w:rPr>
      </w:pPr>
      <w:r w:rsidRPr="003623D2">
        <w:rPr>
          <w:rFonts w:ascii="Times New Roman" w:hAnsi="Times New Roman" w:cs="Times New Roman"/>
          <w:sz w:val="18"/>
          <w:szCs w:val="18"/>
        </w:rPr>
        <w:t xml:space="preserve">Tímto u vás objednávám </w:t>
      </w:r>
      <w:r w:rsidR="003623D2" w:rsidRPr="003623D2">
        <w:rPr>
          <w:rFonts w:ascii="Times New Roman" w:hAnsi="Times New Roman" w:cs="Times New Roman"/>
          <w:sz w:val="18"/>
          <w:szCs w:val="18"/>
        </w:rPr>
        <w:t>v</w:t>
      </w:r>
      <w:r w:rsidRPr="003623D2">
        <w:rPr>
          <w:rFonts w:ascii="Times New Roman" w:hAnsi="Times New Roman" w:cs="Times New Roman"/>
          <w:sz w:val="18"/>
          <w:szCs w:val="18"/>
        </w:rPr>
        <w:t>ytvoření digitálního 3D modelu budovy CpdB</w:t>
      </w:r>
    </w:p>
    <w:p w14:paraId="4D41DC71" w14:textId="77777777" w:rsidR="00B144E0" w:rsidRPr="003623D2" w:rsidRDefault="00B144E0">
      <w:pPr>
        <w:rPr>
          <w:rFonts w:ascii="Times New Roman" w:hAnsi="Times New Roman" w:cs="Times New Roman"/>
          <w:sz w:val="18"/>
          <w:szCs w:val="18"/>
        </w:rPr>
      </w:pPr>
    </w:p>
    <w:p w14:paraId="4B3FF29B" w14:textId="6418AB47" w:rsidR="00B144E0" w:rsidRPr="003623D2" w:rsidRDefault="00000000">
      <w:pPr>
        <w:rPr>
          <w:rFonts w:ascii="Times New Roman" w:hAnsi="Times New Roman" w:cs="Times New Roman"/>
          <w:sz w:val="18"/>
          <w:szCs w:val="18"/>
        </w:rPr>
      </w:pPr>
      <w:r w:rsidRPr="003623D2">
        <w:rPr>
          <w:rFonts w:ascii="Times New Roman" w:hAnsi="Times New Roman" w:cs="Times New Roman"/>
          <w:b/>
          <w:bCs/>
          <w:sz w:val="18"/>
          <w:szCs w:val="18"/>
        </w:rPr>
        <w:t>Zadání</w:t>
      </w:r>
      <w:r w:rsidR="003623D2">
        <w:rPr>
          <w:rFonts w:ascii="Times New Roman" w:hAnsi="Times New Roman" w:cs="Times New Roman"/>
          <w:b/>
          <w:bCs/>
          <w:sz w:val="18"/>
          <w:szCs w:val="18"/>
        </w:rPr>
        <w:t xml:space="preserve">: </w:t>
      </w:r>
      <w:r w:rsidR="003623D2" w:rsidRPr="003623D2">
        <w:rPr>
          <w:rFonts w:ascii="Times New Roman" w:hAnsi="Times New Roman" w:cs="Times New Roman"/>
          <w:sz w:val="18"/>
          <w:szCs w:val="18"/>
        </w:rPr>
        <w:t>p</w:t>
      </w:r>
      <w:r w:rsidRPr="003623D2">
        <w:rPr>
          <w:rFonts w:ascii="Times New Roman" w:eastAsia="SimSun" w:hAnsi="Times New Roman" w:cs="Times New Roman"/>
          <w:kern w:val="0"/>
          <w:sz w:val="18"/>
          <w:szCs w:val="18"/>
          <w:lang w:val="en-US" w:eastAsia="zh-CN" w:bidi="ar"/>
        </w:rPr>
        <w:t xml:space="preserve">ředmětem objednávky je zhotovení digitálního </w:t>
      </w:r>
      <w:r w:rsidRPr="003623D2">
        <w:rPr>
          <w:rFonts w:ascii="Times New Roman" w:eastAsia="SimSun" w:hAnsi="Times New Roman" w:cs="Times New Roman"/>
          <w:b/>
          <w:bCs/>
          <w:kern w:val="0"/>
          <w:sz w:val="18"/>
          <w:szCs w:val="18"/>
          <w:lang w:val="en-US" w:eastAsia="zh-CN" w:bidi="ar"/>
        </w:rPr>
        <w:t>3D modelu budovy CpdB</w:t>
      </w:r>
      <w:r w:rsidRPr="003623D2">
        <w:rPr>
          <w:rFonts w:ascii="Times New Roman" w:eastAsia="SimSun" w:hAnsi="Times New Roman" w:cs="Times New Roman"/>
          <w:kern w:val="0"/>
          <w:sz w:val="18"/>
          <w:szCs w:val="18"/>
          <w:lang w:val="en-US" w:eastAsia="zh-CN" w:bidi="ar"/>
        </w:rPr>
        <w:t xml:space="preserve"> na základě dodaných </w:t>
      </w:r>
      <w:r w:rsidRPr="003623D2">
        <w:rPr>
          <w:rFonts w:ascii="Times New Roman" w:eastAsia="SimSun" w:hAnsi="Times New Roman" w:cs="Times New Roman"/>
          <w:b/>
          <w:bCs/>
          <w:kern w:val="0"/>
          <w:sz w:val="18"/>
          <w:szCs w:val="18"/>
          <w:lang w:val="en-US" w:eastAsia="zh-CN" w:bidi="ar"/>
        </w:rPr>
        <w:t>2D výkresových podkladů (DWG)</w:t>
      </w:r>
      <w:r w:rsidRPr="003623D2">
        <w:rPr>
          <w:rFonts w:ascii="Times New Roman" w:eastAsia="SimSun" w:hAnsi="Times New Roman" w:cs="Times New Roman"/>
          <w:kern w:val="0"/>
          <w:sz w:val="18"/>
          <w:szCs w:val="18"/>
          <w:lang w:val="en-US" w:eastAsia="zh-CN" w:bidi="ar"/>
        </w:rPr>
        <w:t>.</w:t>
      </w:r>
    </w:p>
    <w:p w14:paraId="2139CFE5" w14:textId="77777777" w:rsidR="003623D2" w:rsidRPr="003623D2" w:rsidRDefault="003623D2">
      <w:pPr>
        <w:rPr>
          <w:rFonts w:ascii="Times New Roman" w:eastAsia="SimSun" w:hAnsi="Times New Roman" w:cs="Times New Roman"/>
          <w:b/>
          <w:bCs/>
          <w:kern w:val="0"/>
          <w:sz w:val="18"/>
          <w:szCs w:val="18"/>
          <w:lang w:val="en-US" w:eastAsia="zh-CN" w:bidi="ar"/>
        </w:rPr>
      </w:pPr>
    </w:p>
    <w:p w14:paraId="6F4AFF58" w14:textId="1123B094" w:rsidR="00B144E0" w:rsidRPr="003623D2" w:rsidRDefault="00000000">
      <w:pPr>
        <w:rPr>
          <w:rFonts w:ascii="Times New Roman" w:hAnsi="Times New Roman" w:cs="Times New Roman"/>
          <w:sz w:val="18"/>
          <w:szCs w:val="18"/>
        </w:rPr>
      </w:pPr>
      <w:r w:rsidRPr="003623D2">
        <w:rPr>
          <w:rFonts w:ascii="Times New Roman" w:eastAsia="SimSun" w:hAnsi="Times New Roman" w:cs="Times New Roman"/>
          <w:b/>
          <w:bCs/>
          <w:kern w:val="0"/>
          <w:sz w:val="18"/>
          <w:szCs w:val="18"/>
          <w:lang w:val="en-US" w:eastAsia="zh-CN" w:bidi="ar"/>
        </w:rPr>
        <w:t>Rozsah:</w:t>
      </w:r>
      <w:r w:rsidRPr="003623D2">
        <w:rPr>
          <w:rFonts w:ascii="Times New Roman" w:eastAsia="SimSun" w:hAnsi="Times New Roman" w:cs="Times New Roman"/>
          <w:kern w:val="0"/>
          <w:sz w:val="18"/>
          <w:szCs w:val="18"/>
          <w:lang w:val="en-US" w:eastAsia="zh-CN" w:bidi="ar"/>
        </w:rPr>
        <w:t xml:space="preserve"> pouze budova (bez terénu, bez okolí, bez kolejiště, bez mobiliáře/vegetace). Model slouží jako koordinační a referenční geometrie pro navazující práci na expozicích, interiéru a dalších speciálních profesích.</w:t>
      </w:r>
    </w:p>
    <w:p w14:paraId="2B32C769" w14:textId="77777777" w:rsidR="00B144E0" w:rsidRPr="003623D2" w:rsidRDefault="00B144E0">
      <w:pPr>
        <w:rPr>
          <w:rFonts w:ascii="Times New Roman" w:hAnsi="Times New Roman" w:cs="Times New Roman"/>
          <w:sz w:val="18"/>
          <w:szCs w:val="18"/>
        </w:rPr>
      </w:pPr>
    </w:p>
    <w:p w14:paraId="5618C51C" w14:textId="77777777" w:rsidR="00B144E0" w:rsidRPr="003623D2" w:rsidRDefault="00000000">
      <w:pPr>
        <w:rPr>
          <w:rFonts w:ascii="Times New Roman" w:hAnsi="Times New Roman" w:cs="Times New Roman"/>
          <w:sz w:val="18"/>
          <w:szCs w:val="18"/>
        </w:rPr>
      </w:pPr>
      <w:r w:rsidRPr="003623D2">
        <w:rPr>
          <w:rFonts w:ascii="Times New Roman" w:eastAsia="SimSun" w:hAnsi="Times New Roman" w:cs="Times New Roman"/>
          <w:b/>
          <w:bCs/>
          <w:kern w:val="0"/>
          <w:sz w:val="18"/>
          <w:szCs w:val="18"/>
          <w:lang w:val="en-US" w:eastAsia="zh-CN" w:bidi="ar"/>
        </w:rPr>
        <w:t>Zásady modelování:</w:t>
      </w:r>
    </w:p>
    <w:p w14:paraId="0F4EA555" w14:textId="77777777" w:rsidR="00B144E0" w:rsidRPr="003623D2" w:rsidRDefault="00000000">
      <w:pPr>
        <w:numPr>
          <w:ilvl w:val="0"/>
          <w:numId w:val="1"/>
        </w:numPr>
        <w:spacing w:beforeAutospacing="1" w:afterAutospacing="1"/>
        <w:rPr>
          <w:rFonts w:ascii="Times New Roman" w:hAnsi="Times New Roman" w:cs="Times New Roman"/>
          <w:sz w:val="18"/>
          <w:szCs w:val="18"/>
        </w:rPr>
      </w:pPr>
      <w:r w:rsidRPr="003623D2">
        <w:rPr>
          <w:rFonts w:ascii="Times New Roman" w:hAnsi="Times New Roman" w:cs="Times New Roman"/>
          <w:sz w:val="18"/>
          <w:szCs w:val="18"/>
        </w:rPr>
        <w:t xml:space="preserve">model je </w:t>
      </w:r>
      <w:r w:rsidRPr="003623D2">
        <w:rPr>
          <w:rFonts w:ascii="Times New Roman" w:hAnsi="Times New Roman" w:cs="Times New Roman"/>
          <w:b/>
          <w:bCs/>
          <w:sz w:val="18"/>
          <w:szCs w:val="18"/>
        </w:rPr>
        <w:t>idealizovaný</w:t>
      </w:r>
      <w:r w:rsidRPr="003623D2">
        <w:rPr>
          <w:rFonts w:ascii="Times New Roman" w:hAnsi="Times New Roman" w:cs="Times New Roman"/>
          <w:sz w:val="18"/>
          <w:szCs w:val="18"/>
        </w:rPr>
        <w:t xml:space="preserve"> – prioritu má ortogonalita, čitelnost a jednoznačná interpretace (nikoli „absolutní přesnost“)</w:t>
      </w:r>
    </w:p>
    <w:p w14:paraId="57295F68" w14:textId="77777777" w:rsidR="00B144E0" w:rsidRPr="003623D2" w:rsidRDefault="00000000">
      <w:pPr>
        <w:numPr>
          <w:ilvl w:val="0"/>
          <w:numId w:val="1"/>
        </w:numPr>
        <w:spacing w:beforeAutospacing="1" w:afterAutospacing="1"/>
        <w:rPr>
          <w:rFonts w:ascii="Times New Roman" w:hAnsi="Times New Roman" w:cs="Times New Roman"/>
          <w:sz w:val="18"/>
          <w:szCs w:val="18"/>
        </w:rPr>
      </w:pPr>
      <w:r w:rsidRPr="003623D2">
        <w:rPr>
          <w:rFonts w:ascii="Times New Roman" w:hAnsi="Times New Roman" w:cs="Times New Roman"/>
          <w:sz w:val="18"/>
          <w:szCs w:val="18"/>
        </w:rPr>
        <w:t>nepřebírat submilimetrové odchylky a náhodné křivosti (zaměření/omítky/nerovnosti)</w:t>
      </w:r>
    </w:p>
    <w:p w14:paraId="693DF517" w14:textId="77777777" w:rsidR="00B144E0" w:rsidRPr="003623D2" w:rsidRDefault="00000000">
      <w:pPr>
        <w:numPr>
          <w:ilvl w:val="0"/>
          <w:numId w:val="1"/>
        </w:numPr>
        <w:spacing w:beforeAutospacing="1" w:afterAutospacing="1"/>
        <w:rPr>
          <w:rFonts w:ascii="Times New Roman" w:hAnsi="Times New Roman" w:cs="Times New Roman"/>
          <w:sz w:val="18"/>
          <w:szCs w:val="18"/>
        </w:rPr>
      </w:pPr>
      <w:r w:rsidRPr="003623D2">
        <w:rPr>
          <w:rFonts w:ascii="Times New Roman" w:hAnsi="Times New Roman" w:cs="Times New Roman"/>
          <w:sz w:val="18"/>
          <w:szCs w:val="18"/>
        </w:rPr>
        <w:t xml:space="preserve">hlídat, aby se celek nevychýlil mimo limity: dodržet konzistenci hlavních rozměrů cca </w:t>
      </w:r>
      <w:r w:rsidRPr="003623D2">
        <w:rPr>
          <w:rFonts w:ascii="Times New Roman" w:hAnsi="Times New Roman" w:cs="Times New Roman"/>
          <w:b/>
          <w:bCs/>
          <w:sz w:val="18"/>
          <w:szCs w:val="18"/>
        </w:rPr>
        <w:t>±10 mm / 10 m</w:t>
      </w:r>
      <w:r w:rsidRPr="003623D2">
        <w:rPr>
          <w:rFonts w:ascii="Times New Roman" w:hAnsi="Times New Roman" w:cs="Times New Roman"/>
          <w:sz w:val="18"/>
          <w:szCs w:val="18"/>
        </w:rPr>
        <w:t xml:space="preserve"> a průběžně kontrolovat několik globálních kót (délka/šířka, hlavní osy, výšky podlaží)</w:t>
      </w:r>
    </w:p>
    <w:p w14:paraId="08F06B2B" w14:textId="77777777" w:rsidR="00B144E0" w:rsidRPr="003623D2" w:rsidRDefault="00000000">
      <w:pPr>
        <w:rPr>
          <w:rFonts w:ascii="Times New Roman" w:hAnsi="Times New Roman" w:cs="Times New Roman"/>
          <w:sz w:val="18"/>
          <w:szCs w:val="18"/>
        </w:rPr>
      </w:pPr>
      <w:r w:rsidRPr="003623D2">
        <w:rPr>
          <w:rFonts w:ascii="Times New Roman" w:eastAsia="SimSun" w:hAnsi="Times New Roman" w:cs="Times New Roman"/>
          <w:b/>
          <w:bCs/>
          <w:kern w:val="0"/>
          <w:sz w:val="18"/>
          <w:szCs w:val="18"/>
          <w:lang w:val="en-US" w:eastAsia="zh-CN" w:bidi="ar"/>
        </w:rPr>
        <w:t>Úroveň detailu:</w:t>
      </w:r>
    </w:p>
    <w:p w14:paraId="0A4C151C" w14:textId="77777777" w:rsidR="00B144E0" w:rsidRPr="003623D2" w:rsidRDefault="00000000">
      <w:pPr>
        <w:numPr>
          <w:ilvl w:val="0"/>
          <w:numId w:val="2"/>
        </w:numPr>
        <w:spacing w:beforeAutospacing="1" w:afterAutospacing="1"/>
        <w:rPr>
          <w:rFonts w:ascii="Times New Roman" w:hAnsi="Times New Roman" w:cs="Times New Roman"/>
          <w:sz w:val="18"/>
          <w:szCs w:val="18"/>
        </w:rPr>
      </w:pPr>
      <w:r w:rsidRPr="003623D2">
        <w:rPr>
          <w:rFonts w:ascii="Times New Roman" w:hAnsi="Times New Roman" w:cs="Times New Roman"/>
          <w:b/>
          <w:bCs/>
          <w:sz w:val="18"/>
          <w:szCs w:val="18"/>
        </w:rPr>
        <w:t>exteriér:</w:t>
      </w:r>
      <w:r w:rsidRPr="003623D2">
        <w:rPr>
          <w:rFonts w:ascii="Times New Roman" w:hAnsi="Times New Roman" w:cs="Times New Roman"/>
          <w:sz w:val="18"/>
          <w:szCs w:val="18"/>
        </w:rPr>
        <w:t xml:space="preserve"> základní členění fasády (římsy, sokl, parapety, profilace, apod.), výplně otvorů, hmoty přístaveb a nástaveb</w:t>
      </w:r>
    </w:p>
    <w:p w14:paraId="23D28766" w14:textId="77777777" w:rsidR="00B144E0" w:rsidRPr="003623D2" w:rsidRDefault="00000000">
      <w:pPr>
        <w:numPr>
          <w:ilvl w:val="0"/>
          <w:numId w:val="2"/>
        </w:numPr>
        <w:spacing w:beforeAutospacing="1" w:afterAutospacing="1"/>
        <w:rPr>
          <w:rFonts w:ascii="Times New Roman" w:hAnsi="Times New Roman" w:cs="Times New Roman"/>
          <w:sz w:val="18"/>
          <w:szCs w:val="18"/>
        </w:rPr>
      </w:pPr>
      <w:r w:rsidRPr="003623D2">
        <w:rPr>
          <w:rFonts w:ascii="Times New Roman" w:hAnsi="Times New Roman" w:cs="Times New Roman"/>
          <w:b/>
          <w:bCs/>
          <w:sz w:val="18"/>
          <w:szCs w:val="18"/>
        </w:rPr>
        <w:t>interiér:</w:t>
      </w:r>
    </w:p>
    <w:p w14:paraId="5EA11EAF" w14:textId="77777777" w:rsidR="00B144E0" w:rsidRPr="003623D2" w:rsidRDefault="00000000">
      <w:pPr>
        <w:numPr>
          <w:ilvl w:val="1"/>
          <w:numId w:val="3"/>
        </w:numPr>
        <w:spacing w:beforeAutospacing="1" w:afterAutospacing="1"/>
        <w:rPr>
          <w:rFonts w:ascii="Times New Roman" w:hAnsi="Times New Roman" w:cs="Times New Roman"/>
          <w:sz w:val="18"/>
          <w:szCs w:val="18"/>
        </w:rPr>
      </w:pPr>
      <w:r w:rsidRPr="003623D2">
        <w:rPr>
          <w:rFonts w:ascii="Times New Roman" w:hAnsi="Times New Roman" w:cs="Times New Roman"/>
          <w:sz w:val="18"/>
          <w:szCs w:val="18"/>
        </w:rPr>
        <w:t>vybrané zachovávané historické prvky, (schodiště, vybrané dveře, obklady, dlažby, apod.)</w:t>
      </w:r>
    </w:p>
    <w:p w14:paraId="6622F61D" w14:textId="77777777" w:rsidR="00B144E0" w:rsidRPr="003623D2" w:rsidRDefault="00000000">
      <w:pPr>
        <w:numPr>
          <w:ilvl w:val="1"/>
          <w:numId w:val="3"/>
        </w:numPr>
        <w:spacing w:beforeAutospacing="1" w:afterAutospacing="1"/>
        <w:rPr>
          <w:rFonts w:ascii="Times New Roman" w:hAnsi="Times New Roman" w:cs="Times New Roman"/>
          <w:sz w:val="18"/>
          <w:szCs w:val="18"/>
        </w:rPr>
      </w:pPr>
      <w:r w:rsidRPr="003623D2">
        <w:rPr>
          <w:rFonts w:ascii="Times New Roman" w:hAnsi="Times New Roman" w:cs="Times New Roman"/>
          <w:sz w:val="18"/>
          <w:szCs w:val="18"/>
        </w:rPr>
        <w:t>základní geometrie nových konstrukcí v míře potřebné pro koordinaci (nosné konstrukce, předstěny, podhledy apod.)</w:t>
      </w:r>
    </w:p>
    <w:p w14:paraId="6648AEDE" w14:textId="77777777" w:rsidR="00B144E0" w:rsidRPr="003623D2" w:rsidRDefault="00000000">
      <w:pPr>
        <w:pStyle w:val="Nadpis2"/>
        <w:keepNext w:val="0"/>
        <w:keepLines w:val="0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  <w:r w:rsidRPr="003623D2">
        <w:rPr>
          <w:rFonts w:ascii="Times New Roman" w:hAnsi="Times New Roman" w:cs="Times New Roman"/>
          <w:b/>
          <w:bCs/>
          <w:color w:val="auto"/>
          <w:sz w:val="18"/>
          <w:szCs w:val="18"/>
        </w:rPr>
        <w:t>Podklady</w:t>
      </w:r>
    </w:p>
    <w:p w14:paraId="0D696FEA" w14:textId="77777777" w:rsidR="00B144E0" w:rsidRPr="003623D2" w:rsidRDefault="00000000">
      <w:pPr>
        <w:rPr>
          <w:rFonts w:ascii="Times New Roman" w:eastAsia="SimSun" w:hAnsi="Times New Roman" w:cs="Times New Roman"/>
          <w:b/>
          <w:bCs/>
          <w:kern w:val="0"/>
          <w:sz w:val="18"/>
          <w:szCs w:val="18"/>
          <w:lang w:val="en-US" w:eastAsia="zh-CN" w:bidi="ar"/>
        </w:rPr>
      </w:pPr>
      <w:r w:rsidRPr="003623D2">
        <w:rPr>
          <w:rFonts w:ascii="Times New Roman" w:eastAsia="SimSun" w:hAnsi="Times New Roman" w:cs="Times New Roman"/>
          <w:kern w:val="0"/>
          <w:sz w:val="18"/>
          <w:szCs w:val="18"/>
          <w:lang w:val="en-US" w:eastAsia="zh-CN" w:bidi="ar"/>
        </w:rPr>
        <w:t xml:space="preserve">Zhotovitel vychází z podkladů dodaných objednatelem: </w:t>
      </w:r>
      <w:r w:rsidRPr="003623D2">
        <w:rPr>
          <w:rFonts w:ascii="Times New Roman" w:eastAsia="SimSun" w:hAnsi="Times New Roman" w:cs="Times New Roman"/>
          <w:b/>
          <w:bCs/>
          <w:kern w:val="0"/>
          <w:sz w:val="18"/>
          <w:szCs w:val="18"/>
          <w:lang w:val="en-US" w:eastAsia="zh-CN" w:bidi="ar"/>
        </w:rPr>
        <w:t>DWG půdorysy, řezy a pohledy</w:t>
      </w:r>
    </w:p>
    <w:p w14:paraId="20F721C0" w14:textId="77777777" w:rsidR="00B144E0" w:rsidRPr="003623D2" w:rsidRDefault="00000000">
      <w:pPr>
        <w:pStyle w:val="Nadpis2"/>
        <w:keepNext w:val="0"/>
        <w:keepLines w:val="0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  <w:r w:rsidRPr="003623D2">
        <w:rPr>
          <w:rFonts w:ascii="Times New Roman" w:hAnsi="Times New Roman" w:cs="Times New Roman"/>
          <w:b/>
          <w:bCs/>
          <w:color w:val="auto"/>
          <w:sz w:val="18"/>
          <w:szCs w:val="18"/>
        </w:rPr>
        <w:lastRenderedPageBreak/>
        <w:t>Referenční body, jednotky, orientace</w:t>
      </w:r>
    </w:p>
    <w:p w14:paraId="43D69000" w14:textId="77777777" w:rsidR="00B144E0" w:rsidRPr="003623D2" w:rsidRDefault="00000000">
      <w:pPr>
        <w:rPr>
          <w:rFonts w:ascii="Times New Roman" w:hAnsi="Times New Roman" w:cs="Times New Roman"/>
          <w:sz w:val="18"/>
          <w:szCs w:val="18"/>
        </w:rPr>
      </w:pPr>
      <w:r w:rsidRPr="003623D2">
        <w:rPr>
          <w:rFonts w:ascii="Times New Roman" w:eastAsia="SimSun" w:hAnsi="Times New Roman" w:cs="Times New Roman"/>
          <w:kern w:val="0"/>
          <w:sz w:val="18"/>
          <w:szCs w:val="18"/>
          <w:lang w:val="en-US" w:eastAsia="zh-CN" w:bidi="ar"/>
        </w:rPr>
        <w:t>Model bude zpracován v pracovním lokálním systému (osy X/Y ortogonálně podle budovy), ale tak, aby šel později jednoduše transformovat do S</w:t>
      </w:r>
      <w:r w:rsidRPr="003623D2">
        <w:rPr>
          <w:rFonts w:ascii="Times New Roman" w:eastAsia="SimSun" w:hAnsi="Times New Roman" w:cs="Times New Roman"/>
          <w:kern w:val="0"/>
          <w:sz w:val="18"/>
          <w:szCs w:val="18"/>
          <w:lang w:val="en-US" w:eastAsia="zh-CN" w:bidi="ar"/>
        </w:rPr>
        <w:noBreakHyphen/>
        <w:t>JTSK/Bpv.</w:t>
      </w:r>
    </w:p>
    <w:p w14:paraId="195F3442" w14:textId="77777777" w:rsidR="00B144E0" w:rsidRPr="003623D2" w:rsidRDefault="00000000">
      <w:pPr>
        <w:numPr>
          <w:ilvl w:val="0"/>
          <w:numId w:val="4"/>
        </w:numPr>
        <w:spacing w:beforeAutospacing="1" w:afterAutospacing="1"/>
        <w:rPr>
          <w:rFonts w:ascii="Times New Roman" w:hAnsi="Times New Roman" w:cs="Times New Roman"/>
          <w:sz w:val="18"/>
          <w:szCs w:val="18"/>
        </w:rPr>
      </w:pPr>
      <w:r w:rsidRPr="003623D2">
        <w:rPr>
          <w:rFonts w:ascii="Times New Roman" w:hAnsi="Times New Roman" w:cs="Times New Roman"/>
          <w:sz w:val="18"/>
          <w:szCs w:val="18"/>
        </w:rPr>
        <w:t>(0,0,0) = jednoznačný bod na budově (zhotovitel popíše ve zprávě)</w:t>
      </w:r>
    </w:p>
    <w:p w14:paraId="74647CCC" w14:textId="77777777" w:rsidR="00B144E0" w:rsidRPr="003623D2" w:rsidRDefault="00000000">
      <w:pPr>
        <w:numPr>
          <w:ilvl w:val="0"/>
          <w:numId w:val="4"/>
        </w:numPr>
        <w:spacing w:beforeAutospacing="1" w:afterAutospacing="1"/>
        <w:rPr>
          <w:rFonts w:ascii="Times New Roman" w:hAnsi="Times New Roman" w:cs="Times New Roman"/>
          <w:sz w:val="18"/>
          <w:szCs w:val="18"/>
        </w:rPr>
      </w:pPr>
      <w:r w:rsidRPr="003623D2">
        <w:rPr>
          <w:rFonts w:ascii="Times New Roman" w:hAnsi="Times New Roman" w:cs="Times New Roman"/>
          <w:sz w:val="18"/>
          <w:szCs w:val="18"/>
        </w:rPr>
        <w:t xml:space="preserve">jednotky: </w:t>
      </w:r>
      <w:r w:rsidRPr="003623D2">
        <w:rPr>
          <w:rFonts w:ascii="Times New Roman" w:hAnsi="Times New Roman" w:cs="Times New Roman"/>
          <w:b/>
          <w:bCs/>
          <w:sz w:val="18"/>
          <w:szCs w:val="18"/>
        </w:rPr>
        <w:t>milimetry</w:t>
      </w:r>
    </w:p>
    <w:p w14:paraId="4E14A07C" w14:textId="77777777" w:rsidR="00B144E0" w:rsidRPr="003623D2" w:rsidRDefault="00000000">
      <w:pPr>
        <w:pStyle w:val="Nadpis2"/>
        <w:keepNext w:val="0"/>
        <w:keepLines w:val="0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  <w:r w:rsidRPr="003623D2">
        <w:rPr>
          <w:rFonts w:ascii="Times New Roman" w:hAnsi="Times New Roman" w:cs="Times New Roman"/>
          <w:b/>
          <w:bCs/>
          <w:color w:val="auto"/>
          <w:sz w:val="18"/>
          <w:szCs w:val="18"/>
        </w:rPr>
        <w:t>Výstupy</w:t>
      </w:r>
    </w:p>
    <w:p w14:paraId="085D90FD" w14:textId="77777777" w:rsidR="00B144E0" w:rsidRPr="003623D2" w:rsidRDefault="00000000">
      <w:pPr>
        <w:numPr>
          <w:ilvl w:val="0"/>
          <w:numId w:val="5"/>
        </w:numPr>
        <w:spacing w:beforeAutospacing="1" w:afterAutospacing="1"/>
        <w:rPr>
          <w:rFonts w:ascii="Times New Roman" w:hAnsi="Times New Roman" w:cs="Times New Roman"/>
          <w:sz w:val="18"/>
          <w:szCs w:val="18"/>
        </w:rPr>
      </w:pPr>
      <w:r w:rsidRPr="003623D2">
        <w:rPr>
          <w:rFonts w:ascii="Times New Roman" w:hAnsi="Times New Roman" w:cs="Times New Roman"/>
          <w:b/>
          <w:bCs/>
          <w:sz w:val="18"/>
          <w:szCs w:val="18"/>
        </w:rPr>
        <w:t>SKP</w:t>
      </w:r>
      <w:r w:rsidRPr="003623D2">
        <w:rPr>
          <w:rFonts w:ascii="Times New Roman" w:hAnsi="Times New Roman" w:cs="Times New Roman"/>
          <w:sz w:val="18"/>
          <w:szCs w:val="18"/>
        </w:rPr>
        <w:t xml:space="preserve"> + </w:t>
      </w:r>
      <w:r w:rsidRPr="003623D2">
        <w:rPr>
          <w:rFonts w:ascii="Times New Roman" w:hAnsi="Times New Roman" w:cs="Times New Roman"/>
          <w:b/>
          <w:bCs/>
          <w:sz w:val="18"/>
          <w:szCs w:val="18"/>
        </w:rPr>
        <w:t>3D DWG</w:t>
      </w:r>
    </w:p>
    <w:p w14:paraId="088FE885" w14:textId="77777777" w:rsidR="00B144E0" w:rsidRPr="003623D2" w:rsidRDefault="00000000">
      <w:pPr>
        <w:numPr>
          <w:ilvl w:val="0"/>
          <w:numId w:val="5"/>
        </w:numPr>
        <w:spacing w:beforeAutospacing="1" w:afterAutospacing="1"/>
        <w:rPr>
          <w:rFonts w:ascii="Times New Roman" w:hAnsi="Times New Roman" w:cs="Times New Roman"/>
          <w:sz w:val="18"/>
          <w:szCs w:val="18"/>
        </w:rPr>
      </w:pPr>
      <w:r w:rsidRPr="003623D2">
        <w:rPr>
          <w:rFonts w:ascii="Times New Roman" w:hAnsi="Times New Roman" w:cs="Times New Roman"/>
          <w:sz w:val="18"/>
          <w:szCs w:val="18"/>
        </w:rPr>
        <w:t xml:space="preserve">stručná </w:t>
      </w:r>
      <w:r w:rsidRPr="003623D2">
        <w:rPr>
          <w:rFonts w:ascii="Times New Roman" w:hAnsi="Times New Roman" w:cs="Times New Roman"/>
          <w:b/>
          <w:bCs/>
          <w:sz w:val="18"/>
          <w:szCs w:val="18"/>
        </w:rPr>
        <w:t>zpráva</w:t>
      </w:r>
      <w:r w:rsidRPr="003623D2">
        <w:rPr>
          <w:rFonts w:ascii="Times New Roman" w:hAnsi="Times New Roman" w:cs="Times New Roman"/>
          <w:sz w:val="18"/>
          <w:szCs w:val="18"/>
        </w:rPr>
        <w:t xml:space="preserve"> (max. 1–2 strany): počátek systému souřadnic/orientace, kontrolní kóty, struktura hladin</w:t>
      </w:r>
    </w:p>
    <w:p w14:paraId="13D7E90C" w14:textId="77777777" w:rsidR="00B144E0" w:rsidRPr="003623D2" w:rsidRDefault="00000000">
      <w:pPr>
        <w:pStyle w:val="Nadpis2"/>
        <w:keepNext w:val="0"/>
        <w:keepLines w:val="0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  <w:r w:rsidRPr="003623D2">
        <w:rPr>
          <w:rFonts w:ascii="Times New Roman" w:hAnsi="Times New Roman" w:cs="Times New Roman"/>
          <w:b/>
          <w:bCs/>
          <w:color w:val="auto"/>
          <w:sz w:val="18"/>
          <w:szCs w:val="18"/>
        </w:rPr>
        <w:t>Licence</w:t>
      </w:r>
    </w:p>
    <w:p w14:paraId="5D1423B6" w14:textId="77777777" w:rsidR="00B144E0" w:rsidRPr="003623D2" w:rsidRDefault="00000000">
      <w:pPr>
        <w:rPr>
          <w:rFonts w:ascii="Times New Roman" w:hAnsi="Times New Roman" w:cs="Times New Roman"/>
          <w:sz w:val="18"/>
          <w:szCs w:val="18"/>
        </w:rPr>
      </w:pPr>
      <w:r w:rsidRPr="003623D2">
        <w:rPr>
          <w:rFonts w:ascii="Times New Roman" w:eastAsia="SimSun" w:hAnsi="Times New Roman" w:cs="Times New Roman"/>
          <w:kern w:val="0"/>
          <w:sz w:val="18"/>
          <w:szCs w:val="18"/>
          <w:lang w:val="en-US" w:eastAsia="zh-CN" w:bidi="ar"/>
        </w:rPr>
        <w:t>Výhradní, věcně, časově a místně neomezená licence s právem podlicencování.</w:t>
      </w:r>
    </w:p>
    <w:p w14:paraId="68AAD95A" w14:textId="77777777" w:rsidR="00B144E0" w:rsidRPr="003623D2" w:rsidRDefault="00000000">
      <w:pPr>
        <w:pStyle w:val="Nadpis2"/>
        <w:keepNext w:val="0"/>
        <w:keepLines w:val="0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  <w:r w:rsidRPr="003623D2">
        <w:rPr>
          <w:rFonts w:ascii="Times New Roman" w:hAnsi="Times New Roman" w:cs="Times New Roman"/>
          <w:b/>
          <w:bCs/>
          <w:color w:val="auto"/>
          <w:sz w:val="18"/>
          <w:szCs w:val="18"/>
        </w:rPr>
        <w:t>Datová struktura modelu</w:t>
      </w:r>
    </w:p>
    <w:p w14:paraId="7D614289" w14:textId="77777777" w:rsidR="00B144E0" w:rsidRPr="003623D2" w:rsidRDefault="00000000">
      <w:pPr>
        <w:rPr>
          <w:rFonts w:ascii="Times New Roman" w:hAnsi="Times New Roman" w:cs="Times New Roman"/>
          <w:sz w:val="18"/>
          <w:szCs w:val="18"/>
        </w:rPr>
      </w:pPr>
      <w:r w:rsidRPr="003623D2">
        <w:rPr>
          <w:rFonts w:ascii="Times New Roman" w:eastAsia="SimSun" w:hAnsi="Times New Roman" w:cs="Times New Roman"/>
          <w:kern w:val="0"/>
          <w:sz w:val="18"/>
          <w:szCs w:val="18"/>
          <w:lang w:val="en-US" w:eastAsia="zh-CN" w:bidi="ar"/>
        </w:rPr>
        <w:t xml:space="preserve">Model bude členěný na hladiny, </w:t>
      </w:r>
      <w:r w:rsidRPr="003623D2">
        <w:rPr>
          <w:rFonts w:ascii="Times New Roman" w:eastAsia="SimSun" w:hAnsi="Times New Roman" w:cs="Times New Roman"/>
          <w:b/>
          <w:bCs/>
          <w:kern w:val="0"/>
          <w:sz w:val="18"/>
          <w:szCs w:val="18"/>
          <w:lang w:val="en-US" w:eastAsia="zh-CN" w:bidi="ar"/>
        </w:rPr>
        <w:t>primárně po podlažích</w:t>
      </w:r>
      <w:r w:rsidRPr="003623D2">
        <w:rPr>
          <w:rFonts w:ascii="Times New Roman" w:eastAsia="SimSun" w:hAnsi="Times New Roman" w:cs="Times New Roman"/>
          <w:kern w:val="0"/>
          <w:sz w:val="18"/>
          <w:szCs w:val="18"/>
          <w:lang w:val="en-US" w:eastAsia="zh-CN" w:bidi="ar"/>
        </w:rPr>
        <w:t>, aby umožňoval pohodlnou práci v interiéru.</w:t>
      </w:r>
    </w:p>
    <w:p w14:paraId="174270BE" w14:textId="77777777" w:rsidR="00B144E0" w:rsidRPr="003623D2" w:rsidRDefault="00000000">
      <w:pPr>
        <w:rPr>
          <w:rFonts w:ascii="Times New Roman" w:hAnsi="Times New Roman" w:cs="Times New Roman"/>
          <w:sz w:val="18"/>
          <w:szCs w:val="18"/>
        </w:rPr>
      </w:pPr>
      <w:r w:rsidRPr="003623D2">
        <w:rPr>
          <w:rFonts w:ascii="Times New Roman" w:eastAsia="SimSun" w:hAnsi="Times New Roman" w:cs="Times New Roman"/>
          <w:kern w:val="0"/>
          <w:sz w:val="18"/>
          <w:szCs w:val="18"/>
          <w:lang w:val="en-US" w:eastAsia="zh-CN" w:bidi="ar"/>
        </w:rPr>
        <w:t>Strukturální principy:</w:t>
      </w:r>
    </w:p>
    <w:p w14:paraId="6AEBDCF2" w14:textId="77777777" w:rsidR="00B144E0" w:rsidRPr="003623D2" w:rsidRDefault="00000000">
      <w:pPr>
        <w:numPr>
          <w:ilvl w:val="0"/>
          <w:numId w:val="6"/>
        </w:numPr>
        <w:spacing w:beforeAutospacing="1" w:afterAutospacing="1"/>
        <w:rPr>
          <w:rFonts w:ascii="Times New Roman" w:hAnsi="Times New Roman" w:cs="Times New Roman"/>
          <w:sz w:val="18"/>
          <w:szCs w:val="18"/>
        </w:rPr>
      </w:pPr>
      <w:r w:rsidRPr="003623D2">
        <w:rPr>
          <w:rFonts w:ascii="Times New Roman" w:hAnsi="Times New Roman" w:cs="Times New Roman"/>
          <w:sz w:val="18"/>
          <w:szCs w:val="18"/>
        </w:rPr>
        <w:t xml:space="preserve">referenční prvky: </w:t>
      </w:r>
      <w:r w:rsidRPr="003623D2">
        <w:rPr>
          <w:rFonts w:ascii="Times New Roman" w:eastAsia="monospace" w:hAnsi="Times New Roman" w:cs="Times New Roman"/>
          <w:color w:val="1B2733"/>
          <w:sz w:val="18"/>
          <w:szCs w:val="18"/>
          <w:shd w:val="clear" w:color="auto" w:fill="F7F9FA"/>
        </w:rPr>
        <w:t>00_REF</w:t>
      </w:r>
      <w:r w:rsidRPr="003623D2">
        <w:rPr>
          <w:rFonts w:ascii="Times New Roman" w:hAnsi="Times New Roman" w:cs="Times New Roman"/>
          <w:sz w:val="18"/>
          <w:szCs w:val="18"/>
        </w:rPr>
        <w:t xml:space="preserve"> (osy + referenční bod)</w:t>
      </w:r>
    </w:p>
    <w:p w14:paraId="75882B65" w14:textId="77777777" w:rsidR="00B144E0" w:rsidRPr="003623D2" w:rsidRDefault="00000000">
      <w:pPr>
        <w:numPr>
          <w:ilvl w:val="0"/>
          <w:numId w:val="6"/>
        </w:numPr>
        <w:spacing w:beforeAutospacing="1" w:afterAutospacing="1"/>
        <w:rPr>
          <w:rFonts w:ascii="Times New Roman" w:hAnsi="Times New Roman" w:cs="Times New Roman"/>
          <w:sz w:val="18"/>
          <w:szCs w:val="18"/>
        </w:rPr>
      </w:pPr>
      <w:r w:rsidRPr="003623D2">
        <w:rPr>
          <w:rFonts w:ascii="Times New Roman" w:hAnsi="Times New Roman" w:cs="Times New Roman"/>
          <w:sz w:val="18"/>
          <w:szCs w:val="18"/>
        </w:rPr>
        <w:t xml:space="preserve">názvy vrstev: </w:t>
      </w:r>
      <w:r w:rsidRPr="003623D2">
        <w:rPr>
          <w:rFonts w:ascii="Times New Roman" w:eastAsia="monospace" w:hAnsi="Times New Roman" w:cs="Times New Roman"/>
          <w:color w:val="1B2733"/>
          <w:sz w:val="18"/>
          <w:szCs w:val="18"/>
          <w:shd w:val="clear" w:color="auto" w:fill="F7F9FA"/>
        </w:rPr>
        <w:t>&lt;PODLAZI&gt;_&lt;PRVEK&gt;</w:t>
      </w:r>
      <w:r w:rsidRPr="003623D2">
        <w:rPr>
          <w:rFonts w:ascii="Times New Roman" w:hAnsi="Times New Roman" w:cs="Times New Roman"/>
          <w:sz w:val="18"/>
          <w:szCs w:val="18"/>
        </w:rPr>
        <w:t xml:space="preserve"> (např. </w:t>
      </w:r>
      <w:r w:rsidRPr="003623D2">
        <w:rPr>
          <w:rFonts w:ascii="Times New Roman" w:eastAsia="monospace" w:hAnsi="Times New Roman" w:cs="Times New Roman"/>
          <w:color w:val="1B2733"/>
          <w:sz w:val="18"/>
          <w:szCs w:val="18"/>
          <w:shd w:val="clear" w:color="auto" w:fill="F7F9FA"/>
        </w:rPr>
        <w:t>1NP_OBVOD</w:t>
      </w:r>
      <w:r w:rsidRPr="003623D2">
        <w:rPr>
          <w:rFonts w:ascii="Times New Roman" w:hAnsi="Times New Roman" w:cs="Times New Roman"/>
          <w:sz w:val="18"/>
          <w:szCs w:val="18"/>
        </w:rPr>
        <w:t xml:space="preserve">, </w:t>
      </w:r>
      <w:r w:rsidRPr="003623D2">
        <w:rPr>
          <w:rFonts w:ascii="Times New Roman" w:eastAsia="monospace" w:hAnsi="Times New Roman" w:cs="Times New Roman"/>
          <w:color w:val="1B2733"/>
          <w:sz w:val="18"/>
          <w:szCs w:val="18"/>
          <w:shd w:val="clear" w:color="auto" w:fill="F7F9FA"/>
        </w:rPr>
        <w:t>1NP_PRICKY</w:t>
      </w:r>
      <w:r w:rsidRPr="003623D2">
        <w:rPr>
          <w:rFonts w:ascii="Times New Roman" w:hAnsi="Times New Roman" w:cs="Times New Roman"/>
          <w:sz w:val="18"/>
          <w:szCs w:val="18"/>
        </w:rPr>
        <w:t>, …)</w:t>
      </w:r>
    </w:p>
    <w:p w14:paraId="03F5A8B9" w14:textId="77777777" w:rsidR="00B144E0" w:rsidRPr="003623D2" w:rsidRDefault="00000000">
      <w:pPr>
        <w:numPr>
          <w:ilvl w:val="0"/>
          <w:numId w:val="6"/>
        </w:numPr>
        <w:spacing w:beforeAutospacing="1" w:afterAutospacing="1"/>
        <w:rPr>
          <w:rFonts w:ascii="Times New Roman" w:hAnsi="Times New Roman" w:cs="Times New Roman"/>
          <w:sz w:val="18"/>
          <w:szCs w:val="18"/>
        </w:rPr>
      </w:pPr>
      <w:r w:rsidRPr="003623D2">
        <w:rPr>
          <w:rFonts w:ascii="Times New Roman" w:hAnsi="Times New Roman" w:cs="Times New Roman"/>
          <w:sz w:val="18"/>
          <w:szCs w:val="18"/>
        </w:rPr>
        <w:t xml:space="preserve">v každém podlaží držet stejnou sadu prvků: </w:t>
      </w:r>
      <w:r w:rsidRPr="003623D2">
        <w:rPr>
          <w:rFonts w:ascii="Times New Roman" w:hAnsi="Times New Roman" w:cs="Times New Roman"/>
          <w:b/>
          <w:bCs/>
          <w:sz w:val="18"/>
          <w:szCs w:val="18"/>
        </w:rPr>
        <w:t>OBVOD / PRICKY / STROP / PODLAHA / VYPLNE</w:t>
      </w:r>
    </w:p>
    <w:p w14:paraId="02566B65" w14:textId="77777777" w:rsidR="00B144E0" w:rsidRPr="003623D2" w:rsidRDefault="00000000">
      <w:pPr>
        <w:numPr>
          <w:ilvl w:val="0"/>
          <w:numId w:val="6"/>
        </w:numPr>
        <w:spacing w:beforeAutospacing="1" w:afterAutospacing="1"/>
        <w:rPr>
          <w:rFonts w:ascii="Times New Roman" w:hAnsi="Times New Roman" w:cs="Times New Roman"/>
          <w:sz w:val="18"/>
          <w:szCs w:val="18"/>
        </w:rPr>
      </w:pPr>
      <w:r w:rsidRPr="003623D2">
        <w:rPr>
          <w:rFonts w:ascii="Times New Roman" w:hAnsi="Times New Roman" w:cs="Times New Roman"/>
          <w:sz w:val="18"/>
          <w:szCs w:val="18"/>
        </w:rPr>
        <w:t xml:space="preserve">všechny prvky dávat vždy do příslušného podlaží (např. </w:t>
      </w:r>
      <w:r w:rsidRPr="003623D2">
        <w:rPr>
          <w:rFonts w:ascii="Times New Roman" w:eastAsia="monospace" w:hAnsi="Times New Roman" w:cs="Times New Roman"/>
          <w:color w:val="1B2733"/>
          <w:sz w:val="18"/>
          <w:szCs w:val="18"/>
          <w:shd w:val="clear" w:color="auto" w:fill="F7F9FA"/>
        </w:rPr>
        <w:t>1NP_HIST_SCHODISTE</w:t>
      </w:r>
      <w:r w:rsidRPr="003623D2">
        <w:rPr>
          <w:rFonts w:ascii="Times New Roman" w:hAnsi="Times New Roman" w:cs="Times New Roman"/>
          <w:sz w:val="18"/>
          <w:szCs w:val="18"/>
        </w:rPr>
        <w:t>)</w:t>
      </w:r>
    </w:p>
    <w:p w14:paraId="0F5112D7" w14:textId="29B96A29" w:rsidR="00B144E0" w:rsidRPr="003623D2" w:rsidRDefault="00000000" w:rsidP="003623D2">
      <w:pPr>
        <w:pStyle w:val="Nadpis2"/>
        <w:keepNext w:val="0"/>
        <w:keepLines w:val="0"/>
        <w:rPr>
          <w:rFonts w:ascii="Times New Roman" w:hAnsi="Times New Roman" w:cs="Times New Roman"/>
          <w:sz w:val="18"/>
          <w:szCs w:val="18"/>
        </w:rPr>
      </w:pPr>
      <w:r w:rsidRPr="003623D2">
        <w:rPr>
          <w:rFonts w:ascii="Times New Roman" w:hAnsi="Times New Roman" w:cs="Times New Roman"/>
          <w:b/>
          <w:bCs/>
          <w:color w:val="auto"/>
          <w:sz w:val="18"/>
          <w:szCs w:val="18"/>
        </w:rPr>
        <w:t>Termín</w:t>
      </w:r>
      <w:r w:rsidR="003623D2" w:rsidRPr="003623D2"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 dodání: </w:t>
      </w:r>
      <w:r w:rsidRPr="003623D2">
        <w:rPr>
          <w:rFonts w:ascii="Times New Roman" w:eastAsia="SimSun" w:hAnsi="Times New Roman" w:cs="Times New Roman"/>
          <w:b/>
          <w:bCs/>
          <w:kern w:val="0"/>
          <w:sz w:val="18"/>
          <w:szCs w:val="18"/>
          <w:lang w:val="en-US" w:eastAsia="zh-CN" w:bidi="ar"/>
        </w:rPr>
        <w:t>31. 12. 2025 do 12:00</w:t>
      </w:r>
      <w:r w:rsidRPr="003623D2">
        <w:rPr>
          <w:rFonts w:ascii="Times New Roman" w:eastAsia="SimSun" w:hAnsi="Times New Roman" w:cs="Times New Roman"/>
          <w:kern w:val="0"/>
          <w:sz w:val="18"/>
          <w:szCs w:val="18"/>
          <w:lang w:val="en-US" w:eastAsia="zh-CN" w:bidi="ar"/>
        </w:rPr>
        <w:t xml:space="preserve"> (předání přes datové úložiště).</w:t>
      </w:r>
    </w:p>
    <w:p w14:paraId="344C78E1" w14:textId="77777777" w:rsidR="00B144E0" w:rsidRPr="003623D2" w:rsidRDefault="00B144E0">
      <w:pPr>
        <w:ind w:left="708" w:hanging="708"/>
        <w:rPr>
          <w:rFonts w:ascii="Times New Roman" w:hAnsi="Times New Roman" w:cs="Times New Roman"/>
          <w:sz w:val="18"/>
          <w:szCs w:val="18"/>
        </w:rPr>
      </w:pPr>
    </w:p>
    <w:p w14:paraId="74C6211C" w14:textId="77777777" w:rsidR="00B144E0" w:rsidRPr="003623D2" w:rsidRDefault="00000000">
      <w:pPr>
        <w:rPr>
          <w:rFonts w:ascii="Times New Roman" w:hAnsi="Times New Roman" w:cs="Times New Roman"/>
          <w:sz w:val="18"/>
          <w:szCs w:val="18"/>
        </w:rPr>
      </w:pPr>
      <w:r w:rsidRPr="003623D2">
        <w:rPr>
          <w:rFonts w:ascii="Times New Roman" w:hAnsi="Times New Roman" w:cs="Times New Roman"/>
          <w:b/>
          <w:bCs/>
          <w:sz w:val="18"/>
          <w:szCs w:val="18"/>
        </w:rPr>
        <w:t>Dohodnutá cena:</w:t>
      </w:r>
      <w:r w:rsidRPr="003623D2">
        <w:rPr>
          <w:rFonts w:ascii="Times New Roman" w:hAnsi="Times New Roman" w:cs="Times New Roman"/>
          <w:sz w:val="18"/>
          <w:szCs w:val="18"/>
        </w:rPr>
        <w:t xml:space="preserve"> 100.000 Kč bez DPH.</w:t>
      </w:r>
    </w:p>
    <w:p w14:paraId="41E42990" w14:textId="77777777" w:rsidR="003623D2" w:rsidRDefault="003623D2">
      <w:pPr>
        <w:rPr>
          <w:rFonts w:ascii="Times New Roman" w:hAnsi="Times New Roman" w:cs="Times New Roman"/>
          <w:sz w:val="18"/>
          <w:szCs w:val="18"/>
        </w:rPr>
      </w:pPr>
    </w:p>
    <w:p w14:paraId="562CC98A" w14:textId="77777777" w:rsidR="003623D2" w:rsidRDefault="003623D2">
      <w:pPr>
        <w:rPr>
          <w:rFonts w:ascii="Times New Roman" w:hAnsi="Times New Roman" w:cs="Times New Roman"/>
          <w:sz w:val="18"/>
          <w:szCs w:val="18"/>
        </w:rPr>
      </w:pPr>
    </w:p>
    <w:p w14:paraId="23E17CA3" w14:textId="77777777" w:rsidR="003623D2" w:rsidRDefault="003623D2">
      <w:pPr>
        <w:rPr>
          <w:rFonts w:ascii="Times New Roman" w:hAnsi="Times New Roman" w:cs="Times New Roman"/>
          <w:sz w:val="18"/>
          <w:szCs w:val="18"/>
        </w:rPr>
      </w:pPr>
    </w:p>
    <w:p w14:paraId="0E74B883" w14:textId="0F3CA062" w:rsidR="00B144E0" w:rsidRDefault="00000000">
      <w:pPr>
        <w:rPr>
          <w:rFonts w:ascii="Times New Roman" w:hAnsi="Times New Roman" w:cs="Times New Roman"/>
          <w:sz w:val="18"/>
          <w:szCs w:val="18"/>
        </w:rPr>
      </w:pPr>
      <w:r w:rsidRPr="003623D2">
        <w:rPr>
          <w:rFonts w:ascii="Times New Roman" w:hAnsi="Times New Roman" w:cs="Times New Roman"/>
          <w:sz w:val="18"/>
          <w:szCs w:val="18"/>
        </w:rPr>
        <w:t>Pavlína Šulcová</w:t>
      </w:r>
    </w:p>
    <w:p w14:paraId="23EEA8FB" w14:textId="70E07BC5" w:rsidR="003623D2" w:rsidRPr="003623D2" w:rsidRDefault="003623D2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15.12.2025</w:t>
      </w:r>
    </w:p>
    <w:p w14:paraId="2ED72486" w14:textId="77777777" w:rsidR="00B144E0" w:rsidRPr="003623D2" w:rsidRDefault="00B144E0">
      <w:pPr>
        <w:ind w:left="708" w:hanging="708"/>
        <w:rPr>
          <w:rFonts w:ascii="Times New Roman" w:hAnsi="Times New Roman" w:cs="Times New Roman"/>
          <w:sz w:val="18"/>
          <w:szCs w:val="18"/>
        </w:rPr>
      </w:pPr>
    </w:p>
    <w:sectPr w:rsidR="00B144E0" w:rsidRPr="003623D2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20"/>
      <w:pgMar w:top="6407" w:right="851" w:bottom="2552" w:left="851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3564D" w14:textId="77777777" w:rsidR="00336425" w:rsidRDefault="00336425">
      <w:r>
        <w:separator/>
      </w:r>
    </w:p>
  </w:endnote>
  <w:endnote w:type="continuationSeparator" w:id="0">
    <w:p w14:paraId="0428911D" w14:textId="77777777" w:rsidR="00336425" w:rsidRDefault="00336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Helvetica Neue"/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ffix">
    <w:altName w:val="Cambria"/>
    <w:charset w:val="00"/>
    <w:family w:val="roman"/>
    <w:pitch w:val="default"/>
    <w:sig w:usb0="00000000" w:usb1="00000000" w:usb2="04000028" w:usb3="00000000" w:csb0="00000001" w:csb1="00000000"/>
  </w:font>
  <w:font w:name="Times New Roman (Základní text">
    <w:altName w:val="Times New Roman"/>
    <w:charset w:val="00"/>
    <w:family w:val="roman"/>
    <w:pitch w:val="default"/>
  </w:font>
  <w:font w:name="HW Cigars">
    <w:altName w:val="Calibri"/>
    <w:charset w:val="00"/>
    <w:family w:val="swiss"/>
    <w:pitch w:val="default"/>
    <w:sig w:usb0="00000000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ospace">
    <w:altName w:val="苹方-简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1"/>
    </w:sdtPr>
    <w:sdtContent>
      <w:p w14:paraId="6CBCE8E4" w14:textId="77777777" w:rsidR="00B144E0" w:rsidRDefault="00000000">
        <w:pPr>
          <w:pStyle w:val="Zpat"/>
          <w:framePr w:wrap="auto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263F670B" w14:textId="77777777" w:rsidR="00B144E0" w:rsidRDefault="00B144E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  <w:rFonts w:ascii="Affix" w:hAnsi="Affix" w:cs="Affix"/>
        <w:sz w:val="14"/>
        <w:szCs w:val="14"/>
      </w:rPr>
      <w:id w:val="1393698762"/>
    </w:sdtPr>
    <w:sdtContent>
      <w:p w14:paraId="448B7785" w14:textId="77777777" w:rsidR="00B144E0" w:rsidRDefault="00000000">
        <w:pPr>
          <w:pStyle w:val="Zpat"/>
          <w:framePr w:wrap="auto" w:vAnchor="text" w:hAnchor="margin" w:xAlign="right" w:y="1"/>
          <w:rPr>
            <w:rStyle w:val="slostrnky"/>
            <w:rFonts w:ascii="Affix" w:hAnsi="Affix" w:cs="Affix"/>
            <w:sz w:val="14"/>
            <w:szCs w:val="14"/>
          </w:rPr>
        </w:pPr>
        <w:r>
          <w:rPr>
            <w:rStyle w:val="slostrnky"/>
            <w:rFonts w:ascii="Affix" w:hAnsi="Affix" w:cs="Affix"/>
            <w:sz w:val="14"/>
            <w:szCs w:val="14"/>
          </w:rPr>
          <w:fldChar w:fldCharType="begin"/>
        </w:r>
        <w:r>
          <w:rPr>
            <w:rStyle w:val="slostrnky"/>
            <w:rFonts w:ascii="Affix" w:hAnsi="Affix" w:cs="Affix"/>
            <w:sz w:val="14"/>
            <w:szCs w:val="14"/>
          </w:rPr>
          <w:instrText xml:space="preserve"> PAGE </w:instrText>
        </w:r>
        <w:r>
          <w:rPr>
            <w:rStyle w:val="slostrnky"/>
            <w:rFonts w:ascii="Affix" w:hAnsi="Affix" w:cs="Affix"/>
            <w:sz w:val="14"/>
            <w:szCs w:val="14"/>
          </w:rPr>
          <w:fldChar w:fldCharType="separate"/>
        </w:r>
        <w:r>
          <w:rPr>
            <w:rStyle w:val="slostrnky"/>
            <w:rFonts w:ascii="Affix" w:hAnsi="Affix" w:cs="Affix"/>
            <w:sz w:val="14"/>
            <w:szCs w:val="14"/>
          </w:rPr>
          <w:t>1</w:t>
        </w:r>
        <w:r>
          <w:rPr>
            <w:rStyle w:val="slostrnky"/>
            <w:rFonts w:ascii="Affix" w:hAnsi="Affix" w:cs="Affix"/>
            <w:sz w:val="14"/>
            <w:szCs w:val="14"/>
          </w:rPr>
          <w:fldChar w:fldCharType="end"/>
        </w:r>
        <w:r>
          <w:rPr>
            <w:rStyle w:val="slostrnky"/>
            <w:rFonts w:ascii="Affix" w:hAnsi="Affix" w:cs="Affix"/>
            <w:sz w:val="14"/>
            <w:szCs w:val="14"/>
          </w:rPr>
          <w:t>/2</w:t>
        </w:r>
      </w:p>
    </w:sdtContent>
  </w:sdt>
  <w:p w14:paraId="35750435" w14:textId="77777777" w:rsidR="00B144E0" w:rsidRDefault="00B144E0">
    <w:pPr>
      <w:pStyle w:val="Zpat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CC184" w14:textId="77777777" w:rsidR="00B144E0" w:rsidRDefault="00B144E0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4F0BE" w14:textId="77777777" w:rsidR="00336425" w:rsidRDefault="00336425">
      <w:r>
        <w:separator/>
      </w:r>
    </w:p>
  </w:footnote>
  <w:footnote w:type="continuationSeparator" w:id="0">
    <w:p w14:paraId="11900FFB" w14:textId="77777777" w:rsidR="00336425" w:rsidRDefault="003364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8570E" w14:textId="77777777" w:rsidR="00B144E0" w:rsidRDefault="00000000">
    <w:pPr>
      <w:pStyle w:val="Zhlav"/>
      <w:jc w:val="center"/>
      <w:rPr>
        <w:rFonts w:ascii="HW Cigars" w:hAnsi="HW Cigars"/>
        <w:sz w:val="26"/>
        <w:szCs w:val="26"/>
      </w:rPr>
    </w:pPr>
    <w:r>
      <w:rPr>
        <w:rFonts w:ascii="HW Cigars" w:hAnsi="HW Cigars"/>
        <w:sz w:val="26"/>
        <w:szCs w:val="26"/>
      </w:rPr>
      <w:t>( Centrum paměti a dialogu Bubny 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A59BF" w14:textId="5E85F6B9" w:rsidR="00B144E0" w:rsidRDefault="00000000">
    <w:pPr>
      <w:pStyle w:val="Zhlav"/>
      <w:jc w:val="center"/>
      <w:rPr>
        <w:rFonts w:ascii="Times New Roman" w:hAnsi="Times New Roman" w:cs="Times New Roman"/>
        <w:b/>
        <w:bCs/>
        <w:sz w:val="26"/>
        <w:szCs w:val="26"/>
      </w:rPr>
    </w:pPr>
    <w:r>
      <w:rPr>
        <w:rFonts w:ascii="Times New Roman" w:hAnsi="Times New Roman" w:cs="Times New Roman"/>
        <w:b/>
        <w:bCs/>
        <w:sz w:val="26"/>
        <w:szCs w:val="26"/>
      </w:rPr>
      <w:t>( Centrum paměti a dialogu Bubny )</w:t>
    </w:r>
    <w:r>
      <w:rPr>
        <w:rFonts w:ascii="Times New Roman" w:hAnsi="Times New Roman" w:cs="Times New Roman"/>
        <w:b/>
        <w:bCs/>
        <w:sz w:val="20"/>
        <w:szCs w:val="20"/>
      </w:rPr>
      <w:t xml:space="preserve"> </w:t>
    </w:r>
    <w:r>
      <w:rPr>
        <w:rFonts w:ascii="Times New Roman" w:hAnsi="Times New Roman" w:cs="Times New Roman"/>
        <w:b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3E6620EA" wp14:editId="5456F790">
              <wp:simplePos x="0" y="0"/>
              <wp:positionH relativeFrom="column">
                <wp:posOffset>0</wp:posOffset>
              </wp:positionH>
              <wp:positionV relativeFrom="topMargin">
                <wp:posOffset>2661920</wp:posOffset>
              </wp:positionV>
              <wp:extent cx="3081020" cy="457200"/>
              <wp:effectExtent l="0" t="0" r="0" b="0"/>
              <wp:wrapNone/>
              <wp:docPr id="1626443824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102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C5072D5" w14:textId="77777777" w:rsidR="00B144E0" w:rsidRDefault="00000000">
                          <w:pP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OBJEDNÁVKA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91440" bIns="45720" numCol="1" spcCol="0" rtlCol="0" fromWordArt="0" anchor="b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6620EA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0;margin-top:209.6pt;width:242.6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op-margin-area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" filled="f" stroked="f" strokeweight=".5pt">
              <v:textbox inset="0">
                <w:txbxContent>
                  <w:p w14:paraId="2C5072D5" w14:textId="77777777" w:rsidR="00B144E0" w:rsidRDefault="00000000">
                    <w:p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OBJEDNÁVKA</w:t>
                    </w:r>
                  </w:p>
                </w:txbxContent>
              </v:textbox>
              <w10:wrap anchory="margin"/>
              <w10:anchorlock/>
            </v:shape>
          </w:pict>
        </mc:Fallback>
      </mc:AlternateContent>
    </w:r>
    <w:r>
      <w:rPr>
        <w:rFonts w:ascii="Times New Roman" w:hAnsi="Times New Roman" w:cs="Times New Roman"/>
        <w:b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58DEDE02" wp14:editId="78F7D1F5">
              <wp:simplePos x="0" y="0"/>
              <wp:positionH relativeFrom="leftMargin">
                <wp:posOffset>3780790</wp:posOffset>
              </wp:positionH>
              <wp:positionV relativeFrom="topMargin">
                <wp:posOffset>2661920</wp:posOffset>
              </wp:positionV>
              <wp:extent cx="1601470" cy="457200"/>
              <wp:effectExtent l="0" t="0" r="0" b="0"/>
              <wp:wrapNone/>
              <wp:docPr id="872597983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147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8CB587A" w14:textId="77777777" w:rsidR="00B144E0" w:rsidRDefault="00B144E0">
                          <w:pPr>
                            <w:rPr>
                              <w:rFonts w:ascii="Affix" w:hAnsi="Affix" w:cs="Affix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45720" rIns="91440" bIns="45720" numCol="1" spcCol="0" rtlCol="0" fromWordArt="0" anchor="b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8DEDE02" id="_x0000_s1027" type="#_x0000_t202" style="position:absolute;left:0;text-align:left;margin-left:297.7pt;margin-top:209.6pt;width:126.1pt;height:36pt;z-index:251660288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op-margin-area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" filled="f" stroked="f" strokeweight=".5pt">
              <v:textbox inset="0">
                <w:txbxContent>
                  <w:p w14:paraId="58CB587A" w14:textId="77777777" w:rsidR="00B144E0" w:rsidRDefault="00B144E0">
                    <w:pPr>
                      <w:rPr>
                        <w:rFonts w:ascii="Affix" w:hAnsi="Affix" w:cs="Affix"/>
                        <w:sz w:val="20"/>
                        <w:szCs w:val="20"/>
                      </w:rPr>
                    </w:pP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FEFED51"/>
    <w:multiLevelType w:val="multilevel"/>
    <w:tmpl w:val="EFEFED5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F96F7395"/>
    <w:multiLevelType w:val="multilevel"/>
    <w:tmpl w:val="F96F739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FE3B6A45"/>
    <w:multiLevelType w:val="multilevel"/>
    <w:tmpl w:val="FE3B6A4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FFE62F55"/>
    <w:multiLevelType w:val="multilevel"/>
    <w:tmpl w:val="FFE62F5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6FBDD8D7"/>
    <w:multiLevelType w:val="multilevel"/>
    <w:tmpl w:val="6FBDD8D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 w16cid:durableId="1367028674">
    <w:abstractNumId w:val="2"/>
  </w:num>
  <w:num w:numId="2" w16cid:durableId="678968467">
    <w:abstractNumId w:val="0"/>
  </w:num>
  <w:num w:numId="3" w16cid:durableId="9531755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8843678">
    <w:abstractNumId w:val="3"/>
  </w:num>
  <w:num w:numId="5" w16cid:durableId="1728528255">
    <w:abstractNumId w:val="1"/>
  </w:num>
  <w:num w:numId="6" w16cid:durableId="8036985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CAE"/>
    <w:rsid w:val="00073E17"/>
    <w:rsid w:val="000A657F"/>
    <w:rsid w:val="000C3CC3"/>
    <w:rsid w:val="00145639"/>
    <w:rsid w:val="001922D3"/>
    <w:rsid w:val="001C4AB8"/>
    <w:rsid w:val="002E3B41"/>
    <w:rsid w:val="0030749C"/>
    <w:rsid w:val="00336425"/>
    <w:rsid w:val="003623D2"/>
    <w:rsid w:val="00372104"/>
    <w:rsid w:val="0037578D"/>
    <w:rsid w:val="003D4A7E"/>
    <w:rsid w:val="00400C60"/>
    <w:rsid w:val="0040339D"/>
    <w:rsid w:val="004424DB"/>
    <w:rsid w:val="005929C8"/>
    <w:rsid w:val="005D5826"/>
    <w:rsid w:val="005F7BE4"/>
    <w:rsid w:val="006F05C2"/>
    <w:rsid w:val="007C55D1"/>
    <w:rsid w:val="00854614"/>
    <w:rsid w:val="008D23F3"/>
    <w:rsid w:val="00901C72"/>
    <w:rsid w:val="0090658E"/>
    <w:rsid w:val="00906E13"/>
    <w:rsid w:val="00955B2A"/>
    <w:rsid w:val="009C5051"/>
    <w:rsid w:val="009E648E"/>
    <w:rsid w:val="00A37BD3"/>
    <w:rsid w:val="00AD6750"/>
    <w:rsid w:val="00B144E0"/>
    <w:rsid w:val="00B323F0"/>
    <w:rsid w:val="00B65C44"/>
    <w:rsid w:val="00CB48F9"/>
    <w:rsid w:val="00D6048D"/>
    <w:rsid w:val="00D84ED0"/>
    <w:rsid w:val="00E27903"/>
    <w:rsid w:val="00E56B14"/>
    <w:rsid w:val="00E84063"/>
    <w:rsid w:val="00EB54EE"/>
    <w:rsid w:val="00F10712"/>
    <w:rsid w:val="00F979B6"/>
    <w:rsid w:val="00FB0CAE"/>
    <w:rsid w:val="5EFB2A78"/>
    <w:rsid w:val="5FDF098E"/>
    <w:rsid w:val="7EDF839A"/>
    <w:rsid w:val="EFFE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94E12F"/>
  <w15:docId w15:val="{DE9E2684-AFFC-4571-9224-A3B61357F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Theme="minorHAnsi" w:eastAsiaTheme="minorEastAsia" w:hAnsiTheme="minorHAnsi" w:cstheme="minorBidi"/>
      <w:kern w:val="2"/>
      <w:sz w:val="24"/>
      <w:szCs w:val="24"/>
      <w:lang w:eastAsia="en-US"/>
      <w14:ligatures w14:val="standardContextual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edovanodkaz">
    <w:name w:val="FollowedHyperlink"/>
    <w:basedOn w:val="Standardnpsmoodstavce"/>
    <w:uiPriority w:val="99"/>
    <w:semiHidden/>
    <w:unhideWhenUsed/>
    <w:rPr>
      <w:color w:val="96607D" w:themeColor="followedHyperlink"/>
      <w:u w:val="single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uiPriority w:val="99"/>
    <w:unhideWhenUsed/>
    <w:rPr>
      <w:color w:val="467886" w:themeColor="hyperlink"/>
      <w:u w:val="single"/>
    </w:rPr>
  </w:style>
  <w:style w:type="character" w:styleId="slostrnky">
    <w:name w:val="page number"/>
    <w:basedOn w:val="Standardnpsmoodstavce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uiPriority w:val="11"/>
    <w:qFormat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Nzev">
    <w:name w:val="Title"/>
    <w:basedOn w:val="Normln"/>
    <w:next w:val="Normln"/>
    <w:link w:val="NzevChar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dopisu">
    <w:name w:val="text dopisu"/>
    <w:basedOn w:val="Normln"/>
    <w:autoRedefine/>
    <w:qFormat/>
    <w:rPr>
      <w:rFonts w:ascii="Affix" w:hAnsi="Affix" w:cs="Affix"/>
      <w:sz w:val="20"/>
      <w:szCs w:val="20"/>
    </w:rPr>
  </w:style>
  <w:style w:type="paragraph" w:customStyle="1" w:styleId="CpdBdopis-zhlav">
    <w:name w:val="( CpdB ) dopis - záhlaví"/>
    <w:basedOn w:val="Normln"/>
    <w:link w:val="CpdBdopis-zhlavChar"/>
    <w:qFormat/>
    <w:pPr>
      <w:ind w:left="-142"/>
    </w:pPr>
    <w:rPr>
      <w:rFonts w:ascii="Affix" w:hAnsi="Affix" w:cs="Times New Roman (Základní text"/>
      <w:color w:val="000000" w:themeColor="text1"/>
      <w:sz w:val="20"/>
      <w14:shadow w14:blurRad="0" w14:dist="19050" w14:dir="0" w14:sx="1000" w14:sy="1000" w14:kx="0" w14:ky="0" w14:algn="tl">
        <w14:schemeClr w14:val="dk1"/>
      </w14:shadow>
    </w:rPr>
  </w:style>
  <w:style w:type="character" w:customStyle="1" w:styleId="CpdBdopis-zhlavChar">
    <w:name w:val="( CpdB ) dopis - záhlaví Char"/>
    <w:basedOn w:val="Standardnpsmoodstavce"/>
    <w:link w:val="CpdBdopis-zhlav"/>
    <w:rPr>
      <w:rFonts w:ascii="Affix" w:eastAsiaTheme="minorEastAsia" w:hAnsi="Affix" w:cs="Times New Roman (Základní text"/>
      <w:color w:val="000000" w:themeColor="text1"/>
      <w:sz w:val="20"/>
      <w14:shadow w14:blurRad="0" w14:dist="19050" w14:dir="0" w14:sx="1000" w14:sy="1000" w14:kx="0" w14:ky="0" w14:algn="tl">
        <w14:schemeClr w14:val="dk1"/>
      </w14:shadow>
    </w:rPr>
  </w:style>
  <w:style w:type="character" w:customStyle="1" w:styleId="CpdBzhlav1">
    <w:name w:val="( CpdB) záhlaví 1"/>
    <w:uiPriority w:val="1"/>
    <w:qFormat/>
    <w:rPr>
      <w:rFonts w:ascii="HW Cigars" w:hAnsi="HW Cigars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Nadpis9Char">
    <w:name w:val="Nadpis 9 Char"/>
    <w:basedOn w:val="Standardnpsmoodstavce"/>
    <w:link w:val="Nadpis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NzevChar">
    <w:name w:val="Název Char"/>
    <w:basedOn w:val="Standardnpsmoodstavce"/>
    <w:link w:val="Nzev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nadpisChar">
    <w:name w:val="Podnadpis Char"/>
    <w:basedOn w:val="Standardnpsmoodstavce"/>
    <w:link w:val="Podnadpis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customStyle="1" w:styleId="Zdraznnintenzivn1">
    <w:name w:val="Zdůraznění – intenzivní1"/>
    <w:basedOn w:val="Standardnpsmoodstavce"/>
    <w:uiPriority w:val="21"/>
    <w:qFormat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Pr>
      <w:i/>
      <w:iCs/>
      <w:color w:val="0F4761" w:themeColor="accent1" w:themeShade="BF"/>
    </w:rPr>
  </w:style>
  <w:style w:type="character" w:customStyle="1" w:styleId="Odkazintenzivn1">
    <w:name w:val="Odkaz – intenzivní1"/>
    <w:basedOn w:val="Standardnpsmoodstavce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ZhlavChar">
    <w:name w:val="Záhlaví Char"/>
    <w:basedOn w:val="Standardnpsmoodstavce"/>
    <w:link w:val="Zhlav"/>
    <w:uiPriority w:val="99"/>
  </w:style>
  <w:style w:type="character" w:customStyle="1" w:styleId="ZpatChar">
    <w:name w:val="Zápatí Char"/>
    <w:basedOn w:val="Standardnpsmoodstavce"/>
    <w:link w:val="Zpat"/>
    <w:uiPriority w:val="99"/>
  </w:style>
  <w:style w:type="character" w:customStyle="1" w:styleId="Nevyeenzmnka1">
    <w:name w:val="Nevyřešená zmínka1"/>
    <w:basedOn w:val="Standardnpsmoodstavce"/>
    <w:uiPriority w:val="99"/>
    <w:semiHidden/>
    <w:unhideWhenUsed/>
    <w:rPr>
      <w:color w:val="605E5C"/>
      <w:shd w:val="clear" w:color="auto" w:fill="E1DFDD"/>
    </w:rPr>
  </w:style>
  <w:style w:type="paragraph" w:styleId="Bezmezer">
    <w:name w:val="No Spacing"/>
    <w:uiPriority w:val="1"/>
    <w:qFormat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vlinasulcova\Desktop\(%20CpdB%20)%20dopis%20sablony\sablony_word_open\(%20CpdB%20)%20dopis%20sablona%20B%201strana%20open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SelectedStyle="/APASixthEditionOfficeOnline.xsl" Version="6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A45D90D-7923-B44C-94E2-E9758A8B6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 CpdB ) dopis sablona B 1strana open</Template>
  <TotalTime>12</TotalTime>
  <Pages>2</Pages>
  <Words>350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Pavlina SUlcova</dc:creator>
  <cp:lastModifiedBy>Helena Březinová</cp:lastModifiedBy>
  <cp:revision>3</cp:revision>
  <cp:lastPrinted>2025-04-07T16:58:00Z</cp:lastPrinted>
  <dcterms:created xsi:type="dcterms:W3CDTF">2025-12-23T16:23:00Z</dcterms:created>
  <dcterms:modified xsi:type="dcterms:W3CDTF">2025-12-23T16:50:00Z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1033-12.1.23152.23152</vt:lpwstr>
  </property>
  <property fmtid="{D5CDD505-2E9C-101B-9397-08002B2CF9AE}" pid="3" name="ICV">
    <vt:lpwstr>791E0897ACB1EB64469A4A6931B33777_43</vt:lpwstr>
  </property>
</Properties>
</file>