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909B" w14:textId="77777777" w:rsidR="00264993" w:rsidRDefault="00000000">
      <w:pPr>
        <w:tabs>
          <w:tab w:val="left" w:pos="7284"/>
          <w:tab w:val="left" w:pos="7996"/>
        </w:tabs>
        <w:spacing w:before="17"/>
        <w:ind w:left="110"/>
        <w:rPr>
          <w:sz w:val="10"/>
        </w:rPr>
      </w:pPr>
      <w:r>
        <w:rPr>
          <w:noProof/>
          <w:position w:val="-8"/>
        </w:rPr>
        <w:drawing>
          <wp:inline distT="0" distB="0" distL="0" distR="0" wp14:anchorId="10FA9167" wp14:editId="10FA9168">
            <wp:extent cx="500678" cy="1098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8" cy="10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b/>
          <w:color w:val="646464"/>
          <w:sz w:val="10"/>
        </w:rPr>
        <w:t xml:space="preserve">(l    </w:t>
      </w:r>
      <w:proofErr w:type="gramStart"/>
      <w:r>
        <w:rPr>
          <w:rFonts w:ascii="Times New Roman"/>
          <w:b/>
          <w:color w:val="646464"/>
          <w:sz w:val="10"/>
        </w:rPr>
        <w:t xml:space="preserve"> </w:t>
      </w:r>
      <w:r>
        <w:rPr>
          <w:rFonts w:ascii="Times New Roman"/>
          <w:b/>
          <w:color w:val="646464"/>
          <w:spacing w:val="4"/>
          <w:sz w:val="10"/>
        </w:rPr>
        <w:t xml:space="preserve"> </w:t>
      </w:r>
      <w:r>
        <w:rPr>
          <w:rFonts w:ascii="Times New Roman"/>
          <w:color w:val="757575"/>
          <w:sz w:val="10"/>
        </w:rPr>
        <w:t>,</w:t>
      </w:r>
      <w:proofErr w:type="gramEnd"/>
      <w:r>
        <w:rPr>
          <w:rFonts w:ascii="Times New Roman"/>
          <w:color w:val="757575"/>
          <w:sz w:val="10"/>
        </w:rPr>
        <w:t xml:space="preserve">.,   </w:t>
      </w:r>
      <w:r>
        <w:rPr>
          <w:rFonts w:ascii="Times New Roman"/>
          <w:color w:val="757575"/>
          <w:spacing w:val="1"/>
          <w:sz w:val="10"/>
        </w:rPr>
        <w:t xml:space="preserve"> </w:t>
      </w:r>
      <w:r>
        <w:rPr>
          <w:color w:val="545454"/>
          <w:sz w:val="10"/>
        </w:rPr>
        <w:t>7</w:t>
      </w:r>
      <w:r>
        <w:rPr>
          <w:color w:val="545454"/>
          <w:sz w:val="10"/>
        </w:rPr>
        <w:tab/>
      </w:r>
      <w:proofErr w:type="gramStart"/>
      <w:r>
        <w:rPr>
          <w:color w:val="646464"/>
          <w:sz w:val="10"/>
        </w:rPr>
        <w:t>_,..</w:t>
      </w:r>
      <w:proofErr w:type="gramEnd"/>
    </w:p>
    <w:p w14:paraId="10FA909C" w14:textId="77777777" w:rsidR="00264993" w:rsidRDefault="00264993">
      <w:pPr>
        <w:pStyle w:val="Zkladntext"/>
        <w:rPr>
          <w:i w:val="0"/>
          <w:sz w:val="18"/>
        </w:rPr>
      </w:pPr>
    </w:p>
    <w:p w14:paraId="10FA909D" w14:textId="77777777" w:rsidR="00264993" w:rsidRDefault="00264993">
      <w:pPr>
        <w:pStyle w:val="Zkladntext"/>
        <w:rPr>
          <w:i w:val="0"/>
          <w:sz w:val="18"/>
        </w:rPr>
      </w:pPr>
    </w:p>
    <w:p w14:paraId="10FA909E" w14:textId="77777777" w:rsidR="00264993" w:rsidRDefault="00264993">
      <w:pPr>
        <w:pStyle w:val="Zkladntext"/>
        <w:rPr>
          <w:i w:val="0"/>
          <w:sz w:val="18"/>
        </w:rPr>
      </w:pPr>
    </w:p>
    <w:p w14:paraId="10FA909F" w14:textId="77777777" w:rsidR="00264993" w:rsidRDefault="00264993">
      <w:pPr>
        <w:pStyle w:val="Zkladntext"/>
        <w:rPr>
          <w:i w:val="0"/>
          <w:sz w:val="18"/>
        </w:rPr>
      </w:pPr>
    </w:p>
    <w:p w14:paraId="10FA90A0" w14:textId="77777777" w:rsidR="00264993" w:rsidRDefault="00264993">
      <w:pPr>
        <w:pStyle w:val="Zkladntext"/>
        <w:rPr>
          <w:i w:val="0"/>
          <w:sz w:val="18"/>
        </w:rPr>
      </w:pPr>
    </w:p>
    <w:p w14:paraId="10FA90A1" w14:textId="77777777" w:rsidR="00264993" w:rsidRDefault="00264993">
      <w:pPr>
        <w:pStyle w:val="Zkladntext"/>
        <w:spacing w:before="3"/>
        <w:rPr>
          <w:i w:val="0"/>
          <w:sz w:val="23"/>
        </w:rPr>
      </w:pPr>
    </w:p>
    <w:p w14:paraId="10FA90A2" w14:textId="77777777" w:rsidR="00264993" w:rsidRDefault="00000000">
      <w:pPr>
        <w:pStyle w:val="Nadpis1"/>
        <w:ind w:left="1849"/>
      </w:pPr>
      <w:proofErr w:type="spellStart"/>
      <w:r>
        <w:rPr>
          <w:color w:val="212121"/>
          <w:w w:val="105"/>
        </w:rPr>
        <w:t>Dodatek</w:t>
      </w:r>
      <w:proofErr w:type="spellEnd"/>
      <w:r>
        <w:rPr>
          <w:color w:val="212121"/>
          <w:w w:val="105"/>
        </w:rPr>
        <w:t xml:space="preserve"> č. 4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Smlouvě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w w:val="105"/>
        </w:rPr>
        <w:t>podnájmu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prostor</w:t>
      </w:r>
      <w:proofErr w:type="spellEnd"/>
      <w:r>
        <w:rPr>
          <w:color w:val="212121"/>
          <w:w w:val="105"/>
        </w:rPr>
        <w:t xml:space="preserve"> ze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 xml:space="preserve"> 01.03.2024</w:t>
      </w:r>
    </w:p>
    <w:p w14:paraId="10FA90A3" w14:textId="77777777" w:rsidR="00264993" w:rsidRDefault="00264993">
      <w:pPr>
        <w:pStyle w:val="Zkladntext"/>
        <w:rPr>
          <w:b/>
          <w:i w:val="0"/>
          <w:sz w:val="20"/>
        </w:rPr>
      </w:pPr>
    </w:p>
    <w:p w14:paraId="10FA90A4" w14:textId="77777777" w:rsidR="00264993" w:rsidRDefault="00264993">
      <w:pPr>
        <w:pStyle w:val="Zkladntext"/>
        <w:rPr>
          <w:b/>
          <w:i w:val="0"/>
          <w:sz w:val="20"/>
        </w:rPr>
      </w:pPr>
    </w:p>
    <w:p w14:paraId="10FA90A5" w14:textId="77777777" w:rsidR="00264993" w:rsidRDefault="00264993">
      <w:pPr>
        <w:pStyle w:val="Zkladntext"/>
        <w:spacing w:before="1"/>
        <w:rPr>
          <w:b/>
          <w:i w:val="0"/>
          <w:sz w:val="19"/>
        </w:rPr>
      </w:pPr>
    </w:p>
    <w:p w14:paraId="10FA90A6" w14:textId="77777777" w:rsidR="00264993" w:rsidRDefault="00000000">
      <w:pPr>
        <w:spacing w:line="472" w:lineRule="auto"/>
        <w:ind w:left="787" w:right="4728" w:firstLine="4"/>
      </w:pPr>
      <w:proofErr w:type="spellStart"/>
      <w:r>
        <w:rPr>
          <w:b/>
          <w:color w:val="212121"/>
          <w:w w:val="105"/>
        </w:rPr>
        <w:t>Moravskoslezské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inovační</w:t>
      </w:r>
      <w:proofErr w:type="spellEnd"/>
      <w:r>
        <w:rPr>
          <w:b/>
          <w:color w:val="212121"/>
          <w:w w:val="105"/>
        </w:rPr>
        <w:t xml:space="preserve"> centrum Ostrava, </w:t>
      </w:r>
      <w:proofErr w:type="spellStart"/>
      <w:r>
        <w:rPr>
          <w:b/>
          <w:color w:val="212121"/>
          <w:w w:val="105"/>
        </w:rPr>
        <w:t>a.s.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sídlo</w:t>
      </w:r>
      <w:proofErr w:type="spellEnd"/>
      <w:r>
        <w:rPr>
          <w:color w:val="212121"/>
          <w:w w:val="105"/>
        </w:rPr>
        <w:t xml:space="preserve">: </w:t>
      </w:r>
      <w:proofErr w:type="spellStart"/>
      <w:r>
        <w:rPr>
          <w:color w:val="212121"/>
          <w:w w:val="105"/>
        </w:rPr>
        <w:t>Technologická</w:t>
      </w:r>
      <w:proofErr w:type="spellEnd"/>
      <w:r>
        <w:rPr>
          <w:color w:val="212121"/>
          <w:w w:val="105"/>
        </w:rPr>
        <w:t xml:space="preserve"> 375/3, Ostrava, </w:t>
      </w:r>
      <w:proofErr w:type="spellStart"/>
      <w:r>
        <w:rPr>
          <w:color w:val="212121"/>
          <w:w w:val="105"/>
        </w:rPr>
        <w:t>Pustkovec</w:t>
      </w:r>
      <w:proofErr w:type="spellEnd"/>
      <w:r>
        <w:rPr>
          <w:color w:val="212121"/>
          <w:w w:val="105"/>
        </w:rPr>
        <w:t>, 708 00 IČO: 25379631</w:t>
      </w:r>
    </w:p>
    <w:p w14:paraId="10FA90A7" w14:textId="77777777" w:rsidR="00264993" w:rsidRDefault="00000000">
      <w:pPr>
        <w:pStyle w:val="Nadpis2"/>
        <w:spacing w:line="252" w:lineRule="exact"/>
        <w:ind w:left="786"/>
      </w:pPr>
      <w:r>
        <w:rPr>
          <w:color w:val="212121"/>
          <w:w w:val="105"/>
        </w:rPr>
        <w:t>DIČ: CZ25379631</w:t>
      </w:r>
    </w:p>
    <w:p w14:paraId="10FA90A8" w14:textId="77777777" w:rsidR="00264993" w:rsidRDefault="00264993">
      <w:pPr>
        <w:pStyle w:val="Zkladntext"/>
        <w:spacing w:before="1"/>
        <w:rPr>
          <w:i w:val="0"/>
          <w:sz w:val="21"/>
        </w:rPr>
      </w:pPr>
    </w:p>
    <w:p w14:paraId="10FA90A9" w14:textId="77777777" w:rsidR="00264993" w:rsidRDefault="00000000">
      <w:pPr>
        <w:ind w:left="784"/>
      </w:pPr>
      <w:proofErr w:type="spellStart"/>
      <w:r>
        <w:rPr>
          <w:color w:val="212121"/>
          <w:w w:val="105"/>
        </w:rPr>
        <w:t>zapsána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Krajského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soudu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Ostravě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oddíle</w:t>
      </w:r>
      <w:proofErr w:type="spellEnd"/>
      <w:r>
        <w:rPr>
          <w:color w:val="212121"/>
          <w:w w:val="105"/>
        </w:rPr>
        <w:t xml:space="preserve"> B, </w:t>
      </w:r>
      <w:proofErr w:type="spellStart"/>
      <w:r>
        <w:rPr>
          <w:color w:val="212121"/>
          <w:w w:val="105"/>
        </w:rPr>
        <w:t>vložce</w:t>
      </w:r>
      <w:proofErr w:type="spellEnd"/>
      <w:r>
        <w:rPr>
          <w:color w:val="212121"/>
          <w:w w:val="105"/>
        </w:rPr>
        <w:t xml:space="preserve"> 1686</w:t>
      </w:r>
    </w:p>
    <w:p w14:paraId="10FA90AA" w14:textId="77777777" w:rsidR="00264993" w:rsidRDefault="00264993">
      <w:pPr>
        <w:pStyle w:val="Zkladntext"/>
        <w:spacing w:before="5"/>
        <w:rPr>
          <w:i w:val="0"/>
          <w:sz w:val="21"/>
        </w:rPr>
      </w:pPr>
    </w:p>
    <w:p w14:paraId="10FA90AB" w14:textId="77777777" w:rsidR="00264993" w:rsidRDefault="00000000">
      <w:pPr>
        <w:ind w:left="785"/>
        <w:rPr>
          <w:b/>
        </w:rPr>
      </w:pPr>
      <w:proofErr w:type="spellStart"/>
      <w:r>
        <w:rPr>
          <w:b/>
          <w:color w:val="212121"/>
          <w:w w:val="105"/>
        </w:rPr>
        <w:t>zastoupena</w:t>
      </w:r>
      <w:proofErr w:type="spellEnd"/>
      <w:r>
        <w:rPr>
          <w:b/>
          <w:color w:val="212121"/>
          <w:w w:val="105"/>
        </w:rPr>
        <w:t xml:space="preserve">: Mgr. </w:t>
      </w:r>
      <w:proofErr w:type="spellStart"/>
      <w:r>
        <w:rPr>
          <w:b/>
          <w:color w:val="212121"/>
          <w:w w:val="105"/>
        </w:rPr>
        <w:t>Adélou</w:t>
      </w:r>
      <w:proofErr w:type="spellEnd"/>
      <w:r>
        <w:rPr>
          <w:b/>
          <w:color w:val="212121"/>
          <w:w w:val="105"/>
        </w:rPr>
        <w:t xml:space="preserve"> Hradilovou, </w:t>
      </w:r>
      <w:proofErr w:type="spellStart"/>
      <w:r>
        <w:rPr>
          <w:b/>
          <w:color w:val="212121"/>
          <w:w w:val="105"/>
        </w:rPr>
        <w:t>předsedou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představenstva</w:t>
      </w:r>
      <w:proofErr w:type="spellEnd"/>
    </w:p>
    <w:p w14:paraId="10FA90AC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AD" w14:textId="77777777" w:rsidR="00264993" w:rsidRDefault="00264993">
      <w:pPr>
        <w:pStyle w:val="Zkladntext"/>
        <w:spacing w:before="6"/>
        <w:rPr>
          <w:b/>
          <w:i w:val="0"/>
          <w:sz w:val="35"/>
        </w:rPr>
      </w:pPr>
    </w:p>
    <w:p w14:paraId="10FA90AE" w14:textId="77777777" w:rsidR="00264993" w:rsidRDefault="00000000">
      <w:pPr>
        <w:ind w:left="776"/>
      </w:pPr>
      <w:proofErr w:type="spellStart"/>
      <w:r>
        <w:rPr>
          <w:color w:val="212121"/>
          <w:w w:val="105"/>
        </w:rPr>
        <w:t>Uako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Nájemce</w:t>
      </w:r>
      <w:proofErr w:type="spellEnd"/>
      <w:r>
        <w:rPr>
          <w:b/>
          <w:color w:val="212121"/>
          <w:w w:val="105"/>
        </w:rPr>
        <w:t xml:space="preserve">"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jedné</w:t>
      </w:r>
      <w:proofErr w:type="spellEnd"/>
      <w:r>
        <w:rPr>
          <w:color w:val="212121"/>
          <w:w w:val="105"/>
        </w:rPr>
        <w:t>)</w:t>
      </w:r>
    </w:p>
    <w:p w14:paraId="10FA90AF" w14:textId="77777777" w:rsidR="00264993" w:rsidRDefault="00264993">
      <w:pPr>
        <w:pStyle w:val="Zkladntext"/>
        <w:rPr>
          <w:i w:val="0"/>
          <w:sz w:val="24"/>
        </w:rPr>
      </w:pPr>
    </w:p>
    <w:p w14:paraId="10FA90B0" w14:textId="77777777" w:rsidR="00264993" w:rsidRDefault="00264993">
      <w:pPr>
        <w:pStyle w:val="Zkladntext"/>
        <w:spacing w:before="6"/>
        <w:rPr>
          <w:i w:val="0"/>
          <w:sz w:val="33"/>
        </w:rPr>
      </w:pPr>
    </w:p>
    <w:p w14:paraId="10FA90B1" w14:textId="77777777" w:rsidR="00264993" w:rsidRDefault="00000000">
      <w:pPr>
        <w:ind w:left="775"/>
        <w:rPr>
          <w:rFonts w:ascii="Times New Roman"/>
          <w:sz w:val="24"/>
        </w:rPr>
      </w:pPr>
      <w:r>
        <w:rPr>
          <w:rFonts w:ascii="Times New Roman"/>
          <w:color w:val="212121"/>
          <w:w w:val="106"/>
          <w:sz w:val="24"/>
        </w:rPr>
        <w:t>a</w:t>
      </w:r>
    </w:p>
    <w:p w14:paraId="10FA90B2" w14:textId="77777777" w:rsidR="00264993" w:rsidRDefault="00264993">
      <w:pPr>
        <w:pStyle w:val="Zkladntext"/>
        <w:rPr>
          <w:rFonts w:ascii="Times New Roman"/>
          <w:i w:val="0"/>
          <w:sz w:val="26"/>
        </w:rPr>
      </w:pPr>
    </w:p>
    <w:p w14:paraId="10FA90B3" w14:textId="77777777" w:rsidR="00264993" w:rsidRDefault="00264993">
      <w:pPr>
        <w:pStyle w:val="Zkladntext"/>
        <w:spacing w:before="2"/>
        <w:rPr>
          <w:rFonts w:ascii="Times New Roman"/>
          <w:i w:val="0"/>
          <w:sz w:val="37"/>
        </w:rPr>
      </w:pPr>
    </w:p>
    <w:p w14:paraId="10FA90B4" w14:textId="77777777" w:rsidR="00264993" w:rsidRDefault="00000000">
      <w:pPr>
        <w:pStyle w:val="Nadpis1"/>
        <w:ind w:left="773"/>
      </w:pPr>
      <w:r>
        <w:rPr>
          <w:color w:val="212121"/>
          <w:w w:val="105"/>
        </w:rPr>
        <w:t xml:space="preserve">Central Warehouse Solution </w:t>
      </w:r>
      <w:proofErr w:type="spellStart"/>
      <w:r>
        <w:rPr>
          <w:color w:val="212121"/>
          <w:w w:val="105"/>
        </w:rPr>
        <w:t>s.r.o.</w:t>
      </w:r>
      <w:proofErr w:type="spellEnd"/>
    </w:p>
    <w:p w14:paraId="10FA90B5" w14:textId="77777777" w:rsidR="00264993" w:rsidRDefault="00264993">
      <w:pPr>
        <w:pStyle w:val="Zkladntext"/>
        <w:spacing w:before="9"/>
        <w:rPr>
          <w:b/>
          <w:i w:val="0"/>
          <w:sz w:val="20"/>
        </w:rPr>
      </w:pPr>
    </w:p>
    <w:p w14:paraId="10FA90B6" w14:textId="77777777" w:rsidR="00264993" w:rsidRDefault="00000000">
      <w:pPr>
        <w:pStyle w:val="Nadpis2"/>
        <w:ind w:left="777"/>
      </w:pPr>
      <w:proofErr w:type="spellStart"/>
      <w:r>
        <w:rPr>
          <w:color w:val="212121"/>
          <w:w w:val="105"/>
        </w:rPr>
        <w:t>sídlo</w:t>
      </w:r>
      <w:proofErr w:type="spellEnd"/>
      <w:r>
        <w:rPr>
          <w:color w:val="212121"/>
          <w:w w:val="105"/>
        </w:rPr>
        <w:t xml:space="preserve">: </w:t>
      </w:r>
      <w:proofErr w:type="spellStart"/>
      <w:r>
        <w:rPr>
          <w:color w:val="212121"/>
          <w:w w:val="105"/>
        </w:rPr>
        <w:t>náměstí</w:t>
      </w:r>
      <w:proofErr w:type="spellEnd"/>
      <w:r>
        <w:rPr>
          <w:color w:val="212121"/>
          <w:w w:val="105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 xml:space="preserve">J. </w:t>
      </w:r>
      <w:r>
        <w:rPr>
          <w:color w:val="212121"/>
          <w:w w:val="105"/>
        </w:rPr>
        <w:t xml:space="preserve">A. </w:t>
      </w:r>
      <w:proofErr w:type="spellStart"/>
      <w:r>
        <w:rPr>
          <w:color w:val="212121"/>
          <w:w w:val="105"/>
        </w:rPr>
        <w:t>Komenského</w:t>
      </w:r>
      <w:proofErr w:type="spellEnd"/>
      <w:r>
        <w:rPr>
          <w:color w:val="212121"/>
          <w:w w:val="105"/>
        </w:rPr>
        <w:t xml:space="preserve"> 18, 739 44 </w:t>
      </w:r>
      <w:proofErr w:type="spellStart"/>
      <w:r>
        <w:rPr>
          <w:color w:val="212121"/>
          <w:w w:val="105"/>
        </w:rPr>
        <w:t>Brušperk</w:t>
      </w:r>
      <w:proofErr w:type="spellEnd"/>
    </w:p>
    <w:p w14:paraId="10FA90B7" w14:textId="77777777" w:rsidR="00264993" w:rsidRDefault="00264993">
      <w:pPr>
        <w:pStyle w:val="Zkladntext"/>
        <w:spacing w:before="8"/>
        <w:rPr>
          <w:i w:val="0"/>
          <w:sz w:val="20"/>
        </w:rPr>
      </w:pPr>
    </w:p>
    <w:p w14:paraId="10FA90B8" w14:textId="77777777" w:rsidR="00264993" w:rsidRDefault="00000000">
      <w:pPr>
        <w:spacing w:before="1" w:line="470" w:lineRule="auto"/>
        <w:ind w:left="771" w:right="8491" w:firstLine="1"/>
      </w:pPr>
      <w:r>
        <w:rPr>
          <w:color w:val="212121"/>
          <w:w w:val="105"/>
        </w:rPr>
        <w:t xml:space="preserve">IČO: 04253311 </w:t>
      </w:r>
      <w:r>
        <w:rPr>
          <w:color w:val="212121"/>
        </w:rPr>
        <w:t>DIČ: CZ04253311</w:t>
      </w:r>
    </w:p>
    <w:p w14:paraId="10FA90B9" w14:textId="77777777" w:rsidR="00264993" w:rsidRDefault="00000000">
      <w:pPr>
        <w:spacing w:line="251" w:lineRule="exact"/>
        <w:ind w:left="774"/>
      </w:pPr>
      <w:proofErr w:type="spellStart"/>
      <w:r>
        <w:rPr>
          <w:color w:val="212121"/>
          <w:w w:val="105"/>
        </w:rPr>
        <w:t>zapsána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Krajského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soudu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Ostravě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oddíle</w:t>
      </w:r>
      <w:proofErr w:type="spellEnd"/>
      <w:r>
        <w:rPr>
          <w:color w:val="212121"/>
          <w:w w:val="105"/>
        </w:rPr>
        <w:t xml:space="preserve"> C, </w:t>
      </w:r>
      <w:proofErr w:type="spellStart"/>
      <w:r>
        <w:rPr>
          <w:color w:val="212121"/>
          <w:w w:val="105"/>
        </w:rPr>
        <w:t>vložce</w:t>
      </w:r>
      <w:proofErr w:type="spellEnd"/>
      <w:r>
        <w:rPr>
          <w:color w:val="212121"/>
          <w:w w:val="105"/>
        </w:rPr>
        <w:t xml:space="preserve"> 62958</w:t>
      </w:r>
    </w:p>
    <w:p w14:paraId="10FA90BA" w14:textId="77777777" w:rsidR="00264993" w:rsidRDefault="00264993">
      <w:pPr>
        <w:pStyle w:val="Zkladntext"/>
        <w:spacing w:before="5"/>
        <w:rPr>
          <w:i w:val="0"/>
          <w:sz w:val="21"/>
        </w:rPr>
      </w:pPr>
    </w:p>
    <w:p w14:paraId="10FA90BB" w14:textId="77777777" w:rsidR="00264993" w:rsidRDefault="00000000">
      <w:pPr>
        <w:ind w:left="775"/>
        <w:rPr>
          <w:b/>
        </w:rPr>
      </w:pPr>
      <w:proofErr w:type="spellStart"/>
      <w:r>
        <w:rPr>
          <w:b/>
          <w:color w:val="212121"/>
          <w:w w:val="105"/>
        </w:rPr>
        <w:t>zastoupena</w:t>
      </w:r>
      <w:proofErr w:type="spellEnd"/>
      <w:r>
        <w:rPr>
          <w:b/>
          <w:color w:val="212121"/>
          <w:w w:val="105"/>
        </w:rPr>
        <w:t xml:space="preserve">: </w:t>
      </w:r>
      <w:proofErr w:type="spellStart"/>
      <w:r>
        <w:rPr>
          <w:b/>
          <w:color w:val="212121"/>
          <w:w w:val="105"/>
        </w:rPr>
        <w:t>Konstantinem</w:t>
      </w:r>
      <w:proofErr w:type="spellEnd"/>
      <w:r>
        <w:rPr>
          <w:b/>
          <w:color w:val="212121"/>
          <w:w w:val="105"/>
        </w:rPr>
        <w:t xml:space="preserve"> Margaretisem, </w:t>
      </w:r>
      <w:proofErr w:type="spellStart"/>
      <w:r>
        <w:rPr>
          <w:b/>
          <w:color w:val="212121"/>
          <w:w w:val="105"/>
        </w:rPr>
        <w:t>jednatelem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společnosti</w:t>
      </w:r>
      <w:proofErr w:type="spellEnd"/>
    </w:p>
    <w:p w14:paraId="10FA90BC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BD" w14:textId="77777777" w:rsidR="00264993" w:rsidRDefault="00264993">
      <w:pPr>
        <w:pStyle w:val="Zkladntext"/>
        <w:spacing w:before="1"/>
        <w:rPr>
          <w:b/>
          <w:i w:val="0"/>
          <w:sz w:val="35"/>
        </w:rPr>
      </w:pPr>
    </w:p>
    <w:p w14:paraId="10FA90BE" w14:textId="77777777" w:rsidR="00264993" w:rsidRDefault="00000000">
      <w:pPr>
        <w:ind w:left="770"/>
      </w:pPr>
      <w:r>
        <w:rPr>
          <w:color w:val="212121"/>
          <w:w w:val="105"/>
        </w:rPr>
        <w:t>(</w:t>
      </w:r>
      <w:proofErr w:type="spellStart"/>
      <w:r>
        <w:rPr>
          <w:color w:val="212121"/>
          <w:w w:val="105"/>
        </w:rPr>
        <w:t>jako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Podnájemce</w:t>
      </w:r>
      <w:proofErr w:type="spellEnd"/>
      <w:r>
        <w:rPr>
          <w:b/>
          <w:color w:val="212121"/>
          <w:w w:val="105"/>
        </w:rPr>
        <w:t xml:space="preserve">"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druhé</w:t>
      </w:r>
      <w:proofErr w:type="spellEnd"/>
      <w:r>
        <w:rPr>
          <w:color w:val="212121"/>
          <w:w w:val="105"/>
        </w:rPr>
        <w:t>)</w:t>
      </w:r>
    </w:p>
    <w:p w14:paraId="10FA90BF" w14:textId="77777777" w:rsidR="00264993" w:rsidRDefault="00264993">
      <w:pPr>
        <w:pStyle w:val="Zkladntext"/>
        <w:rPr>
          <w:i w:val="0"/>
          <w:sz w:val="24"/>
        </w:rPr>
      </w:pPr>
    </w:p>
    <w:p w14:paraId="10FA90C0" w14:textId="77777777" w:rsidR="00264993" w:rsidRDefault="00264993">
      <w:pPr>
        <w:pStyle w:val="Zkladntext"/>
        <w:spacing w:before="7"/>
        <w:rPr>
          <w:i w:val="0"/>
          <w:sz w:val="34"/>
        </w:rPr>
      </w:pPr>
    </w:p>
    <w:p w14:paraId="10FA90C1" w14:textId="77777777" w:rsidR="00264993" w:rsidRDefault="00000000">
      <w:pPr>
        <w:pStyle w:val="Nadpis2"/>
        <w:spacing w:line="319" w:lineRule="auto"/>
        <w:ind w:right="1515"/>
        <w:jc w:val="both"/>
      </w:pPr>
      <w:proofErr w:type="spellStart"/>
      <w:r>
        <w:rPr>
          <w:color w:val="212121"/>
          <w:w w:val="105"/>
        </w:rPr>
        <w:t>Nájemce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(</w:t>
      </w:r>
      <w:proofErr w:type="spellStart"/>
      <w:r>
        <w:rPr>
          <w:color w:val="212121"/>
          <w:w w:val="105"/>
        </w:rPr>
        <w:t>označováni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jako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Smluvní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strany</w:t>
      </w:r>
      <w:proofErr w:type="spellEnd"/>
      <w:r>
        <w:rPr>
          <w:b/>
          <w:color w:val="212121"/>
          <w:w w:val="105"/>
        </w:rPr>
        <w:t xml:space="preserve">") </w:t>
      </w:r>
      <w:proofErr w:type="spellStart"/>
      <w:r>
        <w:rPr>
          <w:color w:val="212121"/>
          <w:w w:val="105"/>
        </w:rPr>
        <w:t>uzavírají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tento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Dodatek</w:t>
      </w:r>
      <w:proofErr w:type="spellEnd"/>
      <w:r>
        <w:rPr>
          <w:color w:val="212121"/>
          <w:w w:val="105"/>
        </w:rPr>
        <w:t xml:space="preserve"> č.4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Smlouvě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w w:val="105"/>
        </w:rPr>
        <w:t>podnájmu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prostor</w:t>
      </w:r>
      <w:proofErr w:type="spellEnd"/>
      <w:r>
        <w:rPr>
          <w:color w:val="212121"/>
          <w:w w:val="105"/>
        </w:rPr>
        <w:t xml:space="preserve"> ze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 xml:space="preserve"> 01.03.2024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Smlouva</w:t>
      </w:r>
      <w:proofErr w:type="spellEnd"/>
      <w:r>
        <w:rPr>
          <w:b/>
          <w:color w:val="212121"/>
          <w:w w:val="105"/>
        </w:rPr>
        <w:t xml:space="preserve">"), </w:t>
      </w:r>
      <w:proofErr w:type="spellStart"/>
      <w:r>
        <w:rPr>
          <w:color w:val="212121"/>
          <w:w w:val="105"/>
        </w:rPr>
        <w:t>ve</w:t>
      </w:r>
      <w:proofErr w:type="spellEnd"/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spacing w:val="-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č.1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ze</w:t>
      </w:r>
      <w:r>
        <w:rPr>
          <w:color w:val="212121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13.11.2024,</w:t>
      </w:r>
      <w:r>
        <w:rPr>
          <w:color w:val="212121"/>
          <w:spacing w:val="6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č.2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ze</w:t>
      </w:r>
      <w:r>
        <w:rPr>
          <w:color w:val="212121"/>
          <w:spacing w:val="-14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29.1.2025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č.3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 xml:space="preserve">ze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 xml:space="preserve"> 31.3.2025 v </w:t>
      </w:r>
      <w:proofErr w:type="spellStart"/>
      <w:r>
        <w:rPr>
          <w:color w:val="212121"/>
          <w:w w:val="105"/>
        </w:rPr>
        <w:t>tomto</w:t>
      </w:r>
      <w:proofErr w:type="spellEnd"/>
      <w:r>
        <w:rPr>
          <w:color w:val="212121"/>
          <w:spacing w:val="-25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w w:val="105"/>
        </w:rPr>
        <w:t>:</w:t>
      </w:r>
    </w:p>
    <w:p w14:paraId="10FA90C2" w14:textId="77777777" w:rsidR="00264993" w:rsidRDefault="00264993">
      <w:pPr>
        <w:pStyle w:val="Zkladntext"/>
        <w:rPr>
          <w:i w:val="0"/>
          <w:sz w:val="20"/>
        </w:rPr>
      </w:pPr>
    </w:p>
    <w:p w14:paraId="10FA90C3" w14:textId="77777777" w:rsidR="00264993" w:rsidRDefault="00264993">
      <w:pPr>
        <w:pStyle w:val="Zkladntext"/>
        <w:rPr>
          <w:i w:val="0"/>
          <w:sz w:val="20"/>
        </w:rPr>
      </w:pPr>
    </w:p>
    <w:p w14:paraId="10FA90C4" w14:textId="77777777" w:rsidR="00264993" w:rsidRDefault="00264993">
      <w:pPr>
        <w:pStyle w:val="Zkladntext"/>
        <w:rPr>
          <w:i w:val="0"/>
          <w:sz w:val="20"/>
        </w:rPr>
      </w:pPr>
    </w:p>
    <w:p w14:paraId="10FA90C5" w14:textId="77777777" w:rsidR="00264993" w:rsidRDefault="00264993">
      <w:pPr>
        <w:pStyle w:val="Zkladntext"/>
        <w:rPr>
          <w:i w:val="0"/>
          <w:sz w:val="20"/>
        </w:rPr>
      </w:pPr>
    </w:p>
    <w:p w14:paraId="10FA90C6" w14:textId="77777777" w:rsidR="00264993" w:rsidRDefault="00264993">
      <w:pPr>
        <w:pStyle w:val="Zkladntext"/>
        <w:rPr>
          <w:i w:val="0"/>
          <w:sz w:val="20"/>
        </w:rPr>
      </w:pPr>
    </w:p>
    <w:p w14:paraId="10FA90C7" w14:textId="77777777" w:rsidR="00264993" w:rsidRDefault="00264993">
      <w:pPr>
        <w:pStyle w:val="Zkladntext"/>
        <w:rPr>
          <w:i w:val="0"/>
          <w:sz w:val="20"/>
        </w:rPr>
      </w:pPr>
    </w:p>
    <w:p w14:paraId="10FA90C8" w14:textId="77777777" w:rsidR="00264993" w:rsidRDefault="00264993">
      <w:pPr>
        <w:pStyle w:val="Zkladntext"/>
        <w:rPr>
          <w:i w:val="0"/>
          <w:sz w:val="20"/>
        </w:rPr>
      </w:pPr>
    </w:p>
    <w:p w14:paraId="10FA90C9" w14:textId="77777777" w:rsidR="00264993" w:rsidRDefault="00264993">
      <w:pPr>
        <w:pStyle w:val="Zkladntext"/>
        <w:rPr>
          <w:i w:val="0"/>
          <w:sz w:val="20"/>
        </w:rPr>
      </w:pPr>
    </w:p>
    <w:p w14:paraId="10FA90CA" w14:textId="77777777" w:rsidR="00264993" w:rsidRDefault="00264993">
      <w:pPr>
        <w:pStyle w:val="Zkladntext"/>
        <w:rPr>
          <w:i w:val="0"/>
          <w:sz w:val="20"/>
        </w:rPr>
      </w:pPr>
    </w:p>
    <w:p w14:paraId="10FA90CB" w14:textId="77777777" w:rsidR="00264993" w:rsidRDefault="00264993">
      <w:pPr>
        <w:pStyle w:val="Zkladntext"/>
        <w:rPr>
          <w:i w:val="0"/>
          <w:sz w:val="20"/>
        </w:rPr>
      </w:pPr>
    </w:p>
    <w:p w14:paraId="10FA90CC" w14:textId="77777777" w:rsidR="00264993" w:rsidRDefault="00000000">
      <w:pPr>
        <w:pStyle w:val="Zkladntext"/>
        <w:spacing w:before="1"/>
        <w:rPr>
          <w:i w:val="0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FA9169" wp14:editId="10FA916A">
            <wp:simplePos x="0" y="0"/>
            <wp:positionH relativeFrom="page">
              <wp:posOffset>7101083</wp:posOffset>
            </wp:positionH>
            <wp:positionV relativeFrom="paragraph">
              <wp:posOffset>135533</wp:posOffset>
            </wp:positionV>
            <wp:extent cx="365932" cy="2377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3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A90CD" w14:textId="77777777" w:rsidR="00264993" w:rsidRDefault="00264993">
      <w:pPr>
        <w:rPr>
          <w:sz w:val="15"/>
        </w:rPr>
        <w:sectPr w:rsidR="00264993">
          <w:footerReference w:type="default" r:id="rId9"/>
          <w:type w:val="continuous"/>
          <w:pgSz w:w="11910" w:h="16840"/>
          <w:pgMar w:top="0" w:right="40" w:bottom="260" w:left="620" w:header="708" w:footer="62" w:gutter="0"/>
          <w:cols w:space="708"/>
        </w:sectPr>
      </w:pPr>
    </w:p>
    <w:p w14:paraId="10FA90CE" w14:textId="77777777" w:rsidR="00264993" w:rsidRDefault="00000000">
      <w:pPr>
        <w:spacing w:before="54"/>
        <w:ind w:left="4079" w:right="4699"/>
        <w:jc w:val="center"/>
        <w:rPr>
          <w:sz w:val="53"/>
        </w:rPr>
      </w:pPr>
      <w:r>
        <w:rPr>
          <w:color w:val="1F1F1F"/>
          <w:w w:val="60"/>
          <w:sz w:val="53"/>
        </w:rPr>
        <w:lastRenderedPageBreak/>
        <w:t>,.</w:t>
      </w:r>
    </w:p>
    <w:p w14:paraId="10FA90CF" w14:textId="77777777" w:rsidR="00264993" w:rsidRDefault="00000000">
      <w:pPr>
        <w:pStyle w:val="Nadpis1"/>
        <w:spacing w:before="225"/>
        <w:ind w:left="4079" w:right="4676"/>
        <w:jc w:val="center"/>
      </w:pPr>
      <w:proofErr w:type="spellStart"/>
      <w:r>
        <w:rPr>
          <w:color w:val="1F1F1F"/>
          <w:w w:val="105"/>
        </w:rPr>
        <w:t>Předmět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dodatku</w:t>
      </w:r>
      <w:proofErr w:type="spellEnd"/>
    </w:p>
    <w:p w14:paraId="10FA90D0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D1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D2" w14:textId="77777777" w:rsidR="00264993" w:rsidRDefault="00000000">
      <w:pPr>
        <w:pStyle w:val="Nadpis2"/>
        <w:numPr>
          <w:ilvl w:val="0"/>
          <w:numId w:val="3"/>
        </w:numPr>
        <w:tabs>
          <w:tab w:val="left" w:pos="1563"/>
        </w:tabs>
        <w:spacing w:before="194" w:line="319" w:lineRule="auto"/>
        <w:ind w:right="1442"/>
        <w:jc w:val="both"/>
        <w:rPr>
          <w:color w:val="1F1F1F"/>
        </w:rPr>
      </w:pP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prohlašují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účelem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tohoto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dodatku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prodloužení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trvání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Smlouva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byla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původně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uzavřena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dobu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určitou</w:t>
      </w:r>
      <w:proofErr w:type="spellEnd"/>
      <w:r>
        <w:rPr>
          <w:color w:val="1F1F1F"/>
          <w:w w:val="105"/>
        </w:rPr>
        <w:t xml:space="preserve">, a to do 31.12.2025; </w:t>
      </w:r>
      <w:proofErr w:type="spellStart"/>
      <w:r>
        <w:rPr>
          <w:color w:val="1F1F1F"/>
          <w:w w:val="105"/>
        </w:rPr>
        <w:t>tímto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dodatkem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dohodly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jejím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prodloužení</w:t>
      </w:r>
      <w:proofErr w:type="spellEnd"/>
      <w:r>
        <w:rPr>
          <w:color w:val="1F1F1F"/>
          <w:w w:val="105"/>
        </w:rPr>
        <w:t xml:space="preserve">, a to </w:t>
      </w:r>
      <w:proofErr w:type="spellStart"/>
      <w:r>
        <w:rPr>
          <w:color w:val="1F1F1F"/>
          <w:w w:val="105"/>
        </w:rPr>
        <w:t>nově</w:t>
      </w:r>
      <w:proofErr w:type="spellEnd"/>
      <w:r>
        <w:rPr>
          <w:color w:val="1F1F1F"/>
          <w:w w:val="105"/>
        </w:rPr>
        <w:t xml:space="preserve"> do 31.12.2026. </w:t>
      </w: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rovněž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tímto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napravují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administrativní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pochybení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spočívající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chybném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součtu</w:t>
      </w:r>
      <w:proofErr w:type="spellEnd"/>
      <w:r>
        <w:rPr>
          <w:color w:val="1F1F1F"/>
          <w:spacing w:val="64"/>
          <w:w w:val="105"/>
        </w:rPr>
        <w:t xml:space="preserve"> </w:t>
      </w:r>
      <w:proofErr w:type="spellStart"/>
      <w:r>
        <w:rPr>
          <w:color w:val="1F1F1F"/>
          <w:w w:val="105"/>
        </w:rPr>
        <w:t>výměry</w:t>
      </w:r>
      <w:proofErr w:type="spellEnd"/>
      <w:r>
        <w:rPr>
          <w:color w:val="1F1F1F"/>
          <w:w w:val="105"/>
        </w:rPr>
        <w:t xml:space="preserve"> </w:t>
      </w:r>
      <w:proofErr w:type="spellStart"/>
      <w:proofErr w:type="gramStart"/>
      <w:r>
        <w:rPr>
          <w:color w:val="1F1F1F"/>
          <w:w w:val="105"/>
        </w:rPr>
        <w:t>ploch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jednotlivých</w:t>
      </w:r>
      <w:proofErr w:type="spellEnd"/>
      <w:proofErr w:type="gram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kancelářských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prostor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když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tímto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tedy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dochází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změně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ujednání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týkající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předmětu</w:t>
      </w:r>
      <w:proofErr w:type="spellEnd"/>
      <w:r>
        <w:rPr>
          <w:color w:val="1F1F1F"/>
          <w:spacing w:val="2"/>
          <w:w w:val="105"/>
        </w:rPr>
        <w:t xml:space="preserve"> </w:t>
      </w:r>
      <w:proofErr w:type="spellStart"/>
      <w:r>
        <w:rPr>
          <w:color w:val="1F1F1F"/>
          <w:w w:val="105"/>
        </w:rPr>
        <w:t>podnájmu</w:t>
      </w:r>
      <w:proofErr w:type="spellEnd"/>
      <w:r>
        <w:rPr>
          <w:color w:val="1F1F1F"/>
          <w:w w:val="105"/>
        </w:rPr>
        <w:t>.</w:t>
      </w:r>
    </w:p>
    <w:p w14:paraId="10FA90D3" w14:textId="77777777" w:rsidR="00264993" w:rsidRDefault="00000000">
      <w:pPr>
        <w:pStyle w:val="Odstavecseseznamem"/>
        <w:numPr>
          <w:ilvl w:val="0"/>
          <w:numId w:val="3"/>
        </w:numPr>
        <w:tabs>
          <w:tab w:val="left" w:pos="1553"/>
        </w:tabs>
        <w:spacing w:before="168" w:line="319" w:lineRule="auto"/>
        <w:ind w:left="1552" w:right="1461" w:hanging="352"/>
        <w:jc w:val="both"/>
        <w:rPr>
          <w:color w:val="1F1F1F"/>
        </w:rPr>
      </w:pP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-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tedy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shodně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uvádí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tímto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dochází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změně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čl</w:t>
      </w:r>
      <w:proofErr w:type="spellEnd"/>
      <w:r>
        <w:rPr>
          <w:color w:val="1F1F1F"/>
          <w:w w:val="105"/>
        </w:rPr>
        <w:t xml:space="preserve">. li. </w:t>
      </w:r>
      <w:proofErr w:type="spellStart"/>
      <w:r>
        <w:rPr>
          <w:color w:val="1F1F1F"/>
          <w:w w:val="105"/>
        </w:rPr>
        <w:t>bodu</w:t>
      </w:r>
      <w:proofErr w:type="spellEnd"/>
      <w:r>
        <w:rPr>
          <w:color w:val="1F1F1F"/>
          <w:w w:val="105"/>
        </w:rPr>
        <w:t xml:space="preserve"> 1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>:</w:t>
      </w:r>
    </w:p>
    <w:p w14:paraId="10FA90D4" w14:textId="77777777" w:rsidR="00264993" w:rsidRDefault="00264993">
      <w:pPr>
        <w:pStyle w:val="Zkladntext"/>
        <w:rPr>
          <w:i w:val="0"/>
          <w:sz w:val="24"/>
        </w:rPr>
      </w:pPr>
    </w:p>
    <w:p w14:paraId="10FA90D5" w14:textId="77777777" w:rsidR="00264993" w:rsidRDefault="00264993">
      <w:pPr>
        <w:pStyle w:val="Zkladntext"/>
        <w:spacing w:before="3"/>
        <w:rPr>
          <w:i w:val="0"/>
          <w:sz w:val="33"/>
        </w:rPr>
      </w:pPr>
    </w:p>
    <w:p w14:paraId="10FA90D6" w14:textId="77777777" w:rsidR="00264993" w:rsidRDefault="00000000">
      <w:pPr>
        <w:ind w:left="841"/>
        <w:rPr>
          <w:b/>
        </w:rPr>
      </w:pPr>
      <w:r>
        <w:rPr>
          <w:b/>
          <w:color w:val="1F1F1F"/>
        </w:rPr>
        <w:t xml:space="preserve">s </w:t>
      </w:r>
      <w:proofErr w:type="spellStart"/>
      <w:r>
        <w:rPr>
          <w:b/>
          <w:color w:val="1F1F1F"/>
        </w:rPr>
        <w:t>dosavadním</w:t>
      </w:r>
      <w:proofErr w:type="spellEnd"/>
      <w:r>
        <w:rPr>
          <w:b/>
          <w:color w:val="1F1F1F"/>
        </w:rPr>
        <w:t xml:space="preserve"> </w:t>
      </w:r>
      <w:proofErr w:type="spellStart"/>
      <w:r>
        <w:rPr>
          <w:b/>
          <w:color w:val="1F1F1F"/>
        </w:rPr>
        <w:t>zněním</w:t>
      </w:r>
      <w:proofErr w:type="spellEnd"/>
      <w:r>
        <w:rPr>
          <w:b/>
          <w:color w:val="1F1F1F"/>
        </w:rPr>
        <w:t>:</w:t>
      </w:r>
    </w:p>
    <w:p w14:paraId="10FA90D7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D8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D9" w14:textId="77777777" w:rsidR="00264993" w:rsidRDefault="00000000">
      <w:pPr>
        <w:pStyle w:val="Zkladntext"/>
        <w:spacing w:before="185" w:line="319" w:lineRule="auto"/>
        <w:ind w:left="828" w:right="719" w:firstLine="26"/>
      </w:pPr>
      <w:r>
        <w:rPr>
          <w:color w:val="1F1F1F"/>
          <w:w w:val="105"/>
        </w:rPr>
        <w:t>„</w:t>
      </w:r>
      <w:proofErr w:type="spellStart"/>
      <w:r>
        <w:rPr>
          <w:color w:val="1F1F1F"/>
          <w:w w:val="105"/>
        </w:rPr>
        <w:t>Předmětem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podnájmu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</w:t>
      </w:r>
      <w:r>
        <w:rPr>
          <w:i w:val="0"/>
          <w:color w:val="1F1F1F"/>
          <w:w w:val="105"/>
        </w:rPr>
        <w:t xml:space="preserve">o </w:t>
      </w:r>
      <w:proofErr w:type="spellStart"/>
      <w:r>
        <w:rPr>
          <w:color w:val="1F1F1F"/>
          <w:w w:val="105"/>
        </w:rPr>
        <w:t>podnájmu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prostor</w:t>
      </w:r>
      <w:proofErr w:type="spellEnd"/>
      <w:r>
        <w:rPr>
          <w:color w:val="1F1F1F"/>
          <w:w w:val="105"/>
        </w:rPr>
        <w:t xml:space="preserve"> (</w:t>
      </w:r>
      <w:proofErr w:type="spellStart"/>
      <w:r>
        <w:rPr>
          <w:color w:val="1F1F1F"/>
          <w:w w:val="105"/>
        </w:rPr>
        <w:t>dále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jen</w:t>
      </w:r>
      <w:proofErr w:type="spellEnd"/>
      <w:r>
        <w:rPr>
          <w:color w:val="1F1F1F"/>
          <w:w w:val="105"/>
        </w:rPr>
        <w:t xml:space="preserve"> </w:t>
      </w:r>
      <w:r>
        <w:rPr>
          <w:b/>
          <w:color w:val="1F1F1F"/>
          <w:w w:val="105"/>
        </w:rPr>
        <w:t>„</w:t>
      </w:r>
      <w:proofErr w:type="spellStart"/>
      <w:r>
        <w:rPr>
          <w:b/>
          <w:color w:val="1F1F1F"/>
          <w:w w:val="105"/>
        </w:rPr>
        <w:t>Smlouva</w:t>
      </w:r>
      <w:proofErr w:type="spellEnd"/>
      <w:r>
        <w:rPr>
          <w:b/>
          <w:color w:val="1F1F1F"/>
          <w:w w:val="105"/>
        </w:rPr>
        <w:t xml:space="preserve">") </w:t>
      </w:r>
      <w:r>
        <w:rPr>
          <w:color w:val="1F1F1F"/>
          <w:w w:val="105"/>
        </w:rPr>
        <w:t xml:space="preserve">je </w:t>
      </w:r>
      <w:proofErr w:type="spellStart"/>
      <w:r>
        <w:rPr>
          <w:color w:val="1F1F1F"/>
          <w:w w:val="105"/>
        </w:rPr>
        <w:t>podnájem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těchto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prostor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r>
        <w:rPr>
          <w:i w:val="0"/>
          <w:color w:val="1F1F1F"/>
          <w:w w:val="105"/>
        </w:rPr>
        <w:t xml:space="preserve">se </w:t>
      </w:r>
      <w:proofErr w:type="spellStart"/>
      <w:r>
        <w:rPr>
          <w:color w:val="1F1F1F"/>
          <w:w w:val="105"/>
        </w:rPr>
        <w:t>nacházejí</w:t>
      </w:r>
      <w:proofErr w:type="spellEnd"/>
      <w:r>
        <w:rPr>
          <w:color w:val="1F1F1F"/>
          <w:w w:val="105"/>
        </w:rPr>
        <w:t>:</w:t>
      </w:r>
    </w:p>
    <w:p w14:paraId="10FA90DA" w14:textId="77777777" w:rsidR="00264993" w:rsidRDefault="00000000">
      <w:pPr>
        <w:pStyle w:val="Odstavecseseznamem"/>
        <w:numPr>
          <w:ilvl w:val="0"/>
          <w:numId w:val="2"/>
        </w:numPr>
        <w:tabs>
          <w:tab w:val="left" w:pos="1550"/>
          <w:tab w:val="left" w:pos="1551"/>
        </w:tabs>
        <w:spacing w:before="141"/>
        <w:rPr>
          <w:rFonts w:ascii="Times New Roman" w:hAnsi="Times New Roman"/>
          <w:sz w:val="24"/>
        </w:rPr>
      </w:pPr>
      <w:proofErr w:type="spellStart"/>
      <w:r>
        <w:rPr>
          <w:i/>
          <w:color w:val="1F1F1F"/>
          <w:w w:val="105"/>
        </w:rPr>
        <w:t>kancelářské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prostory</w:t>
      </w:r>
      <w:proofErr w:type="spellEnd"/>
      <w:r>
        <w:rPr>
          <w:i/>
          <w:color w:val="1F1F1F"/>
          <w:w w:val="105"/>
        </w:rPr>
        <w:t xml:space="preserve"> </w:t>
      </w:r>
      <w:r>
        <w:rPr>
          <w:color w:val="1F1F1F"/>
          <w:w w:val="105"/>
          <w:sz w:val="23"/>
        </w:rPr>
        <w:t xml:space="preserve">o </w:t>
      </w:r>
      <w:proofErr w:type="spellStart"/>
      <w:r>
        <w:rPr>
          <w:i/>
          <w:color w:val="1F1F1F"/>
          <w:w w:val="105"/>
        </w:rPr>
        <w:t>celkové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výměře</w:t>
      </w:r>
      <w:proofErr w:type="spellEnd"/>
      <w:r>
        <w:rPr>
          <w:i/>
          <w:color w:val="1F1F1F"/>
          <w:w w:val="105"/>
        </w:rPr>
        <w:t xml:space="preserve"> 115,8 m2, </w:t>
      </w:r>
      <w:proofErr w:type="spellStart"/>
      <w:r>
        <w:rPr>
          <w:i/>
          <w:color w:val="1F1F1F"/>
          <w:w w:val="105"/>
        </w:rPr>
        <w:t>označené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jako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místnosti</w:t>
      </w:r>
      <w:proofErr w:type="spellEnd"/>
      <w:r>
        <w:rPr>
          <w:i/>
          <w:color w:val="1F1F1F"/>
          <w:spacing w:val="9"/>
          <w:w w:val="105"/>
        </w:rPr>
        <w:t xml:space="preserve"> </w:t>
      </w:r>
      <w:r>
        <w:rPr>
          <w:rFonts w:ascii="Times New Roman" w:hAnsi="Times New Roman"/>
          <w:color w:val="1F1F1F"/>
          <w:w w:val="105"/>
          <w:sz w:val="24"/>
        </w:rPr>
        <w:t>č.</w:t>
      </w:r>
    </w:p>
    <w:p w14:paraId="10FA90DB" w14:textId="77777777" w:rsidR="00264993" w:rsidRDefault="00000000">
      <w:pPr>
        <w:pStyle w:val="Zkladntext"/>
        <w:spacing w:before="82"/>
        <w:ind w:left="1545"/>
      </w:pPr>
      <w:r>
        <w:rPr>
          <w:color w:val="1F1F1F"/>
          <w:w w:val="105"/>
        </w:rPr>
        <w:t xml:space="preserve">3.02, 3.03, 3.12 a 3.21,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r>
        <w:rPr>
          <w:i w:val="0"/>
          <w:color w:val="1F1F1F"/>
          <w:w w:val="105"/>
        </w:rPr>
        <w:t xml:space="preserve">se </w:t>
      </w:r>
      <w:proofErr w:type="spellStart"/>
      <w:r>
        <w:rPr>
          <w:color w:val="1F1F1F"/>
          <w:w w:val="105"/>
        </w:rPr>
        <w:t>nacházení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budově</w:t>
      </w:r>
      <w:proofErr w:type="spellEnd"/>
      <w:r>
        <w:rPr>
          <w:color w:val="1F1F1F"/>
          <w:w w:val="105"/>
        </w:rPr>
        <w:t xml:space="preserve"> V/</w:t>
      </w:r>
      <w:proofErr w:type="gramStart"/>
      <w:r>
        <w:rPr>
          <w:color w:val="1F1F1F"/>
          <w:w w:val="105"/>
        </w:rPr>
        <w:t>VA;</w:t>
      </w:r>
      <w:proofErr w:type="gramEnd"/>
    </w:p>
    <w:p w14:paraId="10FA90DC" w14:textId="77777777" w:rsidR="00264993" w:rsidRDefault="00000000">
      <w:pPr>
        <w:pStyle w:val="Odstavecseseznamem"/>
        <w:numPr>
          <w:ilvl w:val="0"/>
          <w:numId w:val="2"/>
        </w:numPr>
        <w:tabs>
          <w:tab w:val="left" w:pos="1545"/>
          <w:tab w:val="left" w:pos="1546"/>
        </w:tabs>
        <w:spacing w:before="84"/>
        <w:ind w:left="1545" w:hanging="356"/>
        <w:rPr>
          <w:i/>
        </w:rPr>
      </w:pPr>
      <w:proofErr w:type="spellStart"/>
      <w:r>
        <w:rPr>
          <w:i/>
          <w:color w:val="1F1F1F"/>
          <w:w w:val="105"/>
        </w:rPr>
        <w:t>terasa</w:t>
      </w:r>
      <w:proofErr w:type="spellEnd"/>
      <w:r>
        <w:rPr>
          <w:i/>
          <w:color w:val="1F1F1F"/>
          <w:w w:val="105"/>
        </w:rPr>
        <w:t xml:space="preserve"> </w:t>
      </w:r>
      <w:r>
        <w:rPr>
          <w:color w:val="1F1F1F"/>
          <w:w w:val="105"/>
          <w:sz w:val="21"/>
        </w:rPr>
        <w:t xml:space="preserve">o </w:t>
      </w:r>
      <w:proofErr w:type="spellStart"/>
      <w:r>
        <w:rPr>
          <w:i/>
          <w:color w:val="1F1F1F"/>
          <w:w w:val="105"/>
        </w:rPr>
        <w:t>celkové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výměře</w:t>
      </w:r>
      <w:proofErr w:type="spellEnd"/>
      <w:r>
        <w:rPr>
          <w:i/>
          <w:color w:val="1F1F1F"/>
          <w:w w:val="105"/>
        </w:rPr>
        <w:t xml:space="preserve"> 112,16</w:t>
      </w:r>
      <w:r>
        <w:rPr>
          <w:i/>
          <w:color w:val="1F1F1F"/>
          <w:spacing w:val="-33"/>
          <w:w w:val="105"/>
        </w:rPr>
        <w:t xml:space="preserve"> </w:t>
      </w:r>
      <w:proofErr w:type="gramStart"/>
      <w:r>
        <w:rPr>
          <w:i/>
          <w:color w:val="1F1F1F"/>
          <w:w w:val="105"/>
        </w:rPr>
        <w:t>m2;</w:t>
      </w:r>
      <w:proofErr w:type="gramEnd"/>
    </w:p>
    <w:p w14:paraId="10FA90DD" w14:textId="77777777" w:rsidR="00264993" w:rsidRDefault="00000000">
      <w:pPr>
        <w:pStyle w:val="Zkladntext"/>
        <w:spacing w:before="66" w:line="292" w:lineRule="auto"/>
        <w:ind w:left="1549" w:right="3220"/>
      </w:pPr>
      <w:r>
        <w:rPr>
          <w:color w:val="1F1F1F"/>
          <w:w w:val="105"/>
        </w:rPr>
        <w:t>1</w:t>
      </w:r>
      <w:r>
        <w:rPr>
          <w:color w:val="1F1F1F"/>
          <w:spacing w:val="-28"/>
          <w:w w:val="105"/>
        </w:rPr>
        <w:t xml:space="preserve"> </w:t>
      </w:r>
      <w:proofErr w:type="spellStart"/>
      <w:r>
        <w:rPr>
          <w:color w:val="1F1F1F"/>
          <w:w w:val="105"/>
        </w:rPr>
        <w:t>venkovní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parkovací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i w:val="0"/>
          <w:color w:val="1F1F1F"/>
          <w:w w:val="105"/>
          <w:sz w:val="24"/>
        </w:rPr>
        <w:t>místo</w:t>
      </w:r>
      <w:proofErr w:type="spellEnd"/>
      <w:r>
        <w:rPr>
          <w:rFonts w:ascii="Times New Roman" w:hAnsi="Times New Roman"/>
          <w:i w:val="0"/>
          <w:color w:val="1F1F1F"/>
          <w:spacing w:val="-22"/>
          <w:w w:val="105"/>
          <w:sz w:val="24"/>
        </w:rPr>
        <w:t xml:space="preserve"> </w:t>
      </w:r>
      <w:r>
        <w:rPr>
          <w:color w:val="1F1F1F"/>
          <w:w w:val="105"/>
        </w:rPr>
        <w:t>u</w:t>
      </w:r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budovy</w:t>
      </w:r>
      <w:proofErr w:type="spellEnd"/>
      <w:r>
        <w:rPr>
          <w:color w:val="1F1F1F"/>
          <w:spacing w:val="-25"/>
          <w:w w:val="105"/>
        </w:rPr>
        <w:t xml:space="preserve"> </w:t>
      </w:r>
      <w:r>
        <w:rPr>
          <w:color w:val="1F1F1F"/>
          <w:w w:val="105"/>
        </w:rPr>
        <w:t>TANTEM,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označeno</w:t>
      </w:r>
      <w:proofErr w:type="spellEnd"/>
      <w:r>
        <w:rPr>
          <w:color w:val="1F1F1F"/>
          <w:spacing w:val="-8"/>
          <w:w w:val="105"/>
        </w:rPr>
        <w:t xml:space="preserve"> </w:t>
      </w:r>
      <w:r>
        <w:rPr>
          <w:rFonts w:ascii="Times New Roman" w:hAnsi="Times New Roman"/>
          <w:i w:val="0"/>
          <w:color w:val="1F1F1F"/>
          <w:w w:val="105"/>
          <w:sz w:val="24"/>
        </w:rPr>
        <w:t>č.</w:t>
      </w:r>
      <w:r>
        <w:rPr>
          <w:rFonts w:ascii="Times New Roman" w:hAnsi="Times New Roman"/>
          <w:i w:val="0"/>
          <w:color w:val="1F1F1F"/>
          <w:spacing w:val="-32"/>
          <w:w w:val="105"/>
          <w:sz w:val="24"/>
        </w:rPr>
        <w:t xml:space="preserve"> </w:t>
      </w:r>
      <w:r>
        <w:rPr>
          <w:color w:val="1F1F1F"/>
          <w:w w:val="105"/>
        </w:rPr>
        <w:t>22; 1</w:t>
      </w:r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garážové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parkovací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i w:val="0"/>
          <w:color w:val="1F1F1F"/>
          <w:w w:val="105"/>
          <w:sz w:val="24"/>
        </w:rPr>
        <w:t>místo</w:t>
      </w:r>
      <w:proofErr w:type="spellEnd"/>
      <w:r>
        <w:rPr>
          <w:rFonts w:ascii="Times New Roman" w:hAnsi="Times New Roman"/>
          <w:i w:val="0"/>
          <w:color w:val="1F1F1F"/>
          <w:spacing w:val="-18"/>
          <w:w w:val="105"/>
          <w:sz w:val="24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budově</w:t>
      </w:r>
      <w:proofErr w:type="spellEnd"/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V/VA,</w:t>
      </w:r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označeno</w:t>
      </w:r>
      <w:proofErr w:type="spellEnd"/>
      <w:r>
        <w:rPr>
          <w:color w:val="1F1F1F"/>
          <w:w w:val="105"/>
        </w:rPr>
        <w:t xml:space="preserve"> </w:t>
      </w:r>
      <w:r>
        <w:rPr>
          <w:rFonts w:ascii="Times New Roman" w:hAnsi="Times New Roman"/>
          <w:i w:val="0"/>
          <w:color w:val="1F1F1F"/>
          <w:w w:val="105"/>
          <w:sz w:val="24"/>
        </w:rPr>
        <w:t>č.</w:t>
      </w:r>
      <w:r>
        <w:rPr>
          <w:rFonts w:ascii="Times New Roman" w:hAnsi="Times New Roman"/>
          <w:i w:val="0"/>
          <w:color w:val="1F1F1F"/>
          <w:spacing w:val="-15"/>
          <w:w w:val="105"/>
          <w:sz w:val="24"/>
        </w:rPr>
        <w:t xml:space="preserve"> </w:t>
      </w:r>
      <w:r>
        <w:rPr>
          <w:color w:val="1F1F1F"/>
          <w:w w:val="105"/>
        </w:rPr>
        <w:t>11."</w:t>
      </w:r>
    </w:p>
    <w:p w14:paraId="10FA90DE" w14:textId="77777777" w:rsidR="00264993" w:rsidRDefault="00264993">
      <w:pPr>
        <w:pStyle w:val="Zkladntext"/>
        <w:rPr>
          <w:sz w:val="26"/>
        </w:rPr>
      </w:pPr>
    </w:p>
    <w:p w14:paraId="10FA90DF" w14:textId="77777777" w:rsidR="00264993" w:rsidRDefault="00264993">
      <w:pPr>
        <w:pStyle w:val="Zkladntext"/>
        <w:rPr>
          <w:sz w:val="32"/>
        </w:rPr>
      </w:pPr>
    </w:p>
    <w:p w14:paraId="10FA90E0" w14:textId="77777777" w:rsidR="00264993" w:rsidRDefault="00000000">
      <w:pPr>
        <w:pStyle w:val="Nadpis1"/>
      </w:pPr>
      <w:proofErr w:type="spellStart"/>
      <w:r>
        <w:rPr>
          <w:color w:val="1F1F1F"/>
          <w:w w:val="105"/>
        </w:rPr>
        <w:t>když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čl</w:t>
      </w:r>
      <w:proofErr w:type="spellEnd"/>
      <w:r>
        <w:rPr>
          <w:color w:val="1F1F1F"/>
          <w:w w:val="105"/>
        </w:rPr>
        <w:t xml:space="preserve">. </w:t>
      </w:r>
      <w:r>
        <w:rPr>
          <w:rFonts w:ascii="Times New Roman" w:hAnsi="Times New Roman"/>
          <w:color w:val="1F1F1F"/>
          <w:w w:val="105"/>
          <w:sz w:val="23"/>
        </w:rPr>
        <w:t xml:space="preserve">li. </w:t>
      </w:r>
      <w:proofErr w:type="spellStart"/>
      <w:r>
        <w:rPr>
          <w:color w:val="1F1F1F"/>
          <w:w w:val="105"/>
        </w:rPr>
        <w:t>bodu</w:t>
      </w:r>
      <w:proofErr w:type="spellEnd"/>
      <w:r>
        <w:rPr>
          <w:color w:val="1F1F1F"/>
          <w:w w:val="105"/>
        </w:rPr>
        <w:t xml:space="preserve"> 1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účinností</w:t>
      </w:r>
      <w:proofErr w:type="spellEnd"/>
      <w:r>
        <w:rPr>
          <w:color w:val="1F1F1F"/>
          <w:w w:val="105"/>
        </w:rPr>
        <w:t xml:space="preserve"> od 01.01.2026 </w:t>
      </w:r>
      <w:proofErr w:type="spellStart"/>
      <w:r>
        <w:rPr>
          <w:color w:val="1F1F1F"/>
          <w:w w:val="105"/>
        </w:rPr>
        <w:t>zní</w:t>
      </w:r>
      <w:proofErr w:type="spellEnd"/>
      <w:r>
        <w:rPr>
          <w:color w:val="1F1F1F"/>
          <w:w w:val="105"/>
        </w:rPr>
        <w:t>:</w:t>
      </w:r>
    </w:p>
    <w:p w14:paraId="10FA90E1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E2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E3" w14:textId="77777777" w:rsidR="00264993" w:rsidRDefault="00000000">
      <w:pPr>
        <w:pStyle w:val="Zkladntext"/>
        <w:spacing w:before="182" w:line="319" w:lineRule="auto"/>
        <w:ind w:left="824" w:right="719" w:firstLine="22"/>
      </w:pPr>
      <w:r>
        <w:rPr>
          <w:color w:val="1F1F1F"/>
          <w:w w:val="105"/>
        </w:rPr>
        <w:t>„</w:t>
      </w:r>
      <w:proofErr w:type="spellStart"/>
      <w:r>
        <w:rPr>
          <w:color w:val="1F1F1F"/>
          <w:w w:val="105"/>
        </w:rPr>
        <w:t>Předmětem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podnájmu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</w:t>
      </w:r>
      <w:r>
        <w:rPr>
          <w:i w:val="0"/>
          <w:color w:val="1F1F1F"/>
          <w:w w:val="105"/>
          <w:sz w:val="21"/>
        </w:rPr>
        <w:t xml:space="preserve">o </w:t>
      </w:r>
      <w:proofErr w:type="spellStart"/>
      <w:r>
        <w:rPr>
          <w:color w:val="1F1F1F"/>
          <w:w w:val="105"/>
        </w:rPr>
        <w:t>podnájmu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prostor</w:t>
      </w:r>
      <w:proofErr w:type="spellEnd"/>
      <w:r>
        <w:rPr>
          <w:color w:val="1F1F1F"/>
          <w:w w:val="105"/>
        </w:rPr>
        <w:t xml:space="preserve"> (</w:t>
      </w:r>
      <w:proofErr w:type="spellStart"/>
      <w:r>
        <w:rPr>
          <w:color w:val="1F1F1F"/>
          <w:w w:val="105"/>
        </w:rPr>
        <w:t>dále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jen</w:t>
      </w:r>
      <w:proofErr w:type="spellEnd"/>
      <w:r>
        <w:rPr>
          <w:color w:val="1F1F1F"/>
          <w:w w:val="105"/>
        </w:rPr>
        <w:t xml:space="preserve"> </w:t>
      </w:r>
      <w:r>
        <w:rPr>
          <w:b/>
          <w:color w:val="1F1F1F"/>
          <w:w w:val="105"/>
        </w:rPr>
        <w:t>„</w:t>
      </w:r>
      <w:proofErr w:type="spellStart"/>
      <w:r>
        <w:rPr>
          <w:b/>
          <w:color w:val="1F1F1F"/>
          <w:w w:val="105"/>
        </w:rPr>
        <w:t>Smlouva</w:t>
      </w:r>
      <w:proofErr w:type="spellEnd"/>
      <w:r>
        <w:rPr>
          <w:b/>
          <w:color w:val="1F1F1F"/>
          <w:w w:val="105"/>
        </w:rPr>
        <w:t xml:space="preserve">") </w:t>
      </w:r>
      <w:r>
        <w:rPr>
          <w:color w:val="1F1F1F"/>
          <w:w w:val="105"/>
        </w:rPr>
        <w:t xml:space="preserve">je </w:t>
      </w:r>
      <w:proofErr w:type="spellStart"/>
      <w:r>
        <w:rPr>
          <w:color w:val="1F1F1F"/>
          <w:w w:val="105"/>
        </w:rPr>
        <w:t>podnájem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těchto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prostor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r>
        <w:rPr>
          <w:i w:val="0"/>
          <w:color w:val="1F1F1F"/>
          <w:w w:val="105"/>
        </w:rPr>
        <w:t xml:space="preserve">se </w:t>
      </w:r>
      <w:proofErr w:type="spellStart"/>
      <w:r>
        <w:rPr>
          <w:color w:val="1F1F1F"/>
          <w:w w:val="105"/>
        </w:rPr>
        <w:t>nacházejí</w:t>
      </w:r>
      <w:proofErr w:type="spellEnd"/>
      <w:r>
        <w:rPr>
          <w:color w:val="1F1F1F"/>
          <w:w w:val="105"/>
        </w:rPr>
        <w:t>:</w:t>
      </w:r>
    </w:p>
    <w:p w14:paraId="10FA90E4" w14:textId="77777777" w:rsidR="00264993" w:rsidRDefault="00000000">
      <w:pPr>
        <w:pStyle w:val="Odstavecseseznamem"/>
        <w:numPr>
          <w:ilvl w:val="0"/>
          <w:numId w:val="2"/>
        </w:numPr>
        <w:tabs>
          <w:tab w:val="left" w:pos="1540"/>
          <w:tab w:val="left" w:pos="1542"/>
        </w:tabs>
        <w:spacing w:before="140"/>
        <w:ind w:left="1541" w:hanging="352"/>
        <w:rPr>
          <w:rFonts w:ascii="Times New Roman" w:hAnsi="Times New Roman"/>
          <w:sz w:val="24"/>
        </w:rPr>
      </w:pPr>
      <w:proofErr w:type="spellStart"/>
      <w:r>
        <w:rPr>
          <w:i/>
          <w:color w:val="1F1F1F"/>
          <w:w w:val="105"/>
        </w:rPr>
        <w:t>kancelářské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prostory</w:t>
      </w:r>
      <w:proofErr w:type="spellEnd"/>
      <w:r>
        <w:rPr>
          <w:i/>
          <w:color w:val="1F1F1F"/>
          <w:w w:val="105"/>
        </w:rPr>
        <w:t xml:space="preserve"> </w:t>
      </w:r>
      <w:r>
        <w:rPr>
          <w:rFonts w:ascii="Times New Roman" w:hAnsi="Times New Roman"/>
          <w:color w:val="1F1F1F"/>
          <w:w w:val="105"/>
          <w:sz w:val="24"/>
        </w:rPr>
        <w:t xml:space="preserve">o </w:t>
      </w:r>
      <w:proofErr w:type="spellStart"/>
      <w:r>
        <w:rPr>
          <w:i/>
          <w:color w:val="1F1F1F"/>
          <w:w w:val="105"/>
        </w:rPr>
        <w:t>celkové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výměře</w:t>
      </w:r>
      <w:proofErr w:type="spellEnd"/>
      <w:r>
        <w:rPr>
          <w:i/>
          <w:color w:val="1F1F1F"/>
          <w:w w:val="105"/>
        </w:rPr>
        <w:t xml:space="preserve"> 117,16 m2, </w:t>
      </w:r>
      <w:proofErr w:type="spellStart"/>
      <w:r>
        <w:rPr>
          <w:i/>
          <w:color w:val="1F1F1F"/>
          <w:w w:val="105"/>
        </w:rPr>
        <w:t>označené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jako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místnosti</w:t>
      </w:r>
      <w:proofErr w:type="spellEnd"/>
      <w:r>
        <w:rPr>
          <w:i/>
          <w:color w:val="1F1F1F"/>
          <w:spacing w:val="8"/>
          <w:w w:val="105"/>
        </w:rPr>
        <w:t xml:space="preserve"> </w:t>
      </w:r>
      <w:r>
        <w:rPr>
          <w:rFonts w:ascii="Times New Roman" w:hAnsi="Times New Roman"/>
          <w:color w:val="1F1F1F"/>
          <w:w w:val="105"/>
          <w:sz w:val="24"/>
        </w:rPr>
        <w:t>č.</w:t>
      </w:r>
    </w:p>
    <w:p w14:paraId="10FA90E5" w14:textId="77777777" w:rsidR="00264993" w:rsidRDefault="00000000">
      <w:pPr>
        <w:pStyle w:val="Zkladntext"/>
        <w:spacing w:before="78"/>
        <w:ind w:left="1536"/>
      </w:pPr>
      <w:r>
        <w:rPr>
          <w:color w:val="1F1F1F"/>
          <w:w w:val="105"/>
        </w:rPr>
        <w:t xml:space="preserve">3.02, 3.03, 3.12 a 3.21,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r>
        <w:rPr>
          <w:i w:val="0"/>
          <w:color w:val="1F1F1F"/>
          <w:w w:val="105"/>
        </w:rPr>
        <w:t xml:space="preserve">se </w:t>
      </w:r>
      <w:proofErr w:type="spellStart"/>
      <w:r>
        <w:rPr>
          <w:color w:val="1F1F1F"/>
          <w:w w:val="105"/>
        </w:rPr>
        <w:t>nacházení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budově</w:t>
      </w:r>
      <w:proofErr w:type="spellEnd"/>
      <w:r>
        <w:rPr>
          <w:color w:val="1F1F1F"/>
          <w:w w:val="105"/>
        </w:rPr>
        <w:t xml:space="preserve"> V/</w:t>
      </w:r>
      <w:proofErr w:type="gramStart"/>
      <w:r>
        <w:rPr>
          <w:color w:val="1F1F1F"/>
          <w:w w:val="105"/>
        </w:rPr>
        <w:t>VA;</w:t>
      </w:r>
      <w:proofErr w:type="gramEnd"/>
    </w:p>
    <w:p w14:paraId="10FA90E6" w14:textId="77777777" w:rsidR="00264993" w:rsidRDefault="00000000">
      <w:pPr>
        <w:pStyle w:val="Odstavecseseznamem"/>
        <w:numPr>
          <w:ilvl w:val="0"/>
          <w:numId w:val="2"/>
        </w:numPr>
        <w:tabs>
          <w:tab w:val="left" w:pos="1540"/>
          <w:tab w:val="left" w:pos="1541"/>
        </w:tabs>
        <w:spacing w:before="66"/>
        <w:ind w:left="1540" w:hanging="351"/>
        <w:rPr>
          <w:i/>
        </w:rPr>
      </w:pPr>
      <w:proofErr w:type="spellStart"/>
      <w:r>
        <w:rPr>
          <w:i/>
          <w:color w:val="1F1F1F"/>
          <w:w w:val="105"/>
        </w:rPr>
        <w:t>terasa</w:t>
      </w:r>
      <w:proofErr w:type="spellEnd"/>
      <w:r>
        <w:rPr>
          <w:i/>
          <w:color w:val="1F1F1F"/>
          <w:w w:val="105"/>
        </w:rPr>
        <w:t xml:space="preserve"> </w:t>
      </w:r>
      <w:r>
        <w:rPr>
          <w:rFonts w:ascii="Times New Roman" w:hAnsi="Times New Roman"/>
          <w:color w:val="1F1F1F"/>
          <w:w w:val="105"/>
          <w:sz w:val="24"/>
        </w:rPr>
        <w:t xml:space="preserve">o </w:t>
      </w:r>
      <w:proofErr w:type="spellStart"/>
      <w:r>
        <w:rPr>
          <w:i/>
          <w:color w:val="1F1F1F"/>
          <w:w w:val="105"/>
        </w:rPr>
        <w:t>celkové</w:t>
      </w:r>
      <w:proofErr w:type="spellEnd"/>
      <w:r>
        <w:rPr>
          <w:i/>
          <w:color w:val="1F1F1F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výměře</w:t>
      </w:r>
      <w:proofErr w:type="spellEnd"/>
      <w:r>
        <w:rPr>
          <w:i/>
          <w:color w:val="1F1F1F"/>
          <w:w w:val="105"/>
        </w:rPr>
        <w:t xml:space="preserve"> 112,16</w:t>
      </w:r>
      <w:r>
        <w:rPr>
          <w:i/>
          <w:color w:val="1F1F1F"/>
          <w:spacing w:val="-39"/>
          <w:w w:val="105"/>
        </w:rPr>
        <w:t xml:space="preserve"> </w:t>
      </w:r>
      <w:proofErr w:type="gramStart"/>
      <w:r>
        <w:rPr>
          <w:i/>
          <w:color w:val="1F1F1F"/>
          <w:w w:val="105"/>
        </w:rPr>
        <w:t>m2;</w:t>
      </w:r>
      <w:proofErr w:type="gramEnd"/>
    </w:p>
    <w:p w14:paraId="10FA90E7" w14:textId="77777777" w:rsidR="00264993" w:rsidRDefault="00000000">
      <w:pPr>
        <w:pStyle w:val="Zkladntext"/>
        <w:spacing w:before="56" w:line="434" w:lineRule="auto"/>
        <w:ind w:left="823" w:right="3220" w:firstLine="716"/>
      </w:pPr>
      <w:r>
        <w:rPr>
          <w:color w:val="1F1F1F"/>
          <w:w w:val="105"/>
        </w:rPr>
        <w:t>1</w:t>
      </w:r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venkovní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parkovací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i w:val="0"/>
          <w:color w:val="1F1F1F"/>
          <w:w w:val="105"/>
          <w:sz w:val="24"/>
        </w:rPr>
        <w:t>místo</w:t>
      </w:r>
      <w:proofErr w:type="spellEnd"/>
      <w:r>
        <w:rPr>
          <w:rFonts w:ascii="Times New Roman" w:hAnsi="Times New Roman"/>
          <w:i w:val="0"/>
          <w:color w:val="1F1F1F"/>
          <w:spacing w:val="-20"/>
          <w:w w:val="105"/>
          <w:sz w:val="24"/>
        </w:rPr>
        <w:t xml:space="preserve"> </w:t>
      </w:r>
      <w:r>
        <w:rPr>
          <w:color w:val="1F1F1F"/>
          <w:w w:val="105"/>
        </w:rPr>
        <w:t>u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budovy</w:t>
      </w:r>
      <w:proofErr w:type="spellEnd"/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TANTEM,</w:t>
      </w:r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označeno</w:t>
      </w:r>
      <w:proofErr w:type="spellEnd"/>
      <w:r>
        <w:rPr>
          <w:color w:val="1F1F1F"/>
          <w:spacing w:val="-7"/>
          <w:w w:val="105"/>
        </w:rPr>
        <w:t xml:space="preserve"> </w:t>
      </w:r>
      <w:r>
        <w:rPr>
          <w:rFonts w:ascii="Times New Roman" w:hAnsi="Times New Roman"/>
          <w:i w:val="0"/>
          <w:color w:val="1F1F1F"/>
          <w:w w:val="105"/>
          <w:sz w:val="24"/>
        </w:rPr>
        <w:t>č.</w:t>
      </w:r>
      <w:r>
        <w:rPr>
          <w:rFonts w:ascii="Times New Roman" w:hAnsi="Times New Roman"/>
          <w:i w:val="0"/>
          <w:color w:val="1F1F1F"/>
          <w:spacing w:val="-34"/>
          <w:w w:val="105"/>
          <w:sz w:val="24"/>
        </w:rPr>
        <w:t xml:space="preserve"> </w:t>
      </w:r>
      <w:r>
        <w:rPr>
          <w:color w:val="1F1F1F"/>
          <w:w w:val="105"/>
        </w:rPr>
        <w:t>22; 1</w:t>
      </w:r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garážové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parkovací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rFonts w:ascii="Times New Roman" w:hAnsi="Times New Roman"/>
          <w:i w:val="0"/>
          <w:color w:val="1F1F1F"/>
          <w:w w:val="105"/>
          <w:sz w:val="24"/>
        </w:rPr>
        <w:t>místo</w:t>
      </w:r>
      <w:proofErr w:type="spellEnd"/>
      <w:r>
        <w:rPr>
          <w:rFonts w:ascii="Times New Roman" w:hAnsi="Times New Roman"/>
          <w:i w:val="0"/>
          <w:color w:val="1F1F1F"/>
          <w:spacing w:val="-15"/>
          <w:w w:val="105"/>
          <w:sz w:val="24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budově</w:t>
      </w:r>
      <w:proofErr w:type="spellEnd"/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V/VA,</w:t>
      </w:r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označeno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rFonts w:ascii="Times New Roman" w:hAnsi="Times New Roman"/>
          <w:i w:val="0"/>
          <w:color w:val="1F1F1F"/>
          <w:w w:val="105"/>
          <w:sz w:val="24"/>
        </w:rPr>
        <w:t>č.</w:t>
      </w:r>
      <w:r>
        <w:rPr>
          <w:rFonts w:ascii="Times New Roman" w:hAnsi="Times New Roman"/>
          <w:i w:val="0"/>
          <w:color w:val="1F1F1F"/>
          <w:spacing w:val="-2"/>
          <w:w w:val="105"/>
          <w:sz w:val="24"/>
        </w:rPr>
        <w:t xml:space="preserve"> </w:t>
      </w:r>
      <w:r>
        <w:rPr>
          <w:color w:val="1F1F1F"/>
          <w:w w:val="105"/>
        </w:rPr>
        <w:t>11."</w:t>
      </w:r>
    </w:p>
    <w:p w14:paraId="10FA90E8" w14:textId="77777777" w:rsidR="00264993" w:rsidRDefault="00264993">
      <w:pPr>
        <w:spacing w:line="434" w:lineRule="auto"/>
        <w:sectPr w:rsidR="00264993">
          <w:pgSz w:w="11910" w:h="16840"/>
          <w:pgMar w:top="780" w:right="40" w:bottom="260" w:left="620" w:header="0" w:footer="62" w:gutter="0"/>
          <w:cols w:space="708"/>
        </w:sectPr>
      </w:pPr>
    </w:p>
    <w:p w14:paraId="10FA90E9" w14:textId="77777777" w:rsidR="00264993" w:rsidRDefault="00000000">
      <w:pPr>
        <w:pStyle w:val="Nadpis2"/>
        <w:numPr>
          <w:ilvl w:val="0"/>
          <w:numId w:val="3"/>
        </w:numPr>
        <w:tabs>
          <w:tab w:val="left" w:pos="1543"/>
        </w:tabs>
        <w:spacing w:before="81" w:line="319" w:lineRule="auto"/>
        <w:ind w:left="1542" w:right="1449" w:hanging="351"/>
        <w:jc w:val="both"/>
        <w:rPr>
          <w:color w:val="212121"/>
        </w:rPr>
      </w:pPr>
      <w:proofErr w:type="spellStart"/>
      <w:r>
        <w:rPr>
          <w:color w:val="212121"/>
          <w:w w:val="105"/>
        </w:rPr>
        <w:lastRenderedPageBreak/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tedy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shodně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uvádí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tímto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dochází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změně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čl</w:t>
      </w:r>
      <w:proofErr w:type="spellEnd"/>
      <w:r>
        <w:rPr>
          <w:color w:val="212121"/>
          <w:w w:val="105"/>
        </w:rPr>
        <w:t xml:space="preserve">. IV. </w:t>
      </w:r>
      <w:proofErr w:type="spellStart"/>
      <w:r>
        <w:rPr>
          <w:color w:val="212121"/>
          <w:w w:val="105"/>
        </w:rPr>
        <w:t>bodu</w:t>
      </w:r>
      <w:proofErr w:type="spellEnd"/>
      <w:r>
        <w:rPr>
          <w:color w:val="212121"/>
          <w:w w:val="105"/>
        </w:rPr>
        <w:t xml:space="preserve"> 1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>:</w:t>
      </w:r>
    </w:p>
    <w:p w14:paraId="10FA90EA" w14:textId="77777777" w:rsidR="00264993" w:rsidRDefault="00264993">
      <w:pPr>
        <w:pStyle w:val="Zkladntext"/>
        <w:rPr>
          <w:i w:val="0"/>
          <w:sz w:val="24"/>
        </w:rPr>
      </w:pPr>
    </w:p>
    <w:p w14:paraId="10FA90EB" w14:textId="77777777" w:rsidR="00264993" w:rsidRDefault="00264993">
      <w:pPr>
        <w:pStyle w:val="Zkladntext"/>
        <w:spacing w:before="2"/>
        <w:rPr>
          <w:i w:val="0"/>
          <w:sz w:val="33"/>
        </w:rPr>
      </w:pPr>
    </w:p>
    <w:p w14:paraId="10FA90EC" w14:textId="77777777" w:rsidR="00264993" w:rsidRDefault="00000000">
      <w:pPr>
        <w:ind w:left="831"/>
        <w:jc w:val="both"/>
        <w:rPr>
          <w:b/>
        </w:rPr>
      </w:pPr>
      <w:r>
        <w:rPr>
          <w:b/>
          <w:color w:val="212121"/>
        </w:rPr>
        <w:t xml:space="preserve">s </w:t>
      </w:r>
      <w:proofErr w:type="spellStart"/>
      <w:r>
        <w:rPr>
          <w:b/>
          <w:color w:val="212121"/>
        </w:rPr>
        <w:t>dosavadním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zněním</w:t>
      </w:r>
      <w:proofErr w:type="spellEnd"/>
      <w:r>
        <w:rPr>
          <w:b/>
          <w:color w:val="212121"/>
        </w:rPr>
        <w:t>:</w:t>
      </w:r>
    </w:p>
    <w:p w14:paraId="10FA90ED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EE" w14:textId="77777777" w:rsidR="00264993" w:rsidRDefault="00264993">
      <w:pPr>
        <w:pStyle w:val="Zkladntext"/>
        <w:rPr>
          <w:b/>
          <w:i w:val="0"/>
          <w:sz w:val="24"/>
        </w:rPr>
      </w:pPr>
    </w:p>
    <w:p w14:paraId="10FA90EF" w14:textId="77777777" w:rsidR="00264993" w:rsidRDefault="00000000">
      <w:pPr>
        <w:pStyle w:val="Zkladntext"/>
        <w:spacing w:before="190" w:line="314" w:lineRule="auto"/>
        <w:ind w:left="813" w:right="1468" w:firstLine="23"/>
        <w:jc w:val="both"/>
        <w:rPr>
          <w:i w:val="0"/>
        </w:rPr>
      </w:pPr>
      <w:r>
        <w:rPr>
          <w:color w:val="212121"/>
          <w:w w:val="105"/>
        </w:rPr>
        <w:t>„</w:t>
      </w:r>
      <w:proofErr w:type="spellStart"/>
      <w:r>
        <w:rPr>
          <w:color w:val="212121"/>
          <w:w w:val="105"/>
        </w:rPr>
        <w:t>Podnájem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sjednává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dobu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určitou</w:t>
      </w:r>
      <w:proofErr w:type="spellEnd"/>
      <w:r>
        <w:rPr>
          <w:color w:val="212121"/>
          <w:w w:val="105"/>
        </w:rPr>
        <w:t>, od 1</w:t>
      </w:r>
      <w:r>
        <w:rPr>
          <w:color w:val="646464"/>
          <w:w w:val="105"/>
        </w:rPr>
        <w:t>.</w:t>
      </w:r>
      <w:r>
        <w:rPr>
          <w:color w:val="212121"/>
          <w:w w:val="105"/>
        </w:rPr>
        <w:t>3.2024 do 31</w:t>
      </w:r>
      <w:r>
        <w:rPr>
          <w:color w:val="444444"/>
          <w:w w:val="105"/>
        </w:rPr>
        <w:t>.</w:t>
      </w:r>
      <w:r>
        <w:rPr>
          <w:color w:val="212121"/>
          <w:w w:val="105"/>
        </w:rPr>
        <w:t>12.2025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 xml:space="preserve">„Doba </w:t>
      </w:r>
      <w:proofErr w:type="spellStart"/>
      <w:r>
        <w:rPr>
          <w:b/>
          <w:color w:val="212121"/>
          <w:w w:val="105"/>
        </w:rPr>
        <w:t>nájmu</w:t>
      </w:r>
      <w:proofErr w:type="spellEnd"/>
      <w:r>
        <w:rPr>
          <w:b/>
          <w:color w:val="212121"/>
          <w:w w:val="105"/>
        </w:rPr>
        <w:t xml:space="preserve">"). </w:t>
      </w:r>
      <w:r>
        <w:rPr>
          <w:i w:val="0"/>
          <w:color w:val="212121"/>
          <w:w w:val="105"/>
        </w:rPr>
        <w:t>"</w:t>
      </w:r>
    </w:p>
    <w:p w14:paraId="10FA90F0" w14:textId="77777777" w:rsidR="00264993" w:rsidRDefault="00264993">
      <w:pPr>
        <w:pStyle w:val="Zkladntext"/>
        <w:rPr>
          <w:i w:val="0"/>
          <w:sz w:val="24"/>
        </w:rPr>
      </w:pPr>
    </w:p>
    <w:p w14:paraId="10FA90F1" w14:textId="77777777" w:rsidR="00264993" w:rsidRDefault="00264993">
      <w:pPr>
        <w:pStyle w:val="Zkladntext"/>
        <w:spacing w:before="7"/>
        <w:rPr>
          <w:i w:val="0"/>
          <w:sz w:val="32"/>
        </w:rPr>
      </w:pPr>
    </w:p>
    <w:p w14:paraId="10FA90F2" w14:textId="77777777" w:rsidR="00264993" w:rsidRDefault="00000000">
      <w:pPr>
        <w:pStyle w:val="Nadpis1"/>
        <w:ind w:left="812"/>
        <w:jc w:val="both"/>
      </w:pPr>
      <w:proofErr w:type="spellStart"/>
      <w:r>
        <w:rPr>
          <w:color w:val="212121"/>
        </w:rPr>
        <w:t>když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nové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čl</w:t>
      </w:r>
      <w:proofErr w:type="spellEnd"/>
      <w:r>
        <w:rPr>
          <w:rFonts w:ascii="Times New Roman" w:hAnsi="Times New Roman"/>
          <w:color w:val="212121"/>
          <w:sz w:val="24"/>
        </w:rPr>
        <w:t xml:space="preserve">. </w:t>
      </w:r>
      <w:r>
        <w:rPr>
          <w:color w:val="212121"/>
        </w:rPr>
        <w:t xml:space="preserve">IV. </w:t>
      </w:r>
      <w:proofErr w:type="spellStart"/>
      <w:r>
        <w:rPr>
          <w:color w:val="212121"/>
        </w:rPr>
        <w:t>bodu</w:t>
      </w:r>
      <w:proofErr w:type="spellEnd"/>
      <w:r>
        <w:rPr>
          <w:color w:val="212121"/>
        </w:rPr>
        <w:t xml:space="preserve"> 1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zní</w:t>
      </w:r>
      <w:proofErr w:type="spellEnd"/>
      <w:r>
        <w:rPr>
          <w:color w:val="212121"/>
        </w:rPr>
        <w:t>:</w:t>
      </w:r>
    </w:p>
    <w:p w14:paraId="10FA90F3" w14:textId="77777777" w:rsidR="00264993" w:rsidRDefault="00264993">
      <w:pPr>
        <w:pStyle w:val="Zkladntext"/>
        <w:rPr>
          <w:b/>
          <w:i w:val="0"/>
          <w:sz w:val="26"/>
        </w:rPr>
      </w:pPr>
    </w:p>
    <w:p w14:paraId="10FA90F4" w14:textId="77777777" w:rsidR="00264993" w:rsidRDefault="00264993">
      <w:pPr>
        <w:pStyle w:val="Zkladntext"/>
        <w:spacing w:before="10"/>
        <w:rPr>
          <w:b/>
          <w:i w:val="0"/>
          <w:sz w:val="38"/>
        </w:rPr>
      </w:pPr>
    </w:p>
    <w:p w14:paraId="10FA90F5" w14:textId="77777777" w:rsidR="00264993" w:rsidRDefault="00000000">
      <w:pPr>
        <w:pStyle w:val="Zkladntext"/>
        <w:spacing w:line="319" w:lineRule="auto"/>
        <w:ind w:left="803" w:right="1482" w:firstLine="23"/>
        <w:jc w:val="both"/>
        <w:rPr>
          <w:b/>
        </w:rPr>
      </w:pPr>
      <w:r>
        <w:rPr>
          <w:color w:val="212121"/>
          <w:w w:val="105"/>
        </w:rPr>
        <w:t>„</w:t>
      </w:r>
      <w:proofErr w:type="spellStart"/>
      <w:r>
        <w:rPr>
          <w:color w:val="212121"/>
          <w:w w:val="105"/>
        </w:rPr>
        <w:t>Podnájem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sjednává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dobu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určitou</w:t>
      </w:r>
      <w:proofErr w:type="spellEnd"/>
      <w:r>
        <w:rPr>
          <w:color w:val="212121"/>
          <w:w w:val="105"/>
        </w:rPr>
        <w:t xml:space="preserve"> od 1.3.2024 do 31.12.2026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 xml:space="preserve">„Doba </w:t>
      </w:r>
      <w:proofErr w:type="spellStart"/>
      <w:r>
        <w:rPr>
          <w:b/>
          <w:color w:val="212121"/>
          <w:w w:val="105"/>
        </w:rPr>
        <w:t>nájmu</w:t>
      </w:r>
      <w:proofErr w:type="spellEnd"/>
      <w:r>
        <w:rPr>
          <w:b/>
          <w:color w:val="212121"/>
          <w:w w:val="105"/>
        </w:rPr>
        <w:t>")."</w:t>
      </w:r>
    </w:p>
    <w:p w14:paraId="10FA90F6" w14:textId="77777777" w:rsidR="00264993" w:rsidRDefault="00264993">
      <w:pPr>
        <w:pStyle w:val="Zkladntext"/>
        <w:rPr>
          <w:b/>
          <w:sz w:val="24"/>
        </w:rPr>
      </w:pPr>
    </w:p>
    <w:p w14:paraId="10FA90F7" w14:textId="77777777" w:rsidR="00264993" w:rsidRDefault="00264993">
      <w:pPr>
        <w:pStyle w:val="Zkladntext"/>
        <w:spacing w:before="3"/>
        <w:rPr>
          <w:b/>
          <w:sz w:val="33"/>
        </w:rPr>
      </w:pPr>
    </w:p>
    <w:p w14:paraId="10FA90F8" w14:textId="77777777" w:rsidR="00264993" w:rsidRDefault="00000000">
      <w:pPr>
        <w:pStyle w:val="Nadpis2"/>
        <w:numPr>
          <w:ilvl w:val="0"/>
          <w:numId w:val="3"/>
        </w:numPr>
        <w:tabs>
          <w:tab w:val="left" w:pos="1524"/>
        </w:tabs>
        <w:spacing w:line="319" w:lineRule="auto"/>
        <w:ind w:left="1519" w:right="1461" w:hanging="359"/>
        <w:jc w:val="both"/>
        <w:rPr>
          <w:color w:val="212121"/>
        </w:rPr>
      </w:pPr>
      <w:r>
        <w:rPr>
          <w:color w:val="212121"/>
          <w:w w:val="105"/>
        </w:rPr>
        <w:t xml:space="preserve">V </w:t>
      </w:r>
      <w:proofErr w:type="spellStart"/>
      <w:r>
        <w:rPr>
          <w:color w:val="212121"/>
          <w:w w:val="105"/>
        </w:rPr>
        <w:t>souvislosti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prodloužením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platnosti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sjednávají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nové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bodu</w:t>
      </w:r>
      <w:proofErr w:type="spellEnd"/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V.</w:t>
      </w:r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odst</w:t>
      </w:r>
      <w:proofErr w:type="spellEnd"/>
      <w:r>
        <w:rPr>
          <w:color w:val="212121"/>
          <w:w w:val="105"/>
        </w:rPr>
        <w:t>.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11</w:t>
      </w:r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7"/>
          <w:w w:val="105"/>
        </w:rPr>
        <w:t xml:space="preserve">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nově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stanovuje</w:t>
      </w:r>
      <w:proofErr w:type="spellEnd"/>
      <w:r>
        <w:rPr>
          <w:color w:val="212121"/>
          <w:spacing w:val="4"/>
          <w:w w:val="105"/>
        </w:rPr>
        <w:t xml:space="preserve"> </w:t>
      </w:r>
      <w:proofErr w:type="spellStart"/>
      <w:r>
        <w:rPr>
          <w:color w:val="212121"/>
          <w:w w:val="105"/>
        </w:rPr>
        <w:t>výši</w:t>
      </w:r>
      <w:proofErr w:type="spellEnd"/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cenového</w:t>
      </w:r>
      <w:proofErr w:type="spellEnd"/>
      <w:r>
        <w:rPr>
          <w:color w:val="212121"/>
          <w:spacing w:val="2"/>
          <w:w w:val="105"/>
        </w:rPr>
        <w:t xml:space="preserve"> </w:t>
      </w:r>
      <w:proofErr w:type="spellStart"/>
      <w:r>
        <w:rPr>
          <w:color w:val="212121"/>
          <w:w w:val="105"/>
        </w:rPr>
        <w:t>zvýhodnění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nájemného</w:t>
      </w:r>
      <w:proofErr w:type="spellEnd"/>
      <w:r>
        <w:rPr>
          <w:color w:val="212121"/>
          <w:w w:val="105"/>
        </w:rPr>
        <w:t xml:space="preserve"> </w:t>
      </w:r>
      <w:proofErr w:type="gramStart"/>
      <w:r>
        <w:rPr>
          <w:color w:val="212121"/>
          <w:w w:val="105"/>
        </w:rPr>
        <w:t xml:space="preserve">a  </w:t>
      </w:r>
      <w:proofErr w:type="spellStart"/>
      <w:r>
        <w:rPr>
          <w:color w:val="212121"/>
          <w:w w:val="105"/>
        </w:rPr>
        <w:t>služeb</w:t>
      </w:r>
      <w:proofErr w:type="spellEnd"/>
      <w:proofErr w:type="gramEnd"/>
      <w:r>
        <w:rPr>
          <w:color w:val="212121"/>
          <w:w w:val="105"/>
        </w:rPr>
        <w:t xml:space="preserve">  </w:t>
      </w:r>
      <w:proofErr w:type="gramStart"/>
      <w:r>
        <w:rPr>
          <w:color w:val="212121"/>
          <w:w w:val="105"/>
        </w:rPr>
        <w:t xml:space="preserve">pro  </w:t>
      </w:r>
      <w:proofErr w:type="spellStart"/>
      <w:r>
        <w:rPr>
          <w:color w:val="212121"/>
          <w:w w:val="105"/>
        </w:rPr>
        <w:t>období</w:t>
      </w:r>
      <w:proofErr w:type="spellEnd"/>
      <w:proofErr w:type="gramEnd"/>
      <w:r>
        <w:rPr>
          <w:color w:val="212121"/>
          <w:w w:val="105"/>
        </w:rPr>
        <w:t xml:space="preserve"> 1.1.2026 </w:t>
      </w:r>
      <w:proofErr w:type="gramStart"/>
      <w:r>
        <w:rPr>
          <w:color w:val="212121"/>
          <w:w w:val="105"/>
        </w:rPr>
        <w:t>-  31.12.2026.</w:t>
      </w:r>
      <w:proofErr w:type="gramEnd"/>
      <w:r>
        <w:rPr>
          <w:color w:val="212121"/>
          <w:w w:val="105"/>
        </w:rPr>
        <w:t xml:space="preserve">  </w:t>
      </w:r>
      <w:proofErr w:type="gramStart"/>
      <w:r>
        <w:rPr>
          <w:color w:val="212121"/>
          <w:w w:val="105"/>
        </w:rPr>
        <w:t>Bod  V.</w:t>
      </w:r>
      <w:proofErr w:type="gramEnd"/>
      <w:r>
        <w:rPr>
          <w:color w:val="212121"/>
          <w:w w:val="105"/>
        </w:rPr>
        <w:t xml:space="preserve">  </w:t>
      </w:r>
      <w:proofErr w:type="spellStart"/>
      <w:r>
        <w:rPr>
          <w:color w:val="212121"/>
          <w:w w:val="105"/>
        </w:rPr>
        <w:t>odst</w:t>
      </w:r>
      <w:proofErr w:type="spellEnd"/>
      <w:r>
        <w:rPr>
          <w:color w:val="212121"/>
          <w:w w:val="105"/>
        </w:rPr>
        <w:t xml:space="preserve">.  11 </w:t>
      </w:r>
      <w:proofErr w:type="spellStart"/>
      <w:r>
        <w:rPr>
          <w:color w:val="212121"/>
          <w:w w:val="105"/>
        </w:rPr>
        <w:t>zní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účinností</w:t>
      </w:r>
      <w:proofErr w:type="spellEnd"/>
      <w:r>
        <w:rPr>
          <w:color w:val="212121"/>
          <w:w w:val="105"/>
        </w:rPr>
        <w:t xml:space="preserve"> od</w:t>
      </w:r>
      <w:r>
        <w:rPr>
          <w:color w:val="212121"/>
          <w:spacing w:val="-47"/>
          <w:w w:val="105"/>
        </w:rPr>
        <w:t xml:space="preserve"> </w:t>
      </w:r>
      <w:r>
        <w:rPr>
          <w:color w:val="212121"/>
          <w:w w:val="105"/>
        </w:rPr>
        <w:t xml:space="preserve">1.1.2026 </w:t>
      </w:r>
      <w:proofErr w:type="spellStart"/>
      <w:r>
        <w:rPr>
          <w:color w:val="212121"/>
          <w:w w:val="105"/>
        </w:rPr>
        <w:t>takto</w:t>
      </w:r>
      <w:proofErr w:type="spellEnd"/>
      <w:r>
        <w:rPr>
          <w:color w:val="212121"/>
          <w:w w:val="105"/>
        </w:rPr>
        <w:t>:</w:t>
      </w:r>
    </w:p>
    <w:p w14:paraId="10FA90F9" w14:textId="77777777" w:rsidR="00264993" w:rsidRDefault="00000000">
      <w:pPr>
        <w:pStyle w:val="Zkladntext"/>
        <w:spacing w:before="158" w:line="273" w:lineRule="auto"/>
        <w:ind w:left="784" w:right="1476" w:firstLine="37"/>
        <w:jc w:val="both"/>
      </w:pPr>
      <w:r>
        <w:rPr>
          <w:color w:val="212121"/>
          <w:w w:val="105"/>
        </w:rPr>
        <w:t>„</w:t>
      </w: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prohlašují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Nájemci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poskytována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zvýhodněná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cena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nájemného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služeb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b/>
          <w:color w:val="212121"/>
          <w:w w:val="105"/>
        </w:rPr>
        <w:t>Celková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výše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zvýhodnění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na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období</w:t>
      </w:r>
      <w:proofErr w:type="spellEnd"/>
      <w:r>
        <w:rPr>
          <w:b/>
          <w:color w:val="212121"/>
          <w:w w:val="105"/>
        </w:rPr>
        <w:t xml:space="preserve"> 1.1.2026 </w:t>
      </w:r>
      <w:r>
        <w:rPr>
          <w:b/>
          <w:i w:val="0"/>
          <w:color w:val="212121"/>
          <w:w w:val="105"/>
        </w:rPr>
        <w:t xml:space="preserve">- </w:t>
      </w:r>
      <w:r>
        <w:rPr>
          <w:b/>
          <w:color w:val="212121"/>
          <w:w w:val="105"/>
        </w:rPr>
        <w:t xml:space="preserve">31.12.2026 </w:t>
      </w:r>
      <w:r>
        <w:rPr>
          <w:color w:val="212121"/>
          <w:w w:val="105"/>
        </w:rPr>
        <w:t xml:space="preserve">je </w:t>
      </w:r>
      <w:proofErr w:type="spellStart"/>
      <w:r>
        <w:rPr>
          <w:color w:val="212121"/>
          <w:w w:val="105"/>
        </w:rPr>
        <w:t>Nájemcem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vyčíslena</w:t>
      </w:r>
      <w:proofErr w:type="spellEnd"/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na</w:t>
      </w:r>
      <w:proofErr w:type="spellEnd"/>
      <w:r>
        <w:rPr>
          <w:b/>
          <w:color w:val="212121"/>
          <w:spacing w:val="-25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částku</w:t>
      </w:r>
      <w:proofErr w:type="spellEnd"/>
      <w:r>
        <w:rPr>
          <w:b/>
          <w:color w:val="212121"/>
          <w:spacing w:val="-28"/>
          <w:w w:val="105"/>
        </w:rPr>
        <w:t xml:space="preserve"> </w:t>
      </w:r>
      <w:r>
        <w:rPr>
          <w:b/>
          <w:color w:val="212121"/>
          <w:w w:val="105"/>
        </w:rPr>
        <w:t>52.200</w:t>
      </w:r>
      <w:r>
        <w:rPr>
          <w:b/>
          <w:color w:val="212121"/>
          <w:spacing w:val="-14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Kč</w:t>
      </w:r>
      <w:proofErr w:type="spellEnd"/>
      <w:r>
        <w:rPr>
          <w:b/>
          <w:color w:val="212121"/>
          <w:spacing w:val="-15"/>
          <w:w w:val="105"/>
        </w:rPr>
        <w:t xml:space="preserve"> </w:t>
      </w:r>
      <w:r>
        <w:rPr>
          <w:b/>
          <w:color w:val="212121"/>
          <w:w w:val="105"/>
        </w:rPr>
        <w:t>(</w:t>
      </w:r>
      <w:proofErr w:type="spellStart"/>
      <w:r>
        <w:rPr>
          <w:b/>
          <w:color w:val="212121"/>
          <w:w w:val="105"/>
        </w:rPr>
        <w:t>slovy</w:t>
      </w:r>
      <w:proofErr w:type="spellEnd"/>
      <w:r>
        <w:rPr>
          <w:b/>
          <w:color w:val="212121"/>
          <w:w w:val="105"/>
        </w:rPr>
        <w:t>:</w:t>
      </w:r>
      <w:r>
        <w:rPr>
          <w:b/>
          <w:color w:val="212121"/>
          <w:spacing w:val="-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padesát</w:t>
      </w:r>
      <w:proofErr w:type="spellEnd"/>
      <w:r>
        <w:rPr>
          <w:b/>
          <w:color w:val="212121"/>
          <w:spacing w:val="-1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dva</w:t>
      </w:r>
      <w:proofErr w:type="spellEnd"/>
      <w:r>
        <w:rPr>
          <w:b/>
          <w:color w:val="212121"/>
          <w:spacing w:val="-24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tisíc</w:t>
      </w:r>
      <w:proofErr w:type="spellEnd"/>
      <w:r>
        <w:rPr>
          <w:b/>
          <w:color w:val="212121"/>
          <w:spacing w:val="-19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dvě</w:t>
      </w:r>
      <w:proofErr w:type="spellEnd"/>
      <w:r>
        <w:rPr>
          <w:b/>
          <w:color w:val="212121"/>
          <w:spacing w:val="-20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stě</w:t>
      </w:r>
      <w:proofErr w:type="spellEnd"/>
      <w:r>
        <w:rPr>
          <w:b/>
          <w:color w:val="212121"/>
          <w:spacing w:val="-17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korun</w:t>
      </w:r>
      <w:proofErr w:type="spellEnd"/>
      <w:r>
        <w:rPr>
          <w:b/>
          <w:color w:val="212121"/>
          <w:spacing w:val="-18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českých</w:t>
      </w:r>
      <w:proofErr w:type="spellEnd"/>
      <w:r>
        <w:rPr>
          <w:b/>
          <w:color w:val="212121"/>
          <w:w w:val="105"/>
        </w:rPr>
        <w:t>).</w:t>
      </w:r>
      <w:r>
        <w:rPr>
          <w:b/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 xml:space="preserve">Toto </w:t>
      </w:r>
      <w:proofErr w:type="spellStart"/>
      <w:r>
        <w:rPr>
          <w:color w:val="212121"/>
          <w:w w:val="105"/>
        </w:rPr>
        <w:t>zvýhodnění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slevou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představuje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malého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rozsahu</w:t>
      </w:r>
      <w:proofErr w:type="spellEnd"/>
      <w:r>
        <w:rPr>
          <w:color w:val="212121"/>
          <w:w w:val="105"/>
        </w:rPr>
        <w:t xml:space="preserve"> (de minimis) </w:t>
      </w:r>
      <w:proofErr w:type="spellStart"/>
      <w:r>
        <w:rPr>
          <w:color w:val="212121"/>
          <w:w w:val="105"/>
        </w:rPr>
        <w:t>podle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Nařízení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Komise</w:t>
      </w:r>
      <w:proofErr w:type="spellEnd"/>
      <w:r>
        <w:rPr>
          <w:color w:val="212121"/>
          <w:w w:val="105"/>
        </w:rPr>
        <w:t xml:space="preserve"> (EU) </w:t>
      </w:r>
      <w:r>
        <w:rPr>
          <w:rFonts w:ascii="Times New Roman" w:hAnsi="Times New Roman"/>
          <w:i w:val="0"/>
          <w:color w:val="212121"/>
          <w:w w:val="105"/>
          <w:sz w:val="24"/>
        </w:rPr>
        <w:t xml:space="preserve">č. </w:t>
      </w:r>
      <w:r>
        <w:rPr>
          <w:color w:val="212121"/>
          <w:w w:val="105"/>
        </w:rPr>
        <w:t xml:space="preserve">2023/2831 ze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 xml:space="preserve"> 13.12.2023, </w:t>
      </w:r>
      <w:r>
        <w:rPr>
          <w:i w:val="0"/>
          <w:color w:val="212121"/>
          <w:w w:val="105"/>
          <w:sz w:val="21"/>
        </w:rPr>
        <w:t xml:space="preserve">o </w:t>
      </w:r>
      <w:proofErr w:type="spellStart"/>
      <w:r>
        <w:rPr>
          <w:color w:val="212121"/>
          <w:w w:val="105"/>
        </w:rPr>
        <w:t>použití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článků</w:t>
      </w:r>
      <w:proofErr w:type="spellEnd"/>
      <w:r>
        <w:rPr>
          <w:color w:val="212121"/>
          <w:w w:val="105"/>
        </w:rPr>
        <w:t xml:space="preserve"> 107 a 108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r>
        <w:rPr>
          <w:i w:val="0"/>
          <w:color w:val="212121"/>
          <w:w w:val="105"/>
          <w:sz w:val="21"/>
        </w:rPr>
        <w:t xml:space="preserve">o </w:t>
      </w:r>
      <w:proofErr w:type="spellStart"/>
      <w:r>
        <w:rPr>
          <w:color w:val="212121"/>
          <w:w w:val="105"/>
        </w:rPr>
        <w:t>fungování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Evropské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unie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podporu</w:t>
      </w:r>
      <w:proofErr w:type="spellEnd"/>
      <w:r>
        <w:rPr>
          <w:color w:val="212121"/>
          <w:w w:val="105"/>
        </w:rPr>
        <w:t xml:space="preserve"> de minimis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"</w:t>
      </w:r>
      <w:proofErr w:type="spellStart"/>
      <w:r>
        <w:rPr>
          <w:color w:val="212121"/>
          <w:w w:val="105"/>
        </w:rPr>
        <w:t>Nařízení</w:t>
      </w:r>
      <w:proofErr w:type="spellEnd"/>
      <w:r>
        <w:rPr>
          <w:color w:val="212121"/>
          <w:w w:val="105"/>
        </w:rPr>
        <w:t xml:space="preserve">'').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svým</w:t>
      </w:r>
      <w:proofErr w:type="spellEnd"/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212121"/>
          <w:w w:val="105"/>
        </w:rPr>
        <w:t>čestným</w:t>
      </w:r>
      <w:proofErr w:type="spellEnd"/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prohlášením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2"/>
          <w:w w:val="105"/>
        </w:rPr>
        <w:t xml:space="preserve">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spacing w:val="-14"/>
          <w:w w:val="105"/>
        </w:rPr>
        <w:t xml:space="preserve"> </w:t>
      </w:r>
      <w:proofErr w:type="spellStart"/>
      <w:r>
        <w:rPr>
          <w:color w:val="212121"/>
          <w:w w:val="105"/>
        </w:rPr>
        <w:t>tvoří</w:t>
      </w:r>
      <w:proofErr w:type="spellEnd"/>
      <w:r>
        <w:rPr>
          <w:color w:val="212121"/>
          <w:spacing w:val="-31"/>
          <w:w w:val="105"/>
        </w:rPr>
        <w:t xml:space="preserve"> </w:t>
      </w:r>
      <w:proofErr w:type="spellStart"/>
      <w:r>
        <w:rPr>
          <w:color w:val="212121"/>
          <w:w w:val="105"/>
        </w:rPr>
        <w:t>přílohu</w:t>
      </w:r>
      <w:proofErr w:type="spellEnd"/>
      <w:r>
        <w:rPr>
          <w:color w:val="212121"/>
          <w:spacing w:val="-2"/>
          <w:w w:val="105"/>
        </w:rPr>
        <w:t xml:space="preserve"> </w:t>
      </w:r>
      <w:r>
        <w:rPr>
          <w:rFonts w:ascii="Times New Roman" w:hAnsi="Times New Roman"/>
          <w:i w:val="0"/>
          <w:color w:val="212121"/>
          <w:w w:val="105"/>
          <w:sz w:val="24"/>
        </w:rPr>
        <w:t>č.</w:t>
      </w:r>
      <w:r>
        <w:rPr>
          <w:rFonts w:ascii="Times New Roman" w:hAnsi="Times New Roman"/>
          <w:i w:val="0"/>
          <w:color w:val="212121"/>
          <w:spacing w:val="-18"/>
          <w:w w:val="105"/>
          <w:sz w:val="24"/>
        </w:rPr>
        <w:t xml:space="preserve"> </w:t>
      </w:r>
      <w:r>
        <w:rPr>
          <w:color w:val="212121"/>
          <w:w w:val="105"/>
        </w:rPr>
        <w:t>1</w:t>
      </w:r>
      <w:r>
        <w:rPr>
          <w:color w:val="212121"/>
          <w:spacing w:val="-17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stvrzuje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nenastaly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okolnosti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w w:val="105"/>
        </w:rPr>
        <w:t xml:space="preserve"> by </w:t>
      </w:r>
      <w:proofErr w:type="spellStart"/>
      <w:r>
        <w:rPr>
          <w:color w:val="212121"/>
          <w:w w:val="105"/>
        </w:rPr>
        <w:t>vylučovaly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aplikaci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pravidla</w:t>
      </w:r>
      <w:proofErr w:type="spellEnd"/>
      <w:r>
        <w:rPr>
          <w:color w:val="212121"/>
          <w:w w:val="105"/>
        </w:rPr>
        <w:t xml:space="preserve"> de minimis </w:t>
      </w:r>
      <w:proofErr w:type="spellStart"/>
      <w:r>
        <w:rPr>
          <w:color w:val="212121"/>
          <w:w w:val="105"/>
        </w:rPr>
        <w:t>podle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Nařízení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zejména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poskytnutím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slevy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nedojde</w:t>
      </w:r>
      <w:proofErr w:type="spellEnd"/>
      <w:r>
        <w:rPr>
          <w:color w:val="212121"/>
          <w:w w:val="105"/>
        </w:rPr>
        <w:t xml:space="preserve"> k </w:t>
      </w:r>
      <w:proofErr w:type="spellStart"/>
      <w:r>
        <w:rPr>
          <w:color w:val="212121"/>
          <w:w w:val="105"/>
        </w:rPr>
        <w:t>takové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kumulaci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jinou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veřejnou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podporou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která</w:t>
      </w:r>
      <w:proofErr w:type="spellEnd"/>
      <w:r>
        <w:rPr>
          <w:color w:val="212121"/>
          <w:w w:val="105"/>
        </w:rPr>
        <w:t xml:space="preserve"> by </w:t>
      </w:r>
      <w:proofErr w:type="spellStart"/>
      <w:r>
        <w:rPr>
          <w:color w:val="212121"/>
          <w:w w:val="105"/>
        </w:rPr>
        <w:t>způsobila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překročení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povolené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míry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podpory</w:t>
      </w:r>
      <w:proofErr w:type="spellEnd"/>
      <w:r>
        <w:rPr>
          <w:color w:val="212121"/>
          <w:w w:val="105"/>
        </w:rPr>
        <w:t xml:space="preserve"> de minimis, a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za </w:t>
      </w:r>
      <w:proofErr w:type="spellStart"/>
      <w:r>
        <w:rPr>
          <w:color w:val="212121"/>
          <w:w w:val="105"/>
        </w:rPr>
        <w:t>poslední</w:t>
      </w:r>
      <w:proofErr w:type="spellEnd"/>
      <w:r>
        <w:rPr>
          <w:color w:val="212121"/>
          <w:w w:val="105"/>
        </w:rPr>
        <w:t xml:space="preserve"> 3 </w:t>
      </w:r>
      <w:proofErr w:type="spellStart"/>
      <w:r>
        <w:rPr>
          <w:color w:val="212121"/>
          <w:w w:val="105"/>
        </w:rPr>
        <w:t>roky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dnem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podpisu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Podnájemci</w:t>
      </w:r>
      <w:proofErr w:type="spellEnd"/>
      <w:r>
        <w:rPr>
          <w:color w:val="212121"/>
          <w:w w:val="105"/>
        </w:rPr>
        <w:t xml:space="preserve"> (resp. </w:t>
      </w:r>
      <w:proofErr w:type="spellStart"/>
      <w:r>
        <w:rPr>
          <w:color w:val="212121"/>
          <w:w w:val="105"/>
        </w:rPr>
        <w:t>subjektům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jsou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spolu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jakožto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příjemcem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považovány</w:t>
      </w:r>
      <w:proofErr w:type="spellEnd"/>
      <w:r>
        <w:rPr>
          <w:color w:val="212121"/>
          <w:w w:val="105"/>
        </w:rPr>
        <w:t xml:space="preserve"> za </w:t>
      </w:r>
      <w:proofErr w:type="spellStart"/>
      <w:r>
        <w:rPr>
          <w:color w:val="212121"/>
          <w:w w:val="105"/>
        </w:rPr>
        <w:t>jeden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podnik</w:t>
      </w:r>
      <w:proofErr w:type="spellEnd"/>
      <w:r>
        <w:rPr>
          <w:color w:val="212121"/>
          <w:w w:val="105"/>
        </w:rPr>
        <w:t xml:space="preserve">), </w:t>
      </w:r>
      <w:proofErr w:type="spellStart"/>
      <w:r>
        <w:rPr>
          <w:color w:val="212121"/>
          <w:w w:val="105"/>
        </w:rPr>
        <w:t>nebyla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poskytnuta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podpora</w:t>
      </w:r>
      <w:proofErr w:type="spellEnd"/>
      <w:r>
        <w:rPr>
          <w:color w:val="212121"/>
          <w:w w:val="105"/>
        </w:rPr>
        <w:t xml:space="preserve"> de minimis, </w:t>
      </w:r>
      <w:proofErr w:type="spellStart"/>
      <w:r>
        <w:rPr>
          <w:color w:val="212121"/>
          <w:w w:val="105"/>
        </w:rPr>
        <w:t>která</w:t>
      </w:r>
      <w:proofErr w:type="spellEnd"/>
      <w:r>
        <w:rPr>
          <w:color w:val="212121"/>
          <w:w w:val="105"/>
        </w:rPr>
        <w:t xml:space="preserve"> by v </w:t>
      </w:r>
      <w:proofErr w:type="spellStart"/>
      <w:r>
        <w:rPr>
          <w:color w:val="212121"/>
          <w:w w:val="105"/>
        </w:rPr>
        <w:t>součtu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podporou</w:t>
      </w:r>
      <w:proofErr w:type="spellEnd"/>
      <w:r>
        <w:rPr>
          <w:color w:val="212121"/>
          <w:w w:val="105"/>
        </w:rPr>
        <w:t xml:space="preserve"> de minimis </w:t>
      </w:r>
      <w:proofErr w:type="spellStart"/>
      <w:r>
        <w:rPr>
          <w:color w:val="212121"/>
          <w:w w:val="105"/>
        </w:rPr>
        <w:t>poskytovanou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základě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překročila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maximální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částku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povolenou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právními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předpisy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Evropské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unie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upravujícími</w:t>
      </w:r>
      <w:proofErr w:type="spellEnd"/>
      <w:r>
        <w:rPr>
          <w:color w:val="212121"/>
          <w:w w:val="105"/>
        </w:rPr>
        <w:t xml:space="preserve"> oblast </w:t>
      </w:r>
      <w:proofErr w:type="spellStart"/>
      <w:r>
        <w:rPr>
          <w:color w:val="212121"/>
          <w:w w:val="105"/>
        </w:rPr>
        <w:t>veřejné</w:t>
      </w:r>
      <w:proofErr w:type="spellEnd"/>
      <w:r>
        <w:rPr>
          <w:color w:val="212121"/>
          <w:spacing w:val="-28"/>
          <w:w w:val="105"/>
        </w:rPr>
        <w:t xml:space="preserve"> </w:t>
      </w:r>
      <w:proofErr w:type="spellStart"/>
      <w:r>
        <w:rPr>
          <w:color w:val="212121"/>
          <w:w w:val="105"/>
        </w:rPr>
        <w:t>podpory</w:t>
      </w:r>
      <w:proofErr w:type="spellEnd"/>
      <w:r>
        <w:rPr>
          <w:color w:val="212121"/>
          <w:w w:val="105"/>
        </w:rPr>
        <w:t>.</w:t>
      </w:r>
    </w:p>
    <w:p w14:paraId="10FA90FA" w14:textId="77777777" w:rsidR="00264993" w:rsidRDefault="00264993">
      <w:pPr>
        <w:pStyle w:val="Zkladntext"/>
        <w:spacing w:before="3"/>
        <w:rPr>
          <w:sz w:val="26"/>
        </w:rPr>
      </w:pPr>
    </w:p>
    <w:p w14:paraId="10FA90FB" w14:textId="77777777" w:rsidR="00264993" w:rsidRDefault="00000000">
      <w:pPr>
        <w:pStyle w:val="Zkladntext"/>
        <w:spacing w:line="276" w:lineRule="auto"/>
        <w:ind w:left="778" w:right="1495" w:firstLine="7"/>
        <w:jc w:val="both"/>
      </w:pPr>
      <w:r>
        <w:rPr>
          <w:color w:val="212121"/>
          <w:w w:val="105"/>
        </w:rPr>
        <w:t>V</w:t>
      </w:r>
      <w:r>
        <w:rPr>
          <w:color w:val="212121"/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případě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spacing w:val="-17"/>
          <w:w w:val="105"/>
        </w:rPr>
        <w:t xml:space="preserve"> </w:t>
      </w:r>
      <w:proofErr w:type="spellStart"/>
      <w:r>
        <w:rPr>
          <w:color w:val="212121"/>
          <w:w w:val="105"/>
        </w:rPr>
        <w:t>nastanou</w:t>
      </w:r>
      <w:proofErr w:type="spellEnd"/>
      <w:r>
        <w:rPr>
          <w:color w:val="212121"/>
          <w:spacing w:val="7"/>
          <w:w w:val="105"/>
        </w:rPr>
        <w:t xml:space="preserve"> </w:t>
      </w:r>
      <w:proofErr w:type="spellStart"/>
      <w:r>
        <w:rPr>
          <w:color w:val="212121"/>
          <w:w w:val="105"/>
        </w:rPr>
        <w:t>okolnosti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22"/>
          <w:w w:val="105"/>
        </w:rPr>
        <w:t xml:space="preserve"> </w:t>
      </w:r>
      <w:proofErr w:type="spellStart"/>
      <w:r>
        <w:rPr>
          <w:color w:val="212121"/>
          <w:w w:val="105"/>
        </w:rPr>
        <w:t>vylučovaly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aplikaci</w:t>
      </w:r>
      <w:proofErr w:type="spellEnd"/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w w:val="105"/>
        </w:rPr>
        <w:t>pravidla</w:t>
      </w:r>
      <w:proofErr w:type="spellEnd"/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minimis,</w:t>
      </w:r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color w:val="212121"/>
          <w:w w:val="105"/>
        </w:rPr>
        <w:t>ztrácí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nárok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poskytnutí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zvýhodněné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ceny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když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tomto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případě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bude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povinen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uhradit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nájemné</w:t>
      </w:r>
      <w:proofErr w:type="spellEnd"/>
      <w:r>
        <w:rPr>
          <w:color w:val="212121"/>
          <w:w w:val="105"/>
        </w:rPr>
        <w:t>/</w:t>
      </w:r>
      <w:proofErr w:type="spellStart"/>
      <w:r>
        <w:rPr>
          <w:color w:val="212121"/>
          <w:w w:val="105"/>
        </w:rPr>
        <w:t>služby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plné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výši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tedy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včetně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částky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odpovídající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vyčíslené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podpoře</w:t>
      </w:r>
      <w:proofErr w:type="spellEnd"/>
      <w:r>
        <w:rPr>
          <w:color w:val="212121"/>
          <w:w w:val="105"/>
        </w:rPr>
        <w:t xml:space="preserve"> de minimis </w:t>
      </w:r>
      <w:proofErr w:type="spellStart"/>
      <w:r>
        <w:rPr>
          <w:color w:val="212121"/>
          <w:w w:val="105"/>
        </w:rPr>
        <w:t>uvedené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úvodu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odst</w:t>
      </w:r>
      <w:proofErr w:type="spellEnd"/>
      <w:r>
        <w:rPr>
          <w:color w:val="212121"/>
          <w:w w:val="105"/>
        </w:rPr>
        <w:t xml:space="preserve">. 11 </w:t>
      </w:r>
      <w:proofErr w:type="spellStart"/>
      <w:r>
        <w:rPr>
          <w:color w:val="212121"/>
          <w:w w:val="105"/>
        </w:rPr>
        <w:t>čl</w:t>
      </w:r>
      <w:proofErr w:type="spellEnd"/>
      <w:r>
        <w:rPr>
          <w:color w:val="212121"/>
          <w:w w:val="105"/>
        </w:rPr>
        <w:t xml:space="preserve">. V. </w:t>
      </w:r>
      <w:proofErr w:type="spellStart"/>
      <w:r>
        <w:rPr>
          <w:color w:val="212121"/>
          <w:w w:val="105"/>
        </w:rPr>
        <w:t>Smlouvě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 xml:space="preserve">. Z </w:t>
      </w:r>
      <w:proofErr w:type="spellStart"/>
      <w:r>
        <w:rPr>
          <w:color w:val="212121"/>
          <w:w w:val="105"/>
        </w:rPr>
        <w:t>uvedeného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důvodu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rovněž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Nájemce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oprávněn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vypovědět</w:t>
      </w:r>
      <w:proofErr w:type="spellEnd"/>
      <w:r>
        <w:rPr>
          <w:color w:val="212121"/>
          <w:w w:val="105"/>
        </w:rPr>
        <w:t xml:space="preserve">, a to s </w:t>
      </w:r>
      <w:proofErr w:type="spellStart"/>
      <w:r>
        <w:rPr>
          <w:color w:val="212121"/>
          <w:w w:val="105"/>
        </w:rPr>
        <w:t>výpovědní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dobou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délce</w:t>
      </w:r>
      <w:proofErr w:type="spellEnd"/>
      <w:r>
        <w:rPr>
          <w:color w:val="212121"/>
          <w:w w:val="105"/>
        </w:rPr>
        <w:t xml:space="preserve"> 3 </w:t>
      </w:r>
      <w:proofErr w:type="spellStart"/>
      <w:r>
        <w:rPr>
          <w:color w:val="212121"/>
          <w:w w:val="105"/>
        </w:rPr>
        <w:t>kalendářních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měsíců</w:t>
      </w:r>
      <w:proofErr w:type="spellEnd"/>
      <w:r>
        <w:rPr>
          <w:color w:val="212121"/>
          <w:w w:val="105"/>
        </w:rPr>
        <w:t>.</w:t>
      </w:r>
      <w:r>
        <w:rPr>
          <w:color w:val="212121"/>
          <w:spacing w:val="29"/>
          <w:w w:val="105"/>
        </w:rPr>
        <w:t xml:space="preserve"> </w:t>
      </w:r>
      <w:proofErr w:type="spellStart"/>
      <w:r>
        <w:rPr>
          <w:color w:val="212121"/>
          <w:w w:val="105"/>
        </w:rPr>
        <w:t>Výpovědní</w:t>
      </w:r>
      <w:proofErr w:type="spellEnd"/>
    </w:p>
    <w:p w14:paraId="10FA90FC" w14:textId="77777777" w:rsidR="00264993" w:rsidRDefault="00264993">
      <w:pPr>
        <w:pStyle w:val="Zkladntext"/>
        <w:rPr>
          <w:sz w:val="20"/>
        </w:rPr>
      </w:pPr>
    </w:p>
    <w:p w14:paraId="10FA90FD" w14:textId="77777777" w:rsidR="00264993" w:rsidRDefault="00264993">
      <w:pPr>
        <w:pStyle w:val="Zkladntext"/>
        <w:rPr>
          <w:sz w:val="20"/>
        </w:rPr>
      </w:pPr>
    </w:p>
    <w:p w14:paraId="10FA90FE" w14:textId="77777777" w:rsidR="00264993" w:rsidRDefault="00264993">
      <w:pPr>
        <w:pStyle w:val="Zkladntext"/>
        <w:rPr>
          <w:sz w:val="20"/>
        </w:rPr>
      </w:pPr>
    </w:p>
    <w:p w14:paraId="10FA90FF" w14:textId="77777777" w:rsidR="00264993" w:rsidRDefault="00264993">
      <w:pPr>
        <w:pStyle w:val="Zkladntext"/>
        <w:rPr>
          <w:sz w:val="20"/>
        </w:rPr>
      </w:pPr>
    </w:p>
    <w:p w14:paraId="10FA9100" w14:textId="77777777" w:rsidR="00264993" w:rsidRDefault="00264993">
      <w:pPr>
        <w:pStyle w:val="Zkladntext"/>
        <w:rPr>
          <w:sz w:val="20"/>
        </w:rPr>
      </w:pPr>
    </w:p>
    <w:p w14:paraId="10FA9101" w14:textId="77777777" w:rsidR="00264993" w:rsidRDefault="00000000">
      <w:pPr>
        <w:pStyle w:val="Zkladntext"/>
        <w:spacing w:before="1"/>
        <w:rPr>
          <w:sz w:val="18"/>
        </w:rPr>
      </w:pPr>
      <w:r>
        <w:pict w14:anchorId="10FA916B">
          <v:shape id="_x0000_s2057" style="position:absolute;margin-left:423.1pt;margin-top:12.6pt;width:59.65pt;height:.1pt;z-index:-251657216;mso-wrap-distance-left:0;mso-wrap-distance-right:0;mso-position-horizontal-relative:page" coordorigin="8462,252" coordsize="1193,0" path="m8462,252r1192,e" filled="f" strokeweight=".16953mm">
            <v:path arrowok="t"/>
            <w10:wrap type="topAndBottom" anchorx="page"/>
          </v:shape>
        </w:pict>
      </w:r>
    </w:p>
    <w:p w14:paraId="10FA9102" w14:textId="77777777" w:rsidR="00264993" w:rsidRDefault="00264993">
      <w:pPr>
        <w:rPr>
          <w:sz w:val="18"/>
        </w:rPr>
        <w:sectPr w:rsidR="00264993">
          <w:footerReference w:type="default" r:id="rId10"/>
          <w:pgSz w:w="11910" w:h="16840"/>
          <w:pgMar w:top="1160" w:right="40" w:bottom="0" w:left="620" w:header="0" w:footer="0" w:gutter="0"/>
          <w:cols w:space="708"/>
        </w:sectPr>
      </w:pPr>
    </w:p>
    <w:p w14:paraId="10FA9103" w14:textId="77777777" w:rsidR="00264993" w:rsidRDefault="00000000">
      <w:pPr>
        <w:pStyle w:val="Zkladntext"/>
        <w:spacing w:before="77" w:line="273" w:lineRule="auto"/>
        <w:ind w:left="856" w:right="1457" w:firstLine="2"/>
        <w:jc w:val="both"/>
      </w:pPr>
      <w:proofErr w:type="spellStart"/>
      <w:r>
        <w:rPr>
          <w:color w:val="1F1F1F"/>
          <w:w w:val="105"/>
        </w:rPr>
        <w:lastRenderedPageBreak/>
        <w:t>doba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začne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běžet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prvním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dnem</w:t>
      </w:r>
      <w:proofErr w:type="spellEnd"/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měsíci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následujícím</w:t>
      </w:r>
      <w:proofErr w:type="spell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po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měsíci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ve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kterém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byla</w:t>
      </w:r>
      <w:proofErr w:type="spellEnd"/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výpověd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Podnájemci</w:t>
      </w:r>
      <w:proofErr w:type="spellEnd"/>
      <w:r>
        <w:rPr>
          <w:color w:val="1F1F1F"/>
          <w:spacing w:val="3"/>
          <w:w w:val="105"/>
        </w:rPr>
        <w:t xml:space="preserve"> </w:t>
      </w:r>
      <w:proofErr w:type="spellStart"/>
      <w:r>
        <w:rPr>
          <w:color w:val="1F1F1F"/>
          <w:w w:val="105"/>
        </w:rPr>
        <w:t>doručena</w:t>
      </w:r>
      <w:proofErr w:type="spellEnd"/>
      <w:r>
        <w:rPr>
          <w:color w:val="1F1F1F"/>
          <w:w w:val="105"/>
        </w:rPr>
        <w:t>.</w:t>
      </w:r>
    </w:p>
    <w:p w14:paraId="10FA9104" w14:textId="77777777" w:rsidR="00264993" w:rsidRDefault="00264993">
      <w:pPr>
        <w:pStyle w:val="Zkladntext"/>
        <w:spacing w:before="4"/>
        <w:rPr>
          <w:sz w:val="26"/>
        </w:rPr>
      </w:pPr>
    </w:p>
    <w:p w14:paraId="10FA9105" w14:textId="77777777" w:rsidR="00264993" w:rsidRDefault="00000000">
      <w:pPr>
        <w:pStyle w:val="Zkladntext"/>
        <w:spacing w:line="276" w:lineRule="auto"/>
        <w:ind w:left="833" w:right="1449" w:firstLine="22"/>
        <w:jc w:val="both"/>
      </w:pPr>
      <w:proofErr w:type="spellStart"/>
      <w:r>
        <w:rPr>
          <w:color w:val="1F1F1F"/>
          <w:w w:val="105"/>
        </w:rPr>
        <w:t>Podnájemce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jakožto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podpory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výslovně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žádá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poskytnutí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podpory</w:t>
      </w:r>
      <w:proofErr w:type="spellEnd"/>
      <w:r>
        <w:rPr>
          <w:color w:val="1F1F1F"/>
          <w:w w:val="105"/>
        </w:rPr>
        <w:t xml:space="preserve"> de minimis v </w:t>
      </w:r>
      <w:proofErr w:type="spellStart"/>
      <w:r>
        <w:rPr>
          <w:color w:val="1F1F1F"/>
          <w:w w:val="105"/>
        </w:rPr>
        <w:t>částce</w:t>
      </w:r>
      <w:proofErr w:type="spellEnd"/>
      <w:r>
        <w:rPr>
          <w:color w:val="1F1F1F"/>
          <w:w w:val="105"/>
        </w:rPr>
        <w:t xml:space="preserve"> </w:t>
      </w:r>
      <w:r>
        <w:rPr>
          <w:b/>
          <w:color w:val="1F1F1F"/>
          <w:w w:val="105"/>
          <w:sz w:val="21"/>
        </w:rPr>
        <w:t xml:space="preserve">52.200 </w:t>
      </w:r>
      <w:proofErr w:type="spellStart"/>
      <w:r>
        <w:rPr>
          <w:b/>
          <w:color w:val="1F1F1F"/>
          <w:w w:val="105"/>
          <w:sz w:val="21"/>
        </w:rPr>
        <w:t>Kč</w:t>
      </w:r>
      <w:proofErr w:type="spellEnd"/>
      <w:r>
        <w:rPr>
          <w:b/>
          <w:color w:val="1F1F1F"/>
          <w:w w:val="105"/>
          <w:sz w:val="21"/>
        </w:rPr>
        <w:t xml:space="preserve"> (</w:t>
      </w:r>
      <w:proofErr w:type="spellStart"/>
      <w:r>
        <w:rPr>
          <w:b/>
          <w:color w:val="1F1F1F"/>
          <w:w w:val="105"/>
          <w:sz w:val="21"/>
        </w:rPr>
        <w:t>slovy</w:t>
      </w:r>
      <w:proofErr w:type="spellEnd"/>
      <w:r>
        <w:rPr>
          <w:b/>
          <w:color w:val="1F1F1F"/>
          <w:w w:val="105"/>
          <w:sz w:val="21"/>
        </w:rPr>
        <w:t xml:space="preserve">: </w:t>
      </w:r>
      <w:proofErr w:type="spellStart"/>
      <w:r>
        <w:rPr>
          <w:b/>
          <w:color w:val="1F1F1F"/>
          <w:w w:val="105"/>
          <w:sz w:val="21"/>
        </w:rPr>
        <w:t>padesát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dva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tisíc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dvě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stě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korun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českých</w:t>
      </w:r>
      <w:proofErr w:type="spellEnd"/>
      <w:r>
        <w:rPr>
          <w:b/>
          <w:color w:val="1F1F1F"/>
          <w:w w:val="105"/>
          <w:sz w:val="21"/>
        </w:rPr>
        <w:t xml:space="preserve">). </w:t>
      </w:r>
      <w:proofErr w:type="spellStart"/>
      <w:r>
        <w:rPr>
          <w:color w:val="1F1F1F"/>
          <w:w w:val="105"/>
        </w:rPr>
        <w:t>Podnájemce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souhlasí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tím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rámci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podpory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hrazena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část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nájemného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tak</w:t>
      </w:r>
      <w:proofErr w:type="spellEnd"/>
      <w:r>
        <w:rPr>
          <w:color w:val="1F1F1F"/>
          <w:w w:val="105"/>
        </w:rPr>
        <w:t xml:space="preserve">, aby </w:t>
      </w:r>
      <w:proofErr w:type="spellStart"/>
      <w:r>
        <w:rPr>
          <w:color w:val="1F1F1F"/>
          <w:w w:val="105"/>
        </w:rPr>
        <w:t>Podnájemci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mohlo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být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poskytnuto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zvýhodněné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nájemné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uvedené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smlouvě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tedy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sjednané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zvýhodněné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výši</w:t>
      </w:r>
      <w:proofErr w:type="spellEnd"/>
      <w:r>
        <w:rPr>
          <w:color w:val="1F1F1F"/>
          <w:w w:val="105"/>
        </w:rPr>
        <w:t xml:space="preserve">. Podpora de minimis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zapsána</w:t>
      </w:r>
      <w:proofErr w:type="spellEnd"/>
      <w:r>
        <w:rPr>
          <w:color w:val="1F1F1F"/>
          <w:w w:val="105"/>
        </w:rPr>
        <w:t xml:space="preserve"> do </w:t>
      </w:r>
      <w:proofErr w:type="spellStart"/>
      <w:r>
        <w:rPr>
          <w:color w:val="1F1F1F"/>
          <w:w w:val="105"/>
        </w:rPr>
        <w:t>registru</w:t>
      </w:r>
      <w:proofErr w:type="spellEnd"/>
      <w:r>
        <w:rPr>
          <w:color w:val="1F1F1F"/>
          <w:w w:val="105"/>
        </w:rPr>
        <w:t xml:space="preserve"> de minimis, s </w:t>
      </w:r>
      <w:proofErr w:type="spellStart"/>
      <w:r>
        <w:rPr>
          <w:color w:val="1F1F1F"/>
          <w:w w:val="105"/>
        </w:rPr>
        <w:t>čímž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Podnájemce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výslovně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souhlasí</w:t>
      </w:r>
      <w:proofErr w:type="spellEnd"/>
      <w:r>
        <w:rPr>
          <w:color w:val="1F1F1F"/>
          <w:w w:val="105"/>
        </w:rPr>
        <w:t xml:space="preserve">. Pro </w:t>
      </w:r>
      <w:proofErr w:type="spellStart"/>
      <w:r>
        <w:rPr>
          <w:color w:val="1F1F1F"/>
          <w:w w:val="105"/>
        </w:rPr>
        <w:t>vyloučení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jakýchkoliv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pochybností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prohlašují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nárok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Nájemce</w:t>
      </w:r>
      <w:proofErr w:type="spellEnd"/>
      <w:r>
        <w:rPr>
          <w:color w:val="1F1F1F"/>
          <w:spacing w:val="2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poskytnutí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podpory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režimu</w:t>
      </w:r>
      <w:proofErr w:type="spellEnd"/>
      <w:r>
        <w:rPr>
          <w:color w:val="1F1F1F"/>
          <w:w w:val="105"/>
        </w:rPr>
        <w:t xml:space="preserve"> de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minimis </w:t>
      </w:r>
      <w:proofErr w:type="spellStart"/>
      <w:r>
        <w:rPr>
          <w:color w:val="1F1F1F"/>
          <w:w w:val="105"/>
        </w:rPr>
        <w:t>vzniká</w:t>
      </w:r>
      <w:proofErr w:type="spellEnd"/>
      <w:r>
        <w:rPr>
          <w:color w:val="1F1F1F"/>
          <w:w w:val="105"/>
        </w:rPr>
        <w:t xml:space="preserve"> (za </w:t>
      </w:r>
      <w:proofErr w:type="spellStart"/>
      <w:r>
        <w:rPr>
          <w:color w:val="1F1F1F"/>
          <w:w w:val="105"/>
        </w:rPr>
        <w:t>splnění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veškerých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podmínek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vyžadovaných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nařízení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Komise</w:t>
      </w:r>
      <w:proofErr w:type="spellEnd"/>
      <w:r>
        <w:rPr>
          <w:color w:val="1F1F1F"/>
          <w:w w:val="105"/>
        </w:rPr>
        <w:t xml:space="preserve"> (EU) </w:t>
      </w:r>
      <w:r>
        <w:rPr>
          <w:rFonts w:ascii="Times New Roman" w:hAnsi="Times New Roman"/>
          <w:i w:val="0"/>
          <w:color w:val="1F1F1F"/>
          <w:w w:val="105"/>
          <w:sz w:val="24"/>
        </w:rPr>
        <w:t xml:space="preserve">č. </w:t>
      </w:r>
      <w:r>
        <w:rPr>
          <w:color w:val="1F1F1F"/>
          <w:w w:val="105"/>
        </w:rPr>
        <w:t xml:space="preserve">2023/2831 ze </w:t>
      </w:r>
      <w:proofErr w:type="spellStart"/>
      <w:r>
        <w:rPr>
          <w:color w:val="1F1F1F"/>
          <w:w w:val="105"/>
        </w:rPr>
        <w:t>dne</w:t>
      </w:r>
      <w:proofErr w:type="spellEnd"/>
      <w:r>
        <w:rPr>
          <w:color w:val="1F1F1F"/>
          <w:w w:val="105"/>
        </w:rPr>
        <w:t xml:space="preserve"> 13.12.2023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jiných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právních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předpisů</w:t>
      </w:r>
      <w:proofErr w:type="spellEnd"/>
      <w:r>
        <w:rPr>
          <w:color w:val="1F1F1F"/>
          <w:w w:val="105"/>
        </w:rPr>
        <w:t xml:space="preserve">) </w:t>
      </w:r>
      <w:proofErr w:type="spellStart"/>
      <w:r>
        <w:rPr>
          <w:color w:val="1F1F1F"/>
          <w:w w:val="105"/>
        </w:rPr>
        <w:t>dnem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nabytí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účinnosti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tohoto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dodatku</w:t>
      </w:r>
      <w:proofErr w:type="spellEnd"/>
      <w:r>
        <w:rPr>
          <w:color w:val="1F1F1F"/>
          <w:w w:val="105"/>
        </w:rPr>
        <w:t>."</w:t>
      </w:r>
    </w:p>
    <w:p w14:paraId="10FA9106" w14:textId="77777777" w:rsidR="00264993" w:rsidRDefault="00264993">
      <w:pPr>
        <w:pStyle w:val="Zkladntext"/>
        <w:spacing w:before="6"/>
        <w:rPr>
          <w:sz w:val="25"/>
        </w:rPr>
      </w:pPr>
    </w:p>
    <w:p w14:paraId="10FA9107" w14:textId="77777777" w:rsidR="00264993" w:rsidRDefault="00000000">
      <w:pPr>
        <w:pStyle w:val="Nadpis2"/>
        <w:numPr>
          <w:ilvl w:val="0"/>
          <w:numId w:val="3"/>
        </w:numPr>
        <w:tabs>
          <w:tab w:val="left" w:pos="1572"/>
        </w:tabs>
        <w:spacing w:line="319" w:lineRule="auto"/>
        <w:ind w:left="1568" w:right="1456" w:hanging="362"/>
        <w:jc w:val="both"/>
        <w:rPr>
          <w:color w:val="1F1F1F"/>
        </w:rPr>
      </w:pP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souvislosti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předchozím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bodem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Podnájemce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zavazuje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stvrdit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svým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čestným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prohlášením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skutečnosti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nezbytné</w:t>
      </w:r>
      <w:proofErr w:type="spellEnd"/>
      <w:r>
        <w:rPr>
          <w:color w:val="1F1F1F"/>
          <w:w w:val="105"/>
        </w:rPr>
        <w:t xml:space="preserve"> pro </w:t>
      </w:r>
      <w:proofErr w:type="spellStart"/>
      <w:r>
        <w:rPr>
          <w:color w:val="1F1F1F"/>
          <w:w w:val="105"/>
        </w:rPr>
        <w:t>poskytnutí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podpory</w:t>
      </w:r>
      <w:proofErr w:type="spellEnd"/>
      <w:r>
        <w:rPr>
          <w:color w:val="1F1F1F"/>
          <w:w w:val="105"/>
        </w:rPr>
        <w:t xml:space="preserve"> de minimis a </w:t>
      </w:r>
      <w:proofErr w:type="spellStart"/>
      <w:r>
        <w:rPr>
          <w:color w:val="1F1F1F"/>
          <w:w w:val="105"/>
        </w:rPr>
        <w:t>takové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čestné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prohlášení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nájemci</w:t>
      </w:r>
      <w:proofErr w:type="spellEnd"/>
      <w:r>
        <w:rPr>
          <w:color w:val="1F1F1F"/>
          <w:w w:val="105"/>
        </w:rPr>
        <w:t xml:space="preserve">, a to </w:t>
      </w:r>
      <w:proofErr w:type="spellStart"/>
      <w:r>
        <w:rPr>
          <w:color w:val="1F1F1F"/>
          <w:w w:val="105"/>
        </w:rPr>
        <w:t>nejpozději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dni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uzavření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tohoto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dodatku</w:t>
      </w:r>
      <w:proofErr w:type="spellEnd"/>
      <w:r>
        <w:rPr>
          <w:color w:val="1F1F1F"/>
          <w:w w:val="105"/>
        </w:rPr>
        <w:t>.</w:t>
      </w:r>
    </w:p>
    <w:p w14:paraId="10FA9108" w14:textId="77777777" w:rsidR="00264993" w:rsidRDefault="00000000">
      <w:pPr>
        <w:pStyle w:val="Odstavecseseznamem"/>
        <w:numPr>
          <w:ilvl w:val="0"/>
          <w:numId w:val="3"/>
        </w:numPr>
        <w:tabs>
          <w:tab w:val="left" w:pos="1562"/>
        </w:tabs>
        <w:spacing w:before="158" w:line="319" w:lineRule="auto"/>
        <w:ind w:left="1557" w:right="1462" w:hanging="354"/>
        <w:jc w:val="both"/>
        <w:rPr>
          <w:color w:val="1F1F1F"/>
        </w:rPr>
      </w:pPr>
      <w:proofErr w:type="spellStart"/>
      <w:r>
        <w:rPr>
          <w:color w:val="1F1F1F"/>
          <w:w w:val="105"/>
        </w:rPr>
        <w:t>Ostatní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ujednání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zůstávají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tímto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nedotčena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když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zejména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nedochází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změně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jakýchkoliv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jiných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práv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povinností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vyplývajících</w:t>
      </w:r>
      <w:proofErr w:type="spellEnd"/>
      <w:r>
        <w:rPr>
          <w:color w:val="1F1F1F"/>
          <w:w w:val="105"/>
        </w:rPr>
        <w:t xml:space="preserve"> ze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>.</w:t>
      </w:r>
    </w:p>
    <w:p w14:paraId="10FA9109" w14:textId="77777777" w:rsidR="00264993" w:rsidRDefault="00000000">
      <w:pPr>
        <w:spacing w:before="169"/>
        <w:ind w:left="4079" w:right="470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1F1F1F"/>
          <w:w w:val="105"/>
          <w:sz w:val="21"/>
        </w:rPr>
        <w:t>li.</w:t>
      </w:r>
    </w:p>
    <w:p w14:paraId="10FA910A" w14:textId="77777777" w:rsidR="00264993" w:rsidRDefault="00264993">
      <w:pPr>
        <w:pStyle w:val="Zkladntext"/>
        <w:spacing w:before="2"/>
        <w:rPr>
          <w:rFonts w:ascii="Times New Roman"/>
          <w:b/>
          <w:i w:val="0"/>
          <w:sz w:val="21"/>
        </w:rPr>
      </w:pPr>
    </w:p>
    <w:p w14:paraId="10FA910B" w14:textId="77777777" w:rsidR="00264993" w:rsidRDefault="00000000">
      <w:pPr>
        <w:pStyle w:val="Nadpis1"/>
        <w:ind w:left="4079" w:right="4704"/>
        <w:jc w:val="center"/>
      </w:pPr>
      <w:proofErr w:type="spellStart"/>
      <w:r>
        <w:rPr>
          <w:color w:val="1F1F1F"/>
          <w:w w:val="105"/>
        </w:rPr>
        <w:t>Závěrečná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</w:t>
      </w:r>
      <w:proofErr w:type="spellEnd"/>
    </w:p>
    <w:p w14:paraId="10FA910C" w14:textId="77777777" w:rsidR="00264993" w:rsidRDefault="00264993">
      <w:pPr>
        <w:pStyle w:val="Zkladntext"/>
        <w:spacing w:before="5"/>
        <w:rPr>
          <w:b/>
          <w:i w:val="0"/>
          <w:sz w:val="21"/>
        </w:rPr>
      </w:pPr>
    </w:p>
    <w:p w14:paraId="10FA910D" w14:textId="77777777" w:rsidR="00264993" w:rsidRDefault="00000000">
      <w:pPr>
        <w:pStyle w:val="Nadpis2"/>
        <w:numPr>
          <w:ilvl w:val="0"/>
          <w:numId w:val="1"/>
        </w:numPr>
        <w:tabs>
          <w:tab w:val="left" w:pos="1553"/>
        </w:tabs>
        <w:spacing w:line="319" w:lineRule="auto"/>
        <w:ind w:right="1472" w:hanging="368"/>
      </w:pP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prohlašují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tento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dodatek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řádně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přečetly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porozuměly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obsahu</w:t>
      </w:r>
      <w:proofErr w:type="spellEnd"/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zněním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plně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souhlasí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což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stvrzují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svými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podpisy</w:t>
      </w:r>
      <w:proofErr w:type="spellEnd"/>
      <w:r>
        <w:rPr>
          <w:color w:val="1F1F1F"/>
          <w:w w:val="105"/>
        </w:rPr>
        <w:t>.</w:t>
      </w:r>
    </w:p>
    <w:p w14:paraId="10FA910E" w14:textId="77777777" w:rsidR="00264993" w:rsidRDefault="00000000">
      <w:pPr>
        <w:pStyle w:val="Odstavecseseznamem"/>
        <w:numPr>
          <w:ilvl w:val="0"/>
          <w:numId w:val="1"/>
        </w:numPr>
        <w:tabs>
          <w:tab w:val="left" w:pos="1553"/>
        </w:tabs>
        <w:spacing w:before="163" w:line="319" w:lineRule="auto"/>
        <w:ind w:right="1491" w:hanging="365"/>
      </w:pPr>
      <w:proofErr w:type="spellStart"/>
      <w:r>
        <w:rPr>
          <w:color w:val="1F1F1F"/>
          <w:w w:val="105"/>
        </w:rPr>
        <w:t>Tento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dodatek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nabývá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platnosti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účinnosti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dnem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podpisu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oběma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Smluvními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stranami</w:t>
      </w:r>
      <w:proofErr w:type="spellEnd"/>
      <w:r>
        <w:rPr>
          <w:color w:val="1F1F1F"/>
          <w:w w:val="105"/>
        </w:rPr>
        <w:t>.</w:t>
      </w:r>
    </w:p>
    <w:p w14:paraId="10FA910F" w14:textId="77777777" w:rsidR="00264993" w:rsidRDefault="00000000">
      <w:pPr>
        <w:pStyle w:val="Odstavecseseznamem"/>
        <w:numPr>
          <w:ilvl w:val="0"/>
          <w:numId w:val="1"/>
        </w:numPr>
        <w:tabs>
          <w:tab w:val="left" w:pos="1553"/>
        </w:tabs>
        <w:spacing w:before="163"/>
        <w:ind w:left="1552" w:hanging="361"/>
      </w:pPr>
      <w:proofErr w:type="spellStart"/>
      <w:r>
        <w:rPr>
          <w:color w:val="1F1F1F"/>
          <w:w w:val="105"/>
        </w:rPr>
        <w:t>Tento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dodatek</w:t>
      </w:r>
      <w:proofErr w:type="spellEnd"/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sepsán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ve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dvou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vyhotoveních</w:t>
      </w:r>
      <w:proofErr w:type="spellEnd"/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platností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originálu</w:t>
      </w:r>
      <w:proofErr w:type="spellEnd"/>
      <w:r>
        <w:rPr>
          <w:color w:val="1F1F1F"/>
          <w:w w:val="105"/>
        </w:rPr>
        <w:t>.</w:t>
      </w:r>
    </w:p>
    <w:p w14:paraId="10FA9110" w14:textId="77777777" w:rsidR="00264993" w:rsidRDefault="00264993">
      <w:pPr>
        <w:pStyle w:val="Zkladntext"/>
        <w:rPr>
          <w:i w:val="0"/>
          <w:sz w:val="20"/>
        </w:rPr>
      </w:pPr>
    </w:p>
    <w:p w14:paraId="10FA9111" w14:textId="77777777" w:rsidR="00264993" w:rsidRDefault="00264993">
      <w:pPr>
        <w:pStyle w:val="Zkladntext"/>
        <w:rPr>
          <w:i w:val="0"/>
          <w:sz w:val="20"/>
        </w:rPr>
      </w:pPr>
    </w:p>
    <w:p w14:paraId="10FA9112" w14:textId="77777777" w:rsidR="00264993" w:rsidRDefault="00264993">
      <w:pPr>
        <w:pStyle w:val="Zkladntext"/>
        <w:rPr>
          <w:i w:val="0"/>
          <w:sz w:val="20"/>
        </w:rPr>
      </w:pPr>
    </w:p>
    <w:p w14:paraId="10FA9113" w14:textId="77777777" w:rsidR="00264993" w:rsidRDefault="00264993">
      <w:pPr>
        <w:pStyle w:val="Zkladntext"/>
        <w:rPr>
          <w:i w:val="0"/>
          <w:sz w:val="20"/>
        </w:rPr>
      </w:pPr>
    </w:p>
    <w:p w14:paraId="10FA9114" w14:textId="77777777" w:rsidR="00264993" w:rsidRDefault="00264993">
      <w:pPr>
        <w:pStyle w:val="Zkladntext"/>
        <w:rPr>
          <w:i w:val="0"/>
          <w:sz w:val="20"/>
        </w:rPr>
      </w:pPr>
    </w:p>
    <w:p w14:paraId="10FA9115" w14:textId="77777777" w:rsidR="00264993" w:rsidRDefault="00264993">
      <w:pPr>
        <w:pStyle w:val="Zkladntext"/>
        <w:rPr>
          <w:i w:val="0"/>
          <w:sz w:val="20"/>
        </w:rPr>
      </w:pPr>
    </w:p>
    <w:p w14:paraId="10FA9116" w14:textId="77777777" w:rsidR="00264993" w:rsidRDefault="00264993">
      <w:pPr>
        <w:pStyle w:val="Zkladntext"/>
        <w:rPr>
          <w:i w:val="0"/>
          <w:sz w:val="20"/>
        </w:rPr>
      </w:pPr>
    </w:p>
    <w:p w14:paraId="10FA9117" w14:textId="77777777" w:rsidR="00264993" w:rsidRDefault="00264993">
      <w:pPr>
        <w:pStyle w:val="Zkladntext"/>
        <w:rPr>
          <w:i w:val="0"/>
          <w:sz w:val="20"/>
        </w:rPr>
      </w:pPr>
    </w:p>
    <w:p w14:paraId="10FA9118" w14:textId="77777777" w:rsidR="00264993" w:rsidRDefault="00264993">
      <w:pPr>
        <w:pStyle w:val="Zkladntext"/>
        <w:rPr>
          <w:i w:val="0"/>
          <w:sz w:val="20"/>
        </w:rPr>
      </w:pPr>
    </w:p>
    <w:p w14:paraId="10FA9119" w14:textId="77777777" w:rsidR="00264993" w:rsidRDefault="00000000">
      <w:pPr>
        <w:pStyle w:val="Zkladntext"/>
        <w:spacing w:before="10"/>
        <w:rPr>
          <w:i w:val="0"/>
          <w:sz w:val="2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0FA916C" wp14:editId="10FA916D">
            <wp:simplePos x="0" y="0"/>
            <wp:positionH relativeFrom="page">
              <wp:posOffset>918927</wp:posOffset>
            </wp:positionH>
            <wp:positionV relativeFrom="paragraph">
              <wp:posOffset>243324</wp:posOffset>
            </wp:positionV>
            <wp:extent cx="1884553" cy="20421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553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A911A" w14:textId="77777777" w:rsidR="00264993" w:rsidRDefault="00264993">
      <w:pPr>
        <w:pStyle w:val="Zkladntext"/>
        <w:rPr>
          <w:i w:val="0"/>
          <w:sz w:val="24"/>
        </w:rPr>
      </w:pPr>
    </w:p>
    <w:p w14:paraId="10FA911B" w14:textId="77777777" w:rsidR="00264993" w:rsidRDefault="00264993">
      <w:pPr>
        <w:pStyle w:val="Zkladntext"/>
        <w:rPr>
          <w:i w:val="0"/>
          <w:sz w:val="24"/>
        </w:rPr>
      </w:pPr>
    </w:p>
    <w:p w14:paraId="10FA911C" w14:textId="77777777" w:rsidR="00264993" w:rsidRDefault="00000000">
      <w:pPr>
        <w:tabs>
          <w:tab w:val="left" w:pos="5385"/>
        </w:tabs>
        <w:spacing w:before="188"/>
        <w:ind w:left="817"/>
        <w:jc w:val="both"/>
      </w:pPr>
      <w:r>
        <w:rPr>
          <w:color w:val="1F1F1F"/>
          <w:w w:val="105"/>
        </w:rPr>
        <w:t>Za</w:t>
      </w:r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Nájemce</w:t>
      </w:r>
      <w:proofErr w:type="spellEnd"/>
      <w:r>
        <w:rPr>
          <w:color w:val="1F1F1F"/>
          <w:w w:val="105"/>
        </w:rPr>
        <w:t>:</w:t>
      </w:r>
      <w:r>
        <w:rPr>
          <w:color w:val="1F1F1F"/>
          <w:w w:val="105"/>
        </w:rPr>
        <w:tab/>
        <w:t>Za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Podnájemce:</w:t>
      </w:r>
    </w:p>
    <w:p w14:paraId="10FA911D" w14:textId="77777777" w:rsidR="00264993" w:rsidRDefault="00264993">
      <w:pPr>
        <w:jc w:val="both"/>
        <w:sectPr w:rsidR="00264993">
          <w:footerReference w:type="default" r:id="rId12"/>
          <w:pgSz w:w="11910" w:h="16840"/>
          <w:pgMar w:top="1120" w:right="40" w:bottom="280" w:left="620" w:header="0" w:footer="0" w:gutter="0"/>
          <w:cols w:space="708"/>
        </w:sectPr>
      </w:pPr>
    </w:p>
    <w:p w14:paraId="10FA911E" w14:textId="77777777" w:rsidR="00264993" w:rsidRDefault="00264993">
      <w:pPr>
        <w:pStyle w:val="Zkladntext"/>
        <w:rPr>
          <w:i w:val="0"/>
          <w:sz w:val="20"/>
        </w:rPr>
      </w:pPr>
    </w:p>
    <w:p w14:paraId="10FA911F" w14:textId="77777777" w:rsidR="00264993" w:rsidRDefault="00264993">
      <w:pPr>
        <w:pStyle w:val="Zkladntext"/>
        <w:spacing w:before="4"/>
        <w:rPr>
          <w:i w:val="0"/>
          <w:sz w:val="28"/>
        </w:rPr>
      </w:pPr>
    </w:p>
    <w:p w14:paraId="10FA9120" w14:textId="77777777" w:rsidR="00264993" w:rsidRDefault="00264993">
      <w:pPr>
        <w:rPr>
          <w:sz w:val="28"/>
        </w:rPr>
        <w:sectPr w:rsidR="00264993">
          <w:footerReference w:type="default" r:id="rId13"/>
          <w:pgSz w:w="11910" w:h="16840"/>
          <w:pgMar w:top="700" w:right="40" w:bottom="0" w:left="620" w:header="0" w:footer="0" w:gutter="0"/>
          <w:cols w:space="708"/>
        </w:sectPr>
      </w:pPr>
    </w:p>
    <w:p w14:paraId="10FA9122" w14:textId="77777777" w:rsidR="00264993" w:rsidRDefault="00000000">
      <w:pPr>
        <w:spacing w:line="249" w:lineRule="exact"/>
        <w:ind w:left="539" w:right="930"/>
        <w:jc w:val="center"/>
        <w:rPr>
          <w:sz w:val="28"/>
        </w:rPr>
      </w:pPr>
      <w:r>
        <w:rPr>
          <w:color w:val="212121"/>
          <w:w w:val="80"/>
          <w:sz w:val="28"/>
        </w:rPr>
        <w:t>·········································</w:t>
      </w:r>
    </w:p>
    <w:p w14:paraId="10FA9123" w14:textId="77777777" w:rsidR="00264993" w:rsidRDefault="00000000">
      <w:pPr>
        <w:pStyle w:val="Nadpis1"/>
        <w:spacing w:before="147" w:line="319" w:lineRule="auto"/>
        <w:ind w:left="740" w:right="-10" w:hanging="2"/>
      </w:pPr>
      <w:proofErr w:type="spellStart"/>
      <w:r>
        <w:rPr>
          <w:color w:val="212121"/>
          <w:w w:val="105"/>
        </w:rPr>
        <w:t>Moravskoslezské</w:t>
      </w:r>
      <w:proofErr w:type="spellEnd"/>
      <w:r>
        <w:rPr>
          <w:color w:val="212121"/>
          <w:spacing w:val="-34"/>
          <w:w w:val="105"/>
        </w:rPr>
        <w:t xml:space="preserve"> </w:t>
      </w:r>
      <w:proofErr w:type="spellStart"/>
      <w:r>
        <w:rPr>
          <w:color w:val="212121"/>
          <w:w w:val="105"/>
        </w:rPr>
        <w:t>inovační</w:t>
      </w:r>
      <w:proofErr w:type="spellEnd"/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 xml:space="preserve">centrum Ostrava, </w:t>
      </w:r>
      <w:proofErr w:type="spellStart"/>
      <w:r>
        <w:rPr>
          <w:color w:val="212121"/>
          <w:w w:val="105"/>
        </w:rPr>
        <w:t>a.s.</w:t>
      </w:r>
      <w:proofErr w:type="spellEnd"/>
    </w:p>
    <w:p w14:paraId="10FA9124" w14:textId="77777777" w:rsidR="00264993" w:rsidRDefault="00000000">
      <w:pPr>
        <w:pStyle w:val="Nadpis2"/>
        <w:spacing w:line="319" w:lineRule="auto"/>
        <w:ind w:left="740" w:right="665" w:hanging="2"/>
      </w:pPr>
      <w:r>
        <w:rPr>
          <w:color w:val="212121"/>
          <w:w w:val="105"/>
        </w:rPr>
        <w:t xml:space="preserve">Mgr. Adéla Hradilová, </w:t>
      </w:r>
      <w:proofErr w:type="spellStart"/>
      <w:r>
        <w:rPr>
          <w:color w:val="212121"/>
          <w:w w:val="105"/>
        </w:rPr>
        <w:t>předseda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představenstva</w:t>
      </w:r>
      <w:proofErr w:type="spellEnd"/>
    </w:p>
    <w:p w14:paraId="10FA9125" w14:textId="77777777" w:rsidR="00264993" w:rsidRDefault="00000000">
      <w:pPr>
        <w:pStyle w:val="Zkladntext"/>
        <w:rPr>
          <w:i w:val="0"/>
          <w:sz w:val="24"/>
        </w:rPr>
      </w:pPr>
      <w:r>
        <w:rPr>
          <w:i w:val="0"/>
        </w:rPr>
        <w:br w:type="column"/>
      </w:r>
    </w:p>
    <w:p w14:paraId="10FA9126" w14:textId="77777777" w:rsidR="00264993" w:rsidRDefault="00264993">
      <w:pPr>
        <w:pStyle w:val="Zkladntext"/>
        <w:rPr>
          <w:i w:val="0"/>
          <w:sz w:val="24"/>
        </w:rPr>
      </w:pPr>
    </w:p>
    <w:p w14:paraId="10FA9127" w14:textId="77777777" w:rsidR="00264993" w:rsidRDefault="00264993">
      <w:pPr>
        <w:pStyle w:val="Zkladntext"/>
        <w:spacing w:before="4"/>
        <w:rPr>
          <w:i w:val="0"/>
          <w:sz w:val="23"/>
        </w:rPr>
      </w:pPr>
    </w:p>
    <w:p w14:paraId="10FA9128" w14:textId="547249AD" w:rsidR="00264993" w:rsidRDefault="00000000">
      <w:pPr>
        <w:ind w:left="733"/>
        <w:rPr>
          <w:b/>
        </w:rPr>
      </w:pPr>
      <w:r>
        <w:rPr>
          <w:b/>
          <w:color w:val="212121"/>
          <w:w w:val="105"/>
        </w:rPr>
        <w:t xml:space="preserve">Central Warehouse Solution </w:t>
      </w:r>
      <w:proofErr w:type="spellStart"/>
      <w:r>
        <w:rPr>
          <w:b/>
          <w:color w:val="212121"/>
          <w:w w:val="105"/>
        </w:rPr>
        <w:t>s.r.o.</w:t>
      </w:r>
      <w:proofErr w:type="spellEnd"/>
    </w:p>
    <w:p w14:paraId="10FA9129" w14:textId="77777777" w:rsidR="00264993" w:rsidRDefault="00000000">
      <w:pPr>
        <w:spacing w:before="79" w:line="324" w:lineRule="auto"/>
        <w:ind w:left="739" w:right="2805" w:hanging="3"/>
      </w:pPr>
      <w:r>
        <w:rPr>
          <w:color w:val="212121"/>
          <w:w w:val="105"/>
        </w:rPr>
        <w:t xml:space="preserve">Konstantin Margaretis, </w:t>
      </w:r>
      <w:proofErr w:type="spellStart"/>
      <w:r>
        <w:rPr>
          <w:color w:val="212121"/>
          <w:w w:val="105"/>
        </w:rPr>
        <w:t>jednatel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společnosti</w:t>
      </w:r>
      <w:proofErr w:type="spellEnd"/>
    </w:p>
    <w:p w14:paraId="10FA912A" w14:textId="77777777" w:rsidR="00264993" w:rsidRDefault="00264993">
      <w:pPr>
        <w:spacing w:line="324" w:lineRule="auto"/>
        <w:sectPr w:rsidR="00264993">
          <w:type w:val="continuous"/>
          <w:pgSz w:w="11910" w:h="16840"/>
          <w:pgMar w:top="0" w:right="40" w:bottom="260" w:left="620" w:header="708" w:footer="708" w:gutter="0"/>
          <w:cols w:num="2" w:space="708" w:equalWidth="0">
            <w:col w:w="4568" w:space="40"/>
            <w:col w:w="6642"/>
          </w:cols>
        </w:sectPr>
      </w:pPr>
    </w:p>
    <w:p w14:paraId="10FA912B" w14:textId="77777777" w:rsidR="00264993" w:rsidRDefault="00000000">
      <w:pPr>
        <w:pStyle w:val="Zkladntext"/>
        <w:rPr>
          <w:i w:val="0"/>
          <w:sz w:val="20"/>
        </w:rPr>
      </w:pPr>
      <w:r>
        <w:pict w14:anchorId="10FA9172">
          <v:line id="_x0000_s2055" style="position:absolute;z-index:251664384;mso-position-horizontal-relative:page;mso-position-vertical-relative:page" from="338.45pt,829.45pt" to="370.2pt,829.45pt" strokeweight=".08475mm">
            <w10:wrap anchorx="page" anchory="page"/>
          </v:line>
        </w:pict>
      </w:r>
    </w:p>
    <w:p w14:paraId="10FA912C" w14:textId="77777777" w:rsidR="00264993" w:rsidRDefault="00264993">
      <w:pPr>
        <w:pStyle w:val="Zkladntext"/>
        <w:rPr>
          <w:i w:val="0"/>
          <w:sz w:val="20"/>
        </w:rPr>
      </w:pPr>
    </w:p>
    <w:p w14:paraId="10FA912D" w14:textId="77777777" w:rsidR="00264993" w:rsidRDefault="00264993">
      <w:pPr>
        <w:pStyle w:val="Zkladntext"/>
        <w:rPr>
          <w:i w:val="0"/>
          <w:sz w:val="20"/>
        </w:rPr>
      </w:pPr>
    </w:p>
    <w:p w14:paraId="10FA912E" w14:textId="77777777" w:rsidR="00264993" w:rsidRDefault="00264993">
      <w:pPr>
        <w:pStyle w:val="Zkladntext"/>
        <w:rPr>
          <w:i w:val="0"/>
          <w:sz w:val="20"/>
        </w:rPr>
      </w:pPr>
    </w:p>
    <w:p w14:paraId="10FA912F" w14:textId="77777777" w:rsidR="00264993" w:rsidRDefault="00264993">
      <w:pPr>
        <w:pStyle w:val="Zkladntext"/>
        <w:rPr>
          <w:i w:val="0"/>
          <w:sz w:val="20"/>
        </w:rPr>
      </w:pPr>
    </w:p>
    <w:p w14:paraId="10FA9130" w14:textId="77777777" w:rsidR="00264993" w:rsidRDefault="00264993">
      <w:pPr>
        <w:pStyle w:val="Zkladntext"/>
        <w:rPr>
          <w:i w:val="0"/>
          <w:sz w:val="20"/>
        </w:rPr>
      </w:pPr>
    </w:p>
    <w:p w14:paraId="10FA9131" w14:textId="77777777" w:rsidR="00264993" w:rsidRDefault="00264993">
      <w:pPr>
        <w:pStyle w:val="Zkladntext"/>
        <w:rPr>
          <w:i w:val="0"/>
          <w:sz w:val="20"/>
        </w:rPr>
      </w:pPr>
    </w:p>
    <w:p w14:paraId="10FA9132" w14:textId="77777777" w:rsidR="00264993" w:rsidRDefault="00264993">
      <w:pPr>
        <w:pStyle w:val="Zkladntext"/>
        <w:rPr>
          <w:i w:val="0"/>
          <w:sz w:val="20"/>
        </w:rPr>
      </w:pPr>
    </w:p>
    <w:p w14:paraId="10FA9133" w14:textId="77777777" w:rsidR="00264993" w:rsidRDefault="00264993">
      <w:pPr>
        <w:pStyle w:val="Zkladntext"/>
        <w:rPr>
          <w:i w:val="0"/>
          <w:sz w:val="20"/>
        </w:rPr>
      </w:pPr>
    </w:p>
    <w:p w14:paraId="10FA9134" w14:textId="77777777" w:rsidR="00264993" w:rsidRDefault="00264993">
      <w:pPr>
        <w:pStyle w:val="Zkladntext"/>
        <w:rPr>
          <w:i w:val="0"/>
          <w:sz w:val="20"/>
        </w:rPr>
      </w:pPr>
    </w:p>
    <w:p w14:paraId="10FA9135" w14:textId="77777777" w:rsidR="00264993" w:rsidRDefault="00264993">
      <w:pPr>
        <w:pStyle w:val="Zkladntext"/>
        <w:rPr>
          <w:i w:val="0"/>
          <w:sz w:val="20"/>
        </w:rPr>
      </w:pPr>
    </w:p>
    <w:p w14:paraId="10FA9136" w14:textId="77777777" w:rsidR="00264993" w:rsidRDefault="00264993">
      <w:pPr>
        <w:pStyle w:val="Zkladntext"/>
        <w:rPr>
          <w:i w:val="0"/>
          <w:sz w:val="20"/>
        </w:rPr>
      </w:pPr>
    </w:p>
    <w:p w14:paraId="10FA9137" w14:textId="77777777" w:rsidR="00264993" w:rsidRDefault="00264993">
      <w:pPr>
        <w:pStyle w:val="Zkladntext"/>
        <w:rPr>
          <w:i w:val="0"/>
          <w:sz w:val="20"/>
        </w:rPr>
      </w:pPr>
    </w:p>
    <w:p w14:paraId="10FA9138" w14:textId="77777777" w:rsidR="00264993" w:rsidRDefault="00264993">
      <w:pPr>
        <w:pStyle w:val="Zkladntext"/>
        <w:rPr>
          <w:i w:val="0"/>
          <w:sz w:val="20"/>
        </w:rPr>
      </w:pPr>
    </w:p>
    <w:p w14:paraId="10FA9139" w14:textId="77777777" w:rsidR="00264993" w:rsidRDefault="00264993">
      <w:pPr>
        <w:pStyle w:val="Zkladntext"/>
        <w:rPr>
          <w:i w:val="0"/>
          <w:sz w:val="20"/>
        </w:rPr>
      </w:pPr>
    </w:p>
    <w:p w14:paraId="10FA913A" w14:textId="77777777" w:rsidR="00264993" w:rsidRDefault="00264993">
      <w:pPr>
        <w:pStyle w:val="Zkladntext"/>
        <w:rPr>
          <w:i w:val="0"/>
          <w:sz w:val="20"/>
        </w:rPr>
      </w:pPr>
    </w:p>
    <w:p w14:paraId="10FA913B" w14:textId="77777777" w:rsidR="00264993" w:rsidRDefault="00264993">
      <w:pPr>
        <w:pStyle w:val="Zkladntext"/>
        <w:rPr>
          <w:i w:val="0"/>
          <w:sz w:val="20"/>
        </w:rPr>
      </w:pPr>
    </w:p>
    <w:p w14:paraId="10FA913C" w14:textId="77777777" w:rsidR="00264993" w:rsidRDefault="00264993">
      <w:pPr>
        <w:pStyle w:val="Zkladntext"/>
        <w:rPr>
          <w:i w:val="0"/>
          <w:sz w:val="20"/>
        </w:rPr>
      </w:pPr>
    </w:p>
    <w:p w14:paraId="10FA913D" w14:textId="77777777" w:rsidR="00264993" w:rsidRDefault="00264993">
      <w:pPr>
        <w:pStyle w:val="Zkladntext"/>
        <w:rPr>
          <w:i w:val="0"/>
          <w:sz w:val="20"/>
        </w:rPr>
      </w:pPr>
    </w:p>
    <w:p w14:paraId="10FA913E" w14:textId="77777777" w:rsidR="00264993" w:rsidRDefault="00264993">
      <w:pPr>
        <w:pStyle w:val="Zkladntext"/>
        <w:rPr>
          <w:i w:val="0"/>
          <w:sz w:val="20"/>
        </w:rPr>
      </w:pPr>
    </w:p>
    <w:p w14:paraId="10FA913F" w14:textId="77777777" w:rsidR="00264993" w:rsidRDefault="00264993">
      <w:pPr>
        <w:pStyle w:val="Zkladntext"/>
        <w:rPr>
          <w:i w:val="0"/>
          <w:sz w:val="20"/>
        </w:rPr>
      </w:pPr>
    </w:p>
    <w:p w14:paraId="10FA9140" w14:textId="77777777" w:rsidR="00264993" w:rsidRDefault="00264993">
      <w:pPr>
        <w:pStyle w:val="Zkladntext"/>
        <w:rPr>
          <w:i w:val="0"/>
          <w:sz w:val="20"/>
        </w:rPr>
      </w:pPr>
    </w:p>
    <w:p w14:paraId="10FA9141" w14:textId="77777777" w:rsidR="00264993" w:rsidRDefault="00264993">
      <w:pPr>
        <w:pStyle w:val="Zkladntext"/>
        <w:rPr>
          <w:i w:val="0"/>
          <w:sz w:val="20"/>
        </w:rPr>
      </w:pPr>
    </w:p>
    <w:p w14:paraId="10FA9142" w14:textId="77777777" w:rsidR="00264993" w:rsidRDefault="00264993">
      <w:pPr>
        <w:pStyle w:val="Zkladntext"/>
        <w:rPr>
          <w:i w:val="0"/>
          <w:sz w:val="20"/>
        </w:rPr>
      </w:pPr>
    </w:p>
    <w:p w14:paraId="10FA9143" w14:textId="77777777" w:rsidR="00264993" w:rsidRDefault="00264993">
      <w:pPr>
        <w:pStyle w:val="Zkladntext"/>
        <w:rPr>
          <w:i w:val="0"/>
          <w:sz w:val="20"/>
        </w:rPr>
      </w:pPr>
    </w:p>
    <w:p w14:paraId="10FA9144" w14:textId="77777777" w:rsidR="00264993" w:rsidRDefault="00264993">
      <w:pPr>
        <w:pStyle w:val="Zkladntext"/>
        <w:rPr>
          <w:i w:val="0"/>
          <w:sz w:val="20"/>
        </w:rPr>
      </w:pPr>
    </w:p>
    <w:p w14:paraId="10FA9145" w14:textId="77777777" w:rsidR="00264993" w:rsidRDefault="00264993">
      <w:pPr>
        <w:pStyle w:val="Zkladntext"/>
        <w:rPr>
          <w:i w:val="0"/>
          <w:sz w:val="20"/>
        </w:rPr>
      </w:pPr>
    </w:p>
    <w:p w14:paraId="10FA9146" w14:textId="77777777" w:rsidR="00264993" w:rsidRDefault="00264993">
      <w:pPr>
        <w:pStyle w:val="Zkladntext"/>
        <w:rPr>
          <w:i w:val="0"/>
          <w:sz w:val="20"/>
        </w:rPr>
      </w:pPr>
    </w:p>
    <w:p w14:paraId="10FA9147" w14:textId="77777777" w:rsidR="00264993" w:rsidRDefault="00264993">
      <w:pPr>
        <w:pStyle w:val="Zkladntext"/>
        <w:rPr>
          <w:i w:val="0"/>
          <w:sz w:val="20"/>
        </w:rPr>
      </w:pPr>
    </w:p>
    <w:p w14:paraId="10FA9148" w14:textId="77777777" w:rsidR="00264993" w:rsidRDefault="00264993">
      <w:pPr>
        <w:pStyle w:val="Zkladntext"/>
        <w:rPr>
          <w:i w:val="0"/>
          <w:sz w:val="20"/>
        </w:rPr>
      </w:pPr>
    </w:p>
    <w:p w14:paraId="10FA9149" w14:textId="77777777" w:rsidR="00264993" w:rsidRDefault="00264993">
      <w:pPr>
        <w:pStyle w:val="Zkladntext"/>
        <w:rPr>
          <w:i w:val="0"/>
          <w:sz w:val="20"/>
        </w:rPr>
      </w:pPr>
    </w:p>
    <w:p w14:paraId="10FA914A" w14:textId="77777777" w:rsidR="00264993" w:rsidRDefault="00264993">
      <w:pPr>
        <w:pStyle w:val="Zkladntext"/>
        <w:rPr>
          <w:i w:val="0"/>
          <w:sz w:val="20"/>
        </w:rPr>
      </w:pPr>
    </w:p>
    <w:p w14:paraId="10FA914B" w14:textId="77777777" w:rsidR="00264993" w:rsidRDefault="00264993">
      <w:pPr>
        <w:pStyle w:val="Zkladntext"/>
        <w:rPr>
          <w:i w:val="0"/>
          <w:sz w:val="20"/>
        </w:rPr>
      </w:pPr>
    </w:p>
    <w:p w14:paraId="10FA914C" w14:textId="77777777" w:rsidR="00264993" w:rsidRDefault="00264993">
      <w:pPr>
        <w:pStyle w:val="Zkladntext"/>
        <w:rPr>
          <w:i w:val="0"/>
          <w:sz w:val="20"/>
        </w:rPr>
      </w:pPr>
    </w:p>
    <w:p w14:paraId="10FA914D" w14:textId="77777777" w:rsidR="00264993" w:rsidRDefault="00264993">
      <w:pPr>
        <w:pStyle w:val="Zkladntext"/>
        <w:rPr>
          <w:i w:val="0"/>
          <w:sz w:val="20"/>
        </w:rPr>
      </w:pPr>
    </w:p>
    <w:p w14:paraId="10FA914E" w14:textId="77777777" w:rsidR="00264993" w:rsidRDefault="00264993">
      <w:pPr>
        <w:pStyle w:val="Zkladntext"/>
        <w:rPr>
          <w:i w:val="0"/>
          <w:sz w:val="20"/>
        </w:rPr>
      </w:pPr>
    </w:p>
    <w:p w14:paraId="10FA914F" w14:textId="77777777" w:rsidR="00264993" w:rsidRDefault="00264993">
      <w:pPr>
        <w:pStyle w:val="Zkladntext"/>
        <w:rPr>
          <w:i w:val="0"/>
          <w:sz w:val="20"/>
        </w:rPr>
      </w:pPr>
    </w:p>
    <w:p w14:paraId="10FA9150" w14:textId="77777777" w:rsidR="00264993" w:rsidRDefault="00264993">
      <w:pPr>
        <w:pStyle w:val="Zkladntext"/>
        <w:rPr>
          <w:i w:val="0"/>
          <w:sz w:val="20"/>
        </w:rPr>
      </w:pPr>
    </w:p>
    <w:p w14:paraId="10FA9151" w14:textId="77777777" w:rsidR="00264993" w:rsidRDefault="00264993">
      <w:pPr>
        <w:pStyle w:val="Zkladntext"/>
        <w:rPr>
          <w:i w:val="0"/>
          <w:sz w:val="20"/>
        </w:rPr>
      </w:pPr>
    </w:p>
    <w:p w14:paraId="10FA9152" w14:textId="77777777" w:rsidR="00264993" w:rsidRDefault="00264993">
      <w:pPr>
        <w:pStyle w:val="Zkladntext"/>
        <w:rPr>
          <w:i w:val="0"/>
          <w:sz w:val="20"/>
        </w:rPr>
      </w:pPr>
    </w:p>
    <w:p w14:paraId="10FA9153" w14:textId="77777777" w:rsidR="00264993" w:rsidRDefault="00264993">
      <w:pPr>
        <w:pStyle w:val="Zkladntext"/>
        <w:rPr>
          <w:i w:val="0"/>
          <w:sz w:val="20"/>
        </w:rPr>
      </w:pPr>
    </w:p>
    <w:p w14:paraId="10FA9154" w14:textId="77777777" w:rsidR="00264993" w:rsidRDefault="00264993">
      <w:pPr>
        <w:pStyle w:val="Zkladntext"/>
        <w:rPr>
          <w:i w:val="0"/>
          <w:sz w:val="20"/>
        </w:rPr>
      </w:pPr>
    </w:p>
    <w:p w14:paraId="10FA9155" w14:textId="77777777" w:rsidR="00264993" w:rsidRDefault="00264993">
      <w:pPr>
        <w:pStyle w:val="Zkladntext"/>
        <w:rPr>
          <w:i w:val="0"/>
          <w:sz w:val="20"/>
        </w:rPr>
      </w:pPr>
    </w:p>
    <w:p w14:paraId="10FA9156" w14:textId="77777777" w:rsidR="00264993" w:rsidRDefault="00264993">
      <w:pPr>
        <w:pStyle w:val="Zkladntext"/>
        <w:rPr>
          <w:i w:val="0"/>
          <w:sz w:val="20"/>
        </w:rPr>
      </w:pPr>
    </w:p>
    <w:p w14:paraId="10FA9157" w14:textId="77777777" w:rsidR="00264993" w:rsidRDefault="00264993">
      <w:pPr>
        <w:pStyle w:val="Zkladntext"/>
        <w:rPr>
          <w:i w:val="0"/>
          <w:sz w:val="20"/>
        </w:rPr>
      </w:pPr>
    </w:p>
    <w:p w14:paraId="10FA9158" w14:textId="77777777" w:rsidR="00264993" w:rsidRDefault="00264993">
      <w:pPr>
        <w:pStyle w:val="Zkladntext"/>
        <w:rPr>
          <w:i w:val="0"/>
          <w:sz w:val="20"/>
        </w:rPr>
      </w:pPr>
    </w:p>
    <w:p w14:paraId="10FA9159" w14:textId="77777777" w:rsidR="00264993" w:rsidRDefault="00264993">
      <w:pPr>
        <w:pStyle w:val="Zkladntext"/>
        <w:rPr>
          <w:i w:val="0"/>
          <w:sz w:val="20"/>
        </w:rPr>
      </w:pPr>
    </w:p>
    <w:p w14:paraId="10FA915A" w14:textId="77777777" w:rsidR="00264993" w:rsidRDefault="00264993">
      <w:pPr>
        <w:pStyle w:val="Zkladntext"/>
        <w:rPr>
          <w:i w:val="0"/>
          <w:sz w:val="20"/>
        </w:rPr>
      </w:pPr>
    </w:p>
    <w:p w14:paraId="10FA915B" w14:textId="77777777" w:rsidR="00264993" w:rsidRDefault="00264993">
      <w:pPr>
        <w:pStyle w:val="Zkladntext"/>
        <w:rPr>
          <w:i w:val="0"/>
          <w:sz w:val="20"/>
        </w:rPr>
      </w:pPr>
    </w:p>
    <w:p w14:paraId="10FA915C" w14:textId="77777777" w:rsidR="00264993" w:rsidRDefault="00264993">
      <w:pPr>
        <w:pStyle w:val="Zkladntext"/>
        <w:rPr>
          <w:i w:val="0"/>
          <w:sz w:val="20"/>
        </w:rPr>
      </w:pPr>
    </w:p>
    <w:p w14:paraId="10FA915D" w14:textId="77777777" w:rsidR="00264993" w:rsidRDefault="00264993">
      <w:pPr>
        <w:pStyle w:val="Zkladntext"/>
        <w:rPr>
          <w:i w:val="0"/>
          <w:sz w:val="20"/>
        </w:rPr>
      </w:pPr>
    </w:p>
    <w:p w14:paraId="10FA915E" w14:textId="77777777" w:rsidR="00264993" w:rsidRDefault="00264993">
      <w:pPr>
        <w:pStyle w:val="Zkladntext"/>
        <w:rPr>
          <w:i w:val="0"/>
          <w:sz w:val="20"/>
        </w:rPr>
      </w:pPr>
    </w:p>
    <w:p w14:paraId="10FA915F" w14:textId="77777777" w:rsidR="00264993" w:rsidRDefault="00264993">
      <w:pPr>
        <w:pStyle w:val="Zkladntext"/>
        <w:rPr>
          <w:i w:val="0"/>
          <w:sz w:val="20"/>
        </w:rPr>
      </w:pPr>
    </w:p>
    <w:p w14:paraId="10FA9160" w14:textId="77777777" w:rsidR="00264993" w:rsidRDefault="00264993">
      <w:pPr>
        <w:pStyle w:val="Zkladntext"/>
        <w:rPr>
          <w:i w:val="0"/>
          <w:sz w:val="20"/>
        </w:rPr>
      </w:pPr>
    </w:p>
    <w:p w14:paraId="10FA9161" w14:textId="77777777" w:rsidR="00264993" w:rsidRDefault="00264993">
      <w:pPr>
        <w:pStyle w:val="Zkladntext"/>
        <w:rPr>
          <w:i w:val="0"/>
          <w:sz w:val="20"/>
        </w:rPr>
      </w:pPr>
    </w:p>
    <w:p w14:paraId="10FA9162" w14:textId="77777777" w:rsidR="00264993" w:rsidRDefault="00264993">
      <w:pPr>
        <w:pStyle w:val="Zkladntext"/>
        <w:rPr>
          <w:i w:val="0"/>
          <w:sz w:val="20"/>
        </w:rPr>
      </w:pPr>
    </w:p>
    <w:p w14:paraId="10FA9163" w14:textId="77777777" w:rsidR="00264993" w:rsidRDefault="00264993">
      <w:pPr>
        <w:pStyle w:val="Zkladntext"/>
        <w:spacing w:before="10"/>
        <w:rPr>
          <w:i w:val="0"/>
          <w:sz w:val="21"/>
        </w:rPr>
      </w:pPr>
    </w:p>
    <w:p w14:paraId="10FA9164" w14:textId="77777777" w:rsidR="00264993" w:rsidRDefault="00000000">
      <w:pPr>
        <w:tabs>
          <w:tab w:val="left" w:pos="8761"/>
        </w:tabs>
        <w:spacing w:line="20" w:lineRule="exact"/>
        <w:ind w:left="3838"/>
        <w:rPr>
          <w:sz w:val="2"/>
        </w:rPr>
      </w:pPr>
      <w:r>
        <w:rPr>
          <w:sz w:val="2"/>
        </w:rPr>
      </w:r>
      <w:r>
        <w:rPr>
          <w:sz w:val="2"/>
        </w:rPr>
        <w:pict w14:anchorId="10FA9174">
          <v:group id="_x0000_s2053" style="width:47.15pt;height:.25pt;mso-position-horizontal-relative:char;mso-position-vertical-relative:line" coordsize="943,5">
            <v:line id="_x0000_s2054" style="position:absolute" from="0,2" to="942,2" strokeweight=".08475mm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 w14:anchorId="10FA9176">
          <v:group id="_x0000_s2051" style="width:44.25pt;height:.25pt;mso-position-horizontal-relative:char;mso-position-vertical-relative:line" coordsize="885,5">
            <v:line id="_x0000_s2052" style="position:absolute" from="0,2" to="885,2" strokeweight=".08475mm"/>
            <w10:anchorlock/>
          </v:group>
        </w:pict>
      </w:r>
    </w:p>
    <w:p w14:paraId="10FA9165" w14:textId="77777777" w:rsidR="00264993" w:rsidRDefault="00264993">
      <w:pPr>
        <w:spacing w:line="20" w:lineRule="exact"/>
        <w:rPr>
          <w:sz w:val="2"/>
        </w:rPr>
        <w:sectPr w:rsidR="00264993">
          <w:type w:val="continuous"/>
          <w:pgSz w:w="11910" w:h="16840"/>
          <w:pgMar w:top="0" w:right="40" w:bottom="260" w:left="620" w:header="708" w:footer="708" w:gutter="0"/>
          <w:cols w:space="708"/>
        </w:sectPr>
      </w:pPr>
    </w:p>
    <w:p w14:paraId="10FA9166" w14:textId="77777777" w:rsidR="00264993" w:rsidRDefault="00000000">
      <w:pPr>
        <w:pStyle w:val="Zkladntext"/>
        <w:spacing w:before="4"/>
        <w:rPr>
          <w:i w:val="0"/>
          <w:sz w:val="17"/>
        </w:rPr>
      </w:pPr>
      <w:r>
        <w:lastRenderedPageBreak/>
        <w:pict w14:anchorId="10FA917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12.05pt;margin-top:414.2pt;width:24.4pt;height:6.15pt;z-index:251666432;mso-position-horizontal-relative:page;mso-position-vertical-relative:page" filled="f" stroked="f">
            <v:textbox style="layout-flow:vertical;mso-layout-flow-alt:bottom-to-top" inset="0,0,0,0">
              <w:txbxContent>
                <w:p w14:paraId="10FA917F" w14:textId="77777777" w:rsidR="00264993" w:rsidRDefault="00000000">
                  <w:pPr>
                    <w:spacing w:before="7"/>
                    <w:ind w:left="20"/>
                    <w:rPr>
                      <w:sz w:val="40"/>
                    </w:rPr>
                  </w:pPr>
                  <w:r>
                    <w:rPr>
                      <w:color w:val="646464"/>
                      <w:w w:val="108"/>
                      <w:sz w:val="40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</w:p>
    <w:sectPr w:rsidR="00264993">
      <w:footerReference w:type="default" r:id="rId14"/>
      <w:pgSz w:w="11910" w:h="16840"/>
      <w:pgMar w:top="1580" w:right="40" w:bottom="280" w:left="6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1B9F" w14:textId="77777777" w:rsidR="00741981" w:rsidRDefault="00741981">
      <w:r>
        <w:separator/>
      </w:r>
    </w:p>
  </w:endnote>
  <w:endnote w:type="continuationSeparator" w:id="0">
    <w:p w14:paraId="6D553823" w14:textId="77777777" w:rsidR="00741981" w:rsidRDefault="0074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178" w14:textId="77777777" w:rsidR="00264993" w:rsidRDefault="00000000">
    <w:pPr>
      <w:pStyle w:val="Zkladntext"/>
      <w:spacing w:line="14" w:lineRule="auto"/>
      <w:rPr>
        <w:i w:val="0"/>
        <w:sz w:val="18"/>
      </w:rPr>
    </w:pPr>
    <w:r>
      <w:pict w14:anchorId="10FA917D">
        <v:line id="_x0000_s1025" style="position:absolute;z-index:-251658752;mso-position-horizontal-relative:page;mso-position-vertical-relative:page" from="457.7pt,827.75pt" to="544.25pt,827.75pt" strokeweight=".25428mm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179" w14:textId="77777777" w:rsidR="00264993" w:rsidRDefault="00264993">
    <w:pPr>
      <w:pStyle w:val="Zkladntext"/>
      <w:spacing w:line="14" w:lineRule="auto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17A" w14:textId="77777777" w:rsidR="00264993" w:rsidRDefault="00264993">
    <w:pPr>
      <w:pStyle w:val="Zkladntext"/>
      <w:spacing w:line="14" w:lineRule="auto"/>
      <w:rPr>
        <w:i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17B" w14:textId="77777777" w:rsidR="00264993" w:rsidRDefault="00264993">
    <w:pPr>
      <w:pStyle w:val="Zkladntext"/>
      <w:spacing w:line="14" w:lineRule="auto"/>
      <w:rPr>
        <w:i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17C" w14:textId="77777777" w:rsidR="00264993" w:rsidRDefault="00264993">
    <w:pPr>
      <w:pStyle w:val="Zkladn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5EC0" w14:textId="77777777" w:rsidR="00741981" w:rsidRDefault="00741981">
      <w:r>
        <w:separator/>
      </w:r>
    </w:p>
  </w:footnote>
  <w:footnote w:type="continuationSeparator" w:id="0">
    <w:p w14:paraId="648D0ED9" w14:textId="77777777" w:rsidR="00741981" w:rsidRDefault="00741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22511"/>
    <w:multiLevelType w:val="hybridMultilevel"/>
    <w:tmpl w:val="930E01DC"/>
    <w:lvl w:ilvl="0" w:tplc="9482C4A2">
      <w:numFmt w:val="bullet"/>
      <w:lvlText w:val="-"/>
      <w:lvlJc w:val="left"/>
      <w:pPr>
        <w:ind w:left="1550" w:hanging="361"/>
      </w:pPr>
      <w:rPr>
        <w:rFonts w:ascii="Arial" w:eastAsia="Arial" w:hAnsi="Arial" w:cs="Arial" w:hint="default"/>
        <w:color w:val="1F1F1F"/>
        <w:w w:val="103"/>
        <w:sz w:val="22"/>
        <w:szCs w:val="22"/>
      </w:rPr>
    </w:lvl>
    <w:lvl w:ilvl="1" w:tplc="0E96E146">
      <w:numFmt w:val="bullet"/>
      <w:lvlText w:val="•"/>
      <w:lvlJc w:val="left"/>
      <w:pPr>
        <w:ind w:left="2528" w:hanging="361"/>
      </w:pPr>
      <w:rPr>
        <w:rFonts w:hint="default"/>
      </w:rPr>
    </w:lvl>
    <w:lvl w:ilvl="2" w:tplc="D6D8C87E">
      <w:numFmt w:val="bullet"/>
      <w:lvlText w:val="•"/>
      <w:lvlJc w:val="left"/>
      <w:pPr>
        <w:ind w:left="3496" w:hanging="361"/>
      </w:pPr>
      <w:rPr>
        <w:rFonts w:hint="default"/>
      </w:rPr>
    </w:lvl>
    <w:lvl w:ilvl="3" w:tplc="2F30C252">
      <w:numFmt w:val="bullet"/>
      <w:lvlText w:val="•"/>
      <w:lvlJc w:val="left"/>
      <w:pPr>
        <w:ind w:left="4465" w:hanging="361"/>
      </w:pPr>
      <w:rPr>
        <w:rFonts w:hint="default"/>
      </w:rPr>
    </w:lvl>
    <w:lvl w:ilvl="4" w:tplc="6E40F726">
      <w:numFmt w:val="bullet"/>
      <w:lvlText w:val="•"/>
      <w:lvlJc w:val="left"/>
      <w:pPr>
        <w:ind w:left="5433" w:hanging="361"/>
      </w:pPr>
      <w:rPr>
        <w:rFonts w:hint="default"/>
      </w:rPr>
    </w:lvl>
    <w:lvl w:ilvl="5" w:tplc="271EECA2">
      <w:numFmt w:val="bullet"/>
      <w:lvlText w:val="•"/>
      <w:lvlJc w:val="left"/>
      <w:pPr>
        <w:ind w:left="6402" w:hanging="361"/>
      </w:pPr>
      <w:rPr>
        <w:rFonts w:hint="default"/>
      </w:rPr>
    </w:lvl>
    <w:lvl w:ilvl="6" w:tplc="9D76345A">
      <w:numFmt w:val="bullet"/>
      <w:lvlText w:val="•"/>
      <w:lvlJc w:val="left"/>
      <w:pPr>
        <w:ind w:left="7370" w:hanging="361"/>
      </w:pPr>
      <w:rPr>
        <w:rFonts w:hint="default"/>
      </w:rPr>
    </w:lvl>
    <w:lvl w:ilvl="7" w:tplc="A816C240">
      <w:numFmt w:val="bullet"/>
      <w:lvlText w:val="•"/>
      <w:lvlJc w:val="left"/>
      <w:pPr>
        <w:ind w:left="8338" w:hanging="361"/>
      </w:pPr>
      <w:rPr>
        <w:rFonts w:hint="default"/>
      </w:rPr>
    </w:lvl>
    <w:lvl w:ilvl="8" w:tplc="AEACAC1E">
      <w:numFmt w:val="bullet"/>
      <w:lvlText w:val="•"/>
      <w:lvlJc w:val="left"/>
      <w:pPr>
        <w:ind w:left="9307" w:hanging="361"/>
      </w:pPr>
      <w:rPr>
        <w:rFonts w:hint="default"/>
      </w:rPr>
    </w:lvl>
  </w:abstractNum>
  <w:abstractNum w:abstractNumId="1" w15:restartNumberingAfterBreak="0">
    <w:nsid w:val="6AA6213E"/>
    <w:multiLevelType w:val="hybridMultilevel"/>
    <w:tmpl w:val="0B32CBAA"/>
    <w:lvl w:ilvl="0" w:tplc="DB668BCC">
      <w:start w:val="1"/>
      <w:numFmt w:val="decimal"/>
      <w:lvlText w:val="%1."/>
      <w:lvlJc w:val="left"/>
      <w:pPr>
        <w:ind w:left="1562" w:hanging="360"/>
        <w:jc w:val="left"/>
      </w:pPr>
      <w:rPr>
        <w:rFonts w:hint="default"/>
        <w:spacing w:val="-1"/>
        <w:w w:val="104"/>
      </w:rPr>
    </w:lvl>
    <w:lvl w:ilvl="1" w:tplc="8CE829E4">
      <w:numFmt w:val="bullet"/>
      <w:lvlText w:val="•"/>
      <w:lvlJc w:val="left"/>
      <w:pPr>
        <w:ind w:left="2528" w:hanging="360"/>
      </w:pPr>
      <w:rPr>
        <w:rFonts w:hint="default"/>
      </w:rPr>
    </w:lvl>
    <w:lvl w:ilvl="2" w:tplc="9C9EE5B4">
      <w:numFmt w:val="bullet"/>
      <w:lvlText w:val="•"/>
      <w:lvlJc w:val="left"/>
      <w:pPr>
        <w:ind w:left="3496" w:hanging="360"/>
      </w:pPr>
      <w:rPr>
        <w:rFonts w:hint="default"/>
      </w:rPr>
    </w:lvl>
    <w:lvl w:ilvl="3" w:tplc="E9028A5E">
      <w:numFmt w:val="bullet"/>
      <w:lvlText w:val="•"/>
      <w:lvlJc w:val="left"/>
      <w:pPr>
        <w:ind w:left="4465" w:hanging="360"/>
      </w:pPr>
      <w:rPr>
        <w:rFonts w:hint="default"/>
      </w:rPr>
    </w:lvl>
    <w:lvl w:ilvl="4" w:tplc="AFC81AC0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914EE9F0">
      <w:numFmt w:val="bullet"/>
      <w:lvlText w:val="•"/>
      <w:lvlJc w:val="left"/>
      <w:pPr>
        <w:ind w:left="6402" w:hanging="360"/>
      </w:pPr>
      <w:rPr>
        <w:rFonts w:hint="default"/>
      </w:rPr>
    </w:lvl>
    <w:lvl w:ilvl="6" w:tplc="39DE77AE">
      <w:numFmt w:val="bullet"/>
      <w:lvlText w:val="•"/>
      <w:lvlJc w:val="left"/>
      <w:pPr>
        <w:ind w:left="7370" w:hanging="360"/>
      </w:pPr>
      <w:rPr>
        <w:rFonts w:hint="default"/>
      </w:rPr>
    </w:lvl>
    <w:lvl w:ilvl="7" w:tplc="BDC60458">
      <w:numFmt w:val="bullet"/>
      <w:lvlText w:val="•"/>
      <w:lvlJc w:val="left"/>
      <w:pPr>
        <w:ind w:left="8338" w:hanging="360"/>
      </w:pPr>
      <w:rPr>
        <w:rFonts w:hint="default"/>
      </w:rPr>
    </w:lvl>
    <w:lvl w:ilvl="8" w:tplc="F21A5766">
      <w:numFmt w:val="bullet"/>
      <w:lvlText w:val="•"/>
      <w:lvlJc w:val="left"/>
      <w:pPr>
        <w:ind w:left="9307" w:hanging="360"/>
      </w:pPr>
      <w:rPr>
        <w:rFonts w:hint="default"/>
      </w:rPr>
    </w:lvl>
  </w:abstractNum>
  <w:abstractNum w:abstractNumId="2" w15:restartNumberingAfterBreak="0">
    <w:nsid w:val="77890E99"/>
    <w:multiLevelType w:val="hybridMultilevel"/>
    <w:tmpl w:val="CB50738A"/>
    <w:lvl w:ilvl="0" w:tplc="F7D8C518">
      <w:start w:val="1"/>
      <w:numFmt w:val="decimal"/>
      <w:lvlText w:val="%1."/>
      <w:lvlJc w:val="left"/>
      <w:pPr>
        <w:ind w:left="1560" w:hanging="360"/>
        <w:jc w:val="left"/>
      </w:pPr>
      <w:rPr>
        <w:rFonts w:ascii="Arial" w:eastAsia="Arial" w:hAnsi="Arial" w:cs="Arial" w:hint="default"/>
        <w:color w:val="1F1F1F"/>
        <w:spacing w:val="-1"/>
        <w:w w:val="103"/>
        <w:sz w:val="22"/>
        <w:szCs w:val="22"/>
      </w:rPr>
    </w:lvl>
    <w:lvl w:ilvl="1" w:tplc="B4E4325E">
      <w:numFmt w:val="bullet"/>
      <w:lvlText w:val="•"/>
      <w:lvlJc w:val="left"/>
      <w:pPr>
        <w:ind w:left="2528" w:hanging="360"/>
      </w:pPr>
      <w:rPr>
        <w:rFonts w:hint="default"/>
      </w:rPr>
    </w:lvl>
    <w:lvl w:ilvl="2" w:tplc="B2B2E3E2">
      <w:numFmt w:val="bullet"/>
      <w:lvlText w:val="•"/>
      <w:lvlJc w:val="left"/>
      <w:pPr>
        <w:ind w:left="3496" w:hanging="360"/>
      </w:pPr>
      <w:rPr>
        <w:rFonts w:hint="default"/>
      </w:rPr>
    </w:lvl>
    <w:lvl w:ilvl="3" w:tplc="F4DC2198">
      <w:numFmt w:val="bullet"/>
      <w:lvlText w:val="•"/>
      <w:lvlJc w:val="left"/>
      <w:pPr>
        <w:ind w:left="4465" w:hanging="360"/>
      </w:pPr>
      <w:rPr>
        <w:rFonts w:hint="default"/>
      </w:rPr>
    </w:lvl>
    <w:lvl w:ilvl="4" w:tplc="44281D8E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3028EAA4">
      <w:numFmt w:val="bullet"/>
      <w:lvlText w:val="•"/>
      <w:lvlJc w:val="left"/>
      <w:pPr>
        <w:ind w:left="6402" w:hanging="360"/>
      </w:pPr>
      <w:rPr>
        <w:rFonts w:hint="default"/>
      </w:rPr>
    </w:lvl>
    <w:lvl w:ilvl="6" w:tplc="4E768026">
      <w:numFmt w:val="bullet"/>
      <w:lvlText w:val="•"/>
      <w:lvlJc w:val="left"/>
      <w:pPr>
        <w:ind w:left="7370" w:hanging="360"/>
      </w:pPr>
      <w:rPr>
        <w:rFonts w:hint="default"/>
      </w:rPr>
    </w:lvl>
    <w:lvl w:ilvl="7" w:tplc="AC96700C">
      <w:numFmt w:val="bullet"/>
      <w:lvlText w:val="•"/>
      <w:lvlJc w:val="left"/>
      <w:pPr>
        <w:ind w:left="8338" w:hanging="360"/>
      </w:pPr>
      <w:rPr>
        <w:rFonts w:hint="default"/>
      </w:rPr>
    </w:lvl>
    <w:lvl w:ilvl="8" w:tplc="FED4D2F8">
      <w:numFmt w:val="bullet"/>
      <w:lvlText w:val="•"/>
      <w:lvlJc w:val="left"/>
      <w:pPr>
        <w:ind w:left="9307" w:hanging="360"/>
      </w:pPr>
      <w:rPr>
        <w:rFonts w:hint="default"/>
      </w:rPr>
    </w:lvl>
  </w:abstractNum>
  <w:num w:numId="1" w16cid:durableId="540703467">
    <w:abstractNumId w:val="2"/>
  </w:num>
  <w:num w:numId="2" w16cid:durableId="192808990">
    <w:abstractNumId w:val="0"/>
  </w:num>
  <w:num w:numId="3" w16cid:durableId="31202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993"/>
    <w:rsid w:val="00264993"/>
    <w:rsid w:val="004737E4"/>
    <w:rsid w:val="00741981"/>
    <w:rsid w:val="00B96C54"/>
    <w:rsid w:val="00C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0FA909B"/>
  <w15:docId w15:val="{BC9E178E-2142-4015-800E-BC6694F6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83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77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</w:rPr>
  </w:style>
  <w:style w:type="paragraph" w:styleId="Odstavecseseznamem">
    <w:name w:val="List Paragraph"/>
    <w:basedOn w:val="Normln"/>
    <w:uiPriority w:val="1"/>
    <w:qFormat/>
    <w:pPr>
      <w:ind w:left="1552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979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MSIC_25121910180</dc:title>
  <cp:lastModifiedBy>Olga Palová</cp:lastModifiedBy>
  <cp:revision>3</cp:revision>
  <dcterms:created xsi:type="dcterms:W3CDTF">2025-12-22T10:29:00Z</dcterms:created>
  <dcterms:modified xsi:type="dcterms:W3CDTF">2025-12-22T10:31:00Z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2025-12-22T00:00:00Z</vt:filetime>
  </property>
</Properties>
</file>