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5F87B" w14:textId="77777777" w:rsidR="00B53424" w:rsidRDefault="00B53424">
      <w:pPr>
        <w:pStyle w:val="Zkladntext"/>
        <w:rPr>
          <w:rFonts w:ascii="Times New Roman"/>
          <w:sz w:val="20"/>
        </w:rPr>
      </w:pPr>
    </w:p>
    <w:p w14:paraId="26DA713C" w14:textId="77777777" w:rsidR="00B53424" w:rsidRDefault="00B53424">
      <w:pPr>
        <w:pStyle w:val="Zkladntext"/>
        <w:rPr>
          <w:rFonts w:ascii="Times New Roman"/>
          <w:sz w:val="20"/>
        </w:rPr>
      </w:pPr>
    </w:p>
    <w:p w14:paraId="2536C984" w14:textId="77777777" w:rsidR="00B53424" w:rsidRDefault="00B53424">
      <w:pPr>
        <w:pStyle w:val="Zkladntext"/>
        <w:rPr>
          <w:rFonts w:ascii="Times New Roman"/>
          <w:sz w:val="20"/>
        </w:rPr>
      </w:pPr>
    </w:p>
    <w:p w14:paraId="41DD81B4" w14:textId="77777777" w:rsidR="00B53424" w:rsidRDefault="00B53424">
      <w:pPr>
        <w:pStyle w:val="Zkladntext"/>
        <w:spacing w:before="2"/>
        <w:rPr>
          <w:rFonts w:ascii="Times New Roman"/>
          <w:sz w:val="26"/>
        </w:rPr>
      </w:pPr>
    </w:p>
    <w:p w14:paraId="69C5AB6F" w14:textId="77777777" w:rsidR="00B53424" w:rsidRDefault="00FA3EEA">
      <w:pPr>
        <w:spacing w:before="35"/>
        <w:ind w:left="2009" w:right="1700"/>
        <w:jc w:val="center"/>
        <w:rPr>
          <w:b/>
          <w:sz w:val="32"/>
        </w:rPr>
      </w:pPr>
      <w:r>
        <w:rPr>
          <w:b/>
          <w:color w:val="231F20"/>
          <w:sz w:val="32"/>
        </w:rPr>
        <w:t>Licenční smlouva</w:t>
      </w:r>
    </w:p>
    <w:p w14:paraId="5F4EA161" w14:textId="77777777" w:rsidR="00B53424" w:rsidRDefault="00FA3EEA">
      <w:pPr>
        <w:pStyle w:val="Nadpis1"/>
        <w:spacing w:before="119"/>
        <w:ind w:left="2012" w:right="1700"/>
      </w:pPr>
      <w:r>
        <w:rPr>
          <w:color w:val="231F20"/>
        </w:rPr>
        <w:t>dle § 2358 a násl. zák. č. 89/2012 Sb., občanský zákoník, v platném znění</w:t>
      </w:r>
    </w:p>
    <w:p w14:paraId="66920132" w14:textId="77777777" w:rsidR="00B53424" w:rsidRDefault="00B53424">
      <w:pPr>
        <w:pStyle w:val="Zkladntext"/>
        <w:rPr>
          <w:b/>
        </w:rPr>
      </w:pPr>
    </w:p>
    <w:p w14:paraId="0A44B7C7" w14:textId="77777777" w:rsidR="00B53424" w:rsidRDefault="00B53424">
      <w:pPr>
        <w:pStyle w:val="Zkladntext"/>
        <w:spacing w:before="11"/>
        <w:rPr>
          <w:b/>
          <w:sz w:val="25"/>
        </w:rPr>
      </w:pPr>
    </w:p>
    <w:p w14:paraId="094B1441" w14:textId="77777777" w:rsidR="00B53424" w:rsidRDefault="00FA3EEA">
      <w:pPr>
        <w:spacing w:line="293" w:lineRule="exact"/>
        <w:ind w:left="2012" w:right="1697"/>
        <w:jc w:val="center"/>
        <w:rPr>
          <w:b/>
          <w:sz w:val="24"/>
        </w:rPr>
      </w:pPr>
      <w:r>
        <w:rPr>
          <w:b/>
          <w:color w:val="231F20"/>
          <w:sz w:val="24"/>
        </w:rPr>
        <w:t>I.</w:t>
      </w:r>
    </w:p>
    <w:p w14:paraId="2054B59E" w14:textId="77777777" w:rsidR="00B53424" w:rsidRDefault="00FA3EEA">
      <w:pPr>
        <w:pStyle w:val="Nadpis1"/>
        <w:spacing w:line="268" w:lineRule="exact"/>
        <w:ind w:left="2011" w:right="1700"/>
      </w:pPr>
      <w:r>
        <w:rPr>
          <w:color w:val="231F20"/>
        </w:rPr>
        <w:t>Smluvní strany</w:t>
      </w:r>
    </w:p>
    <w:p w14:paraId="6CC8241F" w14:textId="77777777" w:rsidR="00B53424" w:rsidRDefault="00B53424">
      <w:pPr>
        <w:pStyle w:val="Zkladntext"/>
        <w:rPr>
          <w:b/>
          <w:sz w:val="24"/>
        </w:rPr>
      </w:pPr>
    </w:p>
    <w:p w14:paraId="551E9C2B" w14:textId="77777777" w:rsidR="00B53424" w:rsidRDefault="00FA3EEA">
      <w:pPr>
        <w:pStyle w:val="Odstavecseseznamem"/>
        <w:numPr>
          <w:ilvl w:val="0"/>
          <w:numId w:val="6"/>
        </w:numPr>
        <w:tabs>
          <w:tab w:val="left" w:pos="1445"/>
          <w:tab w:val="left" w:pos="1446"/>
        </w:tabs>
        <w:ind w:firstLine="0"/>
        <w:rPr>
          <w:b/>
        </w:rPr>
      </w:pPr>
      <w:r>
        <w:rPr>
          <w:b/>
          <w:color w:val="231F20"/>
        </w:rPr>
        <w:t>Vysoká škola chemicko-technologická v</w:t>
      </w:r>
      <w:r>
        <w:rPr>
          <w:b/>
          <w:color w:val="231F20"/>
          <w:spacing w:val="-12"/>
        </w:rPr>
        <w:t xml:space="preserve"> </w:t>
      </w:r>
      <w:r>
        <w:rPr>
          <w:b/>
          <w:color w:val="231F20"/>
        </w:rPr>
        <w:t>Praze</w:t>
      </w:r>
    </w:p>
    <w:p w14:paraId="1259EE79" w14:textId="77777777" w:rsidR="00B53424" w:rsidRDefault="00FA3EEA">
      <w:pPr>
        <w:pStyle w:val="Zkladntext"/>
        <w:ind w:left="738" w:right="210"/>
      </w:pPr>
      <w:r>
        <w:rPr>
          <w:color w:val="231F20"/>
        </w:rPr>
        <w:t>veřejná vysoká škola dle zákona č. 111/1998 Sb., o vysokých školách a o změně a doplnění některých zákonů (zákon o vysokých školách), ve znění pozdějších předpisů</w:t>
      </w:r>
    </w:p>
    <w:p w14:paraId="1F1E4B0F" w14:textId="77777777" w:rsidR="00B53424" w:rsidRDefault="00B53424">
      <w:pPr>
        <w:sectPr w:rsidR="00B53424">
          <w:footerReference w:type="default" r:id="rId8"/>
          <w:type w:val="continuous"/>
          <w:pgSz w:w="11910" w:h="16840"/>
          <w:pgMar w:top="1180" w:right="880" w:bottom="1560" w:left="680" w:header="708" w:footer="1376" w:gutter="0"/>
          <w:pgNumType w:start="1"/>
          <w:cols w:space="708"/>
        </w:sectPr>
      </w:pPr>
    </w:p>
    <w:p w14:paraId="683253A4" w14:textId="77777777" w:rsidR="00B53424" w:rsidRDefault="00FA3EEA">
      <w:pPr>
        <w:pStyle w:val="Zkladntext"/>
        <w:ind w:left="738" w:right="964"/>
      </w:pPr>
      <w:r>
        <w:rPr>
          <w:color w:val="231F20"/>
        </w:rPr>
        <w:t>sídlo: zastoupená: IČ:</w:t>
      </w:r>
    </w:p>
    <w:p w14:paraId="6DBFA892" w14:textId="77777777" w:rsidR="00B53424" w:rsidRDefault="00FA3EEA">
      <w:pPr>
        <w:pStyle w:val="Zkladntext"/>
        <w:spacing w:line="266" w:lineRule="exact"/>
        <w:ind w:left="738"/>
      </w:pPr>
      <w:r>
        <w:rPr>
          <w:color w:val="231F20"/>
        </w:rPr>
        <w:t>DIČ:</w:t>
      </w:r>
    </w:p>
    <w:p w14:paraId="6CB2DBC0" w14:textId="77777777" w:rsidR="00B53424" w:rsidRDefault="00FA3EEA">
      <w:pPr>
        <w:pStyle w:val="Zkladntext"/>
        <w:ind w:left="738" w:right="480"/>
      </w:pPr>
      <w:r>
        <w:rPr>
          <w:color w:val="231F20"/>
        </w:rPr>
        <w:t>bankovní spojení: číslo účtu:</w:t>
      </w:r>
    </w:p>
    <w:p w14:paraId="24A5588D" w14:textId="77777777" w:rsidR="00B53424" w:rsidRDefault="00FA3EEA">
      <w:pPr>
        <w:ind w:left="738"/>
      </w:pPr>
      <w:r>
        <w:rPr>
          <w:color w:val="231F20"/>
        </w:rPr>
        <w:t xml:space="preserve">(dále jen </w:t>
      </w:r>
      <w:r>
        <w:rPr>
          <w:b/>
          <w:color w:val="231F20"/>
        </w:rPr>
        <w:t>„objednatel“</w:t>
      </w:r>
      <w:r>
        <w:rPr>
          <w:color w:val="231F20"/>
        </w:rPr>
        <w:t>)</w:t>
      </w:r>
    </w:p>
    <w:p w14:paraId="7642E02D" w14:textId="77777777" w:rsidR="00B53424" w:rsidRDefault="00B53424">
      <w:pPr>
        <w:pStyle w:val="Zkladntext"/>
        <w:spacing w:before="11"/>
        <w:rPr>
          <w:sz w:val="21"/>
        </w:rPr>
      </w:pPr>
    </w:p>
    <w:p w14:paraId="7E9F1F12" w14:textId="77777777" w:rsidR="00B53424" w:rsidRDefault="00FA3EEA">
      <w:pPr>
        <w:pStyle w:val="Nadpis1"/>
        <w:spacing w:before="1"/>
        <w:ind w:left="738"/>
        <w:jc w:val="left"/>
      </w:pPr>
      <w:r>
        <w:rPr>
          <w:color w:val="231F20"/>
        </w:rPr>
        <w:t>a</w:t>
      </w:r>
    </w:p>
    <w:p w14:paraId="3977F824" w14:textId="77777777" w:rsidR="00B53424" w:rsidRDefault="00B53424">
      <w:pPr>
        <w:pStyle w:val="Zkladntext"/>
        <w:rPr>
          <w:b/>
        </w:rPr>
      </w:pPr>
    </w:p>
    <w:p w14:paraId="4A7747A2" w14:textId="77777777" w:rsidR="00B53424" w:rsidRDefault="00FA3EEA">
      <w:pPr>
        <w:pStyle w:val="Odstavecseseznamem"/>
        <w:numPr>
          <w:ilvl w:val="0"/>
          <w:numId w:val="6"/>
        </w:numPr>
        <w:tabs>
          <w:tab w:val="left" w:pos="1098"/>
        </w:tabs>
        <w:ind w:right="622" w:firstLine="0"/>
      </w:pPr>
      <w:r>
        <w:rPr>
          <w:b/>
          <w:color w:val="231F20"/>
        </w:rPr>
        <w:t xml:space="preserve">CASEC s.r.o. </w:t>
      </w:r>
      <w:r>
        <w:rPr>
          <w:color w:val="231F20"/>
        </w:rPr>
        <w:t>Zapsaná v OR: sídlo: zastoupená:</w:t>
      </w:r>
    </w:p>
    <w:p w14:paraId="5D03E16D" w14:textId="77777777" w:rsidR="00B53424" w:rsidRDefault="00FA3EEA">
      <w:pPr>
        <w:pStyle w:val="Zkladntext"/>
        <w:ind w:left="738" w:right="1686"/>
      </w:pPr>
      <w:r>
        <w:rPr>
          <w:color w:val="231F20"/>
        </w:rPr>
        <w:t>IČ: DIČ:</w:t>
      </w:r>
    </w:p>
    <w:p w14:paraId="78EBE8B0" w14:textId="77777777" w:rsidR="00B53424" w:rsidRDefault="00FA3EEA">
      <w:pPr>
        <w:pStyle w:val="Zkladntext"/>
        <w:ind w:left="738" w:right="480"/>
      </w:pPr>
      <w:r>
        <w:rPr>
          <w:color w:val="231F20"/>
        </w:rPr>
        <w:t>bankovní spojení: číslo účtu:</w:t>
      </w:r>
    </w:p>
    <w:p w14:paraId="0D4A9CD4" w14:textId="77777777" w:rsidR="00B53424" w:rsidRDefault="00FA3EEA">
      <w:pPr>
        <w:pStyle w:val="Zkladntext"/>
        <w:spacing w:line="268" w:lineRule="exact"/>
        <w:ind w:left="13"/>
      </w:pPr>
      <w:r>
        <w:br w:type="column"/>
      </w:r>
      <w:r>
        <w:rPr>
          <w:color w:val="231F20"/>
        </w:rPr>
        <w:t>Technická 5, 166 28 Praha 6</w:t>
      </w:r>
    </w:p>
    <w:p w14:paraId="026F3248" w14:textId="77777777" w:rsidR="00B53424" w:rsidRDefault="00FA3EEA">
      <w:pPr>
        <w:pStyle w:val="Zkladntext"/>
        <w:ind w:left="13" w:right="6137"/>
      </w:pPr>
      <w:proofErr w:type="spellStart"/>
      <w:r>
        <w:rPr>
          <w:color w:val="231F20"/>
        </w:rPr>
        <w:t>xxxxx</w:t>
      </w:r>
      <w:proofErr w:type="spellEnd"/>
      <w:r>
        <w:rPr>
          <w:color w:val="231F20"/>
        </w:rPr>
        <w:t xml:space="preserve"> 60461373 CZ60461373</w:t>
      </w:r>
    </w:p>
    <w:p w14:paraId="7EE8AFA5" w14:textId="77777777" w:rsidR="00B53424" w:rsidRDefault="00B53424">
      <w:pPr>
        <w:pStyle w:val="Zkladntext"/>
      </w:pPr>
    </w:p>
    <w:p w14:paraId="3FA755B0" w14:textId="77777777" w:rsidR="00B53424" w:rsidRDefault="00FA3EEA">
      <w:pPr>
        <w:pStyle w:val="Zkladntext"/>
        <w:ind w:left="12"/>
      </w:pPr>
      <w:proofErr w:type="spellStart"/>
      <w:r>
        <w:rPr>
          <w:color w:val="231F20"/>
        </w:rPr>
        <w:t>xxxxx</w:t>
      </w:r>
      <w:proofErr w:type="spellEnd"/>
    </w:p>
    <w:p w14:paraId="118F1E60" w14:textId="77777777" w:rsidR="00B53424" w:rsidRDefault="00B53424">
      <w:pPr>
        <w:pStyle w:val="Zkladntext"/>
      </w:pPr>
    </w:p>
    <w:p w14:paraId="3A8D0FC2" w14:textId="77777777" w:rsidR="00B53424" w:rsidRDefault="00B53424">
      <w:pPr>
        <w:pStyle w:val="Zkladntext"/>
      </w:pPr>
    </w:p>
    <w:p w14:paraId="50A258DF" w14:textId="77777777" w:rsidR="00B53424" w:rsidRDefault="00B53424">
      <w:pPr>
        <w:pStyle w:val="Zkladntext"/>
      </w:pPr>
    </w:p>
    <w:p w14:paraId="7F384337" w14:textId="77777777" w:rsidR="00B53424" w:rsidRDefault="00B53424">
      <w:pPr>
        <w:pStyle w:val="Zkladntext"/>
      </w:pPr>
    </w:p>
    <w:p w14:paraId="2C779DE0" w14:textId="77777777" w:rsidR="00B53424" w:rsidRDefault="00B53424">
      <w:pPr>
        <w:pStyle w:val="Zkladntext"/>
      </w:pPr>
    </w:p>
    <w:p w14:paraId="03F06ED3" w14:textId="77777777" w:rsidR="00B53424" w:rsidRDefault="00FA3EEA">
      <w:pPr>
        <w:pStyle w:val="Zkladntext"/>
        <w:ind w:left="14" w:right="3439" w:hanging="4"/>
      </w:pPr>
      <w:r>
        <w:rPr>
          <w:color w:val="231F20"/>
        </w:rPr>
        <w:t>C 319372 vedená u Městského soudu v Praze Táborská 922, 293 01 Mladá Boleslav</w:t>
      </w:r>
    </w:p>
    <w:p w14:paraId="39D83CF7" w14:textId="77777777" w:rsidR="00B53424" w:rsidRDefault="00FA3EEA">
      <w:pPr>
        <w:pStyle w:val="Zkladntext"/>
        <w:ind w:left="14" w:right="5820"/>
      </w:pPr>
      <w:proofErr w:type="spellStart"/>
      <w:r>
        <w:rPr>
          <w:color w:val="231F20"/>
        </w:rPr>
        <w:t>xxxxx</w:t>
      </w:r>
      <w:proofErr w:type="spellEnd"/>
      <w:r>
        <w:rPr>
          <w:color w:val="231F20"/>
        </w:rPr>
        <w:t>, jednatelkou 08465436 CZ08465436</w:t>
      </w:r>
    </w:p>
    <w:p w14:paraId="37A79EEE" w14:textId="77777777" w:rsidR="00B53424" w:rsidRDefault="00FA3EEA">
      <w:pPr>
        <w:pStyle w:val="Zkladntext"/>
        <w:ind w:left="14" w:right="6988"/>
      </w:pPr>
      <w:proofErr w:type="spellStart"/>
      <w:r>
        <w:rPr>
          <w:color w:val="231F20"/>
        </w:rPr>
        <w:t>xxxxx</w:t>
      </w:r>
      <w:proofErr w:type="spellEnd"/>
      <w:r>
        <w:rPr>
          <w:color w:val="231F20"/>
        </w:rPr>
        <w:t xml:space="preserve"> </w:t>
      </w:r>
      <w:proofErr w:type="spellStart"/>
      <w:r>
        <w:rPr>
          <w:color w:val="231F20"/>
        </w:rPr>
        <w:t>xxxxx</w:t>
      </w:r>
      <w:proofErr w:type="spellEnd"/>
    </w:p>
    <w:p w14:paraId="3488EA14" w14:textId="77777777" w:rsidR="00B53424" w:rsidRDefault="00B53424">
      <w:pPr>
        <w:sectPr w:rsidR="00B53424">
          <w:type w:val="continuous"/>
          <w:pgSz w:w="11910" w:h="16840"/>
          <w:pgMar w:top="1180" w:right="880" w:bottom="1560" w:left="680" w:header="708" w:footer="708" w:gutter="0"/>
          <w:cols w:num="2" w:space="708" w:equalWidth="0">
            <w:col w:w="2811" w:space="40"/>
            <w:col w:w="7499"/>
          </w:cols>
        </w:sectPr>
      </w:pPr>
    </w:p>
    <w:p w14:paraId="0388BE09" w14:textId="77777777" w:rsidR="00B53424" w:rsidRDefault="00FA3EEA">
      <w:pPr>
        <w:spacing w:line="268" w:lineRule="exact"/>
        <w:ind w:left="738"/>
      </w:pPr>
      <w:r>
        <w:pict w14:anchorId="55D22F2E">
          <v:group id="_x0000_s1046" style="position:absolute;left:0;text-align:left;margin-left:39.1pt;margin-top:59.3pt;width:506.65pt;height:757.6pt;z-index:-8056;mso-position-horizontal-relative:page;mso-position-vertical-relative:page" coordorigin="782,1186" coordsize="10133,15152">
            <v:line id="_x0000_s1050" style="position:absolute" from="787,1196" to="10909,1196" strokecolor="#231f20" strokeweight=".48pt"/>
            <v:line id="_x0000_s1049" style="position:absolute" from="792,1191" to="792,16332" strokecolor="#231f20" strokeweight=".48pt"/>
            <v:line id="_x0000_s1048" style="position:absolute" from="10905,1191" to="10905,16332" strokecolor="#231f20" strokeweight=".48pt"/>
            <v:line id="_x0000_s1047" style="position:absolute" from="787,16327" to="10909,16327" strokecolor="#231f20" strokeweight=".16897mm"/>
            <w10:wrap anchorx="page" anchory="page"/>
          </v:group>
        </w:pict>
      </w:r>
      <w:r>
        <w:rPr>
          <w:color w:val="231F20"/>
        </w:rPr>
        <w:t xml:space="preserve">(dále jen </w:t>
      </w:r>
      <w:r>
        <w:rPr>
          <w:b/>
          <w:color w:val="231F20"/>
        </w:rPr>
        <w:t>„poskytovatel“</w:t>
      </w:r>
      <w:r>
        <w:rPr>
          <w:color w:val="231F20"/>
        </w:rPr>
        <w:t>)</w:t>
      </w:r>
    </w:p>
    <w:p w14:paraId="2FEF1EA9" w14:textId="77777777" w:rsidR="00B53424" w:rsidRDefault="00B53424">
      <w:pPr>
        <w:pStyle w:val="Zkladntext"/>
      </w:pPr>
    </w:p>
    <w:p w14:paraId="03780680" w14:textId="77777777" w:rsidR="00B53424" w:rsidRDefault="00FA3EEA">
      <w:pPr>
        <w:pStyle w:val="Zkladntext"/>
        <w:ind w:left="1388"/>
        <w:jc w:val="both"/>
      </w:pPr>
      <w:r>
        <w:rPr>
          <w:color w:val="231F20"/>
        </w:rPr>
        <w:t>uzavřely níže uvedeného dne, měsíce a roku tuto Licenční smlouvu (dále jen „smlouva“):</w:t>
      </w:r>
    </w:p>
    <w:p w14:paraId="2E9E0C75" w14:textId="77777777" w:rsidR="00B53424" w:rsidRDefault="00B53424">
      <w:pPr>
        <w:pStyle w:val="Zkladntext"/>
        <w:spacing w:before="9"/>
        <w:rPr>
          <w:sz w:val="21"/>
        </w:rPr>
      </w:pPr>
    </w:p>
    <w:p w14:paraId="0050A193" w14:textId="77777777" w:rsidR="00B53424" w:rsidRDefault="00FA3EEA">
      <w:pPr>
        <w:pStyle w:val="Nadpis1"/>
        <w:ind w:left="2012" w:right="1458"/>
      </w:pPr>
      <w:r>
        <w:rPr>
          <w:color w:val="231F20"/>
        </w:rPr>
        <w:t>II.</w:t>
      </w:r>
    </w:p>
    <w:p w14:paraId="3053394E" w14:textId="77777777" w:rsidR="00B53424" w:rsidRDefault="00FA3EEA">
      <w:pPr>
        <w:ind w:left="2012" w:right="1700"/>
        <w:jc w:val="center"/>
        <w:rPr>
          <w:b/>
        </w:rPr>
      </w:pPr>
      <w:r>
        <w:rPr>
          <w:b/>
          <w:color w:val="231F20"/>
        </w:rPr>
        <w:t>Předmět smlouvy, místo plnění, účel</w:t>
      </w:r>
    </w:p>
    <w:p w14:paraId="03CA21F5" w14:textId="77777777" w:rsidR="00B53424" w:rsidRDefault="00FA3EEA">
      <w:pPr>
        <w:pStyle w:val="Odstavecseseznamem"/>
        <w:numPr>
          <w:ilvl w:val="1"/>
          <w:numId w:val="6"/>
        </w:numPr>
        <w:tabs>
          <w:tab w:val="left" w:pos="1443"/>
          <w:tab w:val="left" w:pos="1444"/>
        </w:tabs>
        <w:ind w:hanging="705"/>
        <w:rPr>
          <w:b/>
        </w:rPr>
      </w:pPr>
      <w:r>
        <w:rPr>
          <w:color w:val="231F20"/>
        </w:rPr>
        <w:t>Předmětem</w:t>
      </w:r>
      <w:r>
        <w:rPr>
          <w:color w:val="231F20"/>
          <w:spacing w:val="17"/>
        </w:rPr>
        <w:t xml:space="preserve"> </w:t>
      </w:r>
      <w:r>
        <w:rPr>
          <w:color w:val="231F20"/>
        </w:rPr>
        <w:t>plnění</w:t>
      </w:r>
      <w:r>
        <w:rPr>
          <w:color w:val="231F20"/>
          <w:spacing w:val="15"/>
        </w:rPr>
        <w:t xml:space="preserve"> </w:t>
      </w:r>
      <w:r>
        <w:rPr>
          <w:color w:val="231F20"/>
        </w:rPr>
        <w:t>této</w:t>
      </w:r>
      <w:r>
        <w:rPr>
          <w:color w:val="231F20"/>
          <w:spacing w:val="17"/>
        </w:rPr>
        <w:t xml:space="preserve"> </w:t>
      </w:r>
      <w:r>
        <w:rPr>
          <w:color w:val="231F20"/>
        </w:rPr>
        <w:t>smlouvy</w:t>
      </w:r>
      <w:r>
        <w:rPr>
          <w:color w:val="231F20"/>
          <w:spacing w:val="17"/>
        </w:rPr>
        <w:t xml:space="preserve"> </w:t>
      </w:r>
      <w:r>
        <w:rPr>
          <w:color w:val="231F20"/>
        </w:rPr>
        <w:t>je</w:t>
      </w:r>
      <w:r>
        <w:rPr>
          <w:color w:val="231F20"/>
          <w:spacing w:val="17"/>
        </w:rPr>
        <w:t xml:space="preserve"> </w:t>
      </w:r>
      <w:r>
        <w:rPr>
          <w:color w:val="231F20"/>
        </w:rPr>
        <w:t>poskytnutí</w:t>
      </w:r>
      <w:r>
        <w:rPr>
          <w:color w:val="231F20"/>
          <w:spacing w:val="21"/>
        </w:rPr>
        <w:t xml:space="preserve"> </w:t>
      </w:r>
      <w:r>
        <w:rPr>
          <w:b/>
          <w:color w:val="231F20"/>
        </w:rPr>
        <w:t>práva</w:t>
      </w:r>
      <w:r>
        <w:rPr>
          <w:b/>
          <w:color w:val="231F20"/>
          <w:spacing w:val="15"/>
        </w:rPr>
        <w:t xml:space="preserve"> </w:t>
      </w:r>
      <w:r>
        <w:rPr>
          <w:b/>
          <w:color w:val="231F20"/>
        </w:rPr>
        <w:t>k</w:t>
      </w:r>
      <w:r>
        <w:rPr>
          <w:b/>
          <w:color w:val="231F20"/>
          <w:spacing w:val="-3"/>
        </w:rPr>
        <w:t xml:space="preserve"> </w:t>
      </w:r>
      <w:r>
        <w:rPr>
          <w:b/>
          <w:color w:val="231F20"/>
        </w:rPr>
        <w:t>užití</w:t>
      </w:r>
      <w:r>
        <w:rPr>
          <w:b/>
          <w:color w:val="231F20"/>
          <w:spacing w:val="17"/>
        </w:rPr>
        <w:t xml:space="preserve"> </w:t>
      </w:r>
      <w:r>
        <w:rPr>
          <w:b/>
          <w:color w:val="231F20"/>
        </w:rPr>
        <w:t>SW</w:t>
      </w:r>
      <w:r>
        <w:rPr>
          <w:b/>
          <w:color w:val="231F20"/>
          <w:spacing w:val="15"/>
        </w:rPr>
        <w:t xml:space="preserve"> </w:t>
      </w:r>
      <w:r>
        <w:rPr>
          <w:b/>
          <w:color w:val="231F20"/>
        </w:rPr>
        <w:t>pro</w:t>
      </w:r>
      <w:r>
        <w:rPr>
          <w:b/>
          <w:color w:val="231F20"/>
          <w:spacing w:val="15"/>
        </w:rPr>
        <w:t xml:space="preserve"> </w:t>
      </w:r>
      <w:r>
        <w:rPr>
          <w:b/>
          <w:color w:val="231F20"/>
        </w:rPr>
        <w:t>chemické</w:t>
      </w:r>
      <w:r>
        <w:rPr>
          <w:b/>
          <w:color w:val="231F20"/>
          <w:spacing w:val="12"/>
        </w:rPr>
        <w:t xml:space="preserve"> </w:t>
      </w:r>
      <w:r>
        <w:rPr>
          <w:b/>
          <w:color w:val="231F20"/>
        </w:rPr>
        <w:t>látky</w:t>
      </w:r>
      <w:r>
        <w:rPr>
          <w:b/>
          <w:color w:val="231F20"/>
          <w:spacing w:val="14"/>
        </w:rPr>
        <w:t xml:space="preserve"> </w:t>
      </w:r>
      <w:r>
        <w:rPr>
          <w:b/>
          <w:color w:val="231F20"/>
        </w:rPr>
        <w:t>(dále</w:t>
      </w:r>
      <w:r>
        <w:rPr>
          <w:b/>
          <w:color w:val="231F20"/>
          <w:spacing w:val="15"/>
        </w:rPr>
        <w:t xml:space="preserve"> </w:t>
      </w:r>
      <w:r>
        <w:rPr>
          <w:b/>
          <w:color w:val="231F20"/>
        </w:rPr>
        <w:t>jen</w:t>
      </w:r>
    </w:p>
    <w:p w14:paraId="7C8573D7" w14:textId="77777777" w:rsidR="00B53424" w:rsidRDefault="00FA3EEA">
      <w:pPr>
        <w:ind w:left="1443" w:right="420"/>
        <w:jc w:val="both"/>
      </w:pPr>
      <w:r>
        <w:rPr>
          <w:b/>
          <w:color w:val="231F20"/>
        </w:rPr>
        <w:t xml:space="preserve">„licence“¨) a servisní podpory SW pro chemické látky </w:t>
      </w:r>
      <w:r>
        <w:rPr>
          <w:color w:val="231F20"/>
        </w:rPr>
        <w:t xml:space="preserve">provozované na koncových stanicích objednatele, ve verzi </w:t>
      </w:r>
      <w:r>
        <w:rPr>
          <w:b/>
          <w:color w:val="231F20"/>
        </w:rPr>
        <w:t>SW CASEC INDIVIDUAL</w:t>
      </w:r>
      <w:r>
        <w:rPr>
          <w:color w:val="231F20"/>
        </w:rPr>
        <w:t xml:space="preserve">, jejíž popis je uveden v </w:t>
      </w:r>
      <w:r>
        <w:rPr>
          <w:b/>
          <w:color w:val="231F20"/>
        </w:rPr>
        <w:t xml:space="preserve">příloze č. 1 </w:t>
      </w:r>
      <w:r>
        <w:rPr>
          <w:color w:val="231F20"/>
        </w:rPr>
        <w:t>smlouvy (dále jen</w:t>
      </w:r>
      <w:r>
        <w:rPr>
          <w:color w:val="231F20"/>
          <w:spacing w:val="-6"/>
        </w:rPr>
        <w:t xml:space="preserve"> </w:t>
      </w:r>
      <w:r>
        <w:rPr>
          <w:color w:val="231F20"/>
        </w:rPr>
        <w:t>„produkt“</w:t>
      </w:r>
      <w:r>
        <w:rPr>
          <w:color w:val="231F20"/>
          <w:spacing w:val="-4"/>
        </w:rPr>
        <w:t xml:space="preserve"> </w:t>
      </w:r>
      <w:r>
        <w:rPr>
          <w:color w:val="231F20"/>
        </w:rPr>
        <w:t>nebo</w:t>
      </w:r>
      <w:r>
        <w:rPr>
          <w:color w:val="231F20"/>
          <w:spacing w:val="-7"/>
        </w:rPr>
        <w:t xml:space="preserve"> </w:t>
      </w:r>
      <w:r>
        <w:rPr>
          <w:color w:val="231F20"/>
        </w:rPr>
        <w:t>„SW“)</w:t>
      </w:r>
      <w:r>
        <w:rPr>
          <w:color w:val="231F20"/>
          <w:spacing w:val="-10"/>
        </w:rPr>
        <w:t xml:space="preserve"> </w:t>
      </w:r>
      <w:r>
        <w:rPr>
          <w:color w:val="231F20"/>
        </w:rPr>
        <w:t>a</w:t>
      </w:r>
      <w:r>
        <w:rPr>
          <w:color w:val="231F20"/>
          <w:spacing w:val="-6"/>
        </w:rPr>
        <w:t xml:space="preserve"> </w:t>
      </w:r>
      <w:r>
        <w:rPr>
          <w:color w:val="231F20"/>
        </w:rPr>
        <w:t>to</w:t>
      </w:r>
      <w:r>
        <w:rPr>
          <w:color w:val="231F20"/>
          <w:spacing w:val="-8"/>
        </w:rPr>
        <w:t xml:space="preserve"> </w:t>
      </w:r>
      <w:r>
        <w:rPr>
          <w:color w:val="231F20"/>
        </w:rPr>
        <w:t>v</w:t>
      </w:r>
      <w:r>
        <w:rPr>
          <w:color w:val="231F20"/>
          <w:spacing w:val="-2"/>
        </w:rPr>
        <w:t xml:space="preserve"> </w:t>
      </w:r>
      <w:r>
        <w:rPr>
          <w:color w:val="231F20"/>
        </w:rPr>
        <w:t>rozsahu,</w:t>
      </w:r>
      <w:r>
        <w:rPr>
          <w:color w:val="231F20"/>
          <w:spacing w:val="-6"/>
        </w:rPr>
        <w:t xml:space="preserve"> </w:t>
      </w:r>
      <w:r>
        <w:rPr>
          <w:color w:val="231F20"/>
        </w:rPr>
        <w:t>způsobem</w:t>
      </w:r>
      <w:r>
        <w:rPr>
          <w:color w:val="231F20"/>
          <w:spacing w:val="-7"/>
        </w:rPr>
        <w:t xml:space="preserve"> </w:t>
      </w:r>
      <w:r>
        <w:rPr>
          <w:color w:val="231F20"/>
        </w:rPr>
        <w:t>a</w:t>
      </w:r>
      <w:r>
        <w:rPr>
          <w:color w:val="231F20"/>
          <w:spacing w:val="-8"/>
        </w:rPr>
        <w:t xml:space="preserve"> </w:t>
      </w:r>
      <w:r>
        <w:rPr>
          <w:color w:val="231F20"/>
        </w:rPr>
        <w:t>za</w:t>
      </w:r>
      <w:r>
        <w:rPr>
          <w:color w:val="231F20"/>
          <w:spacing w:val="-6"/>
        </w:rPr>
        <w:t xml:space="preserve"> </w:t>
      </w:r>
      <w:r>
        <w:rPr>
          <w:color w:val="231F20"/>
        </w:rPr>
        <w:t>cenu</w:t>
      </w:r>
      <w:r>
        <w:rPr>
          <w:color w:val="231F20"/>
          <w:spacing w:val="-6"/>
        </w:rPr>
        <w:t xml:space="preserve"> </w:t>
      </w:r>
      <w:r>
        <w:rPr>
          <w:color w:val="231F20"/>
        </w:rPr>
        <w:t>dle</w:t>
      </w:r>
      <w:r>
        <w:rPr>
          <w:color w:val="231F20"/>
          <w:spacing w:val="-4"/>
        </w:rPr>
        <w:t xml:space="preserve"> </w:t>
      </w:r>
      <w:r>
        <w:rPr>
          <w:color w:val="231F20"/>
        </w:rPr>
        <w:t>následujících</w:t>
      </w:r>
      <w:r>
        <w:rPr>
          <w:color w:val="231F20"/>
          <w:spacing w:val="-7"/>
        </w:rPr>
        <w:t xml:space="preserve"> </w:t>
      </w:r>
      <w:r>
        <w:rPr>
          <w:color w:val="231F20"/>
        </w:rPr>
        <w:t>ustanovení</w:t>
      </w:r>
      <w:r>
        <w:rPr>
          <w:color w:val="231F20"/>
          <w:spacing w:val="-8"/>
        </w:rPr>
        <w:t xml:space="preserve"> </w:t>
      </w:r>
      <w:r>
        <w:rPr>
          <w:color w:val="231F20"/>
        </w:rPr>
        <w:t>této smlouvy.</w:t>
      </w:r>
    </w:p>
    <w:p w14:paraId="26B9F605" w14:textId="77777777" w:rsidR="00B53424" w:rsidRDefault="00FA3EEA">
      <w:pPr>
        <w:pStyle w:val="Odstavecseseznamem"/>
        <w:numPr>
          <w:ilvl w:val="1"/>
          <w:numId w:val="6"/>
        </w:numPr>
        <w:tabs>
          <w:tab w:val="left" w:pos="1444"/>
        </w:tabs>
        <w:spacing w:before="144" w:line="276" w:lineRule="auto"/>
        <w:ind w:right="425" w:hanging="705"/>
        <w:jc w:val="both"/>
      </w:pPr>
      <w:r>
        <w:rPr>
          <w:color w:val="231F20"/>
        </w:rPr>
        <w:t>Smlouva se uzavírá za účelem vymezení základních práv a povinností smluvních stran vznikajících v souvislosti s poskytnutím licence k servisní podpoře produktu užívaném objednatelem a dalších otázek s tím</w:t>
      </w:r>
      <w:r>
        <w:rPr>
          <w:color w:val="231F20"/>
          <w:spacing w:val="-19"/>
        </w:rPr>
        <w:t xml:space="preserve"> </w:t>
      </w:r>
      <w:r>
        <w:rPr>
          <w:color w:val="231F20"/>
        </w:rPr>
        <w:t>souvisejícíc</w:t>
      </w:r>
      <w:r>
        <w:rPr>
          <w:color w:val="231F20"/>
        </w:rPr>
        <w:t>h.</w:t>
      </w:r>
    </w:p>
    <w:p w14:paraId="471FDB7B" w14:textId="77777777" w:rsidR="00B53424" w:rsidRDefault="00FA3EEA">
      <w:pPr>
        <w:pStyle w:val="Odstavecseseznamem"/>
        <w:numPr>
          <w:ilvl w:val="1"/>
          <w:numId w:val="6"/>
        </w:numPr>
        <w:tabs>
          <w:tab w:val="left" w:pos="1444"/>
        </w:tabs>
        <w:spacing w:before="144" w:line="276" w:lineRule="auto"/>
        <w:ind w:right="420" w:hanging="705"/>
        <w:jc w:val="both"/>
      </w:pPr>
      <w:r>
        <w:rPr>
          <w:b/>
          <w:color w:val="231F20"/>
        </w:rPr>
        <w:t>Rozvojové</w:t>
      </w:r>
      <w:r>
        <w:rPr>
          <w:b/>
          <w:color w:val="231F20"/>
          <w:spacing w:val="-8"/>
        </w:rPr>
        <w:t xml:space="preserve"> </w:t>
      </w:r>
      <w:r>
        <w:rPr>
          <w:b/>
          <w:color w:val="231F20"/>
        </w:rPr>
        <w:t>požadavky</w:t>
      </w:r>
      <w:r>
        <w:rPr>
          <w:b/>
          <w:color w:val="231F20"/>
          <w:spacing w:val="-7"/>
        </w:rPr>
        <w:t xml:space="preserve"> </w:t>
      </w:r>
      <w:r>
        <w:rPr>
          <w:color w:val="231F20"/>
        </w:rPr>
        <w:t>–</w:t>
      </w:r>
      <w:r>
        <w:rPr>
          <w:color w:val="231F20"/>
          <w:spacing w:val="-7"/>
        </w:rPr>
        <w:t xml:space="preserve"> </w:t>
      </w:r>
      <w:r>
        <w:rPr>
          <w:color w:val="231F20"/>
        </w:rPr>
        <w:t>případná</w:t>
      </w:r>
      <w:r>
        <w:rPr>
          <w:color w:val="231F20"/>
          <w:spacing w:val="-8"/>
        </w:rPr>
        <w:t xml:space="preserve"> </w:t>
      </w:r>
      <w:r>
        <w:rPr>
          <w:color w:val="231F20"/>
        </w:rPr>
        <w:t>změna,</w:t>
      </w:r>
      <w:r>
        <w:rPr>
          <w:color w:val="231F20"/>
          <w:spacing w:val="-9"/>
        </w:rPr>
        <w:t xml:space="preserve"> </w:t>
      </w:r>
      <w:r>
        <w:rPr>
          <w:color w:val="231F20"/>
        </w:rPr>
        <w:t>rozšíření</w:t>
      </w:r>
      <w:r>
        <w:rPr>
          <w:color w:val="231F20"/>
          <w:spacing w:val="-8"/>
        </w:rPr>
        <w:t xml:space="preserve"> </w:t>
      </w:r>
      <w:r>
        <w:rPr>
          <w:color w:val="231F20"/>
        </w:rPr>
        <w:t>nebo</w:t>
      </w:r>
      <w:r>
        <w:rPr>
          <w:color w:val="231F20"/>
          <w:spacing w:val="-9"/>
        </w:rPr>
        <w:t xml:space="preserve"> </w:t>
      </w:r>
      <w:r>
        <w:rPr>
          <w:color w:val="231F20"/>
        </w:rPr>
        <w:t>optimalizace</w:t>
      </w:r>
      <w:r>
        <w:rPr>
          <w:color w:val="231F20"/>
          <w:spacing w:val="-9"/>
        </w:rPr>
        <w:t xml:space="preserve"> </w:t>
      </w:r>
      <w:r>
        <w:rPr>
          <w:color w:val="231F20"/>
        </w:rPr>
        <w:t>softwaru,</w:t>
      </w:r>
      <w:r>
        <w:rPr>
          <w:color w:val="231F20"/>
          <w:spacing w:val="-9"/>
        </w:rPr>
        <w:t xml:space="preserve"> </w:t>
      </w:r>
      <w:r>
        <w:rPr>
          <w:color w:val="231F20"/>
        </w:rPr>
        <w:t>která</w:t>
      </w:r>
      <w:r>
        <w:rPr>
          <w:color w:val="231F20"/>
          <w:spacing w:val="-8"/>
        </w:rPr>
        <w:t xml:space="preserve"> </w:t>
      </w:r>
      <w:r>
        <w:rPr>
          <w:color w:val="231F20"/>
        </w:rPr>
        <w:t>přesahuje rámec</w:t>
      </w:r>
      <w:r>
        <w:rPr>
          <w:color w:val="231F20"/>
          <w:spacing w:val="18"/>
        </w:rPr>
        <w:t xml:space="preserve"> </w:t>
      </w:r>
      <w:r>
        <w:rPr>
          <w:color w:val="231F20"/>
        </w:rPr>
        <w:t>běžné</w:t>
      </w:r>
      <w:r>
        <w:rPr>
          <w:color w:val="231F20"/>
          <w:spacing w:val="16"/>
        </w:rPr>
        <w:t xml:space="preserve"> </w:t>
      </w:r>
      <w:r>
        <w:rPr>
          <w:color w:val="231F20"/>
        </w:rPr>
        <w:t>údržby</w:t>
      </w:r>
      <w:r>
        <w:rPr>
          <w:color w:val="231F20"/>
          <w:spacing w:val="17"/>
        </w:rPr>
        <w:t xml:space="preserve"> </w:t>
      </w:r>
      <w:r>
        <w:rPr>
          <w:color w:val="231F20"/>
        </w:rPr>
        <w:t>či</w:t>
      </w:r>
      <w:r>
        <w:rPr>
          <w:color w:val="231F20"/>
          <w:spacing w:val="15"/>
        </w:rPr>
        <w:t xml:space="preserve"> </w:t>
      </w:r>
      <w:r>
        <w:rPr>
          <w:color w:val="231F20"/>
        </w:rPr>
        <w:t>podpory</w:t>
      </w:r>
      <w:r>
        <w:rPr>
          <w:color w:val="231F20"/>
          <w:spacing w:val="18"/>
        </w:rPr>
        <w:t xml:space="preserve"> </w:t>
      </w:r>
      <w:r>
        <w:rPr>
          <w:color w:val="231F20"/>
        </w:rPr>
        <w:t>specifikované</w:t>
      </w:r>
      <w:r>
        <w:rPr>
          <w:color w:val="231F20"/>
          <w:spacing w:val="15"/>
        </w:rPr>
        <w:t xml:space="preserve"> </w:t>
      </w:r>
      <w:r>
        <w:rPr>
          <w:color w:val="231F20"/>
        </w:rPr>
        <w:t>v</w:t>
      </w:r>
      <w:r>
        <w:rPr>
          <w:color w:val="231F20"/>
          <w:spacing w:val="-1"/>
        </w:rPr>
        <w:t xml:space="preserve"> </w:t>
      </w:r>
      <w:r>
        <w:rPr>
          <w:color w:val="231F20"/>
        </w:rPr>
        <w:t>příloze</w:t>
      </w:r>
      <w:r>
        <w:rPr>
          <w:color w:val="231F20"/>
          <w:spacing w:val="18"/>
        </w:rPr>
        <w:t xml:space="preserve"> </w:t>
      </w:r>
      <w:r>
        <w:rPr>
          <w:color w:val="231F20"/>
        </w:rPr>
        <w:t>č.</w:t>
      </w:r>
      <w:r>
        <w:rPr>
          <w:color w:val="231F20"/>
          <w:spacing w:val="15"/>
        </w:rPr>
        <w:t xml:space="preserve"> </w:t>
      </w:r>
      <w:r>
        <w:rPr>
          <w:color w:val="231F20"/>
        </w:rPr>
        <w:t>1</w:t>
      </w:r>
      <w:r>
        <w:rPr>
          <w:color w:val="231F20"/>
          <w:spacing w:val="16"/>
        </w:rPr>
        <w:t xml:space="preserve"> </w:t>
      </w:r>
      <w:r>
        <w:rPr>
          <w:color w:val="231F20"/>
        </w:rPr>
        <w:t>této</w:t>
      </w:r>
      <w:r>
        <w:rPr>
          <w:color w:val="231F20"/>
          <w:spacing w:val="16"/>
        </w:rPr>
        <w:t xml:space="preserve"> </w:t>
      </w:r>
      <w:r>
        <w:rPr>
          <w:color w:val="231F20"/>
        </w:rPr>
        <w:t>smlouvy</w:t>
      </w:r>
      <w:r>
        <w:rPr>
          <w:color w:val="231F20"/>
          <w:spacing w:val="18"/>
        </w:rPr>
        <w:t xml:space="preserve"> </w:t>
      </w:r>
      <w:r>
        <w:rPr>
          <w:color w:val="231F20"/>
        </w:rPr>
        <w:t>(např.</w:t>
      </w:r>
      <w:r>
        <w:rPr>
          <w:color w:val="231F20"/>
          <w:spacing w:val="17"/>
        </w:rPr>
        <w:t xml:space="preserve"> </w:t>
      </w:r>
      <w:r>
        <w:rPr>
          <w:color w:val="231F20"/>
        </w:rPr>
        <w:t>přidání</w:t>
      </w:r>
      <w:r>
        <w:rPr>
          <w:color w:val="231F20"/>
          <w:spacing w:val="17"/>
        </w:rPr>
        <w:t xml:space="preserve"> </w:t>
      </w:r>
      <w:r>
        <w:rPr>
          <w:color w:val="231F20"/>
        </w:rPr>
        <w:t>nové</w:t>
      </w:r>
    </w:p>
    <w:p w14:paraId="2C33EA55" w14:textId="77777777" w:rsidR="00B53424" w:rsidRDefault="00B53424">
      <w:pPr>
        <w:spacing w:line="276" w:lineRule="auto"/>
        <w:jc w:val="both"/>
        <w:sectPr w:rsidR="00B53424">
          <w:type w:val="continuous"/>
          <w:pgSz w:w="11910" w:h="16840"/>
          <w:pgMar w:top="1180" w:right="880" w:bottom="1560" w:left="680" w:header="708" w:footer="708" w:gutter="0"/>
          <w:cols w:space="708"/>
        </w:sectPr>
      </w:pPr>
    </w:p>
    <w:p w14:paraId="5EB180E4" w14:textId="77777777" w:rsidR="00B53424" w:rsidRDefault="00B53424">
      <w:pPr>
        <w:pStyle w:val="Zkladntext"/>
        <w:spacing w:before="1"/>
        <w:rPr>
          <w:sz w:val="15"/>
        </w:rPr>
      </w:pPr>
    </w:p>
    <w:p w14:paraId="5AAA85A4" w14:textId="77777777" w:rsidR="00B53424" w:rsidRDefault="00FA3EEA" w:rsidP="00534080">
      <w:pPr>
        <w:spacing w:before="56" w:line="276" w:lineRule="auto"/>
        <w:ind w:left="1443" w:right="569"/>
        <w:jc w:val="both"/>
      </w:pPr>
      <w:r>
        <w:rPr>
          <w:color w:val="231F20"/>
        </w:rPr>
        <w:t xml:space="preserve">funkcionality, změna UI/UX, napojení na nové API apod.) </w:t>
      </w:r>
      <w:r>
        <w:rPr>
          <w:b/>
          <w:color w:val="231F20"/>
        </w:rPr>
        <w:t>nejsou součástí předmětu této smlouvy</w:t>
      </w:r>
      <w:r>
        <w:rPr>
          <w:color w:val="231F20"/>
        </w:rPr>
        <w:t>.</w:t>
      </w:r>
    </w:p>
    <w:p w14:paraId="5AD5C41C" w14:textId="77777777" w:rsidR="00B53424" w:rsidRDefault="00B53424">
      <w:pPr>
        <w:spacing w:line="276" w:lineRule="auto"/>
        <w:sectPr w:rsidR="00B53424">
          <w:pgSz w:w="11910" w:h="16840"/>
          <w:pgMar w:top="1180" w:right="880" w:bottom="1600" w:left="680" w:header="0" w:footer="1376" w:gutter="0"/>
          <w:cols w:space="708"/>
        </w:sectPr>
      </w:pPr>
    </w:p>
    <w:p w14:paraId="55D156B7" w14:textId="77777777" w:rsidR="00B53424" w:rsidRDefault="00FA3EEA">
      <w:pPr>
        <w:pStyle w:val="Zkladntext"/>
      </w:pPr>
      <w:r>
        <w:pict w14:anchorId="7B68ECAC">
          <v:group id="_x0000_s1041" style="position:absolute;margin-left:39.1pt;margin-top:59.3pt;width:506.65pt;height:757.6pt;z-index:-8032;mso-position-horizontal-relative:page;mso-position-vertical-relative:page" coordorigin="782,1186" coordsize="10133,15152">
            <v:line id="_x0000_s1045" style="position:absolute" from="787,1196" to="10909,1196" strokecolor="#231f20" strokeweight=".48pt"/>
            <v:line id="_x0000_s1044" style="position:absolute" from="792,1191" to="792,16332" strokecolor="#231f20" strokeweight=".48pt"/>
            <v:line id="_x0000_s1043" style="position:absolute" from="10905,1191" to="10905,16332" strokecolor="#231f20" strokeweight=".48pt"/>
            <v:line id="_x0000_s1042" style="position:absolute" from="787,16327" to="10909,16327" strokecolor="#231f20" strokeweight=".16897mm"/>
            <w10:wrap anchorx="page" anchory="page"/>
          </v:group>
        </w:pict>
      </w:r>
    </w:p>
    <w:p w14:paraId="5AF87D93" w14:textId="77777777" w:rsidR="00B53424" w:rsidRDefault="00B53424">
      <w:pPr>
        <w:pStyle w:val="Zkladntext"/>
      </w:pPr>
    </w:p>
    <w:p w14:paraId="09F65B1B" w14:textId="77777777" w:rsidR="00B53424" w:rsidRDefault="00B53424">
      <w:pPr>
        <w:pStyle w:val="Zkladntext"/>
        <w:spacing w:before="3"/>
        <w:rPr>
          <w:sz w:val="18"/>
        </w:rPr>
      </w:pPr>
    </w:p>
    <w:p w14:paraId="4B11C119" w14:textId="77777777" w:rsidR="00B53424" w:rsidRDefault="00FA3EEA">
      <w:pPr>
        <w:pStyle w:val="Nadpis1"/>
        <w:jc w:val="right"/>
      </w:pPr>
      <w:r>
        <w:rPr>
          <w:color w:val="231F20"/>
        </w:rPr>
        <w:t>3.1</w:t>
      </w:r>
    </w:p>
    <w:p w14:paraId="0329AEF5" w14:textId="77777777" w:rsidR="00B53424" w:rsidRDefault="00B53424">
      <w:pPr>
        <w:pStyle w:val="Zkladntext"/>
        <w:rPr>
          <w:b/>
        </w:rPr>
      </w:pPr>
    </w:p>
    <w:p w14:paraId="71299C6E" w14:textId="77777777" w:rsidR="00B53424" w:rsidRDefault="00FA3EEA">
      <w:pPr>
        <w:spacing w:before="138"/>
        <w:jc w:val="right"/>
        <w:rPr>
          <w:b/>
        </w:rPr>
      </w:pPr>
      <w:r>
        <w:rPr>
          <w:b/>
          <w:color w:val="231F20"/>
        </w:rPr>
        <w:t>3.2</w:t>
      </w:r>
    </w:p>
    <w:p w14:paraId="64632757" w14:textId="77777777" w:rsidR="00B53424" w:rsidRDefault="00B53424">
      <w:pPr>
        <w:pStyle w:val="Zkladntext"/>
        <w:rPr>
          <w:b/>
        </w:rPr>
      </w:pPr>
    </w:p>
    <w:p w14:paraId="4AE91D6E" w14:textId="77777777" w:rsidR="00B53424" w:rsidRDefault="00B53424">
      <w:pPr>
        <w:pStyle w:val="Zkladntext"/>
        <w:rPr>
          <w:b/>
        </w:rPr>
      </w:pPr>
    </w:p>
    <w:p w14:paraId="6C1AE338" w14:textId="77777777" w:rsidR="00B53424" w:rsidRDefault="00B53424">
      <w:pPr>
        <w:pStyle w:val="Zkladntext"/>
        <w:rPr>
          <w:b/>
        </w:rPr>
      </w:pPr>
    </w:p>
    <w:p w14:paraId="5E8BC883" w14:textId="77777777" w:rsidR="00B53424" w:rsidRDefault="00B53424">
      <w:pPr>
        <w:pStyle w:val="Zkladntext"/>
        <w:rPr>
          <w:b/>
        </w:rPr>
      </w:pPr>
    </w:p>
    <w:p w14:paraId="33983C75" w14:textId="77777777" w:rsidR="00B53424" w:rsidRDefault="00B53424">
      <w:pPr>
        <w:pStyle w:val="Zkladntext"/>
        <w:rPr>
          <w:b/>
        </w:rPr>
      </w:pPr>
    </w:p>
    <w:p w14:paraId="7254196F" w14:textId="77777777" w:rsidR="00B53424" w:rsidRDefault="00B53424">
      <w:pPr>
        <w:pStyle w:val="Zkladntext"/>
        <w:rPr>
          <w:b/>
        </w:rPr>
      </w:pPr>
    </w:p>
    <w:p w14:paraId="1F60BBBA" w14:textId="77777777" w:rsidR="00B53424" w:rsidRDefault="00B53424">
      <w:pPr>
        <w:pStyle w:val="Zkladntext"/>
        <w:rPr>
          <w:b/>
        </w:rPr>
      </w:pPr>
    </w:p>
    <w:p w14:paraId="5D0E808C" w14:textId="77777777" w:rsidR="00B53424" w:rsidRDefault="00B53424">
      <w:pPr>
        <w:pStyle w:val="Zkladntext"/>
        <w:rPr>
          <w:b/>
        </w:rPr>
      </w:pPr>
    </w:p>
    <w:p w14:paraId="10665A9F" w14:textId="77777777" w:rsidR="00B53424" w:rsidRDefault="00B53424">
      <w:pPr>
        <w:pStyle w:val="Zkladntext"/>
        <w:rPr>
          <w:b/>
        </w:rPr>
      </w:pPr>
    </w:p>
    <w:p w14:paraId="41AF3E7C" w14:textId="77777777" w:rsidR="00B53424" w:rsidRDefault="00B53424">
      <w:pPr>
        <w:pStyle w:val="Zkladntext"/>
        <w:rPr>
          <w:b/>
        </w:rPr>
      </w:pPr>
    </w:p>
    <w:p w14:paraId="7AFCE1C7" w14:textId="77777777" w:rsidR="00B53424" w:rsidRDefault="00FA3EEA">
      <w:pPr>
        <w:spacing w:before="193"/>
        <w:jc w:val="right"/>
        <w:rPr>
          <w:b/>
        </w:rPr>
      </w:pPr>
      <w:r>
        <w:rPr>
          <w:b/>
          <w:color w:val="231F20"/>
        </w:rPr>
        <w:t>3.3</w:t>
      </w:r>
    </w:p>
    <w:p w14:paraId="526E7B1D" w14:textId="77777777" w:rsidR="00B53424" w:rsidRDefault="00B53424">
      <w:pPr>
        <w:pStyle w:val="Zkladntext"/>
        <w:rPr>
          <w:b/>
        </w:rPr>
      </w:pPr>
    </w:p>
    <w:p w14:paraId="7375F00F" w14:textId="77777777" w:rsidR="00B53424" w:rsidRDefault="00B53424">
      <w:pPr>
        <w:pStyle w:val="Zkladntext"/>
        <w:rPr>
          <w:b/>
        </w:rPr>
      </w:pPr>
    </w:p>
    <w:p w14:paraId="0E875834" w14:textId="77777777" w:rsidR="00B53424" w:rsidRDefault="00B53424">
      <w:pPr>
        <w:pStyle w:val="Zkladntext"/>
        <w:rPr>
          <w:b/>
        </w:rPr>
      </w:pPr>
    </w:p>
    <w:p w14:paraId="794F73F7" w14:textId="77777777" w:rsidR="00B53424" w:rsidRDefault="00B53424">
      <w:pPr>
        <w:pStyle w:val="Zkladntext"/>
        <w:rPr>
          <w:b/>
        </w:rPr>
      </w:pPr>
    </w:p>
    <w:p w14:paraId="7820C9F5" w14:textId="77777777" w:rsidR="00B53424" w:rsidRDefault="00B53424">
      <w:pPr>
        <w:pStyle w:val="Zkladntext"/>
        <w:rPr>
          <w:b/>
        </w:rPr>
      </w:pPr>
    </w:p>
    <w:p w14:paraId="1CF0A654" w14:textId="77777777" w:rsidR="00B53424" w:rsidRDefault="00B53424">
      <w:pPr>
        <w:pStyle w:val="Zkladntext"/>
        <w:rPr>
          <w:b/>
        </w:rPr>
      </w:pPr>
    </w:p>
    <w:p w14:paraId="5729B4C3" w14:textId="77777777" w:rsidR="00B53424" w:rsidRDefault="00B53424">
      <w:pPr>
        <w:pStyle w:val="Zkladntext"/>
        <w:spacing w:before="4"/>
        <w:rPr>
          <w:b/>
          <w:sz w:val="26"/>
        </w:rPr>
      </w:pPr>
    </w:p>
    <w:p w14:paraId="76088B48" w14:textId="77777777" w:rsidR="00B53424" w:rsidRDefault="00FA3EEA">
      <w:pPr>
        <w:spacing w:before="1"/>
        <w:jc w:val="right"/>
        <w:rPr>
          <w:b/>
        </w:rPr>
      </w:pPr>
      <w:r>
        <w:rPr>
          <w:b/>
          <w:color w:val="231F20"/>
        </w:rPr>
        <w:t>4.1</w:t>
      </w:r>
    </w:p>
    <w:p w14:paraId="40D43F52" w14:textId="77777777" w:rsidR="00B53424" w:rsidRDefault="00B53424">
      <w:pPr>
        <w:pStyle w:val="Zkladntext"/>
        <w:spacing w:before="7"/>
        <w:rPr>
          <w:b/>
          <w:sz w:val="31"/>
        </w:rPr>
      </w:pPr>
    </w:p>
    <w:p w14:paraId="298DF180" w14:textId="77777777" w:rsidR="00B53424" w:rsidRDefault="00FA3EEA">
      <w:pPr>
        <w:spacing w:before="1"/>
        <w:jc w:val="right"/>
        <w:rPr>
          <w:b/>
        </w:rPr>
      </w:pPr>
      <w:r>
        <w:rPr>
          <w:b/>
          <w:color w:val="231F20"/>
        </w:rPr>
        <w:t>4.2</w:t>
      </w:r>
    </w:p>
    <w:p w14:paraId="457684A1" w14:textId="77777777" w:rsidR="00B53424" w:rsidRDefault="00B53424">
      <w:pPr>
        <w:pStyle w:val="Zkladntext"/>
        <w:rPr>
          <w:b/>
        </w:rPr>
      </w:pPr>
    </w:p>
    <w:p w14:paraId="6ECAF91D" w14:textId="77777777" w:rsidR="00B53424" w:rsidRDefault="00B53424">
      <w:pPr>
        <w:pStyle w:val="Zkladntext"/>
        <w:rPr>
          <w:b/>
        </w:rPr>
      </w:pPr>
    </w:p>
    <w:p w14:paraId="7BC3CB90" w14:textId="77777777" w:rsidR="00B53424" w:rsidRDefault="00B53424">
      <w:pPr>
        <w:pStyle w:val="Zkladntext"/>
        <w:rPr>
          <w:b/>
        </w:rPr>
      </w:pPr>
    </w:p>
    <w:p w14:paraId="2165413C" w14:textId="77777777" w:rsidR="00B53424" w:rsidRDefault="00B53424">
      <w:pPr>
        <w:pStyle w:val="Zkladntext"/>
        <w:spacing w:before="6"/>
        <w:rPr>
          <w:b/>
          <w:sz w:val="16"/>
        </w:rPr>
      </w:pPr>
    </w:p>
    <w:p w14:paraId="44846041" w14:textId="77777777" w:rsidR="00B53424" w:rsidRDefault="00FA3EEA">
      <w:pPr>
        <w:spacing w:before="1"/>
        <w:jc w:val="right"/>
        <w:rPr>
          <w:b/>
        </w:rPr>
      </w:pPr>
      <w:r>
        <w:rPr>
          <w:b/>
          <w:color w:val="231F20"/>
        </w:rPr>
        <w:t>4.3</w:t>
      </w:r>
    </w:p>
    <w:p w14:paraId="256D8611" w14:textId="77777777" w:rsidR="00B53424" w:rsidRDefault="00B53424">
      <w:pPr>
        <w:pStyle w:val="Zkladntext"/>
        <w:rPr>
          <w:b/>
        </w:rPr>
      </w:pPr>
    </w:p>
    <w:p w14:paraId="75BCF597" w14:textId="77777777" w:rsidR="00B53424" w:rsidRDefault="00B53424">
      <w:pPr>
        <w:pStyle w:val="Zkladntext"/>
        <w:rPr>
          <w:b/>
        </w:rPr>
      </w:pPr>
    </w:p>
    <w:p w14:paraId="6D26A3A1" w14:textId="77777777" w:rsidR="00B53424" w:rsidRDefault="00B53424">
      <w:pPr>
        <w:pStyle w:val="Zkladntext"/>
        <w:rPr>
          <w:b/>
        </w:rPr>
      </w:pPr>
    </w:p>
    <w:p w14:paraId="7E604867" w14:textId="77777777" w:rsidR="00B53424" w:rsidRDefault="00B53424">
      <w:pPr>
        <w:pStyle w:val="Zkladntext"/>
        <w:spacing w:before="5"/>
        <w:rPr>
          <w:b/>
          <w:sz w:val="16"/>
        </w:rPr>
      </w:pPr>
    </w:p>
    <w:p w14:paraId="4EC68D6E" w14:textId="77777777" w:rsidR="00B53424" w:rsidRDefault="00FA3EEA">
      <w:pPr>
        <w:jc w:val="right"/>
        <w:rPr>
          <w:b/>
        </w:rPr>
      </w:pPr>
      <w:r>
        <w:rPr>
          <w:b/>
          <w:color w:val="231F20"/>
        </w:rPr>
        <w:t>5.1</w:t>
      </w:r>
    </w:p>
    <w:p w14:paraId="322C9219" w14:textId="77777777" w:rsidR="00B53424" w:rsidRDefault="00B53424">
      <w:pPr>
        <w:pStyle w:val="Zkladntext"/>
        <w:spacing w:before="6"/>
        <w:rPr>
          <w:b/>
          <w:sz w:val="28"/>
        </w:rPr>
      </w:pPr>
    </w:p>
    <w:p w14:paraId="72ED9A74" w14:textId="77777777" w:rsidR="00B53424" w:rsidRDefault="00FA3EEA">
      <w:pPr>
        <w:jc w:val="right"/>
        <w:rPr>
          <w:b/>
        </w:rPr>
      </w:pPr>
      <w:r>
        <w:rPr>
          <w:b/>
          <w:color w:val="231F20"/>
        </w:rPr>
        <w:t>5.2</w:t>
      </w:r>
    </w:p>
    <w:p w14:paraId="204B3806" w14:textId="77777777" w:rsidR="00B53424" w:rsidRDefault="00B53424">
      <w:pPr>
        <w:pStyle w:val="Zkladntext"/>
        <w:spacing w:before="8"/>
        <w:rPr>
          <w:b/>
          <w:sz w:val="28"/>
        </w:rPr>
      </w:pPr>
    </w:p>
    <w:p w14:paraId="00B0F69B" w14:textId="77777777" w:rsidR="00B53424" w:rsidRDefault="00FA3EEA">
      <w:pPr>
        <w:jc w:val="right"/>
        <w:rPr>
          <w:b/>
        </w:rPr>
      </w:pPr>
      <w:r>
        <w:rPr>
          <w:b/>
          <w:color w:val="231F20"/>
        </w:rPr>
        <w:t>5.3</w:t>
      </w:r>
    </w:p>
    <w:p w14:paraId="1FF1432B" w14:textId="77777777" w:rsidR="00B53424" w:rsidRDefault="00B53424">
      <w:pPr>
        <w:pStyle w:val="Zkladntext"/>
        <w:rPr>
          <w:b/>
        </w:rPr>
      </w:pPr>
    </w:p>
    <w:p w14:paraId="05AA9E92" w14:textId="77777777" w:rsidR="00B53424" w:rsidRDefault="00B53424">
      <w:pPr>
        <w:pStyle w:val="Zkladntext"/>
        <w:spacing w:before="10"/>
        <w:rPr>
          <w:b/>
          <w:sz w:val="31"/>
        </w:rPr>
      </w:pPr>
    </w:p>
    <w:p w14:paraId="7D91ECC3" w14:textId="77777777" w:rsidR="00B53424" w:rsidRDefault="00FA3EEA">
      <w:pPr>
        <w:jc w:val="right"/>
        <w:rPr>
          <w:b/>
        </w:rPr>
      </w:pPr>
      <w:r>
        <w:rPr>
          <w:b/>
          <w:color w:val="231F20"/>
        </w:rPr>
        <w:t>5.4</w:t>
      </w:r>
    </w:p>
    <w:p w14:paraId="6234F35B" w14:textId="77777777" w:rsidR="00B53424" w:rsidRDefault="00FA3EEA">
      <w:pPr>
        <w:spacing w:before="142"/>
        <w:ind w:left="1744" w:right="2489"/>
        <w:jc w:val="center"/>
        <w:rPr>
          <w:b/>
        </w:rPr>
      </w:pPr>
      <w:r>
        <w:br w:type="column"/>
      </w:r>
      <w:r>
        <w:rPr>
          <w:b/>
          <w:color w:val="231F20"/>
        </w:rPr>
        <w:t>III.</w:t>
      </w:r>
    </w:p>
    <w:p w14:paraId="2468CBB1" w14:textId="77777777" w:rsidR="00B53424" w:rsidRDefault="00FA3EEA">
      <w:pPr>
        <w:spacing w:before="41"/>
        <w:ind w:left="1744" w:right="2489"/>
        <w:jc w:val="center"/>
        <w:rPr>
          <w:b/>
        </w:rPr>
      </w:pPr>
      <w:r>
        <w:rPr>
          <w:b/>
          <w:color w:val="231F20"/>
        </w:rPr>
        <w:t>Rozsah a způsob poskytnutí licence a servisní podpory</w:t>
      </w:r>
    </w:p>
    <w:p w14:paraId="635B12C6" w14:textId="77777777" w:rsidR="00B53424" w:rsidRDefault="00FA3EEA">
      <w:pPr>
        <w:pStyle w:val="Zkladntext"/>
        <w:spacing w:before="40" w:line="273" w:lineRule="auto"/>
        <w:ind w:left="382" w:right="12" w:hanging="1"/>
      </w:pPr>
      <w:r>
        <w:rPr>
          <w:color w:val="231F20"/>
        </w:rPr>
        <w:t xml:space="preserve">Poskytovatel se touto smlouvou zavazuje poskytnout objednateli právo užívat licenci a servisní podporu pro produkt v rozsahu uvedeném </w:t>
      </w:r>
      <w:r>
        <w:rPr>
          <w:b/>
          <w:color w:val="231F20"/>
        </w:rPr>
        <w:t xml:space="preserve">v příloze č. 1 </w:t>
      </w:r>
      <w:r>
        <w:rPr>
          <w:color w:val="231F20"/>
        </w:rPr>
        <w:t>této smlouvy.</w:t>
      </w:r>
    </w:p>
    <w:p w14:paraId="37EC2F17" w14:textId="77777777" w:rsidR="00B53424" w:rsidRDefault="00FA3EEA">
      <w:pPr>
        <w:pStyle w:val="Zkladntext"/>
        <w:spacing w:before="62"/>
        <w:ind w:left="385"/>
        <w:jc w:val="both"/>
      </w:pPr>
      <w:r>
        <w:rPr>
          <w:color w:val="231F20"/>
        </w:rPr>
        <w:t>Kontaktní osoby odpovědné za plnění sml</w:t>
      </w:r>
      <w:r>
        <w:rPr>
          <w:color w:val="231F20"/>
        </w:rPr>
        <w:t>ouvy:</w:t>
      </w:r>
    </w:p>
    <w:p w14:paraId="7AD7542D" w14:textId="77777777" w:rsidR="00B53424" w:rsidRDefault="00B53424">
      <w:pPr>
        <w:pStyle w:val="Zkladntext"/>
      </w:pPr>
    </w:p>
    <w:p w14:paraId="31C545D9" w14:textId="77777777" w:rsidR="00B53424" w:rsidRDefault="00FA3EEA">
      <w:pPr>
        <w:pStyle w:val="Zkladntext"/>
        <w:spacing w:before="139"/>
        <w:ind w:left="385"/>
        <w:jc w:val="both"/>
      </w:pPr>
      <w:r>
        <w:rPr>
          <w:color w:val="231F20"/>
        </w:rPr>
        <w:t>Za Poskytovatele:</w:t>
      </w:r>
    </w:p>
    <w:p w14:paraId="78156747" w14:textId="77777777" w:rsidR="00B53424" w:rsidRDefault="00FA3EEA">
      <w:pPr>
        <w:pStyle w:val="Zkladntext"/>
        <w:spacing w:before="41"/>
        <w:ind w:left="385"/>
        <w:jc w:val="both"/>
      </w:pPr>
      <w:r>
        <w:rPr>
          <w:color w:val="231F20"/>
        </w:rPr>
        <w:t xml:space="preserve">Jednatelka, </w:t>
      </w:r>
      <w:proofErr w:type="spellStart"/>
      <w:r>
        <w:rPr>
          <w:color w:val="231F20"/>
        </w:rPr>
        <w:t>xxxxx</w:t>
      </w:r>
      <w:proofErr w:type="spellEnd"/>
      <w:r>
        <w:rPr>
          <w:color w:val="231F20"/>
        </w:rPr>
        <w:t xml:space="preserve">, e-mail: </w:t>
      </w:r>
      <w:proofErr w:type="spellStart"/>
      <w:r>
        <w:rPr>
          <w:color w:val="231F20"/>
        </w:rPr>
        <w:t>xxxxx</w:t>
      </w:r>
      <w:proofErr w:type="spellEnd"/>
    </w:p>
    <w:p w14:paraId="6827F9A3" w14:textId="77777777" w:rsidR="00B53424" w:rsidRDefault="00FA3EEA">
      <w:pPr>
        <w:pStyle w:val="Zkladntext"/>
        <w:spacing w:before="41"/>
        <w:ind w:left="385"/>
        <w:jc w:val="both"/>
      </w:pPr>
      <w:r>
        <w:rPr>
          <w:color w:val="231F20"/>
        </w:rPr>
        <w:t xml:space="preserve">IT specialista, e-mail: </w:t>
      </w:r>
      <w:proofErr w:type="spellStart"/>
      <w:r>
        <w:rPr>
          <w:color w:val="231F20"/>
        </w:rPr>
        <w:t>xxxxx</w:t>
      </w:r>
      <w:proofErr w:type="spellEnd"/>
    </w:p>
    <w:p w14:paraId="60A0E351" w14:textId="77777777" w:rsidR="00B53424" w:rsidRDefault="00B53424">
      <w:pPr>
        <w:pStyle w:val="Zkladntext"/>
        <w:spacing w:before="6"/>
        <w:rPr>
          <w:sz w:val="28"/>
        </w:rPr>
      </w:pPr>
    </w:p>
    <w:p w14:paraId="173D72FE" w14:textId="77777777" w:rsidR="00B53424" w:rsidRDefault="00FA3EEA">
      <w:pPr>
        <w:pStyle w:val="Zkladntext"/>
        <w:spacing w:line="276" w:lineRule="auto"/>
        <w:ind w:left="385" w:right="6898"/>
      </w:pPr>
      <w:proofErr w:type="gramStart"/>
      <w:r>
        <w:rPr>
          <w:color w:val="231F20"/>
        </w:rPr>
        <w:t>Za  Objednatele</w:t>
      </w:r>
      <w:proofErr w:type="gramEnd"/>
      <w:r>
        <w:rPr>
          <w:color w:val="231F20"/>
        </w:rPr>
        <w:t xml:space="preserve">: </w:t>
      </w:r>
      <w:proofErr w:type="spellStart"/>
      <w:r>
        <w:rPr>
          <w:color w:val="231F20"/>
        </w:rPr>
        <w:t>xxxxx</w:t>
      </w:r>
      <w:proofErr w:type="spellEnd"/>
      <w:r>
        <w:rPr>
          <w:color w:val="231F20"/>
        </w:rPr>
        <w:t xml:space="preserve">, </w:t>
      </w:r>
      <w:proofErr w:type="spellStart"/>
      <w:r>
        <w:rPr>
          <w:color w:val="231F20"/>
        </w:rPr>
        <w:t>xxxxx</w:t>
      </w:r>
      <w:proofErr w:type="spellEnd"/>
      <w:r>
        <w:rPr>
          <w:color w:val="231F20"/>
        </w:rPr>
        <w:t xml:space="preserve">, tel: </w:t>
      </w:r>
      <w:proofErr w:type="spellStart"/>
      <w:r>
        <w:rPr>
          <w:color w:val="231F20"/>
        </w:rPr>
        <w:t>xxxxx</w:t>
      </w:r>
      <w:proofErr w:type="spellEnd"/>
      <w:r>
        <w:rPr>
          <w:color w:val="231F20"/>
        </w:rPr>
        <w:t xml:space="preserve"> </w:t>
      </w:r>
      <w:proofErr w:type="spellStart"/>
      <w:r>
        <w:rPr>
          <w:color w:val="231F20"/>
        </w:rPr>
        <w:t>xxxxx</w:t>
      </w:r>
      <w:proofErr w:type="spellEnd"/>
      <w:r>
        <w:rPr>
          <w:color w:val="231F20"/>
        </w:rPr>
        <w:t xml:space="preserve">, </w:t>
      </w:r>
      <w:proofErr w:type="spellStart"/>
      <w:r>
        <w:rPr>
          <w:color w:val="231F20"/>
        </w:rPr>
        <w:t>xxxxx</w:t>
      </w:r>
      <w:proofErr w:type="spellEnd"/>
      <w:r>
        <w:rPr>
          <w:color w:val="231F20"/>
        </w:rPr>
        <w:t>, tel:</w:t>
      </w:r>
      <w:r>
        <w:rPr>
          <w:color w:val="231F20"/>
          <w:spacing w:val="-9"/>
        </w:rPr>
        <w:t xml:space="preserve"> </w:t>
      </w:r>
      <w:proofErr w:type="spellStart"/>
      <w:r>
        <w:rPr>
          <w:color w:val="231F20"/>
        </w:rPr>
        <w:t>xxxxx</w:t>
      </w:r>
      <w:proofErr w:type="spellEnd"/>
    </w:p>
    <w:p w14:paraId="2B714893" w14:textId="77777777" w:rsidR="00B53424" w:rsidRDefault="00B53424">
      <w:pPr>
        <w:pStyle w:val="Zkladntext"/>
        <w:spacing w:before="4"/>
        <w:rPr>
          <w:sz w:val="25"/>
        </w:rPr>
      </w:pPr>
    </w:p>
    <w:p w14:paraId="33FA0220" w14:textId="77777777" w:rsidR="00B53424" w:rsidRDefault="00FA3EEA">
      <w:pPr>
        <w:pStyle w:val="Zkladntext"/>
        <w:spacing w:line="276" w:lineRule="auto"/>
        <w:ind w:left="385" w:right="420"/>
        <w:jc w:val="both"/>
      </w:pPr>
      <w:r>
        <w:rPr>
          <w:color w:val="231F20"/>
        </w:rPr>
        <w:t>Objednatel</w:t>
      </w:r>
      <w:r>
        <w:rPr>
          <w:color w:val="231F20"/>
          <w:spacing w:val="-12"/>
        </w:rPr>
        <w:t xml:space="preserve"> </w:t>
      </w:r>
      <w:r>
        <w:rPr>
          <w:color w:val="231F20"/>
        </w:rPr>
        <w:t>není</w:t>
      </w:r>
      <w:r>
        <w:rPr>
          <w:color w:val="231F20"/>
          <w:spacing w:val="-14"/>
        </w:rPr>
        <w:t xml:space="preserve"> </w:t>
      </w:r>
      <w:r>
        <w:rPr>
          <w:color w:val="231F20"/>
        </w:rPr>
        <w:t>oprávněn</w:t>
      </w:r>
      <w:r>
        <w:rPr>
          <w:color w:val="231F20"/>
          <w:spacing w:val="-14"/>
        </w:rPr>
        <w:t xml:space="preserve"> </w:t>
      </w:r>
      <w:r>
        <w:rPr>
          <w:color w:val="231F20"/>
        </w:rPr>
        <w:t>pod</w:t>
      </w:r>
      <w:r>
        <w:rPr>
          <w:color w:val="231F20"/>
          <w:spacing w:val="-12"/>
        </w:rPr>
        <w:t xml:space="preserve"> </w:t>
      </w:r>
      <w:r>
        <w:rPr>
          <w:color w:val="231F20"/>
        </w:rPr>
        <w:t>sankcí</w:t>
      </w:r>
      <w:r>
        <w:rPr>
          <w:color w:val="231F20"/>
          <w:spacing w:val="-12"/>
        </w:rPr>
        <w:t xml:space="preserve"> </w:t>
      </w:r>
      <w:r>
        <w:rPr>
          <w:color w:val="231F20"/>
        </w:rPr>
        <w:t>smluvní</w:t>
      </w:r>
      <w:r>
        <w:rPr>
          <w:color w:val="231F20"/>
          <w:spacing w:val="-12"/>
        </w:rPr>
        <w:t xml:space="preserve"> </w:t>
      </w:r>
      <w:r>
        <w:rPr>
          <w:color w:val="231F20"/>
        </w:rPr>
        <w:t>pokuty</w:t>
      </w:r>
      <w:r>
        <w:rPr>
          <w:color w:val="231F20"/>
          <w:spacing w:val="-13"/>
        </w:rPr>
        <w:t xml:space="preserve"> </w:t>
      </w:r>
      <w:r>
        <w:rPr>
          <w:color w:val="231F20"/>
        </w:rPr>
        <w:t>ve</w:t>
      </w:r>
      <w:r>
        <w:rPr>
          <w:color w:val="231F20"/>
          <w:spacing w:val="-13"/>
        </w:rPr>
        <w:t xml:space="preserve"> </w:t>
      </w:r>
      <w:r>
        <w:rPr>
          <w:color w:val="231F20"/>
        </w:rPr>
        <w:t>výši</w:t>
      </w:r>
      <w:r>
        <w:rPr>
          <w:color w:val="231F20"/>
          <w:spacing w:val="-12"/>
        </w:rPr>
        <w:t xml:space="preserve"> </w:t>
      </w:r>
      <w:r>
        <w:rPr>
          <w:color w:val="231F20"/>
        </w:rPr>
        <w:t>50</w:t>
      </w:r>
      <w:r>
        <w:rPr>
          <w:color w:val="231F20"/>
          <w:spacing w:val="2"/>
        </w:rPr>
        <w:t xml:space="preserve"> </w:t>
      </w:r>
      <w:r>
        <w:rPr>
          <w:color w:val="231F20"/>
        </w:rPr>
        <w:t>000</w:t>
      </w:r>
      <w:r>
        <w:rPr>
          <w:color w:val="231F20"/>
          <w:spacing w:val="-13"/>
        </w:rPr>
        <w:t xml:space="preserve"> </w:t>
      </w:r>
      <w:r>
        <w:rPr>
          <w:color w:val="231F20"/>
        </w:rPr>
        <w:t>Kč</w:t>
      </w:r>
      <w:r>
        <w:rPr>
          <w:color w:val="231F20"/>
          <w:spacing w:val="-14"/>
        </w:rPr>
        <w:t xml:space="preserve"> </w:t>
      </w:r>
      <w:r>
        <w:rPr>
          <w:color w:val="231F20"/>
        </w:rPr>
        <w:t>oprávnění</w:t>
      </w:r>
      <w:r>
        <w:rPr>
          <w:color w:val="231F20"/>
          <w:spacing w:val="-12"/>
        </w:rPr>
        <w:t xml:space="preserve"> </w:t>
      </w:r>
      <w:r>
        <w:rPr>
          <w:color w:val="231F20"/>
        </w:rPr>
        <w:t>tvořící</w:t>
      </w:r>
      <w:r>
        <w:rPr>
          <w:color w:val="231F20"/>
          <w:spacing w:val="-12"/>
        </w:rPr>
        <w:t xml:space="preserve"> </w:t>
      </w:r>
      <w:r>
        <w:rPr>
          <w:color w:val="231F20"/>
        </w:rPr>
        <w:t>součást lice</w:t>
      </w:r>
      <w:r>
        <w:rPr>
          <w:color w:val="231F20"/>
        </w:rPr>
        <w:t>nce</w:t>
      </w:r>
      <w:r>
        <w:rPr>
          <w:color w:val="231F20"/>
          <w:spacing w:val="-7"/>
        </w:rPr>
        <w:t xml:space="preserve"> </w:t>
      </w:r>
      <w:r>
        <w:rPr>
          <w:color w:val="231F20"/>
        </w:rPr>
        <w:t>jakkoli</w:t>
      </w:r>
      <w:r>
        <w:rPr>
          <w:color w:val="231F20"/>
          <w:spacing w:val="-8"/>
        </w:rPr>
        <w:t xml:space="preserve"> </w:t>
      </w:r>
      <w:r>
        <w:rPr>
          <w:color w:val="231F20"/>
        </w:rPr>
        <w:t>(přímo</w:t>
      </w:r>
      <w:r>
        <w:rPr>
          <w:color w:val="231F20"/>
          <w:spacing w:val="-9"/>
        </w:rPr>
        <w:t xml:space="preserve"> </w:t>
      </w:r>
      <w:r>
        <w:rPr>
          <w:color w:val="231F20"/>
        </w:rPr>
        <w:t>či</w:t>
      </w:r>
      <w:r>
        <w:rPr>
          <w:color w:val="231F20"/>
          <w:spacing w:val="-8"/>
        </w:rPr>
        <w:t xml:space="preserve"> </w:t>
      </w:r>
      <w:r>
        <w:rPr>
          <w:color w:val="231F20"/>
        </w:rPr>
        <w:t>prostřednictvím</w:t>
      </w:r>
      <w:r>
        <w:rPr>
          <w:color w:val="231F20"/>
          <w:spacing w:val="-7"/>
        </w:rPr>
        <w:t xml:space="preserve"> </w:t>
      </w:r>
      <w:r>
        <w:rPr>
          <w:color w:val="231F20"/>
        </w:rPr>
        <w:t>prostředníka)</w:t>
      </w:r>
      <w:r>
        <w:rPr>
          <w:color w:val="231F20"/>
          <w:spacing w:val="-10"/>
        </w:rPr>
        <w:t xml:space="preserve"> </w:t>
      </w:r>
      <w:r>
        <w:rPr>
          <w:color w:val="231F20"/>
        </w:rPr>
        <w:t>poskytnout</w:t>
      </w:r>
      <w:r>
        <w:rPr>
          <w:color w:val="231F20"/>
          <w:spacing w:val="-7"/>
        </w:rPr>
        <w:t xml:space="preserve"> </w:t>
      </w:r>
      <w:r>
        <w:rPr>
          <w:color w:val="231F20"/>
        </w:rPr>
        <w:t>třetí</w:t>
      </w:r>
      <w:r>
        <w:rPr>
          <w:color w:val="231F20"/>
          <w:spacing w:val="-10"/>
        </w:rPr>
        <w:t xml:space="preserve"> </w:t>
      </w:r>
      <w:r>
        <w:rPr>
          <w:color w:val="231F20"/>
        </w:rPr>
        <w:t>osobě</w:t>
      </w:r>
      <w:r>
        <w:rPr>
          <w:color w:val="231F20"/>
          <w:spacing w:val="-7"/>
        </w:rPr>
        <w:t xml:space="preserve"> </w:t>
      </w:r>
      <w:r>
        <w:rPr>
          <w:color w:val="231F20"/>
        </w:rPr>
        <w:t>zcela</w:t>
      </w:r>
      <w:r>
        <w:rPr>
          <w:color w:val="231F20"/>
          <w:spacing w:val="-8"/>
        </w:rPr>
        <w:t xml:space="preserve"> </w:t>
      </w:r>
      <w:r>
        <w:rPr>
          <w:color w:val="231F20"/>
        </w:rPr>
        <w:t>nebo</w:t>
      </w:r>
      <w:r>
        <w:rPr>
          <w:color w:val="231F20"/>
          <w:spacing w:val="-7"/>
        </w:rPr>
        <w:t xml:space="preserve"> </w:t>
      </w:r>
      <w:r>
        <w:rPr>
          <w:color w:val="231F20"/>
        </w:rPr>
        <w:t>zčásti, a to ani formou jakéhokoli výstupu z oprávnění; nárok poskytovatele není úhradou smluvní pokuty</w:t>
      </w:r>
      <w:r>
        <w:rPr>
          <w:color w:val="231F20"/>
          <w:spacing w:val="-6"/>
        </w:rPr>
        <w:t xml:space="preserve"> </w:t>
      </w:r>
      <w:r>
        <w:rPr>
          <w:color w:val="231F20"/>
        </w:rPr>
        <w:t>dotčen</w:t>
      </w:r>
      <w:r>
        <w:rPr>
          <w:color w:val="231F20"/>
          <w:spacing w:val="-6"/>
        </w:rPr>
        <w:t xml:space="preserve"> </w:t>
      </w:r>
      <w:r>
        <w:rPr>
          <w:color w:val="231F20"/>
        </w:rPr>
        <w:t>v</w:t>
      </w:r>
      <w:r>
        <w:rPr>
          <w:color w:val="231F20"/>
          <w:spacing w:val="-4"/>
        </w:rPr>
        <w:t xml:space="preserve"> </w:t>
      </w:r>
      <w:r>
        <w:rPr>
          <w:color w:val="231F20"/>
        </w:rPr>
        <w:t>rozsahu,</w:t>
      </w:r>
      <w:r>
        <w:rPr>
          <w:color w:val="231F20"/>
          <w:spacing w:val="-4"/>
        </w:rPr>
        <w:t xml:space="preserve"> </w:t>
      </w:r>
      <w:r>
        <w:rPr>
          <w:color w:val="231F20"/>
        </w:rPr>
        <w:t>v</w:t>
      </w:r>
      <w:r>
        <w:rPr>
          <w:color w:val="231F20"/>
          <w:spacing w:val="-6"/>
        </w:rPr>
        <w:t xml:space="preserve"> </w:t>
      </w:r>
      <w:r>
        <w:rPr>
          <w:color w:val="231F20"/>
        </w:rPr>
        <w:t>jakém</w:t>
      </w:r>
      <w:r>
        <w:rPr>
          <w:color w:val="231F20"/>
          <w:spacing w:val="-4"/>
        </w:rPr>
        <w:t xml:space="preserve"> </w:t>
      </w:r>
      <w:r>
        <w:rPr>
          <w:color w:val="231F20"/>
        </w:rPr>
        <w:t>škoda</w:t>
      </w:r>
      <w:r>
        <w:rPr>
          <w:color w:val="231F20"/>
          <w:spacing w:val="-4"/>
        </w:rPr>
        <w:t xml:space="preserve"> </w:t>
      </w:r>
      <w:r>
        <w:rPr>
          <w:color w:val="231F20"/>
        </w:rPr>
        <w:t>převyšuje</w:t>
      </w:r>
      <w:r>
        <w:rPr>
          <w:color w:val="231F20"/>
          <w:spacing w:val="-4"/>
        </w:rPr>
        <w:t xml:space="preserve"> </w:t>
      </w:r>
      <w:r>
        <w:rPr>
          <w:color w:val="231F20"/>
        </w:rPr>
        <w:t>smluvní</w:t>
      </w:r>
      <w:r>
        <w:rPr>
          <w:color w:val="231F20"/>
          <w:spacing w:val="-4"/>
        </w:rPr>
        <w:t xml:space="preserve"> </w:t>
      </w:r>
      <w:r>
        <w:rPr>
          <w:color w:val="231F20"/>
        </w:rPr>
        <w:t>pokutu.</w:t>
      </w:r>
    </w:p>
    <w:p w14:paraId="19304D7C" w14:textId="77777777" w:rsidR="00B53424" w:rsidRDefault="00B53424">
      <w:pPr>
        <w:pStyle w:val="Zkladntext"/>
        <w:spacing w:before="2"/>
        <w:rPr>
          <w:sz w:val="25"/>
        </w:rPr>
      </w:pPr>
    </w:p>
    <w:p w14:paraId="6D1948F0" w14:textId="77777777" w:rsidR="00B53424" w:rsidRDefault="00FA3EEA">
      <w:pPr>
        <w:pStyle w:val="Nadpis1"/>
        <w:ind w:left="1740" w:right="2489"/>
      </w:pPr>
      <w:r>
        <w:rPr>
          <w:color w:val="231F20"/>
        </w:rPr>
        <w:t>IV.</w:t>
      </w:r>
    </w:p>
    <w:p w14:paraId="7E10168B" w14:textId="77777777" w:rsidR="00B53424" w:rsidRDefault="00FA3EEA">
      <w:pPr>
        <w:spacing w:before="55"/>
        <w:ind w:left="1745" w:right="2489"/>
        <w:jc w:val="center"/>
        <w:rPr>
          <w:b/>
        </w:rPr>
      </w:pPr>
      <w:r>
        <w:rPr>
          <w:b/>
          <w:color w:val="231F20"/>
        </w:rPr>
        <w:t>Cena licence se servisní podporou a platební podmínky</w:t>
      </w:r>
    </w:p>
    <w:p w14:paraId="4A3DE056" w14:textId="77777777" w:rsidR="00B53424" w:rsidRDefault="00FA3EEA" w:rsidP="00C4159B">
      <w:pPr>
        <w:pStyle w:val="Zkladntext"/>
        <w:spacing w:before="55" w:line="290" w:lineRule="auto"/>
        <w:ind w:left="385" w:right="500"/>
        <w:jc w:val="both"/>
      </w:pPr>
      <w:r>
        <w:rPr>
          <w:color w:val="231F20"/>
        </w:rPr>
        <w:t>Licence dle této smlouvy je dohodnuta podle charakteru produktu, jeho rozsahu uvedeného v článku III. odst. 3.1, a délky licence. Cena je uvedena v příloze č. 1.</w:t>
      </w:r>
    </w:p>
    <w:p w14:paraId="42D4173D" w14:textId="77777777" w:rsidR="00B53424" w:rsidRDefault="00FA3EEA" w:rsidP="00C4159B">
      <w:pPr>
        <w:pStyle w:val="Zkladntext"/>
        <w:spacing w:line="290" w:lineRule="auto"/>
        <w:ind w:left="397" w:right="500"/>
        <w:jc w:val="both"/>
      </w:pPr>
      <w:r>
        <w:rPr>
          <w:color w:val="231F20"/>
        </w:rPr>
        <w:t>Poskytovatel má právo vystavit fakturu p</w:t>
      </w:r>
      <w:r>
        <w:rPr>
          <w:color w:val="231F20"/>
        </w:rPr>
        <w:t>o podpisu smlouvy. Faktura se vystavuje vždy na období jednoho roku, tedy na 12 po sobě jdoucích měsíců, bez ohledu na začátek a konec roku kalendářního. Faktura musí splňovat náležitosti dle platných právních předpisů a obsahovat údaje uvedené v čl. I. sm</w:t>
      </w:r>
      <w:r>
        <w:rPr>
          <w:color w:val="231F20"/>
        </w:rPr>
        <w:t>louvy.</w:t>
      </w:r>
    </w:p>
    <w:p w14:paraId="5D8C4A63" w14:textId="77777777" w:rsidR="00B53424" w:rsidRDefault="00FA3EEA">
      <w:pPr>
        <w:pStyle w:val="Zkladntext"/>
        <w:spacing w:before="1" w:line="267" w:lineRule="exact"/>
        <w:ind w:left="397"/>
        <w:jc w:val="both"/>
      </w:pPr>
      <w:r>
        <w:rPr>
          <w:color w:val="231F20"/>
        </w:rPr>
        <w:t>Splatnost faktury (daňového dokladu) je 30 dnů ode dne jejího doručení objednateli.</w:t>
      </w:r>
    </w:p>
    <w:p w14:paraId="6A0E9FE3" w14:textId="77777777" w:rsidR="00B53424" w:rsidRDefault="00B53424">
      <w:pPr>
        <w:pStyle w:val="Zkladntext"/>
        <w:spacing w:before="10"/>
        <w:rPr>
          <w:sz w:val="31"/>
        </w:rPr>
      </w:pPr>
    </w:p>
    <w:p w14:paraId="4E18C532" w14:textId="77777777" w:rsidR="00B53424" w:rsidRDefault="00FA3EEA">
      <w:pPr>
        <w:pStyle w:val="Nadpis1"/>
        <w:ind w:left="1693" w:right="2489"/>
      </w:pPr>
      <w:r>
        <w:rPr>
          <w:color w:val="231F20"/>
        </w:rPr>
        <w:t>V.</w:t>
      </w:r>
    </w:p>
    <w:p w14:paraId="2751E110" w14:textId="77777777" w:rsidR="00B53424" w:rsidRDefault="00FA3EEA">
      <w:pPr>
        <w:spacing w:before="39"/>
        <w:ind w:left="1741" w:right="2489"/>
        <w:jc w:val="center"/>
        <w:rPr>
          <w:b/>
        </w:rPr>
      </w:pPr>
      <w:r>
        <w:rPr>
          <w:b/>
          <w:color w:val="231F20"/>
        </w:rPr>
        <w:t>Odpovědnost za vady,</w:t>
      </w:r>
      <w:r>
        <w:rPr>
          <w:b/>
          <w:color w:val="231F20"/>
          <w:spacing w:val="-11"/>
        </w:rPr>
        <w:t xml:space="preserve"> </w:t>
      </w:r>
      <w:r>
        <w:rPr>
          <w:b/>
          <w:color w:val="231F20"/>
        </w:rPr>
        <w:t>sankce</w:t>
      </w:r>
    </w:p>
    <w:p w14:paraId="0B33EABF" w14:textId="77777777" w:rsidR="00B53424" w:rsidRDefault="00FA3EEA" w:rsidP="00C4159B">
      <w:pPr>
        <w:pStyle w:val="Zkladntext"/>
        <w:tabs>
          <w:tab w:val="left" w:pos="8789"/>
        </w:tabs>
        <w:spacing w:before="39" w:line="276" w:lineRule="auto"/>
        <w:ind w:left="385" w:right="500"/>
        <w:jc w:val="both"/>
      </w:pPr>
      <w:r>
        <w:rPr>
          <w:color w:val="231F20"/>
        </w:rPr>
        <w:t>Poskytovatel zaručuje objednateli řádnou funkčnost licence a poskytování podpory k produktu celou dobu platnosti licence.</w:t>
      </w:r>
    </w:p>
    <w:p w14:paraId="61C1633F" w14:textId="77777777" w:rsidR="00B53424" w:rsidRDefault="00FA3EEA" w:rsidP="00C4159B">
      <w:pPr>
        <w:pStyle w:val="Zkladntext"/>
        <w:tabs>
          <w:tab w:val="left" w:pos="8789"/>
        </w:tabs>
        <w:spacing w:line="276" w:lineRule="auto"/>
        <w:ind w:left="385" w:right="500"/>
        <w:jc w:val="both"/>
      </w:pPr>
      <w:r>
        <w:rPr>
          <w:color w:val="231F20"/>
        </w:rPr>
        <w:t>Poskytovate</w:t>
      </w:r>
      <w:r>
        <w:rPr>
          <w:color w:val="231F20"/>
        </w:rPr>
        <w:t>l neodpovídá za vady služeb způsobené vadou počítačového systému objednatele, což musí objednateli prokázat.</w:t>
      </w:r>
    </w:p>
    <w:p w14:paraId="53095B20" w14:textId="77777777" w:rsidR="00B53424" w:rsidRDefault="00FA3EEA" w:rsidP="00C4159B">
      <w:pPr>
        <w:pStyle w:val="Zkladntext"/>
        <w:tabs>
          <w:tab w:val="left" w:pos="8789"/>
        </w:tabs>
        <w:spacing w:line="276" w:lineRule="auto"/>
        <w:ind w:left="385" w:right="500"/>
        <w:jc w:val="both"/>
      </w:pPr>
      <w:r>
        <w:rPr>
          <w:color w:val="231F20"/>
        </w:rPr>
        <w:t>Při</w:t>
      </w:r>
      <w:r>
        <w:rPr>
          <w:color w:val="231F20"/>
          <w:spacing w:val="-16"/>
        </w:rPr>
        <w:t xml:space="preserve"> </w:t>
      </w:r>
      <w:r>
        <w:rPr>
          <w:color w:val="231F20"/>
        </w:rPr>
        <w:t>prodlení</w:t>
      </w:r>
      <w:r>
        <w:rPr>
          <w:color w:val="231F20"/>
          <w:spacing w:val="-18"/>
        </w:rPr>
        <w:t xml:space="preserve"> </w:t>
      </w:r>
      <w:r>
        <w:rPr>
          <w:color w:val="231F20"/>
        </w:rPr>
        <w:t>objednatele</w:t>
      </w:r>
      <w:r>
        <w:rPr>
          <w:color w:val="231F20"/>
          <w:spacing w:val="-14"/>
        </w:rPr>
        <w:t xml:space="preserve"> </w:t>
      </w:r>
      <w:r>
        <w:rPr>
          <w:color w:val="231F20"/>
        </w:rPr>
        <w:t>s</w:t>
      </w:r>
      <w:r>
        <w:rPr>
          <w:color w:val="231F20"/>
          <w:spacing w:val="-15"/>
        </w:rPr>
        <w:t xml:space="preserve"> </w:t>
      </w:r>
      <w:r>
        <w:rPr>
          <w:color w:val="231F20"/>
        </w:rPr>
        <w:t>úhradou</w:t>
      </w:r>
      <w:r>
        <w:rPr>
          <w:color w:val="231F20"/>
          <w:spacing w:val="-15"/>
        </w:rPr>
        <w:t xml:space="preserve"> </w:t>
      </w:r>
      <w:r>
        <w:rPr>
          <w:color w:val="231F20"/>
        </w:rPr>
        <w:t>ceny</w:t>
      </w:r>
      <w:r>
        <w:rPr>
          <w:color w:val="231F20"/>
          <w:spacing w:val="-14"/>
        </w:rPr>
        <w:t xml:space="preserve"> </w:t>
      </w:r>
      <w:r>
        <w:rPr>
          <w:color w:val="231F20"/>
        </w:rPr>
        <w:t>služeb</w:t>
      </w:r>
      <w:r>
        <w:rPr>
          <w:color w:val="231F20"/>
          <w:spacing w:val="-18"/>
        </w:rPr>
        <w:t xml:space="preserve"> </w:t>
      </w:r>
      <w:r>
        <w:rPr>
          <w:color w:val="231F20"/>
        </w:rPr>
        <w:t>má</w:t>
      </w:r>
      <w:r>
        <w:rPr>
          <w:color w:val="231F20"/>
          <w:spacing w:val="-15"/>
        </w:rPr>
        <w:t xml:space="preserve"> </w:t>
      </w:r>
      <w:r>
        <w:rPr>
          <w:color w:val="231F20"/>
        </w:rPr>
        <w:t>poskytovatel</w:t>
      </w:r>
      <w:r>
        <w:rPr>
          <w:color w:val="231F20"/>
          <w:spacing w:val="-14"/>
        </w:rPr>
        <w:t xml:space="preserve"> </w:t>
      </w:r>
      <w:r>
        <w:rPr>
          <w:color w:val="231F20"/>
        </w:rPr>
        <w:t>právo</w:t>
      </w:r>
      <w:r>
        <w:rPr>
          <w:color w:val="231F20"/>
          <w:spacing w:val="-14"/>
        </w:rPr>
        <w:t xml:space="preserve"> </w:t>
      </w:r>
      <w:r>
        <w:rPr>
          <w:color w:val="231F20"/>
        </w:rPr>
        <w:t>požadovat</w:t>
      </w:r>
      <w:r>
        <w:rPr>
          <w:color w:val="231F20"/>
          <w:spacing w:val="-17"/>
        </w:rPr>
        <w:t xml:space="preserve"> </w:t>
      </w:r>
      <w:r>
        <w:rPr>
          <w:color w:val="231F20"/>
        </w:rPr>
        <w:t>po</w:t>
      </w:r>
      <w:r>
        <w:rPr>
          <w:color w:val="231F20"/>
          <w:spacing w:val="-14"/>
        </w:rPr>
        <w:t xml:space="preserve"> </w:t>
      </w:r>
      <w:r>
        <w:rPr>
          <w:color w:val="231F20"/>
        </w:rPr>
        <w:t>objednateli zaplacení úroků z prodlení v zákonné výši z dlužné částky za každý započatý den prodlení s tím, že</w:t>
      </w:r>
      <w:r>
        <w:rPr>
          <w:color w:val="231F20"/>
          <w:spacing w:val="-5"/>
        </w:rPr>
        <w:t xml:space="preserve"> </w:t>
      </w:r>
      <w:r>
        <w:rPr>
          <w:color w:val="231F20"/>
        </w:rPr>
        <w:t>zaplacené</w:t>
      </w:r>
      <w:r>
        <w:rPr>
          <w:color w:val="231F20"/>
          <w:spacing w:val="-5"/>
        </w:rPr>
        <w:t xml:space="preserve"> </w:t>
      </w:r>
      <w:r>
        <w:rPr>
          <w:color w:val="231F20"/>
        </w:rPr>
        <w:t>úroky</w:t>
      </w:r>
      <w:r>
        <w:rPr>
          <w:color w:val="231F20"/>
          <w:spacing w:val="-4"/>
        </w:rPr>
        <w:t xml:space="preserve"> </w:t>
      </w:r>
      <w:r>
        <w:rPr>
          <w:color w:val="231F20"/>
        </w:rPr>
        <w:t>z</w:t>
      </w:r>
      <w:r>
        <w:rPr>
          <w:color w:val="231F20"/>
          <w:spacing w:val="-5"/>
        </w:rPr>
        <w:t xml:space="preserve"> </w:t>
      </w:r>
      <w:r>
        <w:rPr>
          <w:color w:val="231F20"/>
        </w:rPr>
        <w:t>prodlení</w:t>
      </w:r>
      <w:r>
        <w:rPr>
          <w:color w:val="231F20"/>
          <w:spacing w:val="-4"/>
        </w:rPr>
        <w:t xml:space="preserve"> </w:t>
      </w:r>
      <w:r>
        <w:rPr>
          <w:color w:val="231F20"/>
        </w:rPr>
        <w:t>plně</w:t>
      </w:r>
      <w:r>
        <w:rPr>
          <w:color w:val="231F20"/>
          <w:spacing w:val="-4"/>
        </w:rPr>
        <w:t xml:space="preserve"> </w:t>
      </w:r>
      <w:r>
        <w:rPr>
          <w:color w:val="231F20"/>
        </w:rPr>
        <w:t>kryjí</w:t>
      </w:r>
      <w:r>
        <w:rPr>
          <w:color w:val="231F20"/>
          <w:spacing w:val="-4"/>
        </w:rPr>
        <w:t xml:space="preserve"> </w:t>
      </w:r>
      <w:r>
        <w:rPr>
          <w:color w:val="231F20"/>
        </w:rPr>
        <w:t>i</w:t>
      </w:r>
      <w:r>
        <w:rPr>
          <w:color w:val="231F20"/>
          <w:spacing w:val="-4"/>
        </w:rPr>
        <w:t xml:space="preserve"> </w:t>
      </w:r>
      <w:r>
        <w:rPr>
          <w:color w:val="231F20"/>
        </w:rPr>
        <w:t>náhradu</w:t>
      </w:r>
      <w:r>
        <w:rPr>
          <w:color w:val="231F20"/>
          <w:spacing w:val="-5"/>
        </w:rPr>
        <w:t xml:space="preserve"> </w:t>
      </w:r>
      <w:r>
        <w:rPr>
          <w:color w:val="231F20"/>
        </w:rPr>
        <w:t>případné</w:t>
      </w:r>
      <w:r>
        <w:rPr>
          <w:color w:val="231F20"/>
          <w:spacing w:val="-4"/>
        </w:rPr>
        <w:t xml:space="preserve"> </w:t>
      </w:r>
      <w:r>
        <w:rPr>
          <w:color w:val="231F20"/>
        </w:rPr>
        <w:t>škody</w:t>
      </w:r>
      <w:r>
        <w:rPr>
          <w:color w:val="231F20"/>
          <w:spacing w:val="-4"/>
        </w:rPr>
        <w:t xml:space="preserve"> </w:t>
      </w:r>
      <w:r>
        <w:rPr>
          <w:color w:val="231F20"/>
        </w:rPr>
        <w:t>poskytovatele.</w:t>
      </w:r>
    </w:p>
    <w:p w14:paraId="28F9C267" w14:textId="77777777" w:rsidR="00B53424" w:rsidRDefault="00FA3EEA" w:rsidP="00C4159B">
      <w:pPr>
        <w:pStyle w:val="Zkladntext"/>
        <w:ind w:left="385" w:right="358"/>
        <w:jc w:val="both"/>
      </w:pPr>
      <w:r>
        <w:rPr>
          <w:color w:val="231F20"/>
        </w:rPr>
        <w:t>Smluvní pokuta a úrok jsou splatné do 14 dnů ode dne jejich vyúčtov</w:t>
      </w:r>
      <w:r>
        <w:rPr>
          <w:color w:val="231F20"/>
        </w:rPr>
        <w:t>ání smluvní stranou.</w:t>
      </w:r>
    </w:p>
    <w:p w14:paraId="10A3B2DA" w14:textId="77777777" w:rsidR="00B53424" w:rsidRDefault="00B53424">
      <w:pPr>
        <w:jc w:val="both"/>
        <w:sectPr w:rsidR="00B53424">
          <w:type w:val="continuous"/>
          <w:pgSz w:w="11910" w:h="16840"/>
          <w:pgMar w:top="1180" w:right="880" w:bottom="1560" w:left="680" w:header="708" w:footer="708" w:gutter="0"/>
          <w:cols w:num="2" w:space="708" w:equalWidth="0">
            <w:col w:w="1021" w:space="40"/>
            <w:col w:w="9289"/>
          </w:cols>
        </w:sectPr>
      </w:pPr>
    </w:p>
    <w:p w14:paraId="731108F8" w14:textId="77777777" w:rsidR="00B53424" w:rsidRDefault="00FA3EEA">
      <w:pPr>
        <w:pStyle w:val="Zkladntext"/>
        <w:spacing w:before="1"/>
        <w:rPr>
          <w:sz w:val="15"/>
        </w:rPr>
      </w:pPr>
      <w:r>
        <w:lastRenderedPageBreak/>
        <w:pict w14:anchorId="034C8816">
          <v:group id="_x0000_s1036" style="position:absolute;margin-left:39.1pt;margin-top:59.3pt;width:506.65pt;height:757.6pt;z-index:-8008;mso-position-horizontal-relative:page;mso-position-vertical-relative:page" coordorigin="782,1186" coordsize="10133,15152">
            <v:line id="_x0000_s1040" style="position:absolute" from="787,1196" to="10909,1196" strokecolor="#231f20" strokeweight=".48pt"/>
            <v:line id="_x0000_s1039" style="position:absolute" from="792,1191" to="792,16332" strokecolor="#231f20" strokeweight=".48pt"/>
            <v:line id="_x0000_s1038" style="position:absolute" from="10905,1191" to="10905,16332" strokecolor="#231f20" strokeweight=".48pt"/>
            <v:line id="_x0000_s1037" style="position:absolute" from="787,16327" to="10909,16327" strokecolor="#231f20" strokeweight=".16897mm"/>
            <w10:wrap anchorx="page" anchory="page"/>
          </v:group>
        </w:pict>
      </w:r>
    </w:p>
    <w:p w14:paraId="6F91FFA3" w14:textId="77777777" w:rsidR="00B53424" w:rsidRDefault="00FA3EEA">
      <w:pPr>
        <w:pStyle w:val="Nadpis1"/>
        <w:spacing w:before="56"/>
        <w:ind w:left="2009" w:right="1700"/>
      </w:pPr>
      <w:r>
        <w:rPr>
          <w:color w:val="231F20"/>
        </w:rPr>
        <w:t>VI.</w:t>
      </w:r>
    </w:p>
    <w:p w14:paraId="4F08FFA2" w14:textId="77777777" w:rsidR="00B53424" w:rsidRDefault="00FA3EEA">
      <w:pPr>
        <w:spacing w:before="41"/>
        <w:ind w:left="2012" w:right="1700"/>
        <w:jc w:val="center"/>
        <w:rPr>
          <w:b/>
        </w:rPr>
      </w:pPr>
      <w:r>
        <w:rPr>
          <w:b/>
          <w:color w:val="231F20"/>
        </w:rPr>
        <w:t>Odstoupení od smlouvy</w:t>
      </w:r>
    </w:p>
    <w:p w14:paraId="2743C797" w14:textId="77777777" w:rsidR="00B53424" w:rsidRDefault="00FA3EEA">
      <w:pPr>
        <w:pStyle w:val="Odstavecseseznamem"/>
        <w:numPr>
          <w:ilvl w:val="1"/>
          <w:numId w:val="5"/>
        </w:numPr>
        <w:tabs>
          <w:tab w:val="left" w:pos="1444"/>
        </w:tabs>
        <w:spacing w:before="38" w:line="276" w:lineRule="auto"/>
        <w:ind w:right="428" w:hanging="705"/>
        <w:jc w:val="both"/>
      </w:pPr>
      <w:r>
        <w:rPr>
          <w:color w:val="231F20"/>
        </w:rPr>
        <w:t>Objednatel je oprávněn odstoupit od smlouvy v případě porušení smlouvy podstatným způsobem, za které se</w:t>
      </w:r>
      <w:r>
        <w:rPr>
          <w:color w:val="231F20"/>
          <w:spacing w:val="-2"/>
        </w:rPr>
        <w:t xml:space="preserve"> </w:t>
      </w:r>
      <w:r>
        <w:rPr>
          <w:color w:val="231F20"/>
        </w:rPr>
        <w:t>považuje:</w:t>
      </w:r>
    </w:p>
    <w:p w14:paraId="6E4CA83F" w14:textId="77777777" w:rsidR="00B53424" w:rsidRDefault="00FA3EEA">
      <w:pPr>
        <w:pStyle w:val="Odstavecseseznamem"/>
        <w:numPr>
          <w:ilvl w:val="2"/>
          <w:numId w:val="5"/>
        </w:numPr>
        <w:tabs>
          <w:tab w:val="left" w:pos="1611"/>
        </w:tabs>
        <w:ind w:firstLine="0"/>
      </w:pPr>
      <w:r>
        <w:rPr>
          <w:color w:val="231F20"/>
        </w:rPr>
        <w:t>nedostupnost přístupu pro užívání licence a servisní podpory</w:t>
      </w:r>
      <w:r>
        <w:rPr>
          <w:color w:val="231F20"/>
          <w:spacing w:val="-14"/>
        </w:rPr>
        <w:t xml:space="preserve"> </w:t>
      </w:r>
      <w:r>
        <w:rPr>
          <w:color w:val="231F20"/>
        </w:rPr>
        <w:t>a/nebo</w:t>
      </w:r>
    </w:p>
    <w:p w14:paraId="0DDF622A" w14:textId="77777777" w:rsidR="00B53424" w:rsidRDefault="00FA3EEA">
      <w:pPr>
        <w:pStyle w:val="Odstavecseseznamem"/>
        <w:numPr>
          <w:ilvl w:val="2"/>
          <w:numId w:val="5"/>
        </w:numPr>
        <w:tabs>
          <w:tab w:val="left" w:pos="1679"/>
        </w:tabs>
        <w:spacing w:before="38" w:line="276" w:lineRule="auto"/>
        <w:ind w:right="423" w:firstLine="0"/>
      </w:pPr>
      <w:r>
        <w:rPr>
          <w:color w:val="231F20"/>
        </w:rPr>
        <w:t>nefunkčnost některé vlastnosti či nesplněný rozsah základní podpory, uvedené v článku III. smlouvy po dobu delší než 72</w:t>
      </w:r>
      <w:r>
        <w:rPr>
          <w:color w:val="231F20"/>
          <w:spacing w:val="-16"/>
        </w:rPr>
        <w:t xml:space="preserve"> </w:t>
      </w:r>
      <w:r>
        <w:rPr>
          <w:color w:val="231F20"/>
        </w:rPr>
        <w:t>hod.</w:t>
      </w:r>
    </w:p>
    <w:p w14:paraId="4DC5A0AD" w14:textId="77777777" w:rsidR="00B53424" w:rsidRDefault="00FA3EEA">
      <w:pPr>
        <w:pStyle w:val="Odstavecseseznamem"/>
        <w:numPr>
          <w:ilvl w:val="1"/>
          <w:numId w:val="5"/>
        </w:numPr>
        <w:tabs>
          <w:tab w:val="left" w:pos="1444"/>
        </w:tabs>
        <w:spacing w:line="273" w:lineRule="auto"/>
        <w:ind w:right="424" w:hanging="705"/>
        <w:jc w:val="both"/>
      </w:pPr>
      <w:r>
        <w:rPr>
          <w:color w:val="231F20"/>
        </w:rPr>
        <w:t>Odstoupení</w:t>
      </w:r>
      <w:r>
        <w:rPr>
          <w:color w:val="231F20"/>
          <w:spacing w:val="-9"/>
        </w:rPr>
        <w:t xml:space="preserve"> </w:t>
      </w:r>
      <w:r>
        <w:rPr>
          <w:color w:val="231F20"/>
        </w:rPr>
        <w:t>od</w:t>
      </w:r>
      <w:r>
        <w:rPr>
          <w:color w:val="231F20"/>
          <w:spacing w:val="-7"/>
        </w:rPr>
        <w:t xml:space="preserve"> </w:t>
      </w:r>
      <w:r>
        <w:rPr>
          <w:color w:val="231F20"/>
        </w:rPr>
        <w:t>smlouvy</w:t>
      </w:r>
      <w:r>
        <w:rPr>
          <w:color w:val="231F20"/>
          <w:spacing w:val="-8"/>
        </w:rPr>
        <w:t xml:space="preserve"> </w:t>
      </w:r>
      <w:r>
        <w:rPr>
          <w:color w:val="231F20"/>
        </w:rPr>
        <w:t>musí</w:t>
      </w:r>
      <w:r>
        <w:rPr>
          <w:color w:val="231F20"/>
          <w:spacing w:val="-7"/>
        </w:rPr>
        <w:t xml:space="preserve"> </w:t>
      </w:r>
      <w:r>
        <w:rPr>
          <w:color w:val="231F20"/>
        </w:rPr>
        <w:t>být</w:t>
      </w:r>
      <w:r>
        <w:rPr>
          <w:color w:val="231F20"/>
          <w:spacing w:val="-6"/>
        </w:rPr>
        <w:t xml:space="preserve"> </w:t>
      </w:r>
      <w:r>
        <w:rPr>
          <w:color w:val="231F20"/>
        </w:rPr>
        <w:t>učiněno</w:t>
      </w:r>
      <w:r>
        <w:rPr>
          <w:color w:val="231F20"/>
          <w:spacing w:val="-7"/>
        </w:rPr>
        <w:t xml:space="preserve"> </w:t>
      </w:r>
      <w:r>
        <w:rPr>
          <w:color w:val="231F20"/>
        </w:rPr>
        <w:t>písemně,</w:t>
      </w:r>
      <w:r>
        <w:rPr>
          <w:color w:val="231F20"/>
          <w:spacing w:val="-6"/>
        </w:rPr>
        <w:t xml:space="preserve"> </w:t>
      </w:r>
      <w:r>
        <w:rPr>
          <w:color w:val="231F20"/>
        </w:rPr>
        <w:t>účinky</w:t>
      </w:r>
      <w:r>
        <w:rPr>
          <w:color w:val="231F20"/>
          <w:spacing w:val="-8"/>
        </w:rPr>
        <w:t xml:space="preserve"> </w:t>
      </w:r>
      <w:r>
        <w:rPr>
          <w:color w:val="231F20"/>
        </w:rPr>
        <w:t>odstoupení</w:t>
      </w:r>
      <w:r>
        <w:rPr>
          <w:color w:val="231F20"/>
          <w:spacing w:val="-7"/>
        </w:rPr>
        <w:t xml:space="preserve"> </w:t>
      </w:r>
      <w:r>
        <w:rPr>
          <w:color w:val="231F20"/>
        </w:rPr>
        <w:t>nastávají</w:t>
      </w:r>
      <w:r>
        <w:rPr>
          <w:color w:val="231F20"/>
          <w:spacing w:val="-7"/>
        </w:rPr>
        <w:t xml:space="preserve"> </w:t>
      </w:r>
      <w:r>
        <w:rPr>
          <w:color w:val="231F20"/>
        </w:rPr>
        <w:t>dnem</w:t>
      </w:r>
      <w:r>
        <w:rPr>
          <w:color w:val="231F20"/>
          <w:spacing w:val="-6"/>
        </w:rPr>
        <w:t xml:space="preserve"> </w:t>
      </w:r>
      <w:r>
        <w:rPr>
          <w:color w:val="231F20"/>
        </w:rPr>
        <w:t>doručení oznámení o odstoupení druhé smluvní</w:t>
      </w:r>
      <w:r>
        <w:rPr>
          <w:color w:val="231F20"/>
          <w:spacing w:val="-23"/>
        </w:rPr>
        <w:t xml:space="preserve"> </w:t>
      </w:r>
      <w:r>
        <w:rPr>
          <w:color w:val="231F20"/>
        </w:rPr>
        <w:t>stran</w:t>
      </w:r>
      <w:r>
        <w:rPr>
          <w:color w:val="231F20"/>
        </w:rPr>
        <w:t>ě.</w:t>
      </w:r>
    </w:p>
    <w:p w14:paraId="31B1E843" w14:textId="77777777" w:rsidR="00B53424" w:rsidRDefault="00FA3EEA">
      <w:pPr>
        <w:pStyle w:val="Odstavecseseznamem"/>
        <w:numPr>
          <w:ilvl w:val="1"/>
          <w:numId w:val="5"/>
        </w:numPr>
        <w:tabs>
          <w:tab w:val="left" w:pos="1444"/>
        </w:tabs>
        <w:spacing w:before="3" w:line="276" w:lineRule="auto"/>
        <w:ind w:right="422" w:hanging="705"/>
        <w:jc w:val="both"/>
      </w:pPr>
      <w:r>
        <w:rPr>
          <w:color w:val="231F20"/>
        </w:rPr>
        <w:t>V případě odstoupení od smlouvy je poskytovatel povinen vrátit objednateli přijaté plnění za poměrnou část roční licence ve lhůtě do 30 dnů ode dne účinků odstoupení od smlouvy. Odstoupení od smlouvy nemá vliv na povinnost poskytovatele zaplatit smluvní</w:t>
      </w:r>
      <w:r>
        <w:rPr>
          <w:color w:val="231F20"/>
        </w:rPr>
        <w:t xml:space="preserve"> pokutu za prodlení dle čl. V.</w:t>
      </w:r>
      <w:r>
        <w:rPr>
          <w:color w:val="231F20"/>
          <w:spacing w:val="-5"/>
        </w:rPr>
        <w:t xml:space="preserve"> </w:t>
      </w:r>
      <w:r>
        <w:rPr>
          <w:color w:val="231F20"/>
        </w:rPr>
        <w:t>smlouvy.</w:t>
      </w:r>
    </w:p>
    <w:p w14:paraId="11281CE6" w14:textId="77777777" w:rsidR="00B53424" w:rsidRDefault="00FA3EEA">
      <w:pPr>
        <w:pStyle w:val="Odstavecseseznamem"/>
        <w:numPr>
          <w:ilvl w:val="1"/>
          <w:numId w:val="5"/>
        </w:numPr>
        <w:tabs>
          <w:tab w:val="left" w:pos="1444"/>
        </w:tabs>
        <w:spacing w:line="276" w:lineRule="auto"/>
        <w:ind w:right="419" w:hanging="705"/>
        <w:jc w:val="both"/>
      </w:pPr>
      <w:r>
        <w:rPr>
          <w:color w:val="231F20"/>
        </w:rPr>
        <w:t>Pro případ odstoupení od smlouvy všechna data, která byla do produktu užíváním licence objednatelem vložena, se poskytovatel zavazuje předat je objednateli ve formátu .</w:t>
      </w:r>
      <w:proofErr w:type="spellStart"/>
      <w:r>
        <w:rPr>
          <w:color w:val="231F20"/>
        </w:rPr>
        <w:t>xls</w:t>
      </w:r>
      <w:proofErr w:type="spellEnd"/>
      <w:r>
        <w:rPr>
          <w:color w:val="231F20"/>
        </w:rPr>
        <w:t xml:space="preserve"> na CD či jiném nosiči dat. Všechny záznamy o</w:t>
      </w:r>
      <w:r>
        <w:rPr>
          <w:color w:val="231F20"/>
        </w:rPr>
        <w:t xml:space="preserve"> revizi používaných bezpečnostních listů, příloh apod. poskytovatel objednateli poskytne v originálním datovém formátu, a to vše do 14 dnů ode dne následujícího po datu doručení odstoupení od</w:t>
      </w:r>
      <w:r>
        <w:rPr>
          <w:color w:val="231F20"/>
          <w:spacing w:val="-29"/>
        </w:rPr>
        <w:t xml:space="preserve"> </w:t>
      </w:r>
      <w:r>
        <w:rPr>
          <w:color w:val="231F20"/>
        </w:rPr>
        <w:t>smlouvy.</w:t>
      </w:r>
    </w:p>
    <w:p w14:paraId="4AE94CC4" w14:textId="77777777" w:rsidR="00B53424" w:rsidRDefault="00FA3EEA">
      <w:pPr>
        <w:pStyle w:val="Odstavecseseznamem"/>
        <w:numPr>
          <w:ilvl w:val="1"/>
          <w:numId w:val="5"/>
        </w:numPr>
        <w:tabs>
          <w:tab w:val="left" w:pos="1444"/>
        </w:tabs>
        <w:spacing w:line="276" w:lineRule="auto"/>
        <w:ind w:right="423"/>
        <w:jc w:val="both"/>
      </w:pPr>
      <w:r>
        <w:rPr>
          <w:color w:val="231F20"/>
        </w:rPr>
        <w:t>Smluvní strany se dohodly, že v případě odstoupení od smlouvy zůstává v platnosti bod 6.4 tohoto článku smlouvy a ustanovení čl. V. a čl. VII.</w:t>
      </w:r>
      <w:r>
        <w:rPr>
          <w:color w:val="231F20"/>
          <w:spacing w:val="-27"/>
        </w:rPr>
        <w:t xml:space="preserve"> </w:t>
      </w:r>
      <w:r>
        <w:rPr>
          <w:color w:val="231F20"/>
        </w:rPr>
        <w:t>smlouvy.</w:t>
      </w:r>
    </w:p>
    <w:p w14:paraId="7332D14B" w14:textId="77777777" w:rsidR="00B53424" w:rsidRDefault="00B53424">
      <w:pPr>
        <w:pStyle w:val="Zkladntext"/>
        <w:spacing w:before="2"/>
        <w:rPr>
          <w:sz w:val="25"/>
        </w:rPr>
      </w:pPr>
    </w:p>
    <w:p w14:paraId="7F941F21" w14:textId="77777777" w:rsidR="00B53424" w:rsidRDefault="00FA3EEA">
      <w:pPr>
        <w:pStyle w:val="Nadpis1"/>
        <w:ind w:left="2012" w:right="1700"/>
      </w:pPr>
      <w:r>
        <w:rPr>
          <w:color w:val="231F20"/>
        </w:rPr>
        <w:t>VII.</w:t>
      </w:r>
    </w:p>
    <w:p w14:paraId="707B42FA" w14:textId="77777777" w:rsidR="00B53424" w:rsidRDefault="00FA3EEA">
      <w:pPr>
        <w:spacing w:before="41"/>
        <w:ind w:left="2012" w:right="1700"/>
        <w:jc w:val="center"/>
        <w:rPr>
          <w:b/>
        </w:rPr>
      </w:pPr>
      <w:r>
        <w:rPr>
          <w:b/>
          <w:color w:val="231F20"/>
        </w:rPr>
        <w:t>Ostatní ustanovení</w:t>
      </w:r>
    </w:p>
    <w:p w14:paraId="43C552C0" w14:textId="77777777" w:rsidR="00B53424" w:rsidRDefault="00FA3EEA">
      <w:pPr>
        <w:pStyle w:val="Odstavecseseznamem"/>
        <w:numPr>
          <w:ilvl w:val="1"/>
          <w:numId w:val="4"/>
        </w:numPr>
        <w:tabs>
          <w:tab w:val="left" w:pos="1446"/>
        </w:tabs>
        <w:spacing w:before="41" w:line="276" w:lineRule="auto"/>
        <w:ind w:right="422" w:hanging="707"/>
        <w:jc w:val="both"/>
      </w:pPr>
      <w:r>
        <w:rPr>
          <w:color w:val="231F20"/>
        </w:rPr>
        <w:t>Práva a povinnosti stran vyplývající ze smlouvy přechází v plném rozsahu na jejich právní nástupce.</w:t>
      </w:r>
      <w:r>
        <w:rPr>
          <w:color w:val="231F20"/>
          <w:spacing w:val="-3"/>
        </w:rPr>
        <w:t xml:space="preserve"> </w:t>
      </w:r>
      <w:r>
        <w:rPr>
          <w:color w:val="231F20"/>
        </w:rPr>
        <w:t>Smluvní</w:t>
      </w:r>
      <w:r>
        <w:rPr>
          <w:color w:val="231F20"/>
          <w:spacing w:val="-5"/>
        </w:rPr>
        <w:t xml:space="preserve"> </w:t>
      </w:r>
      <w:r>
        <w:rPr>
          <w:color w:val="231F20"/>
        </w:rPr>
        <w:t>strany</w:t>
      </w:r>
      <w:r>
        <w:rPr>
          <w:color w:val="231F20"/>
          <w:spacing w:val="-4"/>
        </w:rPr>
        <w:t xml:space="preserve"> </w:t>
      </w:r>
      <w:r>
        <w:rPr>
          <w:color w:val="231F20"/>
        </w:rPr>
        <w:t>jsou</w:t>
      </w:r>
      <w:r>
        <w:rPr>
          <w:color w:val="231F20"/>
          <w:spacing w:val="-5"/>
        </w:rPr>
        <w:t xml:space="preserve"> </w:t>
      </w:r>
      <w:r>
        <w:rPr>
          <w:color w:val="231F20"/>
        </w:rPr>
        <w:t>povinny</w:t>
      </w:r>
      <w:r>
        <w:rPr>
          <w:color w:val="231F20"/>
          <w:spacing w:val="-4"/>
        </w:rPr>
        <w:t xml:space="preserve"> </w:t>
      </w:r>
      <w:r>
        <w:rPr>
          <w:color w:val="231F20"/>
        </w:rPr>
        <w:t>zajistit,</w:t>
      </w:r>
      <w:r>
        <w:rPr>
          <w:color w:val="231F20"/>
          <w:spacing w:val="-4"/>
        </w:rPr>
        <w:t xml:space="preserve"> </w:t>
      </w:r>
      <w:r>
        <w:rPr>
          <w:color w:val="231F20"/>
        </w:rPr>
        <w:t>aby</w:t>
      </w:r>
      <w:r>
        <w:rPr>
          <w:color w:val="231F20"/>
          <w:spacing w:val="-4"/>
        </w:rPr>
        <w:t xml:space="preserve"> </w:t>
      </w:r>
      <w:r>
        <w:rPr>
          <w:color w:val="231F20"/>
        </w:rPr>
        <w:t>v případě</w:t>
      </w:r>
      <w:r>
        <w:rPr>
          <w:color w:val="231F20"/>
          <w:spacing w:val="-4"/>
        </w:rPr>
        <w:t xml:space="preserve"> </w:t>
      </w:r>
      <w:r>
        <w:rPr>
          <w:color w:val="231F20"/>
        </w:rPr>
        <w:t>jejich</w:t>
      </w:r>
      <w:r>
        <w:rPr>
          <w:color w:val="231F20"/>
          <w:spacing w:val="-5"/>
        </w:rPr>
        <w:t xml:space="preserve"> </w:t>
      </w:r>
      <w:r>
        <w:rPr>
          <w:color w:val="231F20"/>
        </w:rPr>
        <w:t>rozdělení,</w:t>
      </w:r>
      <w:r>
        <w:rPr>
          <w:color w:val="231F20"/>
          <w:spacing w:val="-4"/>
        </w:rPr>
        <w:t xml:space="preserve"> </w:t>
      </w:r>
      <w:r>
        <w:rPr>
          <w:color w:val="231F20"/>
        </w:rPr>
        <w:t>sloučení,</w:t>
      </w:r>
      <w:r>
        <w:rPr>
          <w:color w:val="231F20"/>
          <w:spacing w:val="-5"/>
        </w:rPr>
        <w:t xml:space="preserve"> </w:t>
      </w:r>
      <w:r>
        <w:rPr>
          <w:color w:val="231F20"/>
        </w:rPr>
        <w:t>jakékoliv jiné</w:t>
      </w:r>
      <w:r>
        <w:rPr>
          <w:color w:val="231F20"/>
          <w:spacing w:val="-8"/>
        </w:rPr>
        <w:t xml:space="preserve"> </w:t>
      </w:r>
      <w:r>
        <w:rPr>
          <w:color w:val="231F20"/>
        </w:rPr>
        <w:t>přeměně</w:t>
      </w:r>
      <w:r>
        <w:rPr>
          <w:color w:val="231F20"/>
          <w:spacing w:val="-9"/>
        </w:rPr>
        <w:t xml:space="preserve"> </w:t>
      </w:r>
      <w:r>
        <w:rPr>
          <w:color w:val="231F20"/>
        </w:rPr>
        <w:t>nebo</w:t>
      </w:r>
      <w:r>
        <w:rPr>
          <w:color w:val="231F20"/>
          <w:spacing w:val="-8"/>
        </w:rPr>
        <w:t xml:space="preserve"> </w:t>
      </w:r>
      <w:r>
        <w:rPr>
          <w:color w:val="231F20"/>
        </w:rPr>
        <w:t>převodu</w:t>
      </w:r>
      <w:r>
        <w:rPr>
          <w:color w:val="231F20"/>
          <w:spacing w:val="-10"/>
        </w:rPr>
        <w:t xml:space="preserve"> </w:t>
      </w:r>
      <w:r>
        <w:rPr>
          <w:color w:val="231F20"/>
        </w:rPr>
        <w:t>práv</w:t>
      </w:r>
      <w:r>
        <w:rPr>
          <w:color w:val="231F20"/>
          <w:spacing w:val="-8"/>
        </w:rPr>
        <w:t xml:space="preserve"> </w:t>
      </w:r>
      <w:r>
        <w:rPr>
          <w:color w:val="231F20"/>
        </w:rPr>
        <w:t>na</w:t>
      </w:r>
      <w:r>
        <w:rPr>
          <w:color w:val="231F20"/>
          <w:spacing w:val="-9"/>
        </w:rPr>
        <w:t xml:space="preserve"> </w:t>
      </w:r>
      <w:r>
        <w:rPr>
          <w:color w:val="231F20"/>
        </w:rPr>
        <w:t>dceřiné</w:t>
      </w:r>
      <w:r>
        <w:rPr>
          <w:color w:val="231F20"/>
          <w:spacing w:val="-8"/>
        </w:rPr>
        <w:t xml:space="preserve"> </w:t>
      </w:r>
      <w:r>
        <w:rPr>
          <w:color w:val="231F20"/>
        </w:rPr>
        <w:t>společnosti</w:t>
      </w:r>
      <w:r>
        <w:rPr>
          <w:color w:val="231F20"/>
          <w:spacing w:val="-9"/>
        </w:rPr>
        <w:t xml:space="preserve"> </w:t>
      </w:r>
      <w:r>
        <w:rPr>
          <w:color w:val="231F20"/>
        </w:rPr>
        <w:t>byl</w:t>
      </w:r>
      <w:r>
        <w:rPr>
          <w:color w:val="231F20"/>
          <w:spacing w:val="-9"/>
        </w:rPr>
        <w:t xml:space="preserve"> </w:t>
      </w:r>
      <w:r>
        <w:rPr>
          <w:color w:val="231F20"/>
        </w:rPr>
        <w:t>právní</w:t>
      </w:r>
      <w:r>
        <w:rPr>
          <w:color w:val="231F20"/>
          <w:spacing w:val="-10"/>
        </w:rPr>
        <w:t xml:space="preserve"> </w:t>
      </w:r>
      <w:r>
        <w:rPr>
          <w:color w:val="231F20"/>
        </w:rPr>
        <w:t>n</w:t>
      </w:r>
      <w:r>
        <w:rPr>
          <w:color w:val="231F20"/>
        </w:rPr>
        <w:t>ástupce</w:t>
      </w:r>
      <w:r>
        <w:rPr>
          <w:color w:val="231F20"/>
          <w:spacing w:val="-8"/>
        </w:rPr>
        <w:t xml:space="preserve"> </w:t>
      </w:r>
      <w:r>
        <w:rPr>
          <w:color w:val="231F20"/>
        </w:rPr>
        <w:t>zavázán</w:t>
      </w:r>
      <w:r>
        <w:rPr>
          <w:color w:val="231F20"/>
          <w:spacing w:val="-9"/>
        </w:rPr>
        <w:t xml:space="preserve"> </w:t>
      </w:r>
      <w:r>
        <w:rPr>
          <w:color w:val="231F20"/>
        </w:rPr>
        <w:t>stejně</w:t>
      </w:r>
      <w:r>
        <w:rPr>
          <w:color w:val="231F20"/>
          <w:spacing w:val="-9"/>
        </w:rPr>
        <w:t xml:space="preserve"> </w:t>
      </w:r>
      <w:r>
        <w:rPr>
          <w:color w:val="231F20"/>
        </w:rPr>
        <w:t>jako smluvní strana této smlouvy a aby v takovém případě nedošlo ke zkrácení práv druhé smluvní strany.</w:t>
      </w:r>
    </w:p>
    <w:p w14:paraId="0404792E" w14:textId="77777777" w:rsidR="00B53424" w:rsidRDefault="00FA3EEA">
      <w:pPr>
        <w:pStyle w:val="Odstavecseseznamem"/>
        <w:numPr>
          <w:ilvl w:val="1"/>
          <w:numId w:val="4"/>
        </w:numPr>
        <w:tabs>
          <w:tab w:val="left" w:pos="1446"/>
        </w:tabs>
        <w:spacing w:line="276" w:lineRule="auto"/>
        <w:ind w:right="422" w:hanging="707"/>
        <w:jc w:val="both"/>
      </w:pPr>
      <w:r>
        <w:rPr>
          <w:color w:val="231F20"/>
        </w:rPr>
        <w:t>Poskytovatel</w:t>
      </w:r>
      <w:r>
        <w:rPr>
          <w:color w:val="231F20"/>
          <w:spacing w:val="-12"/>
        </w:rPr>
        <w:t xml:space="preserve"> </w:t>
      </w:r>
      <w:r>
        <w:rPr>
          <w:color w:val="231F20"/>
        </w:rPr>
        <w:t>se</w:t>
      </w:r>
      <w:r>
        <w:rPr>
          <w:color w:val="231F20"/>
          <w:spacing w:val="-14"/>
        </w:rPr>
        <w:t xml:space="preserve"> </w:t>
      </w:r>
      <w:r>
        <w:rPr>
          <w:color w:val="231F20"/>
        </w:rPr>
        <w:t>zavazuje</w:t>
      </w:r>
      <w:r>
        <w:rPr>
          <w:color w:val="231F20"/>
          <w:spacing w:val="-14"/>
        </w:rPr>
        <w:t xml:space="preserve"> </w:t>
      </w:r>
      <w:r>
        <w:rPr>
          <w:color w:val="231F20"/>
        </w:rPr>
        <w:t>uchovávat</w:t>
      </w:r>
      <w:r>
        <w:rPr>
          <w:color w:val="231F20"/>
          <w:spacing w:val="-15"/>
        </w:rPr>
        <w:t xml:space="preserve"> </w:t>
      </w:r>
      <w:r>
        <w:rPr>
          <w:color w:val="231F20"/>
        </w:rPr>
        <w:t>v</w:t>
      </w:r>
      <w:r>
        <w:rPr>
          <w:color w:val="231F20"/>
          <w:spacing w:val="-1"/>
        </w:rPr>
        <w:t xml:space="preserve"> </w:t>
      </w:r>
      <w:r>
        <w:rPr>
          <w:color w:val="231F20"/>
        </w:rPr>
        <w:t>přísné</w:t>
      </w:r>
      <w:r>
        <w:rPr>
          <w:color w:val="231F20"/>
          <w:spacing w:val="-12"/>
        </w:rPr>
        <w:t xml:space="preserve"> </w:t>
      </w:r>
      <w:r>
        <w:rPr>
          <w:color w:val="231F20"/>
        </w:rPr>
        <w:t>důvěrnosti</w:t>
      </w:r>
      <w:r>
        <w:rPr>
          <w:color w:val="231F20"/>
          <w:spacing w:val="-13"/>
        </w:rPr>
        <w:t xml:space="preserve"> </w:t>
      </w:r>
      <w:r>
        <w:rPr>
          <w:color w:val="231F20"/>
        </w:rPr>
        <w:t>veškeré</w:t>
      </w:r>
      <w:r>
        <w:rPr>
          <w:color w:val="231F20"/>
          <w:spacing w:val="-12"/>
        </w:rPr>
        <w:t xml:space="preserve"> </w:t>
      </w:r>
      <w:r>
        <w:rPr>
          <w:color w:val="231F20"/>
        </w:rPr>
        <w:t>informace</w:t>
      </w:r>
      <w:r>
        <w:rPr>
          <w:color w:val="231F20"/>
          <w:spacing w:val="-12"/>
        </w:rPr>
        <w:t xml:space="preserve"> </w:t>
      </w:r>
      <w:r>
        <w:rPr>
          <w:color w:val="231F20"/>
        </w:rPr>
        <w:t>předané</w:t>
      </w:r>
      <w:r>
        <w:rPr>
          <w:color w:val="231F20"/>
          <w:spacing w:val="-12"/>
        </w:rPr>
        <w:t xml:space="preserve"> </w:t>
      </w:r>
      <w:r>
        <w:rPr>
          <w:color w:val="231F20"/>
        </w:rPr>
        <w:t>nebo</w:t>
      </w:r>
      <w:r>
        <w:rPr>
          <w:color w:val="231F20"/>
          <w:spacing w:val="-14"/>
        </w:rPr>
        <w:t xml:space="preserve"> </w:t>
      </w:r>
      <w:r>
        <w:rPr>
          <w:color w:val="231F20"/>
        </w:rPr>
        <w:t>přijaté v jakékoli formě nebo poskytnuté a dané objednatelem k dispozici v souvislosti s plněním této smlouvy.</w:t>
      </w:r>
    </w:p>
    <w:p w14:paraId="3AA97CA1" w14:textId="77777777" w:rsidR="00B53424" w:rsidRDefault="00FA3EEA">
      <w:pPr>
        <w:pStyle w:val="Odstavecseseznamem"/>
        <w:numPr>
          <w:ilvl w:val="1"/>
          <w:numId w:val="4"/>
        </w:numPr>
        <w:tabs>
          <w:tab w:val="left" w:pos="1445"/>
          <w:tab w:val="left" w:pos="1446"/>
        </w:tabs>
        <w:spacing w:line="276" w:lineRule="auto"/>
        <w:ind w:right="429" w:hanging="707"/>
      </w:pPr>
      <w:r>
        <w:rPr>
          <w:color w:val="231F20"/>
        </w:rPr>
        <w:t>Poskytovatel není oprávněn bez výslovného písemného souhlasu objednatele započíst žádnou svou pohledávku proti pohledávce objednatele, ani postou</w:t>
      </w:r>
      <w:r>
        <w:rPr>
          <w:color w:val="231F20"/>
        </w:rPr>
        <w:t>pit tuto smlouvu či jakoukoli pohledávku, která mu vznikne podle této smlouvy nebo v souvislosti s ní, na třetí</w:t>
      </w:r>
      <w:r>
        <w:rPr>
          <w:color w:val="231F20"/>
          <w:spacing w:val="-14"/>
        </w:rPr>
        <w:t xml:space="preserve"> </w:t>
      </w:r>
      <w:r>
        <w:rPr>
          <w:color w:val="231F20"/>
        </w:rPr>
        <w:t>osobu.</w:t>
      </w:r>
    </w:p>
    <w:p w14:paraId="131EF8B2" w14:textId="77777777" w:rsidR="00B53424" w:rsidRDefault="00FA3EEA">
      <w:pPr>
        <w:pStyle w:val="Odstavecseseznamem"/>
        <w:numPr>
          <w:ilvl w:val="1"/>
          <w:numId w:val="4"/>
        </w:numPr>
        <w:tabs>
          <w:tab w:val="left" w:pos="1446"/>
        </w:tabs>
        <w:spacing w:line="276" w:lineRule="auto"/>
        <w:ind w:right="427" w:hanging="707"/>
        <w:jc w:val="both"/>
      </w:pPr>
      <w:r>
        <w:rPr>
          <w:color w:val="231F20"/>
        </w:rPr>
        <w:t>Objednatel je oprávněn započíst svou pohledávku proti pohledávce poskytovatele z této Smlouvy z</w:t>
      </w:r>
      <w:r>
        <w:rPr>
          <w:color w:val="231F20"/>
          <w:spacing w:val="-7"/>
        </w:rPr>
        <w:t xml:space="preserve"> </w:t>
      </w:r>
      <w:r>
        <w:rPr>
          <w:color w:val="231F20"/>
        </w:rPr>
        <w:t>důvodu:</w:t>
      </w:r>
    </w:p>
    <w:p w14:paraId="26376DBA" w14:textId="77777777" w:rsidR="00B53424" w:rsidRDefault="00FA3EEA">
      <w:pPr>
        <w:pStyle w:val="Odstavecseseznamem"/>
        <w:numPr>
          <w:ilvl w:val="2"/>
          <w:numId w:val="4"/>
        </w:numPr>
        <w:tabs>
          <w:tab w:val="left" w:pos="1736"/>
        </w:tabs>
        <w:spacing w:line="267" w:lineRule="exact"/>
        <w:ind w:firstLine="0"/>
      </w:pPr>
      <w:r>
        <w:rPr>
          <w:color w:val="231F20"/>
        </w:rPr>
        <w:t xml:space="preserve">prodlení poskytovatele s plněním </w:t>
      </w:r>
      <w:r>
        <w:rPr>
          <w:color w:val="231F20"/>
        </w:rPr>
        <w:t>jeho povinností,</w:t>
      </w:r>
      <w:r>
        <w:rPr>
          <w:color w:val="231F20"/>
          <w:spacing w:val="-18"/>
        </w:rPr>
        <w:t xml:space="preserve"> </w:t>
      </w:r>
      <w:r>
        <w:rPr>
          <w:color w:val="231F20"/>
        </w:rPr>
        <w:t>nebo</w:t>
      </w:r>
    </w:p>
    <w:p w14:paraId="377940BA" w14:textId="77777777" w:rsidR="00B53424" w:rsidRDefault="00FA3EEA">
      <w:pPr>
        <w:pStyle w:val="Odstavecseseznamem"/>
        <w:numPr>
          <w:ilvl w:val="2"/>
          <w:numId w:val="4"/>
        </w:numPr>
        <w:tabs>
          <w:tab w:val="left" w:pos="1746"/>
        </w:tabs>
        <w:spacing w:before="41"/>
        <w:ind w:left="1745" w:hanging="300"/>
      </w:pPr>
      <w:r>
        <w:rPr>
          <w:color w:val="231F20"/>
        </w:rPr>
        <w:t>škody způsobené objednateli,</w:t>
      </w:r>
      <w:r>
        <w:rPr>
          <w:color w:val="231F20"/>
          <w:spacing w:val="-15"/>
        </w:rPr>
        <w:t xml:space="preserve"> </w:t>
      </w:r>
      <w:r>
        <w:rPr>
          <w:color w:val="231F20"/>
        </w:rPr>
        <w:t>nebo</w:t>
      </w:r>
    </w:p>
    <w:p w14:paraId="41B4F656" w14:textId="77777777" w:rsidR="00B53424" w:rsidRDefault="00FA3EEA">
      <w:pPr>
        <w:pStyle w:val="Odstavecseseznamem"/>
        <w:numPr>
          <w:ilvl w:val="2"/>
          <w:numId w:val="4"/>
        </w:numPr>
        <w:tabs>
          <w:tab w:val="left" w:pos="1721"/>
        </w:tabs>
        <w:spacing w:before="40"/>
        <w:ind w:left="1720" w:hanging="275"/>
      </w:pPr>
      <w:r>
        <w:rPr>
          <w:color w:val="231F20"/>
        </w:rPr>
        <w:t>opakovaného neplnění povinností ze strany poskytovatele,</w:t>
      </w:r>
      <w:r>
        <w:rPr>
          <w:color w:val="231F20"/>
          <w:spacing w:val="-6"/>
        </w:rPr>
        <w:t xml:space="preserve"> </w:t>
      </w:r>
      <w:r>
        <w:rPr>
          <w:color w:val="231F20"/>
        </w:rPr>
        <w:t>nebo</w:t>
      </w:r>
    </w:p>
    <w:p w14:paraId="565B281E" w14:textId="77777777" w:rsidR="00B53424" w:rsidRDefault="00FA3EEA">
      <w:pPr>
        <w:pStyle w:val="Odstavecseseznamem"/>
        <w:numPr>
          <w:ilvl w:val="2"/>
          <w:numId w:val="4"/>
        </w:numPr>
        <w:tabs>
          <w:tab w:val="left" w:pos="1873"/>
        </w:tabs>
        <w:spacing w:before="38" w:line="276" w:lineRule="auto"/>
        <w:ind w:right="427" w:firstLine="0"/>
      </w:pPr>
      <w:r>
        <w:rPr>
          <w:color w:val="231F20"/>
        </w:rPr>
        <w:t>existence jakýchkoliv oprávněných finančních či jiných nároků objednatele vůči poskytovateli.</w:t>
      </w:r>
    </w:p>
    <w:p w14:paraId="021EEFCD" w14:textId="77777777" w:rsidR="00B53424" w:rsidRDefault="00FA3EEA">
      <w:pPr>
        <w:pStyle w:val="Odstavecseseznamem"/>
        <w:numPr>
          <w:ilvl w:val="1"/>
          <w:numId w:val="4"/>
        </w:numPr>
        <w:tabs>
          <w:tab w:val="left" w:pos="1445"/>
          <w:tab w:val="left" w:pos="1446"/>
        </w:tabs>
        <w:ind w:hanging="707"/>
      </w:pPr>
      <w:r>
        <w:rPr>
          <w:color w:val="231F20"/>
        </w:rPr>
        <w:t>Poskytovatel prohlašuje, že k poskytnutí služeb nepoužije</w:t>
      </w:r>
      <w:r>
        <w:rPr>
          <w:color w:val="231F20"/>
          <w:spacing w:val="-17"/>
        </w:rPr>
        <w:t xml:space="preserve"> </w:t>
      </w:r>
      <w:r>
        <w:rPr>
          <w:color w:val="231F20"/>
        </w:rPr>
        <w:t>poddodavatele.</w:t>
      </w:r>
    </w:p>
    <w:p w14:paraId="77E24A56" w14:textId="77777777" w:rsidR="00B53424" w:rsidRDefault="00FA3EEA">
      <w:pPr>
        <w:pStyle w:val="Odstavecseseznamem"/>
        <w:numPr>
          <w:ilvl w:val="1"/>
          <w:numId w:val="4"/>
        </w:numPr>
        <w:tabs>
          <w:tab w:val="left" w:pos="1446"/>
        </w:tabs>
        <w:spacing w:before="38" w:line="276" w:lineRule="auto"/>
        <w:ind w:right="425" w:hanging="707"/>
        <w:jc w:val="both"/>
      </w:pPr>
      <w:r>
        <w:rPr>
          <w:color w:val="231F20"/>
        </w:rPr>
        <w:t xml:space="preserve">Pokud některá lhůta, ujednání, podmínka nebo ustanovení této smlouvy budou prohlášeny </w:t>
      </w:r>
      <w:proofErr w:type="gramStart"/>
      <w:r>
        <w:rPr>
          <w:color w:val="231F20"/>
        </w:rPr>
        <w:t>sou</w:t>
      </w:r>
      <w:r>
        <w:rPr>
          <w:color w:val="231F20"/>
        </w:rPr>
        <w:t>dem  za</w:t>
      </w:r>
      <w:proofErr w:type="gramEnd"/>
      <w:r>
        <w:rPr>
          <w:color w:val="231F20"/>
        </w:rPr>
        <w:t xml:space="preserve"> neplatné, neúčinné či nevymahatelné, zůstane zbytek ustanovení této smlouvy   </w:t>
      </w:r>
      <w:r>
        <w:rPr>
          <w:color w:val="231F20"/>
          <w:spacing w:val="39"/>
        </w:rPr>
        <w:t xml:space="preserve"> </w:t>
      </w:r>
      <w:r>
        <w:rPr>
          <w:color w:val="231F20"/>
        </w:rPr>
        <w:t>v</w:t>
      </w:r>
    </w:p>
    <w:p w14:paraId="3F4AAE4B" w14:textId="77777777" w:rsidR="00B53424" w:rsidRDefault="00B53424">
      <w:pPr>
        <w:spacing w:line="276" w:lineRule="auto"/>
        <w:jc w:val="both"/>
        <w:sectPr w:rsidR="00B53424">
          <w:pgSz w:w="11910" w:h="16840"/>
          <w:pgMar w:top="1180" w:right="880" w:bottom="1600" w:left="680" w:header="0" w:footer="1376" w:gutter="0"/>
          <w:cols w:space="708"/>
        </w:sectPr>
      </w:pPr>
    </w:p>
    <w:p w14:paraId="2F0D5720" w14:textId="77777777" w:rsidR="00B53424" w:rsidRDefault="00B53424">
      <w:pPr>
        <w:pStyle w:val="Zkladntext"/>
        <w:spacing w:before="1"/>
        <w:rPr>
          <w:sz w:val="15"/>
        </w:rPr>
      </w:pPr>
    </w:p>
    <w:p w14:paraId="2DD44556" w14:textId="77777777" w:rsidR="00B53424" w:rsidRDefault="00FA3EEA">
      <w:pPr>
        <w:pStyle w:val="Zkladntext"/>
        <w:spacing w:before="56" w:line="276" w:lineRule="auto"/>
        <w:ind w:left="1445" w:right="422"/>
        <w:jc w:val="both"/>
      </w:pPr>
      <w:r>
        <w:rPr>
          <w:color w:val="231F20"/>
        </w:rPr>
        <w:t>plné platnosti a účinnosti a nebude v žádném ohledu ovlivněn, narušen nebo zneplatněn; a strany se zavazují, že takové neplatné či nevymahatelné ust</w:t>
      </w:r>
      <w:r>
        <w:rPr>
          <w:color w:val="231F20"/>
        </w:rPr>
        <w:t>anovení nahradí jiným smluvním ujednáním odpovídajícím původnímu úmyslu smluvních stran, které bude platné, účinné a vymahatelné.</w:t>
      </w:r>
    </w:p>
    <w:p w14:paraId="4374BE7F" w14:textId="77777777" w:rsidR="00B53424" w:rsidRDefault="00FA3EEA">
      <w:pPr>
        <w:pStyle w:val="Odstavecseseznamem"/>
        <w:numPr>
          <w:ilvl w:val="1"/>
          <w:numId w:val="4"/>
        </w:numPr>
        <w:tabs>
          <w:tab w:val="left" w:pos="1446"/>
        </w:tabs>
        <w:spacing w:line="276" w:lineRule="auto"/>
        <w:ind w:right="420" w:hanging="707"/>
        <w:jc w:val="both"/>
      </w:pPr>
      <w:r>
        <w:rPr>
          <w:color w:val="231F20"/>
        </w:rPr>
        <w:t>Doručování písemností dle této smlouvy se děje vždy písemně buď proti potvrzení o osobním převzetí</w:t>
      </w:r>
      <w:r>
        <w:rPr>
          <w:color w:val="231F20"/>
          <w:spacing w:val="-14"/>
        </w:rPr>
        <w:t xml:space="preserve"> </w:t>
      </w:r>
      <w:r>
        <w:rPr>
          <w:color w:val="231F20"/>
        </w:rPr>
        <w:t>písemnosti,</w:t>
      </w:r>
      <w:r>
        <w:rPr>
          <w:color w:val="231F20"/>
          <w:spacing w:val="-13"/>
        </w:rPr>
        <w:t xml:space="preserve"> </w:t>
      </w:r>
      <w:r>
        <w:rPr>
          <w:color w:val="231F20"/>
        </w:rPr>
        <w:t>nebo</w:t>
      </w:r>
      <w:r>
        <w:rPr>
          <w:color w:val="231F20"/>
          <w:spacing w:val="-10"/>
        </w:rPr>
        <w:t xml:space="preserve"> </w:t>
      </w:r>
      <w:r>
        <w:rPr>
          <w:color w:val="231F20"/>
        </w:rPr>
        <w:t>doporučeným</w:t>
      </w:r>
      <w:r>
        <w:rPr>
          <w:color w:val="231F20"/>
          <w:spacing w:val="-11"/>
        </w:rPr>
        <w:t xml:space="preserve"> </w:t>
      </w:r>
      <w:r>
        <w:rPr>
          <w:color w:val="231F20"/>
        </w:rPr>
        <w:t>dopisem</w:t>
      </w:r>
      <w:r>
        <w:rPr>
          <w:color w:val="231F20"/>
          <w:spacing w:val="-11"/>
        </w:rPr>
        <w:t xml:space="preserve"> </w:t>
      </w:r>
      <w:r>
        <w:rPr>
          <w:color w:val="231F20"/>
        </w:rPr>
        <w:t>s</w:t>
      </w:r>
      <w:r>
        <w:rPr>
          <w:color w:val="231F20"/>
          <w:spacing w:val="-3"/>
        </w:rPr>
        <w:t xml:space="preserve"> </w:t>
      </w:r>
      <w:r>
        <w:rPr>
          <w:color w:val="231F20"/>
        </w:rPr>
        <w:t>dodejkou</w:t>
      </w:r>
      <w:r>
        <w:rPr>
          <w:color w:val="231F20"/>
          <w:spacing w:val="-14"/>
        </w:rPr>
        <w:t xml:space="preserve"> </w:t>
      </w:r>
      <w:r>
        <w:rPr>
          <w:color w:val="231F20"/>
        </w:rPr>
        <w:t>na</w:t>
      </w:r>
      <w:r>
        <w:rPr>
          <w:color w:val="231F20"/>
          <w:spacing w:val="-14"/>
        </w:rPr>
        <w:t xml:space="preserve"> </w:t>
      </w:r>
      <w:r>
        <w:rPr>
          <w:color w:val="231F20"/>
        </w:rPr>
        <w:t>adresu</w:t>
      </w:r>
      <w:r>
        <w:rPr>
          <w:color w:val="231F20"/>
          <w:spacing w:val="-14"/>
        </w:rPr>
        <w:t xml:space="preserve"> </w:t>
      </w:r>
      <w:r>
        <w:rPr>
          <w:color w:val="231F20"/>
        </w:rPr>
        <w:t>smluvní</w:t>
      </w:r>
      <w:r>
        <w:rPr>
          <w:color w:val="231F20"/>
          <w:spacing w:val="-14"/>
        </w:rPr>
        <w:t xml:space="preserve"> </w:t>
      </w:r>
      <w:r>
        <w:rPr>
          <w:color w:val="231F20"/>
        </w:rPr>
        <w:t>strany</w:t>
      </w:r>
      <w:r>
        <w:rPr>
          <w:color w:val="231F20"/>
          <w:spacing w:val="-12"/>
        </w:rPr>
        <w:t xml:space="preserve"> </w:t>
      </w:r>
      <w:r>
        <w:rPr>
          <w:color w:val="231F20"/>
        </w:rPr>
        <w:t>uvedené v záhlaví této smlouvy. Písemnost je doručena dnem osobního převzetí nebo dnem převzetí poštovní zásilky. Smluvní strany se nad rámec občanského zákoníku dohodly, že se za den doručení také po</w:t>
      </w:r>
      <w:r>
        <w:rPr>
          <w:color w:val="231F20"/>
        </w:rPr>
        <w:t>važuje 3. pracovní den po odeslání zásilky s dodejkou k přepravě adresátovi cestou držitele poštovní licence, i když se adresát o zásilce nedozvěděl nebo ji nepřevzal. Za poslední známou adresou smluvní strany se považuje adresa uvedená v záhlaví této smlo</w:t>
      </w:r>
      <w:r>
        <w:rPr>
          <w:color w:val="231F20"/>
        </w:rPr>
        <w:t>uvy příp. nová adresa, kterou smluvní strana druhé straně písemně oznámila. Zároveň platí, že za doručené písemnosti se považují i ty, které byly odeslané na e-mailové adresy uvedené v</w:t>
      </w:r>
      <w:r>
        <w:rPr>
          <w:color w:val="231F20"/>
          <w:spacing w:val="18"/>
        </w:rPr>
        <w:t xml:space="preserve"> </w:t>
      </w:r>
      <w:r>
        <w:rPr>
          <w:color w:val="231F20"/>
        </w:rPr>
        <w:t>bodu</w:t>
      </w:r>
    </w:p>
    <w:p w14:paraId="70BCE833" w14:textId="77777777" w:rsidR="00B53424" w:rsidRDefault="00FA3EEA">
      <w:pPr>
        <w:pStyle w:val="Zkladntext"/>
        <w:ind w:left="1445"/>
        <w:jc w:val="both"/>
      </w:pPr>
      <w:r>
        <w:rPr>
          <w:color w:val="231F20"/>
        </w:rPr>
        <w:t>3.2 této licenční smlouvy.</w:t>
      </w:r>
    </w:p>
    <w:p w14:paraId="1A24D31B" w14:textId="77777777" w:rsidR="00B53424" w:rsidRDefault="00B53424">
      <w:pPr>
        <w:pStyle w:val="Zkladntext"/>
        <w:spacing w:before="5"/>
        <w:rPr>
          <w:sz w:val="28"/>
        </w:rPr>
      </w:pPr>
    </w:p>
    <w:p w14:paraId="11C37FEA" w14:textId="77777777" w:rsidR="00B53424" w:rsidRDefault="00FA3EEA">
      <w:pPr>
        <w:pStyle w:val="Nadpis1"/>
        <w:spacing w:before="1"/>
        <w:ind w:left="2012" w:right="1700"/>
      </w:pPr>
      <w:r>
        <w:rPr>
          <w:color w:val="231F20"/>
        </w:rPr>
        <w:t>VIII.</w:t>
      </w:r>
    </w:p>
    <w:p w14:paraId="140EE3F7" w14:textId="77777777" w:rsidR="00B53424" w:rsidRDefault="00FA3EEA">
      <w:pPr>
        <w:spacing w:before="41"/>
        <w:ind w:left="2012" w:right="1698"/>
        <w:jc w:val="center"/>
        <w:rPr>
          <w:b/>
        </w:rPr>
      </w:pPr>
      <w:r>
        <w:rPr>
          <w:b/>
          <w:color w:val="231F20"/>
        </w:rPr>
        <w:t>Závěrečná ustanovení</w:t>
      </w:r>
    </w:p>
    <w:p w14:paraId="1A4C37CD" w14:textId="77777777" w:rsidR="00B53424" w:rsidRDefault="00FA3EEA">
      <w:pPr>
        <w:pStyle w:val="Odstavecseseznamem"/>
        <w:numPr>
          <w:ilvl w:val="1"/>
          <w:numId w:val="3"/>
        </w:numPr>
        <w:tabs>
          <w:tab w:val="left" w:pos="1445"/>
          <w:tab w:val="left" w:pos="1446"/>
        </w:tabs>
        <w:spacing w:before="79"/>
        <w:ind w:hanging="707"/>
      </w:pPr>
      <w:r>
        <w:rPr>
          <w:color w:val="231F20"/>
        </w:rPr>
        <w:t xml:space="preserve">Tato smlouva se uzavírá na dobu určitou, a to ode dne nabytí účinnosti této smlouvy nebo  </w:t>
      </w:r>
      <w:r>
        <w:rPr>
          <w:color w:val="231F20"/>
          <w:spacing w:val="17"/>
        </w:rPr>
        <w:t xml:space="preserve"> </w:t>
      </w:r>
      <w:r>
        <w:rPr>
          <w:color w:val="231F20"/>
        </w:rPr>
        <w:t>od</w:t>
      </w:r>
    </w:p>
    <w:p w14:paraId="7905685E" w14:textId="77777777" w:rsidR="00B53424" w:rsidRDefault="00FA3EEA">
      <w:pPr>
        <w:pStyle w:val="Odstavecseseznamem"/>
        <w:numPr>
          <w:ilvl w:val="2"/>
          <w:numId w:val="3"/>
        </w:numPr>
        <w:tabs>
          <w:tab w:val="left" w:pos="1664"/>
        </w:tabs>
        <w:spacing w:before="40" w:line="276" w:lineRule="auto"/>
        <w:ind w:right="423" w:firstLine="0"/>
        <w:jc w:val="both"/>
      </w:pPr>
      <w:r>
        <w:rPr>
          <w:color w:val="231F20"/>
        </w:rPr>
        <w:t>1. 2026 (dle toho, co nastane později) do 31. 12. 2026. Tato smlouva může být ukončena kteroukoliv smluvní stranou písemnou výpovědí, přičemž</w:t>
      </w:r>
      <w:r>
        <w:rPr>
          <w:color w:val="231F20"/>
        </w:rPr>
        <w:t xml:space="preserve"> výpovědní doba činí 3 měsíce a běží od prvního dne měsíce následujícího po měsíci, v němž byla výpověď doručena druhé smluvní straně. V případě výpovědi před skončením ročního období je poskytovatel povinen vrátit objednateli přijaté plnění za poměrnou čá</w:t>
      </w:r>
      <w:r>
        <w:rPr>
          <w:color w:val="231F20"/>
        </w:rPr>
        <w:t>st roční licence po skončení výpovědní doby ve lhůtě do 30 dnů ode dne skončení výpovědní</w:t>
      </w:r>
      <w:r>
        <w:rPr>
          <w:color w:val="231F20"/>
          <w:spacing w:val="-18"/>
        </w:rPr>
        <w:t xml:space="preserve"> </w:t>
      </w:r>
      <w:r>
        <w:rPr>
          <w:color w:val="231F20"/>
        </w:rPr>
        <w:t>doby.</w:t>
      </w:r>
    </w:p>
    <w:p w14:paraId="5F81E77E" w14:textId="77777777" w:rsidR="00B53424" w:rsidRDefault="00FA3EEA">
      <w:pPr>
        <w:pStyle w:val="Odstavecseseznamem"/>
        <w:numPr>
          <w:ilvl w:val="1"/>
          <w:numId w:val="3"/>
        </w:numPr>
        <w:tabs>
          <w:tab w:val="left" w:pos="1446"/>
        </w:tabs>
        <w:spacing w:before="40" w:line="312" w:lineRule="auto"/>
        <w:ind w:right="482" w:hanging="707"/>
        <w:jc w:val="both"/>
      </w:pPr>
      <w:r>
        <w:rPr>
          <w:color w:val="231F20"/>
        </w:rPr>
        <w:t>Právní vztahy touto smlouvou blíže neupravené se řídí zák. č. 89/2012 Sb., občanský zákoník, v platném</w:t>
      </w:r>
      <w:r>
        <w:rPr>
          <w:color w:val="231F20"/>
          <w:spacing w:val="-8"/>
        </w:rPr>
        <w:t xml:space="preserve"> </w:t>
      </w:r>
      <w:r>
        <w:rPr>
          <w:color w:val="231F20"/>
        </w:rPr>
        <w:t>znění.</w:t>
      </w:r>
    </w:p>
    <w:p w14:paraId="159AA4AB" w14:textId="77777777" w:rsidR="00B53424" w:rsidRDefault="00FA3EEA">
      <w:pPr>
        <w:pStyle w:val="Odstavecseseznamem"/>
        <w:numPr>
          <w:ilvl w:val="1"/>
          <w:numId w:val="3"/>
        </w:numPr>
        <w:tabs>
          <w:tab w:val="left" w:pos="1446"/>
        </w:tabs>
        <w:spacing w:line="276" w:lineRule="auto"/>
        <w:ind w:right="425" w:hanging="707"/>
        <w:jc w:val="both"/>
      </w:pPr>
      <w:r>
        <w:rPr>
          <w:color w:val="231F20"/>
        </w:rPr>
        <w:t>Soudem příslušným pro všechny spory vzniklé z této</w:t>
      </w:r>
      <w:r>
        <w:rPr>
          <w:color w:val="231F20"/>
        </w:rPr>
        <w:t xml:space="preserve"> smlouvy mezi poskytovatelem a objednatelem je obecný soud</w:t>
      </w:r>
      <w:r>
        <w:rPr>
          <w:color w:val="231F20"/>
          <w:spacing w:val="-30"/>
        </w:rPr>
        <w:t xml:space="preserve"> </w:t>
      </w:r>
      <w:r>
        <w:rPr>
          <w:color w:val="231F20"/>
        </w:rPr>
        <w:t>objednatele.</w:t>
      </w:r>
    </w:p>
    <w:p w14:paraId="68ABEA11" w14:textId="77777777" w:rsidR="00B53424" w:rsidRDefault="00FA3EEA">
      <w:pPr>
        <w:pStyle w:val="Odstavecseseznamem"/>
        <w:numPr>
          <w:ilvl w:val="1"/>
          <w:numId w:val="3"/>
        </w:numPr>
        <w:tabs>
          <w:tab w:val="left" w:pos="1446"/>
        </w:tabs>
        <w:spacing w:before="41" w:line="276" w:lineRule="auto"/>
        <w:ind w:right="428" w:hanging="707"/>
        <w:jc w:val="both"/>
      </w:pPr>
      <w:r>
        <w:rPr>
          <w:color w:val="231F20"/>
        </w:rPr>
        <w:t>Jakákoliv změna v této smlouvě musí být provedena písemně formou dodatku, podepsaného oběma smluvními</w:t>
      </w:r>
      <w:r>
        <w:rPr>
          <w:color w:val="231F20"/>
          <w:spacing w:val="-9"/>
        </w:rPr>
        <w:t xml:space="preserve"> </w:t>
      </w:r>
      <w:r>
        <w:rPr>
          <w:color w:val="231F20"/>
        </w:rPr>
        <w:t>stranami.</w:t>
      </w:r>
    </w:p>
    <w:p w14:paraId="263F85FD" w14:textId="77777777" w:rsidR="00B53424" w:rsidRDefault="00FA3EEA">
      <w:pPr>
        <w:pStyle w:val="Odstavecseseznamem"/>
        <w:numPr>
          <w:ilvl w:val="1"/>
          <w:numId w:val="3"/>
        </w:numPr>
        <w:tabs>
          <w:tab w:val="left" w:pos="1446"/>
        </w:tabs>
        <w:spacing w:before="39" w:line="314" w:lineRule="auto"/>
        <w:ind w:right="429" w:hanging="707"/>
        <w:jc w:val="both"/>
      </w:pPr>
      <w:r>
        <w:rPr>
          <w:color w:val="231F20"/>
        </w:rPr>
        <w:t>Tato</w:t>
      </w:r>
      <w:r>
        <w:rPr>
          <w:color w:val="231F20"/>
          <w:spacing w:val="-6"/>
        </w:rPr>
        <w:t xml:space="preserve"> </w:t>
      </w:r>
      <w:r>
        <w:rPr>
          <w:color w:val="231F20"/>
        </w:rPr>
        <w:t>smlouva</w:t>
      </w:r>
      <w:r>
        <w:rPr>
          <w:color w:val="231F20"/>
          <w:spacing w:val="-5"/>
        </w:rPr>
        <w:t xml:space="preserve"> </w:t>
      </w:r>
      <w:r>
        <w:rPr>
          <w:color w:val="231F20"/>
        </w:rPr>
        <w:t>je</w:t>
      </w:r>
      <w:r>
        <w:rPr>
          <w:color w:val="231F20"/>
          <w:spacing w:val="-7"/>
        </w:rPr>
        <w:t xml:space="preserve"> </w:t>
      </w:r>
      <w:r>
        <w:rPr>
          <w:color w:val="231F20"/>
        </w:rPr>
        <w:t>vyhotovena</w:t>
      </w:r>
      <w:r>
        <w:rPr>
          <w:color w:val="231F20"/>
          <w:spacing w:val="-5"/>
        </w:rPr>
        <w:t xml:space="preserve"> </w:t>
      </w:r>
      <w:r>
        <w:rPr>
          <w:color w:val="231F20"/>
        </w:rPr>
        <w:t>ve</w:t>
      </w:r>
      <w:r>
        <w:rPr>
          <w:color w:val="231F20"/>
          <w:spacing w:val="-5"/>
        </w:rPr>
        <w:t xml:space="preserve"> </w:t>
      </w:r>
      <w:r>
        <w:rPr>
          <w:color w:val="231F20"/>
        </w:rPr>
        <w:t>dvou</w:t>
      </w:r>
      <w:r>
        <w:rPr>
          <w:color w:val="231F20"/>
          <w:spacing w:val="-6"/>
        </w:rPr>
        <w:t xml:space="preserve"> </w:t>
      </w:r>
      <w:r>
        <w:rPr>
          <w:color w:val="231F20"/>
        </w:rPr>
        <w:t>stejnopisech</w:t>
      </w:r>
      <w:r>
        <w:rPr>
          <w:color w:val="231F20"/>
          <w:spacing w:val="-6"/>
        </w:rPr>
        <w:t xml:space="preserve"> </w:t>
      </w:r>
      <w:r>
        <w:rPr>
          <w:color w:val="231F20"/>
        </w:rPr>
        <w:t>o</w:t>
      </w:r>
      <w:r>
        <w:rPr>
          <w:color w:val="231F20"/>
          <w:spacing w:val="-7"/>
        </w:rPr>
        <w:t xml:space="preserve"> </w:t>
      </w:r>
      <w:r>
        <w:rPr>
          <w:color w:val="231F20"/>
        </w:rPr>
        <w:t>stejné</w:t>
      </w:r>
      <w:r>
        <w:rPr>
          <w:color w:val="231F20"/>
          <w:spacing w:val="-5"/>
        </w:rPr>
        <w:t xml:space="preserve"> </w:t>
      </w:r>
      <w:r>
        <w:rPr>
          <w:color w:val="231F20"/>
        </w:rPr>
        <w:t>právní</w:t>
      </w:r>
      <w:r>
        <w:rPr>
          <w:color w:val="231F20"/>
          <w:spacing w:val="-7"/>
        </w:rPr>
        <w:t xml:space="preserve"> </w:t>
      </w:r>
      <w:r>
        <w:rPr>
          <w:color w:val="231F20"/>
        </w:rPr>
        <w:t>síle</w:t>
      </w:r>
      <w:r>
        <w:rPr>
          <w:color w:val="231F20"/>
          <w:spacing w:val="-7"/>
        </w:rPr>
        <w:t xml:space="preserve"> </w:t>
      </w:r>
      <w:r>
        <w:rPr>
          <w:color w:val="231F20"/>
        </w:rPr>
        <w:t>originálu,</w:t>
      </w:r>
      <w:r>
        <w:rPr>
          <w:color w:val="231F20"/>
          <w:spacing w:val="-5"/>
        </w:rPr>
        <w:t xml:space="preserve"> </w:t>
      </w:r>
      <w:r>
        <w:rPr>
          <w:color w:val="231F20"/>
        </w:rPr>
        <w:t>z</w:t>
      </w:r>
      <w:r>
        <w:rPr>
          <w:color w:val="231F20"/>
          <w:spacing w:val="-8"/>
        </w:rPr>
        <w:t xml:space="preserve"> </w:t>
      </w:r>
      <w:r>
        <w:rPr>
          <w:color w:val="231F20"/>
        </w:rPr>
        <w:t>nichž</w:t>
      </w:r>
      <w:r>
        <w:rPr>
          <w:color w:val="231F20"/>
          <w:spacing w:val="-5"/>
        </w:rPr>
        <w:t xml:space="preserve"> </w:t>
      </w:r>
      <w:r>
        <w:rPr>
          <w:color w:val="231F20"/>
        </w:rPr>
        <w:t>každá</w:t>
      </w:r>
      <w:r>
        <w:rPr>
          <w:color w:val="231F20"/>
          <w:spacing w:val="-5"/>
        </w:rPr>
        <w:t xml:space="preserve"> </w:t>
      </w:r>
      <w:r>
        <w:rPr>
          <w:color w:val="231F20"/>
        </w:rPr>
        <w:t>ze smluvních stran po jejím uzavření obdrží jedno</w:t>
      </w:r>
      <w:r>
        <w:rPr>
          <w:color w:val="231F20"/>
          <w:spacing w:val="-26"/>
        </w:rPr>
        <w:t xml:space="preserve"> </w:t>
      </w:r>
      <w:r>
        <w:rPr>
          <w:color w:val="231F20"/>
        </w:rPr>
        <w:t>vyhotovení.</w:t>
      </w:r>
    </w:p>
    <w:p w14:paraId="6E03FF64" w14:textId="77777777" w:rsidR="00B53424" w:rsidRDefault="00FA3EEA">
      <w:pPr>
        <w:pStyle w:val="Odstavecseseznamem"/>
        <w:numPr>
          <w:ilvl w:val="1"/>
          <w:numId w:val="3"/>
        </w:numPr>
        <w:tabs>
          <w:tab w:val="left" w:pos="1446"/>
        </w:tabs>
        <w:spacing w:line="276" w:lineRule="auto"/>
        <w:ind w:right="423" w:hanging="707"/>
        <w:jc w:val="both"/>
      </w:pPr>
      <w:r>
        <w:rPr>
          <w:color w:val="231F20"/>
        </w:rPr>
        <w:t>Tato smlouva nabývá platnosti dnem jejího podpisu v pořadí druhou podepisující se smluvní stranou</w:t>
      </w:r>
      <w:r>
        <w:rPr>
          <w:color w:val="231F20"/>
          <w:spacing w:val="-5"/>
        </w:rPr>
        <w:t xml:space="preserve"> </w:t>
      </w:r>
      <w:r>
        <w:rPr>
          <w:color w:val="231F20"/>
        </w:rPr>
        <w:t>a</w:t>
      </w:r>
      <w:r>
        <w:rPr>
          <w:color w:val="231F20"/>
          <w:spacing w:val="-7"/>
        </w:rPr>
        <w:t xml:space="preserve"> </w:t>
      </w:r>
      <w:r>
        <w:rPr>
          <w:color w:val="231F20"/>
        </w:rPr>
        <w:t>účinnosti</w:t>
      </w:r>
      <w:r>
        <w:rPr>
          <w:color w:val="231F20"/>
          <w:spacing w:val="-6"/>
        </w:rPr>
        <w:t xml:space="preserve"> </w:t>
      </w:r>
      <w:r>
        <w:rPr>
          <w:color w:val="231F20"/>
        </w:rPr>
        <w:t>nabývá</w:t>
      </w:r>
      <w:r>
        <w:rPr>
          <w:color w:val="231F20"/>
          <w:spacing w:val="-6"/>
        </w:rPr>
        <w:t xml:space="preserve"> </w:t>
      </w:r>
      <w:r>
        <w:rPr>
          <w:color w:val="231F20"/>
        </w:rPr>
        <w:t>dnem</w:t>
      </w:r>
      <w:r>
        <w:rPr>
          <w:color w:val="231F20"/>
          <w:spacing w:val="-4"/>
        </w:rPr>
        <w:t xml:space="preserve"> </w:t>
      </w:r>
      <w:r>
        <w:rPr>
          <w:color w:val="231F20"/>
        </w:rPr>
        <w:t>uveřejnění</w:t>
      </w:r>
      <w:r>
        <w:rPr>
          <w:color w:val="231F20"/>
          <w:spacing w:val="-5"/>
        </w:rPr>
        <w:t xml:space="preserve"> </w:t>
      </w:r>
      <w:r>
        <w:rPr>
          <w:color w:val="231F20"/>
        </w:rPr>
        <w:t>v</w:t>
      </w:r>
      <w:r>
        <w:rPr>
          <w:color w:val="231F20"/>
          <w:spacing w:val="-5"/>
        </w:rPr>
        <w:t xml:space="preserve"> </w:t>
      </w:r>
      <w:r>
        <w:rPr>
          <w:color w:val="231F20"/>
        </w:rPr>
        <w:t>registru</w:t>
      </w:r>
      <w:r>
        <w:rPr>
          <w:color w:val="231F20"/>
          <w:spacing w:val="-7"/>
        </w:rPr>
        <w:t xml:space="preserve"> </w:t>
      </w:r>
      <w:r>
        <w:rPr>
          <w:color w:val="231F20"/>
        </w:rPr>
        <w:t>smluv.</w:t>
      </w:r>
    </w:p>
    <w:p w14:paraId="2A69A048" w14:textId="77777777" w:rsidR="00B53424" w:rsidRDefault="00FA3EEA">
      <w:pPr>
        <w:pStyle w:val="Odstavecseseznamem"/>
        <w:numPr>
          <w:ilvl w:val="1"/>
          <w:numId w:val="3"/>
        </w:numPr>
        <w:tabs>
          <w:tab w:val="left" w:pos="1446"/>
        </w:tabs>
        <w:spacing w:before="43" w:line="276" w:lineRule="auto"/>
        <w:ind w:right="425" w:hanging="707"/>
        <w:jc w:val="both"/>
      </w:pPr>
      <w:r>
        <w:rPr>
          <w:color w:val="231F20"/>
        </w:rPr>
        <w:t>Zástupci smluvních stran prohlašují, že se s obsahem smlouvy před jejím podpisem seznámili, a že</w:t>
      </w:r>
      <w:r>
        <w:rPr>
          <w:color w:val="231F20"/>
          <w:spacing w:val="-3"/>
        </w:rPr>
        <w:t xml:space="preserve"> </w:t>
      </w:r>
      <w:r>
        <w:rPr>
          <w:color w:val="231F20"/>
        </w:rPr>
        <w:t>s</w:t>
      </w:r>
      <w:r>
        <w:rPr>
          <w:color w:val="231F20"/>
          <w:spacing w:val="-4"/>
        </w:rPr>
        <w:t xml:space="preserve"> </w:t>
      </w:r>
      <w:r>
        <w:rPr>
          <w:color w:val="231F20"/>
        </w:rPr>
        <w:t>ní</w:t>
      </w:r>
      <w:r>
        <w:rPr>
          <w:color w:val="231F20"/>
          <w:spacing w:val="-4"/>
        </w:rPr>
        <w:t xml:space="preserve"> </w:t>
      </w:r>
      <w:r>
        <w:rPr>
          <w:color w:val="231F20"/>
        </w:rPr>
        <w:t>bez</w:t>
      </w:r>
      <w:r>
        <w:rPr>
          <w:color w:val="231F20"/>
        </w:rPr>
        <w:t>výhradně</w:t>
      </w:r>
      <w:r>
        <w:rPr>
          <w:color w:val="231F20"/>
          <w:spacing w:val="-3"/>
        </w:rPr>
        <w:t xml:space="preserve"> </w:t>
      </w:r>
      <w:r>
        <w:rPr>
          <w:color w:val="231F20"/>
        </w:rPr>
        <w:t>souhlasí,</w:t>
      </w:r>
      <w:r>
        <w:rPr>
          <w:color w:val="231F20"/>
          <w:spacing w:val="-4"/>
        </w:rPr>
        <w:t xml:space="preserve"> </w:t>
      </w:r>
      <w:r>
        <w:rPr>
          <w:color w:val="231F20"/>
        </w:rPr>
        <w:t>na</w:t>
      </w:r>
      <w:r>
        <w:rPr>
          <w:color w:val="231F20"/>
          <w:spacing w:val="-4"/>
        </w:rPr>
        <w:t xml:space="preserve"> </w:t>
      </w:r>
      <w:r>
        <w:rPr>
          <w:color w:val="231F20"/>
        </w:rPr>
        <w:t>důkaz</w:t>
      </w:r>
      <w:r>
        <w:rPr>
          <w:color w:val="231F20"/>
          <w:spacing w:val="-4"/>
        </w:rPr>
        <w:t xml:space="preserve"> </w:t>
      </w:r>
      <w:r>
        <w:rPr>
          <w:color w:val="231F20"/>
        </w:rPr>
        <w:t>čehož</w:t>
      </w:r>
      <w:r>
        <w:rPr>
          <w:color w:val="231F20"/>
          <w:spacing w:val="-4"/>
        </w:rPr>
        <w:t xml:space="preserve"> </w:t>
      </w:r>
      <w:r>
        <w:rPr>
          <w:color w:val="231F20"/>
        </w:rPr>
        <w:t>připojují</w:t>
      </w:r>
      <w:r>
        <w:rPr>
          <w:color w:val="231F20"/>
          <w:spacing w:val="-8"/>
        </w:rPr>
        <w:t xml:space="preserve"> </w:t>
      </w:r>
      <w:r>
        <w:rPr>
          <w:color w:val="231F20"/>
        </w:rPr>
        <w:t>své</w:t>
      </w:r>
      <w:r>
        <w:rPr>
          <w:color w:val="231F20"/>
          <w:spacing w:val="-4"/>
        </w:rPr>
        <w:t xml:space="preserve"> </w:t>
      </w:r>
      <w:r>
        <w:rPr>
          <w:color w:val="231F20"/>
        </w:rPr>
        <w:t>vlastnoruční</w:t>
      </w:r>
      <w:r>
        <w:rPr>
          <w:color w:val="231F20"/>
          <w:spacing w:val="-3"/>
        </w:rPr>
        <w:t xml:space="preserve"> </w:t>
      </w:r>
      <w:r>
        <w:rPr>
          <w:color w:val="231F20"/>
        </w:rPr>
        <w:t>podpisy.</w:t>
      </w:r>
    </w:p>
    <w:p w14:paraId="3136B4DC" w14:textId="77777777" w:rsidR="00B53424" w:rsidRDefault="00FA3EEA">
      <w:pPr>
        <w:pStyle w:val="Odstavecseseznamem"/>
        <w:numPr>
          <w:ilvl w:val="1"/>
          <w:numId w:val="3"/>
        </w:numPr>
        <w:tabs>
          <w:tab w:val="left" w:pos="1445"/>
          <w:tab w:val="left" w:pos="1446"/>
        </w:tabs>
        <w:spacing w:before="39"/>
        <w:ind w:hanging="707"/>
      </w:pPr>
      <w:r>
        <w:rPr>
          <w:color w:val="231F20"/>
        </w:rPr>
        <w:t>Nedílnou součástí smlouvy jsou tyto přílohy: č.1 Specifikace licence a servisní</w:t>
      </w:r>
      <w:r>
        <w:rPr>
          <w:color w:val="231F20"/>
          <w:spacing w:val="-25"/>
        </w:rPr>
        <w:t xml:space="preserve"> </w:t>
      </w:r>
      <w:r>
        <w:rPr>
          <w:color w:val="231F20"/>
        </w:rPr>
        <w:t>podpory</w:t>
      </w:r>
    </w:p>
    <w:p w14:paraId="1AC5396F" w14:textId="77777777" w:rsidR="00B53424" w:rsidRDefault="00B53424">
      <w:pPr>
        <w:pStyle w:val="Zkladntext"/>
        <w:spacing w:before="4"/>
        <w:rPr>
          <w:sz w:val="27"/>
        </w:rPr>
      </w:pPr>
    </w:p>
    <w:p w14:paraId="1B39252D" w14:textId="77777777" w:rsidR="00B53424" w:rsidRDefault="00B53424">
      <w:pPr>
        <w:rPr>
          <w:sz w:val="27"/>
        </w:rPr>
        <w:sectPr w:rsidR="00B53424">
          <w:pgSz w:w="11910" w:h="16840"/>
          <w:pgMar w:top="1180" w:right="880" w:bottom="1560" w:left="680" w:header="0" w:footer="1376" w:gutter="0"/>
          <w:cols w:space="708"/>
        </w:sectPr>
      </w:pPr>
    </w:p>
    <w:p w14:paraId="7A53FE9E" w14:textId="77777777" w:rsidR="00B53424" w:rsidRDefault="00FA3EEA">
      <w:pPr>
        <w:pStyle w:val="Zkladntext"/>
        <w:spacing w:before="86"/>
        <w:ind w:left="1457"/>
      </w:pPr>
      <w:r>
        <w:rPr>
          <w:color w:val="231F20"/>
        </w:rPr>
        <w:t>V Mladé Boleslavi dne 17.12.2025</w:t>
      </w:r>
    </w:p>
    <w:p w14:paraId="035BFA59" w14:textId="77777777" w:rsidR="00B53424" w:rsidRDefault="00FA3EEA">
      <w:pPr>
        <w:pStyle w:val="Zkladntext"/>
        <w:spacing w:before="56"/>
        <w:ind w:left="1457"/>
      </w:pPr>
      <w:r>
        <w:br w:type="column"/>
      </w:r>
      <w:r>
        <w:rPr>
          <w:color w:val="231F20"/>
        </w:rPr>
        <w:t>V Praze dne 22.12.2025</w:t>
      </w:r>
    </w:p>
    <w:p w14:paraId="7A9FE10D" w14:textId="77777777" w:rsidR="00B53424" w:rsidRDefault="00B53424">
      <w:pPr>
        <w:sectPr w:rsidR="00B53424">
          <w:type w:val="continuous"/>
          <w:pgSz w:w="11910" w:h="16840"/>
          <w:pgMar w:top="1180" w:right="880" w:bottom="1560" w:left="680" w:header="708" w:footer="708" w:gutter="0"/>
          <w:cols w:num="2" w:space="708" w:equalWidth="0">
            <w:col w:w="4498" w:space="486"/>
            <w:col w:w="5366"/>
          </w:cols>
        </w:sectPr>
      </w:pPr>
    </w:p>
    <w:p w14:paraId="62899CD1" w14:textId="77777777" w:rsidR="00B53424" w:rsidRDefault="00B53424">
      <w:pPr>
        <w:pStyle w:val="Zkladntext"/>
        <w:rPr>
          <w:sz w:val="20"/>
        </w:rPr>
      </w:pPr>
    </w:p>
    <w:p w14:paraId="5451E9BF" w14:textId="06DC96E0" w:rsidR="00B53424" w:rsidRDefault="006B3FFA">
      <w:pPr>
        <w:pStyle w:val="Zkladntext"/>
        <w:spacing w:before="4"/>
        <w:rPr>
          <w:sz w:val="17"/>
        </w:rPr>
      </w:pPr>
      <w:r>
        <w:rPr>
          <w:sz w:val="17"/>
        </w:rPr>
        <w:t xml:space="preserve">                                     ________________________                                                                              </w:t>
      </w:r>
      <w:r>
        <w:rPr>
          <w:sz w:val="17"/>
        </w:rPr>
        <w:t>________________________</w:t>
      </w:r>
    </w:p>
    <w:p w14:paraId="65812CD6" w14:textId="77777777" w:rsidR="00B53424" w:rsidRDefault="00B53424">
      <w:pPr>
        <w:rPr>
          <w:sz w:val="17"/>
        </w:rPr>
        <w:sectPr w:rsidR="00B53424">
          <w:type w:val="continuous"/>
          <w:pgSz w:w="11910" w:h="16840"/>
          <w:pgMar w:top="1180" w:right="880" w:bottom="1560" w:left="680" w:header="708" w:footer="708" w:gutter="0"/>
          <w:cols w:space="708"/>
        </w:sectPr>
      </w:pPr>
    </w:p>
    <w:p w14:paraId="27A1EF87" w14:textId="6A718FEF" w:rsidR="00B53424" w:rsidRDefault="00FA3EEA">
      <w:pPr>
        <w:spacing w:before="57"/>
        <w:ind w:left="1453" w:right="-13"/>
        <w:rPr>
          <w:b/>
        </w:rPr>
      </w:pPr>
      <w:r>
        <w:pict w14:anchorId="2A0D6260">
          <v:group id="_x0000_s1031" style="position:absolute;left:0;text-align:left;margin-left:39.1pt;margin-top:59.3pt;width:506.65pt;height:757.6pt;z-index:-7984;mso-position-horizontal-relative:page;mso-position-vertical-relative:page" coordorigin="782,1186" coordsize="10133,15152">
            <v:line id="_x0000_s1035" style="position:absolute" from="787,1196" to="10909,1196" strokecolor="#231f20" strokeweight=".48pt"/>
            <v:line id="_x0000_s1034" style="position:absolute" from="792,1191" to="792,16332" strokecolor="#231f20" strokeweight=".48pt"/>
            <v:line id="_x0000_s1033" style="position:absolute" from="10905,1191" to="10905,16332" strokecolor="#231f20" strokeweight=".48pt"/>
            <v:line id="_x0000_s1032" style="position:absolute" from="787,16327" to="10909,16327" strokecolor="#231f20" strokeweight=".16897mm"/>
            <w10:wrap anchorx="page" anchory="page"/>
          </v:group>
        </w:pict>
      </w:r>
      <w:proofErr w:type="spellStart"/>
      <w:r w:rsidR="006B3FFA">
        <w:rPr>
          <w:color w:val="231F20"/>
        </w:rPr>
        <w:t>xxxxx</w:t>
      </w:r>
      <w:proofErr w:type="spellEnd"/>
      <w:r w:rsidR="006B3FFA">
        <w:rPr>
          <w:color w:val="231F20"/>
        </w:rPr>
        <w:t xml:space="preserve">                           </w:t>
      </w:r>
      <w:r>
        <w:rPr>
          <w:color w:val="231F20"/>
        </w:rPr>
        <w:t xml:space="preserve"> jednatelka </w:t>
      </w:r>
      <w:r>
        <w:rPr>
          <w:b/>
          <w:color w:val="231F20"/>
        </w:rPr>
        <w:t>poskytovatel</w:t>
      </w:r>
    </w:p>
    <w:p w14:paraId="0A6EC319" w14:textId="652C1129" w:rsidR="00B53424" w:rsidRDefault="00FA3EEA">
      <w:pPr>
        <w:spacing w:before="57"/>
        <w:ind w:left="1453" w:right="2256"/>
        <w:rPr>
          <w:b/>
        </w:rPr>
      </w:pPr>
      <w:r>
        <w:br w:type="column"/>
      </w:r>
      <w:proofErr w:type="spellStart"/>
      <w:r w:rsidR="006B3FFA">
        <w:rPr>
          <w:color w:val="231F20"/>
        </w:rPr>
        <w:t>xxxxx</w:t>
      </w:r>
      <w:proofErr w:type="spellEnd"/>
      <w:r w:rsidR="006B3FFA">
        <w:rPr>
          <w:color w:val="231F20"/>
        </w:rPr>
        <w:t xml:space="preserve">                          </w:t>
      </w:r>
      <w:r>
        <w:rPr>
          <w:color w:val="231F20"/>
        </w:rPr>
        <w:t xml:space="preserve">kvestorka </w:t>
      </w:r>
      <w:r>
        <w:rPr>
          <w:b/>
          <w:color w:val="231F20"/>
        </w:rPr>
        <w:t>objednatel</w:t>
      </w:r>
    </w:p>
    <w:p w14:paraId="563F3A45" w14:textId="77777777" w:rsidR="00B53424" w:rsidRDefault="00B53424">
      <w:pPr>
        <w:sectPr w:rsidR="00B53424">
          <w:type w:val="continuous"/>
          <w:pgSz w:w="11910" w:h="16840"/>
          <w:pgMar w:top="1180" w:right="880" w:bottom="1560" w:left="680" w:header="708" w:footer="708" w:gutter="0"/>
          <w:cols w:num="2" w:space="708" w:equalWidth="0">
            <w:col w:w="3390" w:space="1611"/>
            <w:col w:w="5349"/>
          </w:cols>
        </w:sectPr>
      </w:pPr>
    </w:p>
    <w:p w14:paraId="52AB5F01" w14:textId="77777777" w:rsidR="00B53424" w:rsidRDefault="00B53424">
      <w:pPr>
        <w:pStyle w:val="Zkladntext"/>
        <w:rPr>
          <w:b/>
          <w:sz w:val="20"/>
        </w:rPr>
      </w:pPr>
    </w:p>
    <w:p w14:paraId="13687F75" w14:textId="77777777" w:rsidR="00B53424" w:rsidRDefault="00B53424">
      <w:pPr>
        <w:pStyle w:val="Zkladntext"/>
        <w:spacing w:before="1"/>
        <w:rPr>
          <w:b/>
          <w:sz w:val="17"/>
        </w:rPr>
      </w:pPr>
    </w:p>
    <w:p w14:paraId="2AEE7A08" w14:textId="77777777" w:rsidR="00B53424" w:rsidRDefault="00FA3EEA">
      <w:pPr>
        <w:pStyle w:val="Nadpis1"/>
        <w:spacing w:before="57"/>
        <w:ind w:left="738"/>
        <w:jc w:val="left"/>
      </w:pPr>
      <w:r>
        <w:rPr>
          <w:color w:val="231F20"/>
        </w:rPr>
        <w:t>Příloha č. 1: Specifikace licence a servisní podpory</w:t>
      </w:r>
    </w:p>
    <w:p w14:paraId="19CC462C" w14:textId="77777777" w:rsidR="00B53424" w:rsidRDefault="00B53424">
      <w:pPr>
        <w:pStyle w:val="Zkladntext"/>
        <w:spacing w:before="6"/>
        <w:rPr>
          <w:b/>
          <w:sz w:val="28"/>
        </w:rPr>
      </w:pPr>
    </w:p>
    <w:p w14:paraId="4CACC17A" w14:textId="77777777" w:rsidR="00B53424" w:rsidRDefault="00FA3EEA">
      <w:pPr>
        <w:ind w:left="738"/>
        <w:rPr>
          <w:b/>
        </w:rPr>
      </w:pPr>
      <w:r>
        <w:rPr>
          <w:color w:val="231F20"/>
        </w:rPr>
        <w:t xml:space="preserve">Licence SW je nastavena ve verzi </w:t>
      </w:r>
      <w:r>
        <w:rPr>
          <w:b/>
          <w:color w:val="231F20"/>
        </w:rPr>
        <w:t>INDIVIDUAL (35 firem</w:t>
      </w:r>
      <w:r>
        <w:rPr>
          <w:color w:val="231F20"/>
        </w:rPr>
        <w:t xml:space="preserve">/ústavů a </w:t>
      </w:r>
      <w:r>
        <w:rPr>
          <w:b/>
          <w:color w:val="231F20"/>
        </w:rPr>
        <w:t>10000 položek</w:t>
      </w:r>
      <w:r>
        <w:rPr>
          <w:color w:val="231F20"/>
        </w:rPr>
        <w:t xml:space="preserve">) a </w:t>
      </w:r>
      <w:r>
        <w:rPr>
          <w:b/>
          <w:color w:val="231F20"/>
        </w:rPr>
        <w:t>MSDS AI</w:t>
      </w:r>
    </w:p>
    <w:p w14:paraId="1A8747B4" w14:textId="77777777" w:rsidR="00B53424" w:rsidRDefault="00FA3EEA">
      <w:pPr>
        <w:pStyle w:val="Odstavecseseznamem"/>
        <w:numPr>
          <w:ilvl w:val="0"/>
          <w:numId w:val="2"/>
        </w:numPr>
        <w:tabs>
          <w:tab w:val="left" w:pos="1097"/>
          <w:tab w:val="left" w:pos="1098"/>
        </w:tabs>
        <w:rPr>
          <w:rFonts w:ascii="Times New Roman"/>
          <w:b/>
          <w:color w:val="231F20"/>
          <w:sz w:val="18"/>
        </w:rPr>
      </w:pPr>
      <w:r>
        <w:rPr>
          <w:color w:val="231F20"/>
        </w:rPr>
        <w:t xml:space="preserve">Pro jazyky: </w:t>
      </w:r>
      <w:r>
        <w:rPr>
          <w:b/>
          <w:color w:val="231F20"/>
        </w:rPr>
        <w:t>CZ a</w:t>
      </w:r>
      <w:r>
        <w:rPr>
          <w:b/>
          <w:color w:val="231F20"/>
          <w:spacing w:val="-4"/>
        </w:rPr>
        <w:t xml:space="preserve"> </w:t>
      </w:r>
      <w:r>
        <w:rPr>
          <w:b/>
          <w:color w:val="231F20"/>
        </w:rPr>
        <w:t>EN</w:t>
      </w:r>
    </w:p>
    <w:p w14:paraId="52D68AD3" w14:textId="77777777" w:rsidR="00B53424" w:rsidRDefault="00FA3EEA">
      <w:pPr>
        <w:pStyle w:val="Odstavecseseznamem"/>
        <w:numPr>
          <w:ilvl w:val="0"/>
          <w:numId w:val="2"/>
        </w:numPr>
        <w:tabs>
          <w:tab w:val="left" w:pos="1098"/>
          <w:tab w:val="left" w:pos="1099"/>
        </w:tabs>
        <w:spacing w:before="41"/>
        <w:rPr>
          <w:rFonts w:ascii="Times New Roman"/>
          <w:color w:val="231F20"/>
        </w:rPr>
      </w:pPr>
      <w:r>
        <w:rPr>
          <w:color w:val="231F20"/>
        </w:rPr>
        <w:t>Licence zahrnuje tyto</w:t>
      </w:r>
      <w:r>
        <w:rPr>
          <w:color w:val="231F20"/>
          <w:spacing w:val="-16"/>
        </w:rPr>
        <w:t xml:space="preserve"> </w:t>
      </w:r>
      <w:r>
        <w:rPr>
          <w:color w:val="231F20"/>
        </w:rPr>
        <w:t>funkce:</w:t>
      </w:r>
    </w:p>
    <w:p w14:paraId="0B98909B" w14:textId="77777777" w:rsidR="00B53424" w:rsidRDefault="00B53424">
      <w:pPr>
        <w:rPr>
          <w:rFonts w:ascii="Times New Roman"/>
        </w:rPr>
        <w:sectPr w:rsidR="00B53424">
          <w:pgSz w:w="11910" w:h="16840"/>
          <w:pgMar w:top="1180" w:right="880" w:bottom="1600" w:left="680" w:header="0" w:footer="1376" w:gutter="0"/>
          <w:cols w:space="708"/>
        </w:sectPr>
      </w:pPr>
    </w:p>
    <w:p w14:paraId="76F03683" w14:textId="77777777" w:rsidR="00B53424" w:rsidRDefault="00FA3EEA">
      <w:pPr>
        <w:pStyle w:val="Odstavecseseznamem"/>
        <w:numPr>
          <w:ilvl w:val="0"/>
          <w:numId w:val="1"/>
        </w:numPr>
        <w:tabs>
          <w:tab w:val="left" w:pos="1463"/>
        </w:tabs>
        <w:spacing w:before="38"/>
        <w:ind w:hanging="235"/>
      </w:pPr>
      <w:r>
        <w:rPr>
          <w:color w:val="231F20"/>
        </w:rPr>
        <w:t>Export / Import</w:t>
      </w:r>
      <w:r>
        <w:rPr>
          <w:color w:val="231F20"/>
          <w:spacing w:val="-6"/>
        </w:rPr>
        <w:t xml:space="preserve"> </w:t>
      </w:r>
      <w:r>
        <w:rPr>
          <w:color w:val="231F20"/>
        </w:rPr>
        <w:t>PDF</w:t>
      </w:r>
    </w:p>
    <w:p w14:paraId="7868463C" w14:textId="77777777" w:rsidR="00B53424" w:rsidRDefault="00FA3EEA">
      <w:pPr>
        <w:pStyle w:val="Odstavecseseznamem"/>
        <w:numPr>
          <w:ilvl w:val="0"/>
          <w:numId w:val="1"/>
        </w:numPr>
        <w:tabs>
          <w:tab w:val="left" w:pos="1461"/>
        </w:tabs>
        <w:spacing w:before="40"/>
        <w:ind w:left="1460" w:hanging="233"/>
      </w:pPr>
      <w:r>
        <w:rPr>
          <w:color w:val="231F20"/>
        </w:rPr>
        <w:t>Export / Import Excel,</w:t>
      </w:r>
      <w:r>
        <w:rPr>
          <w:color w:val="231F20"/>
          <w:spacing w:val="-11"/>
        </w:rPr>
        <w:t xml:space="preserve"> </w:t>
      </w:r>
      <w:r>
        <w:rPr>
          <w:color w:val="231F20"/>
        </w:rPr>
        <w:t>HTML</w:t>
      </w:r>
    </w:p>
    <w:p w14:paraId="535B555F" w14:textId="77777777" w:rsidR="00B53424" w:rsidRDefault="00FA3EEA">
      <w:pPr>
        <w:pStyle w:val="Odstavecseseznamem"/>
        <w:numPr>
          <w:ilvl w:val="0"/>
          <w:numId w:val="1"/>
        </w:numPr>
        <w:tabs>
          <w:tab w:val="left" w:pos="1438"/>
        </w:tabs>
        <w:spacing w:before="40"/>
        <w:ind w:left="1437" w:hanging="210"/>
      </w:pPr>
      <w:r>
        <w:rPr>
          <w:color w:val="231F20"/>
        </w:rPr>
        <w:t>Etiketa / Bezpečnostní</w:t>
      </w:r>
      <w:r>
        <w:rPr>
          <w:color w:val="231F20"/>
          <w:spacing w:val="-9"/>
        </w:rPr>
        <w:t xml:space="preserve"> </w:t>
      </w:r>
      <w:r>
        <w:rPr>
          <w:color w:val="231F20"/>
        </w:rPr>
        <w:t>karta</w:t>
      </w:r>
    </w:p>
    <w:p w14:paraId="71E6F4CD" w14:textId="77777777" w:rsidR="00B53424" w:rsidRDefault="00FA3EEA">
      <w:pPr>
        <w:pStyle w:val="Odstavecseseznamem"/>
        <w:numPr>
          <w:ilvl w:val="0"/>
          <w:numId w:val="1"/>
        </w:numPr>
        <w:tabs>
          <w:tab w:val="left" w:pos="1460"/>
        </w:tabs>
        <w:spacing w:before="38"/>
        <w:ind w:left="1459" w:hanging="232"/>
      </w:pPr>
      <w:r>
        <w:rPr>
          <w:color w:val="231F20"/>
        </w:rPr>
        <w:t>Aktivní linky k bezpečnostním</w:t>
      </w:r>
      <w:r>
        <w:rPr>
          <w:color w:val="231F20"/>
          <w:spacing w:val="-7"/>
        </w:rPr>
        <w:t xml:space="preserve"> </w:t>
      </w:r>
      <w:r>
        <w:rPr>
          <w:color w:val="231F20"/>
        </w:rPr>
        <w:t>listům</w:t>
      </w:r>
    </w:p>
    <w:p w14:paraId="444A4DC4" w14:textId="77777777" w:rsidR="00B53424" w:rsidRDefault="00FA3EEA">
      <w:pPr>
        <w:pStyle w:val="Odstavecseseznamem"/>
        <w:numPr>
          <w:ilvl w:val="0"/>
          <w:numId w:val="1"/>
        </w:numPr>
        <w:tabs>
          <w:tab w:val="left" w:pos="1455"/>
        </w:tabs>
        <w:spacing w:before="40"/>
        <w:ind w:left="1454" w:hanging="227"/>
      </w:pPr>
      <w:r>
        <w:rPr>
          <w:color w:val="231F20"/>
        </w:rPr>
        <w:t>Import složení a klasifikace</w:t>
      </w:r>
      <w:r>
        <w:rPr>
          <w:color w:val="231F20"/>
          <w:spacing w:val="-9"/>
        </w:rPr>
        <w:t xml:space="preserve"> </w:t>
      </w:r>
      <w:r>
        <w:rPr>
          <w:color w:val="231F20"/>
        </w:rPr>
        <w:t>BL</w:t>
      </w:r>
    </w:p>
    <w:p w14:paraId="71962441" w14:textId="77777777" w:rsidR="00B53424" w:rsidRDefault="00FA3EEA">
      <w:pPr>
        <w:pStyle w:val="Odstavecseseznamem"/>
        <w:numPr>
          <w:ilvl w:val="0"/>
          <w:numId w:val="1"/>
        </w:numPr>
        <w:tabs>
          <w:tab w:val="left" w:pos="1412"/>
        </w:tabs>
        <w:spacing w:before="41"/>
        <w:ind w:left="1411" w:hanging="184"/>
      </w:pPr>
      <w:r>
        <w:rPr>
          <w:color w:val="231F20"/>
        </w:rPr>
        <w:t xml:space="preserve">HTML mód / </w:t>
      </w:r>
      <w:proofErr w:type="gramStart"/>
      <w:r>
        <w:rPr>
          <w:color w:val="231F20"/>
        </w:rPr>
        <w:t>Intranet</w:t>
      </w:r>
      <w:proofErr w:type="gramEnd"/>
      <w:r>
        <w:rPr>
          <w:color w:val="231F20"/>
        </w:rPr>
        <w:t xml:space="preserve"> / web</w:t>
      </w:r>
      <w:r>
        <w:rPr>
          <w:color w:val="231F20"/>
          <w:spacing w:val="-9"/>
        </w:rPr>
        <w:t xml:space="preserve"> </w:t>
      </w:r>
      <w:r>
        <w:rPr>
          <w:color w:val="231F20"/>
        </w:rPr>
        <w:t>Api</w:t>
      </w:r>
    </w:p>
    <w:p w14:paraId="27F9B977" w14:textId="77777777" w:rsidR="00B53424" w:rsidRDefault="00FA3EEA">
      <w:pPr>
        <w:pStyle w:val="Odstavecseseznamem"/>
        <w:numPr>
          <w:ilvl w:val="0"/>
          <w:numId w:val="1"/>
        </w:numPr>
        <w:tabs>
          <w:tab w:val="left" w:pos="1449"/>
        </w:tabs>
        <w:spacing w:before="38"/>
        <w:ind w:left="1448" w:hanging="221"/>
      </w:pPr>
      <w:r>
        <w:rPr>
          <w:color w:val="231F20"/>
          <w:spacing w:val="-2"/>
        </w:rPr>
        <w:br w:type="column"/>
      </w:r>
      <w:r>
        <w:rPr>
          <w:color w:val="231F20"/>
        </w:rPr>
        <w:t>Modul</w:t>
      </w:r>
      <w:r>
        <w:rPr>
          <w:color w:val="231F20"/>
          <w:spacing w:val="-1"/>
        </w:rPr>
        <w:t xml:space="preserve"> </w:t>
      </w:r>
      <w:r>
        <w:rPr>
          <w:color w:val="231F20"/>
        </w:rPr>
        <w:t>legislativa</w:t>
      </w:r>
    </w:p>
    <w:p w14:paraId="324CDAC8" w14:textId="77777777" w:rsidR="00B53424" w:rsidRDefault="00FA3EEA">
      <w:pPr>
        <w:pStyle w:val="Odstavecseseznamem"/>
        <w:numPr>
          <w:ilvl w:val="0"/>
          <w:numId w:val="1"/>
        </w:numPr>
        <w:tabs>
          <w:tab w:val="left" w:pos="1460"/>
        </w:tabs>
        <w:spacing w:before="40"/>
        <w:ind w:left="1460" w:hanging="233"/>
      </w:pPr>
      <w:r>
        <w:rPr>
          <w:color w:val="231F20"/>
        </w:rPr>
        <w:t>Podrobné informace o</w:t>
      </w:r>
      <w:r>
        <w:rPr>
          <w:color w:val="231F20"/>
          <w:spacing w:val="-12"/>
        </w:rPr>
        <w:t xml:space="preserve"> </w:t>
      </w:r>
      <w:r>
        <w:rPr>
          <w:color w:val="231F20"/>
        </w:rPr>
        <w:t>látce</w:t>
      </w:r>
    </w:p>
    <w:p w14:paraId="4971E83F" w14:textId="77777777" w:rsidR="00B53424" w:rsidRDefault="00FA3EEA">
      <w:pPr>
        <w:pStyle w:val="Odstavecseseznamem"/>
        <w:numPr>
          <w:ilvl w:val="0"/>
          <w:numId w:val="1"/>
        </w:numPr>
        <w:tabs>
          <w:tab w:val="left" w:pos="1395"/>
        </w:tabs>
        <w:spacing w:before="40"/>
        <w:ind w:left="1394" w:hanging="167"/>
      </w:pPr>
      <w:r>
        <w:rPr>
          <w:color w:val="231F20"/>
        </w:rPr>
        <w:t>Klasifikátor</w:t>
      </w:r>
    </w:p>
    <w:p w14:paraId="31E79E91" w14:textId="77777777" w:rsidR="00B53424" w:rsidRDefault="00FA3EEA">
      <w:pPr>
        <w:pStyle w:val="Odstavecseseznamem"/>
        <w:numPr>
          <w:ilvl w:val="0"/>
          <w:numId w:val="1"/>
        </w:numPr>
        <w:tabs>
          <w:tab w:val="left" w:pos="1398"/>
        </w:tabs>
        <w:spacing w:before="38"/>
        <w:ind w:left="1397" w:hanging="170"/>
      </w:pPr>
      <w:r>
        <w:rPr>
          <w:color w:val="231F20"/>
        </w:rPr>
        <w:t>Export do registru MZ</w:t>
      </w:r>
      <w:r>
        <w:rPr>
          <w:color w:val="231F20"/>
          <w:spacing w:val="-9"/>
        </w:rPr>
        <w:t xml:space="preserve"> </w:t>
      </w:r>
      <w:r>
        <w:rPr>
          <w:color w:val="231F20"/>
        </w:rPr>
        <w:t>(CHLAP)</w:t>
      </w:r>
    </w:p>
    <w:p w14:paraId="1DBAE6D0" w14:textId="77777777" w:rsidR="00B53424" w:rsidRDefault="00FA3EEA">
      <w:pPr>
        <w:pStyle w:val="Odstavecseseznamem"/>
        <w:numPr>
          <w:ilvl w:val="0"/>
          <w:numId w:val="1"/>
        </w:numPr>
        <w:tabs>
          <w:tab w:val="left" w:pos="1445"/>
        </w:tabs>
        <w:spacing w:before="40"/>
        <w:ind w:left="1444" w:hanging="217"/>
      </w:pPr>
      <w:r>
        <w:rPr>
          <w:color w:val="231F20"/>
        </w:rPr>
        <w:t>Hromadné</w:t>
      </w:r>
      <w:r>
        <w:rPr>
          <w:color w:val="231F20"/>
          <w:spacing w:val="-2"/>
        </w:rPr>
        <w:t xml:space="preserve"> </w:t>
      </w:r>
      <w:r>
        <w:rPr>
          <w:color w:val="231F20"/>
        </w:rPr>
        <w:t>operace</w:t>
      </w:r>
    </w:p>
    <w:p w14:paraId="26356DA4" w14:textId="77777777" w:rsidR="00B53424" w:rsidRDefault="00FA3EEA">
      <w:pPr>
        <w:pStyle w:val="Odstavecseseznamem"/>
        <w:numPr>
          <w:ilvl w:val="0"/>
          <w:numId w:val="1"/>
        </w:numPr>
        <w:tabs>
          <w:tab w:val="left" w:pos="1395"/>
        </w:tabs>
        <w:spacing w:before="41"/>
        <w:ind w:left="1394" w:hanging="167"/>
      </w:pPr>
      <w:r>
        <w:rPr>
          <w:color w:val="231F20"/>
        </w:rPr>
        <w:t>MSDS AI (umělá</w:t>
      </w:r>
      <w:r>
        <w:rPr>
          <w:color w:val="231F20"/>
          <w:spacing w:val="-20"/>
        </w:rPr>
        <w:t xml:space="preserve"> </w:t>
      </w:r>
      <w:r>
        <w:rPr>
          <w:color w:val="231F20"/>
        </w:rPr>
        <w:t>inteligence)</w:t>
      </w:r>
    </w:p>
    <w:p w14:paraId="6ABBE945" w14:textId="77777777" w:rsidR="00B53424" w:rsidRDefault="00B53424">
      <w:pPr>
        <w:sectPr w:rsidR="00B53424">
          <w:type w:val="continuous"/>
          <w:pgSz w:w="11910" w:h="16840"/>
          <w:pgMar w:top="1180" w:right="880" w:bottom="1560" w:left="680" w:header="708" w:footer="708" w:gutter="0"/>
          <w:cols w:num="2" w:space="708" w:equalWidth="0">
            <w:col w:w="4705" w:space="240"/>
            <w:col w:w="5405"/>
          </w:cols>
        </w:sectPr>
      </w:pPr>
    </w:p>
    <w:p w14:paraId="45F0DADA" w14:textId="77777777" w:rsidR="00B53424" w:rsidRDefault="00FA3EEA">
      <w:pPr>
        <w:pStyle w:val="Zkladntext"/>
        <w:spacing w:before="11"/>
        <w:rPr>
          <w:sz w:val="23"/>
        </w:rPr>
      </w:pPr>
      <w:r>
        <w:pict w14:anchorId="5E83C110">
          <v:group id="_x0000_s1026" style="position:absolute;margin-left:39.1pt;margin-top:59.3pt;width:506.65pt;height:757.6pt;z-index:-7960;mso-position-horizontal-relative:page;mso-position-vertical-relative:page" coordorigin="782,1186" coordsize="10133,15152">
            <v:line id="_x0000_s1030" style="position:absolute" from="787,1196" to="10909,1196" strokecolor="#231f20" strokeweight=".48pt"/>
            <v:line id="_x0000_s1029" style="position:absolute" from="792,1191" to="792,16332" strokecolor="#231f20" strokeweight=".48pt"/>
            <v:line id="_x0000_s1028" style="position:absolute" from="10905,1191" to="10905,16332" strokecolor="#231f20" strokeweight=".48pt"/>
            <v:line id="_x0000_s1027" style="position:absolute" from="787,16327" to="10909,16327" strokecolor="#231f20" strokeweight=".16897mm"/>
            <w10:wrap anchorx="page" anchory="page"/>
          </v:group>
        </w:pict>
      </w:r>
    </w:p>
    <w:p w14:paraId="4408AE6B" w14:textId="77777777" w:rsidR="00B53424" w:rsidRDefault="00FA3EEA">
      <w:pPr>
        <w:pStyle w:val="Zkladntext"/>
        <w:spacing w:before="56" w:line="276" w:lineRule="auto"/>
        <w:ind w:left="738" w:right="210" w:hanging="1"/>
      </w:pPr>
      <w:r>
        <w:rPr>
          <w:color w:val="231F20"/>
        </w:rPr>
        <w:t>Cena licence dle této smlouvy je dohodnuta podle charakteru produktu, jeho rozsahu a délky licence a činí:</w:t>
      </w:r>
    </w:p>
    <w:p w14:paraId="1C1814D1" w14:textId="77777777" w:rsidR="00B53424" w:rsidRDefault="00FA3EEA">
      <w:pPr>
        <w:pStyle w:val="Nadpis1"/>
        <w:spacing w:before="41" w:line="312" w:lineRule="auto"/>
        <w:ind w:left="1445" w:right="5502"/>
        <w:jc w:val="left"/>
      </w:pPr>
      <w:r>
        <w:rPr>
          <w:color w:val="231F20"/>
        </w:rPr>
        <w:t>Roční licence INDIVIDUAL pro r. 2026 417 600,00 Kč bez DPH</w:t>
      </w:r>
    </w:p>
    <w:p w14:paraId="62E35683" w14:textId="77777777" w:rsidR="00B53424" w:rsidRDefault="00FA3EEA">
      <w:pPr>
        <w:spacing w:line="267" w:lineRule="exact"/>
        <w:ind w:left="1545"/>
        <w:rPr>
          <w:b/>
        </w:rPr>
      </w:pPr>
      <w:r>
        <w:rPr>
          <w:b/>
          <w:color w:val="231F20"/>
        </w:rPr>
        <w:t>87 696,00 Kč DPH 21 %</w:t>
      </w:r>
    </w:p>
    <w:p w14:paraId="467ACF75" w14:textId="77777777" w:rsidR="00B53424" w:rsidRDefault="00FA3EEA">
      <w:pPr>
        <w:spacing w:before="79"/>
        <w:ind w:left="1445"/>
        <w:rPr>
          <w:b/>
        </w:rPr>
      </w:pPr>
      <w:r>
        <w:rPr>
          <w:b/>
          <w:color w:val="231F20"/>
        </w:rPr>
        <w:t>505 296,00 Kč vč. DPH</w:t>
      </w:r>
    </w:p>
    <w:p w14:paraId="70759C9C" w14:textId="77777777" w:rsidR="00B53424" w:rsidRDefault="00B53424">
      <w:pPr>
        <w:pStyle w:val="Zkladntext"/>
        <w:spacing w:before="9"/>
        <w:rPr>
          <w:b/>
          <w:sz w:val="31"/>
        </w:rPr>
      </w:pPr>
    </w:p>
    <w:p w14:paraId="6B05F618" w14:textId="77777777" w:rsidR="00B53424" w:rsidRDefault="00FA3EEA">
      <w:pPr>
        <w:pStyle w:val="Zkladntext"/>
        <w:spacing w:before="1"/>
        <w:ind w:left="738"/>
      </w:pPr>
      <w:r>
        <w:rPr>
          <w:color w:val="231F20"/>
        </w:rPr>
        <w:t>Instalace SW zahrnuje:</w:t>
      </w:r>
    </w:p>
    <w:p w14:paraId="5EBEE66F" w14:textId="77777777" w:rsidR="00B53424" w:rsidRDefault="00FA3EEA" w:rsidP="00D97D63">
      <w:pPr>
        <w:pStyle w:val="Odstavecseseznamem"/>
        <w:numPr>
          <w:ilvl w:val="0"/>
          <w:numId w:val="2"/>
        </w:numPr>
        <w:tabs>
          <w:tab w:val="left" w:pos="1098"/>
          <w:tab w:val="left" w:pos="1099"/>
        </w:tabs>
        <w:spacing w:before="41" w:line="276" w:lineRule="auto"/>
        <w:ind w:right="424"/>
        <w:jc w:val="both"/>
        <w:rPr>
          <w:rFonts w:ascii="Times New Roman" w:hAnsi="Times New Roman"/>
          <w:color w:val="231F20"/>
        </w:rPr>
      </w:pPr>
      <w:r>
        <w:rPr>
          <w:color w:val="231F20"/>
        </w:rPr>
        <w:t>Instalace WEBAPI na intranetu pro off-line přístup zaměstnanců ke zjednodušené informační stránce.</w:t>
      </w:r>
    </w:p>
    <w:p w14:paraId="5C9B29EE" w14:textId="77777777" w:rsidR="00B53424" w:rsidRDefault="00FA3EEA" w:rsidP="00D97D63">
      <w:pPr>
        <w:pStyle w:val="Odstavecseseznamem"/>
        <w:numPr>
          <w:ilvl w:val="0"/>
          <w:numId w:val="2"/>
        </w:numPr>
        <w:tabs>
          <w:tab w:val="left" w:pos="1098"/>
          <w:tab w:val="left" w:pos="1099"/>
        </w:tabs>
        <w:spacing w:line="276" w:lineRule="auto"/>
        <w:ind w:left="1097" w:right="423" w:hanging="359"/>
        <w:jc w:val="both"/>
        <w:rPr>
          <w:rFonts w:ascii="Times New Roman" w:hAnsi="Times New Roman"/>
          <w:color w:val="231F20"/>
        </w:rPr>
      </w:pPr>
      <w:r>
        <w:rPr>
          <w:color w:val="231F20"/>
        </w:rPr>
        <w:t>Rozsáhlá databáze, více než 117 000 látek včetně klasifikací v českém, slovenském a anglickém jazyce</w:t>
      </w:r>
    </w:p>
    <w:p w14:paraId="47A48818" w14:textId="77777777" w:rsidR="00B53424" w:rsidRDefault="00FA3EEA" w:rsidP="00D97D63">
      <w:pPr>
        <w:pStyle w:val="Odstavecseseznamem"/>
        <w:numPr>
          <w:ilvl w:val="0"/>
          <w:numId w:val="2"/>
        </w:numPr>
        <w:tabs>
          <w:tab w:val="left" w:pos="1098"/>
          <w:tab w:val="left" w:pos="1099"/>
        </w:tabs>
        <w:spacing w:before="3"/>
        <w:jc w:val="both"/>
        <w:rPr>
          <w:rFonts w:ascii="Times New Roman" w:hAnsi="Times New Roman"/>
          <w:color w:val="231F20"/>
        </w:rPr>
      </w:pPr>
      <w:r>
        <w:rPr>
          <w:color w:val="231F20"/>
        </w:rPr>
        <w:t>Přístup</w:t>
      </w:r>
      <w:r>
        <w:rPr>
          <w:color w:val="231F20"/>
          <w:spacing w:val="-4"/>
        </w:rPr>
        <w:t xml:space="preserve"> </w:t>
      </w:r>
      <w:r>
        <w:rPr>
          <w:color w:val="231F20"/>
        </w:rPr>
        <w:t>k</w:t>
      </w:r>
      <w:r>
        <w:rPr>
          <w:color w:val="231F20"/>
          <w:spacing w:val="-5"/>
        </w:rPr>
        <w:t xml:space="preserve"> </w:t>
      </w:r>
      <w:r>
        <w:rPr>
          <w:color w:val="231F20"/>
        </w:rPr>
        <w:t>základní</w:t>
      </w:r>
      <w:r>
        <w:rPr>
          <w:color w:val="231F20"/>
          <w:spacing w:val="-4"/>
        </w:rPr>
        <w:t xml:space="preserve"> </w:t>
      </w:r>
      <w:r>
        <w:rPr>
          <w:color w:val="231F20"/>
        </w:rPr>
        <w:t>databází</w:t>
      </w:r>
      <w:r>
        <w:rPr>
          <w:color w:val="231F20"/>
          <w:spacing w:val="-7"/>
        </w:rPr>
        <w:t xml:space="preserve"> </w:t>
      </w:r>
      <w:r>
        <w:rPr>
          <w:color w:val="231F20"/>
        </w:rPr>
        <w:t>aktuálních</w:t>
      </w:r>
      <w:r>
        <w:rPr>
          <w:color w:val="231F20"/>
          <w:spacing w:val="-4"/>
        </w:rPr>
        <w:t xml:space="preserve"> </w:t>
      </w:r>
      <w:r>
        <w:rPr>
          <w:color w:val="231F20"/>
        </w:rPr>
        <w:t>bezpečnostních</w:t>
      </w:r>
      <w:r>
        <w:rPr>
          <w:color w:val="231F20"/>
          <w:spacing w:val="-8"/>
        </w:rPr>
        <w:t xml:space="preserve"> </w:t>
      </w:r>
      <w:r>
        <w:rPr>
          <w:color w:val="231F20"/>
        </w:rPr>
        <w:t>li</w:t>
      </w:r>
      <w:r>
        <w:rPr>
          <w:color w:val="231F20"/>
        </w:rPr>
        <w:t>stů</w:t>
      </w:r>
      <w:r>
        <w:rPr>
          <w:color w:val="231F20"/>
          <w:spacing w:val="-4"/>
        </w:rPr>
        <w:t xml:space="preserve"> </w:t>
      </w:r>
      <w:r>
        <w:rPr>
          <w:color w:val="231F20"/>
        </w:rPr>
        <w:t>(aktuálně</w:t>
      </w:r>
      <w:r>
        <w:rPr>
          <w:color w:val="231F20"/>
          <w:spacing w:val="-6"/>
        </w:rPr>
        <w:t xml:space="preserve"> </w:t>
      </w:r>
      <w:r>
        <w:rPr>
          <w:color w:val="231F20"/>
        </w:rPr>
        <w:t>cca</w:t>
      </w:r>
      <w:r>
        <w:rPr>
          <w:color w:val="231F20"/>
          <w:spacing w:val="-5"/>
        </w:rPr>
        <w:t xml:space="preserve"> </w:t>
      </w:r>
      <w:r>
        <w:rPr>
          <w:color w:val="231F20"/>
        </w:rPr>
        <w:t>7000</w:t>
      </w:r>
      <w:r>
        <w:rPr>
          <w:color w:val="231F20"/>
          <w:spacing w:val="-6"/>
        </w:rPr>
        <w:t xml:space="preserve"> </w:t>
      </w:r>
      <w:r>
        <w:rPr>
          <w:color w:val="231F20"/>
        </w:rPr>
        <w:t>výrobků)</w:t>
      </w:r>
    </w:p>
    <w:p w14:paraId="0E05EB7F" w14:textId="77777777" w:rsidR="00B53424" w:rsidRDefault="00FA3EEA" w:rsidP="00D97D63">
      <w:pPr>
        <w:pStyle w:val="Odstavecseseznamem"/>
        <w:numPr>
          <w:ilvl w:val="0"/>
          <w:numId w:val="2"/>
        </w:numPr>
        <w:tabs>
          <w:tab w:val="left" w:pos="1098"/>
          <w:tab w:val="left" w:pos="1099"/>
        </w:tabs>
        <w:spacing w:before="38"/>
        <w:jc w:val="both"/>
        <w:rPr>
          <w:rFonts w:ascii="Times New Roman" w:hAnsi="Times New Roman"/>
          <w:color w:val="231F20"/>
        </w:rPr>
      </w:pPr>
      <w:r>
        <w:rPr>
          <w:color w:val="231F20"/>
        </w:rPr>
        <w:t>Zadávání</w:t>
      </w:r>
      <w:r>
        <w:rPr>
          <w:color w:val="231F20"/>
          <w:spacing w:val="-8"/>
        </w:rPr>
        <w:t xml:space="preserve"> </w:t>
      </w:r>
      <w:r>
        <w:rPr>
          <w:color w:val="231F20"/>
        </w:rPr>
        <w:t>klasifikace</w:t>
      </w:r>
      <w:r>
        <w:rPr>
          <w:color w:val="231F20"/>
          <w:spacing w:val="-10"/>
        </w:rPr>
        <w:t xml:space="preserve"> </w:t>
      </w:r>
      <w:r>
        <w:rPr>
          <w:color w:val="231F20"/>
        </w:rPr>
        <w:t>výrobků</w:t>
      </w:r>
      <w:r>
        <w:rPr>
          <w:color w:val="231F20"/>
          <w:spacing w:val="-9"/>
        </w:rPr>
        <w:t xml:space="preserve"> </w:t>
      </w:r>
      <w:r>
        <w:rPr>
          <w:color w:val="231F20"/>
        </w:rPr>
        <w:t>z</w:t>
      </w:r>
      <w:r>
        <w:rPr>
          <w:color w:val="231F20"/>
          <w:spacing w:val="-8"/>
        </w:rPr>
        <w:t xml:space="preserve"> </w:t>
      </w:r>
      <w:r>
        <w:rPr>
          <w:color w:val="231F20"/>
        </w:rPr>
        <w:t>přednastavených</w:t>
      </w:r>
      <w:r>
        <w:rPr>
          <w:color w:val="231F20"/>
          <w:spacing w:val="-10"/>
        </w:rPr>
        <w:t xml:space="preserve"> </w:t>
      </w:r>
      <w:r>
        <w:rPr>
          <w:color w:val="231F20"/>
        </w:rPr>
        <w:t>šablon</w:t>
      </w:r>
    </w:p>
    <w:p w14:paraId="14281465" w14:textId="77777777" w:rsidR="00B53424" w:rsidRDefault="00FA3EEA" w:rsidP="00D97D63">
      <w:pPr>
        <w:pStyle w:val="Odstavecseseznamem"/>
        <w:numPr>
          <w:ilvl w:val="0"/>
          <w:numId w:val="2"/>
        </w:numPr>
        <w:tabs>
          <w:tab w:val="left" w:pos="1098"/>
          <w:tab w:val="left" w:pos="1099"/>
        </w:tabs>
        <w:spacing w:before="40"/>
        <w:jc w:val="both"/>
        <w:rPr>
          <w:rFonts w:ascii="Times New Roman" w:hAnsi="Times New Roman"/>
          <w:color w:val="231F20"/>
        </w:rPr>
      </w:pPr>
      <w:r>
        <w:rPr>
          <w:color w:val="231F20"/>
        </w:rPr>
        <w:t>Eliminace chyb při zadávání informací o látkách (kontrolní</w:t>
      </w:r>
      <w:r>
        <w:rPr>
          <w:color w:val="231F20"/>
          <w:spacing w:val="-16"/>
        </w:rPr>
        <w:t xml:space="preserve"> </w:t>
      </w:r>
      <w:r>
        <w:rPr>
          <w:color w:val="231F20"/>
        </w:rPr>
        <w:t>hlášky)</w:t>
      </w:r>
    </w:p>
    <w:p w14:paraId="60A33570" w14:textId="77777777" w:rsidR="00B53424" w:rsidRDefault="00FA3EEA" w:rsidP="00D97D63">
      <w:pPr>
        <w:pStyle w:val="Odstavecseseznamem"/>
        <w:numPr>
          <w:ilvl w:val="0"/>
          <w:numId w:val="2"/>
        </w:numPr>
        <w:tabs>
          <w:tab w:val="left" w:pos="1098"/>
          <w:tab w:val="left" w:pos="1099"/>
        </w:tabs>
        <w:spacing w:before="40" w:line="273" w:lineRule="auto"/>
        <w:ind w:right="423"/>
        <w:jc w:val="both"/>
        <w:rPr>
          <w:rFonts w:ascii="Times New Roman" w:hAnsi="Times New Roman"/>
          <w:color w:val="231F20"/>
        </w:rPr>
      </w:pPr>
      <w:r>
        <w:rPr>
          <w:color w:val="231F20"/>
        </w:rPr>
        <w:t>Aktualizované</w:t>
      </w:r>
      <w:r>
        <w:rPr>
          <w:color w:val="231F20"/>
          <w:spacing w:val="-12"/>
        </w:rPr>
        <w:t xml:space="preserve"> </w:t>
      </w:r>
      <w:r>
        <w:rPr>
          <w:color w:val="231F20"/>
        </w:rPr>
        <w:t>seznamy</w:t>
      </w:r>
      <w:r>
        <w:rPr>
          <w:color w:val="231F20"/>
          <w:spacing w:val="-11"/>
        </w:rPr>
        <w:t xml:space="preserve"> </w:t>
      </w:r>
      <w:r>
        <w:rPr>
          <w:color w:val="231F20"/>
        </w:rPr>
        <w:t>omezovaných</w:t>
      </w:r>
      <w:r>
        <w:rPr>
          <w:color w:val="231F20"/>
          <w:spacing w:val="-13"/>
        </w:rPr>
        <w:t xml:space="preserve"> </w:t>
      </w:r>
      <w:r>
        <w:rPr>
          <w:color w:val="231F20"/>
        </w:rPr>
        <w:t>látek</w:t>
      </w:r>
      <w:r>
        <w:rPr>
          <w:color w:val="231F20"/>
          <w:spacing w:val="-9"/>
        </w:rPr>
        <w:t xml:space="preserve"> </w:t>
      </w:r>
      <w:r>
        <w:rPr>
          <w:color w:val="231F20"/>
        </w:rPr>
        <w:t>Nařízením</w:t>
      </w:r>
      <w:r>
        <w:rPr>
          <w:color w:val="231F20"/>
          <w:spacing w:val="-13"/>
        </w:rPr>
        <w:t xml:space="preserve"> </w:t>
      </w:r>
      <w:r>
        <w:rPr>
          <w:color w:val="231F20"/>
        </w:rPr>
        <w:t>REACH</w:t>
      </w:r>
      <w:r>
        <w:rPr>
          <w:color w:val="231F20"/>
          <w:spacing w:val="-11"/>
        </w:rPr>
        <w:t xml:space="preserve"> </w:t>
      </w:r>
      <w:r>
        <w:rPr>
          <w:color w:val="231F20"/>
        </w:rPr>
        <w:t>a</w:t>
      </w:r>
      <w:r>
        <w:rPr>
          <w:color w:val="231F20"/>
          <w:spacing w:val="-12"/>
        </w:rPr>
        <w:t xml:space="preserve"> </w:t>
      </w:r>
      <w:r>
        <w:rPr>
          <w:color w:val="231F20"/>
        </w:rPr>
        <w:t>jejich</w:t>
      </w:r>
      <w:r>
        <w:rPr>
          <w:color w:val="231F20"/>
          <w:spacing w:val="-10"/>
        </w:rPr>
        <w:t xml:space="preserve"> </w:t>
      </w:r>
      <w:r>
        <w:rPr>
          <w:color w:val="231F20"/>
        </w:rPr>
        <w:t>zohlednění</w:t>
      </w:r>
      <w:r>
        <w:rPr>
          <w:color w:val="231F20"/>
          <w:spacing w:val="-12"/>
        </w:rPr>
        <w:t xml:space="preserve"> </w:t>
      </w:r>
      <w:r>
        <w:rPr>
          <w:color w:val="231F20"/>
        </w:rPr>
        <w:t>ve</w:t>
      </w:r>
      <w:r>
        <w:rPr>
          <w:color w:val="231F20"/>
          <w:spacing w:val="-12"/>
        </w:rPr>
        <w:t xml:space="preserve"> </w:t>
      </w:r>
      <w:r>
        <w:rPr>
          <w:color w:val="231F20"/>
        </w:rPr>
        <w:t>vlastní</w:t>
      </w:r>
      <w:r>
        <w:rPr>
          <w:color w:val="231F20"/>
          <w:spacing w:val="-13"/>
        </w:rPr>
        <w:t xml:space="preserve"> </w:t>
      </w:r>
      <w:r>
        <w:rPr>
          <w:color w:val="231F20"/>
        </w:rPr>
        <w:t>databázi výrobků</w:t>
      </w:r>
    </w:p>
    <w:p w14:paraId="70460637" w14:textId="77777777" w:rsidR="00B53424" w:rsidRDefault="00FA3EEA" w:rsidP="00D97D63">
      <w:pPr>
        <w:pStyle w:val="Odstavecseseznamem"/>
        <w:numPr>
          <w:ilvl w:val="0"/>
          <w:numId w:val="2"/>
        </w:numPr>
        <w:tabs>
          <w:tab w:val="left" w:pos="1098"/>
          <w:tab w:val="left" w:pos="1099"/>
        </w:tabs>
        <w:spacing w:before="2" w:line="276" w:lineRule="auto"/>
        <w:ind w:right="424"/>
        <w:jc w:val="both"/>
        <w:rPr>
          <w:rFonts w:ascii="Times New Roman" w:hAnsi="Times New Roman"/>
          <w:color w:val="231F20"/>
        </w:rPr>
      </w:pPr>
      <w:r>
        <w:rPr>
          <w:color w:val="231F20"/>
        </w:rPr>
        <w:t>Vytváření</w:t>
      </w:r>
      <w:r>
        <w:rPr>
          <w:color w:val="231F20"/>
          <w:spacing w:val="-6"/>
        </w:rPr>
        <w:t xml:space="preserve"> </w:t>
      </w:r>
      <w:r>
        <w:rPr>
          <w:color w:val="231F20"/>
        </w:rPr>
        <w:t>přehledů</w:t>
      </w:r>
      <w:r>
        <w:rPr>
          <w:color w:val="231F20"/>
          <w:spacing w:val="-8"/>
        </w:rPr>
        <w:t xml:space="preserve"> </w:t>
      </w:r>
      <w:r>
        <w:rPr>
          <w:color w:val="231F20"/>
        </w:rPr>
        <w:t>skladovaného</w:t>
      </w:r>
      <w:r>
        <w:rPr>
          <w:color w:val="231F20"/>
          <w:spacing w:val="-9"/>
        </w:rPr>
        <w:t xml:space="preserve"> </w:t>
      </w:r>
      <w:r>
        <w:rPr>
          <w:color w:val="231F20"/>
        </w:rPr>
        <w:t>množství</w:t>
      </w:r>
      <w:r>
        <w:rPr>
          <w:color w:val="231F20"/>
          <w:spacing w:val="-9"/>
        </w:rPr>
        <w:t xml:space="preserve"> </w:t>
      </w:r>
      <w:r>
        <w:rPr>
          <w:color w:val="231F20"/>
        </w:rPr>
        <w:t>a</w:t>
      </w:r>
      <w:r>
        <w:rPr>
          <w:color w:val="231F20"/>
          <w:spacing w:val="-9"/>
        </w:rPr>
        <w:t xml:space="preserve"> </w:t>
      </w:r>
      <w:r>
        <w:rPr>
          <w:color w:val="231F20"/>
        </w:rPr>
        <w:t>spotřeby</w:t>
      </w:r>
      <w:r>
        <w:rPr>
          <w:color w:val="231F20"/>
          <w:spacing w:val="-11"/>
        </w:rPr>
        <w:t xml:space="preserve"> </w:t>
      </w:r>
      <w:r>
        <w:rPr>
          <w:color w:val="231F20"/>
        </w:rPr>
        <w:t>CHLS,</w:t>
      </w:r>
      <w:r>
        <w:rPr>
          <w:color w:val="231F20"/>
          <w:spacing w:val="-7"/>
        </w:rPr>
        <w:t xml:space="preserve"> </w:t>
      </w:r>
      <w:r>
        <w:rPr>
          <w:color w:val="231F20"/>
        </w:rPr>
        <w:t>požárních</w:t>
      </w:r>
      <w:r>
        <w:rPr>
          <w:color w:val="231F20"/>
          <w:spacing w:val="-10"/>
        </w:rPr>
        <w:t xml:space="preserve"> </w:t>
      </w:r>
      <w:r>
        <w:rPr>
          <w:color w:val="231F20"/>
        </w:rPr>
        <w:t>rizik</w:t>
      </w:r>
      <w:r>
        <w:rPr>
          <w:color w:val="231F20"/>
          <w:spacing w:val="-9"/>
        </w:rPr>
        <w:t xml:space="preserve"> </w:t>
      </w:r>
      <w:r>
        <w:rPr>
          <w:color w:val="231F20"/>
        </w:rPr>
        <w:t>výrobků,</w:t>
      </w:r>
      <w:r>
        <w:rPr>
          <w:color w:val="231F20"/>
          <w:spacing w:val="-7"/>
        </w:rPr>
        <w:t xml:space="preserve"> </w:t>
      </w:r>
      <w:r>
        <w:rPr>
          <w:color w:val="231F20"/>
        </w:rPr>
        <w:t>rizik</w:t>
      </w:r>
      <w:r>
        <w:rPr>
          <w:color w:val="231F20"/>
          <w:spacing w:val="-7"/>
        </w:rPr>
        <w:t xml:space="preserve"> </w:t>
      </w:r>
      <w:r>
        <w:rPr>
          <w:color w:val="231F20"/>
        </w:rPr>
        <w:t>pro</w:t>
      </w:r>
      <w:r>
        <w:rPr>
          <w:color w:val="231F20"/>
          <w:spacing w:val="-9"/>
        </w:rPr>
        <w:t xml:space="preserve"> </w:t>
      </w:r>
      <w:r>
        <w:rPr>
          <w:color w:val="231F20"/>
        </w:rPr>
        <w:t>vodní prostředí (látky závadné</w:t>
      </w:r>
      <w:r>
        <w:rPr>
          <w:color w:val="231F20"/>
          <w:spacing w:val="-3"/>
        </w:rPr>
        <w:t xml:space="preserve"> </w:t>
      </w:r>
      <w:r>
        <w:rPr>
          <w:color w:val="231F20"/>
        </w:rPr>
        <w:t>vodám)</w:t>
      </w:r>
    </w:p>
    <w:p w14:paraId="496967D6" w14:textId="77777777" w:rsidR="00B53424" w:rsidRDefault="00FA3EEA" w:rsidP="00D97D63">
      <w:pPr>
        <w:pStyle w:val="Odstavecseseznamem"/>
        <w:numPr>
          <w:ilvl w:val="0"/>
          <w:numId w:val="2"/>
        </w:numPr>
        <w:tabs>
          <w:tab w:val="left" w:pos="1099"/>
        </w:tabs>
        <w:spacing w:line="276" w:lineRule="auto"/>
        <w:ind w:right="423"/>
        <w:jc w:val="both"/>
        <w:rPr>
          <w:rFonts w:ascii="Times New Roman" w:hAnsi="Times New Roman"/>
          <w:color w:val="231F20"/>
        </w:rPr>
      </w:pPr>
      <w:r>
        <w:rPr>
          <w:color w:val="231F20"/>
        </w:rPr>
        <w:t>Tvorba přehledů jako podkladů pro vypracování havarijních plánů dle zákona o vodách, protokolů dle zákona o průmyslových haváriích, vyhodnocení dle zákona o ekologické újmě a dalších legislativních</w:t>
      </w:r>
      <w:r>
        <w:rPr>
          <w:color w:val="231F20"/>
          <w:spacing w:val="-16"/>
        </w:rPr>
        <w:t xml:space="preserve"> </w:t>
      </w:r>
      <w:r>
        <w:rPr>
          <w:color w:val="231F20"/>
        </w:rPr>
        <w:t>požadavků</w:t>
      </w:r>
    </w:p>
    <w:p w14:paraId="6BC16052" w14:textId="77777777" w:rsidR="00B53424" w:rsidRDefault="00FA3EEA" w:rsidP="00D97D63">
      <w:pPr>
        <w:pStyle w:val="Odstavecseseznamem"/>
        <w:numPr>
          <w:ilvl w:val="0"/>
          <w:numId w:val="2"/>
        </w:numPr>
        <w:tabs>
          <w:tab w:val="left" w:pos="1098"/>
          <w:tab w:val="left" w:pos="1099"/>
        </w:tabs>
        <w:spacing w:line="276" w:lineRule="auto"/>
        <w:ind w:right="430"/>
        <w:jc w:val="both"/>
        <w:rPr>
          <w:rFonts w:ascii="Times New Roman" w:hAnsi="Times New Roman"/>
          <w:color w:val="231F20"/>
        </w:rPr>
      </w:pPr>
      <w:r>
        <w:rPr>
          <w:color w:val="231F20"/>
        </w:rPr>
        <w:t>Nástroj pro potřeby interních kontrol, kontrol státní správy a přehled pro audity kvality v životním prostředí</w:t>
      </w:r>
    </w:p>
    <w:p w14:paraId="749912FC" w14:textId="77777777" w:rsidR="00B53424" w:rsidRDefault="00FA3EEA" w:rsidP="00D97D63">
      <w:pPr>
        <w:pStyle w:val="Odstavecseseznamem"/>
        <w:numPr>
          <w:ilvl w:val="0"/>
          <w:numId w:val="2"/>
        </w:numPr>
        <w:tabs>
          <w:tab w:val="left" w:pos="1098"/>
          <w:tab w:val="left" w:pos="1099"/>
        </w:tabs>
        <w:spacing w:line="276" w:lineRule="auto"/>
        <w:ind w:right="419"/>
        <w:jc w:val="both"/>
        <w:rPr>
          <w:rFonts w:ascii="Times New Roman" w:hAnsi="Times New Roman"/>
          <w:color w:val="231F20"/>
        </w:rPr>
      </w:pPr>
      <w:r>
        <w:rPr>
          <w:color w:val="231F20"/>
        </w:rPr>
        <w:t>Technická podpora poradenství v oblasti spojené s funkcemi programu CASEC, v pracovní dny (pondělí až pátek) a v pracovní hodiny (7:00 až</w:t>
      </w:r>
      <w:r>
        <w:rPr>
          <w:color w:val="231F20"/>
          <w:spacing w:val="-17"/>
        </w:rPr>
        <w:t xml:space="preserve"> </w:t>
      </w:r>
      <w:r>
        <w:rPr>
          <w:color w:val="231F20"/>
        </w:rPr>
        <w:t>17:00).</w:t>
      </w:r>
    </w:p>
    <w:p w14:paraId="2F7A4EA6" w14:textId="77777777" w:rsidR="00B53424" w:rsidRDefault="00FA3EEA" w:rsidP="00D97D63">
      <w:pPr>
        <w:pStyle w:val="Odstavecseseznamem"/>
        <w:numPr>
          <w:ilvl w:val="0"/>
          <w:numId w:val="2"/>
        </w:numPr>
        <w:tabs>
          <w:tab w:val="left" w:pos="1098"/>
          <w:tab w:val="left" w:pos="1099"/>
        </w:tabs>
        <w:spacing w:line="267" w:lineRule="exact"/>
        <w:jc w:val="both"/>
        <w:rPr>
          <w:rFonts w:ascii="Times New Roman" w:hAnsi="Times New Roman"/>
          <w:color w:val="231F20"/>
        </w:rPr>
      </w:pPr>
      <w:r>
        <w:rPr>
          <w:color w:val="231F20"/>
        </w:rPr>
        <w:t>Garantované</w:t>
      </w:r>
      <w:r>
        <w:rPr>
          <w:color w:val="231F20"/>
          <w:spacing w:val="-5"/>
        </w:rPr>
        <w:t xml:space="preserve"> </w:t>
      </w:r>
      <w:r>
        <w:rPr>
          <w:color w:val="231F20"/>
        </w:rPr>
        <w:t>odstranění</w:t>
      </w:r>
      <w:r>
        <w:rPr>
          <w:color w:val="231F20"/>
          <w:spacing w:val="-4"/>
        </w:rPr>
        <w:t xml:space="preserve"> </w:t>
      </w:r>
      <w:r>
        <w:rPr>
          <w:color w:val="231F20"/>
        </w:rPr>
        <w:t>nefunkčnosti</w:t>
      </w:r>
      <w:r>
        <w:rPr>
          <w:color w:val="231F20"/>
          <w:spacing w:val="-3"/>
        </w:rPr>
        <w:t xml:space="preserve"> </w:t>
      </w:r>
      <w:r>
        <w:rPr>
          <w:color w:val="231F20"/>
        </w:rPr>
        <w:t>SW</w:t>
      </w:r>
      <w:r>
        <w:rPr>
          <w:color w:val="231F20"/>
          <w:spacing w:val="-3"/>
        </w:rPr>
        <w:t xml:space="preserve"> </w:t>
      </w:r>
      <w:r>
        <w:rPr>
          <w:color w:val="231F20"/>
        </w:rPr>
        <w:t>do</w:t>
      </w:r>
      <w:r>
        <w:rPr>
          <w:color w:val="231F20"/>
          <w:spacing w:val="-3"/>
        </w:rPr>
        <w:t xml:space="preserve"> </w:t>
      </w:r>
      <w:r>
        <w:rPr>
          <w:color w:val="231F20"/>
        </w:rPr>
        <w:t>48</w:t>
      </w:r>
      <w:r>
        <w:rPr>
          <w:color w:val="231F20"/>
          <w:spacing w:val="-3"/>
        </w:rPr>
        <w:t xml:space="preserve"> </w:t>
      </w:r>
      <w:r>
        <w:rPr>
          <w:color w:val="231F20"/>
        </w:rPr>
        <w:t>hod.</w:t>
      </w:r>
      <w:r>
        <w:rPr>
          <w:color w:val="231F20"/>
          <w:spacing w:val="-3"/>
        </w:rPr>
        <w:t xml:space="preserve"> </w:t>
      </w:r>
      <w:r>
        <w:rPr>
          <w:color w:val="231F20"/>
        </w:rPr>
        <w:t>v</w:t>
      </w:r>
      <w:r>
        <w:rPr>
          <w:color w:val="231F20"/>
          <w:spacing w:val="-3"/>
        </w:rPr>
        <w:t xml:space="preserve"> </w:t>
      </w:r>
      <w:r>
        <w:rPr>
          <w:color w:val="231F20"/>
        </w:rPr>
        <w:t>pracovní</w:t>
      </w:r>
      <w:r>
        <w:rPr>
          <w:color w:val="231F20"/>
          <w:spacing w:val="-3"/>
        </w:rPr>
        <w:t xml:space="preserve"> </w:t>
      </w:r>
      <w:r>
        <w:rPr>
          <w:color w:val="231F20"/>
        </w:rPr>
        <w:t>dny</w:t>
      </w:r>
      <w:r>
        <w:rPr>
          <w:color w:val="231F20"/>
          <w:spacing w:val="-5"/>
        </w:rPr>
        <w:t xml:space="preserve"> </w:t>
      </w:r>
      <w:r>
        <w:rPr>
          <w:color w:val="231F20"/>
        </w:rPr>
        <w:t>od</w:t>
      </w:r>
      <w:r>
        <w:rPr>
          <w:color w:val="231F20"/>
          <w:spacing w:val="-5"/>
        </w:rPr>
        <w:t xml:space="preserve"> </w:t>
      </w:r>
      <w:r>
        <w:rPr>
          <w:color w:val="231F20"/>
        </w:rPr>
        <w:t>ohlášení</w:t>
      </w:r>
      <w:r>
        <w:rPr>
          <w:color w:val="231F20"/>
          <w:spacing w:val="-4"/>
        </w:rPr>
        <w:t xml:space="preserve"> </w:t>
      </w:r>
      <w:r>
        <w:rPr>
          <w:color w:val="231F20"/>
        </w:rPr>
        <w:t>závady.</w:t>
      </w:r>
    </w:p>
    <w:p w14:paraId="02280EF3" w14:textId="77777777" w:rsidR="00B53424" w:rsidRDefault="00FA3EEA" w:rsidP="00D97D63">
      <w:pPr>
        <w:pStyle w:val="Odstavecseseznamem"/>
        <w:numPr>
          <w:ilvl w:val="0"/>
          <w:numId w:val="2"/>
        </w:numPr>
        <w:tabs>
          <w:tab w:val="left" w:pos="1098"/>
          <w:tab w:val="left" w:pos="1099"/>
        </w:tabs>
        <w:spacing w:before="41" w:line="276" w:lineRule="auto"/>
        <w:ind w:right="429"/>
        <w:jc w:val="both"/>
        <w:rPr>
          <w:rFonts w:ascii="Times New Roman" w:hAnsi="Times New Roman"/>
          <w:color w:val="231F20"/>
        </w:rPr>
      </w:pPr>
      <w:r>
        <w:rPr>
          <w:color w:val="231F20"/>
        </w:rPr>
        <w:t>Aktualizace SW a zachování dat vzniklých užíváním SW a legislativních podmínek po celou dobu platnosti</w:t>
      </w:r>
      <w:r>
        <w:rPr>
          <w:color w:val="231F20"/>
          <w:spacing w:val="-3"/>
        </w:rPr>
        <w:t xml:space="preserve"> </w:t>
      </w:r>
      <w:r>
        <w:rPr>
          <w:color w:val="231F20"/>
        </w:rPr>
        <w:t>smlouvy.</w:t>
      </w:r>
    </w:p>
    <w:sectPr w:rsidR="00B53424">
      <w:type w:val="continuous"/>
      <w:pgSz w:w="11910" w:h="16840"/>
      <w:pgMar w:top="1180" w:right="880" w:bottom="1560" w:left="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3101" w14:textId="77777777" w:rsidR="00FA3EEA" w:rsidRDefault="00FA3EEA">
      <w:r>
        <w:separator/>
      </w:r>
    </w:p>
  </w:endnote>
  <w:endnote w:type="continuationSeparator" w:id="0">
    <w:p w14:paraId="3201E5CD" w14:textId="77777777" w:rsidR="00FA3EEA" w:rsidRDefault="00FA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52B9" w14:textId="77777777" w:rsidR="00B53424" w:rsidRDefault="00FA3EEA">
    <w:pPr>
      <w:pStyle w:val="Zkladntext"/>
      <w:spacing w:line="14" w:lineRule="auto"/>
      <w:rPr>
        <w:sz w:val="17"/>
      </w:rPr>
    </w:pPr>
    <w:r>
      <w:pict w14:anchorId="4D17C083">
        <v:shapetype id="_x0000_t202" coordsize="21600,21600" o:spt="202" path="m,l,21600r21600,l21600,xe">
          <v:stroke joinstyle="miter"/>
          <v:path gradientshapeok="t" o:connecttype="rect"/>
        </v:shapetype>
        <v:shape id="_x0000_s2049" type="#_x0000_t202" style="position:absolute;margin-left:459.2pt;margin-top:760.8pt;width:48.3pt;height:11.45pt;z-index:-251658752;mso-position-horizontal-relative:page;mso-position-vertical-relative:page" filled="f" stroked="f">
          <v:textbox inset="0,0,0,0">
            <w:txbxContent>
              <w:p w14:paraId="23414878" w14:textId="77777777" w:rsidR="00B53424" w:rsidRDefault="00FA3EEA">
                <w:pPr>
                  <w:spacing w:before="14"/>
                  <w:ind w:left="20"/>
                  <w:rPr>
                    <w:rFonts w:ascii="Lucida Sans" w:hAnsi="Lucida Sans"/>
                    <w:sz w:val="16"/>
                  </w:rPr>
                </w:pPr>
                <w:r>
                  <w:rPr>
                    <w:rFonts w:ascii="Lucida Sans" w:hAnsi="Lucida Sans"/>
                    <w:color w:val="231F20"/>
                    <w:sz w:val="16"/>
                  </w:rPr>
                  <w:t>Stránka</w:t>
                </w:r>
                <w:r>
                  <w:rPr>
                    <w:rFonts w:ascii="Lucida Sans" w:hAnsi="Lucida Sans"/>
                    <w:color w:val="231F20"/>
                    <w:spacing w:val="-36"/>
                    <w:sz w:val="16"/>
                  </w:rPr>
                  <w:t xml:space="preserve"> </w:t>
                </w:r>
                <w:r>
                  <w:fldChar w:fldCharType="begin"/>
                </w:r>
                <w:r>
                  <w:rPr>
                    <w:rFonts w:ascii="Lucida Sans" w:hAnsi="Lucida Sans"/>
                    <w:color w:val="231F20"/>
                    <w:sz w:val="16"/>
                  </w:rPr>
                  <w:instrText xml:space="preserve"> PAGE </w:instrText>
                </w:r>
                <w:r>
                  <w:fldChar w:fldCharType="separate"/>
                </w:r>
                <w:r>
                  <w:t>4</w:t>
                </w:r>
                <w:r>
                  <w:fldChar w:fldCharType="end"/>
                </w:r>
                <w:r>
                  <w:rPr>
                    <w:rFonts w:ascii="Lucida Sans" w:hAnsi="Lucida Sans"/>
                    <w:color w:val="231F20"/>
                    <w:spacing w:val="-35"/>
                    <w:sz w:val="16"/>
                  </w:rPr>
                  <w:t xml:space="preserve"> </w:t>
                </w:r>
                <w:r>
                  <w:rPr>
                    <w:rFonts w:ascii="Lucida Sans" w:hAnsi="Lucida Sans"/>
                    <w:color w:val="231F20"/>
                    <w:sz w:val="16"/>
                  </w:rPr>
                  <w:t>z</w:t>
                </w:r>
                <w:r>
                  <w:rPr>
                    <w:rFonts w:ascii="Lucida Sans" w:hAnsi="Lucida Sans"/>
                    <w:color w:val="231F20"/>
                    <w:spacing w:val="-36"/>
                    <w:sz w:val="16"/>
                  </w:rPr>
                  <w:t xml:space="preserve"> </w:t>
                </w:r>
                <w:r>
                  <w:rPr>
                    <w:rFonts w:ascii="Lucida Sans" w:hAnsi="Lucida Sans"/>
                    <w:color w:val="231F20"/>
                    <w:sz w:val="16"/>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4C71D" w14:textId="77777777" w:rsidR="00FA3EEA" w:rsidRDefault="00FA3EEA">
      <w:r>
        <w:separator/>
      </w:r>
    </w:p>
  </w:footnote>
  <w:footnote w:type="continuationSeparator" w:id="0">
    <w:p w14:paraId="61C388E9" w14:textId="77777777" w:rsidR="00FA3EEA" w:rsidRDefault="00FA3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82DF5"/>
    <w:multiLevelType w:val="multilevel"/>
    <w:tmpl w:val="982C33BC"/>
    <w:lvl w:ilvl="0">
      <w:start w:val="7"/>
      <w:numFmt w:val="decimal"/>
      <w:lvlText w:val="%1"/>
      <w:lvlJc w:val="left"/>
      <w:pPr>
        <w:ind w:left="1445" w:hanging="708"/>
        <w:jc w:val="left"/>
      </w:pPr>
      <w:rPr>
        <w:rFonts w:hint="default"/>
      </w:rPr>
    </w:lvl>
    <w:lvl w:ilvl="1">
      <w:start w:val="1"/>
      <w:numFmt w:val="decimal"/>
      <w:lvlText w:val="%1.%2"/>
      <w:lvlJc w:val="left"/>
      <w:pPr>
        <w:ind w:left="1445" w:hanging="708"/>
        <w:jc w:val="left"/>
      </w:pPr>
      <w:rPr>
        <w:rFonts w:ascii="Calibri" w:eastAsia="Calibri" w:hAnsi="Calibri" w:cs="Calibri" w:hint="default"/>
        <w:b/>
        <w:bCs/>
        <w:color w:val="231F20"/>
        <w:spacing w:val="-2"/>
        <w:w w:val="100"/>
        <w:sz w:val="22"/>
        <w:szCs w:val="22"/>
      </w:rPr>
    </w:lvl>
    <w:lvl w:ilvl="2">
      <w:start w:val="1"/>
      <w:numFmt w:val="lowerLetter"/>
      <w:lvlText w:val="(%3)"/>
      <w:lvlJc w:val="left"/>
      <w:pPr>
        <w:ind w:left="1445" w:hanging="290"/>
        <w:jc w:val="left"/>
      </w:pPr>
      <w:rPr>
        <w:rFonts w:ascii="Calibri" w:eastAsia="Calibri" w:hAnsi="Calibri" w:cs="Calibri" w:hint="default"/>
        <w:color w:val="231F20"/>
        <w:spacing w:val="-1"/>
        <w:w w:val="100"/>
        <w:sz w:val="22"/>
        <w:szCs w:val="22"/>
      </w:rPr>
    </w:lvl>
    <w:lvl w:ilvl="3">
      <w:numFmt w:val="bullet"/>
      <w:lvlText w:val="•"/>
      <w:lvlJc w:val="left"/>
      <w:pPr>
        <w:ind w:left="4111" w:hanging="290"/>
      </w:pPr>
      <w:rPr>
        <w:rFonts w:hint="default"/>
      </w:rPr>
    </w:lvl>
    <w:lvl w:ilvl="4">
      <w:numFmt w:val="bullet"/>
      <w:lvlText w:val="•"/>
      <w:lvlJc w:val="left"/>
      <w:pPr>
        <w:ind w:left="5001" w:hanging="290"/>
      </w:pPr>
      <w:rPr>
        <w:rFonts w:hint="default"/>
      </w:rPr>
    </w:lvl>
    <w:lvl w:ilvl="5">
      <w:numFmt w:val="bullet"/>
      <w:lvlText w:val="•"/>
      <w:lvlJc w:val="left"/>
      <w:pPr>
        <w:ind w:left="5892" w:hanging="290"/>
      </w:pPr>
      <w:rPr>
        <w:rFonts w:hint="default"/>
      </w:rPr>
    </w:lvl>
    <w:lvl w:ilvl="6">
      <w:numFmt w:val="bullet"/>
      <w:lvlText w:val="•"/>
      <w:lvlJc w:val="left"/>
      <w:pPr>
        <w:ind w:left="6782" w:hanging="290"/>
      </w:pPr>
      <w:rPr>
        <w:rFonts w:hint="default"/>
      </w:rPr>
    </w:lvl>
    <w:lvl w:ilvl="7">
      <w:numFmt w:val="bullet"/>
      <w:lvlText w:val="•"/>
      <w:lvlJc w:val="left"/>
      <w:pPr>
        <w:ind w:left="7673" w:hanging="290"/>
      </w:pPr>
      <w:rPr>
        <w:rFonts w:hint="default"/>
      </w:rPr>
    </w:lvl>
    <w:lvl w:ilvl="8">
      <w:numFmt w:val="bullet"/>
      <w:lvlText w:val="•"/>
      <w:lvlJc w:val="left"/>
      <w:pPr>
        <w:ind w:left="8563" w:hanging="290"/>
      </w:pPr>
      <w:rPr>
        <w:rFonts w:hint="default"/>
      </w:rPr>
    </w:lvl>
  </w:abstractNum>
  <w:abstractNum w:abstractNumId="1" w15:restartNumberingAfterBreak="0">
    <w:nsid w:val="23EB3246"/>
    <w:multiLevelType w:val="hybridMultilevel"/>
    <w:tmpl w:val="D138F5C8"/>
    <w:lvl w:ilvl="0" w:tplc="94AC02A0">
      <w:numFmt w:val="bullet"/>
      <w:lvlText w:val="-"/>
      <w:lvlJc w:val="left"/>
      <w:pPr>
        <w:ind w:left="1098" w:hanging="360"/>
      </w:pPr>
      <w:rPr>
        <w:rFonts w:hint="default"/>
        <w:spacing w:val="-3"/>
        <w:w w:val="99"/>
      </w:rPr>
    </w:lvl>
    <w:lvl w:ilvl="1" w:tplc="29308E5C">
      <w:numFmt w:val="bullet"/>
      <w:lvlText w:val="•"/>
      <w:lvlJc w:val="left"/>
      <w:pPr>
        <w:ind w:left="2024" w:hanging="360"/>
      </w:pPr>
      <w:rPr>
        <w:rFonts w:hint="default"/>
      </w:rPr>
    </w:lvl>
    <w:lvl w:ilvl="2" w:tplc="05981188">
      <w:numFmt w:val="bullet"/>
      <w:lvlText w:val="•"/>
      <w:lvlJc w:val="left"/>
      <w:pPr>
        <w:ind w:left="2948" w:hanging="360"/>
      </w:pPr>
      <w:rPr>
        <w:rFonts w:hint="default"/>
      </w:rPr>
    </w:lvl>
    <w:lvl w:ilvl="3" w:tplc="086EE4A4">
      <w:numFmt w:val="bullet"/>
      <w:lvlText w:val="•"/>
      <w:lvlJc w:val="left"/>
      <w:pPr>
        <w:ind w:left="3873" w:hanging="360"/>
      </w:pPr>
      <w:rPr>
        <w:rFonts w:hint="default"/>
      </w:rPr>
    </w:lvl>
    <w:lvl w:ilvl="4" w:tplc="E8384072">
      <w:numFmt w:val="bullet"/>
      <w:lvlText w:val="•"/>
      <w:lvlJc w:val="left"/>
      <w:pPr>
        <w:ind w:left="4797" w:hanging="360"/>
      </w:pPr>
      <w:rPr>
        <w:rFonts w:hint="default"/>
      </w:rPr>
    </w:lvl>
    <w:lvl w:ilvl="5" w:tplc="D6B8F9AE">
      <w:numFmt w:val="bullet"/>
      <w:lvlText w:val="•"/>
      <w:lvlJc w:val="left"/>
      <w:pPr>
        <w:ind w:left="5722" w:hanging="360"/>
      </w:pPr>
      <w:rPr>
        <w:rFonts w:hint="default"/>
      </w:rPr>
    </w:lvl>
    <w:lvl w:ilvl="6" w:tplc="4C4E9B7A">
      <w:numFmt w:val="bullet"/>
      <w:lvlText w:val="•"/>
      <w:lvlJc w:val="left"/>
      <w:pPr>
        <w:ind w:left="6646" w:hanging="360"/>
      </w:pPr>
      <w:rPr>
        <w:rFonts w:hint="default"/>
      </w:rPr>
    </w:lvl>
    <w:lvl w:ilvl="7" w:tplc="20A823C6">
      <w:numFmt w:val="bullet"/>
      <w:lvlText w:val="•"/>
      <w:lvlJc w:val="left"/>
      <w:pPr>
        <w:ind w:left="7571" w:hanging="360"/>
      </w:pPr>
      <w:rPr>
        <w:rFonts w:hint="default"/>
      </w:rPr>
    </w:lvl>
    <w:lvl w:ilvl="8" w:tplc="AC2A5B42">
      <w:numFmt w:val="bullet"/>
      <w:lvlText w:val="•"/>
      <w:lvlJc w:val="left"/>
      <w:pPr>
        <w:ind w:left="8495" w:hanging="360"/>
      </w:pPr>
      <w:rPr>
        <w:rFonts w:hint="default"/>
      </w:rPr>
    </w:lvl>
  </w:abstractNum>
  <w:abstractNum w:abstractNumId="2" w15:restartNumberingAfterBreak="0">
    <w:nsid w:val="246164E0"/>
    <w:multiLevelType w:val="multilevel"/>
    <w:tmpl w:val="662E54C2"/>
    <w:lvl w:ilvl="0">
      <w:start w:val="8"/>
      <w:numFmt w:val="decimal"/>
      <w:lvlText w:val="%1"/>
      <w:lvlJc w:val="left"/>
      <w:pPr>
        <w:ind w:left="1445" w:hanging="708"/>
        <w:jc w:val="left"/>
      </w:pPr>
      <w:rPr>
        <w:rFonts w:hint="default"/>
      </w:rPr>
    </w:lvl>
    <w:lvl w:ilvl="1">
      <w:start w:val="1"/>
      <w:numFmt w:val="decimal"/>
      <w:lvlText w:val="%1.%2"/>
      <w:lvlJc w:val="left"/>
      <w:pPr>
        <w:ind w:left="1445" w:hanging="708"/>
        <w:jc w:val="left"/>
      </w:pPr>
      <w:rPr>
        <w:rFonts w:ascii="Calibri" w:eastAsia="Calibri" w:hAnsi="Calibri" w:cs="Calibri" w:hint="default"/>
        <w:b/>
        <w:bCs/>
        <w:color w:val="231F20"/>
        <w:spacing w:val="-2"/>
        <w:w w:val="100"/>
        <w:sz w:val="22"/>
        <w:szCs w:val="22"/>
      </w:rPr>
    </w:lvl>
    <w:lvl w:ilvl="2">
      <w:start w:val="1"/>
      <w:numFmt w:val="decimal"/>
      <w:lvlText w:val="%3."/>
      <w:lvlJc w:val="left"/>
      <w:pPr>
        <w:ind w:left="1445" w:hanging="218"/>
        <w:jc w:val="left"/>
      </w:pPr>
      <w:rPr>
        <w:rFonts w:ascii="Calibri" w:eastAsia="Calibri" w:hAnsi="Calibri" w:cs="Calibri" w:hint="default"/>
        <w:color w:val="231F20"/>
        <w:w w:val="100"/>
        <w:sz w:val="22"/>
        <w:szCs w:val="22"/>
      </w:rPr>
    </w:lvl>
    <w:lvl w:ilvl="3">
      <w:numFmt w:val="bullet"/>
      <w:lvlText w:val="•"/>
      <w:lvlJc w:val="left"/>
      <w:pPr>
        <w:ind w:left="4111" w:hanging="218"/>
      </w:pPr>
      <w:rPr>
        <w:rFonts w:hint="default"/>
      </w:rPr>
    </w:lvl>
    <w:lvl w:ilvl="4">
      <w:numFmt w:val="bullet"/>
      <w:lvlText w:val="•"/>
      <w:lvlJc w:val="left"/>
      <w:pPr>
        <w:ind w:left="5001" w:hanging="218"/>
      </w:pPr>
      <w:rPr>
        <w:rFonts w:hint="default"/>
      </w:rPr>
    </w:lvl>
    <w:lvl w:ilvl="5">
      <w:numFmt w:val="bullet"/>
      <w:lvlText w:val="•"/>
      <w:lvlJc w:val="left"/>
      <w:pPr>
        <w:ind w:left="5892" w:hanging="218"/>
      </w:pPr>
      <w:rPr>
        <w:rFonts w:hint="default"/>
      </w:rPr>
    </w:lvl>
    <w:lvl w:ilvl="6">
      <w:numFmt w:val="bullet"/>
      <w:lvlText w:val="•"/>
      <w:lvlJc w:val="left"/>
      <w:pPr>
        <w:ind w:left="6782" w:hanging="218"/>
      </w:pPr>
      <w:rPr>
        <w:rFonts w:hint="default"/>
      </w:rPr>
    </w:lvl>
    <w:lvl w:ilvl="7">
      <w:numFmt w:val="bullet"/>
      <w:lvlText w:val="•"/>
      <w:lvlJc w:val="left"/>
      <w:pPr>
        <w:ind w:left="7673" w:hanging="218"/>
      </w:pPr>
      <w:rPr>
        <w:rFonts w:hint="default"/>
      </w:rPr>
    </w:lvl>
    <w:lvl w:ilvl="8">
      <w:numFmt w:val="bullet"/>
      <w:lvlText w:val="•"/>
      <w:lvlJc w:val="left"/>
      <w:pPr>
        <w:ind w:left="8563" w:hanging="218"/>
      </w:pPr>
      <w:rPr>
        <w:rFonts w:hint="default"/>
      </w:rPr>
    </w:lvl>
  </w:abstractNum>
  <w:abstractNum w:abstractNumId="3" w15:restartNumberingAfterBreak="0">
    <w:nsid w:val="46637FEC"/>
    <w:multiLevelType w:val="multilevel"/>
    <w:tmpl w:val="AA2AB676"/>
    <w:lvl w:ilvl="0">
      <w:start w:val="6"/>
      <w:numFmt w:val="decimal"/>
      <w:lvlText w:val="%1"/>
      <w:lvlJc w:val="left"/>
      <w:pPr>
        <w:ind w:left="1443" w:hanging="706"/>
        <w:jc w:val="left"/>
      </w:pPr>
      <w:rPr>
        <w:rFonts w:hint="default"/>
      </w:rPr>
    </w:lvl>
    <w:lvl w:ilvl="1">
      <w:start w:val="1"/>
      <w:numFmt w:val="decimal"/>
      <w:lvlText w:val="%1.%2"/>
      <w:lvlJc w:val="left"/>
      <w:pPr>
        <w:ind w:left="1443" w:hanging="706"/>
        <w:jc w:val="left"/>
      </w:pPr>
      <w:rPr>
        <w:rFonts w:ascii="Calibri" w:eastAsia="Calibri" w:hAnsi="Calibri" w:cs="Calibri" w:hint="default"/>
        <w:b/>
        <w:bCs/>
        <w:color w:val="231F20"/>
        <w:spacing w:val="-2"/>
        <w:w w:val="100"/>
        <w:sz w:val="22"/>
        <w:szCs w:val="22"/>
      </w:rPr>
    </w:lvl>
    <w:lvl w:ilvl="2">
      <w:start w:val="1"/>
      <w:numFmt w:val="lowerRoman"/>
      <w:lvlText w:val="%3)"/>
      <w:lvlJc w:val="left"/>
      <w:pPr>
        <w:ind w:left="1443" w:hanging="168"/>
        <w:jc w:val="left"/>
      </w:pPr>
      <w:rPr>
        <w:rFonts w:ascii="Calibri" w:eastAsia="Calibri" w:hAnsi="Calibri" w:cs="Calibri" w:hint="default"/>
        <w:color w:val="231F20"/>
        <w:w w:val="100"/>
        <w:sz w:val="22"/>
        <w:szCs w:val="22"/>
      </w:rPr>
    </w:lvl>
    <w:lvl w:ilvl="3">
      <w:numFmt w:val="bullet"/>
      <w:lvlText w:val="•"/>
      <w:lvlJc w:val="left"/>
      <w:pPr>
        <w:ind w:left="4111" w:hanging="168"/>
      </w:pPr>
      <w:rPr>
        <w:rFonts w:hint="default"/>
      </w:rPr>
    </w:lvl>
    <w:lvl w:ilvl="4">
      <w:numFmt w:val="bullet"/>
      <w:lvlText w:val="•"/>
      <w:lvlJc w:val="left"/>
      <w:pPr>
        <w:ind w:left="5001" w:hanging="168"/>
      </w:pPr>
      <w:rPr>
        <w:rFonts w:hint="default"/>
      </w:rPr>
    </w:lvl>
    <w:lvl w:ilvl="5">
      <w:numFmt w:val="bullet"/>
      <w:lvlText w:val="•"/>
      <w:lvlJc w:val="left"/>
      <w:pPr>
        <w:ind w:left="5892" w:hanging="168"/>
      </w:pPr>
      <w:rPr>
        <w:rFonts w:hint="default"/>
      </w:rPr>
    </w:lvl>
    <w:lvl w:ilvl="6">
      <w:numFmt w:val="bullet"/>
      <w:lvlText w:val="•"/>
      <w:lvlJc w:val="left"/>
      <w:pPr>
        <w:ind w:left="6782" w:hanging="168"/>
      </w:pPr>
      <w:rPr>
        <w:rFonts w:hint="default"/>
      </w:rPr>
    </w:lvl>
    <w:lvl w:ilvl="7">
      <w:numFmt w:val="bullet"/>
      <w:lvlText w:val="•"/>
      <w:lvlJc w:val="left"/>
      <w:pPr>
        <w:ind w:left="7673" w:hanging="168"/>
      </w:pPr>
      <w:rPr>
        <w:rFonts w:hint="default"/>
      </w:rPr>
    </w:lvl>
    <w:lvl w:ilvl="8">
      <w:numFmt w:val="bullet"/>
      <w:lvlText w:val="•"/>
      <w:lvlJc w:val="left"/>
      <w:pPr>
        <w:ind w:left="8563" w:hanging="168"/>
      </w:pPr>
      <w:rPr>
        <w:rFonts w:hint="default"/>
      </w:rPr>
    </w:lvl>
  </w:abstractNum>
  <w:abstractNum w:abstractNumId="4" w15:restartNumberingAfterBreak="0">
    <w:nsid w:val="46F559E5"/>
    <w:multiLevelType w:val="multilevel"/>
    <w:tmpl w:val="BCC2FB98"/>
    <w:lvl w:ilvl="0">
      <w:start w:val="1"/>
      <w:numFmt w:val="decimal"/>
      <w:lvlText w:val="%1."/>
      <w:lvlJc w:val="left"/>
      <w:pPr>
        <w:ind w:left="738" w:hanging="708"/>
        <w:jc w:val="left"/>
      </w:pPr>
      <w:rPr>
        <w:rFonts w:ascii="Calibri" w:eastAsia="Calibri" w:hAnsi="Calibri" w:cs="Calibri" w:hint="default"/>
        <w:b/>
        <w:bCs/>
        <w:color w:val="231F20"/>
        <w:w w:val="100"/>
        <w:sz w:val="22"/>
        <w:szCs w:val="22"/>
      </w:rPr>
    </w:lvl>
    <w:lvl w:ilvl="1">
      <w:start w:val="1"/>
      <w:numFmt w:val="decimal"/>
      <w:lvlText w:val="%1.%2"/>
      <w:lvlJc w:val="left"/>
      <w:pPr>
        <w:ind w:left="1443" w:hanging="706"/>
        <w:jc w:val="left"/>
      </w:pPr>
      <w:rPr>
        <w:rFonts w:ascii="Calibri" w:eastAsia="Calibri" w:hAnsi="Calibri" w:cs="Calibri" w:hint="default"/>
        <w:b/>
        <w:bCs/>
        <w:color w:val="231F20"/>
        <w:spacing w:val="-2"/>
        <w:w w:val="100"/>
        <w:sz w:val="22"/>
        <w:szCs w:val="22"/>
      </w:rPr>
    </w:lvl>
    <w:lvl w:ilvl="2">
      <w:numFmt w:val="bullet"/>
      <w:lvlText w:val="•"/>
      <w:lvlJc w:val="left"/>
      <w:pPr>
        <w:ind w:left="2429" w:hanging="706"/>
      </w:pPr>
      <w:rPr>
        <w:rFonts w:hint="default"/>
      </w:rPr>
    </w:lvl>
    <w:lvl w:ilvl="3">
      <w:numFmt w:val="bullet"/>
      <w:lvlText w:val="•"/>
      <w:lvlJc w:val="left"/>
      <w:pPr>
        <w:ind w:left="3418" w:hanging="706"/>
      </w:pPr>
      <w:rPr>
        <w:rFonts w:hint="default"/>
      </w:rPr>
    </w:lvl>
    <w:lvl w:ilvl="4">
      <w:numFmt w:val="bullet"/>
      <w:lvlText w:val="•"/>
      <w:lvlJc w:val="left"/>
      <w:pPr>
        <w:ind w:left="4408" w:hanging="706"/>
      </w:pPr>
      <w:rPr>
        <w:rFonts w:hint="default"/>
      </w:rPr>
    </w:lvl>
    <w:lvl w:ilvl="5">
      <w:numFmt w:val="bullet"/>
      <w:lvlText w:val="•"/>
      <w:lvlJc w:val="left"/>
      <w:pPr>
        <w:ind w:left="5397" w:hanging="706"/>
      </w:pPr>
      <w:rPr>
        <w:rFonts w:hint="default"/>
      </w:rPr>
    </w:lvl>
    <w:lvl w:ilvl="6">
      <w:numFmt w:val="bullet"/>
      <w:lvlText w:val="•"/>
      <w:lvlJc w:val="left"/>
      <w:pPr>
        <w:ind w:left="6386" w:hanging="706"/>
      </w:pPr>
      <w:rPr>
        <w:rFonts w:hint="default"/>
      </w:rPr>
    </w:lvl>
    <w:lvl w:ilvl="7">
      <w:numFmt w:val="bullet"/>
      <w:lvlText w:val="•"/>
      <w:lvlJc w:val="left"/>
      <w:pPr>
        <w:ind w:left="7376" w:hanging="706"/>
      </w:pPr>
      <w:rPr>
        <w:rFonts w:hint="default"/>
      </w:rPr>
    </w:lvl>
    <w:lvl w:ilvl="8">
      <w:numFmt w:val="bullet"/>
      <w:lvlText w:val="•"/>
      <w:lvlJc w:val="left"/>
      <w:pPr>
        <w:ind w:left="8365" w:hanging="706"/>
      </w:pPr>
      <w:rPr>
        <w:rFonts w:hint="default"/>
      </w:rPr>
    </w:lvl>
  </w:abstractNum>
  <w:abstractNum w:abstractNumId="5" w15:restartNumberingAfterBreak="0">
    <w:nsid w:val="6C2C2C9C"/>
    <w:multiLevelType w:val="hybridMultilevel"/>
    <w:tmpl w:val="10B65F72"/>
    <w:lvl w:ilvl="0" w:tplc="FFC82E34">
      <w:start w:val="1"/>
      <w:numFmt w:val="lowerLetter"/>
      <w:lvlText w:val="%1)"/>
      <w:lvlJc w:val="left"/>
      <w:pPr>
        <w:ind w:left="1462" w:hanging="236"/>
        <w:jc w:val="left"/>
      </w:pPr>
      <w:rPr>
        <w:rFonts w:ascii="Calibri" w:eastAsia="Calibri" w:hAnsi="Calibri" w:cs="Calibri" w:hint="default"/>
        <w:color w:val="231F20"/>
        <w:spacing w:val="-1"/>
        <w:w w:val="100"/>
        <w:sz w:val="22"/>
        <w:szCs w:val="22"/>
      </w:rPr>
    </w:lvl>
    <w:lvl w:ilvl="1" w:tplc="FC8C2DD2">
      <w:numFmt w:val="bullet"/>
      <w:lvlText w:val="•"/>
      <w:lvlJc w:val="left"/>
      <w:pPr>
        <w:ind w:left="1784" w:hanging="236"/>
      </w:pPr>
      <w:rPr>
        <w:rFonts w:hint="default"/>
      </w:rPr>
    </w:lvl>
    <w:lvl w:ilvl="2" w:tplc="30A46656">
      <w:numFmt w:val="bullet"/>
      <w:lvlText w:val="•"/>
      <w:lvlJc w:val="left"/>
      <w:pPr>
        <w:ind w:left="2108" w:hanging="236"/>
      </w:pPr>
      <w:rPr>
        <w:rFonts w:hint="default"/>
      </w:rPr>
    </w:lvl>
    <w:lvl w:ilvl="3" w:tplc="68C81B50">
      <w:numFmt w:val="bullet"/>
      <w:lvlText w:val="•"/>
      <w:lvlJc w:val="left"/>
      <w:pPr>
        <w:ind w:left="2433" w:hanging="236"/>
      </w:pPr>
      <w:rPr>
        <w:rFonts w:hint="default"/>
      </w:rPr>
    </w:lvl>
    <w:lvl w:ilvl="4" w:tplc="56D6B7C8">
      <w:numFmt w:val="bullet"/>
      <w:lvlText w:val="•"/>
      <w:lvlJc w:val="left"/>
      <w:pPr>
        <w:ind w:left="2757" w:hanging="236"/>
      </w:pPr>
      <w:rPr>
        <w:rFonts w:hint="default"/>
      </w:rPr>
    </w:lvl>
    <w:lvl w:ilvl="5" w:tplc="0226D6A2">
      <w:numFmt w:val="bullet"/>
      <w:lvlText w:val="•"/>
      <w:lvlJc w:val="left"/>
      <w:pPr>
        <w:ind w:left="3082" w:hanging="236"/>
      </w:pPr>
      <w:rPr>
        <w:rFonts w:hint="default"/>
      </w:rPr>
    </w:lvl>
    <w:lvl w:ilvl="6" w:tplc="9C0CFFDE">
      <w:numFmt w:val="bullet"/>
      <w:lvlText w:val="•"/>
      <w:lvlJc w:val="left"/>
      <w:pPr>
        <w:ind w:left="3406" w:hanging="236"/>
      </w:pPr>
      <w:rPr>
        <w:rFonts w:hint="default"/>
      </w:rPr>
    </w:lvl>
    <w:lvl w:ilvl="7" w:tplc="9CE0A3F2">
      <w:numFmt w:val="bullet"/>
      <w:lvlText w:val="•"/>
      <w:lvlJc w:val="left"/>
      <w:pPr>
        <w:ind w:left="3730" w:hanging="236"/>
      </w:pPr>
      <w:rPr>
        <w:rFonts w:hint="default"/>
      </w:rPr>
    </w:lvl>
    <w:lvl w:ilvl="8" w:tplc="2438D0AE">
      <w:numFmt w:val="bullet"/>
      <w:lvlText w:val="•"/>
      <w:lvlJc w:val="left"/>
      <w:pPr>
        <w:ind w:left="4055" w:hanging="236"/>
      </w:pPr>
      <w:rPr>
        <w:rFont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53424"/>
    <w:rsid w:val="00525F5B"/>
    <w:rsid w:val="00534080"/>
    <w:rsid w:val="006B3FFA"/>
    <w:rsid w:val="00845148"/>
    <w:rsid w:val="00B53424"/>
    <w:rsid w:val="00C4159B"/>
    <w:rsid w:val="00CB5AB9"/>
    <w:rsid w:val="00D97D63"/>
    <w:rsid w:val="00FA3E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9177B6"/>
  <w15:docId w15:val="{BD292C5A-11F6-495C-BFC6-11354B53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445" w:hanging="707"/>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03F5A-2A2C-4F89-B80E-6C6DCD30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1688</Words>
  <Characters>9960</Characters>
  <Application>Microsoft Office Word</Application>
  <DocSecurity>0</DocSecurity>
  <Lines>83</Lines>
  <Paragraphs>23</Paragraphs>
  <ScaleCrop>false</ScaleCrop>
  <Company>VSCHT Praha</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CASEC s. r. o.</dc:creator>
  <cp:lastModifiedBy>Maurerova Marketa</cp:lastModifiedBy>
  <cp:revision>8</cp:revision>
  <dcterms:created xsi:type="dcterms:W3CDTF">2025-12-22T14:21:00Z</dcterms:created>
  <dcterms:modified xsi:type="dcterms:W3CDTF">2025-12-22T13:26:00Z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Microsoft® Word pro Microsoft 365</vt:lpwstr>
  </property>
  <property fmtid="{D5CDD505-2E9C-101B-9397-08002B2CF9AE}" pid="4" name="LastSaved">
    <vt:filetime>2025-12-22T00:00:00Z</vt:filetime>
  </property>
</Properties>
</file>