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5CB86" w14:textId="77777777" w:rsidR="000A0097" w:rsidRDefault="000A0097">
      <w:pPr>
        <w:spacing w:line="1" w:lineRule="exact"/>
      </w:pPr>
    </w:p>
    <w:p w14:paraId="198DA8E0" w14:textId="17AA6AD5" w:rsidR="000A0097" w:rsidRDefault="00000000">
      <w:pPr>
        <w:pStyle w:val="Jin0"/>
        <w:framePr w:w="9083" w:h="360" w:hRule="exact" w:wrap="none" w:vAnchor="page" w:hAnchor="page" w:x="1378" w:y="1998"/>
        <w:spacing w:after="0"/>
        <w:jc w:val="center"/>
        <w:rPr>
          <w:sz w:val="28"/>
          <w:szCs w:val="28"/>
        </w:rPr>
      </w:pPr>
      <w:r>
        <w:rPr>
          <w:rFonts w:ascii="Verdana" w:eastAsia="Verdana" w:hAnsi="Verdana" w:cs="Verdana"/>
          <w:b/>
          <w:bCs/>
          <w:sz w:val="28"/>
          <w:szCs w:val="28"/>
          <w:u w:val="single"/>
        </w:rPr>
        <w:t>SMLOUVA O SPOLUPR</w:t>
      </w:r>
      <w:r w:rsidR="00AC231D">
        <w:rPr>
          <w:rFonts w:ascii="Verdana" w:eastAsia="Verdana" w:hAnsi="Verdana" w:cs="Verdana"/>
          <w:b/>
          <w:bCs/>
          <w:sz w:val="28"/>
          <w:szCs w:val="28"/>
          <w:u w:val="single"/>
        </w:rPr>
        <w:t>Á</w:t>
      </w:r>
      <w:r>
        <w:rPr>
          <w:rFonts w:ascii="Verdana" w:eastAsia="Verdana" w:hAnsi="Verdana" w:cs="Verdana"/>
          <w:b/>
          <w:bCs/>
          <w:sz w:val="28"/>
          <w:szCs w:val="28"/>
          <w:u w:val="single"/>
        </w:rPr>
        <w:t>C</w:t>
      </w:r>
      <w:r w:rsidR="00AC231D">
        <w:rPr>
          <w:rFonts w:ascii="Verdana" w:eastAsia="Verdana" w:hAnsi="Verdana" w:cs="Verdana"/>
          <w:b/>
          <w:bCs/>
          <w:sz w:val="28"/>
          <w:szCs w:val="28"/>
          <w:u w:val="single"/>
        </w:rPr>
        <w:t>I</w:t>
      </w:r>
    </w:p>
    <w:p w14:paraId="6A946101" w14:textId="77777777" w:rsidR="000A0097" w:rsidRDefault="00000000">
      <w:pPr>
        <w:pStyle w:val="Nadpis60"/>
        <w:framePr w:w="9083" w:h="6746" w:hRule="exact" w:wrap="none" w:vAnchor="page" w:hAnchor="page" w:x="1378" w:y="2866"/>
        <w:spacing w:after="0"/>
        <w:jc w:val="left"/>
      </w:pPr>
      <w:bookmarkStart w:id="0" w:name="bookmark0"/>
      <w:r>
        <w:rPr>
          <w:u w:val="none"/>
        </w:rPr>
        <w:t>Statutární město Pardubice</w:t>
      </w:r>
      <w:bookmarkEnd w:id="0"/>
    </w:p>
    <w:p w14:paraId="595A5614" w14:textId="77777777" w:rsidR="000A0097" w:rsidRDefault="00000000">
      <w:pPr>
        <w:pStyle w:val="Zkladntext1"/>
        <w:framePr w:w="9083" w:h="6746" w:hRule="exact" w:wrap="none" w:vAnchor="page" w:hAnchor="page" w:x="1378" w:y="2866"/>
        <w:spacing w:after="0"/>
      </w:pPr>
      <w:r>
        <w:t>sídlem: Pernštýnské náměstí 1, 530 21 Pardubice</w:t>
      </w:r>
    </w:p>
    <w:p w14:paraId="79A51AA0" w14:textId="77777777" w:rsidR="000A0097" w:rsidRDefault="00000000">
      <w:pPr>
        <w:pStyle w:val="Zkladntext1"/>
        <w:framePr w:w="9083" w:h="6746" w:hRule="exact" w:wrap="none" w:vAnchor="page" w:hAnchor="page" w:x="1378" w:y="2866"/>
        <w:spacing w:after="0"/>
      </w:pPr>
      <w:r>
        <w:t>IČO: 00274046 DIČ: CZ00274046 číslo účtu:</w:t>
      </w:r>
    </w:p>
    <w:p w14:paraId="4DFB5267" w14:textId="77777777" w:rsidR="000A0097" w:rsidRDefault="00000000">
      <w:pPr>
        <w:pStyle w:val="Zkladntext1"/>
        <w:framePr w:w="9083" w:h="6746" w:hRule="exact" w:wrap="none" w:vAnchor="page" w:hAnchor="page" w:x="1378" w:y="2866"/>
        <w:spacing w:after="0"/>
      </w:pPr>
      <w:r>
        <w:t>bankovní spojení: KB, a.s., Pardubice</w:t>
      </w:r>
    </w:p>
    <w:p w14:paraId="3D951102" w14:textId="77777777" w:rsidR="000A0097" w:rsidRDefault="00000000">
      <w:pPr>
        <w:pStyle w:val="Zkladntext1"/>
        <w:framePr w:w="9083" w:h="6746" w:hRule="exact" w:wrap="none" w:vAnchor="page" w:hAnchor="page" w:x="1378" w:y="2866"/>
      </w:pPr>
      <w:r>
        <w:t xml:space="preserve">zastoupené: Bc. Janem </w:t>
      </w:r>
      <w:proofErr w:type="spellStart"/>
      <w:r>
        <w:t>Nadrchalem</w:t>
      </w:r>
      <w:proofErr w:type="spellEnd"/>
      <w:r>
        <w:t>, primátorem města</w:t>
      </w:r>
    </w:p>
    <w:p w14:paraId="1ABA6088" w14:textId="77777777" w:rsidR="000A0097" w:rsidRDefault="00000000">
      <w:pPr>
        <w:pStyle w:val="Zkladntext1"/>
        <w:framePr w:w="9083" w:h="6746" w:hRule="exact" w:wrap="none" w:vAnchor="page" w:hAnchor="page" w:x="1378" w:y="2866"/>
      </w:pPr>
      <w:r>
        <w:t xml:space="preserve">(dále jen </w:t>
      </w:r>
      <w:r>
        <w:rPr>
          <w:b/>
          <w:bCs/>
        </w:rPr>
        <w:t>„Město")</w:t>
      </w:r>
    </w:p>
    <w:p w14:paraId="7B15FCF9" w14:textId="77777777" w:rsidR="000A0097" w:rsidRDefault="00000000">
      <w:pPr>
        <w:pStyle w:val="Zkladntext1"/>
        <w:framePr w:w="9083" w:h="6746" w:hRule="exact" w:wrap="none" w:vAnchor="page" w:hAnchor="page" w:x="1378" w:y="2866"/>
      </w:pPr>
      <w:r>
        <w:rPr>
          <w:b/>
          <w:bCs/>
        </w:rPr>
        <w:t>a</w:t>
      </w:r>
    </w:p>
    <w:p w14:paraId="1596C5CF" w14:textId="77777777" w:rsidR="000A0097" w:rsidRDefault="00000000">
      <w:pPr>
        <w:pStyle w:val="Nadpis60"/>
        <w:framePr w:w="9083" w:h="6746" w:hRule="exact" w:wrap="none" w:vAnchor="page" w:hAnchor="page" w:x="1378" w:y="2866"/>
        <w:spacing w:after="0"/>
        <w:jc w:val="left"/>
      </w:pPr>
      <w:bookmarkStart w:id="1" w:name="bookmark2"/>
      <w:r>
        <w:rPr>
          <w:u w:val="none"/>
        </w:rPr>
        <w:t xml:space="preserve">IMOS </w:t>
      </w:r>
      <w:r>
        <w:rPr>
          <w:u w:val="none"/>
          <w:lang w:val="en-US" w:eastAsia="en-US" w:bidi="en-US"/>
        </w:rPr>
        <w:t xml:space="preserve">development </w:t>
      </w:r>
      <w:r>
        <w:rPr>
          <w:u w:val="none"/>
        </w:rPr>
        <w:t>otevřený podílový fond</w:t>
      </w:r>
      <w:bookmarkEnd w:id="1"/>
    </w:p>
    <w:p w14:paraId="542F58A9" w14:textId="77777777" w:rsidR="000A0097" w:rsidRDefault="00000000">
      <w:pPr>
        <w:pStyle w:val="Zkladntext1"/>
        <w:framePr w:w="9083" w:h="6746" w:hRule="exact" w:wrap="none" w:vAnchor="page" w:hAnchor="page" w:x="1378" w:y="2866"/>
        <w:spacing w:after="0"/>
      </w:pPr>
      <w:r>
        <w:t>sídlem: Sokolovská 700/</w:t>
      </w:r>
      <w:proofErr w:type="gramStart"/>
      <w:r>
        <w:t>113a</w:t>
      </w:r>
      <w:proofErr w:type="gramEnd"/>
      <w:r>
        <w:t>, Karlín, 186 00 Praha 8</w:t>
      </w:r>
    </w:p>
    <w:p w14:paraId="376929A8" w14:textId="77777777" w:rsidR="000A0097" w:rsidRDefault="00000000">
      <w:pPr>
        <w:pStyle w:val="Zkladntext1"/>
        <w:framePr w:w="9083" w:h="6746" w:hRule="exact" w:wrap="none" w:vAnchor="page" w:hAnchor="page" w:x="1378" w:y="2866"/>
        <w:spacing w:after="0"/>
      </w:pPr>
      <w:r>
        <w:t>IČO:75160013 obhospodařovaný</w:t>
      </w:r>
    </w:p>
    <w:p w14:paraId="586FD8D6" w14:textId="77777777" w:rsidR="000A0097" w:rsidRDefault="00000000">
      <w:pPr>
        <w:pStyle w:val="Zkladntext1"/>
        <w:framePr w:w="9083" w:h="6746" w:hRule="exact" w:wrap="none" w:vAnchor="page" w:hAnchor="page" w:x="1378" w:y="2866"/>
        <w:spacing w:after="0"/>
      </w:pPr>
      <w:r>
        <w:t>AMISTA investiční společnost, a.s.</w:t>
      </w:r>
    </w:p>
    <w:p w14:paraId="55DE7C88" w14:textId="77777777" w:rsidR="000A0097" w:rsidRDefault="00000000">
      <w:pPr>
        <w:pStyle w:val="Zkladntext1"/>
        <w:framePr w:w="9083" w:h="6746" w:hRule="exact" w:wrap="none" w:vAnchor="page" w:hAnchor="page" w:x="1378" w:y="2866"/>
        <w:spacing w:after="0"/>
      </w:pPr>
      <w:r>
        <w:t>sídlem Sokolovská 700/</w:t>
      </w:r>
      <w:proofErr w:type="gramStart"/>
      <w:r>
        <w:t>113a</w:t>
      </w:r>
      <w:proofErr w:type="gramEnd"/>
      <w:r>
        <w:t>, Karlín, 186 00 Praha 8 IČO:27437558</w:t>
      </w:r>
    </w:p>
    <w:p w14:paraId="535C51BC" w14:textId="77777777" w:rsidR="000A0097" w:rsidRDefault="00000000">
      <w:pPr>
        <w:pStyle w:val="Zkladntext1"/>
        <w:framePr w:w="9083" w:h="6746" w:hRule="exact" w:wrap="none" w:vAnchor="page" w:hAnchor="page" w:x="1378" w:y="2866"/>
        <w:spacing w:after="0"/>
      </w:pPr>
      <w:r>
        <w:t xml:space="preserve">zapsaná v obchodním rejstříku vedeném Městským soudem v Praze pod </w:t>
      </w:r>
      <w:proofErr w:type="spellStart"/>
      <w:r>
        <w:t>sp.zn</w:t>
      </w:r>
      <w:proofErr w:type="spellEnd"/>
      <w:r>
        <w:t xml:space="preserve">. B 10626 zastoupená MVDr. Hanou </w:t>
      </w:r>
      <w:proofErr w:type="spellStart"/>
      <w:r>
        <w:t>Vyplelovou</w:t>
      </w:r>
      <w:proofErr w:type="spellEnd"/>
      <w:r>
        <w:t>, na základě plné moci</w:t>
      </w:r>
    </w:p>
    <w:p w14:paraId="17B87B75" w14:textId="77777777" w:rsidR="000A0097" w:rsidRDefault="00000000">
      <w:pPr>
        <w:pStyle w:val="Zkladntext1"/>
        <w:framePr w:w="9083" w:h="6746" w:hRule="exact" w:wrap="none" w:vAnchor="page" w:hAnchor="page" w:x="1378" w:y="2866"/>
      </w:pPr>
      <w:r>
        <w:t xml:space="preserve">bankovní spojení: Česká spořitelna, a.s., </w:t>
      </w:r>
      <w:proofErr w:type="spellStart"/>
      <w:r>
        <w:t>č.ú</w:t>
      </w:r>
      <w:proofErr w:type="spellEnd"/>
      <w:r>
        <w:t>.:</w:t>
      </w:r>
    </w:p>
    <w:p w14:paraId="1B64E909" w14:textId="77777777" w:rsidR="000A0097" w:rsidRDefault="00000000">
      <w:pPr>
        <w:pStyle w:val="Zkladntext1"/>
        <w:framePr w:w="9083" w:h="6746" w:hRule="exact" w:wrap="none" w:vAnchor="page" w:hAnchor="page" w:x="1378" w:y="2866"/>
      </w:pPr>
      <w:r>
        <w:t xml:space="preserve">(dále jen </w:t>
      </w:r>
      <w:r>
        <w:rPr>
          <w:b/>
          <w:bCs/>
        </w:rPr>
        <w:t>„Investor")</w:t>
      </w:r>
    </w:p>
    <w:p w14:paraId="094CB439" w14:textId="77777777" w:rsidR="000A0097" w:rsidRDefault="00000000">
      <w:pPr>
        <w:pStyle w:val="Zkladntext1"/>
        <w:framePr w:w="9083" w:h="6746" w:hRule="exact" w:wrap="none" w:vAnchor="page" w:hAnchor="page" w:x="1378" w:y="2866"/>
        <w:spacing w:after="0"/>
      </w:pPr>
      <w:r>
        <w:t>(Město a Investor společně dále jen „smluvní strany")</w:t>
      </w:r>
    </w:p>
    <w:p w14:paraId="5EAA99CA" w14:textId="77777777" w:rsidR="000A0097" w:rsidRDefault="00000000">
      <w:pPr>
        <w:pStyle w:val="Zkladntext1"/>
        <w:framePr w:w="9083" w:h="562" w:hRule="exact" w:wrap="none" w:vAnchor="page" w:hAnchor="page" w:x="1378" w:y="10390"/>
        <w:spacing w:after="0"/>
        <w:jc w:val="center"/>
      </w:pPr>
      <w:r>
        <w:t>uzavřeli níže uvedeného dne podle § 1746 odst. 2 zákona č. 89/2012 Sb., občanského zákoníku, ve</w:t>
      </w:r>
      <w:r>
        <w:br/>
        <w:t>znění pozdějších předpisů (dále jen „OZ"), tuto Smlouvu:</w:t>
      </w:r>
    </w:p>
    <w:p w14:paraId="51DAC53B" w14:textId="77777777" w:rsidR="000A0097" w:rsidRDefault="000A0097">
      <w:pPr>
        <w:pStyle w:val="Nadpis60"/>
        <w:framePr w:w="9083" w:h="3787" w:hRule="exact" w:wrap="none" w:vAnchor="page" w:hAnchor="page" w:x="1378" w:y="11470"/>
        <w:numPr>
          <w:ilvl w:val="0"/>
          <w:numId w:val="1"/>
        </w:numPr>
        <w:spacing w:after="0"/>
      </w:pPr>
    </w:p>
    <w:p w14:paraId="50CD4305" w14:textId="77777777" w:rsidR="000A0097" w:rsidRDefault="00000000">
      <w:pPr>
        <w:pStyle w:val="Nadpis60"/>
        <w:framePr w:w="9083" w:h="3787" w:hRule="exact" w:wrap="none" w:vAnchor="page" w:hAnchor="page" w:x="1378" w:y="11470"/>
      </w:pPr>
      <w:r>
        <w:t>Úvodní ustanovení</w:t>
      </w:r>
    </w:p>
    <w:p w14:paraId="6D9107CE" w14:textId="77777777" w:rsidR="000A0097" w:rsidRDefault="00000000">
      <w:pPr>
        <w:pStyle w:val="Zkladntext1"/>
        <w:framePr w:w="9083" w:h="3787" w:hRule="exact" w:wrap="none" w:vAnchor="page" w:hAnchor="page" w:x="1378" w:y="11470"/>
        <w:numPr>
          <w:ilvl w:val="1"/>
          <w:numId w:val="2"/>
        </w:numPr>
        <w:tabs>
          <w:tab w:val="left" w:pos="445"/>
        </w:tabs>
        <w:ind w:left="420" w:hanging="420"/>
        <w:jc w:val="both"/>
      </w:pPr>
      <w:r>
        <w:t>Tato Smlouva o spolupráci (dále jen „Smlouva") byla uzavřena na základě postupu smluvních stran dle dokumentu Zásady statutárního města Pardubice pro spolupráci s investory, schváleném Zastupitelstvem města Pardubice usnesením č. Z/2735/2022 ze dne 20. 1. 2022 (dále jen „Zásady") z důvodu navyšování nároků na veřejnou infrastrukturu včetně občanského vybavení a na veřejné služby vyplývajících z nárůstu hrubých podlažních ploch záměrů na území statutárního města Pardubice.</w:t>
      </w:r>
    </w:p>
    <w:p w14:paraId="6FE566BD" w14:textId="77777777" w:rsidR="000A0097" w:rsidRDefault="00000000">
      <w:pPr>
        <w:pStyle w:val="Zkladntext1"/>
        <w:framePr w:w="9083" w:h="3787" w:hRule="exact" w:wrap="none" w:vAnchor="page" w:hAnchor="page" w:x="1378" w:y="11470"/>
        <w:numPr>
          <w:ilvl w:val="1"/>
          <w:numId w:val="2"/>
        </w:numPr>
        <w:tabs>
          <w:tab w:val="left" w:pos="441"/>
        </w:tabs>
        <w:spacing w:after="0"/>
        <w:ind w:left="420" w:hanging="420"/>
        <w:jc w:val="both"/>
      </w:pPr>
      <w:r>
        <w:t xml:space="preserve">Investor hodlá na území Města realizovat investiční záměr </w:t>
      </w:r>
      <w:r>
        <w:rPr>
          <w:b/>
          <w:bCs/>
        </w:rPr>
        <w:t xml:space="preserve">„Bydlení Na Spravedlnosti" </w:t>
      </w:r>
      <w:r>
        <w:t xml:space="preserve">na pozemcích pare. č. </w:t>
      </w:r>
      <w:proofErr w:type="spellStart"/>
      <w:r>
        <w:rPr>
          <w:lang w:val="en-US" w:eastAsia="en-US" w:bidi="en-US"/>
        </w:rPr>
        <w:t>st.</w:t>
      </w:r>
      <w:proofErr w:type="spellEnd"/>
      <w:r>
        <w:rPr>
          <w:lang w:val="en-US" w:eastAsia="en-US" w:bidi="en-US"/>
        </w:rPr>
        <w:t xml:space="preserve"> </w:t>
      </w:r>
      <w:r>
        <w:t xml:space="preserve">3783/1, </w:t>
      </w:r>
      <w:proofErr w:type="spellStart"/>
      <w:r>
        <w:rPr>
          <w:lang w:val="en-US" w:eastAsia="en-US" w:bidi="en-US"/>
        </w:rPr>
        <w:t>st.</w:t>
      </w:r>
      <w:proofErr w:type="spellEnd"/>
      <w:r>
        <w:rPr>
          <w:lang w:val="en-US" w:eastAsia="en-US" w:bidi="en-US"/>
        </w:rPr>
        <w:t xml:space="preserve"> </w:t>
      </w:r>
      <w:r>
        <w:t xml:space="preserve">3784, </w:t>
      </w:r>
      <w:proofErr w:type="spellStart"/>
      <w:r>
        <w:rPr>
          <w:lang w:val="en-US" w:eastAsia="en-US" w:bidi="en-US"/>
        </w:rPr>
        <w:t>st.</w:t>
      </w:r>
      <w:proofErr w:type="spellEnd"/>
      <w:r>
        <w:rPr>
          <w:lang w:val="en-US" w:eastAsia="en-US" w:bidi="en-US"/>
        </w:rPr>
        <w:t xml:space="preserve"> </w:t>
      </w:r>
      <w:r>
        <w:t xml:space="preserve">3785, </w:t>
      </w:r>
      <w:proofErr w:type="spellStart"/>
      <w:r>
        <w:rPr>
          <w:lang w:val="en-US" w:eastAsia="en-US" w:bidi="en-US"/>
        </w:rPr>
        <w:t>st.</w:t>
      </w:r>
      <w:proofErr w:type="spellEnd"/>
      <w:r>
        <w:rPr>
          <w:lang w:val="en-US" w:eastAsia="en-US" w:bidi="en-US"/>
        </w:rPr>
        <w:t xml:space="preserve"> 3786, </w:t>
      </w:r>
      <w:proofErr w:type="spellStart"/>
      <w:r>
        <w:rPr>
          <w:lang w:val="en-US" w:eastAsia="en-US" w:bidi="en-US"/>
        </w:rPr>
        <w:t>st.</w:t>
      </w:r>
      <w:proofErr w:type="spellEnd"/>
      <w:r>
        <w:rPr>
          <w:lang w:val="en-US" w:eastAsia="en-US" w:bidi="en-US"/>
        </w:rPr>
        <w:t xml:space="preserve"> 5051, </w:t>
      </w:r>
      <w:proofErr w:type="spellStart"/>
      <w:r>
        <w:rPr>
          <w:lang w:val="en-US" w:eastAsia="en-US" w:bidi="en-US"/>
        </w:rPr>
        <w:t>st.</w:t>
      </w:r>
      <w:proofErr w:type="spellEnd"/>
      <w:r>
        <w:rPr>
          <w:lang w:val="en-US" w:eastAsia="en-US" w:bidi="en-US"/>
        </w:rPr>
        <w:t xml:space="preserve"> 5052, </w:t>
      </w:r>
      <w:proofErr w:type="spellStart"/>
      <w:r>
        <w:rPr>
          <w:lang w:val="en-US" w:eastAsia="en-US" w:bidi="en-US"/>
        </w:rPr>
        <w:t>st.</w:t>
      </w:r>
      <w:proofErr w:type="spellEnd"/>
      <w:r>
        <w:rPr>
          <w:lang w:val="en-US" w:eastAsia="en-US" w:bidi="en-US"/>
        </w:rPr>
        <w:t xml:space="preserve"> 6266, </w:t>
      </w:r>
      <w:proofErr w:type="spellStart"/>
      <w:r>
        <w:rPr>
          <w:lang w:val="en-US" w:eastAsia="en-US" w:bidi="en-US"/>
        </w:rPr>
        <w:t>st.</w:t>
      </w:r>
      <w:proofErr w:type="spellEnd"/>
      <w:r>
        <w:rPr>
          <w:lang w:val="en-US" w:eastAsia="en-US" w:bidi="en-US"/>
        </w:rPr>
        <w:t xml:space="preserve"> 8131, </w:t>
      </w:r>
      <w:proofErr w:type="spellStart"/>
      <w:r>
        <w:rPr>
          <w:lang w:val="en-US" w:eastAsia="en-US" w:bidi="en-US"/>
        </w:rPr>
        <w:t>st.</w:t>
      </w:r>
      <w:proofErr w:type="spellEnd"/>
      <w:r>
        <w:rPr>
          <w:lang w:val="en-US" w:eastAsia="en-US" w:bidi="en-US"/>
        </w:rPr>
        <w:t xml:space="preserve"> 8132, </w:t>
      </w:r>
      <w:proofErr w:type="spellStart"/>
      <w:r>
        <w:rPr>
          <w:lang w:val="en-US" w:eastAsia="en-US" w:bidi="en-US"/>
        </w:rPr>
        <w:t>st.</w:t>
      </w:r>
      <w:proofErr w:type="spellEnd"/>
      <w:r>
        <w:rPr>
          <w:lang w:val="en-US" w:eastAsia="en-US" w:bidi="en-US"/>
        </w:rPr>
        <w:t xml:space="preserve"> 8736, </w:t>
      </w:r>
      <w:proofErr w:type="spellStart"/>
      <w:r>
        <w:rPr>
          <w:lang w:val="en-US" w:eastAsia="en-US" w:bidi="en-US"/>
        </w:rPr>
        <w:t>st.</w:t>
      </w:r>
      <w:proofErr w:type="spellEnd"/>
      <w:r>
        <w:rPr>
          <w:lang w:val="en-US" w:eastAsia="en-US" w:bidi="en-US"/>
        </w:rPr>
        <w:t xml:space="preserve"> 8740, </w:t>
      </w:r>
      <w:proofErr w:type="spellStart"/>
      <w:r>
        <w:rPr>
          <w:lang w:val="en-US" w:eastAsia="en-US" w:bidi="en-US"/>
        </w:rPr>
        <w:t>st.</w:t>
      </w:r>
      <w:proofErr w:type="spellEnd"/>
      <w:r>
        <w:rPr>
          <w:lang w:val="en-US" w:eastAsia="en-US" w:bidi="en-US"/>
        </w:rPr>
        <w:t xml:space="preserve"> 8875, </w:t>
      </w:r>
      <w:proofErr w:type="spellStart"/>
      <w:r>
        <w:rPr>
          <w:lang w:val="en-US" w:eastAsia="en-US" w:bidi="en-US"/>
        </w:rPr>
        <w:t>st.</w:t>
      </w:r>
      <w:proofErr w:type="spellEnd"/>
      <w:r>
        <w:rPr>
          <w:lang w:val="en-US" w:eastAsia="en-US" w:bidi="en-US"/>
        </w:rPr>
        <w:t xml:space="preserve"> 8877, </w:t>
      </w:r>
      <w:proofErr w:type="spellStart"/>
      <w:r>
        <w:rPr>
          <w:lang w:val="en-US" w:eastAsia="en-US" w:bidi="en-US"/>
        </w:rPr>
        <w:t>st.</w:t>
      </w:r>
      <w:proofErr w:type="spellEnd"/>
      <w:r>
        <w:rPr>
          <w:lang w:val="en-US" w:eastAsia="en-US" w:bidi="en-US"/>
        </w:rPr>
        <w:t xml:space="preserve"> 8879, 2500/1, 2500/8, 2500/9, 2500/10, 2500/18, 2500/24, 2526/7 </w:t>
      </w:r>
      <w:r>
        <w:t xml:space="preserve">v </w:t>
      </w:r>
      <w:proofErr w:type="spellStart"/>
      <w:r>
        <w:t>k.ú</w:t>
      </w:r>
      <w:proofErr w:type="spellEnd"/>
      <w:r>
        <w:t xml:space="preserve">. </w:t>
      </w:r>
      <w:proofErr w:type="gramStart"/>
      <w:r>
        <w:rPr>
          <w:lang w:val="en-US" w:eastAsia="en-US" w:bidi="en-US"/>
        </w:rPr>
        <w:t>Pardubice ,</w:t>
      </w:r>
      <w:proofErr w:type="gramEnd"/>
      <w:r>
        <w:rPr>
          <w:lang w:val="en-US" w:eastAsia="en-US" w:bidi="en-US"/>
        </w:rPr>
        <w:t xml:space="preserve"> </w:t>
      </w:r>
      <w:proofErr w:type="spellStart"/>
      <w:r>
        <w:rPr>
          <w:lang w:val="en-US" w:eastAsia="en-US" w:bidi="en-US"/>
        </w:rPr>
        <w:t>tj</w:t>
      </w:r>
      <w:proofErr w:type="spellEnd"/>
      <w:r>
        <w:rPr>
          <w:lang w:val="en-US" w:eastAsia="en-US" w:bidi="en-US"/>
        </w:rPr>
        <w:t xml:space="preserve">. </w:t>
      </w:r>
      <w:r>
        <w:t xml:space="preserve">výstavbu </w:t>
      </w:r>
      <w:r>
        <w:rPr>
          <w:lang w:val="en-US" w:eastAsia="en-US" w:bidi="en-US"/>
        </w:rPr>
        <w:t xml:space="preserve">6 </w:t>
      </w:r>
      <w:r>
        <w:t>novostaveb bytových domů při ulici Na</w:t>
      </w:r>
    </w:p>
    <w:p w14:paraId="4EA35912" w14:textId="77777777" w:rsidR="000A0097" w:rsidRDefault="00000000">
      <w:pPr>
        <w:pStyle w:val="Zhlavnebozpat0"/>
        <w:framePr w:wrap="none" w:vAnchor="page" w:hAnchor="page" w:x="1411" w:y="15729"/>
      </w:pPr>
      <w:r>
        <w:t>Smlouva o spolupráci</w:t>
      </w:r>
    </w:p>
    <w:p w14:paraId="6B9CDD7B" w14:textId="77777777" w:rsidR="000A0097" w:rsidRDefault="00000000">
      <w:pPr>
        <w:pStyle w:val="Zhlavnebozpat0"/>
        <w:framePr w:wrap="none" w:vAnchor="page" w:hAnchor="page" w:x="8625" w:y="15718"/>
      </w:pPr>
      <w:r>
        <w:t>Strana 1 (celkem 11)</w:t>
      </w:r>
    </w:p>
    <w:p w14:paraId="7BE99EA2" w14:textId="77777777" w:rsidR="000A0097" w:rsidRDefault="000A0097">
      <w:pPr>
        <w:spacing w:line="1" w:lineRule="exact"/>
        <w:sectPr w:rsidR="000A0097">
          <w:pgSz w:w="11900" w:h="16840"/>
          <w:pgMar w:top="360" w:right="360" w:bottom="360" w:left="360" w:header="0" w:footer="3" w:gutter="0"/>
          <w:cols w:space="720"/>
          <w:noEndnote/>
          <w:docGrid w:linePitch="360"/>
        </w:sectPr>
      </w:pPr>
    </w:p>
    <w:p w14:paraId="4C779CDE" w14:textId="77777777" w:rsidR="000A0097" w:rsidRDefault="000A0097">
      <w:pPr>
        <w:spacing w:line="1" w:lineRule="exact"/>
      </w:pPr>
    </w:p>
    <w:p w14:paraId="23C9DFC5" w14:textId="77777777" w:rsidR="000A0097" w:rsidRDefault="00000000">
      <w:pPr>
        <w:pStyle w:val="Zkladntext1"/>
        <w:framePr w:w="9110" w:h="13829" w:hRule="exact" w:wrap="none" w:vAnchor="page" w:hAnchor="page" w:x="1370" w:y="1447"/>
        <w:ind w:left="440"/>
        <w:jc w:val="both"/>
      </w:pPr>
      <w:r>
        <w:t xml:space="preserve">Spravedlnosti a Rokycanova v Pardubicích o navrhovaných parametrech: 540 bytů, 55 ateliérů a 13 komerčních jednotek, celková výše hrubých podlažních ploch všech bytových domů činí 49.525 m2 a celkový objem obestavěného prostoru všech bytových domů činí 174.780 m3 (dále jen </w:t>
      </w:r>
      <w:r>
        <w:rPr>
          <w:b/>
          <w:bCs/>
        </w:rPr>
        <w:t>„Investiční záměr“</w:t>
      </w:r>
      <w:r>
        <w:t xml:space="preserve">). Investiční záměr bude probíhat v šesti etapách, kdy každý bytový dům vč. jeho infrastruktury a přiléhající zeleně, která již nebude dotčena navazující výstavbou, tvoří samostatný funkční celek a etapu výstavby. Zastavovací situace Investičního záměru tvoří </w:t>
      </w:r>
      <w:r>
        <w:rPr>
          <w:b/>
          <w:bCs/>
        </w:rPr>
        <w:t xml:space="preserve">přílohu č. 1 </w:t>
      </w:r>
      <w:r>
        <w:t>této Smlouvy.</w:t>
      </w:r>
    </w:p>
    <w:p w14:paraId="129A4A5B" w14:textId="77777777" w:rsidR="000A0097" w:rsidRDefault="00000000">
      <w:pPr>
        <w:pStyle w:val="Zkladntext1"/>
        <w:framePr w:w="9110" w:h="13829" w:hRule="exact" w:wrap="none" w:vAnchor="page" w:hAnchor="page" w:x="1370" w:y="1447"/>
        <w:numPr>
          <w:ilvl w:val="1"/>
          <w:numId w:val="3"/>
        </w:numPr>
        <w:tabs>
          <w:tab w:val="left" w:pos="428"/>
        </w:tabs>
        <w:ind w:left="440" w:hanging="440"/>
        <w:jc w:val="both"/>
      </w:pPr>
      <w:r>
        <w:t xml:space="preserve">Pro Investiční záměr byla v únoru 2025 zpracována dokumentace pro povolení stavby (dále jen </w:t>
      </w:r>
      <w:r>
        <w:rPr>
          <w:b/>
          <w:bCs/>
        </w:rPr>
        <w:t>„DPPS“</w:t>
      </w:r>
      <w:r>
        <w:t>). Autorem projektové dokumentace je Hradecká projekční a developerská kancelář, s.r.o., IČO: 26000351.</w:t>
      </w:r>
    </w:p>
    <w:p w14:paraId="44234AF7" w14:textId="77777777" w:rsidR="000A0097" w:rsidRDefault="000A0097">
      <w:pPr>
        <w:pStyle w:val="Zkladntext1"/>
        <w:framePr w:w="9110" w:h="13829" w:hRule="exact" w:wrap="none" w:vAnchor="page" w:hAnchor="page" w:x="1370" w:y="1447"/>
        <w:numPr>
          <w:ilvl w:val="0"/>
          <w:numId w:val="4"/>
        </w:numPr>
        <w:spacing w:after="0"/>
        <w:jc w:val="center"/>
      </w:pPr>
    </w:p>
    <w:p w14:paraId="18FFD1A1" w14:textId="77777777" w:rsidR="000A0097" w:rsidRDefault="00000000">
      <w:pPr>
        <w:pStyle w:val="Nadpis60"/>
        <w:framePr w:w="9110" w:h="13829" w:hRule="exact" w:wrap="none" w:vAnchor="page" w:hAnchor="page" w:x="1370" w:y="1447"/>
      </w:pPr>
      <w:bookmarkStart w:id="2" w:name="bookmark7"/>
      <w:r>
        <w:t>Předmět Smlouvy</w:t>
      </w:r>
      <w:bookmarkEnd w:id="2"/>
    </w:p>
    <w:p w14:paraId="2919D68C" w14:textId="77777777" w:rsidR="000A0097" w:rsidRDefault="00000000">
      <w:pPr>
        <w:pStyle w:val="Zkladntext1"/>
        <w:framePr w:w="9110" w:h="13829" w:hRule="exact" w:wrap="none" w:vAnchor="page" w:hAnchor="page" w:x="1370" w:y="1447"/>
        <w:numPr>
          <w:ilvl w:val="1"/>
          <w:numId w:val="5"/>
        </w:numPr>
        <w:tabs>
          <w:tab w:val="left" w:pos="428"/>
        </w:tabs>
        <w:spacing w:after="180"/>
        <w:ind w:left="440" w:hanging="440"/>
        <w:jc w:val="both"/>
      </w:pPr>
      <w:r>
        <w:t>Předmětem této Smlouvy je závazek Investora poskytnout Městu Investiční příspěvek ve smyslu čl. I. odst. 7. Zásad za účelem pokrytí nákladů na novou Veřejnou infrastrukturu nebo Veřejnou službu, kterou vyvolá realizace Investičního záměru dle čl. 1.2 této Smlouvy a závazek Města poskytnout Investorovi nezbytnou součinnost při realizaci Investičního záměru. Pokud bude Investiční příspěvek poskytován Městu formou Nepeněžního plnění je předmětem této Smlouvy dále závazek Investora převést vlastnické právo k tomuto Nepeněžnímu plnění Městu, a závazek Města Nepeněžní plnění, které bude splňovat podmínky pro výstavbu a převod veřejné infrastruktury do majetku Města dle dokumentu Zásady výstavby veřejné infrastruktury určené pro následný převod do majetku města, schváleném Zastupitelstvem města Pardubic usnesením Z/1260/2024 ze dne 27. 5. 2024, převzít do svého majetku.</w:t>
      </w:r>
    </w:p>
    <w:p w14:paraId="5F487028" w14:textId="77777777" w:rsidR="000A0097" w:rsidRDefault="00000000">
      <w:pPr>
        <w:pStyle w:val="Zkladntext1"/>
        <w:framePr w:w="9110" w:h="13829" w:hRule="exact" w:wrap="none" w:vAnchor="page" w:hAnchor="page" w:x="1370" w:y="1447"/>
        <w:numPr>
          <w:ilvl w:val="1"/>
          <w:numId w:val="5"/>
        </w:numPr>
        <w:tabs>
          <w:tab w:val="left" w:pos="428"/>
        </w:tabs>
        <w:spacing w:after="180"/>
        <w:ind w:left="440" w:hanging="440"/>
        <w:jc w:val="both"/>
      </w:pPr>
      <w:r>
        <w:t>Investiční záměr uvedený v čl. I. odst. 1.2 této Smlouvy klade ve smyslu zákona 283/2021 Sb., stavební zákon, ve znění pozdějších předpisů (dále jen „stavební zákon“) na veřejnou dopravní a technickou infrastrukturu takové požadavky, že jej nelze realizovat bez vybudování příslušných nových staveb a zařízení nebo úpravy stávajících. Předmětem této smlouvy je tudíž rovněž níže specifikovaný závazek Investora na vlastní náklady takovou veřejnou dopravní a technickou infrastrukturu vybudovat či upravit a převést vlastnické právo k této veřejné dopravní a technické infrastruktuře Městu a závazek Města tuto veřejnou dopravní infrastrukturu, která bude splňovat podmínky pro výstavbu a převod veřejné infrastruktury do majetku Města dle dokumentu Zásady výstavby veřejné infrastruktury určené pro následný převod do majetku města, schváleném Zastupitelstvem města Pardubic usnesením Z/1260/2024 ze dne 27. 5. 2024, převzít do svého majetku.</w:t>
      </w:r>
    </w:p>
    <w:p w14:paraId="79038A51" w14:textId="77777777" w:rsidR="000A0097" w:rsidRDefault="00000000">
      <w:pPr>
        <w:pStyle w:val="Zkladntext1"/>
        <w:framePr w:w="9110" w:h="13829" w:hRule="exact" w:wrap="none" w:vAnchor="page" w:hAnchor="page" w:x="1370" w:y="1447"/>
        <w:numPr>
          <w:ilvl w:val="1"/>
          <w:numId w:val="5"/>
        </w:numPr>
        <w:tabs>
          <w:tab w:val="left" w:pos="428"/>
        </w:tabs>
        <w:ind w:left="440" w:hanging="440"/>
        <w:jc w:val="both"/>
      </w:pPr>
      <w:r>
        <w:t>Tato smlouva může sloužit jako podklad pro vydání povolení Investičního záměru dle stavebního zákona.</w:t>
      </w:r>
    </w:p>
    <w:p w14:paraId="17DE32D3" w14:textId="77777777" w:rsidR="000A0097" w:rsidRDefault="00000000">
      <w:pPr>
        <w:pStyle w:val="Zkladntext1"/>
        <w:framePr w:w="9110" w:h="13829" w:hRule="exact" w:wrap="none" w:vAnchor="page" w:hAnchor="page" w:x="1370" w:y="1447"/>
        <w:numPr>
          <w:ilvl w:val="1"/>
          <w:numId w:val="5"/>
        </w:numPr>
        <w:tabs>
          <w:tab w:val="left" w:pos="428"/>
        </w:tabs>
        <w:ind w:left="440" w:hanging="440"/>
        <w:jc w:val="both"/>
      </w:pPr>
      <w:r>
        <w:t>Smluvní strany se zavazují vzájemně spolupracovat při naplňování účelu této Smlouvy a vzájemně se informovat o všech skutečnostech, které by mohly mít vliv na realizaci Investičního záměru.</w:t>
      </w:r>
    </w:p>
    <w:p w14:paraId="4250839F" w14:textId="77777777" w:rsidR="000A0097" w:rsidRDefault="000A0097">
      <w:pPr>
        <w:pStyle w:val="Zkladntext1"/>
        <w:framePr w:w="9110" w:h="13829" w:hRule="exact" w:wrap="none" w:vAnchor="page" w:hAnchor="page" w:x="1370" w:y="1447"/>
        <w:numPr>
          <w:ilvl w:val="0"/>
          <w:numId w:val="4"/>
        </w:numPr>
        <w:spacing w:after="0"/>
        <w:jc w:val="center"/>
      </w:pPr>
    </w:p>
    <w:p w14:paraId="25D642BB" w14:textId="77777777" w:rsidR="000A0097" w:rsidRDefault="00000000">
      <w:pPr>
        <w:pStyle w:val="Nadpis60"/>
        <w:framePr w:w="9110" w:h="13829" w:hRule="exact" w:wrap="none" w:vAnchor="page" w:hAnchor="page" w:x="1370" w:y="1447"/>
      </w:pPr>
      <w:bookmarkStart w:id="3" w:name="bookmark9"/>
      <w:r>
        <w:t>Investiční příspěvek</w:t>
      </w:r>
      <w:bookmarkEnd w:id="3"/>
    </w:p>
    <w:p w14:paraId="27CABCDA" w14:textId="77777777" w:rsidR="000A0097" w:rsidRDefault="00000000">
      <w:pPr>
        <w:pStyle w:val="Zkladntext1"/>
        <w:framePr w:w="9110" w:h="13829" w:hRule="exact" w:wrap="none" w:vAnchor="page" w:hAnchor="page" w:x="1370" w:y="1447"/>
        <w:numPr>
          <w:ilvl w:val="1"/>
          <w:numId w:val="6"/>
        </w:numPr>
        <w:tabs>
          <w:tab w:val="left" w:pos="428"/>
        </w:tabs>
        <w:spacing w:after="0"/>
        <w:ind w:left="440" w:hanging="440"/>
        <w:jc w:val="both"/>
      </w:pPr>
      <w:r>
        <w:t xml:space="preserve">Investor se zavazuje poskytnout Městu Investiční příspěvek, kdy má možnost ho poskytnout formou dále specifikovaného Nepeněžního plnění, případně formou Peněžního plnění, a to za účelem uvedeným v čl. II. odst. 2.1. této Smlouvy. Celková </w:t>
      </w:r>
      <w:r>
        <w:rPr>
          <w:b/>
          <w:bCs/>
        </w:rPr>
        <w:t xml:space="preserve">předpokládaná výše </w:t>
      </w:r>
      <w:r>
        <w:t>Investičního příspěvku ve smyslu čl. III. odst. 6 Zásad je pro Investiční záměr stanovena jako násobek počtu m2 hrubé podlažní plochy Investičního záměru, uvedené v DPPS, a částky 800,- Kč. Celková</w:t>
      </w:r>
    </w:p>
    <w:p w14:paraId="27BBC486" w14:textId="77777777" w:rsidR="000A0097" w:rsidRDefault="00000000">
      <w:pPr>
        <w:pStyle w:val="Zhlavnebozpat0"/>
        <w:framePr w:wrap="none" w:vAnchor="page" w:hAnchor="page" w:x="1389" w:y="15694"/>
      </w:pPr>
      <w:r>
        <w:t>Smlouva o spolupráci</w:t>
      </w:r>
    </w:p>
    <w:p w14:paraId="696F0D89" w14:textId="77777777" w:rsidR="000A0097" w:rsidRDefault="00000000">
      <w:pPr>
        <w:pStyle w:val="Zhlavnebozpat0"/>
        <w:framePr w:wrap="none" w:vAnchor="page" w:hAnchor="page" w:x="8671" w:y="15694"/>
      </w:pPr>
      <w:r>
        <w:t>Strana 2 (celkem 11)</w:t>
      </w:r>
    </w:p>
    <w:p w14:paraId="64673E33" w14:textId="77777777" w:rsidR="000A0097" w:rsidRDefault="000A0097">
      <w:pPr>
        <w:spacing w:line="1" w:lineRule="exact"/>
        <w:sectPr w:rsidR="000A0097">
          <w:pgSz w:w="11900" w:h="16840"/>
          <w:pgMar w:top="360" w:right="360" w:bottom="360" w:left="360" w:header="0" w:footer="3" w:gutter="0"/>
          <w:cols w:space="720"/>
          <w:noEndnote/>
          <w:docGrid w:linePitch="360"/>
        </w:sectPr>
      </w:pPr>
    </w:p>
    <w:p w14:paraId="67CA06E9" w14:textId="77777777" w:rsidR="000A0097" w:rsidRDefault="000A0097">
      <w:pPr>
        <w:spacing w:line="1" w:lineRule="exact"/>
      </w:pPr>
    </w:p>
    <w:p w14:paraId="4C78176C" w14:textId="77777777" w:rsidR="000A0097" w:rsidRDefault="00000000">
      <w:pPr>
        <w:pStyle w:val="Zkladntext1"/>
        <w:framePr w:w="9408" w:h="13906" w:hRule="exact" w:wrap="none" w:vAnchor="page" w:hAnchor="page" w:x="1221" w:y="1447"/>
        <w:ind w:left="440"/>
        <w:jc w:val="both"/>
      </w:pPr>
      <w:r>
        <w:rPr>
          <w:b/>
          <w:bCs/>
        </w:rPr>
        <w:t xml:space="preserve">předpokládaná </w:t>
      </w:r>
      <w:r>
        <w:t xml:space="preserve">výše Investičního příspěvku tak činí </w:t>
      </w:r>
      <w:proofErr w:type="gramStart"/>
      <w:r>
        <w:t>39.620.000,-</w:t>
      </w:r>
      <w:proofErr w:type="gramEnd"/>
      <w:r>
        <w:t xml:space="preserve"> Kč (slovy: třicet devět milionů šest set dvacet tisíc korun českých). Konečná výše investičního příspěvku bude vypočtena jako násobek příslušného počtu m2 hrubé podlažní plochy Investičního záměru, ke kterému bylo vydáno první pravomocné povolení záměru/stavby nebo jiný srovnatelný správní akt stavebního úřadu či právní jednání umožňující Investorovi začít stavět Investiční záměr.</w:t>
      </w:r>
    </w:p>
    <w:p w14:paraId="362770F6" w14:textId="77777777" w:rsidR="000A0097" w:rsidRDefault="00000000">
      <w:pPr>
        <w:pStyle w:val="Zkladntext1"/>
        <w:framePr w:w="9408" w:h="13906" w:hRule="exact" w:wrap="none" w:vAnchor="page" w:hAnchor="page" w:x="1221" w:y="1447"/>
        <w:numPr>
          <w:ilvl w:val="1"/>
          <w:numId w:val="6"/>
        </w:numPr>
        <w:tabs>
          <w:tab w:val="left" w:pos="732"/>
        </w:tabs>
        <w:ind w:left="720" w:hanging="420"/>
        <w:jc w:val="both"/>
      </w:pPr>
      <w:r>
        <w:t>V případě Investičního příspěvku, který je poskytován ve formě Peněžního plnění, je takový Investiční příspěvek splatný do konce třetího měsíce následujícího po kalendářním měsíci, v němž bude vydáno pro Investiční záměr první pravomocné povolení záměru/stavby nebo jiný srovnatelný správní akt stavebního úřadu či právní jednání umožňující Investorovi začít stavět Investiční záměr (např. veřejnoprávní smlouva nahrazující povolení záměru/stavby podle stavebního zákona), anebo do konce třetího měsíce následujícího po kalendářním měsíci, v němž Investorovi vznikne právo provést oznámený Investiční záměr podle stavebního zákona.</w:t>
      </w:r>
    </w:p>
    <w:p w14:paraId="22256855" w14:textId="77777777" w:rsidR="000A0097" w:rsidRDefault="00000000">
      <w:pPr>
        <w:pStyle w:val="Zkladntext1"/>
        <w:framePr w:w="9408" w:h="13906" w:hRule="exact" w:wrap="none" w:vAnchor="page" w:hAnchor="page" w:x="1221" w:y="1447"/>
        <w:numPr>
          <w:ilvl w:val="1"/>
          <w:numId w:val="6"/>
        </w:numPr>
        <w:tabs>
          <w:tab w:val="left" w:pos="732"/>
        </w:tabs>
        <w:ind w:left="720" w:hanging="420"/>
        <w:jc w:val="both"/>
      </w:pPr>
      <w:r>
        <w:t>V případě Investičního příspěvku, který je poskytovaný ve formě Nepeněžního plnění, se investor zavazuje převést níže specifikované Nepeněžní plnění do majetku Města, a to ve lhůtě do 7 měsíců od vydání pravomocného kolaudačního rozhodnutí pro Nepeněžní plnění.</w:t>
      </w:r>
    </w:p>
    <w:p w14:paraId="10204BFD" w14:textId="77777777" w:rsidR="000A0097" w:rsidRDefault="00000000">
      <w:pPr>
        <w:pStyle w:val="Zkladntext1"/>
        <w:framePr w:w="9408" w:h="13906" w:hRule="exact" w:wrap="none" w:vAnchor="page" w:hAnchor="page" w:x="1221" w:y="1447"/>
        <w:numPr>
          <w:ilvl w:val="1"/>
          <w:numId w:val="6"/>
        </w:numPr>
        <w:tabs>
          <w:tab w:val="left" w:pos="732"/>
        </w:tabs>
        <w:ind w:left="720" w:hanging="420"/>
        <w:jc w:val="both"/>
      </w:pPr>
      <w:r>
        <w:t>Pokud se Investor dle čl. II. odst. 2.1. této Smlouvy rozhodne poskytnout Městu investiční příspěvek ve formě Nepeněžního plnění, bude se jednat o následující Nepeněžní plnění:</w:t>
      </w:r>
    </w:p>
    <w:p w14:paraId="420FEAD9" w14:textId="77777777" w:rsidR="000A0097" w:rsidRDefault="00000000">
      <w:pPr>
        <w:pStyle w:val="Zkladntext1"/>
        <w:framePr w:w="9408" w:h="13906" w:hRule="exact" w:wrap="none" w:vAnchor="page" w:hAnchor="page" w:x="1221" w:y="1447"/>
        <w:ind w:left="720"/>
        <w:jc w:val="both"/>
      </w:pPr>
      <w:r>
        <w:rPr>
          <w:b/>
          <w:bCs/>
        </w:rPr>
        <w:t xml:space="preserve">100 parkovacích míst </w:t>
      </w:r>
      <w:r>
        <w:t xml:space="preserve">o celkové výměře cca 1.304 m2 (z toho cca 266 m2 tvoří 20 ks parkovacích stání ve smíšeném režimu a 1.038 m2 tvoří 80 míst v režimu rezidentního parkování) v rozsahu dle </w:t>
      </w:r>
      <w:r>
        <w:rPr>
          <w:b/>
          <w:bCs/>
        </w:rPr>
        <w:t xml:space="preserve">přílohy č. 2 a přílohy č. 10 </w:t>
      </w:r>
      <w:r>
        <w:t>této Smlouvy.</w:t>
      </w:r>
    </w:p>
    <w:p w14:paraId="77B15AAC" w14:textId="77777777" w:rsidR="000A0097" w:rsidRDefault="00000000">
      <w:pPr>
        <w:pStyle w:val="Zkladntext1"/>
        <w:framePr w:w="9408" w:h="13906" w:hRule="exact" w:wrap="none" w:vAnchor="page" w:hAnchor="page" w:x="1221" w:y="1447"/>
        <w:ind w:left="720"/>
        <w:jc w:val="both"/>
      </w:pPr>
      <w:r>
        <w:rPr>
          <w:b/>
          <w:bCs/>
        </w:rPr>
        <w:t xml:space="preserve">Sadové úpravy </w:t>
      </w:r>
      <w:r>
        <w:t xml:space="preserve">spočívající ve vybudování třech hlavních odpočinkových zón na rostlém terénu se stromy, cestami pro pěší, herními prvky a dalším mobiliářem (dále jen „Park 1“ či „Park 2“ či „Park 3“), a dále pak doplňkových ploch podél komunikací (dále jen „zbývající sadové úpravy“). Umístění jednotlivých ploch a jejich výměry jsou patrné z </w:t>
      </w:r>
      <w:r>
        <w:rPr>
          <w:b/>
          <w:bCs/>
        </w:rPr>
        <w:t xml:space="preserve">přílohy č. 2 </w:t>
      </w:r>
      <w:r>
        <w:t xml:space="preserve">a </w:t>
      </w:r>
      <w:r>
        <w:rPr>
          <w:b/>
          <w:bCs/>
        </w:rPr>
        <w:t xml:space="preserve">přílohy č. 11 </w:t>
      </w:r>
      <w:r>
        <w:t>této Smlouvy.</w:t>
      </w:r>
    </w:p>
    <w:p w14:paraId="69F08280" w14:textId="77777777" w:rsidR="000A0097" w:rsidRDefault="00000000">
      <w:pPr>
        <w:pStyle w:val="Zkladntext1"/>
        <w:framePr w:w="9408" w:h="13906" w:hRule="exact" w:wrap="none" w:vAnchor="page" w:hAnchor="page" w:x="1221" w:y="1447"/>
        <w:numPr>
          <w:ilvl w:val="1"/>
          <w:numId w:val="6"/>
        </w:numPr>
        <w:tabs>
          <w:tab w:val="left" w:pos="732"/>
        </w:tabs>
        <w:ind w:left="720" w:hanging="420"/>
        <w:jc w:val="both"/>
      </w:pPr>
      <w:r>
        <w:t>Investor se v případě Nepeněžního plnění, uvedeného v odst. 3.4. tohoto článku této Smlouvy, zavazuje na vlastní náklady zajistit vypracování příslušné dokumentace stavby, geodetické zaměření Nepeněžního plnění a vyhotovení příslušné dokumentace související se zápisem Nepeněžního plnění do katastru nemovitostí a obstará si veškerá potřebná rozhodnutí, povolení, stanoviska a souhlasy potřebné pro realizaci takového Nepeněžního plnění v souladu s právními předpisy a příslušnými technickými normami.</w:t>
      </w:r>
    </w:p>
    <w:p w14:paraId="4ACB58D1" w14:textId="77777777" w:rsidR="000A0097" w:rsidRDefault="00000000">
      <w:pPr>
        <w:pStyle w:val="Zkladntext1"/>
        <w:framePr w:w="9408" w:h="13906" w:hRule="exact" w:wrap="none" w:vAnchor="page" w:hAnchor="page" w:x="1221" w:y="1447"/>
        <w:numPr>
          <w:ilvl w:val="1"/>
          <w:numId w:val="6"/>
        </w:numPr>
        <w:tabs>
          <w:tab w:val="left" w:pos="732"/>
        </w:tabs>
        <w:spacing w:after="180"/>
        <w:ind w:left="720" w:hanging="420"/>
        <w:jc w:val="both"/>
      </w:pPr>
      <w:r>
        <w:t>Dále Investor zajistí v souladu s příslušnými právními předpisy, že pro Nepeněžní plnění, uvedené v odst. 3.4. tohoto článku této Smlouvy anebo každou část takového Nepeněžního plnění řádně vznikne právo tuto stavbu užívat ve smyslu stavebního zákona (tj. že každá stavba tvořící Nepeněžní plnění bude řádně zkolaudována).</w:t>
      </w:r>
    </w:p>
    <w:p w14:paraId="761B2E7A" w14:textId="77777777" w:rsidR="000A0097" w:rsidRDefault="000A0097">
      <w:pPr>
        <w:pStyle w:val="Nadpis60"/>
        <w:framePr w:w="9408" w:h="13906" w:hRule="exact" w:wrap="none" w:vAnchor="page" w:hAnchor="page" w:x="1221" w:y="1447"/>
        <w:numPr>
          <w:ilvl w:val="0"/>
          <w:numId w:val="4"/>
        </w:numPr>
        <w:spacing w:after="0"/>
      </w:pPr>
    </w:p>
    <w:p w14:paraId="0BD2F563" w14:textId="77777777" w:rsidR="000A0097" w:rsidRDefault="00000000">
      <w:pPr>
        <w:pStyle w:val="Nadpis60"/>
        <w:framePr w:w="9408" w:h="13906" w:hRule="exact" w:wrap="none" w:vAnchor="page" w:hAnchor="page" w:x="1221" w:y="1447"/>
        <w:ind w:left="1960"/>
        <w:jc w:val="both"/>
      </w:pPr>
      <w:bookmarkStart w:id="4" w:name="bookmark13"/>
      <w:r>
        <w:t>Vybudování a úpravy nezbytné dopravní či technické infrastruktury</w:t>
      </w:r>
      <w:bookmarkEnd w:id="4"/>
    </w:p>
    <w:p w14:paraId="371C7C35" w14:textId="77777777" w:rsidR="000A0097" w:rsidRDefault="00000000">
      <w:pPr>
        <w:pStyle w:val="Zkladntext1"/>
        <w:framePr w:w="9408" w:h="13906" w:hRule="exact" w:wrap="none" w:vAnchor="page" w:hAnchor="page" w:x="1221" w:y="1447"/>
        <w:numPr>
          <w:ilvl w:val="1"/>
          <w:numId w:val="7"/>
        </w:numPr>
        <w:tabs>
          <w:tab w:val="left" w:pos="437"/>
        </w:tabs>
        <w:ind w:left="440" w:hanging="440"/>
        <w:jc w:val="both"/>
      </w:pPr>
      <w:r>
        <w:t>K realizaci Investičního záměru uvedeného v čl. I. odst. 1.2 této Smlouvy je ve smyslu stavebního zákona nutné vybudovat nebo upravit stavby a zařízení veřejné dopravní nebo technické infrastruktury, rozumí se jí následující veřejná dopravní anebo technická infrastruktura:</w:t>
      </w:r>
    </w:p>
    <w:p w14:paraId="5AD5BB4B" w14:textId="77777777" w:rsidR="000A0097" w:rsidRDefault="00000000">
      <w:pPr>
        <w:pStyle w:val="Nadpis60"/>
        <w:framePr w:w="9408" w:h="13906" w:hRule="exact" w:wrap="none" w:vAnchor="page" w:hAnchor="page" w:x="1221" w:y="1447"/>
        <w:spacing w:after="0"/>
        <w:ind w:firstLine="720"/>
        <w:jc w:val="both"/>
      </w:pPr>
      <w:bookmarkStart w:id="5" w:name="bookmark15"/>
      <w:r>
        <w:rPr>
          <w:u w:val="none"/>
        </w:rPr>
        <w:t>Komunikace a zpevněné plochy</w:t>
      </w:r>
      <w:bookmarkEnd w:id="5"/>
    </w:p>
    <w:p w14:paraId="547F155F" w14:textId="77777777" w:rsidR="000A0097" w:rsidRDefault="00000000">
      <w:pPr>
        <w:pStyle w:val="Nadpis60"/>
        <w:framePr w:w="9408" w:h="13906" w:hRule="exact" w:wrap="none" w:vAnchor="page" w:hAnchor="page" w:x="1221" w:y="1447"/>
        <w:spacing w:after="0"/>
        <w:ind w:firstLine="720"/>
        <w:jc w:val="both"/>
      </w:pPr>
      <w:r>
        <w:rPr>
          <w:u w:val="none"/>
        </w:rPr>
        <w:t>Splašková kanalizace</w:t>
      </w:r>
    </w:p>
    <w:p w14:paraId="2A63B148" w14:textId="77777777" w:rsidR="000A0097" w:rsidRDefault="00000000">
      <w:pPr>
        <w:pStyle w:val="Nadpis60"/>
        <w:framePr w:w="9408" w:h="13906" w:hRule="exact" w:wrap="none" w:vAnchor="page" w:hAnchor="page" w:x="1221" w:y="1447"/>
        <w:spacing w:after="0"/>
        <w:ind w:firstLine="720"/>
        <w:jc w:val="both"/>
      </w:pPr>
      <w:r>
        <w:rPr>
          <w:u w:val="none"/>
        </w:rPr>
        <w:t>Dešťová kanalizace</w:t>
      </w:r>
    </w:p>
    <w:p w14:paraId="4D94F3D8" w14:textId="77777777" w:rsidR="000A0097" w:rsidRDefault="00000000">
      <w:pPr>
        <w:pStyle w:val="Zhlavnebozpat0"/>
        <w:framePr w:wrap="none" w:vAnchor="page" w:hAnchor="page" w:x="1533" w:y="15694"/>
      </w:pPr>
      <w:r>
        <w:t>Smlouva o spolupráci</w:t>
      </w:r>
    </w:p>
    <w:p w14:paraId="665B7364" w14:textId="77777777" w:rsidR="000A0097" w:rsidRDefault="00000000">
      <w:pPr>
        <w:pStyle w:val="Zhlavnebozpat0"/>
        <w:framePr w:wrap="none" w:vAnchor="page" w:hAnchor="page" w:x="8815" w:y="15694"/>
      </w:pPr>
      <w:r>
        <w:t>Strana 3 (celkem 11)</w:t>
      </w:r>
    </w:p>
    <w:p w14:paraId="5D66BFEF" w14:textId="77777777" w:rsidR="000A0097" w:rsidRDefault="000A0097">
      <w:pPr>
        <w:spacing w:line="1" w:lineRule="exact"/>
        <w:sectPr w:rsidR="000A0097">
          <w:pgSz w:w="11900" w:h="16840"/>
          <w:pgMar w:top="360" w:right="360" w:bottom="360" w:left="360" w:header="0" w:footer="3" w:gutter="0"/>
          <w:cols w:space="720"/>
          <w:noEndnote/>
          <w:docGrid w:linePitch="360"/>
        </w:sectPr>
      </w:pPr>
    </w:p>
    <w:p w14:paraId="49DE1049" w14:textId="77777777" w:rsidR="000A0097" w:rsidRDefault="000A0097">
      <w:pPr>
        <w:spacing w:line="1" w:lineRule="exact"/>
      </w:pPr>
    </w:p>
    <w:p w14:paraId="67239FE7" w14:textId="77777777" w:rsidR="000A0097" w:rsidRDefault="00000000">
      <w:pPr>
        <w:pStyle w:val="Nadpis60"/>
        <w:framePr w:w="9115" w:h="13958" w:hRule="exact" w:wrap="none" w:vAnchor="page" w:hAnchor="page" w:x="1368" w:y="1447"/>
        <w:spacing w:after="0"/>
        <w:ind w:firstLine="440"/>
        <w:jc w:val="both"/>
      </w:pPr>
      <w:bookmarkStart w:id="6" w:name="bookmark19"/>
      <w:r>
        <w:rPr>
          <w:u w:val="none"/>
        </w:rPr>
        <w:t>Vodovod</w:t>
      </w:r>
      <w:bookmarkEnd w:id="6"/>
    </w:p>
    <w:p w14:paraId="5CBA4386" w14:textId="77777777" w:rsidR="000A0097" w:rsidRDefault="00000000">
      <w:pPr>
        <w:pStyle w:val="Nadpis60"/>
        <w:framePr w:w="9115" w:h="13958" w:hRule="exact" w:wrap="none" w:vAnchor="page" w:hAnchor="page" w:x="1368" w:y="1447"/>
        <w:spacing w:after="0"/>
        <w:ind w:firstLine="440"/>
        <w:jc w:val="both"/>
      </w:pPr>
      <w:r>
        <w:rPr>
          <w:u w:val="none"/>
        </w:rPr>
        <w:t>Veřejné osvětlení</w:t>
      </w:r>
    </w:p>
    <w:p w14:paraId="70BD4704" w14:textId="77777777" w:rsidR="000A0097" w:rsidRDefault="00000000">
      <w:pPr>
        <w:pStyle w:val="Nadpis60"/>
        <w:framePr w:w="9115" w:h="13958" w:hRule="exact" w:wrap="none" w:vAnchor="page" w:hAnchor="page" w:x="1368" w:y="1447"/>
        <w:ind w:firstLine="440"/>
        <w:jc w:val="both"/>
      </w:pPr>
      <w:r>
        <w:rPr>
          <w:b w:val="0"/>
          <w:bCs w:val="0"/>
          <w:u w:val="none"/>
        </w:rPr>
        <w:t xml:space="preserve">to vše v rozsahu dle </w:t>
      </w:r>
      <w:r>
        <w:rPr>
          <w:u w:val="none"/>
        </w:rPr>
        <w:t xml:space="preserve">přílohy č. 4 a také příloh č. </w:t>
      </w:r>
      <w:proofErr w:type="gramStart"/>
      <w:r>
        <w:rPr>
          <w:u w:val="none"/>
        </w:rPr>
        <w:t>12 - 15</w:t>
      </w:r>
      <w:proofErr w:type="gramEnd"/>
      <w:r>
        <w:rPr>
          <w:u w:val="none"/>
        </w:rPr>
        <w:t xml:space="preserve"> </w:t>
      </w:r>
      <w:r>
        <w:rPr>
          <w:b w:val="0"/>
          <w:bCs w:val="0"/>
          <w:u w:val="none"/>
        </w:rPr>
        <w:t>této Smlouvy.</w:t>
      </w:r>
    </w:p>
    <w:p w14:paraId="285A4E67" w14:textId="77777777" w:rsidR="000A0097" w:rsidRDefault="00000000">
      <w:pPr>
        <w:pStyle w:val="Nadpis60"/>
        <w:framePr w:w="9115" w:h="13958" w:hRule="exact" w:wrap="none" w:vAnchor="page" w:hAnchor="page" w:x="1368" w:y="1447"/>
        <w:ind w:firstLine="440"/>
        <w:jc w:val="both"/>
      </w:pPr>
      <w:bookmarkStart w:id="7" w:name="bookmark23"/>
      <w:r>
        <w:rPr>
          <w:b w:val="0"/>
          <w:bCs w:val="0"/>
          <w:u w:val="none"/>
        </w:rPr>
        <w:t>(dále jen „</w:t>
      </w:r>
      <w:r>
        <w:rPr>
          <w:u w:val="none"/>
        </w:rPr>
        <w:t>Veřejná infrastruktura</w:t>
      </w:r>
      <w:r>
        <w:rPr>
          <w:b w:val="0"/>
          <w:bCs w:val="0"/>
          <w:u w:val="none"/>
        </w:rPr>
        <w:t>“)</w:t>
      </w:r>
      <w:bookmarkEnd w:id="7"/>
    </w:p>
    <w:p w14:paraId="2B7E9944" w14:textId="77777777" w:rsidR="000A0097" w:rsidRDefault="00000000">
      <w:pPr>
        <w:pStyle w:val="Zkladntext1"/>
        <w:framePr w:w="9115" w:h="13958" w:hRule="exact" w:wrap="none" w:vAnchor="page" w:hAnchor="page" w:x="1368" w:y="1447"/>
        <w:numPr>
          <w:ilvl w:val="1"/>
          <w:numId w:val="7"/>
        </w:numPr>
        <w:tabs>
          <w:tab w:val="left" w:pos="434"/>
        </w:tabs>
        <w:ind w:left="440" w:hanging="440"/>
        <w:jc w:val="both"/>
      </w:pPr>
      <w:r>
        <w:t>Investor se zavazuje vybudovat anebo upravit veřejnou infrastrukturu, uvedenou v odst. 4.1. tohoto článku této Smlouvy, svým jménem, na své náklady a na svoji odpovědnost. Součástí nákladů Investora jsou veškeré výdaje, které jsou potřebné pro sjednaný účel nebo přímo souvisí s vybudováním nové či úpravami stávající veřejné infrastruktury, uvedené v odst. 4.1. tohoto článku této Smlouvy. Investor se zavazuje, že nebude po Městu požadovat úhradu těchto nákladů.</w:t>
      </w:r>
    </w:p>
    <w:p w14:paraId="32CA82FF" w14:textId="77777777" w:rsidR="000A0097" w:rsidRDefault="00000000">
      <w:pPr>
        <w:pStyle w:val="Zkladntext1"/>
        <w:framePr w:w="9115" w:h="13958" w:hRule="exact" w:wrap="none" w:vAnchor="page" w:hAnchor="page" w:x="1368" w:y="1447"/>
        <w:numPr>
          <w:ilvl w:val="1"/>
          <w:numId w:val="7"/>
        </w:numPr>
        <w:tabs>
          <w:tab w:val="left" w:pos="434"/>
        </w:tabs>
        <w:ind w:left="440" w:hanging="440"/>
        <w:jc w:val="both"/>
      </w:pPr>
      <w:r>
        <w:t>Investor se dále zavazuje k tomu, že na vlastní náklady zajistí geodetické zaměření veřejné infrastruktury, uvedené v odst. 4.1. tohoto článku této Smlouvy, a vyhotovení příslušné dokumentace související se zápisem takové veřejné infrastruktury do katastru nemovitostí.</w:t>
      </w:r>
    </w:p>
    <w:p w14:paraId="1E103A72" w14:textId="77777777" w:rsidR="000A0097" w:rsidRDefault="00000000">
      <w:pPr>
        <w:pStyle w:val="Zkladntext1"/>
        <w:framePr w:w="9115" w:h="13958" w:hRule="exact" w:wrap="none" w:vAnchor="page" w:hAnchor="page" w:x="1368" w:y="1447"/>
        <w:numPr>
          <w:ilvl w:val="1"/>
          <w:numId w:val="7"/>
        </w:numPr>
        <w:tabs>
          <w:tab w:val="left" w:pos="434"/>
        </w:tabs>
        <w:ind w:left="440" w:hanging="440"/>
        <w:jc w:val="both"/>
      </w:pPr>
      <w:r>
        <w:t>Pro vyloučení jakýchkoli pochybností smluvní strany konstatují, že závazek Investora podílet se na vybudování anebo úpravách veřejné infrastruktury, uvedené v odst. 4.1. tohoto článku této Smlouvy, není Nepeněžním plněním dle čl. III. této Smlouvy a nelze jej tudíž započíst na Investičního příspěvek.</w:t>
      </w:r>
    </w:p>
    <w:p w14:paraId="6F9ED7AA" w14:textId="77777777" w:rsidR="000A0097" w:rsidRDefault="00000000">
      <w:pPr>
        <w:pStyle w:val="Zkladntext1"/>
        <w:framePr w:w="9115" w:h="13958" w:hRule="exact" w:wrap="none" w:vAnchor="page" w:hAnchor="page" w:x="1368" w:y="1447"/>
        <w:numPr>
          <w:ilvl w:val="1"/>
          <w:numId w:val="7"/>
        </w:numPr>
        <w:tabs>
          <w:tab w:val="left" w:pos="434"/>
        </w:tabs>
        <w:spacing w:after="520"/>
        <w:ind w:left="440" w:hanging="440"/>
        <w:jc w:val="both"/>
      </w:pPr>
      <w:r>
        <w:t>. Veřejnou infrastrukturu, uvedenou v odst. 4.1 tohoto článku této Smlouvy, se Investor zavazuje vybudovat či upravit nejpozději do dne nabytí právní moci posledního z kolaudačních rozhodnutí k Investičnímu záměru, a převést do majetku Města ve lhůtě do 7 měsíců od vydání pravomocného kolaudačního rozhodnutí pro Veřejnou infrastrukturu.</w:t>
      </w:r>
    </w:p>
    <w:p w14:paraId="3BC49410" w14:textId="77777777" w:rsidR="000A0097" w:rsidRDefault="000A0097">
      <w:pPr>
        <w:pStyle w:val="Nadpis60"/>
        <w:framePr w:w="9115" w:h="13958" w:hRule="exact" w:wrap="none" w:vAnchor="page" w:hAnchor="page" w:x="1368" w:y="1447"/>
        <w:numPr>
          <w:ilvl w:val="0"/>
          <w:numId w:val="4"/>
        </w:numPr>
        <w:spacing w:after="0"/>
      </w:pPr>
    </w:p>
    <w:p w14:paraId="7F70F4AA" w14:textId="77777777" w:rsidR="000A0097" w:rsidRDefault="00000000">
      <w:pPr>
        <w:pStyle w:val="Nadpis60"/>
        <w:framePr w:w="9115" w:h="13958" w:hRule="exact" w:wrap="none" w:vAnchor="page" w:hAnchor="page" w:x="1368" w:y="1447"/>
      </w:pPr>
      <w:r>
        <w:t>Zahájení a ukončení výstavby Investičního záměru</w:t>
      </w:r>
    </w:p>
    <w:p w14:paraId="2B670935" w14:textId="77777777" w:rsidR="000A0097" w:rsidRDefault="00000000">
      <w:pPr>
        <w:pStyle w:val="Zkladntext1"/>
        <w:framePr w:w="9115" w:h="13958" w:hRule="exact" w:wrap="none" w:vAnchor="page" w:hAnchor="page" w:x="1368" w:y="1447"/>
        <w:numPr>
          <w:ilvl w:val="1"/>
          <w:numId w:val="8"/>
        </w:numPr>
        <w:tabs>
          <w:tab w:val="left" w:pos="434"/>
        </w:tabs>
        <w:ind w:left="440" w:hanging="440"/>
        <w:jc w:val="both"/>
      </w:pPr>
      <w:r>
        <w:t>Investor vyvine veškeré úsilí k získání povolení Investičního záměru včetně Nepeněžního plnění a Veřejné infrastruktury do konce roku 2026.</w:t>
      </w:r>
    </w:p>
    <w:p w14:paraId="2AD8FC04" w14:textId="77777777" w:rsidR="000A0097" w:rsidRDefault="00000000">
      <w:pPr>
        <w:pStyle w:val="Zkladntext1"/>
        <w:framePr w:w="9115" w:h="13958" w:hRule="exact" w:wrap="none" w:vAnchor="page" w:hAnchor="page" w:x="1368" w:y="1447"/>
        <w:numPr>
          <w:ilvl w:val="1"/>
          <w:numId w:val="8"/>
        </w:numPr>
        <w:tabs>
          <w:tab w:val="left" w:pos="434"/>
        </w:tabs>
        <w:ind w:left="440" w:hanging="440"/>
        <w:jc w:val="both"/>
      </w:pPr>
      <w:r>
        <w:t>Investor vyvine veškeré úsilí k zahájení výstavby I. etapy Investičního záměru včetně Nepeněžního plnění a Veřejné infrastruktury nejpozději do 2 let od nabytí právní moci povolení Investičnímu záměru.</w:t>
      </w:r>
    </w:p>
    <w:p w14:paraId="6148DD0C" w14:textId="77777777" w:rsidR="000A0097" w:rsidRDefault="00000000">
      <w:pPr>
        <w:pStyle w:val="Zkladntext1"/>
        <w:framePr w:w="9115" w:h="13958" w:hRule="exact" w:wrap="none" w:vAnchor="page" w:hAnchor="page" w:x="1368" w:y="1447"/>
        <w:numPr>
          <w:ilvl w:val="1"/>
          <w:numId w:val="8"/>
        </w:numPr>
        <w:tabs>
          <w:tab w:val="left" w:pos="434"/>
        </w:tabs>
        <w:ind w:left="440" w:hanging="440"/>
        <w:jc w:val="both"/>
      </w:pPr>
      <w:r>
        <w:t>Předpokládaný termín dokončení výstavby Investičního záměru včetně Nepeněžního plnění a Veřejné infrastruktury je do 20 let ode dne nabytí právní moci rozhodnutí příslušného stavebního úřadu umožňujícího výstavbu Investičního záměru.</w:t>
      </w:r>
    </w:p>
    <w:p w14:paraId="43550D05" w14:textId="77777777" w:rsidR="000A0097" w:rsidRDefault="00000000">
      <w:pPr>
        <w:pStyle w:val="Zkladntext1"/>
        <w:framePr w:w="9115" w:h="13958" w:hRule="exact" w:wrap="none" w:vAnchor="page" w:hAnchor="page" w:x="1368" w:y="1447"/>
        <w:numPr>
          <w:ilvl w:val="1"/>
          <w:numId w:val="8"/>
        </w:numPr>
        <w:tabs>
          <w:tab w:val="left" w:pos="434"/>
        </w:tabs>
        <w:ind w:left="440" w:hanging="440"/>
        <w:jc w:val="both"/>
      </w:pPr>
      <w:r>
        <w:t>Nepeněžní plnění v části 100 parkovacích míst bude předáno Městu po jeho úplném dokončení, tj. po jeho kolaudaci.</w:t>
      </w:r>
    </w:p>
    <w:p w14:paraId="30E155BB" w14:textId="77777777" w:rsidR="000A0097" w:rsidRDefault="00000000">
      <w:pPr>
        <w:pStyle w:val="Zkladntext1"/>
        <w:framePr w:w="9115" w:h="13958" w:hRule="exact" w:wrap="none" w:vAnchor="page" w:hAnchor="page" w:x="1368" w:y="1447"/>
        <w:spacing w:after="0"/>
        <w:ind w:left="440"/>
        <w:jc w:val="both"/>
      </w:pPr>
      <w:r>
        <w:t xml:space="preserve">Nepeněžní plnění v </w:t>
      </w:r>
      <w:proofErr w:type="spellStart"/>
      <w:r>
        <w:t>části_sadových</w:t>
      </w:r>
      <w:proofErr w:type="spellEnd"/>
      <w:r>
        <w:t xml:space="preserve"> úprav, a to 3 parků a zbývajících sadových úprav rozsahově vyznačených v </w:t>
      </w:r>
      <w:r>
        <w:rPr>
          <w:b/>
          <w:bCs/>
        </w:rPr>
        <w:t xml:space="preserve">příloze č. 11 </w:t>
      </w:r>
      <w:r>
        <w:t>této Smlouvy s označením Park 1, Park 2 a Park 3, bude na základě dohody smluvních stran předáváno Městu po etapách, kdy podmínkou předání každého jednotlivého parku a zbývajících sadových úprav Městu je jejich kompletní dokončení vč. veškerého mobiliáře, jejich kolaudace a také dokončení a kolaudace bezprostředně přiléhající bytové výstavby. Konkrétně bude s Parkem 1 kompletně dokončena a zkolaudována výstavba bytových domů B a C, s Parkem 2 výstavba bytového domu D, s Parkem 3 výstavba bytových domů E a F.</w:t>
      </w:r>
    </w:p>
    <w:p w14:paraId="4FA2A366" w14:textId="77777777" w:rsidR="000A0097" w:rsidRDefault="00000000">
      <w:pPr>
        <w:pStyle w:val="Zhlavnebozpat0"/>
        <w:framePr w:wrap="none" w:vAnchor="page" w:hAnchor="page" w:x="1392" w:y="15694"/>
      </w:pPr>
      <w:r>
        <w:t>Smlouva o spolupráci</w:t>
      </w:r>
    </w:p>
    <w:p w14:paraId="2D63704C" w14:textId="77777777" w:rsidR="000A0097" w:rsidRDefault="00000000">
      <w:pPr>
        <w:pStyle w:val="Zhlavnebozpat0"/>
        <w:framePr w:wrap="none" w:vAnchor="page" w:hAnchor="page" w:x="8673" w:y="15694"/>
      </w:pPr>
      <w:r>
        <w:t>Strana 4 (celkem 11)</w:t>
      </w:r>
    </w:p>
    <w:p w14:paraId="5AD7F132" w14:textId="77777777" w:rsidR="000A0097" w:rsidRDefault="000A0097">
      <w:pPr>
        <w:spacing w:line="1" w:lineRule="exact"/>
        <w:sectPr w:rsidR="000A0097">
          <w:pgSz w:w="11900" w:h="16840"/>
          <w:pgMar w:top="360" w:right="360" w:bottom="360" w:left="360" w:header="0" w:footer="3" w:gutter="0"/>
          <w:cols w:space="720"/>
          <w:noEndnote/>
          <w:docGrid w:linePitch="360"/>
        </w:sectPr>
      </w:pPr>
    </w:p>
    <w:p w14:paraId="294CDFFC" w14:textId="77777777" w:rsidR="000A0097" w:rsidRDefault="000A0097">
      <w:pPr>
        <w:spacing w:line="1" w:lineRule="exact"/>
      </w:pPr>
    </w:p>
    <w:p w14:paraId="053991B4" w14:textId="77777777" w:rsidR="000A0097" w:rsidRDefault="00000000">
      <w:pPr>
        <w:pStyle w:val="Zkladntext1"/>
        <w:framePr w:w="9115" w:h="13714" w:hRule="exact" w:wrap="none" w:vAnchor="page" w:hAnchor="page" w:x="1368" w:y="1716"/>
        <w:numPr>
          <w:ilvl w:val="1"/>
          <w:numId w:val="8"/>
        </w:numPr>
        <w:tabs>
          <w:tab w:val="left" w:pos="432"/>
        </w:tabs>
        <w:ind w:left="440" w:hanging="440"/>
        <w:jc w:val="both"/>
      </w:pPr>
      <w:r>
        <w:t>Veřejná infrastruktura bude předána Městu po jejím úplném dokončení, tj. po kolaudaci Veřejné infrastruktury.</w:t>
      </w:r>
    </w:p>
    <w:p w14:paraId="0C9760FD" w14:textId="77777777" w:rsidR="000A0097" w:rsidRDefault="000A0097">
      <w:pPr>
        <w:pStyle w:val="Zkladntext1"/>
        <w:framePr w:w="9115" w:h="13714" w:hRule="exact" w:wrap="none" w:vAnchor="page" w:hAnchor="page" w:x="1368" w:y="1716"/>
        <w:numPr>
          <w:ilvl w:val="0"/>
          <w:numId w:val="4"/>
        </w:numPr>
        <w:spacing w:after="0"/>
        <w:jc w:val="center"/>
      </w:pPr>
    </w:p>
    <w:p w14:paraId="26707F09" w14:textId="77777777" w:rsidR="000A0097" w:rsidRDefault="00000000">
      <w:pPr>
        <w:pStyle w:val="Nadpis60"/>
        <w:framePr w:w="9115" w:h="13714" w:hRule="exact" w:wrap="none" w:vAnchor="page" w:hAnchor="page" w:x="1368" w:y="1716"/>
      </w:pPr>
      <w:bookmarkStart w:id="8" w:name="bookmark28"/>
      <w:r>
        <w:t>Závazky Investora a Města</w:t>
      </w:r>
      <w:bookmarkEnd w:id="8"/>
    </w:p>
    <w:p w14:paraId="44C64DCB" w14:textId="77777777" w:rsidR="000A0097" w:rsidRDefault="00000000">
      <w:pPr>
        <w:pStyle w:val="Zkladntext1"/>
        <w:framePr w:w="9115" w:h="13714" w:hRule="exact" w:wrap="none" w:vAnchor="page" w:hAnchor="page" w:x="1368" w:y="1716"/>
        <w:numPr>
          <w:ilvl w:val="1"/>
          <w:numId w:val="9"/>
        </w:numPr>
        <w:tabs>
          <w:tab w:val="left" w:pos="432"/>
        </w:tabs>
        <w:ind w:left="440" w:hanging="440"/>
        <w:jc w:val="both"/>
      </w:pPr>
      <w:r>
        <w:t xml:space="preserve">Investor se zavazuje nejpozději do 90 pracovních dní ode dne nabytí právní moci posledního z kolaudačních rozhodnutí k Nepeněžnímu plnění v části 100 parkovacích míst doručit Městu písemnou výzvu k uzavření kupní smlouvy, jejíž znění tvoří </w:t>
      </w:r>
      <w:r>
        <w:rPr>
          <w:b/>
          <w:bCs/>
        </w:rPr>
        <w:t xml:space="preserve">přílohu č. 6 </w:t>
      </w:r>
      <w:r>
        <w:t xml:space="preserve">této Smlouvy, jejímž předmětem bude závazek Investora převést na Město vlastnické právo k Nepeněžnímu plnění v části 100 parkovacích míst a závazek Města zaplatit Investorovi za Nepeněžní plnění v části 100 parkovacích míst celkovou částku ve výši </w:t>
      </w:r>
      <w:r>
        <w:rPr>
          <w:b/>
          <w:bCs/>
        </w:rPr>
        <w:t xml:space="preserve">1.000,- Kč včetně DPH. </w:t>
      </w:r>
      <w:r>
        <w:t>Město se zavazuje doplnit příslušná ustanovení kupní smlouvy k tomu určená a takto doplněnou kupní smlouvu zašle zpět Investorovi, a to do 45 dnů ode dne jejího doručení. Investor se poté zavazuje vyhotovit čistopis kupní smlouvy do 15 dnů a tento čistopis zašle zpět Městu za účelem jejího schválení v příslušných orgánech Města a jejímu podpisu ze strany Města; Město je povinno schválit a podepsat kupní smlouvu do 45 dnů ode dne doručení čistopisu kupní smlouvy od Investora. Investor je povinen podepsat kupní smlouvu do 15 dnů ode dne doručení podepsané kupní smlouvy ze strany Města.</w:t>
      </w:r>
    </w:p>
    <w:p w14:paraId="06A33034" w14:textId="77777777" w:rsidR="000A0097" w:rsidRDefault="00000000">
      <w:pPr>
        <w:pStyle w:val="Zkladntext1"/>
        <w:framePr w:w="9115" w:h="13714" w:hRule="exact" w:wrap="none" w:vAnchor="page" w:hAnchor="page" w:x="1368" w:y="1716"/>
        <w:numPr>
          <w:ilvl w:val="1"/>
          <w:numId w:val="9"/>
        </w:numPr>
        <w:tabs>
          <w:tab w:val="left" w:pos="432"/>
        </w:tabs>
        <w:ind w:left="440" w:hanging="440"/>
        <w:jc w:val="both"/>
      </w:pPr>
      <w:r>
        <w:t xml:space="preserve">Vzhledem k tomu, že Nepeněžní plnění v části sadových úprav, a to 3 parků a zbývajících sadových úprav rozsahově vyznačených v </w:t>
      </w:r>
      <w:r>
        <w:rPr>
          <w:b/>
          <w:bCs/>
        </w:rPr>
        <w:t xml:space="preserve">příloze č. 11 </w:t>
      </w:r>
      <w:r>
        <w:t xml:space="preserve">této Smlouvy s označením Park 1, Park 2 a Park 3, bude vybudováno po částech v rámci jednotlivých etap výstavby Investičního záměru, které je možné samostatně užívat, je Investor oprávněn převést vlastnické právo na Město k jednotlivým parkům a zbývajícím sadovým úpravám vždy samostatnou kupní smlouvou. Investor se tak v takovém případě zavazuje nejpozději do 90 pracovních dní ode dne nabytí právní moci kolaudačního rozhodnutí k Nepeněžnímu plnění v části sadových úprav (Park 1/Park 2/Park 3/zbývající sadové úpravy) a kolaudace bezprostředně přiléhající bytové výstavby (konkrétně bude s Parkem 1 kompletně dokončena a zkolaudována výstavba bytových domů B a C, s Parkem 2 výstavba bytového domu D a s Parkem 3 výstavba bytových domů E a F) doručit Městu písemnou výzvu k uzavření kupní smlouvy, jejíž znění tvoří </w:t>
      </w:r>
      <w:r>
        <w:rPr>
          <w:b/>
          <w:bCs/>
        </w:rPr>
        <w:t xml:space="preserve">přílohu č. 7 </w:t>
      </w:r>
      <w:r>
        <w:t xml:space="preserve">této Smlouvy, jejímž předmětem bude závazek Investora převést na Město vlastnické právo k Nepeněžnímu plnění v části sadových úprav (Park 1/Park 2/Park 3/zbývající sadové úpravy) a závazek Města zaplatit Investorovi za Nepeněžní plnění v části sadových úprav částku </w:t>
      </w:r>
      <w:r>
        <w:rPr>
          <w:b/>
          <w:bCs/>
        </w:rPr>
        <w:t xml:space="preserve">1.000,- Kč včetně DPH </w:t>
      </w:r>
      <w:r>
        <w:t>za každou jednu převáděnou část. Město se zavazuje doplnit příslušná ustanovení kupní smlouvy k tomu určená a takto doplněnou kupní smlouvu zašle zpět Investorovi, a to do 45 dnů ode dne jejího doručení. Investor se poté zavazuje vyhotovit čistopis kupní smlouvy do 15 dnů a tento čistopis zašle zpět Městu za účelem jejího schválení v příslušných orgánech Města a jejímu podpisu ze strany Města; Město je povinno schválit a podepsat kupní smlouvu do 45 dnů ode dne doručení čistopisu kupní smlouvy od Investora. Investor je povinen podepsat kupní smlouvu do 15 dnů ode dne doručení podepsané kupní smlouvy ze strany Města.</w:t>
      </w:r>
    </w:p>
    <w:p w14:paraId="3D7CEAFF" w14:textId="77777777" w:rsidR="000A0097" w:rsidRDefault="00000000">
      <w:pPr>
        <w:pStyle w:val="Zkladntext1"/>
        <w:framePr w:w="9115" w:h="13714" w:hRule="exact" w:wrap="none" w:vAnchor="page" w:hAnchor="page" w:x="1368" w:y="1716"/>
        <w:numPr>
          <w:ilvl w:val="1"/>
          <w:numId w:val="9"/>
        </w:numPr>
        <w:tabs>
          <w:tab w:val="left" w:pos="432"/>
        </w:tabs>
        <w:spacing w:after="0"/>
        <w:ind w:left="440" w:hanging="440"/>
        <w:jc w:val="both"/>
      </w:pPr>
      <w:r>
        <w:t xml:space="preserve">Investor se zavazuje nejpozději do 90 pracovních dní ode dne nabytí právní moci posledního z kolaudačních rozhodnutí k Veřejné infrastruktuře doručit Městu písemnou výzvu k uzavření kupní smlouvy, jejíž znění tvoří </w:t>
      </w:r>
      <w:r>
        <w:rPr>
          <w:b/>
          <w:bCs/>
        </w:rPr>
        <w:t xml:space="preserve">přílohu č. 8 </w:t>
      </w:r>
      <w:r>
        <w:t xml:space="preserve">této Smlouvy, jejímž předmětem bude závazek Investora převést na Město vlastnické právo k Veřejné infrastruktuře a závazek Města zaplatit Investorovi za Veřejnou infrastrukturu celkovou částku ve výši </w:t>
      </w:r>
      <w:proofErr w:type="gramStart"/>
      <w:r>
        <w:rPr>
          <w:b/>
          <w:bCs/>
        </w:rPr>
        <w:t>6.000,-</w:t>
      </w:r>
      <w:proofErr w:type="gramEnd"/>
      <w:r>
        <w:rPr>
          <w:b/>
          <w:bCs/>
        </w:rPr>
        <w:t xml:space="preserve"> Kč včetně DPH</w:t>
      </w:r>
      <w:r>
        <w:t>. Město se zavazuje doplnit příslušná ustanovení kupní smlouvy k tomu určená a takto doplněnou kupní smlouvu zašle zpět Investorovi, a to do 45 dnů ode dne jejího doručení. Investor se poté zavazuje vyhotovit čistopis kupní smlouvy do 15 dnů a tento čistopis zašle zpět Městu za účelem jejího schválení v příslušných orgánech Města a jejímu podpisu ze strany Města; Město je povinno schválit a podepsat kupní smlouvu do 45 dnů ode dne doručení čistopisu kupní smlouvy od Investora.</w:t>
      </w:r>
    </w:p>
    <w:p w14:paraId="7C5003A3" w14:textId="77777777" w:rsidR="000A0097" w:rsidRDefault="00000000">
      <w:pPr>
        <w:pStyle w:val="Zhlavnebozpat0"/>
        <w:framePr w:wrap="none" w:vAnchor="page" w:hAnchor="page" w:x="1387" w:y="15694"/>
      </w:pPr>
      <w:r>
        <w:t>Smlouva o spolupráci</w:t>
      </w:r>
    </w:p>
    <w:p w14:paraId="24A87D9A" w14:textId="77777777" w:rsidR="000A0097" w:rsidRDefault="00000000">
      <w:pPr>
        <w:pStyle w:val="Zhlavnebozpat0"/>
        <w:framePr w:wrap="none" w:vAnchor="page" w:hAnchor="page" w:x="8668" w:y="15694"/>
      </w:pPr>
      <w:r>
        <w:t>Strana 5 (celkem 11)</w:t>
      </w:r>
    </w:p>
    <w:p w14:paraId="6EE73A4F" w14:textId="77777777" w:rsidR="000A0097" w:rsidRDefault="000A0097">
      <w:pPr>
        <w:spacing w:line="1" w:lineRule="exact"/>
        <w:sectPr w:rsidR="000A0097">
          <w:pgSz w:w="11900" w:h="16840"/>
          <w:pgMar w:top="360" w:right="360" w:bottom="360" w:left="360" w:header="0" w:footer="3" w:gutter="0"/>
          <w:cols w:space="720"/>
          <w:noEndnote/>
          <w:docGrid w:linePitch="360"/>
        </w:sectPr>
      </w:pPr>
    </w:p>
    <w:p w14:paraId="37B4DFD6" w14:textId="77777777" w:rsidR="000A0097" w:rsidRDefault="000A0097">
      <w:pPr>
        <w:spacing w:line="1" w:lineRule="exact"/>
      </w:pPr>
    </w:p>
    <w:p w14:paraId="30FBE764" w14:textId="77777777" w:rsidR="000A0097" w:rsidRDefault="00000000">
      <w:pPr>
        <w:pStyle w:val="Zkladntext1"/>
        <w:framePr w:w="9115" w:h="557" w:hRule="exact" w:wrap="none" w:vAnchor="page" w:hAnchor="page" w:x="1368" w:y="1447"/>
        <w:spacing w:after="0"/>
        <w:ind w:left="440"/>
        <w:jc w:val="both"/>
      </w:pPr>
      <w:r>
        <w:t>Investor je povinen podepsat kupní smlouvu do 15 dnů ode dne doručení podepsané kupní smlouvy ze strany Města.</w:t>
      </w:r>
    </w:p>
    <w:p w14:paraId="4AE8A837" w14:textId="77777777" w:rsidR="000A0097" w:rsidRDefault="00000000">
      <w:pPr>
        <w:pStyle w:val="Zkladntext1"/>
        <w:framePr w:w="9115" w:h="13027" w:hRule="exact" w:wrap="none" w:vAnchor="page" w:hAnchor="page" w:x="1368" w:y="2230"/>
        <w:numPr>
          <w:ilvl w:val="1"/>
          <w:numId w:val="9"/>
        </w:numPr>
        <w:tabs>
          <w:tab w:val="left" w:pos="432"/>
        </w:tabs>
        <w:spacing w:after="240"/>
        <w:ind w:left="440" w:hanging="440"/>
        <w:jc w:val="both"/>
      </w:pPr>
      <w:r>
        <w:t>Spolu s Nepeněžním plněním a Veřejnou infrastrukturou je Investor povinen předat Městu také dokumentaci skutečného provedení převáděného Nepeněžního plnění a Veřejné infrastruktury, záruční listy, technické listy, prohlášení o shodě a další související dokumentaci Nepeněžního plnění a převáděné Veřejné infrastruktury, a to pro řádné, nerušené a bezpečné užívání Nepeněžního plnění a Veřejné infrastruktury.</w:t>
      </w:r>
    </w:p>
    <w:p w14:paraId="5A8A2B5B" w14:textId="77777777" w:rsidR="000A0097" w:rsidRDefault="00000000">
      <w:pPr>
        <w:pStyle w:val="Zkladntext1"/>
        <w:framePr w:w="9115" w:h="13027" w:hRule="exact" w:wrap="none" w:vAnchor="page" w:hAnchor="page" w:x="1368" w:y="2230"/>
        <w:numPr>
          <w:ilvl w:val="1"/>
          <w:numId w:val="9"/>
        </w:numPr>
        <w:tabs>
          <w:tab w:val="left" w:pos="432"/>
        </w:tabs>
        <w:spacing w:after="240"/>
        <w:ind w:left="440" w:hanging="440"/>
        <w:jc w:val="both"/>
      </w:pPr>
      <w:r>
        <w:t>Takto Investorem převáděné Nepeněžní plnění a Veřejná infrastruktura nesmí být (pokud nedojde k jiné dohodě) zatížena věcným břemenem s výjimkou věcných břemen inženýrských sítí nezbytných k zajištění provozu bytových domů v rámci Investičního záměru, zástavním právem na něm váznoucím či jiným věcným právem třetí osoby. Nepeněžní plnění a Veřejná infrastruktura musí být Městu předána Investorem buď spolu s pozemkem či pozemky, na kterých se nachází, anebo musí Investor ve prospěch Města zřídit na takovém pozemku či pozemcích třetích osob, na nichž se Nepeněžní plnění a Veřejná infrastruktura nachází, služebnost ve prospěch Města (s výjimkou pozemků převáděných do vlastnictví Města).</w:t>
      </w:r>
    </w:p>
    <w:p w14:paraId="01AE390D" w14:textId="77777777" w:rsidR="000A0097" w:rsidRDefault="00000000">
      <w:pPr>
        <w:pStyle w:val="Zkladntext1"/>
        <w:framePr w:w="9115" w:h="13027" w:hRule="exact" w:wrap="none" w:vAnchor="page" w:hAnchor="page" w:x="1368" w:y="2230"/>
        <w:numPr>
          <w:ilvl w:val="1"/>
          <w:numId w:val="9"/>
        </w:numPr>
        <w:tabs>
          <w:tab w:val="left" w:pos="432"/>
        </w:tabs>
        <w:spacing w:after="240"/>
        <w:ind w:left="440" w:hanging="440"/>
        <w:jc w:val="both"/>
      </w:pPr>
      <w:r>
        <w:t>Investor zajistí převod ze záruk za jakost týkajících se Nepeněžního plnění a Veřejné infrastruktury na Město anebo sám poskytne Městu záruku na Nepeněžní plnění a Veřejnou infrastrukturu, a to po dobu trvání minimálně 60 měsíců ode dne předání Veřejné infrastruktury Městu.</w:t>
      </w:r>
    </w:p>
    <w:p w14:paraId="13CF45EC" w14:textId="77777777" w:rsidR="000A0097" w:rsidRDefault="00000000">
      <w:pPr>
        <w:pStyle w:val="Zkladntext1"/>
        <w:framePr w:w="9115" w:h="13027" w:hRule="exact" w:wrap="none" w:vAnchor="page" w:hAnchor="page" w:x="1368" w:y="2230"/>
        <w:numPr>
          <w:ilvl w:val="1"/>
          <w:numId w:val="9"/>
        </w:numPr>
        <w:tabs>
          <w:tab w:val="left" w:pos="432"/>
        </w:tabs>
        <w:spacing w:after="240"/>
        <w:ind w:left="440" w:hanging="440"/>
        <w:jc w:val="both"/>
      </w:pPr>
      <w:r>
        <w:t>Investor se zavazuje informovat své právní nástupce o existenci a obsahu této Smlouvy včetně všech jejích pozdějších dodatků (za právní nástupce se pro účely této Smlouvy nepovažují nabyvatelé jednotek v bytových domech).</w:t>
      </w:r>
    </w:p>
    <w:p w14:paraId="11BA29EF" w14:textId="77777777" w:rsidR="000A0097" w:rsidRDefault="00000000">
      <w:pPr>
        <w:pStyle w:val="Zkladntext1"/>
        <w:framePr w:w="9115" w:h="13027" w:hRule="exact" w:wrap="none" w:vAnchor="page" w:hAnchor="page" w:x="1368" w:y="2230"/>
        <w:numPr>
          <w:ilvl w:val="1"/>
          <w:numId w:val="9"/>
        </w:numPr>
        <w:tabs>
          <w:tab w:val="left" w:pos="432"/>
        </w:tabs>
        <w:spacing w:after="240"/>
        <w:ind w:left="440" w:hanging="440"/>
        <w:jc w:val="both"/>
      </w:pPr>
      <w:r>
        <w:t xml:space="preserve">Investor se zavazuje, že v případě Nepeněžního plnění v části sadových úprav bude vykonávána po dobu 60 měsíců od jejich dokončení a předání Městu následná péče dle </w:t>
      </w:r>
      <w:r>
        <w:rPr>
          <w:b/>
          <w:bCs/>
        </w:rPr>
        <w:t xml:space="preserve">přílohy č. 16 </w:t>
      </w:r>
      <w:r>
        <w:t>této Smlouvy. Po uplynutí této doby dojde k předání do péče Města, resp. příslušného obvodu Města. Předání proběhne na základě předávacího protokolu. Sadové úpravy budou v době předání v plném rozsahu a vitalitě</w:t>
      </w:r>
    </w:p>
    <w:p w14:paraId="2DE76CF9" w14:textId="77777777" w:rsidR="000A0097" w:rsidRDefault="00000000">
      <w:pPr>
        <w:pStyle w:val="Zkladntext1"/>
        <w:framePr w:w="9115" w:h="13027" w:hRule="exact" w:wrap="none" w:vAnchor="page" w:hAnchor="page" w:x="1368" w:y="2230"/>
        <w:numPr>
          <w:ilvl w:val="1"/>
          <w:numId w:val="9"/>
        </w:numPr>
        <w:tabs>
          <w:tab w:val="left" w:pos="432"/>
        </w:tabs>
        <w:spacing w:after="180"/>
        <w:ind w:left="440" w:hanging="440"/>
        <w:jc w:val="both"/>
      </w:pPr>
      <w:r>
        <w:t xml:space="preserve">Město se zavazuje poskytnout Investorovi </w:t>
      </w:r>
      <w:r>
        <w:rPr>
          <w:b/>
          <w:bCs/>
        </w:rPr>
        <w:t xml:space="preserve">veškerou nezbytnou součinnost v rámci své samostatné působnosti </w:t>
      </w:r>
      <w:r>
        <w:t xml:space="preserve">pro realizaci jeho Investičního záměru, pokud bude splňovat požadavky právních předpisů, příslušných norem, Územního plánu Města Pardubice. Potvrzená koordinační situace bude přílohou závazného stanoviska dotčených </w:t>
      </w:r>
      <w:proofErr w:type="gramStart"/>
      <w:r>
        <w:t>orgánů - OD</w:t>
      </w:r>
      <w:proofErr w:type="gramEnd"/>
      <w:r>
        <w:t>, OŽP. Pokud si smluvní strany nesjednají jinak, je Město povinno poskytnout součinnost do třiceti (30) pracovních dní ode dne doručení výzvy Investora. Pro vyloučení jakýchkoli pochybností smluvní strany této Smlouvy konstatují, že Město není v rámci veškeré nezbytné součinnosti oprávněno zasahovat do výkonu státní správy.</w:t>
      </w:r>
    </w:p>
    <w:p w14:paraId="224C5A4F" w14:textId="77777777" w:rsidR="000A0097" w:rsidRDefault="00000000">
      <w:pPr>
        <w:pStyle w:val="Zkladntext1"/>
        <w:framePr w:w="9115" w:h="13027" w:hRule="exact" w:wrap="none" w:vAnchor="page" w:hAnchor="page" w:x="1368" w:y="2230"/>
        <w:numPr>
          <w:ilvl w:val="1"/>
          <w:numId w:val="9"/>
        </w:numPr>
        <w:tabs>
          <w:tab w:val="left" w:pos="514"/>
        </w:tabs>
        <w:spacing w:after="240"/>
        <w:ind w:left="580" w:hanging="580"/>
        <w:jc w:val="both"/>
      </w:pPr>
      <w:r>
        <w:t>Město si vyhrazuje možnost odmítnout poskytnout Investorovi nezbytnou součinnost požadovanou Investorem dle odst. 6.9 tohoto článku této Smlouvy v případě, že bude zjištěno, že Investiční záměr může mít negativní dopady zjištěné v řízení dle zákona č. 100/2001 Sb., o posuzování vlivů na životní prostředí, ve znění pozdějších předpisů, nebo Investor nebude plnit své závazky vůči Městu.</w:t>
      </w:r>
    </w:p>
    <w:p w14:paraId="663157F9" w14:textId="77777777" w:rsidR="000A0097" w:rsidRDefault="00000000">
      <w:pPr>
        <w:pStyle w:val="Zkladntext1"/>
        <w:framePr w:w="9115" w:h="13027" w:hRule="exact" w:wrap="none" w:vAnchor="page" w:hAnchor="page" w:x="1368" w:y="2230"/>
        <w:numPr>
          <w:ilvl w:val="1"/>
          <w:numId w:val="9"/>
        </w:numPr>
        <w:tabs>
          <w:tab w:val="left" w:pos="510"/>
        </w:tabs>
        <w:spacing w:after="0"/>
        <w:ind w:left="580" w:hanging="580"/>
        <w:jc w:val="both"/>
      </w:pPr>
      <w:r>
        <w:t>Město se zavazuje ve lhůtě do dvaceti (20) dní ode dne provedení vkladu vlastnického práva k pozemku/pozemkům, na nichž je umístěno Nepeněžní plnění či Veřejná infrastruktura nebo do dvaceti (20) dní ode dne uzavření kupní smlouvy na Nepeněžní plnění či kupní smlouvy na Veřejnou infrastrukturu, jejímž předmětem není současně převod vlastnického práva k pozemku/pozemkům, převzít Investorem převáděné Nepeněžní plnění či Veřejnou</w:t>
      </w:r>
    </w:p>
    <w:p w14:paraId="0E08CC0B" w14:textId="77777777" w:rsidR="000A0097" w:rsidRDefault="00000000">
      <w:pPr>
        <w:pStyle w:val="Zhlavnebozpat0"/>
        <w:framePr w:wrap="none" w:vAnchor="page" w:hAnchor="page" w:x="1387" w:y="15694"/>
      </w:pPr>
      <w:r>
        <w:t>Smlouva o spolupráci</w:t>
      </w:r>
    </w:p>
    <w:p w14:paraId="02887AA5" w14:textId="77777777" w:rsidR="000A0097" w:rsidRDefault="00000000">
      <w:pPr>
        <w:pStyle w:val="Zhlavnebozpat0"/>
        <w:framePr w:wrap="none" w:vAnchor="page" w:hAnchor="page" w:x="8668" w:y="15694"/>
      </w:pPr>
      <w:r>
        <w:t>Strana 6 (celkem 11)</w:t>
      </w:r>
    </w:p>
    <w:p w14:paraId="48D5CBB5" w14:textId="77777777" w:rsidR="000A0097" w:rsidRDefault="000A0097">
      <w:pPr>
        <w:spacing w:line="1" w:lineRule="exact"/>
        <w:sectPr w:rsidR="000A0097">
          <w:pgSz w:w="11900" w:h="16840"/>
          <w:pgMar w:top="360" w:right="360" w:bottom="360" w:left="360" w:header="0" w:footer="3" w:gutter="0"/>
          <w:cols w:space="720"/>
          <w:noEndnote/>
          <w:docGrid w:linePitch="360"/>
        </w:sectPr>
      </w:pPr>
    </w:p>
    <w:p w14:paraId="4CF4A856" w14:textId="77777777" w:rsidR="000A0097" w:rsidRDefault="000A0097">
      <w:pPr>
        <w:spacing w:line="1" w:lineRule="exact"/>
      </w:pPr>
    </w:p>
    <w:p w14:paraId="60EAC3F5" w14:textId="77777777" w:rsidR="000A0097" w:rsidRDefault="00000000">
      <w:pPr>
        <w:pStyle w:val="Zkladntext1"/>
        <w:framePr w:w="9125" w:h="13982" w:hRule="exact" w:wrap="none" w:vAnchor="page" w:hAnchor="page" w:x="1363" w:y="1447"/>
        <w:ind w:left="580"/>
        <w:jc w:val="both"/>
      </w:pPr>
      <w:r>
        <w:t>infrastrukturu, nebo její část, a toto Nepeněžní plnění či Veřejnou infrastrukturu dále spravovat pod podmínkou, že ji Investor vybuduje v souladu s touto Smlouvou.</w:t>
      </w:r>
    </w:p>
    <w:p w14:paraId="296C6A3E" w14:textId="77777777" w:rsidR="000A0097" w:rsidRDefault="00000000">
      <w:pPr>
        <w:pStyle w:val="Zkladntext1"/>
        <w:framePr w:w="9125" w:h="13982" w:hRule="exact" w:wrap="none" w:vAnchor="page" w:hAnchor="page" w:x="1363" w:y="1447"/>
        <w:numPr>
          <w:ilvl w:val="1"/>
          <w:numId w:val="9"/>
        </w:numPr>
        <w:tabs>
          <w:tab w:val="left" w:pos="510"/>
        </w:tabs>
        <w:spacing w:after="0"/>
        <w:jc w:val="both"/>
      </w:pPr>
      <w:r>
        <w:t>Pro případ, že by Nepeněžní plnění či Veřejná infrastruktura</w:t>
      </w:r>
    </w:p>
    <w:p w14:paraId="3F349701" w14:textId="77777777" w:rsidR="000A0097" w:rsidRDefault="00000000">
      <w:pPr>
        <w:pStyle w:val="Zkladntext1"/>
        <w:framePr w:w="9125" w:h="13982" w:hRule="exact" w:wrap="none" w:vAnchor="page" w:hAnchor="page" w:x="1363" w:y="1447"/>
        <w:numPr>
          <w:ilvl w:val="0"/>
          <w:numId w:val="10"/>
        </w:numPr>
        <w:tabs>
          <w:tab w:val="left" w:pos="873"/>
        </w:tabs>
        <w:spacing w:after="0"/>
        <w:ind w:firstLine="580"/>
        <w:jc w:val="both"/>
      </w:pPr>
      <w:r>
        <w:t>nebyla Investorem vybudována v souladu s touto Smlouvou,</w:t>
      </w:r>
    </w:p>
    <w:p w14:paraId="5F91C9F8" w14:textId="77777777" w:rsidR="000A0097" w:rsidRDefault="00000000">
      <w:pPr>
        <w:pStyle w:val="Zkladntext1"/>
        <w:framePr w:w="9125" w:h="13982" w:hRule="exact" w:wrap="none" w:vAnchor="page" w:hAnchor="page" w:x="1363" w:y="1447"/>
        <w:numPr>
          <w:ilvl w:val="0"/>
          <w:numId w:val="10"/>
        </w:numPr>
        <w:tabs>
          <w:tab w:val="left" w:pos="874"/>
        </w:tabs>
        <w:spacing w:after="0"/>
        <w:ind w:firstLine="580"/>
        <w:jc w:val="both"/>
      </w:pPr>
      <w:r>
        <w:t>nebyla řádně zkolaudována, nebo</w:t>
      </w:r>
    </w:p>
    <w:p w14:paraId="76FE094E" w14:textId="77777777" w:rsidR="000A0097" w:rsidRDefault="00000000">
      <w:pPr>
        <w:pStyle w:val="Zkladntext1"/>
        <w:framePr w:w="9125" w:h="13982" w:hRule="exact" w:wrap="none" w:vAnchor="page" w:hAnchor="page" w:x="1363" w:y="1447"/>
        <w:numPr>
          <w:ilvl w:val="0"/>
          <w:numId w:val="10"/>
        </w:numPr>
        <w:tabs>
          <w:tab w:val="left" w:pos="873"/>
        </w:tabs>
        <w:spacing w:after="0"/>
        <w:ind w:left="860" w:hanging="280"/>
        <w:jc w:val="both"/>
      </w:pPr>
      <w:r>
        <w:t>Investor neposkytne Městu na Nepeněžní plnění či Veřejnou infrastrukturu nebo její část záruku dle čl. VI. odst. 6.5 této Smlouvy,</w:t>
      </w:r>
    </w:p>
    <w:p w14:paraId="0AB7E9DA" w14:textId="77777777" w:rsidR="000A0097" w:rsidRDefault="00000000">
      <w:pPr>
        <w:pStyle w:val="Zkladntext1"/>
        <w:framePr w:w="9125" w:h="13982" w:hRule="exact" w:wrap="none" w:vAnchor="page" w:hAnchor="page" w:x="1363" w:y="1447"/>
        <w:ind w:firstLine="580"/>
        <w:jc w:val="both"/>
      </w:pPr>
      <w:r>
        <w:t>je Město oprávněno Nepeněžní plnění či Veřejnou infrastrukturu nepřevzít.</w:t>
      </w:r>
    </w:p>
    <w:p w14:paraId="4C93150E" w14:textId="77777777" w:rsidR="000A0097" w:rsidRDefault="00000000">
      <w:pPr>
        <w:pStyle w:val="Zkladntext1"/>
        <w:framePr w:w="9125" w:h="13982" w:hRule="exact" w:wrap="none" w:vAnchor="page" w:hAnchor="page" w:x="1363" w:y="1447"/>
        <w:numPr>
          <w:ilvl w:val="1"/>
          <w:numId w:val="9"/>
        </w:numPr>
        <w:tabs>
          <w:tab w:val="left" w:pos="510"/>
        </w:tabs>
        <w:ind w:left="580" w:hanging="580"/>
        <w:jc w:val="both"/>
      </w:pPr>
      <w:r>
        <w:t>Město bere na vědomí a souhlasí s tím, že část parkovacích míst vybudovaných Investorem v rámci Nepeněžního plnění a předávaných Městu bude fungovat ve smíšeném režimu (pro fyzické osoby s trvalým pobytem ve vymezené oblasti, tak i pro osoby, které nemají trvalé bydliště ve vymezené oblasti a část parkovacích míst bude v režimu tzv. „Rezidentního parkování“ (pro fyzické osoby s trvalým pobytem ve vymezené oblasti, pro fyzické osoby, které jsou vlastníkem nemovité věci v dané oblasti, v případě cizinců ze zemí EU s přechodným nebo dlouhodobým pobytem, v případě cizinců ze zemí mimo EU s povoleným trvalým nebo dlouhodobým pobytem, s vízy k pobytu nad 90 dní nebo s přiznaným azylem) viz příloha č. 10 této Smlouvy.</w:t>
      </w:r>
    </w:p>
    <w:p w14:paraId="419B9127" w14:textId="77777777" w:rsidR="000A0097" w:rsidRDefault="000A0097">
      <w:pPr>
        <w:pStyle w:val="Zkladntext1"/>
        <w:framePr w:w="9125" w:h="13982" w:hRule="exact" w:wrap="none" w:vAnchor="page" w:hAnchor="page" w:x="1363" w:y="1447"/>
        <w:numPr>
          <w:ilvl w:val="0"/>
          <w:numId w:val="4"/>
        </w:numPr>
        <w:spacing w:after="0"/>
        <w:jc w:val="center"/>
      </w:pPr>
    </w:p>
    <w:p w14:paraId="081C618F" w14:textId="77777777" w:rsidR="000A0097" w:rsidRDefault="00000000">
      <w:pPr>
        <w:pStyle w:val="Nadpis60"/>
        <w:framePr w:w="9125" w:h="13982" w:hRule="exact" w:wrap="none" w:vAnchor="page" w:hAnchor="page" w:x="1363" w:y="1447"/>
      </w:pPr>
      <w:bookmarkStart w:id="9" w:name="bookmark30"/>
      <w:r>
        <w:t>Další ujednání smluvních stran</w:t>
      </w:r>
      <w:bookmarkEnd w:id="9"/>
    </w:p>
    <w:p w14:paraId="43D75D00" w14:textId="77777777" w:rsidR="000A0097" w:rsidRDefault="00000000">
      <w:pPr>
        <w:pStyle w:val="Zkladntext1"/>
        <w:framePr w:w="9125" w:h="13982" w:hRule="exact" w:wrap="none" w:vAnchor="page" w:hAnchor="page" w:x="1363" w:y="1447"/>
        <w:numPr>
          <w:ilvl w:val="1"/>
          <w:numId w:val="11"/>
        </w:numPr>
        <w:tabs>
          <w:tab w:val="left" w:pos="394"/>
        </w:tabs>
        <w:ind w:left="380" w:hanging="380"/>
        <w:jc w:val="both"/>
      </w:pPr>
      <w:r>
        <w:t>. Po převedení Nepeněžního plnění a Veřejné infrastruktury do majetku Města, se Město zavazuje zajistit její provozování, správu a údržbu příslušným provozovatelem či správcem.</w:t>
      </w:r>
    </w:p>
    <w:p w14:paraId="3817AFBA" w14:textId="77777777" w:rsidR="000A0097" w:rsidRDefault="00000000">
      <w:pPr>
        <w:pStyle w:val="Zkladntext1"/>
        <w:framePr w:w="9125" w:h="13982" w:hRule="exact" w:wrap="none" w:vAnchor="page" w:hAnchor="page" w:x="1363" w:y="1447"/>
        <w:numPr>
          <w:ilvl w:val="1"/>
          <w:numId w:val="11"/>
        </w:numPr>
        <w:tabs>
          <w:tab w:val="left" w:pos="394"/>
        </w:tabs>
        <w:ind w:left="380" w:hanging="380"/>
        <w:jc w:val="both"/>
      </w:pPr>
      <w:r>
        <w:t>Smluvní strany se dohodly, že vybudováním Nepeněžního plnění a převedením jeho vlastnického práva na Město případně poskytnutím Investičního příspěvku formou Peněžního plnění, a vybudováním a prodejem Veřejné infrastruktury za podmínek v této Smlouvě je zcela vypořádán či kompenzován závazek uvedený v dokumentu Zásady statutárního města Pardubice pro spolupráci s investory schválený usnesením Z/2735/2022 dne 20. 1. 2022.</w:t>
      </w:r>
    </w:p>
    <w:p w14:paraId="7FBD4D88" w14:textId="77777777" w:rsidR="000A0097" w:rsidRDefault="000A0097">
      <w:pPr>
        <w:pStyle w:val="Zkladntext1"/>
        <w:framePr w:w="9125" w:h="13982" w:hRule="exact" w:wrap="none" w:vAnchor="page" w:hAnchor="page" w:x="1363" w:y="1447"/>
        <w:numPr>
          <w:ilvl w:val="0"/>
          <w:numId w:val="4"/>
        </w:numPr>
        <w:spacing w:after="0"/>
        <w:jc w:val="center"/>
      </w:pPr>
    </w:p>
    <w:p w14:paraId="1C5447E1" w14:textId="77777777" w:rsidR="000A0097" w:rsidRDefault="00000000">
      <w:pPr>
        <w:pStyle w:val="Nadpis60"/>
        <w:framePr w:w="9125" w:h="13982" w:hRule="exact" w:wrap="none" w:vAnchor="page" w:hAnchor="page" w:x="1363" w:y="1447"/>
      </w:pPr>
      <w:bookmarkStart w:id="10" w:name="bookmark32"/>
      <w:r>
        <w:t>Smluvní pokuty</w:t>
      </w:r>
      <w:bookmarkEnd w:id="10"/>
    </w:p>
    <w:p w14:paraId="685644BF" w14:textId="77777777" w:rsidR="000A0097" w:rsidRDefault="00000000">
      <w:pPr>
        <w:pStyle w:val="Zkladntext1"/>
        <w:framePr w:w="9125" w:h="13982" w:hRule="exact" w:wrap="none" w:vAnchor="page" w:hAnchor="page" w:x="1363" w:y="1447"/>
        <w:numPr>
          <w:ilvl w:val="1"/>
          <w:numId w:val="12"/>
        </w:numPr>
        <w:tabs>
          <w:tab w:val="left" w:pos="435"/>
        </w:tabs>
        <w:ind w:left="440" w:hanging="440"/>
        <w:jc w:val="both"/>
      </w:pPr>
      <w:r>
        <w:t xml:space="preserve">Pokud investor poruší svůj závazek sjednaný v čl. III. odst. 3.2. této Smlouvy, tj. v případě že se rozhodl poskytnout Investiční příspěvek ve formě Peněžního plnění a neposkytne ho ve lhůtě splatnosti, a nezjedná nápravu ani do 30 dnů ode dne doručení písemného upozornění Města, je povinen zaplatit Městu smluvní pokutu ve výši </w:t>
      </w:r>
      <w:proofErr w:type="gramStart"/>
      <w:r>
        <w:t>5.000,-</w:t>
      </w:r>
      <w:proofErr w:type="gramEnd"/>
      <w:r>
        <w:t xml:space="preserve"> Kč za každý kalendářní den prodlení. Investor se zavazuje zaplatit Městu tuto smluvní pokutu do 30 dní poté, co mu bude doručena výzva Města k jejímu uhrazení.</w:t>
      </w:r>
    </w:p>
    <w:p w14:paraId="50985490" w14:textId="77777777" w:rsidR="000A0097" w:rsidRDefault="00000000">
      <w:pPr>
        <w:pStyle w:val="Zkladntext1"/>
        <w:framePr w:w="9125" w:h="13982" w:hRule="exact" w:wrap="none" w:vAnchor="page" w:hAnchor="page" w:x="1363" w:y="1447"/>
        <w:numPr>
          <w:ilvl w:val="1"/>
          <w:numId w:val="12"/>
        </w:numPr>
        <w:tabs>
          <w:tab w:val="left" w:pos="435"/>
        </w:tabs>
        <w:ind w:left="440" w:hanging="440"/>
        <w:jc w:val="both"/>
      </w:pPr>
      <w:r>
        <w:t xml:space="preserve">Pokud Investor poruší svůj závazek učinit Městu výzvu k uzavření kupní smlouvy o převodu Nepeněžního plnění/Veřejné infrastruktury dle čl. VI. odst. 6.1 či 6.2 či 6.3 této Smlouvy, a nezjedná nápravu ani do 30 dnů ode dne doručení písemného upozornění Města, je povinen zaplatit Městu smluvní pokutu ve výši </w:t>
      </w:r>
      <w:proofErr w:type="gramStart"/>
      <w:r>
        <w:t>5.000,-</w:t>
      </w:r>
      <w:proofErr w:type="gramEnd"/>
      <w:r>
        <w:t xml:space="preserve"> Kč za každý kalendářní den prodlení. Investor se zavazuje zaplatit Městu tuto smluvní pokutu do 30 dní poté, co mu bude doručena výzva Města k jejímu uhrazení.</w:t>
      </w:r>
    </w:p>
    <w:p w14:paraId="7EF0F7D8" w14:textId="77777777" w:rsidR="000A0097" w:rsidRDefault="00000000">
      <w:pPr>
        <w:pStyle w:val="Zkladntext1"/>
        <w:framePr w:w="9125" w:h="13982" w:hRule="exact" w:wrap="none" w:vAnchor="page" w:hAnchor="page" w:x="1363" w:y="1447"/>
        <w:numPr>
          <w:ilvl w:val="1"/>
          <w:numId w:val="12"/>
        </w:numPr>
        <w:tabs>
          <w:tab w:val="left" w:pos="435"/>
        </w:tabs>
        <w:spacing w:after="0"/>
        <w:ind w:left="440" w:hanging="440"/>
        <w:jc w:val="both"/>
      </w:pPr>
      <w:r>
        <w:t>Pokud Investor poruší svůj závazek sjednaný v čl. VI. odst. 6.1 či 6.2. či 6.3 této Smlouvy, tj. neuzavře s Městem řádnou kupní smlouvu o převodu vlastnického práva k Nepeněžnímu plnění/Veřejné infrastruktuře v termínu uvedeném v čl. VI. odst. 6.1 či 6.2. či 6.3 této Smlouvy a</w:t>
      </w:r>
    </w:p>
    <w:p w14:paraId="7D610A02" w14:textId="77777777" w:rsidR="000A0097" w:rsidRDefault="00000000">
      <w:pPr>
        <w:pStyle w:val="Zhlavnebozpat0"/>
        <w:framePr w:wrap="none" w:vAnchor="page" w:hAnchor="page" w:x="1387" w:y="15694"/>
      </w:pPr>
      <w:r>
        <w:t>Smlouva o spolupráci</w:t>
      </w:r>
    </w:p>
    <w:p w14:paraId="0EC9E857" w14:textId="77777777" w:rsidR="000A0097" w:rsidRDefault="00000000">
      <w:pPr>
        <w:pStyle w:val="Zhlavnebozpat0"/>
        <w:framePr w:wrap="none" w:vAnchor="page" w:hAnchor="page" w:x="8668" w:y="15694"/>
      </w:pPr>
      <w:r>
        <w:t>Strana 7 (celkem 11)</w:t>
      </w:r>
    </w:p>
    <w:p w14:paraId="72E2FD96" w14:textId="77777777" w:rsidR="000A0097" w:rsidRDefault="000A0097">
      <w:pPr>
        <w:spacing w:line="1" w:lineRule="exact"/>
        <w:sectPr w:rsidR="000A0097">
          <w:pgSz w:w="11900" w:h="16840"/>
          <w:pgMar w:top="360" w:right="360" w:bottom="360" w:left="360" w:header="0" w:footer="3" w:gutter="0"/>
          <w:cols w:space="720"/>
          <w:noEndnote/>
          <w:docGrid w:linePitch="360"/>
        </w:sectPr>
      </w:pPr>
    </w:p>
    <w:p w14:paraId="0927553D" w14:textId="77777777" w:rsidR="000A0097" w:rsidRDefault="000A0097">
      <w:pPr>
        <w:spacing w:line="1" w:lineRule="exact"/>
      </w:pPr>
    </w:p>
    <w:p w14:paraId="44FDAE72" w14:textId="77777777" w:rsidR="000A0097" w:rsidRDefault="00000000">
      <w:pPr>
        <w:pStyle w:val="Zkladntext1"/>
        <w:framePr w:w="9125" w:h="13982" w:hRule="exact" w:wrap="none" w:vAnchor="page" w:hAnchor="page" w:x="1363" w:y="1447"/>
        <w:ind w:left="440"/>
        <w:jc w:val="both"/>
      </w:pPr>
      <w:r>
        <w:t xml:space="preserve">ve znění dle </w:t>
      </w:r>
      <w:r>
        <w:rPr>
          <w:b/>
          <w:bCs/>
        </w:rPr>
        <w:t xml:space="preserve">přílohy č. 6 </w:t>
      </w:r>
      <w:r>
        <w:t xml:space="preserve">či </w:t>
      </w:r>
      <w:r>
        <w:rPr>
          <w:b/>
          <w:bCs/>
        </w:rPr>
        <w:t xml:space="preserve">přílohy č. 7 </w:t>
      </w:r>
      <w:r>
        <w:t xml:space="preserve">či </w:t>
      </w:r>
      <w:r>
        <w:rPr>
          <w:b/>
          <w:bCs/>
        </w:rPr>
        <w:t xml:space="preserve">přílohy č. 8 </w:t>
      </w:r>
      <w:r>
        <w:t xml:space="preserve">této Smlouvy, a nezjedná nápravu ani do 30 dnů ode dne doručení písemného upozornění Města, je povinen zaplatit Městu smluvní pokutu ve výši </w:t>
      </w:r>
      <w:proofErr w:type="gramStart"/>
      <w:r>
        <w:t>5.000,-</w:t>
      </w:r>
      <w:proofErr w:type="gramEnd"/>
      <w:r>
        <w:t xml:space="preserve"> Kč za každý kalendářní den prodlení. Investor se zavazuje zaplatit Městu tuto smluvní pokutu do 30 dní poté, co mu bude doručena výzva Města k jejímu uhrazení.</w:t>
      </w:r>
    </w:p>
    <w:p w14:paraId="531A2879" w14:textId="77777777" w:rsidR="000A0097" w:rsidRDefault="00000000">
      <w:pPr>
        <w:pStyle w:val="Zkladntext1"/>
        <w:framePr w:w="9125" w:h="13982" w:hRule="exact" w:wrap="none" w:vAnchor="page" w:hAnchor="page" w:x="1363" w:y="1447"/>
        <w:numPr>
          <w:ilvl w:val="1"/>
          <w:numId w:val="12"/>
        </w:numPr>
        <w:tabs>
          <w:tab w:val="left" w:pos="437"/>
        </w:tabs>
        <w:ind w:left="460" w:hanging="460"/>
        <w:jc w:val="both"/>
      </w:pPr>
      <w:r>
        <w:t xml:space="preserve">Poruší-li Investor povinnost informovat své právní nástupce o existenci a obsahu této Smlouvy včetně všech jejích pozdějších dodatků dle čl. VI. odst. 6.7 této Smlouvy, a nezjedná nápravu ani do 30 dnů ode dne doručení písemného upozornění Města, je povinen zaplatit Městu smluvní pokutu ve výši </w:t>
      </w:r>
      <w:proofErr w:type="gramStart"/>
      <w:r>
        <w:t>5.000,-</w:t>
      </w:r>
      <w:proofErr w:type="gramEnd"/>
      <w:r>
        <w:t xml:space="preserve"> Kč za každý kalendářní den prodlení. Investor se zavazuje zaplatit Městu tuto smluvní pokutu do 30 dní poté, co mu bude doručena výzva Města k jejímu uhrazení.</w:t>
      </w:r>
    </w:p>
    <w:p w14:paraId="2D8F9ABA" w14:textId="77777777" w:rsidR="000A0097" w:rsidRDefault="00000000">
      <w:pPr>
        <w:pStyle w:val="Zkladntext1"/>
        <w:framePr w:w="9125" w:h="13982" w:hRule="exact" w:wrap="none" w:vAnchor="page" w:hAnchor="page" w:x="1363" w:y="1447"/>
        <w:numPr>
          <w:ilvl w:val="1"/>
          <w:numId w:val="12"/>
        </w:numPr>
        <w:tabs>
          <w:tab w:val="left" w:pos="437"/>
        </w:tabs>
        <w:ind w:left="460" w:hanging="460"/>
        <w:jc w:val="both"/>
      </w:pPr>
      <w:r>
        <w:t xml:space="preserve">Pokud Město poruší svůj jakýkoliv závazek sjednaný v čl. VI. odst. 6.1 či 6.2. či 6.3 této Smlouvy, a nezjedná nápravu ani do 30 dnů ode dne doručení písemného upozornění Investora, je povinno zaplatit Investorovi smluvní pokutu ve výši </w:t>
      </w:r>
      <w:proofErr w:type="gramStart"/>
      <w:r>
        <w:t>5.000,-</w:t>
      </w:r>
      <w:proofErr w:type="gramEnd"/>
      <w:r>
        <w:t xml:space="preserve"> Kč za každý kalendářní den prodlení. Město se zavazuje zaplatit Investorovi tuto smluvní pokutu do 30 dní poté, co mu bude doručena výzva Investora k jejímu uhrazení.</w:t>
      </w:r>
    </w:p>
    <w:p w14:paraId="792F9334" w14:textId="77777777" w:rsidR="000A0097" w:rsidRDefault="00000000">
      <w:pPr>
        <w:pStyle w:val="Zkladntext1"/>
        <w:framePr w:w="9125" w:h="13982" w:hRule="exact" w:wrap="none" w:vAnchor="page" w:hAnchor="page" w:x="1363" w:y="1447"/>
        <w:numPr>
          <w:ilvl w:val="1"/>
          <w:numId w:val="12"/>
        </w:numPr>
        <w:tabs>
          <w:tab w:val="left" w:pos="437"/>
        </w:tabs>
        <w:ind w:left="460" w:hanging="460"/>
        <w:jc w:val="both"/>
      </w:pPr>
      <w:r>
        <w:t>Pokud Město poruší svůj závazek sjednaný v čl. VI. odst. 6.11 této Smlouvy, tj. nepřevezme ve lhůtě do dvaceti (20) dní ode dne provedení vkladu vlastnického práva k pozemku/pozemkům, na nichž je umístěno Nepeněžní plnění/Veřejná infrastruktura nebo do dvaceti (20) dní ode dne uzavření kupní smlouvy na Nepeněžní plnění či Veřejnou infrastrukturu, jejímž předmětem není převod vlastnického práva k pozemku/pozemkům, a nezjedná nápravu ani do 30 dnů ode dne doručení písemného upozornění Investora, je povinno zaplatit Investorovi smluvní pokutu ve výši 5.000,- Kč za každý kalendářní den prodlení. Město se zavazuje zaplatit Investorovi tuto smluvní pokutu do 30 dní poté, co mu bude doručena výzva Investora k jejímu uhrazení.</w:t>
      </w:r>
    </w:p>
    <w:p w14:paraId="312F3697" w14:textId="77777777" w:rsidR="000A0097" w:rsidRDefault="00000000">
      <w:pPr>
        <w:pStyle w:val="Zkladntext1"/>
        <w:framePr w:w="9125" w:h="13982" w:hRule="exact" w:wrap="none" w:vAnchor="page" w:hAnchor="page" w:x="1363" w:y="1447"/>
        <w:numPr>
          <w:ilvl w:val="1"/>
          <w:numId w:val="12"/>
        </w:numPr>
        <w:tabs>
          <w:tab w:val="left" w:pos="437"/>
        </w:tabs>
        <w:ind w:left="460" w:hanging="460"/>
        <w:jc w:val="both"/>
      </w:pPr>
      <w:r>
        <w:t xml:space="preserve">Poruší-li kterákoli smluvní strana závazek sjednaný v čl. VI. odst. 6.13 této Smlouvy, tj. bez písemného souhlasu druhé smluvní strany změní rozsah Návštěvnických míst a Rezidentního parkování specifikovaný </w:t>
      </w:r>
      <w:r>
        <w:rPr>
          <w:b/>
          <w:bCs/>
        </w:rPr>
        <w:t xml:space="preserve">v příloze č. 10 </w:t>
      </w:r>
      <w:r>
        <w:t xml:space="preserve">této Smlouvy, a nezjedná nápravu ani do 30 dnů ode dne doručení písemného upozornění druhé smluvní strany, je povinna zaplatit druhé smluvní straně smluvní pokutu ve výši 5.000,- Kč za každý kalendářní den do zjednání nápravy, náhrada škody není smluvní pokutou nijak dotčena (smluvní strany vylučují použití </w:t>
      </w:r>
      <w:proofErr w:type="spellStart"/>
      <w:r>
        <w:t>ust</w:t>
      </w:r>
      <w:proofErr w:type="spellEnd"/>
      <w:r>
        <w:t>. § 2050 OZ).</w:t>
      </w:r>
    </w:p>
    <w:p w14:paraId="7B4E0CB4" w14:textId="77777777" w:rsidR="000A0097" w:rsidRDefault="000A0097">
      <w:pPr>
        <w:pStyle w:val="Zkladntext1"/>
        <w:framePr w:w="9125" w:h="13982" w:hRule="exact" w:wrap="none" w:vAnchor="page" w:hAnchor="page" w:x="1363" w:y="1447"/>
        <w:numPr>
          <w:ilvl w:val="0"/>
          <w:numId w:val="4"/>
        </w:numPr>
        <w:spacing w:after="0"/>
        <w:jc w:val="center"/>
      </w:pPr>
    </w:p>
    <w:p w14:paraId="7C4A4B06" w14:textId="77777777" w:rsidR="000A0097" w:rsidRDefault="00000000">
      <w:pPr>
        <w:pStyle w:val="Nadpis60"/>
        <w:framePr w:w="9125" w:h="13982" w:hRule="exact" w:wrap="none" w:vAnchor="page" w:hAnchor="page" w:x="1363" w:y="1447"/>
      </w:pPr>
      <w:bookmarkStart w:id="11" w:name="bookmark34"/>
      <w:r>
        <w:t>Bankovní záruka</w:t>
      </w:r>
      <w:bookmarkEnd w:id="11"/>
    </w:p>
    <w:p w14:paraId="492D2C46" w14:textId="77777777" w:rsidR="000A0097" w:rsidRDefault="00000000">
      <w:pPr>
        <w:pStyle w:val="Zkladntext1"/>
        <w:framePr w:w="9125" w:h="13982" w:hRule="exact" w:wrap="none" w:vAnchor="page" w:hAnchor="page" w:x="1363" w:y="1447"/>
        <w:numPr>
          <w:ilvl w:val="1"/>
          <w:numId w:val="13"/>
        </w:numPr>
        <w:tabs>
          <w:tab w:val="left" w:pos="437"/>
        </w:tabs>
        <w:ind w:left="460" w:hanging="460"/>
        <w:jc w:val="both"/>
      </w:pPr>
      <w:r>
        <w:t>Investor je povinen sjednat ve prospěch Města bankovní záruku za jakost Nepeněžního plnění/Veřejné infrastruktury. Pro vyloučení všech pochybností smluvní strany konstatují, že pro Investiční záměr bude vystavena:</w:t>
      </w:r>
    </w:p>
    <w:p w14:paraId="65086673" w14:textId="77777777" w:rsidR="000A0097" w:rsidRDefault="00000000">
      <w:pPr>
        <w:pStyle w:val="Zkladntext1"/>
        <w:framePr w:w="9125" w:h="13982" w:hRule="exact" w:wrap="none" w:vAnchor="page" w:hAnchor="page" w:x="1363" w:y="1447"/>
        <w:ind w:left="580"/>
        <w:jc w:val="both"/>
      </w:pPr>
      <w:r>
        <w:t xml:space="preserve">Bankovní záruka za jakost Nepeněžního plnění v části sadových úprav konkrétně týkající se Parku 1, a to ve výši </w:t>
      </w:r>
      <w:proofErr w:type="gramStart"/>
      <w:r>
        <w:t>500.000,-</w:t>
      </w:r>
      <w:proofErr w:type="gramEnd"/>
      <w:r>
        <w:t xml:space="preserve"> Kč (dále jen “Bankovní záruka 1”)</w:t>
      </w:r>
    </w:p>
    <w:p w14:paraId="0E4F2EA2" w14:textId="77777777" w:rsidR="000A0097" w:rsidRDefault="00000000">
      <w:pPr>
        <w:pStyle w:val="Zkladntext1"/>
        <w:framePr w:w="9125" w:h="13982" w:hRule="exact" w:wrap="none" w:vAnchor="page" w:hAnchor="page" w:x="1363" w:y="1447"/>
        <w:ind w:left="580"/>
        <w:jc w:val="both"/>
      </w:pPr>
      <w:r>
        <w:t xml:space="preserve">Bankovní záruka za jakost Nepeněžního plnění v části sadových úprav konkrétně týkající se Parku 2, a to ve výši </w:t>
      </w:r>
      <w:proofErr w:type="gramStart"/>
      <w:r>
        <w:t>500.000,-</w:t>
      </w:r>
      <w:proofErr w:type="gramEnd"/>
      <w:r>
        <w:t xml:space="preserve"> Kč (dále jen “Bankovní záruka 2”)</w:t>
      </w:r>
    </w:p>
    <w:p w14:paraId="0EBCC310" w14:textId="77777777" w:rsidR="000A0097" w:rsidRDefault="00000000">
      <w:pPr>
        <w:pStyle w:val="Zkladntext1"/>
        <w:framePr w:w="9125" w:h="13982" w:hRule="exact" w:wrap="none" w:vAnchor="page" w:hAnchor="page" w:x="1363" w:y="1447"/>
        <w:ind w:left="580"/>
        <w:jc w:val="both"/>
      </w:pPr>
      <w:r>
        <w:t xml:space="preserve">Bankovní záruka za jakost Nepeněžního plnění v části 100 parkovacích míst, v části sadových úprav konkrétně týkající se Parku 3 a zbylých sadových úprav, a to ve výši </w:t>
      </w:r>
      <w:proofErr w:type="gramStart"/>
      <w:r>
        <w:t>1.000.000,-</w:t>
      </w:r>
      <w:proofErr w:type="gramEnd"/>
      <w:r>
        <w:t xml:space="preserve"> Kč (dále jen “Bankovní záruka 3”)</w:t>
      </w:r>
    </w:p>
    <w:p w14:paraId="7A93F7DA" w14:textId="77777777" w:rsidR="000A0097" w:rsidRDefault="00000000">
      <w:pPr>
        <w:pStyle w:val="Zkladntext1"/>
        <w:framePr w:w="9125" w:h="13982" w:hRule="exact" w:wrap="none" w:vAnchor="page" w:hAnchor="page" w:x="1363" w:y="1447"/>
        <w:spacing w:after="0"/>
        <w:ind w:left="580"/>
        <w:jc w:val="both"/>
      </w:pPr>
      <w:r>
        <w:t xml:space="preserve">Bankovní záruka za jakost Veřejné infrastruktury, a to ve výši </w:t>
      </w:r>
      <w:proofErr w:type="gramStart"/>
      <w:r>
        <w:t>1.000.000,-</w:t>
      </w:r>
      <w:proofErr w:type="gramEnd"/>
      <w:r>
        <w:t xml:space="preserve"> Kč (dále jen “Bankovní záruka 4”),</w:t>
      </w:r>
    </w:p>
    <w:p w14:paraId="19986B7F" w14:textId="77777777" w:rsidR="000A0097" w:rsidRDefault="00000000">
      <w:pPr>
        <w:pStyle w:val="Zhlavnebozpat0"/>
        <w:framePr w:wrap="none" w:vAnchor="page" w:hAnchor="page" w:x="1396" w:y="15694"/>
      </w:pPr>
      <w:r>
        <w:t>Smlouva o spolupráci</w:t>
      </w:r>
    </w:p>
    <w:p w14:paraId="0760A003" w14:textId="77777777" w:rsidR="000A0097" w:rsidRDefault="00000000">
      <w:pPr>
        <w:pStyle w:val="Zhlavnebozpat0"/>
        <w:framePr w:wrap="none" w:vAnchor="page" w:hAnchor="page" w:x="8678" w:y="15694"/>
      </w:pPr>
      <w:r>
        <w:t>Strana 8 (celkem 11)</w:t>
      </w:r>
    </w:p>
    <w:p w14:paraId="20E74166" w14:textId="77777777" w:rsidR="000A0097" w:rsidRDefault="000A0097">
      <w:pPr>
        <w:spacing w:line="1" w:lineRule="exact"/>
        <w:sectPr w:rsidR="000A0097">
          <w:pgSz w:w="11900" w:h="16840"/>
          <w:pgMar w:top="360" w:right="360" w:bottom="360" w:left="360" w:header="0" w:footer="3" w:gutter="0"/>
          <w:cols w:space="720"/>
          <w:noEndnote/>
          <w:docGrid w:linePitch="360"/>
        </w:sectPr>
      </w:pPr>
    </w:p>
    <w:p w14:paraId="62C4A345" w14:textId="77777777" w:rsidR="000A0097" w:rsidRDefault="000A0097">
      <w:pPr>
        <w:spacing w:line="1" w:lineRule="exact"/>
      </w:pPr>
    </w:p>
    <w:p w14:paraId="2CB87744" w14:textId="77777777" w:rsidR="000A0097" w:rsidRDefault="00000000">
      <w:pPr>
        <w:pStyle w:val="Zkladntext1"/>
        <w:framePr w:w="9125" w:h="13445" w:hRule="exact" w:wrap="none" w:vAnchor="page" w:hAnchor="page" w:x="1363" w:y="1716"/>
        <w:ind w:left="440"/>
        <w:jc w:val="both"/>
      </w:pPr>
      <w:r>
        <w:t>kdy tyto bankovní záruky za jakost budou krýt jakékoliv pohledávky Města za Investorem vzniklé Městu z důvodu porušení jedné či více povinností Investora vyplývajících z odpovědnosti Investora za vady Nepeněžního plnění/Veřejné infrastruktury (dále jen “Bankovní záruka”).</w:t>
      </w:r>
    </w:p>
    <w:p w14:paraId="3BC44671" w14:textId="77777777" w:rsidR="000A0097" w:rsidRDefault="00000000">
      <w:pPr>
        <w:pStyle w:val="Zkladntext1"/>
        <w:framePr w:w="9125" w:h="13445" w:hRule="exact" w:wrap="none" w:vAnchor="page" w:hAnchor="page" w:x="1363" w:y="1716"/>
        <w:numPr>
          <w:ilvl w:val="1"/>
          <w:numId w:val="13"/>
        </w:numPr>
        <w:tabs>
          <w:tab w:val="left" w:pos="475"/>
        </w:tabs>
        <w:ind w:left="440" w:hanging="440"/>
        <w:jc w:val="both"/>
      </w:pPr>
      <w:r>
        <w:t>Investor je povinen předat Městu originál záruční listiny Bankovní záruky za jakost vystavené bankou nejpozději při uzavření kupní smlouvy vztahující se ke konkrétní bankovní záruce.</w:t>
      </w:r>
    </w:p>
    <w:p w14:paraId="73CF359D" w14:textId="77777777" w:rsidR="000A0097" w:rsidRDefault="00000000">
      <w:pPr>
        <w:pStyle w:val="Zkladntext1"/>
        <w:framePr w:w="9125" w:h="13445" w:hRule="exact" w:wrap="none" w:vAnchor="page" w:hAnchor="page" w:x="1363" w:y="1716"/>
        <w:numPr>
          <w:ilvl w:val="1"/>
          <w:numId w:val="13"/>
        </w:numPr>
        <w:tabs>
          <w:tab w:val="left" w:pos="475"/>
        </w:tabs>
        <w:ind w:left="440" w:hanging="440"/>
        <w:jc w:val="both"/>
      </w:pPr>
      <w:r>
        <w:t>Bankovní záruka za jakost musí být platná a účinná ode dne jejího předání Městu nejméně do uplynutí 60 měsíců od jejího předání Městu.</w:t>
      </w:r>
    </w:p>
    <w:p w14:paraId="6F48BCB2" w14:textId="77777777" w:rsidR="000A0097" w:rsidRDefault="00000000">
      <w:pPr>
        <w:pStyle w:val="Zkladntext1"/>
        <w:framePr w:w="9125" w:h="13445" w:hRule="exact" w:wrap="none" w:vAnchor="page" w:hAnchor="page" w:x="1363" w:y="1716"/>
        <w:numPr>
          <w:ilvl w:val="1"/>
          <w:numId w:val="13"/>
        </w:numPr>
        <w:tabs>
          <w:tab w:val="left" w:pos="475"/>
        </w:tabs>
        <w:ind w:left="440" w:hanging="440"/>
        <w:jc w:val="both"/>
      </w:pPr>
      <w:r>
        <w:t>Bankovní záruka musí být neodvolatelná, nepodmíněná a splatná na první výzvu bez jakýchkoliv námitek.</w:t>
      </w:r>
    </w:p>
    <w:p w14:paraId="547BF1D2" w14:textId="77777777" w:rsidR="000A0097" w:rsidRDefault="00000000">
      <w:pPr>
        <w:pStyle w:val="Zkladntext1"/>
        <w:framePr w:w="9125" w:h="13445" w:hRule="exact" w:wrap="none" w:vAnchor="page" w:hAnchor="page" w:x="1363" w:y="1716"/>
        <w:numPr>
          <w:ilvl w:val="1"/>
          <w:numId w:val="13"/>
        </w:numPr>
        <w:tabs>
          <w:tab w:val="left" w:pos="475"/>
        </w:tabs>
        <w:ind w:left="440" w:hanging="440"/>
        <w:jc w:val="both"/>
      </w:pPr>
      <w:r>
        <w:t>Město musí být v záruční listině Bankovní záruky za jakost označeno jako osoba oprávněná čerpat Bankovní záruku za jakost.</w:t>
      </w:r>
    </w:p>
    <w:p w14:paraId="31F8FA8E" w14:textId="77777777" w:rsidR="000A0097" w:rsidRDefault="00000000">
      <w:pPr>
        <w:pStyle w:val="Zkladntext1"/>
        <w:framePr w:w="9125" w:h="13445" w:hRule="exact" w:wrap="none" w:vAnchor="page" w:hAnchor="page" w:x="1363" w:y="1716"/>
        <w:numPr>
          <w:ilvl w:val="1"/>
          <w:numId w:val="13"/>
        </w:numPr>
        <w:tabs>
          <w:tab w:val="left" w:pos="475"/>
        </w:tabs>
        <w:ind w:left="440" w:hanging="440"/>
        <w:jc w:val="both"/>
      </w:pPr>
      <w:r>
        <w:t>Investor je povinen do 30 dnů po každém čerpání Bankovní záruky za jakost Městem předat Městu novou Bankovní záruku za jakost ve shodném znění a výši jako měla čerpaná Bankovní záruka, případně Bankovní záruku doplnit do původní sjednané výše.</w:t>
      </w:r>
    </w:p>
    <w:p w14:paraId="37B0D754" w14:textId="77777777" w:rsidR="000A0097" w:rsidRDefault="00000000">
      <w:pPr>
        <w:pStyle w:val="Zkladntext1"/>
        <w:framePr w:w="9125" w:h="13445" w:hRule="exact" w:wrap="none" w:vAnchor="page" w:hAnchor="page" w:x="1363" w:y="1716"/>
        <w:numPr>
          <w:ilvl w:val="1"/>
          <w:numId w:val="13"/>
        </w:numPr>
        <w:tabs>
          <w:tab w:val="left" w:pos="475"/>
        </w:tabs>
        <w:ind w:left="440" w:hanging="440"/>
        <w:jc w:val="both"/>
      </w:pPr>
      <w:r>
        <w:t>Město je po skončení platnosti Bankovní záruky za jakost povinno vrátit záruční listinu zpět Investorovi do 30 dnů od výzvy Investora, který je oprávněn vyzvat Město kdykoli po skončení platnosti Bankovní záruky za jakost.</w:t>
      </w:r>
    </w:p>
    <w:p w14:paraId="16417EC5" w14:textId="77777777" w:rsidR="000A0097" w:rsidRDefault="00000000">
      <w:pPr>
        <w:pStyle w:val="Zkladntext1"/>
        <w:framePr w:w="9125" w:h="13445" w:hRule="exact" w:wrap="none" w:vAnchor="page" w:hAnchor="page" w:x="1363" w:y="1716"/>
        <w:numPr>
          <w:ilvl w:val="1"/>
          <w:numId w:val="13"/>
        </w:numPr>
        <w:tabs>
          <w:tab w:val="left" w:pos="475"/>
        </w:tabs>
        <w:ind w:left="440" w:hanging="440"/>
        <w:jc w:val="both"/>
      </w:pPr>
      <w:r>
        <w:t>Město bude oprávněno uplatnit písemně právo z Bankovní záruky za jakost v případě, že Investor bude v prodlení s plněním některého svého závazku zajištěného Bankovní zárukou za jakost po dobu delší než 90 dnů, a to i přes písemnou výzvu Města ke splnění takového závazku.</w:t>
      </w:r>
    </w:p>
    <w:p w14:paraId="69A90974" w14:textId="77777777" w:rsidR="000A0097" w:rsidRDefault="00000000">
      <w:pPr>
        <w:pStyle w:val="Zkladntext1"/>
        <w:framePr w:w="9125" w:h="13445" w:hRule="exact" w:wrap="none" w:vAnchor="page" w:hAnchor="page" w:x="1363" w:y="1716"/>
        <w:numPr>
          <w:ilvl w:val="1"/>
          <w:numId w:val="13"/>
        </w:numPr>
        <w:tabs>
          <w:tab w:val="left" w:pos="475"/>
        </w:tabs>
        <w:ind w:left="440" w:hanging="440"/>
        <w:jc w:val="both"/>
      </w:pPr>
      <w:r>
        <w:t>Investor nebude v prodlení v případě, že mu Město v rozporu s touto Smlouvou odmítne po předchozí písemné výzvě Investora poskytnout součinnost nutnou ke splnění závazku.</w:t>
      </w:r>
    </w:p>
    <w:p w14:paraId="14DCA8B2" w14:textId="77777777" w:rsidR="000A0097" w:rsidRDefault="000A0097">
      <w:pPr>
        <w:pStyle w:val="Nadpis60"/>
        <w:framePr w:w="9125" w:h="13445" w:hRule="exact" w:wrap="none" w:vAnchor="page" w:hAnchor="page" w:x="1363" w:y="1716"/>
        <w:numPr>
          <w:ilvl w:val="0"/>
          <w:numId w:val="4"/>
        </w:numPr>
        <w:spacing w:after="0"/>
      </w:pPr>
    </w:p>
    <w:p w14:paraId="70406A4F" w14:textId="77777777" w:rsidR="000A0097" w:rsidRDefault="00000000">
      <w:pPr>
        <w:pStyle w:val="Nadpis60"/>
        <w:framePr w:w="9125" w:h="13445" w:hRule="exact" w:wrap="none" w:vAnchor="page" w:hAnchor="page" w:x="1363" w:y="1716"/>
      </w:pPr>
      <w:r>
        <w:t>Závěrečná ustanovení</w:t>
      </w:r>
    </w:p>
    <w:p w14:paraId="723B5AFF" w14:textId="77777777" w:rsidR="000A0097" w:rsidRDefault="00000000">
      <w:pPr>
        <w:pStyle w:val="Zkladntext1"/>
        <w:framePr w:w="9125" w:h="13445" w:hRule="exact" w:wrap="none" w:vAnchor="page" w:hAnchor="page" w:x="1363" w:y="1716"/>
        <w:numPr>
          <w:ilvl w:val="1"/>
          <w:numId w:val="14"/>
        </w:numPr>
        <w:tabs>
          <w:tab w:val="left" w:pos="500"/>
        </w:tabs>
        <w:ind w:left="580" w:hanging="580"/>
        <w:jc w:val="both"/>
      </w:pPr>
      <w:r>
        <w:t>Smluvní strany prohlašují, že tuto Smlouvu uzavírají po vzájemném projednání dobrovolně, dle jejich pravé, vážné a svobodné vůle, nikoli v tísni za nevýhodných podmínek. Smluvní strany dále prohlašují, že si tuto smlouvu před jejím podpisem přečetly a jsou si vědomy veškerých svých práv a povinností z této Smlouvy vyplývajících.</w:t>
      </w:r>
    </w:p>
    <w:p w14:paraId="6A1EE40B" w14:textId="77777777" w:rsidR="000A0097" w:rsidRDefault="00000000">
      <w:pPr>
        <w:pStyle w:val="Zkladntext1"/>
        <w:framePr w:w="9125" w:h="13445" w:hRule="exact" w:wrap="none" w:vAnchor="page" w:hAnchor="page" w:x="1363" w:y="1716"/>
        <w:numPr>
          <w:ilvl w:val="1"/>
          <w:numId w:val="14"/>
        </w:numPr>
        <w:tabs>
          <w:tab w:val="left" w:pos="500"/>
        </w:tabs>
        <w:ind w:left="580" w:hanging="580"/>
        <w:jc w:val="both"/>
      </w:pPr>
      <w:r>
        <w:t>Smluvní strany se zavazují řádně spolupracovat a včas se navzájem informovat o všech podstatných okolnostech, které mohou mít vliv na řádné plnění účelu této Smlouvy. Takovou podstatnou okolností je také vydání povolení záměru/stavby, nebo jiného srovnatelného správního aktu stavebního úřadu či právního jednání umožňujícího Investorovi začít stavět Investiční záměr.</w:t>
      </w:r>
    </w:p>
    <w:p w14:paraId="3E1F5A21" w14:textId="77777777" w:rsidR="000A0097" w:rsidRDefault="00000000">
      <w:pPr>
        <w:pStyle w:val="Zkladntext1"/>
        <w:framePr w:w="9125" w:h="13445" w:hRule="exact" w:wrap="none" w:vAnchor="page" w:hAnchor="page" w:x="1363" w:y="1716"/>
        <w:numPr>
          <w:ilvl w:val="1"/>
          <w:numId w:val="14"/>
        </w:numPr>
        <w:tabs>
          <w:tab w:val="left" w:pos="500"/>
        </w:tabs>
        <w:ind w:left="580" w:hanging="580"/>
        <w:jc w:val="both"/>
      </w:pPr>
      <w:r>
        <w:t xml:space="preserve">Tato Smlouva se vyhotovuje v </w:t>
      </w:r>
      <w:r>
        <w:rPr>
          <w:b/>
          <w:bCs/>
        </w:rPr>
        <w:t xml:space="preserve">pěti (5) </w:t>
      </w:r>
      <w:r>
        <w:t>vyhotoveních, přičemž každá smluvní strana obdrží po dvou vyhotoveních a jedno vyhotovení bude předloženo příslušnému stavebnímu úřadu.</w:t>
      </w:r>
    </w:p>
    <w:p w14:paraId="53D17F8D" w14:textId="77777777" w:rsidR="000A0097" w:rsidRDefault="00000000">
      <w:pPr>
        <w:pStyle w:val="Zkladntext1"/>
        <w:framePr w:w="9125" w:h="13445" w:hRule="exact" w:wrap="none" w:vAnchor="page" w:hAnchor="page" w:x="1363" w:y="1716"/>
        <w:numPr>
          <w:ilvl w:val="1"/>
          <w:numId w:val="14"/>
        </w:numPr>
        <w:tabs>
          <w:tab w:val="left" w:pos="505"/>
        </w:tabs>
        <w:spacing w:after="0"/>
        <w:ind w:left="580" w:hanging="580"/>
        <w:jc w:val="both"/>
      </w:pPr>
      <w:r>
        <w:t>Tato Smlouva může být měněna pouze písemnými číslovanými dodatky, podepsanými oprávněnými zástupci smluvních stran. Jiná forma změn Smlouvy je vyloučena.</w:t>
      </w:r>
    </w:p>
    <w:p w14:paraId="27171CB7" w14:textId="77777777" w:rsidR="000A0097" w:rsidRDefault="00000000">
      <w:pPr>
        <w:pStyle w:val="Zhlavnebozpat0"/>
        <w:framePr w:wrap="none" w:vAnchor="page" w:hAnchor="page" w:x="1382" w:y="15694"/>
      </w:pPr>
      <w:r>
        <w:t>Smlouva o spolupráci</w:t>
      </w:r>
    </w:p>
    <w:p w14:paraId="3CB55FD0" w14:textId="77777777" w:rsidR="000A0097" w:rsidRDefault="00000000">
      <w:pPr>
        <w:pStyle w:val="Zhlavnebozpat0"/>
        <w:framePr w:wrap="none" w:vAnchor="page" w:hAnchor="page" w:x="8664" w:y="15694"/>
      </w:pPr>
      <w:r>
        <w:t>Strana 9 (celkem 11)</w:t>
      </w:r>
    </w:p>
    <w:p w14:paraId="15298568" w14:textId="77777777" w:rsidR="000A0097" w:rsidRDefault="000A0097">
      <w:pPr>
        <w:spacing w:line="1" w:lineRule="exact"/>
        <w:sectPr w:rsidR="000A0097">
          <w:pgSz w:w="11900" w:h="16840"/>
          <w:pgMar w:top="360" w:right="360" w:bottom="360" w:left="360" w:header="0" w:footer="3" w:gutter="0"/>
          <w:cols w:space="720"/>
          <w:noEndnote/>
          <w:docGrid w:linePitch="360"/>
        </w:sectPr>
      </w:pPr>
    </w:p>
    <w:p w14:paraId="74EFAE43" w14:textId="77777777" w:rsidR="000A0097" w:rsidRDefault="000A0097">
      <w:pPr>
        <w:spacing w:line="1" w:lineRule="exact"/>
      </w:pPr>
    </w:p>
    <w:p w14:paraId="29FD251F" w14:textId="77777777" w:rsidR="000A0097" w:rsidRDefault="00000000">
      <w:pPr>
        <w:pStyle w:val="Zkladntext1"/>
        <w:framePr w:w="9533" w:h="11568" w:hRule="exact" w:wrap="none" w:vAnchor="page" w:hAnchor="page" w:x="1159" w:y="1181"/>
        <w:numPr>
          <w:ilvl w:val="1"/>
          <w:numId w:val="14"/>
        </w:numPr>
        <w:tabs>
          <w:tab w:val="left" w:pos="932"/>
        </w:tabs>
        <w:ind w:left="940" w:hanging="560"/>
        <w:jc w:val="both"/>
      </w:pPr>
      <w:r>
        <w:t>Tato Smlouva je uzavřena na dobu určitou, a to na dobu do dokončení Investičního záměru Investora, uvedeného v čl. I. odst. 1.2 této Smlouvy.</w:t>
      </w:r>
    </w:p>
    <w:p w14:paraId="6F85D593" w14:textId="77777777" w:rsidR="000A0097" w:rsidRDefault="00000000">
      <w:pPr>
        <w:pStyle w:val="Zkladntext1"/>
        <w:framePr w:w="9533" w:h="11568" w:hRule="exact" w:wrap="none" w:vAnchor="page" w:hAnchor="page" w:x="1159" w:y="1181"/>
        <w:numPr>
          <w:ilvl w:val="1"/>
          <w:numId w:val="14"/>
        </w:numPr>
        <w:tabs>
          <w:tab w:val="left" w:pos="932"/>
        </w:tabs>
        <w:ind w:left="940" w:hanging="560"/>
        <w:jc w:val="both"/>
      </w:pPr>
      <w:r>
        <w:t>V případě úmyslu Investora převést svá práva a povinnosti k Investičnímu záměru na jiný subjekt, je Investor povinen Město o tomto svém úmyslu bez zbytečného odkladu písemnou formou vyrozumět. V případě, že se Investor rozhodne záměr nerealizovat a převede svůj Investiční záměr jako celek ve stejné podobě na třetí osobu, zavazuje se zajistit postoupení všech práv a povinností vyplývajících z této Smlouvy na třetí subjekt, Město k tomu poskytne nezbytnou součinnost. Smluvní strany prohlašují, že povaha Smlouvy postoupení nevylučuje, a souhlasí s ním. Pro případ, že by převod práva povinností z této smlouvy nebyl možný podle § 1895 a násl. OZ, zavazují se smluvní strany do 3 měsíců od doručení výzvy některé z nich uzavřít dodatek k této Smlouvě, jehož předmětem bude převod práv a povinností z této Smlouvy.</w:t>
      </w:r>
    </w:p>
    <w:p w14:paraId="7C5F54E5" w14:textId="77777777" w:rsidR="000A0097" w:rsidRDefault="00000000">
      <w:pPr>
        <w:pStyle w:val="Zkladntext1"/>
        <w:framePr w:w="9533" w:h="11568" w:hRule="exact" w:wrap="none" w:vAnchor="page" w:hAnchor="page" w:x="1159" w:y="1181"/>
        <w:numPr>
          <w:ilvl w:val="1"/>
          <w:numId w:val="14"/>
        </w:numPr>
        <w:tabs>
          <w:tab w:val="left" w:pos="932"/>
        </w:tabs>
        <w:ind w:left="940" w:hanging="560"/>
        <w:jc w:val="both"/>
      </w:pPr>
      <w:r>
        <w:t>Investor se zavazuje k tomu, že smluvně zaváže své případné právní nástupce k převzetí práv a povinností plynoucích z této Smlouvy. Pokud Investor tuto povinnost poruší, odpovídá Městu za škodu, která mu postupem v rozporu s tímto ujednáním vznikne.</w:t>
      </w:r>
    </w:p>
    <w:p w14:paraId="7048D5FE" w14:textId="77777777" w:rsidR="000A0097" w:rsidRDefault="00000000">
      <w:pPr>
        <w:pStyle w:val="Zkladntext1"/>
        <w:framePr w:w="9533" w:h="11568" w:hRule="exact" w:wrap="none" w:vAnchor="page" w:hAnchor="page" w:x="1159" w:y="1181"/>
        <w:numPr>
          <w:ilvl w:val="1"/>
          <w:numId w:val="14"/>
        </w:numPr>
        <w:tabs>
          <w:tab w:val="left" w:pos="932"/>
        </w:tabs>
        <w:ind w:left="940" w:hanging="560"/>
        <w:jc w:val="both"/>
      </w:pPr>
      <w:r>
        <w:t>Investor se zavazuje k tomu, že bude své případné právní nástupce prokazatelně informovat o existenci a obsahu této Smlouvy ve znění všech případných pozdějších dodatků, a dále se Investor zavazuje, že smluvně zaváže své případné právní nástupce k tomu, že i tito budou mít povinnost informovat své případné právní nástupce o existenci a obsahu této Smlouvy ve znění všech případných pozdějších dodatků.</w:t>
      </w:r>
    </w:p>
    <w:p w14:paraId="35465468" w14:textId="77777777" w:rsidR="000A0097" w:rsidRDefault="00000000">
      <w:pPr>
        <w:pStyle w:val="Zkladntext1"/>
        <w:framePr w:w="9533" w:h="11568" w:hRule="exact" w:wrap="none" w:vAnchor="page" w:hAnchor="page" w:x="1159" w:y="1181"/>
        <w:numPr>
          <w:ilvl w:val="1"/>
          <w:numId w:val="14"/>
        </w:numPr>
        <w:tabs>
          <w:tab w:val="left" w:pos="932"/>
        </w:tabs>
        <w:spacing w:after="0"/>
        <w:ind w:left="940" w:hanging="560"/>
        <w:jc w:val="both"/>
      </w:pPr>
      <w:r>
        <w:t>Smlouva nabývá platnosti dnem jejího podpisu poslední smluvní stranou, účinnosti pak nabývá dnem uveřejnění v registru smluv v souladu se zákonem č. 340/2015 Sb., o registru smluv, ve znění pozdějších předpisů (dále též „ZRS“). Uveřejnění Smlouvy zajistí Město, a to ve lhůtě do 30 dní ode dne uzavření této Smlouvy. Neprodleně po uveřejnění této Smlouvy v registru smluv o tomto uveřejnění písemně informuje Investora. Investor není povinen správnost uveřejnění Smlouvy zkontrolovat. V případě, že Město z nějakého důvodu Smlouvu v registru smluv v uvedené lhůtě neuveřejní, vyhrazuje si Investor právo Smlouvu po uplynutí uvedené lhůty uveřejnit prostřednictvím registru smluv.</w:t>
      </w:r>
    </w:p>
    <w:p w14:paraId="6620D93E" w14:textId="77777777" w:rsidR="000A0097" w:rsidRDefault="00000000">
      <w:pPr>
        <w:pStyle w:val="Zkladntext1"/>
        <w:framePr w:w="9533" w:h="11568" w:hRule="exact" w:wrap="none" w:vAnchor="page" w:hAnchor="page" w:x="1159" w:y="1181"/>
        <w:ind w:left="940"/>
        <w:jc w:val="both"/>
      </w:pPr>
      <w:r>
        <w:t>Smluvní strana, která provedla opravu uveřejněné Smlouvy dle § 5 odst. 7 ZRS, odpovídá za její správnost obdobně. Druhá smluvní strana není povinna správnost provedené opravy zkontrolovat.</w:t>
      </w:r>
    </w:p>
    <w:p w14:paraId="153B19F6" w14:textId="77777777" w:rsidR="000A0097" w:rsidRDefault="00000000">
      <w:pPr>
        <w:pStyle w:val="Zkladntext1"/>
        <w:framePr w:w="9533" w:h="11568" w:hRule="exact" w:wrap="none" w:vAnchor="page" w:hAnchor="page" w:x="1159" w:y="1181"/>
        <w:numPr>
          <w:ilvl w:val="1"/>
          <w:numId w:val="14"/>
        </w:numPr>
        <w:tabs>
          <w:tab w:val="left" w:pos="995"/>
        </w:tabs>
        <w:spacing w:after="0"/>
        <w:ind w:left="940" w:hanging="560"/>
        <w:jc w:val="both"/>
      </w:pPr>
      <w:r>
        <w:t>Pro vyloučení jakýchkoli pochybností smluvní strany prohlašují, že souhlasí s uveřejněním výše uvedené smlouvy včetně všech jejích příloh, jakož i pozdějších změn Smlouvy prostřednictvím dodatků uzavřených smluvními stranami dle odst. 10.4 tohoto článku této Smlouvy, prostřednictvím registru smluv v rozsahu a způsobem vyplývajícím ze zákona č. 340/2015 Sb., o registru smluv, ve znění pozdějších předpisů.</w:t>
      </w:r>
    </w:p>
    <w:p w14:paraId="175F9E34" w14:textId="77777777" w:rsidR="000A0097" w:rsidRDefault="00000000">
      <w:pPr>
        <w:pStyle w:val="Zkladntext1"/>
        <w:framePr w:w="9533" w:h="11568" w:hRule="exact" w:wrap="none" w:vAnchor="page" w:hAnchor="page" w:x="1159" w:y="1181"/>
        <w:spacing w:after="0"/>
        <w:ind w:left="940"/>
        <w:jc w:val="both"/>
      </w:pPr>
      <w:r>
        <w:t>Smlouva neobsahuje žádné informace, které by nemohly být uveřejněny podle ZRS, resp. které by nemohly být poskytnuty podle právních předpisů upravujících svobodný přístup k informacím.</w:t>
      </w:r>
    </w:p>
    <w:p w14:paraId="4A44EE55" w14:textId="77777777" w:rsidR="000A0097" w:rsidRDefault="00000000">
      <w:pPr>
        <w:pStyle w:val="Zkladntext1"/>
        <w:framePr w:w="9533" w:h="1896" w:hRule="exact" w:wrap="none" w:vAnchor="page" w:hAnchor="page" w:x="1159" w:y="13536"/>
        <w:ind w:firstLine="380"/>
      </w:pPr>
      <w:r>
        <w:t>Přílohy:</w:t>
      </w:r>
    </w:p>
    <w:p w14:paraId="51780A9F" w14:textId="77777777" w:rsidR="000A0097" w:rsidRDefault="00000000">
      <w:pPr>
        <w:pStyle w:val="Zkladntext1"/>
        <w:framePr w:w="9533" w:h="1896" w:hRule="exact" w:wrap="none" w:vAnchor="page" w:hAnchor="page" w:x="1159" w:y="13536"/>
        <w:spacing w:after="0"/>
        <w:ind w:firstLine="380"/>
      </w:pPr>
      <w:r>
        <w:t>Příloha č. 1: Zastavovací situace</w:t>
      </w:r>
    </w:p>
    <w:p w14:paraId="053C4424" w14:textId="77777777" w:rsidR="000A0097" w:rsidRDefault="00000000">
      <w:pPr>
        <w:pStyle w:val="Zkladntext1"/>
        <w:framePr w:w="9533" w:h="1896" w:hRule="exact" w:wrap="none" w:vAnchor="page" w:hAnchor="page" w:x="1159" w:y="13536"/>
        <w:spacing w:after="0"/>
        <w:ind w:firstLine="380"/>
      </w:pPr>
      <w:r>
        <w:t>Příloha č. 2: Specifikace Nepeněžního plnění</w:t>
      </w:r>
    </w:p>
    <w:p w14:paraId="740ECC67" w14:textId="77777777" w:rsidR="000A0097" w:rsidRDefault="00000000">
      <w:pPr>
        <w:pStyle w:val="Zkladntext1"/>
        <w:framePr w:w="9533" w:h="1896" w:hRule="exact" w:wrap="none" w:vAnchor="page" w:hAnchor="page" w:x="1159" w:y="13536"/>
        <w:spacing w:after="0"/>
        <w:ind w:firstLine="380"/>
      </w:pPr>
      <w:r>
        <w:t>Příloha č. 3: Předpokládaná hodnota Nepeněžního plnění</w:t>
      </w:r>
    </w:p>
    <w:p w14:paraId="76C47583" w14:textId="77777777" w:rsidR="000A0097" w:rsidRDefault="00000000">
      <w:pPr>
        <w:pStyle w:val="Zkladntext1"/>
        <w:framePr w:w="9533" w:h="1896" w:hRule="exact" w:wrap="none" w:vAnchor="page" w:hAnchor="page" w:x="1159" w:y="13536"/>
        <w:spacing w:after="80"/>
        <w:ind w:firstLine="380"/>
      </w:pPr>
      <w:r>
        <w:t>Příloha č. 4: Specifikace Veřejné infrastruktury</w:t>
      </w:r>
    </w:p>
    <w:p w14:paraId="69DD2A95" w14:textId="77777777" w:rsidR="000A0097" w:rsidRDefault="00000000">
      <w:pPr>
        <w:pStyle w:val="Zkladntext40"/>
        <w:framePr w:w="9533" w:h="1896" w:hRule="exact" w:wrap="none" w:vAnchor="page" w:hAnchor="page" w:x="1159" w:y="13536"/>
        <w:spacing w:after="0"/>
      </w:pPr>
      <w:r>
        <w:t>Smlouva o spolupráci</w:t>
      </w:r>
    </w:p>
    <w:p w14:paraId="64B78A0B" w14:textId="77777777" w:rsidR="000A0097" w:rsidRDefault="00000000">
      <w:pPr>
        <w:pStyle w:val="Zhlavnebozpat0"/>
        <w:framePr w:w="5131" w:h="182" w:hRule="exact" w:wrap="none" w:vAnchor="page" w:hAnchor="page" w:x="1533" w:y="15471"/>
        <w:jc w:val="center"/>
      </w:pPr>
      <w:r>
        <w:t>)</w:t>
      </w:r>
    </w:p>
    <w:p w14:paraId="7037A1C2" w14:textId="77777777" w:rsidR="000A0097" w:rsidRDefault="00000000">
      <w:pPr>
        <w:pStyle w:val="Zhlavnebozpat0"/>
        <w:framePr w:wrap="none" w:vAnchor="page" w:hAnchor="page" w:x="8815" w:y="15235"/>
      </w:pPr>
      <w:r>
        <w:t>Strana 10 (celkem 11</w:t>
      </w:r>
    </w:p>
    <w:p w14:paraId="2145808C" w14:textId="77777777" w:rsidR="000A0097" w:rsidRDefault="000A0097">
      <w:pPr>
        <w:spacing w:line="1" w:lineRule="exact"/>
        <w:sectPr w:rsidR="000A0097">
          <w:pgSz w:w="11900" w:h="16840"/>
          <w:pgMar w:top="360" w:right="360" w:bottom="360" w:left="360" w:header="0" w:footer="3" w:gutter="0"/>
          <w:cols w:space="720"/>
          <w:noEndnote/>
          <w:docGrid w:linePitch="360"/>
        </w:sectPr>
      </w:pPr>
    </w:p>
    <w:p w14:paraId="02613216" w14:textId="77777777" w:rsidR="000A0097" w:rsidRDefault="000A0097">
      <w:pPr>
        <w:spacing w:line="1" w:lineRule="exact"/>
      </w:pPr>
    </w:p>
    <w:p w14:paraId="65CB2472" w14:textId="77777777" w:rsidR="000A0097" w:rsidRDefault="00000000">
      <w:pPr>
        <w:pStyle w:val="Zkladntext1"/>
        <w:framePr w:w="9076" w:h="3517" w:hRule="exact" w:wrap="none" w:vAnchor="page" w:hAnchor="page" w:x="1472" w:y="1490"/>
        <w:spacing w:after="0"/>
      </w:pPr>
      <w:r>
        <w:t>Příloha č. 5: Předpokládaná hodnota Veřejné infrastruktury</w:t>
      </w:r>
    </w:p>
    <w:p w14:paraId="3D421AEF" w14:textId="77777777" w:rsidR="000A0097" w:rsidRDefault="00000000">
      <w:pPr>
        <w:pStyle w:val="Zkladntext1"/>
        <w:framePr w:w="9076" w:h="3517" w:hRule="exact" w:wrap="none" w:vAnchor="page" w:hAnchor="page" w:x="1472" w:y="1490"/>
        <w:spacing w:after="0"/>
      </w:pPr>
      <w:r>
        <w:t>Příloha č. 6: Vzor kupní smlouvy na Nepeněžní plnění v části 100 parkovacích míst</w:t>
      </w:r>
    </w:p>
    <w:p w14:paraId="2C10146C" w14:textId="1616F586" w:rsidR="000A0097" w:rsidRDefault="00000000">
      <w:pPr>
        <w:pStyle w:val="Zkladntext1"/>
        <w:framePr w:w="9076" w:h="3517" w:hRule="exact" w:wrap="none" w:vAnchor="page" w:hAnchor="page" w:x="1472" w:y="1490"/>
        <w:spacing w:after="0"/>
        <w:ind w:left="1120" w:hanging="1120"/>
      </w:pPr>
      <w:r>
        <w:t>Příloha č. 7: Vzor kupní smlouvy na Nepeněžní plnění v části sadových úprav (Park</w:t>
      </w:r>
      <w:r w:rsidR="00AC231D">
        <w:t>1</w:t>
      </w:r>
      <w:r>
        <w:t>/Park2/Park3/zbylé sadové úpravy)</w:t>
      </w:r>
    </w:p>
    <w:p w14:paraId="7FEC45A7" w14:textId="77777777" w:rsidR="000A0097" w:rsidRDefault="00000000">
      <w:pPr>
        <w:pStyle w:val="Zkladntext1"/>
        <w:framePr w:w="9076" w:h="3517" w:hRule="exact" w:wrap="none" w:vAnchor="page" w:hAnchor="page" w:x="1472" w:y="1490"/>
        <w:spacing w:after="0"/>
      </w:pPr>
      <w:r>
        <w:t>Příloha č. 8: Vzor kupní smlouvy na Veřejnou infrastrukturu</w:t>
      </w:r>
    </w:p>
    <w:p w14:paraId="26391061" w14:textId="77777777" w:rsidR="000A0097" w:rsidRDefault="00000000">
      <w:pPr>
        <w:pStyle w:val="Zkladntext1"/>
        <w:framePr w:w="9076" w:h="3517" w:hRule="exact" w:wrap="none" w:vAnchor="page" w:hAnchor="page" w:x="1472" w:y="1490"/>
        <w:spacing w:after="0"/>
      </w:pPr>
      <w:r>
        <w:t xml:space="preserve">Příloha č. 9: Plná moc pro MVDr. Hanu </w:t>
      </w:r>
      <w:proofErr w:type="spellStart"/>
      <w:r>
        <w:t>Vyplelovou</w:t>
      </w:r>
      <w:proofErr w:type="spellEnd"/>
    </w:p>
    <w:p w14:paraId="763624B0" w14:textId="77777777" w:rsidR="000A0097" w:rsidRDefault="00000000">
      <w:pPr>
        <w:pStyle w:val="Zkladntext1"/>
        <w:framePr w:w="9076" w:h="3517" w:hRule="exact" w:wrap="none" w:vAnchor="page" w:hAnchor="page" w:x="1472" w:y="1490"/>
        <w:spacing w:after="0"/>
        <w:jc w:val="both"/>
      </w:pPr>
      <w:r>
        <w:t>Příloha č. 10: situace stavebního objektu 2.2.0.4.7 Komunikace a zpevněné plochy</w:t>
      </w:r>
    </w:p>
    <w:p w14:paraId="162A70C5" w14:textId="77777777" w:rsidR="000A0097" w:rsidRDefault="00000000">
      <w:pPr>
        <w:pStyle w:val="Zkladntext1"/>
        <w:framePr w:w="9076" w:h="3517" w:hRule="exact" w:wrap="none" w:vAnchor="page" w:hAnchor="page" w:x="1472" w:y="1490"/>
        <w:spacing w:after="0"/>
      </w:pPr>
      <w:r>
        <w:t>Příloha č. 11: situace stavebního objektu 2.2.0.4.8 Sadové úpravy</w:t>
      </w:r>
    </w:p>
    <w:p w14:paraId="753500B7" w14:textId="77777777" w:rsidR="000A0097" w:rsidRDefault="00000000">
      <w:pPr>
        <w:pStyle w:val="Zkladntext1"/>
        <w:framePr w:w="9076" w:h="3517" w:hRule="exact" w:wrap="none" w:vAnchor="page" w:hAnchor="page" w:x="1472" w:y="1490"/>
        <w:spacing w:after="0"/>
      </w:pPr>
      <w:r>
        <w:t>Příloha č. 12: situace stavebního objektu 2.2.0.4.9 Splašková kanalizace</w:t>
      </w:r>
    </w:p>
    <w:p w14:paraId="0D6973CE" w14:textId="77777777" w:rsidR="000A0097" w:rsidRDefault="00000000">
      <w:pPr>
        <w:pStyle w:val="Zkladntext1"/>
        <w:framePr w:w="9076" w:h="3517" w:hRule="exact" w:wrap="none" w:vAnchor="page" w:hAnchor="page" w:x="1472" w:y="1490"/>
        <w:spacing w:after="0"/>
      </w:pPr>
      <w:r>
        <w:t>Příloha č. 13: situace stavebního objektu 2.2.0.4.16 Veřejné osvětlení</w:t>
      </w:r>
    </w:p>
    <w:p w14:paraId="218C5B1D" w14:textId="77777777" w:rsidR="000A0097" w:rsidRDefault="00000000">
      <w:pPr>
        <w:pStyle w:val="Zkladntext1"/>
        <w:framePr w:w="9076" w:h="3517" w:hRule="exact" w:wrap="none" w:vAnchor="page" w:hAnchor="page" w:x="1472" w:y="1490"/>
        <w:spacing w:after="0"/>
      </w:pPr>
      <w:r>
        <w:t>Příloha č. 14: situace stavebního objektu 2.2.0.4.11 Vodovod</w:t>
      </w:r>
    </w:p>
    <w:p w14:paraId="209020A2" w14:textId="77777777" w:rsidR="000A0097" w:rsidRDefault="00000000">
      <w:pPr>
        <w:pStyle w:val="Zkladntext1"/>
        <w:framePr w:w="9076" w:h="3517" w:hRule="exact" w:wrap="none" w:vAnchor="page" w:hAnchor="page" w:x="1472" w:y="1490"/>
        <w:spacing w:after="0"/>
      </w:pPr>
      <w:r>
        <w:t>Příloha č. 15: situace stavebního objektu 2.2.0.4.10 Dešťová kanalizace</w:t>
      </w:r>
    </w:p>
    <w:p w14:paraId="5440AA10" w14:textId="77777777" w:rsidR="000A0097" w:rsidRDefault="00000000">
      <w:pPr>
        <w:pStyle w:val="Zkladntext1"/>
        <w:framePr w:w="9076" w:h="3517" w:hRule="exact" w:wrap="none" w:vAnchor="page" w:hAnchor="page" w:x="1472" w:y="1490"/>
        <w:spacing w:after="0"/>
      </w:pPr>
      <w:r>
        <w:t>Příloha č. 16: pravidla pro provádění výsadby a následné péče</w:t>
      </w:r>
    </w:p>
    <w:p w14:paraId="4FC8FF07" w14:textId="77777777" w:rsidR="000A0097" w:rsidRDefault="00000000">
      <w:pPr>
        <w:pStyle w:val="Zkladntext1"/>
        <w:framePr w:w="9076" w:h="1105" w:hRule="exact" w:wrap="none" w:vAnchor="page" w:hAnchor="page" w:x="1450" w:y="6058"/>
      </w:pPr>
      <w:r>
        <w:t xml:space="preserve">Doložka dle </w:t>
      </w:r>
      <w:proofErr w:type="spellStart"/>
      <w:r>
        <w:t>ust</w:t>
      </w:r>
      <w:proofErr w:type="spellEnd"/>
      <w:r>
        <w:t>. § 41 zákona č. 128/2000 Sb., o obcích (obecní zřízení), ve znění pozdějších předpisů:</w:t>
      </w:r>
    </w:p>
    <w:p w14:paraId="6CEC99DD" w14:textId="77777777" w:rsidR="000A0097" w:rsidRDefault="00000000">
      <w:pPr>
        <w:pStyle w:val="Zkladntext1"/>
        <w:framePr w:w="9076" w:h="1105" w:hRule="exact" w:wrap="none" w:vAnchor="page" w:hAnchor="page" w:x="1450" w:y="6058"/>
        <w:spacing w:after="0"/>
        <w:jc w:val="both"/>
      </w:pPr>
      <w:r>
        <w:t>Tato smlouva byla schválena usnesením Zastupitelstva města Pardubic č. Z/2104/2025, na jeho zasedání konaném dne 20.10.2025.</w:t>
      </w:r>
    </w:p>
    <w:p w14:paraId="4BD7A9D2" w14:textId="77777777" w:rsidR="000A0097" w:rsidRDefault="00000000">
      <w:pPr>
        <w:pStyle w:val="Zkladntext20"/>
        <w:framePr w:w="3103" w:h="1033" w:hRule="exact" w:wrap="none" w:vAnchor="page" w:hAnchor="page" w:x="1018" w:y="9896"/>
        <w:spacing w:after="0"/>
        <w:jc w:val="right"/>
        <w:rPr>
          <w:sz w:val="26"/>
          <w:szCs w:val="26"/>
        </w:rPr>
      </w:pPr>
      <w:r>
        <w:rPr>
          <w:sz w:val="26"/>
          <w:szCs w:val="26"/>
        </w:rPr>
        <w:t xml:space="preserve">2 </w:t>
      </w:r>
      <w:proofErr w:type="gramStart"/>
      <w:r>
        <w:rPr>
          <w:sz w:val="26"/>
          <w:szCs w:val="26"/>
        </w:rPr>
        <w:t>2 -12</w:t>
      </w:r>
      <w:proofErr w:type="gramEnd"/>
      <w:r>
        <w:rPr>
          <w:sz w:val="26"/>
          <w:szCs w:val="26"/>
        </w:rPr>
        <w:t>- 2025</w:t>
      </w:r>
    </w:p>
    <w:p w14:paraId="2B9AC4EB" w14:textId="77777777" w:rsidR="000A0097" w:rsidRDefault="00000000">
      <w:pPr>
        <w:pStyle w:val="Zkladntext1"/>
        <w:framePr w:w="3103" w:h="1033" w:hRule="exact" w:wrap="none" w:vAnchor="page" w:hAnchor="page" w:x="1018" w:y="9896"/>
        <w:tabs>
          <w:tab w:val="left" w:leader="dot" w:pos="2538"/>
        </w:tabs>
        <w:spacing w:after="280" w:line="180" w:lineRule="auto"/>
      </w:pPr>
      <w:r>
        <w:t>V Pardubicích dne</w:t>
      </w:r>
      <w:r>
        <w:tab/>
      </w:r>
    </w:p>
    <w:p w14:paraId="6B8126DD" w14:textId="77777777" w:rsidR="000A0097" w:rsidRDefault="00000000">
      <w:pPr>
        <w:pStyle w:val="Nadpis60"/>
        <w:framePr w:w="3103" w:h="1033" w:hRule="exact" w:wrap="none" w:vAnchor="page" w:hAnchor="page" w:x="1018" w:y="9896"/>
        <w:spacing w:after="0"/>
        <w:jc w:val="left"/>
      </w:pPr>
      <w:bookmarkStart w:id="12" w:name="bookmark39"/>
      <w:r>
        <w:rPr>
          <w:u w:val="none"/>
        </w:rPr>
        <w:t>Město:</w:t>
      </w:r>
      <w:bookmarkEnd w:id="12"/>
    </w:p>
    <w:p w14:paraId="54BCCEAA" w14:textId="77777777" w:rsidR="000A0097" w:rsidRDefault="00000000">
      <w:pPr>
        <w:pStyle w:val="Zkladntext1"/>
        <w:framePr w:wrap="none" w:vAnchor="page" w:hAnchor="page" w:x="6371" w:y="10086"/>
        <w:spacing w:after="0"/>
        <w:jc w:val="both"/>
      </w:pPr>
      <w:r>
        <w:t>V Brně dne</w:t>
      </w:r>
    </w:p>
    <w:p w14:paraId="6A513CA0" w14:textId="77777777" w:rsidR="000A0097" w:rsidRDefault="00000000">
      <w:pPr>
        <w:pStyle w:val="Nadpis60"/>
        <w:framePr w:wrap="none" w:vAnchor="page" w:hAnchor="page" w:x="6375" w:y="10626"/>
        <w:spacing w:after="0"/>
        <w:jc w:val="left"/>
      </w:pPr>
      <w:bookmarkStart w:id="13" w:name="bookmark41"/>
      <w:r>
        <w:rPr>
          <w:u w:val="none"/>
        </w:rPr>
        <w:t>Investor:</w:t>
      </w:r>
      <w:bookmarkEnd w:id="13"/>
    </w:p>
    <w:p w14:paraId="498FC368" w14:textId="77777777" w:rsidR="000A0097" w:rsidRDefault="00000000">
      <w:pPr>
        <w:pStyle w:val="Zkladntext1"/>
        <w:framePr w:w="2477" w:h="562" w:hRule="exact" w:wrap="none" w:vAnchor="page" w:hAnchor="page" w:x="1015" w:y="11973"/>
        <w:pBdr>
          <w:top w:val="single" w:sz="4" w:space="0" w:color="auto"/>
        </w:pBdr>
        <w:spacing w:after="0"/>
      </w:pPr>
      <w:r>
        <w:t>Statutární město Pardubice Bc. Jan Nadrchal, primátor</w:t>
      </w:r>
    </w:p>
    <w:p w14:paraId="2B483B3C" w14:textId="64EB9A96" w:rsidR="000A0097" w:rsidRDefault="000A0097">
      <w:pPr>
        <w:pStyle w:val="Jin0"/>
        <w:framePr w:wrap="none" w:vAnchor="page" w:hAnchor="page" w:x="7502" w:y="9572"/>
        <w:spacing w:after="0"/>
        <w:jc w:val="both"/>
        <w:rPr>
          <w:sz w:val="118"/>
          <w:szCs w:val="118"/>
        </w:rPr>
      </w:pPr>
    </w:p>
    <w:p w14:paraId="0D152718" w14:textId="77777777" w:rsidR="000A0097" w:rsidRDefault="00000000">
      <w:pPr>
        <w:pStyle w:val="Zkladntext1"/>
        <w:framePr w:w="4021" w:h="1102" w:hRule="exact" w:wrap="none" w:vAnchor="page" w:hAnchor="page" w:x="6361" w:y="11962"/>
        <w:spacing w:after="0"/>
      </w:pPr>
      <w:r>
        <w:t xml:space="preserve">IMOS </w:t>
      </w:r>
      <w:r>
        <w:rPr>
          <w:lang w:val="en-US" w:eastAsia="en-US" w:bidi="en-US"/>
        </w:rPr>
        <w:t xml:space="preserve">development </w:t>
      </w:r>
      <w:r>
        <w:t>otevřený podílový fond obhospodařovaný</w:t>
      </w:r>
    </w:p>
    <w:p w14:paraId="7F898354" w14:textId="77777777" w:rsidR="000A0097" w:rsidRDefault="00000000">
      <w:pPr>
        <w:pStyle w:val="Zkladntext1"/>
        <w:framePr w:w="4021" w:h="1102" w:hRule="exact" w:wrap="none" w:vAnchor="page" w:hAnchor="page" w:x="6361" w:y="11962"/>
        <w:spacing w:after="0"/>
      </w:pPr>
      <w:r>
        <w:t>AMISTA investiční společnost, a.s.</w:t>
      </w:r>
    </w:p>
    <w:p w14:paraId="598035E2" w14:textId="77777777" w:rsidR="000A0097" w:rsidRDefault="00000000">
      <w:pPr>
        <w:pStyle w:val="Zkladntext1"/>
        <w:framePr w:w="4021" w:h="1102" w:hRule="exact" w:wrap="none" w:vAnchor="page" w:hAnchor="page" w:x="6361" w:y="11962"/>
        <w:spacing w:after="0"/>
      </w:pPr>
      <w:r>
        <w:t xml:space="preserve">MVDr. Hana </w:t>
      </w:r>
      <w:proofErr w:type="spellStart"/>
      <w:r>
        <w:t>Vyplelová</w:t>
      </w:r>
      <w:proofErr w:type="spellEnd"/>
      <w:r>
        <w:t>, na základě plné moci</w:t>
      </w:r>
    </w:p>
    <w:p w14:paraId="26A00F6C" w14:textId="77777777" w:rsidR="000A0097" w:rsidRDefault="00000000">
      <w:pPr>
        <w:pStyle w:val="Zhlavnebozpat0"/>
        <w:framePr w:wrap="none" w:vAnchor="page" w:hAnchor="page" w:x="1425" w:y="15756"/>
      </w:pPr>
      <w:r>
        <w:t>Smlouva o spolupráci</w:t>
      </w:r>
    </w:p>
    <w:p w14:paraId="6F8C064B" w14:textId="77777777" w:rsidR="000A0097" w:rsidRDefault="000A0097">
      <w:pPr>
        <w:spacing w:line="1" w:lineRule="exact"/>
        <w:sectPr w:rsidR="000A0097">
          <w:pgSz w:w="11900" w:h="16840"/>
          <w:pgMar w:top="360" w:right="360" w:bottom="360" w:left="360" w:header="0" w:footer="3" w:gutter="0"/>
          <w:cols w:space="720"/>
          <w:noEndnote/>
          <w:docGrid w:linePitch="360"/>
        </w:sectPr>
      </w:pPr>
    </w:p>
    <w:p w14:paraId="69DA5D23" w14:textId="77777777" w:rsidR="000A0097" w:rsidRDefault="000A0097">
      <w:pPr>
        <w:spacing w:line="1" w:lineRule="exact"/>
      </w:pPr>
    </w:p>
    <w:p w14:paraId="7933E526" w14:textId="77777777" w:rsidR="000A0097" w:rsidRDefault="00000000">
      <w:pPr>
        <w:pStyle w:val="Jin0"/>
        <w:framePr w:w="8962" w:h="2818" w:hRule="exact" w:wrap="none" w:vAnchor="page" w:hAnchor="page" w:x="1547" w:y="1423"/>
        <w:spacing w:after="360" w:line="331" w:lineRule="auto"/>
        <w:rPr>
          <w:sz w:val="17"/>
          <w:szCs w:val="17"/>
        </w:rPr>
      </w:pPr>
      <w:r>
        <w:rPr>
          <w:rFonts w:ascii="Arial" w:eastAsia="Arial" w:hAnsi="Arial" w:cs="Arial"/>
          <w:sz w:val="17"/>
          <w:szCs w:val="17"/>
        </w:rPr>
        <w:t>Příloha č. 2: Specifikace Nepeněžního plnění</w:t>
      </w:r>
    </w:p>
    <w:p w14:paraId="56EAD00D" w14:textId="77777777" w:rsidR="000A0097" w:rsidRDefault="00000000">
      <w:pPr>
        <w:pStyle w:val="Zkladntext1"/>
        <w:framePr w:w="8962" w:h="2818" w:hRule="exact" w:wrap="none" w:vAnchor="page" w:hAnchor="page" w:x="1547" w:y="1423"/>
        <w:numPr>
          <w:ilvl w:val="0"/>
          <w:numId w:val="15"/>
        </w:numPr>
        <w:tabs>
          <w:tab w:val="left" w:pos="575"/>
        </w:tabs>
        <w:ind w:left="580" w:hanging="360"/>
        <w:jc w:val="both"/>
      </w:pPr>
      <w:r>
        <w:rPr>
          <w:b/>
          <w:bCs/>
        </w:rPr>
        <w:t xml:space="preserve">100 parkovacích míst </w:t>
      </w:r>
      <w:r>
        <w:t>o celkové výměře cca 1.304 m2 (z toho cca 266 m2 tvoří 20 ks parkovacích stání ve smíšeném režimu a 1.038 m2 tvořím 80 míst v režimu rezidentního parkování), v rozsahu dle přílohy č. 10 této Smlouvy.</w:t>
      </w:r>
    </w:p>
    <w:p w14:paraId="093C5645" w14:textId="77777777" w:rsidR="000A0097" w:rsidRDefault="00000000">
      <w:pPr>
        <w:pStyle w:val="Zkladntext1"/>
        <w:framePr w:w="8962" w:h="2818" w:hRule="exact" w:wrap="none" w:vAnchor="page" w:hAnchor="page" w:x="1547" w:y="1423"/>
        <w:numPr>
          <w:ilvl w:val="0"/>
          <w:numId w:val="15"/>
        </w:numPr>
        <w:tabs>
          <w:tab w:val="left" w:pos="575"/>
        </w:tabs>
        <w:spacing w:after="0"/>
        <w:ind w:left="580" w:hanging="360"/>
        <w:jc w:val="both"/>
      </w:pPr>
      <w:r>
        <w:rPr>
          <w:b/>
          <w:bCs/>
        </w:rPr>
        <w:t xml:space="preserve">Sadové úpravy </w:t>
      </w:r>
      <w:r>
        <w:t>spočívající ve vybudování třech hlavních odpočinkových zón na rostlém terénu se stromy, cestami pro pěší, herními prvky a dalším mobiliářem, dále pak doplňkových ploch podél komunikací. Umístění jednotlivých ploch a jejich výměry jsou patrné z přílohy č. 11 této Smlouvy.</w:t>
      </w:r>
    </w:p>
    <w:p w14:paraId="6AC65CD8" w14:textId="77777777" w:rsidR="000A0097" w:rsidRDefault="000A0097">
      <w:pPr>
        <w:spacing w:line="1" w:lineRule="exact"/>
        <w:sectPr w:rsidR="000A0097">
          <w:pgSz w:w="11900" w:h="16840"/>
          <w:pgMar w:top="360" w:right="360" w:bottom="360" w:left="360" w:header="0" w:footer="3" w:gutter="0"/>
          <w:cols w:space="720"/>
          <w:noEndnote/>
          <w:docGrid w:linePitch="360"/>
        </w:sectPr>
      </w:pPr>
    </w:p>
    <w:p w14:paraId="56E4CB1F" w14:textId="77777777" w:rsidR="000A0097" w:rsidRDefault="000A0097">
      <w:pPr>
        <w:spacing w:line="1" w:lineRule="exact"/>
      </w:pPr>
    </w:p>
    <w:p w14:paraId="22513975" w14:textId="77777777" w:rsidR="000A0097" w:rsidRDefault="00000000">
      <w:pPr>
        <w:pStyle w:val="Nadpis30"/>
        <w:framePr w:w="10838" w:h="1109" w:hRule="exact" w:wrap="none" w:vAnchor="page" w:hAnchor="page" w:x="1139" w:y="1263"/>
        <w:spacing w:after="260"/>
        <w:rPr>
          <w:sz w:val="36"/>
          <w:szCs w:val="36"/>
        </w:rPr>
      </w:pPr>
      <w:bookmarkStart w:id="14" w:name="bookmark43"/>
      <w:r>
        <w:rPr>
          <w:rFonts w:ascii="Calibri" w:eastAsia="Calibri" w:hAnsi="Calibri" w:cs="Calibri"/>
          <w:sz w:val="36"/>
          <w:szCs w:val="36"/>
        </w:rPr>
        <w:t>Příloha č. 3 - Předpokládaná hodnota Nepeněžního plnění</w:t>
      </w:r>
      <w:bookmarkEnd w:id="14"/>
    </w:p>
    <w:p w14:paraId="21160523" w14:textId="77777777" w:rsidR="000A0097" w:rsidRDefault="00000000">
      <w:pPr>
        <w:pStyle w:val="Nadpis50"/>
        <w:framePr w:w="10838" w:h="1109" w:hRule="exact" w:wrap="none" w:vAnchor="page" w:hAnchor="page" w:x="1139" w:y="1263"/>
        <w:spacing w:after="0"/>
      </w:pPr>
      <w:bookmarkStart w:id="15" w:name="bookmark45"/>
      <w:r>
        <w:t>Veřejná zeleň vč. mobiliář</w:t>
      </w:r>
      <w:bookmarkEnd w:id="15"/>
    </w:p>
    <w:tbl>
      <w:tblPr>
        <w:tblOverlap w:val="never"/>
        <w:tblW w:w="0" w:type="auto"/>
        <w:tblLayout w:type="fixed"/>
        <w:tblCellMar>
          <w:left w:w="10" w:type="dxa"/>
          <w:right w:w="10" w:type="dxa"/>
        </w:tblCellMar>
        <w:tblLook w:val="04A0" w:firstRow="1" w:lastRow="0" w:firstColumn="1" w:lastColumn="0" w:noHBand="0" w:noVBand="1"/>
      </w:tblPr>
      <w:tblGrid>
        <w:gridCol w:w="2170"/>
        <w:gridCol w:w="1138"/>
        <w:gridCol w:w="1613"/>
        <w:gridCol w:w="1776"/>
        <w:gridCol w:w="1891"/>
        <w:gridCol w:w="2251"/>
      </w:tblGrid>
      <w:tr w:rsidR="000A0097" w14:paraId="66131B4F" w14:textId="77777777">
        <w:tblPrEx>
          <w:tblCellMar>
            <w:top w:w="0" w:type="dxa"/>
            <w:bottom w:w="0" w:type="dxa"/>
          </w:tblCellMar>
        </w:tblPrEx>
        <w:trPr>
          <w:trHeight w:hRule="exact" w:val="830"/>
        </w:trPr>
        <w:tc>
          <w:tcPr>
            <w:tcW w:w="2170" w:type="dxa"/>
            <w:tcBorders>
              <w:top w:val="single" w:sz="4" w:space="0" w:color="auto"/>
              <w:left w:val="single" w:sz="4" w:space="0" w:color="auto"/>
            </w:tcBorders>
            <w:shd w:val="clear" w:color="auto" w:fill="auto"/>
            <w:vAlign w:val="bottom"/>
          </w:tcPr>
          <w:p w14:paraId="64CFDC11" w14:textId="77777777" w:rsidR="000A0097" w:rsidRDefault="00000000">
            <w:pPr>
              <w:pStyle w:val="Jin0"/>
              <w:framePr w:w="10838" w:h="1709" w:wrap="none" w:vAnchor="page" w:hAnchor="page" w:x="1139" w:y="2622"/>
              <w:spacing w:after="0"/>
              <w:jc w:val="center"/>
            </w:pPr>
            <w:r>
              <w:t>umístění</w:t>
            </w:r>
          </w:p>
        </w:tc>
        <w:tc>
          <w:tcPr>
            <w:tcW w:w="1138" w:type="dxa"/>
            <w:tcBorders>
              <w:top w:val="single" w:sz="4" w:space="0" w:color="auto"/>
              <w:left w:val="single" w:sz="4" w:space="0" w:color="auto"/>
            </w:tcBorders>
            <w:shd w:val="clear" w:color="auto" w:fill="auto"/>
            <w:vAlign w:val="bottom"/>
          </w:tcPr>
          <w:p w14:paraId="153A558A" w14:textId="77777777" w:rsidR="000A0097" w:rsidRDefault="00000000">
            <w:pPr>
              <w:pStyle w:val="Jin0"/>
              <w:framePr w:w="10838" w:h="1709" w:wrap="none" w:vAnchor="page" w:hAnchor="page" w:x="1139" w:y="2622"/>
              <w:spacing w:after="0"/>
              <w:ind w:firstLine="420"/>
            </w:pPr>
            <w:r>
              <w:t>m2</w:t>
            </w:r>
          </w:p>
        </w:tc>
        <w:tc>
          <w:tcPr>
            <w:tcW w:w="1613" w:type="dxa"/>
            <w:tcBorders>
              <w:top w:val="single" w:sz="4" w:space="0" w:color="auto"/>
              <w:left w:val="single" w:sz="4" w:space="0" w:color="auto"/>
            </w:tcBorders>
            <w:shd w:val="clear" w:color="auto" w:fill="auto"/>
            <w:vAlign w:val="bottom"/>
          </w:tcPr>
          <w:p w14:paraId="79F04F0B" w14:textId="77777777" w:rsidR="000A0097" w:rsidRDefault="00000000">
            <w:pPr>
              <w:pStyle w:val="Jin0"/>
              <w:framePr w:w="10838" w:h="1709" w:wrap="none" w:vAnchor="page" w:hAnchor="page" w:x="1139" w:y="2622"/>
              <w:spacing w:after="0" w:line="254" w:lineRule="auto"/>
              <w:jc w:val="center"/>
            </w:pPr>
            <w:r>
              <w:t>hodnota pozemku / m2</w:t>
            </w:r>
          </w:p>
        </w:tc>
        <w:tc>
          <w:tcPr>
            <w:tcW w:w="1776" w:type="dxa"/>
            <w:tcBorders>
              <w:top w:val="single" w:sz="4" w:space="0" w:color="auto"/>
              <w:left w:val="single" w:sz="4" w:space="0" w:color="auto"/>
            </w:tcBorders>
            <w:shd w:val="clear" w:color="auto" w:fill="auto"/>
            <w:vAlign w:val="bottom"/>
          </w:tcPr>
          <w:p w14:paraId="131556E1" w14:textId="77777777" w:rsidR="000A0097" w:rsidRDefault="00000000">
            <w:pPr>
              <w:pStyle w:val="Jin0"/>
              <w:framePr w:w="10838" w:h="1709" w:wrap="none" w:vAnchor="page" w:hAnchor="page" w:x="1139" w:y="2622"/>
              <w:spacing w:after="0" w:line="254" w:lineRule="auto"/>
              <w:jc w:val="center"/>
            </w:pPr>
            <w:r>
              <w:t>hodnota pozemků celkem</w:t>
            </w:r>
          </w:p>
        </w:tc>
        <w:tc>
          <w:tcPr>
            <w:tcW w:w="1891" w:type="dxa"/>
            <w:tcBorders>
              <w:top w:val="single" w:sz="4" w:space="0" w:color="auto"/>
              <w:left w:val="single" w:sz="4" w:space="0" w:color="auto"/>
            </w:tcBorders>
            <w:shd w:val="clear" w:color="auto" w:fill="auto"/>
          </w:tcPr>
          <w:p w14:paraId="34B2AF36" w14:textId="77777777" w:rsidR="000A0097" w:rsidRDefault="00000000">
            <w:pPr>
              <w:pStyle w:val="Jin0"/>
              <w:framePr w:w="10838" w:h="1709" w:wrap="none" w:vAnchor="page" w:hAnchor="page" w:x="1139" w:y="2622"/>
              <w:spacing w:after="0" w:line="254" w:lineRule="auto"/>
              <w:jc w:val="center"/>
            </w:pPr>
            <w:r>
              <w:t>Hodnota veřejné zelně vč. mobiliáře celkem</w:t>
            </w:r>
          </w:p>
        </w:tc>
        <w:tc>
          <w:tcPr>
            <w:tcW w:w="2251" w:type="dxa"/>
            <w:tcBorders>
              <w:top w:val="single" w:sz="4" w:space="0" w:color="auto"/>
              <w:left w:val="single" w:sz="4" w:space="0" w:color="auto"/>
              <w:right w:val="single" w:sz="4" w:space="0" w:color="auto"/>
            </w:tcBorders>
            <w:shd w:val="clear" w:color="auto" w:fill="auto"/>
          </w:tcPr>
          <w:p w14:paraId="45F86A4E" w14:textId="77777777" w:rsidR="000A0097" w:rsidRDefault="00000000">
            <w:pPr>
              <w:pStyle w:val="Jin0"/>
              <w:framePr w:w="10838" w:h="1709" w:wrap="none" w:vAnchor="page" w:hAnchor="page" w:x="1139" w:y="2622"/>
              <w:spacing w:after="0" w:line="252" w:lineRule="auto"/>
              <w:jc w:val="center"/>
            </w:pPr>
            <w:r>
              <w:rPr>
                <w:b/>
                <w:bCs/>
              </w:rPr>
              <w:t>Hodnota zeleně, mobiliáře a pozemků Celkem</w:t>
            </w:r>
          </w:p>
        </w:tc>
      </w:tr>
      <w:tr w:rsidR="000A0097" w14:paraId="0E66EC75" w14:textId="77777777">
        <w:tblPrEx>
          <w:tblCellMar>
            <w:top w:w="0" w:type="dxa"/>
            <w:bottom w:w="0" w:type="dxa"/>
          </w:tblCellMar>
        </w:tblPrEx>
        <w:trPr>
          <w:trHeight w:hRule="exact" w:val="288"/>
        </w:trPr>
        <w:tc>
          <w:tcPr>
            <w:tcW w:w="2170" w:type="dxa"/>
            <w:tcBorders>
              <w:top w:val="single" w:sz="4" w:space="0" w:color="auto"/>
              <w:left w:val="single" w:sz="4" w:space="0" w:color="auto"/>
            </w:tcBorders>
            <w:shd w:val="clear" w:color="auto" w:fill="auto"/>
            <w:vAlign w:val="center"/>
          </w:tcPr>
          <w:p w14:paraId="060B91E6" w14:textId="77777777" w:rsidR="000A0097" w:rsidRDefault="00000000">
            <w:pPr>
              <w:pStyle w:val="Jin0"/>
              <w:framePr w:w="10838" w:h="1709" w:wrap="none" w:vAnchor="page" w:hAnchor="page" w:x="1139" w:y="2622"/>
              <w:spacing w:after="0"/>
            </w:pPr>
            <w:r>
              <w:t>Mezi E a F</w:t>
            </w:r>
          </w:p>
        </w:tc>
        <w:tc>
          <w:tcPr>
            <w:tcW w:w="1138" w:type="dxa"/>
            <w:tcBorders>
              <w:top w:val="single" w:sz="4" w:space="0" w:color="auto"/>
              <w:left w:val="single" w:sz="4" w:space="0" w:color="auto"/>
            </w:tcBorders>
            <w:shd w:val="clear" w:color="auto" w:fill="auto"/>
            <w:vAlign w:val="center"/>
          </w:tcPr>
          <w:p w14:paraId="04E8E320" w14:textId="77777777" w:rsidR="000A0097" w:rsidRDefault="00000000">
            <w:pPr>
              <w:pStyle w:val="Jin0"/>
              <w:framePr w:w="10838" w:h="1709" w:wrap="none" w:vAnchor="page" w:hAnchor="page" w:x="1139" w:y="2622"/>
              <w:spacing w:after="0"/>
              <w:ind w:firstLine="600"/>
            </w:pPr>
            <w:r>
              <w:t>2 710</w:t>
            </w:r>
          </w:p>
        </w:tc>
        <w:tc>
          <w:tcPr>
            <w:tcW w:w="1613" w:type="dxa"/>
            <w:vMerge w:val="restart"/>
            <w:tcBorders>
              <w:top w:val="single" w:sz="4" w:space="0" w:color="auto"/>
              <w:left w:val="single" w:sz="4" w:space="0" w:color="auto"/>
            </w:tcBorders>
            <w:shd w:val="clear" w:color="auto" w:fill="auto"/>
            <w:vAlign w:val="center"/>
          </w:tcPr>
          <w:p w14:paraId="755DE96F" w14:textId="77777777" w:rsidR="000A0097" w:rsidRDefault="00000000">
            <w:pPr>
              <w:pStyle w:val="Jin0"/>
              <w:framePr w:w="10838" w:h="1709" w:wrap="none" w:vAnchor="page" w:hAnchor="page" w:x="1139" w:y="2622"/>
              <w:spacing w:after="0"/>
              <w:jc w:val="center"/>
            </w:pPr>
            <w:r>
              <w:t>500</w:t>
            </w:r>
          </w:p>
        </w:tc>
        <w:tc>
          <w:tcPr>
            <w:tcW w:w="1776" w:type="dxa"/>
            <w:vMerge w:val="restart"/>
            <w:tcBorders>
              <w:top w:val="single" w:sz="4" w:space="0" w:color="auto"/>
              <w:left w:val="single" w:sz="4" w:space="0" w:color="auto"/>
            </w:tcBorders>
            <w:shd w:val="clear" w:color="auto" w:fill="auto"/>
            <w:vAlign w:val="center"/>
          </w:tcPr>
          <w:p w14:paraId="2ED14AF9" w14:textId="77777777" w:rsidR="000A0097" w:rsidRDefault="00000000">
            <w:pPr>
              <w:pStyle w:val="Jin0"/>
              <w:framePr w:w="10838" w:h="1709" w:wrap="none" w:vAnchor="page" w:hAnchor="page" w:x="1139" w:y="2622"/>
              <w:spacing w:after="0"/>
              <w:jc w:val="right"/>
            </w:pPr>
            <w:r>
              <w:t>3 235 000</w:t>
            </w:r>
          </w:p>
        </w:tc>
        <w:tc>
          <w:tcPr>
            <w:tcW w:w="1891" w:type="dxa"/>
            <w:vMerge w:val="restart"/>
            <w:tcBorders>
              <w:top w:val="single" w:sz="4" w:space="0" w:color="auto"/>
              <w:left w:val="single" w:sz="4" w:space="0" w:color="auto"/>
            </w:tcBorders>
            <w:shd w:val="clear" w:color="auto" w:fill="auto"/>
            <w:vAlign w:val="center"/>
          </w:tcPr>
          <w:p w14:paraId="2E3611D8" w14:textId="77777777" w:rsidR="000A0097" w:rsidRDefault="00000000">
            <w:pPr>
              <w:pStyle w:val="Jin0"/>
              <w:framePr w:w="10838" w:h="1709" w:wrap="none" w:vAnchor="page" w:hAnchor="page" w:x="1139" w:y="2622"/>
              <w:spacing w:after="0"/>
              <w:jc w:val="right"/>
            </w:pPr>
            <w:r>
              <w:t>10 282 770</w:t>
            </w:r>
          </w:p>
        </w:tc>
        <w:tc>
          <w:tcPr>
            <w:tcW w:w="2251" w:type="dxa"/>
            <w:vMerge w:val="restart"/>
            <w:tcBorders>
              <w:top w:val="single" w:sz="4" w:space="0" w:color="auto"/>
              <w:left w:val="single" w:sz="4" w:space="0" w:color="auto"/>
              <w:right w:val="single" w:sz="4" w:space="0" w:color="auto"/>
            </w:tcBorders>
            <w:shd w:val="clear" w:color="auto" w:fill="auto"/>
            <w:vAlign w:val="center"/>
          </w:tcPr>
          <w:p w14:paraId="6B5747B5" w14:textId="77777777" w:rsidR="000A0097" w:rsidRDefault="00000000">
            <w:pPr>
              <w:pStyle w:val="Jin0"/>
              <w:framePr w:w="10838" w:h="1709" w:wrap="none" w:vAnchor="page" w:hAnchor="page" w:x="1139" w:y="2622"/>
              <w:spacing w:after="0"/>
              <w:jc w:val="right"/>
              <w:rPr>
                <w:sz w:val="20"/>
                <w:szCs w:val="20"/>
              </w:rPr>
            </w:pPr>
            <w:r>
              <w:rPr>
                <w:rFonts w:ascii="Arial" w:eastAsia="Arial" w:hAnsi="Arial" w:cs="Arial"/>
                <w:b/>
                <w:bCs/>
                <w:sz w:val="20"/>
                <w:szCs w:val="20"/>
              </w:rPr>
              <w:t>13 517 770</w:t>
            </w:r>
          </w:p>
        </w:tc>
      </w:tr>
      <w:tr w:rsidR="000A0097" w14:paraId="5AB1511E" w14:textId="77777777">
        <w:tblPrEx>
          <w:tblCellMar>
            <w:top w:w="0" w:type="dxa"/>
            <w:bottom w:w="0" w:type="dxa"/>
          </w:tblCellMar>
        </w:tblPrEx>
        <w:trPr>
          <w:trHeight w:hRule="exact" w:val="288"/>
        </w:trPr>
        <w:tc>
          <w:tcPr>
            <w:tcW w:w="2170" w:type="dxa"/>
            <w:tcBorders>
              <w:top w:val="single" w:sz="4" w:space="0" w:color="auto"/>
              <w:left w:val="single" w:sz="4" w:space="0" w:color="auto"/>
            </w:tcBorders>
            <w:shd w:val="clear" w:color="auto" w:fill="auto"/>
            <w:vAlign w:val="center"/>
          </w:tcPr>
          <w:p w14:paraId="1D8A082B" w14:textId="77777777" w:rsidR="000A0097" w:rsidRDefault="00000000">
            <w:pPr>
              <w:pStyle w:val="Jin0"/>
              <w:framePr w:w="10838" w:h="1709" w:wrap="none" w:vAnchor="page" w:hAnchor="page" w:x="1139" w:y="2622"/>
              <w:spacing w:after="0"/>
            </w:pPr>
            <w:r>
              <w:t>za B a C</w:t>
            </w:r>
          </w:p>
        </w:tc>
        <w:tc>
          <w:tcPr>
            <w:tcW w:w="1138" w:type="dxa"/>
            <w:tcBorders>
              <w:top w:val="single" w:sz="4" w:space="0" w:color="auto"/>
              <w:left w:val="single" w:sz="4" w:space="0" w:color="auto"/>
            </w:tcBorders>
            <w:shd w:val="clear" w:color="auto" w:fill="auto"/>
            <w:vAlign w:val="center"/>
          </w:tcPr>
          <w:p w14:paraId="53680DEC" w14:textId="77777777" w:rsidR="000A0097" w:rsidRDefault="00000000">
            <w:pPr>
              <w:pStyle w:val="Jin0"/>
              <w:framePr w:w="10838" w:h="1709" w:wrap="none" w:vAnchor="page" w:hAnchor="page" w:x="1139" w:y="2622"/>
              <w:spacing w:after="0"/>
              <w:ind w:firstLine="600"/>
            </w:pPr>
            <w:r>
              <w:t>1 920</w:t>
            </w:r>
          </w:p>
        </w:tc>
        <w:tc>
          <w:tcPr>
            <w:tcW w:w="1613" w:type="dxa"/>
            <w:vMerge/>
            <w:tcBorders>
              <w:left w:val="single" w:sz="4" w:space="0" w:color="auto"/>
            </w:tcBorders>
            <w:shd w:val="clear" w:color="auto" w:fill="auto"/>
            <w:vAlign w:val="center"/>
          </w:tcPr>
          <w:p w14:paraId="59EAE854" w14:textId="77777777" w:rsidR="000A0097" w:rsidRDefault="000A0097">
            <w:pPr>
              <w:framePr w:w="10838" w:h="1709" w:wrap="none" w:vAnchor="page" w:hAnchor="page" w:x="1139" w:y="2622"/>
            </w:pPr>
          </w:p>
        </w:tc>
        <w:tc>
          <w:tcPr>
            <w:tcW w:w="1776" w:type="dxa"/>
            <w:vMerge/>
            <w:tcBorders>
              <w:left w:val="single" w:sz="4" w:space="0" w:color="auto"/>
            </w:tcBorders>
            <w:shd w:val="clear" w:color="auto" w:fill="auto"/>
            <w:vAlign w:val="center"/>
          </w:tcPr>
          <w:p w14:paraId="23DFD74D" w14:textId="77777777" w:rsidR="000A0097" w:rsidRDefault="000A0097">
            <w:pPr>
              <w:framePr w:w="10838" w:h="1709" w:wrap="none" w:vAnchor="page" w:hAnchor="page" w:x="1139" w:y="2622"/>
            </w:pPr>
          </w:p>
        </w:tc>
        <w:tc>
          <w:tcPr>
            <w:tcW w:w="1891" w:type="dxa"/>
            <w:vMerge/>
            <w:tcBorders>
              <w:left w:val="single" w:sz="4" w:space="0" w:color="auto"/>
            </w:tcBorders>
            <w:shd w:val="clear" w:color="auto" w:fill="auto"/>
            <w:vAlign w:val="center"/>
          </w:tcPr>
          <w:p w14:paraId="5D537751" w14:textId="77777777" w:rsidR="000A0097" w:rsidRDefault="000A0097">
            <w:pPr>
              <w:framePr w:w="10838" w:h="1709" w:wrap="none" w:vAnchor="page" w:hAnchor="page" w:x="1139" w:y="2622"/>
            </w:pPr>
          </w:p>
        </w:tc>
        <w:tc>
          <w:tcPr>
            <w:tcW w:w="2251" w:type="dxa"/>
            <w:vMerge/>
            <w:tcBorders>
              <w:left w:val="single" w:sz="4" w:space="0" w:color="auto"/>
              <w:right w:val="single" w:sz="4" w:space="0" w:color="auto"/>
            </w:tcBorders>
            <w:shd w:val="clear" w:color="auto" w:fill="auto"/>
            <w:vAlign w:val="center"/>
          </w:tcPr>
          <w:p w14:paraId="6615502A" w14:textId="77777777" w:rsidR="000A0097" w:rsidRDefault="000A0097">
            <w:pPr>
              <w:framePr w:w="10838" w:h="1709" w:wrap="none" w:vAnchor="page" w:hAnchor="page" w:x="1139" w:y="2622"/>
            </w:pPr>
          </w:p>
        </w:tc>
      </w:tr>
      <w:tr w:rsidR="000A0097" w14:paraId="3042E0B3" w14:textId="77777777">
        <w:tblPrEx>
          <w:tblCellMar>
            <w:top w:w="0" w:type="dxa"/>
            <w:bottom w:w="0" w:type="dxa"/>
          </w:tblCellMar>
        </w:tblPrEx>
        <w:trPr>
          <w:trHeight w:hRule="exact" w:val="302"/>
        </w:trPr>
        <w:tc>
          <w:tcPr>
            <w:tcW w:w="2170" w:type="dxa"/>
            <w:tcBorders>
              <w:top w:val="single" w:sz="4" w:space="0" w:color="auto"/>
              <w:left w:val="single" w:sz="4" w:space="0" w:color="auto"/>
              <w:bottom w:val="single" w:sz="4" w:space="0" w:color="auto"/>
            </w:tcBorders>
            <w:shd w:val="clear" w:color="auto" w:fill="auto"/>
            <w:vAlign w:val="center"/>
          </w:tcPr>
          <w:p w14:paraId="5F81E162" w14:textId="77777777" w:rsidR="000A0097" w:rsidRDefault="00000000">
            <w:pPr>
              <w:pStyle w:val="Jin0"/>
              <w:framePr w:w="10838" w:h="1709" w:wrap="none" w:vAnchor="page" w:hAnchor="page" w:x="1139" w:y="2622"/>
              <w:spacing w:after="0"/>
            </w:pPr>
            <w:r>
              <w:rPr>
                <w:lang w:val="en-US" w:eastAsia="en-US" w:bidi="en-US"/>
              </w:rPr>
              <w:t>Greenway</w:t>
            </w:r>
          </w:p>
        </w:tc>
        <w:tc>
          <w:tcPr>
            <w:tcW w:w="1138" w:type="dxa"/>
            <w:tcBorders>
              <w:top w:val="single" w:sz="4" w:space="0" w:color="auto"/>
              <w:left w:val="single" w:sz="4" w:space="0" w:color="auto"/>
              <w:bottom w:val="single" w:sz="4" w:space="0" w:color="auto"/>
            </w:tcBorders>
            <w:shd w:val="clear" w:color="auto" w:fill="auto"/>
            <w:vAlign w:val="center"/>
          </w:tcPr>
          <w:p w14:paraId="14B0659D" w14:textId="77777777" w:rsidR="000A0097" w:rsidRDefault="00000000">
            <w:pPr>
              <w:pStyle w:val="Jin0"/>
              <w:framePr w:w="10838" w:h="1709" w:wrap="none" w:vAnchor="page" w:hAnchor="page" w:x="1139" w:y="2622"/>
              <w:spacing w:after="0"/>
              <w:ind w:firstLine="600"/>
            </w:pPr>
            <w:r>
              <w:t>1 840</w:t>
            </w:r>
          </w:p>
        </w:tc>
        <w:tc>
          <w:tcPr>
            <w:tcW w:w="1613" w:type="dxa"/>
            <w:vMerge/>
            <w:tcBorders>
              <w:left w:val="single" w:sz="4" w:space="0" w:color="auto"/>
              <w:bottom w:val="single" w:sz="4" w:space="0" w:color="auto"/>
            </w:tcBorders>
            <w:shd w:val="clear" w:color="auto" w:fill="auto"/>
            <w:vAlign w:val="center"/>
          </w:tcPr>
          <w:p w14:paraId="4E36F8EC" w14:textId="77777777" w:rsidR="000A0097" w:rsidRDefault="000A0097">
            <w:pPr>
              <w:framePr w:w="10838" w:h="1709" w:wrap="none" w:vAnchor="page" w:hAnchor="page" w:x="1139" w:y="2622"/>
            </w:pPr>
          </w:p>
        </w:tc>
        <w:tc>
          <w:tcPr>
            <w:tcW w:w="1776" w:type="dxa"/>
            <w:vMerge/>
            <w:tcBorders>
              <w:left w:val="single" w:sz="4" w:space="0" w:color="auto"/>
              <w:bottom w:val="single" w:sz="4" w:space="0" w:color="auto"/>
            </w:tcBorders>
            <w:shd w:val="clear" w:color="auto" w:fill="auto"/>
            <w:vAlign w:val="center"/>
          </w:tcPr>
          <w:p w14:paraId="2DF85B1D" w14:textId="77777777" w:rsidR="000A0097" w:rsidRDefault="000A0097">
            <w:pPr>
              <w:framePr w:w="10838" w:h="1709" w:wrap="none" w:vAnchor="page" w:hAnchor="page" w:x="1139" w:y="2622"/>
            </w:pPr>
          </w:p>
        </w:tc>
        <w:tc>
          <w:tcPr>
            <w:tcW w:w="1891" w:type="dxa"/>
            <w:vMerge/>
            <w:tcBorders>
              <w:left w:val="single" w:sz="4" w:space="0" w:color="auto"/>
              <w:bottom w:val="single" w:sz="4" w:space="0" w:color="auto"/>
            </w:tcBorders>
            <w:shd w:val="clear" w:color="auto" w:fill="auto"/>
            <w:vAlign w:val="center"/>
          </w:tcPr>
          <w:p w14:paraId="2BCC3829" w14:textId="77777777" w:rsidR="000A0097" w:rsidRDefault="000A0097">
            <w:pPr>
              <w:framePr w:w="10838" w:h="1709" w:wrap="none" w:vAnchor="page" w:hAnchor="page" w:x="1139" w:y="2622"/>
            </w:pPr>
          </w:p>
        </w:tc>
        <w:tc>
          <w:tcPr>
            <w:tcW w:w="2251" w:type="dxa"/>
            <w:vMerge/>
            <w:tcBorders>
              <w:left w:val="single" w:sz="4" w:space="0" w:color="auto"/>
              <w:bottom w:val="single" w:sz="4" w:space="0" w:color="auto"/>
              <w:right w:val="single" w:sz="4" w:space="0" w:color="auto"/>
            </w:tcBorders>
            <w:shd w:val="clear" w:color="auto" w:fill="auto"/>
            <w:vAlign w:val="center"/>
          </w:tcPr>
          <w:p w14:paraId="54934174" w14:textId="77777777" w:rsidR="000A0097" w:rsidRDefault="000A0097">
            <w:pPr>
              <w:framePr w:w="10838" w:h="1709" w:wrap="none" w:vAnchor="page" w:hAnchor="page" w:x="1139" w:y="2622"/>
            </w:pPr>
          </w:p>
        </w:tc>
      </w:tr>
    </w:tbl>
    <w:p w14:paraId="10B2F98A" w14:textId="77777777" w:rsidR="000A0097" w:rsidRDefault="00000000">
      <w:pPr>
        <w:pStyle w:val="Titulektabulky0"/>
        <w:framePr w:wrap="none" w:vAnchor="page" w:hAnchor="page" w:x="1158" w:y="4335"/>
      </w:pPr>
      <w:r>
        <w:t>pozn. Hodnota veřejné zeleně a mobiliáře vychází z položkového rozpočtu</w:t>
      </w:r>
    </w:p>
    <w:p w14:paraId="3D1BD3B0" w14:textId="77777777" w:rsidR="000A0097" w:rsidRDefault="00000000">
      <w:pPr>
        <w:pStyle w:val="Nadpis50"/>
        <w:framePr w:wrap="none" w:vAnchor="page" w:hAnchor="page" w:x="1139" w:y="4892"/>
        <w:spacing w:after="0"/>
      </w:pPr>
      <w:bookmarkStart w:id="16" w:name="bookmark47"/>
      <w:r>
        <w:t>Parkovací místa</w:t>
      </w:r>
      <w:bookmarkEnd w:id="16"/>
    </w:p>
    <w:p w14:paraId="6F94D563" w14:textId="77777777" w:rsidR="000A0097" w:rsidRDefault="00000000">
      <w:pPr>
        <w:pStyle w:val="Titulektabulky0"/>
        <w:framePr w:wrap="none" w:vAnchor="page" w:hAnchor="page" w:x="1172" w:y="5622"/>
      </w:pPr>
      <w:r>
        <w:rPr>
          <w:b/>
          <w:bCs/>
          <w:i w:val="0"/>
          <w:iCs w:val="0"/>
        </w:rPr>
        <w:t>Minimální tržní hodnota parkovacích míst</w:t>
      </w:r>
    </w:p>
    <w:tbl>
      <w:tblPr>
        <w:tblOverlap w:val="never"/>
        <w:tblW w:w="0" w:type="auto"/>
        <w:tblLayout w:type="fixed"/>
        <w:tblCellMar>
          <w:left w:w="10" w:type="dxa"/>
          <w:right w:w="10" w:type="dxa"/>
        </w:tblCellMar>
        <w:tblLook w:val="04A0" w:firstRow="1" w:lastRow="0" w:firstColumn="1" w:lastColumn="0" w:noHBand="0" w:noVBand="1"/>
      </w:tblPr>
      <w:tblGrid>
        <w:gridCol w:w="2170"/>
        <w:gridCol w:w="1138"/>
        <w:gridCol w:w="1627"/>
      </w:tblGrid>
      <w:tr w:rsidR="000A0097" w14:paraId="30BCD602" w14:textId="77777777">
        <w:tblPrEx>
          <w:tblCellMar>
            <w:top w:w="0" w:type="dxa"/>
            <w:bottom w:w="0" w:type="dxa"/>
          </w:tblCellMar>
        </w:tblPrEx>
        <w:trPr>
          <w:trHeight w:hRule="exact" w:val="586"/>
        </w:trPr>
        <w:tc>
          <w:tcPr>
            <w:tcW w:w="2170" w:type="dxa"/>
            <w:tcBorders>
              <w:top w:val="single" w:sz="4" w:space="0" w:color="auto"/>
              <w:left w:val="single" w:sz="4" w:space="0" w:color="auto"/>
            </w:tcBorders>
            <w:shd w:val="clear" w:color="auto" w:fill="auto"/>
            <w:vAlign w:val="bottom"/>
          </w:tcPr>
          <w:p w14:paraId="3BCB179F" w14:textId="77777777" w:rsidR="000A0097" w:rsidRDefault="00000000">
            <w:pPr>
              <w:pStyle w:val="Jin0"/>
              <w:framePr w:w="4934" w:h="1003" w:wrap="none" w:vAnchor="page" w:hAnchor="page" w:x="1139" w:y="6179"/>
              <w:spacing w:after="0"/>
              <w:ind w:firstLine="840"/>
            </w:pPr>
            <w:r>
              <w:t>počet</w:t>
            </w:r>
          </w:p>
        </w:tc>
        <w:tc>
          <w:tcPr>
            <w:tcW w:w="1138" w:type="dxa"/>
            <w:tcBorders>
              <w:top w:val="single" w:sz="4" w:space="0" w:color="auto"/>
              <w:left w:val="single" w:sz="4" w:space="0" w:color="auto"/>
            </w:tcBorders>
            <w:shd w:val="clear" w:color="auto" w:fill="auto"/>
            <w:vAlign w:val="bottom"/>
          </w:tcPr>
          <w:p w14:paraId="795614E3" w14:textId="77777777" w:rsidR="000A0097" w:rsidRDefault="00000000">
            <w:pPr>
              <w:pStyle w:val="Jin0"/>
              <w:framePr w:w="4934" w:h="1003" w:wrap="none" w:vAnchor="page" w:hAnchor="page" w:x="1139" w:y="6179"/>
              <w:spacing w:after="0"/>
              <w:jc w:val="center"/>
            </w:pPr>
            <w:r>
              <w:t>cena/ks</w:t>
            </w:r>
          </w:p>
        </w:tc>
        <w:tc>
          <w:tcPr>
            <w:tcW w:w="1627" w:type="dxa"/>
            <w:tcBorders>
              <w:top w:val="single" w:sz="4" w:space="0" w:color="auto"/>
              <w:left w:val="single" w:sz="4" w:space="0" w:color="auto"/>
              <w:right w:val="single" w:sz="4" w:space="0" w:color="auto"/>
            </w:tcBorders>
            <w:shd w:val="clear" w:color="auto" w:fill="auto"/>
            <w:vAlign w:val="bottom"/>
          </w:tcPr>
          <w:p w14:paraId="766C3868" w14:textId="77777777" w:rsidR="000A0097" w:rsidRDefault="00000000">
            <w:pPr>
              <w:pStyle w:val="Jin0"/>
              <w:framePr w:w="4934" w:h="1003" w:wrap="none" w:vAnchor="page" w:hAnchor="page" w:x="1139" w:y="6179"/>
              <w:spacing w:after="0" w:line="254" w:lineRule="auto"/>
              <w:jc w:val="center"/>
            </w:pPr>
            <w:r>
              <w:t>Hodnota PS celkem</w:t>
            </w:r>
          </w:p>
        </w:tc>
      </w:tr>
      <w:tr w:rsidR="000A0097" w14:paraId="0612178F" w14:textId="77777777">
        <w:tblPrEx>
          <w:tblCellMar>
            <w:top w:w="0" w:type="dxa"/>
            <w:bottom w:w="0" w:type="dxa"/>
          </w:tblCellMar>
        </w:tblPrEx>
        <w:trPr>
          <w:trHeight w:hRule="exact" w:val="418"/>
        </w:trPr>
        <w:tc>
          <w:tcPr>
            <w:tcW w:w="2170" w:type="dxa"/>
            <w:tcBorders>
              <w:top w:val="single" w:sz="4" w:space="0" w:color="auto"/>
              <w:left w:val="single" w:sz="4" w:space="0" w:color="auto"/>
              <w:bottom w:val="single" w:sz="4" w:space="0" w:color="auto"/>
            </w:tcBorders>
            <w:shd w:val="clear" w:color="auto" w:fill="auto"/>
            <w:vAlign w:val="center"/>
          </w:tcPr>
          <w:p w14:paraId="576AD7AD" w14:textId="77777777" w:rsidR="000A0097" w:rsidRDefault="00000000">
            <w:pPr>
              <w:pStyle w:val="Jin0"/>
              <w:framePr w:w="4934" w:h="1003" w:wrap="none" w:vAnchor="page" w:hAnchor="page" w:x="1139" w:y="6179"/>
              <w:spacing w:after="0"/>
              <w:ind w:firstLine="920"/>
            </w:pPr>
            <w:r>
              <w:t>100</w:t>
            </w:r>
          </w:p>
        </w:tc>
        <w:tc>
          <w:tcPr>
            <w:tcW w:w="1138" w:type="dxa"/>
            <w:tcBorders>
              <w:top w:val="single" w:sz="4" w:space="0" w:color="auto"/>
              <w:left w:val="single" w:sz="4" w:space="0" w:color="auto"/>
              <w:bottom w:val="single" w:sz="4" w:space="0" w:color="auto"/>
            </w:tcBorders>
            <w:shd w:val="clear" w:color="auto" w:fill="auto"/>
            <w:vAlign w:val="center"/>
          </w:tcPr>
          <w:p w14:paraId="38E0F698" w14:textId="77777777" w:rsidR="000A0097" w:rsidRDefault="00000000">
            <w:pPr>
              <w:pStyle w:val="Jin0"/>
              <w:framePr w:w="4934" w:h="1003" w:wrap="none" w:vAnchor="page" w:hAnchor="page" w:x="1139" w:y="6179"/>
              <w:spacing w:after="0"/>
              <w:jc w:val="right"/>
            </w:pPr>
            <w:r>
              <w:t>300 000</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960EA87" w14:textId="77777777" w:rsidR="000A0097" w:rsidRDefault="00000000">
            <w:pPr>
              <w:pStyle w:val="Jin0"/>
              <w:framePr w:w="4934" w:h="1003" w:wrap="none" w:vAnchor="page" w:hAnchor="page" w:x="1139" w:y="6179"/>
              <w:spacing w:after="0"/>
              <w:ind w:firstLine="480"/>
              <w:rPr>
                <w:sz w:val="20"/>
                <w:szCs w:val="20"/>
              </w:rPr>
            </w:pPr>
            <w:r>
              <w:rPr>
                <w:rFonts w:ascii="Arial" w:eastAsia="Arial" w:hAnsi="Arial" w:cs="Arial"/>
                <w:b/>
                <w:bCs/>
                <w:sz w:val="20"/>
                <w:szCs w:val="20"/>
              </w:rPr>
              <w:t>30 000 000</w:t>
            </w:r>
          </w:p>
        </w:tc>
      </w:tr>
    </w:tbl>
    <w:p w14:paraId="7F1E8C9B" w14:textId="77777777" w:rsidR="000A0097" w:rsidRDefault="00000000">
      <w:pPr>
        <w:pStyle w:val="Nadpis50"/>
        <w:framePr w:wrap="none" w:vAnchor="page" w:hAnchor="page" w:x="1139" w:y="8329"/>
        <w:pBdr>
          <w:top w:val="single" w:sz="4" w:space="0" w:color="auto"/>
          <w:left w:val="single" w:sz="4" w:space="0" w:color="auto"/>
          <w:bottom w:val="single" w:sz="4" w:space="0" w:color="auto"/>
          <w:right w:val="single" w:sz="4" w:space="0" w:color="auto"/>
        </w:pBdr>
        <w:tabs>
          <w:tab w:val="left" w:pos="7214"/>
        </w:tabs>
        <w:spacing w:after="0"/>
      </w:pPr>
      <w:bookmarkStart w:id="17" w:name="bookmark49"/>
      <w:r>
        <w:rPr>
          <w:u w:val="single"/>
        </w:rPr>
        <w:t>Celková hodnota Nepeněžního plnění</w:t>
      </w:r>
      <w:r>
        <w:rPr>
          <w:u w:val="single"/>
        </w:rPr>
        <w:tab/>
        <w:t>43 517 770</w:t>
      </w:r>
      <w:bookmarkEnd w:id="17"/>
    </w:p>
    <w:p w14:paraId="52051756" w14:textId="77777777" w:rsidR="000A0097" w:rsidRDefault="00000000">
      <w:pPr>
        <w:pStyle w:val="Nadpis40"/>
        <w:framePr w:wrap="none" w:vAnchor="page" w:hAnchor="page" w:x="1139" w:y="9270"/>
        <w:spacing w:after="0"/>
        <w:rPr>
          <w:sz w:val="32"/>
          <w:szCs w:val="32"/>
        </w:rPr>
      </w:pPr>
      <w:bookmarkStart w:id="18" w:name="bookmark51"/>
      <w:r>
        <w:rPr>
          <w:rFonts w:ascii="Calibri" w:eastAsia="Calibri" w:hAnsi="Calibri" w:cs="Calibri"/>
          <w:sz w:val="32"/>
          <w:szCs w:val="32"/>
          <w:u w:val="none"/>
        </w:rPr>
        <w:t>Srovnávací výpočet výše investičního příspěvku</w:t>
      </w:r>
      <w:bookmarkEnd w:id="18"/>
    </w:p>
    <w:tbl>
      <w:tblPr>
        <w:tblOverlap w:val="never"/>
        <w:tblW w:w="0" w:type="auto"/>
        <w:tblLayout w:type="fixed"/>
        <w:tblCellMar>
          <w:left w:w="10" w:type="dxa"/>
          <w:right w:w="10" w:type="dxa"/>
        </w:tblCellMar>
        <w:tblLook w:val="04A0" w:firstRow="1" w:lastRow="0" w:firstColumn="1" w:lastColumn="0" w:noHBand="0" w:noVBand="1"/>
      </w:tblPr>
      <w:tblGrid>
        <w:gridCol w:w="1565"/>
        <w:gridCol w:w="1963"/>
        <w:gridCol w:w="1632"/>
        <w:gridCol w:w="1502"/>
      </w:tblGrid>
      <w:tr w:rsidR="000A0097" w14:paraId="424A8EFE" w14:textId="77777777">
        <w:tblPrEx>
          <w:tblCellMar>
            <w:top w:w="0" w:type="dxa"/>
            <w:bottom w:w="0" w:type="dxa"/>
          </w:tblCellMar>
        </w:tblPrEx>
        <w:trPr>
          <w:trHeight w:hRule="exact" w:val="264"/>
        </w:trPr>
        <w:tc>
          <w:tcPr>
            <w:tcW w:w="1565" w:type="dxa"/>
            <w:shd w:val="clear" w:color="auto" w:fill="auto"/>
          </w:tcPr>
          <w:p w14:paraId="285D0FFE" w14:textId="77777777" w:rsidR="000A0097" w:rsidRDefault="000A0097">
            <w:pPr>
              <w:framePr w:w="6662" w:h="1099" w:wrap="none" w:vAnchor="page" w:hAnchor="page" w:x="1163" w:y="10019"/>
              <w:rPr>
                <w:sz w:val="10"/>
                <w:szCs w:val="10"/>
              </w:rPr>
            </w:pPr>
          </w:p>
        </w:tc>
        <w:tc>
          <w:tcPr>
            <w:tcW w:w="1963" w:type="dxa"/>
            <w:shd w:val="clear" w:color="auto" w:fill="auto"/>
          </w:tcPr>
          <w:p w14:paraId="153B3D45" w14:textId="77777777" w:rsidR="000A0097" w:rsidRDefault="00000000">
            <w:pPr>
              <w:pStyle w:val="Jin0"/>
              <w:framePr w:w="6662" w:h="1099" w:wrap="none" w:vAnchor="page" w:hAnchor="page" w:x="1163" w:y="10019"/>
              <w:spacing w:after="0"/>
              <w:ind w:firstLine="800"/>
            </w:pPr>
            <w:r>
              <w:rPr>
                <w:b/>
                <w:bCs/>
              </w:rPr>
              <w:t>HPP m2</w:t>
            </w:r>
          </w:p>
        </w:tc>
        <w:tc>
          <w:tcPr>
            <w:tcW w:w="1632" w:type="dxa"/>
            <w:shd w:val="clear" w:color="auto" w:fill="auto"/>
          </w:tcPr>
          <w:p w14:paraId="1CAA4A2C" w14:textId="77777777" w:rsidR="000A0097" w:rsidRDefault="00000000">
            <w:pPr>
              <w:pStyle w:val="Jin0"/>
              <w:framePr w:w="6662" w:h="1099" w:wrap="none" w:vAnchor="page" w:hAnchor="page" w:x="1163" w:y="10019"/>
              <w:spacing w:after="0"/>
              <w:ind w:firstLine="260"/>
            </w:pPr>
            <w:r>
              <w:rPr>
                <w:b/>
                <w:bCs/>
              </w:rPr>
              <w:t>kč/m2</w:t>
            </w:r>
          </w:p>
        </w:tc>
        <w:tc>
          <w:tcPr>
            <w:tcW w:w="1502" w:type="dxa"/>
            <w:shd w:val="clear" w:color="auto" w:fill="auto"/>
          </w:tcPr>
          <w:p w14:paraId="4BEC461C" w14:textId="77777777" w:rsidR="000A0097" w:rsidRDefault="00000000">
            <w:pPr>
              <w:pStyle w:val="Jin0"/>
              <w:framePr w:w="6662" w:h="1099" w:wrap="none" w:vAnchor="page" w:hAnchor="page" w:x="1163" w:y="10019"/>
              <w:spacing w:after="0"/>
              <w:ind w:firstLine="280"/>
            </w:pPr>
            <w:r>
              <w:rPr>
                <w:b/>
                <w:bCs/>
              </w:rPr>
              <w:t>Celkem</w:t>
            </w:r>
          </w:p>
        </w:tc>
      </w:tr>
      <w:tr w:rsidR="000A0097" w14:paraId="4ECC4B96" w14:textId="77777777">
        <w:tblPrEx>
          <w:tblCellMar>
            <w:top w:w="0" w:type="dxa"/>
            <w:bottom w:w="0" w:type="dxa"/>
          </w:tblCellMar>
        </w:tblPrEx>
        <w:trPr>
          <w:trHeight w:hRule="exact" w:val="283"/>
        </w:trPr>
        <w:tc>
          <w:tcPr>
            <w:tcW w:w="1565" w:type="dxa"/>
            <w:shd w:val="clear" w:color="auto" w:fill="auto"/>
            <w:vAlign w:val="center"/>
          </w:tcPr>
          <w:p w14:paraId="415C728D" w14:textId="77777777" w:rsidR="000A0097" w:rsidRDefault="00000000">
            <w:pPr>
              <w:pStyle w:val="Jin0"/>
              <w:framePr w:w="6662" w:h="1099" w:wrap="none" w:vAnchor="page" w:hAnchor="page" w:x="1163" w:y="10019"/>
              <w:spacing w:after="0"/>
            </w:pPr>
            <w:r>
              <w:t>BD A</w:t>
            </w:r>
          </w:p>
        </w:tc>
        <w:tc>
          <w:tcPr>
            <w:tcW w:w="1963" w:type="dxa"/>
            <w:shd w:val="clear" w:color="auto" w:fill="auto"/>
            <w:vAlign w:val="center"/>
          </w:tcPr>
          <w:p w14:paraId="12A3619E" w14:textId="77777777" w:rsidR="000A0097" w:rsidRDefault="00000000">
            <w:pPr>
              <w:pStyle w:val="Jin0"/>
              <w:framePr w:w="6662" w:h="1099" w:wrap="none" w:vAnchor="page" w:hAnchor="page" w:x="1163" w:y="10019"/>
              <w:spacing w:after="0"/>
              <w:ind w:left="1060"/>
              <w:jc w:val="both"/>
            </w:pPr>
            <w:r>
              <w:t>22 855</w:t>
            </w:r>
          </w:p>
        </w:tc>
        <w:tc>
          <w:tcPr>
            <w:tcW w:w="1632" w:type="dxa"/>
            <w:shd w:val="clear" w:color="auto" w:fill="auto"/>
            <w:vAlign w:val="center"/>
          </w:tcPr>
          <w:p w14:paraId="20E4AE70" w14:textId="77777777" w:rsidR="000A0097" w:rsidRDefault="00000000">
            <w:pPr>
              <w:pStyle w:val="Jin0"/>
              <w:framePr w:w="6662" w:h="1099" w:wrap="none" w:vAnchor="page" w:hAnchor="page" w:x="1163" w:y="10019"/>
              <w:spacing w:after="0"/>
              <w:ind w:firstLine="980"/>
            </w:pPr>
            <w:r>
              <w:t>800</w:t>
            </w:r>
          </w:p>
        </w:tc>
        <w:tc>
          <w:tcPr>
            <w:tcW w:w="1502" w:type="dxa"/>
            <w:shd w:val="clear" w:color="auto" w:fill="auto"/>
            <w:vAlign w:val="center"/>
          </w:tcPr>
          <w:p w14:paraId="0004AF78" w14:textId="77777777" w:rsidR="000A0097" w:rsidRDefault="00000000">
            <w:pPr>
              <w:pStyle w:val="Jin0"/>
              <w:framePr w:w="6662" w:h="1099" w:wrap="none" w:vAnchor="page" w:hAnchor="page" w:x="1163" w:y="10019"/>
              <w:spacing w:after="0"/>
              <w:ind w:firstLine="480"/>
            </w:pPr>
            <w:r>
              <w:rPr>
                <w:b/>
                <w:bCs/>
              </w:rPr>
              <w:t>18 284 120</w:t>
            </w:r>
          </w:p>
        </w:tc>
      </w:tr>
      <w:tr w:rsidR="000A0097" w14:paraId="18177E4D" w14:textId="77777777">
        <w:tblPrEx>
          <w:tblCellMar>
            <w:top w:w="0" w:type="dxa"/>
            <w:bottom w:w="0" w:type="dxa"/>
          </w:tblCellMar>
        </w:tblPrEx>
        <w:trPr>
          <w:trHeight w:hRule="exact" w:val="283"/>
        </w:trPr>
        <w:tc>
          <w:tcPr>
            <w:tcW w:w="1565" w:type="dxa"/>
            <w:shd w:val="clear" w:color="auto" w:fill="auto"/>
            <w:vAlign w:val="center"/>
          </w:tcPr>
          <w:p w14:paraId="0E7C8DCB" w14:textId="77777777" w:rsidR="000A0097" w:rsidRDefault="00000000">
            <w:pPr>
              <w:pStyle w:val="Jin0"/>
              <w:framePr w:w="6662" w:h="1099" w:wrap="none" w:vAnchor="page" w:hAnchor="page" w:x="1163" w:y="10019"/>
              <w:spacing w:after="0"/>
            </w:pPr>
            <w:r>
              <w:t>BD B-F</w:t>
            </w:r>
          </w:p>
        </w:tc>
        <w:tc>
          <w:tcPr>
            <w:tcW w:w="1963" w:type="dxa"/>
            <w:shd w:val="clear" w:color="auto" w:fill="auto"/>
            <w:vAlign w:val="center"/>
          </w:tcPr>
          <w:p w14:paraId="5B584CFB" w14:textId="77777777" w:rsidR="000A0097" w:rsidRDefault="00000000">
            <w:pPr>
              <w:pStyle w:val="Jin0"/>
              <w:framePr w:w="6662" w:h="1099" w:wrap="none" w:vAnchor="page" w:hAnchor="page" w:x="1163" w:y="10019"/>
              <w:spacing w:after="0"/>
              <w:ind w:left="1060"/>
              <w:jc w:val="both"/>
            </w:pPr>
            <w:r>
              <w:t>26 670</w:t>
            </w:r>
          </w:p>
        </w:tc>
        <w:tc>
          <w:tcPr>
            <w:tcW w:w="1632" w:type="dxa"/>
            <w:shd w:val="clear" w:color="auto" w:fill="auto"/>
            <w:vAlign w:val="center"/>
          </w:tcPr>
          <w:p w14:paraId="658E27C7" w14:textId="77777777" w:rsidR="000A0097" w:rsidRDefault="00000000">
            <w:pPr>
              <w:pStyle w:val="Jin0"/>
              <w:framePr w:w="6662" w:h="1099" w:wrap="none" w:vAnchor="page" w:hAnchor="page" w:x="1163" w:y="10019"/>
              <w:spacing w:after="0"/>
              <w:ind w:firstLine="980"/>
            </w:pPr>
            <w:r>
              <w:t>800</w:t>
            </w:r>
          </w:p>
        </w:tc>
        <w:tc>
          <w:tcPr>
            <w:tcW w:w="1502" w:type="dxa"/>
            <w:shd w:val="clear" w:color="auto" w:fill="auto"/>
            <w:vAlign w:val="center"/>
          </w:tcPr>
          <w:p w14:paraId="1998DB08" w14:textId="77777777" w:rsidR="000A0097" w:rsidRDefault="00000000">
            <w:pPr>
              <w:pStyle w:val="Jin0"/>
              <w:framePr w:w="6662" w:h="1099" w:wrap="none" w:vAnchor="page" w:hAnchor="page" w:x="1163" w:y="10019"/>
              <w:spacing w:after="0"/>
              <w:ind w:firstLine="480"/>
            </w:pPr>
            <w:r>
              <w:rPr>
                <w:b/>
                <w:bCs/>
              </w:rPr>
              <w:t>21 336 208</w:t>
            </w:r>
          </w:p>
        </w:tc>
      </w:tr>
      <w:tr w:rsidR="000A0097" w14:paraId="376CB29A" w14:textId="77777777">
        <w:tblPrEx>
          <w:tblCellMar>
            <w:top w:w="0" w:type="dxa"/>
            <w:bottom w:w="0" w:type="dxa"/>
          </w:tblCellMar>
        </w:tblPrEx>
        <w:trPr>
          <w:trHeight w:hRule="exact" w:val="269"/>
        </w:trPr>
        <w:tc>
          <w:tcPr>
            <w:tcW w:w="1565" w:type="dxa"/>
            <w:tcBorders>
              <w:top w:val="single" w:sz="4" w:space="0" w:color="auto"/>
            </w:tcBorders>
            <w:shd w:val="clear" w:color="auto" w:fill="auto"/>
            <w:vAlign w:val="bottom"/>
          </w:tcPr>
          <w:p w14:paraId="585512E2" w14:textId="77777777" w:rsidR="000A0097" w:rsidRDefault="00000000">
            <w:pPr>
              <w:pStyle w:val="Jin0"/>
              <w:framePr w:w="6662" w:h="1099" w:wrap="none" w:vAnchor="page" w:hAnchor="page" w:x="1163" w:y="10019"/>
              <w:spacing w:after="0"/>
            </w:pPr>
            <w:r>
              <w:rPr>
                <w:b/>
                <w:bCs/>
              </w:rPr>
              <w:t>CELKEM</w:t>
            </w:r>
          </w:p>
        </w:tc>
        <w:tc>
          <w:tcPr>
            <w:tcW w:w="1963" w:type="dxa"/>
            <w:tcBorders>
              <w:top w:val="single" w:sz="4" w:space="0" w:color="auto"/>
            </w:tcBorders>
            <w:shd w:val="clear" w:color="auto" w:fill="auto"/>
            <w:vAlign w:val="bottom"/>
          </w:tcPr>
          <w:p w14:paraId="52C249CF" w14:textId="77777777" w:rsidR="000A0097" w:rsidRDefault="00000000">
            <w:pPr>
              <w:pStyle w:val="Jin0"/>
              <w:framePr w:w="6662" w:h="1099" w:wrap="none" w:vAnchor="page" w:hAnchor="page" w:x="1163" w:y="10019"/>
              <w:spacing w:after="0"/>
              <w:ind w:left="1060"/>
              <w:jc w:val="both"/>
            </w:pPr>
            <w:r>
              <w:t>49 525</w:t>
            </w:r>
          </w:p>
        </w:tc>
        <w:tc>
          <w:tcPr>
            <w:tcW w:w="1632" w:type="dxa"/>
            <w:tcBorders>
              <w:top w:val="single" w:sz="4" w:space="0" w:color="auto"/>
            </w:tcBorders>
            <w:shd w:val="clear" w:color="auto" w:fill="auto"/>
          </w:tcPr>
          <w:p w14:paraId="02965EA6" w14:textId="77777777" w:rsidR="000A0097" w:rsidRDefault="000A0097">
            <w:pPr>
              <w:framePr w:w="6662" w:h="1099" w:wrap="none" w:vAnchor="page" w:hAnchor="page" w:x="1163" w:y="10019"/>
              <w:rPr>
                <w:sz w:val="10"/>
                <w:szCs w:val="10"/>
              </w:rPr>
            </w:pPr>
          </w:p>
        </w:tc>
        <w:tc>
          <w:tcPr>
            <w:tcW w:w="1502" w:type="dxa"/>
            <w:tcBorders>
              <w:top w:val="single" w:sz="4" w:space="0" w:color="auto"/>
            </w:tcBorders>
            <w:shd w:val="clear" w:color="auto" w:fill="auto"/>
            <w:vAlign w:val="bottom"/>
          </w:tcPr>
          <w:p w14:paraId="5DB9AE9D" w14:textId="77777777" w:rsidR="000A0097" w:rsidRDefault="00000000">
            <w:pPr>
              <w:pStyle w:val="Jin0"/>
              <w:framePr w:w="6662" w:h="1099" w:wrap="none" w:vAnchor="page" w:hAnchor="page" w:x="1163" w:y="10019"/>
              <w:spacing w:after="0"/>
              <w:ind w:firstLine="380"/>
              <w:rPr>
                <w:sz w:val="20"/>
                <w:szCs w:val="20"/>
              </w:rPr>
            </w:pPr>
            <w:r>
              <w:rPr>
                <w:rFonts w:ascii="Arial" w:eastAsia="Arial" w:hAnsi="Arial" w:cs="Arial"/>
                <w:b/>
                <w:bCs/>
                <w:sz w:val="20"/>
                <w:szCs w:val="20"/>
              </w:rPr>
              <w:t>39 620 328</w:t>
            </w:r>
          </w:p>
        </w:tc>
      </w:tr>
    </w:tbl>
    <w:tbl>
      <w:tblPr>
        <w:tblOverlap w:val="never"/>
        <w:tblW w:w="0" w:type="auto"/>
        <w:tblLayout w:type="fixed"/>
        <w:tblCellMar>
          <w:left w:w="10" w:type="dxa"/>
          <w:right w:w="10" w:type="dxa"/>
        </w:tblCellMar>
        <w:tblLook w:val="04A0" w:firstRow="1" w:lastRow="0" w:firstColumn="1" w:lastColumn="0" w:noHBand="0" w:noVBand="1"/>
      </w:tblPr>
      <w:tblGrid>
        <w:gridCol w:w="1565"/>
        <w:gridCol w:w="1963"/>
        <w:gridCol w:w="1632"/>
        <w:gridCol w:w="1502"/>
      </w:tblGrid>
      <w:tr w:rsidR="000A0097" w14:paraId="6E9F1C0B" w14:textId="77777777">
        <w:tblPrEx>
          <w:tblCellMar>
            <w:top w:w="0" w:type="dxa"/>
            <w:bottom w:w="0" w:type="dxa"/>
          </w:tblCellMar>
        </w:tblPrEx>
        <w:trPr>
          <w:trHeight w:hRule="exact" w:val="264"/>
        </w:trPr>
        <w:tc>
          <w:tcPr>
            <w:tcW w:w="1565" w:type="dxa"/>
            <w:shd w:val="clear" w:color="auto" w:fill="auto"/>
          </w:tcPr>
          <w:p w14:paraId="600C8833" w14:textId="77777777" w:rsidR="000A0097" w:rsidRDefault="000A0097">
            <w:pPr>
              <w:framePr w:w="6662" w:h="1094" w:wrap="none" w:vAnchor="page" w:hAnchor="page" w:x="1163" w:y="11775"/>
              <w:rPr>
                <w:sz w:val="10"/>
                <w:szCs w:val="10"/>
              </w:rPr>
            </w:pPr>
          </w:p>
        </w:tc>
        <w:tc>
          <w:tcPr>
            <w:tcW w:w="1963" w:type="dxa"/>
            <w:shd w:val="clear" w:color="auto" w:fill="auto"/>
          </w:tcPr>
          <w:p w14:paraId="5BD1E697" w14:textId="77777777" w:rsidR="000A0097" w:rsidRDefault="00000000">
            <w:pPr>
              <w:pStyle w:val="Jin0"/>
              <w:framePr w:w="6662" w:h="1094" w:wrap="none" w:vAnchor="page" w:hAnchor="page" w:x="1163" w:y="11775"/>
              <w:spacing w:after="0"/>
              <w:ind w:firstLine="800"/>
            </w:pPr>
            <w:r>
              <w:rPr>
                <w:b/>
                <w:bCs/>
              </w:rPr>
              <w:t>HPP m2</w:t>
            </w:r>
          </w:p>
        </w:tc>
        <w:tc>
          <w:tcPr>
            <w:tcW w:w="1632" w:type="dxa"/>
            <w:shd w:val="clear" w:color="auto" w:fill="auto"/>
          </w:tcPr>
          <w:p w14:paraId="1E88156F" w14:textId="77777777" w:rsidR="000A0097" w:rsidRDefault="00000000">
            <w:pPr>
              <w:pStyle w:val="Jin0"/>
              <w:framePr w:w="6662" w:h="1094" w:wrap="none" w:vAnchor="page" w:hAnchor="page" w:x="1163" w:y="11775"/>
              <w:spacing w:after="0"/>
              <w:ind w:firstLine="260"/>
            </w:pPr>
            <w:r>
              <w:rPr>
                <w:b/>
                <w:bCs/>
              </w:rPr>
              <w:t>kč/m2</w:t>
            </w:r>
          </w:p>
        </w:tc>
        <w:tc>
          <w:tcPr>
            <w:tcW w:w="1502" w:type="dxa"/>
            <w:shd w:val="clear" w:color="auto" w:fill="auto"/>
          </w:tcPr>
          <w:p w14:paraId="65AB1059" w14:textId="77777777" w:rsidR="000A0097" w:rsidRDefault="00000000">
            <w:pPr>
              <w:pStyle w:val="Jin0"/>
              <w:framePr w:w="6662" w:h="1094" w:wrap="none" w:vAnchor="page" w:hAnchor="page" w:x="1163" w:y="11775"/>
              <w:spacing w:after="0"/>
              <w:ind w:firstLine="280"/>
            </w:pPr>
            <w:r>
              <w:rPr>
                <w:b/>
                <w:bCs/>
              </w:rPr>
              <w:t>Celkem</w:t>
            </w:r>
          </w:p>
        </w:tc>
      </w:tr>
      <w:tr w:rsidR="000A0097" w14:paraId="0FC94758" w14:textId="77777777">
        <w:tblPrEx>
          <w:tblCellMar>
            <w:top w:w="0" w:type="dxa"/>
            <w:bottom w:w="0" w:type="dxa"/>
          </w:tblCellMar>
        </w:tblPrEx>
        <w:trPr>
          <w:trHeight w:hRule="exact" w:val="283"/>
        </w:trPr>
        <w:tc>
          <w:tcPr>
            <w:tcW w:w="1565" w:type="dxa"/>
            <w:shd w:val="clear" w:color="auto" w:fill="auto"/>
            <w:vAlign w:val="center"/>
          </w:tcPr>
          <w:p w14:paraId="6903B98B" w14:textId="77777777" w:rsidR="000A0097" w:rsidRDefault="00000000">
            <w:pPr>
              <w:pStyle w:val="Jin0"/>
              <w:framePr w:w="6662" w:h="1094" w:wrap="none" w:vAnchor="page" w:hAnchor="page" w:x="1163" w:y="11775"/>
              <w:spacing w:after="0"/>
            </w:pPr>
            <w:r>
              <w:t>BD A</w:t>
            </w:r>
          </w:p>
        </w:tc>
        <w:tc>
          <w:tcPr>
            <w:tcW w:w="1963" w:type="dxa"/>
            <w:shd w:val="clear" w:color="auto" w:fill="auto"/>
            <w:vAlign w:val="center"/>
          </w:tcPr>
          <w:p w14:paraId="4EF20AE6" w14:textId="77777777" w:rsidR="000A0097" w:rsidRDefault="00000000">
            <w:pPr>
              <w:pStyle w:val="Jin0"/>
              <w:framePr w:w="6662" w:h="1094" w:wrap="none" w:vAnchor="page" w:hAnchor="page" w:x="1163" w:y="11775"/>
              <w:spacing w:after="0"/>
              <w:ind w:left="1060"/>
              <w:jc w:val="both"/>
            </w:pPr>
            <w:r>
              <w:t>22 855</w:t>
            </w:r>
          </w:p>
        </w:tc>
        <w:tc>
          <w:tcPr>
            <w:tcW w:w="1632" w:type="dxa"/>
            <w:shd w:val="clear" w:color="auto" w:fill="auto"/>
            <w:vAlign w:val="center"/>
          </w:tcPr>
          <w:p w14:paraId="3698E7A2" w14:textId="77777777" w:rsidR="000A0097" w:rsidRDefault="00000000">
            <w:pPr>
              <w:pStyle w:val="Jin0"/>
              <w:framePr w:w="6662" w:h="1094" w:wrap="none" w:vAnchor="page" w:hAnchor="page" w:x="1163" w:y="11775"/>
              <w:spacing w:after="0"/>
              <w:ind w:firstLine="980"/>
            </w:pPr>
            <w:r>
              <w:t>600</w:t>
            </w:r>
          </w:p>
        </w:tc>
        <w:tc>
          <w:tcPr>
            <w:tcW w:w="1502" w:type="dxa"/>
            <w:shd w:val="clear" w:color="auto" w:fill="auto"/>
            <w:vAlign w:val="center"/>
          </w:tcPr>
          <w:p w14:paraId="22FAEFAB" w14:textId="77777777" w:rsidR="000A0097" w:rsidRDefault="00000000">
            <w:pPr>
              <w:pStyle w:val="Jin0"/>
              <w:framePr w:w="6662" w:h="1094" w:wrap="none" w:vAnchor="page" w:hAnchor="page" w:x="1163" w:y="11775"/>
              <w:spacing w:after="0"/>
              <w:ind w:firstLine="480"/>
            </w:pPr>
            <w:r>
              <w:rPr>
                <w:b/>
                <w:bCs/>
              </w:rPr>
              <w:t>13 713 090</w:t>
            </w:r>
          </w:p>
        </w:tc>
      </w:tr>
      <w:tr w:rsidR="000A0097" w14:paraId="5E7B42C3" w14:textId="77777777">
        <w:tblPrEx>
          <w:tblCellMar>
            <w:top w:w="0" w:type="dxa"/>
            <w:bottom w:w="0" w:type="dxa"/>
          </w:tblCellMar>
        </w:tblPrEx>
        <w:trPr>
          <w:trHeight w:hRule="exact" w:val="283"/>
        </w:trPr>
        <w:tc>
          <w:tcPr>
            <w:tcW w:w="1565" w:type="dxa"/>
            <w:shd w:val="clear" w:color="auto" w:fill="auto"/>
            <w:vAlign w:val="center"/>
          </w:tcPr>
          <w:p w14:paraId="37C2B4BD" w14:textId="77777777" w:rsidR="000A0097" w:rsidRDefault="00000000">
            <w:pPr>
              <w:pStyle w:val="Jin0"/>
              <w:framePr w:w="6662" w:h="1094" w:wrap="none" w:vAnchor="page" w:hAnchor="page" w:x="1163" w:y="11775"/>
              <w:spacing w:after="0"/>
            </w:pPr>
            <w:r>
              <w:t>BD B-F</w:t>
            </w:r>
          </w:p>
        </w:tc>
        <w:tc>
          <w:tcPr>
            <w:tcW w:w="1963" w:type="dxa"/>
            <w:shd w:val="clear" w:color="auto" w:fill="auto"/>
            <w:vAlign w:val="center"/>
          </w:tcPr>
          <w:p w14:paraId="439C9239" w14:textId="77777777" w:rsidR="000A0097" w:rsidRDefault="00000000">
            <w:pPr>
              <w:pStyle w:val="Jin0"/>
              <w:framePr w:w="6662" w:h="1094" w:wrap="none" w:vAnchor="page" w:hAnchor="page" w:x="1163" w:y="11775"/>
              <w:spacing w:after="0"/>
              <w:ind w:left="1060"/>
              <w:jc w:val="both"/>
            </w:pPr>
            <w:r>
              <w:t>26 670</w:t>
            </w:r>
          </w:p>
        </w:tc>
        <w:tc>
          <w:tcPr>
            <w:tcW w:w="1632" w:type="dxa"/>
            <w:shd w:val="clear" w:color="auto" w:fill="auto"/>
            <w:vAlign w:val="center"/>
          </w:tcPr>
          <w:p w14:paraId="68A26D32" w14:textId="77777777" w:rsidR="000A0097" w:rsidRDefault="00000000">
            <w:pPr>
              <w:pStyle w:val="Jin0"/>
              <w:framePr w:w="6662" w:h="1094" w:wrap="none" w:vAnchor="page" w:hAnchor="page" w:x="1163" w:y="11775"/>
              <w:spacing w:after="0"/>
              <w:ind w:firstLine="980"/>
            </w:pPr>
            <w:r>
              <w:t>600</w:t>
            </w:r>
          </w:p>
        </w:tc>
        <w:tc>
          <w:tcPr>
            <w:tcW w:w="1502" w:type="dxa"/>
            <w:shd w:val="clear" w:color="auto" w:fill="auto"/>
            <w:vAlign w:val="center"/>
          </w:tcPr>
          <w:p w14:paraId="3A4404DC" w14:textId="77777777" w:rsidR="000A0097" w:rsidRDefault="00000000">
            <w:pPr>
              <w:pStyle w:val="Jin0"/>
              <w:framePr w:w="6662" w:h="1094" w:wrap="none" w:vAnchor="page" w:hAnchor="page" w:x="1163" w:y="11775"/>
              <w:spacing w:after="0"/>
              <w:ind w:firstLine="480"/>
            </w:pPr>
            <w:r>
              <w:rPr>
                <w:b/>
                <w:bCs/>
              </w:rPr>
              <w:t>16 002 156</w:t>
            </w:r>
          </w:p>
        </w:tc>
      </w:tr>
      <w:tr w:rsidR="000A0097" w14:paraId="7A464A45" w14:textId="77777777">
        <w:tblPrEx>
          <w:tblCellMar>
            <w:top w:w="0" w:type="dxa"/>
            <w:bottom w:w="0" w:type="dxa"/>
          </w:tblCellMar>
        </w:tblPrEx>
        <w:trPr>
          <w:trHeight w:hRule="exact" w:val="264"/>
        </w:trPr>
        <w:tc>
          <w:tcPr>
            <w:tcW w:w="1565" w:type="dxa"/>
            <w:tcBorders>
              <w:top w:val="single" w:sz="4" w:space="0" w:color="auto"/>
            </w:tcBorders>
            <w:shd w:val="clear" w:color="auto" w:fill="auto"/>
            <w:vAlign w:val="bottom"/>
          </w:tcPr>
          <w:p w14:paraId="39BD20AF" w14:textId="77777777" w:rsidR="000A0097" w:rsidRDefault="00000000">
            <w:pPr>
              <w:pStyle w:val="Jin0"/>
              <w:framePr w:w="6662" w:h="1094" w:wrap="none" w:vAnchor="page" w:hAnchor="page" w:x="1163" w:y="11775"/>
              <w:spacing w:after="0"/>
            </w:pPr>
            <w:r>
              <w:rPr>
                <w:b/>
                <w:bCs/>
              </w:rPr>
              <w:t>CELKEM</w:t>
            </w:r>
          </w:p>
        </w:tc>
        <w:tc>
          <w:tcPr>
            <w:tcW w:w="1963" w:type="dxa"/>
            <w:tcBorders>
              <w:top w:val="single" w:sz="4" w:space="0" w:color="auto"/>
            </w:tcBorders>
            <w:shd w:val="clear" w:color="auto" w:fill="auto"/>
            <w:vAlign w:val="bottom"/>
          </w:tcPr>
          <w:p w14:paraId="279BBE5B" w14:textId="77777777" w:rsidR="000A0097" w:rsidRDefault="00000000">
            <w:pPr>
              <w:pStyle w:val="Jin0"/>
              <w:framePr w:w="6662" w:h="1094" w:wrap="none" w:vAnchor="page" w:hAnchor="page" w:x="1163" w:y="11775"/>
              <w:spacing w:after="0"/>
              <w:ind w:left="1060"/>
              <w:jc w:val="both"/>
            </w:pPr>
            <w:r>
              <w:t>49 525</w:t>
            </w:r>
          </w:p>
        </w:tc>
        <w:tc>
          <w:tcPr>
            <w:tcW w:w="1632" w:type="dxa"/>
            <w:tcBorders>
              <w:top w:val="single" w:sz="4" w:space="0" w:color="auto"/>
            </w:tcBorders>
            <w:shd w:val="clear" w:color="auto" w:fill="auto"/>
          </w:tcPr>
          <w:p w14:paraId="1CE2684D" w14:textId="77777777" w:rsidR="000A0097" w:rsidRDefault="000A0097">
            <w:pPr>
              <w:framePr w:w="6662" w:h="1094" w:wrap="none" w:vAnchor="page" w:hAnchor="page" w:x="1163" w:y="11775"/>
              <w:rPr>
                <w:sz w:val="10"/>
                <w:szCs w:val="10"/>
              </w:rPr>
            </w:pPr>
          </w:p>
        </w:tc>
        <w:tc>
          <w:tcPr>
            <w:tcW w:w="1502" w:type="dxa"/>
            <w:tcBorders>
              <w:top w:val="single" w:sz="4" w:space="0" w:color="auto"/>
            </w:tcBorders>
            <w:shd w:val="clear" w:color="auto" w:fill="auto"/>
            <w:vAlign w:val="bottom"/>
          </w:tcPr>
          <w:p w14:paraId="34C81123" w14:textId="77777777" w:rsidR="000A0097" w:rsidRDefault="00000000">
            <w:pPr>
              <w:pStyle w:val="Jin0"/>
              <w:framePr w:w="6662" w:h="1094" w:wrap="none" w:vAnchor="page" w:hAnchor="page" w:x="1163" w:y="11775"/>
              <w:spacing w:after="0"/>
              <w:ind w:firstLine="380"/>
              <w:rPr>
                <w:sz w:val="20"/>
                <w:szCs w:val="20"/>
              </w:rPr>
            </w:pPr>
            <w:r>
              <w:rPr>
                <w:rFonts w:ascii="Arial" w:eastAsia="Arial" w:hAnsi="Arial" w:cs="Arial"/>
                <w:b/>
                <w:bCs/>
                <w:sz w:val="20"/>
                <w:szCs w:val="20"/>
              </w:rPr>
              <w:t>29 715 246</w:t>
            </w:r>
          </w:p>
        </w:tc>
      </w:tr>
    </w:tbl>
    <w:p w14:paraId="759C421B" w14:textId="77777777" w:rsidR="000A0097" w:rsidRDefault="000A0097">
      <w:pPr>
        <w:spacing w:line="1" w:lineRule="exact"/>
        <w:sectPr w:rsidR="000A0097">
          <w:pgSz w:w="13229" w:h="18706"/>
          <w:pgMar w:top="360" w:right="360" w:bottom="360" w:left="360" w:header="0" w:footer="3" w:gutter="0"/>
          <w:cols w:space="720"/>
          <w:noEndnote/>
          <w:docGrid w:linePitch="360"/>
        </w:sectPr>
      </w:pPr>
    </w:p>
    <w:p w14:paraId="06A10E8E" w14:textId="77777777" w:rsidR="000A0097" w:rsidRDefault="000A0097">
      <w:pPr>
        <w:spacing w:line="1" w:lineRule="exact"/>
      </w:pPr>
    </w:p>
    <w:p w14:paraId="6BB82417" w14:textId="77777777" w:rsidR="000A0097" w:rsidRDefault="00000000">
      <w:pPr>
        <w:pStyle w:val="Jin0"/>
        <w:framePr w:wrap="none" w:vAnchor="page" w:hAnchor="page" w:x="1748" w:y="1423"/>
        <w:spacing w:after="0"/>
        <w:ind w:hanging="200"/>
        <w:rPr>
          <w:sz w:val="17"/>
          <w:szCs w:val="17"/>
        </w:rPr>
      </w:pPr>
      <w:r>
        <w:rPr>
          <w:rFonts w:ascii="Arial" w:eastAsia="Arial" w:hAnsi="Arial" w:cs="Arial"/>
          <w:sz w:val="17"/>
          <w:szCs w:val="17"/>
        </w:rPr>
        <w:t>Příloha č. 4: Specifikace Veřejné infrastruktury</w:t>
      </w:r>
    </w:p>
    <w:p w14:paraId="124D83A4" w14:textId="77777777" w:rsidR="000A0097" w:rsidRDefault="00000000">
      <w:pPr>
        <w:pStyle w:val="Zkladntext1"/>
        <w:framePr w:w="8765" w:h="9101" w:hRule="exact" w:wrap="none" w:vAnchor="page" w:hAnchor="page" w:x="1748" w:y="1855"/>
        <w:numPr>
          <w:ilvl w:val="0"/>
          <w:numId w:val="16"/>
        </w:numPr>
        <w:tabs>
          <w:tab w:val="left" w:pos="350"/>
        </w:tabs>
        <w:spacing w:after="0"/>
        <w:ind w:left="360" w:hanging="360"/>
        <w:jc w:val="both"/>
      </w:pPr>
      <w:r>
        <w:t xml:space="preserve">Stavební objekt </w:t>
      </w:r>
      <w:r>
        <w:rPr>
          <w:b/>
          <w:bCs/>
        </w:rPr>
        <w:t xml:space="preserve">2.2.0.4.7 Komunikace a zpevněné plochy </w:t>
      </w:r>
      <w:r>
        <w:t>v rozsahu dle přílohy č. 9 (komunikace, chodníky, parkovací stání, přístřešky pro komunální odpad a tříděný odpad) vyjma plochy parkoviště mezi objekty B a C (vyznačeno v situaci), vyjma parkoviště západně od objektu D (vyznačeno na situaci), vyjma pozemků po stavbou trafostanice.</w:t>
      </w:r>
    </w:p>
    <w:p w14:paraId="42BFD2AA" w14:textId="77777777" w:rsidR="000A0097" w:rsidRDefault="00000000">
      <w:pPr>
        <w:pStyle w:val="Zkladntext1"/>
        <w:framePr w:w="8765" w:h="9101" w:hRule="exact" w:wrap="none" w:vAnchor="page" w:hAnchor="page" w:x="1748" w:y="1855"/>
        <w:ind w:firstLine="360"/>
        <w:jc w:val="both"/>
      </w:pPr>
      <w:r>
        <w:t>Situace stavebního objektu tvoří přílohu č. 9 k této smlouvě.</w:t>
      </w:r>
    </w:p>
    <w:p w14:paraId="5401A46A" w14:textId="77777777" w:rsidR="000A0097" w:rsidRDefault="00000000">
      <w:pPr>
        <w:pStyle w:val="Zkladntext1"/>
        <w:framePr w:w="8765" w:h="9101" w:hRule="exact" w:wrap="none" w:vAnchor="page" w:hAnchor="page" w:x="1748" w:y="1855"/>
        <w:numPr>
          <w:ilvl w:val="0"/>
          <w:numId w:val="16"/>
        </w:numPr>
        <w:tabs>
          <w:tab w:val="left" w:pos="350"/>
        </w:tabs>
        <w:spacing w:after="0"/>
        <w:ind w:left="360" w:hanging="360"/>
        <w:jc w:val="both"/>
      </w:pPr>
      <w:r>
        <w:t xml:space="preserve">Stavební objekt </w:t>
      </w:r>
      <w:r>
        <w:rPr>
          <w:b/>
          <w:bCs/>
        </w:rPr>
        <w:t xml:space="preserve">2.2.0.4.9 Splašková kanalizace </w:t>
      </w:r>
      <w:r>
        <w:t>v rozsahu gravitační stoka S1 DN 300 délky 60 m, gravitační stoka S2 DN 300 délky 115 m, gravitační stoka S3 DN 300 délky 104 m, výtlak splaškových vod DN125x11,4 délky 120 m, čerpací stanice ČSOV včetně NN rozvaděče s fakturačním měřením.</w:t>
      </w:r>
    </w:p>
    <w:p w14:paraId="5E0D5C7C" w14:textId="77777777" w:rsidR="000A0097" w:rsidRDefault="00000000">
      <w:pPr>
        <w:pStyle w:val="Zkladntext1"/>
        <w:framePr w:w="8765" w:h="9101" w:hRule="exact" w:wrap="none" w:vAnchor="page" w:hAnchor="page" w:x="1748" w:y="1855"/>
        <w:spacing w:after="0"/>
        <w:ind w:firstLine="360"/>
        <w:jc w:val="both"/>
      </w:pPr>
      <w:r>
        <w:t>Situace stavebního objektu tvoří přílohu č. 11 k této smlouvě.</w:t>
      </w:r>
    </w:p>
    <w:p w14:paraId="41A1E30E" w14:textId="77777777" w:rsidR="000A0097" w:rsidRDefault="00000000">
      <w:pPr>
        <w:pStyle w:val="Zkladntext1"/>
        <w:framePr w:w="8765" w:h="9101" w:hRule="exact" w:wrap="none" w:vAnchor="page" w:hAnchor="page" w:x="1748" w:y="1855"/>
        <w:ind w:firstLine="360"/>
        <w:jc w:val="both"/>
      </w:pPr>
      <w:r>
        <w:rPr>
          <w:b/>
          <w:bCs/>
        </w:rPr>
        <w:t>Kanalizační přípojky zůstanou v majetku Stavebníka.</w:t>
      </w:r>
    </w:p>
    <w:p w14:paraId="7A905A09" w14:textId="77777777" w:rsidR="000A0097" w:rsidRDefault="00000000">
      <w:pPr>
        <w:pStyle w:val="Zkladntext1"/>
        <w:framePr w:w="8765" w:h="9101" w:hRule="exact" w:wrap="none" w:vAnchor="page" w:hAnchor="page" w:x="1748" w:y="1855"/>
        <w:numPr>
          <w:ilvl w:val="0"/>
          <w:numId w:val="16"/>
        </w:numPr>
        <w:tabs>
          <w:tab w:val="left" w:pos="350"/>
        </w:tabs>
        <w:spacing w:after="0"/>
        <w:ind w:left="360" w:hanging="360"/>
        <w:jc w:val="both"/>
      </w:pPr>
      <w:r>
        <w:t xml:space="preserve">Stavební objekt </w:t>
      </w:r>
      <w:r>
        <w:rPr>
          <w:b/>
          <w:bCs/>
        </w:rPr>
        <w:t xml:space="preserve">2.2.0.4.16 Veřejné osvětlení </w:t>
      </w:r>
      <w:r>
        <w:t xml:space="preserve">v </w:t>
      </w:r>
      <w:proofErr w:type="gramStart"/>
      <w:r>
        <w:t>rozsahu :</w:t>
      </w:r>
      <w:proofErr w:type="gramEnd"/>
      <w:r>
        <w:t xml:space="preserve"> stožáry č. 1-14, č. 17-37 včetně podzemního vedení kabelů NN k těmto stožárům.</w:t>
      </w:r>
    </w:p>
    <w:p w14:paraId="0EDB1631" w14:textId="77777777" w:rsidR="000A0097" w:rsidRDefault="00000000">
      <w:pPr>
        <w:pStyle w:val="Zkladntext1"/>
        <w:framePr w:w="8765" w:h="9101" w:hRule="exact" w:wrap="none" w:vAnchor="page" w:hAnchor="page" w:x="1748" w:y="1855"/>
        <w:spacing w:after="0"/>
        <w:ind w:left="360" w:firstLine="20"/>
        <w:jc w:val="both"/>
      </w:pPr>
      <w:r>
        <w:t>Situace stavebního objektu tvoří přílohu č. 12 k této smlouvě.</w:t>
      </w:r>
    </w:p>
    <w:p w14:paraId="05EF004A" w14:textId="77777777" w:rsidR="000A0097" w:rsidRDefault="00000000">
      <w:pPr>
        <w:pStyle w:val="Zkladntext1"/>
        <w:framePr w:w="8765" w:h="9101" w:hRule="exact" w:wrap="none" w:vAnchor="page" w:hAnchor="page" w:x="1748" w:y="1855"/>
        <w:spacing w:after="220"/>
        <w:ind w:left="360" w:firstLine="20"/>
        <w:jc w:val="both"/>
      </w:pPr>
      <w:r>
        <w:rPr>
          <w:b/>
          <w:bCs/>
        </w:rPr>
        <w:t>Stožáry č. 15,16 včetně podzemního vedení kabelů NN k těmto stožárům, které je napojeno z objektu D, zůstanou v majetku Stavebníka.</w:t>
      </w:r>
    </w:p>
    <w:p w14:paraId="3CEAC9FC" w14:textId="77777777" w:rsidR="000A0097" w:rsidRDefault="00000000">
      <w:pPr>
        <w:pStyle w:val="Zkladntext1"/>
        <w:framePr w:w="8765" w:h="9101" w:hRule="exact" w:wrap="none" w:vAnchor="page" w:hAnchor="page" w:x="1748" w:y="1855"/>
        <w:numPr>
          <w:ilvl w:val="0"/>
          <w:numId w:val="16"/>
        </w:numPr>
        <w:tabs>
          <w:tab w:val="left" w:pos="350"/>
        </w:tabs>
        <w:spacing w:after="0"/>
        <w:ind w:left="360" w:hanging="360"/>
        <w:jc w:val="both"/>
      </w:pPr>
      <w:r>
        <w:t xml:space="preserve">Stavební objekt </w:t>
      </w:r>
      <w:r>
        <w:rPr>
          <w:b/>
          <w:bCs/>
        </w:rPr>
        <w:t xml:space="preserve">2.2.0.4.11 Vodovod </w:t>
      </w:r>
      <w:r>
        <w:t>v rozsahu vodovodní řad V D160 délky 295 m včetně hydrantů, vodovodní řad V1 D160 délky 138 m, vodovodní řad V2 D160 délky 32 m včetně hydrantu.</w:t>
      </w:r>
    </w:p>
    <w:p w14:paraId="16539DBE" w14:textId="77777777" w:rsidR="000A0097" w:rsidRDefault="00000000">
      <w:pPr>
        <w:pStyle w:val="Zkladntext1"/>
        <w:framePr w:w="8765" w:h="9101" w:hRule="exact" w:wrap="none" w:vAnchor="page" w:hAnchor="page" w:x="1748" w:y="1855"/>
        <w:spacing w:after="0"/>
        <w:ind w:firstLine="360"/>
      </w:pPr>
      <w:r>
        <w:t>Situace stavebního objektu tvoří přílohu č. 13 k této smlouvě.</w:t>
      </w:r>
    </w:p>
    <w:p w14:paraId="20D749A8" w14:textId="77777777" w:rsidR="000A0097" w:rsidRDefault="00000000">
      <w:pPr>
        <w:pStyle w:val="Zkladntext1"/>
        <w:framePr w:w="8765" w:h="9101" w:hRule="exact" w:wrap="none" w:vAnchor="page" w:hAnchor="page" w:x="1748" w:y="1855"/>
        <w:ind w:firstLine="360"/>
      </w:pPr>
      <w:r>
        <w:rPr>
          <w:b/>
          <w:bCs/>
        </w:rPr>
        <w:t>Vodovodní přípojky zůstanou v majetku Stavebníka.</w:t>
      </w:r>
    </w:p>
    <w:p w14:paraId="7E317E61" w14:textId="77777777" w:rsidR="000A0097" w:rsidRDefault="00000000">
      <w:pPr>
        <w:pStyle w:val="Zkladntext1"/>
        <w:framePr w:w="8765" w:h="9101" w:hRule="exact" w:wrap="none" w:vAnchor="page" w:hAnchor="page" w:x="1748" w:y="1855"/>
        <w:numPr>
          <w:ilvl w:val="0"/>
          <w:numId w:val="16"/>
        </w:numPr>
        <w:tabs>
          <w:tab w:val="left" w:pos="350"/>
        </w:tabs>
        <w:spacing w:after="0"/>
        <w:ind w:left="360" w:hanging="360"/>
        <w:jc w:val="both"/>
      </w:pPr>
      <w:r>
        <w:t xml:space="preserve">Stavební objekt </w:t>
      </w:r>
      <w:r>
        <w:rPr>
          <w:b/>
          <w:bCs/>
        </w:rPr>
        <w:t xml:space="preserve">2.2.0.4.10 Dešťová kanalizace </w:t>
      </w:r>
      <w:r>
        <w:t>v rozsahu zasakovací šachta ZŠ1 + připojovací potrubí + 2x uliční vpust, zasakovací šachta ZŠ2 + připojovací potrubí + 1x uliční vpust, zasakovací šachta ZŠ3 + připojovací potrubí + 2x uliční vpust, zasakovací šachta ZŠ4 + připojovací potrubí + 2x uliční vpust, zasakovací šachta ZŠ5 + připojovací potrubí + 1x uliční vpust, zasakovací šachta ZŠ6 + připojovací potrubí + 1x uliční vpust, zasakovací šachta ZŠ7 + připojovací potrubí + 2x uliční vpust, zasakovací šachta ZŠ13 + připojovací potrubí + 1x uliční vpust, zasakovací šachta ZŠ14 + připojovací potrubí + 1x uliční vpust.</w:t>
      </w:r>
    </w:p>
    <w:p w14:paraId="4BCA52F6" w14:textId="77777777" w:rsidR="000A0097" w:rsidRDefault="00000000">
      <w:pPr>
        <w:pStyle w:val="Zkladntext1"/>
        <w:framePr w:w="8765" w:h="9101" w:hRule="exact" w:wrap="none" w:vAnchor="page" w:hAnchor="page" w:x="1748" w:y="1855"/>
        <w:spacing w:after="0"/>
        <w:ind w:firstLine="360"/>
      </w:pPr>
      <w:r>
        <w:t>Situace stavebního objektu tvoří přílohy č. 14 k této smlouvě.</w:t>
      </w:r>
    </w:p>
    <w:p w14:paraId="2BDD8DCC" w14:textId="77777777" w:rsidR="000A0097" w:rsidRDefault="00000000">
      <w:pPr>
        <w:pStyle w:val="Zkladntext1"/>
        <w:framePr w:w="8765" w:h="9101" w:hRule="exact" w:wrap="none" w:vAnchor="page" w:hAnchor="page" w:x="1748" w:y="1855"/>
        <w:spacing w:after="0"/>
        <w:ind w:firstLine="360"/>
      </w:pPr>
      <w:r>
        <w:rPr>
          <w:b/>
          <w:bCs/>
        </w:rPr>
        <w:t>Ostatní stavební objekty rozvodů dešťové kanalizace zůstanou v majetku Stavebníka.</w:t>
      </w:r>
    </w:p>
    <w:p w14:paraId="6D958A32" w14:textId="77777777" w:rsidR="000A0097" w:rsidRDefault="000A0097">
      <w:pPr>
        <w:spacing w:line="1" w:lineRule="exact"/>
        <w:sectPr w:rsidR="000A0097">
          <w:pgSz w:w="11900" w:h="16840"/>
          <w:pgMar w:top="360" w:right="360" w:bottom="360" w:left="360" w:header="0" w:footer="3" w:gutter="0"/>
          <w:cols w:space="720"/>
          <w:noEndnote/>
          <w:docGrid w:linePitch="360"/>
        </w:sectPr>
      </w:pPr>
    </w:p>
    <w:p w14:paraId="1CE39E1F" w14:textId="77777777" w:rsidR="000A0097" w:rsidRDefault="000A0097">
      <w:pPr>
        <w:spacing w:line="1" w:lineRule="exact"/>
      </w:pPr>
    </w:p>
    <w:p w14:paraId="6335CBC6" w14:textId="77777777" w:rsidR="000A0097" w:rsidRDefault="00000000">
      <w:pPr>
        <w:pStyle w:val="Nadpis30"/>
        <w:framePr w:wrap="none" w:vAnchor="page" w:hAnchor="page" w:x="1033" w:y="1263"/>
        <w:rPr>
          <w:sz w:val="36"/>
          <w:szCs w:val="36"/>
        </w:rPr>
      </w:pPr>
      <w:bookmarkStart w:id="19" w:name="bookmark53"/>
      <w:r>
        <w:rPr>
          <w:rFonts w:ascii="Calibri" w:eastAsia="Calibri" w:hAnsi="Calibri" w:cs="Calibri"/>
          <w:sz w:val="36"/>
          <w:szCs w:val="36"/>
        </w:rPr>
        <w:t>Příloha č. 5 - Předpokládaná hodnota Veřejné infrastruktury</w:t>
      </w:r>
      <w:bookmarkEnd w:id="19"/>
    </w:p>
    <w:p w14:paraId="21D753D5" w14:textId="77777777" w:rsidR="000A0097" w:rsidRDefault="00000000">
      <w:pPr>
        <w:pStyle w:val="Nadpis50"/>
        <w:framePr w:wrap="none" w:vAnchor="page" w:hAnchor="page" w:x="1033" w:y="2291"/>
        <w:spacing w:after="0"/>
      </w:pPr>
      <w:bookmarkStart w:id="20" w:name="bookmark55"/>
      <w:r>
        <w:t>Komunikace, chodníky</w:t>
      </w:r>
      <w:bookmarkEnd w:id="20"/>
    </w:p>
    <w:tbl>
      <w:tblPr>
        <w:tblOverlap w:val="never"/>
        <w:tblW w:w="0" w:type="auto"/>
        <w:tblLayout w:type="fixed"/>
        <w:tblCellMar>
          <w:left w:w="10" w:type="dxa"/>
          <w:right w:w="10" w:type="dxa"/>
        </w:tblCellMar>
        <w:tblLook w:val="04A0" w:firstRow="1" w:lastRow="0" w:firstColumn="1" w:lastColumn="0" w:noHBand="0" w:noVBand="1"/>
      </w:tblPr>
      <w:tblGrid>
        <w:gridCol w:w="2174"/>
        <w:gridCol w:w="1147"/>
        <w:gridCol w:w="1613"/>
        <w:gridCol w:w="1776"/>
        <w:gridCol w:w="1910"/>
      </w:tblGrid>
      <w:tr w:rsidR="000A0097" w14:paraId="3B5CAE88" w14:textId="77777777">
        <w:tblPrEx>
          <w:tblCellMar>
            <w:top w:w="0" w:type="dxa"/>
            <w:bottom w:w="0" w:type="dxa"/>
          </w:tblCellMar>
        </w:tblPrEx>
        <w:trPr>
          <w:trHeight w:hRule="exact" w:val="586"/>
        </w:trPr>
        <w:tc>
          <w:tcPr>
            <w:tcW w:w="2174" w:type="dxa"/>
            <w:tcBorders>
              <w:top w:val="single" w:sz="4" w:space="0" w:color="auto"/>
              <w:left w:val="single" w:sz="4" w:space="0" w:color="auto"/>
            </w:tcBorders>
            <w:shd w:val="clear" w:color="auto" w:fill="auto"/>
            <w:vAlign w:val="bottom"/>
          </w:tcPr>
          <w:p w14:paraId="5CB7D13E" w14:textId="77777777" w:rsidR="000A0097" w:rsidRDefault="00000000" w:rsidP="00AC231D">
            <w:pPr>
              <w:pStyle w:val="Jin0"/>
              <w:framePr w:w="8621" w:h="1512" w:wrap="none" w:vAnchor="page" w:hAnchor="page" w:x="1126" w:y="2881"/>
              <w:spacing w:after="0"/>
              <w:ind w:firstLine="640"/>
            </w:pPr>
            <w:r>
              <w:t>typ plochy</w:t>
            </w:r>
          </w:p>
        </w:tc>
        <w:tc>
          <w:tcPr>
            <w:tcW w:w="1147" w:type="dxa"/>
            <w:tcBorders>
              <w:top w:val="single" w:sz="4" w:space="0" w:color="auto"/>
              <w:left w:val="single" w:sz="4" w:space="0" w:color="auto"/>
            </w:tcBorders>
            <w:shd w:val="clear" w:color="auto" w:fill="auto"/>
            <w:vAlign w:val="bottom"/>
          </w:tcPr>
          <w:p w14:paraId="12E32093" w14:textId="77777777" w:rsidR="000A0097" w:rsidRDefault="00000000" w:rsidP="00AC231D">
            <w:pPr>
              <w:pStyle w:val="Jin0"/>
              <w:framePr w:w="8621" w:h="1512" w:wrap="none" w:vAnchor="page" w:hAnchor="page" w:x="1126" w:y="2881"/>
              <w:spacing w:after="0"/>
              <w:ind w:firstLine="440"/>
            </w:pPr>
            <w:r>
              <w:t>m2</w:t>
            </w:r>
          </w:p>
        </w:tc>
        <w:tc>
          <w:tcPr>
            <w:tcW w:w="1613" w:type="dxa"/>
            <w:tcBorders>
              <w:top w:val="single" w:sz="4" w:space="0" w:color="auto"/>
              <w:left w:val="single" w:sz="4" w:space="0" w:color="auto"/>
            </w:tcBorders>
            <w:shd w:val="clear" w:color="auto" w:fill="auto"/>
            <w:vAlign w:val="center"/>
          </w:tcPr>
          <w:p w14:paraId="2E657435" w14:textId="77777777" w:rsidR="000A0097" w:rsidRDefault="00000000" w:rsidP="00AC231D">
            <w:pPr>
              <w:pStyle w:val="Jin0"/>
              <w:framePr w:w="8621" w:h="1512" w:wrap="none" w:vAnchor="page" w:hAnchor="page" w:x="1126" w:y="2881"/>
              <w:spacing w:after="0" w:line="254" w:lineRule="auto"/>
              <w:jc w:val="center"/>
            </w:pPr>
            <w:r>
              <w:t>hodnota pozemku / m2</w:t>
            </w:r>
          </w:p>
        </w:tc>
        <w:tc>
          <w:tcPr>
            <w:tcW w:w="1776" w:type="dxa"/>
            <w:tcBorders>
              <w:top w:val="single" w:sz="4" w:space="0" w:color="auto"/>
              <w:left w:val="single" w:sz="4" w:space="0" w:color="auto"/>
            </w:tcBorders>
            <w:shd w:val="clear" w:color="auto" w:fill="auto"/>
            <w:vAlign w:val="center"/>
          </w:tcPr>
          <w:p w14:paraId="0527CFB4" w14:textId="77777777" w:rsidR="000A0097" w:rsidRDefault="00000000" w:rsidP="00AC231D">
            <w:pPr>
              <w:pStyle w:val="Jin0"/>
              <w:framePr w:w="8621" w:h="1512" w:wrap="none" w:vAnchor="page" w:hAnchor="page" w:x="1126" w:y="2881"/>
              <w:spacing w:after="0" w:line="254" w:lineRule="auto"/>
              <w:jc w:val="center"/>
            </w:pPr>
            <w:r>
              <w:t>cena za realizaci / m2</w:t>
            </w:r>
          </w:p>
        </w:tc>
        <w:tc>
          <w:tcPr>
            <w:tcW w:w="1910" w:type="dxa"/>
            <w:tcBorders>
              <w:top w:val="single" w:sz="4" w:space="0" w:color="auto"/>
              <w:left w:val="single" w:sz="4" w:space="0" w:color="auto"/>
              <w:right w:val="single" w:sz="4" w:space="0" w:color="auto"/>
            </w:tcBorders>
            <w:shd w:val="clear" w:color="auto" w:fill="auto"/>
            <w:vAlign w:val="bottom"/>
          </w:tcPr>
          <w:p w14:paraId="6357D394" w14:textId="77777777" w:rsidR="000A0097" w:rsidRDefault="00000000" w:rsidP="00AC231D">
            <w:pPr>
              <w:pStyle w:val="Jin0"/>
              <w:framePr w:w="8621" w:h="1512" w:wrap="none" w:vAnchor="page" w:hAnchor="page" w:x="1126" w:y="2881"/>
              <w:spacing w:after="0"/>
              <w:ind w:firstLine="180"/>
            </w:pPr>
            <w:r>
              <w:rPr>
                <w:b/>
                <w:bCs/>
              </w:rPr>
              <w:t>Hodnota celkem</w:t>
            </w:r>
          </w:p>
        </w:tc>
      </w:tr>
      <w:tr w:rsidR="000A0097" w14:paraId="0530453B" w14:textId="77777777">
        <w:tblPrEx>
          <w:tblCellMar>
            <w:top w:w="0" w:type="dxa"/>
            <w:bottom w:w="0" w:type="dxa"/>
          </w:tblCellMar>
        </w:tblPrEx>
        <w:trPr>
          <w:trHeight w:hRule="exact" w:val="288"/>
        </w:trPr>
        <w:tc>
          <w:tcPr>
            <w:tcW w:w="2174" w:type="dxa"/>
            <w:tcBorders>
              <w:top w:val="single" w:sz="4" w:space="0" w:color="auto"/>
              <w:left w:val="single" w:sz="4" w:space="0" w:color="auto"/>
            </w:tcBorders>
            <w:shd w:val="clear" w:color="auto" w:fill="auto"/>
            <w:vAlign w:val="center"/>
          </w:tcPr>
          <w:p w14:paraId="6DA0621B" w14:textId="77777777" w:rsidR="000A0097" w:rsidRDefault="00000000" w:rsidP="00AC231D">
            <w:pPr>
              <w:pStyle w:val="Jin0"/>
              <w:framePr w:w="8621" w:h="1512" w:wrap="none" w:vAnchor="page" w:hAnchor="page" w:x="1126" w:y="2881"/>
              <w:spacing w:after="0"/>
            </w:pPr>
            <w:r>
              <w:t>Komunikace</w:t>
            </w:r>
          </w:p>
        </w:tc>
        <w:tc>
          <w:tcPr>
            <w:tcW w:w="1147" w:type="dxa"/>
            <w:tcBorders>
              <w:top w:val="single" w:sz="4" w:space="0" w:color="auto"/>
              <w:left w:val="single" w:sz="4" w:space="0" w:color="auto"/>
            </w:tcBorders>
            <w:shd w:val="clear" w:color="auto" w:fill="auto"/>
            <w:vAlign w:val="center"/>
          </w:tcPr>
          <w:p w14:paraId="3CE0A9AF" w14:textId="77777777" w:rsidR="000A0097" w:rsidRDefault="00000000" w:rsidP="00AC231D">
            <w:pPr>
              <w:pStyle w:val="Jin0"/>
              <w:framePr w:w="8621" w:h="1512" w:wrap="none" w:vAnchor="page" w:hAnchor="page" w:x="1126" w:y="2881"/>
              <w:spacing w:after="0"/>
              <w:ind w:firstLine="600"/>
            </w:pPr>
            <w:r>
              <w:t>2 157</w:t>
            </w:r>
          </w:p>
        </w:tc>
        <w:tc>
          <w:tcPr>
            <w:tcW w:w="1613" w:type="dxa"/>
            <w:tcBorders>
              <w:top w:val="single" w:sz="4" w:space="0" w:color="auto"/>
              <w:left w:val="single" w:sz="4" w:space="0" w:color="auto"/>
            </w:tcBorders>
            <w:shd w:val="clear" w:color="auto" w:fill="auto"/>
            <w:vAlign w:val="center"/>
          </w:tcPr>
          <w:p w14:paraId="11DA6C6E" w14:textId="77777777" w:rsidR="000A0097" w:rsidRDefault="00000000" w:rsidP="00AC231D">
            <w:pPr>
              <w:pStyle w:val="Jin0"/>
              <w:framePr w:w="8621" w:h="1512" w:wrap="none" w:vAnchor="page" w:hAnchor="page" w:x="1126" w:y="2881"/>
              <w:spacing w:after="0"/>
              <w:jc w:val="right"/>
            </w:pPr>
            <w:r>
              <w:t>500</w:t>
            </w:r>
          </w:p>
        </w:tc>
        <w:tc>
          <w:tcPr>
            <w:tcW w:w="1776" w:type="dxa"/>
            <w:tcBorders>
              <w:top w:val="single" w:sz="4" w:space="0" w:color="auto"/>
              <w:left w:val="single" w:sz="4" w:space="0" w:color="auto"/>
            </w:tcBorders>
            <w:shd w:val="clear" w:color="auto" w:fill="auto"/>
            <w:vAlign w:val="center"/>
          </w:tcPr>
          <w:p w14:paraId="037E60E0" w14:textId="77777777" w:rsidR="000A0097" w:rsidRDefault="00000000" w:rsidP="00AC231D">
            <w:pPr>
              <w:pStyle w:val="Jin0"/>
              <w:framePr w:w="8621" w:h="1512" w:wrap="none" w:vAnchor="page" w:hAnchor="page" w:x="1126" w:y="2881"/>
              <w:spacing w:after="0"/>
              <w:ind w:left="1240"/>
            </w:pPr>
            <w:r>
              <w:t>3 500</w:t>
            </w:r>
          </w:p>
        </w:tc>
        <w:tc>
          <w:tcPr>
            <w:tcW w:w="1910" w:type="dxa"/>
            <w:tcBorders>
              <w:top w:val="single" w:sz="4" w:space="0" w:color="auto"/>
              <w:left w:val="single" w:sz="4" w:space="0" w:color="auto"/>
              <w:right w:val="single" w:sz="4" w:space="0" w:color="auto"/>
            </w:tcBorders>
            <w:shd w:val="clear" w:color="auto" w:fill="auto"/>
            <w:vAlign w:val="center"/>
          </w:tcPr>
          <w:p w14:paraId="22572B99" w14:textId="77777777" w:rsidR="000A0097" w:rsidRDefault="00000000" w:rsidP="00AC231D">
            <w:pPr>
              <w:pStyle w:val="Jin0"/>
              <w:framePr w:w="8621" w:h="1512" w:wrap="none" w:vAnchor="page" w:hAnchor="page" w:x="1126" w:y="2881"/>
              <w:spacing w:after="0"/>
              <w:jc w:val="right"/>
            </w:pPr>
            <w:r>
              <w:rPr>
                <w:b/>
                <w:bCs/>
              </w:rPr>
              <w:t>8 628 000</w:t>
            </w:r>
          </w:p>
        </w:tc>
      </w:tr>
      <w:tr w:rsidR="000A0097" w14:paraId="49F8445E" w14:textId="77777777">
        <w:tblPrEx>
          <w:tblCellMar>
            <w:top w:w="0" w:type="dxa"/>
            <w:bottom w:w="0" w:type="dxa"/>
          </w:tblCellMar>
        </w:tblPrEx>
        <w:trPr>
          <w:trHeight w:hRule="exact" w:val="302"/>
        </w:trPr>
        <w:tc>
          <w:tcPr>
            <w:tcW w:w="2174" w:type="dxa"/>
            <w:tcBorders>
              <w:top w:val="single" w:sz="4" w:space="0" w:color="auto"/>
              <w:left w:val="single" w:sz="4" w:space="0" w:color="auto"/>
            </w:tcBorders>
            <w:shd w:val="clear" w:color="auto" w:fill="auto"/>
            <w:vAlign w:val="center"/>
          </w:tcPr>
          <w:p w14:paraId="27DCA833" w14:textId="77777777" w:rsidR="000A0097" w:rsidRDefault="00000000" w:rsidP="00AC231D">
            <w:pPr>
              <w:pStyle w:val="Jin0"/>
              <w:framePr w:w="8621" w:h="1512" w:wrap="none" w:vAnchor="page" w:hAnchor="page" w:x="1126" w:y="2881"/>
              <w:spacing w:after="0"/>
            </w:pPr>
            <w:r>
              <w:t>Chodníky</w:t>
            </w:r>
          </w:p>
        </w:tc>
        <w:tc>
          <w:tcPr>
            <w:tcW w:w="1147" w:type="dxa"/>
            <w:tcBorders>
              <w:top w:val="single" w:sz="4" w:space="0" w:color="auto"/>
              <w:left w:val="single" w:sz="4" w:space="0" w:color="auto"/>
            </w:tcBorders>
            <w:shd w:val="clear" w:color="auto" w:fill="auto"/>
            <w:vAlign w:val="center"/>
          </w:tcPr>
          <w:p w14:paraId="572D761B" w14:textId="77777777" w:rsidR="000A0097" w:rsidRDefault="00000000" w:rsidP="00AC231D">
            <w:pPr>
              <w:pStyle w:val="Jin0"/>
              <w:framePr w:w="8621" w:h="1512" w:wrap="none" w:vAnchor="page" w:hAnchor="page" w:x="1126" w:y="2881"/>
              <w:spacing w:after="0"/>
              <w:ind w:firstLine="600"/>
            </w:pPr>
            <w:r>
              <w:t>3 834</w:t>
            </w:r>
          </w:p>
        </w:tc>
        <w:tc>
          <w:tcPr>
            <w:tcW w:w="1613" w:type="dxa"/>
            <w:tcBorders>
              <w:top w:val="single" w:sz="4" w:space="0" w:color="auto"/>
              <w:left w:val="single" w:sz="4" w:space="0" w:color="auto"/>
            </w:tcBorders>
            <w:shd w:val="clear" w:color="auto" w:fill="auto"/>
            <w:vAlign w:val="center"/>
          </w:tcPr>
          <w:p w14:paraId="0618D1E3" w14:textId="77777777" w:rsidR="000A0097" w:rsidRDefault="00000000" w:rsidP="00AC231D">
            <w:pPr>
              <w:pStyle w:val="Jin0"/>
              <w:framePr w:w="8621" w:h="1512" w:wrap="none" w:vAnchor="page" w:hAnchor="page" w:x="1126" w:y="2881"/>
              <w:spacing w:after="0"/>
              <w:jc w:val="right"/>
            </w:pPr>
            <w:r>
              <w:t>500</w:t>
            </w:r>
          </w:p>
        </w:tc>
        <w:tc>
          <w:tcPr>
            <w:tcW w:w="1776" w:type="dxa"/>
            <w:tcBorders>
              <w:top w:val="single" w:sz="4" w:space="0" w:color="auto"/>
              <w:left w:val="single" w:sz="4" w:space="0" w:color="auto"/>
            </w:tcBorders>
            <w:shd w:val="clear" w:color="auto" w:fill="auto"/>
            <w:vAlign w:val="center"/>
          </w:tcPr>
          <w:p w14:paraId="0138B069" w14:textId="77777777" w:rsidR="000A0097" w:rsidRDefault="00000000" w:rsidP="00AC231D">
            <w:pPr>
              <w:pStyle w:val="Jin0"/>
              <w:framePr w:w="8621" w:h="1512" w:wrap="none" w:vAnchor="page" w:hAnchor="page" w:x="1126" w:y="2881"/>
              <w:spacing w:after="0"/>
              <w:ind w:left="1240"/>
            </w:pPr>
            <w:r>
              <w:t>2 000</w:t>
            </w:r>
          </w:p>
        </w:tc>
        <w:tc>
          <w:tcPr>
            <w:tcW w:w="1910" w:type="dxa"/>
            <w:tcBorders>
              <w:top w:val="single" w:sz="4" w:space="0" w:color="auto"/>
              <w:left w:val="single" w:sz="4" w:space="0" w:color="auto"/>
              <w:right w:val="single" w:sz="4" w:space="0" w:color="auto"/>
            </w:tcBorders>
            <w:shd w:val="clear" w:color="auto" w:fill="auto"/>
            <w:vAlign w:val="center"/>
          </w:tcPr>
          <w:p w14:paraId="76D44F6F" w14:textId="77777777" w:rsidR="000A0097" w:rsidRDefault="00000000" w:rsidP="00AC231D">
            <w:pPr>
              <w:pStyle w:val="Jin0"/>
              <w:framePr w:w="8621" w:h="1512" w:wrap="none" w:vAnchor="page" w:hAnchor="page" w:x="1126" w:y="2881"/>
              <w:spacing w:after="0"/>
              <w:jc w:val="right"/>
            </w:pPr>
            <w:r>
              <w:rPr>
                <w:b/>
                <w:bCs/>
              </w:rPr>
              <w:t>9 585 000</w:t>
            </w:r>
          </w:p>
        </w:tc>
      </w:tr>
      <w:tr w:rsidR="000A0097" w14:paraId="21A87D05" w14:textId="77777777">
        <w:tblPrEx>
          <w:tblCellMar>
            <w:top w:w="0" w:type="dxa"/>
            <w:bottom w:w="0" w:type="dxa"/>
          </w:tblCellMar>
        </w:tblPrEx>
        <w:trPr>
          <w:trHeight w:hRule="exact" w:val="336"/>
        </w:trPr>
        <w:tc>
          <w:tcPr>
            <w:tcW w:w="2174" w:type="dxa"/>
            <w:tcBorders>
              <w:top w:val="single" w:sz="4" w:space="0" w:color="auto"/>
              <w:left w:val="single" w:sz="4" w:space="0" w:color="auto"/>
              <w:bottom w:val="single" w:sz="4" w:space="0" w:color="auto"/>
            </w:tcBorders>
            <w:shd w:val="clear" w:color="auto" w:fill="auto"/>
            <w:vAlign w:val="center"/>
          </w:tcPr>
          <w:p w14:paraId="5463B6DE" w14:textId="77777777" w:rsidR="000A0097" w:rsidRDefault="00000000" w:rsidP="00AC231D">
            <w:pPr>
              <w:pStyle w:val="Jin0"/>
              <w:framePr w:w="8621" w:h="1512" w:wrap="none" w:vAnchor="page" w:hAnchor="page" w:x="1126" w:y="2881"/>
              <w:spacing w:after="0"/>
              <w:rPr>
                <w:sz w:val="20"/>
                <w:szCs w:val="20"/>
              </w:rPr>
            </w:pPr>
            <w:r>
              <w:rPr>
                <w:rFonts w:ascii="Arial" w:eastAsia="Arial" w:hAnsi="Arial" w:cs="Arial"/>
                <w:b/>
                <w:bCs/>
                <w:sz w:val="20"/>
                <w:szCs w:val="20"/>
              </w:rPr>
              <w:t xml:space="preserve">Komunikace+ </w:t>
            </w:r>
            <w:proofErr w:type="spellStart"/>
            <w:r>
              <w:rPr>
                <w:rFonts w:ascii="Arial" w:eastAsia="Arial" w:hAnsi="Arial" w:cs="Arial"/>
                <w:b/>
                <w:bCs/>
                <w:sz w:val="20"/>
                <w:szCs w:val="20"/>
              </w:rPr>
              <w:t>chodní</w:t>
            </w:r>
            <w:proofErr w:type="spellEnd"/>
          </w:p>
        </w:tc>
        <w:tc>
          <w:tcPr>
            <w:tcW w:w="1147" w:type="dxa"/>
            <w:tcBorders>
              <w:top w:val="single" w:sz="4" w:space="0" w:color="auto"/>
              <w:left w:val="single" w:sz="4" w:space="0" w:color="auto"/>
              <w:bottom w:val="single" w:sz="4" w:space="0" w:color="auto"/>
            </w:tcBorders>
            <w:shd w:val="clear" w:color="auto" w:fill="auto"/>
            <w:vAlign w:val="center"/>
          </w:tcPr>
          <w:p w14:paraId="106B51FF" w14:textId="77777777" w:rsidR="000A0097" w:rsidRDefault="00000000" w:rsidP="00AC231D">
            <w:pPr>
              <w:pStyle w:val="Jin0"/>
              <w:framePr w:w="8621" w:h="1512" w:wrap="none" w:vAnchor="page" w:hAnchor="page" w:x="1126" w:y="2881"/>
              <w:spacing w:after="0"/>
              <w:rPr>
                <w:sz w:val="20"/>
                <w:szCs w:val="20"/>
              </w:rPr>
            </w:pPr>
            <w:proofErr w:type="spellStart"/>
            <w:r>
              <w:rPr>
                <w:rFonts w:ascii="Arial" w:eastAsia="Arial" w:hAnsi="Arial" w:cs="Arial"/>
                <w:b/>
                <w:bCs/>
                <w:sz w:val="20"/>
                <w:szCs w:val="20"/>
              </w:rPr>
              <w:t>ky</w:t>
            </w:r>
            <w:proofErr w:type="spellEnd"/>
          </w:p>
        </w:tc>
        <w:tc>
          <w:tcPr>
            <w:tcW w:w="1613" w:type="dxa"/>
            <w:tcBorders>
              <w:top w:val="single" w:sz="4" w:space="0" w:color="auto"/>
              <w:bottom w:val="single" w:sz="4" w:space="0" w:color="auto"/>
            </w:tcBorders>
            <w:shd w:val="clear" w:color="auto" w:fill="auto"/>
          </w:tcPr>
          <w:p w14:paraId="003553F8" w14:textId="77777777" w:rsidR="000A0097" w:rsidRDefault="000A0097" w:rsidP="00AC231D">
            <w:pPr>
              <w:framePr w:w="8621" w:h="1512" w:wrap="none" w:vAnchor="page" w:hAnchor="page" w:x="1126" w:y="2881"/>
              <w:rPr>
                <w:sz w:val="10"/>
                <w:szCs w:val="10"/>
              </w:rPr>
            </w:pPr>
          </w:p>
        </w:tc>
        <w:tc>
          <w:tcPr>
            <w:tcW w:w="1776" w:type="dxa"/>
            <w:tcBorders>
              <w:top w:val="single" w:sz="4" w:space="0" w:color="auto"/>
              <w:bottom w:val="single" w:sz="4" w:space="0" w:color="auto"/>
            </w:tcBorders>
            <w:shd w:val="clear" w:color="auto" w:fill="auto"/>
          </w:tcPr>
          <w:p w14:paraId="18E30AA4" w14:textId="77777777" w:rsidR="000A0097" w:rsidRDefault="000A0097" w:rsidP="00AC231D">
            <w:pPr>
              <w:framePr w:w="8621" w:h="1512" w:wrap="none" w:vAnchor="page" w:hAnchor="page" w:x="1126" w:y="2881"/>
              <w:rPr>
                <w:sz w:val="10"/>
                <w:szCs w:val="10"/>
              </w:rPr>
            </w:pPr>
          </w:p>
        </w:tc>
        <w:tc>
          <w:tcPr>
            <w:tcW w:w="1910" w:type="dxa"/>
            <w:tcBorders>
              <w:top w:val="single" w:sz="4" w:space="0" w:color="auto"/>
              <w:bottom w:val="single" w:sz="4" w:space="0" w:color="auto"/>
              <w:right w:val="single" w:sz="4" w:space="0" w:color="auto"/>
            </w:tcBorders>
            <w:shd w:val="clear" w:color="auto" w:fill="auto"/>
            <w:vAlign w:val="center"/>
          </w:tcPr>
          <w:p w14:paraId="591BFC3C" w14:textId="77777777" w:rsidR="000A0097" w:rsidRDefault="00000000" w:rsidP="00AC231D">
            <w:pPr>
              <w:pStyle w:val="Jin0"/>
              <w:framePr w:w="8621" w:h="1512" w:wrap="none" w:vAnchor="page" w:hAnchor="page" w:x="1126" w:y="2881"/>
              <w:spacing w:after="0"/>
              <w:jc w:val="right"/>
              <w:rPr>
                <w:sz w:val="20"/>
                <w:szCs w:val="20"/>
              </w:rPr>
            </w:pPr>
            <w:r>
              <w:rPr>
                <w:rFonts w:ascii="Arial" w:eastAsia="Arial" w:hAnsi="Arial" w:cs="Arial"/>
                <w:b/>
                <w:bCs/>
                <w:sz w:val="20"/>
                <w:szCs w:val="20"/>
              </w:rPr>
              <w:t>18 213 000</w:t>
            </w:r>
          </w:p>
        </w:tc>
      </w:tr>
    </w:tbl>
    <w:p w14:paraId="57D0F218" w14:textId="77777777" w:rsidR="000A0097" w:rsidRDefault="00000000">
      <w:pPr>
        <w:pStyle w:val="Nadpis50"/>
        <w:framePr w:wrap="none" w:vAnchor="page" w:hAnchor="page" w:x="1033" w:y="4705"/>
        <w:spacing w:after="0"/>
      </w:pPr>
      <w:bookmarkStart w:id="21" w:name="bookmark57"/>
      <w:r>
        <w:t>Inženýrské sítě</w:t>
      </w:r>
      <w:bookmarkEnd w:id="21"/>
    </w:p>
    <w:tbl>
      <w:tblPr>
        <w:tblOverlap w:val="never"/>
        <w:tblW w:w="0" w:type="auto"/>
        <w:tblLayout w:type="fixed"/>
        <w:tblCellMar>
          <w:left w:w="10" w:type="dxa"/>
          <w:right w:w="10" w:type="dxa"/>
        </w:tblCellMar>
        <w:tblLook w:val="04A0" w:firstRow="1" w:lastRow="0" w:firstColumn="1" w:lastColumn="0" w:noHBand="0" w:noVBand="1"/>
      </w:tblPr>
      <w:tblGrid>
        <w:gridCol w:w="2170"/>
        <w:gridCol w:w="1138"/>
        <w:gridCol w:w="1613"/>
        <w:gridCol w:w="1790"/>
      </w:tblGrid>
      <w:tr w:rsidR="000A0097" w14:paraId="1DB70837" w14:textId="77777777">
        <w:tblPrEx>
          <w:tblCellMar>
            <w:top w:w="0" w:type="dxa"/>
            <w:bottom w:w="0" w:type="dxa"/>
          </w:tblCellMar>
        </w:tblPrEx>
        <w:trPr>
          <w:trHeight w:hRule="exact" w:val="586"/>
        </w:trPr>
        <w:tc>
          <w:tcPr>
            <w:tcW w:w="2170" w:type="dxa"/>
            <w:tcBorders>
              <w:top w:val="single" w:sz="4" w:space="0" w:color="auto"/>
              <w:left w:val="single" w:sz="4" w:space="0" w:color="auto"/>
            </w:tcBorders>
            <w:shd w:val="clear" w:color="auto" w:fill="auto"/>
            <w:vAlign w:val="bottom"/>
          </w:tcPr>
          <w:p w14:paraId="05E4754A" w14:textId="77777777" w:rsidR="000A0097" w:rsidRDefault="00000000">
            <w:pPr>
              <w:pStyle w:val="Jin0"/>
              <w:framePr w:w="6710" w:h="2040" w:wrap="none" w:vAnchor="page" w:hAnchor="page" w:x="1139" w:y="5343"/>
              <w:spacing w:after="0"/>
              <w:ind w:firstLine="740"/>
            </w:pPr>
            <w:r>
              <w:t>Typ sítě</w:t>
            </w:r>
          </w:p>
        </w:tc>
        <w:tc>
          <w:tcPr>
            <w:tcW w:w="1138" w:type="dxa"/>
            <w:tcBorders>
              <w:top w:val="single" w:sz="4" w:space="0" w:color="auto"/>
              <w:left w:val="single" w:sz="4" w:space="0" w:color="auto"/>
            </w:tcBorders>
            <w:shd w:val="clear" w:color="auto" w:fill="auto"/>
            <w:vAlign w:val="bottom"/>
          </w:tcPr>
          <w:p w14:paraId="287440F2" w14:textId="77777777" w:rsidR="000A0097" w:rsidRDefault="00000000">
            <w:pPr>
              <w:pStyle w:val="Jin0"/>
              <w:framePr w:w="6710" w:h="2040" w:wrap="none" w:vAnchor="page" w:hAnchor="page" w:x="1139" w:y="5343"/>
              <w:spacing w:after="0"/>
              <w:ind w:firstLine="420"/>
            </w:pPr>
            <w:proofErr w:type="spellStart"/>
            <w:r>
              <w:t>bm</w:t>
            </w:r>
            <w:proofErr w:type="spellEnd"/>
          </w:p>
        </w:tc>
        <w:tc>
          <w:tcPr>
            <w:tcW w:w="1613" w:type="dxa"/>
            <w:tcBorders>
              <w:top w:val="single" w:sz="4" w:space="0" w:color="auto"/>
              <w:left w:val="single" w:sz="4" w:space="0" w:color="auto"/>
            </w:tcBorders>
            <w:shd w:val="clear" w:color="auto" w:fill="auto"/>
            <w:vAlign w:val="bottom"/>
          </w:tcPr>
          <w:p w14:paraId="0EEC4C13" w14:textId="77777777" w:rsidR="000A0097" w:rsidRDefault="00000000">
            <w:pPr>
              <w:pStyle w:val="Jin0"/>
              <w:framePr w:w="6710" w:h="2040" w:wrap="none" w:vAnchor="page" w:hAnchor="page" w:x="1139" w:y="5343"/>
              <w:spacing w:after="0" w:line="254" w:lineRule="auto"/>
              <w:jc w:val="center"/>
            </w:pPr>
            <w:r>
              <w:t>cena za realizaci / m2</w:t>
            </w:r>
          </w:p>
        </w:tc>
        <w:tc>
          <w:tcPr>
            <w:tcW w:w="1790" w:type="dxa"/>
            <w:tcBorders>
              <w:top w:val="single" w:sz="4" w:space="0" w:color="auto"/>
              <w:left w:val="single" w:sz="4" w:space="0" w:color="auto"/>
              <w:right w:val="single" w:sz="4" w:space="0" w:color="auto"/>
            </w:tcBorders>
            <w:shd w:val="clear" w:color="auto" w:fill="auto"/>
            <w:vAlign w:val="bottom"/>
          </w:tcPr>
          <w:p w14:paraId="1A2F254F" w14:textId="77777777" w:rsidR="000A0097" w:rsidRDefault="00000000">
            <w:pPr>
              <w:pStyle w:val="Jin0"/>
              <w:framePr w:w="6710" w:h="2040" w:wrap="none" w:vAnchor="page" w:hAnchor="page" w:x="1139" w:y="5343"/>
              <w:spacing w:after="0"/>
              <w:jc w:val="center"/>
            </w:pPr>
            <w:r>
              <w:rPr>
                <w:b/>
                <w:bCs/>
              </w:rPr>
              <w:t>Hodnota sítí celkem</w:t>
            </w:r>
          </w:p>
        </w:tc>
      </w:tr>
      <w:tr w:rsidR="000A0097" w14:paraId="1B54C321" w14:textId="77777777">
        <w:tblPrEx>
          <w:tblCellMar>
            <w:top w:w="0" w:type="dxa"/>
            <w:bottom w:w="0" w:type="dxa"/>
          </w:tblCellMar>
        </w:tblPrEx>
        <w:trPr>
          <w:trHeight w:hRule="exact" w:val="288"/>
        </w:trPr>
        <w:tc>
          <w:tcPr>
            <w:tcW w:w="2170" w:type="dxa"/>
            <w:tcBorders>
              <w:top w:val="single" w:sz="4" w:space="0" w:color="auto"/>
              <w:left w:val="single" w:sz="4" w:space="0" w:color="auto"/>
            </w:tcBorders>
            <w:shd w:val="clear" w:color="auto" w:fill="auto"/>
            <w:vAlign w:val="center"/>
          </w:tcPr>
          <w:p w14:paraId="11C2E885" w14:textId="77777777" w:rsidR="000A0097" w:rsidRDefault="00000000">
            <w:pPr>
              <w:pStyle w:val="Jin0"/>
              <w:framePr w:w="6710" w:h="2040" w:wrap="none" w:vAnchor="page" w:hAnchor="page" w:x="1139" w:y="5343"/>
              <w:spacing w:after="0"/>
            </w:pPr>
            <w:r>
              <w:t>vodovod</w:t>
            </w:r>
          </w:p>
        </w:tc>
        <w:tc>
          <w:tcPr>
            <w:tcW w:w="1138" w:type="dxa"/>
            <w:tcBorders>
              <w:top w:val="single" w:sz="4" w:space="0" w:color="auto"/>
              <w:left w:val="single" w:sz="4" w:space="0" w:color="auto"/>
            </w:tcBorders>
            <w:shd w:val="clear" w:color="auto" w:fill="auto"/>
            <w:vAlign w:val="center"/>
          </w:tcPr>
          <w:p w14:paraId="7D5EF52E" w14:textId="77777777" w:rsidR="000A0097" w:rsidRDefault="00000000">
            <w:pPr>
              <w:pStyle w:val="Jin0"/>
              <w:framePr w:w="6710" w:h="2040" w:wrap="none" w:vAnchor="page" w:hAnchor="page" w:x="1139" w:y="5343"/>
              <w:spacing w:after="0"/>
              <w:jc w:val="right"/>
            </w:pPr>
            <w:r>
              <w:t>465</w:t>
            </w:r>
          </w:p>
        </w:tc>
        <w:tc>
          <w:tcPr>
            <w:tcW w:w="1613" w:type="dxa"/>
            <w:tcBorders>
              <w:top w:val="single" w:sz="4" w:space="0" w:color="auto"/>
              <w:left w:val="single" w:sz="4" w:space="0" w:color="auto"/>
            </w:tcBorders>
            <w:shd w:val="clear" w:color="auto" w:fill="auto"/>
            <w:vAlign w:val="center"/>
          </w:tcPr>
          <w:p w14:paraId="3EF0CEC3" w14:textId="77777777" w:rsidR="000A0097" w:rsidRDefault="00000000">
            <w:pPr>
              <w:pStyle w:val="Jin0"/>
              <w:framePr w:w="6710" w:h="2040" w:wrap="none" w:vAnchor="page" w:hAnchor="page" w:x="1139" w:y="5343"/>
              <w:spacing w:after="0"/>
              <w:jc w:val="right"/>
            </w:pPr>
            <w:r>
              <w:t>5 000</w:t>
            </w:r>
          </w:p>
        </w:tc>
        <w:tc>
          <w:tcPr>
            <w:tcW w:w="1790" w:type="dxa"/>
            <w:vMerge w:val="restart"/>
            <w:tcBorders>
              <w:top w:val="single" w:sz="4" w:space="0" w:color="auto"/>
              <w:left w:val="single" w:sz="4" w:space="0" w:color="auto"/>
              <w:right w:val="single" w:sz="4" w:space="0" w:color="auto"/>
            </w:tcBorders>
            <w:shd w:val="clear" w:color="auto" w:fill="auto"/>
            <w:vAlign w:val="center"/>
          </w:tcPr>
          <w:p w14:paraId="3738DBCB" w14:textId="77777777" w:rsidR="000A0097" w:rsidRDefault="00000000">
            <w:pPr>
              <w:pStyle w:val="Jin0"/>
              <w:framePr w:w="6710" w:h="2040" w:wrap="none" w:vAnchor="page" w:hAnchor="page" w:x="1139" w:y="5343"/>
              <w:spacing w:after="0"/>
              <w:jc w:val="center"/>
              <w:rPr>
                <w:sz w:val="20"/>
                <w:szCs w:val="20"/>
              </w:rPr>
            </w:pPr>
            <w:r>
              <w:rPr>
                <w:rFonts w:ascii="Arial" w:eastAsia="Arial" w:hAnsi="Arial" w:cs="Arial"/>
                <w:b/>
                <w:bCs/>
                <w:sz w:val="20"/>
                <w:szCs w:val="20"/>
              </w:rPr>
              <w:t>10 773 500</w:t>
            </w:r>
          </w:p>
        </w:tc>
      </w:tr>
      <w:tr w:rsidR="000A0097" w14:paraId="25E406AC" w14:textId="77777777">
        <w:tblPrEx>
          <w:tblCellMar>
            <w:top w:w="0" w:type="dxa"/>
            <w:bottom w:w="0" w:type="dxa"/>
          </w:tblCellMar>
        </w:tblPrEx>
        <w:trPr>
          <w:trHeight w:hRule="exact" w:val="288"/>
        </w:trPr>
        <w:tc>
          <w:tcPr>
            <w:tcW w:w="2170" w:type="dxa"/>
            <w:tcBorders>
              <w:top w:val="single" w:sz="4" w:space="0" w:color="auto"/>
              <w:left w:val="single" w:sz="4" w:space="0" w:color="auto"/>
            </w:tcBorders>
            <w:shd w:val="clear" w:color="auto" w:fill="auto"/>
            <w:vAlign w:val="bottom"/>
          </w:tcPr>
          <w:p w14:paraId="1DCE8E4D" w14:textId="77777777" w:rsidR="000A0097" w:rsidRDefault="00000000">
            <w:pPr>
              <w:pStyle w:val="Jin0"/>
              <w:framePr w:w="6710" w:h="2040" w:wrap="none" w:vAnchor="page" w:hAnchor="page" w:x="1139" w:y="5343"/>
              <w:spacing w:after="0"/>
            </w:pPr>
            <w:r>
              <w:t>splašková kanalizace</w:t>
            </w:r>
          </w:p>
        </w:tc>
        <w:tc>
          <w:tcPr>
            <w:tcW w:w="1138" w:type="dxa"/>
            <w:tcBorders>
              <w:top w:val="single" w:sz="4" w:space="0" w:color="auto"/>
              <w:left w:val="single" w:sz="4" w:space="0" w:color="auto"/>
            </w:tcBorders>
            <w:shd w:val="clear" w:color="auto" w:fill="auto"/>
            <w:vAlign w:val="bottom"/>
          </w:tcPr>
          <w:p w14:paraId="1835D420" w14:textId="77777777" w:rsidR="000A0097" w:rsidRDefault="00000000">
            <w:pPr>
              <w:pStyle w:val="Jin0"/>
              <w:framePr w:w="6710" w:h="2040" w:wrap="none" w:vAnchor="page" w:hAnchor="page" w:x="1139" w:y="5343"/>
              <w:spacing w:after="0"/>
              <w:jc w:val="right"/>
            </w:pPr>
            <w:r>
              <w:t>299</w:t>
            </w:r>
          </w:p>
        </w:tc>
        <w:tc>
          <w:tcPr>
            <w:tcW w:w="1613" w:type="dxa"/>
            <w:tcBorders>
              <w:top w:val="single" w:sz="4" w:space="0" w:color="auto"/>
              <w:left w:val="single" w:sz="4" w:space="0" w:color="auto"/>
            </w:tcBorders>
            <w:shd w:val="clear" w:color="auto" w:fill="auto"/>
            <w:vAlign w:val="bottom"/>
          </w:tcPr>
          <w:p w14:paraId="64179349" w14:textId="77777777" w:rsidR="000A0097" w:rsidRDefault="00000000">
            <w:pPr>
              <w:pStyle w:val="Jin0"/>
              <w:framePr w:w="6710" w:h="2040" w:wrap="none" w:vAnchor="page" w:hAnchor="page" w:x="1139" w:y="5343"/>
              <w:spacing w:after="0"/>
              <w:jc w:val="right"/>
            </w:pPr>
            <w:r>
              <w:t>5 500</w:t>
            </w:r>
          </w:p>
        </w:tc>
        <w:tc>
          <w:tcPr>
            <w:tcW w:w="1790" w:type="dxa"/>
            <w:vMerge/>
            <w:tcBorders>
              <w:left w:val="single" w:sz="4" w:space="0" w:color="auto"/>
              <w:right w:val="single" w:sz="4" w:space="0" w:color="auto"/>
            </w:tcBorders>
            <w:shd w:val="clear" w:color="auto" w:fill="auto"/>
            <w:vAlign w:val="center"/>
          </w:tcPr>
          <w:p w14:paraId="777A322E" w14:textId="77777777" w:rsidR="000A0097" w:rsidRDefault="000A0097">
            <w:pPr>
              <w:framePr w:w="6710" w:h="2040" w:wrap="none" w:vAnchor="page" w:hAnchor="page" w:x="1139" w:y="5343"/>
            </w:pPr>
          </w:p>
        </w:tc>
      </w:tr>
      <w:tr w:rsidR="000A0097" w14:paraId="642DB34C" w14:textId="77777777">
        <w:tblPrEx>
          <w:tblCellMar>
            <w:top w:w="0" w:type="dxa"/>
            <w:bottom w:w="0" w:type="dxa"/>
          </w:tblCellMar>
        </w:tblPrEx>
        <w:trPr>
          <w:trHeight w:hRule="exact" w:val="576"/>
        </w:trPr>
        <w:tc>
          <w:tcPr>
            <w:tcW w:w="2170" w:type="dxa"/>
            <w:tcBorders>
              <w:top w:val="single" w:sz="4" w:space="0" w:color="auto"/>
              <w:left w:val="single" w:sz="4" w:space="0" w:color="auto"/>
            </w:tcBorders>
            <w:shd w:val="clear" w:color="auto" w:fill="auto"/>
            <w:vAlign w:val="center"/>
          </w:tcPr>
          <w:p w14:paraId="37E0C6FB" w14:textId="77777777" w:rsidR="000A0097" w:rsidRDefault="00000000">
            <w:pPr>
              <w:pStyle w:val="Jin0"/>
              <w:framePr w:w="6710" w:h="2040" w:wrap="none" w:vAnchor="page" w:hAnchor="page" w:x="1139" w:y="5343"/>
              <w:spacing w:after="0" w:line="254" w:lineRule="auto"/>
            </w:pPr>
            <w:r>
              <w:t xml:space="preserve">dešťová kanalizace vč. </w:t>
            </w:r>
            <w:proofErr w:type="gramStart"/>
            <w:r>
              <w:t>vsak</w:t>
            </w:r>
            <w:proofErr w:type="gramEnd"/>
            <w:r>
              <w:t>. šachet</w:t>
            </w:r>
          </w:p>
        </w:tc>
        <w:tc>
          <w:tcPr>
            <w:tcW w:w="1138" w:type="dxa"/>
            <w:tcBorders>
              <w:top w:val="single" w:sz="4" w:space="0" w:color="auto"/>
              <w:left w:val="single" w:sz="4" w:space="0" w:color="auto"/>
            </w:tcBorders>
            <w:shd w:val="clear" w:color="auto" w:fill="auto"/>
            <w:vAlign w:val="bottom"/>
          </w:tcPr>
          <w:p w14:paraId="453E6480" w14:textId="77777777" w:rsidR="000A0097" w:rsidRDefault="00000000">
            <w:pPr>
              <w:pStyle w:val="Jin0"/>
              <w:framePr w:w="6710" w:h="2040" w:wrap="none" w:vAnchor="page" w:hAnchor="page" w:x="1139" w:y="5343"/>
              <w:spacing w:after="0"/>
              <w:jc w:val="right"/>
            </w:pPr>
            <w:r>
              <w:t>50</w:t>
            </w:r>
          </w:p>
        </w:tc>
        <w:tc>
          <w:tcPr>
            <w:tcW w:w="1613" w:type="dxa"/>
            <w:tcBorders>
              <w:top w:val="single" w:sz="4" w:space="0" w:color="auto"/>
              <w:left w:val="single" w:sz="4" w:space="0" w:color="auto"/>
            </w:tcBorders>
            <w:shd w:val="clear" w:color="auto" w:fill="auto"/>
            <w:vAlign w:val="bottom"/>
          </w:tcPr>
          <w:p w14:paraId="05A249C3" w14:textId="77777777" w:rsidR="000A0097" w:rsidRDefault="00000000">
            <w:pPr>
              <w:pStyle w:val="Jin0"/>
              <w:framePr w:w="6710" w:h="2040" w:wrap="none" w:vAnchor="page" w:hAnchor="page" w:x="1139" w:y="5343"/>
              <w:spacing w:after="0"/>
              <w:jc w:val="right"/>
            </w:pPr>
            <w:r>
              <w:t>40 000</w:t>
            </w:r>
          </w:p>
        </w:tc>
        <w:tc>
          <w:tcPr>
            <w:tcW w:w="1790" w:type="dxa"/>
            <w:vMerge/>
            <w:tcBorders>
              <w:left w:val="single" w:sz="4" w:space="0" w:color="auto"/>
              <w:right w:val="single" w:sz="4" w:space="0" w:color="auto"/>
            </w:tcBorders>
            <w:shd w:val="clear" w:color="auto" w:fill="auto"/>
            <w:vAlign w:val="center"/>
          </w:tcPr>
          <w:p w14:paraId="3DF4675A" w14:textId="77777777" w:rsidR="000A0097" w:rsidRDefault="000A0097">
            <w:pPr>
              <w:framePr w:w="6710" w:h="2040" w:wrap="none" w:vAnchor="page" w:hAnchor="page" w:x="1139" w:y="5343"/>
            </w:pPr>
          </w:p>
        </w:tc>
      </w:tr>
      <w:tr w:rsidR="000A0097" w14:paraId="4E16D45B" w14:textId="77777777">
        <w:tblPrEx>
          <w:tblCellMar>
            <w:top w:w="0" w:type="dxa"/>
            <w:bottom w:w="0" w:type="dxa"/>
          </w:tblCellMar>
        </w:tblPrEx>
        <w:trPr>
          <w:trHeight w:hRule="exact" w:val="302"/>
        </w:trPr>
        <w:tc>
          <w:tcPr>
            <w:tcW w:w="2170" w:type="dxa"/>
            <w:tcBorders>
              <w:top w:val="single" w:sz="4" w:space="0" w:color="auto"/>
              <w:left w:val="single" w:sz="4" w:space="0" w:color="auto"/>
              <w:bottom w:val="single" w:sz="4" w:space="0" w:color="auto"/>
            </w:tcBorders>
            <w:shd w:val="clear" w:color="auto" w:fill="auto"/>
            <w:vAlign w:val="center"/>
          </w:tcPr>
          <w:p w14:paraId="48444F03" w14:textId="77777777" w:rsidR="000A0097" w:rsidRDefault="00000000">
            <w:pPr>
              <w:pStyle w:val="Jin0"/>
              <w:framePr w:w="6710" w:h="2040" w:wrap="none" w:vAnchor="page" w:hAnchor="page" w:x="1139" w:y="5343"/>
              <w:spacing w:after="0"/>
            </w:pPr>
            <w:r>
              <w:t>VO</w:t>
            </w:r>
          </w:p>
        </w:tc>
        <w:tc>
          <w:tcPr>
            <w:tcW w:w="1138" w:type="dxa"/>
            <w:tcBorders>
              <w:top w:val="single" w:sz="4" w:space="0" w:color="auto"/>
              <w:left w:val="single" w:sz="4" w:space="0" w:color="auto"/>
              <w:bottom w:val="single" w:sz="4" w:space="0" w:color="auto"/>
            </w:tcBorders>
            <w:shd w:val="clear" w:color="auto" w:fill="auto"/>
            <w:vAlign w:val="center"/>
          </w:tcPr>
          <w:p w14:paraId="7F980F36" w14:textId="77777777" w:rsidR="000A0097" w:rsidRDefault="00000000">
            <w:pPr>
              <w:pStyle w:val="Jin0"/>
              <w:framePr w:w="6710" w:h="2040" w:wrap="none" w:vAnchor="page" w:hAnchor="page" w:x="1139" w:y="5343"/>
              <w:spacing w:after="0"/>
              <w:jc w:val="right"/>
            </w:pPr>
            <w:r>
              <w:t>1 201</w:t>
            </w:r>
          </w:p>
        </w:tc>
        <w:tc>
          <w:tcPr>
            <w:tcW w:w="1613" w:type="dxa"/>
            <w:tcBorders>
              <w:top w:val="single" w:sz="4" w:space="0" w:color="auto"/>
              <w:left w:val="single" w:sz="4" w:space="0" w:color="auto"/>
              <w:bottom w:val="single" w:sz="4" w:space="0" w:color="auto"/>
            </w:tcBorders>
            <w:shd w:val="clear" w:color="auto" w:fill="auto"/>
            <w:vAlign w:val="center"/>
          </w:tcPr>
          <w:p w14:paraId="078C84C1" w14:textId="77777777" w:rsidR="000A0097" w:rsidRDefault="00000000">
            <w:pPr>
              <w:pStyle w:val="Jin0"/>
              <w:framePr w:w="6710" w:h="2040" w:wrap="none" w:vAnchor="page" w:hAnchor="page" w:x="1139" w:y="5343"/>
              <w:spacing w:after="0"/>
              <w:jc w:val="right"/>
            </w:pPr>
            <w:r>
              <w:t>4 000</w:t>
            </w:r>
          </w:p>
        </w:tc>
        <w:tc>
          <w:tcPr>
            <w:tcW w:w="1790" w:type="dxa"/>
            <w:vMerge/>
            <w:tcBorders>
              <w:left w:val="single" w:sz="4" w:space="0" w:color="auto"/>
              <w:bottom w:val="single" w:sz="4" w:space="0" w:color="auto"/>
              <w:right w:val="single" w:sz="4" w:space="0" w:color="auto"/>
            </w:tcBorders>
            <w:shd w:val="clear" w:color="auto" w:fill="auto"/>
            <w:vAlign w:val="center"/>
          </w:tcPr>
          <w:p w14:paraId="34CD9696" w14:textId="77777777" w:rsidR="000A0097" w:rsidRDefault="000A0097">
            <w:pPr>
              <w:framePr w:w="6710" w:h="2040" w:wrap="none" w:vAnchor="page" w:hAnchor="page" w:x="1139" w:y="5343"/>
            </w:pPr>
          </w:p>
        </w:tc>
      </w:tr>
    </w:tbl>
    <w:p w14:paraId="5CDD750F" w14:textId="77777777" w:rsidR="000A0097" w:rsidRDefault="00000000">
      <w:pPr>
        <w:pStyle w:val="Nadpis50"/>
        <w:framePr w:wrap="none" w:vAnchor="page" w:hAnchor="page" w:x="1033" w:y="7955"/>
        <w:pBdr>
          <w:top w:val="single" w:sz="4" w:space="0" w:color="auto"/>
          <w:left w:val="single" w:sz="4" w:space="0" w:color="auto"/>
          <w:bottom w:val="single" w:sz="4" w:space="0" w:color="auto"/>
          <w:right w:val="single" w:sz="4" w:space="0" w:color="auto"/>
        </w:pBdr>
        <w:tabs>
          <w:tab w:val="left" w:pos="7224"/>
        </w:tabs>
        <w:spacing w:after="0"/>
      </w:pPr>
      <w:bookmarkStart w:id="22" w:name="bookmark59"/>
      <w:r>
        <w:rPr>
          <w:u w:val="single"/>
        </w:rPr>
        <w:t>Celková hodnota Veřejné infrastruktury</w:t>
      </w:r>
      <w:r>
        <w:rPr>
          <w:u w:val="single"/>
        </w:rPr>
        <w:tab/>
        <w:t>28 986 500</w:t>
      </w:r>
      <w:bookmarkEnd w:id="22"/>
    </w:p>
    <w:p w14:paraId="36E09DA9" w14:textId="77777777" w:rsidR="000A0097" w:rsidRDefault="000A0097">
      <w:pPr>
        <w:spacing w:line="1" w:lineRule="exact"/>
        <w:sectPr w:rsidR="000A0097">
          <w:pgSz w:w="13229" w:h="18706"/>
          <w:pgMar w:top="360" w:right="360" w:bottom="360" w:left="360" w:header="0" w:footer="3" w:gutter="0"/>
          <w:cols w:space="720"/>
          <w:noEndnote/>
          <w:docGrid w:linePitch="360"/>
        </w:sectPr>
      </w:pPr>
    </w:p>
    <w:p w14:paraId="620D34BC" w14:textId="77777777" w:rsidR="000A0097" w:rsidRDefault="000A0097">
      <w:pPr>
        <w:spacing w:line="1" w:lineRule="exact"/>
      </w:pPr>
    </w:p>
    <w:p w14:paraId="2FACF00E" w14:textId="77777777" w:rsidR="000A0097" w:rsidRDefault="00000000">
      <w:pPr>
        <w:pStyle w:val="Zhlavnebozpat0"/>
        <w:framePr w:w="9197" w:h="950" w:hRule="exact" w:wrap="none" w:vAnchor="page" w:hAnchor="page" w:x="1290" w:y="1415"/>
        <w:jc w:val="center"/>
        <w:rPr>
          <w:sz w:val="32"/>
          <w:szCs w:val="32"/>
        </w:rPr>
      </w:pPr>
      <w:r>
        <w:rPr>
          <w:rFonts w:ascii="Calibri" w:eastAsia="Calibri" w:hAnsi="Calibri" w:cs="Calibri"/>
          <w:b/>
          <w:bCs/>
          <w:i w:val="0"/>
          <w:iCs w:val="0"/>
          <w:sz w:val="32"/>
          <w:szCs w:val="32"/>
        </w:rPr>
        <w:t>Kupní smlouva</w:t>
      </w:r>
    </w:p>
    <w:p w14:paraId="1882282C" w14:textId="77777777" w:rsidR="000A0097" w:rsidRDefault="00000000">
      <w:pPr>
        <w:pStyle w:val="Zhlavnebozpat0"/>
        <w:framePr w:w="9197" w:h="950" w:hRule="exact" w:wrap="none" w:vAnchor="page" w:hAnchor="page" w:x="1290" w:y="1415"/>
        <w:jc w:val="center"/>
        <w:rPr>
          <w:sz w:val="22"/>
          <w:szCs w:val="22"/>
        </w:rPr>
      </w:pPr>
      <w:r>
        <w:rPr>
          <w:rFonts w:ascii="Calibri" w:eastAsia="Calibri" w:hAnsi="Calibri" w:cs="Calibri"/>
          <w:i w:val="0"/>
          <w:iCs w:val="0"/>
          <w:sz w:val="22"/>
          <w:szCs w:val="22"/>
        </w:rPr>
        <w:t>uzavřená dle ustanovení § 2079 a násl. zákona č. 89/2012 Sb., občanský zákoník, v platném znění (dále</w:t>
      </w:r>
    </w:p>
    <w:p w14:paraId="544BE6B7" w14:textId="77777777" w:rsidR="000A0097" w:rsidRDefault="00000000">
      <w:pPr>
        <w:pStyle w:val="Zhlavnebozpat0"/>
        <w:framePr w:w="9197" w:h="950" w:hRule="exact" w:wrap="none" w:vAnchor="page" w:hAnchor="page" w:x="1290" w:y="1415"/>
        <w:jc w:val="center"/>
        <w:rPr>
          <w:sz w:val="22"/>
          <w:szCs w:val="22"/>
        </w:rPr>
      </w:pPr>
      <w:r>
        <w:rPr>
          <w:rFonts w:ascii="Calibri" w:eastAsia="Calibri" w:hAnsi="Calibri" w:cs="Calibri"/>
          <w:i w:val="0"/>
          <w:iCs w:val="0"/>
          <w:sz w:val="22"/>
          <w:szCs w:val="22"/>
        </w:rPr>
        <w:t xml:space="preserve">jen </w:t>
      </w:r>
      <w:r>
        <w:rPr>
          <w:rFonts w:ascii="Calibri" w:eastAsia="Calibri" w:hAnsi="Calibri" w:cs="Calibri"/>
          <w:b/>
          <w:bCs/>
          <w:sz w:val="22"/>
          <w:szCs w:val="22"/>
        </w:rPr>
        <w:t>„občanský zákoník")</w:t>
      </w:r>
    </w:p>
    <w:p w14:paraId="7EDEE64C" w14:textId="77777777" w:rsidR="000A0097" w:rsidRDefault="00000000">
      <w:pPr>
        <w:pStyle w:val="Nadpis50"/>
        <w:framePr w:w="9274" w:h="12427" w:hRule="exact" w:wrap="none" w:vAnchor="page" w:hAnchor="page" w:x="1247" w:y="2879"/>
        <w:jc w:val="center"/>
      </w:pPr>
      <w:bookmarkStart w:id="23" w:name="bookmark61"/>
      <w:r>
        <w:t>Smluvní strany</w:t>
      </w:r>
      <w:bookmarkEnd w:id="23"/>
    </w:p>
    <w:p w14:paraId="4836006C" w14:textId="77777777" w:rsidR="000A0097" w:rsidRDefault="00000000">
      <w:pPr>
        <w:pStyle w:val="Nadpis60"/>
        <w:framePr w:w="9274" w:h="12427" w:hRule="exact" w:wrap="none" w:vAnchor="page" w:hAnchor="page" w:x="1247" w:y="2879"/>
        <w:spacing w:after="0" w:line="252" w:lineRule="auto"/>
        <w:jc w:val="left"/>
      </w:pPr>
      <w:bookmarkStart w:id="24" w:name="bookmark63"/>
      <w:r>
        <w:rPr>
          <w:u w:val="none"/>
        </w:rPr>
        <w:t xml:space="preserve">IMOS </w:t>
      </w:r>
      <w:r>
        <w:rPr>
          <w:u w:val="none"/>
          <w:lang w:val="en-US" w:eastAsia="en-US" w:bidi="en-US"/>
        </w:rPr>
        <w:t xml:space="preserve">development </w:t>
      </w:r>
      <w:r>
        <w:rPr>
          <w:u w:val="none"/>
        </w:rPr>
        <w:t>otevřený podílový fond</w:t>
      </w:r>
      <w:bookmarkEnd w:id="24"/>
    </w:p>
    <w:p w14:paraId="5ABB112A" w14:textId="77777777" w:rsidR="000A0097" w:rsidRDefault="00000000">
      <w:pPr>
        <w:pStyle w:val="Zkladntext1"/>
        <w:framePr w:w="9274" w:h="12427" w:hRule="exact" w:wrap="none" w:vAnchor="page" w:hAnchor="page" w:x="1247" w:y="2879"/>
        <w:spacing w:after="0" w:line="252" w:lineRule="auto"/>
      </w:pPr>
      <w:r>
        <w:t>IČO: 751 60 013</w:t>
      </w:r>
    </w:p>
    <w:p w14:paraId="558E619B" w14:textId="77777777" w:rsidR="000A0097" w:rsidRDefault="00000000">
      <w:pPr>
        <w:pStyle w:val="Zkladntext1"/>
        <w:framePr w:w="9274" w:h="12427" w:hRule="exact" w:wrap="none" w:vAnchor="page" w:hAnchor="page" w:x="1247" w:y="2879"/>
        <w:spacing w:after="0" w:line="252" w:lineRule="auto"/>
      </w:pPr>
      <w:r>
        <w:t>se sídlem: Sokolovská 700/113 a, Karlín, 186 00 Praha 8</w:t>
      </w:r>
    </w:p>
    <w:p w14:paraId="52435FFC" w14:textId="77777777" w:rsidR="000A0097" w:rsidRDefault="00000000">
      <w:pPr>
        <w:pStyle w:val="Zkladntext1"/>
        <w:framePr w:w="9274" w:h="12427" w:hRule="exact" w:wrap="none" w:vAnchor="page" w:hAnchor="page" w:x="1247" w:y="2879"/>
        <w:spacing w:after="0" w:line="252" w:lineRule="auto"/>
      </w:pPr>
      <w:r>
        <w:t>obhospodařovaný</w:t>
      </w:r>
    </w:p>
    <w:p w14:paraId="7DC616DE" w14:textId="77777777" w:rsidR="000A0097" w:rsidRDefault="00000000">
      <w:pPr>
        <w:pStyle w:val="Zkladntext1"/>
        <w:framePr w:w="9274" w:h="12427" w:hRule="exact" w:wrap="none" w:vAnchor="page" w:hAnchor="page" w:x="1247" w:y="2879"/>
        <w:spacing w:after="0" w:line="252" w:lineRule="auto"/>
      </w:pPr>
      <w:r>
        <w:t>AMISTA investiční společnost, a.s.</w:t>
      </w:r>
    </w:p>
    <w:p w14:paraId="33683810" w14:textId="77777777" w:rsidR="000A0097" w:rsidRDefault="00000000">
      <w:pPr>
        <w:pStyle w:val="Zkladntext1"/>
        <w:framePr w:w="9274" w:h="12427" w:hRule="exact" w:wrap="none" w:vAnchor="page" w:hAnchor="page" w:x="1247" w:y="2879"/>
        <w:spacing w:after="0" w:line="252" w:lineRule="auto"/>
      </w:pPr>
      <w:r>
        <w:t>se sídlem: Sokolovská 700/</w:t>
      </w:r>
      <w:proofErr w:type="gramStart"/>
      <w:r>
        <w:t>113a</w:t>
      </w:r>
      <w:proofErr w:type="gramEnd"/>
      <w:r>
        <w:t>, Karlín, 186 00 Praha 8</w:t>
      </w:r>
    </w:p>
    <w:p w14:paraId="403B8991" w14:textId="77777777" w:rsidR="000A0097" w:rsidRDefault="00000000">
      <w:pPr>
        <w:pStyle w:val="Zkladntext1"/>
        <w:framePr w:w="9274" w:h="12427" w:hRule="exact" w:wrap="none" w:vAnchor="page" w:hAnchor="page" w:x="1247" w:y="2879"/>
        <w:spacing w:after="0" w:line="252" w:lineRule="auto"/>
      </w:pPr>
      <w:r>
        <w:t>zapsaná v obchodním rejstříku vedeném u Městského soudu v Praze, oddíl B, vložka 10626</w:t>
      </w:r>
    </w:p>
    <w:p w14:paraId="47194BA7" w14:textId="77777777" w:rsidR="000A0097" w:rsidRDefault="00000000">
      <w:pPr>
        <w:pStyle w:val="Zkladntext1"/>
        <w:framePr w:w="9274" w:h="12427" w:hRule="exact" w:wrap="none" w:vAnchor="page" w:hAnchor="page" w:x="1247" w:y="2879"/>
        <w:spacing w:after="0" w:line="252" w:lineRule="auto"/>
      </w:pPr>
      <w:r>
        <w:t xml:space="preserve">zastoupená MVDr. Hanou </w:t>
      </w:r>
      <w:proofErr w:type="spellStart"/>
      <w:r>
        <w:t>Vyplelovou</w:t>
      </w:r>
      <w:proofErr w:type="spellEnd"/>
      <w:r>
        <w:t>, na základě plné moci</w:t>
      </w:r>
    </w:p>
    <w:p w14:paraId="3078268D" w14:textId="77777777" w:rsidR="000A0097" w:rsidRDefault="00000000">
      <w:pPr>
        <w:pStyle w:val="Zkladntext1"/>
        <w:framePr w:w="9274" w:h="12427" w:hRule="exact" w:wrap="none" w:vAnchor="page" w:hAnchor="page" w:x="1247" w:y="2879"/>
        <w:tabs>
          <w:tab w:val="left" w:pos="1030"/>
          <w:tab w:val="left" w:pos="2342"/>
        </w:tabs>
        <w:spacing w:after="0" w:line="252" w:lineRule="auto"/>
      </w:pPr>
      <w:r>
        <w:t>tel:</w:t>
      </w:r>
      <w:r>
        <w:tab/>
        <w:t>email:</w:t>
      </w:r>
      <w:r>
        <w:tab/>
        <w:t>datová schránka:</w:t>
      </w:r>
    </w:p>
    <w:p w14:paraId="0C6BC3BF" w14:textId="77777777" w:rsidR="000A0097" w:rsidRDefault="00000000">
      <w:pPr>
        <w:pStyle w:val="Zkladntext1"/>
        <w:framePr w:w="9274" w:h="12427" w:hRule="exact" w:wrap="none" w:vAnchor="page" w:hAnchor="page" w:x="1247" w:y="2879"/>
        <w:spacing w:after="0" w:line="252" w:lineRule="auto"/>
      </w:pPr>
      <w:r>
        <w:t>bankovní spojení:</w:t>
      </w:r>
    </w:p>
    <w:p w14:paraId="1D4125AB" w14:textId="77777777" w:rsidR="000A0097" w:rsidRDefault="00000000">
      <w:pPr>
        <w:pStyle w:val="Zkladntext1"/>
        <w:framePr w:w="9274" w:h="12427" w:hRule="exact" w:wrap="none" w:vAnchor="page" w:hAnchor="page" w:x="1247" w:y="2879"/>
        <w:tabs>
          <w:tab w:val="left" w:leader="dot" w:pos="1030"/>
        </w:tabs>
        <w:spacing w:after="240" w:line="252" w:lineRule="auto"/>
      </w:pPr>
      <w:r>
        <w:t>č. ú</w:t>
      </w:r>
      <w:r>
        <w:tab/>
      </w:r>
    </w:p>
    <w:p w14:paraId="674EDC32" w14:textId="77777777" w:rsidR="000A0097" w:rsidRDefault="00000000">
      <w:pPr>
        <w:pStyle w:val="Zkladntext1"/>
        <w:framePr w:w="9274" w:h="12427" w:hRule="exact" w:wrap="none" w:vAnchor="page" w:hAnchor="page" w:x="1247" w:y="2879"/>
        <w:spacing w:after="240" w:line="252" w:lineRule="auto"/>
      </w:pPr>
      <w:r>
        <w:t xml:space="preserve">(dále jen jako </w:t>
      </w:r>
      <w:r>
        <w:rPr>
          <w:b/>
          <w:bCs/>
          <w:i/>
          <w:iCs/>
        </w:rPr>
        <w:t>„prodávající")</w:t>
      </w:r>
    </w:p>
    <w:p w14:paraId="57626A84" w14:textId="77777777" w:rsidR="000A0097" w:rsidRDefault="00000000">
      <w:pPr>
        <w:pStyle w:val="Zkladntext1"/>
        <w:framePr w:w="9274" w:h="12427" w:hRule="exact" w:wrap="none" w:vAnchor="page" w:hAnchor="page" w:x="1247" w:y="2879"/>
        <w:spacing w:after="240" w:line="252" w:lineRule="auto"/>
      </w:pPr>
      <w:r>
        <w:t>a</w:t>
      </w:r>
    </w:p>
    <w:p w14:paraId="759D298F" w14:textId="77777777" w:rsidR="000A0097" w:rsidRDefault="00000000">
      <w:pPr>
        <w:pStyle w:val="Nadpis60"/>
        <w:framePr w:w="9274" w:h="12427" w:hRule="exact" w:wrap="none" w:vAnchor="page" w:hAnchor="page" w:x="1247" w:y="2879"/>
        <w:spacing w:after="0" w:line="252" w:lineRule="auto"/>
        <w:jc w:val="left"/>
      </w:pPr>
      <w:bookmarkStart w:id="25" w:name="bookmark65"/>
      <w:r>
        <w:rPr>
          <w:u w:val="none"/>
        </w:rPr>
        <w:t>statutární město Pardubice</w:t>
      </w:r>
      <w:bookmarkEnd w:id="25"/>
    </w:p>
    <w:p w14:paraId="29504A76" w14:textId="77777777" w:rsidR="000A0097" w:rsidRDefault="00000000">
      <w:pPr>
        <w:pStyle w:val="Zkladntext1"/>
        <w:framePr w:w="9274" w:h="12427" w:hRule="exact" w:wrap="none" w:vAnchor="page" w:hAnchor="page" w:x="1247" w:y="2879"/>
        <w:spacing w:after="0" w:line="252" w:lineRule="auto"/>
      </w:pPr>
      <w:r>
        <w:t>IČO: 002 74 046</w:t>
      </w:r>
    </w:p>
    <w:p w14:paraId="08455FEC" w14:textId="77777777" w:rsidR="000A0097" w:rsidRDefault="00000000">
      <w:pPr>
        <w:pStyle w:val="Zkladntext1"/>
        <w:framePr w:w="9274" w:h="12427" w:hRule="exact" w:wrap="none" w:vAnchor="page" w:hAnchor="page" w:x="1247" w:y="2879"/>
        <w:spacing w:after="0" w:line="252" w:lineRule="auto"/>
      </w:pPr>
      <w:r>
        <w:t>se sídlem: Pernštýnské nám. 1, 530 21 Pardubice</w:t>
      </w:r>
    </w:p>
    <w:p w14:paraId="687D860C" w14:textId="77777777" w:rsidR="000A0097" w:rsidRDefault="00000000">
      <w:pPr>
        <w:pStyle w:val="Zkladntext1"/>
        <w:framePr w:w="9274" w:h="12427" w:hRule="exact" w:wrap="none" w:vAnchor="page" w:hAnchor="page" w:x="1247" w:y="2879"/>
        <w:spacing w:after="0" w:line="252" w:lineRule="auto"/>
      </w:pPr>
      <w:r>
        <w:t xml:space="preserve">zastoupené Bc. Janem </w:t>
      </w:r>
      <w:proofErr w:type="spellStart"/>
      <w:r>
        <w:t>Nadrchalem</w:t>
      </w:r>
      <w:proofErr w:type="spellEnd"/>
      <w:r>
        <w:t>, primátorem statutárního města Pardubice</w:t>
      </w:r>
    </w:p>
    <w:p w14:paraId="328C65BC" w14:textId="77777777" w:rsidR="000A0097" w:rsidRDefault="00000000">
      <w:pPr>
        <w:pStyle w:val="Zkladntext1"/>
        <w:framePr w:w="9274" w:h="12427" w:hRule="exact" w:wrap="none" w:vAnchor="page" w:hAnchor="page" w:x="1247" w:y="2879"/>
        <w:tabs>
          <w:tab w:val="right" w:leader="dot" w:pos="4109"/>
          <w:tab w:val="left" w:pos="4314"/>
        </w:tabs>
        <w:spacing w:after="0" w:line="252" w:lineRule="auto"/>
      </w:pPr>
      <w:r>
        <w:t>zastoupené ve věcech technických:</w:t>
      </w:r>
      <w:r>
        <w:tab/>
        <w:t>,</w:t>
      </w:r>
      <w:r>
        <w:tab/>
        <w:t>referentem oddělení koncepce dopravy Odboru dopravy</w:t>
      </w:r>
    </w:p>
    <w:p w14:paraId="4F279BF0" w14:textId="77777777" w:rsidR="000A0097" w:rsidRDefault="00000000">
      <w:pPr>
        <w:pStyle w:val="Zkladntext1"/>
        <w:framePr w:w="9274" w:h="12427" w:hRule="exact" w:wrap="none" w:vAnchor="page" w:hAnchor="page" w:x="1247" w:y="2879"/>
        <w:spacing w:after="0" w:line="252" w:lineRule="auto"/>
      </w:pPr>
      <w:proofErr w:type="spellStart"/>
      <w:r>
        <w:t>MmP</w:t>
      </w:r>
      <w:proofErr w:type="spellEnd"/>
    </w:p>
    <w:p w14:paraId="3D961A55" w14:textId="77777777" w:rsidR="000A0097" w:rsidRDefault="00000000">
      <w:pPr>
        <w:pStyle w:val="Zkladntext1"/>
        <w:framePr w:w="9274" w:h="12427" w:hRule="exact" w:wrap="none" w:vAnchor="page" w:hAnchor="page" w:x="1247" w:y="2879"/>
        <w:tabs>
          <w:tab w:val="left" w:leader="dot" w:pos="3312"/>
        </w:tabs>
        <w:spacing w:after="0" w:line="252" w:lineRule="auto"/>
      </w:pPr>
      <w:r>
        <w:t>tel: 466 859 358, e-mail:</w:t>
      </w:r>
      <w:r>
        <w:tab/>
        <w:t>@mmp.cz</w:t>
      </w:r>
    </w:p>
    <w:p w14:paraId="427D080B" w14:textId="77777777" w:rsidR="000A0097" w:rsidRDefault="00000000">
      <w:pPr>
        <w:pStyle w:val="Zkladntext1"/>
        <w:framePr w:w="9274" w:h="12427" w:hRule="exact" w:wrap="none" w:vAnchor="page" w:hAnchor="page" w:x="1247" w:y="2879"/>
        <w:spacing w:after="0" w:line="252" w:lineRule="auto"/>
      </w:pPr>
      <w:r>
        <w:t>bankovní spojení: KB, a.s., Pardubice</w:t>
      </w:r>
    </w:p>
    <w:p w14:paraId="51AA6DAE" w14:textId="77777777" w:rsidR="000A0097" w:rsidRDefault="00000000">
      <w:pPr>
        <w:pStyle w:val="Zkladntext1"/>
        <w:framePr w:w="9274" w:h="12427" w:hRule="exact" w:wrap="none" w:vAnchor="page" w:hAnchor="page" w:x="1247" w:y="2879"/>
        <w:spacing w:after="240" w:line="252" w:lineRule="auto"/>
      </w:pPr>
      <w:r>
        <w:t>číslo účtu:</w:t>
      </w:r>
    </w:p>
    <w:p w14:paraId="123E8454" w14:textId="77777777" w:rsidR="000A0097" w:rsidRDefault="00000000">
      <w:pPr>
        <w:pStyle w:val="Zkladntext1"/>
        <w:framePr w:w="9274" w:h="12427" w:hRule="exact" w:wrap="none" w:vAnchor="page" w:hAnchor="page" w:x="1247" w:y="2879"/>
        <w:spacing w:after="240" w:line="252" w:lineRule="auto"/>
      </w:pPr>
      <w:r>
        <w:t xml:space="preserve">(dále jen jako </w:t>
      </w:r>
      <w:r>
        <w:rPr>
          <w:b/>
          <w:bCs/>
          <w:i/>
          <w:iCs/>
        </w:rPr>
        <w:t>„kupující')</w:t>
      </w:r>
    </w:p>
    <w:p w14:paraId="0367555F" w14:textId="46D23076" w:rsidR="000A0097" w:rsidRDefault="00000000">
      <w:pPr>
        <w:pStyle w:val="Zkladntext1"/>
        <w:framePr w:w="9274" w:h="12427" w:hRule="exact" w:wrap="none" w:vAnchor="page" w:hAnchor="page" w:x="1247" w:y="2879"/>
        <w:spacing w:after="240" w:line="252" w:lineRule="auto"/>
      </w:pPr>
      <w:r>
        <w:rPr>
          <w:b/>
          <w:bCs/>
          <w:i/>
          <w:iCs/>
        </w:rPr>
        <w:t>(„prodávající"</w:t>
      </w:r>
      <w:r>
        <w:t xml:space="preserve"> a </w:t>
      </w:r>
      <w:r>
        <w:rPr>
          <w:b/>
          <w:bCs/>
          <w:i/>
          <w:iCs/>
        </w:rPr>
        <w:t>„kupující"</w:t>
      </w:r>
      <w:r>
        <w:t xml:space="preserve"> dále společně též také jako </w:t>
      </w:r>
      <w:r>
        <w:rPr>
          <w:b/>
          <w:bCs/>
          <w:i/>
          <w:iCs/>
        </w:rPr>
        <w:t>„</w:t>
      </w:r>
      <w:r w:rsidR="00AC231D">
        <w:rPr>
          <w:b/>
          <w:bCs/>
          <w:i/>
          <w:iCs/>
        </w:rPr>
        <w:t>smluvní strany</w:t>
      </w:r>
      <w:r>
        <w:rPr>
          <w:b/>
          <w:bCs/>
          <w:i/>
          <w:iCs/>
        </w:rPr>
        <w:t>")</w:t>
      </w:r>
    </w:p>
    <w:p w14:paraId="2E42E299" w14:textId="77777777" w:rsidR="000A0097" w:rsidRDefault="00000000">
      <w:pPr>
        <w:pStyle w:val="Zkladntext1"/>
        <w:framePr w:w="9274" w:h="12427" w:hRule="exact" w:wrap="none" w:vAnchor="page" w:hAnchor="page" w:x="1247" w:y="2879"/>
        <w:spacing w:after="520" w:line="252" w:lineRule="auto"/>
      </w:pPr>
      <w:r>
        <w:t>uzavřely níže uvedeného dne, měsíce a roku</w:t>
      </w:r>
    </w:p>
    <w:p w14:paraId="56FBCD30" w14:textId="77777777" w:rsidR="000A0097" w:rsidRDefault="00000000">
      <w:pPr>
        <w:pStyle w:val="Zkladntext1"/>
        <w:framePr w:w="9274" w:h="12427" w:hRule="exact" w:wrap="none" w:vAnchor="page" w:hAnchor="page" w:x="1247" w:y="2879"/>
        <w:spacing w:after="320" w:line="252" w:lineRule="auto"/>
        <w:jc w:val="center"/>
      </w:pPr>
      <w:r>
        <w:t>tuto</w:t>
      </w:r>
    </w:p>
    <w:p w14:paraId="14FBA0D4" w14:textId="77777777" w:rsidR="000A0097" w:rsidRDefault="00000000">
      <w:pPr>
        <w:pStyle w:val="Nadpis40"/>
        <w:framePr w:w="9274" w:h="12427" w:hRule="exact" w:wrap="none" w:vAnchor="page" w:hAnchor="page" w:x="1247" w:y="2879"/>
        <w:spacing w:after="0" w:line="216" w:lineRule="auto"/>
        <w:jc w:val="center"/>
        <w:rPr>
          <w:sz w:val="32"/>
          <w:szCs w:val="32"/>
        </w:rPr>
      </w:pPr>
      <w:bookmarkStart w:id="26" w:name="bookmark67"/>
      <w:r>
        <w:rPr>
          <w:rFonts w:ascii="Calibri" w:eastAsia="Calibri" w:hAnsi="Calibri" w:cs="Calibri"/>
          <w:sz w:val="32"/>
          <w:szCs w:val="32"/>
          <w:u w:val="none"/>
        </w:rPr>
        <w:t>kupní smlouvu</w:t>
      </w:r>
      <w:bookmarkEnd w:id="26"/>
    </w:p>
    <w:p w14:paraId="14559832" w14:textId="77777777" w:rsidR="000A0097" w:rsidRDefault="00000000">
      <w:pPr>
        <w:pStyle w:val="Nadpis60"/>
        <w:framePr w:w="9274" w:h="12427" w:hRule="exact" w:wrap="none" w:vAnchor="page" w:hAnchor="page" w:x="1247" w:y="2879"/>
        <w:spacing w:after="240" w:line="216" w:lineRule="auto"/>
      </w:pPr>
      <w:bookmarkStart w:id="27" w:name="bookmark69"/>
      <w:r>
        <w:rPr>
          <w:b w:val="0"/>
          <w:bCs w:val="0"/>
          <w:u w:val="none"/>
        </w:rPr>
        <w:t xml:space="preserve">(dále jen </w:t>
      </w:r>
      <w:r>
        <w:rPr>
          <w:i/>
          <w:iCs/>
          <w:u w:val="none"/>
        </w:rPr>
        <w:t>„smlouva")</w:t>
      </w:r>
      <w:bookmarkEnd w:id="27"/>
    </w:p>
    <w:p w14:paraId="32BC6BF7" w14:textId="77777777" w:rsidR="000A0097" w:rsidRDefault="000A0097">
      <w:pPr>
        <w:pStyle w:val="Nadpis60"/>
        <w:framePr w:w="9274" w:h="12427" w:hRule="exact" w:wrap="none" w:vAnchor="page" w:hAnchor="page" w:x="1247" w:y="2879"/>
        <w:numPr>
          <w:ilvl w:val="0"/>
          <w:numId w:val="17"/>
        </w:numPr>
        <w:spacing w:after="240" w:line="252" w:lineRule="auto"/>
      </w:pPr>
    </w:p>
    <w:p w14:paraId="0186A63F" w14:textId="77777777" w:rsidR="000A0097" w:rsidRDefault="00000000">
      <w:pPr>
        <w:pStyle w:val="Zkladntext1"/>
        <w:framePr w:w="9274" w:h="12427" w:hRule="exact" w:wrap="none" w:vAnchor="page" w:hAnchor="page" w:x="1247" w:y="2879"/>
        <w:numPr>
          <w:ilvl w:val="0"/>
          <w:numId w:val="18"/>
        </w:numPr>
        <w:tabs>
          <w:tab w:val="left" w:pos="427"/>
          <w:tab w:val="left" w:leader="dot" w:pos="5160"/>
          <w:tab w:val="left" w:leader="dot" w:pos="6490"/>
        </w:tabs>
        <w:spacing w:after="0"/>
        <w:ind w:left="440" w:hanging="440"/>
      </w:pPr>
      <w:r>
        <w:t xml:space="preserve">Prodávající prohlašuje, že je na základě své vlastní stavební činnosti mj. vlastníkem následující infrastruktury - 100 parkovacích stání na </w:t>
      </w:r>
      <w:proofErr w:type="spellStart"/>
      <w:r>
        <w:t>p.</w:t>
      </w:r>
      <w:proofErr w:type="gramStart"/>
      <w:r>
        <w:t>p.č</w:t>
      </w:r>
      <w:proofErr w:type="spellEnd"/>
      <w:proofErr w:type="gramEnd"/>
      <w:r>
        <w:tab/>
        <w:t>o výměře</w:t>
      </w:r>
      <w:r>
        <w:tab/>
        <w:t xml:space="preserve">v </w:t>
      </w:r>
      <w:proofErr w:type="spellStart"/>
      <w:r>
        <w:t>k.ú</w:t>
      </w:r>
      <w:proofErr w:type="spellEnd"/>
      <w:r>
        <w:t>. Pardubice v rámci akce</w:t>
      </w:r>
    </w:p>
    <w:p w14:paraId="25A46540" w14:textId="77777777" w:rsidR="000A0097" w:rsidRDefault="00000000">
      <w:pPr>
        <w:pStyle w:val="Zkladntext1"/>
        <w:framePr w:w="9274" w:h="12427" w:hRule="exact" w:wrap="none" w:vAnchor="page" w:hAnchor="page" w:x="1247" w:y="2879"/>
        <w:tabs>
          <w:tab w:val="left" w:leader="dot" w:pos="9205"/>
        </w:tabs>
        <w:spacing w:after="0"/>
        <w:ind w:firstLine="440"/>
        <w:jc w:val="both"/>
      </w:pPr>
      <w:r>
        <w:rPr>
          <w:b/>
          <w:bCs/>
          <w:i/>
          <w:iCs/>
        </w:rPr>
        <w:t>„</w:t>
      </w:r>
      <w:proofErr w:type="spellStart"/>
      <w:r>
        <w:rPr>
          <w:b/>
          <w:bCs/>
          <w:i/>
          <w:iCs/>
        </w:rPr>
        <w:t>BydleníNa</w:t>
      </w:r>
      <w:proofErr w:type="spellEnd"/>
      <w:r>
        <w:rPr>
          <w:b/>
          <w:bCs/>
          <w:i/>
          <w:iCs/>
        </w:rPr>
        <w:t xml:space="preserve"> Spravedlnosti"</w:t>
      </w:r>
      <w:r>
        <w:t xml:space="preserve"> (dále jen </w:t>
      </w:r>
      <w:r>
        <w:rPr>
          <w:b/>
          <w:bCs/>
          <w:i/>
          <w:iCs/>
        </w:rPr>
        <w:t>„předmět koupě"</w:t>
      </w:r>
      <w:r>
        <w:t xml:space="preserve"> či </w:t>
      </w:r>
      <w:r>
        <w:rPr>
          <w:b/>
          <w:bCs/>
          <w:i/>
          <w:iCs/>
        </w:rPr>
        <w:t>„dílo"),</w:t>
      </w:r>
      <w:r>
        <w:t xml:space="preserve"> dle smlouvy o výpůjčce V_</w:t>
      </w:r>
      <w:r>
        <w:tab/>
      </w:r>
    </w:p>
    <w:p w14:paraId="2ECD2217" w14:textId="77777777" w:rsidR="000A0097" w:rsidRDefault="00000000">
      <w:pPr>
        <w:pStyle w:val="Zhlavnebozpat0"/>
        <w:framePr w:wrap="none" w:vAnchor="page" w:hAnchor="page" w:x="5822" w:y="15580"/>
        <w:rPr>
          <w:sz w:val="24"/>
          <w:szCs w:val="24"/>
        </w:rPr>
      </w:pPr>
      <w:r>
        <w:rPr>
          <w:rFonts w:ascii="Times New Roman" w:eastAsia="Times New Roman" w:hAnsi="Times New Roman" w:cs="Times New Roman"/>
          <w:i w:val="0"/>
          <w:iCs w:val="0"/>
          <w:sz w:val="24"/>
          <w:szCs w:val="24"/>
        </w:rPr>
        <w:t>1</w:t>
      </w:r>
    </w:p>
    <w:p w14:paraId="0EA1A988" w14:textId="77777777" w:rsidR="000A0097" w:rsidRDefault="000A0097">
      <w:pPr>
        <w:spacing w:line="1" w:lineRule="exact"/>
        <w:sectPr w:rsidR="000A0097">
          <w:pgSz w:w="11900" w:h="16840"/>
          <w:pgMar w:top="826" w:right="360" w:bottom="360" w:left="360" w:header="0" w:footer="3" w:gutter="0"/>
          <w:cols w:space="720"/>
          <w:noEndnote/>
          <w:docGrid w:linePitch="360"/>
        </w:sectPr>
      </w:pPr>
    </w:p>
    <w:p w14:paraId="6AF18814" w14:textId="77777777" w:rsidR="000A0097" w:rsidRDefault="000A0097">
      <w:pPr>
        <w:spacing w:line="1" w:lineRule="exact"/>
      </w:pPr>
    </w:p>
    <w:p w14:paraId="4EFE5C44" w14:textId="77777777" w:rsidR="000A0097" w:rsidRDefault="00000000">
      <w:pPr>
        <w:pStyle w:val="Zkladntext1"/>
        <w:framePr w:w="9269" w:h="2170" w:hRule="exact" w:wrap="none" w:vAnchor="page" w:hAnchor="page" w:x="1246" w:y="1420"/>
        <w:tabs>
          <w:tab w:val="left" w:leader="dot" w:pos="6224"/>
          <w:tab w:val="right" w:leader="dot" w:pos="6915"/>
          <w:tab w:val="left" w:pos="7087"/>
          <w:tab w:val="left" w:leader="dot" w:pos="8312"/>
          <w:tab w:val="left" w:leader="dot" w:pos="8754"/>
        </w:tabs>
        <w:spacing w:after="0"/>
        <w:ind w:left="440"/>
        <w:jc w:val="both"/>
      </w:pPr>
      <w:r>
        <w:t xml:space="preserve">ze dne a dle katastrální mapy, která je přílohou č. 1 této smlouvy jako její nedílná součást. Kolaudační rozhodnutí s užíváním stavby </w:t>
      </w:r>
      <w:proofErr w:type="spellStart"/>
      <w:r>
        <w:t>sp.zn</w:t>
      </w:r>
      <w:proofErr w:type="spellEnd"/>
      <w:r>
        <w:t>.: SZ_MMP</w:t>
      </w:r>
      <w:r>
        <w:tab/>
        <w:t>/</w:t>
      </w:r>
      <w:r>
        <w:tab/>
      </w:r>
      <w:proofErr w:type="gramStart"/>
      <w:r>
        <w:t>/..</w:t>
      </w:r>
      <w:proofErr w:type="gramEnd"/>
      <w:r>
        <w:t>,</w:t>
      </w:r>
      <w:r>
        <w:tab/>
        <w:t xml:space="preserve">č.j.: </w:t>
      </w:r>
      <w:proofErr w:type="spellStart"/>
      <w:r>
        <w:t>MmP</w:t>
      </w:r>
      <w:proofErr w:type="spellEnd"/>
      <w:r>
        <w:tab/>
        <w:t>/</w:t>
      </w:r>
      <w:r>
        <w:tab/>
        <w:t>bylo</w:t>
      </w:r>
    </w:p>
    <w:p w14:paraId="0F267BA4" w14:textId="77777777" w:rsidR="000A0097" w:rsidRDefault="00000000">
      <w:pPr>
        <w:pStyle w:val="Zkladntext1"/>
        <w:framePr w:w="9269" w:h="2170" w:hRule="exact" w:wrap="none" w:vAnchor="page" w:hAnchor="page" w:x="1246" w:y="1420"/>
        <w:tabs>
          <w:tab w:val="right" w:leader="dot" w:pos="3296"/>
          <w:tab w:val="left" w:pos="3468"/>
        </w:tabs>
        <w:spacing w:after="0"/>
        <w:ind w:firstLine="440"/>
        <w:jc w:val="both"/>
      </w:pPr>
      <w:r>
        <w:t>vydáno dne</w:t>
      </w:r>
      <w:r>
        <w:tab/>
        <w:t>Magistrátem</w:t>
      </w:r>
      <w:r>
        <w:tab/>
        <w:t>města Pardubic, Stavebním úřadem a je přílohou č. 2 této smlouvy</w:t>
      </w:r>
    </w:p>
    <w:p w14:paraId="5261FB5F" w14:textId="77777777" w:rsidR="000A0097" w:rsidRDefault="00000000">
      <w:pPr>
        <w:pStyle w:val="Zkladntext1"/>
        <w:framePr w:w="9269" w:h="2170" w:hRule="exact" w:wrap="none" w:vAnchor="page" w:hAnchor="page" w:x="1246" w:y="1420"/>
        <w:ind w:firstLine="440"/>
        <w:jc w:val="both"/>
      </w:pPr>
      <w:r>
        <w:t>jako její nedílná součást.</w:t>
      </w:r>
    </w:p>
    <w:p w14:paraId="13F55F94" w14:textId="77777777" w:rsidR="000A0097" w:rsidRDefault="00000000">
      <w:pPr>
        <w:pStyle w:val="Zkladntext1"/>
        <w:framePr w:w="9269" w:h="2170" w:hRule="exact" w:wrap="none" w:vAnchor="page" w:hAnchor="page" w:x="1246" w:y="1420"/>
        <w:numPr>
          <w:ilvl w:val="0"/>
          <w:numId w:val="19"/>
        </w:numPr>
        <w:tabs>
          <w:tab w:val="left" w:pos="427"/>
          <w:tab w:val="right" w:leader="dot" w:pos="8966"/>
          <w:tab w:val="left" w:pos="9138"/>
        </w:tabs>
        <w:spacing w:after="0"/>
        <w:ind w:left="440" w:hanging="440"/>
        <w:jc w:val="both"/>
      </w:pPr>
      <w:r>
        <w:t>Předmětem této smlouvy je koupě výše citovaného předmětu koupě, se všemi jeho součástmi a příslušenstvím, v takové podobě, jak je popsáno v předávacím protokolu ze dne</w:t>
      </w:r>
      <w:r>
        <w:tab/>
        <w:t xml:space="preserve"> který</w:t>
      </w:r>
      <w:r>
        <w:tab/>
        <w:t>je</w:t>
      </w:r>
    </w:p>
    <w:p w14:paraId="4760721A" w14:textId="77777777" w:rsidR="000A0097" w:rsidRDefault="00000000">
      <w:pPr>
        <w:pStyle w:val="Zkladntext1"/>
        <w:framePr w:w="9269" w:h="2170" w:hRule="exact" w:wrap="none" w:vAnchor="page" w:hAnchor="page" w:x="1246" w:y="1420"/>
        <w:spacing w:after="0"/>
        <w:ind w:firstLine="440"/>
        <w:jc w:val="both"/>
      </w:pPr>
      <w:r>
        <w:t>přílohou č. 3 této smlouvy, jako její nedílná součást.</w:t>
      </w:r>
    </w:p>
    <w:p w14:paraId="5A063845" w14:textId="77777777" w:rsidR="000A0097" w:rsidRDefault="000A0097">
      <w:pPr>
        <w:pStyle w:val="Nadpis60"/>
        <w:framePr w:w="9269" w:h="6485" w:hRule="exact" w:wrap="none" w:vAnchor="page" w:hAnchor="page" w:x="1246" w:y="4372"/>
        <w:numPr>
          <w:ilvl w:val="0"/>
          <w:numId w:val="20"/>
        </w:numPr>
      </w:pPr>
    </w:p>
    <w:p w14:paraId="3BA98D54" w14:textId="77777777" w:rsidR="000A0097" w:rsidRDefault="00000000">
      <w:pPr>
        <w:pStyle w:val="Zkladntext1"/>
        <w:framePr w:w="9269" w:h="6485" w:hRule="exact" w:wrap="none" w:vAnchor="page" w:hAnchor="page" w:x="1246" w:y="4372"/>
        <w:numPr>
          <w:ilvl w:val="0"/>
          <w:numId w:val="21"/>
        </w:numPr>
        <w:tabs>
          <w:tab w:val="left" w:pos="427"/>
        </w:tabs>
        <w:ind w:left="440" w:hanging="440"/>
        <w:jc w:val="both"/>
      </w:pPr>
      <w:r>
        <w:t>Prodávající touto smlouvou převádí kupujícímu do jeho výlučného vlastnictví předmět koupě, a to se všemi součástmi, příslušenstvím a všemi právy a povinnostmi, jak doposud sám tento předmět koupě užíval, popř. užívat byl oprávněn, a kupující tento předmět koupě přijímá do svého výlučného vlastnictví.</w:t>
      </w:r>
    </w:p>
    <w:p w14:paraId="729F9652" w14:textId="77777777" w:rsidR="000A0097" w:rsidRDefault="00000000">
      <w:pPr>
        <w:pStyle w:val="Zkladntext1"/>
        <w:framePr w:w="9269" w:h="6485" w:hRule="exact" w:wrap="none" w:vAnchor="page" w:hAnchor="page" w:x="1246" w:y="4372"/>
        <w:numPr>
          <w:ilvl w:val="0"/>
          <w:numId w:val="21"/>
        </w:numPr>
        <w:tabs>
          <w:tab w:val="left" w:pos="427"/>
        </w:tabs>
        <w:spacing w:line="226" w:lineRule="auto"/>
        <w:ind w:left="440" w:hanging="440"/>
        <w:jc w:val="both"/>
      </w:pPr>
      <w:r>
        <w:t>Na základě této smlouvy dochází k majetkoprávnímu vypořádání po dokončení stavby „</w:t>
      </w:r>
      <w:r>
        <w:rPr>
          <w:b/>
          <w:bCs/>
          <w:i/>
          <w:iCs/>
        </w:rPr>
        <w:t>Bydlení Na Spravedlnosti</w:t>
      </w:r>
      <w:r>
        <w:rPr>
          <w:i/>
          <w:iCs/>
        </w:rPr>
        <w:t>“,</w:t>
      </w:r>
      <w:r>
        <w:t xml:space="preserve"> jehož byl prodávající investorem.</w:t>
      </w:r>
    </w:p>
    <w:p w14:paraId="6F56BA94" w14:textId="77777777" w:rsidR="000A0097" w:rsidRDefault="000A0097">
      <w:pPr>
        <w:pStyle w:val="Nadpis60"/>
        <w:framePr w:w="9269" w:h="6485" w:hRule="exact" w:wrap="none" w:vAnchor="page" w:hAnchor="page" w:x="1246" w:y="4372"/>
        <w:numPr>
          <w:ilvl w:val="0"/>
          <w:numId w:val="20"/>
        </w:numPr>
      </w:pPr>
    </w:p>
    <w:p w14:paraId="6D40A418" w14:textId="77777777" w:rsidR="000A0097" w:rsidRDefault="00000000">
      <w:pPr>
        <w:pStyle w:val="Zkladntext1"/>
        <w:framePr w:w="9269" w:h="6485" w:hRule="exact" w:wrap="none" w:vAnchor="page" w:hAnchor="page" w:x="1246" w:y="4372"/>
        <w:numPr>
          <w:ilvl w:val="0"/>
          <w:numId w:val="22"/>
        </w:numPr>
        <w:tabs>
          <w:tab w:val="left" w:pos="427"/>
        </w:tabs>
        <w:ind w:left="440" w:hanging="440"/>
        <w:jc w:val="both"/>
      </w:pPr>
      <w:r>
        <w:t xml:space="preserve">Kupní cena byla sjednána dohodou a činí </w:t>
      </w:r>
      <w:r>
        <w:rPr>
          <w:b/>
          <w:bCs/>
        </w:rPr>
        <w:t xml:space="preserve">1 000 Kč </w:t>
      </w:r>
      <w:r>
        <w:t xml:space="preserve">(slovy: </w:t>
      </w:r>
      <w:r>
        <w:rPr>
          <w:i/>
          <w:iCs/>
        </w:rPr>
        <w:t>jeden tisíc korun českých</w:t>
      </w:r>
      <w:r>
        <w:t>). Uvedená cena je včetně DPH.</w:t>
      </w:r>
    </w:p>
    <w:p w14:paraId="63E40EF3" w14:textId="77777777" w:rsidR="000A0097" w:rsidRDefault="00000000">
      <w:pPr>
        <w:pStyle w:val="Zkladntext1"/>
        <w:framePr w:w="9269" w:h="6485" w:hRule="exact" w:wrap="none" w:vAnchor="page" w:hAnchor="page" w:x="1246" w:y="4372"/>
        <w:numPr>
          <w:ilvl w:val="0"/>
          <w:numId w:val="22"/>
        </w:numPr>
        <w:tabs>
          <w:tab w:val="left" w:pos="427"/>
        </w:tabs>
        <w:spacing w:line="233" w:lineRule="auto"/>
        <w:ind w:left="440" w:hanging="440"/>
        <w:jc w:val="both"/>
      </w:pPr>
      <w:r>
        <w:t>Kupující se zavazuje uhradit kupní cenu na bankovní účet prodávajícího, specifikovaný v hlavičce této smlouvy, a to nejpozději do 30 kalendářních dnů ode dne uzavření této smlouvy.</w:t>
      </w:r>
    </w:p>
    <w:p w14:paraId="3F1E5F36" w14:textId="77777777" w:rsidR="000A0097" w:rsidRDefault="00000000">
      <w:pPr>
        <w:pStyle w:val="Zkladntext1"/>
        <w:framePr w:w="9269" w:h="6485" w:hRule="exact" w:wrap="none" w:vAnchor="page" w:hAnchor="page" w:x="1246" w:y="4372"/>
        <w:numPr>
          <w:ilvl w:val="0"/>
          <w:numId w:val="22"/>
        </w:numPr>
        <w:tabs>
          <w:tab w:val="left" w:pos="427"/>
        </w:tabs>
        <w:ind w:left="440" w:hanging="440"/>
        <w:jc w:val="both"/>
      </w:pPr>
      <w:r>
        <w:t>Pokud kupující ve stanoveném termínu, ani v termínu náhradním, kupní cenu dle čl. III. této smlouvy neuhradí, má prodávající právo od této smlouvy odstoupit.</w:t>
      </w:r>
    </w:p>
    <w:p w14:paraId="0B3779C8" w14:textId="77777777" w:rsidR="000A0097" w:rsidRDefault="00000000">
      <w:pPr>
        <w:pStyle w:val="Zkladntext1"/>
        <w:framePr w:w="9269" w:h="6485" w:hRule="exact" w:wrap="none" w:vAnchor="page" w:hAnchor="page" w:x="1246" w:y="4372"/>
        <w:numPr>
          <w:ilvl w:val="0"/>
          <w:numId w:val="22"/>
        </w:numPr>
        <w:tabs>
          <w:tab w:val="left" w:pos="427"/>
        </w:tabs>
        <w:spacing w:after="0"/>
        <w:ind w:left="440" w:hanging="440"/>
        <w:jc w:val="both"/>
      </w:pPr>
      <w:r>
        <w:t>Odstoupení od této smlouvy bude provedeno písemně, a to prokazatelným doručením oznámení o odstoupení od této smlouvy, druhé smluvní straně. Účinky odstoupení od této smlouvy, nastávají dnem doručení písemného oznámení o odstoupení od této smlouvy, druhé smluvní straně.</w:t>
      </w:r>
    </w:p>
    <w:p w14:paraId="6A4794FE" w14:textId="77777777" w:rsidR="000A0097" w:rsidRDefault="000A0097">
      <w:pPr>
        <w:pStyle w:val="Nadpis60"/>
        <w:framePr w:w="9269" w:h="3509" w:hRule="exact" w:wrap="none" w:vAnchor="page" w:hAnchor="page" w:x="1246" w:y="11644"/>
        <w:numPr>
          <w:ilvl w:val="0"/>
          <w:numId w:val="20"/>
        </w:numPr>
      </w:pPr>
    </w:p>
    <w:p w14:paraId="572BBBF9" w14:textId="77777777" w:rsidR="000A0097" w:rsidRDefault="00000000">
      <w:pPr>
        <w:pStyle w:val="Zkladntext1"/>
        <w:framePr w:w="9269" w:h="3509" w:hRule="exact" w:wrap="none" w:vAnchor="page" w:hAnchor="page" w:x="1246" w:y="11644"/>
        <w:numPr>
          <w:ilvl w:val="0"/>
          <w:numId w:val="23"/>
        </w:numPr>
        <w:tabs>
          <w:tab w:val="left" w:pos="427"/>
        </w:tabs>
        <w:ind w:left="440" w:hanging="440"/>
        <w:jc w:val="both"/>
      </w:pPr>
      <w:r>
        <w:t>Prodávající prohlašuje, že na převáděném předmětu koupě neváznou zástavní práva, věcná břemena nebo jiné právní vady, o kterých by věděl a na které by kupujícího neupozornil.</w:t>
      </w:r>
    </w:p>
    <w:p w14:paraId="43D72848" w14:textId="77777777" w:rsidR="000A0097" w:rsidRDefault="00000000">
      <w:pPr>
        <w:pStyle w:val="Zkladntext1"/>
        <w:framePr w:w="9269" w:h="3509" w:hRule="exact" w:wrap="none" w:vAnchor="page" w:hAnchor="page" w:x="1246" w:y="11644"/>
        <w:numPr>
          <w:ilvl w:val="0"/>
          <w:numId w:val="23"/>
        </w:numPr>
        <w:tabs>
          <w:tab w:val="left" w:pos="427"/>
        </w:tabs>
        <w:ind w:left="440" w:hanging="440"/>
        <w:jc w:val="both"/>
      </w:pPr>
      <w:r>
        <w:t xml:space="preserve">Prodávající dále prohlašuje, že nemá nedoplatky na daních a jiných platbách, pro které by příslušný správce daně mohl zřídit zástavní právo dle </w:t>
      </w:r>
      <w:proofErr w:type="spellStart"/>
      <w:r>
        <w:t>ust</w:t>
      </w:r>
      <w:proofErr w:type="spellEnd"/>
      <w:r>
        <w:t>. § 170 zákona č. 280/2009 Sb., daňový řád, v platném znění. Dále prohlašuje, že předmět koupě není předmětem insolvenčního, konkurzního ani jiného obdobného řízení, ani řízení o výkonu soudního nebo správního rozhodnutí.</w:t>
      </w:r>
    </w:p>
    <w:p w14:paraId="3031306B" w14:textId="77777777" w:rsidR="000A0097" w:rsidRDefault="00000000">
      <w:pPr>
        <w:pStyle w:val="Zkladntext1"/>
        <w:framePr w:w="9269" w:h="3509" w:hRule="exact" w:wrap="none" w:vAnchor="page" w:hAnchor="page" w:x="1246" w:y="11644"/>
        <w:numPr>
          <w:ilvl w:val="0"/>
          <w:numId w:val="23"/>
        </w:numPr>
        <w:tabs>
          <w:tab w:val="left" w:pos="427"/>
        </w:tabs>
        <w:spacing w:after="0"/>
        <w:ind w:left="440" w:hanging="440"/>
        <w:jc w:val="both"/>
      </w:pPr>
      <w:r>
        <w:t>Prodávající dále prohlašuje, že si není vědom toho, že by probíhalo jakékoli soudní, rozhodčí, exekuční nebo správní řízení, jehož předmětem jsou práva a povinnosti, týkající se předmětu koupě, a které by mohlo mít za následek to, že by konečné rozhodnutí ve věci mohlo být závazné i pro</w:t>
      </w:r>
    </w:p>
    <w:p w14:paraId="6A1B3FAD" w14:textId="77777777" w:rsidR="000A0097" w:rsidRDefault="000A0097">
      <w:pPr>
        <w:framePr w:wrap="none" w:vAnchor="page" w:hAnchor="page" w:x="5806" w:y="16055"/>
      </w:pPr>
    </w:p>
    <w:p w14:paraId="3266C2A4" w14:textId="77777777" w:rsidR="000A0097" w:rsidRDefault="000A0097">
      <w:pPr>
        <w:spacing w:line="1" w:lineRule="exact"/>
        <w:sectPr w:rsidR="000A0097">
          <w:pgSz w:w="11900" w:h="16840"/>
          <w:pgMar w:top="360" w:right="360" w:bottom="360" w:left="360" w:header="0" w:footer="3" w:gutter="0"/>
          <w:cols w:space="720"/>
          <w:noEndnote/>
          <w:docGrid w:linePitch="360"/>
        </w:sectPr>
      </w:pPr>
    </w:p>
    <w:p w14:paraId="2B45CB8C" w14:textId="77777777" w:rsidR="000A0097" w:rsidRDefault="000A0097">
      <w:pPr>
        <w:spacing w:line="1" w:lineRule="exact"/>
      </w:pPr>
    </w:p>
    <w:p w14:paraId="2F9E75A7" w14:textId="77777777" w:rsidR="000A0097" w:rsidRDefault="00000000">
      <w:pPr>
        <w:pStyle w:val="Zkladntext1"/>
        <w:framePr w:w="9269" w:h="4584" w:hRule="exact" w:wrap="none" w:vAnchor="page" w:hAnchor="page" w:x="1246" w:y="1420"/>
        <w:ind w:left="440"/>
        <w:jc w:val="both"/>
      </w:pPr>
      <w:r>
        <w:t>příštího vlastníka předmětu koupě, nebo se dotýkalo práv a povinností, vyplývajících z vlastnictví předmětu koupě.</w:t>
      </w:r>
    </w:p>
    <w:p w14:paraId="6D145F8E" w14:textId="77777777" w:rsidR="000A0097" w:rsidRDefault="00000000">
      <w:pPr>
        <w:pStyle w:val="Zkladntext1"/>
        <w:framePr w:w="9269" w:h="4584" w:hRule="exact" w:wrap="none" w:vAnchor="page" w:hAnchor="page" w:x="1246" w:y="1420"/>
        <w:numPr>
          <w:ilvl w:val="0"/>
          <w:numId w:val="23"/>
        </w:numPr>
        <w:tabs>
          <w:tab w:val="left" w:pos="414"/>
        </w:tabs>
        <w:ind w:left="440" w:hanging="440"/>
        <w:jc w:val="both"/>
      </w:pPr>
      <w:r>
        <w:t>Pokud by se ukázalo, že prohlášení prodávajícího obsažená v tomto článku této smlouvy, nejsou pravdivá, zavazuje se prodávající na své náklady odstranit závadný stav. Pokud tak nebude učiněno nejpozději do 30 kalendářních dnů od zjištění závady, má kupující v takovém případě právo od této smlouvy odstoupit.</w:t>
      </w:r>
    </w:p>
    <w:p w14:paraId="41A2CD43" w14:textId="77777777" w:rsidR="000A0097" w:rsidRDefault="00000000">
      <w:pPr>
        <w:pStyle w:val="Zkladntext1"/>
        <w:framePr w:w="9269" w:h="4584" w:hRule="exact" w:wrap="none" w:vAnchor="page" w:hAnchor="page" w:x="1246" w:y="1420"/>
        <w:numPr>
          <w:ilvl w:val="0"/>
          <w:numId w:val="23"/>
        </w:numPr>
        <w:tabs>
          <w:tab w:val="left" w:pos="414"/>
        </w:tabs>
        <w:ind w:left="440" w:hanging="440"/>
        <w:jc w:val="both"/>
      </w:pPr>
      <w:r>
        <w:t>Prodávající se zavazuje hradit veškeré náklady spojené s užíváním výše uvedeného předmětu koupě, a to do dne nabytí vlastnického práva k předmětu koupě, kupujícím. Kupující se zavazuje hradit veškeré náklady spojené s vlastnictvím a užíváním výše uvedeného předmětu koupě ode dne nabytí vlastnického práva k předmětu koupě.</w:t>
      </w:r>
    </w:p>
    <w:p w14:paraId="1DA954CA" w14:textId="77777777" w:rsidR="000A0097" w:rsidRDefault="00000000">
      <w:pPr>
        <w:pStyle w:val="Zkladntext1"/>
        <w:framePr w:w="9269" w:h="4584" w:hRule="exact" w:wrap="none" w:vAnchor="page" w:hAnchor="page" w:x="1246" w:y="1420"/>
        <w:numPr>
          <w:ilvl w:val="0"/>
          <w:numId w:val="23"/>
        </w:numPr>
        <w:tabs>
          <w:tab w:val="left" w:pos="414"/>
        </w:tabs>
        <w:ind w:left="440" w:hanging="440"/>
        <w:jc w:val="both"/>
      </w:pPr>
      <w:r>
        <w:t>Kupující prohlašuje, že se řádně seznámil s faktickým stavem předmětu koupě a nevznáší proti němu žádné námitky.</w:t>
      </w:r>
    </w:p>
    <w:p w14:paraId="04268DDF" w14:textId="77777777" w:rsidR="000A0097" w:rsidRDefault="00000000">
      <w:pPr>
        <w:pStyle w:val="Zkladntext1"/>
        <w:framePr w:w="9269" w:h="4584" w:hRule="exact" w:wrap="none" w:vAnchor="page" w:hAnchor="page" w:x="1246" w:y="1420"/>
        <w:numPr>
          <w:ilvl w:val="0"/>
          <w:numId w:val="23"/>
        </w:numPr>
        <w:tabs>
          <w:tab w:val="left" w:pos="414"/>
        </w:tabs>
        <w:spacing w:after="0"/>
        <w:jc w:val="both"/>
      </w:pPr>
      <w:r>
        <w:t>Kupující nabude vlastnické právo k předmětu koupě dnem nabytí účinnosti této smlouvy.</w:t>
      </w:r>
    </w:p>
    <w:p w14:paraId="561D583C" w14:textId="77777777" w:rsidR="000A0097" w:rsidRDefault="000A0097">
      <w:pPr>
        <w:pStyle w:val="Nadpis60"/>
        <w:framePr w:w="9269" w:h="8078" w:hRule="exact" w:wrap="none" w:vAnchor="page" w:hAnchor="page" w:x="1246" w:y="7060"/>
        <w:numPr>
          <w:ilvl w:val="0"/>
          <w:numId w:val="20"/>
        </w:numPr>
      </w:pPr>
    </w:p>
    <w:p w14:paraId="3ECEE6CA" w14:textId="77777777" w:rsidR="000A0097" w:rsidRDefault="00000000">
      <w:pPr>
        <w:pStyle w:val="Zkladntext1"/>
        <w:framePr w:w="9269" w:h="8078" w:hRule="exact" w:wrap="none" w:vAnchor="page" w:hAnchor="page" w:x="1246" w:y="7060"/>
        <w:numPr>
          <w:ilvl w:val="0"/>
          <w:numId w:val="24"/>
        </w:numPr>
        <w:tabs>
          <w:tab w:val="left" w:pos="414"/>
        </w:tabs>
        <w:ind w:left="440" w:hanging="440"/>
        <w:jc w:val="both"/>
      </w:pPr>
      <w:r>
        <w:t>Tato smlouva nabývá platnosti dnem jejího podpisu oběma smluvními stranami. Účinnosti smlouva nabývá dnem zveřejnění smlouvy v registru smluv spravovaném Digitální a informační agenturou, v souladu se zákonem č. 340/2015 Sb., o zvláštních podmínkách účinnosti některých smluv, uveřejňování těchto smluv a o registru smluv (zákon o registru smluv), v platném znění.</w:t>
      </w:r>
    </w:p>
    <w:p w14:paraId="2278A9ED" w14:textId="77777777" w:rsidR="000A0097" w:rsidRDefault="00000000">
      <w:pPr>
        <w:pStyle w:val="Zkladntext1"/>
        <w:framePr w:w="9269" w:h="8078" w:hRule="exact" w:wrap="none" w:vAnchor="page" w:hAnchor="page" w:x="1246" w:y="7060"/>
        <w:numPr>
          <w:ilvl w:val="0"/>
          <w:numId w:val="24"/>
        </w:numPr>
        <w:tabs>
          <w:tab w:val="left" w:pos="414"/>
        </w:tabs>
        <w:ind w:left="440" w:hanging="440"/>
        <w:jc w:val="both"/>
      </w:pPr>
      <w:r>
        <w:t>Smluvní strany se dohodly, že kupující bezodkladně po uzavření této smlouvy odešle tuto smlouvu k řádnému uveřejnění do registru smluv spravovaného Digitální a informační agenturou.</w:t>
      </w:r>
    </w:p>
    <w:p w14:paraId="0A1BBB13" w14:textId="77777777" w:rsidR="000A0097" w:rsidRDefault="00000000">
      <w:pPr>
        <w:pStyle w:val="Zkladntext1"/>
        <w:framePr w:w="9269" w:h="8078" w:hRule="exact" w:wrap="none" w:vAnchor="page" w:hAnchor="page" w:x="1246" w:y="7060"/>
        <w:numPr>
          <w:ilvl w:val="0"/>
          <w:numId w:val="24"/>
        </w:numPr>
        <w:tabs>
          <w:tab w:val="left" w:pos="414"/>
        </w:tabs>
        <w:ind w:left="440" w:hanging="440"/>
        <w:jc w:val="both"/>
      </w:pPr>
      <w:r>
        <w:t>Smluvní strany berou na vědomí, že nebude-li smlouva zveřejněna ani do tří měsíců od jejího uzavření, je následujícím dnem zrušena od počátku s účinky případného bezdůvodného obohacení.</w:t>
      </w:r>
    </w:p>
    <w:p w14:paraId="64E47070" w14:textId="77777777" w:rsidR="000A0097" w:rsidRDefault="00000000">
      <w:pPr>
        <w:pStyle w:val="Zkladntext1"/>
        <w:framePr w:w="9269" w:h="8078" w:hRule="exact" w:wrap="none" w:vAnchor="page" w:hAnchor="page" w:x="1246" w:y="7060"/>
        <w:numPr>
          <w:ilvl w:val="0"/>
          <w:numId w:val="24"/>
        </w:numPr>
        <w:tabs>
          <w:tab w:val="left" w:pos="414"/>
        </w:tabs>
        <w:ind w:left="440" w:hanging="440"/>
        <w:jc w:val="both"/>
      </w:pPr>
      <w:r>
        <w:t>Smluvní strany prohlašují, že žádná část této smlouvy nenaplňuje znaky obchodního tajemství (§ 504 zákona č. 89/2012 Sb., občanský zákoník, ve znění pozdějších předpisů).</w:t>
      </w:r>
    </w:p>
    <w:p w14:paraId="2ABA5CCB" w14:textId="77777777" w:rsidR="000A0097" w:rsidRDefault="00000000">
      <w:pPr>
        <w:pStyle w:val="Zkladntext1"/>
        <w:framePr w:w="9269" w:h="8078" w:hRule="exact" w:wrap="none" w:vAnchor="page" w:hAnchor="page" w:x="1246" w:y="7060"/>
        <w:numPr>
          <w:ilvl w:val="0"/>
          <w:numId w:val="24"/>
        </w:numPr>
        <w:tabs>
          <w:tab w:val="left" w:pos="414"/>
        </w:tabs>
        <w:ind w:left="440" w:hanging="440"/>
        <w:jc w:val="both"/>
      </w:pPr>
      <w:r>
        <w:t>Prodávající souhlasí se zpracováním svých, v této smlouvě uvedených, osobních údajů. Souhlas uděluje prodávající na dobu neurčitou. Osobní údaje poskytuje dobrovolně.</w:t>
      </w:r>
    </w:p>
    <w:p w14:paraId="4A86A4FF" w14:textId="77777777" w:rsidR="000A0097" w:rsidRDefault="00000000">
      <w:pPr>
        <w:pStyle w:val="Zkladntext1"/>
        <w:framePr w:w="9269" w:h="8078" w:hRule="exact" w:wrap="none" w:vAnchor="page" w:hAnchor="page" w:x="1246" w:y="7060"/>
        <w:numPr>
          <w:ilvl w:val="0"/>
          <w:numId w:val="24"/>
        </w:numPr>
        <w:tabs>
          <w:tab w:val="left" w:pos="414"/>
        </w:tabs>
        <w:ind w:left="440" w:hanging="440"/>
        <w:jc w:val="both"/>
      </w:pPr>
      <w:r>
        <w:t>Práva a povinnosti touto smlouvou výslovně neupravené, se řídí příslušnými ustanoveními zákona č. 89/2012 Sb., občanský zákoník, v platném znění. Ukáže-li se některé ustanovení této smlouvy neplatné, neúčinné či nevymahatelné, nemá tato skutečnost vliv na platnost, účinnost a vymahatelnost ostatních ustanovení této smlouvy.</w:t>
      </w:r>
    </w:p>
    <w:p w14:paraId="2A74AEE4" w14:textId="77777777" w:rsidR="000A0097" w:rsidRDefault="00000000">
      <w:pPr>
        <w:pStyle w:val="Zkladntext1"/>
        <w:framePr w:w="9269" w:h="8078" w:hRule="exact" w:wrap="none" w:vAnchor="page" w:hAnchor="page" w:x="1246" w:y="7060"/>
        <w:numPr>
          <w:ilvl w:val="0"/>
          <w:numId w:val="24"/>
        </w:numPr>
        <w:tabs>
          <w:tab w:val="left" w:pos="414"/>
        </w:tabs>
        <w:ind w:left="440" w:hanging="440"/>
        <w:jc w:val="both"/>
      </w:pPr>
      <w:r>
        <w:t xml:space="preserve">Tuto smlouvu lze měnit pouze po dohodě obou smluvních stran a pouze formou písemných, vzestupně číslovaných, dodatků k této smlouvě. Jinou </w:t>
      </w:r>
      <w:proofErr w:type="gramStart"/>
      <w:r>
        <w:t>formou,</w:t>
      </w:r>
      <w:proofErr w:type="gramEnd"/>
      <w:r>
        <w:t xml:space="preserve"> nežli písemnou, tuto smlouvu měnit nelze.</w:t>
      </w:r>
    </w:p>
    <w:p w14:paraId="59663C04" w14:textId="77777777" w:rsidR="000A0097" w:rsidRDefault="00000000">
      <w:pPr>
        <w:pStyle w:val="Zkladntext1"/>
        <w:framePr w:w="9269" w:h="8078" w:hRule="exact" w:wrap="none" w:vAnchor="page" w:hAnchor="page" w:x="1246" w:y="7060"/>
        <w:numPr>
          <w:ilvl w:val="0"/>
          <w:numId w:val="24"/>
        </w:numPr>
        <w:tabs>
          <w:tab w:val="left" w:pos="414"/>
        </w:tabs>
        <w:spacing w:after="0"/>
        <w:ind w:left="440" w:hanging="440"/>
        <w:jc w:val="both"/>
      </w:pPr>
      <w:r>
        <w:t>Tato smlouva je sepsána ve 2 vyhotoveních, z nichž každá ze smluvních stran obdrží po jednom vyhotovení. Všechna vyhotovení mají platnost originálu.</w:t>
      </w:r>
    </w:p>
    <w:p w14:paraId="42194177" w14:textId="77777777" w:rsidR="000A0097" w:rsidRDefault="00000000">
      <w:pPr>
        <w:pStyle w:val="Zhlavnebozpat0"/>
        <w:framePr w:wrap="none" w:vAnchor="page" w:hAnchor="page" w:x="5806" w:y="15983"/>
        <w:jc w:val="both"/>
        <w:rPr>
          <w:sz w:val="15"/>
          <w:szCs w:val="15"/>
        </w:rPr>
      </w:pPr>
      <w:r>
        <w:rPr>
          <w:rFonts w:ascii="Calibri" w:eastAsia="Calibri" w:hAnsi="Calibri" w:cs="Calibri"/>
          <w:i w:val="0"/>
          <w:iCs w:val="0"/>
          <w:color w:val="65614D"/>
          <w:sz w:val="15"/>
          <w:szCs w:val="15"/>
        </w:rPr>
        <w:t>o</w:t>
      </w:r>
    </w:p>
    <w:p w14:paraId="5DF14E2A" w14:textId="77777777" w:rsidR="000A0097" w:rsidRDefault="000A0097">
      <w:pPr>
        <w:spacing w:line="1" w:lineRule="exact"/>
        <w:sectPr w:rsidR="000A0097">
          <w:pgSz w:w="11900" w:h="16840"/>
          <w:pgMar w:top="360" w:right="360" w:bottom="360" w:left="360" w:header="0" w:footer="3" w:gutter="0"/>
          <w:cols w:space="720"/>
          <w:noEndnote/>
          <w:docGrid w:linePitch="360"/>
        </w:sectPr>
      </w:pPr>
    </w:p>
    <w:p w14:paraId="0D509C98" w14:textId="77777777" w:rsidR="000A0097" w:rsidRDefault="000A0097">
      <w:pPr>
        <w:spacing w:line="1" w:lineRule="exact"/>
      </w:pPr>
    </w:p>
    <w:p w14:paraId="689425F1" w14:textId="77777777" w:rsidR="000A0097" w:rsidRDefault="00000000">
      <w:pPr>
        <w:pStyle w:val="Zkladntext1"/>
        <w:framePr w:w="9269" w:h="826" w:hRule="exact" w:wrap="none" w:vAnchor="page" w:hAnchor="page" w:x="1246" w:y="1420"/>
        <w:numPr>
          <w:ilvl w:val="0"/>
          <w:numId w:val="24"/>
        </w:numPr>
        <w:tabs>
          <w:tab w:val="left" w:pos="408"/>
        </w:tabs>
        <w:spacing w:after="0"/>
        <w:ind w:left="460" w:hanging="460"/>
        <w:jc w:val="both"/>
      </w:pPr>
      <w:r>
        <w:t>Smluvní strany prohlašují, že tato smlouva byla sepsána na základě jejich pravé a svobodné vůle, nikoli v tísni za nápadně nevýhodných podmínek a na důkaz souhlasu s jejím obsahem, připojují smluvní strany níže své vlastnoruční podpisy.</w:t>
      </w:r>
    </w:p>
    <w:p w14:paraId="16808DA2" w14:textId="77777777" w:rsidR="000A0097" w:rsidRDefault="00000000">
      <w:pPr>
        <w:pStyle w:val="Nadpis60"/>
        <w:framePr w:w="9269" w:h="1358" w:hRule="exact" w:wrap="none" w:vAnchor="page" w:hAnchor="page" w:x="1246" w:y="2764"/>
        <w:jc w:val="left"/>
      </w:pPr>
      <w:bookmarkStart w:id="28" w:name="bookmark80"/>
      <w:r>
        <w:rPr>
          <w:u w:val="none"/>
        </w:rPr>
        <w:t>Přílohy:</w:t>
      </w:r>
      <w:bookmarkEnd w:id="28"/>
    </w:p>
    <w:p w14:paraId="5CC635B9" w14:textId="77777777" w:rsidR="000A0097" w:rsidRDefault="00000000">
      <w:pPr>
        <w:pStyle w:val="Zkladntext1"/>
        <w:framePr w:w="9269" w:h="1358" w:hRule="exact" w:wrap="none" w:vAnchor="page" w:hAnchor="page" w:x="1246" w:y="2764"/>
        <w:spacing w:after="0"/>
      </w:pPr>
      <w:r>
        <w:t>Příloha č. 1: Snímek katastrální mapy se zákresem rozsahu výpůjčky</w:t>
      </w:r>
    </w:p>
    <w:p w14:paraId="3B07EB0D" w14:textId="77777777" w:rsidR="000A0097" w:rsidRDefault="00000000">
      <w:pPr>
        <w:pStyle w:val="Zkladntext1"/>
        <w:framePr w:w="9269" w:h="1358" w:hRule="exact" w:wrap="none" w:vAnchor="page" w:hAnchor="page" w:x="1246" w:y="2764"/>
        <w:spacing w:after="0" w:line="230" w:lineRule="auto"/>
      </w:pPr>
      <w:r>
        <w:t>Příloha č. 2: Kolaudační souhlas s užíváním stavby ze dne</w:t>
      </w:r>
    </w:p>
    <w:p w14:paraId="39D11A54" w14:textId="77777777" w:rsidR="000A0097" w:rsidRDefault="00000000">
      <w:pPr>
        <w:pStyle w:val="Zkladntext1"/>
        <w:framePr w:w="9269" w:h="1358" w:hRule="exact" w:wrap="none" w:vAnchor="page" w:hAnchor="page" w:x="1246" w:y="2764"/>
        <w:spacing w:after="0"/>
      </w:pPr>
      <w:r>
        <w:t>Příloha č. 3: Předávací protokol ze dne</w:t>
      </w:r>
    </w:p>
    <w:p w14:paraId="25EBE2BB" w14:textId="77777777" w:rsidR="000A0097" w:rsidRDefault="00000000">
      <w:pPr>
        <w:pStyle w:val="Zkladntext1"/>
        <w:framePr w:w="9269" w:h="557" w:hRule="exact" w:wrap="none" w:vAnchor="page" w:hAnchor="page" w:x="1246" w:y="4641"/>
        <w:spacing w:after="0"/>
      </w:pPr>
      <w:r>
        <w:rPr>
          <w:u w:val="single"/>
        </w:rPr>
        <w:t>Doložka dle § 41 zákona č. 128/2000 Sb., o obcích, ve znění pozdějších předpisů</w:t>
      </w:r>
    </w:p>
    <w:p w14:paraId="6565EE15" w14:textId="77777777" w:rsidR="000A0097" w:rsidRDefault="00000000">
      <w:pPr>
        <w:pStyle w:val="Zkladntext1"/>
        <w:framePr w:w="9269" w:h="557" w:hRule="exact" w:wrap="none" w:vAnchor="page" w:hAnchor="page" w:x="1246" w:y="4641"/>
        <w:tabs>
          <w:tab w:val="right" w:leader="dot" w:pos="4987"/>
          <w:tab w:val="left" w:pos="5192"/>
          <w:tab w:val="left" w:leader="dot" w:pos="6638"/>
          <w:tab w:val="left" w:leader="dot" w:pos="7032"/>
        </w:tabs>
        <w:spacing w:after="0"/>
      </w:pPr>
      <w:r>
        <w:t>Schváleno usnesením Rady města Pardubice dne</w:t>
      </w:r>
      <w:r>
        <w:tab/>
        <w:t>,</w:t>
      </w:r>
      <w:r>
        <w:tab/>
        <w:t>č. usnesení R/</w:t>
      </w:r>
      <w:r>
        <w:tab/>
        <w:t>/</w:t>
      </w:r>
      <w:r>
        <w:tab/>
      </w:r>
    </w:p>
    <w:p w14:paraId="126B86C8" w14:textId="77777777" w:rsidR="000A0097" w:rsidRDefault="00000000">
      <w:pPr>
        <w:pStyle w:val="Zkladntext1"/>
        <w:framePr w:w="1656" w:h="797" w:hRule="exact" w:wrap="none" w:vAnchor="page" w:hAnchor="page" w:x="1256" w:y="7099"/>
        <w:spacing w:after="0" w:line="343" w:lineRule="auto"/>
      </w:pPr>
      <w:r>
        <w:t>V Pardubicích dne za kupujícího</w:t>
      </w:r>
    </w:p>
    <w:p w14:paraId="421E5064" w14:textId="77777777" w:rsidR="000A0097" w:rsidRDefault="00000000">
      <w:pPr>
        <w:pStyle w:val="Zkladntext1"/>
        <w:framePr w:w="1531" w:h="557" w:hRule="exact" w:wrap="none" w:vAnchor="page" w:hAnchor="page" w:x="1515" w:y="9215"/>
        <w:spacing w:after="0"/>
      </w:pPr>
      <w:r>
        <w:rPr>
          <w:b/>
          <w:bCs/>
        </w:rPr>
        <w:t>Bc. Jan Nadrchal</w:t>
      </w:r>
      <w:r>
        <w:rPr>
          <w:b/>
          <w:bCs/>
        </w:rPr>
        <w:br/>
        <w:t>primátor města</w:t>
      </w:r>
    </w:p>
    <w:p w14:paraId="1FFEECD7" w14:textId="77777777" w:rsidR="000A0097" w:rsidRDefault="00000000">
      <w:pPr>
        <w:pStyle w:val="Zkladntext1"/>
        <w:framePr w:w="9269" w:h="677" w:hRule="exact" w:wrap="none" w:vAnchor="page" w:hAnchor="page" w:x="1246" w:y="7099"/>
        <w:tabs>
          <w:tab w:val="right" w:leader="dot" w:pos="7292"/>
          <w:tab w:val="left" w:leader="dot" w:pos="7743"/>
        </w:tabs>
        <w:spacing w:after="120"/>
        <w:ind w:left="5674" w:right="1469"/>
        <w:jc w:val="center"/>
      </w:pPr>
      <w:r>
        <w:t>V</w:t>
      </w:r>
      <w:r>
        <w:tab/>
        <w:t xml:space="preserve"> dne</w:t>
      </w:r>
      <w:r>
        <w:tab/>
      </w:r>
    </w:p>
    <w:p w14:paraId="11D0A5C9" w14:textId="77777777" w:rsidR="000A0097" w:rsidRDefault="00000000">
      <w:pPr>
        <w:pStyle w:val="Zkladntext1"/>
        <w:framePr w:w="9269" w:h="677" w:hRule="exact" w:wrap="none" w:vAnchor="page" w:hAnchor="page" w:x="1246" w:y="7099"/>
        <w:spacing w:after="0"/>
        <w:ind w:left="5674"/>
      </w:pPr>
      <w:r>
        <w:t>za prodávajícího</w:t>
      </w:r>
    </w:p>
    <w:p w14:paraId="0C74D3E8" w14:textId="77777777" w:rsidR="000A0097" w:rsidRDefault="00000000">
      <w:pPr>
        <w:pStyle w:val="Zkladntext1"/>
        <w:framePr w:w="9269" w:h="557" w:hRule="exact" w:wrap="none" w:vAnchor="page" w:hAnchor="page" w:x="1246" w:y="9215"/>
        <w:spacing w:after="0"/>
        <w:ind w:left="5847" w:right="1315"/>
        <w:jc w:val="center"/>
      </w:pPr>
      <w:r>
        <w:rPr>
          <w:b/>
          <w:bCs/>
        </w:rPr>
        <w:t xml:space="preserve">MVDr. Hana </w:t>
      </w:r>
      <w:proofErr w:type="spellStart"/>
      <w:r>
        <w:rPr>
          <w:b/>
          <w:bCs/>
        </w:rPr>
        <w:t>Vyplelová</w:t>
      </w:r>
      <w:proofErr w:type="spellEnd"/>
      <w:r>
        <w:rPr>
          <w:b/>
          <w:bCs/>
        </w:rPr>
        <w:br/>
        <w:t>na základě plné moci</w:t>
      </w:r>
    </w:p>
    <w:p w14:paraId="78F2347C" w14:textId="77777777" w:rsidR="000A0097" w:rsidRDefault="000A0097">
      <w:pPr>
        <w:spacing w:line="1" w:lineRule="exact"/>
        <w:sectPr w:rsidR="000A0097">
          <w:pgSz w:w="11900" w:h="16840"/>
          <w:pgMar w:top="360" w:right="360" w:bottom="360" w:left="360" w:header="0" w:footer="3" w:gutter="0"/>
          <w:cols w:space="720"/>
          <w:noEndnote/>
          <w:docGrid w:linePitch="360"/>
        </w:sectPr>
      </w:pPr>
    </w:p>
    <w:p w14:paraId="7ED464A4" w14:textId="77777777" w:rsidR="000A0097" w:rsidRDefault="000A0097">
      <w:pPr>
        <w:spacing w:line="1" w:lineRule="exact"/>
      </w:pPr>
    </w:p>
    <w:p w14:paraId="3525E17D" w14:textId="77777777" w:rsidR="000A0097" w:rsidRDefault="00000000">
      <w:pPr>
        <w:pStyle w:val="Zhlavnebozpat0"/>
        <w:framePr w:w="9197" w:h="950" w:hRule="exact" w:wrap="none" w:vAnchor="page" w:hAnchor="page" w:x="1290" w:y="1415"/>
        <w:jc w:val="center"/>
        <w:rPr>
          <w:sz w:val="32"/>
          <w:szCs w:val="32"/>
        </w:rPr>
      </w:pPr>
      <w:r>
        <w:rPr>
          <w:rFonts w:ascii="Calibri" w:eastAsia="Calibri" w:hAnsi="Calibri" w:cs="Calibri"/>
          <w:b/>
          <w:bCs/>
          <w:i w:val="0"/>
          <w:iCs w:val="0"/>
          <w:sz w:val="32"/>
          <w:szCs w:val="32"/>
        </w:rPr>
        <w:t>Kupní smlouva</w:t>
      </w:r>
    </w:p>
    <w:p w14:paraId="09484045" w14:textId="77777777" w:rsidR="000A0097" w:rsidRDefault="00000000">
      <w:pPr>
        <w:pStyle w:val="Zhlavnebozpat0"/>
        <w:framePr w:w="9197" w:h="950" w:hRule="exact" w:wrap="none" w:vAnchor="page" w:hAnchor="page" w:x="1290" w:y="1415"/>
        <w:jc w:val="center"/>
        <w:rPr>
          <w:sz w:val="22"/>
          <w:szCs w:val="22"/>
        </w:rPr>
      </w:pPr>
      <w:r>
        <w:rPr>
          <w:rFonts w:ascii="Calibri" w:eastAsia="Calibri" w:hAnsi="Calibri" w:cs="Calibri"/>
          <w:i w:val="0"/>
          <w:iCs w:val="0"/>
          <w:sz w:val="22"/>
          <w:szCs w:val="22"/>
        </w:rPr>
        <w:t>uzavřená dle ustanovení § 2079 a násl. zákona č. 89/2012 Sb., občanský zákoník, v platném znění (dále</w:t>
      </w:r>
    </w:p>
    <w:p w14:paraId="33D651F6" w14:textId="77777777" w:rsidR="000A0097" w:rsidRDefault="00000000">
      <w:pPr>
        <w:pStyle w:val="Zhlavnebozpat0"/>
        <w:framePr w:w="9197" w:h="950" w:hRule="exact" w:wrap="none" w:vAnchor="page" w:hAnchor="page" w:x="1290" w:y="1415"/>
        <w:jc w:val="center"/>
        <w:rPr>
          <w:sz w:val="22"/>
          <w:szCs w:val="22"/>
        </w:rPr>
      </w:pPr>
      <w:r>
        <w:rPr>
          <w:rFonts w:ascii="Calibri" w:eastAsia="Calibri" w:hAnsi="Calibri" w:cs="Calibri"/>
          <w:i w:val="0"/>
          <w:iCs w:val="0"/>
          <w:sz w:val="22"/>
          <w:szCs w:val="22"/>
        </w:rPr>
        <w:t xml:space="preserve">jen </w:t>
      </w:r>
      <w:r>
        <w:rPr>
          <w:rFonts w:ascii="Calibri" w:eastAsia="Calibri" w:hAnsi="Calibri" w:cs="Calibri"/>
          <w:b/>
          <w:bCs/>
          <w:sz w:val="22"/>
          <w:szCs w:val="22"/>
        </w:rPr>
        <w:t>„občanský zákoník")</w:t>
      </w:r>
    </w:p>
    <w:p w14:paraId="40131B5D" w14:textId="77777777" w:rsidR="000A0097" w:rsidRDefault="00000000">
      <w:pPr>
        <w:pStyle w:val="Nadpis50"/>
        <w:framePr w:w="9274" w:h="12427" w:hRule="exact" w:wrap="none" w:vAnchor="page" w:hAnchor="page" w:x="1247" w:y="2879"/>
        <w:jc w:val="center"/>
      </w:pPr>
      <w:bookmarkStart w:id="29" w:name="bookmark82"/>
      <w:r>
        <w:t>Smluvní strany</w:t>
      </w:r>
      <w:bookmarkEnd w:id="29"/>
    </w:p>
    <w:p w14:paraId="380DA630" w14:textId="77777777" w:rsidR="000A0097" w:rsidRDefault="00000000">
      <w:pPr>
        <w:pStyle w:val="Nadpis60"/>
        <w:framePr w:w="9274" w:h="12427" w:hRule="exact" w:wrap="none" w:vAnchor="page" w:hAnchor="page" w:x="1247" w:y="2879"/>
        <w:spacing w:after="0"/>
        <w:jc w:val="left"/>
      </w:pPr>
      <w:bookmarkStart w:id="30" w:name="bookmark84"/>
      <w:r>
        <w:rPr>
          <w:u w:val="none"/>
        </w:rPr>
        <w:t xml:space="preserve">IMOS </w:t>
      </w:r>
      <w:r>
        <w:rPr>
          <w:u w:val="none"/>
          <w:lang w:val="en-US" w:eastAsia="en-US" w:bidi="en-US"/>
        </w:rPr>
        <w:t xml:space="preserve">development </w:t>
      </w:r>
      <w:r>
        <w:rPr>
          <w:u w:val="none"/>
        </w:rPr>
        <w:t>otevřený podílový fond</w:t>
      </w:r>
      <w:bookmarkEnd w:id="30"/>
    </w:p>
    <w:p w14:paraId="7EAD4C63" w14:textId="77777777" w:rsidR="000A0097" w:rsidRDefault="00000000">
      <w:pPr>
        <w:pStyle w:val="Zkladntext1"/>
        <w:framePr w:w="9274" w:h="12427" w:hRule="exact" w:wrap="none" w:vAnchor="page" w:hAnchor="page" w:x="1247" w:y="2879"/>
        <w:spacing w:after="0"/>
      </w:pPr>
      <w:r>
        <w:t>IČO: 751 60 013</w:t>
      </w:r>
    </w:p>
    <w:p w14:paraId="595860B5" w14:textId="77777777" w:rsidR="000A0097" w:rsidRDefault="00000000">
      <w:pPr>
        <w:pStyle w:val="Zkladntext1"/>
        <w:framePr w:w="9274" w:h="12427" w:hRule="exact" w:wrap="none" w:vAnchor="page" w:hAnchor="page" w:x="1247" w:y="2879"/>
        <w:spacing w:after="0"/>
      </w:pPr>
      <w:r>
        <w:t>se sídlem: Sokolovská 700/113 a, Karlín, 186 00 Praha 8</w:t>
      </w:r>
    </w:p>
    <w:p w14:paraId="2E82EB94" w14:textId="77777777" w:rsidR="000A0097" w:rsidRDefault="00000000">
      <w:pPr>
        <w:pStyle w:val="Zkladntext1"/>
        <w:framePr w:w="9274" w:h="12427" w:hRule="exact" w:wrap="none" w:vAnchor="page" w:hAnchor="page" w:x="1247" w:y="2879"/>
        <w:spacing w:after="0"/>
      </w:pPr>
      <w:r>
        <w:t>obhospodařovaný</w:t>
      </w:r>
    </w:p>
    <w:p w14:paraId="6F944EDA" w14:textId="77777777" w:rsidR="000A0097" w:rsidRDefault="00000000">
      <w:pPr>
        <w:pStyle w:val="Zkladntext1"/>
        <w:framePr w:w="9274" w:h="12427" w:hRule="exact" w:wrap="none" w:vAnchor="page" w:hAnchor="page" w:x="1247" w:y="2879"/>
        <w:spacing w:after="0"/>
      </w:pPr>
      <w:r>
        <w:t>AMISTA investiční společnost, a.s.</w:t>
      </w:r>
    </w:p>
    <w:p w14:paraId="27A1E2FB" w14:textId="77777777" w:rsidR="000A0097" w:rsidRDefault="00000000">
      <w:pPr>
        <w:pStyle w:val="Zkladntext1"/>
        <w:framePr w:w="9274" w:h="12427" w:hRule="exact" w:wrap="none" w:vAnchor="page" w:hAnchor="page" w:x="1247" w:y="2879"/>
        <w:spacing w:after="0"/>
      </w:pPr>
      <w:r>
        <w:t>se sídlem: Sokolovská 700/</w:t>
      </w:r>
      <w:proofErr w:type="gramStart"/>
      <w:r>
        <w:t>113a</w:t>
      </w:r>
      <w:proofErr w:type="gramEnd"/>
      <w:r>
        <w:t>, Karlín, 186 00 Praha 8</w:t>
      </w:r>
    </w:p>
    <w:p w14:paraId="088D6C50" w14:textId="77777777" w:rsidR="000A0097" w:rsidRDefault="00000000">
      <w:pPr>
        <w:pStyle w:val="Zkladntext1"/>
        <w:framePr w:w="9274" w:h="12427" w:hRule="exact" w:wrap="none" w:vAnchor="page" w:hAnchor="page" w:x="1247" w:y="2879"/>
        <w:spacing w:after="0"/>
      </w:pPr>
      <w:r>
        <w:t>zapsaná v obchodním rejstříku vedeném u Městského soudu v Praze, oddíl B, vložka 10626</w:t>
      </w:r>
    </w:p>
    <w:p w14:paraId="3480E439" w14:textId="77777777" w:rsidR="000A0097" w:rsidRDefault="00000000">
      <w:pPr>
        <w:pStyle w:val="Zkladntext1"/>
        <w:framePr w:w="9274" w:h="12427" w:hRule="exact" w:wrap="none" w:vAnchor="page" w:hAnchor="page" w:x="1247" w:y="2879"/>
        <w:spacing w:after="0"/>
      </w:pPr>
      <w:r>
        <w:t xml:space="preserve">zastoupená MVDr. Hanou </w:t>
      </w:r>
      <w:proofErr w:type="spellStart"/>
      <w:r>
        <w:t>Vyplelovou</w:t>
      </w:r>
      <w:proofErr w:type="spellEnd"/>
      <w:r>
        <w:t>, na základě plné moci</w:t>
      </w:r>
    </w:p>
    <w:p w14:paraId="4FC02A29" w14:textId="77777777" w:rsidR="000A0097" w:rsidRDefault="00000000">
      <w:pPr>
        <w:pStyle w:val="Zkladntext1"/>
        <w:framePr w:w="9274" w:h="12427" w:hRule="exact" w:wrap="none" w:vAnchor="page" w:hAnchor="page" w:x="1247" w:y="2879"/>
        <w:tabs>
          <w:tab w:val="left" w:pos="1030"/>
          <w:tab w:val="left" w:pos="2342"/>
        </w:tabs>
        <w:spacing w:after="0"/>
      </w:pPr>
      <w:r>
        <w:t>tel:</w:t>
      </w:r>
      <w:r>
        <w:tab/>
        <w:t>email:</w:t>
      </w:r>
      <w:r>
        <w:tab/>
        <w:t>datová schránka:</w:t>
      </w:r>
    </w:p>
    <w:p w14:paraId="1A1E3D5D" w14:textId="77777777" w:rsidR="000A0097" w:rsidRDefault="00000000">
      <w:pPr>
        <w:pStyle w:val="Zkladntext1"/>
        <w:framePr w:w="9274" w:h="12427" w:hRule="exact" w:wrap="none" w:vAnchor="page" w:hAnchor="page" w:x="1247" w:y="2879"/>
        <w:spacing w:after="0"/>
      </w:pPr>
      <w:r>
        <w:t>bankovní spojení:</w:t>
      </w:r>
    </w:p>
    <w:p w14:paraId="1524E3CB" w14:textId="77777777" w:rsidR="000A0097" w:rsidRDefault="00000000">
      <w:pPr>
        <w:pStyle w:val="Zkladntext1"/>
        <w:framePr w:w="9274" w:h="12427" w:hRule="exact" w:wrap="none" w:vAnchor="page" w:hAnchor="page" w:x="1247" w:y="2879"/>
        <w:tabs>
          <w:tab w:val="left" w:leader="dot" w:pos="1030"/>
        </w:tabs>
      </w:pPr>
      <w:r>
        <w:t>č. ú</w:t>
      </w:r>
      <w:r>
        <w:tab/>
      </w:r>
    </w:p>
    <w:p w14:paraId="43438F67" w14:textId="77777777" w:rsidR="000A0097" w:rsidRDefault="00000000">
      <w:pPr>
        <w:pStyle w:val="Zkladntext1"/>
        <w:framePr w:w="9274" w:h="12427" w:hRule="exact" w:wrap="none" w:vAnchor="page" w:hAnchor="page" w:x="1247" w:y="2879"/>
      </w:pPr>
      <w:r>
        <w:t xml:space="preserve">(dále jen jako </w:t>
      </w:r>
      <w:r>
        <w:rPr>
          <w:b/>
          <w:bCs/>
          <w:i/>
          <w:iCs/>
        </w:rPr>
        <w:t>„prodávající")</w:t>
      </w:r>
    </w:p>
    <w:p w14:paraId="11E14627" w14:textId="77777777" w:rsidR="000A0097" w:rsidRDefault="00000000">
      <w:pPr>
        <w:pStyle w:val="Zkladntext1"/>
        <w:framePr w:w="9274" w:h="12427" w:hRule="exact" w:wrap="none" w:vAnchor="page" w:hAnchor="page" w:x="1247" w:y="2879"/>
      </w:pPr>
      <w:r>
        <w:t>a</w:t>
      </w:r>
    </w:p>
    <w:p w14:paraId="0A4CF095" w14:textId="77777777" w:rsidR="000A0097" w:rsidRDefault="00000000">
      <w:pPr>
        <w:pStyle w:val="Nadpis60"/>
        <w:framePr w:w="9274" w:h="12427" w:hRule="exact" w:wrap="none" w:vAnchor="page" w:hAnchor="page" w:x="1247" w:y="2879"/>
        <w:spacing w:after="0"/>
        <w:jc w:val="left"/>
      </w:pPr>
      <w:bookmarkStart w:id="31" w:name="bookmark86"/>
      <w:r>
        <w:rPr>
          <w:u w:val="none"/>
        </w:rPr>
        <w:t>statutární město Pardubice</w:t>
      </w:r>
      <w:bookmarkEnd w:id="31"/>
    </w:p>
    <w:p w14:paraId="44B63043" w14:textId="77777777" w:rsidR="000A0097" w:rsidRDefault="00000000">
      <w:pPr>
        <w:pStyle w:val="Zkladntext1"/>
        <w:framePr w:w="9274" w:h="12427" w:hRule="exact" w:wrap="none" w:vAnchor="page" w:hAnchor="page" w:x="1247" w:y="2879"/>
        <w:spacing w:after="0"/>
      </w:pPr>
      <w:r>
        <w:t>IČO: 002 74 046</w:t>
      </w:r>
    </w:p>
    <w:p w14:paraId="1C6653A8" w14:textId="77777777" w:rsidR="000A0097" w:rsidRDefault="00000000">
      <w:pPr>
        <w:pStyle w:val="Zkladntext1"/>
        <w:framePr w:w="9274" w:h="12427" w:hRule="exact" w:wrap="none" w:vAnchor="page" w:hAnchor="page" w:x="1247" w:y="2879"/>
        <w:spacing w:after="0"/>
      </w:pPr>
      <w:r>
        <w:t>se sídlem: Pernštýnské nám. 1, 530 21 Pardubice</w:t>
      </w:r>
    </w:p>
    <w:p w14:paraId="1CA41B4A" w14:textId="77777777" w:rsidR="000A0097" w:rsidRDefault="00000000">
      <w:pPr>
        <w:pStyle w:val="Zkladntext1"/>
        <w:framePr w:w="9274" w:h="12427" w:hRule="exact" w:wrap="none" w:vAnchor="page" w:hAnchor="page" w:x="1247" w:y="2879"/>
        <w:spacing w:after="0"/>
      </w:pPr>
      <w:r>
        <w:t xml:space="preserve">zastoupené Bc. Janem </w:t>
      </w:r>
      <w:proofErr w:type="spellStart"/>
      <w:r>
        <w:t>Nadrchalem</w:t>
      </w:r>
      <w:proofErr w:type="spellEnd"/>
      <w:r>
        <w:t>, primátorem statutárního města Pardubice</w:t>
      </w:r>
    </w:p>
    <w:p w14:paraId="5EB7B5C1" w14:textId="77777777" w:rsidR="000A0097" w:rsidRDefault="00000000">
      <w:pPr>
        <w:pStyle w:val="Zkladntext1"/>
        <w:framePr w:w="9274" w:h="12427" w:hRule="exact" w:wrap="none" w:vAnchor="page" w:hAnchor="page" w:x="1247" w:y="2879"/>
        <w:tabs>
          <w:tab w:val="right" w:leader="dot" w:pos="4109"/>
          <w:tab w:val="left" w:pos="4314"/>
        </w:tabs>
        <w:spacing w:after="0"/>
      </w:pPr>
      <w:r>
        <w:t>zastoupené ve věcech technických:</w:t>
      </w:r>
      <w:r>
        <w:tab/>
        <w:t>,</w:t>
      </w:r>
      <w:r>
        <w:tab/>
        <w:t>referentem oddělení koncepce dopravy Odboru dopravy</w:t>
      </w:r>
    </w:p>
    <w:p w14:paraId="48C49F14" w14:textId="77777777" w:rsidR="000A0097" w:rsidRDefault="00000000">
      <w:pPr>
        <w:pStyle w:val="Zkladntext1"/>
        <w:framePr w:w="9274" w:h="12427" w:hRule="exact" w:wrap="none" w:vAnchor="page" w:hAnchor="page" w:x="1247" w:y="2879"/>
        <w:spacing w:after="0"/>
      </w:pPr>
      <w:proofErr w:type="spellStart"/>
      <w:r>
        <w:t>MmP</w:t>
      </w:r>
      <w:proofErr w:type="spellEnd"/>
    </w:p>
    <w:p w14:paraId="3A17A6AC" w14:textId="77777777" w:rsidR="000A0097" w:rsidRDefault="00000000">
      <w:pPr>
        <w:pStyle w:val="Zkladntext1"/>
        <w:framePr w:w="9274" w:h="12427" w:hRule="exact" w:wrap="none" w:vAnchor="page" w:hAnchor="page" w:x="1247" w:y="2879"/>
        <w:tabs>
          <w:tab w:val="left" w:leader="dot" w:pos="3312"/>
        </w:tabs>
        <w:spacing w:after="0"/>
      </w:pPr>
      <w:r>
        <w:t>tel: 466 859 358, e-mail:</w:t>
      </w:r>
      <w:r>
        <w:tab/>
        <w:t>@mmp.cz</w:t>
      </w:r>
    </w:p>
    <w:p w14:paraId="3861D73F" w14:textId="77777777" w:rsidR="000A0097" w:rsidRDefault="00000000">
      <w:pPr>
        <w:pStyle w:val="Zkladntext1"/>
        <w:framePr w:w="9274" w:h="12427" w:hRule="exact" w:wrap="none" w:vAnchor="page" w:hAnchor="page" w:x="1247" w:y="2879"/>
        <w:spacing w:after="0"/>
      </w:pPr>
      <w:r>
        <w:t>bankovní spojení: KB, a.s., Pardubice</w:t>
      </w:r>
    </w:p>
    <w:p w14:paraId="1C8B5FA9" w14:textId="77777777" w:rsidR="000A0097" w:rsidRDefault="00000000">
      <w:pPr>
        <w:pStyle w:val="Zkladntext1"/>
        <w:framePr w:w="9274" w:h="12427" w:hRule="exact" w:wrap="none" w:vAnchor="page" w:hAnchor="page" w:x="1247" w:y="2879"/>
      </w:pPr>
      <w:r>
        <w:t>číslo účtu:</w:t>
      </w:r>
    </w:p>
    <w:p w14:paraId="29E18CB8" w14:textId="77777777" w:rsidR="000A0097" w:rsidRDefault="00000000">
      <w:pPr>
        <w:pStyle w:val="Zkladntext1"/>
        <w:framePr w:w="9274" w:h="12427" w:hRule="exact" w:wrap="none" w:vAnchor="page" w:hAnchor="page" w:x="1247" w:y="2879"/>
      </w:pPr>
      <w:r>
        <w:t xml:space="preserve">(dále jen jako </w:t>
      </w:r>
      <w:r>
        <w:rPr>
          <w:b/>
          <w:bCs/>
          <w:i/>
          <w:iCs/>
        </w:rPr>
        <w:t>„kupující')</w:t>
      </w:r>
    </w:p>
    <w:p w14:paraId="4CE03CC5" w14:textId="1236E02B" w:rsidR="000A0097" w:rsidRDefault="00000000">
      <w:pPr>
        <w:pStyle w:val="Zkladntext1"/>
        <w:framePr w:w="9274" w:h="12427" w:hRule="exact" w:wrap="none" w:vAnchor="page" w:hAnchor="page" w:x="1247" w:y="2879"/>
      </w:pPr>
      <w:r>
        <w:rPr>
          <w:b/>
          <w:bCs/>
          <w:i/>
          <w:iCs/>
        </w:rPr>
        <w:t>(„prodávající"</w:t>
      </w:r>
      <w:r>
        <w:t xml:space="preserve"> a </w:t>
      </w:r>
      <w:r>
        <w:rPr>
          <w:b/>
          <w:bCs/>
          <w:i/>
          <w:iCs/>
        </w:rPr>
        <w:t>„kupující"</w:t>
      </w:r>
      <w:r>
        <w:t xml:space="preserve"> dále společně též také jako </w:t>
      </w:r>
      <w:r>
        <w:rPr>
          <w:b/>
          <w:bCs/>
          <w:i/>
          <w:iCs/>
        </w:rPr>
        <w:t>„</w:t>
      </w:r>
      <w:r w:rsidR="00AC231D">
        <w:rPr>
          <w:b/>
          <w:bCs/>
          <w:i/>
          <w:iCs/>
        </w:rPr>
        <w:t>smluvní strany</w:t>
      </w:r>
      <w:r>
        <w:rPr>
          <w:b/>
          <w:bCs/>
          <w:i/>
          <w:iCs/>
        </w:rPr>
        <w:t>")</w:t>
      </w:r>
    </w:p>
    <w:p w14:paraId="518827CF" w14:textId="77777777" w:rsidR="000A0097" w:rsidRDefault="00000000">
      <w:pPr>
        <w:pStyle w:val="Zkladntext1"/>
        <w:framePr w:w="9274" w:h="12427" w:hRule="exact" w:wrap="none" w:vAnchor="page" w:hAnchor="page" w:x="1247" w:y="2879"/>
        <w:spacing w:after="520"/>
      </w:pPr>
      <w:r>
        <w:t>uzavřely níže uvedeného dne, měsíce a roku</w:t>
      </w:r>
    </w:p>
    <w:p w14:paraId="6F6C0CA8" w14:textId="77777777" w:rsidR="000A0097" w:rsidRDefault="00000000">
      <w:pPr>
        <w:pStyle w:val="Zkladntext1"/>
        <w:framePr w:w="9274" w:h="12427" w:hRule="exact" w:wrap="none" w:vAnchor="page" w:hAnchor="page" w:x="1247" w:y="2879"/>
        <w:spacing w:after="320"/>
        <w:jc w:val="center"/>
      </w:pPr>
      <w:r>
        <w:t>tuto</w:t>
      </w:r>
    </w:p>
    <w:p w14:paraId="1F2E8EC8" w14:textId="77777777" w:rsidR="000A0097" w:rsidRDefault="00000000">
      <w:pPr>
        <w:pStyle w:val="Nadpis40"/>
        <w:framePr w:w="9274" w:h="12427" w:hRule="exact" w:wrap="none" w:vAnchor="page" w:hAnchor="page" w:x="1247" w:y="2879"/>
        <w:spacing w:after="0" w:line="216" w:lineRule="auto"/>
        <w:jc w:val="center"/>
        <w:rPr>
          <w:sz w:val="32"/>
          <w:szCs w:val="32"/>
        </w:rPr>
      </w:pPr>
      <w:bookmarkStart w:id="32" w:name="bookmark88"/>
      <w:r>
        <w:rPr>
          <w:rFonts w:ascii="Calibri" w:eastAsia="Calibri" w:hAnsi="Calibri" w:cs="Calibri"/>
          <w:sz w:val="32"/>
          <w:szCs w:val="32"/>
          <w:u w:val="none"/>
        </w:rPr>
        <w:t>kupní smlouvu</w:t>
      </w:r>
      <w:bookmarkEnd w:id="32"/>
    </w:p>
    <w:p w14:paraId="58284AF9" w14:textId="77777777" w:rsidR="000A0097" w:rsidRDefault="00000000">
      <w:pPr>
        <w:pStyle w:val="Nadpis60"/>
        <w:framePr w:w="9274" w:h="12427" w:hRule="exact" w:wrap="none" w:vAnchor="page" w:hAnchor="page" w:x="1247" w:y="2879"/>
        <w:spacing w:line="216" w:lineRule="auto"/>
      </w:pPr>
      <w:bookmarkStart w:id="33" w:name="bookmark90"/>
      <w:r>
        <w:rPr>
          <w:b w:val="0"/>
          <w:bCs w:val="0"/>
          <w:u w:val="none"/>
        </w:rPr>
        <w:t xml:space="preserve">(dále jen </w:t>
      </w:r>
      <w:r>
        <w:rPr>
          <w:i/>
          <w:iCs/>
          <w:u w:val="none"/>
        </w:rPr>
        <w:t>„smlouva")</w:t>
      </w:r>
      <w:bookmarkEnd w:id="33"/>
    </w:p>
    <w:p w14:paraId="1CD114C4" w14:textId="77777777" w:rsidR="000A0097" w:rsidRDefault="000A0097">
      <w:pPr>
        <w:pStyle w:val="Nadpis60"/>
        <w:framePr w:w="9274" w:h="12427" w:hRule="exact" w:wrap="none" w:vAnchor="page" w:hAnchor="page" w:x="1247" w:y="2879"/>
        <w:numPr>
          <w:ilvl w:val="0"/>
          <w:numId w:val="25"/>
        </w:numPr>
      </w:pPr>
    </w:p>
    <w:p w14:paraId="1C1662AB" w14:textId="77777777" w:rsidR="000A0097" w:rsidRDefault="00000000">
      <w:pPr>
        <w:pStyle w:val="Zkladntext1"/>
        <w:framePr w:w="9274" w:h="12427" w:hRule="exact" w:wrap="none" w:vAnchor="page" w:hAnchor="page" w:x="1247" w:y="2879"/>
        <w:numPr>
          <w:ilvl w:val="0"/>
          <w:numId w:val="26"/>
        </w:numPr>
        <w:tabs>
          <w:tab w:val="left" w:pos="427"/>
          <w:tab w:val="left" w:leader="dot" w:pos="1349"/>
          <w:tab w:val="left" w:leader="dot" w:pos="2784"/>
        </w:tabs>
        <w:spacing w:after="0"/>
        <w:ind w:left="440" w:hanging="440"/>
        <w:jc w:val="both"/>
      </w:pPr>
      <w:r>
        <w:t xml:space="preserve">Prodávající prohlašuje, že je na základě své vlastní stavební činnosti mj. vlastníkem následující úpravy veřejného prostoru - sadové úpravy (Park 1/ Park 2 /Park 3/zbývající sadové úpravy) na </w:t>
      </w:r>
      <w:proofErr w:type="spellStart"/>
      <w:r>
        <w:t>p.</w:t>
      </w:r>
      <w:proofErr w:type="gramStart"/>
      <w:r>
        <w:t>p.č</w:t>
      </w:r>
      <w:proofErr w:type="spellEnd"/>
      <w:proofErr w:type="gramEnd"/>
      <w:r>
        <w:tab/>
        <w:t>o výměře</w:t>
      </w:r>
      <w:r>
        <w:tab/>
        <w:t xml:space="preserve">, vše v </w:t>
      </w:r>
      <w:proofErr w:type="spellStart"/>
      <w:r>
        <w:t>k.ú</w:t>
      </w:r>
      <w:proofErr w:type="spellEnd"/>
      <w:r>
        <w:t xml:space="preserve">. Pardubice v rámci akce </w:t>
      </w:r>
      <w:r>
        <w:rPr>
          <w:b/>
          <w:bCs/>
          <w:i/>
          <w:iCs/>
        </w:rPr>
        <w:t>„</w:t>
      </w:r>
      <w:proofErr w:type="spellStart"/>
      <w:r>
        <w:rPr>
          <w:b/>
          <w:bCs/>
          <w:i/>
          <w:iCs/>
        </w:rPr>
        <w:t>BydleníNa</w:t>
      </w:r>
      <w:proofErr w:type="spellEnd"/>
      <w:r>
        <w:rPr>
          <w:b/>
          <w:bCs/>
          <w:i/>
          <w:iCs/>
        </w:rPr>
        <w:t xml:space="preserve"> Spravedlnosti"</w:t>
      </w:r>
      <w:r>
        <w:t xml:space="preserve"> (dále jen</w:t>
      </w:r>
    </w:p>
    <w:p w14:paraId="21D40E31" w14:textId="77777777" w:rsidR="000A0097" w:rsidRDefault="00000000">
      <w:pPr>
        <w:pStyle w:val="Zhlavnebozpat0"/>
        <w:framePr w:wrap="none" w:vAnchor="page" w:hAnchor="page" w:x="5822" w:y="15580"/>
        <w:rPr>
          <w:sz w:val="24"/>
          <w:szCs w:val="24"/>
        </w:rPr>
      </w:pPr>
      <w:r>
        <w:rPr>
          <w:rFonts w:ascii="Times New Roman" w:eastAsia="Times New Roman" w:hAnsi="Times New Roman" w:cs="Times New Roman"/>
          <w:i w:val="0"/>
          <w:iCs w:val="0"/>
          <w:sz w:val="24"/>
          <w:szCs w:val="24"/>
        </w:rPr>
        <w:t>1</w:t>
      </w:r>
    </w:p>
    <w:p w14:paraId="5F313FFF" w14:textId="77777777" w:rsidR="000A0097" w:rsidRDefault="000A0097">
      <w:pPr>
        <w:spacing w:line="1" w:lineRule="exact"/>
        <w:sectPr w:rsidR="000A0097">
          <w:pgSz w:w="11900" w:h="16840"/>
          <w:pgMar w:top="826" w:right="360" w:bottom="360" w:left="360" w:header="0" w:footer="3" w:gutter="0"/>
          <w:cols w:space="720"/>
          <w:noEndnote/>
          <w:docGrid w:linePitch="360"/>
        </w:sectPr>
      </w:pPr>
    </w:p>
    <w:p w14:paraId="7F70FD70" w14:textId="77777777" w:rsidR="000A0097" w:rsidRDefault="000A0097">
      <w:pPr>
        <w:spacing w:line="1" w:lineRule="exact"/>
      </w:pPr>
    </w:p>
    <w:p w14:paraId="2CB7AFCB" w14:textId="77777777" w:rsidR="000A0097" w:rsidRDefault="00000000">
      <w:pPr>
        <w:pStyle w:val="Zkladntext1"/>
        <w:framePr w:w="9269" w:h="2170" w:hRule="exact" w:wrap="none" w:vAnchor="page" w:hAnchor="page" w:x="1246" w:y="1420"/>
        <w:tabs>
          <w:tab w:val="right" w:leader="dot" w:pos="6171"/>
          <w:tab w:val="left" w:pos="6343"/>
        </w:tabs>
        <w:spacing w:after="0"/>
        <w:ind w:left="440"/>
        <w:jc w:val="both"/>
      </w:pPr>
      <w:r>
        <w:t>„</w:t>
      </w:r>
      <w:r>
        <w:rPr>
          <w:b/>
          <w:bCs/>
          <w:i/>
          <w:iCs/>
        </w:rPr>
        <w:t>předmět koupě</w:t>
      </w:r>
      <w:r>
        <w:rPr>
          <w:i/>
          <w:iCs/>
        </w:rPr>
        <w:t>“</w:t>
      </w:r>
      <w:r>
        <w:t xml:space="preserve"> či „</w:t>
      </w:r>
      <w:r>
        <w:rPr>
          <w:b/>
          <w:bCs/>
          <w:i/>
          <w:iCs/>
        </w:rPr>
        <w:t>dílo</w:t>
      </w:r>
      <w:r>
        <w:t>“), dle smlouvy o výpůjčce V_</w:t>
      </w:r>
      <w:r>
        <w:tab/>
        <w:t>ze</w:t>
      </w:r>
      <w:r>
        <w:tab/>
        <w:t>dne a dle katastrální mapy, která</w:t>
      </w:r>
    </w:p>
    <w:p w14:paraId="1DDFCD33" w14:textId="77777777" w:rsidR="000A0097" w:rsidRDefault="00000000">
      <w:pPr>
        <w:pStyle w:val="Zkladntext1"/>
        <w:framePr w:w="9269" w:h="2170" w:hRule="exact" w:wrap="none" w:vAnchor="page" w:hAnchor="page" w:x="1246" w:y="1420"/>
        <w:tabs>
          <w:tab w:val="right" w:leader="dot" w:pos="2619"/>
          <w:tab w:val="left" w:leader="dot" w:pos="2965"/>
          <w:tab w:val="left" w:leader="dot" w:pos="4650"/>
          <w:tab w:val="left" w:leader="dot" w:pos="5091"/>
          <w:tab w:val="right" w:leader="dot" w:pos="8590"/>
          <w:tab w:val="left" w:pos="8763"/>
        </w:tabs>
        <w:spacing w:after="0"/>
        <w:ind w:left="440"/>
        <w:jc w:val="both"/>
      </w:pPr>
      <w:r>
        <w:t xml:space="preserve">je přílohou č. 1 této smlouvy jako její nedílná součást. Kolaudační rozhodnutí s užíváním stavby </w:t>
      </w:r>
      <w:proofErr w:type="spellStart"/>
      <w:r>
        <w:t>sp.zn</w:t>
      </w:r>
      <w:proofErr w:type="spellEnd"/>
      <w:r>
        <w:t>.: SZ_MMP</w:t>
      </w:r>
      <w:r>
        <w:tab/>
        <w:t>/</w:t>
      </w:r>
      <w:r>
        <w:tab/>
      </w:r>
      <w:proofErr w:type="gramStart"/>
      <w:r>
        <w:t>/..</w:t>
      </w:r>
      <w:proofErr w:type="gramEnd"/>
      <w:r>
        <w:t xml:space="preserve">, č.j.: </w:t>
      </w:r>
      <w:proofErr w:type="spellStart"/>
      <w:r>
        <w:t>MmP</w:t>
      </w:r>
      <w:proofErr w:type="spellEnd"/>
      <w:r>
        <w:tab/>
        <w:t>/</w:t>
      </w:r>
      <w:r>
        <w:tab/>
        <w:t xml:space="preserve"> bylo vydáno dne</w:t>
      </w:r>
      <w:r>
        <w:tab/>
        <w:t xml:space="preserve"> Magistrátem</w:t>
      </w:r>
      <w:r>
        <w:tab/>
        <w:t>města</w:t>
      </w:r>
    </w:p>
    <w:p w14:paraId="2DCFD7D3" w14:textId="77777777" w:rsidR="000A0097" w:rsidRDefault="00000000">
      <w:pPr>
        <w:pStyle w:val="Zkladntext1"/>
        <w:framePr w:w="9269" w:h="2170" w:hRule="exact" w:wrap="none" w:vAnchor="page" w:hAnchor="page" w:x="1246" w:y="1420"/>
        <w:ind w:firstLine="440"/>
        <w:jc w:val="both"/>
      </w:pPr>
      <w:r>
        <w:t>Pardubic, Stavebním úřadem a je přílohou č. 2 této smlouvy jako její nedílná součást.</w:t>
      </w:r>
    </w:p>
    <w:p w14:paraId="19977945" w14:textId="77777777" w:rsidR="000A0097" w:rsidRDefault="00000000">
      <w:pPr>
        <w:pStyle w:val="Zkladntext1"/>
        <w:framePr w:w="9269" w:h="2170" w:hRule="exact" w:wrap="none" w:vAnchor="page" w:hAnchor="page" w:x="1246" w:y="1420"/>
        <w:numPr>
          <w:ilvl w:val="0"/>
          <w:numId w:val="27"/>
        </w:numPr>
        <w:tabs>
          <w:tab w:val="left" w:pos="427"/>
          <w:tab w:val="right" w:leader="dot" w:pos="8962"/>
          <w:tab w:val="left" w:pos="9134"/>
        </w:tabs>
        <w:spacing w:after="0"/>
        <w:ind w:left="440" w:hanging="440"/>
        <w:jc w:val="both"/>
      </w:pPr>
      <w:r>
        <w:t>Předmětem této smlouvy je koupě výše citovaného předmětu koupě, se všemi jeho součástmi a příslušenstvím, v takové podobě, jak je popsáno v předávacím protokolu ze dne</w:t>
      </w:r>
      <w:r>
        <w:tab/>
        <w:t xml:space="preserve"> který</w:t>
      </w:r>
      <w:r>
        <w:tab/>
        <w:t>je</w:t>
      </w:r>
    </w:p>
    <w:p w14:paraId="631407B5" w14:textId="77777777" w:rsidR="000A0097" w:rsidRDefault="00000000">
      <w:pPr>
        <w:pStyle w:val="Zkladntext1"/>
        <w:framePr w:w="9269" w:h="2170" w:hRule="exact" w:wrap="none" w:vAnchor="page" w:hAnchor="page" w:x="1246" w:y="1420"/>
        <w:spacing w:after="0"/>
        <w:ind w:firstLine="440"/>
        <w:jc w:val="both"/>
      </w:pPr>
      <w:r>
        <w:t>přílohou č. 3 této smlouvy, jako její nedílná součást.</w:t>
      </w:r>
    </w:p>
    <w:p w14:paraId="12789B13" w14:textId="77777777" w:rsidR="000A0097" w:rsidRDefault="000A0097">
      <w:pPr>
        <w:pStyle w:val="Nadpis60"/>
        <w:framePr w:w="9269" w:h="6485" w:hRule="exact" w:wrap="none" w:vAnchor="page" w:hAnchor="page" w:x="1246" w:y="4372"/>
        <w:numPr>
          <w:ilvl w:val="0"/>
          <w:numId w:val="28"/>
        </w:numPr>
      </w:pPr>
    </w:p>
    <w:p w14:paraId="37E1E618" w14:textId="77777777" w:rsidR="000A0097" w:rsidRDefault="00000000">
      <w:pPr>
        <w:pStyle w:val="Zkladntext1"/>
        <w:framePr w:w="9269" w:h="6485" w:hRule="exact" w:wrap="none" w:vAnchor="page" w:hAnchor="page" w:x="1246" w:y="4372"/>
        <w:numPr>
          <w:ilvl w:val="0"/>
          <w:numId w:val="29"/>
        </w:numPr>
        <w:tabs>
          <w:tab w:val="left" w:pos="427"/>
        </w:tabs>
        <w:ind w:left="440" w:hanging="440"/>
        <w:jc w:val="both"/>
      </w:pPr>
      <w:r>
        <w:t>Prodávající touto smlouvou převádí kupujícímu do jeho výlučného vlastnictví předmět koupě, a to se všemi součástmi, příslušenstvím a všemi právy a povinnostmi, jak doposud sám tento předmět koupě užíval, popř. užívat byl oprávněn, a kupující tento předmět koupě přijímá do svého výlučného vlastnictví.</w:t>
      </w:r>
    </w:p>
    <w:p w14:paraId="7044F76A" w14:textId="77777777" w:rsidR="000A0097" w:rsidRDefault="00000000">
      <w:pPr>
        <w:pStyle w:val="Zkladntext1"/>
        <w:framePr w:w="9269" w:h="6485" w:hRule="exact" w:wrap="none" w:vAnchor="page" w:hAnchor="page" w:x="1246" w:y="4372"/>
        <w:numPr>
          <w:ilvl w:val="0"/>
          <w:numId w:val="29"/>
        </w:numPr>
        <w:tabs>
          <w:tab w:val="left" w:pos="427"/>
        </w:tabs>
        <w:spacing w:line="226" w:lineRule="auto"/>
        <w:ind w:left="440" w:hanging="440"/>
        <w:jc w:val="both"/>
      </w:pPr>
      <w:r>
        <w:t>Na základě této smlouvy dochází k majetkoprávnímu vypořádání po dokončení stavby „</w:t>
      </w:r>
      <w:r>
        <w:rPr>
          <w:b/>
          <w:bCs/>
          <w:i/>
          <w:iCs/>
        </w:rPr>
        <w:t>Bydlení Na Spravedlnosti</w:t>
      </w:r>
      <w:r>
        <w:rPr>
          <w:i/>
          <w:iCs/>
        </w:rPr>
        <w:t>“,</w:t>
      </w:r>
      <w:r>
        <w:t xml:space="preserve"> jehož byl prodávající investorem.</w:t>
      </w:r>
    </w:p>
    <w:p w14:paraId="20D48F67" w14:textId="77777777" w:rsidR="000A0097" w:rsidRDefault="000A0097">
      <w:pPr>
        <w:pStyle w:val="Nadpis60"/>
        <w:framePr w:w="9269" w:h="6485" w:hRule="exact" w:wrap="none" w:vAnchor="page" w:hAnchor="page" w:x="1246" w:y="4372"/>
        <w:numPr>
          <w:ilvl w:val="0"/>
          <w:numId w:val="28"/>
        </w:numPr>
      </w:pPr>
    </w:p>
    <w:p w14:paraId="158E197E" w14:textId="77777777" w:rsidR="000A0097" w:rsidRDefault="00000000">
      <w:pPr>
        <w:pStyle w:val="Zkladntext1"/>
        <w:framePr w:w="9269" w:h="6485" w:hRule="exact" w:wrap="none" w:vAnchor="page" w:hAnchor="page" w:x="1246" w:y="4372"/>
        <w:numPr>
          <w:ilvl w:val="0"/>
          <w:numId w:val="30"/>
        </w:numPr>
        <w:tabs>
          <w:tab w:val="left" w:pos="427"/>
        </w:tabs>
        <w:ind w:left="440" w:hanging="440"/>
        <w:jc w:val="both"/>
      </w:pPr>
      <w:r>
        <w:t xml:space="preserve">Kupní cena byla sjednána dohodou a činí </w:t>
      </w:r>
      <w:r>
        <w:rPr>
          <w:b/>
          <w:bCs/>
        </w:rPr>
        <w:t xml:space="preserve">1 000 Kč </w:t>
      </w:r>
      <w:r>
        <w:t xml:space="preserve">(slovy: </w:t>
      </w:r>
      <w:r>
        <w:rPr>
          <w:i/>
          <w:iCs/>
        </w:rPr>
        <w:t>jeden tisíc korun českých</w:t>
      </w:r>
      <w:r>
        <w:t>). Uvedená cena je včetně DPH.</w:t>
      </w:r>
    </w:p>
    <w:p w14:paraId="0774BDA9" w14:textId="77777777" w:rsidR="000A0097" w:rsidRDefault="00000000">
      <w:pPr>
        <w:pStyle w:val="Zkladntext1"/>
        <w:framePr w:w="9269" w:h="6485" w:hRule="exact" w:wrap="none" w:vAnchor="page" w:hAnchor="page" w:x="1246" w:y="4372"/>
        <w:numPr>
          <w:ilvl w:val="0"/>
          <w:numId w:val="30"/>
        </w:numPr>
        <w:tabs>
          <w:tab w:val="left" w:pos="427"/>
        </w:tabs>
        <w:spacing w:line="233" w:lineRule="auto"/>
        <w:ind w:left="440" w:hanging="440"/>
        <w:jc w:val="both"/>
      </w:pPr>
      <w:r>
        <w:t>Kupující se zavazuje uhradit kupní cenu na bankovní účet prodávajícího, specifikovaný v hlavičce této smlouvy, a to nejpozději do 30 kalendářních dnů ode dne uzavření této smlouvy.</w:t>
      </w:r>
    </w:p>
    <w:p w14:paraId="249CA96E" w14:textId="77777777" w:rsidR="000A0097" w:rsidRDefault="00000000">
      <w:pPr>
        <w:pStyle w:val="Zkladntext1"/>
        <w:framePr w:w="9269" w:h="6485" w:hRule="exact" w:wrap="none" w:vAnchor="page" w:hAnchor="page" w:x="1246" w:y="4372"/>
        <w:numPr>
          <w:ilvl w:val="0"/>
          <w:numId w:val="30"/>
        </w:numPr>
        <w:tabs>
          <w:tab w:val="left" w:pos="427"/>
        </w:tabs>
        <w:ind w:left="440" w:hanging="440"/>
        <w:jc w:val="both"/>
      </w:pPr>
      <w:r>
        <w:t>Pokud kupující ve stanoveném termínu, ani v termínu náhradním, kupní cenu dle čl. III. této smlouvy neuhradí, má prodávající právo od této smlouvy odstoupit.</w:t>
      </w:r>
    </w:p>
    <w:p w14:paraId="291C9ACF" w14:textId="77777777" w:rsidR="000A0097" w:rsidRDefault="00000000">
      <w:pPr>
        <w:pStyle w:val="Zkladntext1"/>
        <w:framePr w:w="9269" w:h="6485" w:hRule="exact" w:wrap="none" w:vAnchor="page" w:hAnchor="page" w:x="1246" w:y="4372"/>
        <w:numPr>
          <w:ilvl w:val="0"/>
          <w:numId w:val="30"/>
        </w:numPr>
        <w:tabs>
          <w:tab w:val="left" w:pos="427"/>
        </w:tabs>
        <w:spacing w:after="0"/>
        <w:ind w:left="440" w:hanging="440"/>
        <w:jc w:val="both"/>
      </w:pPr>
      <w:r>
        <w:t>Odstoupení od této smlouvy bude provedeno písemně, a to prokazatelným doručením oznámení o odstoupení od této smlouvy, druhé smluvní straně. Účinky odstoupení od této smlouvy, nastávají dnem doručení písemného oznámení o odstoupení od této smlouvy, druhé smluvní straně.</w:t>
      </w:r>
    </w:p>
    <w:p w14:paraId="496BB35E" w14:textId="77777777" w:rsidR="000A0097" w:rsidRDefault="000A0097">
      <w:pPr>
        <w:pStyle w:val="Nadpis60"/>
        <w:framePr w:w="9269" w:h="3509" w:hRule="exact" w:wrap="none" w:vAnchor="page" w:hAnchor="page" w:x="1246" w:y="11644"/>
        <w:numPr>
          <w:ilvl w:val="0"/>
          <w:numId w:val="28"/>
        </w:numPr>
      </w:pPr>
    </w:p>
    <w:p w14:paraId="43CCF185" w14:textId="77777777" w:rsidR="000A0097" w:rsidRDefault="00000000">
      <w:pPr>
        <w:pStyle w:val="Zkladntext1"/>
        <w:framePr w:w="9269" w:h="3509" w:hRule="exact" w:wrap="none" w:vAnchor="page" w:hAnchor="page" w:x="1246" w:y="11644"/>
        <w:numPr>
          <w:ilvl w:val="0"/>
          <w:numId w:val="31"/>
        </w:numPr>
        <w:tabs>
          <w:tab w:val="left" w:pos="427"/>
        </w:tabs>
        <w:ind w:left="440" w:hanging="440"/>
        <w:jc w:val="both"/>
      </w:pPr>
      <w:r>
        <w:t>Prodávající prohlašuje, že na převáděném předmětu koupě neváznou zástavní práva, věcná břemena nebo jiné právní vady, o kterých by věděl a na které by kupujícího neupozornil.</w:t>
      </w:r>
    </w:p>
    <w:p w14:paraId="285A4306" w14:textId="77777777" w:rsidR="000A0097" w:rsidRDefault="00000000">
      <w:pPr>
        <w:pStyle w:val="Zkladntext1"/>
        <w:framePr w:w="9269" w:h="3509" w:hRule="exact" w:wrap="none" w:vAnchor="page" w:hAnchor="page" w:x="1246" w:y="11644"/>
        <w:numPr>
          <w:ilvl w:val="0"/>
          <w:numId w:val="31"/>
        </w:numPr>
        <w:tabs>
          <w:tab w:val="left" w:pos="427"/>
        </w:tabs>
        <w:ind w:left="440" w:hanging="440"/>
        <w:jc w:val="both"/>
      </w:pPr>
      <w:r>
        <w:t xml:space="preserve">Prodávající dále prohlašuje, že nemá nedoplatky na daních a jiných platbách, pro které by příslušný správce daně mohl zřídit zástavní právo dle </w:t>
      </w:r>
      <w:proofErr w:type="spellStart"/>
      <w:r>
        <w:t>ust</w:t>
      </w:r>
      <w:proofErr w:type="spellEnd"/>
      <w:r>
        <w:t>. § 170 zákona č. 280/2009 Sb., daňový řád, v platném znění. Dále prohlašuje, že předmět koupě není předmětem insolvenčního, konkurzního ani jiného obdobného řízení, ani řízení o výkonu soudního nebo správního rozhodnutí.</w:t>
      </w:r>
    </w:p>
    <w:p w14:paraId="29CA1080" w14:textId="77777777" w:rsidR="000A0097" w:rsidRDefault="00000000">
      <w:pPr>
        <w:pStyle w:val="Zkladntext1"/>
        <w:framePr w:w="9269" w:h="3509" w:hRule="exact" w:wrap="none" w:vAnchor="page" w:hAnchor="page" w:x="1246" w:y="11644"/>
        <w:numPr>
          <w:ilvl w:val="0"/>
          <w:numId w:val="31"/>
        </w:numPr>
        <w:tabs>
          <w:tab w:val="left" w:pos="427"/>
        </w:tabs>
        <w:spacing w:after="0"/>
        <w:ind w:left="440" w:hanging="440"/>
        <w:jc w:val="both"/>
      </w:pPr>
      <w:r>
        <w:t>Prodávající dále prohlašuje, že si není vědom toho, že by probíhalo jakékoli soudní, rozhodčí, exekuční nebo správní řízení, jehož předmětem jsou práva a povinnosti, týkající se předmětu koupě, a které by mohlo mít za následek to, že by konečné rozhodnutí ve věci mohlo být závazné i pro</w:t>
      </w:r>
    </w:p>
    <w:p w14:paraId="47E7D7BD" w14:textId="77777777" w:rsidR="000A0097" w:rsidRDefault="000A0097">
      <w:pPr>
        <w:framePr w:wrap="none" w:vAnchor="page" w:hAnchor="page" w:x="5806" w:y="16055"/>
      </w:pPr>
    </w:p>
    <w:p w14:paraId="244C5450" w14:textId="77777777" w:rsidR="000A0097" w:rsidRDefault="000A0097">
      <w:pPr>
        <w:spacing w:line="1" w:lineRule="exact"/>
        <w:sectPr w:rsidR="000A0097">
          <w:pgSz w:w="11900" w:h="16840"/>
          <w:pgMar w:top="360" w:right="360" w:bottom="360" w:left="360" w:header="0" w:footer="3" w:gutter="0"/>
          <w:cols w:space="720"/>
          <w:noEndnote/>
          <w:docGrid w:linePitch="360"/>
        </w:sectPr>
      </w:pPr>
    </w:p>
    <w:p w14:paraId="1F4B550F" w14:textId="77777777" w:rsidR="000A0097" w:rsidRDefault="000A0097">
      <w:pPr>
        <w:spacing w:line="1" w:lineRule="exact"/>
      </w:pPr>
    </w:p>
    <w:p w14:paraId="280AEBAE" w14:textId="77777777" w:rsidR="000A0097" w:rsidRDefault="00000000">
      <w:pPr>
        <w:pStyle w:val="Zkladntext1"/>
        <w:framePr w:w="9269" w:h="4584" w:hRule="exact" w:wrap="none" w:vAnchor="page" w:hAnchor="page" w:x="1246" w:y="1420"/>
        <w:ind w:left="440"/>
        <w:jc w:val="both"/>
      </w:pPr>
      <w:r>
        <w:t>příštího vlastníka předmětu koupě, nebo se dotýkalo práv a povinností, vyplývajících z vlastnictví předmětu koupě.</w:t>
      </w:r>
    </w:p>
    <w:p w14:paraId="460033C6" w14:textId="77777777" w:rsidR="000A0097" w:rsidRDefault="00000000">
      <w:pPr>
        <w:pStyle w:val="Zkladntext1"/>
        <w:framePr w:w="9269" w:h="4584" w:hRule="exact" w:wrap="none" w:vAnchor="page" w:hAnchor="page" w:x="1246" w:y="1420"/>
        <w:numPr>
          <w:ilvl w:val="0"/>
          <w:numId w:val="31"/>
        </w:numPr>
        <w:tabs>
          <w:tab w:val="left" w:pos="414"/>
        </w:tabs>
        <w:ind w:left="440" w:hanging="440"/>
        <w:jc w:val="both"/>
      </w:pPr>
      <w:r>
        <w:t>Pokud by se ukázalo, že prohlášení prodávajícího obsažená v tomto článku této smlouvy, nejsou pravdivá, zavazuje se prodávající na své náklady odstranit závadný stav. Pokud tak nebude učiněno nejpozději do 30 kalendářních dnů od zjištění závady, má kupující v takovém případě právo od této smlouvy odstoupit.</w:t>
      </w:r>
    </w:p>
    <w:p w14:paraId="10CF0A4D" w14:textId="77777777" w:rsidR="000A0097" w:rsidRDefault="00000000">
      <w:pPr>
        <w:pStyle w:val="Zkladntext1"/>
        <w:framePr w:w="9269" w:h="4584" w:hRule="exact" w:wrap="none" w:vAnchor="page" w:hAnchor="page" w:x="1246" w:y="1420"/>
        <w:numPr>
          <w:ilvl w:val="0"/>
          <w:numId w:val="31"/>
        </w:numPr>
        <w:tabs>
          <w:tab w:val="left" w:pos="414"/>
        </w:tabs>
        <w:ind w:left="440" w:hanging="440"/>
        <w:jc w:val="both"/>
      </w:pPr>
      <w:r>
        <w:t>Prodávající se zavazuje hradit veškeré náklady spojené s užíváním výše uvedeného předmětu koupě, a to do dne nabytí vlastnického práva k předmětu koupě, kupujícím. Kupující se zavazuje hradit veškeré náklady spojené s vlastnictvím a užíváním výše uvedeného předmětu koupě ode dne nabytí vlastnického práva k předmětu koupě.</w:t>
      </w:r>
    </w:p>
    <w:p w14:paraId="71CAD781" w14:textId="77777777" w:rsidR="000A0097" w:rsidRDefault="00000000">
      <w:pPr>
        <w:pStyle w:val="Zkladntext1"/>
        <w:framePr w:w="9269" w:h="4584" w:hRule="exact" w:wrap="none" w:vAnchor="page" w:hAnchor="page" w:x="1246" w:y="1420"/>
        <w:numPr>
          <w:ilvl w:val="0"/>
          <w:numId w:val="31"/>
        </w:numPr>
        <w:tabs>
          <w:tab w:val="left" w:pos="414"/>
        </w:tabs>
        <w:ind w:left="440" w:hanging="440"/>
        <w:jc w:val="both"/>
      </w:pPr>
      <w:r>
        <w:t>Kupující prohlašuje, že se řádně seznámil s faktickým stavem předmětu koupě a nevznáší proti němu žádné námitky.</w:t>
      </w:r>
    </w:p>
    <w:p w14:paraId="0DBA5E29" w14:textId="77777777" w:rsidR="000A0097" w:rsidRDefault="00000000">
      <w:pPr>
        <w:pStyle w:val="Zkladntext1"/>
        <w:framePr w:w="9269" w:h="4584" w:hRule="exact" w:wrap="none" w:vAnchor="page" w:hAnchor="page" w:x="1246" w:y="1420"/>
        <w:numPr>
          <w:ilvl w:val="0"/>
          <w:numId w:val="31"/>
        </w:numPr>
        <w:tabs>
          <w:tab w:val="left" w:pos="414"/>
        </w:tabs>
        <w:spacing w:after="0"/>
        <w:jc w:val="both"/>
      </w:pPr>
      <w:r>
        <w:t>Kupující nabude vlastnické právo k předmětu koupě dnem nabytí účinnosti této smlouvy.</w:t>
      </w:r>
    </w:p>
    <w:p w14:paraId="41BB0CC2" w14:textId="77777777" w:rsidR="000A0097" w:rsidRDefault="000A0097">
      <w:pPr>
        <w:pStyle w:val="Nadpis60"/>
        <w:framePr w:w="9269" w:h="8078" w:hRule="exact" w:wrap="none" w:vAnchor="page" w:hAnchor="page" w:x="1246" w:y="7060"/>
        <w:numPr>
          <w:ilvl w:val="0"/>
          <w:numId w:val="28"/>
        </w:numPr>
      </w:pPr>
    </w:p>
    <w:p w14:paraId="3FE53B5A" w14:textId="77777777" w:rsidR="000A0097" w:rsidRDefault="00000000">
      <w:pPr>
        <w:pStyle w:val="Zkladntext1"/>
        <w:framePr w:w="9269" w:h="8078" w:hRule="exact" w:wrap="none" w:vAnchor="page" w:hAnchor="page" w:x="1246" w:y="7060"/>
        <w:numPr>
          <w:ilvl w:val="0"/>
          <w:numId w:val="32"/>
        </w:numPr>
        <w:tabs>
          <w:tab w:val="left" w:pos="414"/>
        </w:tabs>
        <w:ind w:left="440" w:hanging="440"/>
        <w:jc w:val="both"/>
      </w:pPr>
      <w:r>
        <w:t>Tato smlouva nabývá platnosti dnem jejího podpisu oběma smluvními stranami. Účinnosti smlouva nabývá dnem zveřejnění smlouvy v registru smluv spravovaném Digitální a informační agenturou, v souladu se zákonem č. 340/2015 Sb., o zvláštních podmínkách účinnosti některých smluv, uveřejňování těchto smluv a o registru smluv (zákon o registru smluv), v platném znění.</w:t>
      </w:r>
    </w:p>
    <w:p w14:paraId="5822D378" w14:textId="77777777" w:rsidR="000A0097" w:rsidRDefault="00000000">
      <w:pPr>
        <w:pStyle w:val="Zkladntext1"/>
        <w:framePr w:w="9269" w:h="8078" w:hRule="exact" w:wrap="none" w:vAnchor="page" w:hAnchor="page" w:x="1246" w:y="7060"/>
        <w:numPr>
          <w:ilvl w:val="0"/>
          <w:numId w:val="32"/>
        </w:numPr>
        <w:tabs>
          <w:tab w:val="left" w:pos="414"/>
        </w:tabs>
        <w:ind w:left="440" w:hanging="440"/>
        <w:jc w:val="both"/>
      </w:pPr>
      <w:r>
        <w:t>Smluvní strany se dohodly, že kupující bezodkladně po uzavření této smlouvy odešle tuto smlouvu k řádnému uveřejnění do registru smluv spravovaného Digitální a informační agenturou.</w:t>
      </w:r>
    </w:p>
    <w:p w14:paraId="4B179263" w14:textId="77777777" w:rsidR="000A0097" w:rsidRDefault="00000000">
      <w:pPr>
        <w:pStyle w:val="Zkladntext1"/>
        <w:framePr w:w="9269" w:h="8078" w:hRule="exact" w:wrap="none" w:vAnchor="page" w:hAnchor="page" w:x="1246" w:y="7060"/>
        <w:numPr>
          <w:ilvl w:val="0"/>
          <w:numId w:val="32"/>
        </w:numPr>
        <w:tabs>
          <w:tab w:val="left" w:pos="414"/>
        </w:tabs>
        <w:ind w:left="440" w:hanging="440"/>
        <w:jc w:val="both"/>
      </w:pPr>
      <w:r>
        <w:t>Smluvní strany berou na vědomí, že nebude-li smlouva zveřejněna ani do tří měsíců od jejího uzavření, je následujícím dnem zrušena od počátku s účinky případného bezdůvodného obohacení.</w:t>
      </w:r>
    </w:p>
    <w:p w14:paraId="6257BA1A" w14:textId="77777777" w:rsidR="000A0097" w:rsidRDefault="00000000">
      <w:pPr>
        <w:pStyle w:val="Zkladntext1"/>
        <w:framePr w:w="9269" w:h="8078" w:hRule="exact" w:wrap="none" w:vAnchor="page" w:hAnchor="page" w:x="1246" w:y="7060"/>
        <w:numPr>
          <w:ilvl w:val="0"/>
          <w:numId w:val="32"/>
        </w:numPr>
        <w:tabs>
          <w:tab w:val="left" w:pos="414"/>
        </w:tabs>
        <w:ind w:left="440" w:hanging="440"/>
        <w:jc w:val="both"/>
      </w:pPr>
      <w:r>
        <w:t>Smluvní strany prohlašují, že žádná část této smlouvy nenaplňuje znaky obchodního tajemství (§ 504 zákona č. 89/2012 Sb., občanský zákoník, ve znění pozdějších předpisů).</w:t>
      </w:r>
    </w:p>
    <w:p w14:paraId="5A8B64FD" w14:textId="77777777" w:rsidR="000A0097" w:rsidRDefault="00000000">
      <w:pPr>
        <w:pStyle w:val="Zkladntext1"/>
        <w:framePr w:w="9269" w:h="8078" w:hRule="exact" w:wrap="none" w:vAnchor="page" w:hAnchor="page" w:x="1246" w:y="7060"/>
        <w:numPr>
          <w:ilvl w:val="0"/>
          <w:numId w:val="32"/>
        </w:numPr>
        <w:tabs>
          <w:tab w:val="left" w:pos="414"/>
        </w:tabs>
        <w:ind w:left="440" w:hanging="440"/>
        <w:jc w:val="both"/>
      </w:pPr>
      <w:r>
        <w:t>Prodávající souhlasí se zpracováním svých, v této smlouvě uvedených, osobních údajů. Souhlas uděluje prodávající na dobu neurčitou. Osobní údaje poskytuje dobrovolně.</w:t>
      </w:r>
    </w:p>
    <w:p w14:paraId="30AE2D2E" w14:textId="77777777" w:rsidR="000A0097" w:rsidRDefault="00000000">
      <w:pPr>
        <w:pStyle w:val="Zkladntext1"/>
        <w:framePr w:w="9269" w:h="8078" w:hRule="exact" w:wrap="none" w:vAnchor="page" w:hAnchor="page" w:x="1246" w:y="7060"/>
        <w:numPr>
          <w:ilvl w:val="0"/>
          <w:numId w:val="32"/>
        </w:numPr>
        <w:tabs>
          <w:tab w:val="left" w:pos="414"/>
        </w:tabs>
        <w:ind w:left="440" w:hanging="440"/>
        <w:jc w:val="both"/>
      </w:pPr>
      <w:r>
        <w:t>Práva a povinnosti touto smlouvou výslovně neupravené, se řídí příslušnými ustanoveními zákona č. 89/2012 Sb., občanský zákoník, v platném znění. Ukáže-li se některé ustanovení této smlouvy neplatné, neúčinné či nevymahatelné, nemá tato skutečnost vliv na platnost, účinnost a vymahatelnost ostatních ustanovení této smlouvy.</w:t>
      </w:r>
    </w:p>
    <w:p w14:paraId="25080D70" w14:textId="77777777" w:rsidR="000A0097" w:rsidRDefault="00000000">
      <w:pPr>
        <w:pStyle w:val="Zkladntext1"/>
        <w:framePr w:w="9269" w:h="8078" w:hRule="exact" w:wrap="none" w:vAnchor="page" w:hAnchor="page" w:x="1246" w:y="7060"/>
        <w:numPr>
          <w:ilvl w:val="0"/>
          <w:numId w:val="32"/>
        </w:numPr>
        <w:tabs>
          <w:tab w:val="left" w:pos="414"/>
        </w:tabs>
        <w:ind w:left="440" w:hanging="440"/>
        <w:jc w:val="both"/>
      </w:pPr>
      <w:r>
        <w:t xml:space="preserve">Tuto smlouvu lze měnit pouze po dohodě obou smluvních stran a pouze formou písemných, vzestupně číslovaných, dodatků k této smlouvě. Jinou </w:t>
      </w:r>
      <w:proofErr w:type="gramStart"/>
      <w:r>
        <w:t>formou,</w:t>
      </w:r>
      <w:proofErr w:type="gramEnd"/>
      <w:r>
        <w:t xml:space="preserve"> nežli písemnou, tuto smlouvu měnit nelze.</w:t>
      </w:r>
    </w:p>
    <w:p w14:paraId="40F83F5B" w14:textId="77777777" w:rsidR="000A0097" w:rsidRDefault="00000000">
      <w:pPr>
        <w:pStyle w:val="Zkladntext1"/>
        <w:framePr w:w="9269" w:h="8078" w:hRule="exact" w:wrap="none" w:vAnchor="page" w:hAnchor="page" w:x="1246" w:y="7060"/>
        <w:numPr>
          <w:ilvl w:val="0"/>
          <w:numId w:val="32"/>
        </w:numPr>
        <w:tabs>
          <w:tab w:val="left" w:pos="414"/>
        </w:tabs>
        <w:spacing w:after="0"/>
        <w:ind w:left="440" w:hanging="440"/>
        <w:jc w:val="both"/>
      </w:pPr>
      <w:r>
        <w:t>Tato smlouva je sepsána ve 2 vyhotoveních, z nichž každá ze smluvních stran obdrží po jednom vyhotovení. Všechna vyhotovení mají platnost originálu.</w:t>
      </w:r>
    </w:p>
    <w:p w14:paraId="0EA34C58" w14:textId="77777777" w:rsidR="000A0097" w:rsidRDefault="00000000">
      <w:pPr>
        <w:pStyle w:val="Zhlavnebozpat0"/>
        <w:framePr w:wrap="none" w:vAnchor="page" w:hAnchor="page" w:x="5806" w:y="15983"/>
        <w:jc w:val="both"/>
        <w:rPr>
          <w:sz w:val="15"/>
          <w:szCs w:val="15"/>
        </w:rPr>
      </w:pPr>
      <w:r>
        <w:rPr>
          <w:rFonts w:ascii="Calibri" w:eastAsia="Calibri" w:hAnsi="Calibri" w:cs="Calibri"/>
          <w:i w:val="0"/>
          <w:iCs w:val="0"/>
          <w:color w:val="65614D"/>
          <w:sz w:val="15"/>
          <w:szCs w:val="15"/>
        </w:rPr>
        <w:t>o</w:t>
      </w:r>
    </w:p>
    <w:p w14:paraId="29B48DFB" w14:textId="77777777" w:rsidR="000A0097" w:rsidRDefault="000A0097">
      <w:pPr>
        <w:spacing w:line="1" w:lineRule="exact"/>
        <w:sectPr w:rsidR="000A0097">
          <w:pgSz w:w="11900" w:h="16840"/>
          <w:pgMar w:top="360" w:right="360" w:bottom="360" w:left="360" w:header="0" w:footer="3" w:gutter="0"/>
          <w:cols w:space="720"/>
          <w:noEndnote/>
          <w:docGrid w:linePitch="360"/>
        </w:sectPr>
      </w:pPr>
    </w:p>
    <w:p w14:paraId="0EB7B100" w14:textId="77777777" w:rsidR="000A0097" w:rsidRDefault="000A0097">
      <w:pPr>
        <w:spacing w:line="1" w:lineRule="exact"/>
      </w:pPr>
    </w:p>
    <w:p w14:paraId="380E062C" w14:textId="77777777" w:rsidR="000A0097" w:rsidRDefault="00000000">
      <w:pPr>
        <w:pStyle w:val="Zkladntext1"/>
        <w:framePr w:w="9269" w:h="826" w:hRule="exact" w:wrap="none" w:vAnchor="page" w:hAnchor="page" w:x="1246" w:y="1420"/>
        <w:numPr>
          <w:ilvl w:val="0"/>
          <w:numId w:val="32"/>
        </w:numPr>
        <w:tabs>
          <w:tab w:val="left" w:pos="408"/>
        </w:tabs>
        <w:spacing w:after="0"/>
        <w:ind w:left="460" w:hanging="460"/>
        <w:jc w:val="both"/>
      </w:pPr>
      <w:r>
        <w:t>Smluvní strany prohlašují, že tato smlouva byla sepsána na základě jejich pravé a svobodné vůle, nikoli v tísni za nápadně nevýhodných podmínek a na důkaz souhlasu s jejím obsahem, připojují smluvní strany níže své vlastnoruční podpisy.</w:t>
      </w:r>
    </w:p>
    <w:p w14:paraId="0D0F902B" w14:textId="77777777" w:rsidR="000A0097" w:rsidRDefault="00000000">
      <w:pPr>
        <w:pStyle w:val="Nadpis60"/>
        <w:framePr w:w="9269" w:h="1358" w:hRule="exact" w:wrap="none" w:vAnchor="page" w:hAnchor="page" w:x="1246" w:y="2764"/>
        <w:jc w:val="left"/>
      </w:pPr>
      <w:bookmarkStart w:id="34" w:name="bookmark101"/>
      <w:r>
        <w:rPr>
          <w:u w:val="none"/>
        </w:rPr>
        <w:t>Přílohy:</w:t>
      </w:r>
      <w:bookmarkEnd w:id="34"/>
    </w:p>
    <w:p w14:paraId="291A6E5B" w14:textId="77777777" w:rsidR="000A0097" w:rsidRDefault="00000000">
      <w:pPr>
        <w:pStyle w:val="Zkladntext1"/>
        <w:framePr w:w="9269" w:h="1358" w:hRule="exact" w:wrap="none" w:vAnchor="page" w:hAnchor="page" w:x="1246" w:y="2764"/>
        <w:spacing w:after="0"/>
      </w:pPr>
      <w:r>
        <w:t>Příloha č. 1: Snímek katastrální mapy se zákresem rozsahu výpůjčky</w:t>
      </w:r>
    </w:p>
    <w:p w14:paraId="76085D64" w14:textId="77777777" w:rsidR="000A0097" w:rsidRDefault="00000000">
      <w:pPr>
        <w:pStyle w:val="Zkladntext1"/>
        <w:framePr w:w="9269" w:h="1358" w:hRule="exact" w:wrap="none" w:vAnchor="page" w:hAnchor="page" w:x="1246" w:y="2764"/>
        <w:spacing w:after="0" w:line="230" w:lineRule="auto"/>
      </w:pPr>
      <w:r>
        <w:t>Příloha č. 2: Kolaudační souhlas s užíváním stavby ze dne</w:t>
      </w:r>
    </w:p>
    <w:p w14:paraId="39F3B858" w14:textId="77777777" w:rsidR="000A0097" w:rsidRDefault="00000000">
      <w:pPr>
        <w:pStyle w:val="Zkladntext1"/>
        <w:framePr w:w="9269" w:h="1358" w:hRule="exact" w:wrap="none" w:vAnchor="page" w:hAnchor="page" w:x="1246" w:y="2764"/>
        <w:spacing w:after="0"/>
      </w:pPr>
      <w:r>
        <w:t>Příloha č. 3: Předávací protokol ze dne</w:t>
      </w:r>
    </w:p>
    <w:p w14:paraId="55F3DAEA" w14:textId="77777777" w:rsidR="000A0097" w:rsidRDefault="00000000">
      <w:pPr>
        <w:pStyle w:val="Zkladntext1"/>
        <w:framePr w:w="9269" w:h="557" w:hRule="exact" w:wrap="none" w:vAnchor="page" w:hAnchor="page" w:x="1246" w:y="4641"/>
        <w:spacing w:after="0"/>
      </w:pPr>
      <w:r>
        <w:rPr>
          <w:u w:val="single"/>
        </w:rPr>
        <w:t>Doložka dle § 41 zákona č. 128/2000 Sb., o obcích, ve znění pozdějších předpisů</w:t>
      </w:r>
    </w:p>
    <w:p w14:paraId="07221FC6" w14:textId="77777777" w:rsidR="000A0097" w:rsidRDefault="00000000">
      <w:pPr>
        <w:pStyle w:val="Zkladntext1"/>
        <w:framePr w:w="9269" w:h="557" w:hRule="exact" w:wrap="none" w:vAnchor="page" w:hAnchor="page" w:x="1246" w:y="4641"/>
        <w:tabs>
          <w:tab w:val="right" w:leader="dot" w:pos="4987"/>
          <w:tab w:val="left" w:pos="5192"/>
          <w:tab w:val="left" w:leader="dot" w:pos="6638"/>
          <w:tab w:val="left" w:leader="dot" w:pos="7032"/>
        </w:tabs>
        <w:spacing w:after="0"/>
      </w:pPr>
      <w:r>
        <w:t>Schváleno usnesením Rady města Pardubice dne</w:t>
      </w:r>
      <w:r>
        <w:tab/>
        <w:t>,</w:t>
      </w:r>
      <w:r>
        <w:tab/>
        <w:t>č. usnesení R/</w:t>
      </w:r>
      <w:r>
        <w:tab/>
        <w:t>/</w:t>
      </w:r>
      <w:r>
        <w:tab/>
      </w:r>
    </w:p>
    <w:p w14:paraId="43299D76" w14:textId="77777777" w:rsidR="000A0097" w:rsidRDefault="00000000">
      <w:pPr>
        <w:pStyle w:val="Zkladntext1"/>
        <w:framePr w:w="1656" w:h="797" w:hRule="exact" w:wrap="none" w:vAnchor="page" w:hAnchor="page" w:x="1256" w:y="7099"/>
        <w:spacing w:after="0" w:line="343" w:lineRule="auto"/>
      </w:pPr>
      <w:r>
        <w:t>V Pardubicích dne za kupujícího</w:t>
      </w:r>
    </w:p>
    <w:p w14:paraId="2E8A89FD" w14:textId="77777777" w:rsidR="000A0097" w:rsidRDefault="00000000">
      <w:pPr>
        <w:pStyle w:val="Zkladntext1"/>
        <w:framePr w:w="1531" w:h="557" w:hRule="exact" w:wrap="none" w:vAnchor="page" w:hAnchor="page" w:x="1515" w:y="9215"/>
        <w:spacing w:after="0"/>
      </w:pPr>
      <w:r>
        <w:rPr>
          <w:b/>
          <w:bCs/>
        </w:rPr>
        <w:t>Bc. Jan Nadrchal</w:t>
      </w:r>
      <w:r>
        <w:rPr>
          <w:b/>
          <w:bCs/>
        </w:rPr>
        <w:br/>
        <w:t>primátor města</w:t>
      </w:r>
    </w:p>
    <w:p w14:paraId="13DC8BC0" w14:textId="77777777" w:rsidR="000A0097" w:rsidRDefault="00000000">
      <w:pPr>
        <w:pStyle w:val="Zkladntext1"/>
        <w:framePr w:w="9269" w:h="677" w:hRule="exact" w:wrap="none" w:vAnchor="page" w:hAnchor="page" w:x="1246" w:y="7099"/>
        <w:tabs>
          <w:tab w:val="right" w:leader="dot" w:pos="7292"/>
          <w:tab w:val="left" w:leader="dot" w:pos="7743"/>
        </w:tabs>
        <w:spacing w:after="120"/>
        <w:ind w:left="5674" w:right="1469"/>
        <w:jc w:val="center"/>
      </w:pPr>
      <w:r>
        <w:t>V</w:t>
      </w:r>
      <w:r>
        <w:tab/>
        <w:t xml:space="preserve"> dne</w:t>
      </w:r>
      <w:r>
        <w:tab/>
      </w:r>
    </w:p>
    <w:p w14:paraId="0EE9FA41" w14:textId="77777777" w:rsidR="000A0097" w:rsidRDefault="00000000">
      <w:pPr>
        <w:pStyle w:val="Zkladntext1"/>
        <w:framePr w:w="9269" w:h="677" w:hRule="exact" w:wrap="none" w:vAnchor="page" w:hAnchor="page" w:x="1246" w:y="7099"/>
        <w:spacing w:after="0"/>
        <w:ind w:left="5674"/>
      </w:pPr>
      <w:r>
        <w:t>za prodávajícího</w:t>
      </w:r>
    </w:p>
    <w:p w14:paraId="41323740" w14:textId="77777777" w:rsidR="000A0097" w:rsidRDefault="00000000">
      <w:pPr>
        <w:pStyle w:val="Zkladntext1"/>
        <w:framePr w:w="9269" w:h="557" w:hRule="exact" w:wrap="none" w:vAnchor="page" w:hAnchor="page" w:x="1246" w:y="9215"/>
        <w:spacing w:after="0"/>
        <w:ind w:left="5847" w:right="1315"/>
        <w:jc w:val="center"/>
      </w:pPr>
      <w:r>
        <w:rPr>
          <w:b/>
          <w:bCs/>
        </w:rPr>
        <w:t xml:space="preserve">MVDr. Hana </w:t>
      </w:r>
      <w:proofErr w:type="spellStart"/>
      <w:r>
        <w:rPr>
          <w:b/>
          <w:bCs/>
        </w:rPr>
        <w:t>Vyplelová</w:t>
      </w:r>
      <w:proofErr w:type="spellEnd"/>
      <w:r>
        <w:rPr>
          <w:b/>
          <w:bCs/>
        </w:rPr>
        <w:br/>
        <w:t>na základě plné moci</w:t>
      </w:r>
    </w:p>
    <w:p w14:paraId="3E7E6F76" w14:textId="77777777" w:rsidR="000A0097" w:rsidRDefault="000A0097">
      <w:pPr>
        <w:spacing w:line="1" w:lineRule="exact"/>
        <w:sectPr w:rsidR="000A0097">
          <w:pgSz w:w="11900" w:h="16840"/>
          <w:pgMar w:top="360" w:right="360" w:bottom="360" w:left="360" w:header="0" w:footer="3" w:gutter="0"/>
          <w:cols w:space="720"/>
          <w:noEndnote/>
          <w:docGrid w:linePitch="360"/>
        </w:sectPr>
      </w:pPr>
    </w:p>
    <w:p w14:paraId="1386DA36" w14:textId="77777777" w:rsidR="000A0097" w:rsidRDefault="000A0097">
      <w:pPr>
        <w:spacing w:line="1" w:lineRule="exact"/>
      </w:pPr>
    </w:p>
    <w:p w14:paraId="376E0303" w14:textId="77777777" w:rsidR="000A0097" w:rsidRDefault="00000000">
      <w:pPr>
        <w:pStyle w:val="Zhlavnebozpat0"/>
        <w:framePr w:w="9197" w:h="950" w:hRule="exact" w:wrap="none" w:vAnchor="page" w:hAnchor="page" w:x="1290" w:y="1415"/>
        <w:jc w:val="center"/>
        <w:rPr>
          <w:sz w:val="32"/>
          <w:szCs w:val="32"/>
        </w:rPr>
      </w:pPr>
      <w:r>
        <w:rPr>
          <w:rFonts w:ascii="Calibri" w:eastAsia="Calibri" w:hAnsi="Calibri" w:cs="Calibri"/>
          <w:b/>
          <w:bCs/>
          <w:i w:val="0"/>
          <w:iCs w:val="0"/>
          <w:sz w:val="32"/>
          <w:szCs w:val="32"/>
        </w:rPr>
        <w:t>Kupní smlouva</w:t>
      </w:r>
    </w:p>
    <w:p w14:paraId="1276692D" w14:textId="77777777" w:rsidR="000A0097" w:rsidRDefault="00000000">
      <w:pPr>
        <w:pStyle w:val="Zhlavnebozpat0"/>
        <w:framePr w:w="9197" w:h="950" w:hRule="exact" w:wrap="none" w:vAnchor="page" w:hAnchor="page" w:x="1290" w:y="1415"/>
        <w:jc w:val="center"/>
        <w:rPr>
          <w:sz w:val="22"/>
          <w:szCs w:val="22"/>
        </w:rPr>
      </w:pPr>
      <w:r>
        <w:rPr>
          <w:rFonts w:ascii="Calibri" w:eastAsia="Calibri" w:hAnsi="Calibri" w:cs="Calibri"/>
          <w:i w:val="0"/>
          <w:iCs w:val="0"/>
          <w:sz w:val="22"/>
          <w:szCs w:val="22"/>
        </w:rPr>
        <w:t>uzavřená dle ustanovení § 2079 a násl. zákona č. 89/2012 Sb., občanský zákoník, v platném znění (dále</w:t>
      </w:r>
    </w:p>
    <w:p w14:paraId="63ADAA14" w14:textId="77777777" w:rsidR="000A0097" w:rsidRDefault="00000000">
      <w:pPr>
        <w:pStyle w:val="Zhlavnebozpat0"/>
        <w:framePr w:w="9197" w:h="950" w:hRule="exact" w:wrap="none" w:vAnchor="page" w:hAnchor="page" w:x="1290" w:y="1415"/>
        <w:jc w:val="center"/>
        <w:rPr>
          <w:sz w:val="22"/>
          <w:szCs w:val="22"/>
        </w:rPr>
      </w:pPr>
      <w:r>
        <w:rPr>
          <w:rFonts w:ascii="Calibri" w:eastAsia="Calibri" w:hAnsi="Calibri" w:cs="Calibri"/>
          <w:i w:val="0"/>
          <w:iCs w:val="0"/>
          <w:sz w:val="22"/>
          <w:szCs w:val="22"/>
        </w:rPr>
        <w:t xml:space="preserve">jen </w:t>
      </w:r>
      <w:r>
        <w:rPr>
          <w:rFonts w:ascii="Calibri" w:eastAsia="Calibri" w:hAnsi="Calibri" w:cs="Calibri"/>
          <w:b/>
          <w:bCs/>
          <w:sz w:val="22"/>
          <w:szCs w:val="22"/>
        </w:rPr>
        <w:t>„občanský zákoník")</w:t>
      </w:r>
    </w:p>
    <w:p w14:paraId="1862AD17" w14:textId="77777777" w:rsidR="000A0097" w:rsidRDefault="00000000">
      <w:pPr>
        <w:pStyle w:val="Nadpis50"/>
        <w:framePr w:w="9274" w:h="12427" w:hRule="exact" w:wrap="none" w:vAnchor="page" w:hAnchor="page" w:x="1247" w:y="2879"/>
        <w:jc w:val="center"/>
      </w:pPr>
      <w:bookmarkStart w:id="35" w:name="bookmark103"/>
      <w:r>
        <w:t>Smluvní strany</w:t>
      </w:r>
      <w:bookmarkEnd w:id="35"/>
    </w:p>
    <w:p w14:paraId="1C970D72" w14:textId="77777777" w:rsidR="000A0097" w:rsidRDefault="00000000">
      <w:pPr>
        <w:pStyle w:val="Nadpis60"/>
        <w:framePr w:w="9274" w:h="12427" w:hRule="exact" w:wrap="none" w:vAnchor="page" w:hAnchor="page" w:x="1247" w:y="2879"/>
        <w:spacing w:after="0"/>
        <w:jc w:val="left"/>
      </w:pPr>
      <w:bookmarkStart w:id="36" w:name="bookmark105"/>
      <w:r>
        <w:rPr>
          <w:u w:val="none"/>
        </w:rPr>
        <w:t xml:space="preserve">IMOS </w:t>
      </w:r>
      <w:r>
        <w:rPr>
          <w:u w:val="none"/>
          <w:lang w:val="en-US" w:eastAsia="en-US" w:bidi="en-US"/>
        </w:rPr>
        <w:t xml:space="preserve">development </w:t>
      </w:r>
      <w:r>
        <w:rPr>
          <w:u w:val="none"/>
        </w:rPr>
        <w:t>otevřený podílový fond</w:t>
      </w:r>
      <w:bookmarkEnd w:id="36"/>
    </w:p>
    <w:p w14:paraId="69EB89D4" w14:textId="77777777" w:rsidR="000A0097" w:rsidRDefault="00000000">
      <w:pPr>
        <w:pStyle w:val="Zkladntext1"/>
        <w:framePr w:w="9274" w:h="12427" w:hRule="exact" w:wrap="none" w:vAnchor="page" w:hAnchor="page" w:x="1247" w:y="2879"/>
        <w:spacing w:after="0"/>
      </w:pPr>
      <w:r>
        <w:t>IČO: 751 60 013</w:t>
      </w:r>
    </w:p>
    <w:p w14:paraId="0C138BCB" w14:textId="77777777" w:rsidR="000A0097" w:rsidRDefault="00000000">
      <w:pPr>
        <w:pStyle w:val="Zkladntext1"/>
        <w:framePr w:w="9274" w:h="12427" w:hRule="exact" w:wrap="none" w:vAnchor="page" w:hAnchor="page" w:x="1247" w:y="2879"/>
        <w:spacing w:after="0"/>
      </w:pPr>
      <w:r>
        <w:t>se sídlem: Sokolovská 700/113 a, Karlín, 186 00 Praha 8</w:t>
      </w:r>
    </w:p>
    <w:p w14:paraId="64E6B54C" w14:textId="77777777" w:rsidR="000A0097" w:rsidRDefault="00000000">
      <w:pPr>
        <w:pStyle w:val="Zkladntext1"/>
        <w:framePr w:w="9274" w:h="12427" w:hRule="exact" w:wrap="none" w:vAnchor="page" w:hAnchor="page" w:x="1247" w:y="2879"/>
        <w:spacing w:after="0"/>
      </w:pPr>
      <w:r>
        <w:t>obhospodařovaný</w:t>
      </w:r>
    </w:p>
    <w:p w14:paraId="01C61A8D" w14:textId="77777777" w:rsidR="000A0097" w:rsidRDefault="00000000">
      <w:pPr>
        <w:pStyle w:val="Zkladntext1"/>
        <w:framePr w:w="9274" w:h="12427" w:hRule="exact" w:wrap="none" w:vAnchor="page" w:hAnchor="page" w:x="1247" w:y="2879"/>
        <w:spacing w:after="0"/>
      </w:pPr>
      <w:r>
        <w:t>AMISTA investiční společnost, a.s.</w:t>
      </w:r>
    </w:p>
    <w:p w14:paraId="27F542F4" w14:textId="77777777" w:rsidR="000A0097" w:rsidRDefault="00000000">
      <w:pPr>
        <w:pStyle w:val="Zkladntext1"/>
        <w:framePr w:w="9274" w:h="12427" w:hRule="exact" w:wrap="none" w:vAnchor="page" w:hAnchor="page" w:x="1247" w:y="2879"/>
        <w:spacing w:after="0"/>
      </w:pPr>
      <w:r>
        <w:t>se sídlem: Sokolovská 700/</w:t>
      </w:r>
      <w:proofErr w:type="gramStart"/>
      <w:r>
        <w:t>113a</w:t>
      </w:r>
      <w:proofErr w:type="gramEnd"/>
      <w:r>
        <w:t>, Karlín, 186 00 Praha 8</w:t>
      </w:r>
    </w:p>
    <w:p w14:paraId="0716592C" w14:textId="77777777" w:rsidR="000A0097" w:rsidRDefault="00000000">
      <w:pPr>
        <w:pStyle w:val="Zkladntext1"/>
        <w:framePr w:w="9274" w:h="12427" w:hRule="exact" w:wrap="none" w:vAnchor="page" w:hAnchor="page" w:x="1247" w:y="2879"/>
        <w:spacing w:after="0"/>
      </w:pPr>
      <w:r>
        <w:t>zapsaná v obchodním rejstříku vedeném u Městského soudu v Praze, oddíl B, vložka 10626</w:t>
      </w:r>
    </w:p>
    <w:p w14:paraId="7F679EE2" w14:textId="77777777" w:rsidR="000A0097" w:rsidRDefault="00000000">
      <w:pPr>
        <w:pStyle w:val="Zkladntext1"/>
        <w:framePr w:w="9274" w:h="12427" w:hRule="exact" w:wrap="none" w:vAnchor="page" w:hAnchor="page" w:x="1247" w:y="2879"/>
        <w:spacing w:after="0"/>
      </w:pPr>
      <w:r>
        <w:t xml:space="preserve">zastoupená MVDr. Hanou </w:t>
      </w:r>
      <w:proofErr w:type="spellStart"/>
      <w:r>
        <w:t>Vyplelovou</w:t>
      </w:r>
      <w:proofErr w:type="spellEnd"/>
      <w:r>
        <w:t>, na základě plné moci</w:t>
      </w:r>
    </w:p>
    <w:p w14:paraId="45474341" w14:textId="77777777" w:rsidR="000A0097" w:rsidRDefault="00000000">
      <w:pPr>
        <w:pStyle w:val="Zkladntext1"/>
        <w:framePr w:w="9274" w:h="12427" w:hRule="exact" w:wrap="none" w:vAnchor="page" w:hAnchor="page" w:x="1247" w:y="2879"/>
        <w:tabs>
          <w:tab w:val="left" w:pos="1030"/>
          <w:tab w:val="left" w:pos="2342"/>
        </w:tabs>
        <w:spacing w:after="0"/>
      </w:pPr>
      <w:r>
        <w:t>tel:</w:t>
      </w:r>
      <w:r>
        <w:tab/>
        <w:t>email:</w:t>
      </w:r>
      <w:r>
        <w:tab/>
        <w:t>datová schránka:</w:t>
      </w:r>
    </w:p>
    <w:p w14:paraId="59EBF7E4" w14:textId="77777777" w:rsidR="000A0097" w:rsidRDefault="00000000">
      <w:pPr>
        <w:pStyle w:val="Zkladntext1"/>
        <w:framePr w:w="9274" w:h="12427" w:hRule="exact" w:wrap="none" w:vAnchor="page" w:hAnchor="page" w:x="1247" w:y="2879"/>
        <w:spacing w:after="0"/>
      </w:pPr>
      <w:r>
        <w:t>bankovní spojení:</w:t>
      </w:r>
    </w:p>
    <w:p w14:paraId="4C91D984" w14:textId="77777777" w:rsidR="000A0097" w:rsidRDefault="00000000">
      <w:pPr>
        <w:pStyle w:val="Zkladntext1"/>
        <w:framePr w:w="9274" w:h="12427" w:hRule="exact" w:wrap="none" w:vAnchor="page" w:hAnchor="page" w:x="1247" w:y="2879"/>
        <w:tabs>
          <w:tab w:val="left" w:leader="dot" w:pos="1030"/>
        </w:tabs>
      </w:pPr>
      <w:r>
        <w:t>č. ú</w:t>
      </w:r>
      <w:r>
        <w:tab/>
      </w:r>
    </w:p>
    <w:p w14:paraId="1252882E" w14:textId="77777777" w:rsidR="000A0097" w:rsidRDefault="00000000">
      <w:pPr>
        <w:pStyle w:val="Zkladntext1"/>
        <w:framePr w:w="9274" w:h="12427" w:hRule="exact" w:wrap="none" w:vAnchor="page" w:hAnchor="page" w:x="1247" w:y="2879"/>
      </w:pPr>
      <w:r>
        <w:t xml:space="preserve">(dále jen jako </w:t>
      </w:r>
      <w:r>
        <w:rPr>
          <w:b/>
          <w:bCs/>
          <w:i/>
          <w:iCs/>
        </w:rPr>
        <w:t>„prodávající")</w:t>
      </w:r>
    </w:p>
    <w:p w14:paraId="033EFD6B" w14:textId="77777777" w:rsidR="000A0097" w:rsidRDefault="00000000">
      <w:pPr>
        <w:pStyle w:val="Zkladntext1"/>
        <w:framePr w:w="9274" w:h="12427" w:hRule="exact" w:wrap="none" w:vAnchor="page" w:hAnchor="page" w:x="1247" w:y="2879"/>
      </w:pPr>
      <w:r>
        <w:t>a</w:t>
      </w:r>
    </w:p>
    <w:p w14:paraId="228CA7E6" w14:textId="77777777" w:rsidR="000A0097" w:rsidRDefault="00000000">
      <w:pPr>
        <w:pStyle w:val="Nadpis60"/>
        <w:framePr w:w="9274" w:h="12427" w:hRule="exact" w:wrap="none" w:vAnchor="page" w:hAnchor="page" w:x="1247" w:y="2879"/>
        <w:spacing w:after="0"/>
        <w:jc w:val="left"/>
      </w:pPr>
      <w:bookmarkStart w:id="37" w:name="bookmark107"/>
      <w:r>
        <w:rPr>
          <w:u w:val="none"/>
        </w:rPr>
        <w:t>statutární město Pardubice</w:t>
      </w:r>
      <w:bookmarkEnd w:id="37"/>
    </w:p>
    <w:p w14:paraId="0911D49D" w14:textId="77777777" w:rsidR="000A0097" w:rsidRDefault="00000000">
      <w:pPr>
        <w:pStyle w:val="Zkladntext1"/>
        <w:framePr w:w="9274" w:h="12427" w:hRule="exact" w:wrap="none" w:vAnchor="page" w:hAnchor="page" w:x="1247" w:y="2879"/>
        <w:spacing w:after="0"/>
      </w:pPr>
      <w:r>
        <w:t>IČO: 002 74 046</w:t>
      </w:r>
    </w:p>
    <w:p w14:paraId="0C163C0B" w14:textId="77777777" w:rsidR="000A0097" w:rsidRDefault="00000000">
      <w:pPr>
        <w:pStyle w:val="Zkladntext1"/>
        <w:framePr w:w="9274" w:h="12427" w:hRule="exact" w:wrap="none" w:vAnchor="page" w:hAnchor="page" w:x="1247" w:y="2879"/>
        <w:spacing w:after="0"/>
      </w:pPr>
      <w:r>
        <w:t>se sídlem: Pernštýnské nám. 1, 530 21 Pardubice</w:t>
      </w:r>
    </w:p>
    <w:p w14:paraId="4C0A1D87" w14:textId="77777777" w:rsidR="000A0097" w:rsidRDefault="00000000">
      <w:pPr>
        <w:pStyle w:val="Zkladntext1"/>
        <w:framePr w:w="9274" w:h="12427" w:hRule="exact" w:wrap="none" w:vAnchor="page" w:hAnchor="page" w:x="1247" w:y="2879"/>
        <w:spacing w:after="0"/>
      </w:pPr>
      <w:r>
        <w:t xml:space="preserve">zastoupené Bc. Janem </w:t>
      </w:r>
      <w:proofErr w:type="spellStart"/>
      <w:r>
        <w:t>Nadrchalem</w:t>
      </w:r>
      <w:proofErr w:type="spellEnd"/>
      <w:r>
        <w:t>, primátorem statutárního města Pardubice</w:t>
      </w:r>
    </w:p>
    <w:p w14:paraId="3B1BB257" w14:textId="77777777" w:rsidR="000A0097" w:rsidRDefault="00000000">
      <w:pPr>
        <w:pStyle w:val="Zkladntext1"/>
        <w:framePr w:w="9274" w:h="12427" w:hRule="exact" w:wrap="none" w:vAnchor="page" w:hAnchor="page" w:x="1247" w:y="2879"/>
        <w:tabs>
          <w:tab w:val="left" w:leader="dot" w:pos="4402"/>
        </w:tabs>
        <w:spacing w:after="0"/>
      </w:pPr>
      <w:r>
        <w:t xml:space="preserve">zastoupené ve věcech technických: </w:t>
      </w:r>
      <w:r>
        <w:tab/>
        <w:t>, referentem oddělení koncepce dopravy Odboru</w:t>
      </w:r>
    </w:p>
    <w:p w14:paraId="30957578" w14:textId="77777777" w:rsidR="000A0097" w:rsidRDefault="00000000">
      <w:pPr>
        <w:pStyle w:val="Zkladntext1"/>
        <w:framePr w:w="9274" w:h="12427" w:hRule="exact" w:wrap="none" w:vAnchor="page" w:hAnchor="page" w:x="1247" w:y="2879"/>
        <w:spacing w:after="0"/>
      </w:pPr>
      <w:r>
        <w:t xml:space="preserve">dopravy </w:t>
      </w:r>
      <w:proofErr w:type="spellStart"/>
      <w:r>
        <w:t>MmP</w:t>
      </w:r>
      <w:proofErr w:type="spellEnd"/>
    </w:p>
    <w:p w14:paraId="70C84978" w14:textId="77777777" w:rsidR="000A0097" w:rsidRDefault="00000000">
      <w:pPr>
        <w:pStyle w:val="Zkladntext1"/>
        <w:framePr w:w="9274" w:h="12427" w:hRule="exact" w:wrap="none" w:vAnchor="page" w:hAnchor="page" w:x="1247" w:y="2879"/>
        <w:tabs>
          <w:tab w:val="left" w:leader="dot" w:pos="3312"/>
        </w:tabs>
        <w:spacing w:after="0"/>
      </w:pPr>
      <w:r>
        <w:t>tel: 466 859 358, e-mail:</w:t>
      </w:r>
      <w:r>
        <w:tab/>
        <w:t>@mmp.cz</w:t>
      </w:r>
    </w:p>
    <w:p w14:paraId="4EB7685E" w14:textId="77777777" w:rsidR="000A0097" w:rsidRDefault="00000000">
      <w:pPr>
        <w:pStyle w:val="Zkladntext1"/>
        <w:framePr w:w="9274" w:h="12427" w:hRule="exact" w:wrap="none" w:vAnchor="page" w:hAnchor="page" w:x="1247" w:y="2879"/>
        <w:spacing w:after="0"/>
      </w:pPr>
      <w:r>
        <w:t>bankovní spojení: KB, a.s., Pardubice</w:t>
      </w:r>
    </w:p>
    <w:p w14:paraId="6D2BCE04" w14:textId="77777777" w:rsidR="000A0097" w:rsidRDefault="00000000">
      <w:pPr>
        <w:pStyle w:val="Zkladntext1"/>
        <w:framePr w:w="9274" w:h="12427" w:hRule="exact" w:wrap="none" w:vAnchor="page" w:hAnchor="page" w:x="1247" w:y="2879"/>
      </w:pPr>
      <w:r>
        <w:t>číslo účtu:</w:t>
      </w:r>
    </w:p>
    <w:p w14:paraId="448B508F" w14:textId="77777777" w:rsidR="000A0097" w:rsidRDefault="00000000">
      <w:pPr>
        <w:pStyle w:val="Zkladntext1"/>
        <w:framePr w:w="9274" w:h="12427" w:hRule="exact" w:wrap="none" w:vAnchor="page" w:hAnchor="page" w:x="1247" w:y="2879"/>
      </w:pPr>
      <w:r>
        <w:t xml:space="preserve">(dále jen jako </w:t>
      </w:r>
      <w:r>
        <w:rPr>
          <w:b/>
          <w:bCs/>
          <w:i/>
          <w:iCs/>
        </w:rPr>
        <w:t>„kupující')</w:t>
      </w:r>
    </w:p>
    <w:p w14:paraId="2F9E6760" w14:textId="7FAEBA51" w:rsidR="000A0097" w:rsidRDefault="00000000">
      <w:pPr>
        <w:pStyle w:val="Zkladntext1"/>
        <w:framePr w:w="9274" w:h="12427" w:hRule="exact" w:wrap="none" w:vAnchor="page" w:hAnchor="page" w:x="1247" w:y="2879"/>
      </w:pPr>
      <w:r>
        <w:rPr>
          <w:b/>
          <w:bCs/>
          <w:i/>
          <w:iCs/>
        </w:rPr>
        <w:t>(„prodávající"</w:t>
      </w:r>
      <w:r>
        <w:t xml:space="preserve"> a </w:t>
      </w:r>
      <w:r>
        <w:rPr>
          <w:b/>
          <w:bCs/>
          <w:i/>
          <w:iCs/>
        </w:rPr>
        <w:t>„kupující"</w:t>
      </w:r>
      <w:r>
        <w:t xml:space="preserve"> dále společně též také jako </w:t>
      </w:r>
      <w:r>
        <w:rPr>
          <w:b/>
          <w:bCs/>
          <w:i/>
          <w:iCs/>
        </w:rPr>
        <w:t>„</w:t>
      </w:r>
      <w:r w:rsidR="00AC231D">
        <w:rPr>
          <w:b/>
          <w:bCs/>
          <w:i/>
          <w:iCs/>
        </w:rPr>
        <w:t>smluvní strany</w:t>
      </w:r>
      <w:r>
        <w:rPr>
          <w:b/>
          <w:bCs/>
          <w:i/>
          <w:iCs/>
        </w:rPr>
        <w:t>")</w:t>
      </w:r>
    </w:p>
    <w:p w14:paraId="6AF09727" w14:textId="77777777" w:rsidR="000A0097" w:rsidRDefault="00000000">
      <w:pPr>
        <w:pStyle w:val="Zkladntext1"/>
        <w:framePr w:w="9274" w:h="12427" w:hRule="exact" w:wrap="none" w:vAnchor="page" w:hAnchor="page" w:x="1247" w:y="2879"/>
        <w:spacing w:after="520"/>
      </w:pPr>
      <w:r>
        <w:t>uzavřely níže uvedeného dne, měsíce a roku</w:t>
      </w:r>
    </w:p>
    <w:p w14:paraId="2AE3A5BC" w14:textId="77777777" w:rsidR="000A0097" w:rsidRDefault="00000000">
      <w:pPr>
        <w:pStyle w:val="Zkladntext1"/>
        <w:framePr w:w="9274" w:h="12427" w:hRule="exact" w:wrap="none" w:vAnchor="page" w:hAnchor="page" w:x="1247" w:y="2879"/>
        <w:jc w:val="center"/>
      </w:pPr>
      <w:r>
        <w:t>tuto</w:t>
      </w:r>
    </w:p>
    <w:p w14:paraId="7A59ECCB" w14:textId="77777777" w:rsidR="000A0097" w:rsidRDefault="00000000">
      <w:pPr>
        <w:pStyle w:val="Nadpis40"/>
        <w:framePr w:w="9274" w:h="12427" w:hRule="exact" w:wrap="none" w:vAnchor="page" w:hAnchor="page" w:x="1247" w:y="2879"/>
        <w:spacing w:after="0"/>
        <w:jc w:val="center"/>
        <w:rPr>
          <w:sz w:val="32"/>
          <w:szCs w:val="32"/>
        </w:rPr>
      </w:pPr>
      <w:bookmarkStart w:id="38" w:name="bookmark109"/>
      <w:r>
        <w:rPr>
          <w:rFonts w:ascii="Calibri" w:eastAsia="Calibri" w:hAnsi="Calibri" w:cs="Calibri"/>
          <w:sz w:val="32"/>
          <w:szCs w:val="32"/>
          <w:u w:val="none"/>
        </w:rPr>
        <w:t>kupní smlouvu</w:t>
      </w:r>
      <w:bookmarkEnd w:id="38"/>
    </w:p>
    <w:p w14:paraId="66DE1D3B" w14:textId="77777777" w:rsidR="000A0097" w:rsidRDefault="00000000">
      <w:pPr>
        <w:pStyle w:val="Nadpis60"/>
        <w:framePr w:w="9274" w:h="12427" w:hRule="exact" w:wrap="none" w:vAnchor="page" w:hAnchor="page" w:x="1247" w:y="2879"/>
      </w:pPr>
      <w:bookmarkStart w:id="39" w:name="bookmark111"/>
      <w:r>
        <w:rPr>
          <w:b w:val="0"/>
          <w:bCs w:val="0"/>
          <w:u w:val="none"/>
        </w:rPr>
        <w:t xml:space="preserve">(dále jen </w:t>
      </w:r>
      <w:r>
        <w:rPr>
          <w:i/>
          <w:iCs/>
          <w:u w:val="none"/>
        </w:rPr>
        <w:t>„smlouva")</w:t>
      </w:r>
      <w:bookmarkEnd w:id="39"/>
    </w:p>
    <w:p w14:paraId="72145971" w14:textId="77777777" w:rsidR="000A0097" w:rsidRDefault="000A0097">
      <w:pPr>
        <w:pStyle w:val="Nadpis60"/>
        <w:framePr w:w="9274" w:h="12427" w:hRule="exact" w:wrap="none" w:vAnchor="page" w:hAnchor="page" w:x="1247" w:y="2879"/>
        <w:numPr>
          <w:ilvl w:val="0"/>
          <w:numId w:val="33"/>
        </w:numPr>
      </w:pPr>
    </w:p>
    <w:p w14:paraId="11B82B4E" w14:textId="77777777" w:rsidR="000A0097" w:rsidRDefault="00000000">
      <w:pPr>
        <w:pStyle w:val="Zkladntext1"/>
        <w:framePr w:w="9274" w:h="12427" w:hRule="exact" w:wrap="none" w:vAnchor="page" w:hAnchor="page" w:x="1247" w:y="2879"/>
        <w:numPr>
          <w:ilvl w:val="0"/>
          <w:numId w:val="34"/>
        </w:numPr>
        <w:tabs>
          <w:tab w:val="left" w:pos="770"/>
          <w:tab w:val="left" w:leader="dot" w:pos="7693"/>
          <w:tab w:val="right" w:leader="dot" w:pos="9186"/>
        </w:tabs>
        <w:spacing w:after="0"/>
        <w:ind w:left="720" w:hanging="280"/>
        <w:jc w:val="both"/>
      </w:pPr>
      <w:r>
        <w:t xml:space="preserve">Prodávající prohlašuje, že je na základě své vlastní stavební činnosti mj. vlastníkem následující technické infrastruktury - komunikace a zpevněné plochy na </w:t>
      </w:r>
      <w:proofErr w:type="spellStart"/>
      <w:r>
        <w:t>p.</w:t>
      </w:r>
      <w:proofErr w:type="gramStart"/>
      <w:r>
        <w:t>p.č</w:t>
      </w:r>
      <w:proofErr w:type="spellEnd"/>
      <w:proofErr w:type="gramEnd"/>
      <w:r>
        <w:tab/>
        <w:t xml:space="preserve"> o výměře </w:t>
      </w:r>
      <w:r>
        <w:tab/>
        <w:t>,</w:t>
      </w:r>
    </w:p>
    <w:p w14:paraId="61620E80" w14:textId="77777777" w:rsidR="000A0097" w:rsidRDefault="00000000">
      <w:pPr>
        <w:pStyle w:val="Zkladntext1"/>
        <w:framePr w:w="9274" w:h="12427" w:hRule="exact" w:wrap="none" w:vAnchor="page" w:hAnchor="page" w:x="1247" w:y="2879"/>
        <w:tabs>
          <w:tab w:val="left" w:leader="dot" w:pos="3869"/>
          <w:tab w:val="left" w:leader="dot" w:pos="5174"/>
          <w:tab w:val="left" w:leader="dot" w:pos="8352"/>
        </w:tabs>
        <w:spacing w:after="0"/>
        <w:ind w:firstLine="720"/>
        <w:jc w:val="both"/>
      </w:pPr>
      <w:r>
        <w:t xml:space="preserve">splašková kanalizace na </w:t>
      </w:r>
      <w:proofErr w:type="spellStart"/>
      <w:r>
        <w:t>p.</w:t>
      </w:r>
      <w:proofErr w:type="gramStart"/>
      <w:r>
        <w:t>p.č</w:t>
      </w:r>
      <w:proofErr w:type="spellEnd"/>
      <w:proofErr w:type="gramEnd"/>
      <w:r>
        <w:tab/>
        <w:t>o výměře</w:t>
      </w:r>
      <w:r>
        <w:tab/>
        <w:t xml:space="preserve">, dešťová kanalizace na </w:t>
      </w:r>
      <w:proofErr w:type="spellStart"/>
      <w:r>
        <w:t>p.p.č</w:t>
      </w:r>
      <w:proofErr w:type="spellEnd"/>
      <w:r>
        <w:tab/>
        <w:t>o výměře</w:t>
      </w:r>
    </w:p>
    <w:p w14:paraId="09D32310" w14:textId="77777777" w:rsidR="000A0097" w:rsidRDefault="00000000">
      <w:pPr>
        <w:pStyle w:val="Zhlavnebozpat0"/>
        <w:framePr w:wrap="none" w:vAnchor="page" w:hAnchor="page" w:x="5822" w:y="15580"/>
        <w:rPr>
          <w:sz w:val="24"/>
          <w:szCs w:val="24"/>
        </w:rPr>
      </w:pPr>
      <w:r>
        <w:rPr>
          <w:rFonts w:ascii="Times New Roman" w:eastAsia="Times New Roman" w:hAnsi="Times New Roman" w:cs="Times New Roman"/>
          <w:i w:val="0"/>
          <w:iCs w:val="0"/>
          <w:sz w:val="24"/>
          <w:szCs w:val="24"/>
        </w:rPr>
        <w:t>1</w:t>
      </w:r>
    </w:p>
    <w:p w14:paraId="03F4D922" w14:textId="77777777" w:rsidR="000A0097" w:rsidRDefault="000A0097">
      <w:pPr>
        <w:spacing w:line="1" w:lineRule="exact"/>
        <w:sectPr w:rsidR="000A0097">
          <w:pgSz w:w="11900" w:h="16840"/>
          <w:pgMar w:top="826" w:right="360" w:bottom="360" w:left="360" w:header="0" w:footer="3" w:gutter="0"/>
          <w:cols w:space="720"/>
          <w:noEndnote/>
          <w:docGrid w:linePitch="360"/>
        </w:sectPr>
      </w:pPr>
    </w:p>
    <w:p w14:paraId="633AA94B" w14:textId="77777777" w:rsidR="000A0097" w:rsidRDefault="000A0097">
      <w:pPr>
        <w:spacing w:line="1" w:lineRule="exact"/>
      </w:pPr>
    </w:p>
    <w:p w14:paraId="5C7D8812" w14:textId="77777777" w:rsidR="000A0097" w:rsidRDefault="00000000">
      <w:pPr>
        <w:pStyle w:val="Zkladntext1"/>
        <w:framePr w:w="8981" w:h="2702" w:hRule="exact" w:wrap="none" w:vAnchor="page" w:hAnchor="page" w:x="1468" w:y="1420"/>
        <w:tabs>
          <w:tab w:val="left" w:leader="dot" w:pos="857"/>
          <w:tab w:val="left" w:leader="dot" w:pos="3065"/>
          <w:tab w:val="left" w:leader="dot" w:pos="4366"/>
          <w:tab w:val="left" w:leader="dot" w:pos="7447"/>
          <w:tab w:val="left" w:leader="dot" w:pos="8844"/>
          <w:tab w:val="left" w:leader="dot" w:pos="8844"/>
        </w:tabs>
        <w:spacing w:after="0"/>
        <w:ind w:left="420"/>
        <w:jc w:val="both"/>
      </w:pPr>
      <w:r>
        <w:tab/>
        <w:t xml:space="preserve">, vodovod na </w:t>
      </w:r>
      <w:proofErr w:type="spellStart"/>
      <w:r>
        <w:t>p.</w:t>
      </w:r>
      <w:proofErr w:type="gramStart"/>
      <w:r>
        <w:t>p.č</w:t>
      </w:r>
      <w:proofErr w:type="spellEnd"/>
      <w:proofErr w:type="gramEnd"/>
      <w:r>
        <w:tab/>
        <w:t>o výměře</w:t>
      </w:r>
      <w:r>
        <w:tab/>
        <w:t xml:space="preserve">, veřejné osvětlení na </w:t>
      </w:r>
      <w:proofErr w:type="spellStart"/>
      <w:r>
        <w:t>p.p.č</w:t>
      </w:r>
      <w:proofErr w:type="spellEnd"/>
      <w:r>
        <w:tab/>
        <w:t>o výměře</w:t>
      </w:r>
      <w:r>
        <w:tab/>
        <w:t xml:space="preserve">, vše v </w:t>
      </w:r>
      <w:proofErr w:type="spellStart"/>
      <w:r>
        <w:t>k.ú</w:t>
      </w:r>
      <w:proofErr w:type="spellEnd"/>
      <w:r>
        <w:t>. Pardubice v rámci akce „</w:t>
      </w:r>
      <w:r>
        <w:rPr>
          <w:b/>
          <w:bCs/>
          <w:i/>
          <w:iCs/>
        </w:rPr>
        <w:t>Bydlení Na Spravedlnosti</w:t>
      </w:r>
      <w:r>
        <w:t>“ (dále jen „</w:t>
      </w:r>
      <w:r>
        <w:rPr>
          <w:b/>
          <w:bCs/>
          <w:i/>
          <w:iCs/>
        </w:rPr>
        <w:t>předmět koupě</w:t>
      </w:r>
      <w:r>
        <w:t xml:space="preserve">“ či „ </w:t>
      </w:r>
      <w:r>
        <w:rPr>
          <w:b/>
          <w:bCs/>
          <w:i/>
          <w:iCs/>
        </w:rPr>
        <w:t>dílo</w:t>
      </w:r>
      <w:r>
        <w:t xml:space="preserve"> “), dle smlouvy o výpůjčce V_</w:t>
      </w:r>
      <w:r>
        <w:tab/>
        <w:t>ze dne a dle katastrální mapy, která je přílohou č. 1</w:t>
      </w:r>
    </w:p>
    <w:p w14:paraId="56DA14F9" w14:textId="77777777" w:rsidR="000A0097" w:rsidRDefault="00000000">
      <w:pPr>
        <w:pStyle w:val="Zkladntext1"/>
        <w:framePr w:w="8981" w:h="2702" w:hRule="exact" w:wrap="none" w:vAnchor="page" w:hAnchor="page" w:x="1468" w:y="1420"/>
        <w:tabs>
          <w:tab w:val="left" w:leader="dot" w:pos="1884"/>
          <w:tab w:val="left" w:leader="dot" w:pos="2330"/>
          <w:tab w:val="left" w:leader="dot" w:pos="4121"/>
          <w:tab w:val="left" w:leader="dot" w:pos="4567"/>
          <w:tab w:val="left" w:leader="dot" w:pos="6991"/>
        </w:tabs>
        <w:spacing w:after="0"/>
        <w:ind w:left="420"/>
        <w:jc w:val="both"/>
      </w:pPr>
      <w:r>
        <w:t xml:space="preserve">této smlouvy jako její nedílná součást. Kolaudační rozhodnutí s užíváním stavby </w:t>
      </w:r>
      <w:proofErr w:type="spellStart"/>
      <w:r>
        <w:t>sp.zn</w:t>
      </w:r>
      <w:proofErr w:type="spellEnd"/>
      <w:r>
        <w:t xml:space="preserve">.: SZ_MMP </w:t>
      </w:r>
      <w:r>
        <w:tab/>
        <w:t>/</w:t>
      </w:r>
      <w:r>
        <w:tab/>
      </w:r>
      <w:proofErr w:type="gramStart"/>
      <w:r>
        <w:t>/..</w:t>
      </w:r>
      <w:proofErr w:type="gramEnd"/>
      <w:r>
        <w:t xml:space="preserve">, č.j.: </w:t>
      </w:r>
      <w:proofErr w:type="spellStart"/>
      <w:r>
        <w:t>MmP</w:t>
      </w:r>
      <w:proofErr w:type="spellEnd"/>
      <w:r>
        <w:t xml:space="preserve"> </w:t>
      </w:r>
      <w:r>
        <w:tab/>
        <w:t>/</w:t>
      </w:r>
      <w:r>
        <w:tab/>
        <w:t xml:space="preserve"> bylo vydáno dne </w:t>
      </w:r>
      <w:r>
        <w:tab/>
        <w:t xml:space="preserve"> Magistrátem města</w:t>
      </w:r>
    </w:p>
    <w:p w14:paraId="076366A8" w14:textId="77777777" w:rsidR="000A0097" w:rsidRDefault="00000000">
      <w:pPr>
        <w:pStyle w:val="Zkladntext1"/>
        <w:framePr w:w="8981" w:h="2702" w:hRule="exact" w:wrap="none" w:vAnchor="page" w:hAnchor="page" w:x="1468" w:y="1420"/>
        <w:ind w:left="420"/>
        <w:jc w:val="both"/>
      </w:pPr>
      <w:r>
        <w:t>Pardubic, Stavebním úřadem a je přílohou č. 2 této smlouvy jako její nedílná součást.</w:t>
      </w:r>
    </w:p>
    <w:p w14:paraId="0B65F87A" w14:textId="77777777" w:rsidR="000A0097" w:rsidRDefault="00000000">
      <w:pPr>
        <w:pStyle w:val="Zkladntext1"/>
        <w:framePr w:w="8981" w:h="2702" w:hRule="exact" w:wrap="none" w:vAnchor="page" w:hAnchor="page" w:x="1468" w:y="1420"/>
        <w:numPr>
          <w:ilvl w:val="0"/>
          <w:numId w:val="35"/>
        </w:numPr>
        <w:tabs>
          <w:tab w:val="left" w:pos="436"/>
          <w:tab w:val="right" w:leader="dot" w:pos="8910"/>
        </w:tabs>
        <w:spacing w:after="0" w:line="233" w:lineRule="auto"/>
        <w:ind w:left="420" w:hanging="280"/>
        <w:jc w:val="both"/>
      </w:pPr>
      <w:r>
        <w:t>Předmětem této smlouvy je koupě výše citovaného předmětu koupě, se všemi jeho součástmi a příslušenstvím, v takové podobě, jak je popsáno v předávacím protokolu ze dne</w:t>
      </w:r>
      <w:r>
        <w:tab/>
        <w:t>který</w:t>
      </w:r>
    </w:p>
    <w:p w14:paraId="61FA11B2" w14:textId="77777777" w:rsidR="000A0097" w:rsidRDefault="00000000">
      <w:pPr>
        <w:pStyle w:val="Zkladntext1"/>
        <w:framePr w:w="8981" w:h="2702" w:hRule="exact" w:wrap="none" w:vAnchor="page" w:hAnchor="page" w:x="1468" w:y="1420"/>
        <w:spacing w:after="0" w:line="233" w:lineRule="auto"/>
        <w:ind w:firstLine="420"/>
        <w:jc w:val="both"/>
      </w:pPr>
      <w:r>
        <w:t>je přílohou č. 3 této smlouvy, jako její nedílná součást.</w:t>
      </w:r>
    </w:p>
    <w:p w14:paraId="5185CE67" w14:textId="77777777" w:rsidR="000A0097" w:rsidRDefault="000A0097">
      <w:pPr>
        <w:pStyle w:val="Nadpis60"/>
        <w:framePr w:w="8981" w:h="7296" w:hRule="exact" w:wrap="none" w:vAnchor="page" w:hAnchor="page" w:x="1468" w:y="4910"/>
        <w:numPr>
          <w:ilvl w:val="0"/>
          <w:numId w:val="36"/>
        </w:numPr>
      </w:pPr>
    </w:p>
    <w:p w14:paraId="154C1F1C" w14:textId="77777777" w:rsidR="000A0097" w:rsidRDefault="00000000">
      <w:pPr>
        <w:pStyle w:val="Zkladntext1"/>
        <w:framePr w:w="8981" w:h="7296" w:hRule="exact" w:wrap="none" w:vAnchor="page" w:hAnchor="page" w:x="1468" w:y="4910"/>
        <w:numPr>
          <w:ilvl w:val="0"/>
          <w:numId w:val="37"/>
        </w:numPr>
        <w:tabs>
          <w:tab w:val="left" w:pos="358"/>
        </w:tabs>
        <w:ind w:left="420" w:hanging="420"/>
        <w:jc w:val="both"/>
      </w:pPr>
      <w:r>
        <w:t>Prodávající touto smlouvou převádí kupujícímu do jeho výlučného vlastnictví předmět koupě, a to se všemi součástmi, příslušenstvím a všemi právy a povinnostmi, jak doposud sám tento předmět koupě užíval, popř. užívat byl oprávněn, a kupující tento předmět koupě přijímá do svého výlučného vlastnictví.</w:t>
      </w:r>
    </w:p>
    <w:p w14:paraId="245238E9" w14:textId="77777777" w:rsidR="000A0097" w:rsidRDefault="00000000">
      <w:pPr>
        <w:pStyle w:val="Zkladntext1"/>
        <w:framePr w:w="8981" w:h="7296" w:hRule="exact" w:wrap="none" w:vAnchor="page" w:hAnchor="page" w:x="1468" w:y="4910"/>
        <w:numPr>
          <w:ilvl w:val="0"/>
          <w:numId w:val="37"/>
        </w:numPr>
        <w:tabs>
          <w:tab w:val="left" w:pos="358"/>
        </w:tabs>
        <w:spacing w:after="560"/>
        <w:ind w:left="420" w:hanging="420"/>
        <w:jc w:val="both"/>
      </w:pPr>
      <w:r>
        <w:t xml:space="preserve">Na základě této smlouvy dochází k majetkoprávnímu vypořádání po dokončení stavby </w:t>
      </w:r>
      <w:proofErr w:type="gramStart"/>
      <w:r>
        <w:t xml:space="preserve">„ </w:t>
      </w:r>
      <w:r>
        <w:rPr>
          <w:b/>
          <w:bCs/>
          <w:i/>
          <w:iCs/>
        </w:rPr>
        <w:t>Bydlení</w:t>
      </w:r>
      <w:proofErr w:type="gramEnd"/>
      <w:r>
        <w:rPr>
          <w:b/>
          <w:bCs/>
          <w:i/>
          <w:iCs/>
        </w:rPr>
        <w:t xml:space="preserve"> Na Spravedlnosti</w:t>
      </w:r>
      <w:r>
        <w:rPr>
          <w:i/>
          <w:iCs/>
        </w:rPr>
        <w:t>“,</w:t>
      </w:r>
      <w:r>
        <w:t xml:space="preserve"> jehož byl prodávající investorem.</w:t>
      </w:r>
    </w:p>
    <w:p w14:paraId="015DFDEB" w14:textId="77777777" w:rsidR="000A0097" w:rsidRDefault="000A0097">
      <w:pPr>
        <w:pStyle w:val="Nadpis60"/>
        <w:framePr w:w="8981" w:h="7296" w:hRule="exact" w:wrap="none" w:vAnchor="page" w:hAnchor="page" w:x="1468" w:y="4910"/>
        <w:numPr>
          <w:ilvl w:val="0"/>
          <w:numId w:val="36"/>
        </w:numPr>
      </w:pPr>
    </w:p>
    <w:p w14:paraId="0DE2C77D" w14:textId="77777777" w:rsidR="000A0097" w:rsidRDefault="00000000">
      <w:pPr>
        <w:pStyle w:val="Zkladntext1"/>
        <w:framePr w:w="8981" w:h="7296" w:hRule="exact" w:wrap="none" w:vAnchor="page" w:hAnchor="page" w:x="1468" w:y="4910"/>
        <w:numPr>
          <w:ilvl w:val="0"/>
          <w:numId w:val="38"/>
        </w:numPr>
        <w:tabs>
          <w:tab w:val="left" w:pos="358"/>
        </w:tabs>
        <w:ind w:left="420" w:hanging="420"/>
        <w:jc w:val="both"/>
      </w:pPr>
      <w:r>
        <w:t xml:space="preserve">Kupní cena byla sjednána dohodou a činí </w:t>
      </w:r>
      <w:r>
        <w:rPr>
          <w:b/>
          <w:bCs/>
        </w:rPr>
        <w:t xml:space="preserve">6 000 Kč </w:t>
      </w:r>
      <w:r>
        <w:t xml:space="preserve">(slovy: </w:t>
      </w:r>
      <w:r>
        <w:rPr>
          <w:i/>
          <w:iCs/>
        </w:rPr>
        <w:t>šest tisíc korun českých</w:t>
      </w:r>
      <w:r>
        <w:t>). Uvedená cena je včetně DPH.</w:t>
      </w:r>
    </w:p>
    <w:p w14:paraId="500BB2D8" w14:textId="77777777" w:rsidR="000A0097" w:rsidRDefault="00000000">
      <w:pPr>
        <w:pStyle w:val="Zkladntext1"/>
        <w:framePr w:w="8981" w:h="7296" w:hRule="exact" w:wrap="none" w:vAnchor="page" w:hAnchor="page" w:x="1468" w:y="4910"/>
        <w:numPr>
          <w:ilvl w:val="0"/>
          <w:numId w:val="38"/>
        </w:numPr>
        <w:tabs>
          <w:tab w:val="left" w:pos="358"/>
        </w:tabs>
        <w:ind w:left="420" w:hanging="420"/>
        <w:jc w:val="both"/>
      </w:pPr>
      <w:r>
        <w:t>Kupující se zavazuje uhradit kupní cenu na bankovní účet prodávajícího, specifikovaný v hlavičce této smlouvy, a to nejpozději do 30 kalendářních dnů ode dne uzavření této smlouvy.</w:t>
      </w:r>
    </w:p>
    <w:p w14:paraId="6BD8E2CB" w14:textId="77777777" w:rsidR="000A0097" w:rsidRDefault="00000000">
      <w:pPr>
        <w:pStyle w:val="Zkladntext1"/>
        <w:framePr w:w="8981" w:h="7296" w:hRule="exact" w:wrap="none" w:vAnchor="page" w:hAnchor="page" w:x="1468" w:y="4910"/>
        <w:numPr>
          <w:ilvl w:val="0"/>
          <w:numId w:val="38"/>
        </w:numPr>
        <w:tabs>
          <w:tab w:val="left" w:pos="358"/>
        </w:tabs>
        <w:ind w:left="420" w:hanging="420"/>
        <w:jc w:val="both"/>
      </w:pPr>
      <w:r>
        <w:t>Pokud kupující ve stanoveném termínu, ani v termínu náhradním, kupní cenu dle čl. III. této smlouvy neuhradí, má prodávající právo od této smlouvy odstoupit.</w:t>
      </w:r>
    </w:p>
    <w:p w14:paraId="7A81717D" w14:textId="77777777" w:rsidR="000A0097" w:rsidRDefault="00000000">
      <w:pPr>
        <w:pStyle w:val="Zkladntext1"/>
        <w:framePr w:w="8981" w:h="7296" w:hRule="exact" w:wrap="none" w:vAnchor="page" w:hAnchor="page" w:x="1468" w:y="4910"/>
        <w:numPr>
          <w:ilvl w:val="0"/>
          <w:numId w:val="38"/>
        </w:numPr>
        <w:tabs>
          <w:tab w:val="left" w:pos="358"/>
        </w:tabs>
        <w:spacing w:after="0"/>
        <w:ind w:left="420" w:hanging="420"/>
        <w:jc w:val="both"/>
      </w:pPr>
      <w:r>
        <w:t>Odstoupení od této smlouvy bude provedeno písemně, a to prokazatelným doručením oznámení o odstoupení od této smlouvy, druhé smluvní straně. Účinky odstoupení od této smlouvy, nastávají dnem doručení písemného oznámení o odstoupení od této smlouvy, druhé smluvní straně.</w:t>
      </w:r>
    </w:p>
    <w:p w14:paraId="52EBD067" w14:textId="77777777" w:rsidR="000A0097" w:rsidRDefault="000A0097">
      <w:pPr>
        <w:pStyle w:val="Nadpis60"/>
        <w:framePr w:w="8981" w:h="2170" w:hRule="exact" w:wrap="none" w:vAnchor="page" w:hAnchor="page" w:x="1468" w:y="12993"/>
        <w:numPr>
          <w:ilvl w:val="0"/>
          <w:numId w:val="36"/>
        </w:numPr>
      </w:pPr>
    </w:p>
    <w:p w14:paraId="3BA6F355" w14:textId="77777777" w:rsidR="000A0097" w:rsidRDefault="00000000">
      <w:pPr>
        <w:pStyle w:val="Zkladntext1"/>
        <w:framePr w:w="8981" w:h="2170" w:hRule="exact" w:wrap="none" w:vAnchor="page" w:hAnchor="page" w:x="1468" w:y="12993"/>
        <w:numPr>
          <w:ilvl w:val="0"/>
          <w:numId w:val="39"/>
        </w:numPr>
        <w:tabs>
          <w:tab w:val="left" w:pos="358"/>
        </w:tabs>
        <w:ind w:left="420" w:hanging="420"/>
        <w:jc w:val="both"/>
      </w:pPr>
      <w:r>
        <w:t>Prodávající prohlašuje, že na převáděném předmětu koupě neváznou zástavní práva, věcná břemena nebo jiné právní vady, o kterých by věděl a na které by kupujícího neupozornil.</w:t>
      </w:r>
    </w:p>
    <w:p w14:paraId="0ED1DDA5" w14:textId="77777777" w:rsidR="000A0097" w:rsidRDefault="00000000">
      <w:pPr>
        <w:pStyle w:val="Zkladntext1"/>
        <w:framePr w:w="8981" w:h="2170" w:hRule="exact" w:wrap="none" w:vAnchor="page" w:hAnchor="page" w:x="1468" w:y="12993"/>
        <w:numPr>
          <w:ilvl w:val="0"/>
          <w:numId w:val="39"/>
        </w:numPr>
        <w:tabs>
          <w:tab w:val="left" w:pos="358"/>
        </w:tabs>
        <w:spacing w:after="0"/>
        <w:ind w:left="420" w:hanging="420"/>
        <w:jc w:val="both"/>
      </w:pPr>
      <w:r>
        <w:t xml:space="preserve">Prodávající dále prohlašuje, že nemá nedoplatky na daních a jiných platbách, pro které by příslušný správce daně mohl zřídit zástavní právo dle </w:t>
      </w:r>
      <w:proofErr w:type="spellStart"/>
      <w:r>
        <w:t>ust</w:t>
      </w:r>
      <w:proofErr w:type="spellEnd"/>
      <w:r>
        <w:t>. § 170 zákona č. 280/2009 Sb., daňový řád, v platném znění. Dále prohlašuje, že předmět koupě není předmětem</w:t>
      </w:r>
    </w:p>
    <w:p w14:paraId="2430CDA6" w14:textId="77777777" w:rsidR="000A0097" w:rsidRDefault="00000000">
      <w:pPr>
        <w:pStyle w:val="Zhlavnebozpat0"/>
        <w:framePr w:wrap="none" w:vAnchor="page" w:hAnchor="page" w:x="5711" w:y="15859"/>
        <w:rPr>
          <w:sz w:val="24"/>
          <w:szCs w:val="24"/>
        </w:rPr>
      </w:pPr>
      <w:r>
        <w:rPr>
          <w:rFonts w:ascii="Times New Roman" w:eastAsia="Times New Roman" w:hAnsi="Times New Roman" w:cs="Times New Roman"/>
          <w:i w:val="0"/>
          <w:iCs w:val="0"/>
          <w:sz w:val="24"/>
          <w:szCs w:val="24"/>
        </w:rPr>
        <w:t>2</w:t>
      </w:r>
    </w:p>
    <w:p w14:paraId="7F4E1073" w14:textId="77777777" w:rsidR="000A0097" w:rsidRDefault="000A0097">
      <w:pPr>
        <w:spacing w:line="1" w:lineRule="exact"/>
        <w:sectPr w:rsidR="000A0097">
          <w:pgSz w:w="11900" w:h="16840"/>
          <w:pgMar w:top="360" w:right="360" w:bottom="360" w:left="360" w:header="0" w:footer="3" w:gutter="0"/>
          <w:cols w:space="720"/>
          <w:noEndnote/>
          <w:docGrid w:linePitch="360"/>
        </w:sectPr>
      </w:pPr>
    </w:p>
    <w:p w14:paraId="70D9FFFD" w14:textId="77777777" w:rsidR="000A0097" w:rsidRDefault="000A0097">
      <w:pPr>
        <w:spacing w:line="1" w:lineRule="exact"/>
      </w:pPr>
    </w:p>
    <w:p w14:paraId="763E829F" w14:textId="77777777" w:rsidR="000A0097" w:rsidRDefault="00000000">
      <w:pPr>
        <w:pStyle w:val="Zkladntext1"/>
        <w:framePr w:w="8981" w:h="6197" w:hRule="exact" w:wrap="none" w:vAnchor="page" w:hAnchor="page" w:x="1468" w:y="1420"/>
        <w:ind w:left="420"/>
        <w:jc w:val="both"/>
      </w:pPr>
      <w:r>
        <w:t>insolvenčního, konkurzního ani jiného obdobného řízení, ani řízení o výkonu soudního nebo správního rozhodnutí.</w:t>
      </w:r>
    </w:p>
    <w:p w14:paraId="5725F563" w14:textId="77777777" w:rsidR="000A0097" w:rsidRDefault="00000000">
      <w:pPr>
        <w:pStyle w:val="Zkladntext1"/>
        <w:framePr w:w="8981" w:h="6197" w:hRule="exact" w:wrap="none" w:vAnchor="page" w:hAnchor="page" w:x="1468" w:y="1420"/>
        <w:numPr>
          <w:ilvl w:val="0"/>
          <w:numId w:val="39"/>
        </w:numPr>
        <w:tabs>
          <w:tab w:val="left" w:pos="382"/>
        </w:tabs>
        <w:ind w:left="440" w:hanging="440"/>
        <w:jc w:val="both"/>
      </w:pPr>
      <w:r>
        <w:t>Prodávající dále prohlašuje, že si není vědom toho, že by probíhalo jakékoli soudní, rozhodčí, exekuční nebo správní řízení, jehož předmětem jsou práva a povinnosti, týkající se předmětu koupě, a které by mohlo mít za následek to, že by konečné rozhodnutí ve věci mohlo být závazné i pro příštího vlastníka předmětu koupě, nebo se dotýkalo práv a povinností, vyplývajících z vlastnictví předmětu koupě.</w:t>
      </w:r>
    </w:p>
    <w:p w14:paraId="6643B8E5" w14:textId="77777777" w:rsidR="000A0097" w:rsidRDefault="00000000">
      <w:pPr>
        <w:pStyle w:val="Zkladntext1"/>
        <w:framePr w:w="8981" w:h="6197" w:hRule="exact" w:wrap="none" w:vAnchor="page" w:hAnchor="page" w:x="1468" w:y="1420"/>
        <w:numPr>
          <w:ilvl w:val="0"/>
          <w:numId w:val="39"/>
        </w:numPr>
        <w:tabs>
          <w:tab w:val="left" w:pos="382"/>
        </w:tabs>
        <w:ind w:left="440" w:hanging="440"/>
        <w:jc w:val="both"/>
      </w:pPr>
      <w:r>
        <w:t>Pokud by se ukázalo, že prohlášení prodávajícího obsažená v tomto článku této smlouvy, nejsou pravdivá, zavazuje se prodávající na své náklady odstranit závadný stav. Pokud tak nebude učiněno nejpozději do 30 kalendářních dnů od zjištění závady, má kupující v takovém případě právo od této smlouvy odstoupit.</w:t>
      </w:r>
    </w:p>
    <w:p w14:paraId="4F19128A" w14:textId="77777777" w:rsidR="000A0097" w:rsidRDefault="00000000">
      <w:pPr>
        <w:pStyle w:val="Zkladntext1"/>
        <w:framePr w:w="8981" w:h="6197" w:hRule="exact" w:wrap="none" w:vAnchor="page" w:hAnchor="page" w:x="1468" w:y="1420"/>
        <w:numPr>
          <w:ilvl w:val="0"/>
          <w:numId w:val="39"/>
        </w:numPr>
        <w:tabs>
          <w:tab w:val="left" w:pos="382"/>
        </w:tabs>
        <w:ind w:left="440" w:hanging="440"/>
        <w:jc w:val="both"/>
      </w:pPr>
      <w:r>
        <w:t>Prodávající se zavazuje hradit veškeré náklady spojené s užíváním výše uvedeného předmětu koupě, a to do dne nabytí vlastnického práva k předmětu koupě, kupujícím. Kupující se zavazuje hradit veškeré náklady spojené s vlastnictvím a užíváním výše uvedeného předmětu koupě ode dne nabytí vlastnického práva k předmětu koupě.</w:t>
      </w:r>
    </w:p>
    <w:p w14:paraId="0FE920D0" w14:textId="77777777" w:rsidR="000A0097" w:rsidRDefault="00000000">
      <w:pPr>
        <w:pStyle w:val="Zkladntext1"/>
        <w:framePr w:w="8981" w:h="6197" w:hRule="exact" w:wrap="none" w:vAnchor="page" w:hAnchor="page" w:x="1468" w:y="1420"/>
        <w:numPr>
          <w:ilvl w:val="0"/>
          <w:numId w:val="39"/>
        </w:numPr>
        <w:tabs>
          <w:tab w:val="left" w:pos="382"/>
        </w:tabs>
        <w:ind w:left="440" w:hanging="440"/>
        <w:jc w:val="both"/>
      </w:pPr>
      <w:r>
        <w:t>Kupující prohlašuje, že se řádně seznámil s faktickým stavem předmětu koupě a nevznáší proti němu žádné námitky.</w:t>
      </w:r>
    </w:p>
    <w:p w14:paraId="7D9C7585" w14:textId="77777777" w:rsidR="000A0097" w:rsidRDefault="00000000">
      <w:pPr>
        <w:pStyle w:val="Zkladntext1"/>
        <w:framePr w:w="8981" w:h="6197" w:hRule="exact" w:wrap="none" w:vAnchor="page" w:hAnchor="page" w:x="1468" w:y="1420"/>
        <w:numPr>
          <w:ilvl w:val="0"/>
          <w:numId w:val="39"/>
        </w:numPr>
        <w:tabs>
          <w:tab w:val="left" w:pos="382"/>
        </w:tabs>
        <w:spacing w:after="0"/>
        <w:jc w:val="both"/>
      </w:pPr>
      <w:r>
        <w:t>Kupující nabude vlastnické právo k předmětu koupě dnem nabytí účinnosti této smlouvy.</w:t>
      </w:r>
    </w:p>
    <w:p w14:paraId="765564BA" w14:textId="77777777" w:rsidR="000A0097" w:rsidRDefault="000A0097">
      <w:pPr>
        <w:pStyle w:val="Nadpis60"/>
        <w:framePr w:w="8981" w:h="6466" w:hRule="exact" w:wrap="none" w:vAnchor="page" w:hAnchor="page" w:x="1468" w:y="8673"/>
        <w:numPr>
          <w:ilvl w:val="0"/>
          <w:numId w:val="36"/>
        </w:numPr>
      </w:pPr>
    </w:p>
    <w:p w14:paraId="450625B0" w14:textId="77777777" w:rsidR="000A0097" w:rsidRDefault="00000000">
      <w:pPr>
        <w:pStyle w:val="Zkladntext1"/>
        <w:framePr w:w="8981" w:h="6466" w:hRule="exact" w:wrap="none" w:vAnchor="page" w:hAnchor="page" w:x="1468" w:y="8673"/>
        <w:numPr>
          <w:ilvl w:val="0"/>
          <w:numId w:val="40"/>
        </w:numPr>
        <w:tabs>
          <w:tab w:val="left" w:pos="382"/>
        </w:tabs>
        <w:ind w:left="440" w:hanging="440"/>
        <w:jc w:val="both"/>
      </w:pPr>
      <w:r>
        <w:t>Tato smlouva nabývá platnosti dnem jejího podpisu oběma smluvními stranami. Účinnosti smlouva nabývá dnem zveřejnění smlouvy v registru smluv spravovaném Digitální a informační agenturou, v souladu se zákonem č. 340/2015 Sb., o zvláštních podmínkách účinnosti některých smluv, uveřejňování těchto smluv a o registru smluv (zákon o registru smluv), v platném znění.</w:t>
      </w:r>
    </w:p>
    <w:p w14:paraId="17E09CFE" w14:textId="77777777" w:rsidR="000A0097" w:rsidRDefault="00000000">
      <w:pPr>
        <w:pStyle w:val="Zkladntext1"/>
        <w:framePr w:w="8981" w:h="6466" w:hRule="exact" w:wrap="none" w:vAnchor="page" w:hAnchor="page" w:x="1468" w:y="8673"/>
        <w:numPr>
          <w:ilvl w:val="0"/>
          <w:numId w:val="40"/>
        </w:numPr>
        <w:tabs>
          <w:tab w:val="left" w:pos="382"/>
        </w:tabs>
        <w:ind w:left="440" w:hanging="440"/>
        <w:jc w:val="both"/>
      </w:pPr>
      <w:r>
        <w:t>Smluvní strany se dohodly, že kupující bezodkladně po uzavření této smlouvy odešle tuto smlouvu k řádnému uveřejnění do registru smluv spravovaného Digitální a informační agenturou.</w:t>
      </w:r>
    </w:p>
    <w:p w14:paraId="1EF37DC3" w14:textId="77777777" w:rsidR="000A0097" w:rsidRDefault="00000000">
      <w:pPr>
        <w:pStyle w:val="Zkladntext1"/>
        <w:framePr w:w="8981" w:h="6466" w:hRule="exact" w:wrap="none" w:vAnchor="page" w:hAnchor="page" w:x="1468" w:y="8673"/>
        <w:numPr>
          <w:ilvl w:val="0"/>
          <w:numId w:val="40"/>
        </w:numPr>
        <w:tabs>
          <w:tab w:val="left" w:pos="382"/>
        </w:tabs>
        <w:ind w:left="440" w:hanging="440"/>
        <w:jc w:val="both"/>
      </w:pPr>
      <w:r>
        <w:t>Smluvní strany berou na vědomí, že nebude-li smlouva zveřejněna ani do tří měsíců od jejího uzavření, je následujícím dnem zrušena od počátku s účinky případného bezdůvodného obohacení.</w:t>
      </w:r>
    </w:p>
    <w:p w14:paraId="7E2C723C" w14:textId="77777777" w:rsidR="000A0097" w:rsidRDefault="00000000">
      <w:pPr>
        <w:pStyle w:val="Zkladntext1"/>
        <w:framePr w:w="8981" w:h="6466" w:hRule="exact" w:wrap="none" w:vAnchor="page" w:hAnchor="page" w:x="1468" w:y="8673"/>
        <w:numPr>
          <w:ilvl w:val="0"/>
          <w:numId w:val="40"/>
        </w:numPr>
        <w:tabs>
          <w:tab w:val="left" w:pos="382"/>
        </w:tabs>
        <w:ind w:left="440" w:hanging="440"/>
        <w:jc w:val="both"/>
      </w:pPr>
      <w:r>
        <w:t>Smluvní strany prohlašují, že žádná část této smlouvy nenaplňuje znaky obchodního tajemství (§ 504 zákona č. 89/2012 Sb., občanský zákoník, ve znění pozdějších předpisů).</w:t>
      </w:r>
    </w:p>
    <w:p w14:paraId="0A27642E" w14:textId="77777777" w:rsidR="000A0097" w:rsidRDefault="00000000">
      <w:pPr>
        <w:pStyle w:val="Zkladntext1"/>
        <w:framePr w:w="8981" w:h="6466" w:hRule="exact" w:wrap="none" w:vAnchor="page" w:hAnchor="page" w:x="1468" w:y="8673"/>
        <w:numPr>
          <w:ilvl w:val="0"/>
          <w:numId w:val="40"/>
        </w:numPr>
        <w:tabs>
          <w:tab w:val="left" w:pos="382"/>
        </w:tabs>
        <w:ind w:left="440" w:hanging="440"/>
        <w:jc w:val="both"/>
      </w:pPr>
      <w:r>
        <w:t>Prodávající souhlasí se zpracováním svých, v této smlouvě uvedených, osobních údajů. Souhlas uděluje prodávající na dobu neurčitou. Osobní údaje poskytuje dobrovolně.</w:t>
      </w:r>
    </w:p>
    <w:p w14:paraId="243B0045" w14:textId="77777777" w:rsidR="000A0097" w:rsidRDefault="00000000">
      <w:pPr>
        <w:pStyle w:val="Zkladntext1"/>
        <w:framePr w:w="8981" w:h="6466" w:hRule="exact" w:wrap="none" w:vAnchor="page" w:hAnchor="page" w:x="1468" w:y="8673"/>
        <w:numPr>
          <w:ilvl w:val="0"/>
          <w:numId w:val="40"/>
        </w:numPr>
        <w:tabs>
          <w:tab w:val="left" w:pos="382"/>
        </w:tabs>
        <w:spacing w:after="0"/>
        <w:ind w:left="440" w:hanging="440"/>
        <w:jc w:val="both"/>
      </w:pPr>
      <w:r>
        <w:t>Práva a povinnosti touto smlouvou výslovně neupravené, se řídí příslušnými ustanoveními zákona č. 89/2012 Sb., občanský zákoník, v platném znění. Ukáže-li se některé ustanovení této</w:t>
      </w:r>
    </w:p>
    <w:p w14:paraId="06861C74" w14:textId="77777777" w:rsidR="000A0097" w:rsidRDefault="00000000">
      <w:pPr>
        <w:pStyle w:val="Zhlavnebozpat0"/>
        <w:framePr w:wrap="none" w:vAnchor="page" w:hAnchor="page" w:x="5735" w:y="15859"/>
        <w:rPr>
          <w:sz w:val="24"/>
          <w:szCs w:val="24"/>
        </w:rPr>
      </w:pPr>
      <w:r>
        <w:rPr>
          <w:rFonts w:ascii="Times New Roman" w:eastAsia="Times New Roman" w:hAnsi="Times New Roman" w:cs="Times New Roman"/>
          <w:i w:val="0"/>
          <w:iCs w:val="0"/>
          <w:sz w:val="24"/>
          <w:szCs w:val="24"/>
        </w:rPr>
        <w:t>3</w:t>
      </w:r>
    </w:p>
    <w:p w14:paraId="61FE4942" w14:textId="77777777" w:rsidR="000A0097" w:rsidRDefault="000A0097">
      <w:pPr>
        <w:spacing w:line="1" w:lineRule="exact"/>
        <w:sectPr w:rsidR="000A0097">
          <w:pgSz w:w="11900" w:h="16840"/>
          <w:pgMar w:top="360" w:right="360" w:bottom="360" w:left="360" w:header="0" w:footer="3" w:gutter="0"/>
          <w:cols w:space="720"/>
          <w:noEndnote/>
          <w:docGrid w:linePitch="360"/>
        </w:sectPr>
      </w:pPr>
    </w:p>
    <w:p w14:paraId="734D4EE0" w14:textId="77777777" w:rsidR="000A0097" w:rsidRDefault="00000000">
      <w:pPr>
        <w:spacing w:line="1" w:lineRule="exact"/>
      </w:pPr>
      <w:r>
        <w:rPr>
          <w:noProof/>
        </w:rPr>
        <w:lastRenderedPageBreak/>
        <mc:AlternateContent>
          <mc:Choice Requires="wps">
            <w:drawing>
              <wp:anchor distT="0" distB="0" distL="114300" distR="114300" simplePos="0" relativeHeight="251657216" behindDoc="1" locked="0" layoutInCell="1" allowOverlap="1" wp14:anchorId="2AE7400E" wp14:editId="04912D16">
                <wp:simplePos x="0" y="0"/>
                <wp:positionH relativeFrom="page">
                  <wp:posOffset>867410</wp:posOffset>
                </wp:positionH>
                <wp:positionV relativeFrom="page">
                  <wp:posOffset>7341870</wp:posOffset>
                </wp:positionV>
                <wp:extent cx="1594485" cy="0"/>
                <wp:effectExtent l="0" t="0" r="0" b="0"/>
                <wp:wrapNone/>
                <wp:docPr id="1" name="Shape 1"/>
                <wp:cNvGraphicFramePr/>
                <a:graphic xmlns:a="http://schemas.openxmlformats.org/drawingml/2006/main">
                  <a:graphicData uri="http://schemas.microsoft.com/office/word/2010/wordprocessingShape">
                    <wps:wsp>
                      <wps:cNvCnPr/>
                      <wps:spPr>
                        <a:xfrm>
                          <a:off x="0" y="0"/>
                          <a:ext cx="1594485" cy="0"/>
                        </a:xfrm>
                        <a:prstGeom prst="straightConnector1">
                          <a:avLst/>
                        </a:prstGeom>
                        <a:ln w="15240">
                          <a:solidFill/>
                          <a:prstDash val="sysDot"/>
                        </a:ln>
                      </wps:spPr>
                      <wps:bodyPr/>
                    </wps:wsp>
                  </a:graphicData>
                </a:graphic>
              </wp:anchor>
            </w:drawing>
          </mc:Choice>
          <mc:Fallback>
            <w:pict>
              <v:shape o:spt="32" o:oned="true" path="m,l21600,21600e" style="position:absolute;margin-left:68.299999999999997pt;margin-top:578.10000000000002pt;width:125.55pt;height:0;z-index:-251658240;mso-position-horizontal-relative:page;mso-position-vertical-relative:page">
                <v:stroke weight="1.2pt" endcap="round" dashstyle="1 1"/>
              </v:shape>
            </w:pict>
          </mc:Fallback>
        </mc:AlternateContent>
      </w:r>
      <w:r>
        <w:rPr>
          <w:noProof/>
        </w:rPr>
        <mc:AlternateContent>
          <mc:Choice Requires="wps">
            <w:drawing>
              <wp:anchor distT="0" distB="0" distL="114300" distR="114300" simplePos="0" relativeHeight="251658240" behindDoc="1" locked="0" layoutInCell="1" allowOverlap="1" wp14:anchorId="507B49DB" wp14:editId="24CD3E7C">
                <wp:simplePos x="0" y="0"/>
                <wp:positionH relativeFrom="page">
                  <wp:posOffset>4504055</wp:posOffset>
                </wp:positionH>
                <wp:positionV relativeFrom="page">
                  <wp:posOffset>7341870</wp:posOffset>
                </wp:positionV>
                <wp:extent cx="1374140" cy="0"/>
                <wp:effectExtent l="0" t="0" r="0" b="0"/>
                <wp:wrapNone/>
                <wp:docPr id="2" name="Shape 2"/>
                <wp:cNvGraphicFramePr/>
                <a:graphic xmlns:a="http://schemas.openxmlformats.org/drawingml/2006/main">
                  <a:graphicData uri="http://schemas.microsoft.com/office/word/2010/wordprocessingShape">
                    <wps:wsp>
                      <wps:cNvCnPr/>
                      <wps:spPr>
                        <a:xfrm>
                          <a:off x="0" y="0"/>
                          <a:ext cx="1374140" cy="0"/>
                        </a:xfrm>
                        <a:prstGeom prst="straightConnector1">
                          <a:avLst/>
                        </a:prstGeom>
                        <a:ln w="15240">
                          <a:solidFill/>
                          <a:prstDash val="sysDot"/>
                        </a:ln>
                      </wps:spPr>
                      <wps:bodyPr/>
                    </wps:wsp>
                  </a:graphicData>
                </a:graphic>
              </wp:anchor>
            </w:drawing>
          </mc:Choice>
          <mc:Fallback>
            <w:pict>
              <v:shape o:spt="32" o:oned="true" path="m,l21600,21600e" style="position:absolute;margin-left:354.65000000000003pt;margin-top:578.10000000000002pt;width:108.2pt;height:0;z-index:-251658240;mso-position-horizontal-relative:page;mso-position-vertical-relative:page">
                <v:stroke weight="1.2pt" endcap="round" dashstyle="1 1"/>
              </v:shape>
            </w:pict>
          </mc:Fallback>
        </mc:AlternateContent>
      </w:r>
    </w:p>
    <w:p w14:paraId="77D7E8C6" w14:textId="77777777" w:rsidR="000A0097" w:rsidRDefault="00000000">
      <w:pPr>
        <w:pStyle w:val="Zkladntext1"/>
        <w:framePr w:w="9269" w:h="6466" w:hRule="exact" w:wrap="none" w:vAnchor="page" w:hAnchor="page" w:x="1324" w:y="1420"/>
        <w:ind w:left="440"/>
      </w:pPr>
      <w:r>
        <w:t>smlouvy neplatné, neúčinné či nevymahatelné, nemá tato skutečnost vliv na platnost, účinnost a vymahatelnost ostatních ustanovení této smlouvy.</w:t>
      </w:r>
    </w:p>
    <w:p w14:paraId="3109E872" w14:textId="77777777" w:rsidR="000A0097" w:rsidRDefault="00000000">
      <w:pPr>
        <w:pStyle w:val="Zkladntext1"/>
        <w:framePr w:w="9269" w:h="6466" w:hRule="exact" w:wrap="none" w:vAnchor="page" w:hAnchor="page" w:x="1324" w:y="1420"/>
        <w:numPr>
          <w:ilvl w:val="0"/>
          <w:numId w:val="40"/>
        </w:numPr>
        <w:tabs>
          <w:tab w:val="left" w:pos="708"/>
        </w:tabs>
        <w:ind w:left="720" w:hanging="420"/>
        <w:jc w:val="both"/>
      </w:pPr>
      <w:r>
        <w:t xml:space="preserve">Tuto smlouvu lze měnit pouze po dohodě obou smluvních stran a pouze formou písemných, vzestupně číslovaných, dodatků k této smlouvě. Jinou </w:t>
      </w:r>
      <w:proofErr w:type="gramStart"/>
      <w:r>
        <w:t>formou,</w:t>
      </w:r>
      <w:proofErr w:type="gramEnd"/>
      <w:r>
        <w:t xml:space="preserve"> nežli písemnou, tuto smlouvu měnit nelze.</w:t>
      </w:r>
    </w:p>
    <w:p w14:paraId="64272245" w14:textId="77777777" w:rsidR="000A0097" w:rsidRDefault="00000000">
      <w:pPr>
        <w:pStyle w:val="Zkladntext1"/>
        <w:framePr w:w="9269" w:h="6466" w:hRule="exact" w:wrap="none" w:vAnchor="page" w:hAnchor="page" w:x="1324" w:y="1420"/>
        <w:numPr>
          <w:ilvl w:val="0"/>
          <w:numId w:val="40"/>
        </w:numPr>
        <w:tabs>
          <w:tab w:val="left" w:pos="708"/>
        </w:tabs>
        <w:spacing w:line="233" w:lineRule="auto"/>
        <w:ind w:left="720" w:hanging="420"/>
      </w:pPr>
      <w:r>
        <w:t>Tato smlouva je sepsána ve 2 vyhotoveních, z nichž každá ze smluvních stran obdrží po jednom vyhotovení. Všechna vyhotovení mají platnost originálu.</w:t>
      </w:r>
    </w:p>
    <w:p w14:paraId="4C5AAE7F" w14:textId="77777777" w:rsidR="000A0097" w:rsidRDefault="00000000">
      <w:pPr>
        <w:pStyle w:val="Zkladntext1"/>
        <w:framePr w:w="9269" w:h="6466" w:hRule="exact" w:wrap="none" w:vAnchor="page" w:hAnchor="page" w:x="1324" w:y="1420"/>
        <w:numPr>
          <w:ilvl w:val="0"/>
          <w:numId w:val="40"/>
        </w:numPr>
        <w:tabs>
          <w:tab w:val="left" w:pos="708"/>
        </w:tabs>
        <w:spacing w:after="520"/>
        <w:ind w:left="720" w:hanging="420"/>
      </w:pPr>
      <w:r>
        <w:t>Smluvní strany prohlašují, že tato smlouva byla sepsána na základě jejich pravé a svobodné vůle, nikoli v tísni za nápadně nevýhodných podmínek a na důkaz souhlasu s jejím obsahem, připojují smluvní strany níže své vlastnoruční podpisy.</w:t>
      </w:r>
    </w:p>
    <w:p w14:paraId="4DE51A86" w14:textId="77777777" w:rsidR="000A0097" w:rsidRDefault="00000000">
      <w:pPr>
        <w:pStyle w:val="Nadpis60"/>
        <w:framePr w:w="9269" w:h="6466" w:hRule="exact" w:wrap="none" w:vAnchor="page" w:hAnchor="page" w:x="1324" w:y="1420"/>
        <w:jc w:val="left"/>
      </w:pPr>
      <w:bookmarkStart w:id="40" w:name="bookmark122"/>
      <w:r>
        <w:rPr>
          <w:u w:val="none"/>
        </w:rPr>
        <w:t>Přílohy:</w:t>
      </w:r>
      <w:bookmarkEnd w:id="40"/>
    </w:p>
    <w:p w14:paraId="69375F18" w14:textId="77777777" w:rsidR="000A0097" w:rsidRDefault="00000000">
      <w:pPr>
        <w:pStyle w:val="Zkladntext1"/>
        <w:framePr w:w="9269" w:h="6466" w:hRule="exact" w:wrap="none" w:vAnchor="page" w:hAnchor="page" w:x="1324" w:y="1420"/>
        <w:spacing w:after="0"/>
      </w:pPr>
      <w:r>
        <w:t>Příloha č. 1: Snímek katastrální mapy se zákresem rozsahu výpůjčky</w:t>
      </w:r>
    </w:p>
    <w:p w14:paraId="0C480273" w14:textId="77777777" w:rsidR="000A0097" w:rsidRDefault="00000000">
      <w:pPr>
        <w:pStyle w:val="Zkladntext1"/>
        <w:framePr w:w="9269" w:h="6466" w:hRule="exact" w:wrap="none" w:vAnchor="page" w:hAnchor="page" w:x="1324" w:y="1420"/>
        <w:spacing w:after="0"/>
      </w:pPr>
      <w:r>
        <w:t>Příloha č. 2: Kolaudační souhlas s užíváním stavby ze dne</w:t>
      </w:r>
    </w:p>
    <w:p w14:paraId="4192AA61" w14:textId="77777777" w:rsidR="000A0097" w:rsidRDefault="00000000">
      <w:pPr>
        <w:pStyle w:val="Zkladntext1"/>
        <w:framePr w:w="9269" w:h="6466" w:hRule="exact" w:wrap="none" w:vAnchor="page" w:hAnchor="page" w:x="1324" w:y="1420"/>
        <w:spacing w:after="520"/>
      </w:pPr>
      <w:r>
        <w:t>Příloha č. 3: Předávací protokol ze dne</w:t>
      </w:r>
    </w:p>
    <w:p w14:paraId="329F1259" w14:textId="77777777" w:rsidR="000A0097" w:rsidRDefault="00000000">
      <w:pPr>
        <w:pStyle w:val="Zkladntext1"/>
        <w:framePr w:w="9269" w:h="6466" w:hRule="exact" w:wrap="none" w:vAnchor="page" w:hAnchor="page" w:x="1324" w:y="1420"/>
        <w:spacing w:after="0"/>
      </w:pPr>
      <w:r>
        <w:rPr>
          <w:u w:val="single"/>
        </w:rPr>
        <w:t>Doložka dle § 41 zákona č. 128/2000 Sb., o obcích, ve znění pozdějších předpisů</w:t>
      </w:r>
    </w:p>
    <w:p w14:paraId="1B8FA245" w14:textId="77777777" w:rsidR="000A0097" w:rsidRDefault="00000000">
      <w:pPr>
        <w:pStyle w:val="Zkladntext1"/>
        <w:framePr w:w="9269" w:h="6466" w:hRule="exact" w:wrap="none" w:vAnchor="page" w:hAnchor="page" w:x="1324" w:y="1420"/>
        <w:tabs>
          <w:tab w:val="right" w:leader="dot" w:pos="4992"/>
          <w:tab w:val="left" w:pos="5197"/>
          <w:tab w:val="left" w:leader="dot" w:pos="6643"/>
          <w:tab w:val="left" w:leader="dot" w:pos="7037"/>
        </w:tabs>
        <w:spacing w:after="0"/>
      </w:pPr>
      <w:r>
        <w:t>Schváleno usnesením Rady města Pardubice dne</w:t>
      </w:r>
      <w:r>
        <w:tab/>
        <w:t>,</w:t>
      </w:r>
      <w:r>
        <w:tab/>
        <w:t>č. usnesení R/</w:t>
      </w:r>
      <w:r>
        <w:tab/>
        <w:t>/</w:t>
      </w:r>
      <w:r>
        <w:tab/>
      </w:r>
    </w:p>
    <w:p w14:paraId="705104E9" w14:textId="77777777" w:rsidR="000A0097" w:rsidRDefault="00000000">
      <w:pPr>
        <w:pStyle w:val="Zkladntext1"/>
        <w:framePr w:w="1656" w:h="797" w:hRule="exact" w:wrap="none" w:vAnchor="page" w:hAnchor="page" w:x="1329" w:y="9782"/>
        <w:spacing w:after="0" w:line="343" w:lineRule="auto"/>
      </w:pPr>
      <w:r>
        <w:t>V Pardubicích dne za kupujícího</w:t>
      </w:r>
    </w:p>
    <w:p w14:paraId="6F36424C" w14:textId="77777777" w:rsidR="000A0097" w:rsidRDefault="00000000">
      <w:pPr>
        <w:pStyle w:val="Zkladntext1"/>
        <w:framePr w:wrap="none" w:vAnchor="page" w:hAnchor="page" w:x="6993" w:y="9782"/>
        <w:spacing w:after="0"/>
      </w:pPr>
      <w:r>
        <w:t>V,</w:t>
      </w:r>
    </w:p>
    <w:p w14:paraId="0F9A4DEE" w14:textId="77777777" w:rsidR="000A0097" w:rsidRDefault="00000000">
      <w:pPr>
        <w:pStyle w:val="Zkladntext1"/>
        <w:framePr w:w="379" w:h="288" w:hRule="exact" w:wrap="none" w:vAnchor="page" w:hAnchor="page" w:x="8289" w:y="9782"/>
        <w:spacing w:after="0"/>
        <w:jc w:val="center"/>
      </w:pPr>
      <w:r>
        <w:t>dne</w:t>
      </w:r>
    </w:p>
    <w:p w14:paraId="2DAC61BA" w14:textId="77777777" w:rsidR="000A0097" w:rsidRDefault="00000000">
      <w:pPr>
        <w:pStyle w:val="Zkladntext1"/>
        <w:framePr w:wrap="none" w:vAnchor="page" w:hAnchor="page" w:x="7050" w:y="10171"/>
        <w:spacing w:after="0"/>
      </w:pPr>
      <w:r>
        <w:t>za prodávajícího</w:t>
      </w:r>
    </w:p>
    <w:p w14:paraId="492DF43C" w14:textId="77777777" w:rsidR="000A0097" w:rsidRDefault="00000000">
      <w:pPr>
        <w:pStyle w:val="Zkladntext1"/>
        <w:framePr w:w="1531" w:h="557" w:hRule="exact" w:wrap="none" w:vAnchor="page" w:hAnchor="page" w:x="1588" w:y="11903"/>
        <w:spacing w:after="0"/>
      </w:pPr>
      <w:r>
        <w:rPr>
          <w:b/>
          <w:bCs/>
        </w:rPr>
        <w:t>Bc. Jan Nadrchal</w:t>
      </w:r>
      <w:r>
        <w:rPr>
          <w:b/>
          <w:bCs/>
        </w:rPr>
        <w:br/>
        <w:t>primátor města</w:t>
      </w:r>
    </w:p>
    <w:p w14:paraId="02FF8F92" w14:textId="77777777" w:rsidR="000A0097" w:rsidRDefault="00000000">
      <w:pPr>
        <w:pStyle w:val="Zkladntext1"/>
        <w:framePr w:w="10200" w:h="557" w:hRule="exact" w:wrap="none" w:vAnchor="page" w:hAnchor="page" w:x="758" w:y="11903"/>
        <w:spacing w:after="0"/>
        <w:ind w:left="6408" w:right="1685"/>
        <w:jc w:val="center"/>
      </w:pPr>
      <w:r>
        <w:rPr>
          <w:b/>
          <w:bCs/>
        </w:rPr>
        <w:t xml:space="preserve">MVDr. Hana </w:t>
      </w:r>
      <w:proofErr w:type="spellStart"/>
      <w:r>
        <w:rPr>
          <w:b/>
          <w:bCs/>
        </w:rPr>
        <w:t>Vyplelová</w:t>
      </w:r>
      <w:proofErr w:type="spellEnd"/>
      <w:r>
        <w:rPr>
          <w:b/>
          <w:bCs/>
        </w:rPr>
        <w:br/>
        <w:t>na základě plné moci</w:t>
      </w:r>
    </w:p>
    <w:p w14:paraId="21338B7D" w14:textId="77777777" w:rsidR="000A0097" w:rsidRDefault="00000000">
      <w:pPr>
        <w:pStyle w:val="Zhlavnebozpat0"/>
        <w:framePr w:wrap="none" w:vAnchor="page" w:hAnchor="page" w:x="5874" w:y="15859"/>
        <w:rPr>
          <w:sz w:val="24"/>
          <w:szCs w:val="24"/>
        </w:rPr>
      </w:pPr>
      <w:r>
        <w:rPr>
          <w:rFonts w:ascii="Times New Roman" w:eastAsia="Times New Roman" w:hAnsi="Times New Roman" w:cs="Times New Roman"/>
          <w:i w:val="0"/>
          <w:iCs w:val="0"/>
          <w:sz w:val="24"/>
          <w:szCs w:val="24"/>
        </w:rPr>
        <w:t>4</w:t>
      </w:r>
    </w:p>
    <w:p w14:paraId="517AFDC6" w14:textId="77777777" w:rsidR="000A0097" w:rsidRDefault="000A0097">
      <w:pPr>
        <w:spacing w:line="1" w:lineRule="exact"/>
        <w:sectPr w:rsidR="000A0097">
          <w:pgSz w:w="11900" w:h="16840"/>
          <w:pgMar w:top="360" w:right="360" w:bottom="360" w:left="360" w:header="0" w:footer="3" w:gutter="0"/>
          <w:cols w:space="720"/>
          <w:noEndnote/>
          <w:docGrid w:linePitch="360"/>
        </w:sectPr>
      </w:pPr>
    </w:p>
    <w:p w14:paraId="76666AB8" w14:textId="77777777" w:rsidR="000A0097" w:rsidRDefault="000A0097">
      <w:pPr>
        <w:spacing w:line="1" w:lineRule="exact"/>
      </w:pPr>
    </w:p>
    <w:p w14:paraId="52191439" w14:textId="77777777" w:rsidR="000A0097" w:rsidRDefault="00000000">
      <w:pPr>
        <w:pStyle w:val="Jin0"/>
        <w:framePr w:w="10200" w:h="3120" w:hRule="exact" w:wrap="none" w:vAnchor="page" w:hAnchor="page" w:x="663" w:y="429"/>
        <w:spacing w:after="0"/>
        <w:jc w:val="right"/>
        <w:rPr>
          <w:sz w:val="40"/>
          <w:szCs w:val="40"/>
        </w:rPr>
      </w:pPr>
      <w:r>
        <w:rPr>
          <w:rFonts w:ascii="Arial" w:eastAsia="Arial" w:hAnsi="Arial" w:cs="Arial"/>
          <w:smallCaps/>
          <w:sz w:val="24"/>
          <w:szCs w:val="24"/>
        </w:rPr>
        <w:t>plná moc</w:t>
      </w:r>
      <w:r>
        <w:rPr>
          <w:rFonts w:ascii="Times New Roman" w:eastAsia="Times New Roman" w:hAnsi="Times New Roman" w:cs="Times New Roman"/>
          <w:sz w:val="40"/>
          <w:szCs w:val="40"/>
        </w:rPr>
        <w:t xml:space="preserve"> Příloha č. 9</w:t>
      </w:r>
    </w:p>
    <w:p w14:paraId="2729A075" w14:textId="77777777" w:rsidR="000A0097" w:rsidRDefault="00000000">
      <w:pPr>
        <w:pStyle w:val="Zkladntext1"/>
        <w:framePr w:w="10200" w:h="3120" w:hRule="exact" w:wrap="none" w:vAnchor="page" w:hAnchor="page" w:x="663" w:y="429"/>
        <w:spacing w:after="0" w:line="223" w:lineRule="auto"/>
        <w:ind w:firstLine="460"/>
      </w:pPr>
      <w:r>
        <w:rPr>
          <w:b/>
          <w:bCs/>
        </w:rPr>
        <w:t>Společnost:</w:t>
      </w:r>
    </w:p>
    <w:p w14:paraId="02FD6281" w14:textId="77777777" w:rsidR="000A0097" w:rsidRDefault="00000000">
      <w:pPr>
        <w:pStyle w:val="Zkladntext1"/>
        <w:framePr w:w="10200" w:h="3120" w:hRule="exact" w:wrap="none" w:vAnchor="page" w:hAnchor="page" w:x="663" w:y="429"/>
        <w:spacing w:after="0"/>
        <w:ind w:firstLine="460"/>
      </w:pPr>
      <w:r>
        <w:rPr>
          <w:b/>
          <w:bCs/>
        </w:rPr>
        <w:t>AMISTA investiční společnost, a.s.</w:t>
      </w:r>
    </w:p>
    <w:p w14:paraId="4DB8929B" w14:textId="77777777" w:rsidR="000A0097" w:rsidRDefault="00000000">
      <w:pPr>
        <w:pStyle w:val="Zkladntext1"/>
        <w:framePr w:w="10200" w:h="3120" w:hRule="exact" w:wrap="none" w:vAnchor="page" w:hAnchor="page" w:x="663" w:y="429"/>
        <w:spacing w:after="0"/>
        <w:ind w:firstLine="460"/>
      </w:pPr>
      <w:r>
        <w:rPr>
          <w:b/>
          <w:bCs/>
        </w:rPr>
        <w:t>IČÍ2274 37 558, se sídlem Sokolovská 700/</w:t>
      </w:r>
      <w:proofErr w:type="gramStart"/>
      <w:r>
        <w:rPr>
          <w:b/>
          <w:bCs/>
        </w:rPr>
        <w:t>113a</w:t>
      </w:r>
      <w:proofErr w:type="gramEnd"/>
      <w:r>
        <w:rPr>
          <w:b/>
          <w:bCs/>
        </w:rPr>
        <w:t>, č. p. 620, PSČ 186 00, Praha 8</w:t>
      </w:r>
    </w:p>
    <w:p w14:paraId="3CDD1070" w14:textId="77777777" w:rsidR="000A0097" w:rsidRDefault="00000000">
      <w:pPr>
        <w:pStyle w:val="Zkladntext1"/>
        <w:framePr w:w="10200" w:h="3120" w:hRule="exact" w:wrap="none" w:vAnchor="page" w:hAnchor="page" w:x="663" w:y="429"/>
        <w:spacing w:after="0"/>
        <w:ind w:firstLine="460"/>
      </w:pPr>
      <w:r>
        <w:rPr>
          <w:b/>
          <w:bCs/>
        </w:rPr>
        <w:t>zapsaná v obchodním rejstříku vedeném Městským soudem v Praze, v oddíle B a vložce 10626, zastoupená</w:t>
      </w:r>
    </w:p>
    <w:p w14:paraId="07CC7826" w14:textId="6D2EBB18" w:rsidR="000A0097" w:rsidRDefault="00000000">
      <w:pPr>
        <w:pStyle w:val="Zkladntext1"/>
        <w:framePr w:w="10200" w:h="3120" w:hRule="exact" w:wrap="none" w:vAnchor="page" w:hAnchor="page" w:x="663" w:y="429"/>
        <w:ind w:firstLine="460"/>
      </w:pPr>
      <w:r>
        <w:rPr>
          <w:b/>
          <w:bCs/>
        </w:rPr>
        <w:t>členem představenstva Ing. Petrem Janouškem</w:t>
      </w:r>
    </w:p>
    <w:p w14:paraId="4A2A0D04" w14:textId="3BDFBB6E" w:rsidR="000A0097" w:rsidRDefault="00000000">
      <w:pPr>
        <w:pStyle w:val="Zkladntext1"/>
        <w:framePr w:w="10200" w:h="3120" w:hRule="exact" w:wrap="none" w:vAnchor="page" w:hAnchor="page" w:x="663" w:y="429"/>
        <w:spacing w:after="0"/>
        <w:ind w:firstLine="460"/>
      </w:pPr>
      <w:r>
        <w:rPr>
          <w:b/>
          <w:bCs/>
        </w:rPr>
        <w:t>j</w:t>
      </w:r>
      <w:r w:rsidR="00AC231D">
        <w:rPr>
          <w:b/>
          <w:bCs/>
        </w:rPr>
        <w:t>ak</w:t>
      </w:r>
      <w:r>
        <w:rPr>
          <w:b/>
          <w:bCs/>
        </w:rPr>
        <w:t>ožto obhospodařovatel fondu</w:t>
      </w:r>
    </w:p>
    <w:p w14:paraId="4A4229AB" w14:textId="023054E9" w:rsidR="000A0097" w:rsidRDefault="00AC231D">
      <w:pPr>
        <w:pStyle w:val="Zkladntext1"/>
        <w:framePr w:w="10200" w:h="3120" w:hRule="exact" w:wrap="none" w:vAnchor="page" w:hAnchor="page" w:x="663" w:y="429"/>
        <w:spacing w:after="0"/>
        <w:ind w:firstLine="460"/>
      </w:pPr>
      <w:r>
        <w:rPr>
          <w:rFonts w:ascii="Arial" w:eastAsia="Arial" w:hAnsi="Arial" w:cs="Arial"/>
          <w:b/>
          <w:bCs/>
          <w:sz w:val="20"/>
          <w:szCs w:val="20"/>
          <w:lang w:val="en-US" w:eastAsia="en-US" w:bidi="en-US"/>
        </w:rPr>
        <w:t>I</w:t>
      </w:r>
      <w:r w:rsidR="00000000">
        <w:rPr>
          <w:b/>
          <w:bCs/>
          <w:lang w:val="en-US" w:eastAsia="en-US" w:bidi="en-US"/>
        </w:rPr>
        <w:t xml:space="preserve">MOS development </w:t>
      </w:r>
      <w:r w:rsidR="00000000">
        <w:rPr>
          <w:b/>
          <w:bCs/>
        </w:rPr>
        <w:t>otevřený podílový fond</w:t>
      </w:r>
    </w:p>
    <w:p w14:paraId="67456F71" w14:textId="77777777" w:rsidR="000A0097" w:rsidRDefault="00000000">
      <w:pPr>
        <w:pStyle w:val="Zkladntext1"/>
        <w:framePr w:w="10200" w:h="3120" w:hRule="exact" w:wrap="none" w:vAnchor="page" w:hAnchor="page" w:x="663" w:y="429"/>
        <w:spacing w:after="0"/>
        <w:ind w:firstLine="460"/>
      </w:pPr>
      <w:r>
        <w:rPr>
          <w:b/>
          <w:bCs/>
        </w:rPr>
        <w:t>IČ: 751 60 013, DIČ: CZ684019680</w:t>
      </w:r>
    </w:p>
    <w:p w14:paraId="6DD13896" w14:textId="77777777" w:rsidR="000A0097" w:rsidRDefault="00000000">
      <w:pPr>
        <w:pStyle w:val="Zkladntext1"/>
        <w:framePr w:w="10200" w:h="3120" w:hRule="exact" w:wrap="none" w:vAnchor="page" w:hAnchor="page" w:x="663" w:y="429"/>
        <w:spacing w:after="0"/>
        <w:ind w:firstLine="460"/>
      </w:pPr>
      <w:r>
        <w:rPr>
          <w:b/>
          <w:bCs/>
        </w:rPr>
        <w:t>se sídlem Sokolovská 700/</w:t>
      </w:r>
      <w:proofErr w:type="gramStart"/>
      <w:r>
        <w:rPr>
          <w:b/>
          <w:bCs/>
        </w:rPr>
        <w:t>113a</w:t>
      </w:r>
      <w:proofErr w:type="gramEnd"/>
      <w:r>
        <w:rPr>
          <w:b/>
          <w:bCs/>
        </w:rPr>
        <w:t>, č. p. 620, PSČ 186 00, Praha 8 (dále jen „Podílový fond")</w:t>
      </w:r>
    </w:p>
    <w:p w14:paraId="0E74B9F9" w14:textId="77777777" w:rsidR="000A0097" w:rsidRDefault="00000000">
      <w:pPr>
        <w:pStyle w:val="Zkladntext1"/>
        <w:framePr w:wrap="none" w:vAnchor="page" w:hAnchor="page" w:x="663" w:y="3799"/>
        <w:spacing w:after="0"/>
        <w:ind w:firstLine="460"/>
      </w:pPr>
      <w:r>
        <w:rPr>
          <w:b/>
          <w:bCs/>
        </w:rPr>
        <w:t>(dále jen „Zmocnitel")</w:t>
      </w:r>
    </w:p>
    <w:p w14:paraId="2F0F3317" w14:textId="77777777" w:rsidR="000A0097" w:rsidRDefault="00000000">
      <w:pPr>
        <w:pStyle w:val="Zkladntext1"/>
        <w:framePr w:w="10200" w:h="288" w:hRule="exact" w:wrap="none" w:vAnchor="page" w:hAnchor="page" w:x="663" w:y="4091"/>
        <w:spacing w:after="0"/>
        <w:jc w:val="center"/>
      </w:pPr>
      <w:r>
        <w:rPr>
          <w:b/>
          <w:bCs/>
        </w:rPr>
        <w:t>tímto zmocňuje</w:t>
      </w:r>
    </w:p>
    <w:p w14:paraId="7527C495" w14:textId="77777777" w:rsidR="000A0097" w:rsidRDefault="00000000">
      <w:pPr>
        <w:pStyle w:val="Zkladntext1"/>
        <w:framePr w:w="10200" w:h="566" w:hRule="exact" w:wrap="none" w:vAnchor="page" w:hAnchor="page" w:x="663" w:y="4605"/>
        <w:spacing w:after="0"/>
        <w:ind w:left="469" w:firstLine="20"/>
      </w:pPr>
      <w:r>
        <w:rPr>
          <w:b/>
          <w:bCs/>
        </w:rPr>
        <w:t>MVDr. Hanu Výpletovou</w:t>
      </w:r>
    </w:p>
    <w:p w14:paraId="11AD700F" w14:textId="77777777" w:rsidR="000A0097" w:rsidRDefault="00000000">
      <w:pPr>
        <w:pStyle w:val="Zkladntext1"/>
        <w:framePr w:w="10200" w:h="566" w:hRule="exact" w:wrap="none" w:vAnchor="page" w:hAnchor="page" w:x="663" w:y="4605"/>
        <w:spacing w:after="0"/>
        <w:ind w:left="469" w:firstLine="20"/>
      </w:pPr>
      <w:r>
        <w:rPr>
          <w:b/>
          <w:bCs/>
        </w:rPr>
        <w:t>dat. nar. 1973, bytem</w:t>
      </w:r>
    </w:p>
    <w:p w14:paraId="45B0A087" w14:textId="77777777" w:rsidR="000A0097" w:rsidRDefault="00000000">
      <w:pPr>
        <w:pStyle w:val="Zkladntext1"/>
        <w:framePr w:wrap="none" w:vAnchor="page" w:hAnchor="page" w:x="4470" w:y="4883"/>
        <w:spacing w:after="0"/>
      </w:pPr>
      <w:r>
        <w:rPr>
          <w:b/>
          <w:bCs/>
        </w:rPr>
        <w:t>683 52 Zbýšov</w:t>
      </w:r>
    </w:p>
    <w:p w14:paraId="240B33E9" w14:textId="77777777" w:rsidR="000A0097" w:rsidRDefault="00000000">
      <w:pPr>
        <w:pStyle w:val="Zkladntext1"/>
        <w:framePr w:wrap="none" w:vAnchor="page" w:hAnchor="page" w:x="663" w:y="5421"/>
        <w:spacing w:after="0"/>
        <w:ind w:left="460" w:firstLine="20"/>
      </w:pPr>
      <w:r>
        <w:rPr>
          <w:b/>
          <w:bCs/>
        </w:rPr>
        <w:t>(dále také jen „Zmocněnec")</w:t>
      </w:r>
    </w:p>
    <w:p w14:paraId="5CD33574" w14:textId="77777777" w:rsidR="000A0097" w:rsidRDefault="00000000">
      <w:pPr>
        <w:pStyle w:val="Zkladntext1"/>
        <w:framePr w:w="10200" w:h="4027" w:hRule="exact" w:wrap="none" w:vAnchor="page" w:hAnchor="page" w:x="663" w:y="5959"/>
        <w:ind w:left="460" w:firstLine="20"/>
      </w:pPr>
      <w:r>
        <w:rPr>
          <w:b/>
          <w:bCs/>
        </w:rPr>
        <w:t>k zastoupení při právních jednáních souvisejících s projektem „Bydlení Na Spravedlnosti" na pozemcích v katastrálním území Pardubice, obec Pardubice (dále jen „Projekt").</w:t>
      </w:r>
    </w:p>
    <w:p w14:paraId="2DB68BBE" w14:textId="77777777" w:rsidR="000A0097" w:rsidRDefault="00000000">
      <w:pPr>
        <w:pStyle w:val="Zkladntext1"/>
        <w:framePr w:w="10200" w:h="4027" w:hRule="exact" w:wrap="none" w:vAnchor="page" w:hAnchor="page" w:x="663" w:y="5959"/>
        <w:ind w:left="460" w:firstLine="20"/>
      </w:pPr>
      <w:r>
        <w:rPr>
          <w:b/>
          <w:bCs/>
        </w:rPr>
        <w:t>Zmocněnec je v souvislosti se shora uvedeným předmětem plné moci zejména oprávněn k:</w:t>
      </w:r>
    </w:p>
    <w:p w14:paraId="4F1BC161" w14:textId="77777777" w:rsidR="000A0097" w:rsidRDefault="00000000">
      <w:pPr>
        <w:pStyle w:val="Zkladntext1"/>
        <w:framePr w:w="10200" w:h="4027" w:hRule="exact" w:wrap="none" w:vAnchor="page" w:hAnchor="page" w:x="663" w:y="5959"/>
        <w:numPr>
          <w:ilvl w:val="0"/>
          <w:numId w:val="41"/>
        </w:numPr>
        <w:tabs>
          <w:tab w:val="left" w:pos="829"/>
        </w:tabs>
        <w:spacing w:after="0" w:line="233" w:lineRule="auto"/>
        <w:ind w:left="460" w:firstLine="20"/>
      </w:pPr>
      <w:r>
        <w:rPr>
          <w:b/>
          <w:bCs/>
        </w:rPr>
        <w:t>veškerým právním jednáním souvisejícím s přepisem médií včetně dodatků</w:t>
      </w:r>
    </w:p>
    <w:p w14:paraId="76D67968" w14:textId="77777777" w:rsidR="000A0097" w:rsidRDefault="00000000">
      <w:pPr>
        <w:pStyle w:val="Zkladntext1"/>
        <w:framePr w:w="10200" w:h="4027" w:hRule="exact" w:wrap="none" w:vAnchor="page" w:hAnchor="page" w:x="663" w:y="5959"/>
        <w:numPr>
          <w:ilvl w:val="0"/>
          <w:numId w:val="41"/>
        </w:numPr>
        <w:tabs>
          <w:tab w:val="left" w:pos="834"/>
        </w:tabs>
        <w:spacing w:after="60" w:line="233" w:lineRule="auto"/>
        <w:ind w:left="760" w:hanging="280"/>
      </w:pPr>
      <w:r>
        <w:rPr>
          <w:b/>
          <w:bCs/>
        </w:rPr>
        <w:t>podepisování smluv o zřízení věcných břemen k Projektu (včetně budoucích smluv); dohod o zrušení věcných břemen k Projektu, včetně dodatků ke všem zmíněným dokumentům</w:t>
      </w:r>
    </w:p>
    <w:p w14:paraId="1CFC7C73" w14:textId="77777777" w:rsidR="000A0097" w:rsidRDefault="00000000">
      <w:pPr>
        <w:pStyle w:val="Zkladntext1"/>
        <w:framePr w:w="10200" w:h="4027" w:hRule="exact" w:wrap="none" w:vAnchor="page" w:hAnchor="page" w:x="663" w:y="5959"/>
        <w:numPr>
          <w:ilvl w:val="0"/>
          <w:numId w:val="41"/>
        </w:numPr>
        <w:tabs>
          <w:tab w:val="left" w:pos="814"/>
        </w:tabs>
        <w:spacing w:after="60"/>
        <w:ind w:firstLine="460"/>
      </w:pPr>
      <w:r>
        <w:rPr>
          <w:b/>
          <w:bCs/>
        </w:rPr>
        <w:t>podepisování smluv s dodavateli energií pro Projekt včetně dodatků (včetně budoucích smluv)</w:t>
      </w:r>
    </w:p>
    <w:p w14:paraId="1D3F1063" w14:textId="77777777" w:rsidR="000A0097" w:rsidRDefault="00000000">
      <w:pPr>
        <w:pStyle w:val="Zkladntext1"/>
        <w:framePr w:w="10200" w:h="4027" w:hRule="exact" w:wrap="none" w:vAnchor="page" w:hAnchor="page" w:x="663" w:y="5959"/>
        <w:numPr>
          <w:ilvl w:val="0"/>
          <w:numId w:val="41"/>
        </w:numPr>
        <w:tabs>
          <w:tab w:val="left" w:pos="823"/>
        </w:tabs>
        <w:spacing w:after="60"/>
        <w:ind w:firstLine="460"/>
      </w:pPr>
      <w:r>
        <w:rPr>
          <w:b/>
          <w:bCs/>
        </w:rPr>
        <w:t>podepisování smluv na přeložky inženýrských sítí včetně dodatků (včetně budoucích smluv)</w:t>
      </w:r>
    </w:p>
    <w:p w14:paraId="176459D1" w14:textId="77777777" w:rsidR="000A0097" w:rsidRDefault="00000000">
      <w:pPr>
        <w:pStyle w:val="Zkladntext1"/>
        <w:framePr w:w="10200" w:h="4027" w:hRule="exact" w:wrap="none" w:vAnchor="page" w:hAnchor="page" w:x="663" w:y="5959"/>
        <w:numPr>
          <w:ilvl w:val="0"/>
          <w:numId w:val="41"/>
        </w:numPr>
        <w:tabs>
          <w:tab w:val="left" w:pos="834"/>
        </w:tabs>
        <w:spacing w:after="60"/>
        <w:ind w:left="760" w:hanging="280"/>
      </w:pPr>
      <w:r>
        <w:rPr>
          <w:b/>
          <w:bCs/>
        </w:rPr>
        <w:t>podepisování smluv se Statutárním městem Pardubice, IČ: 00274046, Pernštýnské náměstí 1, 530 21 Pardubice, včetně případných dodatků</w:t>
      </w:r>
    </w:p>
    <w:p w14:paraId="7FD67513" w14:textId="77777777" w:rsidR="000A0097" w:rsidRDefault="00000000">
      <w:pPr>
        <w:pStyle w:val="Zkladntext1"/>
        <w:framePr w:w="10200" w:h="4027" w:hRule="exact" w:wrap="none" w:vAnchor="page" w:hAnchor="page" w:x="663" w:y="5959"/>
        <w:numPr>
          <w:ilvl w:val="0"/>
          <w:numId w:val="41"/>
        </w:numPr>
        <w:tabs>
          <w:tab w:val="left" w:pos="834"/>
        </w:tabs>
        <w:spacing w:after="0"/>
        <w:ind w:left="760" w:hanging="280"/>
      </w:pPr>
      <w:r>
        <w:rPr>
          <w:b/>
          <w:bCs/>
        </w:rPr>
        <w:t>podepisování smluv (včetně dodatků) a objednávek na projekční práce a na zajištění inženýrské činnosti v investiční výstavbě.</w:t>
      </w:r>
    </w:p>
    <w:p w14:paraId="6156450C" w14:textId="530045FE" w:rsidR="000A0097" w:rsidRDefault="00000000">
      <w:pPr>
        <w:pStyle w:val="Zkladntext1"/>
        <w:framePr w:w="10200" w:h="547" w:hRule="exact" w:wrap="none" w:vAnchor="page" w:hAnchor="page" w:x="663" w:y="10303"/>
        <w:spacing w:after="0" w:line="233" w:lineRule="auto"/>
        <w:ind w:left="460" w:firstLine="20"/>
      </w:pPr>
      <w:r>
        <w:rPr>
          <w:b/>
          <w:bCs/>
        </w:rPr>
        <w:t>Zmocněnec je oprávněn zastupovat Zmocnitele výlučně na účet Podílového fondu a pouze ve vztahu k Projektu. Tato plná moc se řídí a bude se vykládat v souladu s českým práve</w:t>
      </w:r>
      <w:r w:rsidR="00AC231D">
        <w:rPr>
          <w:b/>
          <w:bCs/>
        </w:rPr>
        <w:t>m</w:t>
      </w:r>
      <w:r>
        <w:rPr>
          <w:b/>
          <w:bCs/>
        </w:rPr>
        <w:t>.</w:t>
      </w:r>
    </w:p>
    <w:p w14:paraId="45A3D3F9" w14:textId="377DF418" w:rsidR="000A0097" w:rsidRDefault="00AC231D" w:rsidP="00AC231D">
      <w:pPr>
        <w:pStyle w:val="Nadpis40"/>
        <w:framePr w:w="10200" w:h="557" w:hRule="exact" w:wrap="none" w:vAnchor="page" w:hAnchor="page" w:x="663" w:y="10936"/>
        <w:spacing w:after="0"/>
        <w:rPr>
          <w:sz w:val="32"/>
          <w:szCs w:val="32"/>
        </w:rPr>
      </w:pPr>
      <w:bookmarkStart w:id="41" w:name="bookmark124"/>
      <w:r>
        <w:rPr>
          <w:rFonts w:ascii="Calibri" w:eastAsia="Calibri" w:hAnsi="Calibri" w:cs="Calibri"/>
          <w:sz w:val="32"/>
          <w:szCs w:val="32"/>
          <w:u w:val="none"/>
        </w:rPr>
        <w:t xml:space="preserve">                        0</w:t>
      </w:r>
      <w:r w:rsidR="00000000">
        <w:rPr>
          <w:rFonts w:ascii="Calibri" w:eastAsia="Calibri" w:hAnsi="Calibri" w:cs="Calibri"/>
          <w:sz w:val="32"/>
          <w:szCs w:val="32"/>
          <w:u w:val="none"/>
        </w:rPr>
        <w:t>5</w:t>
      </w:r>
      <w:r>
        <w:rPr>
          <w:rFonts w:ascii="Calibri" w:eastAsia="Calibri" w:hAnsi="Calibri" w:cs="Calibri"/>
          <w:sz w:val="32"/>
          <w:szCs w:val="32"/>
          <w:u w:val="none"/>
        </w:rPr>
        <w:t>.06.</w:t>
      </w:r>
      <w:r w:rsidR="00000000">
        <w:rPr>
          <w:rFonts w:ascii="Calibri" w:eastAsia="Calibri" w:hAnsi="Calibri" w:cs="Calibri"/>
          <w:sz w:val="32"/>
          <w:szCs w:val="32"/>
          <w:u w:val="none"/>
        </w:rPr>
        <w:t>2025</w:t>
      </w:r>
      <w:bookmarkEnd w:id="41"/>
    </w:p>
    <w:p w14:paraId="3907BF8A" w14:textId="77777777" w:rsidR="000A0097" w:rsidRDefault="00000000">
      <w:pPr>
        <w:pStyle w:val="Zkladntext1"/>
        <w:framePr w:w="10200" w:h="557" w:hRule="exact" w:wrap="none" w:vAnchor="page" w:hAnchor="page" w:x="663" w:y="10936"/>
        <w:tabs>
          <w:tab w:val="left" w:leader="dot" w:pos="2956"/>
        </w:tabs>
        <w:spacing w:after="0" w:line="180" w:lineRule="auto"/>
        <w:ind w:firstLine="460"/>
      </w:pPr>
      <w:r>
        <w:rPr>
          <w:b/>
          <w:bCs/>
        </w:rPr>
        <w:t>V Brně dne</w:t>
      </w:r>
      <w:r>
        <w:rPr>
          <w:b/>
          <w:bCs/>
        </w:rPr>
        <w:tab/>
      </w:r>
    </w:p>
    <w:p w14:paraId="794BE0EE" w14:textId="3F4A0EA2" w:rsidR="000A0097" w:rsidRDefault="00000000">
      <w:pPr>
        <w:pStyle w:val="Zkladntext1"/>
        <w:framePr w:w="10200" w:h="898" w:hRule="exact" w:wrap="none" w:vAnchor="page" w:hAnchor="page" w:x="663" w:y="11699"/>
        <w:spacing w:after="0"/>
        <w:ind w:left="5440"/>
      </w:pPr>
      <w:r>
        <w:rPr>
          <w:b/>
          <w:bCs/>
        </w:rPr>
        <w:t>AMIST</w:t>
      </w:r>
      <w:r w:rsidR="00AC231D">
        <w:rPr>
          <w:b/>
          <w:bCs/>
        </w:rPr>
        <w:t>A</w:t>
      </w:r>
      <w:r>
        <w:rPr>
          <w:b/>
          <w:bCs/>
        </w:rPr>
        <w:t xml:space="preserve"> i</w:t>
      </w:r>
      <w:r w:rsidR="00AC231D">
        <w:rPr>
          <w:b/>
          <w:bCs/>
        </w:rPr>
        <w:t>n</w:t>
      </w:r>
      <w:r>
        <w:rPr>
          <w:b/>
          <w:bCs/>
        </w:rPr>
        <w:t>vestiční společnost, a.s.</w:t>
      </w:r>
    </w:p>
    <w:p w14:paraId="6F00F575" w14:textId="487D65E1" w:rsidR="000A0097" w:rsidRDefault="00000000">
      <w:pPr>
        <w:pStyle w:val="Zkladntext1"/>
        <w:framePr w:w="10200" w:h="898" w:hRule="exact" w:wrap="none" w:vAnchor="page" w:hAnchor="page" w:x="663" w:y="11699"/>
        <w:spacing w:after="0" w:line="266" w:lineRule="auto"/>
        <w:ind w:left="5440"/>
        <w:rPr>
          <w:sz w:val="19"/>
          <w:szCs w:val="19"/>
        </w:rPr>
      </w:pPr>
      <w:r>
        <w:rPr>
          <w:b/>
          <w:bCs/>
        </w:rPr>
        <w:t>Mgr. Pet</w:t>
      </w:r>
      <w:r w:rsidR="00AC231D">
        <w:rPr>
          <w:b/>
          <w:bCs/>
        </w:rPr>
        <w:t>r</w:t>
      </w:r>
      <w:r>
        <w:rPr>
          <w:b/>
          <w:bCs/>
        </w:rPr>
        <w:t xml:space="preserve"> Janoušek, člen představenstva </w:t>
      </w:r>
      <w:r>
        <w:rPr>
          <w:rFonts w:ascii="Arial" w:eastAsia="Arial" w:hAnsi="Arial" w:cs="Arial"/>
          <w:i/>
          <w:iCs/>
          <w:sz w:val="19"/>
          <w:szCs w:val="19"/>
        </w:rPr>
        <w:t>(ověřený/podpis)</w:t>
      </w:r>
    </w:p>
    <w:p w14:paraId="12D57208" w14:textId="24B0C294" w:rsidR="000A0097" w:rsidRDefault="00000000">
      <w:pPr>
        <w:pStyle w:val="Zkladntext1"/>
        <w:framePr w:wrap="none" w:vAnchor="page" w:hAnchor="page" w:x="663" w:y="13106"/>
        <w:spacing w:after="0"/>
        <w:ind w:firstLine="460"/>
      </w:pPr>
      <w:r>
        <w:rPr>
          <w:b/>
          <w:bCs/>
        </w:rPr>
        <w:t>Tuto plnou moc</w:t>
      </w:r>
      <w:r w:rsidR="00AC231D">
        <w:rPr>
          <w:b/>
          <w:bCs/>
        </w:rPr>
        <w:t xml:space="preserve"> </w:t>
      </w:r>
      <w:r>
        <w:rPr>
          <w:b/>
          <w:bCs/>
        </w:rPr>
        <w:t>v</w:t>
      </w:r>
      <w:r w:rsidR="00AC231D">
        <w:rPr>
          <w:b/>
          <w:bCs/>
        </w:rPr>
        <w:t xml:space="preserve"> </w:t>
      </w:r>
      <w:r>
        <w:rPr>
          <w:b/>
          <w:bCs/>
        </w:rPr>
        <w:t>plném rozsahu přijímám:</w:t>
      </w:r>
    </w:p>
    <w:p w14:paraId="21845F5F" w14:textId="77777777" w:rsidR="000A0097" w:rsidRDefault="00000000">
      <w:pPr>
        <w:pStyle w:val="Zkladntext1"/>
        <w:framePr w:wrap="none" w:vAnchor="page" w:hAnchor="page" w:x="663" w:y="13619"/>
        <w:tabs>
          <w:tab w:val="left" w:leader="dot" w:pos="1732"/>
          <w:tab w:val="left" w:leader="dot" w:pos="2087"/>
          <w:tab w:val="left" w:leader="dot" w:pos="2548"/>
        </w:tabs>
        <w:spacing w:after="0"/>
        <w:ind w:firstLine="460"/>
      </w:pPr>
      <w:r>
        <w:rPr>
          <w:b/>
          <w:bCs/>
        </w:rPr>
        <w:t>V Brně dne</w:t>
      </w:r>
      <w:r>
        <w:rPr>
          <w:b/>
          <w:bCs/>
        </w:rPr>
        <w:tab/>
      </w:r>
      <w:r>
        <w:rPr>
          <w:b/>
          <w:bCs/>
          <w:color w:val="353575"/>
        </w:rPr>
        <w:t>_</w:t>
      </w:r>
      <w:r>
        <w:rPr>
          <w:b/>
          <w:bCs/>
        </w:rPr>
        <w:tab/>
      </w:r>
      <w:r>
        <w:rPr>
          <w:b/>
          <w:bCs/>
        </w:rPr>
        <w:tab/>
      </w:r>
    </w:p>
    <w:p w14:paraId="6E4B7768" w14:textId="5AEE8ADC" w:rsidR="000A0097" w:rsidRDefault="00000000">
      <w:pPr>
        <w:pStyle w:val="Zkladntext1"/>
        <w:framePr w:wrap="none" w:vAnchor="page" w:hAnchor="page" w:x="663" w:y="14623"/>
        <w:pBdr>
          <w:top w:val="single" w:sz="4" w:space="0" w:color="auto"/>
        </w:pBdr>
        <w:spacing w:after="0"/>
        <w:ind w:firstLine="460"/>
      </w:pPr>
      <w:r>
        <w:rPr>
          <w:b/>
          <w:bCs/>
        </w:rPr>
        <w:t xml:space="preserve">MVDr. </w:t>
      </w:r>
      <w:r w:rsidR="00AC231D">
        <w:rPr>
          <w:b/>
          <w:bCs/>
        </w:rPr>
        <w:t xml:space="preserve">Hana </w:t>
      </w:r>
      <w:proofErr w:type="spellStart"/>
      <w:r w:rsidR="00AC231D">
        <w:rPr>
          <w:b/>
          <w:bCs/>
        </w:rPr>
        <w:t>Vyp</w:t>
      </w:r>
      <w:r>
        <w:rPr>
          <w:b/>
          <w:bCs/>
        </w:rPr>
        <w:t>lelová</w:t>
      </w:r>
      <w:proofErr w:type="spellEnd"/>
    </w:p>
    <w:p w14:paraId="6030BDF3" w14:textId="77777777" w:rsidR="000A0097" w:rsidRDefault="000A0097">
      <w:pPr>
        <w:spacing w:line="1" w:lineRule="exact"/>
        <w:sectPr w:rsidR="000A0097">
          <w:pgSz w:w="11900" w:h="16840"/>
          <w:pgMar w:top="360" w:right="360" w:bottom="360" w:left="360" w:header="0" w:footer="3" w:gutter="0"/>
          <w:cols w:space="720"/>
          <w:noEndnote/>
          <w:docGrid w:linePitch="360"/>
        </w:sectPr>
      </w:pPr>
    </w:p>
    <w:p w14:paraId="48F40624" w14:textId="77777777" w:rsidR="000A0097" w:rsidRDefault="000A0097">
      <w:pPr>
        <w:spacing w:line="1" w:lineRule="exact"/>
      </w:pPr>
    </w:p>
    <w:p w14:paraId="549C7E60" w14:textId="77777777" w:rsidR="000A0097" w:rsidRDefault="00000000">
      <w:pPr>
        <w:pStyle w:val="Zkladntext1"/>
        <w:framePr w:w="10200" w:h="1176" w:hRule="exact" w:wrap="none" w:vAnchor="page" w:hAnchor="page" w:x="663" w:y="1451"/>
        <w:spacing w:after="220" w:line="204" w:lineRule="auto"/>
        <w:ind w:left="740"/>
      </w:pPr>
      <w:r>
        <w:rPr>
          <w:b/>
          <w:bCs/>
        </w:rPr>
        <w:t>Běžné číslo knihy o prohlášeních o pravosti podpisu 23374</w:t>
      </w:r>
      <w:proofErr w:type="gramStart"/>
      <w:r>
        <w:rPr>
          <w:b/>
          <w:bCs/>
        </w:rPr>
        <w:t xml:space="preserve">/ </w:t>
      </w:r>
      <w:r>
        <w:rPr>
          <w:rFonts w:ascii="Century Gothic" w:eastAsia="Century Gothic" w:hAnsi="Century Gothic" w:cs="Century Gothic"/>
          <w:i/>
          <w:iCs/>
          <w:color w:val="4B312F"/>
          <w:sz w:val="20"/>
          <w:szCs w:val="20"/>
        </w:rPr>
        <w:t>.</w:t>
      </w:r>
      <w:proofErr w:type="gramEnd"/>
      <w:r>
        <w:rPr>
          <w:rFonts w:ascii="Century Gothic" w:eastAsia="Century Gothic" w:hAnsi="Century Gothic" w:cs="Century Gothic"/>
          <w:i/>
          <w:iCs/>
          <w:color w:val="4B312F"/>
          <w:sz w:val="20"/>
          <w:szCs w:val="20"/>
        </w:rPr>
        <w:t>'.I.</w:t>
      </w:r>
      <w:r>
        <w:rPr>
          <w:rFonts w:ascii="Century Gothic" w:eastAsia="Century Gothic" w:hAnsi="Century Gothic" w:cs="Century Gothic"/>
          <w:i/>
          <w:iCs/>
          <w:color w:val="4B312F"/>
          <w:sz w:val="20"/>
          <w:szCs w:val="20"/>
          <w:vertAlign w:val="superscript"/>
        </w:rPr>
        <w:t>1</w:t>
      </w:r>
      <w:r>
        <w:rPr>
          <w:rFonts w:ascii="Century Gothic" w:eastAsia="Century Gothic" w:hAnsi="Century Gothic" w:cs="Century Gothic"/>
          <w:i/>
          <w:iCs/>
          <w:color w:val="4B312F"/>
          <w:sz w:val="20"/>
          <w:szCs w:val="20"/>
        </w:rPr>
        <w:t>.</w:t>
      </w:r>
      <w:r>
        <w:rPr>
          <w:b/>
          <w:bCs/>
          <w:color w:val="4B312F"/>
        </w:rPr>
        <w:t xml:space="preserve"> </w:t>
      </w:r>
      <w:r>
        <w:rPr>
          <w:b/>
          <w:bCs/>
        </w:rPr>
        <w:t>/ 2025.</w:t>
      </w:r>
    </w:p>
    <w:p w14:paraId="12A906EA" w14:textId="77777777" w:rsidR="000A0097" w:rsidRDefault="00000000">
      <w:pPr>
        <w:pStyle w:val="Zkladntext1"/>
        <w:framePr w:w="10200" w:h="1176" w:hRule="exact" w:wrap="none" w:vAnchor="page" w:hAnchor="page" w:x="663" w:y="1451"/>
        <w:spacing w:after="0" w:line="204" w:lineRule="auto"/>
        <w:ind w:left="740"/>
      </w:pPr>
      <w:r>
        <w:rPr>
          <w:b/>
          <w:bCs/>
        </w:rPr>
        <w:t>Já, níže podepsaný Mgr. Milan Janák, advokát se sídlem v Brně, třída Kpt. Jaroše 1844/28, zapsaný v seznamu advokátů vedeném Českou advokátní komorou pod ev. č. 18911, prohlašuji, že tuto listinu přede mnou vlastnoručně v jednom vyhotovení podepsal:</w:t>
      </w:r>
    </w:p>
    <w:p w14:paraId="797AF0E8" w14:textId="77777777" w:rsidR="000A0097" w:rsidRDefault="00000000">
      <w:pPr>
        <w:pStyle w:val="Zkladntext1"/>
        <w:framePr w:w="10200" w:h="490" w:hRule="exact" w:wrap="none" w:vAnchor="page" w:hAnchor="page" w:x="663" w:y="2824"/>
        <w:spacing w:after="0" w:line="204" w:lineRule="auto"/>
        <w:ind w:left="900"/>
      </w:pPr>
      <w:r>
        <w:rPr>
          <w:b/>
          <w:bCs/>
        </w:rPr>
        <w:t>1. Ing. Petr Janoušek, nar. 1973, bytem Brno, jehož totožnost jsem zjistil z občanského průkazu číslo</w:t>
      </w:r>
    </w:p>
    <w:p w14:paraId="7C78F36E" w14:textId="28A80068" w:rsidR="000A0097" w:rsidRDefault="00000000">
      <w:pPr>
        <w:pStyle w:val="Zkladntext1"/>
        <w:framePr w:w="10200" w:h="485" w:hRule="exact" w:wrap="none" w:vAnchor="page" w:hAnchor="page" w:x="663" w:y="3515"/>
        <w:spacing w:after="0" w:line="194" w:lineRule="auto"/>
        <w:ind w:left="740"/>
        <w:rPr>
          <w:sz w:val="20"/>
          <w:szCs w:val="20"/>
        </w:rPr>
      </w:pPr>
      <w:r>
        <w:rPr>
          <w:b/>
          <w:bCs/>
        </w:rPr>
        <w:t>Podepsaný advokát tímto prohlášením o pravosti podpisu</w:t>
      </w:r>
      <w:r w:rsidR="00AC231D">
        <w:rPr>
          <w:b/>
          <w:bCs/>
        </w:rPr>
        <w:t xml:space="preserve"> </w:t>
      </w:r>
      <w:r>
        <w:rPr>
          <w:b/>
          <w:bCs/>
        </w:rPr>
        <w:t>nepotvrzuje správnost ani pravdivost údajů uvedených v této listině, ani její soulad s právními</w:t>
      </w:r>
      <w:r w:rsidRPr="00AC231D">
        <w:rPr>
          <w:b/>
          <w:bCs/>
        </w:rPr>
        <w:t xml:space="preserve"> předpisy</w:t>
      </w:r>
    </w:p>
    <w:p w14:paraId="471FCC9B" w14:textId="77777777" w:rsidR="000A0097" w:rsidRDefault="00000000">
      <w:pPr>
        <w:pStyle w:val="Zkladntext1"/>
        <w:framePr w:wrap="none" w:vAnchor="page" w:hAnchor="page" w:x="663" w:y="4173"/>
        <w:spacing w:after="0"/>
        <w:ind w:left="740"/>
      </w:pPr>
      <w:r>
        <w:rPr>
          <w:b/>
          <w:bCs/>
        </w:rPr>
        <w:t>V Brně, dne 5. 6. 2025</w:t>
      </w:r>
    </w:p>
    <w:p w14:paraId="29F923B6" w14:textId="0DBD1EF5" w:rsidR="000A0097" w:rsidRDefault="00000000">
      <w:pPr>
        <w:pStyle w:val="Zkladntext1"/>
        <w:framePr w:w="10200" w:h="307" w:hRule="exact" w:wrap="none" w:vAnchor="page" w:hAnchor="page" w:x="663" w:y="5080"/>
        <w:pBdr>
          <w:top w:val="single" w:sz="4" w:space="0" w:color="auto"/>
        </w:pBdr>
        <w:spacing w:after="0"/>
        <w:jc w:val="center"/>
      </w:pPr>
      <w:r>
        <w:rPr>
          <w:b/>
          <w:bCs/>
        </w:rPr>
        <w:t>Mgr</w:t>
      </w:r>
      <w:r w:rsidR="00AC231D">
        <w:rPr>
          <w:b/>
          <w:bCs/>
        </w:rPr>
        <w:t xml:space="preserve"> </w:t>
      </w:r>
      <w:r>
        <w:rPr>
          <w:b/>
          <w:bCs/>
        </w:rPr>
        <w:t>Milan Janák, advokát</w:t>
      </w:r>
    </w:p>
    <w:p w14:paraId="55DBC8F2" w14:textId="77777777" w:rsidR="000A0097" w:rsidRDefault="000A0097">
      <w:pPr>
        <w:spacing w:line="1" w:lineRule="exact"/>
        <w:sectPr w:rsidR="000A0097">
          <w:pgSz w:w="11900" w:h="16840"/>
          <w:pgMar w:top="360" w:right="360" w:bottom="360" w:left="360" w:header="0" w:footer="3" w:gutter="0"/>
          <w:cols w:space="720"/>
          <w:noEndnote/>
          <w:docGrid w:linePitch="360"/>
        </w:sectPr>
      </w:pPr>
    </w:p>
    <w:p w14:paraId="6BB8BEDB" w14:textId="77777777" w:rsidR="000A0097" w:rsidRDefault="000A0097">
      <w:pPr>
        <w:spacing w:line="1" w:lineRule="exact"/>
      </w:pPr>
    </w:p>
    <w:p w14:paraId="297EDAAF" w14:textId="77777777" w:rsidR="000A0097" w:rsidRDefault="00000000">
      <w:pPr>
        <w:pStyle w:val="Nadpis50"/>
        <w:framePr w:w="9115" w:h="13488" w:hRule="exact" w:wrap="none" w:vAnchor="page" w:hAnchor="page" w:x="1389" w:y="1408"/>
        <w:spacing w:after="160"/>
      </w:pPr>
      <w:bookmarkStart w:id="42" w:name="bookmark126"/>
      <w:r>
        <w:t>Příloha č. 16 - pravidla pro provádění výsadby a následné péče</w:t>
      </w:r>
      <w:bookmarkEnd w:id="42"/>
    </w:p>
    <w:p w14:paraId="0298409F" w14:textId="77777777" w:rsidR="000A0097" w:rsidRDefault="00000000">
      <w:pPr>
        <w:pStyle w:val="Zkladntext1"/>
        <w:framePr w:w="9115" w:h="13488" w:hRule="exact" w:wrap="none" w:vAnchor="page" w:hAnchor="page" w:x="1389" w:y="1408"/>
        <w:spacing w:after="160" w:line="254" w:lineRule="auto"/>
      </w:pPr>
      <w:r>
        <w:t xml:space="preserve">Výsadba bude provedena v souladu s Arboristickým standardem Výsadba stromů SPPK A02 001:2013; výsadbový materiál musí splňovat kvalitní ukazatele jakosti ČSN 46 4902, dále SPPK A02 003:2014 Výsadba a řez keřů a lián a školkařské výpěstky budou splňovat ukazatele jakosti ČSN 46 4902 a platné normy ČSN 83 9021 Technologie vegetačních úprav v </w:t>
      </w:r>
      <w:proofErr w:type="gramStart"/>
      <w:r>
        <w:t>krajině - Rostliny</w:t>
      </w:r>
      <w:proofErr w:type="gramEnd"/>
      <w:r>
        <w:t xml:space="preserve"> a jejich výsadba a ČSN 83 9051 Technologie vegetačních úprav v krajině - Rozvojová a udržovací péče o vegetační prvky. Při přípravě půdy bude postupováno v souladu s ČSN 83 9011 Práce s půdou. Ošetřování dřevin (výchovné řezy) bude prováděno v souladu se standardem SPPK A02 002:2012 Řez stromů.</w:t>
      </w:r>
    </w:p>
    <w:p w14:paraId="25F3CD75" w14:textId="77777777" w:rsidR="000A0097" w:rsidRDefault="00000000">
      <w:pPr>
        <w:pStyle w:val="Zkladntext1"/>
        <w:framePr w:w="9115" w:h="13488" w:hRule="exact" w:wrap="none" w:vAnchor="page" w:hAnchor="page" w:x="1389" w:y="1408"/>
        <w:spacing w:after="0"/>
        <w:ind w:left="360" w:hanging="360"/>
      </w:pPr>
      <w:r>
        <w:rPr>
          <w:rFonts w:ascii="Courier New" w:eastAsia="Courier New" w:hAnsi="Courier New" w:cs="Courier New"/>
        </w:rPr>
        <w:t xml:space="preserve">o </w:t>
      </w:r>
      <w:r>
        <w:t xml:space="preserve">Pro výsadbu bude použit vzrostlý </w:t>
      </w:r>
      <w:proofErr w:type="spellStart"/>
      <w:r>
        <w:t>školkařsky</w:t>
      </w:r>
      <w:proofErr w:type="spellEnd"/>
      <w:r>
        <w:t xml:space="preserve"> připravený strom s balem; kořenový bal bude nepoškozený, soudržný, provlhčený, bude nepoškozený kořenový krček a kmen s průběžným terminálem; použitý výsadbový materiál by měl být přednostně tuzemské provenience nebo alespoň v tuzemsku dopěstovaný; zhotovitel bude schopen doložit doklady prokazující původ rostlinného </w:t>
      </w:r>
      <w:proofErr w:type="gramStart"/>
      <w:r>
        <w:t>materiálu - dřeviny</w:t>
      </w:r>
      <w:proofErr w:type="gramEnd"/>
    </w:p>
    <w:p w14:paraId="151DD61A" w14:textId="77777777" w:rsidR="000A0097" w:rsidRDefault="00000000">
      <w:pPr>
        <w:pStyle w:val="Zkladntext1"/>
        <w:framePr w:w="9115" w:h="13488" w:hRule="exact" w:wrap="none" w:vAnchor="page" w:hAnchor="page" w:x="1389" w:y="1408"/>
        <w:spacing w:after="0"/>
        <w:ind w:left="360" w:hanging="360"/>
      </w:pPr>
      <w:r>
        <w:rPr>
          <w:rFonts w:ascii="Courier New" w:eastAsia="Courier New" w:hAnsi="Courier New" w:cs="Courier New"/>
        </w:rPr>
        <w:t xml:space="preserve">o </w:t>
      </w:r>
      <w:r>
        <w:t xml:space="preserve">Pro dřevinu bude hloubena jáma odpovídající velikosti balu se 50% výměnou půdy o objemu cca 1 m3 (velikost výsadbových jam je dána průměrem balu); stěny výsadbové jámy budou prokypřeny, dno nesmí být zhutněné; hloubka výsadbové jámy nepřesáhne velikost balu, bal bude umístěn do úrovně terénu, tj. kořenový krček musí být v rovině s terénem, nesmí být zasypán; výsadbová jáma bude před výsadbou prolita cca 100 l vody; nutno při výsadbě dodržet postupné zahrnování zeminou s průběžnou zálivkou (30 - 100 l) s uložením 3 tablet </w:t>
      </w:r>
      <w:proofErr w:type="spellStart"/>
      <w:r>
        <w:t>Silfamix</w:t>
      </w:r>
      <w:proofErr w:type="spellEnd"/>
      <w:r>
        <w:t xml:space="preserve"> forte asi 15 cm pod povrchem a s použitím </w:t>
      </w:r>
      <w:proofErr w:type="spellStart"/>
      <w:r>
        <w:t>hydrogelu</w:t>
      </w:r>
      <w:proofErr w:type="spellEnd"/>
      <w:r>
        <w:t xml:space="preserve"> ke kořenovému systému; kmen stromu (listnáč) bude po výsadbě opatřen ochranným nátěrem ke snížení termických škod (</w:t>
      </w:r>
      <w:proofErr w:type="spellStart"/>
      <w:r>
        <w:t>Arboflex</w:t>
      </w:r>
      <w:proofErr w:type="spellEnd"/>
      <w:r>
        <w:t xml:space="preserve">), veškeré výsadby budou po výsadbě </w:t>
      </w:r>
      <w:proofErr w:type="spellStart"/>
      <w:r>
        <w:t>zamulčovány</w:t>
      </w:r>
      <w:proofErr w:type="spellEnd"/>
      <w:r>
        <w:t xml:space="preserve"> dostatečnou vrstvou mulčovací kůry (výška cca 9-10cm mulče)</w:t>
      </w:r>
    </w:p>
    <w:p w14:paraId="34AB70B3" w14:textId="77777777" w:rsidR="000A0097" w:rsidRDefault="00000000">
      <w:pPr>
        <w:pStyle w:val="Zkladntext1"/>
        <w:framePr w:w="9115" w:h="13488" w:hRule="exact" w:wrap="none" w:vAnchor="page" w:hAnchor="page" w:x="1389" w:y="1408"/>
        <w:spacing w:after="0"/>
        <w:ind w:left="360" w:hanging="360"/>
      </w:pPr>
      <w:r>
        <w:rPr>
          <w:rFonts w:ascii="Courier New" w:eastAsia="Courier New" w:hAnsi="Courier New" w:cs="Courier New"/>
        </w:rPr>
        <w:t xml:space="preserve">o </w:t>
      </w:r>
      <w:r>
        <w:t>Dřevina bude po výsadbě ukotvena ofrézovanými impregnovanými třemi kůly; nahoře spojených příčkami a uvázané pružným úvazky, příčky budou i ve spodní části pro zabránění případného poškození při seči; na kmínek bude upevněna pevná chránička proti okusu</w:t>
      </w:r>
    </w:p>
    <w:p w14:paraId="300F40EB" w14:textId="77777777" w:rsidR="000A0097" w:rsidRDefault="00000000">
      <w:pPr>
        <w:pStyle w:val="Zkladntext1"/>
        <w:framePr w:w="9115" w:h="13488" w:hRule="exact" w:wrap="none" w:vAnchor="page" w:hAnchor="page" w:x="1389" w:y="1408"/>
        <w:spacing w:after="0" w:line="233" w:lineRule="auto"/>
        <w:ind w:left="360" w:hanging="360"/>
      </w:pPr>
      <w:r>
        <w:rPr>
          <w:rFonts w:ascii="Courier New" w:eastAsia="Courier New" w:hAnsi="Courier New" w:cs="Courier New"/>
        </w:rPr>
        <w:t xml:space="preserve">o </w:t>
      </w:r>
      <w:r>
        <w:t xml:space="preserve">Bude provedeno přihnojení (např. </w:t>
      </w:r>
      <w:proofErr w:type="spellStart"/>
      <w:r>
        <w:t>Silvamix</w:t>
      </w:r>
      <w:proofErr w:type="spellEnd"/>
      <w:r>
        <w:t>) a dostatečná zálivka ihned po výsadbě (min. 50 l vody /strom)</w:t>
      </w:r>
    </w:p>
    <w:p w14:paraId="543A528F" w14:textId="77777777" w:rsidR="000A0097" w:rsidRDefault="00000000">
      <w:pPr>
        <w:pStyle w:val="Zkladntext1"/>
        <w:framePr w:w="9115" w:h="13488" w:hRule="exact" w:wrap="none" w:vAnchor="page" w:hAnchor="page" w:x="1389" w:y="1408"/>
        <w:spacing w:after="0"/>
        <w:ind w:left="360" w:hanging="360"/>
      </w:pPr>
      <w:r>
        <w:rPr>
          <w:rFonts w:ascii="Courier New" w:eastAsia="Courier New" w:hAnsi="Courier New" w:cs="Courier New"/>
        </w:rPr>
        <w:t xml:space="preserve">o </w:t>
      </w:r>
      <w:r>
        <w:t xml:space="preserve">Zhotovitel v případě vyžádání zhotoví fotodokumentaci z průběhu výsadby (foto dřeviny (s jejím kořenovým balem), z přípravy výsadbové </w:t>
      </w:r>
      <w:proofErr w:type="gramStart"/>
      <w:r>
        <w:t>jámy,</w:t>
      </w:r>
      <w:proofErr w:type="gramEnd"/>
      <w:r>
        <w:t xml:space="preserve"> apod.) - </w:t>
      </w:r>
      <w:r>
        <w:rPr>
          <w:b/>
          <w:bCs/>
        </w:rPr>
        <w:t xml:space="preserve">o chystané výsadbě bude žadatel před její realizací investora informovat </w:t>
      </w:r>
      <w:r>
        <w:t>nejpozději 10dní předem</w:t>
      </w:r>
    </w:p>
    <w:p w14:paraId="5C7E13F6" w14:textId="77777777" w:rsidR="000A0097" w:rsidRDefault="00000000">
      <w:pPr>
        <w:pStyle w:val="Zkladntext1"/>
        <w:framePr w:w="9115" w:h="13488" w:hRule="exact" w:wrap="none" w:vAnchor="page" w:hAnchor="page" w:x="1389" w:y="1408"/>
        <w:spacing w:after="0"/>
        <w:ind w:left="360" w:hanging="360"/>
      </w:pPr>
      <w:r>
        <w:rPr>
          <w:rFonts w:ascii="Courier New" w:eastAsia="Courier New" w:hAnsi="Courier New" w:cs="Courier New"/>
        </w:rPr>
        <w:t xml:space="preserve">o </w:t>
      </w:r>
      <w:r>
        <w:t xml:space="preserve">U výsadby bude prováděna zhotovitelem </w:t>
      </w:r>
      <w:r>
        <w:rPr>
          <w:b/>
          <w:bCs/>
        </w:rPr>
        <w:t xml:space="preserve">následná péče, </w:t>
      </w:r>
      <w:r>
        <w:t xml:space="preserve">tj. pletí a údržba mísy u dřeviny pro zálivku dle potřeby/min. ale 2x do roka - celkově </w:t>
      </w:r>
      <w:r>
        <w:rPr>
          <w:b/>
          <w:bCs/>
        </w:rPr>
        <w:t xml:space="preserve">po dobu pěti let; </w:t>
      </w:r>
      <w:r>
        <w:t>kontrola kotvení a úprava úvazků ke kůlům při pletí, případná oprava či výměna úvazku/ jejich povolení nebo kůlů - celkově po dobu pěti let od výsadby a zálivka v závislosti na klimatických podmínkách a množství srážkových úhrnů - po dobu celkově pěti let od výsadby (minimálně 12 zálivek/rok); výchovné řezy budou provedeny dle standardů péče o přírodu a krajinu a 02 002 - Řez stromů; mulčovací kůra bude doplňována dle potřeby/min. 1x ročně</w:t>
      </w:r>
    </w:p>
    <w:p w14:paraId="6BD0A04D" w14:textId="77777777" w:rsidR="000A0097" w:rsidRDefault="00000000">
      <w:pPr>
        <w:pStyle w:val="Zkladntext1"/>
        <w:framePr w:w="9115" w:h="13488" w:hRule="exact" w:wrap="none" w:vAnchor="page" w:hAnchor="page" w:x="1389" w:y="1408"/>
        <w:spacing w:after="0"/>
        <w:ind w:left="360" w:hanging="360"/>
      </w:pPr>
      <w:r>
        <w:rPr>
          <w:rFonts w:ascii="Courier New" w:eastAsia="Courier New" w:hAnsi="Courier New" w:cs="Courier New"/>
        </w:rPr>
        <w:t xml:space="preserve">o </w:t>
      </w:r>
      <w:r>
        <w:rPr>
          <w:b/>
          <w:bCs/>
        </w:rPr>
        <w:t xml:space="preserve">V případě úhynu výsadbového materiálu po dobu následné péče bude tento zhotovitelem </w:t>
      </w:r>
      <w:proofErr w:type="gramStart"/>
      <w:r>
        <w:rPr>
          <w:b/>
          <w:bCs/>
        </w:rPr>
        <w:t>nahrazen</w:t>
      </w:r>
      <w:proofErr w:type="gramEnd"/>
      <w:r>
        <w:rPr>
          <w:b/>
          <w:bCs/>
        </w:rPr>
        <w:t xml:space="preserve"> a to vždy nejpozději následující rok po zjištění úhynu předmětného rostlinného materiálu</w:t>
      </w:r>
    </w:p>
    <w:p w14:paraId="3DA2A54E" w14:textId="77777777" w:rsidR="000A0097" w:rsidRDefault="00000000">
      <w:pPr>
        <w:pStyle w:val="Zkladntext1"/>
        <w:framePr w:w="9115" w:h="13488" w:hRule="exact" w:wrap="none" w:vAnchor="page" w:hAnchor="page" w:x="1389" w:y="1408"/>
        <w:spacing w:after="0"/>
        <w:ind w:left="360" w:hanging="360"/>
      </w:pPr>
      <w:r>
        <w:rPr>
          <w:rFonts w:ascii="Courier New" w:eastAsia="Courier New" w:hAnsi="Courier New" w:cs="Courier New"/>
        </w:rPr>
        <w:t xml:space="preserve">o </w:t>
      </w:r>
      <w:r>
        <w:rPr>
          <w:b/>
          <w:bCs/>
        </w:rPr>
        <w:t xml:space="preserve">Provedená náhradní výsadba bude protokolárně odsouhlasena s investorem stavby, </w:t>
      </w:r>
      <w:r>
        <w:t xml:space="preserve">tj. žadatel podá investoru o provedení výsadby informaci a doloží tuto skutečnost fotodokumentací či se provede místní šetření (dle dohody); investor následně potvrdí provedenou výsadbu do protokolu. Následně bude zhotovitel výsadby </w:t>
      </w:r>
      <w:r>
        <w:rPr>
          <w:b/>
          <w:bCs/>
        </w:rPr>
        <w:t xml:space="preserve">každý rok následné péče dokládat protokolárně informaci o provedené následné péči </w:t>
      </w:r>
      <w:r>
        <w:t>v průběhu roku (co a kdy a kolikrát bylo provedeno) a zároveň doloží fotodokumentaci předmětného stromu (viditelnost celého stromu na předmětném místě v době plné vitality)</w:t>
      </w:r>
    </w:p>
    <w:p w14:paraId="23AC7A94" w14:textId="77777777" w:rsidR="000A0097" w:rsidRDefault="000A0097">
      <w:pPr>
        <w:spacing w:line="1" w:lineRule="exact"/>
      </w:pPr>
    </w:p>
    <w:sectPr w:rsidR="000A0097">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6D305" w14:textId="77777777" w:rsidR="009211BE" w:rsidRDefault="009211BE">
      <w:r>
        <w:separator/>
      </w:r>
    </w:p>
  </w:endnote>
  <w:endnote w:type="continuationSeparator" w:id="0">
    <w:p w14:paraId="750D7CF2" w14:textId="77777777" w:rsidR="009211BE" w:rsidRDefault="00921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1296B" w14:textId="77777777" w:rsidR="009211BE" w:rsidRDefault="009211BE"/>
  </w:footnote>
  <w:footnote w:type="continuationSeparator" w:id="0">
    <w:p w14:paraId="6A25239F" w14:textId="77777777" w:rsidR="009211BE" w:rsidRDefault="009211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C7A"/>
    <w:multiLevelType w:val="multilevel"/>
    <w:tmpl w:val="4E80FF48"/>
    <w:lvl w:ilvl="0">
      <w:start w:val="3"/>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DE26FE"/>
    <w:multiLevelType w:val="multilevel"/>
    <w:tmpl w:val="30B4F8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277840"/>
    <w:multiLevelType w:val="multilevel"/>
    <w:tmpl w:val="F500B234"/>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1E5443"/>
    <w:multiLevelType w:val="multilevel"/>
    <w:tmpl w:val="AAC280A2"/>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2B17F7"/>
    <w:multiLevelType w:val="multilevel"/>
    <w:tmpl w:val="414EBED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FF0DC0"/>
    <w:multiLevelType w:val="multilevel"/>
    <w:tmpl w:val="43C2DDD2"/>
    <w:lvl w:ilvl="0">
      <w:start w:val="1"/>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810794"/>
    <w:multiLevelType w:val="multilevel"/>
    <w:tmpl w:val="BCA23AC8"/>
    <w:lvl w:ilvl="0">
      <w:start w:val="7"/>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C767BA"/>
    <w:multiLevelType w:val="multilevel"/>
    <w:tmpl w:val="4B184E4A"/>
    <w:lvl w:ilvl="0">
      <w:start w:val="4"/>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4A03AA"/>
    <w:multiLevelType w:val="multilevel"/>
    <w:tmpl w:val="73DC355E"/>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DE67D3"/>
    <w:multiLevelType w:val="multilevel"/>
    <w:tmpl w:val="A56CA24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8F715D"/>
    <w:multiLevelType w:val="multilevel"/>
    <w:tmpl w:val="7548B562"/>
    <w:lvl w:ilvl="0">
      <w:start w:val="10"/>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21667B"/>
    <w:multiLevelType w:val="multilevel"/>
    <w:tmpl w:val="AD66CECE"/>
    <w:lvl w:ilvl="0">
      <w:start w:val="9"/>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2E5AC5"/>
    <w:multiLevelType w:val="multilevel"/>
    <w:tmpl w:val="0890DD18"/>
    <w:lvl w:ilvl="0">
      <w:start w:val="1"/>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626F06"/>
    <w:multiLevelType w:val="multilevel"/>
    <w:tmpl w:val="1CBCBABC"/>
    <w:lvl w:ilvl="0">
      <w:start w:val="5"/>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6C511F"/>
    <w:multiLevelType w:val="multilevel"/>
    <w:tmpl w:val="A5CE494A"/>
    <w:lvl w:ilvl="0">
      <w:start w:val="1"/>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8307A6"/>
    <w:multiLevelType w:val="multilevel"/>
    <w:tmpl w:val="3A821D4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A040C4"/>
    <w:multiLevelType w:val="multilevel"/>
    <w:tmpl w:val="9B92D5A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7A63F3"/>
    <w:multiLevelType w:val="multilevel"/>
    <w:tmpl w:val="5950B24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CF479D"/>
    <w:multiLevelType w:val="multilevel"/>
    <w:tmpl w:val="1F02E05C"/>
    <w:lvl w:ilvl="0">
      <w:start w:val="2"/>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B32FEE"/>
    <w:multiLevelType w:val="multilevel"/>
    <w:tmpl w:val="F38E516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7C7F1F"/>
    <w:multiLevelType w:val="multilevel"/>
    <w:tmpl w:val="38E414B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C27F20"/>
    <w:multiLevelType w:val="multilevel"/>
    <w:tmpl w:val="A184E58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AC13A0"/>
    <w:multiLevelType w:val="multilevel"/>
    <w:tmpl w:val="40A446A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706245"/>
    <w:multiLevelType w:val="multilevel"/>
    <w:tmpl w:val="7ABE52F2"/>
    <w:lvl w:ilvl="0">
      <w:start w:val="6"/>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0664DE"/>
    <w:multiLevelType w:val="multilevel"/>
    <w:tmpl w:val="EAC8B10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8E41C3"/>
    <w:multiLevelType w:val="multilevel"/>
    <w:tmpl w:val="1178B05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5F478B"/>
    <w:multiLevelType w:val="multilevel"/>
    <w:tmpl w:val="CCE0325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A4707E"/>
    <w:multiLevelType w:val="multilevel"/>
    <w:tmpl w:val="A8148D9E"/>
    <w:lvl w:ilvl="0">
      <w:start w:val="1"/>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82C4835"/>
    <w:multiLevelType w:val="multilevel"/>
    <w:tmpl w:val="B8D8D234"/>
    <w:lvl w:ilvl="0">
      <w:start w:val="1"/>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84062B7"/>
    <w:multiLevelType w:val="multilevel"/>
    <w:tmpl w:val="815C33C0"/>
    <w:lvl w:ilvl="0">
      <w:start w:val="2"/>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DC0620B"/>
    <w:multiLevelType w:val="multilevel"/>
    <w:tmpl w:val="F9DAE2E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5146AE"/>
    <w:multiLevelType w:val="multilevel"/>
    <w:tmpl w:val="AA68F568"/>
    <w:lvl w:ilvl="0">
      <w:start w:val="1"/>
      <w:numFmt w:val="decimal"/>
      <w:lvlText w:val="%1."/>
      <w:lvlJc w:val="left"/>
    </w:lvl>
    <w:lvl w:ilvl="1">
      <w:start w:val="3"/>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B77B56"/>
    <w:multiLevelType w:val="multilevel"/>
    <w:tmpl w:val="E2A209E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E7424F"/>
    <w:multiLevelType w:val="multilevel"/>
    <w:tmpl w:val="32CC0518"/>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113CE9"/>
    <w:multiLevelType w:val="multilevel"/>
    <w:tmpl w:val="C8E44692"/>
    <w:lvl w:ilvl="0">
      <w:start w:val="2"/>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79350E"/>
    <w:multiLevelType w:val="multilevel"/>
    <w:tmpl w:val="311EC95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FDA4C56"/>
    <w:multiLevelType w:val="multilevel"/>
    <w:tmpl w:val="76C61C9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4AA0056"/>
    <w:multiLevelType w:val="multilevel"/>
    <w:tmpl w:val="079421EE"/>
    <w:lvl w:ilvl="0">
      <w:start w:val="2"/>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9B43BF0"/>
    <w:multiLevelType w:val="multilevel"/>
    <w:tmpl w:val="6D0620B0"/>
    <w:lvl w:ilvl="0">
      <w:start w:val="8"/>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D8E7598"/>
    <w:multiLevelType w:val="multilevel"/>
    <w:tmpl w:val="2EBE936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BA2C27"/>
    <w:multiLevelType w:val="multilevel"/>
    <w:tmpl w:val="44E44700"/>
    <w:lvl w:ilvl="0">
      <w:start w:val="2"/>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1997687">
    <w:abstractNumId w:val="12"/>
  </w:num>
  <w:num w:numId="2" w16cid:durableId="921599693">
    <w:abstractNumId w:val="28"/>
  </w:num>
  <w:num w:numId="3" w16cid:durableId="1638605725">
    <w:abstractNumId w:val="31"/>
  </w:num>
  <w:num w:numId="4" w16cid:durableId="1022784949">
    <w:abstractNumId w:val="18"/>
  </w:num>
  <w:num w:numId="5" w16cid:durableId="1795363117">
    <w:abstractNumId w:val="37"/>
  </w:num>
  <w:num w:numId="6" w16cid:durableId="1403021336">
    <w:abstractNumId w:val="0"/>
  </w:num>
  <w:num w:numId="7" w16cid:durableId="368723380">
    <w:abstractNumId w:val="7"/>
  </w:num>
  <w:num w:numId="8" w16cid:durableId="476067231">
    <w:abstractNumId w:val="13"/>
  </w:num>
  <w:num w:numId="9" w16cid:durableId="1189106156">
    <w:abstractNumId w:val="23"/>
  </w:num>
  <w:num w:numId="10" w16cid:durableId="1017391558">
    <w:abstractNumId w:val="35"/>
  </w:num>
  <w:num w:numId="11" w16cid:durableId="1393232368">
    <w:abstractNumId w:val="6"/>
  </w:num>
  <w:num w:numId="12" w16cid:durableId="952323019">
    <w:abstractNumId w:val="38"/>
  </w:num>
  <w:num w:numId="13" w16cid:durableId="1591742101">
    <w:abstractNumId w:val="11"/>
  </w:num>
  <w:num w:numId="14" w16cid:durableId="558639222">
    <w:abstractNumId w:val="10"/>
  </w:num>
  <w:num w:numId="15" w16cid:durableId="393698139">
    <w:abstractNumId w:val="26"/>
  </w:num>
  <w:num w:numId="16" w16cid:durableId="417869222">
    <w:abstractNumId w:val="17"/>
  </w:num>
  <w:num w:numId="17" w16cid:durableId="801579972">
    <w:abstractNumId w:val="5"/>
  </w:num>
  <w:num w:numId="18" w16cid:durableId="348064930">
    <w:abstractNumId w:val="20"/>
  </w:num>
  <w:num w:numId="19" w16cid:durableId="856504390">
    <w:abstractNumId w:val="3"/>
  </w:num>
  <w:num w:numId="20" w16cid:durableId="1243418594">
    <w:abstractNumId w:val="29"/>
  </w:num>
  <w:num w:numId="21" w16cid:durableId="1884248808">
    <w:abstractNumId w:val="9"/>
  </w:num>
  <w:num w:numId="22" w16cid:durableId="2147240414">
    <w:abstractNumId w:val="32"/>
  </w:num>
  <w:num w:numId="23" w16cid:durableId="1378241936">
    <w:abstractNumId w:val="36"/>
  </w:num>
  <w:num w:numId="24" w16cid:durableId="551620072">
    <w:abstractNumId w:val="19"/>
  </w:num>
  <w:num w:numId="25" w16cid:durableId="699015374">
    <w:abstractNumId w:val="27"/>
  </w:num>
  <w:num w:numId="26" w16cid:durableId="1489442292">
    <w:abstractNumId w:val="39"/>
  </w:num>
  <w:num w:numId="27" w16cid:durableId="682323854">
    <w:abstractNumId w:val="33"/>
  </w:num>
  <w:num w:numId="28" w16cid:durableId="1415201441">
    <w:abstractNumId w:val="34"/>
  </w:num>
  <w:num w:numId="29" w16cid:durableId="864363265">
    <w:abstractNumId w:val="24"/>
  </w:num>
  <w:num w:numId="30" w16cid:durableId="1162812795">
    <w:abstractNumId w:val="22"/>
  </w:num>
  <w:num w:numId="31" w16cid:durableId="1402096103">
    <w:abstractNumId w:val="25"/>
  </w:num>
  <w:num w:numId="32" w16cid:durableId="1325235256">
    <w:abstractNumId w:val="4"/>
  </w:num>
  <w:num w:numId="33" w16cid:durableId="690960557">
    <w:abstractNumId w:val="14"/>
  </w:num>
  <w:num w:numId="34" w16cid:durableId="338315654">
    <w:abstractNumId w:val="16"/>
  </w:num>
  <w:num w:numId="35" w16cid:durableId="899559678">
    <w:abstractNumId w:val="2"/>
  </w:num>
  <w:num w:numId="36" w16cid:durableId="2027555555">
    <w:abstractNumId w:val="40"/>
  </w:num>
  <w:num w:numId="37" w16cid:durableId="2142067526">
    <w:abstractNumId w:val="30"/>
  </w:num>
  <w:num w:numId="38" w16cid:durableId="1368260978">
    <w:abstractNumId w:val="1"/>
  </w:num>
  <w:num w:numId="39" w16cid:durableId="1411463861">
    <w:abstractNumId w:val="15"/>
  </w:num>
  <w:num w:numId="40" w16cid:durableId="1935163663">
    <w:abstractNumId w:val="21"/>
  </w:num>
  <w:num w:numId="41" w16cid:durableId="12818367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097"/>
    <w:rsid w:val="000A0097"/>
    <w:rsid w:val="009211BE"/>
    <w:rsid w:val="00AC231D"/>
    <w:rsid w:val="00CA70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8F23D"/>
  <w15:docId w15:val="{160BC784-34A4-4A67-B8D5-0D07CE1E3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Verdana" w:eastAsia="Verdana" w:hAnsi="Verdana" w:cs="Verdana"/>
      <w:b w:val="0"/>
      <w:bCs w:val="0"/>
      <w:i/>
      <w:iCs/>
      <w:smallCaps w:val="0"/>
      <w:strike w:val="0"/>
      <w:sz w:val="16"/>
      <w:szCs w:val="16"/>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Nadpis6">
    <w:name w:val="Nadpis #6_"/>
    <w:basedOn w:val="Standardnpsmoodstavce"/>
    <w:link w:val="Nadpis60"/>
    <w:rPr>
      <w:rFonts w:ascii="Calibri" w:eastAsia="Calibri" w:hAnsi="Calibri" w:cs="Calibri"/>
      <w:b/>
      <w:bCs/>
      <w:i w:val="0"/>
      <w:iCs w:val="0"/>
      <w:smallCaps w:val="0"/>
      <w:strike w:val="0"/>
      <w:sz w:val="22"/>
      <w:szCs w:val="22"/>
      <w:u w:val="singl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Verdana" w:eastAsia="Verdana" w:hAnsi="Verdana" w:cs="Verdana"/>
      <w:b w:val="0"/>
      <w:bCs w:val="0"/>
      <w:i/>
      <w:iCs/>
      <w:smallCaps w:val="0"/>
      <w:strike w:val="0"/>
      <w:sz w:val="16"/>
      <w:szCs w:val="1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34"/>
      <w:szCs w:val="34"/>
      <w:u w:val="none"/>
    </w:rPr>
  </w:style>
  <w:style w:type="character" w:customStyle="1" w:styleId="Nadpis5">
    <w:name w:val="Nadpis #5_"/>
    <w:basedOn w:val="Standardnpsmoodstavce"/>
    <w:link w:val="Nadpis50"/>
    <w:rPr>
      <w:rFonts w:ascii="Calibri" w:eastAsia="Calibri" w:hAnsi="Calibri" w:cs="Calibri"/>
      <w:b/>
      <w:bCs/>
      <w:i w:val="0"/>
      <w:iCs w:val="0"/>
      <w:smallCaps w:val="0"/>
      <w:strike w:val="0"/>
      <w:sz w:val="28"/>
      <w:szCs w:val="28"/>
      <w:u w:val="none"/>
    </w:rPr>
  </w:style>
  <w:style w:type="character" w:customStyle="1" w:styleId="Titulektabulky">
    <w:name w:val="Titulek tabulky_"/>
    <w:basedOn w:val="Standardnpsmoodstavce"/>
    <w:link w:val="Titulektabulky0"/>
    <w:rPr>
      <w:rFonts w:ascii="Calibri" w:eastAsia="Calibri" w:hAnsi="Calibri" w:cs="Calibri"/>
      <w:b w:val="0"/>
      <w:bCs w:val="0"/>
      <w:i/>
      <w:iCs/>
      <w:smallCaps w:val="0"/>
      <w:strike w:val="0"/>
      <w:sz w:val="22"/>
      <w:szCs w:val="22"/>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8"/>
      <w:szCs w:val="28"/>
      <w:u w:val="single"/>
    </w:rPr>
  </w:style>
  <w:style w:type="paragraph" w:customStyle="1" w:styleId="Zhlavnebozpat0">
    <w:name w:val="Záhlaví nebo zápatí"/>
    <w:basedOn w:val="Normln"/>
    <w:link w:val="Zhlavnebozpat"/>
    <w:rPr>
      <w:rFonts w:ascii="Verdana" w:eastAsia="Verdana" w:hAnsi="Verdana" w:cs="Verdana"/>
      <w:i/>
      <w:iCs/>
      <w:sz w:val="16"/>
      <w:szCs w:val="16"/>
    </w:rPr>
  </w:style>
  <w:style w:type="paragraph" w:customStyle="1" w:styleId="Jin0">
    <w:name w:val="Jiné"/>
    <w:basedOn w:val="Normln"/>
    <w:link w:val="Jin"/>
    <w:pPr>
      <w:spacing w:after="260"/>
    </w:pPr>
    <w:rPr>
      <w:rFonts w:ascii="Calibri" w:eastAsia="Calibri" w:hAnsi="Calibri" w:cs="Calibri"/>
      <w:sz w:val="22"/>
      <w:szCs w:val="22"/>
    </w:rPr>
  </w:style>
  <w:style w:type="paragraph" w:customStyle="1" w:styleId="Nadpis60">
    <w:name w:val="Nadpis #6"/>
    <w:basedOn w:val="Normln"/>
    <w:link w:val="Nadpis6"/>
    <w:pPr>
      <w:spacing w:after="260"/>
      <w:jc w:val="center"/>
      <w:outlineLvl w:val="5"/>
    </w:pPr>
    <w:rPr>
      <w:rFonts w:ascii="Calibri" w:eastAsia="Calibri" w:hAnsi="Calibri" w:cs="Calibri"/>
      <w:b/>
      <w:bCs/>
      <w:sz w:val="22"/>
      <w:szCs w:val="22"/>
      <w:u w:val="single"/>
    </w:rPr>
  </w:style>
  <w:style w:type="paragraph" w:customStyle="1" w:styleId="Zkladntext1">
    <w:name w:val="Základní text1"/>
    <w:basedOn w:val="Normln"/>
    <w:link w:val="Zkladntext"/>
    <w:pPr>
      <w:spacing w:after="260"/>
    </w:pPr>
    <w:rPr>
      <w:rFonts w:ascii="Calibri" w:eastAsia="Calibri" w:hAnsi="Calibri" w:cs="Calibri"/>
      <w:sz w:val="22"/>
      <w:szCs w:val="22"/>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40">
    <w:name w:val="Základní text (4)"/>
    <w:basedOn w:val="Normln"/>
    <w:link w:val="Zkladntext4"/>
    <w:pPr>
      <w:spacing w:after="260"/>
      <w:ind w:firstLine="380"/>
    </w:pPr>
    <w:rPr>
      <w:rFonts w:ascii="Verdana" w:eastAsia="Verdana" w:hAnsi="Verdana" w:cs="Verdana"/>
      <w:i/>
      <w:iCs/>
      <w:sz w:val="16"/>
      <w:szCs w:val="16"/>
    </w:rPr>
  </w:style>
  <w:style w:type="paragraph" w:customStyle="1" w:styleId="Zkladntext20">
    <w:name w:val="Základní text (2)"/>
    <w:basedOn w:val="Normln"/>
    <w:link w:val="Zkladntext2"/>
    <w:pPr>
      <w:spacing w:after="100"/>
    </w:pPr>
    <w:rPr>
      <w:rFonts w:ascii="Arial" w:eastAsia="Arial" w:hAnsi="Arial" w:cs="Arial"/>
    </w:rPr>
  </w:style>
  <w:style w:type="paragraph" w:customStyle="1" w:styleId="Nadpis30">
    <w:name w:val="Nadpis #3"/>
    <w:basedOn w:val="Normln"/>
    <w:link w:val="Nadpis3"/>
    <w:pPr>
      <w:outlineLvl w:val="2"/>
    </w:pPr>
    <w:rPr>
      <w:rFonts w:ascii="Arial" w:eastAsia="Arial" w:hAnsi="Arial" w:cs="Arial"/>
      <w:b/>
      <w:bCs/>
      <w:sz w:val="34"/>
      <w:szCs w:val="34"/>
    </w:rPr>
  </w:style>
  <w:style w:type="paragraph" w:customStyle="1" w:styleId="Nadpis50">
    <w:name w:val="Nadpis #5"/>
    <w:basedOn w:val="Normln"/>
    <w:link w:val="Nadpis5"/>
    <w:pPr>
      <w:spacing w:after="320"/>
      <w:outlineLvl w:val="4"/>
    </w:pPr>
    <w:rPr>
      <w:rFonts w:ascii="Calibri" w:eastAsia="Calibri" w:hAnsi="Calibri" w:cs="Calibri"/>
      <w:b/>
      <w:bCs/>
      <w:sz w:val="28"/>
      <w:szCs w:val="28"/>
    </w:rPr>
  </w:style>
  <w:style w:type="paragraph" w:customStyle="1" w:styleId="Titulektabulky0">
    <w:name w:val="Titulek tabulky"/>
    <w:basedOn w:val="Normln"/>
    <w:link w:val="Titulektabulky"/>
    <w:rPr>
      <w:rFonts w:ascii="Calibri" w:eastAsia="Calibri" w:hAnsi="Calibri" w:cs="Calibri"/>
      <w:i/>
      <w:iCs/>
      <w:sz w:val="22"/>
      <w:szCs w:val="22"/>
    </w:rPr>
  </w:style>
  <w:style w:type="paragraph" w:customStyle="1" w:styleId="Nadpis40">
    <w:name w:val="Nadpis #4"/>
    <w:basedOn w:val="Normln"/>
    <w:link w:val="Nadpis4"/>
    <w:pPr>
      <w:spacing w:after="260"/>
      <w:outlineLvl w:val="3"/>
    </w:pPr>
    <w:rPr>
      <w:rFonts w:ascii="Arial" w:eastAsia="Arial" w:hAnsi="Arial" w:cs="Arial"/>
      <w:b/>
      <w:bCs/>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30</Pages>
  <Words>9592</Words>
  <Characters>56593</Characters>
  <Application>Microsoft Office Word</Application>
  <DocSecurity>0</DocSecurity>
  <Lines>471</Lines>
  <Paragraphs>132</Paragraphs>
  <ScaleCrop>false</ScaleCrop>
  <Company/>
  <LinksUpToDate>false</LinksUpToDate>
  <CharactersWithSpaces>66053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Gajdosik</dc:creator>
  <cp:keywords/>
  <cp:lastModifiedBy>Randusová Irena</cp:lastModifiedBy>
  <cp:revision>2</cp:revision>
  <dcterms:created xsi:type="dcterms:W3CDTF">2025-12-22T12:34:00Z</dcterms:created>
  <dcterms:modified xsi:type="dcterms:W3CDTF">2025-12-22T12:43:00Z</dcterms:modified>
</cp:coreProperties>
</file>