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AF18EA" w14:textId="4EAC7F7D" w:rsidR="00411AD1" w:rsidRPr="00A12BD2" w:rsidRDefault="00200B6C" w:rsidP="00CA710F">
      <w:pPr>
        <w:spacing w:after="0"/>
        <w:ind w:firstLine="6096"/>
        <w:rPr>
          <w:sz w:val="18"/>
          <w:szCs w:val="18"/>
        </w:rPr>
      </w:pPr>
      <w:r>
        <w:rPr>
          <w:sz w:val="18"/>
          <w:szCs w:val="18"/>
        </w:rPr>
        <w:t xml:space="preserve">  </w:t>
      </w:r>
      <w:r w:rsidR="007A7A9E" w:rsidRPr="00A12BD2">
        <w:rPr>
          <w:sz w:val="18"/>
          <w:szCs w:val="18"/>
        </w:rPr>
        <w:t>Čísl</w:t>
      </w:r>
      <w:r w:rsidR="00B73365" w:rsidRPr="00A12BD2">
        <w:rPr>
          <w:sz w:val="18"/>
          <w:szCs w:val="18"/>
        </w:rPr>
        <w:t xml:space="preserve">o smlouvy </w:t>
      </w:r>
      <w:r w:rsidR="0078246D" w:rsidRPr="00A12BD2">
        <w:rPr>
          <w:sz w:val="18"/>
          <w:szCs w:val="18"/>
        </w:rPr>
        <w:t>příkazce</w:t>
      </w:r>
      <w:r w:rsidR="00B73365" w:rsidRPr="00A12BD2">
        <w:rPr>
          <w:sz w:val="18"/>
          <w:szCs w:val="18"/>
        </w:rPr>
        <w:t>:</w:t>
      </w:r>
      <w:r w:rsidR="00CA710F">
        <w:rPr>
          <w:sz w:val="18"/>
          <w:szCs w:val="18"/>
        </w:rPr>
        <w:t xml:space="preserve"> </w:t>
      </w:r>
      <w:proofErr w:type="gramStart"/>
      <w:r w:rsidR="008152E9">
        <w:rPr>
          <w:sz w:val="18"/>
          <w:szCs w:val="18"/>
        </w:rPr>
        <w:t>…..</w:t>
      </w:r>
      <w:proofErr w:type="gramEnd"/>
    </w:p>
    <w:p w14:paraId="6E5B78BC" w14:textId="77D45289" w:rsidR="00B73365" w:rsidRPr="00A12BD2" w:rsidRDefault="00CA710F" w:rsidP="00CA710F">
      <w:pPr>
        <w:spacing w:after="0"/>
        <w:ind w:firstLine="6096"/>
        <w:rPr>
          <w:sz w:val="18"/>
          <w:szCs w:val="18"/>
        </w:rPr>
      </w:pPr>
      <w:r>
        <w:rPr>
          <w:sz w:val="18"/>
          <w:szCs w:val="18"/>
        </w:rPr>
        <w:t xml:space="preserve"> </w:t>
      </w:r>
      <w:r w:rsidR="004C2973">
        <w:rPr>
          <w:sz w:val="18"/>
          <w:szCs w:val="18"/>
        </w:rPr>
        <w:t xml:space="preserve"> </w:t>
      </w:r>
      <w:r w:rsidR="00B73365" w:rsidRPr="00A12BD2">
        <w:rPr>
          <w:sz w:val="18"/>
          <w:szCs w:val="18"/>
        </w:rPr>
        <w:t xml:space="preserve">Číslo smlouvy </w:t>
      </w:r>
      <w:r w:rsidR="0078246D" w:rsidRPr="00A12BD2">
        <w:rPr>
          <w:sz w:val="18"/>
          <w:szCs w:val="18"/>
        </w:rPr>
        <w:t>příkazníka</w:t>
      </w:r>
      <w:r w:rsidR="00B73365" w:rsidRPr="003B642E">
        <w:rPr>
          <w:sz w:val="18"/>
          <w:szCs w:val="18"/>
        </w:rPr>
        <w:t>:</w:t>
      </w:r>
      <w:r w:rsidR="004410CC" w:rsidRPr="003B642E">
        <w:rPr>
          <w:sz w:val="18"/>
          <w:szCs w:val="18"/>
        </w:rPr>
        <w:t xml:space="preserve"> </w:t>
      </w:r>
      <w:r w:rsidR="007D3942">
        <w:rPr>
          <w:sz w:val="18"/>
          <w:szCs w:val="18"/>
        </w:rPr>
        <w:t>111125</w:t>
      </w:r>
    </w:p>
    <w:tbl>
      <w:tblPr>
        <w:tblW w:w="10181" w:type="dxa"/>
        <w:jc w:val="center"/>
        <w:tblLayout w:type="fixed"/>
        <w:tblCellMar>
          <w:left w:w="70" w:type="dxa"/>
          <w:right w:w="70" w:type="dxa"/>
        </w:tblCellMar>
        <w:tblLook w:val="0000" w:firstRow="0" w:lastRow="0" w:firstColumn="0" w:lastColumn="0" w:noHBand="0" w:noVBand="0"/>
      </w:tblPr>
      <w:tblGrid>
        <w:gridCol w:w="10181"/>
      </w:tblGrid>
      <w:tr w:rsidR="00535EB1" w14:paraId="3A4568A2" w14:textId="77777777" w:rsidTr="008152E9">
        <w:trPr>
          <w:cantSplit/>
          <w:trHeight w:val="75"/>
          <w:jc w:val="center"/>
        </w:trPr>
        <w:tc>
          <w:tcPr>
            <w:tcW w:w="10181" w:type="dxa"/>
            <w:tcBorders>
              <w:top w:val="single" w:sz="4" w:space="0" w:color="auto"/>
              <w:left w:val="single" w:sz="4" w:space="0" w:color="auto"/>
              <w:bottom w:val="single" w:sz="4" w:space="0" w:color="auto"/>
              <w:right w:val="single" w:sz="4" w:space="0" w:color="auto"/>
            </w:tcBorders>
          </w:tcPr>
          <w:p w14:paraId="4633B92F" w14:textId="77777777" w:rsidR="00033D49" w:rsidRPr="008152E9" w:rsidRDefault="00033D49" w:rsidP="00A61A18">
            <w:pPr>
              <w:spacing w:before="120" w:after="0"/>
              <w:jc w:val="center"/>
              <w:rPr>
                <w:b/>
                <w:sz w:val="32"/>
                <w:szCs w:val="32"/>
              </w:rPr>
            </w:pPr>
            <w:r w:rsidRPr="008152E9">
              <w:rPr>
                <w:b/>
                <w:sz w:val="32"/>
                <w:szCs w:val="32"/>
              </w:rPr>
              <w:t>PŘÍKAZNÍ SMLOUVA</w:t>
            </w:r>
          </w:p>
          <w:p w14:paraId="495427B3" w14:textId="77777777" w:rsidR="00241C39" w:rsidRPr="003B642E" w:rsidRDefault="00585B60" w:rsidP="00A12BD2">
            <w:pPr>
              <w:pStyle w:val="Nadpis2"/>
              <w:spacing w:after="0"/>
              <w:rPr>
                <w:rFonts w:cs="Arial"/>
                <w:sz w:val="20"/>
              </w:rPr>
            </w:pPr>
            <w:r w:rsidRPr="003B642E">
              <w:rPr>
                <w:rFonts w:cs="Arial"/>
                <w:sz w:val="20"/>
              </w:rPr>
              <w:t>n</w:t>
            </w:r>
            <w:r w:rsidR="00535EB1" w:rsidRPr="003B642E">
              <w:rPr>
                <w:rFonts w:cs="Arial"/>
                <w:sz w:val="20"/>
              </w:rPr>
              <w:t>a</w:t>
            </w:r>
          </w:p>
          <w:p w14:paraId="3C83DFE2" w14:textId="7A3C5890" w:rsidR="008C7C29" w:rsidRPr="008152E9" w:rsidRDefault="00535EB1" w:rsidP="00A12BD2">
            <w:pPr>
              <w:pStyle w:val="Nadpis2"/>
              <w:spacing w:after="0"/>
              <w:rPr>
                <w:rFonts w:cs="Arial"/>
                <w:bCs/>
                <w:sz w:val="22"/>
                <w:szCs w:val="22"/>
              </w:rPr>
            </w:pPr>
            <w:r w:rsidRPr="008152E9">
              <w:rPr>
                <w:rFonts w:cs="Arial"/>
                <w:sz w:val="22"/>
                <w:szCs w:val="22"/>
              </w:rPr>
              <w:t xml:space="preserve">výkon funkce technického dozoru </w:t>
            </w:r>
            <w:r w:rsidR="00F07F51" w:rsidRPr="008152E9">
              <w:rPr>
                <w:rFonts w:cs="Arial"/>
                <w:sz w:val="22"/>
                <w:szCs w:val="22"/>
              </w:rPr>
              <w:t>stavebníka</w:t>
            </w:r>
            <w:r w:rsidR="00A6624C" w:rsidRPr="008152E9">
              <w:rPr>
                <w:rFonts w:cs="Arial"/>
                <w:sz w:val="22"/>
                <w:szCs w:val="22"/>
              </w:rPr>
              <w:t xml:space="preserve"> a </w:t>
            </w:r>
            <w:r w:rsidR="00A6624C" w:rsidRPr="008152E9">
              <w:rPr>
                <w:rFonts w:cs="Arial"/>
                <w:bCs/>
                <w:sz w:val="22"/>
                <w:szCs w:val="22"/>
              </w:rPr>
              <w:t xml:space="preserve">koordinátora </w:t>
            </w:r>
            <w:r w:rsidR="00125443" w:rsidRPr="008152E9">
              <w:rPr>
                <w:rFonts w:cs="Arial"/>
                <w:bCs/>
                <w:sz w:val="22"/>
                <w:szCs w:val="22"/>
              </w:rPr>
              <w:t>BOZP</w:t>
            </w:r>
            <w:r w:rsidR="00A6624C" w:rsidRPr="008152E9">
              <w:rPr>
                <w:rFonts w:cs="Arial"/>
                <w:bCs/>
                <w:sz w:val="22"/>
                <w:szCs w:val="22"/>
              </w:rPr>
              <w:t xml:space="preserve"> na</w:t>
            </w:r>
            <w:r w:rsidR="00136B8E" w:rsidRPr="008152E9">
              <w:rPr>
                <w:rFonts w:cs="Arial"/>
                <w:bCs/>
                <w:sz w:val="22"/>
                <w:szCs w:val="22"/>
              </w:rPr>
              <w:t xml:space="preserve"> </w:t>
            </w:r>
            <w:r w:rsidR="00A6624C" w:rsidRPr="008152E9">
              <w:rPr>
                <w:rFonts w:cs="Arial"/>
                <w:bCs/>
                <w:sz w:val="22"/>
                <w:szCs w:val="22"/>
              </w:rPr>
              <w:t>staveništi</w:t>
            </w:r>
            <w:r w:rsidR="00A12BD2" w:rsidRPr="008152E9">
              <w:rPr>
                <w:rFonts w:cs="Arial"/>
                <w:bCs/>
                <w:sz w:val="22"/>
                <w:szCs w:val="22"/>
              </w:rPr>
              <w:t xml:space="preserve"> </w:t>
            </w:r>
            <w:r w:rsidR="008C7C29" w:rsidRPr="008152E9">
              <w:rPr>
                <w:rFonts w:cs="Arial"/>
                <w:bCs/>
                <w:sz w:val="22"/>
                <w:szCs w:val="22"/>
              </w:rPr>
              <w:t>na akci</w:t>
            </w:r>
          </w:p>
          <w:p w14:paraId="11BAFAA8" w14:textId="1391A534" w:rsidR="0044477F" w:rsidRPr="008152E9" w:rsidRDefault="0044477F" w:rsidP="0044477F">
            <w:pPr>
              <w:jc w:val="center"/>
              <w:rPr>
                <w:rFonts w:cs="Arial"/>
                <w:b/>
                <w:bCs/>
                <w:sz w:val="22"/>
                <w:szCs w:val="22"/>
              </w:rPr>
            </w:pPr>
            <w:r w:rsidRPr="008152E9">
              <w:rPr>
                <w:rFonts w:cs="Arial"/>
                <w:b/>
                <w:bCs/>
                <w:sz w:val="22"/>
                <w:szCs w:val="22"/>
              </w:rPr>
              <w:t>„</w:t>
            </w:r>
            <w:r w:rsidR="00FB4FBE" w:rsidRPr="008152E9">
              <w:rPr>
                <w:rFonts w:cs="Arial"/>
                <w:b/>
                <w:bCs/>
                <w:sz w:val="22"/>
                <w:szCs w:val="22"/>
              </w:rPr>
              <w:t>SŠZP Rožnov pod Radhoštěm – Vybudování dílen a odborných učeben</w:t>
            </w:r>
            <w:r w:rsidRPr="008152E9">
              <w:rPr>
                <w:rFonts w:cs="Arial"/>
                <w:b/>
                <w:bCs/>
                <w:sz w:val="22"/>
                <w:szCs w:val="22"/>
              </w:rPr>
              <w:t>“</w:t>
            </w:r>
          </w:p>
          <w:p w14:paraId="2BC8327B" w14:textId="64357FB0" w:rsidR="00033D49" w:rsidRPr="003B642E" w:rsidRDefault="0044477F" w:rsidP="00033D49">
            <w:pPr>
              <w:pStyle w:val="Nadpis2"/>
            </w:pPr>
            <w:r>
              <w:rPr>
                <w:rFonts w:cs="Arial"/>
                <w:b w:val="0"/>
                <w:sz w:val="20"/>
              </w:rPr>
              <w:t>u</w:t>
            </w:r>
            <w:r w:rsidR="00F66288" w:rsidRPr="003B642E">
              <w:rPr>
                <w:rFonts w:cs="Arial"/>
                <w:b w:val="0"/>
                <w:sz w:val="20"/>
              </w:rPr>
              <w:t>zavřen</w:t>
            </w:r>
            <w:r w:rsidR="00832434" w:rsidRPr="003B642E">
              <w:rPr>
                <w:rFonts w:cs="Arial"/>
                <w:b w:val="0"/>
                <w:sz w:val="20"/>
              </w:rPr>
              <w:t>á dle</w:t>
            </w:r>
            <w:r w:rsidR="00A16289" w:rsidRPr="003B642E">
              <w:rPr>
                <w:rFonts w:cs="Arial"/>
                <w:b w:val="0"/>
                <w:sz w:val="20"/>
              </w:rPr>
              <w:t xml:space="preserve"> </w:t>
            </w:r>
            <w:r w:rsidR="00832434" w:rsidRPr="003B642E">
              <w:rPr>
                <w:rFonts w:cs="Arial"/>
                <w:b w:val="0"/>
                <w:sz w:val="20"/>
              </w:rPr>
              <w:t xml:space="preserve">§ </w:t>
            </w:r>
            <w:r w:rsidR="0078246D" w:rsidRPr="003B642E">
              <w:rPr>
                <w:rFonts w:cs="Arial"/>
                <w:b w:val="0"/>
                <w:sz w:val="20"/>
              </w:rPr>
              <w:t>2430</w:t>
            </w:r>
            <w:r w:rsidR="00535EB1" w:rsidRPr="003B642E">
              <w:rPr>
                <w:rFonts w:cs="Arial"/>
                <w:b w:val="0"/>
                <w:sz w:val="20"/>
              </w:rPr>
              <w:t xml:space="preserve"> </w:t>
            </w:r>
            <w:r w:rsidR="00535EB1" w:rsidRPr="003B642E">
              <w:rPr>
                <w:rFonts w:cs="Arial"/>
                <w:b w:val="0"/>
                <w:sz w:val="20"/>
                <w:szCs w:val="22"/>
              </w:rPr>
              <w:t>a</w:t>
            </w:r>
            <w:r w:rsidR="00832434" w:rsidRPr="003B642E">
              <w:rPr>
                <w:rFonts w:cs="Arial"/>
                <w:b w:val="0"/>
                <w:sz w:val="20"/>
                <w:szCs w:val="22"/>
              </w:rPr>
              <w:t xml:space="preserve"> n. zákona </w:t>
            </w:r>
            <w:r w:rsidR="00535EB1" w:rsidRPr="003B642E">
              <w:rPr>
                <w:rFonts w:cs="Arial"/>
                <w:b w:val="0"/>
                <w:sz w:val="20"/>
                <w:szCs w:val="22"/>
              </w:rPr>
              <w:t xml:space="preserve">č. </w:t>
            </w:r>
            <w:r w:rsidR="0078246D" w:rsidRPr="003B642E">
              <w:rPr>
                <w:rFonts w:cs="Arial"/>
                <w:b w:val="0"/>
                <w:sz w:val="20"/>
                <w:szCs w:val="22"/>
              </w:rPr>
              <w:t>89</w:t>
            </w:r>
            <w:r w:rsidR="00535EB1" w:rsidRPr="003B642E">
              <w:rPr>
                <w:rFonts w:cs="Arial"/>
                <w:b w:val="0"/>
                <w:sz w:val="20"/>
                <w:szCs w:val="22"/>
              </w:rPr>
              <w:t>/</w:t>
            </w:r>
            <w:r w:rsidR="0078246D" w:rsidRPr="003B642E">
              <w:rPr>
                <w:rFonts w:cs="Arial"/>
                <w:b w:val="0"/>
                <w:sz w:val="20"/>
                <w:szCs w:val="22"/>
              </w:rPr>
              <w:t>2012</w:t>
            </w:r>
            <w:r w:rsidR="00535EB1" w:rsidRPr="003B642E">
              <w:rPr>
                <w:rFonts w:cs="Arial"/>
                <w:b w:val="0"/>
                <w:sz w:val="20"/>
                <w:szCs w:val="22"/>
              </w:rPr>
              <w:t xml:space="preserve"> Sb., </w:t>
            </w:r>
            <w:r w:rsidR="0078246D" w:rsidRPr="003B642E">
              <w:rPr>
                <w:rFonts w:cs="Arial"/>
                <w:b w:val="0"/>
                <w:sz w:val="20"/>
                <w:szCs w:val="22"/>
              </w:rPr>
              <w:t>občanský zákoník</w:t>
            </w:r>
            <w:r w:rsidR="00DD148A" w:rsidRPr="003B642E">
              <w:rPr>
                <w:rFonts w:cs="Arial"/>
                <w:b w:val="0"/>
                <w:sz w:val="20"/>
                <w:szCs w:val="22"/>
              </w:rPr>
              <w:t>,</w:t>
            </w:r>
            <w:r w:rsidR="00535EB1" w:rsidRPr="003B642E">
              <w:rPr>
                <w:rFonts w:cs="Arial"/>
                <w:b w:val="0"/>
                <w:sz w:val="20"/>
                <w:szCs w:val="22"/>
              </w:rPr>
              <w:t xml:space="preserve"> v</w:t>
            </w:r>
            <w:r w:rsidR="00612216">
              <w:rPr>
                <w:rFonts w:cs="Arial"/>
                <w:b w:val="0"/>
                <w:sz w:val="20"/>
                <w:szCs w:val="22"/>
              </w:rPr>
              <w:t>e</w:t>
            </w:r>
            <w:r w:rsidR="0078246D" w:rsidRPr="003B642E">
              <w:rPr>
                <w:rFonts w:cs="Arial"/>
                <w:b w:val="0"/>
                <w:sz w:val="20"/>
                <w:szCs w:val="22"/>
              </w:rPr>
              <w:t> znění</w:t>
            </w:r>
            <w:r w:rsidR="00612216">
              <w:rPr>
                <w:rFonts w:cs="Arial"/>
                <w:b w:val="0"/>
                <w:sz w:val="20"/>
                <w:szCs w:val="22"/>
              </w:rPr>
              <w:t xml:space="preserve"> pozdějších předpisů</w:t>
            </w:r>
          </w:p>
        </w:tc>
      </w:tr>
    </w:tbl>
    <w:p w14:paraId="13CBE16D" w14:textId="77777777" w:rsidR="007915E5" w:rsidRPr="009B16C3" w:rsidRDefault="00411AD1" w:rsidP="009B16C3">
      <w:pPr>
        <w:pStyle w:val="KUsmlouva-1rove"/>
        <w:ind w:left="2629"/>
      </w:pPr>
      <w:r w:rsidRPr="00147604">
        <w:t xml:space="preserve">SMLUVNÍ STRANY A </w:t>
      </w:r>
      <w:r w:rsidR="00BA560F">
        <w:t>IDENTIFIKAČNÍ ÚDAJE STAVB</w:t>
      </w:r>
      <w:r w:rsidR="009B16C3">
        <w:t>Y</w:t>
      </w:r>
    </w:p>
    <w:p w14:paraId="0F93CC85" w14:textId="77777777" w:rsidR="007915E5" w:rsidRPr="007915E5" w:rsidRDefault="007915E5" w:rsidP="007915E5">
      <w:pPr>
        <w:spacing w:after="0"/>
        <w:ind w:right="-92"/>
        <w:jc w:val="center"/>
        <w:rPr>
          <w:rFonts w:cs="Arial"/>
          <w:b/>
          <w:szCs w:val="20"/>
          <w:u w:val="single"/>
        </w:rPr>
      </w:pPr>
    </w:p>
    <w:p w14:paraId="3419CD74" w14:textId="77777777" w:rsidR="007915E5" w:rsidRPr="007915E5" w:rsidRDefault="007915E5" w:rsidP="007915E5">
      <w:pPr>
        <w:tabs>
          <w:tab w:val="num" w:pos="0"/>
        </w:tabs>
        <w:spacing w:after="0"/>
        <w:ind w:right="-92"/>
        <w:jc w:val="both"/>
        <w:rPr>
          <w:rFonts w:cs="Arial"/>
          <w:b/>
          <w:szCs w:val="20"/>
        </w:rPr>
      </w:pPr>
    </w:p>
    <w:tbl>
      <w:tblPr>
        <w:tblW w:w="9559" w:type="dxa"/>
        <w:tblInd w:w="-5" w:type="dxa"/>
        <w:tblLook w:val="04A0" w:firstRow="1" w:lastRow="0" w:firstColumn="1" w:lastColumn="0" w:noHBand="0" w:noVBand="1"/>
      </w:tblPr>
      <w:tblGrid>
        <w:gridCol w:w="3821"/>
        <w:gridCol w:w="153"/>
        <w:gridCol w:w="288"/>
        <w:gridCol w:w="153"/>
        <w:gridCol w:w="4991"/>
        <w:gridCol w:w="153"/>
      </w:tblGrid>
      <w:tr w:rsidR="007915E5" w:rsidRPr="006B7473" w14:paraId="14E4C28D" w14:textId="77777777" w:rsidTr="00F0752F">
        <w:trPr>
          <w:gridAfter w:val="1"/>
          <w:wAfter w:w="153" w:type="dxa"/>
          <w:trHeight w:val="280"/>
        </w:trPr>
        <w:tc>
          <w:tcPr>
            <w:tcW w:w="3821" w:type="dxa"/>
          </w:tcPr>
          <w:p w14:paraId="5CEBAB63" w14:textId="77777777" w:rsidR="007915E5" w:rsidRPr="001921B3" w:rsidRDefault="007915E5" w:rsidP="00F0752F">
            <w:pPr>
              <w:pStyle w:val="KUsmlouva-2rove"/>
              <w:numPr>
                <w:ilvl w:val="0"/>
                <w:numId w:val="0"/>
              </w:numPr>
              <w:spacing w:before="0"/>
              <w:ind w:firstLine="604"/>
              <w:rPr>
                <w:rFonts w:eastAsia="Calibri"/>
                <w:b/>
              </w:rPr>
            </w:pPr>
            <w:r w:rsidRPr="001921B3">
              <w:rPr>
                <w:rFonts w:eastAsia="Calibri"/>
                <w:b/>
              </w:rPr>
              <w:t>Příkazce</w:t>
            </w:r>
          </w:p>
        </w:tc>
        <w:tc>
          <w:tcPr>
            <w:tcW w:w="441" w:type="dxa"/>
            <w:gridSpan w:val="2"/>
          </w:tcPr>
          <w:p w14:paraId="581AE368" w14:textId="77777777" w:rsidR="007915E5" w:rsidRPr="006B7473" w:rsidRDefault="007915E5" w:rsidP="007915E5">
            <w:pPr>
              <w:spacing w:after="0"/>
              <w:rPr>
                <w:rFonts w:eastAsia="Calibri" w:cs="Arial"/>
                <w:szCs w:val="20"/>
              </w:rPr>
            </w:pPr>
          </w:p>
        </w:tc>
        <w:tc>
          <w:tcPr>
            <w:tcW w:w="5144" w:type="dxa"/>
            <w:gridSpan w:val="2"/>
          </w:tcPr>
          <w:p w14:paraId="1A9302F2" w14:textId="2E55E2AD" w:rsidR="007915E5" w:rsidRPr="002561E2" w:rsidRDefault="002561E2" w:rsidP="006C6397">
            <w:pPr>
              <w:spacing w:after="120"/>
              <w:rPr>
                <w:rFonts w:eastAsia="Calibri" w:cs="Arial"/>
                <w:b/>
                <w:bCs/>
                <w:szCs w:val="20"/>
              </w:rPr>
            </w:pPr>
            <w:r w:rsidRPr="002561E2">
              <w:rPr>
                <w:rFonts w:cs="Arial"/>
                <w:b/>
                <w:bCs/>
              </w:rPr>
              <w:t>Střední škola zemědělská a přírodovědná Rožnov pod Radhoštěm</w:t>
            </w:r>
          </w:p>
        </w:tc>
      </w:tr>
      <w:tr w:rsidR="007915E5" w:rsidRPr="006B7473" w14:paraId="5EC904D6" w14:textId="77777777" w:rsidTr="00F0752F">
        <w:trPr>
          <w:trHeight w:val="264"/>
        </w:trPr>
        <w:tc>
          <w:tcPr>
            <w:tcW w:w="3974" w:type="dxa"/>
            <w:gridSpan w:val="2"/>
          </w:tcPr>
          <w:p w14:paraId="27085D63" w14:textId="77777777" w:rsidR="007915E5" w:rsidRPr="0044477F" w:rsidRDefault="007915E5" w:rsidP="00F0752F">
            <w:pPr>
              <w:spacing w:after="0" w:line="276" w:lineRule="auto"/>
              <w:ind w:left="321" w:right="-406" w:firstLine="283"/>
              <w:rPr>
                <w:rFonts w:eastAsia="Calibri" w:cs="Arial"/>
                <w:szCs w:val="20"/>
              </w:rPr>
            </w:pPr>
            <w:r w:rsidRPr="0044477F">
              <w:rPr>
                <w:rFonts w:eastAsia="Calibri" w:cs="Arial"/>
                <w:szCs w:val="20"/>
              </w:rPr>
              <w:t>Sídlo</w:t>
            </w:r>
          </w:p>
        </w:tc>
        <w:tc>
          <w:tcPr>
            <w:tcW w:w="441" w:type="dxa"/>
            <w:gridSpan w:val="2"/>
          </w:tcPr>
          <w:p w14:paraId="06F3615B" w14:textId="77777777" w:rsidR="007915E5" w:rsidRPr="0044477F" w:rsidRDefault="007915E5" w:rsidP="00F0752F">
            <w:pPr>
              <w:spacing w:after="0" w:line="276" w:lineRule="auto"/>
              <w:ind w:right="-406"/>
              <w:rPr>
                <w:rFonts w:eastAsia="Calibri" w:cs="Arial"/>
                <w:szCs w:val="20"/>
              </w:rPr>
            </w:pPr>
            <w:r w:rsidRPr="0044477F">
              <w:rPr>
                <w:rFonts w:eastAsia="Calibri" w:cs="Arial"/>
                <w:szCs w:val="20"/>
              </w:rPr>
              <w:t>:</w:t>
            </w:r>
          </w:p>
        </w:tc>
        <w:tc>
          <w:tcPr>
            <w:tcW w:w="5144" w:type="dxa"/>
            <w:gridSpan w:val="2"/>
          </w:tcPr>
          <w:p w14:paraId="452A8084" w14:textId="77777777" w:rsidR="003F5640" w:rsidRDefault="003F5640" w:rsidP="003F5640">
            <w:pPr>
              <w:spacing w:after="0"/>
              <w:rPr>
                <w:rFonts w:cs="Arial"/>
              </w:rPr>
            </w:pPr>
            <w:r>
              <w:rPr>
                <w:rFonts w:cs="Arial"/>
              </w:rPr>
              <w:t>nábřeží Dukelských hrdinů 570</w:t>
            </w:r>
          </w:p>
          <w:p w14:paraId="41EA90FD" w14:textId="0A911F66" w:rsidR="007915E5" w:rsidRPr="0044477F" w:rsidRDefault="003F5640" w:rsidP="003F5640">
            <w:pPr>
              <w:spacing w:after="0" w:line="276" w:lineRule="auto"/>
              <w:ind w:right="-406"/>
              <w:rPr>
                <w:rFonts w:eastAsia="Calibri" w:cs="Arial"/>
                <w:szCs w:val="20"/>
              </w:rPr>
            </w:pPr>
            <w:r>
              <w:rPr>
                <w:rFonts w:cs="Arial"/>
              </w:rPr>
              <w:t>756 61 Rožnov pod Radhoštěm</w:t>
            </w:r>
          </w:p>
        </w:tc>
      </w:tr>
      <w:tr w:rsidR="007915E5" w:rsidRPr="006B7473" w14:paraId="1A684418" w14:textId="77777777" w:rsidTr="00F0752F">
        <w:trPr>
          <w:trHeight w:val="280"/>
        </w:trPr>
        <w:tc>
          <w:tcPr>
            <w:tcW w:w="3974" w:type="dxa"/>
            <w:gridSpan w:val="2"/>
          </w:tcPr>
          <w:p w14:paraId="60CB7828" w14:textId="77777777" w:rsidR="007915E5" w:rsidRPr="0044477F" w:rsidRDefault="007915E5" w:rsidP="00F0752F">
            <w:pPr>
              <w:spacing w:after="0" w:line="276" w:lineRule="auto"/>
              <w:ind w:left="321" w:right="-406" w:firstLine="283"/>
              <w:rPr>
                <w:rFonts w:eastAsia="Calibri" w:cs="Arial"/>
                <w:szCs w:val="20"/>
              </w:rPr>
            </w:pPr>
            <w:r w:rsidRPr="0044477F">
              <w:rPr>
                <w:rFonts w:eastAsia="Calibri" w:cs="Arial"/>
                <w:szCs w:val="20"/>
              </w:rPr>
              <w:t>Zástupce</w:t>
            </w:r>
          </w:p>
        </w:tc>
        <w:tc>
          <w:tcPr>
            <w:tcW w:w="441" w:type="dxa"/>
            <w:gridSpan w:val="2"/>
          </w:tcPr>
          <w:p w14:paraId="78CD7E61" w14:textId="77777777" w:rsidR="007915E5" w:rsidRPr="0044477F" w:rsidRDefault="007915E5" w:rsidP="00F0752F">
            <w:pPr>
              <w:spacing w:after="0" w:line="276" w:lineRule="auto"/>
              <w:ind w:right="-406"/>
              <w:rPr>
                <w:rFonts w:eastAsia="Calibri" w:cs="Arial"/>
                <w:szCs w:val="20"/>
              </w:rPr>
            </w:pPr>
            <w:r w:rsidRPr="0044477F">
              <w:rPr>
                <w:rFonts w:eastAsia="Calibri" w:cs="Arial"/>
                <w:szCs w:val="20"/>
              </w:rPr>
              <w:t>:</w:t>
            </w:r>
          </w:p>
        </w:tc>
        <w:tc>
          <w:tcPr>
            <w:tcW w:w="5144" w:type="dxa"/>
            <w:gridSpan w:val="2"/>
          </w:tcPr>
          <w:p w14:paraId="7E7645FF" w14:textId="65A69389" w:rsidR="007915E5" w:rsidRPr="0044477F" w:rsidRDefault="007915E5" w:rsidP="00F0752F">
            <w:pPr>
              <w:spacing w:after="0" w:line="276" w:lineRule="auto"/>
              <w:ind w:right="-406"/>
              <w:rPr>
                <w:rFonts w:eastAsia="Calibri" w:cs="Arial"/>
                <w:szCs w:val="20"/>
              </w:rPr>
            </w:pPr>
          </w:p>
        </w:tc>
      </w:tr>
      <w:tr w:rsidR="007915E5" w:rsidRPr="006B7473" w14:paraId="6AA0B5FA" w14:textId="77777777" w:rsidTr="00F0752F">
        <w:trPr>
          <w:trHeight w:val="264"/>
        </w:trPr>
        <w:tc>
          <w:tcPr>
            <w:tcW w:w="3974" w:type="dxa"/>
            <w:gridSpan w:val="2"/>
          </w:tcPr>
          <w:p w14:paraId="2D091B52" w14:textId="77777777" w:rsidR="007915E5" w:rsidRPr="0044477F" w:rsidRDefault="007915E5" w:rsidP="00F0752F">
            <w:pPr>
              <w:spacing w:after="0" w:line="276" w:lineRule="auto"/>
              <w:ind w:left="321" w:right="-406" w:firstLine="283"/>
              <w:rPr>
                <w:rFonts w:eastAsia="Calibri" w:cs="Arial"/>
                <w:szCs w:val="20"/>
              </w:rPr>
            </w:pPr>
            <w:r w:rsidRPr="0044477F">
              <w:rPr>
                <w:rFonts w:eastAsia="Calibri" w:cs="Arial"/>
                <w:szCs w:val="20"/>
              </w:rPr>
              <w:t xml:space="preserve">Osoby oprávněné jednat </w:t>
            </w:r>
          </w:p>
        </w:tc>
        <w:tc>
          <w:tcPr>
            <w:tcW w:w="441" w:type="dxa"/>
            <w:gridSpan w:val="2"/>
          </w:tcPr>
          <w:p w14:paraId="5169E105" w14:textId="77777777" w:rsidR="007915E5" w:rsidRPr="0044477F" w:rsidRDefault="007915E5" w:rsidP="00F0752F">
            <w:pPr>
              <w:spacing w:after="0" w:line="276" w:lineRule="auto"/>
              <w:ind w:right="-406"/>
              <w:rPr>
                <w:rFonts w:eastAsia="Calibri" w:cs="Arial"/>
                <w:szCs w:val="20"/>
              </w:rPr>
            </w:pPr>
          </w:p>
        </w:tc>
        <w:tc>
          <w:tcPr>
            <w:tcW w:w="5144" w:type="dxa"/>
            <w:gridSpan w:val="2"/>
          </w:tcPr>
          <w:p w14:paraId="65EA5A8D" w14:textId="77777777" w:rsidR="007915E5" w:rsidRPr="0044477F" w:rsidRDefault="007915E5" w:rsidP="00F0752F">
            <w:pPr>
              <w:spacing w:after="0" w:line="276" w:lineRule="auto"/>
              <w:ind w:right="-406"/>
              <w:rPr>
                <w:rFonts w:eastAsia="Calibri" w:cs="Arial"/>
                <w:szCs w:val="20"/>
              </w:rPr>
            </w:pPr>
          </w:p>
        </w:tc>
      </w:tr>
      <w:tr w:rsidR="0044477F" w:rsidRPr="006B7473" w14:paraId="11E725AD" w14:textId="77777777" w:rsidTr="00F0752F">
        <w:trPr>
          <w:trHeight w:val="280"/>
        </w:trPr>
        <w:tc>
          <w:tcPr>
            <w:tcW w:w="3974" w:type="dxa"/>
            <w:gridSpan w:val="2"/>
          </w:tcPr>
          <w:p w14:paraId="32722119" w14:textId="77777777" w:rsidR="0044477F" w:rsidRPr="0044477F" w:rsidRDefault="0044477F" w:rsidP="00EA5AD6">
            <w:pPr>
              <w:numPr>
                <w:ilvl w:val="0"/>
                <w:numId w:val="5"/>
              </w:numPr>
              <w:spacing w:after="0" w:line="276" w:lineRule="auto"/>
              <w:ind w:left="888" w:right="-406" w:hanging="284"/>
              <w:contextualSpacing/>
              <w:rPr>
                <w:rFonts w:eastAsia="Calibri" w:cs="Arial"/>
                <w:szCs w:val="20"/>
              </w:rPr>
            </w:pPr>
            <w:r w:rsidRPr="0044477F">
              <w:rPr>
                <w:rFonts w:eastAsia="Calibri" w:cs="Arial"/>
                <w:szCs w:val="20"/>
              </w:rPr>
              <w:t>ve věcech smluvních</w:t>
            </w:r>
          </w:p>
        </w:tc>
        <w:tc>
          <w:tcPr>
            <w:tcW w:w="441" w:type="dxa"/>
            <w:gridSpan w:val="2"/>
          </w:tcPr>
          <w:p w14:paraId="5F6C776C" w14:textId="77777777" w:rsidR="0044477F" w:rsidRPr="0044477F" w:rsidRDefault="0044477F" w:rsidP="0044477F">
            <w:pPr>
              <w:spacing w:after="0" w:line="276" w:lineRule="auto"/>
              <w:ind w:right="-406"/>
              <w:rPr>
                <w:rFonts w:eastAsia="Calibri" w:cs="Arial"/>
                <w:szCs w:val="20"/>
              </w:rPr>
            </w:pPr>
            <w:r w:rsidRPr="0044477F">
              <w:rPr>
                <w:rFonts w:eastAsia="Calibri" w:cs="Arial"/>
                <w:szCs w:val="20"/>
              </w:rPr>
              <w:t>:</w:t>
            </w:r>
          </w:p>
        </w:tc>
        <w:tc>
          <w:tcPr>
            <w:tcW w:w="5144" w:type="dxa"/>
            <w:gridSpan w:val="2"/>
          </w:tcPr>
          <w:p w14:paraId="5F2E650A" w14:textId="4276CF81" w:rsidR="0044477F" w:rsidRPr="0044477F" w:rsidRDefault="0044477F" w:rsidP="0044477F">
            <w:pPr>
              <w:spacing w:after="0" w:line="276" w:lineRule="auto"/>
              <w:ind w:right="-406"/>
              <w:rPr>
                <w:rFonts w:eastAsia="Calibri" w:cs="Arial"/>
                <w:szCs w:val="20"/>
              </w:rPr>
            </w:pPr>
          </w:p>
        </w:tc>
      </w:tr>
      <w:tr w:rsidR="007915E5" w:rsidRPr="006B7473" w14:paraId="0AA14E6E" w14:textId="77777777" w:rsidTr="00F0752F">
        <w:trPr>
          <w:trHeight w:val="264"/>
        </w:trPr>
        <w:tc>
          <w:tcPr>
            <w:tcW w:w="3974" w:type="dxa"/>
            <w:gridSpan w:val="2"/>
          </w:tcPr>
          <w:p w14:paraId="6B9D06AE" w14:textId="77777777" w:rsidR="007915E5" w:rsidRPr="0044477F" w:rsidRDefault="007915E5" w:rsidP="00EA5AD6">
            <w:pPr>
              <w:numPr>
                <w:ilvl w:val="0"/>
                <w:numId w:val="5"/>
              </w:numPr>
              <w:spacing w:after="0" w:line="276" w:lineRule="auto"/>
              <w:ind w:left="888" w:right="-406" w:hanging="284"/>
              <w:contextualSpacing/>
              <w:rPr>
                <w:rFonts w:eastAsia="Calibri" w:cs="Arial"/>
                <w:szCs w:val="20"/>
              </w:rPr>
            </w:pPr>
            <w:r w:rsidRPr="0044477F">
              <w:rPr>
                <w:rFonts w:eastAsia="Calibri" w:cs="Arial"/>
                <w:szCs w:val="20"/>
              </w:rPr>
              <w:t>ve věcech technických</w:t>
            </w:r>
          </w:p>
        </w:tc>
        <w:tc>
          <w:tcPr>
            <w:tcW w:w="441" w:type="dxa"/>
            <w:gridSpan w:val="2"/>
          </w:tcPr>
          <w:p w14:paraId="02164131" w14:textId="77777777" w:rsidR="007915E5" w:rsidRPr="0044477F" w:rsidRDefault="007915E5" w:rsidP="00F0752F">
            <w:pPr>
              <w:spacing w:after="0" w:line="276" w:lineRule="auto"/>
              <w:ind w:right="-406"/>
              <w:rPr>
                <w:rFonts w:eastAsia="Calibri" w:cs="Arial"/>
                <w:szCs w:val="20"/>
              </w:rPr>
            </w:pPr>
            <w:r w:rsidRPr="0044477F">
              <w:rPr>
                <w:rFonts w:eastAsia="Calibri" w:cs="Arial"/>
                <w:szCs w:val="20"/>
              </w:rPr>
              <w:t>:</w:t>
            </w:r>
          </w:p>
        </w:tc>
        <w:tc>
          <w:tcPr>
            <w:tcW w:w="5144" w:type="dxa"/>
            <w:gridSpan w:val="2"/>
          </w:tcPr>
          <w:p w14:paraId="1C307911" w14:textId="00F31DC7" w:rsidR="003F5640" w:rsidRPr="0044477F" w:rsidRDefault="003F5640" w:rsidP="00231A35">
            <w:pPr>
              <w:spacing w:after="0" w:line="276" w:lineRule="auto"/>
              <w:ind w:right="-406"/>
              <w:rPr>
                <w:rFonts w:eastAsia="Calibri" w:cs="Arial"/>
                <w:szCs w:val="20"/>
              </w:rPr>
            </w:pPr>
          </w:p>
        </w:tc>
      </w:tr>
      <w:tr w:rsidR="006B7473" w:rsidRPr="006B7473" w14:paraId="22A0E2F9" w14:textId="77777777" w:rsidTr="00F0752F">
        <w:trPr>
          <w:trHeight w:val="264"/>
        </w:trPr>
        <w:tc>
          <w:tcPr>
            <w:tcW w:w="3974" w:type="dxa"/>
            <w:gridSpan w:val="2"/>
          </w:tcPr>
          <w:p w14:paraId="694A8FD9" w14:textId="77777777" w:rsidR="006B7473" w:rsidRPr="0044477F" w:rsidRDefault="006B7473" w:rsidP="00F0752F">
            <w:pPr>
              <w:spacing w:after="0" w:line="276" w:lineRule="auto"/>
              <w:ind w:left="321" w:right="-406" w:firstLine="283"/>
              <w:rPr>
                <w:rFonts w:eastAsia="Calibri" w:cs="Arial"/>
                <w:szCs w:val="20"/>
              </w:rPr>
            </w:pPr>
            <w:r w:rsidRPr="0044477F">
              <w:rPr>
                <w:rFonts w:eastAsia="Calibri" w:cs="Arial"/>
                <w:szCs w:val="20"/>
              </w:rPr>
              <w:t>IČO</w:t>
            </w:r>
          </w:p>
        </w:tc>
        <w:tc>
          <w:tcPr>
            <w:tcW w:w="441" w:type="dxa"/>
            <w:gridSpan w:val="2"/>
          </w:tcPr>
          <w:p w14:paraId="6C7D7961" w14:textId="77777777" w:rsidR="006B7473" w:rsidRPr="0044477F" w:rsidRDefault="006B7473" w:rsidP="00F0752F">
            <w:pPr>
              <w:spacing w:after="0" w:line="276" w:lineRule="auto"/>
              <w:ind w:right="-406"/>
              <w:rPr>
                <w:rFonts w:eastAsia="Calibri" w:cs="Arial"/>
                <w:szCs w:val="20"/>
              </w:rPr>
            </w:pPr>
            <w:r w:rsidRPr="0044477F">
              <w:rPr>
                <w:rFonts w:eastAsia="Calibri" w:cs="Arial"/>
                <w:szCs w:val="20"/>
              </w:rPr>
              <w:t>:</w:t>
            </w:r>
          </w:p>
        </w:tc>
        <w:tc>
          <w:tcPr>
            <w:tcW w:w="5144" w:type="dxa"/>
            <w:gridSpan w:val="2"/>
          </w:tcPr>
          <w:p w14:paraId="24A6809E" w14:textId="7E361772" w:rsidR="006B7473" w:rsidRPr="0044477F" w:rsidRDefault="003F5640" w:rsidP="00F0752F">
            <w:pPr>
              <w:spacing w:after="0"/>
              <w:ind w:right="-406"/>
              <w:rPr>
                <w:rFonts w:eastAsia="Calibri"/>
                <w:szCs w:val="20"/>
              </w:rPr>
            </w:pPr>
            <w:r w:rsidRPr="00F859A8">
              <w:rPr>
                <w:rFonts w:cs="Arial"/>
              </w:rPr>
              <w:t>00843547</w:t>
            </w:r>
          </w:p>
        </w:tc>
      </w:tr>
      <w:tr w:rsidR="006B7473" w:rsidRPr="006B7473" w14:paraId="65BD93E8" w14:textId="77777777" w:rsidTr="00F0752F">
        <w:trPr>
          <w:trHeight w:val="280"/>
        </w:trPr>
        <w:tc>
          <w:tcPr>
            <w:tcW w:w="3974" w:type="dxa"/>
            <w:gridSpan w:val="2"/>
          </w:tcPr>
          <w:p w14:paraId="11303F6E" w14:textId="77777777" w:rsidR="006B7473" w:rsidRPr="0044477F" w:rsidRDefault="006B7473" w:rsidP="00F0752F">
            <w:pPr>
              <w:spacing w:after="0" w:line="276" w:lineRule="auto"/>
              <w:ind w:left="321" w:right="-406" w:firstLine="283"/>
              <w:rPr>
                <w:rFonts w:eastAsia="Calibri" w:cs="Arial"/>
                <w:szCs w:val="20"/>
              </w:rPr>
            </w:pPr>
            <w:r w:rsidRPr="0044477F">
              <w:rPr>
                <w:rFonts w:eastAsia="Calibri" w:cs="Arial"/>
                <w:szCs w:val="20"/>
              </w:rPr>
              <w:t>DIČ</w:t>
            </w:r>
          </w:p>
        </w:tc>
        <w:tc>
          <w:tcPr>
            <w:tcW w:w="441" w:type="dxa"/>
            <w:gridSpan w:val="2"/>
          </w:tcPr>
          <w:p w14:paraId="02FE11B1" w14:textId="77777777" w:rsidR="006B7473" w:rsidRPr="0044477F" w:rsidRDefault="006B7473" w:rsidP="00F0752F">
            <w:pPr>
              <w:spacing w:after="0" w:line="276" w:lineRule="auto"/>
              <w:ind w:right="-406"/>
              <w:rPr>
                <w:rFonts w:eastAsia="Calibri" w:cs="Arial"/>
                <w:szCs w:val="20"/>
              </w:rPr>
            </w:pPr>
            <w:r w:rsidRPr="0044477F">
              <w:rPr>
                <w:rFonts w:eastAsia="Calibri" w:cs="Arial"/>
                <w:szCs w:val="20"/>
              </w:rPr>
              <w:t>:</w:t>
            </w:r>
          </w:p>
        </w:tc>
        <w:tc>
          <w:tcPr>
            <w:tcW w:w="5144" w:type="dxa"/>
            <w:gridSpan w:val="2"/>
          </w:tcPr>
          <w:p w14:paraId="67F965A7" w14:textId="21B3D674" w:rsidR="006B7473" w:rsidRPr="0044477F" w:rsidRDefault="006B7473" w:rsidP="00F0752F">
            <w:pPr>
              <w:spacing w:after="0"/>
              <w:ind w:right="-406"/>
              <w:rPr>
                <w:rFonts w:eastAsia="Calibri"/>
                <w:szCs w:val="20"/>
              </w:rPr>
            </w:pPr>
            <w:r w:rsidRPr="0044477F">
              <w:rPr>
                <w:rFonts w:eastAsia="Calibri"/>
                <w:szCs w:val="20"/>
              </w:rPr>
              <w:t>CZ</w:t>
            </w:r>
            <w:r w:rsidR="003F5640" w:rsidRPr="00F859A8">
              <w:rPr>
                <w:rFonts w:cs="Arial"/>
              </w:rPr>
              <w:t>00843547</w:t>
            </w:r>
          </w:p>
        </w:tc>
      </w:tr>
      <w:tr w:rsidR="006B7473" w:rsidRPr="006B7473" w14:paraId="5F8281E3" w14:textId="77777777" w:rsidTr="00F0752F">
        <w:trPr>
          <w:trHeight w:val="280"/>
        </w:trPr>
        <w:tc>
          <w:tcPr>
            <w:tcW w:w="3974" w:type="dxa"/>
            <w:gridSpan w:val="2"/>
          </w:tcPr>
          <w:p w14:paraId="34E00CC4" w14:textId="77777777" w:rsidR="006B7473" w:rsidRPr="0044477F" w:rsidRDefault="006B7473" w:rsidP="00F0752F">
            <w:pPr>
              <w:spacing w:after="0" w:line="276" w:lineRule="auto"/>
              <w:ind w:left="321" w:right="-406" w:firstLine="283"/>
              <w:rPr>
                <w:rFonts w:eastAsia="Calibri" w:cs="Arial"/>
                <w:szCs w:val="20"/>
              </w:rPr>
            </w:pPr>
            <w:r w:rsidRPr="0044477F">
              <w:rPr>
                <w:rFonts w:eastAsia="Calibri" w:cs="Arial"/>
                <w:szCs w:val="20"/>
              </w:rPr>
              <w:t>Bankovní ústav</w:t>
            </w:r>
          </w:p>
        </w:tc>
        <w:tc>
          <w:tcPr>
            <w:tcW w:w="441" w:type="dxa"/>
            <w:gridSpan w:val="2"/>
          </w:tcPr>
          <w:p w14:paraId="12567ABF" w14:textId="77777777" w:rsidR="006B7473" w:rsidRPr="0044477F" w:rsidRDefault="006B7473" w:rsidP="00F0752F">
            <w:pPr>
              <w:spacing w:after="0" w:line="276" w:lineRule="auto"/>
              <w:ind w:right="-406"/>
              <w:rPr>
                <w:rFonts w:eastAsia="Calibri" w:cs="Arial"/>
                <w:szCs w:val="20"/>
              </w:rPr>
            </w:pPr>
            <w:r w:rsidRPr="0044477F">
              <w:rPr>
                <w:rFonts w:eastAsia="Calibri" w:cs="Arial"/>
                <w:szCs w:val="20"/>
              </w:rPr>
              <w:t>:</w:t>
            </w:r>
          </w:p>
        </w:tc>
        <w:tc>
          <w:tcPr>
            <w:tcW w:w="5144" w:type="dxa"/>
            <w:gridSpan w:val="2"/>
          </w:tcPr>
          <w:p w14:paraId="1AAFA610" w14:textId="77ECA6B6" w:rsidR="006B7473" w:rsidRPr="0044477F" w:rsidRDefault="003D65FE" w:rsidP="00F0752F">
            <w:pPr>
              <w:spacing w:after="0"/>
              <w:ind w:right="-406"/>
              <w:rPr>
                <w:rFonts w:eastAsia="Calibri"/>
                <w:szCs w:val="20"/>
              </w:rPr>
            </w:pPr>
            <w:r w:rsidRPr="00587EEA">
              <w:rPr>
                <w:rFonts w:cs="Arial"/>
              </w:rPr>
              <w:t>Komerční banka, a.s.</w:t>
            </w:r>
          </w:p>
        </w:tc>
      </w:tr>
      <w:tr w:rsidR="0044477F" w:rsidRPr="006B7473" w14:paraId="40A4101B" w14:textId="77777777" w:rsidTr="00F0752F">
        <w:trPr>
          <w:trHeight w:val="264"/>
        </w:trPr>
        <w:tc>
          <w:tcPr>
            <w:tcW w:w="3974" w:type="dxa"/>
            <w:gridSpan w:val="2"/>
          </w:tcPr>
          <w:p w14:paraId="2CBDC5A5" w14:textId="77777777" w:rsidR="0044477F" w:rsidRPr="0044477F" w:rsidRDefault="0044477F" w:rsidP="0044477F">
            <w:pPr>
              <w:spacing w:after="0" w:line="276" w:lineRule="auto"/>
              <w:ind w:left="321" w:right="-406" w:firstLine="283"/>
              <w:rPr>
                <w:rFonts w:eastAsia="Calibri" w:cs="Arial"/>
                <w:szCs w:val="20"/>
              </w:rPr>
            </w:pPr>
            <w:r w:rsidRPr="0044477F">
              <w:rPr>
                <w:rFonts w:eastAsia="Calibri" w:cs="Arial"/>
                <w:szCs w:val="20"/>
              </w:rPr>
              <w:t>Číslo účtu</w:t>
            </w:r>
          </w:p>
        </w:tc>
        <w:tc>
          <w:tcPr>
            <w:tcW w:w="441" w:type="dxa"/>
            <w:gridSpan w:val="2"/>
          </w:tcPr>
          <w:p w14:paraId="07541F2A" w14:textId="77777777" w:rsidR="0044477F" w:rsidRPr="0044477F" w:rsidRDefault="0044477F" w:rsidP="0044477F">
            <w:pPr>
              <w:spacing w:after="0" w:line="276" w:lineRule="auto"/>
              <w:ind w:right="-406"/>
              <w:rPr>
                <w:rFonts w:eastAsia="Calibri" w:cs="Arial"/>
                <w:szCs w:val="20"/>
              </w:rPr>
            </w:pPr>
            <w:r w:rsidRPr="0044477F">
              <w:rPr>
                <w:rFonts w:eastAsia="Calibri" w:cs="Arial"/>
                <w:szCs w:val="20"/>
              </w:rPr>
              <w:t>:</w:t>
            </w:r>
          </w:p>
        </w:tc>
        <w:tc>
          <w:tcPr>
            <w:tcW w:w="5144" w:type="dxa"/>
            <w:gridSpan w:val="2"/>
          </w:tcPr>
          <w:p w14:paraId="413C4807" w14:textId="5DDD61BC" w:rsidR="0044477F" w:rsidRPr="0044477F" w:rsidRDefault="003D65FE" w:rsidP="0044477F">
            <w:pPr>
              <w:spacing w:after="0"/>
              <w:ind w:right="-406"/>
              <w:rPr>
                <w:rFonts w:eastAsia="Calibri"/>
                <w:szCs w:val="20"/>
              </w:rPr>
            </w:pPr>
            <w:r w:rsidRPr="00587EEA">
              <w:rPr>
                <w:rFonts w:cs="Arial"/>
              </w:rPr>
              <w:t>4002230801/0100</w:t>
            </w:r>
          </w:p>
        </w:tc>
      </w:tr>
      <w:tr w:rsidR="0044477F" w:rsidRPr="006B7473" w14:paraId="2DC0D432" w14:textId="77777777" w:rsidTr="00F0752F">
        <w:trPr>
          <w:trHeight w:val="280"/>
        </w:trPr>
        <w:tc>
          <w:tcPr>
            <w:tcW w:w="3974" w:type="dxa"/>
            <w:gridSpan w:val="2"/>
          </w:tcPr>
          <w:p w14:paraId="710AB44C" w14:textId="77777777" w:rsidR="0044477F" w:rsidRPr="0044477F" w:rsidRDefault="0044477F" w:rsidP="0044477F">
            <w:pPr>
              <w:spacing w:after="0" w:line="276" w:lineRule="auto"/>
              <w:ind w:left="321" w:right="-406" w:firstLine="283"/>
              <w:rPr>
                <w:rFonts w:eastAsia="Calibri" w:cs="Arial"/>
                <w:szCs w:val="20"/>
              </w:rPr>
            </w:pPr>
            <w:r w:rsidRPr="0044477F">
              <w:rPr>
                <w:rFonts w:eastAsia="Calibri" w:cs="Arial"/>
                <w:szCs w:val="20"/>
              </w:rPr>
              <w:t>Telefon</w:t>
            </w:r>
          </w:p>
        </w:tc>
        <w:tc>
          <w:tcPr>
            <w:tcW w:w="441" w:type="dxa"/>
            <w:gridSpan w:val="2"/>
          </w:tcPr>
          <w:p w14:paraId="42B3B54E" w14:textId="77777777" w:rsidR="0044477F" w:rsidRPr="0044477F" w:rsidRDefault="0044477F" w:rsidP="0044477F">
            <w:pPr>
              <w:spacing w:after="0" w:line="276" w:lineRule="auto"/>
              <w:ind w:right="-406"/>
              <w:rPr>
                <w:rFonts w:eastAsia="Calibri" w:cs="Arial"/>
                <w:szCs w:val="20"/>
              </w:rPr>
            </w:pPr>
            <w:r w:rsidRPr="0044477F">
              <w:rPr>
                <w:rFonts w:eastAsia="Calibri" w:cs="Arial"/>
                <w:szCs w:val="20"/>
              </w:rPr>
              <w:t>:</w:t>
            </w:r>
          </w:p>
        </w:tc>
        <w:tc>
          <w:tcPr>
            <w:tcW w:w="5144" w:type="dxa"/>
            <w:gridSpan w:val="2"/>
          </w:tcPr>
          <w:p w14:paraId="033F482F" w14:textId="207F6272" w:rsidR="002B6A2D" w:rsidRPr="003D65FE" w:rsidRDefault="003D65FE" w:rsidP="002B6A2D">
            <w:pPr>
              <w:tabs>
                <w:tab w:val="num" w:pos="360"/>
              </w:tabs>
              <w:spacing w:after="0"/>
              <w:rPr>
                <w:rFonts w:cs="Arial"/>
              </w:rPr>
            </w:pPr>
            <w:r>
              <w:rPr>
                <w:rFonts w:cs="Arial"/>
              </w:rPr>
              <w:t>571</w:t>
            </w:r>
            <w:r w:rsidR="002B6A2D">
              <w:rPr>
                <w:rFonts w:cs="Arial"/>
              </w:rPr>
              <w:t>116824</w:t>
            </w:r>
          </w:p>
        </w:tc>
      </w:tr>
      <w:tr w:rsidR="0044477F" w:rsidRPr="006B7473" w14:paraId="4E3621D7" w14:textId="77777777" w:rsidTr="00F0752F">
        <w:trPr>
          <w:trHeight w:val="264"/>
        </w:trPr>
        <w:tc>
          <w:tcPr>
            <w:tcW w:w="3974" w:type="dxa"/>
            <w:gridSpan w:val="2"/>
          </w:tcPr>
          <w:p w14:paraId="59994095" w14:textId="529109E4" w:rsidR="0044477F" w:rsidRPr="0044477F" w:rsidRDefault="008152E9" w:rsidP="0044477F">
            <w:pPr>
              <w:spacing w:after="0" w:line="276" w:lineRule="auto"/>
              <w:ind w:left="321" w:right="-406" w:firstLine="283"/>
              <w:rPr>
                <w:rFonts w:eastAsia="Calibri" w:cs="Arial"/>
                <w:szCs w:val="20"/>
              </w:rPr>
            </w:pPr>
            <w:proofErr w:type="spellStart"/>
            <w:r>
              <w:rPr>
                <w:rFonts w:eastAsia="Calibri" w:cs="Arial"/>
                <w:szCs w:val="20"/>
              </w:rPr>
              <w:t>E-</w:t>
            </w:r>
            <w:r w:rsidR="0044477F" w:rsidRPr="0044477F">
              <w:rPr>
                <w:rFonts w:eastAsia="Calibri" w:cs="Arial"/>
                <w:szCs w:val="20"/>
              </w:rPr>
              <w:t>Mail</w:t>
            </w:r>
            <w:proofErr w:type="spellEnd"/>
          </w:p>
        </w:tc>
        <w:tc>
          <w:tcPr>
            <w:tcW w:w="441" w:type="dxa"/>
            <w:gridSpan w:val="2"/>
          </w:tcPr>
          <w:p w14:paraId="674F6A5F" w14:textId="77777777" w:rsidR="0044477F" w:rsidRPr="0044477F" w:rsidRDefault="0044477F" w:rsidP="0044477F">
            <w:pPr>
              <w:spacing w:after="0" w:line="276" w:lineRule="auto"/>
              <w:ind w:right="-406"/>
              <w:rPr>
                <w:rFonts w:eastAsia="Calibri" w:cs="Arial"/>
                <w:szCs w:val="20"/>
              </w:rPr>
            </w:pPr>
            <w:r w:rsidRPr="0044477F">
              <w:rPr>
                <w:rFonts w:eastAsia="Calibri" w:cs="Arial"/>
                <w:szCs w:val="20"/>
              </w:rPr>
              <w:t>:</w:t>
            </w:r>
          </w:p>
        </w:tc>
        <w:tc>
          <w:tcPr>
            <w:tcW w:w="5144" w:type="dxa"/>
            <w:gridSpan w:val="2"/>
          </w:tcPr>
          <w:p w14:paraId="6CB09AF9" w14:textId="63034E72" w:rsidR="0044477F" w:rsidRPr="003D65FE" w:rsidRDefault="0044477F" w:rsidP="003D65FE">
            <w:pPr>
              <w:tabs>
                <w:tab w:val="num" w:pos="360"/>
              </w:tabs>
              <w:spacing w:after="0"/>
              <w:rPr>
                <w:rFonts w:cs="Arial"/>
              </w:rPr>
            </w:pPr>
          </w:p>
        </w:tc>
      </w:tr>
      <w:tr w:rsidR="0044477F" w:rsidRPr="006B7473" w14:paraId="65FB5A14" w14:textId="77777777" w:rsidTr="00F0752F">
        <w:trPr>
          <w:trHeight w:val="264"/>
        </w:trPr>
        <w:tc>
          <w:tcPr>
            <w:tcW w:w="3974" w:type="dxa"/>
            <w:gridSpan w:val="2"/>
          </w:tcPr>
          <w:p w14:paraId="0DBD17CA" w14:textId="77777777" w:rsidR="0044477F" w:rsidRPr="0044477F" w:rsidRDefault="0044477F" w:rsidP="0044477F">
            <w:pPr>
              <w:spacing w:after="0" w:line="276" w:lineRule="auto"/>
              <w:ind w:left="321" w:right="-406" w:firstLine="283"/>
              <w:rPr>
                <w:rFonts w:eastAsia="Calibri" w:cs="Arial"/>
                <w:szCs w:val="20"/>
              </w:rPr>
            </w:pPr>
            <w:r w:rsidRPr="0044477F">
              <w:rPr>
                <w:rFonts w:eastAsia="Calibri" w:cs="Arial"/>
                <w:szCs w:val="20"/>
              </w:rPr>
              <w:t>ID DS</w:t>
            </w:r>
          </w:p>
        </w:tc>
        <w:tc>
          <w:tcPr>
            <w:tcW w:w="441" w:type="dxa"/>
            <w:gridSpan w:val="2"/>
          </w:tcPr>
          <w:p w14:paraId="2A465C54" w14:textId="77777777" w:rsidR="0044477F" w:rsidRPr="0044477F" w:rsidRDefault="0044477F" w:rsidP="0044477F">
            <w:pPr>
              <w:spacing w:after="0" w:line="276" w:lineRule="auto"/>
              <w:ind w:right="-406"/>
              <w:rPr>
                <w:rFonts w:eastAsia="Calibri" w:cs="Arial"/>
                <w:szCs w:val="20"/>
              </w:rPr>
            </w:pPr>
            <w:r w:rsidRPr="0044477F">
              <w:rPr>
                <w:rFonts w:eastAsia="Calibri" w:cs="Arial"/>
                <w:szCs w:val="20"/>
              </w:rPr>
              <w:t>:</w:t>
            </w:r>
          </w:p>
        </w:tc>
        <w:tc>
          <w:tcPr>
            <w:tcW w:w="5144" w:type="dxa"/>
            <w:gridSpan w:val="2"/>
          </w:tcPr>
          <w:p w14:paraId="7D2E8E40" w14:textId="77777777" w:rsidR="0044477F" w:rsidRDefault="0044477F" w:rsidP="0044477F">
            <w:pPr>
              <w:spacing w:after="0"/>
              <w:ind w:right="-406"/>
              <w:rPr>
                <w:rFonts w:eastAsia="Calibri"/>
                <w:szCs w:val="20"/>
              </w:rPr>
            </w:pPr>
          </w:p>
          <w:p w14:paraId="346126B3" w14:textId="77777777" w:rsidR="00F07EA2" w:rsidRPr="0044477F" w:rsidRDefault="00F07EA2" w:rsidP="0044477F">
            <w:pPr>
              <w:spacing w:after="0"/>
              <w:ind w:right="-406"/>
              <w:rPr>
                <w:rFonts w:eastAsia="Calibri"/>
                <w:szCs w:val="20"/>
              </w:rPr>
            </w:pPr>
          </w:p>
          <w:p w14:paraId="7E1425CE" w14:textId="77777777" w:rsidR="0044477F" w:rsidRPr="0044477F" w:rsidRDefault="0044477F" w:rsidP="0044477F">
            <w:pPr>
              <w:spacing w:after="0"/>
              <w:ind w:right="-406"/>
              <w:rPr>
                <w:rFonts w:eastAsia="Calibri"/>
                <w:szCs w:val="20"/>
              </w:rPr>
            </w:pPr>
          </w:p>
        </w:tc>
      </w:tr>
    </w:tbl>
    <w:p w14:paraId="149213F3" w14:textId="77777777" w:rsidR="008035A8" w:rsidRPr="006B7473" w:rsidRDefault="008035A8" w:rsidP="007915E5">
      <w:pPr>
        <w:tabs>
          <w:tab w:val="num" w:pos="0"/>
        </w:tabs>
        <w:spacing w:after="0"/>
        <w:ind w:right="-92"/>
        <w:jc w:val="both"/>
        <w:rPr>
          <w:rFonts w:cs="Arial"/>
          <w:b/>
          <w:szCs w:val="20"/>
        </w:rPr>
      </w:pPr>
    </w:p>
    <w:tbl>
      <w:tblPr>
        <w:tblW w:w="9922" w:type="dxa"/>
        <w:tblLook w:val="04A0" w:firstRow="1" w:lastRow="0" w:firstColumn="1" w:lastColumn="0" w:noHBand="0" w:noVBand="1"/>
      </w:tblPr>
      <w:tblGrid>
        <w:gridCol w:w="3681"/>
        <w:gridCol w:w="288"/>
        <w:gridCol w:w="421"/>
        <w:gridCol w:w="5244"/>
        <w:gridCol w:w="288"/>
      </w:tblGrid>
      <w:tr w:rsidR="001921B3" w:rsidRPr="007D3942" w14:paraId="14DAD0E7" w14:textId="77777777" w:rsidTr="00380808">
        <w:trPr>
          <w:gridAfter w:val="1"/>
          <w:wAfter w:w="288" w:type="dxa"/>
          <w:trHeight w:val="381"/>
        </w:trPr>
        <w:tc>
          <w:tcPr>
            <w:tcW w:w="3681" w:type="dxa"/>
          </w:tcPr>
          <w:p w14:paraId="431400DB" w14:textId="77777777" w:rsidR="001921B3" w:rsidRPr="008152E9" w:rsidRDefault="001921B3" w:rsidP="00F0752F">
            <w:pPr>
              <w:ind w:firstLine="604"/>
              <w:rPr>
                <w:rStyle w:val="KUTun"/>
                <w:rFonts w:eastAsia="Calibri"/>
                <w:szCs w:val="18"/>
              </w:rPr>
            </w:pPr>
            <w:r w:rsidRPr="008152E9">
              <w:rPr>
                <w:rStyle w:val="KUTun"/>
                <w:rFonts w:eastAsia="Calibri"/>
                <w:szCs w:val="18"/>
              </w:rPr>
              <w:t>Příkazník</w:t>
            </w:r>
          </w:p>
        </w:tc>
        <w:tc>
          <w:tcPr>
            <w:tcW w:w="709" w:type="dxa"/>
            <w:gridSpan w:val="2"/>
          </w:tcPr>
          <w:p w14:paraId="7171B882" w14:textId="77777777" w:rsidR="001921B3" w:rsidRPr="008152E9" w:rsidRDefault="001921B3" w:rsidP="001921B3">
            <w:pPr>
              <w:ind w:left="-184" w:right="-113" w:hanging="3260"/>
              <w:rPr>
                <w:rFonts w:eastAsia="Calibri" w:cs="Arial"/>
                <w:szCs w:val="18"/>
              </w:rPr>
            </w:pPr>
            <w:r w:rsidRPr="008152E9">
              <w:rPr>
                <w:rFonts w:eastAsia="Calibri" w:cs="Arial"/>
                <w:szCs w:val="18"/>
              </w:rPr>
              <w:t>:</w:t>
            </w:r>
          </w:p>
        </w:tc>
        <w:tc>
          <w:tcPr>
            <w:tcW w:w="5244" w:type="dxa"/>
          </w:tcPr>
          <w:p w14:paraId="32C04318" w14:textId="399C6A66" w:rsidR="001921B3" w:rsidRPr="007D3942" w:rsidRDefault="007D3942" w:rsidP="001921B3">
            <w:pPr>
              <w:rPr>
                <w:rFonts w:eastAsia="Calibri" w:cs="Arial"/>
                <w:b/>
                <w:szCs w:val="20"/>
              </w:rPr>
            </w:pPr>
            <w:r w:rsidRPr="007D3942">
              <w:rPr>
                <w:rFonts w:eastAsia="Calibri" w:cs="Arial"/>
                <w:b/>
                <w:szCs w:val="20"/>
              </w:rPr>
              <w:t>LAVI ENGINEERING s.r.o.</w:t>
            </w:r>
          </w:p>
        </w:tc>
      </w:tr>
      <w:tr w:rsidR="001921B3" w:rsidRPr="006B7473" w14:paraId="7E960999" w14:textId="77777777" w:rsidTr="00380808">
        <w:tc>
          <w:tcPr>
            <w:tcW w:w="3969" w:type="dxa"/>
            <w:gridSpan w:val="2"/>
          </w:tcPr>
          <w:p w14:paraId="298CF7F3" w14:textId="77777777" w:rsidR="001921B3" w:rsidRPr="008152E9" w:rsidRDefault="001921B3" w:rsidP="00F0752F">
            <w:pPr>
              <w:spacing w:after="60"/>
              <w:ind w:firstLine="604"/>
              <w:rPr>
                <w:szCs w:val="20"/>
              </w:rPr>
            </w:pPr>
            <w:r w:rsidRPr="008152E9">
              <w:rPr>
                <w:szCs w:val="20"/>
              </w:rPr>
              <w:t>Sídlo</w:t>
            </w:r>
          </w:p>
          <w:p w14:paraId="2010EA70" w14:textId="3B04927F" w:rsidR="001921B3" w:rsidRPr="008152E9" w:rsidRDefault="008152E9" w:rsidP="00F0752F">
            <w:pPr>
              <w:spacing w:after="60"/>
              <w:ind w:firstLine="604"/>
              <w:rPr>
                <w:rFonts w:eastAsia="Calibri"/>
                <w:szCs w:val="20"/>
              </w:rPr>
            </w:pPr>
            <w:r>
              <w:rPr>
                <w:szCs w:val="20"/>
              </w:rPr>
              <w:t>Zástupce</w:t>
            </w:r>
          </w:p>
        </w:tc>
        <w:tc>
          <w:tcPr>
            <w:tcW w:w="421" w:type="dxa"/>
          </w:tcPr>
          <w:p w14:paraId="43FE9744" w14:textId="78B16861" w:rsidR="001921B3" w:rsidRPr="008152E9" w:rsidRDefault="001921B3" w:rsidP="001921B3">
            <w:pPr>
              <w:spacing w:after="60"/>
              <w:rPr>
                <w:rFonts w:eastAsia="Calibri"/>
                <w:szCs w:val="20"/>
              </w:rPr>
            </w:pPr>
            <w:r w:rsidRPr="008152E9">
              <w:rPr>
                <w:rFonts w:eastAsia="Calibri"/>
                <w:szCs w:val="20"/>
              </w:rPr>
              <w:t>:</w:t>
            </w:r>
            <w:r w:rsidR="00380808" w:rsidRPr="008152E9">
              <w:rPr>
                <w:rFonts w:eastAsia="Calibri"/>
                <w:szCs w:val="20"/>
              </w:rPr>
              <w:t xml:space="preserve"> </w:t>
            </w:r>
          </w:p>
          <w:p w14:paraId="18FDD79C" w14:textId="77777777" w:rsidR="001921B3" w:rsidRPr="008152E9" w:rsidRDefault="001921B3" w:rsidP="001921B3">
            <w:pPr>
              <w:spacing w:after="60"/>
              <w:rPr>
                <w:rFonts w:eastAsia="Calibri"/>
                <w:szCs w:val="20"/>
              </w:rPr>
            </w:pPr>
            <w:r w:rsidRPr="008152E9">
              <w:rPr>
                <w:rFonts w:eastAsia="Calibri"/>
                <w:szCs w:val="20"/>
              </w:rPr>
              <w:t>:</w:t>
            </w:r>
          </w:p>
        </w:tc>
        <w:tc>
          <w:tcPr>
            <w:tcW w:w="5532" w:type="dxa"/>
            <w:gridSpan w:val="2"/>
          </w:tcPr>
          <w:p w14:paraId="5D452F39" w14:textId="0330987E" w:rsidR="001921B3" w:rsidRPr="007D3942" w:rsidRDefault="007D3942" w:rsidP="001921B3">
            <w:pPr>
              <w:spacing w:after="60"/>
              <w:rPr>
                <w:rFonts w:eastAsia="Calibri"/>
                <w:szCs w:val="20"/>
              </w:rPr>
            </w:pPr>
            <w:proofErr w:type="spellStart"/>
            <w:r w:rsidRPr="007D3942">
              <w:rPr>
                <w:rFonts w:cs="Arial"/>
              </w:rPr>
              <w:t>Sazovická</w:t>
            </w:r>
            <w:proofErr w:type="spellEnd"/>
            <w:r w:rsidRPr="007D3942">
              <w:rPr>
                <w:rFonts w:cs="Arial"/>
              </w:rPr>
              <w:t xml:space="preserve"> 508/14, 155 21 Praha - Zličín</w:t>
            </w:r>
          </w:p>
          <w:p w14:paraId="42317659" w14:textId="0E167433" w:rsidR="001921B3" w:rsidRPr="007D3942" w:rsidRDefault="001921B3" w:rsidP="001921B3">
            <w:pPr>
              <w:spacing w:after="60"/>
              <w:rPr>
                <w:rFonts w:eastAsia="Calibri"/>
                <w:szCs w:val="20"/>
              </w:rPr>
            </w:pPr>
          </w:p>
        </w:tc>
      </w:tr>
      <w:tr w:rsidR="001921B3" w:rsidRPr="006B7473" w14:paraId="2DFCAD01" w14:textId="77777777" w:rsidTr="00380808">
        <w:tc>
          <w:tcPr>
            <w:tcW w:w="3969" w:type="dxa"/>
            <w:gridSpan w:val="2"/>
          </w:tcPr>
          <w:p w14:paraId="5CFB278B" w14:textId="77777777" w:rsidR="001921B3" w:rsidRPr="008152E9" w:rsidRDefault="001921B3" w:rsidP="00F0752F">
            <w:pPr>
              <w:spacing w:after="60"/>
              <w:ind w:firstLine="604"/>
              <w:rPr>
                <w:rFonts w:eastAsia="Calibri"/>
                <w:szCs w:val="20"/>
              </w:rPr>
            </w:pPr>
            <w:r w:rsidRPr="008152E9">
              <w:rPr>
                <w:szCs w:val="20"/>
              </w:rPr>
              <w:t>Zapsána v obchodním rejstříku</w:t>
            </w:r>
          </w:p>
        </w:tc>
        <w:tc>
          <w:tcPr>
            <w:tcW w:w="421" w:type="dxa"/>
          </w:tcPr>
          <w:p w14:paraId="2A28EE2B" w14:textId="77777777" w:rsidR="001921B3" w:rsidRPr="008152E9" w:rsidRDefault="001921B3" w:rsidP="001921B3">
            <w:pPr>
              <w:spacing w:after="60"/>
              <w:rPr>
                <w:rFonts w:eastAsia="Calibri"/>
                <w:szCs w:val="20"/>
              </w:rPr>
            </w:pPr>
            <w:r w:rsidRPr="008152E9">
              <w:rPr>
                <w:rFonts w:eastAsia="Calibri"/>
                <w:szCs w:val="20"/>
              </w:rPr>
              <w:t>:</w:t>
            </w:r>
          </w:p>
        </w:tc>
        <w:tc>
          <w:tcPr>
            <w:tcW w:w="5532" w:type="dxa"/>
            <w:gridSpan w:val="2"/>
          </w:tcPr>
          <w:p w14:paraId="7F45A5F5" w14:textId="288D56CB" w:rsidR="001921B3" w:rsidRPr="007D3942" w:rsidRDefault="007D3942" w:rsidP="001921B3">
            <w:pPr>
              <w:spacing w:after="60"/>
              <w:rPr>
                <w:rFonts w:eastAsia="Calibri"/>
                <w:szCs w:val="20"/>
              </w:rPr>
            </w:pPr>
            <w:r w:rsidRPr="007D3942">
              <w:rPr>
                <w:rFonts w:cs="Arial"/>
              </w:rPr>
              <w:t>u Městského soudu v Praze, oddíl C, vložka 186171</w:t>
            </w:r>
          </w:p>
        </w:tc>
      </w:tr>
      <w:tr w:rsidR="001921B3" w:rsidRPr="006B7473" w14:paraId="6FCB8C18" w14:textId="77777777" w:rsidTr="00380808">
        <w:tc>
          <w:tcPr>
            <w:tcW w:w="3969" w:type="dxa"/>
            <w:gridSpan w:val="2"/>
          </w:tcPr>
          <w:p w14:paraId="5185C2B9" w14:textId="77777777" w:rsidR="001921B3" w:rsidRPr="008152E9" w:rsidRDefault="001921B3" w:rsidP="00F0752F">
            <w:pPr>
              <w:spacing w:after="0"/>
              <w:ind w:firstLine="604"/>
              <w:rPr>
                <w:szCs w:val="20"/>
              </w:rPr>
            </w:pPr>
            <w:r w:rsidRPr="008152E9">
              <w:rPr>
                <w:szCs w:val="20"/>
              </w:rPr>
              <w:t xml:space="preserve">Osoby oprávněné jednat ve věcech </w:t>
            </w:r>
          </w:p>
          <w:p w14:paraId="138C185D" w14:textId="77777777" w:rsidR="001921B3" w:rsidRPr="008152E9" w:rsidRDefault="001921B3" w:rsidP="00F0752F">
            <w:pPr>
              <w:spacing w:after="60"/>
              <w:ind w:firstLine="604"/>
              <w:rPr>
                <w:rFonts w:eastAsia="Calibri"/>
                <w:szCs w:val="20"/>
              </w:rPr>
            </w:pPr>
            <w:r w:rsidRPr="008152E9">
              <w:rPr>
                <w:szCs w:val="20"/>
              </w:rPr>
              <w:t>smluvních a technických</w:t>
            </w:r>
          </w:p>
        </w:tc>
        <w:tc>
          <w:tcPr>
            <w:tcW w:w="421" w:type="dxa"/>
          </w:tcPr>
          <w:p w14:paraId="008F6382" w14:textId="2B5599FD" w:rsidR="001921B3" w:rsidRPr="008152E9" w:rsidRDefault="001921B3" w:rsidP="001921B3">
            <w:pPr>
              <w:spacing w:after="60"/>
              <w:rPr>
                <w:rFonts w:eastAsia="Calibri"/>
                <w:szCs w:val="20"/>
              </w:rPr>
            </w:pPr>
          </w:p>
          <w:p w14:paraId="17E91CCA" w14:textId="77777777" w:rsidR="001921B3" w:rsidRPr="008152E9" w:rsidRDefault="001921B3" w:rsidP="001921B3">
            <w:pPr>
              <w:spacing w:after="60"/>
              <w:rPr>
                <w:rFonts w:eastAsia="Calibri"/>
                <w:szCs w:val="20"/>
              </w:rPr>
            </w:pPr>
            <w:r w:rsidRPr="008152E9">
              <w:rPr>
                <w:rFonts w:eastAsia="Calibri"/>
                <w:szCs w:val="20"/>
              </w:rPr>
              <w:t>:</w:t>
            </w:r>
          </w:p>
        </w:tc>
        <w:tc>
          <w:tcPr>
            <w:tcW w:w="5532" w:type="dxa"/>
            <w:gridSpan w:val="2"/>
          </w:tcPr>
          <w:p w14:paraId="128FA264" w14:textId="77777777" w:rsidR="00FC30A1" w:rsidRPr="007D3942" w:rsidRDefault="00FC30A1" w:rsidP="001921B3">
            <w:pPr>
              <w:spacing w:after="0"/>
              <w:rPr>
                <w:rFonts w:cs="Arial"/>
              </w:rPr>
            </w:pPr>
          </w:p>
          <w:p w14:paraId="1F49DDB8" w14:textId="0E7493D5" w:rsidR="001921B3" w:rsidRPr="007D3942" w:rsidRDefault="001921B3" w:rsidP="001921B3">
            <w:pPr>
              <w:spacing w:after="0"/>
              <w:rPr>
                <w:rFonts w:eastAsia="Calibri"/>
                <w:szCs w:val="20"/>
              </w:rPr>
            </w:pPr>
          </w:p>
        </w:tc>
      </w:tr>
      <w:tr w:rsidR="001921B3" w:rsidRPr="006B7473" w14:paraId="60B36B89" w14:textId="77777777" w:rsidTr="00380808">
        <w:tc>
          <w:tcPr>
            <w:tcW w:w="3969" w:type="dxa"/>
            <w:gridSpan w:val="2"/>
          </w:tcPr>
          <w:p w14:paraId="6ECA7405" w14:textId="77777777" w:rsidR="001921B3" w:rsidRPr="008152E9" w:rsidRDefault="001921B3" w:rsidP="00F0752F">
            <w:pPr>
              <w:spacing w:after="60"/>
              <w:ind w:firstLine="604"/>
              <w:rPr>
                <w:rFonts w:eastAsia="Calibri"/>
                <w:szCs w:val="20"/>
              </w:rPr>
            </w:pPr>
            <w:r w:rsidRPr="008152E9">
              <w:rPr>
                <w:szCs w:val="20"/>
              </w:rPr>
              <w:t>IČO</w:t>
            </w:r>
          </w:p>
        </w:tc>
        <w:tc>
          <w:tcPr>
            <w:tcW w:w="421" w:type="dxa"/>
          </w:tcPr>
          <w:p w14:paraId="67D1D508" w14:textId="77777777" w:rsidR="001921B3" w:rsidRPr="008152E9" w:rsidRDefault="001921B3" w:rsidP="001921B3">
            <w:pPr>
              <w:spacing w:after="60"/>
              <w:rPr>
                <w:rFonts w:eastAsia="Calibri"/>
                <w:szCs w:val="20"/>
              </w:rPr>
            </w:pPr>
            <w:r w:rsidRPr="008152E9">
              <w:rPr>
                <w:rFonts w:eastAsia="Calibri"/>
                <w:szCs w:val="20"/>
              </w:rPr>
              <w:t>:</w:t>
            </w:r>
          </w:p>
        </w:tc>
        <w:tc>
          <w:tcPr>
            <w:tcW w:w="5532" w:type="dxa"/>
            <w:gridSpan w:val="2"/>
          </w:tcPr>
          <w:p w14:paraId="77E67F6D" w14:textId="0B27E735" w:rsidR="001921B3" w:rsidRPr="007D3942" w:rsidRDefault="007D3942" w:rsidP="001921B3">
            <w:pPr>
              <w:spacing w:after="60"/>
              <w:rPr>
                <w:rFonts w:eastAsia="Calibri"/>
                <w:szCs w:val="20"/>
              </w:rPr>
            </w:pPr>
            <w:r w:rsidRPr="007D3942">
              <w:rPr>
                <w:rFonts w:cs="Arial"/>
              </w:rPr>
              <w:t>27858952</w:t>
            </w:r>
          </w:p>
        </w:tc>
      </w:tr>
      <w:tr w:rsidR="001921B3" w:rsidRPr="006B7473" w14:paraId="71F82127" w14:textId="77777777" w:rsidTr="00380808">
        <w:tc>
          <w:tcPr>
            <w:tcW w:w="3969" w:type="dxa"/>
            <w:gridSpan w:val="2"/>
          </w:tcPr>
          <w:p w14:paraId="5E31592F" w14:textId="77777777" w:rsidR="001921B3" w:rsidRPr="008152E9" w:rsidRDefault="001921B3" w:rsidP="00F0752F">
            <w:pPr>
              <w:spacing w:after="60"/>
              <w:ind w:firstLine="604"/>
              <w:rPr>
                <w:rFonts w:eastAsia="Calibri"/>
                <w:szCs w:val="20"/>
              </w:rPr>
            </w:pPr>
            <w:r w:rsidRPr="008152E9">
              <w:rPr>
                <w:szCs w:val="20"/>
              </w:rPr>
              <w:t>DIČ</w:t>
            </w:r>
          </w:p>
        </w:tc>
        <w:tc>
          <w:tcPr>
            <w:tcW w:w="421" w:type="dxa"/>
          </w:tcPr>
          <w:p w14:paraId="263747ED" w14:textId="77777777" w:rsidR="001921B3" w:rsidRPr="008152E9" w:rsidRDefault="001921B3" w:rsidP="001921B3">
            <w:pPr>
              <w:spacing w:after="60"/>
              <w:rPr>
                <w:rFonts w:eastAsia="Calibri"/>
                <w:szCs w:val="20"/>
              </w:rPr>
            </w:pPr>
            <w:r w:rsidRPr="008152E9">
              <w:rPr>
                <w:rFonts w:eastAsia="Calibri"/>
                <w:szCs w:val="20"/>
              </w:rPr>
              <w:t>:</w:t>
            </w:r>
          </w:p>
        </w:tc>
        <w:tc>
          <w:tcPr>
            <w:tcW w:w="5532" w:type="dxa"/>
            <w:gridSpan w:val="2"/>
          </w:tcPr>
          <w:p w14:paraId="31CF1F7F" w14:textId="0EC4F858" w:rsidR="001921B3" w:rsidRPr="007D3942" w:rsidRDefault="007D3942" w:rsidP="001921B3">
            <w:pPr>
              <w:spacing w:after="60"/>
              <w:rPr>
                <w:rFonts w:eastAsia="Calibri"/>
                <w:szCs w:val="20"/>
              </w:rPr>
            </w:pPr>
            <w:r w:rsidRPr="007D3942">
              <w:rPr>
                <w:rFonts w:cs="Arial"/>
              </w:rPr>
              <w:t>CZ27858952</w:t>
            </w:r>
          </w:p>
        </w:tc>
      </w:tr>
      <w:tr w:rsidR="001921B3" w:rsidRPr="006B7473" w14:paraId="2B4696DF" w14:textId="77777777" w:rsidTr="00380808">
        <w:tc>
          <w:tcPr>
            <w:tcW w:w="3969" w:type="dxa"/>
            <w:gridSpan w:val="2"/>
          </w:tcPr>
          <w:p w14:paraId="571CC316" w14:textId="77777777" w:rsidR="001921B3" w:rsidRPr="008152E9" w:rsidRDefault="001921B3" w:rsidP="00F0752F">
            <w:pPr>
              <w:spacing w:after="60"/>
              <w:ind w:firstLine="604"/>
              <w:rPr>
                <w:rFonts w:eastAsia="Calibri"/>
                <w:szCs w:val="20"/>
              </w:rPr>
            </w:pPr>
            <w:r w:rsidRPr="008152E9">
              <w:rPr>
                <w:szCs w:val="20"/>
              </w:rPr>
              <w:t>Bankovní ústav</w:t>
            </w:r>
          </w:p>
        </w:tc>
        <w:tc>
          <w:tcPr>
            <w:tcW w:w="421" w:type="dxa"/>
          </w:tcPr>
          <w:p w14:paraId="05750ED1" w14:textId="77777777" w:rsidR="001921B3" w:rsidRPr="008152E9" w:rsidRDefault="001921B3" w:rsidP="001921B3">
            <w:pPr>
              <w:spacing w:after="60"/>
              <w:rPr>
                <w:rFonts w:eastAsia="Calibri"/>
                <w:szCs w:val="20"/>
              </w:rPr>
            </w:pPr>
            <w:r w:rsidRPr="008152E9">
              <w:rPr>
                <w:rFonts w:eastAsia="Calibri"/>
                <w:szCs w:val="20"/>
              </w:rPr>
              <w:t>:</w:t>
            </w:r>
          </w:p>
        </w:tc>
        <w:tc>
          <w:tcPr>
            <w:tcW w:w="5532" w:type="dxa"/>
            <w:gridSpan w:val="2"/>
          </w:tcPr>
          <w:p w14:paraId="76C62A02" w14:textId="7EFC6CF2" w:rsidR="001921B3" w:rsidRPr="007D3942" w:rsidRDefault="007D3942" w:rsidP="001921B3">
            <w:pPr>
              <w:spacing w:after="60"/>
              <w:rPr>
                <w:rFonts w:eastAsia="Calibri"/>
                <w:szCs w:val="20"/>
              </w:rPr>
            </w:pPr>
            <w:r w:rsidRPr="007D3942">
              <w:rPr>
                <w:rFonts w:cs="Arial"/>
              </w:rPr>
              <w:t>ČSOB, a.s.</w:t>
            </w:r>
          </w:p>
        </w:tc>
      </w:tr>
      <w:tr w:rsidR="001921B3" w:rsidRPr="006B7473" w14:paraId="3F163E52" w14:textId="77777777" w:rsidTr="00380808">
        <w:tc>
          <w:tcPr>
            <w:tcW w:w="3969" w:type="dxa"/>
            <w:gridSpan w:val="2"/>
          </w:tcPr>
          <w:p w14:paraId="4E16C480" w14:textId="3441FC1A" w:rsidR="001921B3" w:rsidRPr="008152E9" w:rsidRDefault="001921B3" w:rsidP="00F0752F">
            <w:pPr>
              <w:spacing w:after="60"/>
              <w:ind w:firstLine="604"/>
              <w:rPr>
                <w:rFonts w:eastAsia="Calibri"/>
                <w:szCs w:val="20"/>
              </w:rPr>
            </w:pPr>
            <w:r w:rsidRPr="008152E9">
              <w:rPr>
                <w:szCs w:val="20"/>
              </w:rPr>
              <w:t>Číslo účtu</w:t>
            </w:r>
            <w:r w:rsidR="00F403E8" w:rsidRPr="008152E9">
              <w:rPr>
                <w:rStyle w:val="Znakapoznpodarou"/>
                <w:szCs w:val="20"/>
              </w:rPr>
              <w:footnoteReference w:id="1"/>
            </w:r>
          </w:p>
        </w:tc>
        <w:tc>
          <w:tcPr>
            <w:tcW w:w="421" w:type="dxa"/>
          </w:tcPr>
          <w:p w14:paraId="5A7D3405" w14:textId="77777777" w:rsidR="001921B3" w:rsidRPr="008152E9" w:rsidRDefault="001921B3" w:rsidP="001921B3">
            <w:pPr>
              <w:spacing w:after="60"/>
              <w:rPr>
                <w:rFonts w:eastAsia="Calibri"/>
                <w:szCs w:val="20"/>
              </w:rPr>
            </w:pPr>
            <w:r w:rsidRPr="008152E9">
              <w:rPr>
                <w:rFonts w:eastAsia="Calibri"/>
                <w:szCs w:val="20"/>
              </w:rPr>
              <w:t>:</w:t>
            </w:r>
          </w:p>
        </w:tc>
        <w:tc>
          <w:tcPr>
            <w:tcW w:w="5532" w:type="dxa"/>
            <w:gridSpan w:val="2"/>
          </w:tcPr>
          <w:p w14:paraId="104195A3" w14:textId="7A4CF38F" w:rsidR="001921B3" w:rsidRPr="007D3942" w:rsidRDefault="007D3942" w:rsidP="001921B3">
            <w:pPr>
              <w:spacing w:after="60"/>
              <w:rPr>
                <w:rFonts w:eastAsia="Calibri"/>
                <w:szCs w:val="20"/>
              </w:rPr>
            </w:pPr>
            <w:r w:rsidRPr="007D3942">
              <w:rPr>
                <w:rFonts w:cs="Arial"/>
              </w:rPr>
              <w:t>223789467/0300</w:t>
            </w:r>
          </w:p>
        </w:tc>
      </w:tr>
      <w:tr w:rsidR="001921B3" w:rsidRPr="006B7473" w14:paraId="12484B9A" w14:textId="77777777" w:rsidTr="00380808">
        <w:tc>
          <w:tcPr>
            <w:tcW w:w="3969" w:type="dxa"/>
            <w:gridSpan w:val="2"/>
          </w:tcPr>
          <w:p w14:paraId="53619ACB" w14:textId="77777777" w:rsidR="001921B3" w:rsidRPr="008152E9" w:rsidRDefault="001921B3" w:rsidP="00F0752F">
            <w:pPr>
              <w:spacing w:after="60"/>
              <w:ind w:firstLine="604"/>
              <w:rPr>
                <w:rFonts w:eastAsia="Calibri"/>
                <w:szCs w:val="20"/>
              </w:rPr>
            </w:pPr>
            <w:r w:rsidRPr="008152E9">
              <w:rPr>
                <w:szCs w:val="20"/>
              </w:rPr>
              <w:t>Telefon</w:t>
            </w:r>
          </w:p>
        </w:tc>
        <w:tc>
          <w:tcPr>
            <w:tcW w:w="421" w:type="dxa"/>
          </w:tcPr>
          <w:p w14:paraId="627C30C4" w14:textId="77777777" w:rsidR="001921B3" w:rsidRPr="008152E9" w:rsidRDefault="001921B3" w:rsidP="001921B3">
            <w:pPr>
              <w:spacing w:after="60"/>
              <w:rPr>
                <w:rFonts w:eastAsia="Calibri"/>
                <w:szCs w:val="20"/>
              </w:rPr>
            </w:pPr>
            <w:r w:rsidRPr="008152E9">
              <w:rPr>
                <w:rFonts w:eastAsia="Calibri"/>
                <w:szCs w:val="20"/>
              </w:rPr>
              <w:t>:</w:t>
            </w:r>
          </w:p>
        </w:tc>
        <w:tc>
          <w:tcPr>
            <w:tcW w:w="5532" w:type="dxa"/>
            <w:gridSpan w:val="2"/>
          </w:tcPr>
          <w:p w14:paraId="5167B2EF" w14:textId="15C5B49D" w:rsidR="001921B3" w:rsidRPr="007D3942" w:rsidRDefault="001921B3" w:rsidP="006C6397">
            <w:pPr>
              <w:spacing w:after="60"/>
              <w:rPr>
                <w:rFonts w:eastAsia="Calibri"/>
                <w:szCs w:val="20"/>
              </w:rPr>
            </w:pPr>
          </w:p>
        </w:tc>
      </w:tr>
      <w:tr w:rsidR="001921B3" w:rsidRPr="006B7473" w14:paraId="5FAC07E9" w14:textId="77777777" w:rsidTr="00380808">
        <w:tc>
          <w:tcPr>
            <w:tcW w:w="3969" w:type="dxa"/>
            <w:gridSpan w:val="2"/>
          </w:tcPr>
          <w:p w14:paraId="7A88FF13" w14:textId="1793D18D" w:rsidR="001921B3" w:rsidRPr="008152E9" w:rsidRDefault="008152E9" w:rsidP="00F0752F">
            <w:pPr>
              <w:spacing w:after="60"/>
              <w:ind w:firstLine="604"/>
              <w:rPr>
                <w:rFonts w:eastAsia="Calibri"/>
                <w:szCs w:val="20"/>
              </w:rPr>
            </w:pPr>
            <w:proofErr w:type="spellStart"/>
            <w:r>
              <w:rPr>
                <w:szCs w:val="20"/>
              </w:rPr>
              <w:t>E-</w:t>
            </w:r>
            <w:r w:rsidR="001921B3" w:rsidRPr="008152E9">
              <w:rPr>
                <w:szCs w:val="20"/>
              </w:rPr>
              <w:t>Mail</w:t>
            </w:r>
            <w:proofErr w:type="spellEnd"/>
          </w:p>
        </w:tc>
        <w:tc>
          <w:tcPr>
            <w:tcW w:w="421" w:type="dxa"/>
          </w:tcPr>
          <w:p w14:paraId="74AE7B94" w14:textId="77777777" w:rsidR="001921B3" w:rsidRPr="008152E9" w:rsidRDefault="001921B3" w:rsidP="001921B3">
            <w:pPr>
              <w:spacing w:after="60"/>
              <w:rPr>
                <w:rFonts w:eastAsia="Calibri"/>
                <w:szCs w:val="20"/>
              </w:rPr>
            </w:pPr>
            <w:r w:rsidRPr="008152E9">
              <w:rPr>
                <w:rFonts w:eastAsia="Calibri"/>
                <w:szCs w:val="20"/>
              </w:rPr>
              <w:t>:</w:t>
            </w:r>
          </w:p>
        </w:tc>
        <w:tc>
          <w:tcPr>
            <w:tcW w:w="5532" w:type="dxa"/>
            <w:gridSpan w:val="2"/>
          </w:tcPr>
          <w:p w14:paraId="64C7CA62" w14:textId="29581AE9" w:rsidR="001921B3" w:rsidRPr="007D3942" w:rsidRDefault="001921B3" w:rsidP="001921B3">
            <w:pPr>
              <w:spacing w:after="60"/>
              <w:rPr>
                <w:rFonts w:eastAsia="Calibri"/>
                <w:szCs w:val="20"/>
              </w:rPr>
            </w:pPr>
          </w:p>
        </w:tc>
      </w:tr>
      <w:tr w:rsidR="001921B3" w:rsidRPr="006B7473" w14:paraId="7CC9AD2B" w14:textId="77777777" w:rsidTr="00380808">
        <w:tc>
          <w:tcPr>
            <w:tcW w:w="3969" w:type="dxa"/>
            <w:gridSpan w:val="2"/>
          </w:tcPr>
          <w:p w14:paraId="65B86E94" w14:textId="77777777" w:rsidR="001921B3" w:rsidRPr="008152E9" w:rsidRDefault="001921B3" w:rsidP="00F0752F">
            <w:pPr>
              <w:spacing w:after="60"/>
              <w:ind w:firstLine="604"/>
              <w:rPr>
                <w:rFonts w:eastAsia="Calibri"/>
                <w:szCs w:val="20"/>
              </w:rPr>
            </w:pPr>
            <w:r w:rsidRPr="008152E9">
              <w:rPr>
                <w:szCs w:val="20"/>
              </w:rPr>
              <w:t>ID DS</w:t>
            </w:r>
          </w:p>
        </w:tc>
        <w:tc>
          <w:tcPr>
            <w:tcW w:w="421" w:type="dxa"/>
          </w:tcPr>
          <w:p w14:paraId="6F77040C" w14:textId="77777777" w:rsidR="001921B3" w:rsidRPr="008152E9" w:rsidRDefault="001921B3" w:rsidP="001921B3">
            <w:pPr>
              <w:spacing w:after="60"/>
              <w:rPr>
                <w:rFonts w:eastAsia="Calibri"/>
                <w:szCs w:val="20"/>
              </w:rPr>
            </w:pPr>
            <w:r w:rsidRPr="008152E9">
              <w:rPr>
                <w:rFonts w:eastAsia="Calibri"/>
                <w:szCs w:val="20"/>
              </w:rPr>
              <w:t>:</w:t>
            </w:r>
          </w:p>
        </w:tc>
        <w:tc>
          <w:tcPr>
            <w:tcW w:w="5532" w:type="dxa"/>
            <w:gridSpan w:val="2"/>
          </w:tcPr>
          <w:p w14:paraId="43E329DC" w14:textId="4FF85CF7" w:rsidR="001921B3" w:rsidRPr="007D3942" w:rsidRDefault="001921B3" w:rsidP="001921B3">
            <w:pPr>
              <w:spacing w:after="60"/>
              <w:rPr>
                <w:rFonts w:eastAsia="Calibri"/>
                <w:szCs w:val="20"/>
              </w:rPr>
            </w:pPr>
          </w:p>
        </w:tc>
      </w:tr>
    </w:tbl>
    <w:p w14:paraId="699ED1F2" w14:textId="77777777" w:rsidR="00411AD1" w:rsidRPr="00477C04" w:rsidRDefault="0078246D" w:rsidP="008152E9">
      <w:pPr>
        <w:pStyle w:val="KUsmlouva-2rove"/>
        <w:ind w:left="709" w:hanging="425"/>
        <w:rPr>
          <w:rStyle w:val="KUTun"/>
        </w:rPr>
      </w:pPr>
      <w:r>
        <w:t>Příkazce</w:t>
      </w:r>
      <w:r w:rsidR="00411AD1">
        <w:t xml:space="preserve"> je právnickou</w:t>
      </w:r>
      <w:r w:rsidR="009B363B">
        <w:t xml:space="preserve"> </w:t>
      </w:r>
      <w:r w:rsidR="00411AD1">
        <w:t>osobou a prohlašuje, že má veškerá práva a způsob</w:t>
      </w:r>
      <w:r w:rsidR="00582C42">
        <w:t>ilost k tomu, aby plnil závazky</w:t>
      </w:r>
      <w:r w:rsidR="00411AD1">
        <w:t xml:space="preserve"> vyplývající z uzavřené smlouvy</w:t>
      </w:r>
      <w:r w:rsidR="00582C42">
        <w:t>,</w:t>
      </w:r>
      <w:r w:rsidR="00411AD1">
        <w:t xml:space="preserve"> a že neexistují žádné právní překážky, které by bránily či omezovaly plnění jeho závazků.</w:t>
      </w:r>
    </w:p>
    <w:p w14:paraId="0CE92774" w14:textId="6A40199E" w:rsidR="00411AD1" w:rsidRPr="00477C04" w:rsidRDefault="0078246D" w:rsidP="008152E9">
      <w:pPr>
        <w:pStyle w:val="KUsmlouva-2rove"/>
        <w:ind w:left="709" w:hanging="425"/>
        <w:rPr>
          <w:rStyle w:val="KUTun"/>
        </w:rPr>
      </w:pPr>
      <w:r>
        <w:lastRenderedPageBreak/>
        <w:t>Příkazník</w:t>
      </w:r>
      <w:r w:rsidR="00411AD1">
        <w:t xml:space="preserve"> </w:t>
      </w:r>
      <w:r w:rsidR="00411AD1" w:rsidRPr="00484FB5">
        <w:t xml:space="preserve">je </w:t>
      </w:r>
      <w:r w:rsidR="006C6397" w:rsidRPr="005F01F9">
        <w:rPr>
          <w:bCs/>
        </w:rPr>
        <w:t>právnickou</w:t>
      </w:r>
      <w:r w:rsidR="005635FA" w:rsidRPr="00484FB5">
        <w:t xml:space="preserve"> </w:t>
      </w:r>
      <w:r w:rsidR="00587A40" w:rsidRPr="00484FB5">
        <w:t>osobou</w:t>
      </w:r>
      <w:r w:rsidR="00411AD1" w:rsidRPr="00484FB5">
        <w:t xml:space="preserve"> </w:t>
      </w:r>
      <w:r w:rsidR="00F97072" w:rsidRPr="00484FB5">
        <w:t>a</w:t>
      </w:r>
      <w:r w:rsidR="00411AD1" w:rsidRPr="00484FB5">
        <w:t xml:space="preserve"> prohlašuje</w:t>
      </w:r>
      <w:r w:rsidR="00411AD1">
        <w:t>, že má veškerá p</w:t>
      </w:r>
      <w:r w:rsidR="00FC37AB">
        <w:t xml:space="preserve">ráva a způsobilost k tomu, aby </w:t>
      </w:r>
      <w:r w:rsidR="00411AD1">
        <w:t xml:space="preserve">plnil závazky vyplývající z uzavřené smlouvy a že neexistují žádné právní překážky, které by bránily, či omezovaly plnění jeho závazků a že uzavřením smlouvy nedojde k porušení žádného obecně závazného předpisu. </w:t>
      </w:r>
      <w:r>
        <w:t>Příkazník</w:t>
      </w:r>
      <w:r w:rsidR="00411AD1">
        <w:t xml:space="preserve"> současně prohlašuje, že se dostatečným způsobem seznámil se záměry </w:t>
      </w:r>
      <w:r>
        <w:t>příkazce</w:t>
      </w:r>
      <w:r w:rsidR="00411AD1">
        <w:t xml:space="preserve"> ohledně přípravy a realizace akce specifikované v následujících ustanoveních této smlouvy a</w:t>
      </w:r>
      <w:r w:rsidR="007A2642">
        <w:t> </w:t>
      </w:r>
      <w:r w:rsidR="00411AD1">
        <w:t>že na základě tohoto zjištění přistupuje k uzavření předmětné smlouvy.</w:t>
      </w:r>
    </w:p>
    <w:p w14:paraId="679B4E40" w14:textId="77777777" w:rsidR="001921B3" w:rsidRPr="00477C04" w:rsidRDefault="00411AD1" w:rsidP="008152E9">
      <w:pPr>
        <w:pStyle w:val="KUsmlouva-2rove"/>
        <w:ind w:left="709" w:hanging="425"/>
        <w:rPr>
          <w:rStyle w:val="KUTun"/>
        </w:rPr>
      </w:pPr>
      <w:r>
        <w:t>Identifikační údaje stavby</w:t>
      </w:r>
    </w:p>
    <w:tbl>
      <w:tblPr>
        <w:tblW w:w="0" w:type="auto"/>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670"/>
      </w:tblGrid>
      <w:tr w:rsidR="001921B3" w:rsidRPr="0044477F" w14:paraId="292BF397" w14:textId="77777777" w:rsidTr="00F0752F">
        <w:tc>
          <w:tcPr>
            <w:tcW w:w="2835" w:type="dxa"/>
          </w:tcPr>
          <w:p w14:paraId="4C15E788" w14:textId="77777777" w:rsidR="001921B3" w:rsidRPr="0044477F" w:rsidRDefault="001921B3" w:rsidP="00290443">
            <w:pPr>
              <w:spacing w:before="60"/>
              <w:rPr>
                <w:rFonts w:eastAsia="Calibri"/>
                <w:b/>
                <w:szCs w:val="20"/>
                <w:lang w:eastAsia="en-US"/>
              </w:rPr>
            </w:pPr>
            <w:r w:rsidRPr="0044477F">
              <w:rPr>
                <w:szCs w:val="20"/>
                <w:lang w:eastAsia="en-US"/>
              </w:rPr>
              <w:t xml:space="preserve">Název akce </w:t>
            </w:r>
          </w:p>
        </w:tc>
        <w:tc>
          <w:tcPr>
            <w:tcW w:w="5670" w:type="dxa"/>
          </w:tcPr>
          <w:p w14:paraId="7F603707" w14:textId="77F8217B" w:rsidR="001921B3" w:rsidRPr="008036E0" w:rsidRDefault="00113B0E" w:rsidP="00290AA8">
            <w:pPr>
              <w:rPr>
                <w:szCs w:val="20"/>
              </w:rPr>
            </w:pPr>
            <w:r>
              <w:rPr>
                <w:lang w:eastAsia="en-US"/>
              </w:rPr>
              <w:t>SŠZP Rožnov pod Radhoštěm – Vybudování dílen a odborných učeben</w:t>
            </w:r>
          </w:p>
        </w:tc>
      </w:tr>
      <w:tr w:rsidR="001921B3" w:rsidRPr="0044477F" w14:paraId="0D6EC5BD" w14:textId="77777777" w:rsidTr="00F0752F">
        <w:trPr>
          <w:trHeight w:val="671"/>
        </w:trPr>
        <w:tc>
          <w:tcPr>
            <w:tcW w:w="2835" w:type="dxa"/>
          </w:tcPr>
          <w:p w14:paraId="162CBF00" w14:textId="77777777" w:rsidR="001921B3" w:rsidRPr="0044477F" w:rsidRDefault="001921B3" w:rsidP="00290443">
            <w:pPr>
              <w:spacing w:before="60"/>
              <w:rPr>
                <w:rFonts w:eastAsia="Calibri"/>
                <w:szCs w:val="20"/>
                <w:lang w:eastAsia="en-US"/>
              </w:rPr>
            </w:pPr>
            <w:r w:rsidRPr="0044477F">
              <w:rPr>
                <w:szCs w:val="20"/>
                <w:lang w:eastAsia="en-US"/>
              </w:rPr>
              <w:t xml:space="preserve">Místo stavby </w:t>
            </w:r>
          </w:p>
        </w:tc>
        <w:tc>
          <w:tcPr>
            <w:tcW w:w="5670" w:type="dxa"/>
          </w:tcPr>
          <w:p w14:paraId="337783F8" w14:textId="77777777" w:rsidR="001921B3" w:rsidRDefault="00113B0E" w:rsidP="00113B0E">
            <w:pPr>
              <w:spacing w:after="0"/>
              <w:rPr>
                <w:szCs w:val="22"/>
                <w:lang w:eastAsia="en-US"/>
              </w:rPr>
            </w:pPr>
            <w:r w:rsidRPr="002F41A2">
              <w:rPr>
                <w:szCs w:val="22"/>
                <w:lang w:eastAsia="en-US"/>
              </w:rPr>
              <w:t xml:space="preserve">Střední škola </w:t>
            </w:r>
            <w:r>
              <w:rPr>
                <w:szCs w:val="22"/>
                <w:lang w:eastAsia="en-US"/>
              </w:rPr>
              <w:t>zemědělská a přírodovědná Rožnov pod Radhoštěm</w:t>
            </w:r>
            <w:r w:rsidRPr="002F41A2">
              <w:rPr>
                <w:szCs w:val="22"/>
                <w:lang w:eastAsia="en-US"/>
              </w:rPr>
              <w:t>, p</w:t>
            </w:r>
            <w:r w:rsidRPr="002340A3">
              <w:rPr>
                <w:szCs w:val="22"/>
                <w:lang w:eastAsia="en-US"/>
              </w:rPr>
              <w:t>. č. st. 912,</w:t>
            </w:r>
            <w:r w:rsidRPr="00B30A5C">
              <w:rPr>
                <w:szCs w:val="22"/>
                <w:lang w:eastAsia="en-US"/>
              </w:rPr>
              <w:t xml:space="preserve"> 1441/3</w:t>
            </w:r>
            <w:r w:rsidRPr="002340A3">
              <w:rPr>
                <w:szCs w:val="22"/>
                <w:lang w:eastAsia="en-US"/>
              </w:rPr>
              <w:t xml:space="preserve"> k. </w:t>
            </w:r>
            <w:proofErr w:type="spellStart"/>
            <w:r w:rsidRPr="002340A3">
              <w:rPr>
                <w:szCs w:val="22"/>
                <w:lang w:eastAsia="en-US"/>
              </w:rPr>
              <w:t>ú.</w:t>
            </w:r>
            <w:proofErr w:type="spellEnd"/>
            <w:r w:rsidRPr="002340A3">
              <w:rPr>
                <w:szCs w:val="22"/>
                <w:lang w:eastAsia="en-US"/>
              </w:rPr>
              <w:t xml:space="preserve"> Rožnov</w:t>
            </w:r>
            <w:r>
              <w:rPr>
                <w:szCs w:val="22"/>
                <w:lang w:eastAsia="en-US"/>
              </w:rPr>
              <w:t xml:space="preserve"> pod Radhoštěm</w:t>
            </w:r>
            <w:r w:rsidRPr="002F41A2">
              <w:rPr>
                <w:szCs w:val="22"/>
                <w:lang w:eastAsia="en-US"/>
              </w:rPr>
              <w:t xml:space="preserve"> (</w:t>
            </w:r>
            <w:r>
              <w:rPr>
                <w:szCs w:val="22"/>
                <w:lang w:eastAsia="en-US"/>
              </w:rPr>
              <w:t>LV 79</w:t>
            </w:r>
            <w:r w:rsidRPr="002F41A2">
              <w:rPr>
                <w:szCs w:val="22"/>
                <w:lang w:eastAsia="en-US"/>
              </w:rPr>
              <w:t>), Zlínský kraj</w:t>
            </w:r>
          </w:p>
          <w:p w14:paraId="435ACCC7" w14:textId="14B24702" w:rsidR="00113B0E" w:rsidRPr="00113B0E" w:rsidRDefault="00113B0E" w:rsidP="00113B0E">
            <w:pPr>
              <w:spacing w:after="0"/>
              <w:rPr>
                <w:szCs w:val="22"/>
                <w:lang w:eastAsia="en-US"/>
              </w:rPr>
            </w:pPr>
          </w:p>
        </w:tc>
      </w:tr>
      <w:tr w:rsidR="001921B3" w:rsidRPr="0044477F" w14:paraId="1B735485" w14:textId="77777777" w:rsidTr="00F0752F">
        <w:tc>
          <w:tcPr>
            <w:tcW w:w="2835" w:type="dxa"/>
          </w:tcPr>
          <w:p w14:paraId="2E61B789" w14:textId="77777777" w:rsidR="001921B3" w:rsidRDefault="00113B0E" w:rsidP="00290443">
            <w:pPr>
              <w:spacing w:before="60"/>
              <w:rPr>
                <w:szCs w:val="20"/>
                <w:lang w:eastAsia="en-US"/>
              </w:rPr>
            </w:pPr>
            <w:r>
              <w:rPr>
                <w:szCs w:val="20"/>
                <w:lang w:eastAsia="en-US"/>
              </w:rPr>
              <w:t>Souhlas s odstraněním stavby</w:t>
            </w:r>
          </w:p>
          <w:p w14:paraId="6DA49629" w14:textId="464D1D32" w:rsidR="004277C9" w:rsidRPr="004277C9" w:rsidRDefault="004277C9" w:rsidP="006C3D11">
            <w:pPr>
              <w:spacing w:before="60" w:after="60"/>
              <w:rPr>
                <w:rFonts w:eastAsia="Calibri"/>
                <w:szCs w:val="20"/>
                <w:lang w:eastAsia="en-US"/>
              </w:rPr>
            </w:pPr>
          </w:p>
        </w:tc>
        <w:tc>
          <w:tcPr>
            <w:tcW w:w="5670" w:type="dxa"/>
          </w:tcPr>
          <w:p w14:paraId="479A8122" w14:textId="77777777" w:rsidR="00113B0E" w:rsidRPr="00FB067B" w:rsidRDefault="00113B0E" w:rsidP="00113B0E">
            <w:pPr>
              <w:spacing w:before="60" w:after="60"/>
            </w:pPr>
            <w:r w:rsidRPr="00FB067B">
              <w:t xml:space="preserve">Spisová značka </w:t>
            </w:r>
            <w:proofErr w:type="spellStart"/>
            <w:r w:rsidRPr="008D018A">
              <w:t>MěÚ</w:t>
            </w:r>
            <w:proofErr w:type="spellEnd"/>
            <w:r w:rsidRPr="008D018A">
              <w:t>/</w:t>
            </w:r>
            <w:proofErr w:type="spellStart"/>
            <w:r w:rsidRPr="008D018A">
              <w:t>Vyst</w:t>
            </w:r>
            <w:proofErr w:type="spellEnd"/>
            <w:r w:rsidRPr="008D018A">
              <w:t>/</w:t>
            </w:r>
            <w:r>
              <w:t>080478</w:t>
            </w:r>
            <w:r w:rsidRPr="008D018A">
              <w:t>/2021/</w:t>
            </w:r>
            <w:proofErr w:type="spellStart"/>
            <w:r w:rsidRPr="008D018A">
              <w:t>Šr</w:t>
            </w:r>
            <w:proofErr w:type="spellEnd"/>
            <w:r w:rsidRPr="00FB067B">
              <w:t xml:space="preserve"> </w:t>
            </w:r>
          </w:p>
          <w:p w14:paraId="0D58E0F4" w14:textId="77777777" w:rsidR="00113B0E" w:rsidRPr="00FB067B" w:rsidRDefault="00113B0E" w:rsidP="00113B0E">
            <w:pPr>
              <w:spacing w:before="60" w:after="60"/>
            </w:pPr>
            <w:r w:rsidRPr="00FB067B">
              <w:t xml:space="preserve">Číslo jednací </w:t>
            </w:r>
            <w:proofErr w:type="spellStart"/>
            <w:r w:rsidRPr="008D018A">
              <w:t>MěÚ-RpR</w:t>
            </w:r>
            <w:proofErr w:type="spellEnd"/>
            <w:r w:rsidRPr="008D018A">
              <w:t>/0</w:t>
            </w:r>
            <w:r>
              <w:t>89103</w:t>
            </w:r>
            <w:r w:rsidRPr="008D018A">
              <w:t>/2021</w:t>
            </w:r>
          </w:p>
          <w:p w14:paraId="482DADDA" w14:textId="71C0DA6B" w:rsidR="006C3D11" w:rsidRPr="006C3D11" w:rsidRDefault="00113B0E" w:rsidP="006C3D11">
            <w:pPr>
              <w:spacing w:before="60" w:after="60"/>
            </w:pPr>
            <w:r w:rsidRPr="00C65711">
              <w:t xml:space="preserve">nabytí právní moci </w:t>
            </w:r>
            <w:r>
              <w:t>25</w:t>
            </w:r>
            <w:r w:rsidRPr="00C65711">
              <w:t>.</w:t>
            </w:r>
            <w:r w:rsidRPr="008D018A">
              <w:t>1</w:t>
            </w:r>
            <w:r>
              <w:t>0</w:t>
            </w:r>
            <w:r w:rsidRPr="00C65711">
              <w:t>.2021</w:t>
            </w:r>
          </w:p>
        </w:tc>
      </w:tr>
      <w:tr w:rsidR="004277C9" w:rsidRPr="0044477F" w14:paraId="0A35459E" w14:textId="77777777" w:rsidTr="00F0752F">
        <w:tc>
          <w:tcPr>
            <w:tcW w:w="2835" w:type="dxa"/>
          </w:tcPr>
          <w:p w14:paraId="318103F7" w14:textId="77777777" w:rsidR="004277C9" w:rsidRDefault="004277C9" w:rsidP="004277C9">
            <w:pPr>
              <w:spacing w:before="60" w:after="60"/>
              <w:rPr>
                <w:lang w:eastAsia="en-US"/>
              </w:rPr>
            </w:pPr>
            <w:r w:rsidRPr="002406A7">
              <w:rPr>
                <w:lang w:eastAsia="en-US"/>
              </w:rPr>
              <w:t>S</w:t>
            </w:r>
            <w:r>
              <w:rPr>
                <w:lang w:eastAsia="en-US"/>
              </w:rPr>
              <w:t>polečné</w:t>
            </w:r>
            <w:r w:rsidRPr="002406A7">
              <w:rPr>
                <w:lang w:eastAsia="en-US"/>
              </w:rPr>
              <w:t xml:space="preserve"> povolení</w:t>
            </w:r>
          </w:p>
          <w:p w14:paraId="3D81D600" w14:textId="77777777" w:rsidR="004277C9" w:rsidRPr="00C65711" w:rsidRDefault="004277C9" w:rsidP="004277C9">
            <w:pPr>
              <w:rPr>
                <w:lang w:eastAsia="en-US"/>
              </w:rPr>
            </w:pPr>
          </w:p>
          <w:p w14:paraId="38FB8B7A" w14:textId="77777777" w:rsidR="004277C9" w:rsidRDefault="004277C9" w:rsidP="004277C9">
            <w:pPr>
              <w:rPr>
                <w:lang w:eastAsia="en-US"/>
              </w:rPr>
            </w:pPr>
          </w:p>
          <w:p w14:paraId="479A16C0" w14:textId="25229A1E" w:rsidR="004277C9" w:rsidRDefault="004277C9" w:rsidP="004277C9">
            <w:pPr>
              <w:spacing w:before="60"/>
              <w:rPr>
                <w:szCs w:val="20"/>
                <w:lang w:eastAsia="en-US"/>
              </w:rPr>
            </w:pPr>
            <w:r>
              <w:rPr>
                <w:lang w:eastAsia="en-US"/>
              </w:rPr>
              <w:t>Prodloužení společného povolení</w:t>
            </w:r>
          </w:p>
        </w:tc>
        <w:tc>
          <w:tcPr>
            <w:tcW w:w="5670" w:type="dxa"/>
          </w:tcPr>
          <w:p w14:paraId="3B7F3FB9" w14:textId="77777777" w:rsidR="004277C9" w:rsidRPr="00FB067B" w:rsidRDefault="004277C9" w:rsidP="004277C9">
            <w:pPr>
              <w:spacing w:before="60" w:after="60"/>
            </w:pPr>
            <w:r w:rsidRPr="00FB067B">
              <w:t xml:space="preserve">Spisová značka </w:t>
            </w:r>
            <w:proofErr w:type="spellStart"/>
            <w:r w:rsidRPr="00587EEA">
              <w:t>MěÚ</w:t>
            </w:r>
            <w:proofErr w:type="spellEnd"/>
            <w:r w:rsidRPr="00587EEA">
              <w:t>/</w:t>
            </w:r>
            <w:proofErr w:type="spellStart"/>
            <w:r w:rsidRPr="00587EEA">
              <w:t>Vyst</w:t>
            </w:r>
            <w:proofErr w:type="spellEnd"/>
            <w:r w:rsidRPr="00587EEA">
              <w:t>/078874/2021/</w:t>
            </w:r>
            <w:proofErr w:type="spellStart"/>
            <w:r w:rsidRPr="00587EEA">
              <w:t>Šr</w:t>
            </w:r>
            <w:proofErr w:type="spellEnd"/>
            <w:r w:rsidRPr="00FB067B">
              <w:t xml:space="preserve"> </w:t>
            </w:r>
          </w:p>
          <w:p w14:paraId="1BBC7958" w14:textId="77777777" w:rsidR="004277C9" w:rsidRPr="00FB067B" w:rsidRDefault="004277C9" w:rsidP="004277C9">
            <w:pPr>
              <w:spacing w:before="60" w:after="60"/>
            </w:pPr>
            <w:r w:rsidRPr="00FB067B">
              <w:t xml:space="preserve">Číslo jednací </w:t>
            </w:r>
            <w:proofErr w:type="spellStart"/>
            <w:r w:rsidRPr="00587EEA">
              <w:t>MěÚ-RpR</w:t>
            </w:r>
            <w:proofErr w:type="spellEnd"/>
            <w:r w:rsidRPr="00587EEA">
              <w:t>/099302/2021</w:t>
            </w:r>
          </w:p>
          <w:p w14:paraId="2887F658" w14:textId="77777777" w:rsidR="004277C9" w:rsidRDefault="004277C9" w:rsidP="004277C9">
            <w:pPr>
              <w:spacing w:before="60" w:after="60"/>
            </w:pPr>
            <w:r w:rsidRPr="00C65711">
              <w:t xml:space="preserve">nabytí právní moci </w:t>
            </w:r>
            <w:r w:rsidRPr="00587EEA">
              <w:t>14</w:t>
            </w:r>
            <w:r w:rsidRPr="00C65711">
              <w:t>.</w:t>
            </w:r>
            <w:r w:rsidRPr="00587EEA">
              <w:t>12</w:t>
            </w:r>
            <w:r w:rsidRPr="00C65711">
              <w:t>.2021</w:t>
            </w:r>
          </w:p>
          <w:p w14:paraId="03024B7D" w14:textId="77777777" w:rsidR="004277C9" w:rsidRDefault="004277C9" w:rsidP="004277C9">
            <w:pPr>
              <w:spacing w:before="60" w:after="60"/>
            </w:pPr>
          </w:p>
          <w:p w14:paraId="0A16B2C3" w14:textId="77777777" w:rsidR="004277C9" w:rsidRDefault="004277C9" w:rsidP="004277C9">
            <w:pPr>
              <w:spacing w:before="60" w:after="60"/>
            </w:pPr>
            <w:r>
              <w:t xml:space="preserve">Spisová značka </w:t>
            </w:r>
            <w:proofErr w:type="spellStart"/>
            <w:r>
              <w:t>MěÚ</w:t>
            </w:r>
            <w:proofErr w:type="spellEnd"/>
            <w:r>
              <w:t>/</w:t>
            </w:r>
            <w:proofErr w:type="spellStart"/>
            <w:r>
              <w:t>Vyst</w:t>
            </w:r>
            <w:proofErr w:type="spellEnd"/>
            <w:r>
              <w:t>/098984/2023/</w:t>
            </w:r>
            <w:proofErr w:type="spellStart"/>
            <w:r>
              <w:t>Šř</w:t>
            </w:r>
            <w:proofErr w:type="spellEnd"/>
          </w:p>
          <w:p w14:paraId="23D486BC" w14:textId="77777777" w:rsidR="004277C9" w:rsidRDefault="004277C9" w:rsidP="004277C9">
            <w:pPr>
              <w:spacing w:before="60" w:after="60"/>
            </w:pPr>
            <w:r>
              <w:t xml:space="preserve">Číslo jednací: </w:t>
            </w:r>
            <w:proofErr w:type="spellStart"/>
            <w:r w:rsidRPr="008D018A">
              <w:t>MěÚ-RpR</w:t>
            </w:r>
            <w:proofErr w:type="spellEnd"/>
            <w:r w:rsidRPr="008D018A">
              <w:t>/0</w:t>
            </w:r>
            <w:r>
              <w:t>105147</w:t>
            </w:r>
            <w:r w:rsidRPr="008D018A">
              <w:t>/202</w:t>
            </w:r>
            <w:r>
              <w:t>3</w:t>
            </w:r>
          </w:p>
          <w:p w14:paraId="7D6797BE" w14:textId="06D156CF" w:rsidR="004277C9" w:rsidRPr="00FB067B" w:rsidRDefault="004277C9" w:rsidP="004277C9">
            <w:pPr>
              <w:spacing w:before="60" w:after="60"/>
            </w:pPr>
            <w:r>
              <w:t>Nabytí právní moci: 24.11.2023</w:t>
            </w:r>
          </w:p>
        </w:tc>
      </w:tr>
      <w:tr w:rsidR="004277C9" w:rsidRPr="0044477F" w14:paraId="3C6C93B2" w14:textId="77777777" w:rsidTr="00F0752F">
        <w:tc>
          <w:tcPr>
            <w:tcW w:w="2835" w:type="dxa"/>
          </w:tcPr>
          <w:p w14:paraId="73163FBF" w14:textId="77777777" w:rsidR="004277C9" w:rsidRPr="00410ADB" w:rsidRDefault="004277C9" w:rsidP="004277C9">
            <w:pPr>
              <w:spacing w:before="60" w:after="60"/>
              <w:rPr>
                <w:szCs w:val="20"/>
                <w:lang w:eastAsia="en-US"/>
              </w:rPr>
            </w:pPr>
            <w:r w:rsidRPr="00410ADB">
              <w:rPr>
                <w:szCs w:val="20"/>
                <w:lang w:eastAsia="en-US"/>
              </w:rPr>
              <w:t xml:space="preserve">Projektová dokumentace </w:t>
            </w:r>
          </w:p>
          <w:p w14:paraId="37986E5C" w14:textId="77777777" w:rsidR="004277C9" w:rsidRPr="00410ADB" w:rsidRDefault="004277C9" w:rsidP="004277C9">
            <w:pPr>
              <w:rPr>
                <w:rFonts w:eastAsia="Calibri"/>
                <w:szCs w:val="20"/>
                <w:lang w:eastAsia="en-US"/>
              </w:rPr>
            </w:pPr>
          </w:p>
        </w:tc>
        <w:tc>
          <w:tcPr>
            <w:tcW w:w="5670" w:type="dxa"/>
          </w:tcPr>
          <w:p w14:paraId="2864C1D3" w14:textId="52B9324C" w:rsidR="004277C9" w:rsidRPr="009156A6" w:rsidRDefault="004277C9" w:rsidP="004277C9">
            <w:pPr>
              <w:pStyle w:val="Odsazen"/>
              <w:tabs>
                <w:tab w:val="left" w:pos="3261"/>
              </w:tabs>
              <w:spacing w:before="60" w:after="0"/>
              <w:ind w:left="0"/>
              <w:rPr>
                <w:rFonts w:eastAsia="Calibri" w:cs="Arial"/>
                <w:sz w:val="20"/>
                <w:highlight w:val="yellow"/>
                <w:lang w:eastAsia="en-US"/>
              </w:rPr>
            </w:pPr>
            <w:r w:rsidRPr="009156A6">
              <w:rPr>
                <w:sz w:val="20"/>
                <w:lang w:eastAsia="en-US"/>
              </w:rPr>
              <w:t>Dokumentace pro provádění stavby (DPS), datum zhotovení 05/2025</w:t>
            </w:r>
          </w:p>
        </w:tc>
      </w:tr>
      <w:tr w:rsidR="004277C9" w:rsidRPr="0044477F" w14:paraId="5BB89CE6" w14:textId="77777777" w:rsidTr="00F0752F">
        <w:tc>
          <w:tcPr>
            <w:tcW w:w="2835" w:type="dxa"/>
          </w:tcPr>
          <w:p w14:paraId="2C6AD78D" w14:textId="77777777" w:rsidR="004277C9" w:rsidRPr="00410ADB" w:rsidRDefault="004277C9" w:rsidP="004277C9">
            <w:pPr>
              <w:spacing w:before="60" w:after="60"/>
              <w:rPr>
                <w:szCs w:val="20"/>
                <w:lang w:eastAsia="en-US"/>
              </w:rPr>
            </w:pPr>
            <w:r w:rsidRPr="00410ADB">
              <w:rPr>
                <w:szCs w:val="20"/>
                <w:lang w:eastAsia="en-US"/>
              </w:rPr>
              <w:t>Projektant (GP)</w:t>
            </w:r>
          </w:p>
          <w:p w14:paraId="19DC056E" w14:textId="77777777" w:rsidR="004277C9" w:rsidRPr="00410ADB" w:rsidRDefault="004277C9" w:rsidP="004277C9">
            <w:pPr>
              <w:rPr>
                <w:rFonts w:eastAsia="Calibri"/>
                <w:szCs w:val="20"/>
                <w:lang w:eastAsia="en-US"/>
              </w:rPr>
            </w:pPr>
            <w:r w:rsidRPr="00410ADB">
              <w:rPr>
                <w:szCs w:val="20"/>
                <w:lang w:eastAsia="en-US"/>
              </w:rPr>
              <w:t>Autorský dozor</w:t>
            </w:r>
          </w:p>
        </w:tc>
        <w:tc>
          <w:tcPr>
            <w:tcW w:w="5670" w:type="dxa"/>
          </w:tcPr>
          <w:p w14:paraId="3A8126DA" w14:textId="77777777" w:rsidR="004277C9" w:rsidRPr="009156A6" w:rsidRDefault="004277C9" w:rsidP="004277C9">
            <w:pPr>
              <w:spacing w:after="0"/>
              <w:rPr>
                <w:szCs w:val="20"/>
                <w:lang w:eastAsia="en-US"/>
              </w:rPr>
            </w:pPr>
            <w:r w:rsidRPr="009156A6">
              <w:rPr>
                <w:szCs w:val="20"/>
                <w:lang w:eastAsia="en-US"/>
              </w:rPr>
              <w:t>Peter Mark s.r.o.</w:t>
            </w:r>
          </w:p>
          <w:p w14:paraId="07BC598F" w14:textId="77777777" w:rsidR="004277C9" w:rsidRPr="009156A6" w:rsidRDefault="004277C9" w:rsidP="004277C9">
            <w:pPr>
              <w:spacing w:after="0"/>
              <w:rPr>
                <w:szCs w:val="20"/>
                <w:lang w:eastAsia="en-US"/>
              </w:rPr>
            </w:pPr>
            <w:r w:rsidRPr="009156A6">
              <w:rPr>
                <w:szCs w:val="20"/>
                <w:lang w:eastAsia="en-US"/>
              </w:rPr>
              <w:t>Šilingrovo náměstí 257/3, Brno-město, 602 00 Brno</w:t>
            </w:r>
          </w:p>
          <w:p w14:paraId="5FC466B0" w14:textId="77777777" w:rsidR="004277C9" w:rsidRPr="009156A6" w:rsidRDefault="004277C9" w:rsidP="004277C9">
            <w:pPr>
              <w:spacing w:after="0"/>
              <w:rPr>
                <w:szCs w:val="20"/>
                <w:lang w:eastAsia="en-US"/>
              </w:rPr>
            </w:pPr>
            <w:r w:rsidRPr="009156A6">
              <w:rPr>
                <w:szCs w:val="20"/>
                <w:lang w:eastAsia="en-US"/>
              </w:rPr>
              <w:t>IČO: 07214481</w:t>
            </w:r>
          </w:p>
          <w:p w14:paraId="44CBDBB6" w14:textId="0CA4606E" w:rsidR="004277C9" w:rsidRPr="009156A6" w:rsidRDefault="004277C9" w:rsidP="004277C9">
            <w:pPr>
              <w:pStyle w:val="Odsazen"/>
              <w:tabs>
                <w:tab w:val="left" w:pos="3261"/>
              </w:tabs>
              <w:spacing w:before="60" w:line="276" w:lineRule="auto"/>
              <w:ind w:left="0"/>
              <w:rPr>
                <w:rFonts w:eastAsia="Calibri" w:cs="Arial"/>
                <w:sz w:val="20"/>
                <w:highlight w:val="yellow"/>
                <w:lang w:eastAsia="en-US"/>
              </w:rPr>
            </w:pPr>
            <w:r w:rsidRPr="009156A6">
              <w:rPr>
                <w:sz w:val="20"/>
                <w:lang w:eastAsia="en-US"/>
              </w:rPr>
              <w:t>Zodpovědný projektant: Petr Mareček, ČKAIT: 1103789</w:t>
            </w:r>
          </w:p>
        </w:tc>
      </w:tr>
      <w:tr w:rsidR="004277C9" w:rsidRPr="00C22713" w14:paraId="310BC7F8" w14:textId="77777777" w:rsidTr="0044477F">
        <w:tc>
          <w:tcPr>
            <w:tcW w:w="2835" w:type="dxa"/>
          </w:tcPr>
          <w:p w14:paraId="1DAFBD93" w14:textId="4604AD5E" w:rsidR="004277C9" w:rsidRPr="00FD20E4" w:rsidRDefault="004277C9" w:rsidP="004277C9">
            <w:pPr>
              <w:spacing w:before="60"/>
              <w:rPr>
                <w:szCs w:val="20"/>
                <w:lang w:eastAsia="en-US"/>
              </w:rPr>
            </w:pPr>
            <w:r w:rsidRPr="00FD20E4">
              <w:rPr>
                <w:lang w:eastAsia="en-US"/>
              </w:rPr>
              <w:t>Generální dodavatel stavby</w:t>
            </w:r>
          </w:p>
        </w:tc>
        <w:tc>
          <w:tcPr>
            <w:tcW w:w="5670" w:type="dxa"/>
          </w:tcPr>
          <w:p w14:paraId="7A087209" w14:textId="4B2D19A7" w:rsidR="004277C9" w:rsidRPr="00B71B2C" w:rsidRDefault="004277C9" w:rsidP="004277C9">
            <w:pPr>
              <w:pStyle w:val="Textvbloku"/>
              <w:tabs>
                <w:tab w:val="left" w:pos="3261"/>
                <w:tab w:val="left" w:pos="3686"/>
                <w:tab w:val="left" w:pos="3969"/>
              </w:tabs>
              <w:spacing w:line="276" w:lineRule="auto"/>
              <w:ind w:right="0"/>
              <w:jc w:val="left"/>
              <w:rPr>
                <w:rFonts w:eastAsia="Calibri" w:cs="Arial"/>
                <w:highlight w:val="lightGray"/>
                <w:lang w:eastAsia="en-US"/>
              </w:rPr>
            </w:pPr>
            <w:r w:rsidRPr="00B71B2C">
              <w:rPr>
                <w:rFonts w:cs="Arial"/>
                <w:sz w:val="18"/>
                <w:szCs w:val="18"/>
                <w:highlight w:val="lightGray"/>
              </w:rPr>
              <w:t>Bude doplněn po výběru</w:t>
            </w:r>
          </w:p>
        </w:tc>
      </w:tr>
      <w:tr w:rsidR="004277C9" w:rsidRPr="00C22713" w14:paraId="77C6DB70" w14:textId="77777777" w:rsidTr="0044477F">
        <w:tc>
          <w:tcPr>
            <w:tcW w:w="2835" w:type="dxa"/>
          </w:tcPr>
          <w:p w14:paraId="4792A746" w14:textId="3F229AA2" w:rsidR="004277C9" w:rsidRPr="00FD20E4" w:rsidRDefault="004277C9" w:rsidP="004277C9">
            <w:pPr>
              <w:spacing w:before="60"/>
              <w:rPr>
                <w:lang w:eastAsia="en-US"/>
              </w:rPr>
            </w:pPr>
            <w:r w:rsidRPr="00FD20E4">
              <w:rPr>
                <w:lang w:eastAsia="en-US"/>
              </w:rPr>
              <w:t>Dodavatel interiéru</w:t>
            </w:r>
          </w:p>
        </w:tc>
        <w:tc>
          <w:tcPr>
            <w:tcW w:w="5670" w:type="dxa"/>
          </w:tcPr>
          <w:p w14:paraId="6027F3F5" w14:textId="3C5CDF1B" w:rsidR="004277C9" w:rsidRPr="00B71B2C" w:rsidRDefault="004277C9" w:rsidP="004277C9">
            <w:pPr>
              <w:pStyle w:val="Textvbloku"/>
              <w:tabs>
                <w:tab w:val="left" w:pos="3261"/>
                <w:tab w:val="left" w:pos="3686"/>
                <w:tab w:val="left" w:pos="3969"/>
              </w:tabs>
              <w:spacing w:line="276" w:lineRule="auto"/>
              <w:ind w:right="0"/>
              <w:jc w:val="left"/>
              <w:rPr>
                <w:rFonts w:cs="Arial"/>
                <w:sz w:val="18"/>
                <w:szCs w:val="18"/>
                <w:highlight w:val="lightGray"/>
              </w:rPr>
            </w:pPr>
            <w:r w:rsidRPr="00B71B2C">
              <w:rPr>
                <w:rFonts w:cs="Arial"/>
                <w:sz w:val="18"/>
                <w:szCs w:val="18"/>
                <w:highlight w:val="lightGray"/>
              </w:rPr>
              <w:t>Bude doplněn po výběru</w:t>
            </w:r>
          </w:p>
        </w:tc>
      </w:tr>
      <w:tr w:rsidR="00B71B2C" w:rsidRPr="00C22713" w14:paraId="3753697D" w14:textId="77777777" w:rsidTr="00C105B7">
        <w:tc>
          <w:tcPr>
            <w:tcW w:w="2835" w:type="dxa"/>
            <w:vAlign w:val="center"/>
          </w:tcPr>
          <w:p w14:paraId="7002CEA2" w14:textId="23840E3C" w:rsidR="00B71B2C" w:rsidRPr="00FD20E4" w:rsidRDefault="00B71B2C" w:rsidP="00B71B2C">
            <w:pPr>
              <w:spacing w:before="60"/>
              <w:rPr>
                <w:lang w:eastAsia="en-US"/>
              </w:rPr>
            </w:pPr>
            <w:r w:rsidRPr="00FF44A0">
              <w:rPr>
                <w:rFonts w:eastAsia="Calibri" w:cs="Arial"/>
                <w:szCs w:val="20"/>
                <w:lang w:eastAsia="en-US"/>
              </w:rPr>
              <w:t xml:space="preserve">Osoba vykonávající funkci technický dozor stavebníka </w:t>
            </w:r>
          </w:p>
        </w:tc>
        <w:tc>
          <w:tcPr>
            <w:tcW w:w="5670" w:type="dxa"/>
            <w:vAlign w:val="center"/>
          </w:tcPr>
          <w:p w14:paraId="36BE230D" w14:textId="36B8FA59" w:rsidR="00B71B2C" w:rsidRPr="000C0CB3" w:rsidRDefault="000C0CB3" w:rsidP="00B71B2C">
            <w:pPr>
              <w:pStyle w:val="Textvbloku"/>
              <w:tabs>
                <w:tab w:val="left" w:pos="3261"/>
                <w:tab w:val="left" w:pos="3686"/>
                <w:tab w:val="left" w:pos="3969"/>
              </w:tabs>
              <w:spacing w:line="276" w:lineRule="auto"/>
              <w:ind w:right="0"/>
              <w:jc w:val="left"/>
              <w:rPr>
                <w:rFonts w:cs="Arial"/>
                <w:sz w:val="18"/>
                <w:szCs w:val="18"/>
              </w:rPr>
            </w:pPr>
            <w:r w:rsidRPr="000C0CB3">
              <w:rPr>
                <w:rFonts w:cs="Arial"/>
                <w:bCs/>
              </w:rPr>
              <w:t xml:space="preserve">Ing. Mojmír </w:t>
            </w:r>
            <w:proofErr w:type="spellStart"/>
            <w:r w:rsidRPr="000C0CB3">
              <w:rPr>
                <w:rFonts w:cs="Arial"/>
                <w:bCs/>
              </w:rPr>
              <w:t>Kramoliš</w:t>
            </w:r>
            <w:proofErr w:type="spellEnd"/>
          </w:p>
        </w:tc>
      </w:tr>
      <w:tr w:rsidR="00B71B2C" w:rsidRPr="00C22713" w14:paraId="177934F3" w14:textId="77777777" w:rsidTr="00C105B7">
        <w:tc>
          <w:tcPr>
            <w:tcW w:w="2835" w:type="dxa"/>
            <w:vAlign w:val="center"/>
          </w:tcPr>
          <w:p w14:paraId="39DE0ADC" w14:textId="00E6F034" w:rsidR="00B71B2C" w:rsidRDefault="00B71B2C" w:rsidP="00B71B2C">
            <w:pPr>
              <w:spacing w:before="60"/>
              <w:rPr>
                <w:lang w:eastAsia="en-US"/>
              </w:rPr>
            </w:pPr>
            <w:r w:rsidRPr="00FF44A0">
              <w:rPr>
                <w:rFonts w:eastAsia="Calibri" w:cs="Arial"/>
                <w:szCs w:val="20"/>
                <w:lang w:eastAsia="en-US"/>
              </w:rPr>
              <w:t>Osoba vykonávající funkci BOZP</w:t>
            </w:r>
          </w:p>
        </w:tc>
        <w:tc>
          <w:tcPr>
            <w:tcW w:w="5670" w:type="dxa"/>
            <w:vAlign w:val="center"/>
          </w:tcPr>
          <w:p w14:paraId="16535F3C" w14:textId="068FB683" w:rsidR="00B71B2C" w:rsidRPr="000C0CB3" w:rsidRDefault="000C0CB3" w:rsidP="00B71B2C">
            <w:pPr>
              <w:pStyle w:val="Textvbloku"/>
              <w:tabs>
                <w:tab w:val="left" w:pos="3261"/>
                <w:tab w:val="left" w:pos="3686"/>
                <w:tab w:val="left" w:pos="3969"/>
              </w:tabs>
              <w:spacing w:line="276" w:lineRule="auto"/>
              <w:ind w:right="0"/>
              <w:jc w:val="left"/>
              <w:rPr>
                <w:rFonts w:cs="Arial"/>
                <w:sz w:val="18"/>
                <w:szCs w:val="18"/>
              </w:rPr>
            </w:pPr>
            <w:r w:rsidRPr="000C0CB3">
              <w:rPr>
                <w:rFonts w:cs="Arial"/>
                <w:bCs/>
              </w:rPr>
              <w:t>Ing. Pavla Orlová</w:t>
            </w:r>
          </w:p>
        </w:tc>
      </w:tr>
    </w:tbl>
    <w:p w14:paraId="193DE069" w14:textId="77777777" w:rsidR="008449C1" w:rsidRPr="00147604" w:rsidRDefault="008449C1" w:rsidP="008449C1">
      <w:pPr>
        <w:pStyle w:val="KUsmlouva-1rove"/>
        <w:ind w:left="4610" w:hanging="357"/>
        <w:contextualSpacing w:val="0"/>
        <w:jc w:val="both"/>
      </w:pPr>
      <w:r>
        <w:t xml:space="preserve">PŘEDMĚT </w:t>
      </w:r>
      <w:r w:rsidRPr="00147604">
        <w:t>A MÍSTO PLNĚNÍ</w:t>
      </w:r>
    </w:p>
    <w:p w14:paraId="75D6E858" w14:textId="0C12C114" w:rsidR="00CD1753" w:rsidRPr="00CD1753" w:rsidRDefault="008449C1" w:rsidP="008152E9">
      <w:pPr>
        <w:pStyle w:val="KUsmlouva-2rove"/>
        <w:spacing w:before="0" w:after="0"/>
        <w:ind w:left="709" w:hanging="425"/>
        <w:rPr>
          <w:b/>
        </w:rPr>
      </w:pPr>
      <w:bookmarkStart w:id="0" w:name="_Ref133644893"/>
      <w:r>
        <w:t xml:space="preserve">Příkazník </w:t>
      </w:r>
      <w:r w:rsidR="00CD1753" w:rsidRPr="00CD1753">
        <w:t xml:space="preserve">se tímto zavazuje obstarat záležitost příkazce spočívající ve výkonu funkce </w:t>
      </w:r>
      <w:r w:rsidR="00CD1753" w:rsidRPr="00CD1753">
        <w:rPr>
          <w:b/>
        </w:rPr>
        <w:t>technického dozoru stavebníka</w:t>
      </w:r>
      <w:r w:rsidR="00CD1753" w:rsidRPr="00CD1753">
        <w:rPr>
          <w:b/>
          <w:i/>
        </w:rPr>
        <w:t xml:space="preserve"> </w:t>
      </w:r>
      <w:r w:rsidR="00CD1753" w:rsidRPr="00CD1753">
        <w:t>(dále jen „</w:t>
      </w:r>
      <w:r w:rsidR="00CD1753" w:rsidRPr="00C37E82">
        <w:rPr>
          <w:b/>
          <w:bCs/>
        </w:rPr>
        <w:t>TDS</w:t>
      </w:r>
      <w:r w:rsidR="00CD1753" w:rsidRPr="00CD1753">
        <w:t xml:space="preserve">“) </w:t>
      </w:r>
      <w:r w:rsidR="00CD1753" w:rsidRPr="00CD1753">
        <w:rPr>
          <w:b/>
        </w:rPr>
        <w:t>a</w:t>
      </w:r>
      <w:r w:rsidR="00CD1753" w:rsidRPr="00CD1753">
        <w:t xml:space="preserve"> </w:t>
      </w:r>
      <w:r w:rsidR="00CD1753" w:rsidRPr="00CD1753">
        <w:rPr>
          <w:b/>
          <w:bCs/>
        </w:rPr>
        <w:t>koordinátora bezpečnosti a ochrany zdraví při práci na staveništi</w:t>
      </w:r>
      <w:r w:rsidR="00CD1753" w:rsidRPr="00CD1753">
        <w:t xml:space="preserve"> (dále jen „</w:t>
      </w:r>
      <w:r w:rsidR="00CD1753" w:rsidRPr="00C37E82">
        <w:rPr>
          <w:b/>
          <w:bCs/>
        </w:rPr>
        <w:t>koordinátor</w:t>
      </w:r>
      <w:r w:rsidR="00CD1753" w:rsidRPr="00CD1753">
        <w:t>“), pokud jsou splněny podmínky § 14 zákona č. 309/2006 Sb. ,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w:t>
      </w:r>
      <w:r w:rsidR="00145A90">
        <w:t>e</w:t>
      </w:r>
      <w:r w:rsidR="00CD1753" w:rsidRPr="00CD1753">
        <w:t xml:space="preserve">  znění </w:t>
      </w:r>
      <w:r w:rsidR="00145A90">
        <w:t xml:space="preserve">pozdějších předpisů </w:t>
      </w:r>
      <w:r w:rsidR="00CD1753" w:rsidRPr="00CD1753">
        <w:t>(dále jen „</w:t>
      </w:r>
      <w:r w:rsidR="00CD1753" w:rsidRPr="00C37E82">
        <w:rPr>
          <w:b/>
          <w:bCs/>
        </w:rPr>
        <w:t>zákon č. 309/2006 Sb.</w:t>
      </w:r>
      <w:r w:rsidR="00CD1753" w:rsidRPr="00CD1753">
        <w:t>“) a koordinátor stavby musí být určen</w:t>
      </w:r>
      <w:r>
        <w:t xml:space="preserve">, </w:t>
      </w:r>
      <w:bookmarkEnd w:id="0"/>
    </w:p>
    <w:p w14:paraId="509C6DC1" w14:textId="77777777" w:rsidR="008449C1" w:rsidRPr="00073AE1" w:rsidRDefault="008449C1" w:rsidP="00CD1753">
      <w:pPr>
        <w:pStyle w:val="KUsmlouva-2rove"/>
        <w:numPr>
          <w:ilvl w:val="0"/>
          <w:numId w:val="0"/>
        </w:numPr>
        <w:spacing w:before="0" w:after="0"/>
        <w:ind w:left="1277"/>
        <w:jc w:val="center"/>
        <w:rPr>
          <w:b/>
        </w:rPr>
      </w:pPr>
      <w:r>
        <w:t>stavby:</w:t>
      </w:r>
    </w:p>
    <w:p w14:paraId="1C2B73A3" w14:textId="6035AB4E" w:rsidR="008449C1" w:rsidRPr="008152E9" w:rsidRDefault="008449C1" w:rsidP="00CD1753">
      <w:pPr>
        <w:spacing w:before="120" w:after="0"/>
        <w:ind w:firstLine="567"/>
        <w:jc w:val="center"/>
        <w:rPr>
          <w:b/>
          <w:bCs/>
          <w:sz w:val="22"/>
          <w:szCs w:val="22"/>
        </w:rPr>
      </w:pPr>
      <w:r w:rsidRPr="008152E9">
        <w:rPr>
          <w:b/>
          <w:bCs/>
          <w:sz w:val="22"/>
          <w:szCs w:val="22"/>
        </w:rPr>
        <w:t>„</w:t>
      </w:r>
      <w:r w:rsidR="00634ECA" w:rsidRPr="008152E9">
        <w:rPr>
          <w:b/>
          <w:sz w:val="22"/>
          <w:szCs w:val="22"/>
        </w:rPr>
        <w:t xml:space="preserve">SŠZP Rožnov pod Radhoštěm – vybudování dílen a </w:t>
      </w:r>
      <w:r w:rsidR="007861C0" w:rsidRPr="008152E9">
        <w:rPr>
          <w:b/>
          <w:sz w:val="22"/>
          <w:szCs w:val="22"/>
        </w:rPr>
        <w:t xml:space="preserve">odborných </w:t>
      </w:r>
      <w:r w:rsidR="00634ECA" w:rsidRPr="008152E9">
        <w:rPr>
          <w:b/>
          <w:sz w:val="22"/>
          <w:szCs w:val="22"/>
        </w:rPr>
        <w:t>učeben</w:t>
      </w:r>
      <w:r w:rsidRPr="008152E9">
        <w:rPr>
          <w:b/>
          <w:bCs/>
          <w:sz w:val="22"/>
          <w:szCs w:val="22"/>
        </w:rPr>
        <w:t>“</w:t>
      </w:r>
    </w:p>
    <w:p w14:paraId="78F26846" w14:textId="7809B638" w:rsidR="002F2C0E" w:rsidRDefault="008449C1" w:rsidP="008152E9">
      <w:pPr>
        <w:pStyle w:val="KUsmlouva-2rove"/>
        <w:spacing w:before="0" w:after="0"/>
        <w:ind w:left="709" w:hanging="425"/>
        <w:rPr>
          <w:b/>
        </w:rPr>
      </w:pPr>
      <w:r w:rsidRPr="00D23213">
        <w:rPr>
          <w:snapToGrid w:val="0"/>
        </w:rPr>
        <w:t xml:space="preserve">Stavba (dále </w:t>
      </w:r>
      <w:r w:rsidR="00CD1F58">
        <w:rPr>
          <w:snapToGrid w:val="0"/>
        </w:rPr>
        <w:t xml:space="preserve">také </w:t>
      </w:r>
      <w:r w:rsidRPr="00D23213">
        <w:rPr>
          <w:snapToGrid w:val="0"/>
        </w:rPr>
        <w:t>jen „</w:t>
      </w:r>
      <w:r w:rsidRPr="00C37E82">
        <w:rPr>
          <w:b/>
          <w:bCs/>
          <w:snapToGrid w:val="0"/>
        </w:rPr>
        <w:t>dílo</w:t>
      </w:r>
      <w:r w:rsidRPr="00D23213">
        <w:rPr>
          <w:snapToGrid w:val="0"/>
        </w:rPr>
        <w:t xml:space="preserve">“) dle projektové dokumentace pro </w:t>
      </w:r>
      <w:r w:rsidR="00C37E82">
        <w:rPr>
          <w:snapToGrid w:val="0"/>
        </w:rPr>
        <w:t>provádění</w:t>
      </w:r>
      <w:r w:rsidR="00C37E82" w:rsidRPr="00D23213">
        <w:rPr>
          <w:snapToGrid w:val="0"/>
        </w:rPr>
        <w:t xml:space="preserve"> </w:t>
      </w:r>
      <w:r w:rsidRPr="00D23213">
        <w:rPr>
          <w:snapToGrid w:val="0"/>
        </w:rPr>
        <w:t>stavby (dále jen „</w:t>
      </w:r>
      <w:r w:rsidR="00CD1753">
        <w:rPr>
          <w:snapToGrid w:val="0"/>
        </w:rPr>
        <w:t>DPS</w:t>
      </w:r>
      <w:r w:rsidRPr="00D23213">
        <w:rPr>
          <w:snapToGrid w:val="0"/>
        </w:rPr>
        <w:t>“)</w:t>
      </w:r>
      <w:r w:rsidR="00C37E82">
        <w:rPr>
          <w:snapToGrid w:val="0"/>
        </w:rPr>
        <w:t xml:space="preserve"> a projektu interiéru</w:t>
      </w:r>
      <w:r w:rsidRPr="00D23213">
        <w:rPr>
          <w:snapToGrid w:val="0"/>
        </w:rPr>
        <w:t xml:space="preserve">, zpracované </w:t>
      </w:r>
      <w:r w:rsidRPr="00987A56">
        <w:rPr>
          <w:snapToGrid w:val="0"/>
        </w:rPr>
        <w:t xml:space="preserve">společností </w:t>
      </w:r>
      <w:r w:rsidR="00ED64A8">
        <w:rPr>
          <w:lang w:eastAsia="en-US"/>
        </w:rPr>
        <w:t>Peter Mark s.r.o</w:t>
      </w:r>
      <w:r w:rsidR="002F2C0E">
        <w:rPr>
          <w:snapToGrid w:val="0"/>
        </w:rPr>
        <w:t>.</w:t>
      </w:r>
      <w:r w:rsidR="00ED3303">
        <w:rPr>
          <w:snapToGrid w:val="0"/>
        </w:rPr>
        <w:t>,</w:t>
      </w:r>
      <w:r w:rsidR="002F2C0E" w:rsidRPr="002F2C0E">
        <w:t xml:space="preserve"> </w:t>
      </w:r>
      <w:r w:rsidR="0044477F">
        <w:rPr>
          <w:bCs/>
        </w:rPr>
        <w:t xml:space="preserve">je </w:t>
      </w:r>
      <w:r w:rsidR="002F2C0E" w:rsidRPr="002F2C0E">
        <w:rPr>
          <w:bCs/>
        </w:rPr>
        <w:t>členěna</w:t>
      </w:r>
      <w:r w:rsidR="00E50F18">
        <w:rPr>
          <w:bCs/>
        </w:rPr>
        <w:t xml:space="preserve"> na</w:t>
      </w:r>
      <w:r w:rsidR="00C37E82">
        <w:rPr>
          <w:bCs/>
        </w:rPr>
        <w:t xml:space="preserve"> celky</w:t>
      </w:r>
      <w:r w:rsidR="002F2C0E" w:rsidRPr="002F2C0E">
        <w:rPr>
          <w:b/>
        </w:rPr>
        <w:t>:</w:t>
      </w:r>
    </w:p>
    <w:p w14:paraId="20A41083" w14:textId="77739C26" w:rsidR="00C301DA" w:rsidRPr="002F2C0E" w:rsidRDefault="00C301DA" w:rsidP="00C301DA">
      <w:pPr>
        <w:pStyle w:val="KUsmlouva-2rove"/>
        <w:numPr>
          <w:ilvl w:val="0"/>
          <w:numId w:val="0"/>
        </w:numPr>
        <w:spacing w:after="0"/>
        <w:ind w:left="1276"/>
        <w:rPr>
          <w:b/>
        </w:rPr>
      </w:pPr>
    </w:p>
    <w:p w14:paraId="5380AE04" w14:textId="52D43752" w:rsidR="00DC7AC0" w:rsidRPr="00E5566E" w:rsidRDefault="00DC7AC0" w:rsidP="00DC7AC0">
      <w:pPr>
        <w:pStyle w:val="KUsmlouva-3rove"/>
        <w:numPr>
          <w:ilvl w:val="0"/>
          <w:numId w:val="0"/>
        </w:numPr>
        <w:tabs>
          <w:tab w:val="left" w:pos="2410"/>
        </w:tabs>
        <w:ind w:left="646"/>
      </w:pPr>
      <w:proofErr w:type="gramStart"/>
      <w:r w:rsidRPr="00E5566E">
        <w:t>A</w:t>
      </w:r>
      <w:r w:rsidR="00B73B62" w:rsidRPr="00E5566E">
        <w:t>,B</w:t>
      </w:r>
      <w:r w:rsidRPr="00E5566E">
        <w:tab/>
        <w:t>Průvodní</w:t>
      </w:r>
      <w:proofErr w:type="gramEnd"/>
      <w:r w:rsidRPr="00E5566E">
        <w:t xml:space="preserve"> zpráva</w:t>
      </w:r>
      <w:r w:rsidR="00B73B62" w:rsidRPr="00E5566E">
        <w:t xml:space="preserve"> a souhrnná technická zpráva</w:t>
      </w:r>
    </w:p>
    <w:p w14:paraId="6D336C3D" w14:textId="0C1B19E5" w:rsidR="00DC7AC0" w:rsidRPr="00E5566E" w:rsidRDefault="00DC7AC0" w:rsidP="00DC7AC0">
      <w:pPr>
        <w:pStyle w:val="KUsmlouva-3rove"/>
        <w:numPr>
          <w:ilvl w:val="0"/>
          <w:numId w:val="0"/>
        </w:numPr>
        <w:tabs>
          <w:tab w:val="left" w:pos="2410"/>
        </w:tabs>
        <w:ind w:left="646"/>
      </w:pPr>
      <w:r w:rsidRPr="00E5566E">
        <w:t>C</w:t>
      </w:r>
      <w:r w:rsidRPr="00E5566E">
        <w:tab/>
        <w:t>Situace</w:t>
      </w:r>
    </w:p>
    <w:p w14:paraId="005D4537" w14:textId="480EB7F2" w:rsidR="00B73B62" w:rsidRPr="00E5566E" w:rsidRDefault="00DC7AC0" w:rsidP="005B06AE">
      <w:pPr>
        <w:pStyle w:val="KUsmlouva-3rove"/>
        <w:numPr>
          <w:ilvl w:val="0"/>
          <w:numId w:val="0"/>
        </w:numPr>
        <w:tabs>
          <w:tab w:val="left" w:pos="2410"/>
        </w:tabs>
        <w:ind w:left="646"/>
      </w:pPr>
      <w:r w:rsidRPr="00E5566E">
        <w:t>D.1.1</w:t>
      </w:r>
      <w:r w:rsidR="005B06AE" w:rsidRPr="00E5566E">
        <w:tab/>
        <w:t>Architektonicko-stavební řešení</w:t>
      </w:r>
    </w:p>
    <w:p w14:paraId="3F286645" w14:textId="30203449" w:rsidR="00DC7AC0" w:rsidRPr="00E5566E" w:rsidRDefault="00B73B62" w:rsidP="00C25B4E">
      <w:pPr>
        <w:pStyle w:val="KUsmlouva-3rove"/>
        <w:numPr>
          <w:ilvl w:val="0"/>
          <w:numId w:val="0"/>
        </w:numPr>
        <w:tabs>
          <w:tab w:val="left" w:pos="2410"/>
        </w:tabs>
        <w:ind w:left="646"/>
      </w:pPr>
      <w:r w:rsidRPr="00E5566E">
        <w:t>D.1.2</w:t>
      </w:r>
      <w:r w:rsidR="00C25B4E" w:rsidRPr="00E5566E">
        <w:tab/>
      </w:r>
      <w:r w:rsidR="005B06AE" w:rsidRPr="00E5566E">
        <w:t>Technika prostředí staveb</w:t>
      </w:r>
    </w:p>
    <w:p w14:paraId="6231EF64" w14:textId="35C8DBF2" w:rsidR="00DC7AC0" w:rsidRPr="00E5566E" w:rsidRDefault="00DC7AC0" w:rsidP="00C25B4E">
      <w:pPr>
        <w:pStyle w:val="KUsmlouva-3rove"/>
        <w:numPr>
          <w:ilvl w:val="0"/>
          <w:numId w:val="0"/>
        </w:numPr>
        <w:tabs>
          <w:tab w:val="left" w:pos="2410"/>
        </w:tabs>
        <w:ind w:left="646"/>
      </w:pPr>
      <w:r w:rsidRPr="00E5566E">
        <w:t>D.1.2</w:t>
      </w:r>
      <w:r w:rsidR="00B73B62" w:rsidRPr="00E5566E">
        <w:t>.2</w:t>
      </w:r>
      <w:r w:rsidR="00C25B4E" w:rsidRPr="00E5566E">
        <w:tab/>
      </w:r>
      <w:r w:rsidR="005B06AE" w:rsidRPr="00E5566E">
        <w:t>Zdravotechnika</w:t>
      </w:r>
    </w:p>
    <w:p w14:paraId="42D75FB5" w14:textId="65724B03" w:rsidR="00DC7AC0" w:rsidRPr="00E5566E" w:rsidRDefault="00DC7AC0" w:rsidP="00C25B4E">
      <w:pPr>
        <w:pStyle w:val="KUsmlouva-3rove"/>
        <w:numPr>
          <w:ilvl w:val="0"/>
          <w:numId w:val="0"/>
        </w:numPr>
        <w:tabs>
          <w:tab w:val="left" w:pos="2410"/>
        </w:tabs>
        <w:ind w:left="646"/>
      </w:pPr>
      <w:r w:rsidRPr="00E5566E">
        <w:t>D.1.</w:t>
      </w:r>
      <w:r w:rsidR="00B73B62" w:rsidRPr="00E5566E">
        <w:t>2.3</w:t>
      </w:r>
      <w:r w:rsidR="00C25B4E" w:rsidRPr="00E5566E">
        <w:tab/>
      </w:r>
      <w:r w:rsidR="005B06AE" w:rsidRPr="00E5566E">
        <w:t>Plynoinstalace</w:t>
      </w:r>
    </w:p>
    <w:p w14:paraId="26AB15D5" w14:textId="78E90DC8" w:rsidR="00DC7AC0" w:rsidRPr="00E5566E" w:rsidRDefault="00DC7AC0" w:rsidP="00C25B4E">
      <w:pPr>
        <w:pStyle w:val="KUsmlouva-3rove"/>
        <w:numPr>
          <w:ilvl w:val="0"/>
          <w:numId w:val="0"/>
        </w:numPr>
        <w:tabs>
          <w:tab w:val="left" w:pos="2410"/>
        </w:tabs>
        <w:ind w:left="646"/>
      </w:pPr>
      <w:r w:rsidRPr="00E5566E">
        <w:t>D.1.</w:t>
      </w:r>
      <w:r w:rsidR="00B73B62" w:rsidRPr="00E5566E">
        <w:t>2.4</w:t>
      </w:r>
      <w:r w:rsidR="00C25B4E" w:rsidRPr="00E5566E">
        <w:tab/>
      </w:r>
      <w:r w:rsidR="00B73B62" w:rsidRPr="00E5566E">
        <w:t xml:space="preserve">Vytápění a </w:t>
      </w:r>
      <w:r w:rsidR="005B06AE" w:rsidRPr="00E5566E">
        <w:t>vzduchotechnika</w:t>
      </w:r>
    </w:p>
    <w:p w14:paraId="39DADB74" w14:textId="4DF9ED40" w:rsidR="00DC7AC0" w:rsidRPr="00E5566E" w:rsidRDefault="00DC7AC0" w:rsidP="00B73B62">
      <w:pPr>
        <w:pStyle w:val="KUsmlouva-3rove"/>
        <w:numPr>
          <w:ilvl w:val="0"/>
          <w:numId w:val="0"/>
        </w:numPr>
        <w:tabs>
          <w:tab w:val="left" w:pos="2410"/>
        </w:tabs>
        <w:ind w:left="646"/>
      </w:pPr>
      <w:r w:rsidRPr="00E5566E">
        <w:t>D.1.</w:t>
      </w:r>
      <w:r w:rsidR="00B73B62" w:rsidRPr="00E5566E">
        <w:t>2.5 + D.1.2.6</w:t>
      </w:r>
      <w:r w:rsidR="00C25B4E" w:rsidRPr="00E5566E">
        <w:tab/>
        <w:t>Elektroinstalace</w:t>
      </w:r>
    </w:p>
    <w:p w14:paraId="7FC20167" w14:textId="24D3461E" w:rsidR="00E855B3" w:rsidRPr="00E5566E" w:rsidRDefault="00DC7AC0" w:rsidP="005B06AE">
      <w:pPr>
        <w:pStyle w:val="KUsmlouva-3rove"/>
        <w:numPr>
          <w:ilvl w:val="0"/>
          <w:numId w:val="0"/>
        </w:numPr>
        <w:tabs>
          <w:tab w:val="left" w:pos="2410"/>
        </w:tabs>
        <w:ind w:left="646"/>
      </w:pPr>
      <w:r w:rsidRPr="00E5566E">
        <w:t>D.1.</w:t>
      </w:r>
      <w:r w:rsidR="00B73B62" w:rsidRPr="00E5566E">
        <w:t>2.8</w:t>
      </w:r>
      <w:r w:rsidR="005B06AE" w:rsidRPr="00E5566E">
        <w:tab/>
        <w:t>Měření a regulace</w:t>
      </w:r>
    </w:p>
    <w:p w14:paraId="0E44AB4B" w14:textId="445C8CAB" w:rsidR="00DC7AC0" w:rsidRPr="00E5566E" w:rsidRDefault="00E855B3" w:rsidP="00C25B4E">
      <w:pPr>
        <w:pStyle w:val="KUsmlouva-3rove"/>
        <w:numPr>
          <w:ilvl w:val="0"/>
          <w:numId w:val="0"/>
        </w:numPr>
        <w:tabs>
          <w:tab w:val="left" w:pos="2410"/>
        </w:tabs>
        <w:ind w:left="646"/>
      </w:pPr>
      <w:r w:rsidRPr="00E5566E">
        <w:t>D.2.1</w:t>
      </w:r>
      <w:r w:rsidR="00C25B4E" w:rsidRPr="00E5566E">
        <w:tab/>
      </w:r>
      <w:r w:rsidRPr="00E5566E">
        <w:t>Technické a technologické řešení</w:t>
      </w:r>
    </w:p>
    <w:p w14:paraId="787DCEA0" w14:textId="53C0288E" w:rsidR="00DC7AC0" w:rsidRPr="00E5566E" w:rsidRDefault="00DC7AC0" w:rsidP="00C25B4E">
      <w:pPr>
        <w:pStyle w:val="KUsmlouva-3rove"/>
        <w:numPr>
          <w:ilvl w:val="0"/>
          <w:numId w:val="0"/>
        </w:numPr>
        <w:tabs>
          <w:tab w:val="left" w:pos="2410"/>
        </w:tabs>
        <w:ind w:left="646"/>
      </w:pPr>
      <w:r w:rsidRPr="00E5566E">
        <w:t>D.</w:t>
      </w:r>
      <w:r w:rsidR="00B73B62" w:rsidRPr="00E5566E">
        <w:t>3</w:t>
      </w:r>
      <w:r w:rsidR="00C25B4E" w:rsidRPr="00E5566E">
        <w:tab/>
      </w:r>
      <w:r w:rsidR="00E855B3" w:rsidRPr="00E5566E">
        <w:t>Stavebně konstrukční řešení</w:t>
      </w:r>
    </w:p>
    <w:p w14:paraId="6CC4580D" w14:textId="7697E631" w:rsidR="00DC7AC0" w:rsidRPr="00E5566E" w:rsidRDefault="00DC7AC0" w:rsidP="00C25B4E">
      <w:pPr>
        <w:pStyle w:val="KUsmlouva-3rove"/>
        <w:numPr>
          <w:ilvl w:val="0"/>
          <w:numId w:val="0"/>
        </w:numPr>
        <w:tabs>
          <w:tab w:val="left" w:pos="2410"/>
        </w:tabs>
        <w:ind w:left="646"/>
      </w:pPr>
      <w:r w:rsidRPr="00E5566E">
        <w:t>D.</w:t>
      </w:r>
      <w:r w:rsidR="00B73B62" w:rsidRPr="00E5566E">
        <w:t>4</w:t>
      </w:r>
      <w:r w:rsidR="00C25B4E" w:rsidRPr="00E5566E">
        <w:tab/>
      </w:r>
      <w:r w:rsidR="00E855B3" w:rsidRPr="00E5566E">
        <w:t>Požárně bezpečnostní řešení</w:t>
      </w:r>
    </w:p>
    <w:p w14:paraId="247FBDB7" w14:textId="123D1178" w:rsidR="00DC7AC0" w:rsidRPr="006F6AB0" w:rsidRDefault="00DC7AC0" w:rsidP="00DC7AC0">
      <w:pPr>
        <w:pStyle w:val="KUsmlouva-3rove"/>
        <w:numPr>
          <w:ilvl w:val="0"/>
          <w:numId w:val="0"/>
        </w:numPr>
        <w:tabs>
          <w:tab w:val="left" w:pos="2410"/>
        </w:tabs>
        <w:ind w:left="646"/>
      </w:pPr>
      <w:r w:rsidRPr="006F6AB0">
        <w:t>E</w:t>
      </w:r>
      <w:r w:rsidRPr="006F6AB0">
        <w:tab/>
        <w:t>Dokladová část</w:t>
      </w:r>
    </w:p>
    <w:p w14:paraId="60B99029" w14:textId="77777777" w:rsidR="00DC7AC0" w:rsidRDefault="00DC7AC0" w:rsidP="00DC7AC0">
      <w:pPr>
        <w:pStyle w:val="KUsmlouva-3rove"/>
        <w:numPr>
          <w:ilvl w:val="0"/>
          <w:numId w:val="0"/>
        </w:numPr>
        <w:tabs>
          <w:tab w:val="left" w:pos="2410"/>
        </w:tabs>
        <w:ind w:left="646"/>
      </w:pPr>
      <w:r w:rsidRPr="006F6AB0">
        <w:t>F</w:t>
      </w:r>
      <w:r w:rsidRPr="006F6AB0">
        <w:tab/>
        <w:t>Rozpočet</w:t>
      </w:r>
    </w:p>
    <w:p w14:paraId="5931BC1F" w14:textId="6B68CD8A" w:rsidR="00231A35" w:rsidRPr="00231A35" w:rsidRDefault="00231A35" w:rsidP="00231A35">
      <w:pPr>
        <w:pStyle w:val="KUsmlouva-2rove"/>
        <w:numPr>
          <w:ilvl w:val="0"/>
          <w:numId w:val="0"/>
        </w:numPr>
        <w:spacing w:before="0" w:after="0"/>
        <w:ind w:left="1277"/>
        <w:rPr>
          <w:b/>
        </w:rPr>
      </w:pPr>
      <w:r>
        <w:tab/>
      </w:r>
    </w:p>
    <w:p w14:paraId="06B871F1" w14:textId="08AAF6DB" w:rsidR="00200B6C" w:rsidRPr="00477C04" w:rsidRDefault="0078246D" w:rsidP="00AD7044">
      <w:pPr>
        <w:pStyle w:val="KUsmlouva-2rove"/>
        <w:ind w:left="709" w:hanging="425"/>
        <w:rPr>
          <w:rStyle w:val="KUTun"/>
        </w:rPr>
      </w:pPr>
      <w:r>
        <w:t>Příkazník</w:t>
      </w:r>
      <w:r w:rsidR="00261FC4" w:rsidRPr="00DD4D88">
        <w:t xml:space="preserve"> </w:t>
      </w:r>
      <w:r w:rsidR="00535EB1" w:rsidRPr="00DD4D88">
        <w:t xml:space="preserve">se dále zavazuje poskytovat </w:t>
      </w:r>
      <w:r w:rsidR="00535EB1" w:rsidRPr="00477C04">
        <w:rPr>
          <w:rStyle w:val="KUTun"/>
        </w:rPr>
        <w:t>další dohod</w:t>
      </w:r>
      <w:r w:rsidR="00C86C9A" w:rsidRPr="00477C04">
        <w:rPr>
          <w:rStyle w:val="KUTun"/>
        </w:rPr>
        <w:t xml:space="preserve">nuté služby, činnosti </w:t>
      </w:r>
      <w:r w:rsidR="009A78B1" w:rsidRPr="00477C04">
        <w:rPr>
          <w:rStyle w:val="KUTun"/>
        </w:rPr>
        <w:t>a práce</w:t>
      </w:r>
      <w:r w:rsidR="00ED3303">
        <w:rPr>
          <w:rStyle w:val="KUTun"/>
        </w:rPr>
        <w:t>,</w:t>
      </w:r>
      <w:r w:rsidR="009A78B1">
        <w:t xml:space="preserve"> </w:t>
      </w:r>
      <w:r w:rsidR="00535EB1" w:rsidRPr="00DD4D88">
        <w:t>a to v rozsahu,</w:t>
      </w:r>
      <w:r w:rsidR="00535EB1">
        <w:rPr>
          <w:szCs w:val="22"/>
        </w:rPr>
        <w:t xml:space="preserve"> způsobem a za</w:t>
      </w:r>
      <w:r w:rsidR="00C86C9A">
        <w:rPr>
          <w:szCs w:val="22"/>
        </w:rPr>
        <w:t xml:space="preserve"> podmínek </w:t>
      </w:r>
      <w:r w:rsidR="00535EB1">
        <w:rPr>
          <w:szCs w:val="22"/>
        </w:rPr>
        <w:t xml:space="preserve">dohodnutých v dalších ustanoveních </w:t>
      </w:r>
      <w:r w:rsidR="009A78B1">
        <w:rPr>
          <w:szCs w:val="22"/>
        </w:rPr>
        <w:t>této smlouvy</w:t>
      </w:r>
      <w:r w:rsidR="00535EB1">
        <w:rPr>
          <w:szCs w:val="22"/>
        </w:rPr>
        <w:t>.</w:t>
      </w:r>
    </w:p>
    <w:p w14:paraId="6CF7EFDB" w14:textId="4C9EF71E" w:rsidR="00B462AC" w:rsidRPr="00477C04" w:rsidRDefault="000F4C39" w:rsidP="00AD7044">
      <w:pPr>
        <w:pStyle w:val="KUsmlouva-2rove"/>
        <w:ind w:left="709" w:hanging="425"/>
        <w:rPr>
          <w:rStyle w:val="KUTun"/>
        </w:rPr>
      </w:pPr>
      <w:r>
        <w:t>Účelem činnosti TDS</w:t>
      </w:r>
      <w:r w:rsidR="00535EB1">
        <w:t xml:space="preserve"> je </w:t>
      </w:r>
      <w:r w:rsidR="009A78B1" w:rsidRPr="00477C04">
        <w:rPr>
          <w:rStyle w:val="KUTun"/>
        </w:rPr>
        <w:t>dozor</w:t>
      </w:r>
      <w:r w:rsidR="00535EB1" w:rsidRPr="00477C04">
        <w:rPr>
          <w:rStyle w:val="KUTun"/>
        </w:rPr>
        <w:t xml:space="preserve"> na</w:t>
      </w:r>
      <w:r w:rsidR="009A78B1" w:rsidRPr="00477C04">
        <w:rPr>
          <w:rStyle w:val="KUTun"/>
        </w:rPr>
        <w:t>d včasným</w:t>
      </w:r>
      <w:r w:rsidR="00535EB1" w:rsidRPr="00477C04">
        <w:rPr>
          <w:rStyle w:val="KUTun"/>
        </w:rPr>
        <w:t xml:space="preserve"> a kvalitní</w:t>
      </w:r>
      <w:r w:rsidR="009A78B1" w:rsidRPr="00477C04">
        <w:rPr>
          <w:rStyle w:val="KUTun"/>
        </w:rPr>
        <w:t>m</w:t>
      </w:r>
      <w:r w:rsidR="00535EB1" w:rsidRPr="00477C04">
        <w:rPr>
          <w:rStyle w:val="KUTun"/>
        </w:rPr>
        <w:t xml:space="preserve"> provedení</w:t>
      </w:r>
      <w:r w:rsidR="005F69E0" w:rsidRPr="00477C04">
        <w:rPr>
          <w:rStyle w:val="KUTun"/>
        </w:rPr>
        <w:t>m</w:t>
      </w:r>
      <w:r w:rsidR="00535EB1" w:rsidRPr="00477C04">
        <w:rPr>
          <w:rStyle w:val="KUTun"/>
        </w:rPr>
        <w:t xml:space="preserve"> díla</w:t>
      </w:r>
      <w:r w:rsidR="00535EB1">
        <w:t xml:space="preserve"> prováděného zhotovitelem stavby </w:t>
      </w:r>
      <w:r w:rsidR="00D37801">
        <w:t xml:space="preserve">a interiéru </w:t>
      </w:r>
      <w:r w:rsidR="00535EB1">
        <w:t xml:space="preserve">tak, aby dílo bylo v souladu </w:t>
      </w:r>
      <w:r w:rsidR="00535EB1">
        <w:rPr>
          <w:iCs/>
        </w:rPr>
        <w:t>se</w:t>
      </w:r>
      <w:r w:rsidR="00D95763">
        <w:rPr>
          <w:iCs/>
        </w:rPr>
        <w:t xml:space="preserve"> souhlasem s odstraněním stavby, se</w:t>
      </w:r>
      <w:r w:rsidR="00535EB1">
        <w:rPr>
          <w:iCs/>
        </w:rPr>
        <w:t xml:space="preserve"> </w:t>
      </w:r>
      <w:r w:rsidR="00D95763">
        <w:rPr>
          <w:iCs/>
        </w:rPr>
        <w:t>společným povolením</w:t>
      </w:r>
      <w:r w:rsidR="004575AC">
        <w:rPr>
          <w:iCs/>
        </w:rPr>
        <w:t>,</w:t>
      </w:r>
      <w:r w:rsidR="009A78B1">
        <w:rPr>
          <w:iCs/>
        </w:rPr>
        <w:t xml:space="preserve"> s prováděcí dokumentací</w:t>
      </w:r>
      <w:r w:rsidR="00535EB1">
        <w:rPr>
          <w:iCs/>
        </w:rPr>
        <w:t xml:space="preserve"> </w:t>
      </w:r>
      <w:r w:rsidR="00402E56">
        <w:rPr>
          <w:iCs/>
        </w:rPr>
        <w:t xml:space="preserve">(DPS) </w:t>
      </w:r>
      <w:r w:rsidR="00535EB1">
        <w:rPr>
          <w:iCs/>
        </w:rPr>
        <w:t xml:space="preserve">a </w:t>
      </w:r>
      <w:r w:rsidR="0024089D">
        <w:rPr>
          <w:iCs/>
        </w:rPr>
        <w:t xml:space="preserve">dílenskou </w:t>
      </w:r>
      <w:r w:rsidR="00535EB1">
        <w:rPr>
          <w:iCs/>
        </w:rPr>
        <w:t>dokumentací</w:t>
      </w:r>
      <w:r w:rsidR="00535EB1">
        <w:t xml:space="preserve">, </w:t>
      </w:r>
      <w:r w:rsidR="008B5B86">
        <w:t xml:space="preserve">uzavřenými smlouvami, </w:t>
      </w:r>
      <w:r w:rsidR="00535EB1">
        <w:t xml:space="preserve">s obecně závaznými právními předpisy, zejména </w:t>
      </w:r>
      <w:r>
        <w:t xml:space="preserve">aby bylo </w:t>
      </w:r>
      <w:r w:rsidR="009A78B1">
        <w:t xml:space="preserve">v souladu se </w:t>
      </w:r>
      <w:r w:rsidR="00535EB1">
        <w:t>zákonem č.</w:t>
      </w:r>
      <w:r w:rsidR="00BA560F">
        <w:t> </w:t>
      </w:r>
      <w:r w:rsidR="00BA03E4">
        <w:t>283/2021</w:t>
      </w:r>
      <w:r w:rsidR="00535EB1">
        <w:t xml:space="preserve"> Sb.</w:t>
      </w:r>
      <w:r w:rsidR="00D615E2">
        <w:t xml:space="preserve">, </w:t>
      </w:r>
      <w:r w:rsidR="00B30A56">
        <w:t>stavební zákon</w:t>
      </w:r>
      <w:r w:rsidR="00ED3303">
        <w:t>, ve znění pozdějších předpisů</w:t>
      </w:r>
      <w:r w:rsidR="00D615E2">
        <w:t xml:space="preserve"> (dále jen </w:t>
      </w:r>
      <w:r w:rsidR="00B30A56">
        <w:t>„</w:t>
      </w:r>
      <w:r w:rsidR="00D615E2" w:rsidRPr="00C37E82">
        <w:rPr>
          <w:b/>
          <w:bCs/>
        </w:rPr>
        <w:t xml:space="preserve">zákon č. </w:t>
      </w:r>
      <w:r w:rsidR="00B30A56" w:rsidRPr="00C37E82">
        <w:rPr>
          <w:b/>
          <w:bCs/>
        </w:rPr>
        <w:t>283/2021</w:t>
      </w:r>
      <w:r w:rsidR="00D615E2" w:rsidRPr="00C37E82">
        <w:rPr>
          <w:b/>
          <w:bCs/>
        </w:rPr>
        <w:t xml:space="preserve"> Sb.</w:t>
      </w:r>
      <w:r w:rsidR="00B30A56">
        <w:t>“</w:t>
      </w:r>
      <w:r w:rsidR="00195BFC">
        <w:t xml:space="preserve"> nebo jen „</w:t>
      </w:r>
      <w:r w:rsidR="00195BFC" w:rsidRPr="00C37E82">
        <w:rPr>
          <w:b/>
          <w:bCs/>
        </w:rPr>
        <w:t>stavební zákon</w:t>
      </w:r>
      <w:r w:rsidR="00195BFC">
        <w:t>“</w:t>
      </w:r>
      <w:r w:rsidR="00D615E2">
        <w:t>)</w:t>
      </w:r>
      <w:r w:rsidR="00535EB1">
        <w:t xml:space="preserve"> a jeho prováděcími předpisy, zákonem č. 309/2006 Sb.</w:t>
      </w:r>
      <w:r w:rsidR="004D24D1">
        <w:t xml:space="preserve"> </w:t>
      </w:r>
      <w:r w:rsidR="00535EB1">
        <w:t xml:space="preserve">a </w:t>
      </w:r>
      <w:r w:rsidR="009A78B1">
        <w:t xml:space="preserve">jeho </w:t>
      </w:r>
      <w:r w:rsidR="003768E5">
        <w:t xml:space="preserve">platnými </w:t>
      </w:r>
      <w:r w:rsidR="00535EB1">
        <w:t>prováděcími předpisy</w:t>
      </w:r>
      <w:r w:rsidR="00C46800">
        <w:t xml:space="preserve">, </w:t>
      </w:r>
      <w:r w:rsidR="009A78B1">
        <w:t>touto smlouvou</w:t>
      </w:r>
      <w:r w:rsidR="00535EB1">
        <w:t xml:space="preserve"> a oprávněnými zájmy </w:t>
      </w:r>
      <w:r w:rsidR="0078246D">
        <w:t>příkazce</w:t>
      </w:r>
      <w:r w:rsidR="00535EB1">
        <w:t xml:space="preserve">. Činnost </w:t>
      </w:r>
      <w:r>
        <w:t>TDS, který</w:t>
      </w:r>
      <w:r w:rsidR="00535EB1">
        <w:t xml:space="preserve"> je </w:t>
      </w:r>
      <w:r w:rsidR="00535EB1" w:rsidRPr="002F2C0E">
        <w:rPr>
          <w:rStyle w:val="KUTun"/>
        </w:rPr>
        <w:t xml:space="preserve">dozorem </w:t>
      </w:r>
      <w:r w:rsidR="00987A56" w:rsidRPr="002F2C0E">
        <w:rPr>
          <w:rStyle w:val="KUTun"/>
        </w:rPr>
        <w:t>stálým</w:t>
      </w:r>
      <w:r w:rsidR="00535EB1" w:rsidRPr="002F2C0E">
        <w:t>,</w:t>
      </w:r>
      <w:r w:rsidR="00535EB1">
        <w:t xml:space="preserve"> je </w:t>
      </w:r>
      <w:r w:rsidR="00535EB1" w:rsidRPr="00477C04">
        <w:rPr>
          <w:rStyle w:val="KUTun"/>
        </w:rPr>
        <w:t>zahájena</w:t>
      </w:r>
      <w:r w:rsidR="00535EB1">
        <w:t xml:space="preserve"> dnem </w:t>
      </w:r>
      <w:r w:rsidR="002115D5">
        <w:t xml:space="preserve">nabytí účinnosti této smlouvy </w:t>
      </w:r>
      <w:r w:rsidR="00535EB1" w:rsidRPr="007F7504">
        <w:t xml:space="preserve">a trvá </w:t>
      </w:r>
      <w:r w:rsidR="00535EB1" w:rsidRPr="00477C04">
        <w:rPr>
          <w:rStyle w:val="KUTun"/>
        </w:rPr>
        <w:t>po</w:t>
      </w:r>
      <w:r w:rsidR="00535EB1">
        <w:t xml:space="preserve"> </w:t>
      </w:r>
      <w:r w:rsidR="00535EB1" w:rsidRPr="00477C04">
        <w:rPr>
          <w:rStyle w:val="KUTun"/>
        </w:rPr>
        <w:t>celou</w:t>
      </w:r>
      <w:r w:rsidR="00535EB1">
        <w:t xml:space="preserve"> </w:t>
      </w:r>
      <w:r w:rsidR="00535EB1" w:rsidRPr="00477C04">
        <w:rPr>
          <w:rStyle w:val="KUTun"/>
        </w:rPr>
        <w:t>dobu provádění díla</w:t>
      </w:r>
      <w:r w:rsidR="00535EB1">
        <w:t xml:space="preserve"> až do bezvadného převzetí díla </w:t>
      </w:r>
      <w:r w:rsidR="0078246D">
        <w:t>příkazce</w:t>
      </w:r>
      <w:r w:rsidR="009A78B1">
        <w:t>m</w:t>
      </w:r>
      <w:r w:rsidR="00DD4D88">
        <w:t xml:space="preserve"> bez vad a nedodělků</w:t>
      </w:r>
      <w:r w:rsidR="00535EB1">
        <w:t xml:space="preserve">, nestanoví-li </w:t>
      </w:r>
      <w:r w:rsidR="009A78B1">
        <w:t>tato smlouva</w:t>
      </w:r>
      <w:r w:rsidR="00EC213E">
        <w:t xml:space="preserve"> </w:t>
      </w:r>
      <w:r w:rsidR="00535EB1">
        <w:t xml:space="preserve">jinak. </w:t>
      </w:r>
      <w:r w:rsidR="0078246D">
        <w:t>Příkazník</w:t>
      </w:r>
      <w:r w:rsidR="00541859">
        <w:t xml:space="preserve"> </w:t>
      </w:r>
      <w:r w:rsidR="00535EB1">
        <w:t xml:space="preserve">prohlašuje, že technický dozor </w:t>
      </w:r>
      <w:r>
        <w:t>stavebníka</w:t>
      </w:r>
      <w:r w:rsidR="00535EB1">
        <w:t xml:space="preserve"> bude provádět osoba mající </w:t>
      </w:r>
      <w:r w:rsidR="00535EB1" w:rsidRPr="00477C04">
        <w:rPr>
          <w:rStyle w:val="KUTun"/>
        </w:rPr>
        <w:t>odbornou způsobilost</w:t>
      </w:r>
      <w:r w:rsidR="00535EB1">
        <w:t xml:space="preserve"> požadovanou stavebním zákonem. </w:t>
      </w:r>
    </w:p>
    <w:p w14:paraId="7EB9A56F" w14:textId="77777777" w:rsidR="00535EB1" w:rsidRPr="00AD7044" w:rsidRDefault="0078246D" w:rsidP="00AD7044">
      <w:pPr>
        <w:pStyle w:val="KUsmlouva-2rove"/>
        <w:ind w:left="709" w:hanging="425"/>
        <w:rPr>
          <w:rStyle w:val="KUTun"/>
        </w:rPr>
      </w:pPr>
      <w:r>
        <w:t>Příkazník</w:t>
      </w:r>
      <w:r w:rsidR="00261FC4">
        <w:t xml:space="preserve"> bu</w:t>
      </w:r>
      <w:r w:rsidR="00535EB1" w:rsidRPr="007F7504">
        <w:t>de vykonávat</w:t>
      </w:r>
      <w:r w:rsidR="004575AC">
        <w:t xml:space="preserve"> </w:t>
      </w:r>
      <w:r w:rsidR="00535EB1" w:rsidRPr="007F7504">
        <w:t xml:space="preserve">činnosti </w:t>
      </w:r>
      <w:r w:rsidR="00535EB1" w:rsidRPr="00477C04">
        <w:rPr>
          <w:rStyle w:val="KUTun"/>
        </w:rPr>
        <w:t>koordinátora</w:t>
      </w:r>
      <w:r w:rsidR="00535EB1" w:rsidRPr="007F7504">
        <w:t xml:space="preserve"> dle zákona č. 309/2006 Sb. </w:t>
      </w:r>
      <w:r w:rsidRPr="00073AE1">
        <w:t>Příkazce</w:t>
      </w:r>
      <w:r w:rsidR="00535EB1" w:rsidRPr="00073AE1">
        <w:t xml:space="preserve"> neurčuje </w:t>
      </w:r>
      <w:r w:rsidR="00535EB1" w:rsidRPr="007F7504">
        <w:t xml:space="preserve">pro danou stavbu více koordinátorů. Koordinátor je povinen vykonávat za </w:t>
      </w:r>
      <w:r>
        <w:t>příkazce</w:t>
      </w:r>
      <w:r w:rsidR="00870D2F">
        <w:t xml:space="preserve"> v</w:t>
      </w:r>
      <w:r w:rsidR="00535EB1" w:rsidRPr="007F7504">
        <w:t xml:space="preserve">šechny povinnosti, které </w:t>
      </w:r>
      <w:r w:rsidR="00535EB1" w:rsidRPr="00AD7044">
        <w:t xml:space="preserve">dle platných právních předpisů náleží </w:t>
      </w:r>
      <w:r w:rsidR="001500C0" w:rsidRPr="00AD7044">
        <w:t>příkazc</w:t>
      </w:r>
      <w:r w:rsidR="00C349C3" w:rsidRPr="00AD7044">
        <w:t xml:space="preserve">i </w:t>
      </w:r>
      <w:r w:rsidR="00535EB1" w:rsidRPr="00AD7044">
        <w:t>jako zadavateli stavby.</w:t>
      </w:r>
      <w:r w:rsidR="00870D2F" w:rsidRPr="00AD7044">
        <w:t xml:space="preserve"> </w:t>
      </w:r>
      <w:r w:rsidRPr="00AD7044">
        <w:t>Příkazce</w:t>
      </w:r>
      <w:r w:rsidR="00535EB1" w:rsidRPr="00AD7044">
        <w:t xml:space="preserve"> je povinen poskytnout koordinátorovi veškeré podklady a informace pro jeho činnost a poskytnout mu potřebnou a</w:t>
      </w:r>
      <w:r w:rsidR="007A2642" w:rsidRPr="00AD7044">
        <w:t> </w:t>
      </w:r>
      <w:r w:rsidR="00535EB1" w:rsidRPr="00AD7044">
        <w:t xml:space="preserve">vyžádanou </w:t>
      </w:r>
      <w:r w:rsidR="00535EB1" w:rsidRPr="00AD7044">
        <w:rPr>
          <w:rStyle w:val="KUTun"/>
        </w:rPr>
        <w:t>součinnost</w:t>
      </w:r>
      <w:r w:rsidR="00535EB1" w:rsidRPr="00AD7044">
        <w:t xml:space="preserve"> dle požadavků koordinátora.</w:t>
      </w:r>
    </w:p>
    <w:p w14:paraId="330C7D59" w14:textId="229C554E" w:rsidR="00D23213" w:rsidRPr="00AD7044" w:rsidRDefault="00AD7044" w:rsidP="00AD7044">
      <w:pPr>
        <w:pStyle w:val="KUsmlouva-2rove"/>
        <w:ind w:left="709" w:hanging="425"/>
        <w:rPr>
          <w:b/>
        </w:rPr>
      </w:pPr>
      <w:r w:rsidRPr="00AD7044">
        <w:t xml:space="preserve">Příkazník prohlašuje, že může vykonávat činnost koordinátora, neboť má zabezpečen výkon funkce koordinátora </w:t>
      </w:r>
      <w:r w:rsidRPr="00AD7044">
        <w:rPr>
          <w:rStyle w:val="KUTun"/>
        </w:rPr>
        <w:t xml:space="preserve">odborně způsobilou fyzickou osobou, která </w:t>
      </w:r>
      <w:r w:rsidRPr="00AD7044">
        <w:t>splňuje stanovené předpoklady odborné způsobilosti dle zákona č. 309/2006 Sb.</w:t>
      </w:r>
      <w:r w:rsidR="005E6D04" w:rsidRPr="00AD7044">
        <w:t xml:space="preserve"> </w:t>
      </w:r>
    </w:p>
    <w:p w14:paraId="32FC431C" w14:textId="77777777" w:rsidR="00D23213" w:rsidRPr="00AD7044" w:rsidRDefault="00D23213" w:rsidP="00AD7044">
      <w:pPr>
        <w:pStyle w:val="KUsmlouva-2rove"/>
        <w:ind w:left="709" w:hanging="425"/>
      </w:pPr>
      <w:r w:rsidRPr="00AD7044">
        <w:t>Příkazník je povinen nejpozději v den podpisu této smlouvy předložit příkazci doklad o odborné způsobilosti koordinátora a příkazce podpisem této smlouvy potvrzuje, že příkazník svou povinnost splnil.</w:t>
      </w:r>
    </w:p>
    <w:p w14:paraId="3B34F443" w14:textId="41D542CE" w:rsidR="00900ACE" w:rsidRPr="00231A35" w:rsidRDefault="00900ACE" w:rsidP="00AD7044">
      <w:pPr>
        <w:pStyle w:val="KUsmlouva-2rove"/>
        <w:ind w:left="709" w:hanging="425"/>
        <w:rPr>
          <w:rStyle w:val="KUTun"/>
          <w:b w:val="0"/>
        </w:rPr>
      </w:pPr>
      <w:r w:rsidRPr="00AD7044">
        <w:rPr>
          <w:rStyle w:val="KUTun"/>
          <w:b w:val="0"/>
        </w:rPr>
        <w:t>Příkazník prohlašuje, že si je vědom skutečnosti, že objednatel má zájem na realizaci veřejné zakázky</w:t>
      </w:r>
      <w:r w:rsidR="00D878D0" w:rsidRPr="00AD7044">
        <w:rPr>
          <w:rStyle w:val="KUTun"/>
          <w:b w:val="0"/>
        </w:rPr>
        <w:t>,</w:t>
      </w:r>
      <w:r w:rsidR="00D878D0">
        <w:rPr>
          <w:rStyle w:val="KUTun"/>
          <w:b w:val="0"/>
        </w:rPr>
        <w:t xml:space="preserve"> realizované prostřednictvím této smlouvy,</w:t>
      </w:r>
      <w:r w:rsidRPr="00900ACE">
        <w:rPr>
          <w:rStyle w:val="KUTun"/>
          <w:b w:val="0"/>
        </w:rPr>
        <w:t xml:space="preserve"> v souladu se zásadami společensky odpovědného zadávání veřejných zakázek. </w:t>
      </w:r>
      <w:r w:rsidR="00C267E0">
        <w:rPr>
          <w:rStyle w:val="KUTun"/>
          <w:b w:val="0"/>
        </w:rPr>
        <w:t xml:space="preserve">Příkazník </w:t>
      </w:r>
      <w:r w:rsidRPr="00900ACE">
        <w:rPr>
          <w:rStyle w:val="KUTun"/>
          <w:b w:val="0"/>
        </w:rPr>
        <w:t xml:space="preserve">se zavazuje po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w:t>
      </w:r>
      <w:r w:rsidR="0038151D">
        <w:t xml:space="preserve">(resp. plnění předmětu této smlouvy) </w:t>
      </w:r>
      <w:r w:rsidRPr="00900ACE">
        <w:rPr>
          <w:rStyle w:val="KUTun"/>
          <w:b w:val="0"/>
        </w:rPr>
        <w:t xml:space="preserve">podílejí a bez ohledu na to, zda budou  činnosti prováděné v rámci realizace plnění předmětu smlouvy prováděny </w:t>
      </w:r>
      <w:r w:rsidR="00C267E0">
        <w:rPr>
          <w:rStyle w:val="KUTun"/>
          <w:b w:val="0"/>
        </w:rPr>
        <w:t>příkazníkem</w:t>
      </w:r>
      <w:r w:rsidRPr="00900ACE">
        <w:rPr>
          <w:rStyle w:val="KUTun"/>
          <w:b w:val="0"/>
        </w:rPr>
        <w:t xml:space="preserve"> či jeho poddodavatelem</w:t>
      </w:r>
      <w:r w:rsidR="00F635E6">
        <w:rPr>
          <w:rStyle w:val="KUTun"/>
          <w:b w:val="0"/>
        </w:rPr>
        <w:t xml:space="preserve">. </w:t>
      </w:r>
      <w:r w:rsidR="00F635E6" w:rsidRPr="112FAA1F">
        <w:t>Dále se zavazuje, že při plnění této smlouvy bude v míře, kterou připouští řádné plnění předmětu této smlouvy, využívat pro komunikaci a korespondenci prostředky elektronické komunikace, bude minimalizovat spotřebu kancelářského materiálu, a pokud není uvedené v této smlouvě či jejích přílohách jina</w:t>
      </w:r>
      <w:r w:rsidR="001C4AD2">
        <w:t>k</w:t>
      </w:r>
      <w:r w:rsidR="00F635E6" w:rsidRPr="112FAA1F">
        <w:t xml:space="preserve">, snažit </w:t>
      </w:r>
      <w:r w:rsidR="001C4AD2">
        <w:t xml:space="preserve">se </w:t>
      </w:r>
      <w:r w:rsidR="00F635E6" w:rsidRPr="112FAA1F">
        <w:t xml:space="preserve">minimalizovat dopad na životní prostředí, respektovat udržitelnost či možnosti cirkulární ekonomiky a pokud je to možné a </w:t>
      </w:r>
      <w:r w:rsidR="00F635E6" w:rsidRPr="112FAA1F">
        <w:lastRenderedPageBreak/>
        <w:t>vhodné bude implementovat nové nebo značně zlepšené produkty, služby nebo postupy; tento závazek bude požadovat i od svých poddodavatelů</w:t>
      </w:r>
      <w:r w:rsidR="00F635E6">
        <w:t>.</w:t>
      </w:r>
    </w:p>
    <w:p w14:paraId="798B7EE2" w14:textId="276189CF" w:rsidR="00535EB1" w:rsidRPr="00477C04" w:rsidRDefault="0078246D" w:rsidP="00AD7044">
      <w:pPr>
        <w:pStyle w:val="KUsmlouva-2rove"/>
        <w:ind w:left="709" w:hanging="425"/>
        <w:rPr>
          <w:rStyle w:val="KUTun"/>
        </w:rPr>
      </w:pPr>
      <w:r>
        <w:t>Příkazce</w:t>
      </w:r>
      <w:r w:rsidR="00535EB1">
        <w:t xml:space="preserve"> se zavazuje za řádně a včas provedené činnosti </w:t>
      </w:r>
      <w:r w:rsidR="00535EB1" w:rsidRPr="00477C04">
        <w:rPr>
          <w:rStyle w:val="KUTun"/>
        </w:rPr>
        <w:t xml:space="preserve">zaplatit </w:t>
      </w:r>
      <w:r w:rsidRPr="00477C04">
        <w:rPr>
          <w:rStyle w:val="KUTun"/>
        </w:rPr>
        <w:t>příkazník</w:t>
      </w:r>
      <w:r w:rsidR="00293BA7" w:rsidRPr="00477C04">
        <w:rPr>
          <w:rStyle w:val="KUTun"/>
        </w:rPr>
        <w:t>ov</w:t>
      </w:r>
      <w:r w:rsidR="00E667FF" w:rsidRPr="00477C04">
        <w:rPr>
          <w:rStyle w:val="KUTun"/>
        </w:rPr>
        <w:t xml:space="preserve">i </w:t>
      </w:r>
      <w:r w:rsidR="00535EB1" w:rsidRPr="00477C04">
        <w:rPr>
          <w:rStyle w:val="KUTun"/>
        </w:rPr>
        <w:t>odměnu</w:t>
      </w:r>
      <w:r w:rsidR="00535EB1">
        <w:t xml:space="preserve"> dohodnutou v</w:t>
      </w:r>
      <w:r w:rsidR="001E2A0D">
        <w:t> této smlouvě</w:t>
      </w:r>
      <w:r w:rsidR="00535EB1">
        <w:t xml:space="preserve">. </w:t>
      </w:r>
      <w:r>
        <w:t>Příkazce</w:t>
      </w:r>
      <w:r w:rsidR="00870D2F">
        <w:t xml:space="preserve"> se</w:t>
      </w:r>
      <w:r w:rsidR="00535EB1">
        <w:t xml:space="preserve"> zavazuje poskytnout </w:t>
      </w:r>
      <w:r>
        <w:t>příkazník</w:t>
      </w:r>
      <w:r w:rsidR="00293BA7">
        <w:t>ovi</w:t>
      </w:r>
      <w:r w:rsidR="00541859">
        <w:t xml:space="preserve"> </w:t>
      </w:r>
      <w:r w:rsidR="00535EB1">
        <w:t xml:space="preserve">spolupůsobení v rozsahu a za podmínek dohodnutých v dalších ustanoveních </w:t>
      </w:r>
      <w:r w:rsidR="004B6CE1">
        <w:t>této smlouvy</w:t>
      </w:r>
      <w:r w:rsidR="00535EB1">
        <w:t>.</w:t>
      </w:r>
    </w:p>
    <w:p w14:paraId="778FAE6B" w14:textId="77777777" w:rsidR="00535EB1" w:rsidRPr="00477C04" w:rsidRDefault="0078246D" w:rsidP="00AD7044">
      <w:pPr>
        <w:pStyle w:val="KUsmlouva-2rove"/>
        <w:ind w:left="851"/>
        <w:rPr>
          <w:rStyle w:val="KUTun"/>
        </w:rPr>
      </w:pPr>
      <w:bookmarkStart w:id="1" w:name="_Ref53580931"/>
      <w:r>
        <w:t>Příkazník</w:t>
      </w:r>
      <w:r w:rsidR="004575AC">
        <w:t xml:space="preserve"> </w:t>
      </w:r>
      <w:r w:rsidR="00535EB1">
        <w:t xml:space="preserve">bude provádět činnost podle </w:t>
      </w:r>
      <w:r w:rsidR="004B6CE1">
        <w:t>této smlouvy</w:t>
      </w:r>
      <w:r w:rsidR="00535EB1">
        <w:t xml:space="preserve"> zásadně </w:t>
      </w:r>
      <w:r w:rsidR="00535EB1" w:rsidRPr="00477C04">
        <w:rPr>
          <w:rStyle w:val="KUTun"/>
        </w:rPr>
        <w:t xml:space="preserve">jménem a na účet </w:t>
      </w:r>
      <w:r w:rsidRPr="00477C04">
        <w:rPr>
          <w:rStyle w:val="KUTun"/>
        </w:rPr>
        <w:t>příkazce</w:t>
      </w:r>
      <w:r w:rsidR="00535EB1">
        <w:t>, přičemž:</w:t>
      </w:r>
      <w:bookmarkEnd w:id="1"/>
    </w:p>
    <w:p w14:paraId="5E2324B2" w14:textId="097B26F6" w:rsidR="00535EB1" w:rsidRPr="00477C04" w:rsidRDefault="00E667FF" w:rsidP="00AD7044">
      <w:pPr>
        <w:pStyle w:val="KUsmlouva-3rove"/>
        <w:spacing w:before="120" w:after="120"/>
        <w:ind w:left="1560" w:hanging="709"/>
        <w:rPr>
          <w:rStyle w:val="KUTun"/>
        </w:rPr>
      </w:pPr>
      <w:bookmarkStart w:id="2" w:name="_Ref132773051"/>
      <w:r>
        <w:t xml:space="preserve">bude </w:t>
      </w:r>
      <w:r w:rsidR="00535EB1">
        <w:t xml:space="preserve">obstarávat běžné </w:t>
      </w:r>
      <w:r w:rsidR="00535EB1" w:rsidRPr="00477C04">
        <w:rPr>
          <w:rStyle w:val="KUTun"/>
        </w:rPr>
        <w:t>záležitosti a úkony spojené s přípravou a realizací stav</w:t>
      </w:r>
      <w:r w:rsidR="006D17E7" w:rsidRPr="00477C04">
        <w:rPr>
          <w:rStyle w:val="KUTun"/>
        </w:rPr>
        <w:t>by</w:t>
      </w:r>
      <w:r w:rsidR="00D37801">
        <w:rPr>
          <w:rStyle w:val="KUTun"/>
        </w:rPr>
        <w:t xml:space="preserve"> a interiéru</w:t>
      </w:r>
      <w:r w:rsidR="00535EB1">
        <w:t xml:space="preserve">. </w:t>
      </w:r>
      <w:r w:rsidR="0078246D">
        <w:t>Příkazník</w:t>
      </w:r>
      <w:r w:rsidR="001D0EAC">
        <w:t xml:space="preserve"> </w:t>
      </w:r>
      <w:r w:rsidR="00535EB1">
        <w:t xml:space="preserve">bude postupovat v odborných záležitostech samostatně s tím, že každý rozhodující krok bude </w:t>
      </w:r>
      <w:r w:rsidR="00535EB1" w:rsidRPr="00477C04">
        <w:rPr>
          <w:rStyle w:val="KUTun"/>
        </w:rPr>
        <w:t>předem projednávat s </w:t>
      </w:r>
      <w:r w:rsidR="0078246D" w:rsidRPr="00477C04">
        <w:rPr>
          <w:rStyle w:val="KUTun"/>
        </w:rPr>
        <w:t>příkazce</w:t>
      </w:r>
      <w:r w:rsidR="004B6CE1" w:rsidRPr="00477C04">
        <w:rPr>
          <w:rStyle w:val="KUTun"/>
        </w:rPr>
        <w:t>m</w:t>
      </w:r>
      <w:r w:rsidR="00535EB1">
        <w:t>, bude-li to s ohledem na postup výstavby možné,</w:t>
      </w:r>
      <w:bookmarkEnd w:id="2"/>
    </w:p>
    <w:p w14:paraId="0543BB2D" w14:textId="77777777" w:rsidR="007A4E0D" w:rsidRPr="00B526BA" w:rsidRDefault="00F06228" w:rsidP="00AD7044">
      <w:pPr>
        <w:pStyle w:val="KUsmlouva-3rove"/>
        <w:spacing w:before="120" w:after="120"/>
        <w:ind w:left="1560" w:hanging="709"/>
        <w:rPr>
          <w:rStyle w:val="KUTun"/>
          <w:b w:val="0"/>
        </w:rPr>
      </w:pPr>
      <w:r w:rsidRPr="00477C04">
        <w:rPr>
          <w:rStyle w:val="KUTun"/>
        </w:rPr>
        <w:t>právně</w:t>
      </w:r>
      <w:r w:rsidR="00535EB1" w:rsidRPr="00477C04">
        <w:rPr>
          <w:rStyle w:val="KUTun"/>
        </w:rPr>
        <w:t xml:space="preserve"> </w:t>
      </w:r>
      <w:r w:rsidRPr="00477C04">
        <w:rPr>
          <w:rStyle w:val="KUTun"/>
        </w:rPr>
        <w:t>jednat</w:t>
      </w:r>
      <w:r w:rsidR="00535EB1">
        <w:t xml:space="preserve"> bude jménem a na účet </w:t>
      </w:r>
      <w:r w:rsidR="0078246D">
        <w:t>příkazce</w:t>
      </w:r>
      <w:r w:rsidR="00870D2F">
        <w:t xml:space="preserve"> </w:t>
      </w:r>
      <w:r w:rsidR="00535EB1">
        <w:t xml:space="preserve">jen v případě samotného, zvláštního </w:t>
      </w:r>
      <w:r w:rsidR="00535EB1" w:rsidRPr="00477C04">
        <w:rPr>
          <w:rStyle w:val="KUTun"/>
        </w:rPr>
        <w:t>zmocnění</w:t>
      </w:r>
      <w:r w:rsidR="00535EB1">
        <w:t xml:space="preserve">, uděleného </w:t>
      </w:r>
      <w:r w:rsidR="00E667FF">
        <w:t xml:space="preserve">mu </w:t>
      </w:r>
      <w:r w:rsidR="00535EB1">
        <w:t xml:space="preserve">pro ten případ </w:t>
      </w:r>
      <w:r w:rsidR="0078246D">
        <w:t>příkazce</w:t>
      </w:r>
      <w:r w:rsidR="004B6CE1">
        <w:t>m</w:t>
      </w:r>
      <w:r w:rsidR="00535EB1">
        <w:t>, nevyplývá-li z</w:t>
      </w:r>
      <w:r w:rsidR="004B6CE1">
        <w:t> této sml</w:t>
      </w:r>
      <w:r w:rsidR="00E667FF">
        <w:t>o</w:t>
      </w:r>
      <w:r w:rsidR="004B6CE1">
        <w:t>uvy</w:t>
      </w:r>
      <w:r w:rsidR="00535EB1">
        <w:t xml:space="preserve"> jinak. V ostatních případech bude </w:t>
      </w:r>
      <w:r w:rsidR="00E30CFE">
        <w:t>příkazc</w:t>
      </w:r>
      <w:r w:rsidR="004B6CE1">
        <w:t>i</w:t>
      </w:r>
      <w:r w:rsidR="00870D2F">
        <w:t xml:space="preserve"> </w:t>
      </w:r>
      <w:r w:rsidR="00535EB1">
        <w:t>připravovat kvalifikované návr</w:t>
      </w:r>
      <w:r w:rsidR="00E667FF">
        <w:t>hy a dokumenty k</w:t>
      </w:r>
      <w:r w:rsidR="004B3075">
        <w:t> uskutečnění právního jednání</w:t>
      </w:r>
      <w:r w:rsidR="00535EB1">
        <w:t xml:space="preserve"> a rozhodovacích aktů.</w:t>
      </w:r>
    </w:p>
    <w:p w14:paraId="0BBF59F4" w14:textId="114B5383" w:rsidR="006E68CD" w:rsidRDefault="007A4E0D" w:rsidP="00AD7044">
      <w:pPr>
        <w:pStyle w:val="KUsmlouva-2rove"/>
        <w:ind w:left="851"/>
      </w:pPr>
      <w:r>
        <w:t>V souladu s ustanovením odstavce 2.</w:t>
      </w:r>
      <w:r w:rsidR="007C6AAC">
        <w:t>10</w:t>
      </w:r>
      <w:r>
        <w:t xml:space="preserve">. tohoto článku </w:t>
      </w:r>
      <w:r w:rsidR="000840B6">
        <w:t xml:space="preserve">smlouvy </w:t>
      </w:r>
      <w:r>
        <w:t xml:space="preserve">zmocňuje tímto příkazce příkazníka, aby jeho jménem a na jeho účet obstarával a vyřizoval záležitosti spojené s přípravou a realizací </w:t>
      </w:r>
      <w:r w:rsidR="005F245D">
        <w:t xml:space="preserve">díla </w:t>
      </w:r>
      <w:r>
        <w:t>uveden</w:t>
      </w:r>
      <w:r w:rsidR="000840B6">
        <w:t>é</w:t>
      </w:r>
      <w:r>
        <w:t xml:space="preserve"> v odstavci 2.1. </w:t>
      </w:r>
      <w:r w:rsidR="00A20E3F">
        <w:t>a 2.2 tohoto článku</w:t>
      </w:r>
      <w:r w:rsidR="000840B6">
        <w:t xml:space="preserve"> smlouvy,</w:t>
      </w:r>
      <w:r w:rsidR="00A20E3F">
        <w:t xml:space="preserve"> </w:t>
      </w:r>
      <w:r>
        <w:t>a to v rozsahu činností, prací a služeb, vyplývajících z této smlouvy. Příkazník je oprávněn obstarat jménem a na účet příkazce veškeré běžné záležitosti spojené s přípravou a realizací, jakož i provádět další činnosti a služby vyplývající z této smlouvy.</w:t>
      </w:r>
    </w:p>
    <w:p w14:paraId="6F4E60F3" w14:textId="7B4442C2" w:rsidR="006E68CD" w:rsidRDefault="007A4E0D" w:rsidP="00AD7044">
      <w:pPr>
        <w:pStyle w:val="KUsmlouva-2rove"/>
        <w:ind w:left="851"/>
      </w:pPr>
      <w:r>
        <w:t>Místem plnění je:</w:t>
      </w:r>
      <w:r w:rsidR="00C301DA">
        <w:t xml:space="preserve"> </w:t>
      </w:r>
      <w:r w:rsidR="006E68CD" w:rsidRPr="00BA6701">
        <w:rPr>
          <w:b/>
        </w:rPr>
        <w:t xml:space="preserve">obec </w:t>
      </w:r>
      <w:r w:rsidR="00FF322F">
        <w:rPr>
          <w:b/>
        </w:rPr>
        <w:t>Rožnov pod Radhoštěm</w:t>
      </w:r>
      <w:r w:rsidR="006E68CD">
        <w:t xml:space="preserve">, </w:t>
      </w:r>
      <w:proofErr w:type="spellStart"/>
      <w:r w:rsidR="006E68CD">
        <w:t>k.ú</w:t>
      </w:r>
      <w:proofErr w:type="spellEnd"/>
      <w:r w:rsidR="006E68CD">
        <w:t xml:space="preserve">. </w:t>
      </w:r>
      <w:r w:rsidR="00FF322F">
        <w:t>Rožnov pod Radhoštěm</w:t>
      </w:r>
      <w:r w:rsidR="006E68CD">
        <w:t xml:space="preserve"> </w:t>
      </w:r>
    </w:p>
    <w:p w14:paraId="2CEA4F47" w14:textId="29377D7D" w:rsidR="006E68CD" w:rsidRDefault="00E838E1" w:rsidP="006E68CD">
      <w:pPr>
        <w:pStyle w:val="KUsmlouva-3rove"/>
        <w:numPr>
          <w:ilvl w:val="2"/>
          <w:numId w:val="3"/>
        </w:numPr>
        <w:spacing w:before="60"/>
        <w:ind w:left="1843" w:hanging="709"/>
      </w:pPr>
      <w:r>
        <w:t xml:space="preserve">pozemek </w:t>
      </w:r>
      <w:proofErr w:type="spellStart"/>
      <w:r w:rsidR="006E68CD" w:rsidRPr="009F6E33">
        <w:t>parc</w:t>
      </w:r>
      <w:proofErr w:type="spellEnd"/>
      <w:r w:rsidR="006E68CD" w:rsidRPr="009F6E33">
        <w:t xml:space="preserve">. č. </w:t>
      </w:r>
      <w:r w:rsidR="006E68CD" w:rsidRPr="009F6E33">
        <w:rPr>
          <w:szCs w:val="22"/>
        </w:rPr>
        <w:t xml:space="preserve">st. </w:t>
      </w:r>
      <w:r w:rsidR="009F6E33" w:rsidRPr="009F6E33">
        <w:rPr>
          <w:szCs w:val="22"/>
        </w:rPr>
        <w:t>912</w:t>
      </w:r>
    </w:p>
    <w:p w14:paraId="40433D39" w14:textId="670FDEF1" w:rsidR="00E838E1" w:rsidRDefault="00E838E1" w:rsidP="006E68CD">
      <w:pPr>
        <w:pStyle w:val="KUsmlouva-3rove"/>
        <w:numPr>
          <w:ilvl w:val="2"/>
          <w:numId w:val="3"/>
        </w:numPr>
        <w:spacing w:before="60"/>
        <w:ind w:left="1843" w:hanging="709"/>
      </w:pPr>
      <w:r>
        <w:t xml:space="preserve">budova č. p. 570 na pozemku </w:t>
      </w:r>
      <w:proofErr w:type="spellStart"/>
      <w:r>
        <w:t>parc</w:t>
      </w:r>
      <w:proofErr w:type="spellEnd"/>
      <w:r>
        <w:t>. č. st. 912 (napojení krčku)</w:t>
      </w:r>
    </w:p>
    <w:p w14:paraId="432FD020" w14:textId="26C4A22A" w:rsidR="002F568B" w:rsidRPr="009F6E33" w:rsidRDefault="002F568B" w:rsidP="006E68CD">
      <w:pPr>
        <w:pStyle w:val="KUsmlouva-3rove"/>
        <w:numPr>
          <w:ilvl w:val="2"/>
          <w:numId w:val="3"/>
        </w:numPr>
        <w:spacing w:before="60"/>
        <w:ind w:left="1843" w:hanging="709"/>
      </w:pPr>
      <w:r>
        <w:t xml:space="preserve">budova </w:t>
      </w:r>
      <w:proofErr w:type="spellStart"/>
      <w:r>
        <w:t>parc</w:t>
      </w:r>
      <w:proofErr w:type="spellEnd"/>
      <w:r>
        <w:t>. č. 3442</w:t>
      </w:r>
    </w:p>
    <w:p w14:paraId="33F01A28" w14:textId="5B2EEEE0" w:rsidR="006E68CD" w:rsidRPr="009F6E33" w:rsidRDefault="006E68CD" w:rsidP="006E68CD">
      <w:pPr>
        <w:pStyle w:val="KUsmlouva-3rove"/>
        <w:numPr>
          <w:ilvl w:val="2"/>
          <w:numId w:val="3"/>
        </w:numPr>
        <w:spacing w:after="0"/>
        <w:ind w:left="1843" w:hanging="709"/>
      </w:pPr>
      <w:r w:rsidRPr="009F6E33">
        <w:t xml:space="preserve">pozemek </w:t>
      </w:r>
      <w:proofErr w:type="spellStart"/>
      <w:r w:rsidRPr="009F6E33">
        <w:t>parc.č</w:t>
      </w:r>
      <w:proofErr w:type="spellEnd"/>
      <w:r w:rsidRPr="009F6E33">
        <w:t xml:space="preserve">. </w:t>
      </w:r>
      <w:r w:rsidR="009F6E33" w:rsidRPr="009F6E33">
        <w:rPr>
          <w:szCs w:val="22"/>
        </w:rPr>
        <w:t>1441/3</w:t>
      </w:r>
    </w:p>
    <w:p w14:paraId="2D24DEAF" w14:textId="1D282F53" w:rsidR="002C4AAD" w:rsidRDefault="002C4AAD" w:rsidP="006E68CD">
      <w:pPr>
        <w:pStyle w:val="KUsmlouva-3rove"/>
        <w:numPr>
          <w:ilvl w:val="0"/>
          <w:numId w:val="0"/>
        </w:numPr>
        <w:spacing w:after="0"/>
        <w:ind w:left="1276" w:hanging="567"/>
      </w:pPr>
    </w:p>
    <w:p w14:paraId="2F8779C1" w14:textId="332E6596" w:rsidR="008F06D8" w:rsidRPr="00E621CD" w:rsidRDefault="003612EC" w:rsidP="001A363A">
      <w:pPr>
        <w:pStyle w:val="KUsmlouva-2rove"/>
        <w:ind w:left="851"/>
      </w:pPr>
      <w:r w:rsidRPr="00C37E82">
        <w:t xml:space="preserve">Předmět této smlouvy </w:t>
      </w:r>
      <w:r w:rsidR="008F06D8">
        <w:t>je</w:t>
      </w:r>
      <w:r w:rsidR="008F06D8" w:rsidRPr="00C37E82">
        <w:t xml:space="preserve"> </w:t>
      </w:r>
      <w:r w:rsidRPr="00C37E82">
        <w:t xml:space="preserve">realizován v rámci projektu </w:t>
      </w:r>
      <w:r w:rsidRPr="009E2E10">
        <w:t>„</w:t>
      </w:r>
      <w:r w:rsidR="006555DB">
        <w:t xml:space="preserve">SŠZP Rožnov pod Radhoštěm – </w:t>
      </w:r>
      <w:r w:rsidR="00A83012">
        <w:t>vybudování dílen a odborných učeben</w:t>
      </w:r>
      <w:r>
        <w:t>“ (dále jen „</w:t>
      </w:r>
      <w:r w:rsidRPr="00CA6399">
        <w:rPr>
          <w:b/>
          <w:bCs/>
        </w:rPr>
        <w:t>Projekt</w:t>
      </w:r>
      <w:r>
        <w:t xml:space="preserve">“), </w:t>
      </w:r>
      <w:r w:rsidRPr="006F6AB0">
        <w:t xml:space="preserve">který je </w:t>
      </w:r>
      <w:r w:rsidR="008F06D8" w:rsidRPr="006F6AB0">
        <w:t>realizován v rámci</w:t>
      </w:r>
      <w:r w:rsidRPr="006F6AB0">
        <w:t xml:space="preserve"> výzvy č. </w:t>
      </w:r>
      <w:r w:rsidR="00B401A4">
        <w:t xml:space="preserve">42 </w:t>
      </w:r>
      <w:r w:rsidR="008F06D8" w:rsidRPr="006F6AB0">
        <w:t>Střední školy</w:t>
      </w:r>
      <w:r w:rsidRPr="006F6AB0">
        <w:t xml:space="preserve"> – SC 4.</w:t>
      </w:r>
      <w:r w:rsidR="008F06D8" w:rsidRPr="006F6AB0">
        <w:t xml:space="preserve">1 </w:t>
      </w:r>
      <w:r w:rsidRPr="006F6AB0">
        <w:t>(MMR) v rámci Integrovaného regionálního operačního programu 2021-2027 (dále jen „</w:t>
      </w:r>
      <w:r w:rsidRPr="006F6AB0">
        <w:rPr>
          <w:b/>
          <w:bCs/>
        </w:rPr>
        <w:t>IROP</w:t>
      </w:r>
      <w:r w:rsidRPr="006F6AB0">
        <w:t xml:space="preserve">“), který je spolufinancován z fondů Evropské unie. </w:t>
      </w:r>
      <w:bookmarkStart w:id="3" w:name="_Hlk180051878"/>
    </w:p>
    <w:p w14:paraId="7B56A24C" w14:textId="77777777" w:rsidR="008F06D8" w:rsidRPr="00E621CD" w:rsidRDefault="008F06D8" w:rsidP="001A363A">
      <w:pPr>
        <w:pStyle w:val="KUsmlouva-2rove"/>
        <w:numPr>
          <w:ilvl w:val="0"/>
          <w:numId w:val="0"/>
        </w:numPr>
        <w:ind w:left="1277" w:hanging="426"/>
      </w:pPr>
      <w:r w:rsidRPr="00E621CD">
        <w:t xml:space="preserve">Název projektu: </w:t>
      </w:r>
      <w:r w:rsidRPr="00F51495">
        <w:t>SŠZP Rožnov pod Radhoštěm - Vybudování dílen a odborných učeben</w:t>
      </w:r>
      <w:r w:rsidRPr="00E621CD" w:rsidDel="00F51495">
        <w:t xml:space="preserve"> </w:t>
      </w:r>
    </w:p>
    <w:p w14:paraId="52BDB824" w14:textId="444F86AC" w:rsidR="008F06D8" w:rsidRDefault="008F06D8" w:rsidP="001A363A">
      <w:pPr>
        <w:pStyle w:val="KUsmlouva-2rove"/>
        <w:numPr>
          <w:ilvl w:val="0"/>
          <w:numId w:val="0"/>
        </w:numPr>
        <w:ind w:left="1277" w:hanging="426"/>
      </w:pPr>
      <w:r w:rsidRPr="00E621CD">
        <w:t>Registrační číslo projektu: CZ.06.04.04/00/22_042/0003139</w:t>
      </w:r>
      <w:bookmarkEnd w:id="3"/>
    </w:p>
    <w:p w14:paraId="6432F5C1" w14:textId="0CCAF71F" w:rsidR="00DD4DFA" w:rsidRPr="00ED5924" w:rsidRDefault="00DD4DFA" w:rsidP="001A363A">
      <w:pPr>
        <w:pStyle w:val="KUsmlouva-2rove"/>
        <w:ind w:left="851"/>
      </w:pPr>
      <w:r w:rsidRPr="008F06D8">
        <w:rPr>
          <w:szCs w:val="22"/>
        </w:rPr>
        <w:t xml:space="preserve">V rámci plnění předmětu této smlouvy je příkazník povinen dodržovat zásadu DNSH (Do No </w:t>
      </w:r>
      <w:proofErr w:type="spellStart"/>
      <w:r w:rsidRPr="008F06D8">
        <w:rPr>
          <w:szCs w:val="22"/>
        </w:rPr>
        <w:t>Significant</w:t>
      </w:r>
      <w:proofErr w:type="spellEnd"/>
      <w:r w:rsidRPr="008F06D8">
        <w:rPr>
          <w:szCs w:val="22"/>
        </w:rPr>
        <w:t xml:space="preserve"> </w:t>
      </w:r>
      <w:proofErr w:type="spellStart"/>
      <w:r w:rsidRPr="008F06D8">
        <w:rPr>
          <w:szCs w:val="22"/>
        </w:rPr>
        <w:t>Harm</w:t>
      </w:r>
      <w:proofErr w:type="spellEnd"/>
      <w:r w:rsidRPr="008F06D8">
        <w:rPr>
          <w:szCs w:val="22"/>
        </w:rPr>
        <w:t>), tj. „významně nepoškozovat“ životní prostředí blíže specifikovanou zejména v dokumentech týkajících se „Implementace zásady „významně nepoškozovat“ životní prostředí (DNSH) v projektech IROP 2021-2027“, které jsou ke stažení zde: https://irop.gov.cz/cs/irop-2021-2027/dokumenty. V případě žádosti příkazce je příkazník rovněž povinen vyplnit a předat příkazci dokumenty, jež souvisejí s dodržením zásady DNSH (např. se může jednat o závěrečnou zprávu TDI nebo výpočet odpadů, bude-li toto relevantní).</w:t>
      </w:r>
      <w:r w:rsidR="00A507F7">
        <w:rPr>
          <w:szCs w:val="22"/>
        </w:rPr>
        <w:t xml:space="preserve"> Podrobněji je to rozvedeno v odst. 13.6 této smlouvy.</w:t>
      </w:r>
    </w:p>
    <w:p w14:paraId="4D523230" w14:textId="77777777" w:rsidR="00535EB1" w:rsidRPr="00147604" w:rsidRDefault="00BA560F" w:rsidP="00987A56">
      <w:pPr>
        <w:pStyle w:val="KUsmlouva-1rove"/>
        <w:spacing w:after="240"/>
        <w:ind w:left="4609" w:hanging="1916"/>
        <w:jc w:val="left"/>
      </w:pPr>
      <w:r>
        <w:t>ČINNOSTI PŘÍKAZNÍKA</w:t>
      </w:r>
      <w:r w:rsidR="00CE258D">
        <w:t xml:space="preserve"> </w:t>
      </w:r>
      <w:r w:rsidR="00525D20">
        <w:t>–</w:t>
      </w:r>
      <w:r w:rsidR="00535EB1">
        <w:t xml:space="preserve"> </w:t>
      </w:r>
      <w:r w:rsidR="0039007C">
        <w:t>TDS</w:t>
      </w:r>
      <w:r w:rsidR="00525D20">
        <w:t xml:space="preserve"> </w:t>
      </w:r>
      <w:r>
        <w:t>A KORDINÁTORA</w:t>
      </w:r>
      <w:r w:rsidR="00253A61">
        <w:t xml:space="preserve"> BOZP</w:t>
      </w:r>
    </w:p>
    <w:p w14:paraId="655C2B89" w14:textId="1ACDF551" w:rsidR="00535EB1" w:rsidRPr="00477C04" w:rsidRDefault="00535EB1" w:rsidP="001A363A">
      <w:pPr>
        <w:pStyle w:val="KUsmlouva-2rove"/>
        <w:spacing w:after="0"/>
        <w:ind w:left="851"/>
        <w:rPr>
          <w:rStyle w:val="KUTun"/>
        </w:rPr>
      </w:pPr>
      <w:r w:rsidRPr="00477C04">
        <w:rPr>
          <w:rStyle w:val="KUTun"/>
        </w:rPr>
        <w:t>Před zahájením provádění díla</w:t>
      </w:r>
      <w:r w:rsidR="009C7F63">
        <w:rPr>
          <w:rStyle w:val="KUTun"/>
        </w:rPr>
        <w:t>/dodávky</w:t>
      </w:r>
      <w:r w:rsidRPr="00477C04">
        <w:rPr>
          <w:rStyle w:val="KUTun"/>
        </w:rPr>
        <w:t>:</w:t>
      </w:r>
    </w:p>
    <w:p w14:paraId="1BFF0748" w14:textId="12A942B6" w:rsidR="00535EB1" w:rsidRDefault="00535EB1" w:rsidP="001A363A">
      <w:pPr>
        <w:pStyle w:val="KUsmlouva-3rove"/>
        <w:spacing w:after="0"/>
        <w:ind w:left="1418" w:hanging="567"/>
      </w:pPr>
      <w:r>
        <w:t xml:space="preserve">převezme od </w:t>
      </w:r>
      <w:r w:rsidR="0078246D">
        <w:t>příkazce</w:t>
      </w:r>
      <w:r w:rsidR="00870D2F">
        <w:t xml:space="preserve"> </w:t>
      </w:r>
      <w:r>
        <w:t xml:space="preserve">a podrobně se seznámí s příslušnými </w:t>
      </w:r>
      <w:r w:rsidRPr="00477C04">
        <w:rPr>
          <w:rStyle w:val="KUTun"/>
        </w:rPr>
        <w:t>podklady pro realizaci díla</w:t>
      </w:r>
      <w:r w:rsidR="009C7F63">
        <w:rPr>
          <w:rStyle w:val="KUTun"/>
        </w:rPr>
        <w:t>/dodávky</w:t>
      </w:r>
      <w:r>
        <w:t xml:space="preserve">, tj. </w:t>
      </w:r>
      <w:r w:rsidR="001014DF">
        <w:t xml:space="preserve">zejména: </w:t>
      </w:r>
      <w:r>
        <w:t xml:space="preserve">investičním záměrem, projektovou dokumentací, veřejnoprávními rozhodnutími, jakož i </w:t>
      </w:r>
      <w:r w:rsidR="00682BA3">
        <w:t xml:space="preserve">s </w:t>
      </w:r>
      <w:r>
        <w:t>doklady, na které se odkazují (a to nejen s jejich obsahem, ale i podmínkami</w:t>
      </w:r>
      <w:r w:rsidR="00682BA3">
        <w:t xml:space="preserve"> v nich obsaženými</w:t>
      </w:r>
      <w:r>
        <w:t>), doklady potřebn</w:t>
      </w:r>
      <w:r w:rsidR="00B12B32">
        <w:t>ými</w:t>
      </w:r>
      <w:r>
        <w:t xml:space="preserve"> pro výkon funkce koordinátora</w:t>
      </w:r>
      <w:r w:rsidR="008E59E9">
        <w:t xml:space="preserve"> a dále se seznámí se smlouvami</w:t>
      </w:r>
      <w:r>
        <w:t xml:space="preserve"> týkajícími se provádění díla </w:t>
      </w:r>
      <w:r w:rsidR="00207268">
        <w:t>všech účastníků výstavby</w:t>
      </w:r>
      <w:r w:rsidR="00081D0D">
        <w:t xml:space="preserve"> předanými mu příkazcem</w:t>
      </w:r>
      <w:r w:rsidR="00207268">
        <w:t xml:space="preserve"> </w:t>
      </w:r>
      <w:r>
        <w:t xml:space="preserve">apod. </w:t>
      </w:r>
      <w:r w:rsidR="0078246D">
        <w:t>Příkazník</w:t>
      </w:r>
      <w:r w:rsidR="00C00FF2">
        <w:t xml:space="preserve"> </w:t>
      </w:r>
      <w:r>
        <w:t xml:space="preserve">je </w:t>
      </w:r>
      <w:r w:rsidRPr="00477C04">
        <w:rPr>
          <w:rStyle w:val="KUTun"/>
        </w:rPr>
        <w:t xml:space="preserve">povinen </w:t>
      </w:r>
      <w:r w:rsidR="0078246D" w:rsidRPr="00477C04">
        <w:rPr>
          <w:rStyle w:val="KUTun"/>
        </w:rPr>
        <w:t>příkazce</w:t>
      </w:r>
      <w:r w:rsidR="00870D2F" w:rsidRPr="00477C04">
        <w:rPr>
          <w:rStyle w:val="KUTun"/>
        </w:rPr>
        <w:t xml:space="preserve"> </w:t>
      </w:r>
      <w:r w:rsidRPr="00477C04">
        <w:rPr>
          <w:rStyle w:val="KUTun"/>
        </w:rPr>
        <w:t>upozornit</w:t>
      </w:r>
      <w:r>
        <w:t xml:space="preserve"> na případné </w:t>
      </w:r>
      <w:r w:rsidRPr="00477C04">
        <w:rPr>
          <w:rStyle w:val="KUTun"/>
        </w:rPr>
        <w:t xml:space="preserve">nesrovnalosti </w:t>
      </w:r>
      <w:r>
        <w:t>v</w:t>
      </w:r>
      <w:r w:rsidR="0049324F">
        <w:t> projektové dokumentaci</w:t>
      </w:r>
      <w:r>
        <w:t>,</w:t>
      </w:r>
    </w:p>
    <w:p w14:paraId="10BE00B2" w14:textId="0199C31D" w:rsidR="001717A8" w:rsidRPr="00216765" w:rsidRDefault="001717A8" w:rsidP="001A363A">
      <w:pPr>
        <w:pStyle w:val="KUsmlouva-3rove"/>
        <w:spacing w:after="0"/>
        <w:ind w:left="1418" w:hanging="567"/>
      </w:pPr>
      <w:r w:rsidRPr="00216765">
        <w:t xml:space="preserve">jménem příkazce plní povinnosti dle § </w:t>
      </w:r>
      <w:r w:rsidR="00216765" w:rsidRPr="00216765">
        <w:t xml:space="preserve">160 </w:t>
      </w:r>
      <w:r w:rsidRPr="00216765">
        <w:t xml:space="preserve">odst. </w:t>
      </w:r>
      <w:r w:rsidR="00216765" w:rsidRPr="00216765">
        <w:t xml:space="preserve">2 </w:t>
      </w:r>
      <w:r w:rsidRPr="00216765">
        <w:t xml:space="preserve">písm. c), d), e), f) </w:t>
      </w:r>
      <w:r w:rsidR="00216765" w:rsidRPr="00216765">
        <w:t xml:space="preserve">g) </w:t>
      </w:r>
      <w:r w:rsidR="00B12B32" w:rsidRPr="00216765">
        <w:t xml:space="preserve">stavebního </w:t>
      </w:r>
      <w:r w:rsidRPr="00216765">
        <w:t xml:space="preserve">zákona, </w:t>
      </w:r>
    </w:p>
    <w:p w14:paraId="642D71F9" w14:textId="795473EB" w:rsidR="00535EB1" w:rsidRPr="00216765" w:rsidRDefault="00535EB1" w:rsidP="001A363A">
      <w:pPr>
        <w:pStyle w:val="KUsmlouva-3rove"/>
        <w:spacing w:after="0"/>
        <w:ind w:left="1418" w:hanging="567"/>
      </w:pPr>
      <w:r w:rsidRPr="00216765">
        <w:t xml:space="preserve">organizuje </w:t>
      </w:r>
      <w:r w:rsidRPr="00216765">
        <w:rPr>
          <w:rStyle w:val="KUTun"/>
        </w:rPr>
        <w:t>předání staveniště</w:t>
      </w:r>
      <w:r w:rsidRPr="00216765">
        <w:t xml:space="preserve"> zhotoviteli </w:t>
      </w:r>
      <w:r w:rsidR="000D71F2" w:rsidRPr="00216765">
        <w:t xml:space="preserve">(díla) </w:t>
      </w:r>
      <w:r w:rsidR="009071AA" w:rsidRPr="00216765">
        <w:t>a</w:t>
      </w:r>
      <w:r w:rsidRPr="00216765">
        <w:t xml:space="preserve"> podílí se na vypracování </w:t>
      </w:r>
      <w:r w:rsidRPr="00216765">
        <w:rPr>
          <w:rStyle w:val="KUTun"/>
        </w:rPr>
        <w:t>zápisu o předání a</w:t>
      </w:r>
      <w:r w:rsidR="007A2642" w:rsidRPr="00216765">
        <w:rPr>
          <w:rStyle w:val="KUTun"/>
        </w:rPr>
        <w:t> </w:t>
      </w:r>
      <w:r w:rsidRPr="00216765">
        <w:rPr>
          <w:rStyle w:val="KUTun"/>
        </w:rPr>
        <w:t>převzetí</w:t>
      </w:r>
      <w:r w:rsidRPr="00216765">
        <w:t xml:space="preserve"> staveniště do stavebního deníku,</w:t>
      </w:r>
    </w:p>
    <w:p w14:paraId="3E7A37F9" w14:textId="68DA4C7D" w:rsidR="00200B6C" w:rsidRDefault="00535EB1" w:rsidP="001A363A">
      <w:pPr>
        <w:pStyle w:val="KUsmlouva-3rove"/>
        <w:spacing w:after="0"/>
        <w:ind w:left="1418" w:hanging="567"/>
      </w:pPr>
      <w:r>
        <w:lastRenderedPageBreak/>
        <w:t xml:space="preserve">zajistí </w:t>
      </w:r>
      <w:r w:rsidRPr="00477C04">
        <w:rPr>
          <w:rStyle w:val="KUTun"/>
        </w:rPr>
        <w:t>předání</w:t>
      </w:r>
      <w:r w:rsidR="00CE17E0" w:rsidRPr="00477C04">
        <w:rPr>
          <w:rStyle w:val="KUTun"/>
        </w:rPr>
        <w:t xml:space="preserve"> </w:t>
      </w:r>
      <w:r w:rsidRPr="00477C04">
        <w:rPr>
          <w:rStyle w:val="KUTun"/>
        </w:rPr>
        <w:t>napojovacích míst</w:t>
      </w:r>
      <w:r>
        <w:t xml:space="preserve"> na určené stávající inženýrské sítě a na dopravní infrastrukturu</w:t>
      </w:r>
      <w:r w:rsidR="0070433D">
        <w:t xml:space="preserve"> zhotoviteli díla</w:t>
      </w:r>
      <w:r>
        <w:t>,</w:t>
      </w:r>
    </w:p>
    <w:p w14:paraId="721B1332" w14:textId="02DEDCDF" w:rsidR="006C2148" w:rsidRPr="006C2148" w:rsidRDefault="006C2148" w:rsidP="001A363A">
      <w:pPr>
        <w:pStyle w:val="KUsmlouva-3rove"/>
        <w:spacing w:after="0"/>
        <w:ind w:left="1418" w:hanging="567"/>
      </w:pPr>
      <w:r w:rsidRPr="006C2148">
        <w:t xml:space="preserve">zkontroluje, zda zhotovitel díla, vyžaduje-li tak stavební zákon či příslušná smlouva příkazce se zhotovitelem díla, zavedl stavební deník, v souladu se stavebním zákonem a prováděcími předpisy, zkontroluje, zda zhotovitel díla potvrdil převzetí příslušných dokladů, informací, údajů a vytyčení nezbytných pro zahájení prací na díle, TDS se přímo účastní příslušných geodetických zaměření před zahájením </w:t>
      </w:r>
      <w:r w:rsidR="00FC3D91">
        <w:t>stavby</w:t>
      </w:r>
      <w:r w:rsidRPr="006C2148">
        <w:t xml:space="preserve">, </w:t>
      </w:r>
    </w:p>
    <w:p w14:paraId="3CCACC90" w14:textId="789FBA3B" w:rsidR="00535EB1" w:rsidRDefault="00651F98" w:rsidP="001A363A">
      <w:pPr>
        <w:pStyle w:val="KUsmlouva-3rove"/>
        <w:spacing w:after="0"/>
        <w:ind w:left="1418" w:hanging="567"/>
      </w:pPr>
      <w:r>
        <w:t>p</w:t>
      </w:r>
      <w:r w:rsidR="00535EB1">
        <w:t xml:space="preserve">řed zahájením stavby stanoví </w:t>
      </w:r>
      <w:r w:rsidR="00535EB1" w:rsidRPr="00477C04">
        <w:rPr>
          <w:rStyle w:val="KUTun"/>
        </w:rPr>
        <w:t>termíny</w:t>
      </w:r>
      <w:r w:rsidR="00535EB1">
        <w:t xml:space="preserve"> </w:t>
      </w:r>
      <w:r w:rsidR="00535EB1" w:rsidRPr="00477C04">
        <w:rPr>
          <w:rStyle w:val="KUTun"/>
        </w:rPr>
        <w:t>kontrolních dnů</w:t>
      </w:r>
      <w:r w:rsidR="00535EB1">
        <w:t xml:space="preserve"> (</w:t>
      </w:r>
      <w:r w:rsidR="004452AE">
        <w:t>dále jen „</w:t>
      </w:r>
      <w:r w:rsidR="00535EB1" w:rsidRPr="006C2148">
        <w:rPr>
          <w:b/>
          <w:bCs/>
        </w:rPr>
        <w:t>KD</w:t>
      </w:r>
      <w:r w:rsidR="004452AE">
        <w:t>“</w:t>
      </w:r>
      <w:r w:rsidR="00535EB1">
        <w:t>),</w:t>
      </w:r>
      <w:r w:rsidR="0045670E">
        <w:t xml:space="preserve"> které předloží </w:t>
      </w:r>
      <w:r w:rsidR="006C2148">
        <w:t>zástupci příkazce, autorskému dozoru, zhotoviteli díla, příslušnému stave</w:t>
      </w:r>
      <w:r w:rsidR="0025116E">
        <w:t>b</w:t>
      </w:r>
      <w:r w:rsidR="006C2148">
        <w:t>nímu úřadu a dalším orgánům</w:t>
      </w:r>
      <w:r w:rsidR="00535EB1">
        <w:t xml:space="preserve">. Kontrolní dny musí být organizovány </w:t>
      </w:r>
      <w:r w:rsidR="001014DF" w:rsidRPr="00595A45">
        <w:rPr>
          <w:rStyle w:val="KUTun"/>
        </w:rPr>
        <w:t xml:space="preserve">zpravidla 1x za </w:t>
      </w:r>
      <w:r w:rsidR="00595A45" w:rsidRPr="00595A45">
        <w:rPr>
          <w:rStyle w:val="KUTun"/>
        </w:rPr>
        <w:t>14</w:t>
      </w:r>
      <w:r w:rsidR="001014DF" w:rsidRPr="00595A45">
        <w:rPr>
          <w:rStyle w:val="KUTun"/>
        </w:rPr>
        <w:t xml:space="preserve"> dnů</w:t>
      </w:r>
      <w:r w:rsidR="001014DF" w:rsidRPr="00595A45">
        <w:t xml:space="preserve"> </w:t>
      </w:r>
      <w:r w:rsidR="00535EB1" w:rsidRPr="00595A45">
        <w:t>po</w:t>
      </w:r>
      <w:r w:rsidR="00535EB1">
        <w:t xml:space="preserve"> dobu provádění stavebních prací</w:t>
      </w:r>
      <w:r w:rsidR="002F48E7">
        <w:t xml:space="preserve"> (díla)</w:t>
      </w:r>
      <w:r w:rsidR="00535EB1">
        <w:t xml:space="preserve">. </w:t>
      </w:r>
      <w:r w:rsidR="0078246D">
        <w:t>Příkazník</w:t>
      </w:r>
      <w:r w:rsidR="00337AE1">
        <w:t xml:space="preserve"> k</w:t>
      </w:r>
      <w:r w:rsidR="00535EB1">
        <w:t xml:space="preserve">ontrolní dny </w:t>
      </w:r>
      <w:r w:rsidR="00535EB1" w:rsidRPr="00477C04">
        <w:rPr>
          <w:rStyle w:val="KUTun"/>
        </w:rPr>
        <w:t>organizuje, vyhotovuje zápisy</w:t>
      </w:r>
      <w:r w:rsidR="00535EB1">
        <w:t xml:space="preserve"> a odpovídá za jejich distribuci. Zápis z KD bude vždy obsahovat potvrzení souladu postupu prac</w:t>
      </w:r>
      <w:r w:rsidR="0045670E">
        <w:t xml:space="preserve">í vzhledem ke schválenému </w:t>
      </w:r>
      <w:r w:rsidR="0045670E" w:rsidRPr="00477C04">
        <w:rPr>
          <w:rStyle w:val="KUTun"/>
        </w:rPr>
        <w:t>harmon</w:t>
      </w:r>
      <w:r w:rsidR="00535EB1" w:rsidRPr="00477C04">
        <w:rPr>
          <w:rStyle w:val="KUTun"/>
        </w:rPr>
        <w:t xml:space="preserve">ogramu stavby </w:t>
      </w:r>
      <w:r w:rsidR="00535EB1">
        <w:t xml:space="preserve">a </w:t>
      </w:r>
      <w:r w:rsidR="0083142C">
        <w:t xml:space="preserve">opatření </w:t>
      </w:r>
      <w:r w:rsidR="00535EB1">
        <w:t xml:space="preserve">přijatá </w:t>
      </w:r>
      <w:r w:rsidR="0045670E">
        <w:t xml:space="preserve">v případě </w:t>
      </w:r>
      <w:r w:rsidR="001717A8">
        <w:t xml:space="preserve">jeho </w:t>
      </w:r>
      <w:r w:rsidR="0045670E">
        <w:t>nedodržení</w:t>
      </w:r>
      <w:r w:rsidR="00535EB1">
        <w:t>,</w:t>
      </w:r>
    </w:p>
    <w:p w14:paraId="4B16820F" w14:textId="0F54D213" w:rsidR="00535EB1" w:rsidRPr="003B642E" w:rsidRDefault="00C56884" w:rsidP="001A363A">
      <w:pPr>
        <w:pStyle w:val="KUsmlouva-3rove"/>
        <w:spacing w:after="0"/>
        <w:ind w:left="1418" w:hanging="567"/>
        <w:rPr>
          <w:szCs w:val="22"/>
        </w:rPr>
      </w:pPr>
      <w:r w:rsidRPr="00C56884">
        <w:rPr>
          <w:szCs w:val="22"/>
        </w:rPr>
        <w:t>předloží</w:t>
      </w:r>
      <w:r w:rsidR="00231A35">
        <w:rPr>
          <w:szCs w:val="22"/>
        </w:rPr>
        <w:t xml:space="preserve"> </w:t>
      </w:r>
      <w:r w:rsidRPr="00C56884">
        <w:rPr>
          <w:szCs w:val="22"/>
        </w:rPr>
        <w:t xml:space="preserve">příkazci </w:t>
      </w:r>
      <w:r w:rsidR="00240153">
        <w:rPr>
          <w:szCs w:val="22"/>
        </w:rPr>
        <w:t>příslušné</w:t>
      </w:r>
      <w:r w:rsidRPr="00C56884">
        <w:rPr>
          <w:szCs w:val="22"/>
        </w:rPr>
        <w:t xml:space="preserve"> </w:t>
      </w:r>
      <w:r w:rsidRPr="00C56884">
        <w:rPr>
          <w:b/>
          <w:szCs w:val="22"/>
        </w:rPr>
        <w:t>harmonogram</w:t>
      </w:r>
      <w:r w:rsidR="006C2148">
        <w:rPr>
          <w:b/>
          <w:szCs w:val="22"/>
        </w:rPr>
        <w:t>y (stavby, interiéru)</w:t>
      </w:r>
      <w:r w:rsidRPr="00C56884">
        <w:rPr>
          <w:b/>
          <w:szCs w:val="22"/>
        </w:rPr>
        <w:t xml:space="preserve"> zpracovan</w:t>
      </w:r>
      <w:r w:rsidR="006C2148">
        <w:rPr>
          <w:b/>
          <w:szCs w:val="22"/>
        </w:rPr>
        <w:t>é</w:t>
      </w:r>
      <w:r w:rsidRPr="00C56884">
        <w:rPr>
          <w:b/>
          <w:szCs w:val="22"/>
        </w:rPr>
        <w:t xml:space="preserve"> zhotovitelem </w:t>
      </w:r>
      <w:r w:rsidR="009C4CE7">
        <w:rPr>
          <w:b/>
          <w:szCs w:val="22"/>
        </w:rPr>
        <w:t>díla</w:t>
      </w:r>
      <w:r w:rsidR="00240153">
        <w:rPr>
          <w:b/>
          <w:szCs w:val="22"/>
        </w:rPr>
        <w:t>/dodavatelem interiéru</w:t>
      </w:r>
      <w:r w:rsidRPr="00C56884">
        <w:rPr>
          <w:szCs w:val="22"/>
        </w:rPr>
        <w:t xml:space="preserve"> </w:t>
      </w:r>
    </w:p>
    <w:p w14:paraId="398859CF" w14:textId="53B7FAEE" w:rsidR="00F44657" w:rsidRDefault="00FE6EBD" w:rsidP="001A363A">
      <w:pPr>
        <w:pStyle w:val="KUsmlouva-3rove"/>
        <w:spacing w:after="0"/>
        <w:ind w:left="1418" w:hanging="567"/>
      </w:pPr>
      <w:r w:rsidRPr="003B642E">
        <w:t xml:space="preserve">jako </w:t>
      </w:r>
      <w:r w:rsidRPr="003B642E">
        <w:rPr>
          <w:rStyle w:val="KUTun"/>
        </w:rPr>
        <w:t>koordinátor</w:t>
      </w:r>
      <w:r w:rsidRPr="003B642E">
        <w:t xml:space="preserve"> je povinen při přípravě stavby dodržovat</w:t>
      </w:r>
      <w:r w:rsidRPr="00FE6EBD">
        <w:t xml:space="preserve"> </w:t>
      </w:r>
      <w:r w:rsidRPr="00477C04">
        <w:rPr>
          <w:rStyle w:val="KUTun"/>
        </w:rPr>
        <w:t>povinnosti</w:t>
      </w:r>
      <w:r w:rsidRPr="00FE6EBD">
        <w:t xml:space="preserve"> dle § 18 zákona č.</w:t>
      </w:r>
      <w:r w:rsidR="0097331C">
        <w:t> </w:t>
      </w:r>
      <w:r w:rsidRPr="00FE6EBD">
        <w:t xml:space="preserve">309/2006 Sb. a povinnosti uložené prováděcími předpisy a jménem příkazce zaslat </w:t>
      </w:r>
      <w:r w:rsidRPr="00477C04">
        <w:rPr>
          <w:rStyle w:val="KUTun"/>
        </w:rPr>
        <w:t xml:space="preserve">oznámení </w:t>
      </w:r>
      <w:r w:rsidRPr="00FE6EBD">
        <w:t xml:space="preserve">dle § 15 odst. 1 zákona č. 309/2006 Sb., a dále vyhotovit </w:t>
      </w:r>
      <w:r w:rsidRPr="00477C04">
        <w:rPr>
          <w:rStyle w:val="KUTun"/>
        </w:rPr>
        <w:t>plán</w:t>
      </w:r>
      <w:r w:rsidRPr="00FE6EBD">
        <w:t xml:space="preserve"> dle § 15 odst. 2 zákona č. 309/2006 Sb.</w:t>
      </w:r>
      <w:r w:rsidR="00DD2E56">
        <w:t xml:space="preserve">, který bude průběžně aktualizovat, </w:t>
      </w:r>
      <w:r w:rsidRPr="00FE6EBD">
        <w:t xml:space="preserve">a s tímto seznámit před zahájením stavby příkazce a zhotovitele </w:t>
      </w:r>
      <w:r w:rsidR="00A63094">
        <w:t>díla</w:t>
      </w:r>
      <w:r w:rsidR="009C7F63">
        <w:t>/dodavatele interiéru</w:t>
      </w:r>
      <w:r w:rsidRPr="00FE6EBD">
        <w:t>.</w:t>
      </w:r>
    </w:p>
    <w:p w14:paraId="3EEA244E" w14:textId="51614152" w:rsidR="00691D36" w:rsidRPr="00477C04" w:rsidRDefault="00535EB1" w:rsidP="001A363A">
      <w:pPr>
        <w:pStyle w:val="KUsmlouva-2rove"/>
        <w:spacing w:after="0"/>
        <w:ind w:left="851"/>
        <w:rPr>
          <w:rStyle w:val="KUTun"/>
        </w:rPr>
      </w:pPr>
      <w:r w:rsidRPr="00477C04">
        <w:rPr>
          <w:rStyle w:val="KUTun"/>
        </w:rPr>
        <w:t>V průběhu provádění díla</w:t>
      </w:r>
      <w:r w:rsidR="009C7F63">
        <w:rPr>
          <w:rStyle w:val="KUTun"/>
        </w:rPr>
        <w:t>/dodávky</w:t>
      </w:r>
      <w:r w:rsidR="00F06793" w:rsidRPr="00477C04">
        <w:rPr>
          <w:rStyle w:val="KUTun"/>
        </w:rPr>
        <w:t>:</w:t>
      </w:r>
    </w:p>
    <w:p w14:paraId="377F9077" w14:textId="04BB08A3" w:rsidR="00691D36" w:rsidRDefault="00234033" w:rsidP="001A363A">
      <w:pPr>
        <w:pStyle w:val="KUsmlouva-3rove"/>
        <w:spacing w:after="0"/>
        <w:ind w:left="1418" w:hanging="567"/>
      </w:pPr>
      <w:r w:rsidRPr="00691D36">
        <w:t xml:space="preserve">kontroluje </w:t>
      </w:r>
      <w:r w:rsidR="00535EB1" w:rsidRPr="00691D36">
        <w:t xml:space="preserve">provedení </w:t>
      </w:r>
      <w:r w:rsidR="00535EB1" w:rsidRPr="00477C04">
        <w:rPr>
          <w:rStyle w:val="KUTun"/>
        </w:rPr>
        <w:t>přípravných prací a prací na zařízení staveniště</w:t>
      </w:r>
      <w:r w:rsidR="00535EB1" w:rsidRPr="00691D36">
        <w:t xml:space="preserve"> a kontroluje, zda zhotovitel </w:t>
      </w:r>
      <w:r w:rsidR="000D3620">
        <w:t>díla</w:t>
      </w:r>
      <w:r w:rsidR="0024089D">
        <w:t>/dodavatel interiéru</w:t>
      </w:r>
      <w:r w:rsidR="000D3620">
        <w:t xml:space="preserve"> </w:t>
      </w:r>
      <w:r w:rsidR="00535EB1" w:rsidRPr="00691D36">
        <w:t xml:space="preserve">dodržuje na staveništi </w:t>
      </w:r>
      <w:r w:rsidR="00B510C7">
        <w:t>bezpečnostní a</w:t>
      </w:r>
      <w:r w:rsidR="00535EB1" w:rsidRPr="00691D36">
        <w:t xml:space="preserve"> požární </w:t>
      </w:r>
      <w:r w:rsidR="00B510C7" w:rsidRPr="00691D36">
        <w:t xml:space="preserve">předpisy </w:t>
      </w:r>
      <w:r w:rsidR="00535EB1" w:rsidRPr="00691D36">
        <w:t xml:space="preserve">a </w:t>
      </w:r>
      <w:r w:rsidR="00B510C7">
        <w:t xml:space="preserve">předpisy </w:t>
      </w:r>
      <w:r w:rsidR="00535EB1" w:rsidRPr="00691D36">
        <w:t xml:space="preserve">ochrany životního prostředí a </w:t>
      </w:r>
      <w:r w:rsidR="006276BA">
        <w:t>zda udržuje na staveništi</w:t>
      </w:r>
      <w:r w:rsidR="00535EB1" w:rsidRPr="00691D36">
        <w:t xml:space="preserve"> čistotu a pořádek</w:t>
      </w:r>
      <w:r w:rsidR="00AA09B9" w:rsidRPr="00691D36">
        <w:t>,</w:t>
      </w:r>
    </w:p>
    <w:p w14:paraId="33D5EDB0" w14:textId="3DD6C9CF" w:rsidR="00691D36" w:rsidRDefault="00535EB1" w:rsidP="001A363A">
      <w:pPr>
        <w:pStyle w:val="KUsmlouva-3rove"/>
        <w:spacing w:after="0"/>
        <w:ind w:left="1418" w:hanging="567"/>
      </w:pPr>
      <w:r w:rsidRPr="00691D36">
        <w:t>jako koordinátor je povinen při realizaci</w:t>
      </w:r>
      <w:r w:rsidR="001C7A5D" w:rsidRPr="00691D36">
        <w:t xml:space="preserve"> </w:t>
      </w:r>
      <w:r w:rsidRPr="00691D36">
        <w:t>stavby</w:t>
      </w:r>
      <w:r w:rsidR="00A50BC8">
        <w:t xml:space="preserve"> </w:t>
      </w:r>
      <w:r w:rsidR="000D3620">
        <w:t xml:space="preserve">(díla) </w:t>
      </w:r>
      <w:r w:rsidR="00A50BC8">
        <w:t xml:space="preserve">dodržovat povinnosti dle § 18 </w:t>
      </w:r>
      <w:r w:rsidRPr="00691D36">
        <w:t>odst. 2 zákona č. 309/2006 Sb.,</w:t>
      </w:r>
      <w:r w:rsidR="00AA09B9" w:rsidRPr="00691D36" w:rsidDel="00AA09B9">
        <w:t xml:space="preserve"> </w:t>
      </w:r>
    </w:p>
    <w:p w14:paraId="310C4537" w14:textId="77777777" w:rsidR="00691D36" w:rsidRDefault="00535EB1" w:rsidP="001A363A">
      <w:pPr>
        <w:pStyle w:val="KUsmlouva-3rove"/>
        <w:spacing w:after="0"/>
        <w:ind w:left="1418" w:hanging="567"/>
      </w:pPr>
      <w:r w:rsidRPr="00691D36">
        <w:t>potvrzuje zahájení prací, tj. prací přípravných, na zařízení staveniště</w:t>
      </w:r>
      <w:r w:rsidR="00AC5BC4">
        <w:t xml:space="preserve"> a na stavbě jako celku,</w:t>
      </w:r>
    </w:p>
    <w:p w14:paraId="3EC82560" w14:textId="77777777" w:rsidR="00691D36" w:rsidRDefault="00535EB1" w:rsidP="001A363A">
      <w:pPr>
        <w:pStyle w:val="KUsmlouva-3rove"/>
        <w:spacing w:after="0"/>
        <w:ind w:left="1418" w:hanging="567"/>
      </w:pPr>
      <w:r w:rsidRPr="00691D36">
        <w:t>odpovídá</w:t>
      </w:r>
      <w:r w:rsidR="001C7A5D" w:rsidRPr="00691D36">
        <w:t xml:space="preserve"> </w:t>
      </w:r>
      <w:r w:rsidRPr="00691D36">
        <w:t xml:space="preserve">za </w:t>
      </w:r>
      <w:r w:rsidRPr="00477C04">
        <w:rPr>
          <w:rStyle w:val="KUTun"/>
        </w:rPr>
        <w:t>soulad průběhu prací</w:t>
      </w:r>
      <w:r w:rsidRPr="00691D36">
        <w:t xml:space="preserve"> zejména s</w:t>
      </w:r>
      <w:r w:rsidR="00AC5BC4">
        <w:t>e</w:t>
      </w:r>
      <w:r w:rsidRPr="00691D36">
        <w:t>:</w:t>
      </w:r>
    </w:p>
    <w:p w14:paraId="1F4E97EA" w14:textId="26752208" w:rsidR="00691D36" w:rsidRDefault="00535EB1" w:rsidP="001A363A">
      <w:pPr>
        <w:pStyle w:val="KUsmlouva-4rove"/>
        <w:ind w:left="2127" w:hanging="709"/>
      </w:pPr>
      <w:r w:rsidRPr="00477C04">
        <w:rPr>
          <w:rStyle w:val="KUTun"/>
        </w:rPr>
        <w:t>smlouvou o dílo</w:t>
      </w:r>
      <w:r w:rsidRPr="00691D36">
        <w:t xml:space="preserve"> na </w:t>
      </w:r>
      <w:r w:rsidR="000D3620">
        <w:t>zhotovení</w:t>
      </w:r>
      <w:r w:rsidR="000D3620" w:rsidRPr="00691D36">
        <w:t xml:space="preserve"> </w:t>
      </w:r>
      <w:r w:rsidRPr="00691D36">
        <w:t>stavby</w:t>
      </w:r>
      <w:r w:rsidR="00506799" w:rsidRPr="00691D36">
        <w:t>,</w:t>
      </w:r>
    </w:p>
    <w:p w14:paraId="77C07EBC" w14:textId="37715F33" w:rsidR="006243C3" w:rsidRDefault="006243C3" w:rsidP="001A363A">
      <w:pPr>
        <w:pStyle w:val="KUsmlouva-4rove"/>
        <w:ind w:left="2127" w:hanging="709"/>
      </w:pPr>
      <w:r w:rsidRPr="006243C3">
        <w:t xml:space="preserve">smlouvou o dílo na dodávku </w:t>
      </w:r>
      <w:r>
        <w:t>interiéru</w:t>
      </w:r>
      <w:r w:rsidRPr="006243C3">
        <w:t>,</w:t>
      </w:r>
    </w:p>
    <w:p w14:paraId="25269CCA" w14:textId="77777777" w:rsidR="00691D36" w:rsidRDefault="00535EB1" w:rsidP="001A363A">
      <w:pPr>
        <w:pStyle w:val="KUsmlouva-4rove"/>
        <w:ind w:left="2127" w:hanging="709"/>
      </w:pPr>
      <w:r w:rsidRPr="00691D36">
        <w:t xml:space="preserve">ostatními smlouvami, uzavřenými </w:t>
      </w:r>
      <w:r w:rsidR="0078246D">
        <w:t>příkazce</w:t>
      </w:r>
      <w:r w:rsidR="00A50BC8">
        <w:t>m</w:t>
      </w:r>
      <w:r w:rsidR="00870D2F" w:rsidRPr="00691D36">
        <w:t xml:space="preserve"> </w:t>
      </w:r>
      <w:r w:rsidRPr="00691D36">
        <w:t>k předmětu díla</w:t>
      </w:r>
      <w:r w:rsidR="00506799" w:rsidRPr="00691D36">
        <w:t>,</w:t>
      </w:r>
    </w:p>
    <w:p w14:paraId="5559AE60" w14:textId="77777777" w:rsidR="00691D36" w:rsidRDefault="00535EB1" w:rsidP="001A363A">
      <w:pPr>
        <w:pStyle w:val="KUsmlouva-4rove"/>
        <w:ind w:left="2127" w:hanging="709"/>
        <w:rPr>
          <w:szCs w:val="22"/>
        </w:rPr>
      </w:pPr>
      <w:r w:rsidRPr="00477C04">
        <w:rPr>
          <w:rStyle w:val="KUTun"/>
        </w:rPr>
        <w:t>investičním záměrem</w:t>
      </w:r>
      <w:r w:rsidRPr="00691D36">
        <w:rPr>
          <w:szCs w:val="22"/>
        </w:rPr>
        <w:t xml:space="preserve"> akce</w:t>
      </w:r>
      <w:r w:rsidR="00506799" w:rsidRPr="00691D36">
        <w:rPr>
          <w:szCs w:val="22"/>
        </w:rPr>
        <w:t>,</w:t>
      </w:r>
    </w:p>
    <w:p w14:paraId="3998E8BF" w14:textId="5AD13B5B" w:rsidR="00B20734" w:rsidRDefault="00B20734" w:rsidP="001A363A">
      <w:pPr>
        <w:pStyle w:val="KUsmlouva-4rove"/>
        <w:ind w:left="2127" w:hanging="709"/>
        <w:rPr>
          <w:szCs w:val="22"/>
        </w:rPr>
      </w:pPr>
      <w:r>
        <w:rPr>
          <w:rStyle w:val="KUTun"/>
        </w:rPr>
        <w:t>souhlasem s odstraněním stavby</w:t>
      </w:r>
    </w:p>
    <w:p w14:paraId="6C836D2B" w14:textId="762F4CF8" w:rsidR="001717A8" w:rsidRDefault="003A7E83" w:rsidP="001A363A">
      <w:pPr>
        <w:pStyle w:val="KUsmlouva-4rove"/>
        <w:ind w:left="2127" w:hanging="709"/>
        <w:rPr>
          <w:szCs w:val="22"/>
        </w:rPr>
      </w:pPr>
      <w:r>
        <w:rPr>
          <w:b/>
          <w:szCs w:val="22"/>
        </w:rPr>
        <w:t xml:space="preserve">společným </w:t>
      </w:r>
      <w:r w:rsidR="001717A8" w:rsidRPr="001717A8">
        <w:rPr>
          <w:b/>
          <w:szCs w:val="22"/>
        </w:rPr>
        <w:t>stavebním povolením</w:t>
      </w:r>
    </w:p>
    <w:p w14:paraId="08FFF1BA" w14:textId="780982C4" w:rsidR="00691D36" w:rsidRDefault="00863397" w:rsidP="001A363A">
      <w:pPr>
        <w:pStyle w:val="KUsmlouva-4rove"/>
        <w:ind w:left="2127" w:hanging="709"/>
      </w:pPr>
      <w:r w:rsidRPr="00477C04">
        <w:rPr>
          <w:rStyle w:val="KUTun"/>
        </w:rPr>
        <w:t>směrnicí</w:t>
      </w:r>
      <w:r w:rsidR="00535EB1" w:rsidRPr="00691D36">
        <w:t xml:space="preserve"> KÚZK – </w:t>
      </w:r>
      <w:r>
        <w:t>SM/4</w:t>
      </w:r>
      <w:r w:rsidR="00522CFD">
        <w:t>1</w:t>
      </w:r>
      <w:r>
        <w:t>/0</w:t>
      </w:r>
      <w:r w:rsidR="00F770C3">
        <w:t>6</w:t>
      </w:r>
      <w:r w:rsidR="005F71A1">
        <w:t>/24</w:t>
      </w:r>
      <w:r w:rsidR="00506799" w:rsidRPr="00691D36">
        <w:t>,</w:t>
      </w:r>
      <w:r w:rsidR="003612EC">
        <w:t xml:space="preserve"> případně s její pozdější aktualizací</w:t>
      </w:r>
    </w:p>
    <w:p w14:paraId="5DE91DA6" w14:textId="77777777" w:rsidR="00691D36" w:rsidRDefault="00535EB1" w:rsidP="001A363A">
      <w:pPr>
        <w:pStyle w:val="KUsmlouva-4rove"/>
        <w:ind w:left="2127" w:hanging="709"/>
      </w:pPr>
      <w:r w:rsidRPr="00477C04">
        <w:rPr>
          <w:rStyle w:val="KUTun"/>
        </w:rPr>
        <w:t>projektovou dokumentací</w:t>
      </w:r>
      <w:r w:rsidRPr="00691D36">
        <w:t xml:space="preserve"> pro provádění stavby</w:t>
      </w:r>
      <w:r w:rsidR="001F3F41">
        <w:t>,</w:t>
      </w:r>
    </w:p>
    <w:p w14:paraId="5323422B" w14:textId="77777777" w:rsidR="001717A8" w:rsidRPr="008F3071" w:rsidRDefault="001717A8" w:rsidP="001A363A">
      <w:pPr>
        <w:pStyle w:val="KUsmlouva-4rove"/>
        <w:ind w:left="2127" w:hanging="709"/>
      </w:pPr>
      <w:r w:rsidRPr="008F3071">
        <w:t>opatřeními státního stavebního dohledu (po dobu realizace stavby),</w:t>
      </w:r>
    </w:p>
    <w:p w14:paraId="0AAE55CC" w14:textId="18599450" w:rsidR="00416EB6" w:rsidRDefault="00535EB1" w:rsidP="001A363A">
      <w:pPr>
        <w:pStyle w:val="KUsmlouva-4rove"/>
        <w:ind w:hanging="1021"/>
      </w:pPr>
      <w:r w:rsidRPr="00477C04">
        <w:rPr>
          <w:rStyle w:val="KUTun"/>
        </w:rPr>
        <w:t>harmonogramem</w:t>
      </w:r>
      <w:r w:rsidRPr="00691D36">
        <w:t xml:space="preserve"> </w:t>
      </w:r>
      <w:r w:rsidR="00423C5F">
        <w:t>stavby a interiéru</w:t>
      </w:r>
      <w:r w:rsidRPr="00691D36">
        <w:t>,</w:t>
      </w:r>
    </w:p>
    <w:p w14:paraId="3A3A285A" w14:textId="0A93E5C4" w:rsidR="0025023C" w:rsidRPr="006F6AB0" w:rsidRDefault="0025023C" w:rsidP="001A363A">
      <w:pPr>
        <w:pStyle w:val="KUsmlouva-4rove"/>
        <w:ind w:hanging="1021"/>
      </w:pPr>
      <w:r w:rsidRPr="006F6AB0">
        <w:t xml:space="preserve">podmínkami dotačního programu IROP pro výzvu č. </w:t>
      </w:r>
      <w:r w:rsidR="00E76BFE" w:rsidRPr="006F6AB0">
        <w:t>42 ke stažení zde</w:t>
      </w:r>
      <w:r w:rsidR="00FC71C1" w:rsidRPr="006F6AB0">
        <w:t>:</w:t>
      </w:r>
      <w:r w:rsidR="00FC71C1" w:rsidRPr="000C4281">
        <w:t xml:space="preserve"> https://irop.gov.cz/cs/vyzvy-2021-2027/vyzvy/42vyzvairop</w:t>
      </w:r>
      <w:r w:rsidRPr="006F6AB0">
        <w:t xml:space="preserve">, </w:t>
      </w:r>
    </w:p>
    <w:p w14:paraId="7BE0A3FB" w14:textId="77777777" w:rsidR="0025023C" w:rsidRDefault="0025023C" w:rsidP="0025023C">
      <w:pPr>
        <w:pStyle w:val="KUsmlouva-4rove"/>
        <w:numPr>
          <w:ilvl w:val="0"/>
          <w:numId w:val="0"/>
        </w:numPr>
        <w:ind w:left="2439" w:hanging="737"/>
      </w:pPr>
    </w:p>
    <w:p w14:paraId="5D1E3558" w14:textId="036AA321" w:rsidR="00691D36" w:rsidRDefault="00535EB1" w:rsidP="001A363A">
      <w:pPr>
        <w:pStyle w:val="KUsmlouva-3rove"/>
        <w:spacing w:after="0"/>
        <w:ind w:left="1418" w:hanging="567"/>
      </w:pPr>
      <w:r w:rsidRPr="00691D36">
        <w:t>kontroluje postup prací zhotovitele</w:t>
      </w:r>
      <w:r w:rsidR="004E091E">
        <w:t xml:space="preserve"> díla</w:t>
      </w:r>
      <w:r w:rsidR="0024089D">
        <w:t>/dodavatele interiéru</w:t>
      </w:r>
      <w:r w:rsidRPr="00691D36">
        <w:t xml:space="preserve">, výsledky zapisuje do stavebního deníku a v případě zpoždění prací písemně informuje </w:t>
      </w:r>
      <w:r w:rsidR="0078246D">
        <w:t>příkazce</w:t>
      </w:r>
      <w:r w:rsidRPr="00691D36">
        <w:t>,</w:t>
      </w:r>
    </w:p>
    <w:p w14:paraId="6AF160AF" w14:textId="6EAE6C91" w:rsidR="00691D36" w:rsidRPr="00191520" w:rsidRDefault="00535EB1" w:rsidP="001A363A">
      <w:pPr>
        <w:pStyle w:val="KUsmlouva-3rove"/>
        <w:spacing w:after="0"/>
        <w:ind w:left="1418" w:hanging="567"/>
      </w:pPr>
      <w:r w:rsidRPr="00477C04">
        <w:rPr>
          <w:rStyle w:val="KUTun"/>
        </w:rPr>
        <w:t xml:space="preserve">sleduje obsah stavebního deníku </w:t>
      </w:r>
      <w:r w:rsidRPr="00191520">
        <w:t xml:space="preserve">a dbá na jeho řádné </w:t>
      </w:r>
      <w:r w:rsidR="00D1686F" w:rsidRPr="00191520">
        <w:t>(</w:t>
      </w:r>
      <w:r w:rsidRPr="00191520">
        <w:t>a</w:t>
      </w:r>
      <w:r w:rsidR="00CE17E0" w:rsidRPr="00191520">
        <w:t xml:space="preserve"> </w:t>
      </w:r>
      <w:r w:rsidRPr="00191520">
        <w:t>pokud příslušné</w:t>
      </w:r>
      <w:r w:rsidR="00CE17E0" w:rsidRPr="00191520">
        <w:t xml:space="preserve"> </w:t>
      </w:r>
      <w:r w:rsidRPr="00191520">
        <w:t>smlouvy o dílo nestanovují jinak</w:t>
      </w:r>
      <w:r w:rsidR="00D1686F" w:rsidRPr="00191520">
        <w:t>)</w:t>
      </w:r>
      <w:r w:rsidRPr="00191520">
        <w:t xml:space="preserve"> pak </w:t>
      </w:r>
      <w:r w:rsidR="00D1686F" w:rsidRPr="00191520">
        <w:t xml:space="preserve">i </w:t>
      </w:r>
      <w:r w:rsidRPr="00191520">
        <w:t xml:space="preserve">každodenní </w:t>
      </w:r>
      <w:r w:rsidRPr="00477C04">
        <w:rPr>
          <w:rStyle w:val="KUTun"/>
        </w:rPr>
        <w:t>vedení a</w:t>
      </w:r>
      <w:r w:rsidRPr="00191520">
        <w:t xml:space="preserve"> </w:t>
      </w:r>
      <w:r w:rsidRPr="00477C04">
        <w:rPr>
          <w:rStyle w:val="KUTun"/>
        </w:rPr>
        <w:t xml:space="preserve">úplnost zápisů </w:t>
      </w:r>
      <w:r w:rsidRPr="00191520">
        <w:t>zhotovitele</w:t>
      </w:r>
      <w:r w:rsidR="004E091E">
        <w:t xml:space="preserve"> díla</w:t>
      </w:r>
      <w:r w:rsidRPr="00191520">
        <w:t xml:space="preserve">, k nimž připojuje svá stanoviska, souhlasy či námitky a první průpis stavebního deníku ukládá pro potřeby </w:t>
      </w:r>
      <w:r w:rsidR="0078246D">
        <w:t>příkazce</w:t>
      </w:r>
      <w:r w:rsidR="00BD0CC4" w:rsidRPr="00191520">
        <w:t>,</w:t>
      </w:r>
    </w:p>
    <w:p w14:paraId="4917131C" w14:textId="3F9B8B18" w:rsidR="00691D36" w:rsidRDefault="00535EB1" w:rsidP="001A363A">
      <w:pPr>
        <w:pStyle w:val="KUsmlouva-3rove"/>
        <w:spacing w:after="0"/>
        <w:ind w:left="1418" w:hanging="567"/>
      </w:pPr>
      <w:r w:rsidRPr="00691D36">
        <w:t>kontroluje průběžně dodržování technologického postupu prací</w:t>
      </w:r>
      <w:r w:rsidR="00D1686F" w:rsidRPr="00D1686F">
        <w:t xml:space="preserve"> </w:t>
      </w:r>
      <w:r w:rsidR="00D1686F" w:rsidRPr="00691D36">
        <w:t>stanoveného</w:t>
      </w:r>
      <w:r w:rsidR="00D1686F" w:rsidRPr="00D1686F">
        <w:t xml:space="preserve"> </w:t>
      </w:r>
      <w:r w:rsidR="00D1686F" w:rsidRPr="00691D36">
        <w:t>příslušnými normami a předpisy</w:t>
      </w:r>
      <w:r w:rsidR="00D1686F">
        <w:t xml:space="preserve"> </w:t>
      </w:r>
      <w:r w:rsidR="00D1686F" w:rsidRPr="00691D36">
        <w:t>(nejsou-li, pak způsoby v odborné praxi zaužívan</w:t>
      </w:r>
      <w:r w:rsidR="00D1686F">
        <w:t>ými</w:t>
      </w:r>
      <w:r w:rsidR="00D1686F" w:rsidRPr="00691D36">
        <w:t xml:space="preserve"> a ověřen</w:t>
      </w:r>
      <w:r w:rsidR="00D1686F">
        <w:t>ými</w:t>
      </w:r>
      <w:r w:rsidR="00D1686F" w:rsidRPr="00691D36">
        <w:t>)</w:t>
      </w:r>
      <w:r w:rsidRPr="00691D36">
        <w:t xml:space="preserve">, sleduje, zda jsou práce prováděny dle </w:t>
      </w:r>
      <w:r w:rsidR="00D74E2E">
        <w:t>příslušných smluv se zhotovitelem díla/dodavatelem interiéru</w:t>
      </w:r>
      <w:r w:rsidRPr="00691D36">
        <w:t>, dle předpisů vztahujících se k příslušným druhům prací a v souladu s rozhodnutími veřejnoprávních orgánů</w:t>
      </w:r>
      <w:r w:rsidR="00720F6F" w:rsidRPr="00691D36">
        <w:t>,</w:t>
      </w:r>
    </w:p>
    <w:p w14:paraId="1544E4A1" w14:textId="038198DC" w:rsidR="00691D36" w:rsidRDefault="00FE204C" w:rsidP="001A363A">
      <w:pPr>
        <w:pStyle w:val="KUsmlouva-3rove"/>
        <w:spacing w:after="0"/>
        <w:ind w:left="1418" w:hanging="567"/>
      </w:pPr>
      <w:r>
        <w:t xml:space="preserve">upozorňuje zhotovitele </w:t>
      </w:r>
      <w:r w:rsidR="004E091E">
        <w:t xml:space="preserve">díla </w:t>
      </w:r>
      <w:r>
        <w:t xml:space="preserve">zápisem ve </w:t>
      </w:r>
      <w:r w:rsidR="0015248F">
        <w:t xml:space="preserve">stavebním deníku na </w:t>
      </w:r>
      <w:r w:rsidR="0015248F" w:rsidRPr="00477C04">
        <w:rPr>
          <w:rStyle w:val="KUTun"/>
        </w:rPr>
        <w:t>nedostatky</w:t>
      </w:r>
      <w:r w:rsidR="0015248F">
        <w:t xml:space="preserve"> zjištěné v </w:t>
      </w:r>
      <w:r w:rsidR="00535EB1" w:rsidRPr="00691D36">
        <w:t>průběhu provádění prací, požaduje a kontroluje okamžité zjednání nápravy,</w:t>
      </w:r>
    </w:p>
    <w:p w14:paraId="0F03A498" w14:textId="6394EDEB" w:rsidR="00691D36" w:rsidRDefault="00282BF9" w:rsidP="001A363A">
      <w:pPr>
        <w:pStyle w:val="KUsmlouva-3rove"/>
        <w:spacing w:after="0"/>
        <w:ind w:left="1418" w:hanging="567"/>
      </w:pPr>
      <w:r>
        <w:t>prověřuje části dodávek</w:t>
      </w:r>
      <w:r w:rsidR="004E091E">
        <w:t xml:space="preserve"> (díla)</w:t>
      </w:r>
      <w:r>
        <w:t xml:space="preserve">, které budou v dalším </w:t>
      </w:r>
      <w:r w:rsidR="0015248F">
        <w:t xml:space="preserve">průběhu stavby </w:t>
      </w:r>
      <w:r w:rsidR="0015248F" w:rsidRPr="00477C04">
        <w:rPr>
          <w:rStyle w:val="KUTun"/>
        </w:rPr>
        <w:t>zakryty</w:t>
      </w:r>
      <w:r w:rsidR="0015248F">
        <w:t xml:space="preserve"> nebo se </w:t>
      </w:r>
      <w:r w:rsidR="00535EB1" w:rsidRPr="00691D36">
        <w:t xml:space="preserve">stanou </w:t>
      </w:r>
      <w:r w:rsidR="00535EB1" w:rsidRPr="00477C04">
        <w:rPr>
          <w:rStyle w:val="KUTun"/>
        </w:rPr>
        <w:t>nepřístupnými</w:t>
      </w:r>
      <w:r w:rsidR="00B364F7" w:rsidRPr="00691D36">
        <w:t xml:space="preserve">, </w:t>
      </w:r>
      <w:r w:rsidR="00535EB1" w:rsidRPr="00691D36">
        <w:t xml:space="preserve">zapisuje výsledky </w:t>
      </w:r>
      <w:r w:rsidR="00E93393" w:rsidRPr="00691D36">
        <w:t>této</w:t>
      </w:r>
      <w:r w:rsidR="00535EB1" w:rsidRPr="00691D36">
        <w:t xml:space="preserve"> kontroly do stavebního deníku</w:t>
      </w:r>
      <w:r w:rsidR="00B364F7" w:rsidRPr="00691D36">
        <w:t xml:space="preserve"> a provádí fotodokumentaci </w:t>
      </w:r>
      <w:r>
        <w:t xml:space="preserve">těchto </w:t>
      </w:r>
      <w:r w:rsidR="00B364F7" w:rsidRPr="00691D36">
        <w:t>částí dodávek</w:t>
      </w:r>
      <w:r w:rsidR="00535EB1" w:rsidRPr="00691D36">
        <w:t>,</w:t>
      </w:r>
    </w:p>
    <w:p w14:paraId="19CE263A" w14:textId="37A52A73" w:rsidR="00691D36" w:rsidRDefault="00185F35" w:rsidP="001A363A">
      <w:pPr>
        <w:pStyle w:val="KUsmlouva-3rove"/>
        <w:spacing w:after="0"/>
        <w:ind w:left="1560" w:hanging="709"/>
      </w:pPr>
      <w:r>
        <w:t>dbá na</w:t>
      </w:r>
      <w:r w:rsidR="00535EB1" w:rsidRPr="00691D36">
        <w:t xml:space="preserve"> to, aby zhotovitel </w:t>
      </w:r>
      <w:r w:rsidR="004E091E">
        <w:t xml:space="preserve">díla </w:t>
      </w:r>
      <w:r w:rsidR="00535EB1" w:rsidRPr="00691D36">
        <w:t xml:space="preserve">prováděl předepsané nebo dohodnuté </w:t>
      </w:r>
      <w:r w:rsidR="00535EB1" w:rsidRPr="00477C04">
        <w:rPr>
          <w:rStyle w:val="KUTun"/>
        </w:rPr>
        <w:t>zkoušky materiálů</w:t>
      </w:r>
      <w:r w:rsidR="00535EB1" w:rsidRPr="00691D36">
        <w:t xml:space="preserve"> a</w:t>
      </w:r>
      <w:r w:rsidR="007A2642">
        <w:t> </w:t>
      </w:r>
      <w:r w:rsidR="00535EB1" w:rsidRPr="00691D36">
        <w:t>konstrukcí,</w:t>
      </w:r>
      <w:r w:rsidR="00FE721E" w:rsidRPr="00691D36">
        <w:t xml:space="preserve"> </w:t>
      </w:r>
      <w:r w:rsidR="00081059">
        <w:t xml:space="preserve">kontroluje </w:t>
      </w:r>
      <w:r w:rsidR="00535EB1" w:rsidRPr="00691D36">
        <w:t>výsledky</w:t>
      </w:r>
      <w:r w:rsidR="00081059">
        <w:t xml:space="preserve"> těchto zkoušek</w:t>
      </w:r>
      <w:r w:rsidR="00535EB1" w:rsidRPr="00691D36">
        <w:t>, soustřeďuje a kompletuje doklady prokazující dodržení předepsané kvality prací a činí o tom zápisy do stavebního deníku,</w:t>
      </w:r>
    </w:p>
    <w:p w14:paraId="149D2BBB" w14:textId="77777777" w:rsidR="00691D36" w:rsidRDefault="00535EB1" w:rsidP="001A363A">
      <w:pPr>
        <w:pStyle w:val="KUsmlouva-3rove"/>
        <w:spacing w:after="0"/>
        <w:ind w:left="1560" w:hanging="709"/>
      </w:pPr>
      <w:r w:rsidRPr="00691D36">
        <w:lastRenderedPageBreak/>
        <w:t xml:space="preserve">spolupracuje s projektantem vykonávajícím </w:t>
      </w:r>
      <w:r w:rsidRPr="00477C04">
        <w:rPr>
          <w:rStyle w:val="KUTun"/>
        </w:rPr>
        <w:t xml:space="preserve">autorský </w:t>
      </w:r>
      <w:r w:rsidR="00DA74C9" w:rsidRPr="00477C04">
        <w:rPr>
          <w:rStyle w:val="KUTun"/>
        </w:rPr>
        <w:t>dozor</w:t>
      </w:r>
      <w:r w:rsidRPr="00691D36">
        <w:t>,</w:t>
      </w:r>
    </w:p>
    <w:p w14:paraId="6CA3624C" w14:textId="1EA1E821" w:rsidR="00200B6C" w:rsidRDefault="00535EB1" w:rsidP="001A363A">
      <w:pPr>
        <w:pStyle w:val="KUsmlouva-3rove"/>
        <w:spacing w:after="0"/>
        <w:ind w:left="1560" w:hanging="709"/>
      </w:pPr>
      <w:r w:rsidRPr="00691D36">
        <w:t xml:space="preserve">spolupracuje s projektantem a </w:t>
      </w:r>
      <w:r w:rsidR="00403E70" w:rsidRPr="00691D36">
        <w:t>zhotovitelem</w:t>
      </w:r>
      <w:r w:rsidRPr="00691D36">
        <w:t xml:space="preserve"> </w:t>
      </w:r>
      <w:r w:rsidR="00731711">
        <w:t xml:space="preserve">díla </w:t>
      </w:r>
      <w:r w:rsidRPr="00691D36">
        <w:t xml:space="preserve">při navrhování opatření k odstranění případných </w:t>
      </w:r>
      <w:r w:rsidRPr="00477C04">
        <w:rPr>
          <w:rStyle w:val="KUTun"/>
        </w:rPr>
        <w:t>vad projektové dokumentace</w:t>
      </w:r>
      <w:r w:rsidRPr="00691D36">
        <w:t>,</w:t>
      </w:r>
    </w:p>
    <w:p w14:paraId="52FEF4BF" w14:textId="236DEC9D" w:rsidR="00691D36" w:rsidRDefault="00535EB1" w:rsidP="001A363A">
      <w:pPr>
        <w:pStyle w:val="KUsmlouva-3rove"/>
        <w:spacing w:after="0"/>
        <w:ind w:left="1560" w:hanging="709"/>
      </w:pPr>
      <w:r w:rsidRPr="00691D36">
        <w:t>spolupracuje s pracovníky zhotovitelů</w:t>
      </w:r>
      <w:r w:rsidR="00F83728">
        <w:t xml:space="preserve"> (stavby i interiéru)</w:t>
      </w:r>
      <w:r w:rsidRPr="00691D36">
        <w:t xml:space="preserve"> při provádění opatření na odvrácení nebo omezení škod při ohrožení stavby živelními událostmi,</w:t>
      </w:r>
    </w:p>
    <w:p w14:paraId="1A001609" w14:textId="59AD7050" w:rsidR="00691D36" w:rsidRDefault="00CB11DB" w:rsidP="001A363A">
      <w:pPr>
        <w:pStyle w:val="KUsmlouva-3rove"/>
        <w:spacing w:after="0"/>
        <w:ind w:left="1560" w:hanging="709"/>
      </w:pPr>
      <w:r>
        <w:t xml:space="preserve">v případě kolize provádění prací/dodávek různými </w:t>
      </w:r>
      <w:r w:rsidR="00055978">
        <w:t>subjekty rozhoduje o řešení kolize</w:t>
      </w:r>
    </w:p>
    <w:p w14:paraId="105A1829" w14:textId="72D4D790" w:rsidR="00691D36" w:rsidRDefault="00081D0D" w:rsidP="001A363A">
      <w:pPr>
        <w:pStyle w:val="KUsmlouva-3rove"/>
        <w:spacing w:after="0"/>
        <w:ind w:left="1560" w:hanging="709"/>
      </w:pPr>
      <w:r>
        <w:t>předává příkazci</w:t>
      </w:r>
      <w:r w:rsidR="00535EB1" w:rsidRPr="00691D36">
        <w:t xml:space="preserve"> náměty směřující ke zhospodárňování budoucího provozu</w:t>
      </w:r>
      <w:r w:rsidR="00C146FA" w:rsidRPr="00691D36">
        <w:t xml:space="preserve"> </w:t>
      </w:r>
      <w:r w:rsidR="00535EB1" w:rsidRPr="00691D36">
        <w:t>(užívání) dokončené stavby,</w:t>
      </w:r>
    </w:p>
    <w:p w14:paraId="6B5D9BE8" w14:textId="135347C2" w:rsidR="00FE097F" w:rsidRDefault="00ED7B22" w:rsidP="001A363A">
      <w:pPr>
        <w:pStyle w:val="KUsmlouva-3rove"/>
        <w:spacing w:after="0"/>
        <w:ind w:left="1560" w:hanging="709"/>
      </w:pPr>
      <w:r w:rsidRPr="00691D36">
        <w:t>k</w:t>
      </w:r>
      <w:r w:rsidR="00535EB1" w:rsidRPr="00691D36">
        <w:t xml:space="preserve">ontroluje </w:t>
      </w:r>
      <w:r w:rsidR="00535EB1" w:rsidRPr="00477C04">
        <w:rPr>
          <w:rStyle w:val="KUTun"/>
        </w:rPr>
        <w:t>řádné uskladnění</w:t>
      </w:r>
      <w:r w:rsidR="00535EB1" w:rsidRPr="00691D36">
        <w:t xml:space="preserve"> materiálu, strojů a konstrukcí zajišťované zhotovitelem</w:t>
      </w:r>
      <w:r w:rsidR="00CE4A29">
        <w:t xml:space="preserve"> </w:t>
      </w:r>
      <w:r w:rsidR="00C87358">
        <w:t>díla</w:t>
      </w:r>
      <w:r w:rsidR="00055978">
        <w:t>/dodavatelem interiéru</w:t>
      </w:r>
      <w:r w:rsidR="00535EB1" w:rsidRPr="00691D36">
        <w:t>,</w:t>
      </w:r>
    </w:p>
    <w:p w14:paraId="01330A46" w14:textId="77777777" w:rsidR="00691D36" w:rsidRDefault="00535EB1" w:rsidP="001A363A">
      <w:pPr>
        <w:pStyle w:val="KUsmlouva-3rove"/>
        <w:spacing w:after="0"/>
        <w:ind w:left="1560" w:hanging="709"/>
      </w:pPr>
      <w:r w:rsidRPr="00691D36">
        <w:t xml:space="preserve">kontroluje, zda materiály, konstrukce a výrobky pro stavbu jsou doloženy </w:t>
      </w:r>
      <w:r w:rsidRPr="00477C04">
        <w:rPr>
          <w:rStyle w:val="KUTun"/>
        </w:rPr>
        <w:t>osvědčením o</w:t>
      </w:r>
      <w:r w:rsidR="007A2642">
        <w:rPr>
          <w:rStyle w:val="KUTun"/>
        </w:rPr>
        <w:t> </w:t>
      </w:r>
      <w:r w:rsidRPr="00477C04">
        <w:rPr>
          <w:rStyle w:val="KUTun"/>
        </w:rPr>
        <w:t>jakosti</w:t>
      </w:r>
      <w:r w:rsidRPr="00691D36">
        <w:t xml:space="preserve"> a činí o případných nedostatcích zápisy do stavebního deníku,</w:t>
      </w:r>
    </w:p>
    <w:p w14:paraId="0CEEFF96" w14:textId="6E7CB5B7" w:rsidR="00900ACE" w:rsidRDefault="00535EB1" w:rsidP="001A363A">
      <w:pPr>
        <w:pStyle w:val="KUsmlouva-3rove"/>
        <w:spacing w:after="0"/>
        <w:ind w:left="1560" w:hanging="709"/>
      </w:pPr>
      <w:r w:rsidRPr="00691D36">
        <w:t xml:space="preserve">do stavebního deníku zaznamenává každé přerušení či zastavení prací, které nařídí, a pokud k němu dojde z důvodů na straně </w:t>
      </w:r>
      <w:r w:rsidR="0078246D">
        <w:t>příkazce</w:t>
      </w:r>
      <w:r w:rsidRPr="00691D36">
        <w:t>, zajišťuje operativní odstranění překážek a</w:t>
      </w:r>
      <w:r w:rsidR="007A2642">
        <w:t> </w:t>
      </w:r>
      <w:r w:rsidRPr="00691D36">
        <w:t>pokračování prací,</w:t>
      </w:r>
    </w:p>
    <w:p w14:paraId="47CFDCCE" w14:textId="77777777" w:rsidR="00691D36" w:rsidRDefault="00535EB1" w:rsidP="001A363A">
      <w:pPr>
        <w:pStyle w:val="KUsmlouva-3rove"/>
        <w:spacing w:after="0"/>
        <w:ind w:left="1560" w:hanging="709"/>
      </w:pPr>
      <w:r w:rsidRPr="00691D36">
        <w:t>projednává dodatky a změny ověřené projektové dokumentace, které nezvyšují náklady a</w:t>
      </w:r>
      <w:r w:rsidR="007A2642">
        <w:t> </w:t>
      </w:r>
      <w:r w:rsidRPr="00691D36">
        <w:t xml:space="preserve">neprodlužují lhůtu výstavby a </w:t>
      </w:r>
      <w:r w:rsidRPr="0015248F">
        <w:t>nezhoršují</w:t>
      </w:r>
      <w:r w:rsidRPr="00691D36">
        <w:t xml:space="preserve"> její parametry,</w:t>
      </w:r>
    </w:p>
    <w:p w14:paraId="0C56B756" w14:textId="5E3DD3FA" w:rsidR="00472F03" w:rsidRDefault="00F83728" w:rsidP="001A363A">
      <w:pPr>
        <w:pStyle w:val="KUsmlouva-3rove"/>
        <w:spacing w:after="0"/>
        <w:ind w:left="1560" w:hanging="709"/>
      </w:pPr>
      <w:r>
        <w:rPr>
          <w:rStyle w:val="KUTun"/>
        </w:rPr>
        <w:t>kontroluje</w:t>
      </w:r>
      <w:r w:rsidRPr="001B15C3">
        <w:t xml:space="preserve"> </w:t>
      </w:r>
      <w:r w:rsidR="00224794" w:rsidRPr="001B15C3">
        <w:t xml:space="preserve">včasné </w:t>
      </w:r>
      <w:r w:rsidR="00224794" w:rsidRPr="00477C04">
        <w:rPr>
          <w:rStyle w:val="KUTun"/>
        </w:rPr>
        <w:t>zpracování</w:t>
      </w:r>
      <w:r w:rsidR="00224794" w:rsidRPr="001B15C3">
        <w:t xml:space="preserve"> a projednání </w:t>
      </w:r>
      <w:r w:rsidR="00224794" w:rsidRPr="00477C04">
        <w:rPr>
          <w:rStyle w:val="KUTun"/>
        </w:rPr>
        <w:t>změnových listů</w:t>
      </w:r>
      <w:r w:rsidR="00224794" w:rsidRPr="001B15C3">
        <w:t>, které předkládá</w:t>
      </w:r>
      <w:r w:rsidR="00535EB1" w:rsidRPr="001B15C3">
        <w:t xml:space="preserve"> k odsouhlasení </w:t>
      </w:r>
      <w:r w:rsidR="00705B45">
        <w:t>příkazc</w:t>
      </w:r>
      <w:r w:rsidR="00B41B18" w:rsidRPr="001B15C3">
        <w:t>i</w:t>
      </w:r>
      <w:r w:rsidR="00224794" w:rsidRPr="001B15C3">
        <w:t>.</w:t>
      </w:r>
      <w:r w:rsidR="00535EB1" w:rsidRPr="001B15C3">
        <w:t xml:space="preserve"> </w:t>
      </w:r>
      <w:r w:rsidR="00224794">
        <w:t>Návrhy Změnov</w:t>
      </w:r>
      <w:r w:rsidR="00472F03">
        <w:t>ých</w:t>
      </w:r>
      <w:r w:rsidR="00224794">
        <w:t xml:space="preserve"> listů</w:t>
      </w:r>
      <w:r w:rsidR="00535EB1" w:rsidRPr="00691D36">
        <w:t xml:space="preserve"> musí být </w:t>
      </w:r>
      <w:r w:rsidR="00472F03">
        <w:t xml:space="preserve">projednány na </w:t>
      </w:r>
      <w:r w:rsidR="00705B45">
        <w:t>kontrolních dnech</w:t>
      </w:r>
      <w:r w:rsidR="00535EB1" w:rsidRPr="00691D36">
        <w:t>.</w:t>
      </w:r>
    </w:p>
    <w:p w14:paraId="75C41250" w14:textId="475DC9EE" w:rsidR="00F707D4" w:rsidRPr="00477C04" w:rsidRDefault="00F83728" w:rsidP="001A363A">
      <w:pPr>
        <w:pStyle w:val="KUsmlouva-4rove"/>
        <w:ind w:left="2410" w:hanging="850"/>
        <w:rPr>
          <w:rStyle w:val="KUTun"/>
        </w:rPr>
      </w:pPr>
      <w:r>
        <w:t>p</w:t>
      </w:r>
      <w:r w:rsidRPr="001B15C3">
        <w:t xml:space="preserve">okud </w:t>
      </w:r>
      <w:r w:rsidR="001B15C3" w:rsidRPr="001B15C3">
        <w:t xml:space="preserve">změny vedou k úpravě schválených parametrů stavby, </w:t>
      </w:r>
      <w:r>
        <w:t>poskytne součinnost</w:t>
      </w:r>
      <w:r>
        <w:rPr>
          <w:rStyle w:val="KUTun"/>
        </w:rPr>
        <w:t xml:space="preserve"> potřebnou pro</w:t>
      </w:r>
      <w:r w:rsidR="001B15C3" w:rsidRPr="00477C04">
        <w:rPr>
          <w:rStyle w:val="KUTun"/>
        </w:rPr>
        <w:t xml:space="preserve"> administraci dalšího postupu</w:t>
      </w:r>
      <w:r w:rsidR="001B15C3" w:rsidRPr="001B15C3">
        <w:t xml:space="preserve"> </w:t>
      </w:r>
    </w:p>
    <w:p w14:paraId="7DFF907A" w14:textId="6DBA9F53" w:rsidR="00535EB1" w:rsidRPr="008E5354" w:rsidRDefault="00535EB1" w:rsidP="001A363A">
      <w:pPr>
        <w:pStyle w:val="KUsmlouva-4rove"/>
        <w:ind w:left="2410" w:hanging="850"/>
        <w:rPr>
          <w:rStyle w:val="KUTun"/>
        </w:rPr>
      </w:pPr>
      <w:r w:rsidRPr="00477C04">
        <w:rPr>
          <w:rStyle w:val="KUTun"/>
        </w:rPr>
        <w:t xml:space="preserve">vzor změnového listu </w:t>
      </w:r>
      <w:r w:rsidR="004A384F" w:rsidRPr="008E5354">
        <w:rPr>
          <w:rStyle w:val="KUTun"/>
        </w:rPr>
        <w:t xml:space="preserve">je </w:t>
      </w:r>
      <w:r w:rsidR="00933C83" w:rsidRPr="008E5354">
        <w:rPr>
          <w:rStyle w:val="KUTun"/>
        </w:rPr>
        <w:t>přílohou č. 5 předané směrnice SM/41/0</w:t>
      </w:r>
      <w:r w:rsidR="00071EC0">
        <w:rPr>
          <w:rStyle w:val="KUTun"/>
        </w:rPr>
        <w:t>6</w:t>
      </w:r>
      <w:r w:rsidR="00933C83" w:rsidRPr="008E5354">
        <w:rPr>
          <w:rStyle w:val="KUTun"/>
        </w:rPr>
        <w:t>/</w:t>
      </w:r>
      <w:r w:rsidR="007779BA">
        <w:rPr>
          <w:rStyle w:val="KUTun"/>
        </w:rPr>
        <w:t>24</w:t>
      </w:r>
      <w:r w:rsidR="001237E3" w:rsidRPr="008E5354">
        <w:rPr>
          <w:rStyle w:val="KUTun"/>
        </w:rPr>
        <w:t>,</w:t>
      </w:r>
    </w:p>
    <w:p w14:paraId="25E995A2" w14:textId="77777777" w:rsidR="00F707D4" w:rsidRDefault="00535EB1" w:rsidP="001A363A">
      <w:pPr>
        <w:pStyle w:val="KUsmlouva-3rove"/>
        <w:spacing w:after="0"/>
        <w:ind w:left="1560" w:hanging="709"/>
      </w:pPr>
      <w:r w:rsidRPr="00F707D4">
        <w:t xml:space="preserve">kontroluje, zda zhotovitel průběžně a systematicky </w:t>
      </w:r>
      <w:r w:rsidRPr="00477C04">
        <w:rPr>
          <w:rStyle w:val="KUTun"/>
        </w:rPr>
        <w:t>zakresluje</w:t>
      </w:r>
      <w:r w:rsidRPr="00F707D4">
        <w:t xml:space="preserve"> do jednoho vyhotovení </w:t>
      </w:r>
      <w:r w:rsidRPr="00477C04">
        <w:rPr>
          <w:rStyle w:val="KUTun"/>
        </w:rPr>
        <w:t>projektu veškeré změny</w:t>
      </w:r>
      <w:r w:rsidRPr="00F707D4">
        <w:t xml:space="preserve"> (tj. doplňování a opravy)</w:t>
      </w:r>
      <w:r w:rsidR="00F557C0">
        <w:t>,</w:t>
      </w:r>
      <w:r w:rsidRPr="00F707D4">
        <w:t xml:space="preserve"> k nimž došlo při provádění díla a provádí evidenci dokumentace dokončených částí stavby,</w:t>
      </w:r>
    </w:p>
    <w:p w14:paraId="0D1E3C86" w14:textId="49E4DB9A" w:rsidR="00F707D4" w:rsidRPr="00A45ACA" w:rsidRDefault="00535EB1" w:rsidP="001A363A">
      <w:pPr>
        <w:pStyle w:val="KUsmlouva-3rove"/>
        <w:spacing w:after="0"/>
        <w:ind w:left="1560" w:hanging="709"/>
      </w:pPr>
      <w:r w:rsidRPr="00A45ACA">
        <w:t xml:space="preserve">provádí průběžnou </w:t>
      </w:r>
      <w:r w:rsidRPr="00477C04">
        <w:rPr>
          <w:rStyle w:val="KUTun"/>
        </w:rPr>
        <w:t>kontrolu a odsouhlasení rozsahu provedených prací</w:t>
      </w:r>
      <w:r w:rsidR="001C19D2" w:rsidRPr="00A45ACA">
        <w:t xml:space="preserve">, </w:t>
      </w:r>
      <w:r w:rsidRPr="00A45ACA">
        <w:t>kontrolu soupisů provedených prací a jejich souladu s položkami ocenění, kontroluje fakturační podklady</w:t>
      </w:r>
      <w:r w:rsidR="003C6E65" w:rsidRPr="00A45ACA">
        <w:t xml:space="preserve"> a</w:t>
      </w:r>
      <w:r w:rsidR="007A2642">
        <w:t> </w:t>
      </w:r>
      <w:r w:rsidR="003C6E65" w:rsidRPr="00A45ACA">
        <w:t>faktury</w:t>
      </w:r>
      <w:r w:rsidRPr="00A45ACA">
        <w:t>, sleduje jejich návaznost na projektovou</w:t>
      </w:r>
      <w:r w:rsidR="00055978">
        <w:t xml:space="preserve"> dokumentaci</w:t>
      </w:r>
      <w:r w:rsidRPr="00A45ACA">
        <w:t xml:space="preserve"> a potvrzuje je způsobem sjednaným ve smlouvě o dílo</w:t>
      </w:r>
      <w:r w:rsidR="00043E4C" w:rsidRPr="00A45ACA">
        <w:t xml:space="preserve"> se zhotovitelem </w:t>
      </w:r>
      <w:r w:rsidR="0041660D">
        <w:t>díla</w:t>
      </w:r>
      <w:r w:rsidRPr="00A45ACA">
        <w:t>,</w:t>
      </w:r>
    </w:p>
    <w:p w14:paraId="5C049DE5" w14:textId="35DAD162" w:rsidR="00F707D4" w:rsidRPr="00A45ACA" w:rsidRDefault="00535EB1" w:rsidP="001A363A">
      <w:pPr>
        <w:pStyle w:val="KUsmlouva-3rove"/>
        <w:spacing w:after="0"/>
        <w:ind w:left="1560" w:hanging="709"/>
      </w:pPr>
      <w:r w:rsidRPr="00A45ACA">
        <w:t xml:space="preserve">provádí </w:t>
      </w:r>
      <w:r w:rsidRPr="00477C04">
        <w:rPr>
          <w:rStyle w:val="KUTun"/>
        </w:rPr>
        <w:t xml:space="preserve">kontrolu věcné správnosti faktur </w:t>
      </w:r>
      <w:r w:rsidR="00043E4C" w:rsidRPr="00477C04">
        <w:rPr>
          <w:rStyle w:val="KUTun"/>
        </w:rPr>
        <w:t xml:space="preserve">zhotovitele </w:t>
      </w:r>
      <w:r w:rsidR="0041660D">
        <w:rPr>
          <w:rStyle w:val="KUTun"/>
        </w:rPr>
        <w:t>díla</w:t>
      </w:r>
      <w:r w:rsidR="00055978">
        <w:rPr>
          <w:rStyle w:val="KUTun"/>
        </w:rPr>
        <w:t>/dodavatele interiéru</w:t>
      </w:r>
      <w:r w:rsidR="0041660D" w:rsidRPr="00477C04">
        <w:rPr>
          <w:rStyle w:val="KUTun"/>
        </w:rPr>
        <w:t xml:space="preserve"> </w:t>
      </w:r>
      <w:r w:rsidRPr="00477C04">
        <w:rPr>
          <w:rStyle w:val="KUTun"/>
        </w:rPr>
        <w:t>a úplnosti oceňovacích podkladů</w:t>
      </w:r>
      <w:r w:rsidRPr="00A45ACA">
        <w:t>, jejich soulad s platebními podmínkami ve smlouvách,</w:t>
      </w:r>
      <w:r w:rsidR="0041660D">
        <w:t xml:space="preserve"> a to postupem dle smlouvy o dílo se zhotovitelem díla</w:t>
      </w:r>
      <w:r w:rsidR="00055978">
        <w:t>/dodavatelem interiéru</w:t>
      </w:r>
      <w:r w:rsidR="0041660D">
        <w:t>,</w:t>
      </w:r>
    </w:p>
    <w:p w14:paraId="382A4364" w14:textId="6BC97836" w:rsidR="00043E4C" w:rsidRPr="004C2A06" w:rsidRDefault="00FC093F" w:rsidP="001A363A">
      <w:pPr>
        <w:pStyle w:val="KUsmlouva-3rove"/>
        <w:spacing w:after="0"/>
        <w:ind w:left="1560" w:hanging="709"/>
      </w:pPr>
      <w:bookmarkStart w:id="4" w:name="_Ref309115734"/>
      <w:r w:rsidRPr="004C2A06">
        <w:t xml:space="preserve">provádí kontrolu právních náležitostí faktur </w:t>
      </w:r>
      <w:r w:rsidR="00043E4C" w:rsidRPr="004C2A06">
        <w:t xml:space="preserve">zhotovitele </w:t>
      </w:r>
      <w:r w:rsidR="0041660D">
        <w:t>díla</w:t>
      </w:r>
      <w:r w:rsidR="0041660D" w:rsidRPr="004C2A06">
        <w:t xml:space="preserve"> </w:t>
      </w:r>
      <w:r w:rsidRPr="004C2A06">
        <w:t>vyžadovaných zákonem č.</w:t>
      </w:r>
      <w:r w:rsidR="0097331C">
        <w:t> </w:t>
      </w:r>
      <w:r w:rsidRPr="004C2A06">
        <w:t>235/2004 Sb., o dani z přidané hodnoty,</w:t>
      </w:r>
      <w:r w:rsidR="004C2A06" w:rsidRPr="004C2A06">
        <w:t xml:space="preserve"> v</w:t>
      </w:r>
      <w:r w:rsidR="0041660D">
        <w:t>e</w:t>
      </w:r>
      <w:r w:rsidR="004C2A06" w:rsidRPr="004C2A06">
        <w:t>  znění</w:t>
      </w:r>
      <w:r w:rsidR="0041660D">
        <w:t xml:space="preserve"> pozdějších předpisů</w:t>
      </w:r>
      <w:r w:rsidR="004C2A06" w:rsidRPr="004C2A06">
        <w:t xml:space="preserve"> (dále jen „</w:t>
      </w:r>
      <w:r w:rsidR="004C2A06" w:rsidRPr="00C215C3">
        <w:rPr>
          <w:b/>
          <w:bCs/>
        </w:rPr>
        <w:t>zákon o DPH</w:t>
      </w:r>
      <w:r w:rsidR="004C2A06" w:rsidRPr="004C2A06">
        <w:t>“)</w:t>
      </w:r>
      <w:r w:rsidRPr="004C2A06">
        <w:t xml:space="preserve"> zejména provádí kontrolu, zda faktura obsahuje náležitosti požadované v rámci přenesení daňové povinnosti na příjemce plnění dle §92a - §92e zákona </w:t>
      </w:r>
      <w:bookmarkStart w:id="5" w:name="_Ref309115739"/>
      <w:bookmarkEnd w:id="4"/>
      <w:r w:rsidR="004C2A06">
        <w:t xml:space="preserve">o DPH </w:t>
      </w:r>
      <w:r w:rsidR="0041660D">
        <w:t>provádí</w:t>
      </w:r>
      <w:r w:rsidR="0041660D" w:rsidRPr="004C2A06">
        <w:t xml:space="preserve"> </w:t>
      </w:r>
      <w:r w:rsidRPr="004C2A06">
        <w:t xml:space="preserve">kontrolu správnosti vystavení faktur, tj. posouzení, zda </w:t>
      </w:r>
      <w:r w:rsidR="00043E4C" w:rsidRPr="004C2A06">
        <w:t>faktura</w:t>
      </w:r>
      <w:r w:rsidRPr="004C2A06">
        <w:t xml:space="preserve"> je v rámci režimu přenesení daňové povinnosti nebo ne (kontrola správnosti zařazení stavebních prací s ohledem na §92e zákona </w:t>
      </w:r>
      <w:r w:rsidR="003C39FC">
        <w:t>o DPH</w:t>
      </w:r>
      <w:r w:rsidR="00043E4C" w:rsidRPr="004C2A06">
        <w:t>),</w:t>
      </w:r>
      <w:bookmarkEnd w:id="5"/>
    </w:p>
    <w:p w14:paraId="48682E11" w14:textId="2AFCC335" w:rsidR="004D5447" w:rsidRDefault="0078246D" w:rsidP="001A363A">
      <w:pPr>
        <w:pStyle w:val="KUsmlouva-3rove"/>
        <w:spacing w:after="0"/>
        <w:ind w:left="1560" w:hanging="709"/>
      </w:pPr>
      <w:r w:rsidRPr="00A45ACA">
        <w:t>příkazník</w:t>
      </w:r>
      <w:r w:rsidR="004D5447" w:rsidRPr="00A45ACA">
        <w:t xml:space="preserve"> </w:t>
      </w:r>
      <w:r w:rsidR="004D5447" w:rsidRPr="00477C04">
        <w:rPr>
          <w:rStyle w:val="KUTun"/>
        </w:rPr>
        <w:t>provede kontrolu</w:t>
      </w:r>
      <w:r w:rsidR="004D5447" w:rsidRPr="00A45ACA">
        <w:t xml:space="preserve"> správnosti každého soupisu provedených</w:t>
      </w:r>
      <w:r w:rsidR="000A6F42">
        <w:t xml:space="preserve"> stavebních</w:t>
      </w:r>
      <w:r w:rsidR="004D5447" w:rsidRPr="00A45ACA">
        <w:t xml:space="preserve"> prací a dodávek a zjišťovacího protokolu </w:t>
      </w:r>
      <w:r w:rsidR="00081793">
        <w:rPr>
          <w:rStyle w:val="KUTun"/>
        </w:rPr>
        <w:t>ve lhůtách dle smlouvy o dílo se zhotovitelem díla</w:t>
      </w:r>
      <w:r w:rsidR="004D5447" w:rsidRPr="00A45ACA">
        <w:t xml:space="preserve">. Pokud nemá </w:t>
      </w:r>
      <w:r w:rsidRPr="00A45ACA">
        <w:t>příkazník</w:t>
      </w:r>
      <w:r w:rsidR="004D5447" w:rsidRPr="00A45ACA">
        <w:t xml:space="preserve"> k předloženému soupisu provedených stavebních prací, dodávek a</w:t>
      </w:r>
      <w:r w:rsidR="007A2642">
        <w:t> </w:t>
      </w:r>
      <w:r w:rsidR="004D5447" w:rsidRPr="00A45ACA">
        <w:t xml:space="preserve">služeb a zjišťovacímu protokolu výhrady, vrátí je zpět neprodleně po provedení kontroly potvrzené zhotoviteli </w:t>
      </w:r>
      <w:r w:rsidR="005E547C">
        <w:t>díla</w:t>
      </w:r>
      <w:r w:rsidR="004D5447" w:rsidRPr="00A45ACA">
        <w:t>. V opačném případě soupis stavebních prací, dodávek a služeb a</w:t>
      </w:r>
      <w:r w:rsidR="007A2642">
        <w:t> </w:t>
      </w:r>
      <w:r w:rsidR="004D5447" w:rsidRPr="00A45ACA">
        <w:t xml:space="preserve">zjišťovací protokol s uvedením výhrad </w:t>
      </w:r>
      <w:r w:rsidR="004D5447" w:rsidRPr="00477C04">
        <w:rPr>
          <w:rStyle w:val="KUTun"/>
        </w:rPr>
        <w:t xml:space="preserve">vrátí ve </w:t>
      </w:r>
      <w:r w:rsidR="005E547C">
        <w:rPr>
          <w:rStyle w:val="KUTun"/>
        </w:rPr>
        <w:t>lhůtách dle smlouvy o dílo se zhotovitelem díla</w:t>
      </w:r>
      <w:r w:rsidR="004D5447" w:rsidRPr="00A45ACA">
        <w:t xml:space="preserve"> od jejich předložení k </w:t>
      </w:r>
      <w:r w:rsidR="00E5058A">
        <w:t xml:space="preserve">přepracování zhotoviteli </w:t>
      </w:r>
      <w:r w:rsidR="00F07BC9">
        <w:t>díla</w:t>
      </w:r>
      <w:r w:rsidR="00E5058A">
        <w:t>,</w:t>
      </w:r>
    </w:p>
    <w:p w14:paraId="4E5AB953" w14:textId="1F88FB22" w:rsidR="00307E2E" w:rsidRDefault="00307E2E" w:rsidP="001A363A">
      <w:pPr>
        <w:pStyle w:val="KUsmlouva-3rove"/>
        <w:spacing w:after="0"/>
        <w:ind w:left="1560" w:hanging="709"/>
      </w:pPr>
      <w:r>
        <w:t xml:space="preserve">vede seznam vzorků předávaných k odsouhlasení zhotovitelem </w:t>
      </w:r>
      <w:r w:rsidR="00ED5113">
        <w:t>díla</w:t>
      </w:r>
      <w:r>
        <w:t>;</w:t>
      </w:r>
    </w:p>
    <w:p w14:paraId="098477E0" w14:textId="7A0A7EFA" w:rsidR="00307E2E" w:rsidRPr="00A45ACA" w:rsidRDefault="00307E2E" w:rsidP="001A363A">
      <w:pPr>
        <w:pStyle w:val="KUsmlouva-3rove"/>
        <w:spacing w:after="0"/>
        <w:ind w:left="1560" w:hanging="709"/>
      </w:pPr>
      <w:r>
        <w:t xml:space="preserve">v součinnosti s autorským dozorem písemně odsouhlasuje správnost technických parametrů vzorků předkládaných zhotovitelem </w:t>
      </w:r>
      <w:r w:rsidR="003274AA">
        <w:t>díla</w:t>
      </w:r>
      <w:r>
        <w:t>;</w:t>
      </w:r>
    </w:p>
    <w:p w14:paraId="39F7943B" w14:textId="66E2506A" w:rsidR="00F707D4" w:rsidRDefault="00C32356" w:rsidP="001A363A">
      <w:pPr>
        <w:pStyle w:val="KUsmlouva-3rove"/>
        <w:spacing w:after="0"/>
        <w:ind w:left="1560" w:hanging="709"/>
      </w:pPr>
      <w:r>
        <w:t xml:space="preserve">řádně a včas </w:t>
      </w:r>
      <w:r w:rsidRPr="00F707D4">
        <w:t>vyhotovuje</w:t>
      </w:r>
      <w:r>
        <w:t xml:space="preserve"> a předává veškeré</w:t>
      </w:r>
      <w:r w:rsidRPr="00F707D4">
        <w:t xml:space="preserve"> </w:t>
      </w:r>
      <w:r w:rsidRPr="00477C04">
        <w:rPr>
          <w:rStyle w:val="KUTun"/>
        </w:rPr>
        <w:t>podklady pro účtování smluvních pokut</w:t>
      </w:r>
      <w:r w:rsidRPr="00F707D4">
        <w:t xml:space="preserve"> v případě porušení smluvních závazků zhotovitele díla</w:t>
      </w:r>
      <w:r w:rsidR="00055978">
        <w:t>/dodavatele interiéru,</w:t>
      </w:r>
    </w:p>
    <w:p w14:paraId="69FE7CB0" w14:textId="61B0899A" w:rsidR="00F707D4" w:rsidRDefault="00535EB1" w:rsidP="001A363A">
      <w:pPr>
        <w:pStyle w:val="KUsmlouva-3rove"/>
        <w:spacing w:after="0"/>
        <w:ind w:left="1560" w:hanging="709"/>
      </w:pPr>
      <w:r w:rsidRPr="00F707D4">
        <w:t>o všech závažných okolnostech, vyskytujících se při realizaci díla</w:t>
      </w:r>
      <w:r w:rsidR="00055978">
        <w:t>/dodávce interiéru</w:t>
      </w:r>
      <w:r w:rsidRPr="00F707D4">
        <w:t xml:space="preserve">, </w:t>
      </w:r>
      <w:r w:rsidRPr="008828E6">
        <w:rPr>
          <w:b/>
        </w:rPr>
        <w:t xml:space="preserve">informuje </w:t>
      </w:r>
      <w:r w:rsidR="0078246D" w:rsidRPr="008828E6">
        <w:rPr>
          <w:b/>
        </w:rPr>
        <w:t>příkazce</w:t>
      </w:r>
      <w:r w:rsidRPr="00F707D4">
        <w:t>,</w:t>
      </w:r>
    </w:p>
    <w:p w14:paraId="6302634C" w14:textId="50508A5B" w:rsidR="00200B6C" w:rsidRDefault="00535EB1" w:rsidP="001A363A">
      <w:pPr>
        <w:pStyle w:val="KUsmlouva-3rove"/>
        <w:spacing w:after="0"/>
        <w:ind w:left="1560" w:hanging="709"/>
      </w:pPr>
      <w:r w:rsidRPr="00F707D4">
        <w:t xml:space="preserve">v průběhu výstavby připravuje </w:t>
      </w:r>
      <w:r w:rsidRPr="00477C04">
        <w:rPr>
          <w:rStyle w:val="KUTun"/>
        </w:rPr>
        <w:t xml:space="preserve">podklady pro závěrečné </w:t>
      </w:r>
      <w:r w:rsidR="00C215C3">
        <w:rPr>
          <w:rStyle w:val="KUTun"/>
        </w:rPr>
        <w:t>vy</w:t>
      </w:r>
      <w:r w:rsidRPr="00477C04">
        <w:rPr>
          <w:rStyle w:val="KUTun"/>
        </w:rPr>
        <w:t>hodnocení stavby</w:t>
      </w:r>
      <w:r w:rsidRPr="00F707D4">
        <w:t>,</w:t>
      </w:r>
    </w:p>
    <w:p w14:paraId="0F623AD3" w14:textId="29C964F9" w:rsidR="00C215C3" w:rsidRDefault="00C215C3" w:rsidP="001A363A">
      <w:pPr>
        <w:pStyle w:val="KUsmlouva-3rove"/>
        <w:spacing w:after="0"/>
        <w:ind w:left="1560" w:hanging="709"/>
      </w:pPr>
      <w:r w:rsidRPr="00BA52F1">
        <w:t xml:space="preserve">je povinen se </w:t>
      </w:r>
      <w:r w:rsidRPr="00BA52F1">
        <w:rPr>
          <w:b/>
        </w:rPr>
        <w:t>účastnit kontrolní prohlídky</w:t>
      </w:r>
      <w:r w:rsidRPr="00BA52F1">
        <w:t xml:space="preserve"> stavby stavebním úřadem a umožnit ve spolupráci se zhotovitelem díla její konání, zjednat nápravu, pokud při kontrolní prohlídce stavby je tato uložena stavebním úřadem,</w:t>
      </w:r>
    </w:p>
    <w:p w14:paraId="33854DB1" w14:textId="5A237F7D" w:rsidR="00C215C3" w:rsidRPr="00BA52F1" w:rsidRDefault="00C215C3" w:rsidP="001A363A">
      <w:pPr>
        <w:pStyle w:val="KUsmlouva-3rove"/>
        <w:spacing w:after="0"/>
        <w:ind w:left="1560" w:hanging="709"/>
      </w:pPr>
      <w:r w:rsidRPr="00BA52F1">
        <w:t>kontroluje podklady k žádosti o vydání kolaudačního rozhodnutí,</w:t>
      </w:r>
    </w:p>
    <w:p w14:paraId="1C025BFD" w14:textId="3E8FC078" w:rsidR="00C215C3" w:rsidRPr="00BA52F1" w:rsidRDefault="00C215C3" w:rsidP="001A363A">
      <w:pPr>
        <w:pStyle w:val="KUsmlouva-3rove"/>
        <w:spacing w:after="0"/>
        <w:ind w:left="1560" w:hanging="709"/>
      </w:pPr>
      <w:r w:rsidRPr="00BA52F1">
        <w:t>kontroluje obsah</w:t>
      </w:r>
      <w:r w:rsidR="007C0536">
        <w:t xml:space="preserve"> a </w:t>
      </w:r>
      <w:r w:rsidRPr="00BA52F1">
        <w:t xml:space="preserve">rozsah </w:t>
      </w:r>
      <w:r w:rsidR="003C4F24">
        <w:t>komplexního vyzkoušení</w:t>
      </w:r>
      <w:r w:rsidRPr="00BA52F1">
        <w:t xml:space="preserve"> stavby předaného zhotovitelem,</w:t>
      </w:r>
    </w:p>
    <w:p w14:paraId="5B823EEB" w14:textId="0584E6B5" w:rsidR="00C215C3" w:rsidRDefault="00C215C3" w:rsidP="001A363A">
      <w:pPr>
        <w:pStyle w:val="KUsmlouva-3rove"/>
        <w:spacing w:after="0"/>
        <w:ind w:left="1560" w:hanging="709"/>
      </w:pPr>
      <w:r w:rsidRPr="00BA52F1">
        <w:t>připomínkuje a kontroluje správnost předaného poddodavatelského systému zhotovitelem, vede seznam poddodavatelů,</w:t>
      </w:r>
    </w:p>
    <w:p w14:paraId="6DA84202" w14:textId="78043DC7" w:rsidR="00535EB1" w:rsidRPr="00477C04" w:rsidRDefault="00535EB1" w:rsidP="001A363A">
      <w:pPr>
        <w:pStyle w:val="KUsmlouva-2rove"/>
        <w:spacing w:after="0"/>
        <w:ind w:left="851"/>
        <w:rPr>
          <w:rStyle w:val="KUTun"/>
        </w:rPr>
      </w:pPr>
      <w:r w:rsidRPr="00477C04">
        <w:rPr>
          <w:rStyle w:val="KUTun"/>
        </w:rPr>
        <w:lastRenderedPageBreak/>
        <w:t>Před předáním a převzetím díla</w:t>
      </w:r>
      <w:r w:rsidR="009C7F63">
        <w:rPr>
          <w:rStyle w:val="KUTun"/>
        </w:rPr>
        <w:t>/dodávky</w:t>
      </w:r>
      <w:r w:rsidRPr="00477C04">
        <w:rPr>
          <w:rStyle w:val="KUTun"/>
        </w:rPr>
        <w:t>:</w:t>
      </w:r>
    </w:p>
    <w:p w14:paraId="35378E1A" w14:textId="7D6DD774" w:rsidR="00081D0D" w:rsidRPr="00BA52F1" w:rsidRDefault="00081D0D" w:rsidP="001A363A">
      <w:pPr>
        <w:pStyle w:val="KUsmlouva-3rove"/>
        <w:spacing w:after="0"/>
        <w:ind w:left="1418" w:hanging="567"/>
      </w:pPr>
      <w:r w:rsidRPr="00BA52F1">
        <w:t xml:space="preserve">zabezpečí součinnost a spolupráci s odpovědnými </w:t>
      </w:r>
      <w:r w:rsidRPr="00C215C3">
        <w:t>geodety zhotovitele díla</w:t>
      </w:r>
      <w:r w:rsidRPr="00BA52F1">
        <w:t xml:space="preserve"> (zákon č. 200/1994 Sb., o zeměměřičství, ve znění pozdějších předpisů)</w:t>
      </w:r>
      <w:r>
        <w:t>,</w:t>
      </w:r>
    </w:p>
    <w:p w14:paraId="76348073" w14:textId="77777777" w:rsidR="00535EB1" w:rsidRDefault="00535EB1" w:rsidP="001A363A">
      <w:pPr>
        <w:pStyle w:val="KUsmlouva-3rove"/>
        <w:spacing w:after="0"/>
        <w:ind w:left="1418" w:hanging="567"/>
      </w:pPr>
      <w:r>
        <w:t xml:space="preserve">provede podle zápisů ve stavebním deníku </w:t>
      </w:r>
      <w:r w:rsidRPr="00477C04">
        <w:rPr>
          <w:rStyle w:val="KUTun"/>
        </w:rPr>
        <w:t>výpis odchylek</w:t>
      </w:r>
      <w:r>
        <w:t xml:space="preserve"> od ověřené projektové dokumentace a zajistí doplnění ověřené projektové dokumentace podle skutečného provedení díla,</w:t>
      </w:r>
    </w:p>
    <w:p w14:paraId="5730AE7E" w14:textId="5A0BD1B6" w:rsidR="00FE097F" w:rsidRDefault="00081D0D" w:rsidP="00166781">
      <w:pPr>
        <w:pStyle w:val="KUsmlouva-3rove"/>
        <w:spacing w:after="0"/>
        <w:ind w:left="1418" w:hanging="567"/>
      </w:pPr>
      <w:r>
        <w:t xml:space="preserve">projedná </w:t>
      </w:r>
      <w:r w:rsidR="00535EB1">
        <w:t xml:space="preserve">se zhotovitelem </w:t>
      </w:r>
      <w:r w:rsidR="00150BC6">
        <w:t xml:space="preserve">díla </w:t>
      </w:r>
      <w:r w:rsidR="00535EB1" w:rsidRPr="00477C04">
        <w:rPr>
          <w:rStyle w:val="KUTun"/>
        </w:rPr>
        <w:t>časový plán předání a převzetí</w:t>
      </w:r>
      <w:r w:rsidR="00535EB1">
        <w:t xml:space="preserve"> dokončeného </w:t>
      </w:r>
      <w:r w:rsidR="00535EB1" w:rsidRPr="00477C04">
        <w:rPr>
          <w:rStyle w:val="KUTun"/>
        </w:rPr>
        <w:t>díla</w:t>
      </w:r>
      <w:r w:rsidR="009C7F63">
        <w:rPr>
          <w:rStyle w:val="KUTun"/>
        </w:rPr>
        <w:t>/dodávky</w:t>
      </w:r>
      <w:r w:rsidR="00535EB1" w:rsidRPr="00477C04">
        <w:rPr>
          <w:rStyle w:val="KUTun"/>
        </w:rPr>
        <w:t xml:space="preserve"> </w:t>
      </w:r>
      <w:r w:rsidR="00535EB1">
        <w:t xml:space="preserve">a předloží ho </w:t>
      </w:r>
      <w:r w:rsidR="000670E6">
        <w:t>příkazc</w:t>
      </w:r>
      <w:r w:rsidR="00C27BF1">
        <w:t>i</w:t>
      </w:r>
      <w:r w:rsidR="00535EB1">
        <w:t>,</w:t>
      </w:r>
    </w:p>
    <w:p w14:paraId="01A2F537" w14:textId="77777777" w:rsidR="00900ACE" w:rsidRDefault="00535EB1" w:rsidP="00166781">
      <w:pPr>
        <w:pStyle w:val="KUsmlouva-3rove"/>
        <w:spacing w:after="0"/>
        <w:ind w:left="1418" w:hanging="567"/>
      </w:pPr>
      <w:r>
        <w:t xml:space="preserve">zabezpečí účast osob určených </w:t>
      </w:r>
      <w:r w:rsidR="0078246D">
        <w:t>příkazce</w:t>
      </w:r>
      <w:r w:rsidR="00C27BF1">
        <w:t>m</w:t>
      </w:r>
      <w:r w:rsidR="005C606A">
        <w:t xml:space="preserve"> </w:t>
      </w:r>
      <w:r>
        <w:t>na přejímacím řízení,</w:t>
      </w:r>
    </w:p>
    <w:p w14:paraId="63A5DF7F" w14:textId="0A30A778" w:rsidR="00535EB1" w:rsidRDefault="00535EB1" w:rsidP="00166781">
      <w:pPr>
        <w:pStyle w:val="KUsmlouva-3rove"/>
        <w:spacing w:after="0"/>
        <w:ind w:left="1418" w:hanging="567"/>
      </w:pPr>
      <w:r>
        <w:t xml:space="preserve">vypracuje pro </w:t>
      </w:r>
      <w:r w:rsidR="0078246D">
        <w:t>příkazce</w:t>
      </w:r>
      <w:r w:rsidR="00C27BF1">
        <w:t xml:space="preserve"> </w:t>
      </w:r>
      <w:r>
        <w:t xml:space="preserve">tzv. </w:t>
      </w:r>
      <w:r w:rsidR="00585B60" w:rsidRPr="00477C04">
        <w:rPr>
          <w:rStyle w:val="KUTun"/>
        </w:rPr>
        <w:t>Závěrečnou zprávu reprodukce majetku</w:t>
      </w:r>
      <w:r w:rsidR="00C27BF1">
        <w:t xml:space="preserve">, </w:t>
      </w:r>
      <w:r w:rsidR="009C12E6">
        <w:t>ve které budou uvedeny zejména následující skutečnost</w:t>
      </w:r>
      <w:r w:rsidR="00AA7850">
        <w:t>i</w:t>
      </w:r>
      <w:r w:rsidR="009C12E6">
        <w:t xml:space="preserve"> - zda</w:t>
      </w:r>
      <w:r>
        <w:t xml:space="preserve"> provedené dílo odpovídá smlouvě o dílo, projektové dokumentaci, stavebnímu povolení, investičnímu záměru, podmínkám evidenční karty stavby, smluvním podmínkám, právní</w:t>
      </w:r>
      <w:r w:rsidR="00E17FA5">
        <w:t>m předpisům a technickým normám; v rámci Závěrečné zprávy příkazník</w:t>
      </w:r>
      <w:r>
        <w:t xml:space="preserve"> vyhodnotí zkoušky, které byly provedeny a sepíše případné vady a</w:t>
      </w:r>
      <w:r w:rsidR="007A2642">
        <w:t> </w:t>
      </w:r>
      <w:r>
        <w:t>nedodělky. Závěrečné vyhodnocení musí dále obsahovat veškeré zápisy z KD, změnové listy a vyhodnocení průběhu výstavby vzhledem k</w:t>
      </w:r>
      <w:r w:rsidR="00F763D7">
        <w:t> </w:t>
      </w:r>
      <w:r>
        <w:t>harmonogramu</w:t>
      </w:r>
      <w:r w:rsidR="00F763D7">
        <w:t xml:space="preserve"> </w:t>
      </w:r>
      <w:r w:rsidR="00055978">
        <w:t>stavby</w:t>
      </w:r>
      <w:r>
        <w:t>.</w:t>
      </w:r>
      <w:r w:rsidR="00585B60">
        <w:t xml:space="preserve"> </w:t>
      </w:r>
      <w:r>
        <w:t>Závěrečn</w:t>
      </w:r>
      <w:r w:rsidR="00A91F38">
        <w:t xml:space="preserve">á zpráva </w:t>
      </w:r>
      <w:r>
        <w:t>bude zpracován</w:t>
      </w:r>
      <w:r w:rsidR="00A91F38">
        <w:t>a</w:t>
      </w:r>
      <w:r>
        <w:t xml:space="preserve"> ve struktuře dle </w:t>
      </w:r>
      <w:r w:rsidR="00E06D2A">
        <w:t>směrnice</w:t>
      </w:r>
      <w:r>
        <w:t xml:space="preserve"> KÚZK </w:t>
      </w:r>
      <w:r w:rsidR="00740ED0">
        <w:t>SM/41</w:t>
      </w:r>
      <w:r w:rsidR="00D71A35">
        <w:t>,</w:t>
      </w:r>
      <w:r w:rsidR="00A91F38">
        <w:t xml:space="preserve"> a to nejpozději </w:t>
      </w:r>
      <w:r w:rsidR="00A91F38" w:rsidRPr="008E5354">
        <w:rPr>
          <w:b/>
        </w:rPr>
        <w:t>do</w:t>
      </w:r>
      <w:r w:rsidR="007A2642" w:rsidRPr="008E5354">
        <w:rPr>
          <w:b/>
        </w:rPr>
        <w:t> </w:t>
      </w:r>
      <w:r w:rsidR="00C215C3">
        <w:rPr>
          <w:b/>
        </w:rPr>
        <w:t>1</w:t>
      </w:r>
      <w:r w:rsidR="00C215C3" w:rsidRPr="008E5354">
        <w:rPr>
          <w:b/>
        </w:rPr>
        <w:t xml:space="preserve"> </w:t>
      </w:r>
      <w:r w:rsidR="00A91F38" w:rsidRPr="008E5354">
        <w:rPr>
          <w:b/>
        </w:rPr>
        <w:t>měsíc</w:t>
      </w:r>
      <w:r w:rsidR="00C215C3">
        <w:rPr>
          <w:b/>
        </w:rPr>
        <w:t>e</w:t>
      </w:r>
      <w:r w:rsidR="00A91F38" w:rsidRPr="008E5354">
        <w:t xml:space="preserve"> </w:t>
      </w:r>
      <w:r w:rsidR="00A91F38">
        <w:t>od</w:t>
      </w:r>
      <w:r w:rsidR="00A91F38" w:rsidRPr="00A91F38">
        <w:t xml:space="preserve"> </w:t>
      </w:r>
      <w:r w:rsidR="00A91F38">
        <w:t>předání a převzetí dokončeného díla,</w:t>
      </w:r>
    </w:p>
    <w:p w14:paraId="6D7C04E5" w14:textId="55F1B514" w:rsidR="00535EB1" w:rsidRDefault="00535EB1" w:rsidP="00166781">
      <w:pPr>
        <w:pStyle w:val="KUsmlouva-3rove"/>
        <w:spacing w:after="0"/>
        <w:ind w:left="1418" w:hanging="567"/>
      </w:pPr>
      <w:r>
        <w:t xml:space="preserve">z těchto </w:t>
      </w:r>
      <w:r w:rsidR="00A3120E">
        <w:t xml:space="preserve">podkladů </w:t>
      </w:r>
      <w:r>
        <w:t>pak případně, ukáže-li se to potřebným, připraví ve spolupráci se zhoto</w:t>
      </w:r>
      <w:r w:rsidR="002F0AA7">
        <w:t xml:space="preserve">vitelem </w:t>
      </w:r>
      <w:r w:rsidR="000D6ED9">
        <w:t xml:space="preserve">díla </w:t>
      </w:r>
      <w:r w:rsidR="00C215C3">
        <w:t xml:space="preserve">podklady pro návrh </w:t>
      </w:r>
      <w:r w:rsidR="00812C0B" w:rsidRPr="0038583B">
        <w:t>dodatk</w:t>
      </w:r>
      <w:r w:rsidR="00C215C3">
        <w:t>u</w:t>
      </w:r>
      <w:r w:rsidR="00812C0B">
        <w:t xml:space="preserve"> </w:t>
      </w:r>
      <w:r>
        <w:t>smlouvy o dílo</w:t>
      </w:r>
      <w:r w:rsidR="004F3E6C">
        <w:t xml:space="preserve"> se zhotovitelem stavby</w:t>
      </w:r>
      <w:r w:rsidR="00055978">
        <w:t>/dodavatelem interiéru</w:t>
      </w:r>
      <w:r>
        <w:t>,</w:t>
      </w:r>
    </w:p>
    <w:p w14:paraId="6F109E3B" w14:textId="77777777" w:rsidR="00C215C3" w:rsidRDefault="00C215C3" w:rsidP="00C215C3">
      <w:pPr>
        <w:pStyle w:val="KUsmlouva-3rove"/>
        <w:numPr>
          <w:ilvl w:val="0"/>
          <w:numId w:val="0"/>
        </w:numPr>
        <w:ind w:left="2354" w:hanging="794"/>
      </w:pPr>
    </w:p>
    <w:p w14:paraId="49D4B0DD" w14:textId="1158DF59" w:rsidR="00535EB1" w:rsidRPr="00477C04" w:rsidRDefault="00535EB1" w:rsidP="00166781">
      <w:pPr>
        <w:pStyle w:val="KUsmlouva-2rove"/>
        <w:spacing w:after="0"/>
        <w:ind w:left="851"/>
        <w:rPr>
          <w:rStyle w:val="KUTun"/>
        </w:rPr>
      </w:pPr>
      <w:r w:rsidRPr="00477C04">
        <w:rPr>
          <w:rStyle w:val="KUTun"/>
        </w:rPr>
        <w:t>Při předání a převzetí díla</w:t>
      </w:r>
      <w:r w:rsidR="00055978">
        <w:rPr>
          <w:rStyle w:val="KUTun"/>
        </w:rPr>
        <w:t>/dodávky</w:t>
      </w:r>
      <w:r w:rsidRPr="00477C04">
        <w:rPr>
          <w:rStyle w:val="KUTun"/>
        </w:rPr>
        <w:t>:</w:t>
      </w:r>
    </w:p>
    <w:p w14:paraId="7F91E8DF" w14:textId="3DDE9C09" w:rsidR="00535EB1" w:rsidRDefault="006E2155" w:rsidP="00166781">
      <w:pPr>
        <w:pStyle w:val="KUsmlouva-3rove"/>
        <w:spacing w:after="0"/>
        <w:ind w:left="1418" w:hanging="567"/>
      </w:pPr>
      <w:r>
        <w:t>k</w:t>
      </w:r>
      <w:r w:rsidR="00EA7AE8">
        <w:t xml:space="preserve">ontroluje, </w:t>
      </w:r>
      <w:r w:rsidR="00535EB1">
        <w:t xml:space="preserve">přebírá od zhotovitele </w:t>
      </w:r>
      <w:r w:rsidR="00413680">
        <w:t xml:space="preserve">díla </w:t>
      </w:r>
      <w:r w:rsidR="00535EB1">
        <w:t xml:space="preserve">a předloží </w:t>
      </w:r>
      <w:r w:rsidR="0002310B">
        <w:t>příkazc</w:t>
      </w:r>
      <w:r w:rsidR="0035661E">
        <w:t>i</w:t>
      </w:r>
      <w:r w:rsidR="005C606A">
        <w:t xml:space="preserve"> </w:t>
      </w:r>
      <w:r w:rsidR="00535EB1" w:rsidRPr="00477C04">
        <w:rPr>
          <w:rStyle w:val="KUTun"/>
        </w:rPr>
        <w:t>doklady</w:t>
      </w:r>
      <w:r w:rsidR="00535EB1">
        <w:t xml:space="preserve"> připravené </w:t>
      </w:r>
      <w:r w:rsidR="00535EB1" w:rsidRPr="00477C04">
        <w:rPr>
          <w:rStyle w:val="KUTun"/>
        </w:rPr>
        <w:t xml:space="preserve">k přejímce </w:t>
      </w:r>
      <w:r w:rsidR="00413680">
        <w:rPr>
          <w:rStyle w:val="KUTun"/>
        </w:rPr>
        <w:t>díla</w:t>
      </w:r>
      <w:r w:rsidR="00535EB1">
        <w:t xml:space="preserve">, dokumentaci skutečného provedení stavby, případně další potřebné doklady pro </w:t>
      </w:r>
      <w:r w:rsidR="00F11ACA">
        <w:t>předání</w:t>
      </w:r>
      <w:r w:rsidR="00535EB1">
        <w:t xml:space="preserve"> a</w:t>
      </w:r>
      <w:r w:rsidR="007A2642">
        <w:t> </w:t>
      </w:r>
      <w:r w:rsidR="00535EB1">
        <w:t>převzetí</w:t>
      </w:r>
      <w:r w:rsidR="00EC62E5">
        <w:t xml:space="preserve"> uvedené ve smlouvě o dílo se zhotovitelem díla</w:t>
      </w:r>
      <w:r w:rsidR="00055978">
        <w:t>/dodavatelem interiéru</w:t>
      </w:r>
      <w:r w:rsidR="00535EB1">
        <w:t>,</w:t>
      </w:r>
    </w:p>
    <w:p w14:paraId="1B9FA402" w14:textId="351F4D94" w:rsidR="00535EB1" w:rsidRDefault="00535EB1" w:rsidP="00166781">
      <w:pPr>
        <w:pStyle w:val="KUsmlouva-3rove"/>
        <w:spacing w:after="0"/>
        <w:ind w:left="1418" w:hanging="567"/>
      </w:pPr>
      <w:r>
        <w:t xml:space="preserve">účastní se přejímacího řízení a zjišťuje </w:t>
      </w:r>
      <w:r w:rsidRPr="00477C04">
        <w:rPr>
          <w:rStyle w:val="KUTun"/>
        </w:rPr>
        <w:t xml:space="preserve">soupis </w:t>
      </w:r>
      <w:r w:rsidR="00222562" w:rsidRPr="00477C04">
        <w:rPr>
          <w:rStyle w:val="KUTun"/>
        </w:rPr>
        <w:t>vad a nedodělků</w:t>
      </w:r>
      <w:r w:rsidR="00222562">
        <w:t xml:space="preserve"> zjištěných </w:t>
      </w:r>
      <w:r>
        <w:t>při předání a</w:t>
      </w:r>
      <w:r w:rsidR="007A2642">
        <w:t> </w:t>
      </w:r>
      <w:r>
        <w:t>stanoví termíny pro jejich odstranění. Z předání a převzetí dí</w:t>
      </w:r>
      <w:r w:rsidR="007F5CB6">
        <w:t>la</w:t>
      </w:r>
      <w:r w:rsidR="00055978">
        <w:t>/dodávky</w:t>
      </w:r>
      <w:r w:rsidR="007F5CB6">
        <w:t xml:space="preserve"> </w:t>
      </w:r>
      <w:r>
        <w:t xml:space="preserve">pořídí protokol, pokud dle smlouvy o dílo není tento povinen zpracovat zhotovitel </w:t>
      </w:r>
      <w:r w:rsidR="00565F4B">
        <w:t>díla</w:t>
      </w:r>
      <w:r w:rsidR="00055978">
        <w:t>/dodavatel interiéru</w:t>
      </w:r>
      <w:r w:rsidR="00C15E87">
        <w:t>,</w:t>
      </w:r>
    </w:p>
    <w:p w14:paraId="566390E8" w14:textId="17408A06" w:rsidR="00535EB1" w:rsidRDefault="00535EB1" w:rsidP="00166781">
      <w:pPr>
        <w:pStyle w:val="KUsmlouva-3rove"/>
        <w:spacing w:after="0"/>
        <w:ind w:left="1418" w:hanging="567"/>
      </w:pPr>
      <w:r>
        <w:t xml:space="preserve">vyhotovuje pro </w:t>
      </w:r>
      <w:r w:rsidR="0078246D">
        <w:t>příkazce</w:t>
      </w:r>
      <w:r w:rsidR="005C606A">
        <w:t xml:space="preserve"> </w:t>
      </w:r>
      <w:r>
        <w:t>podklady pro účtování smluvní</w:t>
      </w:r>
      <w:r w:rsidR="007F5CB6">
        <w:t xml:space="preserve">ch pokut, příp. dalších sankcí </w:t>
      </w:r>
      <w:r>
        <w:t xml:space="preserve">v případě </w:t>
      </w:r>
      <w:r w:rsidRPr="00477C04">
        <w:rPr>
          <w:rStyle w:val="KUTun"/>
        </w:rPr>
        <w:t>porušení smluvních závazků</w:t>
      </w:r>
      <w:r>
        <w:t xml:space="preserve"> zhotovitelem </w:t>
      </w:r>
      <w:r w:rsidR="00565F4B">
        <w:t>díla</w:t>
      </w:r>
      <w:r w:rsidR="00055978">
        <w:t>/dodavatelem interiéru</w:t>
      </w:r>
      <w:r w:rsidR="00565F4B">
        <w:t>,</w:t>
      </w:r>
    </w:p>
    <w:p w14:paraId="44BAE641" w14:textId="7CDE8E62" w:rsidR="00535EB1" w:rsidRDefault="00535EB1" w:rsidP="00166781">
      <w:pPr>
        <w:pStyle w:val="KUsmlouva-3rove"/>
        <w:spacing w:after="0"/>
        <w:ind w:left="1418" w:hanging="567"/>
      </w:pPr>
      <w:r>
        <w:t>v součinnosti s </w:t>
      </w:r>
      <w:r w:rsidR="0078246D">
        <w:t>příkazce</w:t>
      </w:r>
      <w:r w:rsidR="007F5CB6">
        <w:t>m</w:t>
      </w:r>
      <w:r w:rsidR="005C606A">
        <w:t xml:space="preserve"> </w:t>
      </w:r>
      <w:r>
        <w:t xml:space="preserve">zajišťuje zhotoviteli </w:t>
      </w:r>
      <w:r w:rsidR="007329FA">
        <w:t xml:space="preserve">stavby </w:t>
      </w:r>
      <w:r>
        <w:t xml:space="preserve">přístup do těch částí </w:t>
      </w:r>
      <w:r w:rsidR="00BC757A">
        <w:t>díla</w:t>
      </w:r>
      <w:r>
        <w:t>, kde mají být odstraněny případné vady a nedodělky,</w:t>
      </w:r>
    </w:p>
    <w:p w14:paraId="51201A83" w14:textId="1D7BFBA3" w:rsidR="00535EB1" w:rsidRDefault="00535EB1" w:rsidP="00166781">
      <w:pPr>
        <w:pStyle w:val="KUsmlouva-3rove"/>
        <w:spacing w:after="0"/>
        <w:ind w:left="1418" w:hanging="567"/>
      </w:pPr>
      <w:r>
        <w:t xml:space="preserve">kontroluje a zápisem potvrzuje </w:t>
      </w:r>
      <w:r w:rsidRPr="00477C04">
        <w:rPr>
          <w:rStyle w:val="KUTun"/>
        </w:rPr>
        <w:t>odstranění vad a nedodělků</w:t>
      </w:r>
      <w:r>
        <w:t xml:space="preserve">, v případě nedodržení dohodnutého termínu jejich odstranění vypracuje pro </w:t>
      </w:r>
      <w:r w:rsidR="0078246D">
        <w:t>příkazce</w:t>
      </w:r>
      <w:r w:rsidR="005C606A">
        <w:t xml:space="preserve"> </w:t>
      </w:r>
      <w:r>
        <w:t>podklady pro vyúčtování smluvní pokuty,</w:t>
      </w:r>
      <w:r w:rsidR="00F21492">
        <w:t xml:space="preserve"> </w:t>
      </w:r>
    </w:p>
    <w:p w14:paraId="57A5F7B1" w14:textId="221A5E8A" w:rsidR="0007599E" w:rsidRDefault="0007599E" w:rsidP="00166781">
      <w:pPr>
        <w:pStyle w:val="KUsmlouva-3rove"/>
        <w:spacing w:after="0"/>
        <w:ind w:left="1418" w:hanging="567"/>
      </w:pPr>
      <w:r>
        <w:t xml:space="preserve">účastní se na straně příkazce </w:t>
      </w:r>
      <w:r w:rsidRPr="00E1740C">
        <w:t>závěrečné kontrolní prohlídky stavby</w:t>
      </w:r>
      <w:r>
        <w:t>,</w:t>
      </w:r>
    </w:p>
    <w:p w14:paraId="151C34EB" w14:textId="77777777" w:rsidR="0007599E" w:rsidRDefault="0007599E" w:rsidP="00166781">
      <w:pPr>
        <w:pStyle w:val="KUsmlouva-3rove"/>
        <w:spacing w:after="0"/>
        <w:ind w:left="1418" w:hanging="567"/>
      </w:pPr>
      <w:r>
        <w:t xml:space="preserve">kontroluje </w:t>
      </w:r>
      <w:r w:rsidRPr="00E1740C">
        <w:rPr>
          <w:b/>
        </w:rPr>
        <w:t>vyklizení staveniště</w:t>
      </w:r>
      <w:r>
        <w:t xml:space="preserve"> zhotovitelem díla,</w:t>
      </w:r>
    </w:p>
    <w:p w14:paraId="7626D942" w14:textId="3758EFF4" w:rsidR="002100F7" w:rsidRDefault="0007599E" w:rsidP="00166781">
      <w:pPr>
        <w:pStyle w:val="KUsmlouva-3rove"/>
        <w:spacing w:after="0"/>
        <w:ind w:left="1418" w:hanging="567"/>
      </w:pPr>
      <w:r w:rsidRPr="00BD2784">
        <w:t xml:space="preserve">obstará podklady, podá žádost o vydání </w:t>
      </w:r>
      <w:r w:rsidRPr="00E1740C">
        <w:rPr>
          <w:b/>
        </w:rPr>
        <w:t xml:space="preserve">kolaudačního </w:t>
      </w:r>
      <w:r w:rsidR="00F21492">
        <w:rPr>
          <w:b/>
        </w:rPr>
        <w:t>rozhodnutí</w:t>
      </w:r>
      <w:r w:rsidRPr="00E1740C">
        <w:t xml:space="preserve"> </w:t>
      </w:r>
      <w:r w:rsidRPr="00BD2784">
        <w:t xml:space="preserve">a vyřídí vydání kolaudačního </w:t>
      </w:r>
      <w:r w:rsidR="00F21492">
        <w:t>rozhodnutí</w:t>
      </w:r>
      <w:r w:rsidRPr="00BD2784">
        <w:t xml:space="preserve"> na užívání stavby.</w:t>
      </w:r>
    </w:p>
    <w:p w14:paraId="4B69BA87" w14:textId="77777777" w:rsidR="00535EB1" w:rsidRPr="00477C04" w:rsidRDefault="00535EB1" w:rsidP="00166781">
      <w:pPr>
        <w:pStyle w:val="KUsmlouva-2rove"/>
        <w:spacing w:after="0"/>
        <w:ind w:left="851"/>
        <w:rPr>
          <w:rStyle w:val="KUTun"/>
        </w:rPr>
      </w:pPr>
      <w:r w:rsidRPr="00477C04">
        <w:rPr>
          <w:rStyle w:val="KUTun"/>
        </w:rPr>
        <w:t xml:space="preserve">Je oprávněn jménem </w:t>
      </w:r>
      <w:r w:rsidR="0078246D" w:rsidRPr="00477C04">
        <w:rPr>
          <w:rStyle w:val="KUTun"/>
        </w:rPr>
        <w:t>příkazce</w:t>
      </w:r>
      <w:r w:rsidRPr="00477C04">
        <w:rPr>
          <w:rStyle w:val="KUTun"/>
        </w:rPr>
        <w:t>:</w:t>
      </w:r>
    </w:p>
    <w:p w14:paraId="3225A922" w14:textId="1C7F32DB" w:rsidR="00535EB1" w:rsidRDefault="00535EB1" w:rsidP="00166781">
      <w:pPr>
        <w:pStyle w:val="KUsmlouva-3rove"/>
        <w:spacing w:after="0"/>
        <w:ind w:left="1418" w:hanging="567"/>
      </w:pPr>
      <w:r>
        <w:t xml:space="preserve">činit </w:t>
      </w:r>
      <w:r w:rsidRPr="00477C04">
        <w:rPr>
          <w:rStyle w:val="KUTun"/>
        </w:rPr>
        <w:t>zápisy do stavebního deníku</w:t>
      </w:r>
      <w:r>
        <w:t xml:space="preserve"> o zjištěných skutečnostech a vyzývat zhotovitele </w:t>
      </w:r>
      <w:r w:rsidR="00D410CB">
        <w:t>díla</w:t>
      </w:r>
      <w:r w:rsidR="002F75ED">
        <w:t xml:space="preserve"> </w:t>
      </w:r>
      <w:r>
        <w:t>ke zjednání nápravy a splnění výzvy kontrolovat,</w:t>
      </w:r>
    </w:p>
    <w:p w14:paraId="69D639E4" w14:textId="37CFCD2C" w:rsidR="00535EB1" w:rsidRDefault="00535EB1" w:rsidP="00166781">
      <w:pPr>
        <w:pStyle w:val="KUsmlouva-3rove"/>
        <w:spacing w:after="0"/>
        <w:ind w:left="1418" w:hanging="567"/>
      </w:pPr>
      <w:r>
        <w:t>dát zhotoviteli</w:t>
      </w:r>
      <w:r w:rsidR="00024485">
        <w:t xml:space="preserve"> díla</w:t>
      </w:r>
      <w:r>
        <w:t xml:space="preserve"> </w:t>
      </w:r>
      <w:r w:rsidRPr="00477C04">
        <w:rPr>
          <w:rStyle w:val="KUTun"/>
        </w:rPr>
        <w:t>příkaz k</w:t>
      </w:r>
      <w:r w:rsidR="00086193">
        <w:rPr>
          <w:rStyle w:val="KUTun"/>
        </w:rPr>
        <w:t> </w:t>
      </w:r>
      <w:r w:rsidRPr="00477C04">
        <w:rPr>
          <w:rStyle w:val="KUTun"/>
        </w:rPr>
        <w:t>přerušení</w:t>
      </w:r>
      <w:r w:rsidR="00086193">
        <w:rPr>
          <w:rStyle w:val="KUTun"/>
        </w:rPr>
        <w:t xml:space="preserve"> (zastavení)</w:t>
      </w:r>
      <w:r w:rsidRPr="00477C04">
        <w:rPr>
          <w:rStyle w:val="KUTun"/>
        </w:rPr>
        <w:t xml:space="preserve"> práce</w:t>
      </w:r>
      <w:r>
        <w:t xml:space="preserve">, </w:t>
      </w:r>
      <w:r w:rsidR="00D85FCB">
        <w:t>díla to v případech</w:t>
      </w:r>
      <w:r>
        <w:t xml:space="preserve"> dle smlouvy</w:t>
      </w:r>
      <w:r w:rsidR="00A10542">
        <w:t xml:space="preserve"> o dílo</w:t>
      </w:r>
      <w:r w:rsidR="00D85FCB">
        <w:t xml:space="preserve"> se zhotovitelem</w:t>
      </w:r>
      <w:r>
        <w:t>,</w:t>
      </w:r>
    </w:p>
    <w:p w14:paraId="5A77D70A" w14:textId="070A333E" w:rsidR="00535EB1" w:rsidRDefault="00535EB1" w:rsidP="00166781">
      <w:pPr>
        <w:pStyle w:val="KUsmlouva-3rove"/>
        <w:spacing w:after="0"/>
        <w:ind w:left="1418" w:hanging="567"/>
      </w:pPr>
      <w:r w:rsidRPr="00477C04">
        <w:rPr>
          <w:rStyle w:val="KUTun"/>
        </w:rPr>
        <w:t>spolupracovat</w:t>
      </w:r>
      <w:r w:rsidRPr="00AA09B9">
        <w:t xml:space="preserve"> s autorským </w:t>
      </w:r>
      <w:r w:rsidR="00C67677">
        <w:t>dozorem</w:t>
      </w:r>
      <w:r w:rsidR="00C67677" w:rsidRPr="00AA09B9">
        <w:t xml:space="preserve"> </w:t>
      </w:r>
      <w:r>
        <w:t>při zjišťování souladu prováděných prací s projektem a spolupracovat s nim</w:t>
      </w:r>
      <w:r w:rsidR="009C6717">
        <w:t>i</w:t>
      </w:r>
      <w:r>
        <w:t xml:space="preserve"> při navrhování opat</w:t>
      </w:r>
      <w:r w:rsidR="0092579D">
        <w:t xml:space="preserve">ření na odstranění případných </w:t>
      </w:r>
      <w:r>
        <w:t>vad projektu,</w:t>
      </w:r>
    </w:p>
    <w:p w14:paraId="42817419" w14:textId="77777777" w:rsidR="00535EB1" w:rsidRDefault="00535EB1" w:rsidP="00166781">
      <w:pPr>
        <w:pStyle w:val="KUsmlouva-3rove"/>
        <w:spacing w:after="0"/>
        <w:ind w:left="1418" w:hanging="567"/>
      </w:pPr>
      <w:r>
        <w:t xml:space="preserve">vykonávat </w:t>
      </w:r>
      <w:r w:rsidRPr="00477C04">
        <w:rPr>
          <w:rStyle w:val="KUTun"/>
        </w:rPr>
        <w:t xml:space="preserve">jménem </w:t>
      </w:r>
      <w:r w:rsidR="0078246D" w:rsidRPr="00477C04">
        <w:rPr>
          <w:rStyle w:val="KUTun"/>
        </w:rPr>
        <w:t>příkazce</w:t>
      </w:r>
      <w:r w:rsidR="003212CD" w:rsidRPr="00477C04">
        <w:rPr>
          <w:rStyle w:val="KUTun"/>
        </w:rPr>
        <w:t xml:space="preserve"> </w:t>
      </w:r>
      <w:r w:rsidRPr="00477C04">
        <w:rPr>
          <w:rStyle w:val="KUTun"/>
        </w:rPr>
        <w:t>činnosti</w:t>
      </w:r>
      <w:r>
        <w:t xml:space="preserve"> dle zákona č. 309/2006 Sb. a prováděcích předpisů, ke kterým je povinen </w:t>
      </w:r>
      <w:r w:rsidR="0078246D">
        <w:t>příkazce</w:t>
      </w:r>
      <w:r w:rsidR="003212CD">
        <w:t xml:space="preserve"> </w:t>
      </w:r>
      <w:r>
        <w:t>jako zadavatel stavby.</w:t>
      </w:r>
    </w:p>
    <w:p w14:paraId="7B4FB846" w14:textId="40D320D2" w:rsidR="0007599E" w:rsidRPr="00500D55" w:rsidRDefault="0007599E" w:rsidP="00166781">
      <w:pPr>
        <w:pStyle w:val="KUsmlouva-2rove"/>
        <w:spacing w:after="0"/>
        <w:ind w:left="851"/>
        <w:rPr>
          <w:szCs w:val="22"/>
        </w:rPr>
      </w:pPr>
      <w:bookmarkStart w:id="6" w:name="_Ref522024153"/>
      <w:r w:rsidRPr="00500D55">
        <w:t xml:space="preserve">Má-li být část </w:t>
      </w:r>
      <w:r w:rsidR="00AC73BE">
        <w:t>činností příkazníka dle této smlouvy</w:t>
      </w:r>
      <w:r w:rsidRPr="00500D55">
        <w:t xml:space="preserve"> vykonávána prostřednictvím poddodavatele, který za příkazníka prokázal určitou část kvalifikace v</w:t>
      </w:r>
      <w:r w:rsidR="007E2A98">
        <w:t> </w:t>
      </w:r>
      <w:r w:rsidRPr="00500D55">
        <w:t>zadávacím</w:t>
      </w:r>
      <w:r w:rsidR="007E2A98">
        <w:t>/výběrovém</w:t>
      </w:r>
      <w:r w:rsidRPr="00500D55">
        <w:t xml:space="preserve"> řízení předcházejícím </w:t>
      </w:r>
      <w:r w:rsidR="005742FE">
        <w:t xml:space="preserve">a týkajícím se </w:t>
      </w:r>
      <w:r w:rsidRPr="00500D55">
        <w:t xml:space="preserve">uzavření této smlouvy, musí se poddodavatel podílet na plnění </w:t>
      </w:r>
      <w:r w:rsidR="00AC73BE">
        <w:t>činností příkazníka dle této smlouvy</w:t>
      </w:r>
      <w:r w:rsidRPr="00500D55">
        <w:t xml:space="preserve"> v tom rozsahu, v jakém se k tomu zavázal ve smlouvě s příkazníkem a v jakém prokázal kvalifikaci. Příkazník je takového poddodavatele oprávněn nahradit jiným poddodavatelem pouze za předpokladu, že nový poddodavatel prokáže část kvalifikace ve stejném rozsahu, v jakém prokázal část kvalifikace prostřednictvím původního poddodavatele. </w:t>
      </w:r>
      <w:bookmarkEnd w:id="6"/>
    </w:p>
    <w:p w14:paraId="3C5D436D" w14:textId="77777777" w:rsidR="00F12CD9" w:rsidRPr="00917C11" w:rsidRDefault="00BA560F" w:rsidP="00B526BA">
      <w:pPr>
        <w:pStyle w:val="KUsmlouva-1rove"/>
        <w:spacing w:after="240"/>
        <w:ind w:left="2631" w:firstLine="62"/>
        <w:contextualSpacing w:val="0"/>
        <w:jc w:val="left"/>
      </w:pPr>
      <w:r>
        <w:lastRenderedPageBreak/>
        <w:t xml:space="preserve">PODMÍNKY PROVÁDĚNÍ </w:t>
      </w:r>
      <w:r w:rsidR="00EB0921">
        <w:t>PŘÍKAZNÍ</w:t>
      </w:r>
      <w:r w:rsidR="00535EB1">
        <w:t xml:space="preserve"> </w:t>
      </w:r>
      <w:r>
        <w:t>ČINNOSTI</w:t>
      </w:r>
    </w:p>
    <w:p w14:paraId="60F078F3" w14:textId="77777777" w:rsidR="00900ACE" w:rsidRPr="00900ACE" w:rsidRDefault="00E800F9" w:rsidP="00166781">
      <w:pPr>
        <w:pStyle w:val="KUsmlouva-2rove"/>
        <w:spacing w:after="0"/>
        <w:ind w:left="851"/>
        <w:rPr>
          <w:b/>
        </w:rPr>
      </w:pPr>
      <w:r>
        <w:t xml:space="preserve">Příkazník je povinen plnit příkaz příkazce poctivě a pečlivě podle svých schopností. </w:t>
      </w:r>
      <w:r w:rsidR="0078246D">
        <w:t>Příkazník</w:t>
      </w:r>
      <w:r w:rsidR="00062B29" w:rsidRPr="00F12CD9">
        <w:t xml:space="preserve"> </w:t>
      </w:r>
      <w:r w:rsidR="00535EB1" w:rsidRPr="00F12CD9">
        <w:t xml:space="preserve">je povinen při obstarávání (vyřizování) předmětných záležitostí postupovat a jednat </w:t>
      </w:r>
      <w:r w:rsidR="00535EB1" w:rsidRPr="00477C04">
        <w:rPr>
          <w:rStyle w:val="KUTun"/>
        </w:rPr>
        <w:t>profesionálně</w:t>
      </w:r>
      <w:r w:rsidR="00535EB1" w:rsidRPr="00F12CD9">
        <w:t xml:space="preserve">, s potřebnou </w:t>
      </w:r>
      <w:r w:rsidR="00535EB1" w:rsidRPr="00477C04">
        <w:rPr>
          <w:rStyle w:val="KUTun"/>
        </w:rPr>
        <w:t>odbornou péčí</w:t>
      </w:r>
      <w:r w:rsidR="00535EB1" w:rsidRPr="00F12CD9">
        <w:t xml:space="preserve"> a veškeré záležitosti vyřizovat </w:t>
      </w:r>
      <w:r w:rsidR="00535EB1" w:rsidRPr="00477C04">
        <w:rPr>
          <w:rStyle w:val="KUTun"/>
        </w:rPr>
        <w:t>řádně a včas</w:t>
      </w:r>
      <w:r w:rsidR="00535EB1" w:rsidRPr="00F12CD9">
        <w:t xml:space="preserve">. Přitom je povinen respektovat pokyny </w:t>
      </w:r>
      <w:r w:rsidR="0078246D">
        <w:t>příkazce</w:t>
      </w:r>
      <w:r w:rsidR="003212CD" w:rsidRPr="00F12CD9">
        <w:t xml:space="preserve"> </w:t>
      </w:r>
      <w:r w:rsidR="00535EB1" w:rsidRPr="00F12CD9">
        <w:t>a jeho oprávněné zájmy a práva</w:t>
      </w:r>
      <w:r w:rsidR="004C401E">
        <w:t>,</w:t>
      </w:r>
      <w:r w:rsidR="00062B29" w:rsidRPr="00F12CD9">
        <w:t xml:space="preserve"> </w:t>
      </w:r>
      <w:r w:rsidR="00535EB1" w:rsidRPr="00F12CD9">
        <w:t xml:space="preserve">s nimiž byl seznámen, jež zná či jež vyplývají z povahy obstarávané záležitosti. Od pokynů </w:t>
      </w:r>
      <w:r w:rsidR="0078246D">
        <w:t>příkazce</w:t>
      </w:r>
      <w:r w:rsidR="003212CD" w:rsidRPr="00F12CD9">
        <w:t xml:space="preserve"> </w:t>
      </w:r>
      <w:r w:rsidR="00535EB1" w:rsidRPr="00F12CD9">
        <w:t xml:space="preserve">se může </w:t>
      </w:r>
      <w:r w:rsidR="0078246D">
        <w:t>příkazník</w:t>
      </w:r>
      <w:r w:rsidR="00062B29" w:rsidRPr="00F12CD9">
        <w:t xml:space="preserve"> </w:t>
      </w:r>
      <w:r w:rsidR="00535EB1" w:rsidRPr="00477C04">
        <w:rPr>
          <w:rStyle w:val="KUTun"/>
        </w:rPr>
        <w:t xml:space="preserve">odchýlit, jen když je to v zájmu </w:t>
      </w:r>
      <w:r w:rsidR="0078246D" w:rsidRPr="00477C04">
        <w:rPr>
          <w:rStyle w:val="KUTun"/>
        </w:rPr>
        <w:t>příkazce</w:t>
      </w:r>
      <w:r w:rsidR="003212CD" w:rsidRPr="00F12CD9">
        <w:t xml:space="preserve"> </w:t>
      </w:r>
      <w:r w:rsidR="00535EB1" w:rsidRPr="00F12CD9">
        <w:t xml:space="preserve">a </w:t>
      </w:r>
      <w:r>
        <w:t>pokud nemůže včas obdržet jeho souhlas</w:t>
      </w:r>
      <w:r w:rsidR="00535EB1" w:rsidRPr="00F12CD9">
        <w:t xml:space="preserve">. </w:t>
      </w:r>
    </w:p>
    <w:p w14:paraId="045CDFA4" w14:textId="77777777" w:rsidR="00917C11" w:rsidRPr="00477C04" w:rsidRDefault="0078246D" w:rsidP="00166781">
      <w:pPr>
        <w:pStyle w:val="KUsmlouva-2rove"/>
        <w:spacing w:after="0"/>
        <w:ind w:left="851"/>
        <w:rPr>
          <w:rStyle w:val="KUTun"/>
        </w:rPr>
      </w:pPr>
      <w:r>
        <w:t>Příkazník</w:t>
      </w:r>
      <w:r w:rsidR="00062B29" w:rsidRPr="00F12CD9">
        <w:t xml:space="preserve"> </w:t>
      </w:r>
      <w:r w:rsidR="00535EB1" w:rsidRPr="00F12CD9">
        <w:t xml:space="preserve">je povinen oznámit </w:t>
      </w:r>
      <w:r w:rsidR="00E800F9">
        <w:t>příkazc</w:t>
      </w:r>
      <w:r w:rsidR="004C401E">
        <w:t>i</w:t>
      </w:r>
      <w:r w:rsidR="003212CD" w:rsidRPr="00F12CD9">
        <w:t xml:space="preserve"> </w:t>
      </w:r>
      <w:r w:rsidR="00535EB1" w:rsidRPr="00F12CD9">
        <w:t xml:space="preserve">veškeré skutečnosti, se kterými se při plnění povinností dle </w:t>
      </w:r>
      <w:r w:rsidR="004C401E">
        <w:t>této smlouvy</w:t>
      </w:r>
      <w:r w:rsidR="00535EB1" w:rsidRPr="00F12CD9">
        <w:t xml:space="preserve"> seznámil.</w:t>
      </w:r>
    </w:p>
    <w:p w14:paraId="79FC567D" w14:textId="77777777" w:rsidR="00917C11" w:rsidRPr="00477C04" w:rsidRDefault="00535EB1" w:rsidP="00166781">
      <w:pPr>
        <w:pStyle w:val="KUsmlouva-2rove"/>
        <w:spacing w:after="0"/>
        <w:ind w:left="851"/>
        <w:rPr>
          <w:rStyle w:val="KUTun"/>
        </w:rPr>
      </w:pPr>
      <w:r w:rsidRPr="00917C11">
        <w:t xml:space="preserve">V případě pochybností o obsahu pokynu </w:t>
      </w:r>
      <w:r w:rsidR="0078246D">
        <w:t>příkazce</w:t>
      </w:r>
      <w:r w:rsidR="003212CD" w:rsidRPr="00917C11">
        <w:t xml:space="preserve"> </w:t>
      </w:r>
      <w:r w:rsidRPr="00917C11">
        <w:t xml:space="preserve">si </w:t>
      </w:r>
      <w:r w:rsidR="0078246D">
        <w:t>příkazník</w:t>
      </w:r>
      <w:r w:rsidR="00062B29" w:rsidRPr="00917C11">
        <w:t xml:space="preserve"> </w:t>
      </w:r>
      <w:r w:rsidRPr="00917C11">
        <w:t xml:space="preserve">vyžádá </w:t>
      </w:r>
      <w:r w:rsidRPr="00477C04">
        <w:rPr>
          <w:rStyle w:val="KUTun"/>
        </w:rPr>
        <w:t>upřesňující stanovisko</w:t>
      </w:r>
      <w:r w:rsidRPr="00917C11">
        <w:t xml:space="preserve"> </w:t>
      </w:r>
      <w:r w:rsidR="0078246D">
        <w:t>příkazce</w:t>
      </w:r>
      <w:r w:rsidR="003212CD" w:rsidRPr="00917C11">
        <w:t xml:space="preserve">. </w:t>
      </w:r>
      <w:r w:rsidRPr="00917C11">
        <w:t>Smluvní strany se zavazují řešit veškeré nejasnosti a doplnit chybějící údaje a doklady ihned po jejich zjištění tak, aby nedocházelo k průtahům v obstarání záležitostí.</w:t>
      </w:r>
      <w:r w:rsidR="00E800F9">
        <w:t xml:space="preserve"> Obdrží-li příkazník od příkazce pokyn zřejmě nesprávný, upozorní ho na to a splní takový pokyn jen tehdy, když na něm příkazce trvá.</w:t>
      </w:r>
    </w:p>
    <w:p w14:paraId="608EF74A" w14:textId="77777777" w:rsidR="00FE097F" w:rsidRPr="00477C04" w:rsidRDefault="0078246D" w:rsidP="00166781">
      <w:pPr>
        <w:pStyle w:val="KUsmlouva-2rove"/>
        <w:spacing w:after="0"/>
        <w:ind w:left="851"/>
        <w:rPr>
          <w:rStyle w:val="KUTun"/>
        </w:rPr>
      </w:pPr>
      <w:r>
        <w:t>Příkazník</w:t>
      </w:r>
      <w:r w:rsidR="00062B29" w:rsidRPr="00917C11">
        <w:t xml:space="preserve"> </w:t>
      </w:r>
      <w:r w:rsidR="00535EB1" w:rsidRPr="00917C11">
        <w:t xml:space="preserve">je povinen zachovávat </w:t>
      </w:r>
      <w:r w:rsidR="00535EB1" w:rsidRPr="00477C04">
        <w:rPr>
          <w:rStyle w:val="KUTun"/>
        </w:rPr>
        <w:t>mlčenlivost</w:t>
      </w:r>
      <w:r w:rsidR="00535EB1" w:rsidRPr="00917C11">
        <w:t xml:space="preserve"> o všech údajích, týkajících se </w:t>
      </w:r>
      <w:r>
        <w:t>příkazce</w:t>
      </w:r>
      <w:r w:rsidR="00535EB1" w:rsidRPr="00917C11">
        <w:t xml:space="preserve">, o kterých se v souvislosti s plněním </w:t>
      </w:r>
      <w:r w:rsidR="00B35BBD">
        <w:t>předmětu</w:t>
      </w:r>
      <w:r w:rsidR="00535EB1" w:rsidRPr="00917C11">
        <w:t xml:space="preserve"> </w:t>
      </w:r>
      <w:r w:rsidR="00F94D31">
        <w:t>této smlouvy</w:t>
      </w:r>
      <w:r w:rsidR="00535EB1" w:rsidRPr="00917C11">
        <w:t xml:space="preserve"> dozvěděl, s výjimkou skutečností, které je povinen sdělit státním orgánům na základě zákona.</w:t>
      </w:r>
    </w:p>
    <w:p w14:paraId="67B1B1B7" w14:textId="1DB48405" w:rsidR="00917C11" w:rsidRPr="00477C04" w:rsidRDefault="0078246D" w:rsidP="00166781">
      <w:pPr>
        <w:pStyle w:val="KUsmlouva-2rove"/>
        <w:spacing w:after="0"/>
        <w:ind w:left="851"/>
        <w:rPr>
          <w:rStyle w:val="KUTun"/>
        </w:rPr>
      </w:pPr>
      <w:r>
        <w:t>Příkazník</w:t>
      </w:r>
      <w:r w:rsidR="00F94D31">
        <w:t xml:space="preserve"> </w:t>
      </w:r>
      <w:r w:rsidR="00535EB1" w:rsidRPr="00917C11">
        <w:t xml:space="preserve">při každém dílčím plnění dodávky jednotlivých </w:t>
      </w:r>
      <w:r w:rsidR="00062B29" w:rsidRPr="00917C11">
        <w:t>zhotovitelů</w:t>
      </w:r>
      <w:r w:rsidR="00535EB1" w:rsidRPr="00917C11">
        <w:t xml:space="preserve"> </w:t>
      </w:r>
      <w:r w:rsidR="00612B0D">
        <w:t xml:space="preserve">zkontroluje a </w:t>
      </w:r>
      <w:r w:rsidR="00535EB1" w:rsidRPr="00917C11">
        <w:t xml:space="preserve">předá </w:t>
      </w:r>
      <w:r w:rsidR="00743AA8">
        <w:t>příkazc</w:t>
      </w:r>
      <w:r w:rsidR="00F94D31">
        <w:t>i</w:t>
      </w:r>
      <w:r w:rsidR="003212CD" w:rsidRPr="00917C11">
        <w:t xml:space="preserve"> </w:t>
      </w:r>
      <w:r w:rsidR="00535EB1" w:rsidRPr="00917C11">
        <w:t xml:space="preserve">veškeré doklady, písemnosti, změnové listy apod., které se týkají dokončené </w:t>
      </w:r>
      <w:r w:rsidR="004C4FA2">
        <w:t>části díla</w:t>
      </w:r>
      <w:r w:rsidR="00055978">
        <w:t>/dodávky</w:t>
      </w:r>
      <w:r w:rsidR="004C4FA2" w:rsidRPr="00917C11">
        <w:t xml:space="preserve"> </w:t>
      </w:r>
      <w:r w:rsidR="00535EB1" w:rsidRPr="00917C11">
        <w:t>a které v průběhu provádění činnosti pro něho získal nebo obstaral.</w:t>
      </w:r>
    </w:p>
    <w:p w14:paraId="26FB9F89" w14:textId="2C3C38C4" w:rsidR="00612B0D" w:rsidRPr="00477C04" w:rsidRDefault="0078246D" w:rsidP="00166781">
      <w:pPr>
        <w:pStyle w:val="KUsmlouva-2rove"/>
        <w:spacing w:after="0"/>
        <w:ind w:left="851"/>
        <w:rPr>
          <w:rStyle w:val="KUTun"/>
        </w:rPr>
      </w:pPr>
      <w:r>
        <w:t>Příkazník</w:t>
      </w:r>
      <w:r w:rsidR="00612B0D">
        <w:t xml:space="preserve"> provede </w:t>
      </w:r>
      <w:r w:rsidR="00612B0D" w:rsidRPr="00477C04">
        <w:rPr>
          <w:rStyle w:val="KUTun"/>
        </w:rPr>
        <w:t>kontrolu úplnosti a správnosti veškeré dokumentace</w:t>
      </w:r>
      <w:r w:rsidR="00612B0D">
        <w:t xml:space="preserve"> stavby předávané zhotovitelem </w:t>
      </w:r>
      <w:r w:rsidR="004C4FA2">
        <w:t xml:space="preserve">díla </w:t>
      </w:r>
      <w:r w:rsidR="00743AA8">
        <w:t>příkazc</w:t>
      </w:r>
      <w:r w:rsidR="00612B0D">
        <w:t>i.</w:t>
      </w:r>
    </w:p>
    <w:p w14:paraId="1E240D62" w14:textId="0B26FF8C" w:rsidR="00917C11" w:rsidRPr="00477C04" w:rsidRDefault="00535EB1" w:rsidP="00166781">
      <w:pPr>
        <w:pStyle w:val="KUsmlouva-2rove"/>
        <w:spacing w:after="0"/>
        <w:ind w:left="851"/>
        <w:rPr>
          <w:rStyle w:val="KUTun"/>
        </w:rPr>
      </w:pPr>
      <w:r w:rsidRPr="00917C11">
        <w:t xml:space="preserve">Při zajišťování činností </w:t>
      </w:r>
      <w:r w:rsidR="00BA7D4A">
        <w:t xml:space="preserve">(obstarávání záležitosti) </w:t>
      </w:r>
      <w:r w:rsidRPr="00917C11">
        <w:t xml:space="preserve">v rámci realizace </w:t>
      </w:r>
      <w:r w:rsidR="004C4FA2">
        <w:t>díla</w:t>
      </w:r>
      <w:r w:rsidR="00055978">
        <w:t>/dodávky</w:t>
      </w:r>
      <w:r w:rsidR="004C4FA2" w:rsidRPr="00917C11">
        <w:t xml:space="preserve"> </w:t>
      </w:r>
      <w:r w:rsidRPr="00917C11">
        <w:t xml:space="preserve">a přejímacího řízení se </w:t>
      </w:r>
      <w:r w:rsidR="0078246D">
        <w:t>příkazník</w:t>
      </w:r>
      <w:r w:rsidR="00062B29" w:rsidRPr="00917C11">
        <w:t xml:space="preserve"> </w:t>
      </w:r>
      <w:r w:rsidRPr="00917C11">
        <w:t xml:space="preserve">soustředí na zajištění maximální kvality </w:t>
      </w:r>
      <w:r w:rsidR="002E4B2F">
        <w:t>díla</w:t>
      </w:r>
      <w:r w:rsidR="00055978">
        <w:t>/dodávky</w:t>
      </w:r>
      <w:r w:rsidR="002E4B2F" w:rsidRPr="00917C11">
        <w:t xml:space="preserve"> </w:t>
      </w:r>
      <w:r w:rsidR="00107F14" w:rsidRPr="00917C11">
        <w:t>zhotovitele</w:t>
      </w:r>
      <w:r w:rsidRPr="00917C11">
        <w:t xml:space="preserve"> </w:t>
      </w:r>
      <w:r w:rsidR="002E4B2F">
        <w:t>díla</w:t>
      </w:r>
      <w:r w:rsidR="00055978">
        <w:t>/dodavatele interiéru</w:t>
      </w:r>
      <w:r w:rsidR="004F42C2">
        <w:t xml:space="preserve"> </w:t>
      </w:r>
      <w:r w:rsidRPr="00917C11">
        <w:t xml:space="preserve">při respektování požadavku </w:t>
      </w:r>
      <w:r w:rsidR="0078246D">
        <w:t>příkazce</w:t>
      </w:r>
      <w:r w:rsidR="003212CD" w:rsidRPr="00917C11">
        <w:t xml:space="preserve"> </w:t>
      </w:r>
      <w:r w:rsidRPr="00917C11">
        <w:t xml:space="preserve">na zvýšený důraz na kvalitu dokončovacích prací, jednotlivých stavebních detailů a prvků, stejně jako na estetický charakter zajišťovaných dodávek. Při jakémkoliv zjištění neplnění povinnosti </w:t>
      </w:r>
      <w:r w:rsidR="00107F14" w:rsidRPr="00917C11">
        <w:t>zhotovitelem</w:t>
      </w:r>
      <w:r w:rsidR="004F42C2">
        <w:t xml:space="preserve"> </w:t>
      </w:r>
      <w:r w:rsidR="002E4B2F">
        <w:t>díla</w:t>
      </w:r>
      <w:r w:rsidR="009C7F63">
        <w:t>/dodavatelem interiéru</w:t>
      </w:r>
      <w:r w:rsidRPr="00917C11">
        <w:t>, případně</w:t>
      </w:r>
      <w:r w:rsidR="00062B29" w:rsidRPr="00917C11">
        <w:t xml:space="preserve"> </w:t>
      </w:r>
      <w:r w:rsidRPr="00917C11">
        <w:t>zjištění nevyhovující kvality, prodlení s plněním prací dle harmonogramu sjednaného v</w:t>
      </w:r>
      <w:r w:rsidR="0039398C" w:rsidRPr="00917C11">
        <w:t>e smlouvě se zhotovitelem</w:t>
      </w:r>
      <w:r w:rsidR="004F42C2">
        <w:t xml:space="preserve"> </w:t>
      </w:r>
      <w:r w:rsidR="002E4B2F">
        <w:t>díla</w:t>
      </w:r>
      <w:r w:rsidR="009C7F63">
        <w:t>/dodavatelem interiéru</w:t>
      </w:r>
      <w:r w:rsidR="0039398C" w:rsidRPr="00917C11">
        <w:t xml:space="preserve">, </w:t>
      </w:r>
      <w:r w:rsidRPr="00917C11">
        <w:t>je</w:t>
      </w:r>
      <w:r w:rsidR="0039398C" w:rsidRPr="00917C11">
        <w:t xml:space="preserve"> </w:t>
      </w:r>
      <w:r w:rsidR="0078246D">
        <w:t>příkazník</w:t>
      </w:r>
      <w:r w:rsidR="0039398C" w:rsidRPr="00917C11">
        <w:t xml:space="preserve"> </w:t>
      </w:r>
      <w:r w:rsidRPr="00917C11">
        <w:t xml:space="preserve">povinen učinit </w:t>
      </w:r>
      <w:r w:rsidRPr="00477C04">
        <w:rPr>
          <w:rStyle w:val="KUTun"/>
        </w:rPr>
        <w:t>vhodná opatření k nápravě</w:t>
      </w:r>
      <w:r w:rsidRPr="00917C11">
        <w:t xml:space="preserve"> a</w:t>
      </w:r>
      <w:r w:rsidR="007A2642">
        <w:t> </w:t>
      </w:r>
      <w:r w:rsidRPr="00917C11">
        <w:t xml:space="preserve">v závažnějších případech </w:t>
      </w:r>
      <w:r w:rsidRPr="00477C04">
        <w:rPr>
          <w:rStyle w:val="KUTun"/>
        </w:rPr>
        <w:t xml:space="preserve">informovat </w:t>
      </w:r>
      <w:r w:rsidR="0078246D" w:rsidRPr="00477C04">
        <w:rPr>
          <w:rStyle w:val="KUTun"/>
        </w:rPr>
        <w:t>příkazce</w:t>
      </w:r>
      <w:r w:rsidRPr="00917C11">
        <w:t xml:space="preserve">. </w:t>
      </w:r>
      <w:r w:rsidR="0078246D">
        <w:t>Příkazník</w:t>
      </w:r>
      <w:r w:rsidR="0039398C" w:rsidRPr="00917C11">
        <w:t xml:space="preserve"> </w:t>
      </w:r>
      <w:r w:rsidRPr="00917C11">
        <w:t xml:space="preserve">bude informovat </w:t>
      </w:r>
      <w:r w:rsidR="0078246D">
        <w:t>příkazce</w:t>
      </w:r>
      <w:r w:rsidR="003212CD" w:rsidRPr="00917C11">
        <w:t xml:space="preserve"> </w:t>
      </w:r>
      <w:r w:rsidRPr="00917C11">
        <w:t xml:space="preserve">v každém případě, kdy jím prováděná opatření nejsou účinná, nebo dostatečná, případně kdy hrozí nebezpečí z prodlení a je třeba, aby byl </w:t>
      </w:r>
      <w:r w:rsidR="0078246D">
        <w:t>příkazce</w:t>
      </w:r>
      <w:r w:rsidR="003212CD" w:rsidRPr="00917C11">
        <w:t xml:space="preserve"> </w:t>
      </w:r>
      <w:r w:rsidRPr="00917C11">
        <w:t xml:space="preserve">o takové situaci informován. Vedle toho zaznamenává </w:t>
      </w:r>
      <w:r w:rsidR="0078246D">
        <w:t>příkazník</w:t>
      </w:r>
      <w:r w:rsidR="006107A2" w:rsidRPr="00917C11">
        <w:t xml:space="preserve"> </w:t>
      </w:r>
      <w:r w:rsidRPr="00917C11">
        <w:t>takové skutečnosti do stavebního deníku.</w:t>
      </w:r>
    </w:p>
    <w:p w14:paraId="68222E6F" w14:textId="77777777" w:rsidR="00917C11" w:rsidRPr="00477C04" w:rsidRDefault="0078246D" w:rsidP="00166781">
      <w:pPr>
        <w:pStyle w:val="KUsmlouva-2rove"/>
        <w:spacing w:after="0"/>
        <w:ind w:left="851"/>
        <w:rPr>
          <w:rStyle w:val="KUTun"/>
        </w:rPr>
      </w:pPr>
      <w:r>
        <w:t>Příkazník</w:t>
      </w:r>
      <w:r w:rsidR="006107A2" w:rsidRPr="00917C11">
        <w:t xml:space="preserve"> </w:t>
      </w:r>
      <w:r w:rsidR="00535EB1" w:rsidRPr="00917C11">
        <w:t>odpovídá</w:t>
      </w:r>
      <w:r w:rsidR="00CA1A9F" w:rsidRPr="00917C11">
        <w:t xml:space="preserve"> za to</w:t>
      </w:r>
      <w:r w:rsidR="00E5143F">
        <w:t xml:space="preserve">, že veškeré služby a činnosti </w:t>
      </w:r>
      <w:r w:rsidR="006C6BC3">
        <w:t xml:space="preserve">jím </w:t>
      </w:r>
      <w:r w:rsidR="00535EB1" w:rsidRPr="00917C11">
        <w:t xml:space="preserve">prováděné a zajišťované </w:t>
      </w:r>
      <w:r w:rsidR="006107A2" w:rsidRPr="00917C11">
        <w:t>p</w:t>
      </w:r>
      <w:r w:rsidR="00535EB1" w:rsidRPr="00917C11">
        <w:t xml:space="preserve">odle </w:t>
      </w:r>
      <w:r w:rsidR="006C6BC3">
        <w:t>této smlouvy</w:t>
      </w:r>
      <w:r w:rsidR="006107A2" w:rsidRPr="00917C11">
        <w:t>,</w:t>
      </w:r>
      <w:r w:rsidR="00E5143F">
        <w:t xml:space="preserve"> budou </w:t>
      </w:r>
      <w:r w:rsidR="00535EB1" w:rsidRPr="00477C04">
        <w:rPr>
          <w:rStyle w:val="KUTun"/>
        </w:rPr>
        <w:t>bez právních vad</w:t>
      </w:r>
      <w:r w:rsidR="00535EB1" w:rsidRPr="00917C11">
        <w:t>, nebudou jakkoliv porušovat či omezovat práva a právem chráněné zájmy třetích osob.</w:t>
      </w:r>
    </w:p>
    <w:p w14:paraId="025C3D42" w14:textId="21705054" w:rsidR="00E5143F" w:rsidRPr="00477C04" w:rsidRDefault="0078246D" w:rsidP="00166781">
      <w:pPr>
        <w:pStyle w:val="KUsmlouva-2rove"/>
        <w:spacing w:after="0"/>
        <w:ind w:left="851"/>
        <w:rPr>
          <w:rStyle w:val="KUTun"/>
        </w:rPr>
      </w:pPr>
      <w:r>
        <w:t>Příkazník</w:t>
      </w:r>
      <w:r w:rsidR="006107A2" w:rsidRPr="00917C11">
        <w:t xml:space="preserve"> </w:t>
      </w:r>
      <w:r w:rsidR="00535EB1" w:rsidRPr="00917C11">
        <w:t xml:space="preserve">posuzuje </w:t>
      </w:r>
      <w:r w:rsidR="009570B3">
        <w:t xml:space="preserve">změny </w:t>
      </w:r>
      <w:r w:rsidR="00497089">
        <w:t>navržené</w:t>
      </w:r>
      <w:r w:rsidR="00535EB1" w:rsidRPr="00917C11">
        <w:t xml:space="preserve"> </w:t>
      </w:r>
      <w:r w:rsidR="00107F14" w:rsidRPr="00917C11">
        <w:t>zhotovitelem</w:t>
      </w:r>
      <w:r w:rsidR="004F42C2">
        <w:t xml:space="preserve"> </w:t>
      </w:r>
      <w:r w:rsidR="00EC24E4">
        <w:t>díla</w:t>
      </w:r>
      <w:r w:rsidR="00535EB1" w:rsidRPr="00917C11">
        <w:t>, které nezvyšuj</w:t>
      </w:r>
      <w:r w:rsidR="00070B4C">
        <w:t>í finanční náklady a nesnižují</w:t>
      </w:r>
      <w:r w:rsidR="00535EB1" w:rsidRPr="00917C11">
        <w:t xml:space="preserve"> kvalitu</w:t>
      </w:r>
      <w:r w:rsidR="0019129F">
        <w:t xml:space="preserve"> </w:t>
      </w:r>
      <w:r w:rsidR="00497089" w:rsidRPr="00917C11">
        <w:t>a</w:t>
      </w:r>
      <w:r w:rsidR="007A2642">
        <w:t> </w:t>
      </w:r>
      <w:r w:rsidR="005F2593" w:rsidRPr="00917C11">
        <w:t>rozhoduje</w:t>
      </w:r>
      <w:r w:rsidR="005F2593">
        <w:t xml:space="preserve"> </w:t>
      </w:r>
      <w:r w:rsidR="0019129F" w:rsidRPr="00917C11">
        <w:t>o</w:t>
      </w:r>
      <w:r w:rsidR="0019129F">
        <w:t xml:space="preserve"> </w:t>
      </w:r>
      <w:r w:rsidR="00497089">
        <w:t xml:space="preserve">těchto </w:t>
      </w:r>
      <w:r w:rsidR="00497089" w:rsidRPr="00917C11">
        <w:t>změnách</w:t>
      </w:r>
      <w:r w:rsidR="00535EB1" w:rsidRPr="00917C11">
        <w:t>. O těchto rozhodnutích pořídí zápis do stavebního deníku a informuje o</w:t>
      </w:r>
      <w:r w:rsidR="007A2642">
        <w:t> </w:t>
      </w:r>
      <w:r w:rsidR="00535EB1" w:rsidRPr="00917C11">
        <w:t xml:space="preserve">nich účastníky KD. </w:t>
      </w:r>
      <w:r w:rsidR="00535EB1" w:rsidRPr="00477C04">
        <w:rPr>
          <w:rStyle w:val="KUTun"/>
        </w:rPr>
        <w:t>Závažné změny</w:t>
      </w:r>
      <w:r w:rsidR="00535EB1" w:rsidRPr="00917C11">
        <w:t xml:space="preserve"> předkládá před svým rozhodnutím </w:t>
      </w:r>
      <w:r w:rsidR="00F728E7">
        <w:t>příkazc</w:t>
      </w:r>
      <w:r w:rsidR="006C6BC3">
        <w:t>i</w:t>
      </w:r>
      <w:r w:rsidR="003212CD" w:rsidRPr="00917C11">
        <w:t xml:space="preserve"> </w:t>
      </w:r>
      <w:r w:rsidR="00535EB1" w:rsidRPr="00917C11">
        <w:t>k</w:t>
      </w:r>
      <w:r w:rsidR="00EA64C6">
        <w:t> </w:t>
      </w:r>
      <w:r w:rsidR="00535EB1" w:rsidRPr="00917C11">
        <w:t>posouzení</w:t>
      </w:r>
      <w:r w:rsidR="00EA64C6">
        <w:t>.</w:t>
      </w:r>
    </w:p>
    <w:p w14:paraId="27A6B3CB" w14:textId="64472223" w:rsidR="004D12F8" w:rsidRPr="001236D9" w:rsidRDefault="004D12F8" w:rsidP="00166781">
      <w:pPr>
        <w:pStyle w:val="KUsmlouva-2rove"/>
        <w:spacing w:after="0"/>
        <w:ind w:left="851"/>
      </w:pPr>
      <w:r w:rsidRPr="001236D9">
        <w:t>Příkazník</w:t>
      </w:r>
      <w:r w:rsidR="00070A9D">
        <w:t xml:space="preserve"> </w:t>
      </w:r>
      <w:r w:rsidRPr="001236D9">
        <w:t>se zavazuje v případě požadavku příkazce poskytnout příkazci konzultační a</w:t>
      </w:r>
      <w:r w:rsidR="007A2642" w:rsidRPr="001236D9">
        <w:t> </w:t>
      </w:r>
      <w:r w:rsidRPr="001236D9">
        <w:t xml:space="preserve">poradenskou činnost během záruční doby </w:t>
      </w:r>
      <w:r w:rsidR="00EC24E4">
        <w:t>díla</w:t>
      </w:r>
      <w:r w:rsidR="00EC24E4" w:rsidRPr="001236D9">
        <w:t xml:space="preserve"> </w:t>
      </w:r>
      <w:r w:rsidRPr="001236D9">
        <w:t>(60 měsíců), a uzavřít s příkazcem na provedení této činnosti samostatnou smlouvu. Náklady za tuto činnost budou hrazeny na základě skutečně provedených a příkazcem odsouhlasených hodin v hodinové sazbě odpovídající maximálně méně náročné práci dle Sazebníku pro navrhování orientačních a nabídkových cen projektových prací a</w:t>
      </w:r>
      <w:r w:rsidR="007A2642" w:rsidRPr="001236D9">
        <w:t> </w:t>
      </w:r>
      <w:r w:rsidRPr="001236D9">
        <w:t>inženýrských činností Unika pro období, kdy byla daná činnost vykonávána.</w:t>
      </w:r>
    </w:p>
    <w:p w14:paraId="414C29AC" w14:textId="77777777" w:rsidR="00AB5DA8" w:rsidRPr="00AB5DA8" w:rsidRDefault="00BA560F" w:rsidP="00253A61">
      <w:pPr>
        <w:pStyle w:val="KUsmlouva-1rove"/>
        <w:spacing w:after="240"/>
        <w:ind w:left="2631" w:firstLine="771"/>
        <w:jc w:val="left"/>
      </w:pPr>
      <w:r>
        <w:t>SPOLUPŮSOBENÍ PŘÍKAZCE</w:t>
      </w:r>
    </w:p>
    <w:p w14:paraId="21E77B6F" w14:textId="398985AC" w:rsidR="00AB5DA8" w:rsidRPr="00477C04" w:rsidRDefault="0078246D" w:rsidP="00166781">
      <w:pPr>
        <w:pStyle w:val="KUsmlouva-2rove"/>
        <w:spacing w:after="0"/>
        <w:ind w:left="851"/>
        <w:rPr>
          <w:rStyle w:val="KUTun"/>
        </w:rPr>
      </w:pPr>
      <w:r>
        <w:t>Příkazce</w:t>
      </w:r>
      <w:r w:rsidR="003212CD" w:rsidRPr="00217441">
        <w:t xml:space="preserve"> </w:t>
      </w:r>
      <w:r w:rsidR="00535EB1" w:rsidRPr="00217441">
        <w:t>uzavře příslušnou smlouvu</w:t>
      </w:r>
      <w:r w:rsidR="00217441" w:rsidRPr="00217441">
        <w:t xml:space="preserve"> na </w:t>
      </w:r>
      <w:r w:rsidR="00EC24E4">
        <w:t>zhotovení díla</w:t>
      </w:r>
      <w:r w:rsidR="008A4C1E">
        <w:t>:</w:t>
      </w:r>
      <w:r w:rsidR="00406A4A">
        <w:t xml:space="preserve"> </w:t>
      </w:r>
      <w:r w:rsidR="00D42D23" w:rsidRPr="00217441">
        <w:t>Předpoklad</w:t>
      </w:r>
      <w:r w:rsidR="00585B60" w:rsidRPr="00217441">
        <w:t xml:space="preserve">: </w:t>
      </w:r>
      <w:r w:rsidR="002B6A2D">
        <w:t>prosinec</w:t>
      </w:r>
      <w:r w:rsidR="00595A45">
        <w:t xml:space="preserve"> </w:t>
      </w:r>
      <w:r w:rsidR="008670D5">
        <w:t>202</w:t>
      </w:r>
      <w:r w:rsidR="00EF39C9">
        <w:t>5</w:t>
      </w:r>
      <w:r w:rsidR="00EA7317" w:rsidRPr="00217441">
        <w:t xml:space="preserve">  </w:t>
      </w:r>
      <w:r w:rsidR="00A01377" w:rsidRPr="00217441">
        <w:t xml:space="preserve"> </w:t>
      </w:r>
    </w:p>
    <w:p w14:paraId="487723E5" w14:textId="201DA795" w:rsidR="00AB5DA8" w:rsidRPr="009C7F63" w:rsidRDefault="0078246D" w:rsidP="00166781">
      <w:pPr>
        <w:pStyle w:val="KUsmlouva-2rove"/>
        <w:spacing w:after="0"/>
        <w:ind w:left="851"/>
        <w:rPr>
          <w:b/>
        </w:rPr>
      </w:pPr>
      <w:r>
        <w:t>Příkazce</w:t>
      </w:r>
      <w:r w:rsidR="003212CD" w:rsidRPr="00217441">
        <w:t xml:space="preserve"> </w:t>
      </w:r>
      <w:r w:rsidR="00535EB1" w:rsidRPr="00217441">
        <w:t xml:space="preserve">předá </w:t>
      </w:r>
      <w:r w:rsidR="00EC24E4">
        <w:t xml:space="preserve">zhotoviteli díla </w:t>
      </w:r>
      <w:r w:rsidR="008A4C1E">
        <w:t>protokolárně staveniště:</w:t>
      </w:r>
      <w:r w:rsidR="00406A4A">
        <w:t xml:space="preserve"> </w:t>
      </w:r>
      <w:r w:rsidR="00D42D23" w:rsidRPr="00217441">
        <w:t xml:space="preserve">Předpoklad: </w:t>
      </w:r>
      <w:r w:rsidR="002B6A2D">
        <w:t>prosinec</w:t>
      </w:r>
      <w:r w:rsidR="008670D5">
        <w:t xml:space="preserve"> 202</w:t>
      </w:r>
      <w:r w:rsidR="00EF39C9">
        <w:t>5</w:t>
      </w:r>
      <w:r w:rsidR="00D42D23" w:rsidRPr="00217441">
        <w:t xml:space="preserve"> </w:t>
      </w:r>
      <w:r w:rsidR="00585B60" w:rsidRPr="00217441">
        <w:t xml:space="preserve"> </w:t>
      </w:r>
    </w:p>
    <w:p w14:paraId="790BDEC6" w14:textId="007D29BE" w:rsidR="009C7F63" w:rsidRPr="00477C04" w:rsidRDefault="009C7F63" w:rsidP="00166781">
      <w:pPr>
        <w:pStyle w:val="KUsmlouva-2rove"/>
        <w:spacing w:after="0"/>
        <w:ind w:left="851"/>
        <w:rPr>
          <w:rStyle w:val="KUTun"/>
        </w:rPr>
      </w:pPr>
      <w:r>
        <w:t xml:space="preserve">Příkazce uzavře příslušnou smlouvu na dodávku interiéru: Předpoklad </w:t>
      </w:r>
      <w:r w:rsidR="006F6AB0">
        <w:t>červen</w:t>
      </w:r>
      <w:r>
        <w:t xml:space="preserve"> 2026</w:t>
      </w:r>
    </w:p>
    <w:p w14:paraId="1DA8E87A" w14:textId="19CCE124" w:rsidR="00C00AD3" w:rsidRPr="004B6424" w:rsidRDefault="0078246D" w:rsidP="00166781">
      <w:pPr>
        <w:pStyle w:val="KUsmlouva-2rove"/>
        <w:spacing w:after="0"/>
        <w:ind w:left="851"/>
      </w:pPr>
      <w:r w:rsidRPr="00DD776B">
        <w:lastRenderedPageBreak/>
        <w:t>Příkazce</w:t>
      </w:r>
      <w:r w:rsidR="003212CD" w:rsidRPr="00DD776B">
        <w:t xml:space="preserve"> </w:t>
      </w:r>
      <w:r w:rsidR="00535EB1" w:rsidRPr="00DD776B">
        <w:t xml:space="preserve">předá </w:t>
      </w:r>
      <w:r w:rsidR="00ED25FB" w:rsidRPr="004C3251">
        <w:t xml:space="preserve">po podpisu </w:t>
      </w:r>
      <w:r w:rsidR="00B77ED7">
        <w:t xml:space="preserve">této </w:t>
      </w:r>
      <w:r w:rsidR="00300442">
        <w:t xml:space="preserve">příkazní </w:t>
      </w:r>
      <w:r w:rsidR="00ED25FB" w:rsidRPr="004C3251">
        <w:t>smlouvy</w:t>
      </w:r>
      <w:r w:rsidR="00300442">
        <w:t xml:space="preserve"> </w:t>
      </w:r>
      <w:r w:rsidRPr="00DD776B">
        <w:t>příkazník</w:t>
      </w:r>
      <w:r w:rsidR="006C6061" w:rsidRPr="00DD776B">
        <w:t>ov</w:t>
      </w:r>
      <w:r w:rsidR="00E5143F" w:rsidRPr="00DD776B">
        <w:t>i</w:t>
      </w:r>
      <w:r w:rsidR="005D332F" w:rsidRPr="00DD776B">
        <w:t xml:space="preserve"> </w:t>
      </w:r>
      <w:r w:rsidR="00535EB1" w:rsidRPr="00DD776B">
        <w:t>podklady pro realizaci díla,</w:t>
      </w:r>
      <w:r w:rsidR="00DD776B" w:rsidRPr="00DD776B">
        <w:t xml:space="preserve"> </w:t>
      </w:r>
      <w:r w:rsidR="00535EB1" w:rsidRPr="00DD776B">
        <w:t xml:space="preserve">doklady, na které se odkazuje a dále smlouvy </w:t>
      </w:r>
      <w:r w:rsidR="00535EB1" w:rsidRPr="004B6424">
        <w:t>týkající se prováděného díla</w:t>
      </w:r>
      <w:r w:rsidR="00253A61">
        <w:t>:</w:t>
      </w:r>
      <w:r w:rsidR="002F23EA">
        <w:tab/>
      </w:r>
      <w:r w:rsidR="00253A61">
        <w:t xml:space="preserve"> </w:t>
      </w:r>
    </w:p>
    <w:p w14:paraId="73EB5374" w14:textId="71A4FDCC" w:rsidR="00C00AD3" w:rsidRPr="00043985" w:rsidRDefault="00535EB1" w:rsidP="001739B3">
      <w:pPr>
        <w:pStyle w:val="KUsmlouva-3rove"/>
        <w:spacing w:after="0"/>
        <w:ind w:left="1418" w:hanging="567"/>
      </w:pPr>
      <w:r w:rsidRPr="00043985">
        <w:t xml:space="preserve">smlouva o dílo na dodávku </w:t>
      </w:r>
      <w:r w:rsidR="00C062FA" w:rsidRPr="00043985">
        <w:t xml:space="preserve">(zhotovení) </w:t>
      </w:r>
      <w:r w:rsidR="00B77ED7" w:rsidRPr="00043985">
        <w:t>díla</w:t>
      </w:r>
      <w:r w:rsidR="004F45C6" w:rsidRPr="00043985">
        <w:t>, pokud již bude uzavřena</w:t>
      </w:r>
      <w:r w:rsidR="004C3251" w:rsidRPr="00043985">
        <w:t xml:space="preserve"> </w:t>
      </w:r>
    </w:p>
    <w:p w14:paraId="1F229AE3" w14:textId="3CC2A120" w:rsidR="00043985" w:rsidRPr="00043985" w:rsidRDefault="00043985" w:rsidP="006B3CC2">
      <w:pPr>
        <w:pStyle w:val="KUsmlouva-3rove"/>
        <w:spacing w:after="0"/>
        <w:ind w:left="1418" w:hanging="567"/>
      </w:pPr>
      <w:r w:rsidRPr="00043985">
        <w:t>souhlas s odstraněním stavby</w:t>
      </w:r>
    </w:p>
    <w:p w14:paraId="25ED7FC1" w14:textId="4D0AE329" w:rsidR="004C3251" w:rsidRPr="00043985" w:rsidRDefault="004C3251" w:rsidP="006B3CC2">
      <w:pPr>
        <w:pStyle w:val="KUsmlouva-3rove"/>
        <w:spacing w:after="0"/>
        <w:ind w:left="1418" w:hanging="567"/>
      </w:pPr>
      <w:r w:rsidRPr="00043985">
        <w:t>s</w:t>
      </w:r>
      <w:r w:rsidR="00043985" w:rsidRPr="00043985">
        <w:t>polečné</w:t>
      </w:r>
      <w:r w:rsidRPr="00043985">
        <w:t xml:space="preserve"> povolení</w:t>
      </w:r>
      <w:r w:rsidR="00043985" w:rsidRPr="00043985">
        <w:t>, včetně souhlasu s prodloužením jeho platnosti</w:t>
      </w:r>
      <w:r w:rsidRPr="00043985">
        <w:tab/>
      </w:r>
      <w:r w:rsidRPr="00043985">
        <w:tab/>
      </w:r>
      <w:r w:rsidRPr="00043985">
        <w:tab/>
        <w:t xml:space="preserve"> </w:t>
      </w:r>
    </w:p>
    <w:p w14:paraId="7EB57178" w14:textId="6FC5D8D6" w:rsidR="007779BA" w:rsidRPr="00043985" w:rsidRDefault="007779BA" w:rsidP="006B3CC2">
      <w:pPr>
        <w:pStyle w:val="KUsmlouva-3rove"/>
        <w:spacing w:after="0"/>
        <w:ind w:left="1418" w:hanging="567"/>
      </w:pPr>
      <w:r w:rsidRPr="00043985">
        <w:t>investiční záměr</w:t>
      </w:r>
      <w:r w:rsidR="00C56884" w:rsidRPr="00043985">
        <w:t xml:space="preserve"> akce</w:t>
      </w:r>
      <w:r w:rsidRPr="00043985">
        <w:t xml:space="preserve"> vč. příp.</w:t>
      </w:r>
      <w:r w:rsidR="006B3CC2">
        <w:t xml:space="preserve"> </w:t>
      </w:r>
      <w:r w:rsidRPr="00043985">
        <w:t>dodatků</w:t>
      </w:r>
      <w:r w:rsidR="00C56884" w:rsidRPr="00043985">
        <w:t xml:space="preserve"> č: </w:t>
      </w:r>
      <w:r w:rsidR="00EF39C9" w:rsidRPr="006B3CC2">
        <w:t>2</w:t>
      </w:r>
      <w:r w:rsidR="0007443B" w:rsidRPr="006B3CC2">
        <w:t>285</w:t>
      </w:r>
      <w:r w:rsidR="00EF39C9" w:rsidRPr="006B3CC2">
        <w:t>/1</w:t>
      </w:r>
      <w:r w:rsidR="0007443B" w:rsidRPr="006B3CC2">
        <w:t>5</w:t>
      </w:r>
      <w:r w:rsidR="00EF39C9" w:rsidRPr="006B3CC2">
        <w:t>0/</w:t>
      </w:r>
      <w:r w:rsidR="0007443B" w:rsidRPr="006B3CC2">
        <w:t>07</w:t>
      </w:r>
      <w:r w:rsidR="00EF39C9" w:rsidRPr="006B3CC2">
        <w:t>/2</w:t>
      </w:r>
      <w:r w:rsidR="0007443B" w:rsidRPr="006B3CC2">
        <w:t>4</w:t>
      </w:r>
    </w:p>
    <w:p w14:paraId="093148D6" w14:textId="6E2A3371" w:rsidR="00C00AD3" w:rsidRPr="00043985" w:rsidRDefault="00C45B35" w:rsidP="006B3CC2">
      <w:pPr>
        <w:pStyle w:val="KUsmlouva-3rove"/>
        <w:spacing w:after="0"/>
        <w:ind w:left="1418" w:hanging="567"/>
      </w:pPr>
      <w:r w:rsidRPr="00043985">
        <w:t>směrnici</w:t>
      </w:r>
      <w:r w:rsidR="00535EB1" w:rsidRPr="00043985">
        <w:t xml:space="preserve"> KÚZK – </w:t>
      </w:r>
      <w:r w:rsidRPr="00043985">
        <w:t>SM/41/0</w:t>
      </w:r>
      <w:r w:rsidR="008323CB" w:rsidRPr="00043985">
        <w:t>6</w:t>
      </w:r>
      <w:r w:rsidRPr="00043985">
        <w:t>/</w:t>
      </w:r>
      <w:r w:rsidR="007779BA" w:rsidRPr="00043985">
        <w:t>24</w:t>
      </w:r>
    </w:p>
    <w:p w14:paraId="42C3FA41" w14:textId="77777777" w:rsidR="00ED25FB" w:rsidRPr="00043985" w:rsidRDefault="00ED25FB" w:rsidP="006B3CC2">
      <w:pPr>
        <w:pStyle w:val="KUsmlouva-3rove"/>
        <w:spacing w:after="0"/>
        <w:ind w:left="1418" w:hanging="567"/>
      </w:pPr>
      <w:r w:rsidRPr="00043985">
        <w:t xml:space="preserve">projektovou dokumentaci pro stavební </w:t>
      </w:r>
      <w:r w:rsidR="004F45C6" w:rsidRPr="00043985">
        <w:t>povolení</w:t>
      </w:r>
    </w:p>
    <w:p w14:paraId="73647883" w14:textId="3E824CDF" w:rsidR="00C00AD3" w:rsidRPr="00043985" w:rsidRDefault="003B642E" w:rsidP="006B3CC2">
      <w:pPr>
        <w:pStyle w:val="KUsmlouva-3rove"/>
        <w:spacing w:after="0"/>
        <w:ind w:left="1418" w:hanging="567"/>
      </w:pPr>
      <w:r w:rsidRPr="00043985">
        <w:t>p</w:t>
      </w:r>
      <w:r w:rsidR="00535EB1" w:rsidRPr="00043985">
        <w:t>rojektov</w:t>
      </w:r>
      <w:r w:rsidR="008A4C1E" w:rsidRPr="00043985">
        <w:t>ou</w:t>
      </w:r>
      <w:r w:rsidR="00535EB1" w:rsidRPr="00043985">
        <w:t xml:space="preserve"> dokumentac</w:t>
      </w:r>
      <w:r w:rsidR="008A4C1E" w:rsidRPr="00043985">
        <w:t>i</w:t>
      </w:r>
      <w:r w:rsidR="00535EB1" w:rsidRPr="00043985">
        <w:t xml:space="preserve"> pro provádění stavby</w:t>
      </w:r>
      <w:r w:rsidR="005D6C4E" w:rsidRPr="00043985">
        <w:t xml:space="preserve"> </w:t>
      </w:r>
      <w:r w:rsidR="005B63FE" w:rsidRPr="00043985">
        <w:t>a interiéru</w:t>
      </w:r>
    </w:p>
    <w:p w14:paraId="70701ED1" w14:textId="77777777" w:rsidR="00535EB1" w:rsidRPr="00043985" w:rsidRDefault="00535EB1" w:rsidP="006B3CC2">
      <w:pPr>
        <w:pStyle w:val="KUsmlouva-3rove"/>
        <w:spacing w:after="0"/>
        <w:ind w:left="1418" w:hanging="567"/>
      </w:pPr>
      <w:r w:rsidRPr="00043985">
        <w:t xml:space="preserve">doklady a informace vyžádané </w:t>
      </w:r>
      <w:r w:rsidR="0078246D" w:rsidRPr="00043985">
        <w:t>příkazník</w:t>
      </w:r>
      <w:r w:rsidR="00E5143F" w:rsidRPr="00043985">
        <w:t>em</w:t>
      </w:r>
      <w:r w:rsidR="00ED757C" w:rsidRPr="00043985">
        <w:t xml:space="preserve"> </w:t>
      </w:r>
      <w:r w:rsidRPr="00043985">
        <w:t>pro plnění funkce koordinátora</w:t>
      </w:r>
      <w:r w:rsidR="00ED757C" w:rsidRPr="00043985">
        <w:t>.</w:t>
      </w:r>
    </w:p>
    <w:p w14:paraId="185B210E" w14:textId="77777777" w:rsidR="00535EB1" w:rsidRDefault="00BA560F" w:rsidP="00200B6C">
      <w:pPr>
        <w:pStyle w:val="KUsmlouva-1rove"/>
        <w:spacing w:after="240"/>
        <w:ind w:left="2631" w:firstLine="1338"/>
        <w:jc w:val="left"/>
      </w:pPr>
      <w:r>
        <w:t>TERMÍNY PLNĚNÍ</w:t>
      </w:r>
    </w:p>
    <w:p w14:paraId="649620FC" w14:textId="654852A7" w:rsidR="003C060B" w:rsidRDefault="002C4AAD" w:rsidP="006B3CC2">
      <w:pPr>
        <w:pStyle w:val="KUsmlouva-2rove"/>
        <w:spacing w:after="0"/>
        <w:ind w:left="851"/>
      </w:pPr>
      <w:r>
        <w:t>Příkazník se zavazuje provádět činnosti dohodnuté v této smlouvě průběžně od data nabytí účinnosti této smlouvy do úplného dokončení díla vč. interiéru (tj. vč. odstranění všech vad a nedodělků) a jeho kolaudaci.</w:t>
      </w:r>
    </w:p>
    <w:p w14:paraId="34E7702D" w14:textId="77777777" w:rsidR="0005159B" w:rsidRDefault="0005159B" w:rsidP="006B3CC2">
      <w:pPr>
        <w:pStyle w:val="KUsmlouva-2rove"/>
        <w:spacing w:after="0"/>
        <w:ind w:left="851"/>
      </w:pPr>
      <w:r>
        <w:t xml:space="preserve">Příkazník se zavazuje provádět činnosti dohodnuté v této smlouvě průběžně:      </w:t>
      </w:r>
    </w:p>
    <w:p w14:paraId="2DC73A1A" w14:textId="13DBF102" w:rsidR="0005159B" w:rsidRPr="00950C14" w:rsidRDefault="0005159B" w:rsidP="006B3CC2">
      <w:pPr>
        <w:spacing w:after="0"/>
        <w:ind w:left="2835" w:hanging="1275"/>
        <w:rPr>
          <w:b/>
        </w:rPr>
      </w:pPr>
      <w:r>
        <w:t>od (předpoklad):</w:t>
      </w:r>
      <w:r w:rsidR="006B3CC2">
        <w:tab/>
      </w:r>
      <w:r w:rsidR="006B3CC2">
        <w:tab/>
      </w:r>
      <w:r w:rsidR="006B3CC2">
        <w:tab/>
      </w:r>
      <w:r w:rsidR="006B3CC2">
        <w:tab/>
      </w:r>
      <w:r w:rsidR="002B6A2D" w:rsidRPr="002B6A2D">
        <w:rPr>
          <w:b/>
        </w:rPr>
        <w:t>prosinec</w:t>
      </w:r>
      <w:r w:rsidR="00B81104">
        <w:rPr>
          <w:b/>
        </w:rPr>
        <w:t xml:space="preserve"> </w:t>
      </w:r>
      <w:r w:rsidRPr="00950C14">
        <w:rPr>
          <w:b/>
        </w:rPr>
        <w:t>202</w:t>
      </w:r>
      <w:r w:rsidR="00EF39C9">
        <w:rPr>
          <w:b/>
        </w:rPr>
        <w:t>5</w:t>
      </w:r>
    </w:p>
    <w:p w14:paraId="4F0CC36C" w14:textId="7654BF95" w:rsidR="0005159B" w:rsidRDefault="0005159B" w:rsidP="006B3CC2">
      <w:pPr>
        <w:tabs>
          <w:tab w:val="right" w:pos="6804"/>
        </w:tabs>
        <w:spacing w:after="0"/>
        <w:ind w:left="2835" w:hanging="1275"/>
        <w:rPr>
          <w:b/>
        </w:rPr>
      </w:pPr>
      <w:r w:rsidRPr="00E93393">
        <w:t xml:space="preserve">do </w:t>
      </w:r>
      <w:r>
        <w:t xml:space="preserve">(předpoklad): </w:t>
      </w:r>
      <w:r w:rsidR="006B3CC2">
        <w:tab/>
      </w:r>
      <w:r w:rsidR="00B81104">
        <w:rPr>
          <w:b/>
        </w:rPr>
        <w:t>duben</w:t>
      </w:r>
      <w:r>
        <w:rPr>
          <w:b/>
        </w:rPr>
        <w:t xml:space="preserve"> </w:t>
      </w:r>
      <w:r w:rsidRPr="00950C14">
        <w:rPr>
          <w:b/>
        </w:rPr>
        <w:t>202</w:t>
      </w:r>
      <w:r w:rsidR="00B81104">
        <w:rPr>
          <w:b/>
        </w:rPr>
        <w:t>7</w:t>
      </w:r>
    </w:p>
    <w:p w14:paraId="6E7C6326" w14:textId="77777777" w:rsidR="00535EB1" w:rsidRDefault="00BA560F" w:rsidP="00200B6C">
      <w:pPr>
        <w:pStyle w:val="KUsmlouva-1rove"/>
        <w:spacing w:after="240"/>
        <w:ind w:left="2631" w:firstLine="629"/>
        <w:contextualSpacing w:val="0"/>
        <w:jc w:val="left"/>
      </w:pPr>
      <w:r>
        <w:t>ODMĚNA A PLATEBNÍ PODMÍNKY</w:t>
      </w:r>
    </w:p>
    <w:p w14:paraId="34F48F75" w14:textId="77777777" w:rsidR="00535EB1" w:rsidRPr="00950C14" w:rsidRDefault="00535EB1" w:rsidP="00711AD2">
      <w:pPr>
        <w:pStyle w:val="KUsmlouva-2rove"/>
        <w:spacing w:after="0"/>
        <w:ind w:left="851"/>
      </w:pPr>
      <w:r w:rsidRPr="00950C14">
        <w:t xml:space="preserve">Smluvní strany se dohodly na odměně za výkon </w:t>
      </w:r>
      <w:r w:rsidR="00F63FBC" w:rsidRPr="00950C14">
        <w:t>TDS</w:t>
      </w:r>
      <w:r w:rsidR="00431459" w:rsidRPr="00950C14">
        <w:t xml:space="preserve"> a koordinátora</w:t>
      </w:r>
      <w:r w:rsidR="00F373D9">
        <w:t xml:space="preserve"> BOZP</w:t>
      </w:r>
      <w:r w:rsidR="00431459" w:rsidRPr="00950C14">
        <w:t xml:space="preserve"> </w:t>
      </w:r>
      <w:r w:rsidRPr="00950C14">
        <w:t xml:space="preserve">dle </w:t>
      </w:r>
      <w:r w:rsidR="00A9564B" w:rsidRPr="00950C14">
        <w:t>této smlouvy</w:t>
      </w:r>
      <w:r w:rsidRPr="00950C14">
        <w:t xml:space="preserve"> v celkové výši</w:t>
      </w:r>
      <w:r w:rsidR="00A9564B" w:rsidRPr="00950C14">
        <w:t>:</w:t>
      </w:r>
    </w:p>
    <w:p w14:paraId="25304FA6" w14:textId="6BC28E86" w:rsidR="00944F7A" w:rsidRPr="00FB5123" w:rsidRDefault="000C0CB3" w:rsidP="00944F7A">
      <w:pPr>
        <w:ind w:left="2836" w:firstLine="709"/>
        <w:rPr>
          <w:rStyle w:val="KUTun"/>
        </w:rPr>
      </w:pPr>
      <w:r>
        <w:rPr>
          <w:rStyle w:val="KUTun"/>
        </w:rPr>
        <w:t>777 000</w:t>
      </w:r>
      <w:r w:rsidR="00711AD2">
        <w:rPr>
          <w:rStyle w:val="KUTun"/>
        </w:rPr>
        <w:t>,-</w:t>
      </w:r>
      <w:r w:rsidR="00944F7A" w:rsidRPr="00FB5123">
        <w:rPr>
          <w:rStyle w:val="KUTun"/>
        </w:rPr>
        <w:t xml:space="preserve"> Kč bez DPH</w:t>
      </w:r>
    </w:p>
    <w:p w14:paraId="496C6C78" w14:textId="0F0F532C" w:rsidR="00944F7A" w:rsidRPr="00FB5123" w:rsidRDefault="00944F7A" w:rsidP="00944F7A">
      <w:pPr>
        <w:rPr>
          <w:rStyle w:val="KUTun"/>
        </w:rPr>
      </w:pPr>
      <w:r w:rsidRPr="00FB5123">
        <w:rPr>
          <w:rStyle w:val="KUTun"/>
        </w:rPr>
        <w:tab/>
        <w:t xml:space="preserve">                                 </w:t>
      </w:r>
      <w:r w:rsidRPr="00FB5123">
        <w:rPr>
          <w:rStyle w:val="KUTun"/>
        </w:rPr>
        <w:tab/>
        <w:t xml:space="preserve">             </w:t>
      </w:r>
      <w:r w:rsidR="000C0CB3">
        <w:rPr>
          <w:rStyle w:val="KUTun"/>
        </w:rPr>
        <w:t>163 170</w:t>
      </w:r>
      <w:r w:rsidR="00711AD2">
        <w:rPr>
          <w:rStyle w:val="KUTun"/>
        </w:rPr>
        <w:t xml:space="preserve">,- </w:t>
      </w:r>
      <w:r w:rsidRPr="00FB5123">
        <w:rPr>
          <w:rStyle w:val="KUTun"/>
        </w:rPr>
        <w:t>Kč DPH 21 %</w:t>
      </w:r>
    </w:p>
    <w:p w14:paraId="5F8A1747" w14:textId="156EB3FF" w:rsidR="00944F7A" w:rsidRPr="009F7BCF" w:rsidRDefault="000C0CB3" w:rsidP="00944F7A">
      <w:pPr>
        <w:ind w:left="5103" w:hanging="1563"/>
        <w:rPr>
          <w:rStyle w:val="KUTun"/>
        </w:rPr>
      </w:pPr>
      <w:r>
        <w:rPr>
          <w:rStyle w:val="KUTun"/>
        </w:rPr>
        <w:t>940 170,</w:t>
      </w:r>
      <w:r w:rsidR="00711AD2">
        <w:rPr>
          <w:rStyle w:val="KUTun"/>
        </w:rPr>
        <w:t xml:space="preserve">- </w:t>
      </w:r>
      <w:r w:rsidR="00944F7A" w:rsidRPr="00FB5123">
        <w:rPr>
          <w:rStyle w:val="KUTun"/>
        </w:rPr>
        <w:t>Kč včetně DPH</w:t>
      </w:r>
    </w:p>
    <w:p w14:paraId="0E607380" w14:textId="77777777" w:rsidR="00950C14" w:rsidRPr="00950C14" w:rsidRDefault="00950C14" w:rsidP="00711AD2">
      <w:pPr>
        <w:pStyle w:val="KUsmlouva-2rove"/>
        <w:spacing w:after="0"/>
        <w:ind w:left="851"/>
      </w:pPr>
      <w:r w:rsidRPr="00950C14">
        <w:t>Příkazce neposkytuje zálohy.</w:t>
      </w:r>
    </w:p>
    <w:p w14:paraId="08E6B9E0" w14:textId="2BD7967C" w:rsidR="00E7585A" w:rsidRDefault="00D63F6A" w:rsidP="00711AD2">
      <w:pPr>
        <w:pStyle w:val="KUsmlouva-2rove"/>
        <w:spacing w:after="0"/>
        <w:ind w:left="851"/>
        <w:rPr>
          <w:szCs w:val="22"/>
        </w:rPr>
      </w:pPr>
      <w:r w:rsidRPr="00E44ACB">
        <w:rPr>
          <w:rStyle w:val="KUTun"/>
        </w:rPr>
        <w:t xml:space="preserve">Odměna </w:t>
      </w:r>
      <w:r w:rsidR="00D67D9F" w:rsidRPr="00E44ACB">
        <w:rPr>
          <w:szCs w:val="22"/>
        </w:rPr>
        <w:t xml:space="preserve">dle </w:t>
      </w:r>
      <w:r w:rsidR="008B0848" w:rsidRPr="00E44ACB">
        <w:rPr>
          <w:szCs w:val="22"/>
        </w:rPr>
        <w:t>odst</w:t>
      </w:r>
      <w:r w:rsidR="00D67D9F" w:rsidRPr="00E44ACB">
        <w:rPr>
          <w:szCs w:val="22"/>
        </w:rPr>
        <w:t xml:space="preserve">. 7.1 </w:t>
      </w:r>
      <w:r w:rsidRPr="00E44ACB">
        <w:rPr>
          <w:szCs w:val="22"/>
        </w:rPr>
        <w:t xml:space="preserve">této smlouvy </w:t>
      </w:r>
      <w:r w:rsidR="00D67D9F" w:rsidRPr="00E44ACB">
        <w:rPr>
          <w:szCs w:val="22"/>
        </w:rPr>
        <w:t>bude fakturována dílčími fakturami</w:t>
      </w:r>
      <w:r w:rsidR="00C61EA2">
        <w:rPr>
          <w:szCs w:val="22"/>
        </w:rPr>
        <w:t xml:space="preserve">, a to </w:t>
      </w:r>
      <w:r w:rsidR="003B4D33">
        <w:rPr>
          <w:szCs w:val="22"/>
        </w:rPr>
        <w:t>níže uvedeným způsobem</w:t>
      </w:r>
      <w:r w:rsidR="00C61EA2">
        <w:rPr>
          <w:szCs w:val="22"/>
        </w:rPr>
        <w:t xml:space="preserve">. </w:t>
      </w:r>
      <w:r w:rsidR="00D67D9F" w:rsidRPr="00E44ACB">
        <w:rPr>
          <w:szCs w:val="22"/>
        </w:rPr>
        <w:t xml:space="preserve">Faktury budou vystavovány zpravidla měsíčně, na základě rozsahu skutečně provedených služeb dle soupisu činností za dané fakturované období odsouhlasené zástupcem příkazce, ve kterém budou popsány činnosti příkazníka za dané fakturované období. </w:t>
      </w:r>
      <w:r w:rsidR="00E7585A">
        <w:rPr>
          <w:szCs w:val="22"/>
        </w:rPr>
        <w:t>S</w:t>
      </w:r>
      <w:r w:rsidR="00E7585A" w:rsidRPr="00E7585A">
        <w:rPr>
          <w:szCs w:val="22"/>
        </w:rPr>
        <w:t xml:space="preserve">oupis </w:t>
      </w:r>
      <w:r w:rsidR="00E7585A">
        <w:rPr>
          <w:szCs w:val="22"/>
        </w:rPr>
        <w:t>činností za dané fakturované období</w:t>
      </w:r>
      <w:r w:rsidR="00E7585A" w:rsidRPr="00E7585A">
        <w:rPr>
          <w:szCs w:val="22"/>
        </w:rPr>
        <w:t xml:space="preserve"> bude přílohou každé faktury.</w:t>
      </w:r>
      <w:r w:rsidR="00633277">
        <w:rPr>
          <w:szCs w:val="22"/>
        </w:rPr>
        <w:t xml:space="preserve"> Fakturace odměny:</w:t>
      </w:r>
    </w:p>
    <w:p w14:paraId="05CD3BC0" w14:textId="355E3AFD" w:rsidR="00C61EA2" w:rsidRDefault="00C61EA2" w:rsidP="00711AD2">
      <w:pPr>
        <w:pStyle w:val="KUsmlouva-3rove"/>
        <w:ind w:left="1560" w:hanging="709"/>
      </w:pPr>
      <w:r>
        <w:t>do výše 90 % z celkové odměny dle čl. 7.1 této smlouvy</w:t>
      </w:r>
      <w:r w:rsidR="00633277">
        <w:t xml:space="preserve"> včetně DPH</w:t>
      </w:r>
      <w:r>
        <w:t>, dle prostavěnosti zhotovitele stavby.</w:t>
      </w:r>
    </w:p>
    <w:p w14:paraId="2D79EF7F" w14:textId="3203188D" w:rsidR="00C61EA2" w:rsidRPr="00256001" w:rsidRDefault="00C61EA2" w:rsidP="00711AD2">
      <w:pPr>
        <w:pStyle w:val="KUsmlouva-3rove"/>
        <w:ind w:left="1560" w:hanging="709"/>
      </w:pPr>
      <w:r>
        <w:t>Do výše 10 % z celkové odměny dle čl. 7.1 této smlouvy</w:t>
      </w:r>
      <w:r w:rsidR="00633277">
        <w:t xml:space="preserve"> včetně DPH</w:t>
      </w:r>
      <w:r>
        <w:t>, poměrně dle provedených dodávek a prací dle smlouvy o dílo s dodavatelem interiéru.</w:t>
      </w:r>
    </w:p>
    <w:p w14:paraId="253BBA96" w14:textId="16757C54" w:rsidR="00D67D9F" w:rsidRPr="00E44ACB" w:rsidRDefault="00ED25FB" w:rsidP="00711AD2">
      <w:pPr>
        <w:pStyle w:val="KUsmlouva-2rove"/>
        <w:numPr>
          <w:ilvl w:val="0"/>
          <w:numId w:val="0"/>
        </w:numPr>
        <w:ind w:left="851"/>
      </w:pPr>
      <w:r w:rsidRPr="00E44ACB">
        <w:rPr>
          <w:szCs w:val="22"/>
        </w:rPr>
        <w:t>V textu faktury bude vždy uvedeno číslo uzavřené příkazní smlouvy a přesný název akce dle příkazní smlouvy.</w:t>
      </w:r>
      <w:r w:rsidR="00D67D9F" w:rsidRPr="00E44ACB">
        <w:rPr>
          <w:szCs w:val="22"/>
        </w:rPr>
        <w:t xml:space="preserve"> Předpokladem zaplacení sjednané </w:t>
      </w:r>
      <w:r w:rsidR="00583148" w:rsidRPr="00E44ACB">
        <w:rPr>
          <w:szCs w:val="22"/>
        </w:rPr>
        <w:t xml:space="preserve">odměny </w:t>
      </w:r>
      <w:r w:rsidR="00D67D9F" w:rsidRPr="00E44ACB">
        <w:rPr>
          <w:szCs w:val="22"/>
        </w:rPr>
        <w:t xml:space="preserve">– dílčích faktur, je řádné plnění povinností příkazníka. </w:t>
      </w:r>
    </w:p>
    <w:p w14:paraId="7171A57D" w14:textId="5F09FF85" w:rsidR="00256001" w:rsidRDefault="00256001" w:rsidP="00711AD2">
      <w:pPr>
        <w:pStyle w:val="KUsmlouva-2rove"/>
        <w:spacing w:after="0"/>
        <w:ind w:left="851"/>
      </w:pPr>
      <w:r w:rsidRPr="00893A2B">
        <w:t>Je přípustné rovněž zasílat faktury (včetně příloh) v digitální (elektronické) formě za podmínek splnění všech zákonných náležitostí faktury a splnění podmínek na fakturu a přílohy faktury dle této smlouvy</w:t>
      </w:r>
      <w:r w:rsidR="00D66B55">
        <w:t>, a to na emailovou adresu příkazce uvedenou v záhlaví této smlouvy</w:t>
      </w:r>
      <w:r w:rsidRPr="00893A2B">
        <w:t>. Přílohy digitální (elektronické) faktury a digitální (elektronická) faktura musí být podepsána platným elektronickým podpisem.</w:t>
      </w:r>
      <w:r>
        <w:t xml:space="preserve"> </w:t>
      </w:r>
    </w:p>
    <w:p w14:paraId="05260761" w14:textId="77777777" w:rsidR="00711AD2" w:rsidRDefault="00E7585A" w:rsidP="001C6D88">
      <w:pPr>
        <w:pStyle w:val="KUsmlouva-2rove"/>
        <w:spacing w:after="0"/>
        <w:ind w:left="851"/>
      </w:pPr>
      <w:r w:rsidRPr="0005159B">
        <w:t xml:space="preserve">Daňový doklad (faktura) musí obsahovat </w:t>
      </w:r>
      <w:r>
        <w:t xml:space="preserve">předepsané </w:t>
      </w:r>
      <w:r w:rsidRPr="0005159B">
        <w:t xml:space="preserve">náležitosti </w:t>
      </w:r>
      <w:r>
        <w:t xml:space="preserve">účetního dokladu ve smyslu § 11 </w:t>
      </w:r>
      <w:r w:rsidRPr="0005159B">
        <w:t>zákona č. 563/1991 Sb., o účetnictví, ve znění pozdějších předpisů</w:t>
      </w:r>
      <w:r>
        <w:t xml:space="preserve"> (s výjimkou odst. 1 písm. f)</w:t>
      </w:r>
      <w:r w:rsidRPr="0005159B">
        <w:t xml:space="preserve">, </w:t>
      </w:r>
      <w:r>
        <w:t>nebo</w:t>
      </w:r>
      <w:r w:rsidRPr="0005159B">
        <w:t xml:space="preserve"> </w:t>
      </w:r>
      <w:r>
        <w:t xml:space="preserve">předepsané </w:t>
      </w:r>
      <w:r w:rsidRPr="0005159B">
        <w:t xml:space="preserve">náležitosti daňového dokladu </w:t>
      </w:r>
      <w:r>
        <w:t xml:space="preserve">ve smyslu § 29 až 30 </w:t>
      </w:r>
      <w:r w:rsidRPr="0005159B">
        <w:t xml:space="preserve">zákona </w:t>
      </w:r>
      <w:r>
        <w:t>o DPH</w:t>
      </w:r>
      <w:r w:rsidRPr="0005159B">
        <w:t xml:space="preserve">. </w:t>
      </w:r>
      <w:r w:rsidR="008F06D8">
        <w:t>Vzhledem k tomu, že</w:t>
      </w:r>
      <w:r w:rsidR="008F06D8" w:rsidRPr="00E621CD">
        <w:t xml:space="preserve"> díl</w:t>
      </w:r>
      <w:r w:rsidR="008F06D8">
        <w:t>o je</w:t>
      </w:r>
      <w:r w:rsidR="008F06D8" w:rsidRPr="00E621CD">
        <w:t xml:space="preserve"> spolufinancována z IROP, musí obsahovat rovněž tento údaj: „Tento doklad je hrazen v rámci projektu „</w:t>
      </w:r>
      <w:r w:rsidR="008F06D8" w:rsidRPr="00F51495">
        <w:t>SŠZP Rožnov pod Radhoštěm - Vybudování dílen a odborných učeben</w:t>
      </w:r>
      <w:r w:rsidR="008F06D8" w:rsidRPr="00E621CD">
        <w:t xml:space="preserve">“ registrační </w:t>
      </w:r>
      <w:r w:rsidR="008F06D8">
        <w:t xml:space="preserve">číslo projektu </w:t>
      </w:r>
      <w:r w:rsidR="008F06D8" w:rsidRPr="00F51495">
        <w:t>CZ.06.04.01/00/22_042/0003139</w:t>
      </w:r>
      <w:r w:rsidR="008F06D8" w:rsidRPr="00E621CD">
        <w:t xml:space="preserve">, spolufinancovaného z Integrovaného regionálního operačního programu 2021 - 2027.“ </w:t>
      </w:r>
      <w:r w:rsidR="008F06D8">
        <w:br/>
      </w:r>
    </w:p>
    <w:p w14:paraId="7F71D219" w14:textId="178930E9" w:rsidR="0023410B" w:rsidRPr="00950C14" w:rsidRDefault="00535EB1" w:rsidP="001C6D88">
      <w:pPr>
        <w:pStyle w:val="KUsmlouva-2rove"/>
        <w:spacing w:after="0"/>
        <w:ind w:left="851"/>
      </w:pPr>
      <w:r w:rsidRPr="00950C14">
        <w:t xml:space="preserve">Takto dohodnutá </w:t>
      </w:r>
      <w:r w:rsidR="001C752F">
        <w:t>odměna</w:t>
      </w:r>
      <w:r w:rsidR="001C752F" w:rsidRPr="00950C14">
        <w:t xml:space="preserve"> </w:t>
      </w:r>
      <w:r w:rsidRPr="00950C14">
        <w:t xml:space="preserve">představuje </w:t>
      </w:r>
      <w:r w:rsidRPr="00950C14">
        <w:rPr>
          <w:rStyle w:val="KUTun"/>
        </w:rPr>
        <w:t>úplné a konečné vyrovnání</w:t>
      </w:r>
      <w:r w:rsidRPr="00950C14">
        <w:t xml:space="preserve"> za služby a činnosti prováděné </w:t>
      </w:r>
      <w:r w:rsidR="0078246D" w:rsidRPr="00950C14">
        <w:t>příkazník</w:t>
      </w:r>
      <w:r w:rsidR="000A0802" w:rsidRPr="00950C14">
        <w:t>em</w:t>
      </w:r>
      <w:r w:rsidR="00431459" w:rsidRPr="00950C14">
        <w:t xml:space="preserve"> </w:t>
      </w:r>
      <w:r w:rsidRPr="00950C14">
        <w:t xml:space="preserve">podle </w:t>
      </w:r>
      <w:r w:rsidR="000A0802" w:rsidRPr="00950C14">
        <w:t>této smlouvy</w:t>
      </w:r>
      <w:r w:rsidR="007E32F3" w:rsidRPr="00950C14">
        <w:t xml:space="preserve"> p</w:t>
      </w:r>
      <w:r w:rsidRPr="00950C14">
        <w:t>o stanovenou dobu.</w:t>
      </w:r>
    </w:p>
    <w:p w14:paraId="4DE3CE45" w14:textId="0B4B0424" w:rsidR="00BD41D2" w:rsidRDefault="00BD41D2" w:rsidP="00711AD2">
      <w:pPr>
        <w:pStyle w:val="KUsmlouva-2rove"/>
        <w:spacing w:after="0"/>
        <w:ind w:left="851"/>
      </w:pPr>
      <w:r w:rsidRPr="009104FB">
        <w:lastRenderedPageBreak/>
        <w:t xml:space="preserve">Smluvní strany se dohodly na </w:t>
      </w:r>
      <w:r w:rsidRPr="009104FB">
        <w:rPr>
          <w:b/>
        </w:rPr>
        <w:t>lhůtě splatnosti v délce 30 dnů ode dne doručení faktury</w:t>
      </w:r>
      <w:r w:rsidRPr="009104FB">
        <w:t xml:space="preserve"> do sídla příkazce. Nedílnou přílohou konečné faktury musí být příkazníkem podepsaný </w:t>
      </w:r>
      <w:r w:rsidRPr="009104FB">
        <w:rPr>
          <w:b/>
        </w:rPr>
        <w:t xml:space="preserve">protokol o řádném ukončení výkonu TDS a </w:t>
      </w:r>
      <w:r w:rsidRPr="009104FB">
        <w:t>čestné prohlášení příkazníka, že stavba je realizována dle smlouvy o dílo na dodávku stavby</w:t>
      </w:r>
      <w:r w:rsidR="00FB5D48">
        <w:t xml:space="preserve"> a rovněž </w:t>
      </w:r>
      <w:r w:rsidR="007626AA">
        <w:t>dle smlouvy o dílo na dodávku interiéru</w:t>
      </w:r>
      <w:r w:rsidRPr="009104FB">
        <w:t>. Uvedené nedílné přílohy závěrečné faktury připraví příkazník</w:t>
      </w:r>
      <w:r>
        <w:t>.</w:t>
      </w:r>
    </w:p>
    <w:p w14:paraId="31767822" w14:textId="7019C9DC" w:rsidR="00950C14" w:rsidRPr="00950C14" w:rsidRDefault="00535EB1" w:rsidP="00711AD2">
      <w:pPr>
        <w:pStyle w:val="KUsmlouva-2rove"/>
        <w:spacing w:after="0"/>
        <w:ind w:left="851"/>
      </w:pPr>
      <w:r w:rsidRPr="00950C14">
        <w:t xml:space="preserve">V případě prodlení </w:t>
      </w:r>
      <w:r w:rsidR="0078246D" w:rsidRPr="00950C14">
        <w:t>příkazce</w:t>
      </w:r>
      <w:r w:rsidR="003212CD" w:rsidRPr="00950C14">
        <w:t xml:space="preserve"> </w:t>
      </w:r>
      <w:r w:rsidRPr="00950C14">
        <w:t xml:space="preserve">s úhradou faktury bude </w:t>
      </w:r>
      <w:r w:rsidR="0078246D" w:rsidRPr="00950C14">
        <w:t>příkazník</w:t>
      </w:r>
      <w:r w:rsidR="005D332F" w:rsidRPr="00950C14">
        <w:t xml:space="preserve"> </w:t>
      </w:r>
      <w:r w:rsidR="00B13BD6" w:rsidRPr="00950C14">
        <w:t xml:space="preserve">oprávněn požadovat </w:t>
      </w:r>
      <w:r w:rsidRPr="00950C14">
        <w:t xml:space="preserve">zaplacení </w:t>
      </w:r>
      <w:r w:rsidR="001C752F">
        <w:t>zákonn</w:t>
      </w:r>
      <w:r w:rsidR="00F34987">
        <w:t>ýc</w:t>
      </w:r>
      <w:r w:rsidR="001C752F">
        <w:t xml:space="preserve">h </w:t>
      </w:r>
      <w:r w:rsidRPr="00950C14">
        <w:t>úrok</w:t>
      </w:r>
      <w:r w:rsidR="00964FD0" w:rsidRPr="00950C14">
        <w:t>ů</w:t>
      </w:r>
      <w:r w:rsidRPr="00950C14">
        <w:t xml:space="preserve"> z prodlení</w:t>
      </w:r>
      <w:r w:rsidR="00F05593" w:rsidRPr="00950C14">
        <w:t>.</w:t>
      </w:r>
      <w:r w:rsidR="000A0802" w:rsidRPr="00950C14">
        <w:t xml:space="preserve"> </w:t>
      </w:r>
    </w:p>
    <w:p w14:paraId="28EB8C84" w14:textId="77777777" w:rsidR="001237E3" w:rsidRPr="00950C14" w:rsidRDefault="00BA560F" w:rsidP="002F23EA">
      <w:pPr>
        <w:pStyle w:val="KUsmlouva-1rove"/>
        <w:spacing w:after="240"/>
        <w:ind w:left="2631" w:firstLine="1338"/>
        <w:contextualSpacing w:val="0"/>
        <w:jc w:val="left"/>
      </w:pPr>
      <w:r w:rsidRPr="00950C14">
        <w:t>ODPOVĚDNOST PŘÍKAZNÍKA</w:t>
      </w:r>
    </w:p>
    <w:p w14:paraId="6F7A6776" w14:textId="77777777" w:rsidR="00B462AC" w:rsidRDefault="0078246D" w:rsidP="00711AD2">
      <w:pPr>
        <w:pStyle w:val="KUsmlouva-2rove"/>
        <w:spacing w:after="0"/>
        <w:ind w:left="851"/>
      </w:pPr>
      <w:r>
        <w:t>Příkazník</w:t>
      </w:r>
      <w:r w:rsidR="00064E29">
        <w:t xml:space="preserve"> </w:t>
      </w:r>
      <w:r w:rsidR="00535EB1" w:rsidRPr="00477C04">
        <w:rPr>
          <w:rStyle w:val="KUTun"/>
        </w:rPr>
        <w:t>odpovídá</w:t>
      </w:r>
      <w:r w:rsidR="00535EB1">
        <w:t xml:space="preserve"> za </w:t>
      </w:r>
      <w:r w:rsidR="00535EB1" w:rsidRPr="00477C04">
        <w:rPr>
          <w:rStyle w:val="KUTun"/>
        </w:rPr>
        <w:t>řádné, včasné a kvalitní</w:t>
      </w:r>
      <w:r w:rsidR="00535EB1">
        <w:t xml:space="preserve"> provádění činnosti v rozsahu stanoveném příslušnými ustanoveními </w:t>
      </w:r>
      <w:r w:rsidR="009F71F3" w:rsidRPr="00EB7100">
        <w:rPr>
          <w:color w:val="000000"/>
        </w:rPr>
        <w:t>občanského</w:t>
      </w:r>
      <w:r w:rsidR="00535EB1">
        <w:t xml:space="preserve"> zákoníku a </w:t>
      </w:r>
      <w:r w:rsidR="008154DD">
        <w:t>touto smlouvou</w:t>
      </w:r>
      <w:r w:rsidR="00535EB1">
        <w:t xml:space="preserve">. </w:t>
      </w:r>
    </w:p>
    <w:p w14:paraId="45E00CF5" w14:textId="77777777" w:rsidR="00535EB1" w:rsidRPr="00477C04" w:rsidRDefault="0078246D" w:rsidP="00711AD2">
      <w:pPr>
        <w:pStyle w:val="KUsmlouva-2rove"/>
        <w:spacing w:after="0"/>
        <w:ind w:left="851"/>
        <w:rPr>
          <w:rStyle w:val="KUTun"/>
        </w:rPr>
      </w:pPr>
      <w:r w:rsidRPr="00477C04">
        <w:rPr>
          <w:rStyle w:val="KUTun"/>
        </w:rPr>
        <w:t>Příkazník</w:t>
      </w:r>
      <w:r w:rsidR="00064E29" w:rsidRPr="00477C04">
        <w:rPr>
          <w:rStyle w:val="KUTun"/>
        </w:rPr>
        <w:t xml:space="preserve"> </w:t>
      </w:r>
      <w:r w:rsidR="00535EB1" w:rsidRPr="00477C04">
        <w:rPr>
          <w:rStyle w:val="KUTun"/>
        </w:rPr>
        <w:t>zejména odpovídá:</w:t>
      </w:r>
    </w:p>
    <w:p w14:paraId="3F5DECD8" w14:textId="77777777" w:rsidR="00535EB1" w:rsidRPr="00064E29" w:rsidRDefault="001237E3" w:rsidP="00711AD2">
      <w:pPr>
        <w:pStyle w:val="KUsmlouva-3rove"/>
        <w:spacing w:after="0"/>
        <w:ind w:left="1418" w:hanging="567"/>
      </w:pPr>
      <w:r w:rsidRPr="001237E3">
        <w:t xml:space="preserve">za včasné a řádné </w:t>
      </w:r>
      <w:r w:rsidRPr="00477C04">
        <w:rPr>
          <w:rStyle w:val="KUTun"/>
        </w:rPr>
        <w:t>předložení a projednání veškerých dokladů</w:t>
      </w:r>
      <w:r w:rsidRPr="001237E3">
        <w:t xml:space="preserve">, které přísluší </w:t>
      </w:r>
      <w:r w:rsidR="0013436A">
        <w:t>příkazc</w:t>
      </w:r>
      <w:r w:rsidR="008154DD">
        <w:t>i</w:t>
      </w:r>
      <w:r w:rsidRPr="001237E3">
        <w:t xml:space="preserve"> </w:t>
      </w:r>
      <w:r w:rsidR="008154DD">
        <w:t xml:space="preserve">podle </w:t>
      </w:r>
      <w:r w:rsidRPr="001237E3">
        <w:t>obecně závazných předpisů, uzavřených smluv a jiných dohod,</w:t>
      </w:r>
    </w:p>
    <w:p w14:paraId="1153EC25" w14:textId="5FE78CBE" w:rsidR="00535EB1" w:rsidRDefault="00535EB1" w:rsidP="00711AD2">
      <w:pPr>
        <w:pStyle w:val="KUsmlouva-3rove"/>
        <w:spacing w:after="0"/>
        <w:ind w:left="1418" w:hanging="567"/>
      </w:pPr>
      <w:r>
        <w:t>z</w:t>
      </w:r>
      <w:r w:rsidR="00B35A12">
        <w:t>a</w:t>
      </w:r>
      <w:r>
        <w:t xml:space="preserve"> včasné a řádné projednání a </w:t>
      </w:r>
      <w:r w:rsidRPr="00477C04">
        <w:rPr>
          <w:rStyle w:val="KUTun"/>
        </w:rPr>
        <w:t>předložení veškerých dokladů</w:t>
      </w:r>
      <w:r>
        <w:t xml:space="preserve">, které </w:t>
      </w:r>
      <w:r w:rsidR="0078246D">
        <w:t>příkazce</w:t>
      </w:r>
      <w:r w:rsidR="008154DD">
        <w:t xml:space="preserve"> </w:t>
      </w:r>
      <w:r>
        <w:t xml:space="preserve">potřebuje na </w:t>
      </w:r>
      <w:r w:rsidRPr="00477C04">
        <w:rPr>
          <w:rStyle w:val="KUTun"/>
        </w:rPr>
        <w:t>úhradu faktur</w:t>
      </w:r>
      <w:r>
        <w:t xml:space="preserve"> a na splnění jiných závazků,</w:t>
      </w:r>
    </w:p>
    <w:p w14:paraId="5B96FA77" w14:textId="77777777" w:rsidR="00535EB1" w:rsidRDefault="00535EB1" w:rsidP="00711AD2">
      <w:pPr>
        <w:pStyle w:val="KUsmlouva-3rove"/>
        <w:spacing w:after="0"/>
        <w:ind w:left="1418" w:hanging="567"/>
      </w:pPr>
      <w:r>
        <w:t xml:space="preserve">za </w:t>
      </w:r>
      <w:r w:rsidRPr="00477C04">
        <w:rPr>
          <w:rStyle w:val="KUTun"/>
        </w:rPr>
        <w:t>dohled nad koordinací</w:t>
      </w:r>
      <w:r>
        <w:t xml:space="preserve"> a </w:t>
      </w:r>
      <w:r w:rsidRPr="00477C04">
        <w:rPr>
          <w:rStyle w:val="KUTun"/>
        </w:rPr>
        <w:t>kompletací</w:t>
      </w:r>
      <w:r>
        <w:t xml:space="preserve"> prováděných dodávek na stavbě,</w:t>
      </w:r>
    </w:p>
    <w:p w14:paraId="4A139BD2" w14:textId="77777777" w:rsidR="00535EB1" w:rsidRDefault="00535EB1" w:rsidP="00711AD2">
      <w:pPr>
        <w:pStyle w:val="KUsmlouva-3rove"/>
        <w:spacing w:after="0"/>
        <w:ind w:left="1418" w:hanging="567"/>
      </w:pPr>
      <w:r>
        <w:t xml:space="preserve">za řádné </w:t>
      </w:r>
      <w:r w:rsidRPr="00477C04">
        <w:rPr>
          <w:rStyle w:val="KUTun"/>
        </w:rPr>
        <w:t>přejímání</w:t>
      </w:r>
      <w:r>
        <w:t xml:space="preserve"> dodávek jménem </w:t>
      </w:r>
      <w:r w:rsidR="0078246D">
        <w:t>příkazce</w:t>
      </w:r>
      <w:r>
        <w:t>,</w:t>
      </w:r>
    </w:p>
    <w:p w14:paraId="540ED8F9" w14:textId="77777777" w:rsidR="00F06793" w:rsidRPr="00043A72" w:rsidRDefault="0078246D" w:rsidP="00711AD2">
      <w:pPr>
        <w:pStyle w:val="KUsmlouva-2rove"/>
        <w:spacing w:after="0"/>
        <w:ind w:left="851"/>
      </w:pPr>
      <w:r w:rsidRPr="00043A72">
        <w:t>Příkazník</w:t>
      </w:r>
      <w:r w:rsidR="008154DD" w:rsidRPr="00043A72">
        <w:t xml:space="preserve"> </w:t>
      </w:r>
      <w:r w:rsidR="00535EB1" w:rsidRPr="00043A72">
        <w:t xml:space="preserve">je </w:t>
      </w:r>
      <w:r w:rsidR="00535EB1" w:rsidRPr="00043A72">
        <w:rPr>
          <w:rStyle w:val="KUTun"/>
        </w:rPr>
        <w:t>spoluodpovědný za kvalitu</w:t>
      </w:r>
      <w:r w:rsidR="009B2913" w:rsidRPr="00043A72">
        <w:rPr>
          <w:rStyle w:val="KUTun"/>
        </w:rPr>
        <w:t xml:space="preserve"> </w:t>
      </w:r>
      <w:r w:rsidR="00535EB1" w:rsidRPr="00043A72">
        <w:rPr>
          <w:rStyle w:val="KUTun"/>
        </w:rPr>
        <w:t>obstarávaných dodávek</w:t>
      </w:r>
      <w:r w:rsidR="00535EB1" w:rsidRPr="00043A72">
        <w:t>, prací a služeb, a to v</w:t>
      </w:r>
      <w:r w:rsidR="00D67D5D" w:rsidRPr="00043A72">
        <w:t> </w:t>
      </w:r>
      <w:r w:rsidR="00535EB1" w:rsidRPr="00043A72">
        <w:t>rozsahu</w:t>
      </w:r>
      <w:r w:rsidR="00D67D5D" w:rsidRPr="00043A72">
        <w:t>,</w:t>
      </w:r>
      <w:r w:rsidR="00535EB1" w:rsidRPr="00043A72">
        <w:t xml:space="preserve"> v </w:t>
      </w:r>
      <w:r w:rsidR="00064E29" w:rsidRPr="00043A72">
        <w:t>j</w:t>
      </w:r>
      <w:r w:rsidR="00535EB1" w:rsidRPr="00043A72">
        <w:t>akém mohl svou řídící a kontrolní činn</w:t>
      </w:r>
      <w:r w:rsidR="00EA191F" w:rsidRPr="00043A72">
        <w:t>ostí (</w:t>
      </w:r>
      <w:r w:rsidR="004D482C" w:rsidRPr="00043A72">
        <w:t>obstaráváním</w:t>
      </w:r>
      <w:r w:rsidR="00EA191F" w:rsidRPr="00043A72">
        <w:t xml:space="preserve"> záležitostí) </w:t>
      </w:r>
      <w:r w:rsidR="00535EB1" w:rsidRPr="00043A72">
        <w:t xml:space="preserve">ovlivnit kvalitu těchto dodávek, prací a služeb. </w:t>
      </w:r>
    </w:p>
    <w:p w14:paraId="58A6A97D" w14:textId="01F38FCC" w:rsidR="00883F98" w:rsidRPr="00DA4BD8" w:rsidRDefault="0078246D" w:rsidP="00711AD2">
      <w:pPr>
        <w:pStyle w:val="KUsmlouva-2rove"/>
        <w:spacing w:after="0"/>
        <w:ind w:left="851"/>
      </w:pPr>
      <w:r w:rsidRPr="0044351A">
        <w:t>Příkazník</w:t>
      </w:r>
      <w:r w:rsidR="00064E29" w:rsidRPr="0044351A">
        <w:t xml:space="preserve"> </w:t>
      </w:r>
      <w:r w:rsidR="00535EB1" w:rsidRPr="0044351A">
        <w:t xml:space="preserve">prohlašuje, že </w:t>
      </w:r>
      <w:r w:rsidR="000F06FE" w:rsidRPr="0044351A">
        <w:t xml:space="preserve">je </w:t>
      </w:r>
      <w:r w:rsidR="000F06FE" w:rsidRPr="0044351A">
        <w:rPr>
          <w:rStyle w:val="KUTun"/>
        </w:rPr>
        <w:t xml:space="preserve">pojištěn </w:t>
      </w:r>
      <w:r w:rsidR="000F06FE" w:rsidRPr="0044351A">
        <w:t>v rámci členství v</w:t>
      </w:r>
      <w:r w:rsidR="0057330C" w:rsidRPr="0044351A">
        <w:t xml:space="preserve"> České komoře autorizovaných </w:t>
      </w:r>
      <w:r w:rsidR="000F06FE" w:rsidRPr="0044351A">
        <w:t>inženýrů a</w:t>
      </w:r>
      <w:r w:rsidR="007A2642" w:rsidRPr="0044351A">
        <w:t> </w:t>
      </w:r>
      <w:r w:rsidR="000F06FE" w:rsidRPr="0044351A">
        <w:t>techniků</w:t>
      </w:r>
      <w:r w:rsidR="0057330C" w:rsidRPr="0044351A">
        <w:t xml:space="preserve"> činných ve výstavbě</w:t>
      </w:r>
      <w:r w:rsidR="000F06FE" w:rsidRPr="0044351A">
        <w:t xml:space="preserve"> do </w:t>
      </w:r>
      <w:r w:rsidR="000F06FE" w:rsidRPr="00DA4BD8">
        <w:t>částky</w:t>
      </w:r>
      <w:r w:rsidR="007A2642" w:rsidRPr="00DA4BD8">
        <w:t> </w:t>
      </w:r>
      <w:r w:rsidR="003411AF">
        <w:rPr>
          <w:b/>
          <w:bCs/>
        </w:rPr>
        <w:t>40</w:t>
      </w:r>
      <w:r w:rsidR="003411AF" w:rsidRPr="00220C0C">
        <w:rPr>
          <w:b/>
          <w:bCs/>
        </w:rPr>
        <w:t>0</w:t>
      </w:r>
      <w:r w:rsidR="00043A72" w:rsidRPr="00220C0C">
        <w:rPr>
          <w:b/>
          <w:bCs/>
        </w:rPr>
        <w:t>.000,-</w:t>
      </w:r>
      <w:r w:rsidR="00043A72" w:rsidRPr="00DA4BD8">
        <w:rPr>
          <w:b/>
          <w:bCs/>
        </w:rPr>
        <w:t xml:space="preserve"> Kč</w:t>
      </w:r>
      <w:r w:rsidR="00043A72" w:rsidRPr="00DA4BD8">
        <w:t>.</w:t>
      </w:r>
    </w:p>
    <w:p w14:paraId="0CC102DF" w14:textId="0E6EFB17" w:rsidR="00535EB1" w:rsidRPr="00DA4BD8" w:rsidRDefault="0078246D" w:rsidP="009E60F5">
      <w:pPr>
        <w:pStyle w:val="KUsmlouva-2rove"/>
        <w:spacing w:after="0"/>
        <w:ind w:left="851"/>
        <w:rPr>
          <w:szCs w:val="22"/>
        </w:rPr>
      </w:pPr>
      <w:r w:rsidRPr="00DA4BD8">
        <w:t>Příkazník</w:t>
      </w:r>
      <w:r w:rsidR="00883F98" w:rsidRPr="00DA4BD8">
        <w:t xml:space="preserve"> předloží </w:t>
      </w:r>
      <w:r w:rsidR="00E40B13" w:rsidRPr="00DA4BD8">
        <w:t>příkazc</w:t>
      </w:r>
      <w:r w:rsidR="00883F98" w:rsidRPr="00DA4BD8">
        <w:t xml:space="preserve">i </w:t>
      </w:r>
      <w:r w:rsidR="00E40B13" w:rsidRPr="00DA4BD8">
        <w:t xml:space="preserve">na vyžádání </w:t>
      </w:r>
      <w:r w:rsidR="00883F98" w:rsidRPr="00DA4BD8">
        <w:t xml:space="preserve">kopii pojistné smlouvy, z níž je zřejmé, že má sjednáno </w:t>
      </w:r>
      <w:r w:rsidR="00883F98" w:rsidRPr="003C060B">
        <w:t>pojištění</w:t>
      </w:r>
      <w:r w:rsidR="00E40B13" w:rsidRPr="003C060B">
        <w:t xml:space="preserve"> odpovědnosti</w:t>
      </w:r>
      <w:r w:rsidR="00E40B13" w:rsidRPr="00DA4BD8">
        <w:rPr>
          <w:rStyle w:val="KUTun"/>
        </w:rPr>
        <w:t xml:space="preserve"> za škodu způsobenou</w:t>
      </w:r>
      <w:r w:rsidR="00883F98" w:rsidRPr="00DA4BD8">
        <w:rPr>
          <w:rStyle w:val="KUTun"/>
        </w:rPr>
        <w:t xml:space="preserve"> třetí osobě </w:t>
      </w:r>
      <w:r w:rsidR="00CE390C">
        <w:rPr>
          <w:rStyle w:val="KUTun"/>
        </w:rPr>
        <w:t xml:space="preserve">činností příkazníka </w:t>
      </w:r>
      <w:r w:rsidR="00896EDE">
        <w:rPr>
          <w:rStyle w:val="KUTun"/>
        </w:rPr>
        <w:t xml:space="preserve">prováděnou v souvislosti s předmětem plnění této smlouvy </w:t>
      </w:r>
      <w:r w:rsidR="003C060B">
        <w:t>u s</w:t>
      </w:r>
      <w:r w:rsidR="00883F98" w:rsidRPr="00DA4BD8">
        <w:t>polečnosti</w:t>
      </w:r>
      <w:r w:rsidR="007A2642" w:rsidRPr="00DA4BD8">
        <w:rPr>
          <w:rStyle w:val="KUTun"/>
        </w:rPr>
        <w:t> </w:t>
      </w:r>
      <w:r w:rsidR="000C6408">
        <w:rPr>
          <w:rStyle w:val="KUTun"/>
        </w:rPr>
        <w:t xml:space="preserve">ČSOB a.s. </w:t>
      </w:r>
      <w:r w:rsidR="00E40B13" w:rsidRPr="00DA4BD8">
        <w:t>s limitem pojistného plnění</w:t>
      </w:r>
      <w:r w:rsidR="00883F98" w:rsidRPr="00DA4BD8">
        <w:t xml:space="preserve"> </w:t>
      </w:r>
      <w:r w:rsidR="00D80A40">
        <w:t xml:space="preserve">min. </w:t>
      </w:r>
      <w:r w:rsidR="00883F98" w:rsidRPr="00DA4BD8">
        <w:rPr>
          <w:rStyle w:val="KUTun"/>
        </w:rPr>
        <w:t>ve výši</w:t>
      </w:r>
      <w:r w:rsidR="0064582D" w:rsidRPr="00DA4BD8">
        <w:rPr>
          <w:rStyle w:val="KUTun"/>
        </w:rPr>
        <w:t xml:space="preserve"> 1.</w:t>
      </w:r>
      <w:r w:rsidR="00043A72" w:rsidRPr="00DA4BD8">
        <w:rPr>
          <w:rStyle w:val="KUTun"/>
        </w:rPr>
        <w:t>000.000</w:t>
      </w:r>
      <w:r w:rsidR="00883F98" w:rsidRPr="00DA4BD8">
        <w:rPr>
          <w:rStyle w:val="KUTun"/>
        </w:rPr>
        <w:t>,- Kč</w:t>
      </w:r>
      <w:r w:rsidR="00883F98" w:rsidRPr="00DA4BD8">
        <w:t xml:space="preserve">. </w:t>
      </w:r>
      <w:r w:rsidRPr="00DA4BD8">
        <w:t>Příkazník</w:t>
      </w:r>
      <w:r w:rsidR="00883F98" w:rsidRPr="00DA4BD8">
        <w:t xml:space="preserve"> se zavazuje udržovat toto pojištění v platnosti po celou dobu realizace díla </w:t>
      </w:r>
      <w:r w:rsidR="00613E7B">
        <w:t xml:space="preserve">a dodání interiéru </w:t>
      </w:r>
      <w:r w:rsidR="00883F98" w:rsidRPr="00DA4BD8">
        <w:t xml:space="preserve">až do doby jeho protokolárního předání a převzetí </w:t>
      </w:r>
      <w:r w:rsidRPr="00DA4BD8">
        <w:t>příkazce</w:t>
      </w:r>
      <w:r w:rsidR="00883F98" w:rsidRPr="00DA4BD8">
        <w:t>m</w:t>
      </w:r>
      <w:r w:rsidR="00107AD8">
        <w:t xml:space="preserve"> (bez vad a nedodělků)</w:t>
      </w:r>
      <w:r w:rsidR="00883F98" w:rsidRPr="00DA4BD8">
        <w:t>.</w:t>
      </w:r>
      <w:r w:rsidR="00535EB1" w:rsidRPr="00DA4BD8">
        <w:rPr>
          <w:szCs w:val="22"/>
        </w:rPr>
        <w:t xml:space="preserve"> </w:t>
      </w:r>
    </w:p>
    <w:p w14:paraId="6397CC0C" w14:textId="77777777" w:rsidR="00F373D9" w:rsidRPr="00882E5D" w:rsidRDefault="00F373D9" w:rsidP="009E60F5">
      <w:pPr>
        <w:pStyle w:val="KUsmlouva-2rove"/>
        <w:spacing w:after="0"/>
        <w:ind w:left="851"/>
        <w:rPr>
          <w:szCs w:val="22"/>
        </w:rPr>
      </w:pPr>
      <w:r w:rsidRPr="00882E5D">
        <w:rPr>
          <w:szCs w:val="22"/>
        </w:rPr>
        <w:t>Příkazník, v případě, že je plátcem DPH, prohlašuje, že:</w:t>
      </w:r>
    </w:p>
    <w:p w14:paraId="517BDA8D" w14:textId="77777777" w:rsidR="00F373D9" w:rsidRPr="00882E5D" w:rsidRDefault="00F373D9" w:rsidP="000B2026">
      <w:pPr>
        <w:pStyle w:val="KUsmlouva-3rove"/>
        <w:spacing w:after="0"/>
        <w:ind w:left="1418" w:hanging="567"/>
      </w:pPr>
      <w:r w:rsidRPr="00882E5D">
        <w:t>nemá v úmyslu nezaplatit daň z přidané hodnoty u zdanitelného plnění podle této smlouvy (dále jen „daň“),</w:t>
      </w:r>
    </w:p>
    <w:p w14:paraId="177C262C" w14:textId="77777777" w:rsidR="00F373D9" w:rsidRPr="00882E5D" w:rsidRDefault="00F373D9" w:rsidP="000B2026">
      <w:pPr>
        <w:pStyle w:val="KUsmlouva-3rove"/>
        <w:spacing w:after="0"/>
        <w:ind w:left="1418" w:hanging="567"/>
      </w:pPr>
      <w:r w:rsidRPr="00882E5D">
        <w:t>mu nejsou známy skutečnosti, nasvědčující tomu, že se dostane do postavení, kdy nemůže daň zaplatit a ani se ke dni podpisu této smlouvy v takovém postavení nenachází,</w:t>
      </w:r>
    </w:p>
    <w:p w14:paraId="10D11C63" w14:textId="77777777" w:rsidR="00F373D9" w:rsidRPr="00882E5D" w:rsidRDefault="00F373D9" w:rsidP="000B2026">
      <w:pPr>
        <w:pStyle w:val="KUsmlouva-3rove"/>
        <w:spacing w:after="0"/>
        <w:ind w:left="1418" w:hanging="567"/>
      </w:pPr>
      <w:r w:rsidRPr="00882E5D">
        <w:t>nezkrátí daň nebo nevyláká daňovou výhodu,</w:t>
      </w:r>
    </w:p>
    <w:p w14:paraId="413AB07F" w14:textId="77777777" w:rsidR="00F373D9" w:rsidRPr="00882E5D" w:rsidRDefault="00F373D9" w:rsidP="000B2026">
      <w:pPr>
        <w:pStyle w:val="KUsmlouva-3rove"/>
        <w:spacing w:after="0"/>
        <w:ind w:left="1418" w:hanging="567"/>
      </w:pPr>
      <w:r w:rsidRPr="00882E5D">
        <w:t>úplata za plnění dle smlouvy není odchylná od obvyklé ceny,</w:t>
      </w:r>
    </w:p>
    <w:p w14:paraId="0391CA43" w14:textId="77777777" w:rsidR="00F373D9" w:rsidRPr="00882E5D" w:rsidRDefault="00F373D9" w:rsidP="000B2026">
      <w:pPr>
        <w:pStyle w:val="KUsmlouva-3rove"/>
        <w:spacing w:after="0"/>
        <w:ind w:left="1418" w:hanging="567"/>
      </w:pPr>
      <w:r w:rsidRPr="00882E5D">
        <w:t>úplata za plnění dle smlouvy nebude poskytnuta zcela nebo zčásti bezhotovostním převodem na účet vedený poskytovatelem platebních služeb mimo tuzemsko,</w:t>
      </w:r>
    </w:p>
    <w:p w14:paraId="0B0922D1" w14:textId="77777777" w:rsidR="00F373D9" w:rsidRPr="00882E5D" w:rsidRDefault="00F373D9" w:rsidP="000B2026">
      <w:pPr>
        <w:pStyle w:val="KUsmlouva-3rove"/>
        <w:spacing w:after="0"/>
        <w:ind w:left="1418" w:hanging="567"/>
      </w:pPr>
      <w:r w:rsidRPr="00882E5D">
        <w:t>nebude nespolehlivým plátcem,</w:t>
      </w:r>
    </w:p>
    <w:p w14:paraId="7889616C" w14:textId="77777777" w:rsidR="00F373D9" w:rsidRPr="00882E5D" w:rsidRDefault="00F373D9" w:rsidP="000B2026">
      <w:pPr>
        <w:pStyle w:val="KUsmlouva-3rove"/>
        <w:spacing w:after="0"/>
        <w:ind w:left="1418" w:hanging="567"/>
      </w:pPr>
      <w:r w:rsidRPr="00882E5D">
        <w:t>bude mít u správce daně registrován bankovní účet používaný pro ekonomickou činnost,</w:t>
      </w:r>
    </w:p>
    <w:p w14:paraId="496B6099" w14:textId="64045761" w:rsidR="00F373D9" w:rsidRPr="00882E5D" w:rsidRDefault="00F373D9" w:rsidP="000B2026">
      <w:pPr>
        <w:pStyle w:val="KUsmlouva-3rove"/>
        <w:spacing w:after="0"/>
        <w:ind w:left="1418" w:hanging="567"/>
      </w:pPr>
      <w:r w:rsidRPr="00882E5D">
        <w:t xml:space="preserve">souhlasí s tím, že pokud ke dni uskutečnění zdanitelného plnění nebo k okamžiku poskytnutí úplaty na plnění, bude o příkazníkovi zveřejněna správcem daně skutečnost, že příkazník je nespolehlivým plátcem, uhradí </w:t>
      </w:r>
      <w:r w:rsidR="00145FC2">
        <w:t>příkazce</w:t>
      </w:r>
      <w:r w:rsidRPr="00882E5D">
        <w:t xml:space="preserve"> daň z přidané hodnoty z přijatého zdanitelného plnění příslušnému správci daně,</w:t>
      </w:r>
    </w:p>
    <w:p w14:paraId="3765AADE" w14:textId="159922A5" w:rsidR="00F373D9" w:rsidRPr="00882E5D" w:rsidRDefault="00F373D9" w:rsidP="000B2026">
      <w:pPr>
        <w:pStyle w:val="KUsmlouva-3rove"/>
        <w:spacing w:after="0"/>
        <w:ind w:left="1418" w:hanging="567"/>
      </w:pPr>
      <w:r w:rsidRPr="00882E5D">
        <w:t xml:space="preserve">souhlasí s tím, že pokud ke dni uskutečnění zdanitelného plnění nebo k okamžiku poskytnutí úplaty na plnění, bude zjištěna nesrovnalost v registraci bankovního účtu příkazníka určeného pro ekonomickou činnost správcem daně, uhradí </w:t>
      </w:r>
      <w:r w:rsidR="00145FC2">
        <w:t>příkazce</w:t>
      </w:r>
      <w:r w:rsidRPr="00882E5D">
        <w:t xml:space="preserve"> daň z přidané hodnoty z přijatého zdanitelného plnění příslušnému správci daně</w:t>
      </w:r>
      <w:r w:rsidR="001F3F41">
        <w:t>.</w:t>
      </w:r>
    </w:p>
    <w:p w14:paraId="5258E5F5" w14:textId="00CA0127" w:rsidR="00F373D9" w:rsidRPr="00882E5D" w:rsidRDefault="002A465E" w:rsidP="000B2026">
      <w:pPr>
        <w:pStyle w:val="KUsmlouva-2rove"/>
        <w:spacing w:after="0"/>
        <w:ind w:left="851"/>
      </w:pPr>
      <w:bookmarkStart w:id="7" w:name="_Ref309115751"/>
      <w:r w:rsidRPr="00882E5D">
        <w:t xml:space="preserve">V případě, že je smlouva uzavřena na dobu delší než 6 měsíců, předá </w:t>
      </w:r>
      <w:r w:rsidR="0078246D" w:rsidRPr="00882E5D">
        <w:t>příkazník</w:t>
      </w:r>
      <w:r w:rsidRPr="00882E5D">
        <w:t xml:space="preserve"> </w:t>
      </w:r>
      <w:r w:rsidR="005C28C5" w:rsidRPr="00882E5D">
        <w:t>příkazc</w:t>
      </w:r>
      <w:r w:rsidRPr="00882E5D">
        <w:t>i po uplynutí této doby nové prohlášení ve znění dle předchozího odstavce</w:t>
      </w:r>
      <w:r w:rsidR="00A4721B">
        <w:t>, a to i opakovaně vždy</w:t>
      </w:r>
      <w:r w:rsidR="0015011C">
        <w:t xml:space="preserve"> po uplynutí 6 měsíc od</w:t>
      </w:r>
      <w:r w:rsidR="00604834">
        <w:t xml:space="preserve"> předání předchozího prohlášení</w:t>
      </w:r>
      <w:r w:rsidRPr="00882E5D">
        <w:t>.</w:t>
      </w:r>
      <w:bookmarkEnd w:id="7"/>
    </w:p>
    <w:p w14:paraId="377AC3A4" w14:textId="77777777" w:rsidR="00535EB1" w:rsidRDefault="00BA560F" w:rsidP="00033790">
      <w:pPr>
        <w:pStyle w:val="KUsmlouva-1rove"/>
        <w:spacing w:after="240"/>
        <w:ind w:left="1843" w:hanging="1134"/>
        <w:contextualSpacing w:val="0"/>
      </w:pPr>
      <w:r>
        <w:t>ODSTOUPENÍ OD SMLOUVY</w:t>
      </w:r>
    </w:p>
    <w:p w14:paraId="7BB04A09" w14:textId="77777777" w:rsidR="00535EB1" w:rsidRDefault="001804AF" w:rsidP="000B2026">
      <w:pPr>
        <w:pStyle w:val="KUsmlouva-2rove"/>
        <w:spacing w:after="0"/>
        <w:ind w:left="851"/>
      </w:pPr>
      <w:r>
        <w:t>Příkazce je oprávněn od této smlouvy odstoupit pro podstatné porušení smlouvy v případě</w:t>
      </w:r>
      <w:r w:rsidR="00535EB1">
        <w:t>:</w:t>
      </w:r>
    </w:p>
    <w:p w14:paraId="351524D8" w14:textId="6A3A0EC3" w:rsidR="0023410B" w:rsidRDefault="00C523DC" w:rsidP="000B2026">
      <w:pPr>
        <w:pStyle w:val="KUsmlouva-3rove"/>
        <w:spacing w:after="0"/>
        <w:ind w:left="1418" w:hanging="567"/>
      </w:pPr>
      <w:r>
        <w:lastRenderedPageBreak/>
        <w:t xml:space="preserve">vstupu </w:t>
      </w:r>
      <w:r w:rsidR="0078246D">
        <w:t>příkazník</w:t>
      </w:r>
      <w:r w:rsidR="001804AF">
        <w:t>a</w:t>
      </w:r>
      <w:r w:rsidR="005D332F">
        <w:t xml:space="preserve"> </w:t>
      </w:r>
      <w:r w:rsidR="00535EB1">
        <w:t xml:space="preserve">do likvidace </w:t>
      </w:r>
      <w:r w:rsidR="00535EB1" w:rsidRPr="003959E9">
        <w:t xml:space="preserve">nebo </w:t>
      </w:r>
      <w:r w:rsidR="00E14EA9" w:rsidRPr="0005159B">
        <w:t xml:space="preserve">byl-li podán insolvenční návrh na zahájení insolvenčního řízení příkazníka, nebo probíhá-li insolvenční řízení, v němž je řešen úpadek nebo hrozící úpadek </w:t>
      </w:r>
      <w:r w:rsidR="003959E9" w:rsidRPr="0005159B">
        <w:t>příkazníka</w:t>
      </w:r>
      <w:r w:rsidR="00E14EA9" w:rsidRPr="0005159B">
        <w:t xml:space="preserve">, nebo bylo-li rozhodnuto o zrušení </w:t>
      </w:r>
      <w:r w:rsidR="003959E9" w:rsidRPr="0005159B">
        <w:t>příkazníka</w:t>
      </w:r>
      <w:r w:rsidR="001804AF">
        <w:t>,</w:t>
      </w:r>
    </w:p>
    <w:p w14:paraId="073349C4" w14:textId="77777777" w:rsidR="001804AF" w:rsidRDefault="001804AF" w:rsidP="000B2026">
      <w:pPr>
        <w:pStyle w:val="KUsmlouva-3rove"/>
        <w:spacing w:after="0"/>
        <w:ind w:left="1418" w:hanging="567"/>
      </w:pPr>
      <w:r>
        <w:t>postupuje-li příkazník při obstarávání záležitostí příkazce podle této smlouvy takovým způsobem, že se lze oprávněně obávat o kvalitu prováděných činností.</w:t>
      </w:r>
    </w:p>
    <w:p w14:paraId="55A188C4" w14:textId="77777777" w:rsidR="001804AF" w:rsidRDefault="001804AF" w:rsidP="000B2026">
      <w:pPr>
        <w:pStyle w:val="KUsmlouva-2rove"/>
        <w:spacing w:after="0"/>
        <w:ind w:left="851"/>
      </w:pPr>
      <w:r>
        <w:t>Příkazník je oprávněn od této smlouvy odstoupit pro podstatné porušení smlouvy v případě:</w:t>
      </w:r>
    </w:p>
    <w:p w14:paraId="3108B99F" w14:textId="77777777" w:rsidR="0023410B" w:rsidRPr="00A7694A" w:rsidRDefault="00535EB1" w:rsidP="000B2026">
      <w:pPr>
        <w:pStyle w:val="KUsmlouva-3rove"/>
        <w:spacing w:after="0"/>
        <w:ind w:left="1418" w:hanging="567"/>
      </w:pPr>
      <w:r w:rsidRPr="0023410B">
        <w:t xml:space="preserve">kdy </w:t>
      </w:r>
      <w:r w:rsidR="0078246D">
        <w:t>příkazce</w:t>
      </w:r>
      <w:r w:rsidR="00D434CF" w:rsidRPr="0023410B">
        <w:t xml:space="preserve"> </w:t>
      </w:r>
      <w:r w:rsidRPr="0023410B">
        <w:t>je v </w:t>
      </w:r>
      <w:r w:rsidRPr="00477C04">
        <w:rPr>
          <w:rStyle w:val="KUTun"/>
        </w:rPr>
        <w:t>prodlení s úhradou faktury</w:t>
      </w:r>
      <w:r w:rsidRPr="0023410B">
        <w:t xml:space="preserve"> delším </w:t>
      </w:r>
      <w:r w:rsidRPr="00A7694A">
        <w:rPr>
          <w:rStyle w:val="KUTun"/>
        </w:rPr>
        <w:t>než 30 dnů</w:t>
      </w:r>
      <w:r w:rsidR="009B2913" w:rsidRPr="00A7694A">
        <w:t>,</w:t>
      </w:r>
    </w:p>
    <w:p w14:paraId="36C5CA40" w14:textId="77777777" w:rsidR="0023410B" w:rsidRDefault="00535EB1" w:rsidP="000B2026">
      <w:pPr>
        <w:pStyle w:val="KUsmlouva-3rove"/>
        <w:spacing w:after="0"/>
        <w:ind w:left="1418" w:hanging="567"/>
      </w:pPr>
      <w:r w:rsidRPr="0023410B">
        <w:t xml:space="preserve">kdy </w:t>
      </w:r>
      <w:r w:rsidR="0078246D">
        <w:t>příkazce</w:t>
      </w:r>
      <w:r w:rsidR="00D434CF" w:rsidRPr="0023410B">
        <w:t xml:space="preserve"> </w:t>
      </w:r>
      <w:r w:rsidRPr="00477C04">
        <w:rPr>
          <w:rStyle w:val="KUTun"/>
        </w:rPr>
        <w:t xml:space="preserve">odepře </w:t>
      </w:r>
      <w:r w:rsidR="0078246D">
        <w:t>příkazník</w:t>
      </w:r>
      <w:r w:rsidR="0023458C">
        <w:t>ov</w:t>
      </w:r>
      <w:r w:rsidR="00EA59F3">
        <w:t>i</w:t>
      </w:r>
      <w:r w:rsidR="005D332F" w:rsidRPr="0023410B">
        <w:t xml:space="preserve"> </w:t>
      </w:r>
      <w:r w:rsidR="0025255C" w:rsidRPr="00477C04">
        <w:rPr>
          <w:rStyle w:val="KUTun"/>
        </w:rPr>
        <w:t>poskytnout</w:t>
      </w:r>
      <w:r w:rsidR="0025255C">
        <w:t xml:space="preserve"> dohodnutou </w:t>
      </w:r>
      <w:r w:rsidR="0025255C" w:rsidRPr="00477C04">
        <w:rPr>
          <w:rStyle w:val="KUTun"/>
        </w:rPr>
        <w:t>součinnost,</w:t>
      </w:r>
      <w:r w:rsidR="0025255C">
        <w:t xml:space="preserve"> bez níž</w:t>
      </w:r>
      <w:r w:rsidR="009447E1">
        <w:t xml:space="preserve"> nelze </w:t>
      </w:r>
      <w:r w:rsidRPr="0023410B">
        <w:t>řádně vykonat dohodnuté obstarání záležitostí, přestože byl na možnost odstoupení písemně upozorněn,</w:t>
      </w:r>
    </w:p>
    <w:p w14:paraId="5CECC9A6" w14:textId="77777777" w:rsidR="00535EB1" w:rsidRPr="0023458C" w:rsidRDefault="00535EB1" w:rsidP="000B2026">
      <w:pPr>
        <w:pStyle w:val="KUsmlouva-3rove"/>
        <w:spacing w:after="0"/>
        <w:ind w:left="1418" w:hanging="567"/>
      </w:pPr>
      <w:r w:rsidRPr="0023410B">
        <w:t xml:space="preserve">kdy </w:t>
      </w:r>
      <w:r w:rsidRPr="00477C04">
        <w:rPr>
          <w:rStyle w:val="KUTun"/>
        </w:rPr>
        <w:t>přerušení prací</w:t>
      </w:r>
      <w:r w:rsidRPr="0023410B">
        <w:t xml:space="preserve"> na základě rozhodnutí </w:t>
      </w:r>
      <w:r w:rsidR="0078246D">
        <w:t>příkazce</w:t>
      </w:r>
      <w:r w:rsidR="00D434CF" w:rsidRPr="0023410B">
        <w:t xml:space="preserve"> </w:t>
      </w:r>
      <w:r w:rsidRPr="0023410B">
        <w:t xml:space="preserve">trvá déle než </w:t>
      </w:r>
      <w:r w:rsidR="00E80E81" w:rsidRPr="0023410B">
        <w:t>6</w:t>
      </w:r>
      <w:r w:rsidRPr="0023410B">
        <w:t xml:space="preserve"> měsíc</w:t>
      </w:r>
      <w:r w:rsidR="00E80E81" w:rsidRPr="0023410B">
        <w:t>ů</w:t>
      </w:r>
      <w:r w:rsidRPr="0023410B">
        <w:t>.</w:t>
      </w:r>
    </w:p>
    <w:p w14:paraId="0300BB54" w14:textId="346B568D" w:rsidR="0023410B" w:rsidRDefault="00535EB1" w:rsidP="000B2026">
      <w:pPr>
        <w:pStyle w:val="KUsmlouva-2rove"/>
        <w:spacing w:after="0"/>
        <w:ind w:left="851"/>
      </w:pPr>
      <w:r>
        <w:t xml:space="preserve">Odstoupení je </w:t>
      </w:r>
      <w:r w:rsidRPr="00477C04">
        <w:rPr>
          <w:rStyle w:val="KUTun"/>
        </w:rPr>
        <w:t>platné a účinné</w:t>
      </w:r>
      <w:r>
        <w:t xml:space="preserve"> ke dni doručení </w:t>
      </w:r>
      <w:r w:rsidR="00733B8A">
        <w:t xml:space="preserve">písemného </w:t>
      </w:r>
      <w:r>
        <w:t xml:space="preserve">oznámení o odstoupení. </w:t>
      </w:r>
      <w:r w:rsidR="0078246D">
        <w:t>Příkazník</w:t>
      </w:r>
      <w:r w:rsidR="00E76316">
        <w:t xml:space="preserve"> </w:t>
      </w:r>
      <w:r>
        <w:t>je však povinen uskutečnit</w:t>
      </w:r>
      <w:r w:rsidR="0023458C">
        <w:t>,</w:t>
      </w:r>
      <w:r>
        <w:t xml:space="preserve"> resp.</w:t>
      </w:r>
      <w:r w:rsidR="00E76316">
        <w:t xml:space="preserve"> </w:t>
      </w:r>
      <w:r w:rsidRPr="00477C04">
        <w:rPr>
          <w:rStyle w:val="KUTun"/>
        </w:rPr>
        <w:t>dokončit</w:t>
      </w:r>
      <w:r w:rsidR="0023458C" w:rsidRPr="00477C04">
        <w:rPr>
          <w:rStyle w:val="KUTun"/>
        </w:rPr>
        <w:t>,</w:t>
      </w:r>
      <w:r w:rsidRPr="00477C04">
        <w:rPr>
          <w:rStyle w:val="KUTun"/>
        </w:rPr>
        <w:t xml:space="preserve"> nezbytn</w:t>
      </w:r>
      <w:r w:rsidR="0023458C" w:rsidRPr="00477C04">
        <w:rPr>
          <w:rStyle w:val="KUTun"/>
        </w:rPr>
        <w:t>á právní jednání</w:t>
      </w:r>
      <w:r>
        <w:t>, jej</w:t>
      </w:r>
      <w:r w:rsidR="00E76316">
        <w:t>ich</w:t>
      </w:r>
      <w:r>
        <w:t>ž neuskutečnění</w:t>
      </w:r>
      <w:r w:rsidR="0023458C">
        <w:t>m</w:t>
      </w:r>
      <w:r>
        <w:t xml:space="preserve"> by mohl</w:t>
      </w:r>
      <w:r w:rsidR="0023458C">
        <w:t>a</w:t>
      </w:r>
      <w:r>
        <w:t xml:space="preserve"> vznik</w:t>
      </w:r>
      <w:r w:rsidR="0023458C">
        <w:t>nout</w:t>
      </w:r>
      <w:r>
        <w:t xml:space="preserve"> </w:t>
      </w:r>
      <w:r w:rsidR="0023458C">
        <w:t>příkazci škoda</w:t>
      </w:r>
      <w:r>
        <w:t>. Odstoupením</w:t>
      </w:r>
      <w:r w:rsidR="004739CE">
        <w:t xml:space="preserve"> od </w:t>
      </w:r>
      <w:r w:rsidR="009447E1">
        <w:t>této smlouvy</w:t>
      </w:r>
      <w:r w:rsidR="004739CE">
        <w:t xml:space="preserve"> smluvní vztah</w:t>
      </w:r>
      <w:r>
        <w:t xml:space="preserve"> zaniká ke dni účinnosti odstoupení, nikoliv od počátku.</w:t>
      </w:r>
    </w:p>
    <w:p w14:paraId="4E1F26B5" w14:textId="77777777" w:rsidR="0023410B" w:rsidRDefault="00AF4309" w:rsidP="000B2026">
      <w:pPr>
        <w:pStyle w:val="KUsmlouva-2rove"/>
        <w:spacing w:after="0"/>
        <w:ind w:left="851"/>
      </w:pPr>
      <w:r>
        <w:t xml:space="preserve">V případě odstoupení </w:t>
      </w:r>
      <w:r w:rsidRPr="0023410B">
        <w:t xml:space="preserve">má </w:t>
      </w:r>
      <w:r>
        <w:t>p</w:t>
      </w:r>
      <w:r w:rsidR="0078246D">
        <w:t>říkazník</w:t>
      </w:r>
      <w:r w:rsidR="00333BD3" w:rsidRPr="0023410B">
        <w:t xml:space="preserve"> </w:t>
      </w:r>
      <w:r w:rsidR="00535EB1" w:rsidRPr="0023410B">
        <w:t xml:space="preserve">nárok na </w:t>
      </w:r>
      <w:r w:rsidR="00535EB1" w:rsidRPr="00477C04">
        <w:rPr>
          <w:rStyle w:val="KUTun"/>
        </w:rPr>
        <w:t>odpovídající část sjednané odměny</w:t>
      </w:r>
      <w:r w:rsidR="00535EB1" w:rsidRPr="0023410B">
        <w:t>, odpovídající řádně provedeným pracím a službám.</w:t>
      </w:r>
    </w:p>
    <w:p w14:paraId="1C1CD981" w14:textId="77777777" w:rsidR="009948B7" w:rsidRDefault="00535EB1" w:rsidP="000B2026">
      <w:pPr>
        <w:pStyle w:val="KUsmlouva-2rove"/>
        <w:spacing w:after="0"/>
        <w:ind w:left="851"/>
      </w:pPr>
      <w:r w:rsidRPr="0023410B">
        <w:t xml:space="preserve">V případě jakéhokoliv odstoupení připraví </w:t>
      </w:r>
      <w:r w:rsidR="0078246D">
        <w:t>příkazník</w:t>
      </w:r>
      <w:r w:rsidR="00333BD3" w:rsidRPr="0023410B">
        <w:t xml:space="preserve"> </w:t>
      </w:r>
      <w:r w:rsidRPr="0023410B">
        <w:t xml:space="preserve">nejpozději do 5 dnů ode dne účinnosti odstoupení </w:t>
      </w:r>
      <w:r w:rsidRPr="00477C04">
        <w:rPr>
          <w:rStyle w:val="KUTun"/>
        </w:rPr>
        <w:t xml:space="preserve">celkové vyúčtování </w:t>
      </w:r>
      <w:r w:rsidR="00D57175" w:rsidRPr="00477C04">
        <w:rPr>
          <w:rStyle w:val="KUTun"/>
        </w:rPr>
        <w:t>příkazní</w:t>
      </w:r>
      <w:r w:rsidR="00333BD3" w:rsidRPr="00477C04">
        <w:rPr>
          <w:rStyle w:val="KUTun"/>
        </w:rPr>
        <w:t xml:space="preserve"> </w:t>
      </w:r>
      <w:r w:rsidRPr="00477C04">
        <w:rPr>
          <w:rStyle w:val="KUTun"/>
        </w:rPr>
        <w:t>činnost</w:t>
      </w:r>
      <w:r w:rsidR="00333BD3" w:rsidRPr="00477C04">
        <w:rPr>
          <w:rStyle w:val="KUTun"/>
        </w:rPr>
        <w:t>i</w:t>
      </w:r>
      <w:r w:rsidRPr="0023410B">
        <w:t>, včetně všech dokladů,</w:t>
      </w:r>
      <w:r w:rsidR="00333BD3" w:rsidRPr="0023410B">
        <w:t xml:space="preserve"> </w:t>
      </w:r>
      <w:r w:rsidRPr="0023410B">
        <w:t xml:space="preserve">které pro </w:t>
      </w:r>
      <w:r w:rsidR="0078246D">
        <w:t>příkazce</w:t>
      </w:r>
      <w:r w:rsidR="00D434CF" w:rsidRPr="0023410B">
        <w:t xml:space="preserve"> </w:t>
      </w:r>
      <w:r w:rsidR="00D57175">
        <w:t>obstaral</w:t>
      </w:r>
      <w:r w:rsidRPr="0023410B">
        <w:t xml:space="preserve">. Všechny tyto doklady předá v uvedené lhůtě </w:t>
      </w:r>
      <w:r w:rsidR="00D57175">
        <w:t>příkazc</w:t>
      </w:r>
      <w:r w:rsidR="009447E1">
        <w:t>i</w:t>
      </w:r>
      <w:r w:rsidRPr="0023410B">
        <w:t>.</w:t>
      </w:r>
    </w:p>
    <w:p w14:paraId="19D0FBFD" w14:textId="77777777" w:rsidR="0044351A" w:rsidRDefault="00D71E26" w:rsidP="000B2026">
      <w:pPr>
        <w:pStyle w:val="KUsmlouva-2rove"/>
        <w:spacing w:after="0"/>
        <w:ind w:left="851"/>
      </w:pPr>
      <w:r>
        <w:t>Odstoupení od smlouvy se nedotýká práva na zaplacení smluvní pokuty nebo úroku z prodlení, pokud již dospěl, práva na náhradu škody vzniklé porušením smluvní povinnosti ani ujednání, které má vzhledem ke své povaze zavazovat strany i po odstoupení od smlouvy, zejména ujednání o způsobu řešení sporů.</w:t>
      </w:r>
    </w:p>
    <w:p w14:paraId="015FCF63" w14:textId="77777777" w:rsidR="00535EB1" w:rsidRDefault="00535EB1" w:rsidP="0044351A">
      <w:pPr>
        <w:pStyle w:val="KUsmlouva-1rove"/>
        <w:spacing w:after="240"/>
        <w:ind w:left="4615" w:hanging="79"/>
        <w:contextualSpacing w:val="0"/>
        <w:jc w:val="left"/>
      </w:pPr>
      <w:r>
        <w:t>SMLUVNÍ SANKCE</w:t>
      </w:r>
    </w:p>
    <w:p w14:paraId="53A3BE76" w14:textId="1A475F23" w:rsidR="00CB33CB" w:rsidRDefault="00535EB1" w:rsidP="000B2026">
      <w:pPr>
        <w:pStyle w:val="KUsmlouva-2rove"/>
        <w:spacing w:after="0"/>
        <w:ind w:left="851"/>
      </w:pPr>
      <w:r w:rsidRPr="005053DA">
        <w:t>V</w:t>
      </w:r>
      <w:r w:rsidR="00D377E0" w:rsidRPr="005053DA">
        <w:t> </w:t>
      </w:r>
      <w:r w:rsidRPr="005053DA">
        <w:t>případě</w:t>
      </w:r>
      <w:r w:rsidR="00D377E0" w:rsidRPr="005053DA">
        <w:t>, že</w:t>
      </w:r>
      <w:r w:rsidRPr="005053DA">
        <w:t xml:space="preserve"> </w:t>
      </w:r>
      <w:r w:rsidR="0078246D" w:rsidRPr="005053DA">
        <w:t>příkazník</w:t>
      </w:r>
      <w:r w:rsidR="00D377E0" w:rsidRPr="005053DA">
        <w:t xml:space="preserve"> nevykonává</w:t>
      </w:r>
      <w:r w:rsidRPr="00477C04">
        <w:rPr>
          <w:rStyle w:val="KUTun"/>
        </w:rPr>
        <w:t xml:space="preserve"> </w:t>
      </w:r>
      <w:r w:rsidR="00D377E0" w:rsidRPr="00477C04">
        <w:rPr>
          <w:rStyle w:val="KUTun"/>
        </w:rPr>
        <w:t>své</w:t>
      </w:r>
      <w:r w:rsidRPr="00477C04">
        <w:rPr>
          <w:rStyle w:val="KUTun"/>
        </w:rPr>
        <w:t xml:space="preserve"> povinnosti</w:t>
      </w:r>
      <w:r w:rsidRPr="005053DA">
        <w:t xml:space="preserve"> dle </w:t>
      </w:r>
      <w:r w:rsidR="00E1186E" w:rsidRPr="005053DA">
        <w:t>této smlouvy</w:t>
      </w:r>
      <w:r w:rsidR="004739CE" w:rsidRPr="005053DA">
        <w:t xml:space="preserve"> </w:t>
      </w:r>
      <w:r w:rsidR="00D377E0" w:rsidRPr="005053DA">
        <w:t xml:space="preserve">řádně </w:t>
      </w:r>
      <w:r w:rsidR="00AE2A1E" w:rsidRPr="005053DA">
        <w:t>nebo</w:t>
      </w:r>
      <w:r w:rsidR="00D377E0" w:rsidRPr="005053DA">
        <w:t xml:space="preserve"> včas, </w:t>
      </w:r>
      <w:r w:rsidR="00AE2A1E" w:rsidRPr="005053DA">
        <w:t>je</w:t>
      </w:r>
      <w:r w:rsidRPr="005053DA">
        <w:t xml:space="preserve"> </w:t>
      </w:r>
      <w:r w:rsidR="0078246D" w:rsidRPr="005053DA">
        <w:t>příkaz</w:t>
      </w:r>
      <w:r w:rsidR="00CF39E2">
        <w:t xml:space="preserve">ník povinen na výzvu </w:t>
      </w:r>
      <w:r w:rsidR="00AE152C">
        <w:t xml:space="preserve">příkazce zaplatit příkazci </w:t>
      </w:r>
      <w:r w:rsidRPr="00A7694A">
        <w:t>smluvní pokuty ve výši</w:t>
      </w:r>
      <w:r w:rsidR="007A2642" w:rsidRPr="00A7694A">
        <w:t> </w:t>
      </w:r>
      <w:r w:rsidR="00A852E5">
        <w:t>1</w:t>
      </w:r>
      <w:r w:rsidR="006F1C5A">
        <w:t xml:space="preserve"> </w:t>
      </w:r>
      <w:r w:rsidR="000A4768">
        <w:t>5</w:t>
      </w:r>
      <w:r w:rsidR="008670D5" w:rsidRPr="00A7694A">
        <w:t>00</w:t>
      </w:r>
      <w:r w:rsidR="006F1C5A">
        <w:t>,-</w:t>
      </w:r>
      <w:r w:rsidR="00A7694A" w:rsidRPr="00A7694A">
        <w:t xml:space="preserve"> </w:t>
      </w:r>
      <w:r w:rsidR="008A5E54" w:rsidRPr="00A7694A">
        <w:t>Kč</w:t>
      </w:r>
      <w:r w:rsidR="00B35A12" w:rsidRPr="00A7694A">
        <w:t xml:space="preserve"> </w:t>
      </w:r>
      <w:r w:rsidRPr="00A7694A">
        <w:t>za každý jedno</w:t>
      </w:r>
      <w:r w:rsidR="00AE2A1E" w:rsidRPr="00A7694A">
        <w:t>tlivý případ porušení povinnosti</w:t>
      </w:r>
      <w:r w:rsidR="004A20E9">
        <w:t>,</w:t>
      </w:r>
      <w:r w:rsidR="00580F01" w:rsidRPr="00580F01">
        <w:rPr>
          <w:szCs w:val="22"/>
        </w:rPr>
        <w:t xml:space="preserve"> </w:t>
      </w:r>
      <w:r w:rsidR="004A20E9" w:rsidRPr="00FF20C8">
        <w:rPr>
          <w:szCs w:val="22"/>
        </w:rPr>
        <w:t>a to pouze tehdy, pokud na konkrétní příkazníkovo porušení povinnosti dle této smlouvy nedopadá jiná smluvní pokuta uvedená níže v tomto článku (výjimkou je pouze ustanovení odst. 10.3 této smlouvy, kdy za tam uvedené porušení povinnosti příkazníka je tento sankcionován, jak dle odst. 10.1, tak dle odst. 10.3 této smlouvy</w:t>
      </w:r>
      <w:r w:rsidR="00F672DB">
        <w:rPr>
          <w:szCs w:val="22"/>
        </w:rPr>
        <w:t>)</w:t>
      </w:r>
      <w:r w:rsidRPr="00A7694A">
        <w:t>.</w:t>
      </w:r>
      <w:r w:rsidR="008A5E54" w:rsidRPr="00A7694A">
        <w:t xml:space="preserve"> </w:t>
      </w:r>
    </w:p>
    <w:p w14:paraId="4BCEA93B" w14:textId="512FCDC3" w:rsidR="00500D55" w:rsidRPr="00A7694A" w:rsidRDefault="00500D55" w:rsidP="000B2026">
      <w:pPr>
        <w:pStyle w:val="KUsmlouva-2rove"/>
        <w:spacing w:after="0"/>
        <w:ind w:left="851"/>
      </w:pPr>
      <w:r w:rsidRPr="00500D55">
        <w:t>V případě, že příkazník nevykonává</w:t>
      </w:r>
      <w:r w:rsidRPr="00500D55">
        <w:rPr>
          <w:b/>
        </w:rPr>
        <w:t xml:space="preserve"> povinnosti</w:t>
      </w:r>
      <w:r w:rsidRPr="00500D55">
        <w:t xml:space="preserve"> uloženou mu odst. 3.1.1. této smlouvy včas, je příkazce oprávněn požadovat zaplacení smluvní pokuty ve výši </w:t>
      </w:r>
      <w:r>
        <w:t xml:space="preserve">2 </w:t>
      </w:r>
      <w:r w:rsidR="000A4768">
        <w:t>5</w:t>
      </w:r>
      <w:r w:rsidRPr="00500D55">
        <w:t>00,- Kč za nesplnění této povinnosti</w:t>
      </w:r>
      <w:r>
        <w:t>.</w:t>
      </w:r>
    </w:p>
    <w:p w14:paraId="523F251C" w14:textId="7E2A7D97" w:rsidR="00B168E2" w:rsidRPr="00A7694A" w:rsidRDefault="00535EB1" w:rsidP="002558FD">
      <w:pPr>
        <w:pStyle w:val="KUsmlouva-2rove"/>
        <w:spacing w:after="0"/>
        <w:ind w:left="851"/>
      </w:pPr>
      <w:r w:rsidRPr="00A7694A">
        <w:t xml:space="preserve">V případě, že </w:t>
      </w:r>
      <w:r w:rsidR="0078246D" w:rsidRPr="00A7694A">
        <w:t>příkazník</w:t>
      </w:r>
      <w:r w:rsidR="00333BD3" w:rsidRPr="00A7694A">
        <w:t xml:space="preserve"> </w:t>
      </w:r>
      <w:r w:rsidRPr="00A7694A">
        <w:rPr>
          <w:rStyle w:val="KUTun"/>
        </w:rPr>
        <w:t xml:space="preserve">nebude vykonávat řádně </w:t>
      </w:r>
      <w:r w:rsidR="00027461">
        <w:rPr>
          <w:rStyle w:val="KUTun"/>
        </w:rPr>
        <w:t>nebo</w:t>
      </w:r>
      <w:r w:rsidR="00027461" w:rsidRPr="00A7694A">
        <w:rPr>
          <w:rStyle w:val="KUTun"/>
        </w:rPr>
        <w:t xml:space="preserve"> </w:t>
      </w:r>
      <w:r w:rsidRPr="00A7694A">
        <w:rPr>
          <w:rStyle w:val="KUTun"/>
        </w:rPr>
        <w:t xml:space="preserve">včas technický dozor </w:t>
      </w:r>
      <w:r w:rsidR="00A83FEB" w:rsidRPr="00A7694A">
        <w:rPr>
          <w:rStyle w:val="KUTun"/>
        </w:rPr>
        <w:t>stavebníka</w:t>
      </w:r>
      <w:r w:rsidRPr="00A7694A">
        <w:t xml:space="preserve"> dle </w:t>
      </w:r>
      <w:r w:rsidR="00E1186E" w:rsidRPr="00A7694A">
        <w:t>této smlouvy</w:t>
      </w:r>
      <w:r w:rsidR="004739CE" w:rsidRPr="00A7694A">
        <w:t xml:space="preserve"> </w:t>
      </w:r>
      <w:r w:rsidRPr="00A7694A">
        <w:t>a v p</w:t>
      </w:r>
      <w:r w:rsidR="00AE2A1E" w:rsidRPr="00A7694A">
        <w:t>říčinné souvislosti s tím</w:t>
      </w:r>
      <w:r w:rsidRPr="00A7694A">
        <w:t xml:space="preserve"> </w:t>
      </w:r>
      <w:r w:rsidR="00A423CC" w:rsidRPr="00A7694A">
        <w:t>se zvýší</w:t>
      </w:r>
      <w:r w:rsidRPr="00A7694A">
        <w:t xml:space="preserve"> cen</w:t>
      </w:r>
      <w:r w:rsidR="00A423CC" w:rsidRPr="00A7694A">
        <w:t>a</w:t>
      </w:r>
      <w:r w:rsidRPr="00A7694A">
        <w:t xml:space="preserve"> za dílo</w:t>
      </w:r>
      <w:r w:rsidR="00D042BA">
        <w:t>/jeho část</w:t>
      </w:r>
      <w:r w:rsidRPr="00A7694A">
        <w:t>, oproti ceně uvedené v</w:t>
      </w:r>
      <w:r w:rsidR="00D042BA">
        <w:t xml:space="preserve"> příslušné</w:t>
      </w:r>
      <w:r w:rsidRPr="00A7694A">
        <w:t xml:space="preserve"> smlouvě o</w:t>
      </w:r>
      <w:r w:rsidR="007A2642" w:rsidRPr="00A7694A">
        <w:t> </w:t>
      </w:r>
      <w:r w:rsidRPr="00A7694A">
        <w:t>dílo s</w:t>
      </w:r>
      <w:r w:rsidR="00333BD3" w:rsidRPr="00A7694A">
        <w:t xml:space="preserve">e zhotovitelem </w:t>
      </w:r>
      <w:r w:rsidR="001E7003">
        <w:t>díla</w:t>
      </w:r>
      <w:r w:rsidR="00E1186E" w:rsidRPr="00A7694A">
        <w:t>, je</w:t>
      </w:r>
      <w:r w:rsidRPr="00A7694A">
        <w:t xml:space="preserve"> </w:t>
      </w:r>
      <w:r w:rsidR="0078246D" w:rsidRPr="00A7694A">
        <w:t>příkazník</w:t>
      </w:r>
      <w:r w:rsidR="00333BD3" w:rsidRPr="00A7694A">
        <w:t xml:space="preserve"> </w:t>
      </w:r>
      <w:r w:rsidRPr="00A7694A">
        <w:t xml:space="preserve">povinen uhradit vedle </w:t>
      </w:r>
      <w:r w:rsidR="00A83FEB" w:rsidRPr="00A7694A">
        <w:t xml:space="preserve">smluvní </w:t>
      </w:r>
      <w:r w:rsidRPr="00A7694A">
        <w:t xml:space="preserve">pokuty dle </w:t>
      </w:r>
      <w:r w:rsidR="00E1186E" w:rsidRPr="00A7694A">
        <w:t xml:space="preserve">odst. </w:t>
      </w:r>
      <w:proofErr w:type="gramStart"/>
      <w:r w:rsidR="00E1186E" w:rsidRPr="00A7694A">
        <w:t>1</w:t>
      </w:r>
      <w:r w:rsidR="00A83FEB" w:rsidRPr="00A7694A">
        <w:t xml:space="preserve">0.1. </w:t>
      </w:r>
      <w:r w:rsidR="001829E2">
        <w:t>této</w:t>
      </w:r>
      <w:proofErr w:type="gramEnd"/>
      <w:r w:rsidR="001829E2">
        <w:t xml:space="preserve"> smlouvy </w:t>
      </w:r>
      <w:r w:rsidR="00E1186E" w:rsidRPr="00A7694A">
        <w:t>smluvní pokutu ve výši</w:t>
      </w:r>
      <w:r w:rsidR="007A2642" w:rsidRPr="00A7694A">
        <w:t> </w:t>
      </w:r>
      <w:r w:rsidR="000A4768">
        <w:t>2000</w:t>
      </w:r>
      <w:r w:rsidR="001829E2">
        <w:t>,-</w:t>
      </w:r>
      <w:r w:rsidR="008A5E54" w:rsidRPr="00A7694A">
        <w:t xml:space="preserve"> Kč</w:t>
      </w:r>
      <w:r w:rsidR="00AE2A1E" w:rsidRPr="00A7694A">
        <w:t xml:space="preserve"> </w:t>
      </w:r>
      <w:r w:rsidRPr="00A7694A">
        <w:t xml:space="preserve">za každý </w:t>
      </w:r>
      <w:r w:rsidR="003818F6" w:rsidRPr="00A7694A">
        <w:t xml:space="preserve">takový </w:t>
      </w:r>
      <w:r w:rsidRPr="00A7694A">
        <w:t>jednotlivý případ</w:t>
      </w:r>
      <w:r w:rsidR="00A83FEB" w:rsidRPr="00A7694A">
        <w:t xml:space="preserve"> navýšení ceny za dílo</w:t>
      </w:r>
      <w:r w:rsidRPr="00A7694A">
        <w:t>.</w:t>
      </w:r>
    </w:p>
    <w:p w14:paraId="5B7F737E" w14:textId="704121FE" w:rsidR="00A61A18" w:rsidRPr="00A7694A" w:rsidRDefault="00355E25" w:rsidP="002558FD">
      <w:pPr>
        <w:pStyle w:val="KUsmlouva-2rove"/>
        <w:spacing w:after="0"/>
        <w:ind w:left="851"/>
      </w:pPr>
      <w:r w:rsidRPr="00A7694A">
        <w:t xml:space="preserve">V případě, že </w:t>
      </w:r>
      <w:r w:rsidR="0078246D" w:rsidRPr="00A7694A">
        <w:t>příkazník</w:t>
      </w:r>
      <w:r w:rsidRPr="00A7694A">
        <w:t xml:space="preserve"> provede </w:t>
      </w:r>
      <w:r w:rsidRPr="00A7694A">
        <w:rPr>
          <w:rStyle w:val="KUTun"/>
        </w:rPr>
        <w:t xml:space="preserve">nedbalou </w:t>
      </w:r>
      <w:r w:rsidR="00492A4D" w:rsidRPr="00A7694A">
        <w:rPr>
          <w:rStyle w:val="KUTun"/>
        </w:rPr>
        <w:t xml:space="preserve">nebo neúplnou kontrolu </w:t>
      </w:r>
      <w:r w:rsidRPr="00A7694A">
        <w:rPr>
          <w:rStyle w:val="KUTun"/>
        </w:rPr>
        <w:t xml:space="preserve">soupisu provedených </w:t>
      </w:r>
      <w:r w:rsidR="00864C9B">
        <w:rPr>
          <w:rStyle w:val="KUTun"/>
        </w:rPr>
        <w:t xml:space="preserve">stavebních </w:t>
      </w:r>
      <w:r w:rsidRPr="00A7694A">
        <w:rPr>
          <w:rStyle w:val="KUTun"/>
        </w:rPr>
        <w:t>prací</w:t>
      </w:r>
      <w:r w:rsidR="001E7003">
        <w:rPr>
          <w:rStyle w:val="KUTun"/>
        </w:rPr>
        <w:t>, dodávek a služeb</w:t>
      </w:r>
      <w:r w:rsidR="00AD1A9C" w:rsidRPr="00A7694A">
        <w:rPr>
          <w:rStyle w:val="KUTun"/>
        </w:rPr>
        <w:t xml:space="preserve"> </w:t>
      </w:r>
      <w:r w:rsidRPr="00A7694A">
        <w:t>a ty budou obsahovat práce,</w:t>
      </w:r>
      <w:r w:rsidR="001E7003">
        <w:t xml:space="preserve"> dodávky či služby,</w:t>
      </w:r>
      <w:r w:rsidRPr="00A7694A">
        <w:t xml:space="preserve"> které nebyly v daném období proveden</w:t>
      </w:r>
      <w:r w:rsidR="00CB7DD3" w:rsidRPr="00A7694A">
        <w:t>y</w:t>
      </w:r>
      <w:r w:rsidR="00AE2A1E" w:rsidRPr="00A7694A">
        <w:t xml:space="preserve"> vůbec nebo</w:t>
      </w:r>
      <w:r w:rsidRPr="00A7694A">
        <w:t xml:space="preserve"> v odpovídajícím množství</w:t>
      </w:r>
      <w:r w:rsidR="00A3399E">
        <w:t xml:space="preserve"> či kvalitě</w:t>
      </w:r>
      <w:r w:rsidR="00E814AA">
        <w:t xml:space="preserve"> (tj. příkazník poruší např. ustanovení odst. 3.2.2</w:t>
      </w:r>
      <w:r w:rsidR="00C83AF7">
        <w:t>2</w:t>
      </w:r>
      <w:r w:rsidR="00A251B6">
        <w:t>.</w:t>
      </w:r>
      <w:r w:rsidR="00875986">
        <w:t xml:space="preserve"> této smlouvy</w:t>
      </w:r>
      <w:r w:rsidR="00E814AA">
        <w:t>)</w:t>
      </w:r>
      <w:r w:rsidRPr="00A7694A">
        <w:t xml:space="preserve">, zaplatí </w:t>
      </w:r>
      <w:r w:rsidR="00AE2A1E" w:rsidRPr="00A7694A">
        <w:t>příkazc</w:t>
      </w:r>
      <w:r w:rsidR="00E1186E" w:rsidRPr="00A7694A">
        <w:t>i</w:t>
      </w:r>
      <w:r w:rsidRPr="00A7694A">
        <w:t xml:space="preserve"> smluvní pokutu ve výši</w:t>
      </w:r>
      <w:r w:rsidR="007A2642" w:rsidRPr="00A7694A">
        <w:t> </w:t>
      </w:r>
      <w:r w:rsidR="000A4768">
        <w:t>5</w:t>
      </w:r>
      <w:r w:rsidR="00A7694A" w:rsidRPr="00A7694A">
        <w:t>00</w:t>
      </w:r>
      <w:r w:rsidR="00A3399E">
        <w:t>,-</w:t>
      </w:r>
      <w:r w:rsidRPr="00A7694A">
        <w:t xml:space="preserve"> Kč za každou </w:t>
      </w:r>
      <w:r w:rsidR="00DC1F3D">
        <w:t xml:space="preserve">takovou </w:t>
      </w:r>
      <w:r w:rsidRPr="00A7694A">
        <w:t>jednotlivou položku prací,</w:t>
      </w:r>
      <w:r w:rsidR="001E7003">
        <w:t xml:space="preserve"> dodávek či služeb,</w:t>
      </w:r>
      <w:r w:rsidRPr="00A7694A">
        <w:t xml:space="preserve"> která nebyla proveden</w:t>
      </w:r>
      <w:r w:rsidR="00CB7DD3" w:rsidRPr="00A7694A">
        <w:t>a</w:t>
      </w:r>
      <w:r w:rsidR="00DC1F3D">
        <w:t xml:space="preserve"> vůbec</w:t>
      </w:r>
      <w:r w:rsidR="00FB7179">
        <w:t xml:space="preserve">, nebo byla provedena nedbale, v nedostatečné kvalitě či </w:t>
      </w:r>
      <w:r w:rsidR="00532CC1">
        <w:t>množství</w:t>
      </w:r>
      <w:r w:rsidRPr="00A7694A">
        <w:t>.</w:t>
      </w:r>
    </w:p>
    <w:p w14:paraId="437E9E30" w14:textId="1ADE5A4A" w:rsidR="002A465E" w:rsidRPr="00A7694A" w:rsidRDefault="002A465E" w:rsidP="002558FD">
      <w:pPr>
        <w:pStyle w:val="KUsmlouva-2rove"/>
        <w:spacing w:after="0"/>
        <w:ind w:left="851"/>
      </w:pPr>
      <w:r w:rsidRPr="00A7694A">
        <w:t xml:space="preserve">V případě, že </w:t>
      </w:r>
      <w:r w:rsidR="0078246D" w:rsidRPr="00A7694A">
        <w:t>příkazník</w:t>
      </w:r>
      <w:r w:rsidRPr="00A7694A">
        <w:t xml:space="preserve"> poruší ustanovení odst.</w:t>
      </w:r>
      <w:r w:rsidR="00A251B6">
        <w:t xml:space="preserve"> </w:t>
      </w:r>
      <w:r w:rsidR="00415C68">
        <w:t xml:space="preserve"> </w:t>
      </w:r>
      <w:r w:rsidR="00500D55" w:rsidRPr="00500D55">
        <w:t>3.2.2</w:t>
      </w:r>
      <w:r w:rsidR="005B3215">
        <w:t xml:space="preserve">3, </w:t>
      </w:r>
      <w:proofErr w:type="gramStart"/>
      <w:r w:rsidR="005B3215">
        <w:t>3.2.24</w:t>
      </w:r>
      <w:proofErr w:type="gramEnd"/>
      <w:r w:rsidR="00A251B6">
        <w:t>.</w:t>
      </w:r>
      <w:r w:rsidR="0061135B">
        <w:t xml:space="preserve"> nebo</w:t>
      </w:r>
      <w:r w:rsidR="00500D55" w:rsidRPr="00500D55">
        <w:t xml:space="preserve"> 3.2.2</w:t>
      </w:r>
      <w:r w:rsidR="005B3215">
        <w:t>5</w:t>
      </w:r>
      <w:r w:rsidR="00A251B6">
        <w:t>.</w:t>
      </w:r>
      <w:r w:rsidR="00500D55" w:rsidRPr="00500D55">
        <w:t xml:space="preserve"> této smlouvy, zaplatí příkazci smluvní pokutu ve výši </w:t>
      </w:r>
      <w:r w:rsidR="00A852E5">
        <w:t>5</w:t>
      </w:r>
      <w:r w:rsidR="00500D55" w:rsidRPr="00500D55">
        <w:t>00,- Kč za každé takové jednotlivé</w:t>
      </w:r>
      <w:r w:rsidR="00875986">
        <w:t xml:space="preserve"> porušení</w:t>
      </w:r>
      <w:r w:rsidRPr="00A7694A">
        <w:t>.</w:t>
      </w:r>
    </w:p>
    <w:p w14:paraId="43F23AE8" w14:textId="0D3B7420" w:rsidR="00500D55" w:rsidRPr="00500D55" w:rsidRDefault="00401E2A" w:rsidP="002558FD">
      <w:pPr>
        <w:pStyle w:val="KUsmlouva-2rove"/>
        <w:spacing w:after="0"/>
        <w:ind w:left="851"/>
        <w:rPr>
          <w:bCs/>
        </w:rPr>
      </w:pPr>
      <w:r>
        <w:rPr>
          <w:bCs/>
        </w:rPr>
        <w:t>Z</w:t>
      </w:r>
      <w:r w:rsidRPr="00500D55">
        <w:rPr>
          <w:bCs/>
        </w:rPr>
        <w:t>a neoprávněnou změnu poddodavatele</w:t>
      </w:r>
      <w:r w:rsidR="00500D55" w:rsidRPr="00500D55">
        <w:rPr>
          <w:bCs/>
        </w:rPr>
        <w:t xml:space="preserve"> příkazníka uvedené</w:t>
      </w:r>
      <w:r>
        <w:rPr>
          <w:bCs/>
        </w:rPr>
        <w:t>ho</w:t>
      </w:r>
      <w:r w:rsidR="00500D55" w:rsidRPr="00500D55">
        <w:rPr>
          <w:bCs/>
        </w:rPr>
        <w:t xml:space="preserve"> v odst. 3.6. této smlouvy je příkazce oprávněn požadovat a příkazník je v takovém případě povinen příkazci zaplatit smluvní pokutu ve výši </w:t>
      </w:r>
      <w:r w:rsidR="000A4768">
        <w:rPr>
          <w:bCs/>
        </w:rPr>
        <w:t>5</w:t>
      </w:r>
      <w:r>
        <w:rPr>
          <w:bCs/>
        </w:rPr>
        <w:t xml:space="preserve"> </w:t>
      </w:r>
      <w:r w:rsidR="00500D55" w:rsidRPr="00500D55">
        <w:rPr>
          <w:bCs/>
        </w:rPr>
        <w:t xml:space="preserve">000,- Kč za každý </w:t>
      </w:r>
      <w:r w:rsidR="00A8698E">
        <w:rPr>
          <w:bCs/>
        </w:rPr>
        <w:t xml:space="preserve">jednotlivý </w:t>
      </w:r>
      <w:r w:rsidR="00500D55" w:rsidRPr="00500D55">
        <w:rPr>
          <w:bCs/>
        </w:rPr>
        <w:t xml:space="preserve">případ porušení </w:t>
      </w:r>
      <w:r w:rsidR="00A8698E">
        <w:rPr>
          <w:bCs/>
        </w:rPr>
        <w:t xml:space="preserve">takové </w:t>
      </w:r>
      <w:r w:rsidR="00500D55" w:rsidRPr="00500D55">
        <w:rPr>
          <w:bCs/>
        </w:rPr>
        <w:t>povinnosti</w:t>
      </w:r>
      <w:r w:rsidR="00A8698E">
        <w:rPr>
          <w:bCs/>
        </w:rPr>
        <w:t xml:space="preserve"> (např. za </w:t>
      </w:r>
      <w:r w:rsidR="001A2046">
        <w:rPr>
          <w:bCs/>
        </w:rPr>
        <w:t>neoprávněnou změnu jednoho poddodavatele)</w:t>
      </w:r>
      <w:r>
        <w:rPr>
          <w:bCs/>
        </w:rPr>
        <w:t>.</w:t>
      </w:r>
    </w:p>
    <w:p w14:paraId="3ECABB5C" w14:textId="77777777" w:rsidR="00B168E2" w:rsidRPr="00E1186E" w:rsidRDefault="0078246D" w:rsidP="002558FD">
      <w:pPr>
        <w:pStyle w:val="KUsmlouva-2rove"/>
        <w:spacing w:after="0"/>
        <w:ind w:left="851"/>
      </w:pPr>
      <w:r>
        <w:t>Příkazce</w:t>
      </w:r>
      <w:r w:rsidR="00D434CF">
        <w:t xml:space="preserve"> </w:t>
      </w:r>
      <w:r w:rsidR="00535EB1">
        <w:t xml:space="preserve">je povinen </w:t>
      </w:r>
      <w:r>
        <w:t>příkazník</w:t>
      </w:r>
      <w:r w:rsidR="005053DA">
        <w:t>a</w:t>
      </w:r>
      <w:r w:rsidR="00333BD3">
        <w:t xml:space="preserve"> </w:t>
      </w:r>
      <w:r w:rsidR="00535EB1">
        <w:t xml:space="preserve">bez zbytečného odkladu písemně </w:t>
      </w:r>
      <w:r w:rsidR="00535EB1" w:rsidRPr="00477C04">
        <w:rPr>
          <w:rStyle w:val="KUTun"/>
        </w:rPr>
        <w:t>upozornit na porušení</w:t>
      </w:r>
      <w:r w:rsidR="00535EB1">
        <w:t xml:space="preserve"> </w:t>
      </w:r>
      <w:r w:rsidR="00535EB1" w:rsidRPr="00E1186E">
        <w:t xml:space="preserve">povinností sjednaných </w:t>
      </w:r>
      <w:r w:rsidR="00E1186E">
        <w:t>touto smlouvou</w:t>
      </w:r>
      <w:r w:rsidR="00333BD3" w:rsidRPr="00E1186E">
        <w:t xml:space="preserve"> </w:t>
      </w:r>
      <w:r w:rsidR="00535EB1" w:rsidRPr="00E1186E">
        <w:t xml:space="preserve">s uvedením, v čem spatřuje </w:t>
      </w:r>
      <w:r w:rsidR="005053DA">
        <w:t>toto</w:t>
      </w:r>
      <w:r w:rsidR="004739CE" w:rsidRPr="00E1186E">
        <w:t xml:space="preserve"> </w:t>
      </w:r>
      <w:r w:rsidR="00B168E2" w:rsidRPr="00E1186E">
        <w:t>porušení.</w:t>
      </w:r>
    </w:p>
    <w:p w14:paraId="0282938A" w14:textId="77777777" w:rsidR="00B168E2" w:rsidRPr="00092070" w:rsidRDefault="0078246D" w:rsidP="002558FD">
      <w:pPr>
        <w:pStyle w:val="KUsmlouva-2rove"/>
        <w:spacing w:after="0"/>
        <w:ind w:left="851"/>
      </w:pPr>
      <w:r>
        <w:lastRenderedPageBreak/>
        <w:t>Příkazník</w:t>
      </w:r>
      <w:r w:rsidR="00590DA1">
        <w:t xml:space="preserve"> je povinen uhradit vyúčtované smluvní pokuty </w:t>
      </w:r>
      <w:r w:rsidR="00590DA1" w:rsidRPr="00477C04">
        <w:rPr>
          <w:rStyle w:val="KUTun"/>
        </w:rPr>
        <w:t xml:space="preserve">do </w:t>
      </w:r>
      <w:r w:rsidR="00AD1A9C" w:rsidRPr="00477C04">
        <w:rPr>
          <w:rStyle w:val="KUTun"/>
        </w:rPr>
        <w:t>30</w:t>
      </w:r>
      <w:r w:rsidR="00590DA1" w:rsidRPr="00477C04">
        <w:rPr>
          <w:rStyle w:val="KUTun"/>
        </w:rPr>
        <w:t xml:space="preserve"> dnů</w:t>
      </w:r>
      <w:r w:rsidR="00590DA1">
        <w:t xml:space="preserve"> ode dne obdržení faktury. </w:t>
      </w:r>
      <w:r w:rsidRPr="00477C04">
        <w:rPr>
          <w:rStyle w:val="KUTun"/>
        </w:rPr>
        <w:t>Příkazce</w:t>
      </w:r>
      <w:r w:rsidR="00590DA1" w:rsidRPr="00477C04">
        <w:rPr>
          <w:rStyle w:val="KUTun"/>
        </w:rPr>
        <w:t xml:space="preserve"> je oprávněn</w:t>
      </w:r>
      <w:r w:rsidR="00590DA1">
        <w:t xml:space="preserve"> smluvní pokutu </w:t>
      </w:r>
      <w:r w:rsidR="00590DA1" w:rsidRPr="00477C04">
        <w:rPr>
          <w:rStyle w:val="KUTun"/>
        </w:rPr>
        <w:t>jednostranně započíst</w:t>
      </w:r>
      <w:r w:rsidR="00590DA1">
        <w:t xml:space="preserve"> oproti odměně </w:t>
      </w:r>
      <w:r>
        <w:t>příkazník</w:t>
      </w:r>
      <w:r w:rsidR="005053DA">
        <w:t>a</w:t>
      </w:r>
      <w:r w:rsidR="00590DA1">
        <w:t>.</w:t>
      </w:r>
    </w:p>
    <w:p w14:paraId="6662C3D0" w14:textId="77777777" w:rsidR="005B216A" w:rsidRDefault="00590DA1" w:rsidP="002558FD">
      <w:pPr>
        <w:pStyle w:val="KUsmlouva-2rove"/>
        <w:spacing w:after="0"/>
        <w:ind w:left="851"/>
      </w:pPr>
      <w:r w:rsidRPr="00B168E2">
        <w:t xml:space="preserve">Zaplacením </w:t>
      </w:r>
      <w:r w:rsidR="005053DA">
        <w:t xml:space="preserve">jakékoli </w:t>
      </w:r>
      <w:r w:rsidRPr="00B168E2">
        <w:t>smluvní pokuty</w:t>
      </w:r>
      <w:r w:rsidR="005053DA">
        <w:t xml:space="preserve"> dle této smlouvy</w:t>
      </w:r>
      <w:r w:rsidRPr="00B168E2">
        <w:t xml:space="preserve"> </w:t>
      </w:r>
      <w:r w:rsidR="0078246D">
        <w:t>příkazník</w:t>
      </w:r>
      <w:r w:rsidR="00E1186E">
        <w:t>em</w:t>
      </w:r>
      <w:r w:rsidRPr="00B168E2">
        <w:t xml:space="preserve"> není </w:t>
      </w:r>
      <w:r w:rsidRPr="0099461A">
        <w:t xml:space="preserve">dotčen nárok </w:t>
      </w:r>
      <w:r w:rsidR="0078246D">
        <w:t>příkazce</w:t>
      </w:r>
      <w:r w:rsidRPr="0099461A">
        <w:t xml:space="preserve"> na náhradu škody ve výši přesahující smluvní pokutu.</w:t>
      </w:r>
    </w:p>
    <w:p w14:paraId="75FEE29F" w14:textId="77777777" w:rsidR="00B168E2" w:rsidRDefault="00535EB1" w:rsidP="00CB33CB">
      <w:pPr>
        <w:pStyle w:val="KUsmlouva-1rove"/>
        <w:spacing w:after="240"/>
        <w:ind w:left="2625" w:firstLine="2194"/>
        <w:contextualSpacing w:val="0"/>
        <w:jc w:val="left"/>
      </w:pPr>
      <w:r>
        <w:t>SPORY</w:t>
      </w:r>
    </w:p>
    <w:p w14:paraId="4E48D95C" w14:textId="77777777" w:rsidR="00401E2A" w:rsidRPr="009452AC" w:rsidRDefault="00535EB1" w:rsidP="002558FD">
      <w:pPr>
        <w:pStyle w:val="KUsmlouva-2rove"/>
        <w:spacing w:after="0"/>
        <w:ind w:left="851"/>
        <w:rPr>
          <w:b/>
        </w:rPr>
      </w:pPr>
      <w:r w:rsidRPr="00147604">
        <w:t xml:space="preserve">Strany se dohodly, že v případě sporů týkajících se </w:t>
      </w:r>
      <w:r w:rsidR="008B53AA" w:rsidRPr="00147604">
        <w:t>této smlouvy</w:t>
      </w:r>
      <w:r w:rsidR="00EA046C" w:rsidRPr="00147604">
        <w:t xml:space="preserve"> </w:t>
      </w:r>
      <w:r w:rsidRPr="00147604">
        <w:t xml:space="preserve">vyvinou maximální úsilí řešit tyto spory vzájemnou dohodou. Pokud není dosaženo dohody </w:t>
      </w:r>
      <w:r w:rsidRPr="00477C04">
        <w:rPr>
          <w:rStyle w:val="KUTun"/>
        </w:rPr>
        <w:t>do 30 dnů</w:t>
      </w:r>
      <w:r w:rsidRPr="00147604">
        <w:t xml:space="preserve"> </w:t>
      </w:r>
      <w:r w:rsidR="008B53AA" w:rsidRPr="00147604">
        <w:t xml:space="preserve">ode dne předložení sporné věci </w:t>
      </w:r>
      <w:r w:rsidRPr="00147604">
        <w:t xml:space="preserve">statutárním zástupcům smluvních stran, budou tyto spory </w:t>
      </w:r>
      <w:r w:rsidR="00160FFE" w:rsidRPr="00147604">
        <w:t>projednány a rozhodnuty k tomu věcně a</w:t>
      </w:r>
      <w:r w:rsidR="007A2642">
        <w:t> </w:t>
      </w:r>
      <w:r w:rsidR="00160FFE" w:rsidRPr="00147604">
        <w:t>místně příslušným soudem dle příslušných ustanovení občanského soudního řádu.</w:t>
      </w:r>
    </w:p>
    <w:p w14:paraId="5BC771F7" w14:textId="77777777" w:rsidR="00401E2A" w:rsidRPr="00401E2A" w:rsidRDefault="00401E2A" w:rsidP="00EA5AD6">
      <w:pPr>
        <w:widowControl w:val="0"/>
        <w:numPr>
          <w:ilvl w:val="0"/>
          <w:numId w:val="6"/>
        </w:numPr>
        <w:adjustRightInd w:val="0"/>
        <w:spacing w:before="360" w:after="240"/>
        <w:ind w:left="1560" w:hanging="426"/>
        <w:jc w:val="center"/>
        <w:textAlignment w:val="baseline"/>
        <w:outlineLvl w:val="0"/>
        <w:rPr>
          <w:rFonts w:cs="Arial"/>
          <w:b/>
          <w:szCs w:val="22"/>
        </w:rPr>
      </w:pPr>
      <w:r w:rsidRPr="00401E2A">
        <w:rPr>
          <w:rFonts w:cs="Arial"/>
          <w:b/>
          <w:szCs w:val="22"/>
        </w:rPr>
        <w:t>VYŠŠÍ MOC</w:t>
      </w:r>
    </w:p>
    <w:p w14:paraId="0D6BFEE1" w14:textId="511ACF21" w:rsidR="00401E2A" w:rsidRPr="00401E2A" w:rsidRDefault="00401E2A" w:rsidP="00EA5AD6">
      <w:pPr>
        <w:widowControl w:val="0"/>
        <w:numPr>
          <w:ilvl w:val="1"/>
          <w:numId w:val="6"/>
        </w:numPr>
        <w:adjustRightInd w:val="0"/>
        <w:spacing w:before="60" w:after="0"/>
        <w:ind w:left="851" w:hanging="567"/>
        <w:jc w:val="both"/>
        <w:textAlignment w:val="baseline"/>
        <w:outlineLvl w:val="0"/>
        <w:rPr>
          <w:rFonts w:cs="Arial"/>
          <w:szCs w:val="20"/>
        </w:rPr>
      </w:pPr>
      <w:r w:rsidRPr="00401E2A">
        <w:rPr>
          <w:rFonts w:cs="Arial"/>
          <w:szCs w:val="20"/>
        </w:rPr>
        <w:t xml:space="preserve">Za případy vyšší moci jsou považovány takové neobvyklé okolnosti, které brání trvale nebo dočasně plnění smlouvou stanovených povinností, které nastanou po nabytí účinnosti smlouvy a které nemohly být </w:t>
      </w:r>
      <w:r w:rsidR="001E7003">
        <w:rPr>
          <w:rFonts w:cs="Arial"/>
          <w:szCs w:val="20"/>
        </w:rPr>
        <w:t>smluvní stranou, která se jich dovolává,</w:t>
      </w:r>
      <w:r w:rsidRPr="00401E2A">
        <w:rPr>
          <w:rFonts w:cs="Arial"/>
          <w:szCs w:val="20"/>
        </w:rPr>
        <w:t xml:space="preserve"> objektivně předvídány nebo odvráceny. Za případ vyšší moci nejsou považovány klimatické podmínky, jsou-li příznačné pro roční období, ve kterém je dílo nebo jeho příslušná část zhotovováno. V případě sporu, zda se jedná o klimatické podmínky pro příslušné období příznačné, mohou si strany vyžádat stanovisko odborníka v příslušné oblasti, případně odborného institutu. Náklady na odborné posouzení uhradí ta ze smluvních stran, která nepříznivé klimatické podmínky tvrdí.</w:t>
      </w:r>
    </w:p>
    <w:p w14:paraId="031DB1AB" w14:textId="77777777" w:rsidR="00401E2A" w:rsidRPr="00401E2A" w:rsidRDefault="00401E2A" w:rsidP="00EA5AD6">
      <w:pPr>
        <w:widowControl w:val="0"/>
        <w:numPr>
          <w:ilvl w:val="1"/>
          <w:numId w:val="6"/>
        </w:numPr>
        <w:adjustRightInd w:val="0"/>
        <w:spacing w:before="60" w:after="0"/>
        <w:ind w:left="851" w:hanging="567"/>
        <w:jc w:val="both"/>
        <w:textAlignment w:val="baseline"/>
        <w:outlineLvl w:val="0"/>
        <w:rPr>
          <w:rFonts w:cs="Arial"/>
          <w:szCs w:val="20"/>
        </w:rPr>
      </w:pPr>
      <w:r w:rsidRPr="00401E2A">
        <w:rPr>
          <w:rFonts w:cs="Arial"/>
          <w:szCs w:val="20"/>
        </w:rPr>
        <w:t>Smluvní strana, které je tímto znemožněno plnění smluvních povinností, bude neprodleně informovat při vzniku takových okolností druhou smluvní stranu a předloží jí vhodné doklady příp. informace o tom, že tyto okolnosti mají podstatný vliv na plnění smluvních povinností.</w:t>
      </w:r>
    </w:p>
    <w:p w14:paraId="25359BE1" w14:textId="77777777" w:rsidR="00401E2A" w:rsidRPr="00CB33CB" w:rsidRDefault="00401E2A" w:rsidP="00EA5AD6">
      <w:pPr>
        <w:widowControl w:val="0"/>
        <w:numPr>
          <w:ilvl w:val="1"/>
          <w:numId w:val="6"/>
        </w:numPr>
        <w:adjustRightInd w:val="0"/>
        <w:spacing w:before="60" w:after="0"/>
        <w:ind w:left="851" w:hanging="567"/>
        <w:jc w:val="both"/>
        <w:textAlignment w:val="baseline"/>
        <w:outlineLvl w:val="0"/>
        <w:rPr>
          <w:b/>
        </w:rPr>
      </w:pPr>
      <w:r w:rsidRPr="00401E2A">
        <w:t>V případě, že působení vyšší moci trvá déle než 90 dní, vyjasní si obě smluvní strany další postup provádění díla, resp. změnu smluvních povinností, a uzavřou příslušný dodatek k této smlouvě</w:t>
      </w:r>
    </w:p>
    <w:p w14:paraId="239B695D" w14:textId="37B7DFBD" w:rsidR="006F08DD" w:rsidRPr="0018762E" w:rsidRDefault="00BA560F" w:rsidP="00EA5AD6">
      <w:pPr>
        <w:pStyle w:val="KUsmlouva-1rove"/>
        <w:numPr>
          <w:ilvl w:val="0"/>
          <w:numId w:val="7"/>
        </w:numPr>
        <w:spacing w:after="240"/>
        <w:ind w:hanging="4613"/>
        <w:contextualSpacing w:val="0"/>
      </w:pPr>
      <w:r w:rsidRPr="0018762E">
        <w:t>ZÁVĚREČNÁ USTANOVENÍ</w:t>
      </w:r>
    </w:p>
    <w:p w14:paraId="02E9F61A" w14:textId="20653524" w:rsidR="00983006" w:rsidRPr="006F6AB0" w:rsidRDefault="000A473E" w:rsidP="002558FD">
      <w:pPr>
        <w:pStyle w:val="KUsmlouva-2rove"/>
        <w:ind w:left="993"/>
        <w:rPr>
          <w:b/>
        </w:rPr>
      </w:pPr>
      <w:r w:rsidRPr="006F6AB0">
        <w:t>Příkazník tímto ve vztahu k předmětu plnění této smlouvy prohlašuje, že ve smyslu nařízení Rady (EU) č. 2022/576 ze dne 8. dubna 2022, kterým se mění nařízení (EU) č. 833/2014 o omezujících opatřeních vzhledem k činnostem Ruska destabilizujícím situaci na Ukrajině, (dále jen „</w:t>
      </w:r>
      <w:r w:rsidRPr="006F6AB0">
        <w:rPr>
          <w:b/>
        </w:rPr>
        <w:t>nařízení Rady (EU) č. 2022/576</w:t>
      </w:r>
      <w:r w:rsidRPr="006F6AB0">
        <w:rPr>
          <w:bCs/>
        </w:rPr>
        <w:t>“)</w:t>
      </w:r>
    </w:p>
    <w:p w14:paraId="389CF6F3" w14:textId="48E4970B" w:rsidR="001C37FA" w:rsidRPr="006F6AB0" w:rsidRDefault="001C37FA" w:rsidP="00EA5AD6">
      <w:pPr>
        <w:numPr>
          <w:ilvl w:val="0"/>
          <w:numId w:val="9"/>
        </w:numPr>
        <w:spacing w:after="0"/>
        <w:ind w:left="1560" w:hanging="284"/>
        <w:jc w:val="both"/>
        <w:rPr>
          <w:rFonts w:cs="Arial"/>
          <w:szCs w:val="20"/>
        </w:rPr>
      </w:pPr>
      <w:r w:rsidRPr="006F6AB0">
        <w:rPr>
          <w:rFonts w:cs="Arial"/>
          <w:szCs w:val="20"/>
        </w:rPr>
        <w:t>on ani (i) kterýkoli z jeho poddodavatelů či jiných osob analogicky dle § 83 zákona č. 134/2016 Sb., o zadávání veřejných zakázek, ve znění pozdějších předpisů, který se bude podílet na plnění předmětu této smlouvy nebo (</w:t>
      </w:r>
      <w:proofErr w:type="spellStart"/>
      <w:r w:rsidRPr="006F6AB0">
        <w:rPr>
          <w:rFonts w:cs="Arial"/>
          <w:szCs w:val="20"/>
        </w:rPr>
        <w:t>ii</w:t>
      </w:r>
      <w:proofErr w:type="spellEnd"/>
      <w:r w:rsidRPr="006F6AB0">
        <w:rPr>
          <w:rFonts w:cs="Arial"/>
          <w:szCs w:val="20"/>
        </w:rPr>
        <w:t>) kterákoli z osob, jejichž kapacity bude příkazník využívat, a to v rozsahu více než 10 % celkové odměny uvedené v článku 7. odst. 7.1 této smlouvy:</w:t>
      </w:r>
    </w:p>
    <w:p w14:paraId="78BA8D5C" w14:textId="77777777" w:rsidR="001C37FA" w:rsidRPr="006F6AB0" w:rsidRDefault="001C37FA" w:rsidP="00A852E5">
      <w:pPr>
        <w:spacing w:after="0"/>
        <w:ind w:left="1985" w:hanging="425"/>
        <w:jc w:val="both"/>
        <w:rPr>
          <w:rFonts w:cs="Arial"/>
          <w:szCs w:val="20"/>
        </w:rPr>
      </w:pPr>
      <w:proofErr w:type="spellStart"/>
      <w:r w:rsidRPr="006F6AB0">
        <w:rPr>
          <w:rFonts w:cs="Arial"/>
          <w:szCs w:val="20"/>
        </w:rPr>
        <w:t>aa</w:t>
      </w:r>
      <w:proofErr w:type="spellEnd"/>
      <w:r w:rsidRPr="006F6AB0">
        <w:rPr>
          <w:rFonts w:cs="Arial"/>
          <w:szCs w:val="20"/>
        </w:rPr>
        <w:t>)</w:t>
      </w:r>
      <w:r w:rsidRPr="006F6AB0">
        <w:rPr>
          <w:rFonts w:cs="Arial"/>
          <w:szCs w:val="20"/>
        </w:rPr>
        <w:tab/>
        <w:t>není ruským státním příslušníkem, fyzickou či právnickou osobou nebo subjektem či orgánem se sídlem v Rusku,</w:t>
      </w:r>
    </w:p>
    <w:p w14:paraId="27CDEE65" w14:textId="77777777" w:rsidR="001C37FA" w:rsidRPr="006F6AB0" w:rsidRDefault="001C37FA" w:rsidP="00A852E5">
      <w:pPr>
        <w:spacing w:after="0"/>
        <w:ind w:left="1985" w:hanging="425"/>
        <w:jc w:val="both"/>
        <w:rPr>
          <w:rFonts w:cs="Arial"/>
          <w:szCs w:val="20"/>
        </w:rPr>
      </w:pPr>
      <w:r w:rsidRPr="006F6AB0">
        <w:rPr>
          <w:rFonts w:cs="Arial"/>
          <w:szCs w:val="20"/>
        </w:rPr>
        <w:t>ab)</w:t>
      </w:r>
      <w:r w:rsidRPr="006F6AB0">
        <w:rPr>
          <w:rFonts w:cs="Arial"/>
          <w:szCs w:val="20"/>
        </w:rPr>
        <w:tab/>
        <w:t xml:space="preserve">není z více než 50 % přímo či nepřímo vlastněn některým ze subjektů uvedených v písmeni </w:t>
      </w:r>
      <w:proofErr w:type="spellStart"/>
      <w:r w:rsidRPr="006F6AB0">
        <w:rPr>
          <w:rFonts w:cs="Arial"/>
          <w:szCs w:val="20"/>
        </w:rPr>
        <w:t>aa</w:t>
      </w:r>
      <w:proofErr w:type="spellEnd"/>
      <w:r w:rsidRPr="006F6AB0">
        <w:rPr>
          <w:rFonts w:cs="Arial"/>
          <w:szCs w:val="20"/>
        </w:rPr>
        <w:t>), ani</w:t>
      </w:r>
    </w:p>
    <w:p w14:paraId="223F68CB" w14:textId="77777777" w:rsidR="001C37FA" w:rsidRPr="006F6AB0" w:rsidRDefault="001C37FA" w:rsidP="00A852E5">
      <w:pPr>
        <w:spacing w:after="0"/>
        <w:ind w:left="1985" w:hanging="425"/>
        <w:jc w:val="both"/>
        <w:rPr>
          <w:rFonts w:cs="Arial"/>
          <w:szCs w:val="20"/>
        </w:rPr>
      </w:pPr>
      <w:proofErr w:type="spellStart"/>
      <w:r w:rsidRPr="006F6AB0">
        <w:rPr>
          <w:rFonts w:cs="Arial"/>
          <w:szCs w:val="20"/>
        </w:rPr>
        <w:t>ac</w:t>
      </w:r>
      <w:proofErr w:type="spellEnd"/>
      <w:r w:rsidRPr="006F6AB0">
        <w:rPr>
          <w:rFonts w:cs="Arial"/>
          <w:szCs w:val="20"/>
        </w:rPr>
        <w:t>)</w:t>
      </w:r>
      <w:r w:rsidRPr="006F6AB0">
        <w:rPr>
          <w:rFonts w:cs="Arial"/>
          <w:szCs w:val="20"/>
        </w:rPr>
        <w:tab/>
        <w:t xml:space="preserve">nejedná jménem nebo na pokyn některého ze subjektů uvedených v písmeni </w:t>
      </w:r>
      <w:proofErr w:type="spellStart"/>
      <w:r w:rsidRPr="006F6AB0">
        <w:rPr>
          <w:rFonts w:cs="Arial"/>
          <w:szCs w:val="20"/>
        </w:rPr>
        <w:t>aa</w:t>
      </w:r>
      <w:proofErr w:type="spellEnd"/>
      <w:r w:rsidRPr="006F6AB0">
        <w:rPr>
          <w:rFonts w:cs="Arial"/>
          <w:szCs w:val="20"/>
        </w:rPr>
        <w:t>) nebo ab);</w:t>
      </w:r>
    </w:p>
    <w:p w14:paraId="75A3EDE3" w14:textId="77777777" w:rsidR="001C37FA" w:rsidRPr="006F6AB0" w:rsidRDefault="001C37FA" w:rsidP="00EA5AD6">
      <w:pPr>
        <w:numPr>
          <w:ilvl w:val="0"/>
          <w:numId w:val="8"/>
        </w:numPr>
        <w:spacing w:before="120" w:after="120"/>
        <w:ind w:left="1560" w:hanging="284"/>
        <w:jc w:val="both"/>
        <w:rPr>
          <w:rFonts w:cs="Arial"/>
          <w:szCs w:val="20"/>
        </w:rPr>
      </w:pPr>
      <w:r w:rsidRPr="006F6AB0">
        <w:rPr>
          <w:rFonts w:cs="Arial"/>
          <w:szCs w:val="20"/>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(dále jen „</w:t>
      </w:r>
      <w:r w:rsidRPr="006F6AB0">
        <w:rPr>
          <w:rFonts w:cs="Arial"/>
          <w:b/>
          <w:bCs/>
          <w:szCs w:val="20"/>
        </w:rPr>
        <w:t>nařízení Rady (EU) č. 269/2014</w:t>
      </w:r>
      <w:r w:rsidRPr="006F6AB0">
        <w:rPr>
          <w:rFonts w:cs="Arial"/>
          <w:szCs w:val="20"/>
        </w:rPr>
        <w:t>“) nebo nařízení Rady (ES) č. 765/2006 ze dne 18. května 2006 o omezujících opatřeních vůči prezidentu Lukašenkovi a některým představitelům Běloruska (ve znění pozdějších aktualizací)</w:t>
      </w:r>
      <w:r w:rsidRPr="006F6AB0">
        <w:rPr>
          <w:rFonts w:cs="Arial"/>
          <w:sz w:val="22"/>
          <w:szCs w:val="22"/>
          <w:vertAlign w:val="superscript"/>
        </w:rPr>
        <w:footnoteReference w:id="2"/>
      </w:r>
      <w:r w:rsidRPr="006F6AB0">
        <w:rPr>
          <w:rFonts w:cs="Arial"/>
          <w:szCs w:val="20"/>
        </w:rPr>
        <w:t xml:space="preserve"> (dále jen „</w:t>
      </w:r>
      <w:r w:rsidRPr="006F6AB0">
        <w:rPr>
          <w:rFonts w:cs="Arial"/>
          <w:b/>
          <w:bCs/>
          <w:szCs w:val="20"/>
        </w:rPr>
        <w:t>nařízení Rady (ES) č. 765/2006</w:t>
      </w:r>
      <w:r w:rsidRPr="006F6AB0">
        <w:rPr>
          <w:rFonts w:cs="Arial"/>
          <w:szCs w:val="20"/>
        </w:rPr>
        <w:t xml:space="preserve">“) nebo nařízení Rady (EU) č. 208/2014 ze dne 5. března 2014, o omezujících opatřeních vůči některým osobám, subjektům a orgánům vzhledem k situaci na Ukrajině ze </w:t>
      </w:r>
      <w:r w:rsidRPr="006F6AB0">
        <w:rPr>
          <w:rFonts w:cs="Arial"/>
          <w:szCs w:val="20"/>
        </w:rPr>
        <w:lastRenderedPageBreak/>
        <w:t>dne 5. března 2014 o omezujících opatřeních vůči některým osobám, subjektům a orgánům vzhledem k situaci na Ukrajině (ve znění pozdějších aktualizací) (dále jen „</w:t>
      </w:r>
      <w:r w:rsidRPr="006F6AB0">
        <w:rPr>
          <w:rFonts w:cs="Arial"/>
          <w:b/>
          <w:bCs/>
          <w:szCs w:val="20"/>
        </w:rPr>
        <w:t>nařízení Rady (EU) č.  208/2014</w:t>
      </w:r>
      <w:r w:rsidRPr="006F6AB0">
        <w:rPr>
          <w:rFonts w:cs="Arial"/>
          <w:szCs w:val="20"/>
        </w:rPr>
        <w:t>“);</w:t>
      </w:r>
    </w:p>
    <w:p w14:paraId="3364F909" w14:textId="77777777" w:rsidR="00650E39" w:rsidRPr="006F6AB0" w:rsidRDefault="00650E39" w:rsidP="00EA5AD6">
      <w:pPr>
        <w:pStyle w:val="odrkyChar"/>
        <w:numPr>
          <w:ilvl w:val="0"/>
          <w:numId w:val="8"/>
        </w:numPr>
        <w:ind w:left="1560" w:hanging="284"/>
        <w:rPr>
          <w:sz w:val="20"/>
          <w:szCs w:val="20"/>
        </w:rPr>
      </w:pPr>
      <w:r w:rsidRPr="006F6AB0">
        <w:rPr>
          <w:sz w:val="20"/>
          <w:szCs w:val="20"/>
        </w:rPr>
        <w:t xml:space="preserve">žádné finanční prostředky, které obdrží za plnění předmětu této smlouvy, přímo ani nepřímo nezpřístupní fyzickým nebo právnickým osobám, subjektům či orgánům s nimi spojeným nebo v jejich prospěch uvedeným v sankčním seznamu v příloze nařízení Rady (EU) č. 269/2014  </w:t>
      </w:r>
      <w:r w:rsidRPr="006F6AB0">
        <w:rPr>
          <w:rFonts w:eastAsia="Arial"/>
          <w:sz w:val="20"/>
          <w:szCs w:val="20"/>
        </w:rPr>
        <w:t xml:space="preserve">ve spojení s prováděcím nařízením Rady (EU) č. 2022/581 ze dne 8. dubna 2022, </w:t>
      </w:r>
      <w:r w:rsidRPr="006F6AB0">
        <w:rPr>
          <w:bCs/>
          <w:color w:val="000000"/>
          <w:sz w:val="20"/>
          <w:szCs w:val="20"/>
          <w:shd w:val="clear" w:color="auto" w:fill="FFFFFF"/>
        </w:rPr>
        <w:t>kterým se provádí nařízení (EU) č. 269/2014 o omezujících opatřeních vzhledem k činnostem narušujícím nebo ohrožujícím územní celistvost, svrchovanost a nezávislost Ukrajiny (dále jen „</w:t>
      </w:r>
      <w:r w:rsidRPr="006F6AB0">
        <w:rPr>
          <w:b/>
          <w:color w:val="000000"/>
          <w:sz w:val="20"/>
          <w:szCs w:val="20"/>
          <w:shd w:val="clear" w:color="auto" w:fill="FFFFFF"/>
        </w:rPr>
        <w:t>prováděcí nařízení Rady (EU) č. 2022/581</w:t>
      </w:r>
      <w:r w:rsidRPr="006F6AB0">
        <w:rPr>
          <w:bCs/>
          <w:color w:val="000000"/>
          <w:sz w:val="20"/>
          <w:szCs w:val="20"/>
          <w:shd w:val="clear" w:color="auto" w:fill="FFFFFF"/>
        </w:rPr>
        <w:t>“)</w:t>
      </w:r>
      <w:r w:rsidRPr="006F6AB0">
        <w:rPr>
          <w:bCs/>
          <w:i/>
          <w:color w:val="000000"/>
          <w:sz w:val="20"/>
          <w:szCs w:val="20"/>
          <w:shd w:val="clear" w:color="auto" w:fill="FFFFFF"/>
        </w:rPr>
        <w:t xml:space="preserve">, </w:t>
      </w:r>
      <w:r w:rsidRPr="006F6AB0">
        <w:rPr>
          <w:rFonts w:eastAsia="Arial"/>
          <w:sz w:val="20"/>
          <w:szCs w:val="20"/>
        </w:rPr>
        <w:t xml:space="preserve">nařízení Rady (EU) č. 208/2014 </w:t>
      </w:r>
      <w:r w:rsidRPr="006F6AB0">
        <w:rPr>
          <w:sz w:val="20"/>
          <w:szCs w:val="20"/>
        </w:rPr>
        <w:t>nebo nařízení Rady (ES) č. 765/2006;</w:t>
      </w:r>
    </w:p>
    <w:p w14:paraId="43B29514" w14:textId="77777777" w:rsidR="00650E39" w:rsidRPr="006F6AB0" w:rsidRDefault="00650E39" w:rsidP="00EA5AD6">
      <w:pPr>
        <w:pStyle w:val="odrkyChar"/>
        <w:numPr>
          <w:ilvl w:val="0"/>
          <w:numId w:val="8"/>
        </w:numPr>
        <w:ind w:left="1560" w:hanging="284"/>
        <w:rPr>
          <w:sz w:val="20"/>
          <w:szCs w:val="20"/>
        </w:rPr>
      </w:pPr>
      <w:r w:rsidRPr="006F6AB0">
        <w:rPr>
          <w:rFonts w:eastAsia="Arial"/>
          <w:sz w:val="20"/>
        </w:rPr>
        <w:t>že neobchoduji se sankcionovaným zbožím, které se nachází v Rusku nebo Bělorusku či z Ruska nebo Běloruska pochází a nenabízím takové zboží v rámci plnění veřejných zakázek (potažmo plnění předmětu této smlouvy);</w:t>
      </w:r>
    </w:p>
    <w:p w14:paraId="1D155288" w14:textId="34F234E6" w:rsidR="00650E39" w:rsidRPr="006F6AB0" w:rsidRDefault="00650E39" w:rsidP="00EA5AD6">
      <w:pPr>
        <w:numPr>
          <w:ilvl w:val="0"/>
          <w:numId w:val="8"/>
        </w:numPr>
        <w:spacing w:before="120" w:after="120"/>
        <w:ind w:left="1560" w:hanging="284"/>
        <w:jc w:val="both"/>
        <w:rPr>
          <w:rFonts w:cs="Arial"/>
          <w:szCs w:val="20"/>
        </w:rPr>
      </w:pPr>
      <w:r w:rsidRPr="006F6AB0">
        <w:rPr>
          <w:rFonts w:eastAsia="Arial" w:cs="Arial"/>
          <w:szCs w:val="22"/>
        </w:rPr>
        <w:t>s ohledem na výše uvedené se zavazuji dodržovat mezinárodní sankce Evropské unie, přijaté v souvislosti s ruskou agresí na území Ukrajiny vůči Rusku a Bělorusku, zejména nařízení Rady EU č. 2022/576, nařízení Rady (EU) č. 269/2014 ve spojení s prováděcím nařízením Rady (EU) č. 2022/581, nařízení Rady (EU) č. 208/2014 a nařízení Rady (ES) č. 765</w:t>
      </w:r>
      <w:r w:rsidR="0064456C" w:rsidRPr="006F6AB0">
        <w:rPr>
          <w:rFonts w:eastAsia="Arial" w:cs="Arial"/>
          <w:szCs w:val="22"/>
          <w:lang w:val="en-US"/>
        </w:rPr>
        <w:t>/</w:t>
      </w:r>
      <w:r w:rsidR="0064456C" w:rsidRPr="006F6AB0">
        <w:rPr>
          <w:rFonts w:eastAsia="Arial" w:cs="Arial"/>
          <w:szCs w:val="22"/>
        </w:rPr>
        <w:t>2006.</w:t>
      </w:r>
    </w:p>
    <w:p w14:paraId="14FA5E62" w14:textId="76E3654E" w:rsidR="00D37999" w:rsidRPr="006F6AB0" w:rsidRDefault="00D37999" w:rsidP="002558FD">
      <w:pPr>
        <w:pStyle w:val="KUsmlouva-2rove"/>
        <w:ind w:left="993"/>
        <w:rPr>
          <w:b/>
        </w:rPr>
      </w:pPr>
      <w:r w:rsidRPr="006F6AB0">
        <w:t xml:space="preserve">V případě změny skutečností uvedených v odstavci 13.1 tohoto článku </w:t>
      </w:r>
      <w:r w:rsidR="00455752" w:rsidRPr="006F6AB0">
        <w:t xml:space="preserve">smlouvy </w:t>
      </w:r>
      <w:r w:rsidRPr="006F6AB0">
        <w:t>se příkazník zavazuje o těchto změnách příkazce neprodleně informovat. Příkazník se rovněž zavazuje nevyužít pro plnění předmětu této smlouvy osoby nebo poddodavatele, na které se vztahují mezinárodní sankce uvedené pod písmenem e) odstavce 13.1 tohoto článku</w:t>
      </w:r>
      <w:r w:rsidR="001848A9" w:rsidRPr="006F6AB0">
        <w:t xml:space="preserve"> smlouvy</w:t>
      </w:r>
      <w:r w:rsidRPr="006F6AB0">
        <w:t xml:space="preserve">. </w:t>
      </w:r>
    </w:p>
    <w:p w14:paraId="44EA368E" w14:textId="7C79AE77" w:rsidR="000A4768" w:rsidRPr="006F6AB0" w:rsidRDefault="00F80C77" w:rsidP="002558FD">
      <w:pPr>
        <w:pStyle w:val="KUsmlouva-2rove"/>
        <w:ind w:left="993"/>
        <w:rPr>
          <w:b/>
        </w:rPr>
      </w:pPr>
      <w:r w:rsidRPr="006F6AB0">
        <w:t>P</w:t>
      </w:r>
      <w:r w:rsidR="000A4768" w:rsidRPr="006F6AB0">
        <w:t xml:space="preserve">ředmět plnění této smlouvy </w:t>
      </w:r>
      <w:r w:rsidRPr="006F6AB0">
        <w:t xml:space="preserve">je </w:t>
      </w:r>
      <w:r w:rsidR="000A4768" w:rsidRPr="006F6AB0">
        <w:t xml:space="preserve">spolufinancován z IROP v rámci Projektu uvedeného v odst. 2.13 této smlouvy, příkazník </w:t>
      </w:r>
      <w:r w:rsidR="00335BD4">
        <w:t xml:space="preserve">je tak </w:t>
      </w:r>
      <w:r w:rsidR="000A4768" w:rsidRPr="006F6AB0">
        <w:t>povinen uchovávat veškerou dokumentaci související s předmětem plnění této smlouvy včetně účetních dokladů minimálně do 31.12.2035. Pokud je v českých právních předpisech stanovena lhůta delší, musí se jí příkazník řídit.</w:t>
      </w:r>
    </w:p>
    <w:p w14:paraId="683BCE7C" w14:textId="201ADE8E" w:rsidR="000A4768" w:rsidRPr="006F6AB0" w:rsidRDefault="00F80C77" w:rsidP="002558FD">
      <w:pPr>
        <w:pStyle w:val="KUsmlouva-2rove"/>
        <w:ind w:left="993"/>
        <w:rPr>
          <w:b/>
        </w:rPr>
      </w:pPr>
      <w:r w:rsidRPr="006F6AB0">
        <w:t>Předmět</w:t>
      </w:r>
      <w:r w:rsidR="000A4768" w:rsidRPr="006F6AB0">
        <w:t xml:space="preserve"> plnění této smlouvy </w:t>
      </w:r>
      <w:r w:rsidRPr="006F6AB0">
        <w:t xml:space="preserve">je </w:t>
      </w:r>
      <w:r w:rsidR="000A4768" w:rsidRPr="006F6AB0">
        <w:t xml:space="preserve">spolufinancován z IROP v rámci Projektu uvedeného v odst. 2.13 této smlouvy, </w:t>
      </w:r>
      <w:r w:rsidR="00EB1EB9">
        <w:t xml:space="preserve">a </w:t>
      </w:r>
      <w:r w:rsidR="000A4768" w:rsidRPr="006F6AB0">
        <w:t xml:space="preserve">příkazník </w:t>
      </w:r>
      <w:r w:rsidR="00EB1EB9">
        <w:t xml:space="preserve">je tak </w:t>
      </w:r>
      <w:r w:rsidR="000A4768" w:rsidRPr="006F6AB0">
        <w:t>povinen minimálně do 31. 12. 2035 poskytovat požadované informace a dokumentaci související s realizací Projektu zaměstnancům nebo zmocněncům pověřených orgánů (Centra pro regionální rozvoj ČR, Ministerstva pro místní rozvoj ČR, Ministerstva financí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FB5E743" w14:textId="3FE21121" w:rsidR="000A4768" w:rsidRPr="006F6AB0" w:rsidRDefault="000A4768" w:rsidP="002558FD">
      <w:pPr>
        <w:pStyle w:val="KUsmlouva-2rove"/>
        <w:ind w:left="993"/>
        <w:rPr>
          <w:b/>
        </w:rPr>
      </w:pPr>
      <w:r w:rsidRPr="006F6AB0">
        <w:t xml:space="preserve"> </w:t>
      </w:r>
      <w:r w:rsidR="00EB1EB9">
        <w:t>P</w:t>
      </w:r>
      <w:r w:rsidRPr="006F6AB0">
        <w:t>ředmět plnění této smlouvy</w:t>
      </w:r>
      <w:r w:rsidR="00F80C77" w:rsidRPr="006F6AB0">
        <w:t xml:space="preserve"> je</w:t>
      </w:r>
      <w:r w:rsidRPr="006F6AB0">
        <w:t xml:space="preserve"> spolufinancován z IROP v rámci Projektu uvedeného v odst. 2.13 této smlouvy, </w:t>
      </w:r>
      <w:r w:rsidR="00EB1EB9">
        <w:t xml:space="preserve">a </w:t>
      </w:r>
      <w:r w:rsidRPr="006F6AB0">
        <w:t xml:space="preserve">příkazník </w:t>
      </w:r>
      <w:r w:rsidR="00EB1EB9">
        <w:t xml:space="preserve">je tak </w:t>
      </w:r>
      <w:r w:rsidRPr="006F6AB0">
        <w:t>povinen v rámci plnění předmětu této smlouvy poskytnout příkazci či poskytovateli dotace k předmětnému projektu informaci o všech skutečných majitelích příkazníka a případně o všech skutečných majitelích poddodavatelů, pokud příkazník prokazoval jejich prostřednictvím kvalifikaci v rámci zadávacího/výběrového/poptávkového řízení předcházejícího a týkajícího se uzavření této smlouvy, to vše ve smyslu čl. 3 bodu 6 směrnice (EU) 2015/849, resp. § 2 písm. e) zákona č. 37/2021 Sb., o evidenci skutečných majitelů, ve znění pozdějších předpisů, a sice jméno (jména) a příjmení, datum narození a identifikační číslo (čísla) pro účely DPH nebo daňové identifikační číslo (čísla) těchto skutečných majitelů. Dále je povinen příkazník poskytnout příkazci či příslušnému poskytovateli dotace bez zbytečného odkladu informace o změnách v osobách skutečných majitelů příkazníka a poddodavatelů uvedených ve větě první tohoto odstavce.</w:t>
      </w:r>
    </w:p>
    <w:p w14:paraId="4E58DD64" w14:textId="420F2110" w:rsidR="000A4768" w:rsidRPr="006F6AB0" w:rsidRDefault="000A4768" w:rsidP="002558FD">
      <w:pPr>
        <w:pStyle w:val="KUsmlouva-2rove"/>
        <w:ind w:left="993"/>
        <w:rPr>
          <w:b/>
        </w:rPr>
      </w:pPr>
      <w:r w:rsidRPr="006F6AB0">
        <w:t xml:space="preserve">Příkazník je povinen dodržovat zásadu DNSH (Do No </w:t>
      </w:r>
      <w:proofErr w:type="spellStart"/>
      <w:r w:rsidRPr="006F6AB0">
        <w:t>Significant</w:t>
      </w:r>
      <w:proofErr w:type="spellEnd"/>
      <w:r w:rsidRPr="006F6AB0">
        <w:t xml:space="preserve"> </w:t>
      </w:r>
      <w:proofErr w:type="spellStart"/>
      <w:r w:rsidRPr="006F6AB0">
        <w:t>Harm</w:t>
      </w:r>
      <w:proofErr w:type="spellEnd"/>
      <w:r w:rsidRPr="006F6AB0">
        <w:t xml:space="preserve">), tj. „významně nepoškozovat“, příslušné environmentální cíle ve smyslu článku 17 nařízení Evropského parlamentu a Rady (EU) 2020/852, a ve smyslu článku 9 nařízení Evropského parlamentu a Rady (EU) 2021/1060, která je blíže specifikovaná rovněž v dokumentech týkajících se „Implementace zásady „významně nepoškozovat“ životní prostředí (DNSH) v projektech IROP 2021-2027“, které jsou ke stažení zde: https://irop.gov.cz/cs/irop-2021-2027/dokumenty. S ohledem na shora uvedené je příkazník rovněž povinen kontrolovat, zda nejméně 70 % (hmotnostních) stavebních a demoličních materiálů či odpadů neklasifikovaných jako nebezpečné (s výjimkou přirozeně̌ se vyskytujících materiálů uvedených v kategorii 17 05 04 na Evropském seznamu odpadů vytvořeném rozhodnutím 2000/532/ES ze dne 3. května 2000, kterým se nahrazuje rozhodnutí 94/3/ES, kterým se stanoví </w:t>
      </w:r>
      <w:r w:rsidRPr="006F6AB0">
        <w:lastRenderedPageBreak/>
        <w:t>seznam odpadů podle čl. 1 písm. a) směrnice Rady 75/442/EHS o odpadech a rozhodnutí Rady 94/904/ES, kterým se stanoví seznam nebezpečných odpadů ve smyslu čl. 1 odst. 4 směrnice Rady 91/689/EHS o nebezpečných odpadech (oznámeno pod číslem dokumentu K (2000) 1147)) vzniklých na staveništi (při provádění díla) bylo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 Dále příkazník případně (je-li to relevantní z hlediska provádění díla) kontroluje a vytváří seznam instalovaných typů zařízení pro používání vody ve stavbě, jejich technické parametry, počty a konkrétní umístění ve stavbě, a potvrzuje, že skutečně byly realizovány, jakož i kontroluje, že v dotačním projektu použité postupy a instalovaná zařízení jsou v souladu s DNSH a s technickými listy výrobků. Toto příkazník kontroluje u zhotovitelů díla a zajišťuje od nich i příslušnou dokumentaci prokazující naplnění výše uvedené zásady. V případě žádosti příkazce je příkazník rovněž povinen poskytnout nezbytnou součinnost pro vyplnění dokumentů (např. Závěrečné zprávy TD</w:t>
      </w:r>
      <w:r w:rsidR="00F26F49" w:rsidRPr="006F6AB0">
        <w:t>S</w:t>
      </w:r>
      <w:r w:rsidR="007B16CB">
        <w:t>/TDI</w:t>
      </w:r>
      <w:r w:rsidRPr="006F6AB0">
        <w:t xml:space="preserve"> k DNSH nebo výpočet odpadů), jež je povinen příkazce předložit poskytovateli dotace v souvislosti s naplněním a dodržováním zásady DNSH.</w:t>
      </w:r>
    </w:p>
    <w:p w14:paraId="5053A1E5" w14:textId="64CDD0B2" w:rsidR="0044351A" w:rsidRPr="000A1FE5" w:rsidRDefault="00F47EA1" w:rsidP="002558FD">
      <w:pPr>
        <w:pStyle w:val="KUsmlouva-2rove"/>
        <w:ind w:left="993"/>
        <w:rPr>
          <w:rStyle w:val="KUTun"/>
        </w:rPr>
      </w:pPr>
      <w:r w:rsidRPr="000A1FE5">
        <w:t xml:space="preserve">Smluvní strany se dohodly, že </w:t>
      </w:r>
      <w:r w:rsidR="004E2530">
        <w:t>p</w:t>
      </w:r>
      <w:r w:rsidR="00CE258D">
        <w:t>říkaz</w:t>
      </w:r>
      <w:r w:rsidR="001E0AD1">
        <w:t>ce</w:t>
      </w:r>
      <w:r w:rsidRPr="000A1FE5">
        <w:t xml:space="preserve"> v zákonné lhůtě odešle smlouvu k řádnému uveřejnění do registru smluv vedeného Ministerstvem vnitra ČR.</w:t>
      </w:r>
      <w:r w:rsidR="00831D0C" w:rsidRPr="00831D0C">
        <w:t xml:space="preserve"> </w:t>
      </w:r>
      <w:r w:rsidR="00831D0C" w:rsidRPr="00E6006B">
        <w:t>O uveřejnění této smlouvy příkazce bezodkladně informuje příkazníka (postačí e-mailem prostřednictvím osob oprávněných jednat ve věcech technických nebo smluvních).</w:t>
      </w:r>
    </w:p>
    <w:p w14:paraId="3376A21D" w14:textId="01D470F2" w:rsidR="003232D3" w:rsidRPr="000A1FE5" w:rsidRDefault="003232D3" w:rsidP="002558FD">
      <w:pPr>
        <w:pStyle w:val="KUsmlouva-2rove"/>
        <w:ind w:left="993"/>
        <w:rPr>
          <w:rStyle w:val="KUTun"/>
        </w:rPr>
      </w:pPr>
      <w:r w:rsidRPr="000A1FE5">
        <w:t>Tato smlouva nabývá platnosti dnem uzavření smlouvy, tj</w:t>
      </w:r>
      <w:r w:rsidR="0048454A" w:rsidRPr="000A1FE5">
        <w:t>.</w:t>
      </w:r>
      <w:r w:rsidRPr="000A1FE5">
        <w:t xml:space="preserve"> dnem podpisu obou smluvních stran. </w:t>
      </w:r>
      <w:r w:rsidR="00E01C38" w:rsidRPr="000A1FE5">
        <w:t xml:space="preserve">Tato smlouva </w:t>
      </w:r>
      <w:r w:rsidRPr="000A1FE5">
        <w:t>nabývá účinnosti dnem jejího uveřejnění v registru smluv dle § 6 zákona č. 340/2015 Sb.</w:t>
      </w:r>
      <w:r w:rsidR="006F01E2" w:rsidRPr="000A1FE5">
        <w:t>, o</w:t>
      </w:r>
      <w:r w:rsidR="007A2642" w:rsidRPr="000A1FE5">
        <w:t> </w:t>
      </w:r>
      <w:r w:rsidR="006F01E2" w:rsidRPr="000A1FE5">
        <w:t>zvláštních podmínkách účinnosti některých smluv, uveřejňování těchto smluv a o registru smluv (zákon o registru smluv)</w:t>
      </w:r>
      <w:r w:rsidR="00851BD3">
        <w:t>, ve znění pozdějších předpis</w:t>
      </w:r>
      <w:r w:rsidR="00FB6F53">
        <w:t>ů</w:t>
      </w:r>
      <w:r w:rsidR="006F01E2" w:rsidRPr="000A1FE5">
        <w:t xml:space="preserve">. </w:t>
      </w:r>
    </w:p>
    <w:p w14:paraId="6935F6CB" w14:textId="1DBFB94C" w:rsidR="00B168E2" w:rsidRPr="00477C04" w:rsidRDefault="00032B8D" w:rsidP="002558FD">
      <w:pPr>
        <w:pStyle w:val="KUsmlouva-2rove"/>
        <w:ind w:left="993"/>
        <w:rPr>
          <w:rStyle w:val="KUTun"/>
        </w:rPr>
      </w:pPr>
      <w:r>
        <w:t xml:space="preserve">Tuto smlouvu </w:t>
      </w:r>
      <w:r w:rsidR="004E5381" w:rsidRPr="00B168E2">
        <w:t>je možné měnit, doplnit nebo zrušit</w:t>
      </w:r>
      <w:r w:rsidR="001A5E35">
        <w:t xml:space="preserve"> některá její ustanovení</w:t>
      </w:r>
      <w:r w:rsidR="00B514AA">
        <w:t>,</w:t>
      </w:r>
      <w:r w:rsidR="004E5381" w:rsidRPr="00B168E2">
        <w:t xml:space="preserve"> </w:t>
      </w:r>
      <w:r w:rsidR="00B514AA">
        <w:t>není-li v ní uvedeno výslovně jinak,</w:t>
      </w:r>
      <w:r w:rsidR="00B514AA" w:rsidRPr="00B168E2">
        <w:t xml:space="preserve"> </w:t>
      </w:r>
      <w:r w:rsidR="004E5381" w:rsidRPr="00B168E2">
        <w:t xml:space="preserve">pouze písemnými </w:t>
      </w:r>
      <w:r w:rsidR="0048454A">
        <w:t>průběžně</w:t>
      </w:r>
      <w:r w:rsidR="00DC2639">
        <w:t xml:space="preserve"> </w:t>
      </w:r>
      <w:r w:rsidR="004E5381" w:rsidRPr="00B168E2">
        <w:t>číslovanými dodatky, jež musí být jako takové označeny a potvrzeny oběma účastníky</w:t>
      </w:r>
      <w:r w:rsidR="001A5E35">
        <w:t xml:space="preserve"> této smlouvy</w:t>
      </w:r>
      <w:r w:rsidR="004E5381" w:rsidRPr="00B168E2">
        <w:t xml:space="preserve">. Tyto dodatky podléhají témuž smluvnímu režimu jako </w:t>
      </w:r>
      <w:r w:rsidR="006B199F">
        <w:t>tato smlouva.</w:t>
      </w:r>
    </w:p>
    <w:p w14:paraId="5649B5CB" w14:textId="77777777" w:rsidR="00B168E2" w:rsidRPr="0005159B" w:rsidRDefault="004E5381" w:rsidP="002558FD">
      <w:pPr>
        <w:pStyle w:val="KUsmlouva-2rove"/>
        <w:ind w:left="993"/>
        <w:rPr>
          <w:b/>
        </w:rPr>
      </w:pPr>
      <w:r w:rsidRPr="00B168E2">
        <w:t xml:space="preserve">Smluvní strany </w:t>
      </w:r>
      <w:r w:rsidR="00210FB1" w:rsidRPr="00B168E2">
        <w:t>přistupují k</w:t>
      </w:r>
      <w:r w:rsidR="006438DC">
        <w:t> uzavření této smlouvy</w:t>
      </w:r>
      <w:r w:rsidRPr="00B168E2">
        <w:t xml:space="preserve"> na základě vlastní, dobrovolné vůle a považují jej</w:t>
      </w:r>
      <w:r w:rsidR="006438DC">
        <w:t>í</w:t>
      </w:r>
      <w:r w:rsidRPr="00B168E2">
        <w:t xml:space="preserve"> obsah za ujednání v souladu s dobrými mravy a zásadami poctivé obchodní soutěže.</w:t>
      </w:r>
    </w:p>
    <w:p w14:paraId="377CA5F8" w14:textId="2E643C7C" w:rsidR="00761911" w:rsidRPr="0005159B" w:rsidRDefault="00761911" w:rsidP="002558FD">
      <w:pPr>
        <w:pStyle w:val="KUsmlouva-2rove"/>
        <w:ind w:left="993"/>
        <w:rPr>
          <w:b/>
        </w:rPr>
      </w:pPr>
      <w:r w:rsidRPr="006F129F">
        <w:t xml:space="preserve">Příkazník souhlasí s případným uveřejněním podmínek, za jakých byla smlouva uzavřena v rozsahu dle zákona č. 134/2016 Sb., </w:t>
      </w:r>
      <w:r>
        <w:t xml:space="preserve">o zadávání veřejných zakázek, ve znění pozdějších předpisů, </w:t>
      </w:r>
      <w:r w:rsidRPr="006F129F">
        <w:t>zákona č. 340/2015 Sb.</w:t>
      </w:r>
      <w:r>
        <w:t xml:space="preserve">, </w:t>
      </w:r>
      <w:r w:rsidRPr="00016CBB">
        <w:t>o zvláštních podmínkách účinnosti některých smluv, uveřejňování těchto smluv a o registru smluv (zákon o registru smluv)</w:t>
      </w:r>
      <w:r>
        <w:t>, ve znění pozdějších předpisů,</w:t>
      </w:r>
      <w:r w:rsidRPr="006F129F">
        <w:t xml:space="preserve"> a zákona č. 106/1999 Sb.</w:t>
      </w:r>
      <w:r>
        <w:t>, o svobodném přístupu k informacím, ve znění pozdějších předpisů</w:t>
      </w:r>
      <w:r w:rsidR="00082FEC">
        <w:t>.</w:t>
      </w:r>
    </w:p>
    <w:p w14:paraId="128CAEEC" w14:textId="46CC1BAC" w:rsidR="00DB528D" w:rsidRPr="00A852E5" w:rsidRDefault="00DB528D" w:rsidP="002558FD">
      <w:pPr>
        <w:pStyle w:val="KUsmlouva-2rove"/>
        <w:ind w:left="993"/>
        <w:rPr>
          <w:rStyle w:val="KUTun"/>
          <w:b w:val="0"/>
        </w:rPr>
      </w:pPr>
      <w:r>
        <w:t xml:space="preserve">Příkazník </w:t>
      </w:r>
      <w:r w:rsidRPr="007F6EF0">
        <w:t xml:space="preserve">bere na vědomí, že osobní údaje uvedené v této smlouvě </w:t>
      </w:r>
      <w:r>
        <w:t>příkazce</w:t>
      </w:r>
      <w:r w:rsidRPr="007F6EF0">
        <w:t xml:space="preserve"> zpracovává jako správce za účelem uzavření, plnění a zveřejnění smlouvy v souladu se zákonem č. 110/2019 Sb., o zpracování osobních údajů a nařízením Evropského parlamentu a Rady (EU) 2016/679 (obecné nařízení o ochraně osobních údajů). Právní základ pro zpracování osobních údajů vychází z čl. 6 odst. 1 písm. b) a c) uvedeného obecného nařízení. Osobní údaje budou správcem uloženy po dobu stanovenou jeho spisovým a skartačním plánem. Kontaktní údaje </w:t>
      </w:r>
      <w:r w:rsidR="00894911">
        <w:t xml:space="preserve">příkazce jakožto </w:t>
      </w:r>
      <w:r w:rsidRPr="007F6EF0">
        <w:t xml:space="preserve">správce, pověřence pro ochranu osobních údajů, informace o právech subjektu údajů a další informace ke zpracování osobních údajů jsou dostupné na webových stránkách </w:t>
      </w:r>
      <w:r w:rsidR="003437EE">
        <w:t>příkazce</w:t>
      </w:r>
      <w:hyperlink r:id="rId12" w:history="1"/>
      <w:r>
        <w:t>.</w:t>
      </w:r>
    </w:p>
    <w:p w14:paraId="67FFA766" w14:textId="7DB227CB" w:rsidR="000A4768" w:rsidRPr="000A1FE5" w:rsidRDefault="000A4768" w:rsidP="002558FD">
      <w:pPr>
        <w:pStyle w:val="KUsmlouva-2rove"/>
        <w:ind w:left="993"/>
      </w:pPr>
      <w:r w:rsidRPr="00F616EE">
        <w:t>V případě, že před podpisem nebo ihned po podpisu této smlouvy není jednou ze smluvních stran oznámeno písemně druhé smluvní straně (postačí e-mailem osoby oprávněné jednat ve věcech technických nebo smluvních), že smlouva nebo její přílohy obsahují obchodní tajemství dle § 504 zákona č. 89/2012 Sb., občanský zákoník, ve znění pozdějších předpisů, berou smluvní strany na vědomí, že tato obchodní smlouva nebo její přílohy neobsahují obchodní tajemství</w:t>
      </w:r>
      <w:r>
        <w:t>.</w:t>
      </w:r>
    </w:p>
    <w:p w14:paraId="1B2C3F15" w14:textId="62C9309D" w:rsidR="00CB33CB" w:rsidRPr="00477C04" w:rsidRDefault="004E5381" w:rsidP="002558FD">
      <w:pPr>
        <w:pStyle w:val="KUsmlouva-2rove"/>
        <w:ind w:left="993"/>
        <w:rPr>
          <w:rStyle w:val="KUTun"/>
        </w:rPr>
      </w:pPr>
      <w:r w:rsidRPr="006438DC">
        <w:t>S</w:t>
      </w:r>
      <w:r w:rsidR="001A5E35">
        <w:t>tyk mezi stranami bude písemný (</w:t>
      </w:r>
      <w:r w:rsidRPr="006438DC">
        <w:t>e-mailem</w:t>
      </w:r>
      <w:r w:rsidR="001A5E35">
        <w:t>, dopisem, datovou schránkou</w:t>
      </w:r>
      <w:r w:rsidRPr="006438DC">
        <w:t>) nebo ústní. D</w:t>
      </w:r>
      <w:r w:rsidR="006438DC" w:rsidRPr="006438DC">
        <w:t xml:space="preserve">ůležitá sdělení </w:t>
      </w:r>
      <w:r w:rsidRPr="006438DC">
        <w:t>budou buď osobně doručena</w:t>
      </w:r>
      <w:r w:rsidR="00FC2432" w:rsidRPr="006438DC">
        <w:t>,</w:t>
      </w:r>
      <w:r w:rsidRPr="006438DC">
        <w:t xml:space="preserve"> </w:t>
      </w:r>
      <w:r w:rsidR="001E39EB">
        <w:t>doručena datovou schránkou</w:t>
      </w:r>
      <w:r w:rsidR="003E5D65">
        <w:t xml:space="preserve">, </w:t>
      </w:r>
      <w:r w:rsidRPr="006438DC">
        <w:t xml:space="preserve">nebo zaslána doporučeným dopisem. Adresy </w:t>
      </w:r>
      <w:r w:rsidR="0078246D">
        <w:t>příkazce</w:t>
      </w:r>
      <w:r w:rsidR="00830AB3">
        <w:t xml:space="preserve"> a </w:t>
      </w:r>
      <w:r w:rsidR="0078246D">
        <w:t>příkazník</w:t>
      </w:r>
      <w:r w:rsidR="001A5E35">
        <w:t>a</w:t>
      </w:r>
      <w:r w:rsidRPr="006438DC">
        <w:t xml:space="preserve"> </w:t>
      </w:r>
      <w:r w:rsidR="003E5D65">
        <w:t xml:space="preserve">a další údaje </w:t>
      </w:r>
      <w:r w:rsidR="004C0322">
        <w:t xml:space="preserve">(např. bankovní spojení, oprávněné osoby a kontaktní údaje) </w:t>
      </w:r>
      <w:r w:rsidRPr="006438DC">
        <w:t>jsou uvedeny v</w:t>
      </w:r>
      <w:r w:rsidR="00830AB3">
        <w:t> čl. 1 této smlouvy</w:t>
      </w:r>
      <w:r w:rsidRPr="006438DC">
        <w:t xml:space="preserve"> a mohou být změněny </w:t>
      </w:r>
      <w:r w:rsidR="00C82EEF">
        <w:t xml:space="preserve">i jen </w:t>
      </w:r>
      <w:r w:rsidRPr="006438DC">
        <w:t>písemným oznámením</w:t>
      </w:r>
      <w:r w:rsidR="0086614D">
        <w:t xml:space="preserve"> (učiněným prostřednictvím </w:t>
      </w:r>
      <w:r w:rsidR="00A35791">
        <w:t>oso</w:t>
      </w:r>
      <w:r w:rsidR="0086614D">
        <w:t>by oprávněné jednat ve věcech technických nebo smluvních</w:t>
      </w:r>
      <w:r w:rsidR="00591892">
        <w:t xml:space="preserve"> – postačí i prostřednictvím e-mailu</w:t>
      </w:r>
      <w:r w:rsidR="0052542C">
        <w:t>)</w:t>
      </w:r>
      <w:r w:rsidRPr="006438DC">
        <w:t xml:space="preserve">, které bude včas zasláno druhé straně. Jako </w:t>
      </w:r>
      <w:r w:rsidR="008E254C" w:rsidRPr="005A3302">
        <w:t>doklad o doručení bude považován podpis na kopii průvodního dopisu při osobním doručení</w:t>
      </w:r>
      <w:r w:rsidR="00CB33CB">
        <w:t>,</w:t>
      </w:r>
      <w:r w:rsidR="008E254C" w:rsidRPr="005A3302">
        <w:t xml:space="preserve"> </w:t>
      </w:r>
      <w:r w:rsidR="002D7344">
        <w:t xml:space="preserve">nebo </w:t>
      </w:r>
      <w:r w:rsidR="008E254C" w:rsidRPr="005A3302">
        <w:t>potvrzení pošty o doručení</w:t>
      </w:r>
      <w:r w:rsidR="00CB33CB">
        <w:t xml:space="preserve">, </w:t>
      </w:r>
      <w:r w:rsidR="002D7344">
        <w:t xml:space="preserve">nebo </w:t>
      </w:r>
      <w:r w:rsidR="00CB33CB">
        <w:t>p</w:t>
      </w:r>
      <w:r w:rsidR="008E254C">
        <w:rPr>
          <w:noProof/>
        </w:rPr>
        <w:t>okud jedna s</w:t>
      </w:r>
      <w:r w:rsidR="008E254C" w:rsidRPr="00776CB1">
        <w:rPr>
          <w:noProof/>
        </w:rPr>
        <w:t xml:space="preserve">mluvní strana zásilku nepřevezme, uplynutím tří (3) pracovních dnů od </w:t>
      </w:r>
      <w:r w:rsidR="008E254C" w:rsidRPr="00776CB1">
        <w:rPr>
          <w:noProof/>
        </w:rPr>
        <w:lastRenderedPageBreak/>
        <w:t>data uložení zásilky na</w:t>
      </w:r>
      <w:r w:rsidR="008E254C">
        <w:rPr>
          <w:noProof/>
        </w:rPr>
        <w:t xml:space="preserve"> dodací poště adresáta nebo v den, kdy s</w:t>
      </w:r>
      <w:r w:rsidR="008E254C" w:rsidRPr="00776CB1">
        <w:rPr>
          <w:noProof/>
        </w:rPr>
        <w:t>mluvní strana odmítne převzetí poštovní zásilky, přičemž důkazem o zaslání pošt</w:t>
      </w:r>
      <w:r w:rsidR="008E254C">
        <w:rPr>
          <w:noProof/>
        </w:rPr>
        <w:t>ou bude potvrzený podací lístek</w:t>
      </w:r>
      <w:r w:rsidRPr="006438DC">
        <w:t>.</w:t>
      </w:r>
    </w:p>
    <w:p w14:paraId="0B7CBECE" w14:textId="77777777" w:rsidR="007270EB" w:rsidRPr="006F1D53" w:rsidRDefault="007270EB" w:rsidP="002558FD">
      <w:pPr>
        <w:pStyle w:val="KUsmlouva-2rove"/>
        <w:ind w:left="993"/>
      </w:pPr>
      <w:r w:rsidRPr="00471284">
        <w:rPr>
          <w:color w:val="000000"/>
        </w:rPr>
        <w:t>Případná neplatnost některého ustanovení této smlouvy nemá za následek neplatnost ostatních ustanovení.</w:t>
      </w:r>
      <w:r w:rsidR="006F1D53" w:rsidRPr="006F1D53">
        <w:t xml:space="preserve"> </w:t>
      </w:r>
      <w:r w:rsidR="006F1D53" w:rsidRPr="00D707B8">
        <w:t>V případě, že kterékoliv ustanovení této smlouvy se stane neúčinným nebo neplatným, smluvní strany se zavazují bez zbytečného odkladu nahradit takové ustanovení novým, které svým obsahem a smyslem odpovídá nejlépe obsahu a smyslu ustanovení původního.</w:t>
      </w:r>
    </w:p>
    <w:p w14:paraId="4BB0A4D3" w14:textId="77777777" w:rsidR="008020D6" w:rsidRPr="00477C04" w:rsidRDefault="008020D6" w:rsidP="002558FD">
      <w:pPr>
        <w:pStyle w:val="KUsmlouva-2rove"/>
        <w:ind w:left="993"/>
        <w:rPr>
          <w:rStyle w:val="KUTun"/>
        </w:rPr>
      </w:pPr>
      <w:r>
        <w:t xml:space="preserve">V souladu s § 1801 </w:t>
      </w:r>
      <w:r w:rsidR="00071409">
        <w:t>občanského zákoníku</w:t>
      </w:r>
      <w:r>
        <w:t xml:space="preserve">, se ve smluvním vztahu založeném touto smlouvou vylučuje použití § 1799 a § 1800 </w:t>
      </w:r>
      <w:r w:rsidR="00071409">
        <w:t xml:space="preserve">občanského zákoníku. </w:t>
      </w:r>
    </w:p>
    <w:p w14:paraId="52B01123" w14:textId="77777777" w:rsidR="004E237C" w:rsidRPr="003232D3" w:rsidRDefault="003232D3" w:rsidP="002558FD">
      <w:pPr>
        <w:pStyle w:val="KUsmlouva-2rove"/>
        <w:ind w:left="993"/>
      </w:pPr>
      <w:r w:rsidRPr="003232D3">
        <w:t>Příkazník podpisem smlouvy prohlašuje, že není</w:t>
      </w:r>
      <w:r w:rsidR="004E237C" w:rsidRPr="003232D3">
        <w:t xml:space="preserve"> dodavatelem stavby ani osobou s dodavatelem stavby propojenou ve smyslu § </w:t>
      </w:r>
      <w:r w:rsidR="001A5E35" w:rsidRPr="003232D3">
        <w:t>318 a n.</w:t>
      </w:r>
      <w:r w:rsidR="004E237C" w:rsidRPr="003232D3">
        <w:t xml:space="preserve"> zákona č. </w:t>
      </w:r>
      <w:r w:rsidR="001A5E35" w:rsidRPr="003232D3">
        <w:t>90/2012</w:t>
      </w:r>
      <w:r w:rsidR="004E237C" w:rsidRPr="003232D3">
        <w:t xml:space="preserve"> Sb., </w:t>
      </w:r>
      <w:r w:rsidR="001A5E35" w:rsidRPr="003232D3">
        <w:t>o obchodních společnostech a družstvech (zákon o obchodních korporacích)</w:t>
      </w:r>
      <w:r w:rsidR="004E237C" w:rsidRPr="003232D3">
        <w:t>.</w:t>
      </w:r>
    </w:p>
    <w:p w14:paraId="4A0C6098" w14:textId="77777777" w:rsidR="000A4768" w:rsidRPr="00FE03E5" w:rsidRDefault="000A4768" w:rsidP="002558FD">
      <w:pPr>
        <w:pStyle w:val="KUsmlouva-2rove"/>
        <w:ind w:left="993"/>
        <w:rPr>
          <w:b/>
        </w:rPr>
      </w:pPr>
      <w:r w:rsidRPr="009A528D">
        <w:t>V případě, že tato smlouva bude vyhotovena a podepsána v analogové formě, bude vyhotovena v</w:t>
      </w:r>
      <w:r>
        <w:t>e</w:t>
      </w:r>
      <w:r w:rsidRPr="009A528D">
        <w:t xml:space="preserve"> </w:t>
      </w:r>
      <w:r>
        <w:t>čtyřech</w:t>
      </w:r>
      <w:r w:rsidRPr="009A528D">
        <w:t xml:space="preserve"> stejnopisech, z nichž </w:t>
      </w:r>
      <w:r>
        <w:t>příkazce</w:t>
      </w:r>
      <w:r w:rsidRPr="009A528D">
        <w:t xml:space="preserve"> obdrží tři vyhotovení a </w:t>
      </w:r>
      <w:r>
        <w:t>příkazník</w:t>
      </w:r>
      <w:r w:rsidRPr="009A528D">
        <w:t xml:space="preserve"> </w:t>
      </w:r>
      <w:r>
        <w:t>jedno</w:t>
      </w:r>
      <w:r w:rsidRPr="009A528D">
        <w:t xml:space="preserve"> vyhotovení. V případě, že tato smlouva bude vyhotovena v elektronické/digitální podobě, každá smluvní strana ji bude mít k dispozici, a to po jejím podepsání příslušnými elektronickými podpisy oběma smluvními stranami.</w:t>
      </w:r>
    </w:p>
    <w:p w14:paraId="22C0E2F2" w14:textId="77777777" w:rsidR="00F80C77" w:rsidRPr="006F129F" w:rsidRDefault="00F80C77" w:rsidP="002558FD">
      <w:pPr>
        <w:pStyle w:val="KUsmlouva-2rove"/>
        <w:ind w:left="993"/>
      </w:pPr>
      <w:r w:rsidRPr="0020064D">
        <w:t xml:space="preserve">Nedílnou součást této smlouvy tvoří </w:t>
      </w:r>
      <w:r w:rsidRPr="006F129F">
        <w:t>přílohy:</w:t>
      </w:r>
    </w:p>
    <w:p w14:paraId="268751C7" w14:textId="77777777" w:rsidR="007626AA" w:rsidRDefault="007626AA" w:rsidP="002558FD">
      <w:pPr>
        <w:widowControl w:val="0"/>
        <w:adjustRightInd w:val="0"/>
        <w:spacing w:after="120"/>
        <w:ind w:left="709" w:firstLine="284"/>
        <w:jc w:val="both"/>
        <w:textAlignment w:val="baseline"/>
        <w:outlineLvl w:val="0"/>
        <w:rPr>
          <w:rFonts w:cs="Arial"/>
          <w:b/>
          <w:bCs/>
          <w:szCs w:val="20"/>
        </w:rPr>
      </w:pPr>
    </w:p>
    <w:p w14:paraId="5CCF186E" w14:textId="77777777" w:rsidR="00F80C77" w:rsidRPr="00A36F6D" w:rsidRDefault="00F80C77" w:rsidP="002558FD">
      <w:pPr>
        <w:widowControl w:val="0"/>
        <w:adjustRightInd w:val="0"/>
        <w:spacing w:after="120"/>
        <w:ind w:left="709" w:firstLine="284"/>
        <w:jc w:val="both"/>
        <w:textAlignment w:val="baseline"/>
        <w:outlineLvl w:val="0"/>
        <w:rPr>
          <w:rFonts w:cs="Arial"/>
          <w:b/>
          <w:bCs/>
          <w:szCs w:val="20"/>
        </w:rPr>
      </w:pPr>
      <w:r w:rsidRPr="00A36F6D">
        <w:rPr>
          <w:rFonts w:cs="Arial"/>
          <w:b/>
          <w:bCs/>
          <w:szCs w:val="20"/>
        </w:rPr>
        <w:t>Příloha č. 1 - Plná moc</w:t>
      </w:r>
    </w:p>
    <w:p w14:paraId="7B7DECF3" w14:textId="77777777" w:rsidR="00A870BE" w:rsidRPr="00256001" w:rsidRDefault="00A870BE" w:rsidP="00FE03E5">
      <w:pPr>
        <w:pStyle w:val="KUsmlouva-2rove"/>
        <w:numPr>
          <w:ilvl w:val="0"/>
          <w:numId w:val="0"/>
        </w:numPr>
        <w:ind w:left="1276"/>
        <w:rPr>
          <w:b/>
        </w:rPr>
      </w:pPr>
    </w:p>
    <w:p w14:paraId="37EC41EE" w14:textId="795E7A62" w:rsidR="00900ACE" w:rsidRPr="00900ACE" w:rsidRDefault="006569EF" w:rsidP="00900ACE">
      <w:pPr>
        <w:pStyle w:val="Zkladntext"/>
        <w:ind w:firstLine="709"/>
        <w:jc w:val="left"/>
        <w:rPr>
          <w:rFonts w:cs="Arial"/>
        </w:rPr>
      </w:pPr>
      <w:r>
        <w:rPr>
          <w:rFonts w:cs="Arial"/>
        </w:rPr>
        <w:t>Za p</w:t>
      </w:r>
      <w:r w:rsidR="004F45C6">
        <w:rPr>
          <w:rFonts w:cs="Arial"/>
        </w:rPr>
        <w:t xml:space="preserve">říkazce </w:t>
      </w:r>
      <w:r w:rsidR="004F45C6">
        <w:rPr>
          <w:rFonts w:cs="Arial"/>
        </w:rPr>
        <w:tab/>
      </w:r>
      <w:r w:rsidR="004F45C6">
        <w:rPr>
          <w:rFonts w:cs="Arial"/>
        </w:rPr>
        <w:tab/>
      </w:r>
      <w:r w:rsidR="004F45C6">
        <w:rPr>
          <w:rFonts w:cs="Arial"/>
        </w:rPr>
        <w:tab/>
      </w:r>
      <w:r w:rsidR="004F45C6">
        <w:rPr>
          <w:rFonts w:cs="Arial"/>
        </w:rPr>
        <w:tab/>
      </w:r>
      <w:r w:rsidR="004F45C6">
        <w:rPr>
          <w:rFonts w:cs="Arial"/>
        </w:rPr>
        <w:tab/>
      </w:r>
      <w:r w:rsidR="004F45C6">
        <w:rPr>
          <w:rFonts w:cs="Arial"/>
        </w:rPr>
        <w:tab/>
      </w:r>
      <w:r>
        <w:rPr>
          <w:rFonts w:cs="Arial"/>
        </w:rPr>
        <w:t>Za p</w:t>
      </w:r>
      <w:r w:rsidR="00900ACE" w:rsidRPr="00900ACE">
        <w:rPr>
          <w:rFonts w:cs="Arial"/>
        </w:rPr>
        <w:t>říkazník</w:t>
      </w:r>
      <w:r>
        <w:rPr>
          <w:rFonts w:cs="Arial"/>
        </w:rPr>
        <w:t>a</w:t>
      </w:r>
      <w:r w:rsidR="00900ACE" w:rsidRPr="00900ACE">
        <w:rPr>
          <w:rFonts w:cs="Arial"/>
        </w:rPr>
        <w:tab/>
      </w:r>
    </w:p>
    <w:p w14:paraId="66391842" w14:textId="2817A748" w:rsidR="000E4928" w:rsidRDefault="00900ACE" w:rsidP="004F45C6">
      <w:pPr>
        <w:pStyle w:val="Zkladntext"/>
        <w:ind w:firstLine="709"/>
        <w:jc w:val="left"/>
        <w:rPr>
          <w:rFonts w:cs="Arial"/>
        </w:rPr>
      </w:pPr>
      <w:r w:rsidRPr="006665E5">
        <w:rPr>
          <w:rFonts w:cs="Arial"/>
        </w:rPr>
        <w:t>V</w:t>
      </w:r>
      <w:r w:rsidR="006665E5" w:rsidRPr="006665E5">
        <w:rPr>
          <w:rFonts w:cs="Arial"/>
        </w:rPr>
        <w:t> Rožnově</w:t>
      </w:r>
      <w:r w:rsidR="006665E5">
        <w:rPr>
          <w:rFonts w:cs="Arial"/>
        </w:rPr>
        <w:t xml:space="preserve"> pod Radhoštěm</w:t>
      </w:r>
      <w:r w:rsidRPr="00900ACE">
        <w:rPr>
          <w:rFonts w:cs="Arial"/>
        </w:rPr>
        <w:tab/>
      </w:r>
      <w:r w:rsidRPr="00900ACE">
        <w:rPr>
          <w:rFonts w:cs="Arial"/>
        </w:rPr>
        <w:tab/>
      </w:r>
      <w:r w:rsidR="006665E5">
        <w:rPr>
          <w:rFonts w:cs="Arial"/>
        </w:rPr>
        <w:t xml:space="preserve">                         </w:t>
      </w:r>
      <w:r w:rsidR="005D41BA">
        <w:rPr>
          <w:rFonts w:cs="Arial"/>
        </w:rPr>
        <w:t xml:space="preserve"> </w:t>
      </w:r>
      <w:r w:rsidR="000C6408" w:rsidRPr="006665E5">
        <w:rPr>
          <w:rFonts w:cs="Arial"/>
        </w:rPr>
        <w:t>V Rožnově</w:t>
      </w:r>
      <w:r w:rsidR="000C6408">
        <w:rPr>
          <w:rFonts w:cs="Arial"/>
        </w:rPr>
        <w:t xml:space="preserve"> pod Radhoštěm</w:t>
      </w:r>
      <w:r w:rsidRPr="00900ACE">
        <w:rPr>
          <w:rFonts w:cs="Arial"/>
        </w:rPr>
        <w:tab/>
      </w:r>
    </w:p>
    <w:p w14:paraId="26EE433C" w14:textId="77777777" w:rsidR="000E4928" w:rsidRDefault="000E4928" w:rsidP="004F45C6">
      <w:pPr>
        <w:pStyle w:val="Zkladntext"/>
        <w:ind w:firstLine="709"/>
        <w:jc w:val="left"/>
        <w:rPr>
          <w:rFonts w:cs="Arial"/>
        </w:rPr>
      </w:pPr>
    </w:p>
    <w:p w14:paraId="215AA500" w14:textId="77777777" w:rsidR="000E4928" w:rsidRPr="00900ACE" w:rsidRDefault="000E4928" w:rsidP="004F45C6">
      <w:pPr>
        <w:pStyle w:val="Zkladntext"/>
        <w:ind w:firstLine="709"/>
        <w:jc w:val="left"/>
        <w:rPr>
          <w:rFonts w:cs="Arial"/>
        </w:rPr>
      </w:pPr>
    </w:p>
    <w:p w14:paraId="7F4E60DC" w14:textId="3DDCEFE4" w:rsidR="00900ACE" w:rsidRPr="00900ACE" w:rsidRDefault="00A852E5" w:rsidP="004F45C6">
      <w:pPr>
        <w:pStyle w:val="Zkladntext"/>
        <w:spacing w:after="0"/>
        <w:ind w:firstLine="709"/>
        <w:jc w:val="left"/>
        <w:rPr>
          <w:rFonts w:cs="Arial"/>
        </w:rPr>
      </w:pPr>
      <w:r>
        <w:rPr>
          <w:rFonts w:cs="Arial"/>
        </w:rPr>
        <w:t>…………………</w:t>
      </w:r>
      <w:r w:rsidR="000A4768">
        <w:rPr>
          <w:rFonts w:cs="Arial"/>
        </w:rPr>
        <w:t>………</w:t>
      </w:r>
      <w:r w:rsidR="00900ACE" w:rsidRPr="00900ACE">
        <w:rPr>
          <w:rFonts w:cs="Arial"/>
        </w:rPr>
        <w:t xml:space="preserve"> </w:t>
      </w:r>
      <w:r w:rsidR="00900ACE" w:rsidRPr="00900ACE">
        <w:rPr>
          <w:rFonts w:cs="Arial"/>
        </w:rPr>
        <w:tab/>
      </w:r>
      <w:r w:rsidR="00900ACE" w:rsidRPr="00900ACE">
        <w:rPr>
          <w:rFonts w:cs="Arial"/>
        </w:rPr>
        <w:tab/>
        <w:t xml:space="preserve">                  </w:t>
      </w:r>
      <w:r w:rsidR="004F45C6">
        <w:rPr>
          <w:rFonts w:cs="Arial"/>
        </w:rPr>
        <w:tab/>
      </w:r>
      <w:r w:rsidR="004F45C6">
        <w:rPr>
          <w:rFonts w:cs="Arial"/>
        </w:rPr>
        <w:tab/>
      </w:r>
      <w:r w:rsidR="006665E5">
        <w:rPr>
          <w:rFonts w:cs="Arial"/>
        </w:rPr>
        <w:t>…………………………</w:t>
      </w:r>
    </w:p>
    <w:p w14:paraId="613211AA" w14:textId="6CF0F8CD" w:rsidR="000A4768" w:rsidRDefault="004F45C6" w:rsidP="004F45C6">
      <w:pPr>
        <w:pStyle w:val="Zkladntext"/>
        <w:spacing w:after="0"/>
        <w:jc w:val="left"/>
        <w:rPr>
          <w:rFonts w:cs="Arial"/>
        </w:rPr>
      </w:pPr>
      <w:r>
        <w:rPr>
          <w:rFonts w:cs="Arial"/>
        </w:rPr>
        <w:t xml:space="preserve">            </w:t>
      </w:r>
      <w:r w:rsidR="006665E5">
        <w:rPr>
          <w:rFonts w:cs="Arial"/>
        </w:rPr>
        <w:t xml:space="preserve">Mgr. Petra </w:t>
      </w:r>
      <w:proofErr w:type="spellStart"/>
      <w:r w:rsidR="006665E5">
        <w:rPr>
          <w:rFonts w:cs="Arial"/>
        </w:rPr>
        <w:t>Kulišťáková</w:t>
      </w:r>
      <w:proofErr w:type="spellEnd"/>
      <w:r>
        <w:rPr>
          <w:rFonts w:cs="Arial"/>
        </w:rPr>
        <w:tab/>
      </w:r>
      <w:r w:rsidR="000C6408">
        <w:rPr>
          <w:rFonts w:cs="Arial"/>
        </w:rPr>
        <w:tab/>
      </w:r>
      <w:r w:rsidR="000C6408">
        <w:rPr>
          <w:rFonts w:cs="Arial"/>
        </w:rPr>
        <w:tab/>
      </w:r>
      <w:r w:rsidR="000C6408">
        <w:rPr>
          <w:rFonts w:cs="Arial"/>
        </w:rPr>
        <w:tab/>
      </w:r>
      <w:r w:rsidR="000C6408">
        <w:rPr>
          <w:rFonts w:cs="Arial"/>
        </w:rPr>
        <w:tab/>
        <w:t>Ing. Pavla Orlová</w:t>
      </w:r>
    </w:p>
    <w:p w14:paraId="7CE6E768" w14:textId="5279D0A7" w:rsidR="00900ACE" w:rsidRDefault="000A4768" w:rsidP="004F45C6">
      <w:pPr>
        <w:pStyle w:val="Zkladntext"/>
        <w:spacing w:after="0"/>
        <w:jc w:val="left"/>
        <w:rPr>
          <w:rFonts w:cs="Arial"/>
        </w:rPr>
      </w:pPr>
      <w:r>
        <w:rPr>
          <w:rFonts w:cs="Arial"/>
        </w:rPr>
        <w:tab/>
      </w:r>
      <w:r w:rsidR="006665E5">
        <w:rPr>
          <w:rFonts w:cs="Arial"/>
        </w:rPr>
        <w:t xml:space="preserve">       </w:t>
      </w:r>
      <w:r w:rsidR="00055D70">
        <w:rPr>
          <w:rFonts w:cs="Arial"/>
        </w:rPr>
        <w:t xml:space="preserve">Ředitelka </w:t>
      </w:r>
      <w:r w:rsidR="004F45C6">
        <w:rPr>
          <w:rFonts w:cs="Arial"/>
        </w:rPr>
        <w:tab/>
      </w:r>
      <w:r w:rsidR="004F45C6">
        <w:rPr>
          <w:rFonts w:cs="Arial"/>
        </w:rPr>
        <w:tab/>
      </w:r>
      <w:r w:rsidR="004F45C6">
        <w:rPr>
          <w:rFonts w:cs="Arial"/>
        </w:rPr>
        <w:tab/>
      </w:r>
      <w:r w:rsidR="004F45C6">
        <w:rPr>
          <w:rFonts w:cs="Arial"/>
        </w:rPr>
        <w:tab/>
      </w:r>
      <w:r w:rsidR="004F45C6">
        <w:rPr>
          <w:rFonts w:cs="Arial"/>
        </w:rPr>
        <w:tab/>
        <w:t xml:space="preserve">   </w:t>
      </w:r>
      <w:r w:rsidR="006665E5">
        <w:rPr>
          <w:rFonts w:cs="Arial"/>
        </w:rPr>
        <w:tab/>
        <w:t xml:space="preserve">         </w:t>
      </w:r>
      <w:r w:rsidR="000C6408">
        <w:rPr>
          <w:rFonts w:cs="Arial"/>
        </w:rPr>
        <w:t>jednatel</w:t>
      </w:r>
    </w:p>
    <w:p w14:paraId="76E9B01E" w14:textId="77777777" w:rsidR="00F80C77" w:rsidRDefault="00F80C77" w:rsidP="004F45C6">
      <w:pPr>
        <w:pStyle w:val="Zkladntext"/>
        <w:spacing w:after="0"/>
        <w:jc w:val="left"/>
        <w:rPr>
          <w:rFonts w:cs="Arial"/>
        </w:rPr>
      </w:pPr>
    </w:p>
    <w:p w14:paraId="19DBACC1" w14:textId="77777777" w:rsidR="00F80C77" w:rsidRDefault="00F80C77" w:rsidP="00F80C77">
      <w:pPr>
        <w:spacing w:before="240"/>
        <w:jc w:val="center"/>
        <w:rPr>
          <w:rFonts w:cs="Arial"/>
          <w:b/>
          <w:sz w:val="36"/>
        </w:rPr>
      </w:pPr>
    </w:p>
    <w:p w14:paraId="38F915EB" w14:textId="77777777" w:rsidR="00F80C77" w:rsidRDefault="00F80C77" w:rsidP="00F80C77">
      <w:pPr>
        <w:spacing w:before="240"/>
        <w:jc w:val="center"/>
        <w:rPr>
          <w:rFonts w:cs="Arial"/>
          <w:b/>
          <w:sz w:val="36"/>
        </w:rPr>
      </w:pPr>
    </w:p>
    <w:p w14:paraId="00582A73" w14:textId="77777777" w:rsidR="00B81104" w:rsidRDefault="00B81104" w:rsidP="00F80C77">
      <w:pPr>
        <w:spacing w:before="240"/>
        <w:jc w:val="center"/>
        <w:rPr>
          <w:rFonts w:cs="Arial"/>
          <w:b/>
          <w:sz w:val="36"/>
        </w:rPr>
      </w:pPr>
    </w:p>
    <w:p w14:paraId="0E86F789" w14:textId="77777777" w:rsidR="002558FD" w:rsidRDefault="002558FD">
      <w:pPr>
        <w:spacing w:after="0"/>
        <w:rPr>
          <w:rFonts w:cs="Arial"/>
          <w:b/>
          <w:sz w:val="36"/>
        </w:rPr>
      </w:pPr>
      <w:r>
        <w:rPr>
          <w:rFonts w:cs="Arial"/>
          <w:b/>
          <w:sz w:val="36"/>
        </w:rPr>
        <w:br w:type="page"/>
      </w:r>
    </w:p>
    <w:p w14:paraId="09FD4D22" w14:textId="32A8BDD2" w:rsidR="00F80C77" w:rsidRPr="00ED56FB" w:rsidRDefault="00F80C77" w:rsidP="00F80C77">
      <w:pPr>
        <w:spacing w:before="240"/>
        <w:jc w:val="center"/>
        <w:rPr>
          <w:rFonts w:cs="Arial"/>
          <w:b/>
          <w:sz w:val="36"/>
        </w:rPr>
      </w:pPr>
      <w:r w:rsidRPr="00ED56FB">
        <w:rPr>
          <w:rFonts w:cs="Arial"/>
          <w:b/>
          <w:sz w:val="36"/>
        </w:rPr>
        <w:lastRenderedPageBreak/>
        <w:t>PLNÁ MOC</w:t>
      </w:r>
    </w:p>
    <w:p w14:paraId="5584BB63" w14:textId="77777777" w:rsidR="00F80C77" w:rsidRPr="00ED56FB" w:rsidRDefault="00F80C77" w:rsidP="00F80C77">
      <w:pPr>
        <w:rPr>
          <w:rFonts w:cs="Arial"/>
          <w:b/>
        </w:rPr>
      </w:pPr>
    </w:p>
    <w:p w14:paraId="60159AFB" w14:textId="57EA98C4" w:rsidR="00F80C77" w:rsidRPr="001B1464" w:rsidRDefault="00F80C77" w:rsidP="00F80C77">
      <w:pPr>
        <w:contextualSpacing/>
        <w:jc w:val="center"/>
        <w:rPr>
          <w:rFonts w:cs="Arial"/>
          <w:b/>
          <w:szCs w:val="20"/>
        </w:rPr>
      </w:pPr>
      <w:r w:rsidRPr="001B1464">
        <w:rPr>
          <w:rFonts w:cs="Arial"/>
          <w:szCs w:val="20"/>
        </w:rPr>
        <w:t>v souladu s </w:t>
      </w:r>
      <w:proofErr w:type="spellStart"/>
      <w:r w:rsidRPr="001B1464">
        <w:rPr>
          <w:rFonts w:cs="Arial"/>
          <w:szCs w:val="20"/>
        </w:rPr>
        <w:t>ust</w:t>
      </w:r>
      <w:proofErr w:type="spellEnd"/>
      <w:r w:rsidRPr="001B1464">
        <w:rPr>
          <w:rFonts w:cs="Arial"/>
          <w:szCs w:val="20"/>
        </w:rPr>
        <w:t>. § 441 a násl. zák. č.89/2012 Sb., občanský zákoník, v</w:t>
      </w:r>
      <w:r w:rsidR="00C91709">
        <w:rPr>
          <w:rFonts w:cs="Arial"/>
          <w:szCs w:val="20"/>
        </w:rPr>
        <w:t>e</w:t>
      </w:r>
      <w:r w:rsidRPr="001B1464">
        <w:rPr>
          <w:rFonts w:cs="Arial"/>
          <w:szCs w:val="20"/>
        </w:rPr>
        <w:t>  znění</w:t>
      </w:r>
      <w:r w:rsidR="00C91709">
        <w:rPr>
          <w:rFonts w:cs="Arial"/>
          <w:szCs w:val="20"/>
        </w:rPr>
        <w:t xml:space="preserve"> pozdějších předpisů </w:t>
      </w:r>
    </w:p>
    <w:p w14:paraId="37E77D1B" w14:textId="77777777" w:rsidR="00F80C77" w:rsidRPr="001B1464" w:rsidRDefault="00F80C77" w:rsidP="00F80C77">
      <w:pPr>
        <w:rPr>
          <w:rFonts w:cs="Arial"/>
          <w:b/>
          <w:szCs w:val="20"/>
        </w:rPr>
      </w:pPr>
    </w:p>
    <w:p w14:paraId="2ED4C8E4" w14:textId="77777777" w:rsidR="00F615F8" w:rsidRPr="002558FD" w:rsidRDefault="00F615F8" w:rsidP="002558FD">
      <w:pPr>
        <w:spacing w:after="0"/>
        <w:rPr>
          <w:rFonts w:cs="Arial"/>
          <w:b/>
          <w:szCs w:val="20"/>
        </w:rPr>
      </w:pPr>
      <w:r w:rsidRPr="002558FD">
        <w:rPr>
          <w:rFonts w:cs="Arial"/>
          <w:b/>
          <w:szCs w:val="20"/>
        </w:rPr>
        <w:t>Střední škola zemědělská a přírodovědná Rožnov pod Radhoštěm</w:t>
      </w:r>
    </w:p>
    <w:p w14:paraId="3C6DFAE2" w14:textId="03BA2BB7" w:rsidR="00F615F8" w:rsidRDefault="003437DB" w:rsidP="002558FD">
      <w:pPr>
        <w:spacing w:after="0"/>
        <w:rPr>
          <w:rFonts w:cs="Arial"/>
          <w:szCs w:val="20"/>
        </w:rPr>
      </w:pPr>
      <w:r>
        <w:rPr>
          <w:rFonts w:cs="Arial"/>
          <w:szCs w:val="20"/>
        </w:rPr>
        <w:t xml:space="preserve">Sídlo: </w:t>
      </w:r>
      <w:r w:rsidR="00F615F8" w:rsidRPr="002558FD">
        <w:rPr>
          <w:rFonts w:cs="Arial"/>
          <w:szCs w:val="20"/>
        </w:rPr>
        <w:t>nábřeží Dukelských hrdinů 570</w:t>
      </w:r>
      <w:r>
        <w:rPr>
          <w:rFonts w:cs="Arial"/>
          <w:szCs w:val="20"/>
        </w:rPr>
        <w:t xml:space="preserve">, </w:t>
      </w:r>
      <w:r w:rsidR="00F615F8" w:rsidRPr="002558FD">
        <w:rPr>
          <w:rFonts w:cs="Arial"/>
          <w:szCs w:val="20"/>
        </w:rPr>
        <w:t>756 61 Rožnov pod Radhoštěm</w:t>
      </w:r>
    </w:p>
    <w:p w14:paraId="1A0C19CD" w14:textId="37B7441B" w:rsidR="002558FD" w:rsidRDefault="002558FD" w:rsidP="002558FD">
      <w:pPr>
        <w:spacing w:after="0"/>
        <w:rPr>
          <w:rFonts w:cs="Arial"/>
          <w:szCs w:val="20"/>
        </w:rPr>
      </w:pPr>
      <w:r>
        <w:rPr>
          <w:rFonts w:cs="Arial"/>
          <w:szCs w:val="20"/>
        </w:rPr>
        <w:t xml:space="preserve">IČO: </w:t>
      </w:r>
      <w:r w:rsidR="001B601C" w:rsidRPr="00F859A8">
        <w:rPr>
          <w:rFonts w:cs="Arial"/>
        </w:rPr>
        <w:t>00843547</w:t>
      </w:r>
    </w:p>
    <w:p w14:paraId="624F22E8" w14:textId="34B291A4" w:rsidR="003437DB" w:rsidRPr="002558FD" w:rsidRDefault="003437DB" w:rsidP="002558FD">
      <w:pPr>
        <w:spacing w:after="0"/>
        <w:rPr>
          <w:rFonts w:cs="Arial"/>
          <w:b/>
          <w:szCs w:val="20"/>
        </w:rPr>
      </w:pPr>
      <w:r>
        <w:rPr>
          <w:rFonts w:cs="Arial"/>
          <w:szCs w:val="20"/>
        </w:rPr>
        <w:t xml:space="preserve">Zastoupení: Mgr. Petra </w:t>
      </w:r>
      <w:proofErr w:type="spellStart"/>
      <w:r>
        <w:rPr>
          <w:rFonts w:cs="Arial"/>
          <w:szCs w:val="20"/>
        </w:rPr>
        <w:t>Kulišťáková</w:t>
      </w:r>
      <w:proofErr w:type="spellEnd"/>
      <w:r>
        <w:rPr>
          <w:rFonts w:cs="Arial"/>
          <w:szCs w:val="20"/>
        </w:rPr>
        <w:t>, ředitelka</w:t>
      </w:r>
    </w:p>
    <w:p w14:paraId="42DAA27C" w14:textId="77777777" w:rsidR="00F80C77" w:rsidRPr="00ED56FB" w:rsidRDefault="00F80C77" w:rsidP="00F80C77">
      <w:pPr>
        <w:spacing w:before="120"/>
        <w:rPr>
          <w:rFonts w:cs="Arial"/>
          <w:i/>
          <w:szCs w:val="20"/>
        </w:rPr>
      </w:pPr>
      <w:r w:rsidRPr="002558FD">
        <w:rPr>
          <w:rFonts w:cs="Arial"/>
          <w:i/>
          <w:szCs w:val="20"/>
        </w:rPr>
        <w:t>(dále jen „zmocnitel“)</w:t>
      </w:r>
    </w:p>
    <w:p w14:paraId="5898533A" w14:textId="77777777" w:rsidR="00F80C77" w:rsidRPr="00ED56FB" w:rsidRDefault="00F80C77" w:rsidP="00F80C77">
      <w:pPr>
        <w:rPr>
          <w:rFonts w:cs="Arial"/>
          <w:b/>
          <w:szCs w:val="20"/>
        </w:rPr>
      </w:pPr>
    </w:p>
    <w:p w14:paraId="66BDAC4A" w14:textId="77777777" w:rsidR="00F80C77" w:rsidRPr="00ED56FB" w:rsidRDefault="00F80C77" w:rsidP="00F80C77">
      <w:pPr>
        <w:rPr>
          <w:rFonts w:cs="Arial"/>
          <w:b/>
          <w:szCs w:val="20"/>
        </w:rPr>
      </w:pPr>
    </w:p>
    <w:p w14:paraId="15877305" w14:textId="77777777" w:rsidR="00F80C77" w:rsidRPr="00ED56FB" w:rsidRDefault="00F80C77" w:rsidP="00F80C77">
      <w:pPr>
        <w:contextualSpacing/>
        <w:rPr>
          <w:rFonts w:cs="Arial"/>
          <w:b/>
          <w:szCs w:val="20"/>
        </w:rPr>
      </w:pPr>
      <w:r w:rsidRPr="00ED56FB">
        <w:rPr>
          <w:rFonts w:cs="Arial"/>
          <w:b/>
          <w:szCs w:val="20"/>
        </w:rPr>
        <w:t xml:space="preserve">tímto uděluje plnou moc </w:t>
      </w:r>
    </w:p>
    <w:p w14:paraId="08543C05" w14:textId="5A804086" w:rsidR="00F80C77" w:rsidRDefault="00F80C77" w:rsidP="001B601C">
      <w:pPr>
        <w:contextualSpacing/>
        <w:rPr>
          <w:rFonts w:cs="Arial"/>
          <w:szCs w:val="20"/>
        </w:rPr>
      </w:pPr>
    </w:p>
    <w:p w14:paraId="05383664" w14:textId="635BFC64" w:rsidR="001B601C" w:rsidRPr="001B601C" w:rsidRDefault="000C6408" w:rsidP="001B601C">
      <w:pPr>
        <w:contextualSpacing/>
        <w:rPr>
          <w:rFonts w:cs="Arial"/>
          <w:b/>
          <w:bCs/>
          <w:szCs w:val="20"/>
        </w:rPr>
      </w:pPr>
      <w:r>
        <w:rPr>
          <w:b/>
          <w:bCs/>
          <w:szCs w:val="20"/>
        </w:rPr>
        <w:t>LAVI ENGIEERING s.r.o.</w:t>
      </w:r>
    </w:p>
    <w:p w14:paraId="0E1546AD" w14:textId="73A395B5" w:rsidR="001B601C" w:rsidRDefault="001B601C" w:rsidP="001B601C">
      <w:pPr>
        <w:contextualSpacing/>
        <w:rPr>
          <w:rFonts w:cs="Arial"/>
          <w:szCs w:val="20"/>
        </w:rPr>
      </w:pPr>
      <w:r>
        <w:rPr>
          <w:rFonts w:cs="Arial"/>
          <w:szCs w:val="20"/>
        </w:rPr>
        <w:t xml:space="preserve">Sídlo: </w:t>
      </w:r>
      <w:proofErr w:type="spellStart"/>
      <w:r w:rsidR="000C6408">
        <w:rPr>
          <w:szCs w:val="20"/>
        </w:rPr>
        <w:t>Sazovická</w:t>
      </w:r>
      <w:proofErr w:type="spellEnd"/>
      <w:r w:rsidR="000C6408">
        <w:rPr>
          <w:szCs w:val="20"/>
        </w:rPr>
        <w:t xml:space="preserve"> 508/14, 155 21 Praha - Zličín</w:t>
      </w:r>
    </w:p>
    <w:p w14:paraId="3F071272" w14:textId="39E86D48" w:rsidR="001B601C" w:rsidRDefault="001B601C" w:rsidP="001B601C">
      <w:pPr>
        <w:contextualSpacing/>
        <w:rPr>
          <w:rFonts w:cs="Arial"/>
          <w:szCs w:val="20"/>
        </w:rPr>
      </w:pPr>
      <w:r w:rsidRPr="00D44DEA">
        <w:rPr>
          <w:rFonts w:cs="Arial"/>
          <w:szCs w:val="20"/>
        </w:rPr>
        <w:t>Zapsána v obchodním rejstříku</w:t>
      </w:r>
      <w:r w:rsidRPr="00D44DEA">
        <w:rPr>
          <w:rFonts w:eastAsia="Calibri" w:cs="Arial"/>
          <w:szCs w:val="20"/>
        </w:rPr>
        <w:t xml:space="preserve"> </w:t>
      </w:r>
      <w:r>
        <w:rPr>
          <w:rFonts w:eastAsia="Calibri" w:cs="Arial"/>
          <w:szCs w:val="20"/>
        </w:rPr>
        <w:t xml:space="preserve">vedeném </w:t>
      </w:r>
      <w:r w:rsidR="000C6408">
        <w:rPr>
          <w:rFonts w:cs="Arial"/>
          <w:szCs w:val="20"/>
        </w:rPr>
        <w:t>Městs</w:t>
      </w:r>
      <w:r w:rsidRPr="00D44DEA">
        <w:rPr>
          <w:rFonts w:cs="Arial"/>
          <w:szCs w:val="20"/>
        </w:rPr>
        <w:t>ký</w:t>
      </w:r>
      <w:r>
        <w:rPr>
          <w:rFonts w:cs="Arial"/>
          <w:szCs w:val="20"/>
        </w:rPr>
        <w:t>m</w:t>
      </w:r>
      <w:r w:rsidRPr="00D44DEA">
        <w:rPr>
          <w:rFonts w:cs="Arial"/>
          <w:szCs w:val="20"/>
        </w:rPr>
        <w:t xml:space="preserve"> soud</w:t>
      </w:r>
      <w:r>
        <w:rPr>
          <w:rFonts w:cs="Arial"/>
          <w:szCs w:val="20"/>
        </w:rPr>
        <w:t>em</w:t>
      </w:r>
      <w:r w:rsidRPr="00D44DEA">
        <w:rPr>
          <w:rFonts w:cs="Arial"/>
          <w:szCs w:val="20"/>
        </w:rPr>
        <w:t xml:space="preserve"> v</w:t>
      </w:r>
      <w:r w:rsidR="000C6408">
        <w:rPr>
          <w:rFonts w:cs="Arial"/>
          <w:szCs w:val="20"/>
        </w:rPr>
        <w:t xml:space="preserve"> Praze, </w:t>
      </w:r>
      <w:r w:rsidRPr="00D44DEA">
        <w:rPr>
          <w:rFonts w:cs="Arial"/>
          <w:szCs w:val="20"/>
        </w:rPr>
        <w:t>oddíl</w:t>
      </w:r>
      <w:r>
        <w:rPr>
          <w:rFonts w:cs="Arial"/>
          <w:szCs w:val="20"/>
        </w:rPr>
        <w:t xml:space="preserve"> </w:t>
      </w:r>
      <w:r w:rsidR="000C6408">
        <w:rPr>
          <w:rFonts w:cs="Arial"/>
          <w:szCs w:val="20"/>
        </w:rPr>
        <w:t>C,</w:t>
      </w:r>
      <w:r w:rsidRPr="00D44DEA">
        <w:rPr>
          <w:rFonts w:cs="Arial"/>
          <w:szCs w:val="20"/>
        </w:rPr>
        <w:t xml:space="preserve"> vložka</w:t>
      </w:r>
      <w:r w:rsidR="000C6408">
        <w:rPr>
          <w:rFonts w:cs="Arial"/>
          <w:szCs w:val="20"/>
        </w:rPr>
        <w:t xml:space="preserve"> 186171</w:t>
      </w:r>
    </w:p>
    <w:p w14:paraId="3994A43E" w14:textId="169FA619" w:rsidR="001B601C" w:rsidRDefault="001B601C" w:rsidP="001B601C">
      <w:pPr>
        <w:contextualSpacing/>
        <w:rPr>
          <w:rFonts w:cs="Arial"/>
          <w:szCs w:val="20"/>
        </w:rPr>
      </w:pPr>
      <w:r>
        <w:rPr>
          <w:rFonts w:cs="Arial"/>
          <w:szCs w:val="20"/>
        </w:rPr>
        <w:t xml:space="preserve">IČO: </w:t>
      </w:r>
      <w:r w:rsidR="000C6408">
        <w:t>27858952</w:t>
      </w:r>
    </w:p>
    <w:p w14:paraId="0AF72AFA" w14:textId="5CAEB9B6" w:rsidR="001B601C" w:rsidRPr="00ED56FB" w:rsidRDefault="001B601C" w:rsidP="001B601C">
      <w:pPr>
        <w:contextualSpacing/>
        <w:rPr>
          <w:rFonts w:cs="Arial"/>
          <w:szCs w:val="20"/>
        </w:rPr>
      </w:pPr>
      <w:r>
        <w:rPr>
          <w:rFonts w:cs="Arial"/>
          <w:szCs w:val="20"/>
        </w:rPr>
        <w:t xml:space="preserve">Zastoupení: </w:t>
      </w:r>
    </w:p>
    <w:p w14:paraId="228F3DF2" w14:textId="77777777" w:rsidR="00F80C77" w:rsidRPr="00ED56FB" w:rsidRDefault="00F80C77" w:rsidP="00F80C77">
      <w:pPr>
        <w:ind w:firstLine="142"/>
        <w:contextualSpacing/>
        <w:rPr>
          <w:rFonts w:cs="Arial"/>
          <w:szCs w:val="20"/>
        </w:rPr>
      </w:pPr>
    </w:p>
    <w:p w14:paraId="27AB9E99" w14:textId="77777777" w:rsidR="00F80C77" w:rsidRPr="00ED56FB" w:rsidRDefault="00F80C77" w:rsidP="00F80C77">
      <w:pPr>
        <w:rPr>
          <w:rFonts w:cs="Arial"/>
          <w:b/>
          <w:i/>
          <w:szCs w:val="20"/>
        </w:rPr>
      </w:pPr>
      <w:r w:rsidRPr="00ED56FB">
        <w:rPr>
          <w:rFonts w:cs="Arial"/>
          <w:i/>
          <w:szCs w:val="20"/>
        </w:rPr>
        <w:t>(dále jen „zmocněnec“)</w:t>
      </w:r>
      <w:r w:rsidRPr="00ED56FB">
        <w:rPr>
          <w:rFonts w:cs="Arial"/>
          <w:b/>
          <w:i/>
          <w:szCs w:val="20"/>
        </w:rPr>
        <w:t xml:space="preserve">  </w:t>
      </w:r>
    </w:p>
    <w:p w14:paraId="7E2306E8" w14:textId="77777777" w:rsidR="00F80C77" w:rsidRPr="00ED56FB" w:rsidRDefault="00F80C77" w:rsidP="00F80C77">
      <w:pPr>
        <w:jc w:val="center"/>
        <w:rPr>
          <w:rFonts w:cs="Arial"/>
          <w:b/>
        </w:rPr>
      </w:pPr>
    </w:p>
    <w:p w14:paraId="20CD00DF" w14:textId="77777777" w:rsidR="00F80C77" w:rsidRPr="00ED56FB" w:rsidRDefault="00F80C77" w:rsidP="00F80C77">
      <w:pPr>
        <w:jc w:val="center"/>
        <w:rPr>
          <w:rFonts w:cs="Arial"/>
          <w:b/>
          <w:szCs w:val="20"/>
        </w:rPr>
      </w:pPr>
      <w:r w:rsidRPr="00ED56FB">
        <w:rPr>
          <w:rFonts w:cs="Arial"/>
          <w:b/>
          <w:szCs w:val="20"/>
        </w:rPr>
        <w:t>I.</w:t>
      </w:r>
    </w:p>
    <w:p w14:paraId="73A737F6" w14:textId="77777777" w:rsidR="00F80C77" w:rsidRPr="00ED56FB" w:rsidRDefault="00F80C77" w:rsidP="00F80C77">
      <w:pPr>
        <w:spacing w:before="80"/>
        <w:jc w:val="both"/>
        <w:rPr>
          <w:rFonts w:cs="Arial"/>
          <w:szCs w:val="20"/>
          <w:u w:val="single"/>
        </w:rPr>
      </w:pPr>
      <w:r w:rsidRPr="00ED56FB">
        <w:rPr>
          <w:rFonts w:cs="Arial"/>
          <w:b/>
          <w:szCs w:val="20"/>
        </w:rPr>
        <w:t xml:space="preserve">k tomu, aby </w:t>
      </w:r>
      <w:r w:rsidRPr="00ED56FB">
        <w:rPr>
          <w:rFonts w:cs="Arial"/>
          <w:szCs w:val="20"/>
        </w:rPr>
        <w:t>jednal jménem a na účet zmocnitele při vykonávání</w:t>
      </w:r>
      <w:r>
        <w:rPr>
          <w:rFonts w:cs="Arial"/>
          <w:szCs w:val="20"/>
        </w:rPr>
        <w:t xml:space="preserve"> </w:t>
      </w:r>
      <w:r w:rsidRPr="005F7B66">
        <w:rPr>
          <w:rFonts w:cs="Arial"/>
          <w:szCs w:val="20"/>
        </w:rPr>
        <w:t>výkon</w:t>
      </w:r>
      <w:r>
        <w:rPr>
          <w:rFonts w:cs="Arial"/>
          <w:szCs w:val="20"/>
        </w:rPr>
        <w:t>u</w:t>
      </w:r>
      <w:r w:rsidRPr="005F7B66">
        <w:rPr>
          <w:rFonts w:cs="Arial"/>
          <w:szCs w:val="20"/>
        </w:rPr>
        <w:t xml:space="preserve"> technického dozoru a koordinátora BOZP</w:t>
      </w:r>
      <w:r w:rsidRPr="00ED56FB">
        <w:rPr>
          <w:rFonts w:cs="Arial"/>
          <w:szCs w:val="20"/>
        </w:rPr>
        <w:t xml:space="preserve"> </w:t>
      </w:r>
      <w:r>
        <w:rPr>
          <w:rFonts w:cs="Arial"/>
          <w:szCs w:val="20"/>
        </w:rPr>
        <w:t>p</w:t>
      </w:r>
      <w:r w:rsidRPr="00ED56FB">
        <w:rPr>
          <w:rFonts w:cs="Arial"/>
          <w:szCs w:val="20"/>
        </w:rPr>
        <w:t xml:space="preserve">ři přípravě </w:t>
      </w:r>
      <w:r>
        <w:rPr>
          <w:rFonts w:cs="Arial"/>
          <w:szCs w:val="20"/>
        </w:rPr>
        <w:t xml:space="preserve">a realizaci </w:t>
      </w:r>
      <w:r w:rsidRPr="00ED56FB">
        <w:rPr>
          <w:rFonts w:cs="Arial"/>
          <w:szCs w:val="20"/>
        </w:rPr>
        <w:t>akce:</w:t>
      </w:r>
    </w:p>
    <w:p w14:paraId="39563ADC" w14:textId="53F33F8F" w:rsidR="00F80C77" w:rsidRPr="002E65B4" w:rsidRDefault="00F80C77" w:rsidP="00F80C77">
      <w:pPr>
        <w:jc w:val="center"/>
        <w:rPr>
          <w:rFonts w:cs="Arial"/>
          <w:b/>
          <w:sz w:val="22"/>
          <w:szCs w:val="22"/>
        </w:rPr>
      </w:pPr>
      <w:r w:rsidRPr="002E65B4">
        <w:rPr>
          <w:rFonts w:cs="Arial"/>
          <w:b/>
          <w:sz w:val="22"/>
          <w:szCs w:val="22"/>
        </w:rPr>
        <w:t>„</w:t>
      </w:r>
      <w:r w:rsidRPr="002E65B4">
        <w:rPr>
          <w:rFonts w:cs="Arial"/>
          <w:b/>
          <w:bCs/>
          <w:sz w:val="22"/>
          <w:szCs w:val="22"/>
        </w:rPr>
        <w:t>SŠZP ROŽNOV POD RADHOŠTĚM – VYBUDOVÁNÍ DÍLEN A ODBORNÝCH UČEBEN</w:t>
      </w:r>
      <w:r w:rsidRPr="002E65B4">
        <w:rPr>
          <w:rFonts w:cs="Arial"/>
          <w:b/>
          <w:sz w:val="22"/>
          <w:szCs w:val="22"/>
        </w:rPr>
        <w:t>“</w:t>
      </w:r>
    </w:p>
    <w:p w14:paraId="3AF8C5E9" w14:textId="77777777" w:rsidR="00F80C77" w:rsidRPr="00ED56FB" w:rsidRDefault="00F80C77" w:rsidP="00F80C77">
      <w:pPr>
        <w:rPr>
          <w:rFonts w:cs="Arial"/>
          <w:b/>
        </w:rPr>
      </w:pPr>
    </w:p>
    <w:p w14:paraId="74CD47B2" w14:textId="77777777" w:rsidR="00F80C77" w:rsidRPr="00ED56FB" w:rsidRDefault="00F80C77" w:rsidP="00F80C77">
      <w:pPr>
        <w:jc w:val="center"/>
        <w:outlineLvl w:val="0"/>
        <w:rPr>
          <w:rFonts w:cs="Arial"/>
          <w:szCs w:val="20"/>
        </w:rPr>
      </w:pPr>
      <w:r w:rsidRPr="00ED56FB">
        <w:rPr>
          <w:rFonts w:cs="Arial"/>
          <w:b/>
          <w:szCs w:val="20"/>
        </w:rPr>
        <w:t>II.</w:t>
      </w:r>
    </w:p>
    <w:p w14:paraId="02445F85" w14:textId="77777777" w:rsidR="00F80C77" w:rsidRPr="00ED56FB" w:rsidRDefault="00F80C77" w:rsidP="00F80C77">
      <w:pPr>
        <w:spacing w:before="120"/>
        <w:jc w:val="both"/>
        <w:rPr>
          <w:rFonts w:cs="Arial"/>
          <w:szCs w:val="20"/>
        </w:rPr>
      </w:pPr>
      <w:r w:rsidRPr="00ED56FB">
        <w:rPr>
          <w:rFonts w:cs="Arial"/>
          <w:szCs w:val="20"/>
        </w:rPr>
        <w:t xml:space="preserve">Zmocněnec je oprávněn zastupovat zmocnitele ve všech správních řízeních před správními orgány a vykonávat činnosti vedoucí k vydání potřebných povolení a rozhodnutí, podání žádostí, návrhů a ohlášení jménem zmocnitele souvisejících s přípravou </w:t>
      </w:r>
      <w:r>
        <w:rPr>
          <w:rFonts w:cs="Arial"/>
          <w:szCs w:val="20"/>
        </w:rPr>
        <w:t xml:space="preserve">a realizací </w:t>
      </w:r>
      <w:r w:rsidRPr="00ED56FB">
        <w:rPr>
          <w:rFonts w:cs="Arial"/>
          <w:szCs w:val="20"/>
        </w:rPr>
        <w:t>výše uvedené akce.</w:t>
      </w:r>
    </w:p>
    <w:p w14:paraId="556AC7A5" w14:textId="77777777" w:rsidR="009143B0" w:rsidRPr="00ED56FB" w:rsidRDefault="009143B0" w:rsidP="00F80C77">
      <w:pPr>
        <w:rPr>
          <w:rFonts w:cs="Arial"/>
          <w:b/>
        </w:rPr>
      </w:pPr>
    </w:p>
    <w:p w14:paraId="610E2AB8" w14:textId="77777777" w:rsidR="00F80C77" w:rsidRPr="00ED56FB" w:rsidRDefault="00F80C77" w:rsidP="00F80C77">
      <w:pPr>
        <w:jc w:val="center"/>
        <w:outlineLvl w:val="0"/>
        <w:rPr>
          <w:rFonts w:cs="Arial"/>
          <w:b/>
          <w:szCs w:val="20"/>
        </w:rPr>
      </w:pPr>
      <w:r w:rsidRPr="00ED56FB">
        <w:rPr>
          <w:rFonts w:cs="Arial"/>
          <w:b/>
          <w:szCs w:val="20"/>
        </w:rPr>
        <w:t>III.</w:t>
      </w:r>
    </w:p>
    <w:p w14:paraId="7789B01A" w14:textId="77777777" w:rsidR="00F80C77" w:rsidRPr="00ED56FB" w:rsidRDefault="00F80C77" w:rsidP="00F80C77">
      <w:pPr>
        <w:spacing w:before="120"/>
        <w:jc w:val="both"/>
        <w:outlineLvl w:val="0"/>
        <w:rPr>
          <w:rFonts w:cs="Arial"/>
          <w:szCs w:val="20"/>
        </w:rPr>
      </w:pPr>
      <w:r w:rsidRPr="00ED56FB">
        <w:rPr>
          <w:rFonts w:cs="Arial"/>
          <w:szCs w:val="20"/>
          <w:u w:val="single"/>
        </w:rPr>
        <w:t xml:space="preserve">Zmocněnec je na základě této plné moci </w:t>
      </w:r>
      <w:r w:rsidRPr="00ED56FB">
        <w:rPr>
          <w:rFonts w:cs="Arial"/>
          <w:b/>
          <w:szCs w:val="20"/>
          <w:u w:val="single"/>
        </w:rPr>
        <w:t>oprávněn</w:t>
      </w:r>
      <w:r w:rsidRPr="00ED56FB">
        <w:rPr>
          <w:rFonts w:cs="Arial"/>
          <w:szCs w:val="20"/>
          <w:u w:val="single"/>
        </w:rPr>
        <w:t xml:space="preserve"> činit zejména tato právní jednání</w:t>
      </w:r>
      <w:r w:rsidRPr="00ED56FB">
        <w:rPr>
          <w:rFonts w:cs="Arial"/>
          <w:szCs w:val="20"/>
        </w:rPr>
        <w:t>:</w:t>
      </w:r>
    </w:p>
    <w:p w14:paraId="7835DEC9" w14:textId="77777777" w:rsidR="00F80C77" w:rsidRPr="00ED56FB" w:rsidRDefault="00F80C77" w:rsidP="00F80C77">
      <w:pPr>
        <w:jc w:val="both"/>
        <w:rPr>
          <w:rFonts w:cs="Arial"/>
          <w:szCs w:val="20"/>
        </w:rPr>
      </w:pPr>
    </w:p>
    <w:p w14:paraId="45B0C346" w14:textId="77777777" w:rsidR="00F80C77" w:rsidRPr="00ED56FB" w:rsidRDefault="00F80C77" w:rsidP="00EA5AD6">
      <w:pPr>
        <w:numPr>
          <w:ilvl w:val="0"/>
          <w:numId w:val="10"/>
        </w:numPr>
        <w:spacing w:line="259" w:lineRule="auto"/>
        <w:jc w:val="both"/>
        <w:rPr>
          <w:rFonts w:cs="Arial"/>
          <w:szCs w:val="20"/>
        </w:rPr>
      </w:pPr>
      <w:r w:rsidRPr="00ED56FB">
        <w:rPr>
          <w:rFonts w:cs="Arial"/>
          <w:szCs w:val="20"/>
        </w:rPr>
        <w:t>Vést veškerá jednání s dotčenými správními orgány za účelem získání jejich stanovisek, vyjádření a souhlasů v souvislosti s výše uvedenou akcí.</w:t>
      </w:r>
    </w:p>
    <w:p w14:paraId="1E9D9A58" w14:textId="77777777" w:rsidR="00F80C77" w:rsidRPr="00ED56FB" w:rsidRDefault="00F80C77" w:rsidP="00EA5AD6">
      <w:pPr>
        <w:numPr>
          <w:ilvl w:val="0"/>
          <w:numId w:val="10"/>
        </w:numPr>
        <w:spacing w:line="259" w:lineRule="auto"/>
        <w:jc w:val="both"/>
        <w:rPr>
          <w:rFonts w:cs="Arial"/>
          <w:szCs w:val="20"/>
        </w:rPr>
      </w:pPr>
      <w:r w:rsidRPr="00ED56FB">
        <w:rPr>
          <w:rFonts w:cs="Arial"/>
          <w:szCs w:val="20"/>
        </w:rPr>
        <w:t>Zmocněnec má právo v souvislosti s výše uvedenou akcí vystupovat jménem zmocnitele ve správním řízení, podávat návrhy nebo vyjádření ke správním či jiným orgánům, podávat a přijímat písemnosti a provádět jiné nutné administrativní úkony, včetně písemných úkonů.</w:t>
      </w:r>
    </w:p>
    <w:p w14:paraId="1F36E256" w14:textId="77777777" w:rsidR="00F80C77" w:rsidRDefault="00F80C77" w:rsidP="00F80C77">
      <w:pPr>
        <w:jc w:val="both"/>
        <w:rPr>
          <w:rFonts w:cs="Arial"/>
        </w:rPr>
      </w:pPr>
    </w:p>
    <w:p w14:paraId="1795B1D8" w14:textId="77777777" w:rsidR="00F80C77" w:rsidRPr="00ED56FB" w:rsidRDefault="00F80C77" w:rsidP="00F80C77">
      <w:pPr>
        <w:ind w:left="360"/>
        <w:jc w:val="both"/>
        <w:rPr>
          <w:rFonts w:cs="Arial"/>
        </w:rPr>
      </w:pPr>
    </w:p>
    <w:p w14:paraId="64D47293" w14:textId="77777777" w:rsidR="00F80C77" w:rsidRPr="00ED56FB" w:rsidRDefault="00F80C77" w:rsidP="00F80C77">
      <w:pPr>
        <w:jc w:val="center"/>
        <w:outlineLvl w:val="0"/>
        <w:rPr>
          <w:rFonts w:cs="Arial"/>
          <w:b/>
          <w:szCs w:val="20"/>
        </w:rPr>
      </w:pPr>
      <w:r w:rsidRPr="00ED56FB">
        <w:rPr>
          <w:rFonts w:cs="Arial"/>
          <w:b/>
          <w:szCs w:val="20"/>
        </w:rPr>
        <w:t>IV.</w:t>
      </w:r>
    </w:p>
    <w:p w14:paraId="453C59B4" w14:textId="77777777" w:rsidR="00F80C77" w:rsidRPr="00ED56FB" w:rsidRDefault="00F80C77" w:rsidP="00F80C77">
      <w:pPr>
        <w:spacing w:before="120"/>
        <w:jc w:val="both"/>
        <w:rPr>
          <w:rFonts w:cs="Arial"/>
          <w:szCs w:val="20"/>
        </w:rPr>
      </w:pPr>
      <w:r w:rsidRPr="00ED56FB">
        <w:rPr>
          <w:rFonts w:cs="Arial"/>
          <w:szCs w:val="20"/>
        </w:rPr>
        <w:lastRenderedPageBreak/>
        <w:t xml:space="preserve">Zmocněnec </w:t>
      </w:r>
      <w:r w:rsidRPr="00ED56FB">
        <w:rPr>
          <w:rFonts w:cs="Arial"/>
          <w:b/>
          <w:szCs w:val="20"/>
        </w:rPr>
        <w:t>není oprávněn</w:t>
      </w:r>
      <w:r w:rsidRPr="00ED56FB">
        <w:rPr>
          <w:rFonts w:cs="Arial"/>
          <w:szCs w:val="20"/>
        </w:rPr>
        <w:t xml:space="preserve"> vstupovat do žádných závazkových právních vztahů s účinky pro zmocnitele, ani není oprávněn vzdát se práva odvolání ve správních řízeních vedených v souvislosti se shora uvedenou akcí.</w:t>
      </w:r>
    </w:p>
    <w:p w14:paraId="3ED60C88" w14:textId="77777777" w:rsidR="00F80C77" w:rsidRPr="00ED56FB" w:rsidRDefault="00F80C77" w:rsidP="00F80C77">
      <w:pPr>
        <w:jc w:val="center"/>
        <w:outlineLvl w:val="0"/>
        <w:rPr>
          <w:rFonts w:cs="Arial"/>
          <w:b/>
          <w:szCs w:val="20"/>
        </w:rPr>
      </w:pPr>
    </w:p>
    <w:p w14:paraId="34AB9659" w14:textId="77777777" w:rsidR="00F80C77" w:rsidRPr="00ED56FB" w:rsidRDefault="00F80C77" w:rsidP="00F80C77">
      <w:pPr>
        <w:jc w:val="center"/>
        <w:outlineLvl w:val="0"/>
        <w:rPr>
          <w:rFonts w:cs="Arial"/>
          <w:b/>
          <w:szCs w:val="20"/>
        </w:rPr>
      </w:pPr>
      <w:r w:rsidRPr="00ED56FB">
        <w:rPr>
          <w:rFonts w:cs="Arial"/>
          <w:b/>
          <w:szCs w:val="20"/>
        </w:rPr>
        <w:t>V.</w:t>
      </w:r>
    </w:p>
    <w:p w14:paraId="35B39F1D" w14:textId="77777777" w:rsidR="00F80C77" w:rsidRPr="00ED56FB" w:rsidRDefault="00F80C77" w:rsidP="00F80C77">
      <w:pPr>
        <w:spacing w:before="120"/>
        <w:jc w:val="both"/>
        <w:rPr>
          <w:rFonts w:cs="Arial"/>
          <w:szCs w:val="20"/>
          <w:u w:val="single"/>
        </w:rPr>
      </w:pPr>
      <w:r w:rsidRPr="00ED56FB">
        <w:rPr>
          <w:rFonts w:cs="Arial"/>
          <w:szCs w:val="20"/>
        </w:rPr>
        <w:t>Tato plná moc se řídí právním řádem České republiky a je možné ji kdykoli odvolat.</w:t>
      </w:r>
    </w:p>
    <w:p w14:paraId="46EBD9A7" w14:textId="77777777" w:rsidR="00F80C77" w:rsidRPr="00ED56FB" w:rsidRDefault="00F80C77" w:rsidP="00F80C77">
      <w:pPr>
        <w:rPr>
          <w:rFonts w:cs="Arial"/>
          <w:szCs w:val="20"/>
        </w:rPr>
      </w:pPr>
    </w:p>
    <w:p w14:paraId="0A501B75" w14:textId="77777777" w:rsidR="00F80C77" w:rsidRPr="00ED56FB" w:rsidRDefault="00F80C77" w:rsidP="00F80C77">
      <w:pPr>
        <w:rPr>
          <w:rFonts w:cs="Arial"/>
          <w:b/>
          <w:bCs/>
          <w:szCs w:val="20"/>
        </w:rPr>
      </w:pPr>
    </w:p>
    <w:p w14:paraId="3E39FB8B" w14:textId="73750F94" w:rsidR="00F80C77" w:rsidRPr="00D44DEA" w:rsidRDefault="00F80C77" w:rsidP="00F80C77">
      <w:pPr>
        <w:rPr>
          <w:rFonts w:cs="Arial"/>
          <w:szCs w:val="20"/>
        </w:rPr>
      </w:pPr>
      <w:r w:rsidRPr="00D44DEA">
        <w:rPr>
          <w:rFonts w:cs="Arial"/>
          <w:szCs w:val="20"/>
        </w:rPr>
        <w:t>V</w:t>
      </w:r>
      <w:r>
        <w:rPr>
          <w:rFonts w:cs="Arial"/>
          <w:szCs w:val="20"/>
        </w:rPr>
        <w:t xml:space="preserve"> Rožnově pod Radhoštěm </w:t>
      </w:r>
      <w:r w:rsidRPr="00D44DEA">
        <w:rPr>
          <w:rFonts w:cs="Arial"/>
          <w:szCs w:val="20"/>
        </w:rPr>
        <w:t>dne:</w:t>
      </w:r>
      <w:r>
        <w:rPr>
          <w:rFonts w:cs="Arial"/>
          <w:szCs w:val="20"/>
        </w:rPr>
        <w:t xml:space="preserve"> </w:t>
      </w:r>
      <w:r w:rsidRPr="00D44DEA">
        <w:rPr>
          <w:rFonts w:cs="Arial"/>
          <w:szCs w:val="20"/>
        </w:rPr>
        <w:t>………………</w:t>
      </w:r>
      <w:r w:rsidRPr="00D44DEA">
        <w:rPr>
          <w:rFonts w:cs="Arial"/>
          <w:szCs w:val="20"/>
        </w:rPr>
        <w:tab/>
      </w:r>
      <w:r w:rsidRPr="00D44DEA">
        <w:rPr>
          <w:rFonts w:cs="Arial"/>
          <w:szCs w:val="20"/>
        </w:rPr>
        <w:tab/>
      </w:r>
      <w:r w:rsidRPr="00D44DEA">
        <w:rPr>
          <w:rFonts w:cs="Arial"/>
          <w:szCs w:val="20"/>
        </w:rPr>
        <w:tab/>
      </w:r>
      <w:r w:rsidRPr="00D44DEA">
        <w:rPr>
          <w:rFonts w:cs="Arial"/>
          <w:szCs w:val="20"/>
        </w:rPr>
        <w:tab/>
      </w:r>
      <w:r w:rsidRPr="00D44DEA">
        <w:rPr>
          <w:rFonts w:cs="Arial"/>
          <w:szCs w:val="20"/>
        </w:rPr>
        <w:tab/>
      </w:r>
      <w:r w:rsidRPr="00D44DEA">
        <w:rPr>
          <w:rFonts w:cs="Arial"/>
          <w:szCs w:val="20"/>
        </w:rPr>
        <w:tab/>
      </w:r>
      <w:r w:rsidRPr="00D44DEA">
        <w:rPr>
          <w:rFonts w:cs="Arial"/>
          <w:szCs w:val="20"/>
        </w:rPr>
        <w:tab/>
      </w:r>
      <w:r w:rsidRPr="00D44DEA">
        <w:rPr>
          <w:rFonts w:cs="Arial"/>
          <w:szCs w:val="20"/>
        </w:rPr>
        <w:tab/>
      </w:r>
      <w:r w:rsidRPr="00D44DEA">
        <w:rPr>
          <w:rFonts w:cs="Arial"/>
          <w:szCs w:val="20"/>
        </w:rPr>
        <w:tab/>
      </w:r>
      <w:r w:rsidRPr="00D44DEA">
        <w:rPr>
          <w:rFonts w:cs="Arial"/>
          <w:szCs w:val="20"/>
        </w:rPr>
        <w:tab/>
      </w:r>
      <w:r w:rsidRPr="00D44DEA">
        <w:rPr>
          <w:rFonts w:cs="Arial"/>
          <w:szCs w:val="20"/>
        </w:rPr>
        <w:tab/>
      </w:r>
    </w:p>
    <w:p w14:paraId="08789CA7" w14:textId="49810566" w:rsidR="00F80C77" w:rsidRDefault="00F80C77" w:rsidP="00F80C77">
      <w:pPr>
        <w:rPr>
          <w:rFonts w:cs="Arial"/>
          <w:szCs w:val="20"/>
        </w:rPr>
      </w:pPr>
    </w:p>
    <w:p w14:paraId="75B90559" w14:textId="77777777" w:rsidR="002E65B4" w:rsidRPr="00D44DEA" w:rsidRDefault="002E65B4" w:rsidP="00F80C77">
      <w:pPr>
        <w:rPr>
          <w:rFonts w:cs="Arial"/>
          <w:szCs w:val="20"/>
        </w:rPr>
      </w:pPr>
    </w:p>
    <w:p w14:paraId="161E6AF1" w14:textId="77777777" w:rsidR="00F80C77" w:rsidRPr="00D44DEA" w:rsidRDefault="00F80C77" w:rsidP="002E65B4">
      <w:pPr>
        <w:spacing w:after="0"/>
        <w:rPr>
          <w:rFonts w:cs="Arial"/>
          <w:szCs w:val="20"/>
        </w:rPr>
      </w:pPr>
      <w:r w:rsidRPr="00D44DEA">
        <w:rPr>
          <w:rFonts w:cs="Arial"/>
          <w:szCs w:val="20"/>
        </w:rPr>
        <w:t>………………………………….</w:t>
      </w:r>
      <w:r w:rsidRPr="00D44DEA">
        <w:rPr>
          <w:rFonts w:cs="Arial"/>
          <w:szCs w:val="20"/>
        </w:rPr>
        <w:tab/>
      </w:r>
      <w:r w:rsidRPr="00D44DEA">
        <w:rPr>
          <w:rFonts w:cs="Arial"/>
          <w:szCs w:val="20"/>
        </w:rPr>
        <w:tab/>
      </w:r>
      <w:r w:rsidRPr="00D44DEA">
        <w:rPr>
          <w:rFonts w:cs="Arial"/>
          <w:szCs w:val="20"/>
        </w:rPr>
        <w:tab/>
      </w:r>
      <w:r w:rsidRPr="00D44DEA">
        <w:rPr>
          <w:rFonts w:cs="Arial"/>
          <w:szCs w:val="20"/>
        </w:rPr>
        <w:tab/>
      </w:r>
    </w:p>
    <w:p w14:paraId="255189EE" w14:textId="36176152" w:rsidR="00F80C77" w:rsidRPr="00D44DEA" w:rsidRDefault="00F80C77" w:rsidP="002E65B4">
      <w:pPr>
        <w:spacing w:after="0"/>
        <w:rPr>
          <w:rFonts w:cs="Arial"/>
          <w:szCs w:val="20"/>
        </w:rPr>
      </w:pPr>
      <w:r w:rsidRPr="00D44DEA">
        <w:rPr>
          <w:rFonts w:cs="Arial"/>
          <w:szCs w:val="20"/>
        </w:rPr>
        <w:tab/>
      </w:r>
    </w:p>
    <w:p w14:paraId="44252F4D" w14:textId="77777777" w:rsidR="00F80C77" w:rsidRPr="00D44DEA" w:rsidRDefault="00F80C77" w:rsidP="00F80C77">
      <w:pPr>
        <w:rPr>
          <w:rFonts w:cs="Arial"/>
          <w:szCs w:val="20"/>
        </w:rPr>
      </w:pPr>
    </w:p>
    <w:p w14:paraId="163A6B46" w14:textId="77777777" w:rsidR="00F80C77" w:rsidRPr="00D44DEA" w:rsidRDefault="00F80C77" w:rsidP="00F80C77">
      <w:pPr>
        <w:rPr>
          <w:rFonts w:cs="Arial"/>
          <w:szCs w:val="20"/>
        </w:rPr>
      </w:pPr>
    </w:p>
    <w:p w14:paraId="5A321BBE" w14:textId="77777777" w:rsidR="00F80C77" w:rsidRPr="00D44DEA" w:rsidRDefault="00F80C77" w:rsidP="00F80C77">
      <w:pPr>
        <w:rPr>
          <w:rFonts w:cs="Arial"/>
          <w:szCs w:val="20"/>
        </w:rPr>
      </w:pPr>
      <w:r w:rsidRPr="00D44DEA">
        <w:rPr>
          <w:rFonts w:cs="Arial"/>
          <w:szCs w:val="20"/>
        </w:rPr>
        <w:t>Tuto plnou moc přijímám</w:t>
      </w:r>
    </w:p>
    <w:p w14:paraId="4F5F3485" w14:textId="77777777" w:rsidR="00F80C77" w:rsidRPr="00D44DEA" w:rsidRDefault="00F80C77" w:rsidP="00F80C77">
      <w:pPr>
        <w:rPr>
          <w:rFonts w:cs="Arial"/>
          <w:szCs w:val="20"/>
        </w:rPr>
      </w:pPr>
    </w:p>
    <w:p w14:paraId="126EACC2" w14:textId="77777777" w:rsidR="00F80C77" w:rsidRPr="00D44DEA" w:rsidRDefault="00F80C77" w:rsidP="00F80C77">
      <w:pPr>
        <w:rPr>
          <w:rFonts w:cs="Arial"/>
          <w:szCs w:val="20"/>
        </w:rPr>
      </w:pPr>
    </w:p>
    <w:p w14:paraId="3AE64B2B" w14:textId="77777777" w:rsidR="00F80C77" w:rsidRPr="00D44DEA" w:rsidRDefault="00F80C77" w:rsidP="00F80C77">
      <w:pPr>
        <w:rPr>
          <w:rFonts w:cs="Arial"/>
          <w:szCs w:val="20"/>
        </w:rPr>
      </w:pPr>
    </w:p>
    <w:p w14:paraId="08305A02" w14:textId="63DD0FC2" w:rsidR="00F80C77" w:rsidRPr="00D44DEA" w:rsidRDefault="00F80C77" w:rsidP="00F80C77">
      <w:pPr>
        <w:rPr>
          <w:rFonts w:cs="Arial"/>
          <w:szCs w:val="20"/>
        </w:rPr>
      </w:pPr>
      <w:r>
        <w:rPr>
          <w:rFonts w:cs="Arial"/>
          <w:szCs w:val="20"/>
        </w:rPr>
        <w:t>V </w:t>
      </w:r>
      <w:r w:rsidR="00EF0DF3">
        <w:t>Rožnově pod Radhoštěm</w:t>
      </w:r>
      <w:r>
        <w:rPr>
          <w:rFonts w:cs="Arial"/>
          <w:szCs w:val="20"/>
        </w:rPr>
        <w:t xml:space="preserve"> </w:t>
      </w:r>
      <w:r w:rsidRPr="00D44DEA">
        <w:rPr>
          <w:rFonts w:cs="Arial"/>
          <w:szCs w:val="20"/>
        </w:rPr>
        <w:t xml:space="preserve">dne </w:t>
      </w:r>
      <w:r w:rsidRPr="006B3F44">
        <w:rPr>
          <w:rFonts w:cs="Arial"/>
          <w:szCs w:val="20"/>
        </w:rPr>
        <w:t>………</w:t>
      </w:r>
    </w:p>
    <w:p w14:paraId="41F9AE4E" w14:textId="1B84E177" w:rsidR="00F80C77" w:rsidRDefault="00F80C77" w:rsidP="00F80C77">
      <w:pPr>
        <w:rPr>
          <w:rFonts w:cs="Arial"/>
          <w:szCs w:val="20"/>
        </w:rPr>
      </w:pPr>
    </w:p>
    <w:p w14:paraId="53CA6241" w14:textId="77777777" w:rsidR="002E65B4" w:rsidRPr="00D44DEA" w:rsidRDefault="002E65B4" w:rsidP="00F80C77">
      <w:pPr>
        <w:rPr>
          <w:rFonts w:cs="Arial"/>
          <w:szCs w:val="20"/>
        </w:rPr>
      </w:pPr>
    </w:p>
    <w:p w14:paraId="02CCA74C" w14:textId="77777777" w:rsidR="00F80C77" w:rsidRPr="00D44DEA" w:rsidRDefault="00F80C77" w:rsidP="002E65B4">
      <w:pPr>
        <w:spacing w:after="0"/>
        <w:rPr>
          <w:rFonts w:cs="Arial"/>
          <w:szCs w:val="20"/>
        </w:rPr>
      </w:pPr>
    </w:p>
    <w:p w14:paraId="003AB7C0" w14:textId="77777777" w:rsidR="00F80C77" w:rsidRPr="00D44DEA" w:rsidRDefault="00F80C77" w:rsidP="002E65B4">
      <w:pPr>
        <w:spacing w:after="0"/>
        <w:rPr>
          <w:rFonts w:cs="Arial"/>
          <w:szCs w:val="20"/>
        </w:rPr>
      </w:pPr>
      <w:r w:rsidRPr="00D44DEA">
        <w:rPr>
          <w:rFonts w:cs="Arial"/>
          <w:szCs w:val="20"/>
        </w:rPr>
        <w:t>…..……………………………………….</w:t>
      </w:r>
    </w:p>
    <w:p w14:paraId="12D47832" w14:textId="635A40CB" w:rsidR="002E65B4" w:rsidRPr="00D44DEA" w:rsidRDefault="00EF0DF3" w:rsidP="002E65B4">
      <w:pPr>
        <w:spacing w:after="0"/>
        <w:rPr>
          <w:szCs w:val="20"/>
        </w:rPr>
      </w:pPr>
      <w:bookmarkStart w:id="8" w:name="_GoBack"/>
      <w:bookmarkEnd w:id="8"/>
      <w:r>
        <w:rPr>
          <w:szCs w:val="20"/>
        </w:rPr>
        <w:t>jednatel</w:t>
      </w:r>
    </w:p>
    <w:p w14:paraId="2FB6303C" w14:textId="77777777" w:rsidR="00F80C77" w:rsidRPr="001205D3" w:rsidRDefault="00F80C77" w:rsidP="002E65B4">
      <w:pPr>
        <w:pStyle w:val="Zkladntext"/>
        <w:tabs>
          <w:tab w:val="center" w:pos="2268"/>
          <w:tab w:val="center" w:pos="7513"/>
        </w:tabs>
        <w:spacing w:after="0"/>
        <w:jc w:val="both"/>
        <w:rPr>
          <w:rFonts w:cs="Arial"/>
          <w:sz w:val="22"/>
          <w:szCs w:val="22"/>
          <w:u w:val="single"/>
        </w:rPr>
      </w:pPr>
    </w:p>
    <w:p w14:paraId="356CEBFD" w14:textId="77777777" w:rsidR="00F80C77" w:rsidRDefault="00F80C77" w:rsidP="004F45C6">
      <w:pPr>
        <w:pStyle w:val="Zkladntext"/>
        <w:spacing w:after="0"/>
        <w:jc w:val="left"/>
        <w:rPr>
          <w:rFonts w:cs="Arial"/>
        </w:rPr>
      </w:pPr>
    </w:p>
    <w:sectPr w:rsidR="00F80C77" w:rsidSect="00122BF7">
      <w:headerReference w:type="default" r:id="rId13"/>
      <w:footerReference w:type="default" r:id="rId14"/>
      <w:headerReference w:type="first" r:id="rId15"/>
      <w:pgSz w:w="11906" w:h="16838"/>
      <w:pgMar w:top="1304" w:right="1134" w:bottom="1418" w:left="964"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074">
      <wne:acd wne:acdName="acd0"/>
    </wne:keymap>
    <wne:keymap wne:kcmPrimary="0075">
      <wne:acd wne:acdName="acd1"/>
    </wne:keymap>
    <wne:keymap wne:kcmPrimary="0076">
      <wne:acd wne:acdName="acd2"/>
    </wne:keymap>
    <wne:keymap wne:kcmPrimary="0077">
      <wne:acd wne:acdName="acd3"/>
    </wne:keymap>
  </wne:keymaps>
  <wne:toolbars>
    <wne:acdManifest>
      <wne:acdEntry wne:acdName="acd0"/>
      <wne:acdEntry wne:acdName="acd1"/>
      <wne:acdEntry wne:acdName="acd2"/>
      <wne:acdEntry wne:acdName="acd3"/>
    </wne:acdManifest>
  </wne:toolbars>
  <wne:acds>
    <wne:acd wne:argValue="AgBLAFUAIABzAG0AbABvAHUAdgBhACAALQAgADEALgAgAPoAcgBvAHYAZQBIAQ==" wne:acdName="acd0" wne:fciIndexBasedOn="0065"/>
    <wne:acd wne:argValue="AgBLAFUAIABzAG0AbABvAHUAdgBhACAALQAgADIALgAgAPoAcgBvAHYAZQBIAQ==" wne:acdName="acd1" wne:fciIndexBasedOn="0065"/>
    <wne:acd wne:argValue="AgBLAFUAIABzAG0AbABvAHUAdgBhACAALQAgADMALgAgAPoAcgBvAHYAZQBIAQ==" wne:acdName="acd2" wne:fciIndexBasedOn="0065"/>
    <wne:acd wne:argValue="AgBLAFUAIABzAG0AbABvAHUAdgBhACAALQAgADQALgAgAPoAcgBvAHYAZQBIAQ==" wne:acdName="acd3"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EBD0E9" w14:textId="77777777" w:rsidR="00C51284" w:rsidRDefault="00C51284">
      <w:r>
        <w:separator/>
      </w:r>
    </w:p>
  </w:endnote>
  <w:endnote w:type="continuationSeparator" w:id="0">
    <w:p w14:paraId="3F5F97B9" w14:textId="77777777" w:rsidR="00C51284" w:rsidRDefault="00C51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65B67" w14:textId="77777777" w:rsidR="007915E5" w:rsidRPr="00070A9D" w:rsidRDefault="007915E5" w:rsidP="00070A9D">
    <w:pPr>
      <w:pStyle w:val="Zpat"/>
      <w:jc w:val="center"/>
      <w:rPr>
        <w:rStyle w:val="slostrnky"/>
        <w:color w:val="000000"/>
        <w:szCs w:val="20"/>
      </w:rPr>
    </w:pPr>
    <w:r w:rsidRPr="00070A9D">
      <w:rPr>
        <w:rStyle w:val="slostrnky"/>
        <w:color w:val="000000"/>
        <w:szCs w:val="20"/>
      </w:rPr>
      <w:t xml:space="preserve">Strana </w:t>
    </w:r>
    <w:r w:rsidRPr="00070A9D">
      <w:rPr>
        <w:rStyle w:val="slostrnky"/>
        <w:color w:val="000000"/>
        <w:szCs w:val="20"/>
      </w:rPr>
      <w:fldChar w:fldCharType="begin"/>
    </w:r>
    <w:r w:rsidRPr="00070A9D">
      <w:rPr>
        <w:rStyle w:val="slostrnky"/>
        <w:color w:val="000000"/>
        <w:szCs w:val="20"/>
      </w:rPr>
      <w:instrText xml:space="preserve"> PAGE </w:instrText>
    </w:r>
    <w:r w:rsidRPr="00070A9D">
      <w:rPr>
        <w:rStyle w:val="slostrnky"/>
        <w:color w:val="000000"/>
        <w:szCs w:val="20"/>
      </w:rPr>
      <w:fldChar w:fldCharType="separate"/>
    </w:r>
    <w:r w:rsidR="00F07EA2">
      <w:rPr>
        <w:rStyle w:val="slostrnky"/>
        <w:noProof/>
        <w:color w:val="000000"/>
        <w:szCs w:val="20"/>
      </w:rPr>
      <w:t>17</w:t>
    </w:r>
    <w:r w:rsidRPr="00070A9D">
      <w:rPr>
        <w:rStyle w:val="slostrnky"/>
        <w:color w:val="000000"/>
        <w:szCs w:val="20"/>
      </w:rPr>
      <w:fldChar w:fldCharType="end"/>
    </w:r>
  </w:p>
  <w:p w14:paraId="660D25FA" w14:textId="77777777" w:rsidR="007915E5" w:rsidRPr="00C7777B" w:rsidRDefault="007915E5" w:rsidP="00A12BD2">
    <w:pPr>
      <w:pStyle w:val="KUVerze"/>
      <w:rPr>
        <w:color w:val="FFFFFF"/>
      </w:rPr>
    </w:pPr>
    <w:r w:rsidRPr="00EA16FA">
      <w:rPr>
        <w:color w:val="FFFFFF"/>
      </w:rPr>
      <w:t>Verze 07_01_2021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9ECBE2" w14:textId="77777777" w:rsidR="00C51284" w:rsidRDefault="00C51284">
      <w:r>
        <w:separator/>
      </w:r>
    </w:p>
  </w:footnote>
  <w:footnote w:type="continuationSeparator" w:id="0">
    <w:p w14:paraId="23CCB331" w14:textId="77777777" w:rsidR="00C51284" w:rsidRDefault="00C51284">
      <w:r>
        <w:continuationSeparator/>
      </w:r>
    </w:p>
  </w:footnote>
  <w:footnote w:id="1">
    <w:p w14:paraId="62713182" w14:textId="089D8303" w:rsidR="00F403E8" w:rsidRDefault="00F403E8">
      <w:pPr>
        <w:pStyle w:val="Textpoznpodarou"/>
      </w:pPr>
      <w:r>
        <w:rPr>
          <w:rStyle w:val="Znakapoznpodarou"/>
        </w:rPr>
        <w:footnoteRef/>
      </w:r>
      <w:r>
        <w:t xml:space="preserve"> </w:t>
      </w:r>
      <w:r w:rsidR="00EF7F58">
        <w:t>Bankovní účet se musí shodovat s </w:t>
      </w:r>
      <w:r w:rsidR="00EF7F58" w:rsidRPr="0005159B">
        <w:rPr>
          <w:u w:val="single"/>
        </w:rPr>
        <w:t>účtem používaným pro ekonomickou činnost</w:t>
      </w:r>
      <w:r w:rsidR="000C22C9" w:rsidRPr="0005159B">
        <w:rPr>
          <w:u w:val="single"/>
        </w:rPr>
        <w:t xml:space="preserve"> registrovaným u správce daně</w:t>
      </w:r>
    </w:p>
  </w:footnote>
  <w:footnote w:id="2">
    <w:p w14:paraId="2CEA1BDF" w14:textId="77777777" w:rsidR="001C37FA" w:rsidRPr="000434E0" w:rsidRDefault="001C37FA" w:rsidP="001C37FA">
      <w:pPr>
        <w:pStyle w:val="Textpoznpodarou"/>
        <w:jc w:val="both"/>
        <w:rPr>
          <w:rFonts w:ascii="Segoe UI" w:hAnsi="Segoe UI" w:cs="Segoe UI"/>
          <w:szCs w:val="16"/>
        </w:rPr>
      </w:pPr>
      <w:r w:rsidRPr="000434E0">
        <w:rPr>
          <w:rStyle w:val="Znakapoznpodarou"/>
          <w:rFonts w:ascii="Segoe UI" w:eastAsia="Arial" w:hAnsi="Segoe UI" w:cs="Segoe UI"/>
          <w:szCs w:val="16"/>
        </w:rPr>
        <w:footnoteRef/>
      </w:r>
      <w:r w:rsidRPr="00EA5350">
        <w:rPr>
          <w:rFonts w:cs="Arial"/>
          <w:sz w:val="18"/>
          <w:szCs w:val="18"/>
        </w:rPr>
        <w:t>Aktualizovaný seznam sankcionovaných osob je uveden například na internetových stránkách Finančního analytického úřadu zde</w:t>
      </w:r>
      <w:r>
        <w:rPr>
          <w:rFonts w:cs="Arial"/>
          <w:sz w:val="18"/>
          <w:szCs w:val="18"/>
        </w:rPr>
        <w:t xml:space="preserve"> </w:t>
      </w:r>
      <w:r w:rsidRPr="004F4167">
        <w:rPr>
          <w:rFonts w:cs="Arial"/>
          <w:sz w:val="18"/>
          <w:szCs w:val="18"/>
        </w:rPr>
        <w:t>https://www.financnianalytickyurad.cz/blog/zarazeni-dalsich-osob-na-sankcni-seznam-proti-rusku.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BEF7C" w14:textId="1187D017" w:rsidR="007915E5" w:rsidRDefault="007915E5" w:rsidP="006F6AB0">
    <w:pPr>
      <w:pStyle w:val="Zhlav"/>
      <w:tabs>
        <w:tab w:val="clear" w:pos="4536"/>
        <w:tab w:val="center" w:pos="4253"/>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261185" w14:textId="77777777" w:rsidR="007915E5" w:rsidRDefault="007915E5">
    <w:pPr>
      <w:pStyle w:val="Zhlav"/>
      <w:jc w:val="right"/>
    </w:pPr>
    <w:r w:rsidRPr="003F5C75">
      <w:rPr>
        <w:rFonts w:cs="Arial"/>
        <w:noProof/>
      </w:rPr>
      <w:drawing>
        <wp:inline distT="0" distB="0" distL="0" distR="0" wp14:anchorId="17F5B2FC" wp14:editId="47E03661">
          <wp:extent cx="1441450" cy="425450"/>
          <wp:effectExtent l="0" t="0" r="0" b="0"/>
          <wp:docPr id="11" name="obrázek 2" descr="logo-z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z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1450" cy="4254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03309"/>
    <w:multiLevelType w:val="hybridMultilevel"/>
    <w:tmpl w:val="6860ADF6"/>
    <w:lvl w:ilvl="0" w:tplc="EC2CDF9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28102DE2"/>
    <w:multiLevelType w:val="hybridMultilevel"/>
    <w:tmpl w:val="EE2805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AE07ED6"/>
    <w:multiLevelType w:val="hybridMultilevel"/>
    <w:tmpl w:val="B936EE0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4531346D"/>
    <w:multiLevelType w:val="hybridMultilevel"/>
    <w:tmpl w:val="762A8C4A"/>
    <w:lvl w:ilvl="0" w:tplc="B752509A">
      <w:start w:val="2"/>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467B1B18"/>
    <w:multiLevelType w:val="multilevel"/>
    <w:tmpl w:val="A12A6F28"/>
    <w:lvl w:ilvl="0">
      <w:start w:val="1"/>
      <w:numFmt w:val="decimal"/>
      <w:pStyle w:val="KUsmlouva-1rove"/>
      <w:suff w:val="space"/>
      <w:lvlText w:val="%1."/>
      <w:lvlJc w:val="left"/>
      <w:pPr>
        <w:ind w:left="5322" w:hanging="360"/>
      </w:pPr>
      <w:rPr>
        <w:rFonts w:hint="default"/>
      </w:rPr>
    </w:lvl>
    <w:lvl w:ilvl="1">
      <w:start w:val="1"/>
      <w:numFmt w:val="decimal"/>
      <w:pStyle w:val="KUsmlouva-2rove"/>
      <w:lvlText w:val="%1.%2."/>
      <w:lvlJc w:val="left"/>
      <w:pPr>
        <w:ind w:left="1277" w:hanging="567"/>
      </w:pPr>
      <w:rPr>
        <w:rFonts w:hint="default"/>
        <w:b w:val="0"/>
      </w:rPr>
    </w:lvl>
    <w:lvl w:ilvl="2">
      <w:start w:val="1"/>
      <w:numFmt w:val="decimal"/>
      <w:pStyle w:val="KUsmlouva-3rove"/>
      <w:lvlText w:val="%1.%2.%3."/>
      <w:lvlJc w:val="left"/>
      <w:pPr>
        <w:ind w:left="2354" w:hanging="794"/>
      </w:pPr>
      <w:rPr>
        <w:rFonts w:hint="default"/>
        <w:b w:val="0"/>
      </w:rPr>
    </w:lvl>
    <w:lvl w:ilvl="3">
      <w:start w:val="1"/>
      <w:numFmt w:val="decimal"/>
      <w:pStyle w:val="KUsmlouva-4rove"/>
      <w:lvlText w:val="%1.%2.%3.%4"/>
      <w:lvlJc w:val="left"/>
      <w:pPr>
        <w:ind w:left="2439" w:hanging="737"/>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D046660"/>
    <w:multiLevelType w:val="multilevel"/>
    <w:tmpl w:val="C1F0CB54"/>
    <w:lvl w:ilvl="0">
      <w:start w:val="9"/>
      <w:numFmt w:val="decimal"/>
      <w:pStyle w:val="Nadpis5"/>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2B24A52"/>
    <w:multiLevelType w:val="singleLevel"/>
    <w:tmpl w:val="49884E7A"/>
    <w:lvl w:ilvl="0">
      <w:start w:val="1"/>
      <w:numFmt w:val="upperRoman"/>
      <w:pStyle w:val="Nadpis3"/>
      <w:lvlText w:val="%1."/>
      <w:lvlJc w:val="left"/>
      <w:pPr>
        <w:tabs>
          <w:tab w:val="num" w:pos="1064"/>
        </w:tabs>
        <w:ind w:left="1064" w:hanging="720"/>
      </w:pPr>
      <w:rPr>
        <w:rFonts w:hint="default"/>
      </w:rPr>
    </w:lvl>
  </w:abstractNum>
  <w:abstractNum w:abstractNumId="7" w15:restartNumberingAfterBreak="0">
    <w:nsid w:val="6B6560C0"/>
    <w:multiLevelType w:val="multilevel"/>
    <w:tmpl w:val="51049162"/>
    <w:lvl w:ilvl="0">
      <w:start w:val="12"/>
      <w:numFmt w:val="decimal"/>
      <w:lvlText w:val="%1."/>
      <w:lvlJc w:val="left"/>
      <w:pPr>
        <w:ind w:left="4450" w:hanging="480"/>
      </w:pPr>
      <w:rPr>
        <w:rFonts w:hint="default"/>
        <w:b/>
      </w:rPr>
    </w:lvl>
    <w:lvl w:ilvl="1">
      <w:start w:val="1"/>
      <w:numFmt w:val="decimal"/>
      <w:lvlText w:val="%1.%2."/>
      <w:lvlJc w:val="left"/>
      <w:pPr>
        <w:ind w:left="1288" w:hanging="720"/>
      </w:pPr>
      <w:rPr>
        <w:rFonts w:hint="default"/>
        <w:b w:val="0"/>
      </w:rPr>
    </w:lvl>
    <w:lvl w:ilvl="2">
      <w:start w:val="1"/>
      <w:numFmt w:val="decimal"/>
      <w:lvlText w:val="%1.%2.%3."/>
      <w:lvlJc w:val="left"/>
      <w:pPr>
        <w:ind w:left="4690" w:hanging="720"/>
      </w:pPr>
      <w:rPr>
        <w:rFonts w:hint="default"/>
      </w:rPr>
    </w:lvl>
    <w:lvl w:ilvl="3">
      <w:start w:val="1"/>
      <w:numFmt w:val="decimal"/>
      <w:lvlText w:val="%1.%2.%3.%4."/>
      <w:lvlJc w:val="left"/>
      <w:pPr>
        <w:ind w:left="5050" w:hanging="1080"/>
      </w:pPr>
      <w:rPr>
        <w:rFonts w:hint="default"/>
      </w:rPr>
    </w:lvl>
    <w:lvl w:ilvl="4">
      <w:start w:val="1"/>
      <w:numFmt w:val="decimal"/>
      <w:lvlText w:val="%1.%2.%3.%4.%5."/>
      <w:lvlJc w:val="left"/>
      <w:pPr>
        <w:ind w:left="5050" w:hanging="1080"/>
      </w:pPr>
      <w:rPr>
        <w:rFonts w:hint="default"/>
      </w:rPr>
    </w:lvl>
    <w:lvl w:ilvl="5">
      <w:start w:val="1"/>
      <w:numFmt w:val="decimal"/>
      <w:lvlText w:val="%1.%2.%3.%4.%5.%6."/>
      <w:lvlJc w:val="left"/>
      <w:pPr>
        <w:ind w:left="5410" w:hanging="1440"/>
      </w:pPr>
      <w:rPr>
        <w:rFonts w:hint="default"/>
      </w:rPr>
    </w:lvl>
    <w:lvl w:ilvl="6">
      <w:start w:val="1"/>
      <w:numFmt w:val="decimal"/>
      <w:lvlText w:val="%1.%2.%3.%4.%5.%6.%7."/>
      <w:lvlJc w:val="left"/>
      <w:pPr>
        <w:ind w:left="5410" w:hanging="1440"/>
      </w:pPr>
      <w:rPr>
        <w:rFonts w:hint="default"/>
      </w:rPr>
    </w:lvl>
    <w:lvl w:ilvl="7">
      <w:start w:val="1"/>
      <w:numFmt w:val="decimal"/>
      <w:lvlText w:val="%1.%2.%3.%4.%5.%6.%7.%8."/>
      <w:lvlJc w:val="left"/>
      <w:pPr>
        <w:ind w:left="5770" w:hanging="1800"/>
      </w:pPr>
      <w:rPr>
        <w:rFonts w:hint="default"/>
      </w:rPr>
    </w:lvl>
    <w:lvl w:ilvl="8">
      <w:start w:val="1"/>
      <w:numFmt w:val="decimal"/>
      <w:lvlText w:val="%1.%2.%3.%4.%5.%6.%7.%8.%9."/>
      <w:lvlJc w:val="left"/>
      <w:pPr>
        <w:ind w:left="5770" w:hanging="1800"/>
      </w:pPr>
      <w:rPr>
        <w:rFonts w:hint="default"/>
      </w:rPr>
    </w:lvl>
  </w:abstractNum>
  <w:num w:numId="1">
    <w:abstractNumId w:val="6"/>
  </w:num>
  <w:num w:numId="2">
    <w:abstractNumId w:val="5"/>
  </w:num>
  <w:num w:numId="3">
    <w:abstractNumId w:val="4"/>
  </w:num>
  <w:num w:numId="4">
    <w:abstractNumId w:val="4"/>
  </w:num>
  <w:num w:numId="5">
    <w:abstractNumId w:val="1"/>
  </w:num>
  <w:num w:numId="6">
    <w:abstractNumId w:val="7"/>
  </w:num>
  <w:num w:numId="7">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0"/>
  </w:num>
  <w:num w:numId="1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doNotDisplayPageBoundarie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37C"/>
    <w:rsid w:val="00010568"/>
    <w:rsid w:val="00014120"/>
    <w:rsid w:val="00015707"/>
    <w:rsid w:val="000206FF"/>
    <w:rsid w:val="0002310B"/>
    <w:rsid w:val="000240FB"/>
    <w:rsid w:val="00024485"/>
    <w:rsid w:val="00025181"/>
    <w:rsid w:val="00026C91"/>
    <w:rsid w:val="00027461"/>
    <w:rsid w:val="00032B8D"/>
    <w:rsid w:val="00033790"/>
    <w:rsid w:val="00033D49"/>
    <w:rsid w:val="0003637A"/>
    <w:rsid w:val="000411B9"/>
    <w:rsid w:val="00043985"/>
    <w:rsid w:val="00043A72"/>
    <w:rsid w:val="00043E4C"/>
    <w:rsid w:val="00050694"/>
    <w:rsid w:val="000510D6"/>
    <w:rsid w:val="00051163"/>
    <w:rsid w:val="0005144B"/>
    <w:rsid w:val="0005159B"/>
    <w:rsid w:val="00053BED"/>
    <w:rsid w:val="00055978"/>
    <w:rsid w:val="00055D70"/>
    <w:rsid w:val="000560E1"/>
    <w:rsid w:val="00062B29"/>
    <w:rsid w:val="00063916"/>
    <w:rsid w:val="00063EAA"/>
    <w:rsid w:val="00064B5A"/>
    <w:rsid w:val="00064E29"/>
    <w:rsid w:val="00065376"/>
    <w:rsid w:val="000670E6"/>
    <w:rsid w:val="00070A9D"/>
    <w:rsid w:val="00070B4C"/>
    <w:rsid w:val="00070E6E"/>
    <w:rsid w:val="00071409"/>
    <w:rsid w:val="00071EC0"/>
    <w:rsid w:val="00073AE1"/>
    <w:rsid w:val="00073B31"/>
    <w:rsid w:val="0007443B"/>
    <w:rsid w:val="0007599E"/>
    <w:rsid w:val="0007731B"/>
    <w:rsid w:val="000776F2"/>
    <w:rsid w:val="000777B7"/>
    <w:rsid w:val="00077CB4"/>
    <w:rsid w:val="00080E95"/>
    <w:rsid w:val="00081059"/>
    <w:rsid w:val="00081793"/>
    <w:rsid w:val="00081D0D"/>
    <w:rsid w:val="00082D4E"/>
    <w:rsid w:val="00082FEC"/>
    <w:rsid w:val="000840B6"/>
    <w:rsid w:val="00084203"/>
    <w:rsid w:val="00086193"/>
    <w:rsid w:val="00092070"/>
    <w:rsid w:val="000948EE"/>
    <w:rsid w:val="000954F1"/>
    <w:rsid w:val="00096E66"/>
    <w:rsid w:val="000A0802"/>
    <w:rsid w:val="000A1FE5"/>
    <w:rsid w:val="000A473E"/>
    <w:rsid w:val="000A4768"/>
    <w:rsid w:val="000A4D5B"/>
    <w:rsid w:val="000A6072"/>
    <w:rsid w:val="000A6F42"/>
    <w:rsid w:val="000B2026"/>
    <w:rsid w:val="000B358E"/>
    <w:rsid w:val="000B5292"/>
    <w:rsid w:val="000B7E6B"/>
    <w:rsid w:val="000C0CB3"/>
    <w:rsid w:val="000C1474"/>
    <w:rsid w:val="000C22C9"/>
    <w:rsid w:val="000C242B"/>
    <w:rsid w:val="000C4281"/>
    <w:rsid w:val="000C4498"/>
    <w:rsid w:val="000C5292"/>
    <w:rsid w:val="000C6070"/>
    <w:rsid w:val="000C6408"/>
    <w:rsid w:val="000C72F9"/>
    <w:rsid w:val="000D051D"/>
    <w:rsid w:val="000D3620"/>
    <w:rsid w:val="000D3A6C"/>
    <w:rsid w:val="000D6ED9"/>
    <w:rsid w:val="000D71F2"/>
    <w:rsid w:val="000E000A"/>
    <w:rsid w:val="000E2B45"/>
    <w:rsid w:val="000E40F6"/>
    <w:rsid w:val="000E4928"/>
    <w:rsid w:val="000E7480"/>
    <w:rsid w:val="000F06FE"/>
    <w:rsid w:val="000F1260"/>
    <w:rsid w:val="000F3590"/>
    <w:rsid w:val="000F3ED5"/>
    <w:rsid w:val="000F4C39"/>
    <w:rsid w:val="000F5876"/>
    <w:rsid w:val="00100744"/>
    <w:rsid w:val="001014DF"/>
    <w:rsid w:val="001028B2"/>
    <w:rsid w:val="00104A6A"/>
    <w:rsid w:val="00105B0B"/>
    <w:rsid w:val="00107050"/>
    <w:rsid w:val="00107AD8"/>
    <w:rsid w:val="00107EF9"/>
    <w:rsid w:val="00107F14"/>
    <w:rsid w:val="00110BD1"/>
    <w:rsid w:val="001128CA"/>
    <w:rsid w:val="00113B0E"/>
    <w:rsid w:val="00122BF7"/>
    <w:rsid w:val="001236D9"/>
    <w:rsid w:val="0012372A"/>
    <w:rsid w:val="001237E3"/>
    <w:rsid w:val="00123814"/>
    <w:rsid w:val="001244F6"/>
    <w:rsid w:val="00125443"/>
    <w:rsid w:val="00125B39"/>
    <w:rsid w:val="00125D33"/>
    <w:rsid w:val="00126A68"/>
    <w:rsid w:val="00126D6C"/>
    <w:rsid w:val="00132F73"/>
    <w:rsid w:val="0013436A"/>
    <w:rsid w:val="0013439D"/>
    <w:rsid w:val="00135993"/>
    <w:rsid w:val="00135C87"/>
    <w:rsid w:val="00136B8E"/>
    <w:rsid w:val="001370E1"/>
    <w:rsid w:val="00137336"/>
    <w:rsid w:val="0014111A"/>
    <w:rsid w:val="00144584"/>
    <w:rsid w:val="00145857"/>
    <w:rsid w:val="00145A90"/>
    <w:rsid w:val="00145FC2"/>
    <w:rsid w:val="00146D2A"/>
    <w:rsid w:val="001470F9"/>
    <w:rsid w:val="00147604"/>
    <w:rsid w:val="00147CF0"/>
    <w:rsid w:val="001500C0"/>
    <w:rsid w:val="0015011C"/>
    <w:rsid w:val="00150BC6"/>
    <w:rsid w:val="00151432"/>
    <w:rsid w:val="001514D7"/>
    <w:rsid w:val="00152288"/>
    <w:rsid w:val="0015248F"/>
    <w:rsid w:val="00155873"/>
    <w:rsid w:val="00156104"/>
    <w:rsid w:val="00160FFE"/>
    <w:rsid w:val="001612E8"/>
    <w:rsid w:val="001619D8"/>
    <w:rsid w:val="00162456"/>
    <w:rsid w:val="00163A73"/>
    <w:rsid w:val="00165444"/>
    <w:rsid w:val="00166781"/>
    <w:rsid w:val="00167D7C"/>
    <w:rsid w:val="0017082C"/>
    <w:rsid w:val="001717A8"/>
    <w:rsid w:val="00171FCF"/>
    <w:rsid w:val="001733E3"/>
    <w:rsid w:val="001739B3"/>
    <w:rsid w:val="00175D08"/>
    <w:rsid w:val="0017672D"/>
    <w:rsid w:val="00180400"/>
    <w:rsid w:val="001804AF"/>
    <w:rsid w:val="0018250F"/>
    <w:rsid w:val="001829E2"/>
    <w:rsid w:val="001848A9"/>
    <w:rsid w:val="00185B98"/>
    <w:rsid w:val="00185F35"/>
    <w:rsid w:val="00186ECE"/>
    <w:rsid w:val="0018762E"/>
    <w:rsid w:val="0019129F"/>
    <w:rsid w:val="00191520"/>
    <w:rsid w:val="0019161F"/>
    <w:rsid w:val="00191EC1"/>
    <w:rsid w:val="001921B3"/>
    <w:rsid w:val="00195BFC"/>
    <w:rsid w:val="00196544"/>
    <w:rsid w:val="0019733B"/>
    <w:rsid w:val="00197D8D"/>
    <w:rsid w:val="001A09D9"/>
    <w:rsid w:val="001A2046"/>
    <w:rsid w:val="001A2B81"/>
    <w:rsid w:val="001A363A"/>
    <w:rsid w:val="001A3FD6"/>
    <w:rsid w:val="001A4C6A"/>
    <w:rsid w:val="001A5890"/>
    <w:rsid w:val="001A5B43"/>
    <w:rsid w:val="001A5E35"/>
    <w:rsid w:val="001A66F2"/>
    <w:rsid w:val="001B15C3"/>
    <w:rsid w:val="001B2B2E"/>
    <w:rsid w:val="001B344A"/>
    <w:rsid w:val="001B3755"/>
    <w:rsid w:val="001B3795"/>
    <w:rsid w:val="001B601C"/>
    <w:rsid w:val="001C19D2"/>
    <w:rsid w:val="001C37FA"/>
    <w:rsid w:val="001C4AD2"/>
    <w:rsid w:val="001C506D"/>
    <w:rsid w:val="001C752F"/>
    <w:rsid w:val="001C7A5D"/>
    <w:rsid w:val="001D0EAC"/>
    <w:rsid w:val="001E041F"/>
    <w:rsid w:val="001E0AD1"/>
    <w:rsid w:val="001E25F9"/>
    <w:rsid w:val="001E2A0D"/>
    <w:rsid w:val="001E2EC9"/>
    <w:rsid w:val="001E39EB"/>
    <w:rsid w:val="001E3D58"/>
    <w:rsid w:val="001E5E3A"/>
    <w:rsid w:val="001E7003"/>
    <w:rsid w:val="001F3F41"/>
    <w:rsid w:val="001F6629"/>
    <w:rsid w:val="001F699F"/>
    <w:rsid w:val="00200B6C"/>
    <w:rsid w:val="00203352"/>
    <w:rsid w:val="00203C71"/>
    <w:rsid w:val="002055FB"/>
    <w:rsid w:val="00207268"/>
    <w:rsid w:val="00207F4C"/>
    <w:rsid w:val="002100F7"/>
    <w:rsid w:val="00210FB1"/>
    <w:rsid w:val="002115D5"/>
    <w:rsid w:val="0021357D"/>
    <w:rsid w:val="00216765"/>
    <w:rsid w:val="00217441"/>
    <w:rsid w:val="00220C0C"/>
    <w:rsid w:val="00221060"/>
    <w:rsid w:val="00222562"/>
    <w:rsid w:val="0022412E"/>
    <w:rsid w:val="00224794"/>
    <w:rsid w:val="00225062"/>
    <w:rsid w:val="002253A0"/>
    <w:rsid w:val="002266DC"/>
    <w:rsid w:val="002278B3"/>
    <w:rsid w:val="002278C9"/>
    <w:rsid w:val="00227C0C"/>
    <w:rsid w:val="00231A35"/>
    <w:rsid w:val="00233023"/>
    <w:rsid w:val="00234033"/>
    <w:rsid w:val="0023410B"/>
    <w:rsid w:val="0023458C"/>
    <w:rsid w:val="00234C39"/>
    <w:rsid w:val="0023727D"/>
    <w:rsid w:val="00240153"/>
    <w:rsid w:val="0024089D"/>
    <w:rsid w:val="00241C39"/>
    <w:rsid w:val="00243C92"/>
    <w:rsid w:val="00243C9C"/>
    <w:rsid w:val="00243EEF"/>
    <w:rsid w:val="00244D35"/>
    <w:rsid w:val="00245A0E"/>
    <w:rsid w:val="0025023C"/>
    <w:rsid w:val="0025116E"/>
    <w:rsid w:val="00252414"/>
    <w:rsid w:val="0025255C"/>
    <w:rsid w:val="002539EE"/>
    <w:rsid w:val="00253A61"/>
    <w:rsid w:val="0025580D"/>
    <w:rsid w:val="002558FD"/>
    <w:rsid w:val="00255ACF"/>
    <w:rsid w:val="00256001"/>
    <w:rsid w:val="002561E2"/>
    <w:rsid w:val="00256AE2"/>
    <w:rsid w:val="00257A28"/>
    <w:rsid w:val="00261FC4"/>
    <w:rsid w:val="002622D5"/>
    <w:rsid w:val="002674A7"/>
    <w:rsid w:val="002705CB"/>
    <w:rsid w:val="00273C2E"/>
    <w:rsid w:val="00274A3C"/>
    <w:rsid w:val="00276AB6"/>
    <w:rsid w:val="00281338"/>
    <w:rsid w:val="00282BF9"/>
    <w:rsid w:val="00290443"/>
    <w:rsid w:val="00290AA8"/>
    <w:rsid w:val="0029208E"/>
    <w:rsid w:val="00293BA7"/>
    <w:rsid w:val="00294A21"/>
    <w:rsid w:val="00295AF1"/>
    <w:rsid w:val="00297C14"/>
    <w:rsid w:val="002A0B85"/>
    <w:rsid w:val="002A20A2"/>
    <w:rsid w:val="002A427A"/>
    <w:rsid w:val="002A465E"/>
    <w:rsid w:val="002A5CA5"/>
    <w:rsid w:val="002A6716"/>
    <w:rsid w:val="002B1A37"/>
    <w:rsid w:val="002B3006"/>
    <w:rsid w:val="002B319D"/>
    <w:rsid w:val="002B5541"/>
    <w:rsid w:val="002B5B4C"/>
    <w:rsid w:val="002B6A2D"/>
    <w:rsid w:val="002C1B74"/>
    <w:rsid w:val="002C288E"/>
    <w:rsid w:val="002C4AAD"/>
    <w:rsid w:val="002C53E5"/>
    <w:rsid w:val="002C5E6D"/>
    <w:rsid w:val="002C7A14"/>
    <w:rsid w:val="002D396A"/>
    <w:rsid w:val="002D5BAE"/>
    <w:rsid w:val="002D71F6"/>
    <w:rsid w:val="002D7344"/>
    <w:rsid w:val="002E29D6"/>
    <w:rsid w:val="002E3373"/>
    <w:rsid w:val="002E4B2F"/>
    <w:rsid w:val="002E51B6"/>
    <w:rsid w:val="002E65B4"/>
    <w:rsid w:val="002E6A6C"/>
    <w:rsid w:val="002E73F0"/>
    <w:rsid w:val="002F0AA7"/>
    <w:rsid w:val="002F1F5D"/>
    <w:rsid w:val="002F1FD0"/>
    <w:rsid w:val="002F23EA"/>
    <w:rsid w:val="002F2B18"/>
    <w:rsid w:val="002F2C0E"/>
    <w:rsid w:val="002F48E7"/>
    <w:rsid w:val="002F568B"/>
    <w:rsid w:val="002F75ED"/>
    <w:rsid w:val="00300442"/>
    <w:rsid w:val="00303E24"/>
    <w:rsid w:val="00303ED6"/>
    <w:rsid w:val="003040BA"/>
    <w:rsid w:val="00305AA1"/>
    <w:rsid w:val="00306830"/>
    <w:rsid w:val="00306BB6"/>
    <w:rsid w:val="003072E5"/>
    <w:rsid w:val="00307E2E"/>
    <w:rsid w:val="00307E93"/>
    <w:rsid w:val="0031118D"/>
    <w:rsid w:val="003212CD"/>
    <w:rsid w:val="00321832"/>
    <w:rsid w:val="003232D3"/>
    <w:rsid w:val="003274AA"/>
    <w:rsid w:val="003275E6"/>
    <w:rsid w:val="00330872"/>
    <w:rsid w:val="00330BE2"/>
    <w:rsid w:val="003328BC"/>
    <w:rsid w:val="00333BD3"/>
    <w:rsid w:val="00335A05"/>
    <w:rsid w:val="00335BD4"/>
    <w:rsid w:val="00336210"/>
    <w:rsid w:val="00337582"/>
    <w:rsid w:val="00337AE1"/>
    <w:rsid w:val="003405DD"/>
    <w:rsid w:val="003411AF"/>
    <w:rsid w:val="00341FC3"/>
    <w:rsid w:val="003437DB"/>
    <w:rsid w:val="003437EE"/>
    <w:rsid w:val="00345AEA"/>
    <w:rsid w:val="00346E64"/>
    <w:rsid w:val="003526CD"/>
    <w:rsid w:val="00353117"/>
    <w:rsid w:val="0035497C"/>
    <w:rsid w:val="00355E25"/>
    <w:rsid w:val="0035661E"/>
    <w:rsid w:val="00360B9B"/>
    <w:rsid w:val="003612EC"/>
    <w:rsid w:val="00362C1E"/>
    <w:rsid w:val="00364335"/>
    <w:rsid w:val="0036746F"/>
    <w:rsid w:val="00370804"/>
    <w:rsid w:val="0037135C"/>
    <w:rsid w:val="0037175B"/>
    <w:rsid w:val="003720AE"/>
    <w:rsid w:val="0037272A"/>
    <w:rsid w:val="00373924"/>
    <w:rsid w:val="00374560"/>
    <w:rsid w:val="00374D37"/>
    <w:rsid w:val="003768E5"/>
    <w:rsid w:val="0037744D"/>
    <w:rsid w:val="0037772F"/>
    <w:rsid w:val="00377C5D"/>
    <w:rsid w:val="00377D91"/>
    <w:rsid w:val="00380808"/>
    <w:rsid w:val="00380A70"/>
    <w:rsid w:val="00380D04"/>
    <w:rsid w:val="003810CA"/>
    <w:rsid w:val="0038151D"/>
    <w:rsid w:val="003818F6"/>
    <w:rsid w:val="003823F3"/>
    <w:rsid w:val="00382D4B"/>
    <w:rsid w:val="003840C7"/>
    <w:rsid w:val="00384CFE"/>
    <w:rsid w:val="0038583B"/>
    <w:rsid w:val="00386685"/>
    <w:rsid w:val="003869FA"/>
    <w:rsid w:val="00386DB3"/>
    <w:rsid w:val="0039007C"/>
    <w:rsid w:val="00390D5F"/>
    <w:rsid w:val="003911DB"/>
    <w:rsid w:val="0039398C"/>
    <w:rsid w:val="00394D67"/>
    <w:rsid w:val="00394F92"/>
    <w:rsid w:val="003959E9"/>
    <w:rsid w:val="00396D73"/>
    <w:rsid w:val="00397111"/>
    <w:rsid w:val="00397A83"/>
    <w:rsid w:val="003A2129"/>
    <w:rsid w:val="003A5C1B"/>
    <w:rsid w:val="003A7E83"/>
    <w:rsid w:val="003B2B86"/>
    <w:rsid w:val="003B4769"/>
    <w:rsid w:val="003B4D33"/>
    <w:rsid w:val="003B642E"/>
    <w:rsid w:val="003B64B7"/>
    <w:rsid w:val="003C060B"/>
    <w:rsid w:val="003C39FC"/>
    <w:rsid w:val="003C4F24"/>
    <w:rsid w:val="003C6E65"/>
    <w:rsid w:val="003C77C5"/>
    <w:rsid w:val="003D0648"/>
    <w:rsid w:val="003D1AD8"/>
    <w:rsid w:val="003D23ED"/>
    <w:rsid w:val="003D4CB2"/>
    <w:rsid w:val="003D65FE"/>
    <w:rsid w:val="003D77A1"/>
    <w:rsid w:val="003D7DB6"/>
    <w:rsid w:val="003E057D"/>
    <w:rsid w:val="003E0F3F"/>
    <w:rsid w:val="003E3AC0"/>
    <w:rsid w:val="003E5D65"/>
    <w:rsid w:val="003F0915"/>
    <w:rsid w:val="003F0FF1"/>
    <w:rsid w:val="003F2DB4"/>
    <w:rsid w:val="003F4533"/>
    <w:rsid w:val="003F5498"/>
    <w:rsid w:val="003F5640"/>
    <w:rsid w:val="003F5C75"/>
    <w:rsid w:val="00401E2A"/>
    <w:rsid w:val="00402650"/>
    <w:rsid w:val="00402E56"/>
    <w:rsid w:val="00403E70"/>
    <w:rsid w:val="00404B67"/>
    <w:rsid w:val="00405D87"/>
    <w:rsid w:val="00406A4A"/>
    <w:rsid w:val="00410ADB"/>
    <w:rsid w:val="00411AD1"/>
    <w:rsid w:val="00413680"/>
    <w:rsid w:val="00414793"/>
    <w:rsid w:val="00415C68"/>
    <w:rsid w:val="004163D4"/>
    <w:rsid w:val="0041660D"/>
    <w:rsid w:val="004167FF"/>
    <w:rsid w:val="00416AAF"/>
    <w:rsid w:val="00416EB6"/>
    <w:rsid w:val="00422A82"/>
    <w:rsid w:val="004236A4"/>
    <w:rsid w:val="00423C5F"/>
    <w:rsid w:val="00425055"/>
    <w:rsid w:val="0042506F"/>
    <w:rsid w:val="00425695"/>
    <w:rsid w:val="004277C9"/>
    <w:rsid w:val="00431459"/>
    <w:rsid w:val="00431620"/>
    <w:rsid w:val="0043238A"/>
    <w:rsid w:val="00432D57"/>
    <w:rsid w:val="00433A76"/>
    <w:rsid w:val="00435E94"/>
    <w:rsid w:val="0043781F"/>
    <w:rsid w:val="00440F9F"/>
    <w:rsid w:val="004410CC"/>
    <w:rsid w:val="0044220B"/>
    <w:rsid w:val="0044351A"/>
    <w:rsid w:val="004436E3"/>
    <w:rsid w:val="00443E75"/>
    <w:rsid w:val="0044477F"/>
    <w:rsid w:val="004452AE"/>
    <w:rsid w:val="004469FB"/>
    <w:rsid w:val="00450FD8"/>
    <w:rsid w:val="0045208A"/>
    <w:rsid w:val="00454A81"/>
    <w:rsid w:val="00455752"/>
    <w:rsid w:val="0045670E"/>
    <w:rsid w:val="004575AC"/>
    <w:rsid w:val="0046035F"/>
    <w:rsid w:val="00460740"/>
    <w:rsid w:val="00461D12"/>
    <w:rsid w:val="00464B41"/>
    <w:rsid w:val="00464EA1"/>
    <w:rsid w:val="0046598C"/>
    <w:rsid w:val="00467054"/>
    <w:rsid w:val="004710CF"/>
    <w:rsid w:val="00471284"/>
    <w:rsid w:val="0047150B"/>
    <w:rsid w:val="004715D8"/>
    <w:rsid w:val="00471CBA"/>
    <w:rsid w:val="00472F03"/>
    <w:rsid w:val="004737DD"/>
    <w:rsid w:val="004739CE"/>
    <w:rsid w:val="00473A98"/>
    <w:rsid w:val="00474503"/>
    <w:rsid w:val="0047601C"/>
    <w:rsid w:val="00477C04"/>
    <w:rsid w:val="00482BAA"/>
    <w:rsid w:val="00483F0A"/>
    <w:rsid w:val="0048454A"/>
    <w:rsid w:val="00484FB5"/>
    <w:rsid w:val="0048527E"/>
    <w:rsid w:val="00485F53"/>
    <w:rsid w:val="00486571"/>
    <w:rsid w:val="0049005D"/>
    <w:rsid w:val="00492A4D"/>
    <w:rsid w:val="0049324F"/>
    <w:rsid w:val="004966F6"/>
    <w:rsid w:val="00497089"/>
    <w:rsid w:val="004A0F36"/>
    <w:rsid w:val="004A20E9"/>
    <w:rsid w:val="004A384F"/>
    <w:rsid w:val="004A41B0"/>
    <w:rsid w:val="004A6800"/>
    <w:rsid w:val="004B137C"/>
    <w:rsid w:val="004B3075"/>
    <w:rsid w:val="004B31B2"/>
    <w:rsid w:val="004B3C49"/>
    <w:rsid w:val="004B546D"/>
    <w:rsid w:val="004B6424"/>
    <w:rsid w:val="004B6CE1"/>
    <w:rsid w:val="004C0322"/>
    <w:rsid w:val="004C03D4"/>
    <w:rsid w:val="004C0B3C"/>
    <w:rsid w:val="004C2973"/>
    <w:rsid w:val="004C2A06"/>
    <w:rsid w:val="004C3251"/>
    <w:rsid w:val="004C401E"/>
    <w:rsid w:val="004C4FA2"/>
    <w:rsid w:val="004C61F2"/>
    <w:rsid w:val="004C6895"/>
    <w:rsid w:val="004C68DB"/>
    <w:rsid w:val="004D0766"/>
    <w:rsid w:val="004D12F8"/>
    <w:rsid w:val="004D16CF"/>
    <w:rsid w:val="004D24D1"/>
    <w:rsid w:val="004D482C"/>
    <w:rsid w:val="004D4C83"/>
    <w:rsid w:val="004D5447"/>
    <w:rsid w:val="004D78B7"/>
    <w:rsid w:val="004E091E"/>
    <w:rsid w:val="004E0FD3"/>
    <w:rsid w:val="004E12CC"/>
    <w:rsid w:val="004E18E0"/>
    <w:rsid w:val="004E1EA8"/>
    <w:rsid w:val="004E237C"/>
    <w:rsid w:val="004E2530"/>
    <w:rsid w:val="004E46B3"/>
    <w:rsid w:val="004E5381"/>
    <w:rsid w:val="004F0024"/>
    <w:rsid w:val="004F03FE"/>
    <w:rsid w:val="004F07E5"/>
    <w:rsid w:val="004F1815"/>
    <w:rsid w:val="004F3331"/>
    <w:rsid w:val="004F3E6C"/>
    <w:rsid w:val="004F42C2"/>
    <w:rsid w:val="004F45C6"/>
    <w:rsid w:val="004F5B81"/>
    <w:rsid w:val="004F6859"/>
    <w:rsid w:val="004F729A"/>
    <w:rsid w:val="004F7A78"/>
    <w:rsid w:val="00500027"/>
    <w:rsid w:val="0050048A"/>
    <w:rsid w:val="00500D55"/>
    <w:rsid w:val="00501802"/>
    <w:rsid w:val="00501CBE"/>
    <w:rsid w:val="00503E02"/>
    <w:rsid w:val="0050474E"/>
    <w:rsid w:val="00504E58"/>
    <w:rsid w:val="005053DA"/>
    <w:rsid w:val="005063E0"/>
    <w:rsid w:val="00506799"/>
    <w:rsid w:val="0051340D"/>
    <w:rsid w:val="00521844"/>
    <w:rsid w:val="00521F42"/>
    <w:rsid w:val="00522A6A"/>
    <w:rsid w:val="00522BE5"/>
    <w:rsid w:val="00522CFD"/>
    <w:rsid w:val="00522F7B"/>
    <w:rsid w:val="00523699"/>
    <w:rsid w:val="0052542C"/>
    <w:rsid w:val="00525D20"/>
    <w:rsid w:val="00531758"/>
    <w:rsid w:val="00532425"/>
    <w:rsid w:val="00532CC1"/>
    <w:rsid w:val="00532F57"/>
    <w:rsid w:val="00535EB1"/>
    <w:rsid w:val="00537B4F"/>
    <w:rsid w:val="00540125"/>
    <w:rsid w:val="0054143E"/>
    <w:rsid w:val="00541859"/>
    <w:rsid w:val="00541C68"/>
    <w:rsid w:val="00541F3C"/>
    <w:rsid w:val="00543F28"/>
    <w:rsid w:val="00544EB6"/>
    <w:rsid w:val="00551BE0"/>
    <w:rsid w:val="005547DA"/>
    <w:rsid w:val="00562149"/>
    <w:rsid w:val="00562F7C"/>
    <w:rsid w:val="005635FA"/>
    <w:rsid w:val="0056492E"/>
    <w:rsid w:val="00564E8B"/>
    <w:rsid w:val="00564FF5"/>
    <w:rsid w:val="00565F4B"/>
    <w:rsid w:val="00566BD9"/>
    <w:rsid w:val="00572800"/>
    <w:rsid w:val="0057330C"/>
    <w:rsid w:val="005742FE"/>
    <w:rsid w:val="00580F01"/>
    <w:rsid w:val="00582C42"/>
    <w:rsid w:val="00583148"/>
    <w:rsid w:val="005840CF"/>
    <w:rsid w:val="00585364"/>
    <w:rsid w:val="00585B60"/>
    <w:rsid w:val="005876C0"/>
    <w:rsid w:val="005876E7"/>
    <w:rsid w:val="00587A40"/>
    <w:rsid w:val="005904C3"/>
    <w:rsid w:val="00590DA1"/>
    <w:rsid w:val="00591892"/>
    <w:rsid w:val="005935EF"/>
    <w:rsid w:val="005942AB"/>
    <w:rsid w:val="00595A45"/>
    <w:rsid w:val="00595CAB"/>
    <w:rsid w:val="00597CBA"/>
    <w:rsid w:val="005A3272"/>
    <w:rsid w:val="005A5554"/>
    <w:rsid w:val="005B06AE"/>
    <w:rsid w:val="005B216A"/>
    <w:rsid w:val="005B3215"/>
    <w:rsid w:val="005B45B4"/>
    <w:rsid w:val="005B63FE"/>
    <w:rsid w:val="005C28C5"/>
    <w:rsid w:val="005C3294"/>
    <w:rsid w:val="005C3CD5"/>
    <w:rsid w:val="005C49B6"/>
    <w:rsid w:val="005C6041"/>
    <w:rsid w:val="005C606A"/>
    <w:rsid w:val="005C673E"/>
    <w:rsid w:val="005D1C3B"/>
    <w:rsid w:val="005D332F"/>
    <w:rsid w:val="005D41BA"/>
    <w:rsid w:val="005D490C"/>
    <w:rsid w:val="005D647E"/>
    <w:rsid w:val="005D6C4E"/>
    <w:rsid w:val="005D6D0C"/>
    <w:rsid w:val="005D6F30"/>
    <w:rsid w:val="005E12DD"/>
    <w:rsid w:val="005E2394"/>
    <w:rsid w:val="005E3470"/>
    <w:rsid w:val="005E547C"/>
    <w:rsid w:val="005E6D04"/>
    <w:rsid w:val="005E73F8"/>
    <w:rsid w:val="005E763E"/>
    <w:rsid w:val="005F01F9"/>
    <w:rsid w:val="005F245D"/>
    <w:rsid w:val="005F2593"/>
    <w:rsid w:val="005F3CC8"/>
    <w:rsid w:val="005F592D"/>
    <w:rsid w:val="005F69E0"/>
    <w:rsid w:val="005F71A1"/>
    <w:rsid w:val="005F7379"/>
    <w:rsid w:val="00601DF9"/>
    <w:rsid w:val="00602A6E"/>
    <w:rsid w:val="0060320D"/>
    <w:rsid w:val="00604834"/>
    <w:rsid w:val="00605715"/>
    <w:rsid w:val="00605A85"/>
    <w:rsid w:val="006100B0"/>
    <w:rsid w:val="0061054B"/>
    <w:rsid w:val="006107A2"/>
    <w:rsid w:val="0061135B"/>
    <w:rsid w:val="00612216"/>
    <w:rsid w:val="00612B0D"/>
    <w:rsid w:val="00613E7B"/>
    <w:rsid w:val="006169FD"/>
    <w:rsid w:val="00616B9E"/>
    <w:rsid w:val="00620450"/>
    <w:rsid w:val="006210FB"/>
    <w:rsid w:val="00621D86"/>
    <w:rsid w:val="00623A64"/>
    <w:rsid w:val="00623C86"/>
    <w:rsid w:val="006243C3"/>
    <w:rsid w:val="006276BA"/>
    <w:rsid w:val="00633277"/>
    <w:rsid w:val="00633AB3"/>
    <w:rsid w:val="00634ECA"/>
    <w:rsid w:val="006438DC"/>
    <w:rsid w:val="00643A50"/>
    <w:rsid w:val="0064456C"/>
    <w:rsid w:val="00644AE9"/>
    <w:rsid w:val="0064582D"/>
    <w:rsid w:val="00646E09"/>
    <w:rsid w:val="006471BF"/>
    <w:rsid w:val="006504E2"/>
    <w:rsid w:val="00650E39"/>
    <w:rsid w:val="00651F98"/>
    <w:rsid w:val="00655019"/>
    <w:rsid w:val="006555DB"/>
    <w:rsid w:val="00655612"/>
    <w:rsid w:val="006569EF"/>
    <w:rsid w:val="006661DD"/>
    <w:rsid w:val="006665E5"/>
    <w:rsid w:val="0067099C"/>
    <w:rsid w:val="006711C3"/>
    <w:rsid w:val="00674AC1"/>
    <w:rsid w:val="006757B1"/>
    <w:rsid w:val="00675F66"/>
    <w:rsid w:val="00675FF1"/>
    <w:rsid w:val="00682BA3"/>
    <w:rsid w:val="0068383E"/>
    <w:rsid w:val="00685E38"/>
    <w:rsid w:val="0068759D"/>
    <w:rsid w:val="00691D36"/>
    <w:rsid w:val="00692396"/>
    <w:rsid w:val="00693E4D"/>
    <w:rsid w:val="00693EC5"/>
    <w:rsid w:val="0069412E"/>
    <w:rsid w:val="00695383"/>
    <w:rsid w:val="00695865"/>
    <w:rsid w:val="00696EF7"/>
    <w:rsid w:val="006A25C0"/>
    <w:rsid w:val="006A364F"/>
    <w:rsid w:val="006B028D"/>
    <w:rsid w:val="006B0541"/>
    <w:rsid w:val="006B199F"/>
    <w:rsid w:val="006B3CC2"/>
    <w:rsid w:val="006B3F44"/>
    <w:rsid w:val="006B646D"/>
    <w:rsid w:val="006B7473"/>
    <w:rsid w:val="006C2148"/>
    <w:rsid w:val="006C3284"/>
    <w:rsid w:val="006C3D11"/>
    <w:rsid w:val="006C519E"/>
    <w:rsid w:val="006C5765"/>
    <w:rsid w:val="006C6061"/>
    <w:rsid w:val="006C6397"/>
    <w:rsid w:val="006C6399"/>
    <w:rsid w:val="006C6BC3"/>
    <w:rsid w:val="006D17E7"/>
    <w:rsid w:val="006D1955"/>
    <w:rsid w:val="006D3F64"/>
    <w:rsid w:val="006D4C93"/>
    <w:rsid w:val="006D5D5B"/>
    <w:rsid w:val="006D6F70"/>
    <w:rsid w:val="006D7099"/>
    <w:rsid w:val="006E02F7"/>
    <w:rsid w:val="006E1651"/>
    <w:rsid w:val="006E1922"/>
    <w:rsid w:val="006E2155"/>
    <w:rsid w:val="006E2E83"/>
    <w:rsid w:val="006E374E"/>
    <w:rsid w:val="006E4346"/>
    <w:rsid w:val="006E5078"/>
    <w:rsid w:val="006E68CD"/>
    <w:rsid w:val="006F01E2"/>
    <w:rsid w:val="006F08DD"/>
    <w:rsid w:val="006F1C5A"/>
    <w:rsid w:val="006F1D53"/>
    <w:rsid w:val="006F1E1B"/>
    <w:rsid w:val="006F2189"/>
    <w:rsid w:val="006F49BF"/>
    <w:rsid w:val="006F5A9B"/>
    <w:rsid w:val="006F6060"/>
    <w:rsid w:val="006F6AB0"/>
    <w:rsid w:val="007011F3"/>
    <w:rsid w:val="00701ED3"/>
    <w:rsid w:val="00702614"/>
    <w:rsid w:val="007031ED"/>
    <w:rsid w:val="007034D1"/>
    <w:rsid w:val="00703D79"/>
    <w:rsid w:val="0070433D"/>
    <w:rsid w:val="0070499B"/>
    <w:rsid w:val="00704E86"/>
    <w:rsid w:val="00705B45"/>
    <w:rsid w:val="00705E76"/>
    <w:rsid w:val="00707020"/>
    <w:rsid w:val="00711AD2"/>
    <w:rsid w:val="00712A93"/>
    <w:rsid w:val="00720F6F"/>
    <w:rsid w:val="00720F9C"/>
    <w:rsid w:val="00725911"/>
    <w:rsid w:val="007270EB"/>
    <w:rsid w:val="007279FC"/>
    <w:rsid w:val="00731711"/>
    <w:rsid w:val="007329F4"/>
    <w:rsid w:val="007329FA"/>
    <w:rsid w:val="00733B8A"/>
    <w:rsid w:val="00740ED0"/>
    <w:rsid w:val="00743AA8"/>
    <w:rsid w:val="00745855"/>
    <w:rsid w:val="007506F2"/>
    <w:rsid w:val="00753089"/>
    <w:rsid w:val="00761398"/>
    <w:rsid w:val="00761911"/>
    <w:rsid w:val="007626AA"/>
    <w:rsid w:val="00762EFE"/>
    <w:rsid w:val="00764EAF"/>
    <w:rsid w:val="0076784B"/>
    <w:rsid w:val="007732D9"/>
    <w:rsid w:val="00774A14"/>
    <w:rsid w:val="007779BA"/>
    <w:rsid w:val="00777B67"/>
    <w:rsid w:val="0078246D"/>
    <w:rsid w:val="00782568"/>
    <w:rsid w:val="00782855"/>
    <w:rsid w:val="0078433D"/>
    <w:rsid w:val="00785E1D"/>
    <w:rsid w:val="007861C0"/>
    <w:rsid w:val="00786C37"/>
    <w:rsid w:val="00786D5A"/>
    <w:rsid w:val="00790BD9"/>
    <w:rsid w:val="007915E5"/>
    <w:rsid w:val="00791A55"/>
    <w:rsid w:val="007932EF"/>
    <w:rsid w:val="00793603"/>
    <w:rsid w:val="00794FE2"/>
    <w:rsid w:val="00796983"/>
    <w:rsid w:val="007A0964"/>
    <w:rsid w:val="007A09BC"/>
    <w:rsid w:val="007A2642"/>
    <w:rsid w:val="007A4E0D"/>
    <w:rsid w:val="007A626E"/>
    <w:rsid w:val="007A7A9E"/>
    <w:rsid w:val="007B0750"/>
    <w:rsid w:val="007B16CB"/>
    <w:rsid w:val="007B21AB"/>
    <w:rsid w:val="007B22BD"/>
    <w:rsid w:val="007B2305"/>
    <w:rsid w:val="007B31EA"/>
    <w:rsid w:val="007B4766"/>
    <w:rsid w:val="007B4EFF"/>
    <w:rsid w:val="007C0536"/>
    <w:rsid w:val="007C1310"/>
    <w:rsid w:val="007C1983"/>
    <w:rsid w:val="007C1A28"/>
    <w:rsid w:val="007C1DD4"/>
    <w:rsid w:val="007C4A82"/>
    <w:rsid w:val="007C52DE"/>
    <w:rsid w:val="007C6AAC"/>
    <w:rsid w:val="007D3942"/>
    <w:rsid w:val="007D3B1C"/>
    <w:rsid w:val="007D3F66"/>
    <w:rsid w:val="007D4045"/>
    <w:rsid w:val="007D40F7"/>
    <w:rsid w:val="007D4ADB"/>
    <w:rsid w:val="007E2A98"/>
    <w:rsid w:val="007E3110"/>
    <w:rsid w:val="007E32F3"/>
    <w:rsid w:val="007F0883"/>
    <w:rsid w:val="007F0E0A"/>
    <w:rsid w:val="007F2C71"/>
    <w:rsid w:val="007F3332"/>
    <w:rsid w:val="007F35FC"/>
    <w:rsid w:val="007F3CD9"/>
    <w:rsid w:val="007F3EFA"/>
    <w:rsid w:val="007F58F2"/>
    <w:rsid w:val="007F5CB6"/>
    <w:rsid w:val="007F73BA"/>
    <w:rsid w:val="007F7504"/>
    <w:rsid w:val="008020D6"/>
    <w:rsid w:val="008035A8"/>
    <w:rsid w:val="008036E0"/>
    <w:rsid w:val="00804395"/>
    <w:rsid w:val="00805DB4"/>
    <w:rsid w:val="0081120E"/>
    <w:rsid w:val="008129CA"/>
    <w:rsid w:val="00812C0B"/>
    <w:rsid w:val="008152E9"/>
    <w:rsid w:val="008154DD"/>
    <w:rsid w:val="00816360"/>
    <w:rsid w:val="0082077B"/>
    <w:rsid w:val="00820BB0"/>
    <w:rsid w:val="00822923"/>
    <w:rsid w:val="00822A02"/>
    <w:rsid w:val="00823EF0"/>
    <w:rsid w:val="00824A87"/>
    <w:rsid w:val="00830AB3"/>
    <w:rsid w:val="00830E81"/>
    <w:rsid w:val="0083142C"/>
    <w:rsid w:val="00831D0C"/>
    <w:rsid w:val="008323CB"/>
    <w:rsid w:val="00832434"/>
    <w:rsid w:val="00832ACA"/>
    <w:rsid w:val="00833B1F"/>
    <w:rsid w:val="00835191"/>
    <w:rsid w:val="008356A4"/>
    <w:rsid w:val="00840ECA"/>
    <w:rsid w:val="008449C1"/>
    <w:rsid w:val="00846915"/>
    <w:rsid w:val="00847B5D"/>
    <w:rsid w:val="00850BD2"/>
    <w:rsid w:val="00851BD3"/>
    <w:rsid w:val="00853194"/>
    <w:rsid w:val="00853F43"/>
    <w:rsid w:val="00855B45"/>
    <w:rsid w:val="0086152C"/>
    <w:rsid w:val="00862584"/>
    <w:rsid w:val="00862659"/>
    <w:rsid w:val="00863382"/>
    <w:rsid w:val="00863397"/>
    <w:rsid w:val="00864578"/>
    <w:rsid w:val="00864C9B"/>
    <w:rsid w:val="0086614D"/>
    <w:rsid w:val="00866C10"/>
    <w:rsid w:val="008670D5"/>
    <w:rsid w:val="00867AC9"/>
    <w:rsid w:val="00867FB2"/>
    <w:rsid w:val="00870D2F"/>
    <w:rsid w:val="0087227A"/>
    <w:rsid w:val="00872C3C"/>
    <w:rsid w:val="00875584"/>
    <w:rsid w:val="00875704"/>
    <w:rsid w:val="00875986"/>
    <w:rsid w:val="008828E6"/>
    <w:rsid w:val="00882E5D"/>
    <w:rsid w:val="00883C49"/>
    <w:rsid w:val="00883C77"/>
    <w:rsid w:val="00883F98"/>
    <w:rsid w:val="0088771D"/>
    <w:rsid w:val="008945AF"/>
    <w:rsid w:val="00894911"/>
    <w:rsid w:val="00895537"/>
    <w:rsid w:val="00895E1F"/>
    <w:rsid w:val="008961EA"/>
    <w:rsid w:val="00896EDE"/>
    <w:rsid w:val="00897FA3"/>
    <w:rsid w:val="008A01F1"/>
    <w:rsid w:val="008A0391"/>
    <w:rsid w:val="008A3098"/>
    <w:rsid w:val="008A4C1E"/>
    <w:rsid w:val="008A5E54"/>
    <w:rsid w:val="008A7242"/>
    <w:rsid w:val="008A7424"/>
    <w:rsid w:val="008B0848"/>
    <w:rsid w:val="008B28DC"/>
    <w:rsid w:val="008B493E"/>
    <w:rsid w:val="008B51FC"/>
    <w:rsid w:val="008B53AA"/>
    <w:rsid w:val="008B5B86"/>
    <w:rsid w:val="008C11CD"/>
    <w:rsid w:val="008C207C"/>
    <w:rsid w:val="008C2BDD"/>
    <w:rsid w:val="008C72B7"/>
    <w:rsid w:val="008C7C29"/>
    <w:rsid w:val="008D0274"/>
    <w:rsid w:val="008D2415"/>
    <w:rsid w:val="008D4C6F"/>
    <w:rsid w:val="008D5AC8"/>
    <w:rsid w:val="008D60CA"/>
    <w:rsid w:val="008D644A"/>
    <w:rsid w:val="008D74A2"/>
    <w:rsid w:val="008E0006"/>
    <w:rsid w:val="008E176D"/>
    <w:rsid w:val="008E1C46"/>
    <w:rsid w:val="008E254C"/>
    <w:rsid w:val="008E5354"/>
    <w:rsid w:val="008E59E9"/>
    <w:rsid w:val="008E7742"/>
    <w:rsid w:val="008F06D8"/>
    <w:rsid w:val="008F1113"/>
    <w:rsid w:val="008F3071"/>
    <w:rsid w:val="008F383E"/>
    <w:rsid w:val="008F6303"/>
    <w:rsid w:val="008F64EC"/>
    <w:rsid w:val="008F671B"/>
    <w:rsid w:val="00900ACE"/>
    <w:rsid w:val="00901F84"/>
    <w:rsid w:val="009024F7"/>
    <w:rsid w:val="009029C3"/>
    <w:rsid w:val="00903517"/>
    <w:rsid w:val="009037C2"/>
    <w:rsid w:val="0090597D"/>
    <w:rsid w:val="00906EA5"/>
    <w:rsid w:val="009071AA"/>
    <w:rsid w:val="00913F98"/>
    <w:rsid w:val="009143B0"/>
    <w:rsid w:val="0091532E"/>
    <w:rsid w:val="009155FF"/>
    <w:rsid w:val="009156A6"/>
    <w:rsid w:val="00916049"/>
    <w:rsid w:val="009166A1"/>
    <w:rsid w:val="00916F76"/>
    <w:rsid w:val="00917566"/>
    <w:rsid w:val="00917C11"/>
    <w:rsid w:val="00917FE9"/>
    <w:rsid w:val="00922700"/>
    <w:rsid w:val="00924434"/>
    <w:rsid w:val="0092579D"/>
    <w:rsid w:val="00930C5B"/>
    <w:rsid w:val="00933C83"/>
    <w:rsid w:val="00933E17"/>
    <w:rsid w:val="00935AB4"/>
    <w:rsid w:val="009365AF"/>
    <w:rsid w:val="00942B33"/>
    <w:rsid w:val="00943170"/>
    <w:rsid w:val="009447E1"/>
    <w:rsid w:val="00944E64"/>
    <w:rsid w:val="00944F7A"/>
    <w:rsid w:val="009452AC"/>
    <w:rsid w:val="009466E7"/>
    <w:rsid w:val="00947151"/>
    <w:rsid w:val="00947811"/>
    <w:rsid w:val="00950C14"/>
    <w:rsid w:val="00951584"/>
    <w:rsid w:val="009520FF"/>
    <w:rsid w:val="009554F3"/>
    <w:rsid w:val="009555F3"/>
    <w:rsid w:val="00956C3C"/>
    <w:rsid w:val="009570B3"/>
    <w:rsid w:val="0096431B"/>
    <w:rsid w:val="0096442B"/>
    <w:rsid w:val="00964FD0"/>
    <w:rsid w:val="00965C3A"/>
    <w:rsid w:val="00970534"/>
    <w:rsid w:val="0097067A"/>
    <w:rsid w:val="00972D2E"/>
    <w:rsid w:val="0097331C"/>
    <w:rsid w:val="00975CB5"/>
    <w:rsid w:val="00977A00"/>
    <w:rsid w:val="00983006"/>
    <w:rsid w:val="00983828"/>
    <w:rsid w:val="009841B9"/>
    <w:rsid w:val="0098455B"/>
    <w:rsid w:val="009861CD"/>
    <w:rsid w:val="00987A56"/>
    <w:rsid w:val="00987B2D"/>
    <w:rsid w:val="00990369"/>
    <w:rsid w:val="00990E19"/>
    <w:rsid w:val="0099196F"/>
    <w:rsid w:val="009921C9"/>
    <w:rsid w:val="009925F5"/>
    <w:rsid w:val="009942F9"/>
    <w:rsid w:val="0099461A"/>
    <w:rsid w:val="00994756"/>
    <w:rsid w:val="009948B7"/>
    <w:rsid w:val="00994F23"/>
    <w:rsid w:val="009A15D2"/>
    <w:rsid w:val="009A19E4"/>
    <w:rsid w:val="009A29AB"/>
    <w:rsid w:val="009A3302"/>
    <w:rsid w:val="009A528D"/>
    <w:rsid w:val="009A5B45"/>
    <w:rsid w:val="009A788D"/>
    <w:rsid w:val="009A78B1"/>
    <w:rsid w:val="009B0013"/>
    <w:rsid w:val="009B01E0"/>
    <w:rsid w:val="009B0C5E"/>
    <w:rsid w:val="009B1224"/>
    <w:rsid w:val="009B16C3"/>
    <w:rsid w:val="009B1C8B"/>
    <w:rsid w:val="009B2913"/>
    <w:rsid w:val="009B363B"/>
    <w:rsid w:val="009B38AE"/>
    <w:rsid w:val="009B5D27"/>
    <w:rsid w:val="009B5EF4"/>
    <w:rsid w:val="009B63A2"/>
    <w:rsid w:val="009C08B5"/>
    <w:rsid w:val="009C0FBD"/>
    <w:rsid w:val="009C12E6"/>
    <w:rsid w:val="009C142E"/>
    <w:rsid w:val="009C4C22"/>
    <w:rsid w:val="009C4CE7"/>
    <w:rsid w:val="009C6717"/>
    <w:rsid w:val="009C68F8"/>
    <w:rsid w:val="009C7F63"/>
    <w:rsid w:val="009D0393"/>
    <w:rsid w:val="009D0B50"/>
    <w:rsid w:val="009D0BAF"/>
    <w:rsid w:val="009D212A"/>
    <w:rsid w:val="009D3877"/>
    <w:rsid w:val="009D587F"/>
    <w:rsid w:val="009D5A6D"/>
    <w:rsid w:val="009D6BBD"/>
    <w:rsid w:val="009E015D"/>
    <w:rsid w:val="009E0FF1"/>
    <w:rsid w:val="009E2E10"/>
    <w:rsid w:val="009E3C91"/>
    <w:rsid w:val="009E4B4A"/>
    <w:rsid w:val="009E5D88"/>
    <w:rsid w:val="009E60F5"/>
    <w:rsid w:val="009E7A39"/>
    <w:rsid w:val="009F1413"/>
    <w:rsid w:val="009F3A8B"/>
    <w:rsid w:val="009F6CCE"/>
    <w:rsid w:val="009F6E33"/>
    <w:rsid w:val="009F6E8B"/>
    <w:rsid w:val="009F6FCA"/>
    <w:rsid w:val="009F71F3"/>
    <w:rsid w:val="00A000E9"/>
    <w:rsid w:val="00A01377"/>
    <w:rsid w:val="00A01FA2"/>
    <w:rsid w:val="00A06278"/>
    <w:rsid w:val="00A07730"/>
    <w:rsid w:val="00A10542"/>
    <w:rsid w:val="00A10AC9"/>
    <w:rsid w:val="00A126D0"/>
    <w:rsid w:val="00A12BD2"/>
    <w:rsid w:val="00A14964"/>
    <w:rsid w:val="00A1599C"/>
    <w:rsid w:val="00A16289"/>
    <w:rsid w:val="00A1780B"/>
    <w:rsid w:val="00A207AA"/>
    <w:rsid w:val="00A20E3F"/>
    <w:rsid w:val="00A2236F"/>
    <w:rsid w:val="00A251B6"/>
    <w:rsid w:val="00A3120E"/>
    <w:rsid w:val="00A33330"/>
    <w:rsid w:val="00A333E2"/>
    <w:rsid w:val="00A3399E"/>
    <w:rsid w:val="00A34042"/>
    <w:rsid w:val="00A34930"/>
    <w:rsid w:val="00A34D84"/>
    <w:rsid w:val="00A35791"/>
    <w:rsid w:val="00A36235"/>
    <w:rsid w:val="00A423CC"/>
    <w:rsid w:val="00A439B0"/>
    <w:rsid w:val="00A45ACA"/>
    <w:rsid w:val="00A46461"/>
    <w:rsid w:val="00A4721B"/>
    <w:rsid w:val="00A507F7"/>
    <w:rsid w:val="00A50BC8"/>
    <w:rsid w:val="00A50EBA"/>
    <w:rsid w:val="00A520F7"/>
    <w:rsid w:val="00A526EC"/>
    <w:rsid w:val="00A57B42"/>
    <w:rsid w:val="00A60E4E"/>
    <w:rsid w:val="00A61412"/>
    <w:rsid w:val="00A61A18"/>
    <w:rsid w:val="00A61EEC"/>
    <w:rsid w:val="00A623AF"/>
    <w:rsid w:val="00A6276A"/>
    <w:rsid w:val="00A63094"/>
    <w:rsid w:val="00A6535C"/>
    <w:rsid w:val="00A65D6E"/>
    <w:rsid w:val="00A6624C"/>
    <w:rsid w:val="00A70A4D"/>
    <w:rsid w:val="00A71E91"/>
    <w:rsid w:val="00A73398"/>
    <w:rsid w:val="00A7534E"/>
    <w:rsid w:val="00A756A4"/>
    <w:rsid w:val="00A75FAA"/>
    <w:rsid w:val="00A7694A"/>
    <w:rsid w:val="00A7752F"/>
    <w:rsid w:val="00A80137"/>
    <w:rsid w:val="00A80DE8"/>
    <w:rsid w:val="00A83012"/>
    <w:rsid w:val="00A83FEB"/>
    <w:rsid w:val="00A84699"/>
    <w:rsid w:val="00A852E5"/>
    <w:rsid w:val="00A8698E"/>
    <w:rsid w:val="00A870BE"/>
    <w:rsid w:val="00A9021A"/>
    <w:rsid w:val="00A91242"/>
    <w:rsid w:val="00A917B3"/>
    <w:rsid w:val="00A91A89"/>
    <w:rsid w:val="00A91CA7"/>
    <w:rsid w:val="00A91F38"/>
    <w:rsid w:val="00A92A4E"/>
    <w:rsid w:val="00A9564B"/>
    <w:rsid w:val="00A96E3F"/>
    <w:rsid w:val="00A96ED3"/>
    <w:rsid w:val="00A97B0C"/>
    <w:rsid w:val="00AA0010"/>
    <w:rsid w:val="00AA022C"/>
    <w:rsid w:val="00AA09B9"/>
    <w:rsid w:val="00AA0D72"/>
    <w:rsid w:val="00AA27CD"/>
    <w:rsid w:val="00AA3E61"/>
    <w:rsid w:val="00AA69FD"/>
    <w:rsid w:val="00AA7850"/>
    <w:rsid w:val="00AB00B2"/>
    <w:rsid w:val="00AB0339"/>
    <w:rsid w:val="00AB3ECD"/>
    <w:rsid w:val="00AB5DA8"/>
    <w:rsid w:val="00AB7C77"/>
    <w:rsid w:val="00AC56FB"/>
    <w:rsid w:val="00AC5BC4"/>
    <w:rsid w:val="00AC6130"/>
    <w:rsid w:val="00AC73BE"/>
    <w:rsid w:val="00AD1A9C"/>
    <w:rsid w:val="00AD2222"/>
    <w:rsid w:val="00AD2D24"/>
    <w:rsid w:val="00AD41FC"/>
    <w:rsid w:val="00AD4817"/>
    <w:rsid w:val="00AD7044"/>
    <w:rsid w:val="00AD79A4"/>
    <w:rsid w:val="00AD7D34"/>
    <w:rsid w:val="00AE0281"/>
    <w:rsid w:val="00AE04BB"/>
    <w:rsid w:val="00AE0E30"/>
    <w:rsid w:val="00AE152C"/>
    <w:rsid w:val="00AE2A1E"/>
    <w:rsid w:val="00AE74C1"/>
    <w:rsid w:val="00AE7571"/>
    <w:rsid w:val="00AF00F0"/>
    <w:rsid w:val="00AF4309"/>
    <w:rsid w:val="00B042BA"/>
    <w:rsid w:val="00B07402"/>
    <w:rsid w:val="00B10125"/>
    <w:rsid w:val="00B11159"/>
    <w:rsid w:val="00B12B32"/>
    <w:rsid w:val="00B13BD6"/>
    <w:rsid w:val="00B14474"/>
    <w:rsid w:val="00B14F26"/>
    <w:rsid w:val="00B1596C"/>
    <w:rsid w:val="00B16362"/>
    <w:rsid w:val="00B168E2"/>
    <w:rsid w:val="00B20734"/>
    <w:rsid w:val="00B213F0"/>
    <w:rsid w:val="00B22135"/>
    <w:rsid w:val="00B237A6"/>
    <w:rsid w:val="00B24EFB"/>
    <w:rsid w:val="00B25EB8"/>
    <w:rsid w:val="00B26617"/>
    <w:rsid w:val="00B272BC"/>
    <w:rsid w:val="00B27EB7"/>
    <w:rsid w:val="00B304AF"/>
    <w:rsid w:val="00B30A56"/>
    <w:rsid w:val="00B329FA"/>
    <w:rsid w:val="00B35A12"/>
    <w:rsid w:val="00B35B5C"/>
    <w:rsid w:val="00B35B73"/>
    <w:rsid w:val="00B35BBD"/>
    <w:rsid w:val="00B35E28"/>
    <w:rsid w:val="00B364F7"/>
    <w:rsid w:val="00B401A4"/>
    <w:rsid w:val="00B4135F"/>
    <w:rsid w:val="00B4144F"/>
    <w:rsid w:val="00B41B18"/>
    <w:rsid w:val="00B43209"/>
    <w:rsid w:val="00B43604"/>
    <w:rsid w:val="00B4433D"/>
    <w:rsid w:val="00B4576D"/>
    <w:rsid w:val="00B462AC"/>
    <w:rsid w:val="00B510C7"/>
    <w:rsid w:val="00B514AA"/>
    <w:rsid w:val="00B51A53"/>
    <w:rsid w:val="00B525B7"/>
    <w:rsid w:val="00B526BA"/>
    <w:rsid w:val="00B5343E"/>
    <w:rsid w:val="00B544EA"/>
    <w:rsid w:val="00B553CD"/>
    <w:rsid w:val="00B6171F"/>
    <w:rsid w:val="00B61BAB"/>
    <w:rsid w:val="00B6287E"/>
    <w:rsid w:val="00B62A44"/>
    <w:rsid w:val="00B62AF4"/>
    <w:rsid w:val="00B65DF0"/>
    <w:rsid w:val="00B65F81"/>
    <w:rsid w:val="00B71B2C"/>
    <w:rsid w:val="00B725CF"/>
    <w:rsid w:val="00B72C35"/>
    <w:rsid w:val="00B73365"/>
    <w:rsid w:val="00B733D9"/>
    <w:rsid w:val="00B73B62"/>
    <w:rsid w:val="00B74C0B"/>
    <w:rsid w:val="00B757A0"/>
    <w:rsid w:val="00B76D2D"/>
    <w:rsid w:val="00B77ED7"/>
    <w:rsid w:val="00B81104"/>
    <w:rsid w:val="00B8113D"/>
    <w:rsid w:val="00B8114A"/>
    <w:rsid w:val="00B82434"/>
    <w:rsid w:val="00B906AC"/>
    <w:rsid w:val="00B92CBD"/>
    <w:rsid w:val="00B936C3"/>
    <w:rsid w:val="00B93921"/>
    <w:rsid w:val="00B93CDF"/>
    <w:rsid w:val="00B9512A"/>
    <w:rsid w:val="00BA029A"/>
    <w:rsid w:val="00BA03E4"/>
    <w:rsid w:val="00BA560F"/>
    <w:rsid w:val="00BA6D92"/>
    <w:rsid w:val="00BA7D4A"/>
    <w:rsid w:val="00BB07C5"/>
    <w:rsid w:val="00BB23DB"/>
    <w:rsid w:val="00BB2795"/>
    <w:rsid w:val="00BB2FD9"/>
    <w:rsid w:val="00BB3250"/>
    <w:rsid w:val="00BB67E4"/>
    <w:rsid w:val="00BB7900"/>
    <w:rsid w:val="00BB7D83"/>
    <w:rsid w:val="00BC012F"/>
    <w:rsid w:val="00BC344F"/>
    <w:rsid w:val="00BC757A"/>
    <w:rsid w:val="00BD0CC4"/>
    <w:rsid w:val="00BD16C7"/>
    <w:rsid w:val="00BD2784"/>
    <w:rsid w:val="00BD41D2"/>
    <w:rsid w:val="00BE0DF0"/>
    <w:rsid w:val="00BE2F09"/>
    <w:rsid w:val="00BE4FA5"/>
    <w:rsid w:val="00BE6410"/>
    <w:rsid w:val="00BF146B"/>
    <w:rsid w:val="00BF1673"/>
    <w:rsid w:val="00BF1EAC"/>
    <w:rsid w:val="00BF23AA"/>
    <w:rsid w:val="00BF3F4F"/>
    <w:rsid w:val="00BF4BCD"/>
    <w:rsid w:val="00C0050B"/>
    <w:rsid w:val="00C00AD3"/>
    <w:rsid w:val="00C00B83"/>
    <w:rsid w:val="00C00FF2"/>
    <w:rsid w:val="00C029CE"/>
    <w:rsid w:val="00C0453C"/>
    <w:rsid w:val="00C050B3"/>
    <w:rsid w:val="00C062FA"/>
    <w:rsid w:val="00C06E26"/>
    <w:rsid w:val="00C116B8"/>
    <w:rsid w:val="00C12C85"/>
    <w:rsid w:val="00C146FA"/>
    <w:rsid w:val="00C1561F"/>
    <w:rsid w:val="00C15E87"/>
    <w:rsid w:val="00C164B3"/>
    <w:rsid w:val="00C2036E"/>
    <w:rsid w:val="00C203BA"/>
    <w:rsid w:val="00C20521"/>
    <w:rsid w:val="00C20B7F"/>
    <w:rsid w:val="00C215C3"/>
    <w:rsid w:val="00C2201F"/>
    <w:rsid w:val="00C22713"/>
    <w:rsid w:val="00C229A9"/>
    <w:rsid w:val="00C25B4E"/>
    <w:rsid w:val="00C2676E"/>
    <w:rsid w:val="00C267E0"/>
    <w:rsid w:val="00C27BF1"/>
    <w:rsid w:val="00C301DA"/>
    <w:rsid w:val="00C3087D"/>
    <w:rsid w:val="00C315CF"/>
    <w:rsid w:val="00C31C04"/>
    <w:rsid w:val="00C32356"/>
    <w:rsid w:val="00C32950"/>
    <w:rsid w:val="00C349C3"/>
    <w:rsid w:val="00C35CDF"/>
    <w:rsid w:val="00C36365"/>
    <w:rsid w:val="00C37E82"/>
    <w:rsid w:val="00C41974"/>
    <w:rsid w:val="00C42EDA"/>
    <w:rsid w:val="00C447D6"/>
    <w:rsid w:val="00C455AD"/>
    <w:rsid w:val="00C45836"/>
    <w:rsid w:val="00C4593E"/>
    <w:rsid w:val="00C45B35"/>
    <w:rsid w:val="00C46800"/>
    <w:rsid w:val="00C47125"/>
    <w:rsid w:val="00C50806"/>
    <w:rsid w:val="00C51117"/>
    <w:rsid w:val="00C51284"/>
    <w:rsid w:val="00C523DC"/>
    <w:rsid w:val="00C56884"/>
    <w:rsid w:val="00C56A88"/>
    <w:rsid w:val="00C57148"/>
    <w:rsid w:val="00C574CA"/>
    <w:rsid w:val="00C61EA2"/>
    <w:rsid w:val="00C620EE"/>
    <w:rsid w:val="00C624DD"/>
    <w:rsid w:val="00C636E6"/>
    <w:rsid w:val="00C63EBC"/>
    <w:rsid w:val="00C64682"/>
    <w:rsid w:val="00C67677"/>
    <w:rsid w:val="00C701C1"/>
    <w:rsid w:val="00C71C94"/>
    <w:rsid w:val="00C7292B"/>
    <w:rsid w:val="00C77496"/>
    <w:rsid w:val="00C7777B"/>
    <w:rsid w:val="00C8211E"/>
    <w:rsid w:val="00C82EEF"/>
    <w:rsid w:val="00C8331F"/>
    <w:rsid w:val="00C8335A"/>
    <w:rsid w:val="00C83AF7"/>
    <w:rsid w:val="00C851BC"/>
    <w:rsid w:val="00C865F0"/>
    <w:rsid w:val="00C86C9A"/>
    <w:rsid w:val="00C87358"/>
    <w:rsid w:val="00C877E7"/>
    <w:rsid w:val="00C91364"/>
    <w:rsid w:val="00C91709"/>
    <w:rsid w:val="00C918BB"/>
    <w:rsid w:val="00C948F2"/>
    <w:rsid w:val="00C94BBB"/>
    <w:rsid w:val="00C95657"/>
    <w:rsid w:val="00C97B23"/>
    <w:rsid w:val="00CA0E71"/>
    <w:rsid w:val="00CA17C7"/>
    <w:rsid w:val="00CA1A9F"/>
    <w:rsid w:val="00CA38B4"/>
    <w:rsid w:val="00CA6399"/>
    <w:rsid w:val="00CA710F"/>
    <w:rsid w:val="00CB11DB"/>
    <w:rsid w:val="00CB1BCE"/>
    <w:rsid w:val="00CB33CB"/>
    <w:rsid w:val="00CB34F3"/>
    <w:rsid w:val="00CB5A84"/>
    <w:rsid w:val="00CB71C3"/>
    <w:rsid w:val="00CB7DD3"/>
    <w:rsid w:val="00CC22B9"/>
    <w:rsid w:val="00CC2D1C"/>
    <w:rsid w:val="00CC5B98"/>
    <w:rsid w:val="00CC6137"/>
    <w:rsid w:val="00CC64BB"/>
    <w:rsid w:val="00CC788E"/>
    <w:rsid w:val="00CD018C"/>
    <w:rsid w:val="00CD05CD"/>
    <w:rsid w:val="00CD1753"/>
    <w:rsid w:val="00CD1F58"/>
    <w:rsid w:val="00CD6261"/>
    <w:rsid w:val="00CD684E"/>
    <w:rsid w:val="00CD6D7F"/>
    <w:rsid w:val="00CE1763"/>
    <w:rsid w:val="00CE17E0"/>
    <w:rsid w:val="00CE258D"/>
    <w:rsid w:val="00CE28E2"/>
    <w:rsid w:val="00CE390C"/>
    <w:rsid w:val="00CE39D3"/>
    <w:rsid w:val="00CE4A29"/>
    <w:rsid w:val="00CE5A82"/>
    <w:rsid w:val="00CE6C8B"/>
    <w:rsid w:val="00CE7FAA"/>
    <w:rsid w:val="00CF002D"/>
    <w:rsid w:val="00CF0382"/>
    <w:rsid w:val="00CF39E2"/>
    <w:rsid w:val="00CF3CB8"/>
    <w:rsid w:val="00CF54C5"/>
    <w:rsid w:val="00D02084"/>
    <w:rsid w:val="00D042BA"/>
    <w:rsid w:val="00D054BE"/>
    <w:rsid w:val="00D0584D"/>
    <w:rsid w:val="00D05BD0"/>
    <w:rsid w:val="00D100A8"/>
    <w:rsid w:val="00D14991"/>
    <w:rsid w:val="00D1686F"/>
    <w:rsid w:val="00D20486"/>
    <w:rsid w:val="00D215DC"/>
    <w:rsid w:val="00D2306B"/>
    <w:rsid w:val="00D23213"/>
    <w:rsid w:val="00D23D9D"/>
    <w:rsid w:val="00D24E6D"/>
    <w:rsid w:val="00D2535E"/>
    <w:rsid w:val="00D26E2A"/>
    <w:rsid w:val="00D27A2F"/>
    <w:rsid w:val="00D3180D"/>
    <w:rsid w:val="00D32DCD"/>
    <w:rsid w:val="00D364D4"/>
    <w:rsid w:val="00D377E0"/>
    <w:rsid w:val="00D37801"/>
    <w:rsid w:val="00D37999"/>
    <w:rsid w:val="00D409F3"/>
    <w:rsid w:val="00D410CB"/>
    <w:rsid w:val="00D413CF"/>
    <w:rsid w:val="00D42D23"/>
    <w:rsid w:val="00D42E50"/>
    <w:rsid w:val="00D434CF"/>
    <w:rsid w:val="00D44200"/>
    <w:rsid w:val="00D447FD"/>
    <w:rsid w:val="00D4587A"/>
    <w:rsid w:val="00D45ADB"/>
    <w:rsid w:val="00D45C97"/>
    <w:rsid w:val="00D50775"/>
    <w:rsid w:val="00D51D58"/>
    <w:rsid w:val="00D52096"/>
    <w:rsid w:val="00D531C8"/>
    <w:rsid w:val="00D54BD3"/>
    <w:rsid w:val="00D5573C"/>
    <w:rsid w:val="00D57175"/>
    <w:rsid w:val="00D574A6"/>
    <w:rsid w:val="00D576B8"/>
    <w:rsid w:val="00D60189"/>
    <w:rsid w:val="00D615E2"/>
    <w:rsid w:val="00D63F6A"/>
    <w:rsid w:val="00D65CB3"/>
    <w:rsid w:val="00D66B55"/>
    <w:rsid w:val="00D67D5D"/>
    <w:rsid w:val="00D67D9F"/>
    <w:rsid w:val="00D67E20"/>
    <w:rsid w:val="00D71A35"/>
    <w:rsid w:val="00D71E26"/>
    <w:rsid w:val="00D723D5"/>
    <w:rsid w:val="00D72C57"/>
    <w:rsid w:val="00D73440"/>
    <w:rsid w:val="00D74388"/>
    <w:rsid w:val="00D74E2E"/>
    <w:rsid w:val="00D80A40"/>
    <w:rsid w:val="00D81776"/>
    <w:rsid w:val="00D85FCB"/>
    <w:rsid w:val="00D872C8"/>
    <w:rsid w:val="00D878D0"/>
    <w:rsid w:val="00D87903"/>
    <w:rsid w:val="00D87DF1"/>
    <w:rsid w:val="00D912D0"/>
    <w:rsid w:val="00D91628"/>
    <w:rsid w:val="00D95274"/>
    <w:rsid w:val="00D95465"/>
    <w:rsid w:val="00D95763"/>
    <w:rsid w:val="00D95D4A"/>
    <w:rsid w:val="00D97ED1"/>
    <w:rsid w:val="00DA1CB7"/>
    <w:rsid w:val="00DA4BD8"/>
    <w:rsid w:val="00DA6553"/>
    <w:rsid w:val="00DA74C9"/>
    <w:rsid w:val="00DB032E"/>
    <w:rsid w:val="00DB1F43"/>
    <w:rsid w:val="00DB2844"/>
    <w:rsid w:val="00DB2E68"/>
    <w:rsid w:val="00DB4885"/>
    <w:rsid w:val="00DB528D"/>
    <w:rsid w:val="00DB5A0E"/>
    <w:rsid w:val="00DC1F3D"/>
    <w:rsid w:val="00DC2639"/>
    <w:rsid w:val="00DC34C6"/>
    <w:rsid w:val="00DC3B02"/>
    <w:rsid w:val="00DC3F6C"/>
    <w:rsid w:val="00DC408D"/>
    <w:rsid w:val="00DC707D"/>
    <w:rsid w:val="00DC7AC0"/>
    <w:rsid w:val="00DD0ACB"/>
    <w:rsid w:val="00DD0B7A"/>
    <w:rsid w:val="00DD148A"/>
    <w:rsid w:val="00DD1B59"/>
    <w:rsid w:val="00DD2E56"/>
    <w:rsid w:val="00DD4D88"/>
    <w:rsid w:val="00DD4DFA"/>
    <w:rsid w:val="00DD55F6"/>
    <w:rsid w:val="00DD6F38"/>
    <w:rsid w:val="00DD776B"/>
    <w:rsid w:val="00DF1B5A"/>
    <w:rsid w:val="00DF37F4"/>
    <w:rsid w:val="00DF3A8B"/>
    <w:rsid w:val="00DF4264"/>
    <w:rsid w:val="00E00087"/>
    <w:rsid w:val="00E00445"/>
    <w:rsid w:val="00E01C38"/>
    <w:rsid w:val="00E029F3"/>
    <w:rsid w:val="00E031A5"/>
    <w:rsid w:val="00E0603B"/>
    <w:rsid w:val="00E06D2A"/>
    <w:rsid w:val="00E1186E"/>
    <w:rsid w:val="00E14EA9"/>
    <w:rsid w:val="00E16DFC"/>
    <w:rsid w:val="00E1740C"/>
    <w:rsid w:val="00E17A2B"/>
    <w:rsid w:val="00E17FA5"/>
    <w:rsid w:val="00E20D55"/>
    <w:rsid w:val="00E2104F"/>
    <w:rsid w:val="00E250EE"/>
    <w:rsid w:val="00E25D14"/>
    <w:rsid w:val="00E30CFE"/>
    <w:rsid w:val="00E32E53"/>
    <w:rsid w:val="00E34135"/>
    <w:rsid w:val="00E361B2"/>
    <w:rsid w:val="00E37DEC"/>
    <w:rsid w:val="00E40239"/>
    <w:rsid w:val="00E40B13"/>
    <w:rsid w:val="00E41444"/>
    <w:rsid w:val="00E419B9"/>
    <w:rsid w:val="00E42EB4"/>
    <w:rsid w:val="00E43295"/>
    <w:rsid w:val="00E44ACB"/>
    <w:rsid w:val="00E5058A"/>
    <w:rsid w:val="00E50F18"/>
    <w:rsid w:val="00E5143F"/>
    <w:rsid w:val="00E51728"/>
    <w:rsid w:val="00E52068"/>
    <w:rsid w:val="00E52B8E"/>
    <w:rsid w:val="00E52D45"/>
    <w:rsid w:val="00E54689"/>
    <w:rsid w:val="00E5566E"/>
    <w:rsid w:val="00E600A0"/>
    <w:rsid w:val="00E6128D"/>
    <w:rsid w:val="00E63ABA"/>
    <w:rsid w:val="00E667FF"/>
    <w:rsid w:val="00E71E85"/>
    <w:rsid w:val="00E71FF0"/>
    <w:rsid w:val="00E7585A"/>
    <w:rsid w:val="00E76131"/>
    <w:rsid w:val="00E76316"/>
    <w:rsid w:val="00E76BFE"/>
    <w:rsid w:val="00E800F9"/>
    <w:rsid w:val="00E806D8"/>
    <w:rsid w:val="00E80E81"/>
    <w:rsid w:val="00E814AA"/>
    <w:rsid w:val="00E81B71"/>
    <w:rsid w:val="00E81D73"/>
    <w:rsid w:val="00E82A5E"/>
    <w:rsid w:val="00E838E1"/>
    <w:rsid w:val="00E85506"/>
    <w:rsid w:val="00E855B3"/>
    <w:rsid w:val="00E85FF2"/>
    <w:rsid w:val="00E900F2"/>
    <w:rsid w:val="00E90975"/>
    <w:rsid w:val="00E92C6C"/>
    <w:rsid w:val="00E93393"/>
    <w:rsid w:val="00E95EC9"/>
    <w:rsid w:val="00E9791D"/>
    <w:rsid w:val="00E97D2D"/>
    <w:rsid w:val="00EA046C"/>
    <w:rsid w:val="00EA16FA"/>
    <w:rsid w:val="00EA191F"/>
    <w:rsid w:val="00EA3B38"/>
    <w:rsid w:val="00EA476C"/>
    <w:rsid w:val="00EA539F"/>
    <w:rsid w:val="00EA59F3"/>
    <w:rsid w:val="00EA5AD6"/>
    <w:rsid w:val="00EA64C6"/>
    <w:rsid w:val="00EA6912"/>
    <w:rsid w:val="00EA7317"/>
    <w:rsid w:val="00EA7AE8"/>
    <w:rsid w:val="00EB0921"/>
    <w:rsid w:val="00EB13D8"/>
    <w:rsid w:val="00EB1749"/>
    <w:rsid w:val="00EB1EB9"/>
    <w:rsid w:val="00EB4AF0"/>
    <w:rsid w:val="00EB609A"/>
    <w:rsid w:val="00EB7100"/>
    <w:rsid w:val="00EC115A"/>
    <w:rsid w:val="00EC213E"/>
    <w:rsid w:val="00EC24E4"/>
    <w:rsid w:val="00EC4167"/>
    <w:rsid w:val="00EC62E5"/>
    <w:rsid w:val="00EC7A50"/>
    <w:rsid w:val="00EC7BC5"/>
    <w:rsid w:val="00ED25FB"/>
    <w:rsid w:val="00ED26DA"/>
    <w:rsid w:val="00ED3303"/>
    <w:rsid w:val="00ED4D30"/>
    <w:rsid w:val="00ED5113"/>
    <w:rsid w:val="00ED543B"/>
    <w:rsid w:val="00ED64A8"/>
    <w:rsid w:val="00ED757C"/>
    <w:rsid w:val="00ED7B22"/>
    <w:rsid w:val="00EE0DC3"/>
    <w:rsid w:val="00EE267A"/>
    <w:rsid w:val="00EE7B68"/>
    <w:rsid w:val="00EF063B"/>
    <w:rsid w:val="00EF0C2E"/>
    <w:rsid w:val="00EF0DF3"/>
    <w:rsid w:val="00EF1465"/>
    <w:rsid w:val="00EF39C9"/>
    <w:rsid w:val="00EF5EDB"/>
    <w:rsid w:val="00EF6577"/>
    <w:rsid w:val="00EF6DEB"/>
    <w:rsid w:val="00EF7EF9"/>
    <w:rsid w:val="00EF7F58"/>
    <w:rsid w:val="00F03380"/>
    <w:rsid w:val="00F03D7C"/>
    <w:rsid w:val="00F05050"/>
    <w:rsid w:val="00F05593"/>
    <w:rsid w:val="00F06228"/>
    <w:rsid w:val="00F06793"/>
    <w:rsid w:val="00F0752F"/>
    <w:rsid w:val="00F07BC9"/>
    <w:rsid w:val="00F07EA2"/>
    <w:rsid w:val="00F07F51"/>
    <w:rsid w:val="00F10264"/>
    <w:rsid w:val="00F11ACA"/>
    <w:rsid w:val="00F12885"/>
    <w:rsid w:val="00F12CD9"/>
    <w:rsid w:val="00F17132"/>
    <w:rsid w:val="00F21492"/>
    <w:rsid w:val="00F21F05"/>
    <w:rsid w:val="00F24CDC"/>
    <w:rsid w:val="00F255DC"/>
    <w:rsid w:val="00F263EA"/>
    <w:rsid w:val="00F269C3"/>
    <w:rsid w:val="00F26F49"/>
    <w:rsid w:val="00F305FF"/>
    <w:rsid w:val="00F32AAD"/>
    <w:rsid w:val="00F32C66"/>
    <w:rsid w:val="00F32D17"/>
    <w:rsid w:val="00F34987"/>
    <w:rsid w:val="00F37330"/>
    <w:rsid w:val="00F373D9"/>
    <w:rsid w:val="00F403E8"/>
    <w:rsid w:val="00F42A29"/>
    <w:rsid w:val="00F44657"/>
    <w:rsid w:val="00F44C1B"/>
    <w:rsid w:val="00F45C0A"/>
    <w:rsid w:val="00F47030"/>
    <w:rsid w:val="00F47EA1"/>
    <w:rsid w:val="00F5059A"/>
    <w:rsid w:val="00F50786"/>
    <w:rsid w:val="00F51161"/>
    <w:rsid w:val="00F557C0"/>
    <w:rsid w:val="00F60A46"/>
    <w:rsid w:val="00F615F8"/>
    <w:rsid w:val="00F628D3"/>
    <w:rsid w:val="00F631DA"/>
    <w:rsid w:val="00F635E6"/>
    <w:rsid w:val="00F63FBC"/>
    <w:rsid w:val="00F65846"/>
    <w:rsid w:val="00F66288"/>
    <w:rsid w:val="00F672DB"/>
    <w:rsid w:val="00F707D4"/>
    <w:rsid w:val="00F712F0"/>
    <w:rsid w:val="00F728E7"/>
    <w:rsid w:val="00F73F74"/>
    <w:rsid w:val="00F76240"/>
    <w:rsid w:val="00F763D7"/>
    <w:rsid w:val="00F76C28"/>
    <w:rsid w:val="00F770C3"/>
    <w:rsid w:val="00F809BB"/>
    <w:rsid w:val="00F80C77"/>
    <w:rsid w:val="00F812F7"/>
    <w:rsid w:val="00F82EED"/>
    <w:rsid w:val="00F83728"/>
    <w:rsid w:val="00F877E6"/>
    <w:rsid w:val="00F91E30"/>
    <w:rsid w:val="00F92122"/>
    <w:rsid w:val="00F94D31"/>
    <w:rsid w:val="00F95AAD"/>
    <w:rsid w:val="00F97072"/>
    <w:rsid w:val="00FA276C"/>
    <w:rsid w:val="00FA2FD3"/>
    <w:rsid w:val="00FA4B98"/>
    <w:rsid w:val="00FA4EE8"/>
    <w:rsid w:val="00FA4FFC"/>
    <w:rsid w:val="00FA62DA"/>
    <w:rsid w:val="00FA7D2C"/>
    <w:rsid w:val="00FB1E8E"/>
    <w:rsid w:val="00FB4FBE"/>
    <w:rsid w:val="00FB5123"/>
    <w:rsid w:val="00FB5D48"/>
    <w:rsid w:val="00FB66A3"/>
    <w:rsid w:val="00FB6F53"/>
    <w:rsid w:val="00FB7179"/>
    <w:rsid w:val="00FC016D"/>
    <w:rsid w:val="00FC093F"/>
    <w:rsid w:val="00FC09DF"/>
    <w:rsid w:val="00FC1985"/>
    <w:rsid w:val="00FC2432"/>
    <w:rsid w:val="00FC2EDE"/>
    <w:rsid w:val="00FC30A1"/>
    <w:rsid w:val="00FC37AB"/>
    <w:rsid w:val="00FC3BCA"/>
    <w:rsid w:val="00FC3D91"/>
    <w:rsid w:val="00FC60A2"/>
    <w:rsid w:val="00FC6C67"/>
    <w:rsid w:val="00FC71C1"/>
    <w:rsid w:val="00FD20E4"/>
    <w:rsid w:val="00FD60AE"/>
    <w:rsid w:val="00FD636F"/>
    <w:rsid w:val="00FD7A44"/>
    <w:rsid w:val="00FE03E5"/>
    <w:rsid w:val="00FE097F"/>
    <w:rsid w:val="00FE204C"/>
    <w:rsid w:val="00FE3050"/>
    <w:rsid w:val="00FE6EBD"/>
    <w:rsid w:val="00FE721E"/>
    <w:rsid w:val="00FF1F50"/>
    <w:rsid w:val="00FF28E9"/>
    <w:rsid w:val="00FF2A29"/>
    <w:rsid w:val="00FF322F"/>
    <w:rsid w:val="00FF4201"/>
    <w:rsid w:val="00FF60A9"/>
    <w:rsid w:val="00FF7A64"/>
    <w:rsid w:val="00FF7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0DCB6D"/>
  <w15:chartTrackingRefBased/>
  <w15:docId w15:val="{908E2BE8-71FB-4CB4-942C-9CD40870D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17A8"/>
    <w:pPr>
      <w:spacing w:after="160"/>
    </w:pPr>
    <w:rPr>
      <w:rFonts w:ascii="Arial" w:hAnsi="Arial"/>
      <w:szCs w:val="24"/>
    </w:rPr>
  </w:style>
  <w:style w:type="paragraph" w:styleId="Nadpis1">
    <w:name w:val="heading 1"/>
    <w:basedOn w:val="Normln"/>
    <w:next w:val="Normln"/>
    <w:uiPriority w:val="9"/>
    <w:qFormat/>
    <w:rsid w:val="00337582"/>
    <w:pPr>
      <w:keepNext/>
      <w:outlineLvl w:val="0"/>
    </w:pPr>
    <w:rPr>
      <w:b/>
      <w:caps/>
    </w:rPr>
  </w:style>
  <w:style w:type="paragraph" w:styleId="Nadpis2">
    <w:name w:val="heading 2"/>
    <w:basedOn w:val="Normln"/>
    <w:next w:val="Normln"/>
    <w:link w:val="Nadpis2Char"/>
    <w:qFormat/>
    <w:rsid w:val="00337582"/>
    <w:pPr>
      <w:keepNext/>
      <w:jc w:val="center"/>
      <w:outlineLvl w:val="1"/>
    </w:pPr>
    <w:rPr>
      <w:b/>
      <w:sz w:val="36"/>
      <w:szCs w:val="20"/>
    </w:rPr>
  </w:style>
  <w:style w:type="paragraph" w:styleId="Nadpis3">
    <w:name w:val="heading 3"/>
    <w:basedOn w:val="Normln"/>
    <w:next w:val="Normln"/>
    <w:qFormat/>
    <w:rsid w:val="00337582"/>
    <w:pPr>
      <w:keepNext/>
      <w:numPr>
        <w:numId w:val="1"/>
      </w:numPr>
      <w:jc w:val="both"/>
      <w:outlineLvl w:val="2"/>
    </w:pPr>
    <w:rPr>
      <w:b/>
      <w:szCs w:val="20"/>
    </w:rPr>
  </w:style>
  <w:style w:type="paragraph" w:styleId="Nadpis4">
    <w:name w:val="heading 4"/>
    <w:basedOn w:val="Normln"/>
    <w:next w:val="Normln"/>
    <w:qFormat/>
    <w:rsid w:val="00337582"/>
    <w:pPr>
      <w:keepNext/>
      <w:jc w:val="center"/>
      <w:outlineLvl w:val="3"/>
    </w:pPr>
    <w:rPr>
      <w:b/>
    </w:rPr>
  </w:style>
  <w:style w:type="paragraph" w:styleId="Nadpis5">
    <w:name w:val="heading 5"/>
    <w:basedOn w:val="Normln"/>
    <w:next w:val="Normln"/>
    <w:link w:val="Nadpis5Char"/>
    <w:qFormat/>
    <w:rsid w:val="00337582"/>
    <w:pPr>
      <w:keepNext/>
      <w:widowControl w:val="0"/>
      <w:numPr>
        <w:numId w:val="2"/>
      </w:numPr>
      <w:tabs>
        <w:tab w:val="left" w:pos="708"/>
      </w:tabs>
      <w:adjustRightInd w:val="0"/>
      <w:spacing w:line="360" w:lineRule="atLeast"/>
      <w:jc w:val="center"/>
      <w:textAlignment w:val="baseline"/>
      <w:outlineLvl w:val="4"/>
    </w:pPr>
    <w:rPr>
      <w:rFonts w:cs="Arial"/>
      <w:b/>
      <w:caps/>
      <w:sz w:val="22"/>
      <w:szCs w:val="22"/>
    </w:rPr>
  </w:style>
  <w:style w:type="paragraph" w:styleId="Nadpis6">
    <w:name w:val="heading 6"/>
    <w:basedOn w:val="Normln"/>
    <w:next w:val="Normln"/>
    <w:uiPriority w:val="9"/>
    <w:qFormat/>
    <w:rsid w:val="00337582"/>
    <w:pPr>
      <w:keepNext/>
      <w:widowControl w:val="0"/>
      <w:pBdr>
        <w:top w:val="single" w:sz="6" w:space="1" w:color="auto"/>
        <w:left w:val="single" w:sz="6" w:space="1" w:color="auto"/>
        <w:bottom w:val="single" w:sz="6" w:space="1" w:color="auto"/>
        <w:right w:val="single" w:sz="6" w:space="1" w:color="auto"/>
      </w:pBdr>
      <w:jc w:val="both"/>
      <w:outlineLvl w:val="5"/>
    </w:pPr>
    <w:rPr>
      <w:rFonts w:cs="Arial"/>
      <w:b/>
      <w:szCs w:val="22"/>
    </w:rPr>
  </w:style>
  <w:style w:type="paragraph" w:styleId="Nadpis7">
    <w:name w:val="heading 7"/>
    <w:basedOn w:val="Zkladntext"/>
    <w:next w:val="Normln"/>
    <w:link w:val="Nadpis7Char"/>
    <w:uiPriority w:val="9"/>
    <w:unhideWhenUsed/>
    <w:qFormat/>
    <w:rsid w:val="006F1D53"/>
    <w:pPr>
      <w:spacing w:before="100"/>
      <w:ind w:left="1728" w:hanging="648"/>
      <w:jc w:val="both"/>
      <w:outlineLvl w:val="6"/>
    </w:pPr>
    <w:rPr>
      <w:rFonts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337582"/>
    <w:pPr>
      <w:jc w:val="center"/>
    </w:pPr>
    <w:rPr>
      <w:szCs w:val="20"/>
    </w:rPr>
  </w:style>
  <w:style w:type="character" w:customStyle="1" w:styleId="Nadpis7Char">
    <w:name w:val="Nadpis 7 Char"/>
    <w:link w:val="Nadpis7"/>
    <w:uiPriority w:val="9"/>
    <w:rsid w:val="006F1D53"/>
    <w:rPr>
      <w:rFonts w:ascii="Arial" w:hAnsi="Arial" w:cs="Arial"/>
    </w:rPr>
  </w:style>
  <w:style w:type="paragraph" w:styleId="Zhlav">
    <w:name w:val="header"/>
    <w:basedOn w:val="Normln"/>
    <w:rsid w:val="00337582"/>
    <w:pPr>
      <w:tabs>
        <w:tab w:val="center" w:pos="4536"/>
        <w:tab w:val="right" w:pos="9072"/>
      </w:tabs>
    </w:pPr>
    <w:rPr>
      <w:szCs w:val="20"/>
    </w:rPr>
  </w:style>
  <w:style w:type="paragraph" w:styleId="Zpat">
    <w:name w:val="footer"/>
    <w:basedOn w:val="Normln"/>
    <w:rsid w:val="00CC2D1C"/>
    <w:pPr>
      <w:tabs>
        <w:tab w:val="center" w:pos="4536"/>
        <w:tab w:val="right" w:pos="9072"/>
      </w:tabs>
      <w:spacing w:before="120"/>
    </w:pPr>
  </w:style>
  <w:style w:type="paragraph" w:styleId="Textvbloku">
    <w:name w:val="Block Text"/>
    <w:basedOn w:val="Normln"/>
    <w:rsid w:val="00337582"/>
    <w:pPr>
      <w:ind w:right="-92"/>
      <w:jc w:val="both"/>
    </w:pPr>
    <w:rPr>
      <w:szCs w:val="20"/>
    </w:rPr>
  </w:style>
  <w:style w:type="paragraph" w:customStyle="1" w:styleId="KUsmlouva-1rove">
    <w:name w:val="KU smlouva - 1. úroveň"/>
    <w:basedOn w:val="Odstavecseseznamem"/>
    <w:qFormat/>
    <w:rsid w:val="009B363B"/>
    <w:pPr>
      <w:keepNext/>
      <w:numPr>
        <w:numId w:val="4"/>
      </w:numPr>
      <w:spacing w:before="360" w:after="120"/>
      <w:jc w:val="center"/>
      <w:outlineLvl w:val="0"/>
    </w:pPr>
    <w:rPr>
      <w:b/>
      <w:caps/>
      <w:szCs w:val="20"/>
    </w:rPr>
  </w:style>
  <w:style w:type="paragraph" w:styleId="Odstavecseseznamem">
    <w:name w:val="List Paragraph"/>
    <w:aliases w:val="Nad,List Paragraph,Odstavec cíl se seznamem,Odstavec se seznamem5,Odstavec_muj,Odstavec se seznamem a odrážkou,1 úroveň Odstavec se seznamem,List Paragraph (Czech Tourism),Odrážky"/>
    <w:basedOn w:val="Normln"/>
    <w:link w:val="OdstavecseseznamemChar"/>
    <w:uiPriority w:val="34"/>
    <w:qFormat/>
    <w:rsid w:val="003B2B86"/>
    <w:pPr>
      <w:ind w:left="720"/>
      <w:contextualSpacing/>
    </w:pPr>
  </w:style>
  <w:style w:type="paragraph" w:styleId="Zkladntextodsazen2">
    <w:name w:val="Body Text Indent 2"/>
    <w:basedOn w:val="Normln"/>
    <w:rsid w:val="00337582"/>
    <w:pPr>
      <w:widowControl w:val="0"/>
      <w:ind w:left="1560" w:hanging="709"/>
      <w:jc w:val="both"/>
    </w:pPr>
    <w:rPr>
      <w:snapToGrid w:val="0"/>
      <w:szCs w:val="20"/>
    </w:rPr>
  </w:style>
  <w:style w:type="character" w:styleId="slostrnky">
    <w:name w:val="page number"/>
    <w:basedOn w:val="Standardnpsmoodstavce"/>
    <w:rsid w:val="00337582"/>
  </w:style>
  <w:style w:type="paragraph" w:styleId="Zkladntext2">
    <w:name w:val="Body Text 2"/>
    <w:basedOn w:val="Normln"/>
    <w:rsid w:val="00337582"/>
    <w:pPr>
      <w:jc w:val="both"/>
    </w:pPr>
    <w:rPr>
      <w:szCs w:val="20"/>
    </w:rPr>
  </w:style>
  <w:style w:type="paragraph" w:styleId="Zkladntextodsazen3">
    <w:name w:val="Body Text Indent 3"/>
    <w:basedOn w:val="Normln"/>
    <w:link w:val="Zkladntextodsazen3Char"/>
    <w:rsid w:val="00337582"/>
    <w:pPr>
      <w:ind w:left="283"/>
      <w:jc w:val="both"/>
    </w:pPr>
    <w:rPr>
      <w:szCs w:val="20"/>
    </w:rPr>
  </w:style>
  <w:style w:type="paragraph" w:styleId="Zkladntextodsazen">
    <w:name w:val="Body Text Indent"/>
    <w:basedOn w:val="Normln"/>
    <w:link w:val="ZkladntextodsazenChar"/>
    <w:rsid w:val="00337582"/>
    <w:pPr>
      <w:numPr>
        <w:ilvl w:val="12"/>
      </w:numPr>
      <w:ind w:left="851"/>
    </w:pPr>
    <w:rPr>
      <w:b/>
      <w:i/>
      <w:color w:val="0000FF"/>
      <w:szCs w:val="20"/>
    </w:rPr>
  </w:style>
  <w:style w:type="paragraph" w:styleId="Textbubliny">
    <w:name w:val="Balloon Text"/>
    <w:basedOn w:val="Normln"/>
    <w:semiHidden/>
    <w:rsid w:val="00337582"/>
    <w:rPr>
      <w:rFonts w:ascii="Tahoma" w:hAnsi="Tahoma" w:cs="Tahoma"/>
      <w:sz w:val="16"/>
      <w:szCs w:val="16"/>
    </w:rPr>
  </w:style>
  <w:style w:type="character" w:styleId="Odkaznakoment">
    <w:name w:val="annotation reference"/>
    <w:semiHidden/>
    <w:rsid w:val="00337582"/>
    <w:rPr>
      <w:sz w:val="16"/>
      <w:szCs w:val="16"/>
    </w:rPr>
  </w:style>
  <w:style w:type="paragraph" w:styleId="Textkomente">
    <w:name w:val="annotation text"/>
    <w:basedOn w:val="Normln"/>
    <w:link w:val="TextkomenteChar"/>
    <w:semiHidden/>
    <w:rsid w:val="00337582"/>
    <w:rPr>
      <w:szCs w:val="20"/>
    </w:rPr>
  </w:style>
  <w:style w:type="character" w:customStyle="1" w:styleId="TextkomenteChar">
    <w:name w:val="Text komentáře Char"/>
    <w:link w:val="Textkomente"/>
    <w:semiHidden/>
    <w:rsid w:val="00B757A0"/>
  </w:style>
  <w:style w:type="paragraph" w:styleId="Pedmtkomente">
    <w:name w:val="annotation subject"/>
    <w:basedOn w:val="Textkomente"/>
    <w:next w:val="Textkomente"/>
    <w:semiHidden/>
    <w:rsid w:val="00337582"/>
    <w:rPr>
      <w:b/>
      <w:bCs/>
    </w:rPr>
  </w:style>
  <w:style w:type="character" w:styleId="Hypertextovodkaz">
    <w:name w:val="Hyperlink"/>
    <w:rsid w:val="009F6FCA"/>
    <w:rPr>
      <w:color w:val="0000FF"/>
      <w:u w:val="single"/>
    </w:rPr>
  </w:style>
  <w:style w:type="paragraph" w:customStyle="1" w:styleId="Odsazen">
    <w:name w:val="Odsazený"/>
    <w:basedOn w:val="Normln"/>
    <w:rsid w:val="00A73398"/>
    <w:pPr>
      <w:widowControl w:val="0"/>
      <w:spacing w:after="60"/>
      <w:ind w:left="851"/>
      <w:jc w:val="both"/>
    </w:pPr>
    <w:rPr>
      <w:snapToGrid w:val="0"/>
      <w:sz w:val="22"/>
      <w:szCs w:val="20"/>
    </w:rPr>
  </w:style>
  <w:style w:type="paragraph" w:customStyle="1" w:styleId="KUsmlouva-2rove">
    <w:name w:val="KU smlouva - 2. úroveň"/>
    <w:basedOn w:val="Odstavecseseznamem"/>
    <w:qFormat/>
    <w:rsid w:val="009B363B"/>
    <w:pPr>
      <w:numPr>
        <w:ilvl w:val="1"/>
        <w:numId w:val="4"/>
      </w:numPr>
      <w:spacing w:before="120" w:after="120"/>
      <w:contextualSpacing w:val="0"/>
      <w:jc w:val="both"/>
      <w:outlineLvl w:val="1"/>
    </w:pPr>
    <w:rPr>
      <w:rFonts w:cs="Arial"/>
      <w:szCs w:val="20"/>
    </w:rPr>
  </w:style>
  <w:style w:type="paragraph" w:styleId="Revize">
    <w:name w:val="Revision"/>
    <w:hidden/>
    <w:uiPriority w:val="99"/>
    <w:semiHidden/>
    <w:rsid w:val="00B14F26"/>
    <w:rPr>
      <w:sz w:val="24"/>
      <w:szCs w:val="24"/>
    </w:rPr>
  </w:style>
  <w:style w:type="table" w:styleId="Mkatabulky">
    <w:name w:val="Table Grid"/>
    <w:basedOn w:val="Normlntabulka"/>
    <w:rsid w:val="000E2B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Usmlouva-3rove">
    <w:name w:val="KU smlouva - 3. úroveň"/>
    <w:basedOn w:val="Normln"/>
    <w:qFormat/>
    <w:rsid w:val="009B363B"/>
    <w:pPr>
      <w:numPr>
        <w:ilvl w:val="2"/>
        <w:numId w:val="4"/>
      </w:numPr>
      <w:spacing w:after="60"/>
      <w:jc w:val="both"/>
      <w:outlineLvl w:val="2"/>
    </w:pPr>
    <w:rPr>
      <w:rFonts w:cs="Arial"/>
      <w:szCs w:val="20"/>
    </w:rPr>
  </w:style>
  <w:style w:type="paragraph" w:customStyle="1" w:styleId="KUsmlouva-4rove">
    <w:name w:val="KU smlouva - 4. úroveň"/>
    <w:basedOn w:val="Normln"/>
    <w:qFormat/>
    <w:rsid w:val="009B363B"/>
    <w:pPr>
      <w:numPr>
        <w:ilvl w:val="3"/>
        <w:numId w:val="4"/>
      </w:numPr>
      <w:spacing w:after="0"/>
      <w:jc w:val="both"/>
      <w:outlineLvl w:val="3"/>
    </w:pPr>
    <w:rPr>
      <w:rFonts w:cs="Arial"/>
      <w:szCs w:val="20"/>
    </w:rPr>
  </w:style>
  <w:style w:type="character" w:customStyle="1" w:styleId="KUTun">
    <w:name w:val="KU Tučně"/>
    <w:uiPriority w:val="1"/>
    <w:qFormat/>
    <w:rsid w:val="009B363B"/>
    <w:rPr>
      <w:b/>
    </w:rPr>
  </w:style>
  <w:style w:type="paragraph" w:customStyle="1" w:styleId="KUVerze">
    <w:name w:val="KU Verze"/>
    <w:basedOn w:val="Zpat"/>
    <w:qFormat/>
    <w:rsid w:val="0097331C"/>
    <w:pPr>
      <w:spacing w:after="0"/>
      <w:jc w:val="right"/>
    </w:pPr>
    <w:rPr>
      <w:sz w:val="22"/>
      <w:szCs w:val="20"/>
    </w:rPr>
  </w:style>
  <w:style w:type="character" w:customStyle="1" w:styleId="OdstavecseseznamemChar">
    <w:name w:val="Odstavec se seznamem Char"/>
    <w:aliases w:val="Nad Char,List Paragraph Char,Odstavec cíl se seznamem Char,Odstavec se seznamem5 Char,Odstavec_muj Char,Odstavec se seznamem a odrážkou Char,1 úroveň Odstavec se seznamem Char,List Paragraph (Czech Tourism) Char,Odrážky Char"/>
    <w:link w:val="Odstavecseseznamem"/>
    <w:uiPriority w:val="34"/>
    <w:locked/>
    <w:rsid w:val="00B042BA"/>
    <w:rPr>
      <w:rFonts w:ascii="Arial" w:hAnsi="Arial"/>
      <w:szCs w:val="24"/>
    </w:rPr>
  </w:style>
  <w:style w:type="paragraph" w:customStyle="1" w:styleId="Styl2">
    <w:name w:val="Styl2"/>
    <w:basedOn w:val="Normln"/>
    <w:link w:val="Styl2Char"/>
    <w:qFormat/>
    <w:rsid w:val="00C447D6"/>
    <w:pPr>
      <w:widowControl w:val="0"/>
      <w:tabs>
        <w:tab w:val="left" w:pos="567"/>
        <w:tab w:val="right" w:leader="dot" w:pos="9638"/>
      </w:tabs>
      <w:spacing w:before="80" w:after="0" w:line="240" w:lineRule="exact"/>
      <w:ind w:left="792" w:hanging="432"/>
      <w:jc w:val="both"/>
    </w:pPr>
    <w:rPr>
      <w:rFonts w:eastAsia="Calibri" w:cs="Arial"/>
      <w:spacing w:val="2"/>
      <w:szCs w:val="20"/>
      <w:lang w:eastAsia="en-US"/>
    </w:rPr>
  </w:style>
  <w:style w:type="character" w:customStyle="1" w:styleId="Styl2Char">
    <w:name w:val="Styl2 Char"/>
    <w:link w:val="Styl2"/>
    <w:rsid w:val="00C447D6"/>
    <w:rPr>
      <w:rFonts w:ascii="Arial" w:eastAsia="Calibri" w:hAnsi="Arial" w:cs="Arial"/>
      <w:spacing w:val="2"/>
      <w:lang w:eastAsia="en-US"/>
    </w:rPr>
  </w:style>
  <w:style w:type="character" w:customStyle="1" w:styleId="ZkladntextodsazenChar">
    <w:name w:val="Základní text odsazený Char"/>
    <w:link w:val="Zkladntextodsazen"/>
    <w:rsid w:val="0068383E"/>
    <w:rPr>
      <w:rFonts w:ascii="Arial" w:hAnsi="Arial"/>
      <w:b/>
      <w:i/>
      <w:color w:val="0000FF"/>
    </w:rPr>
  </w:style>
  <w:style w:type="character" w:customStyle="1" w:styleId="Zkladntextodsazen3Char">
    <w:name w:val="Základní text odsazený 3 Char"/>
    <w:link w:val="Zkladntextodsazen3"/>
    <w:rsid w:val="0068383E"/>
    <w:rPr>
      <w:rFonts w:ascii="Arial" w:hAnsi="Arial"/>
    </w:rPr>
  </w:style>
  <w:style w:type="character" w:customStyle="1" w:styleId="Nadpis5Char">
    <w:name w:val="Nadpis 5 Char"/>
    <w:link w:val="Nadpis5"/>
    <w:rsid w:val="0068383E"/>
    <w:rPr>
      <w:rFonts w:ascii="Arial" w:hAnsi="Arial" w:cs="Arial"/>
      <w:b/>
      <w:caps/>
      <w:sz w:val="22"/>
      <w:szCs w:val="22"/>
    </w:rPr>
  </w:style>
  <w:style w:type="character" w:customStyle="1" w:styleId="Nadpis2Char">
    <w:name w:val="Nadpis 2 Char"/>
    <w:basedOn w:val="Standardnpsmoodstavce"/>
    <w:link w:val="Nadpis2"/>
    <w:rsid w:val="00073AE1"/>
    <w:rPr>
      <w:rFonts w:ascii="Arial" w:hAnsi="Arial"/>
      <w:b/>
      <w:sz w:val="36"/>
    </w:rPr>
  </w:style>
  <w:style w:type="character" w:styleId="Siln">
    <w:name w:val="Strong"/>
    <w:basedOn w:val="Standardnpsmoodstavce"/>
    <w:uiPriority w:val="22"/>
    <w:qFormat/>
    <w:rsid w:val="00AD41FC"/>
    <w:rPr>
      <w:b/>
      <w:bCs/>
    </w:rPr>
  </w:style>
  <w:style w:type="character" w:customStyle="1" w:styleId="Nevyeenzmnka1">
    <w:name w:val="Nevyřešená zmínka1"/>
    <w:basedOn w:val="Standardnpsmoodstavce"/>
    <w:uiPriority w:val="99"/>
    <w:semiHidden/>
    <w:unhideWhenUsed/>
    <w:rsid w:val="0044477F"/>
    <w:rPr>
      <w:color w:val="605E5C"/>
      <w:shd w:val="clear" w:color="auto" w:fill="E1DFDD"/>
    </w:rPr>
  </w:style>
  <w:style w:type="paragraph" w:customStyle="1" w:styleId="Normal">
    <w:name w:val="[Normal]"/>
    <w:basedOn w:val="Normln"/>
    <w:rsid w:val="0044477F"/>
    <w:pPr>
      <w:autoSpaceDE w:val="0"/>
      <w:autoSpaceDN w:val="0"/>
      <w:spacing w:after="0"/>
    </w:pPr>
    <w:rPr>
      <w:rFonts w:eastAsiaTheme="minorHAnsi" w:cs="Arial"/>
      <w:sz w:val="24"/>
      <w:lang w:eastAsia="en-US"/>
      <w14:ligatures w14:val="standardContextual"/>
    </w:rPr>
  </w:style>
  <w:style w:type="paragraph" w:styleId="Textpoznpodarou">
    <w:name w:val="footnote text"/>
    <w:aliases w:val="Footnote,Text poznámky pod čiarou 007,pozn. pod čarou,Schriftart: 9 pt,Schriftart: 10 pt,Schriftart: 8 pt,Podrozdział,Podrozdzia3,Fußnotentextf,Geneva 9,Font: Geneva 9,Boston 10,f,Char1,Text pozn. pod čarou1,Char Char Char1,o"/>
    <w:basedOn w:val="Normln"/>
    <w:link w:val="TextpoznpodarouChar"/>
    <w:uiPriority w:val="99"/>
    <w:qFormat/>
    <w:rsid w:val="00F403E8"/>
    <w:pPr>
      <w:spacing w:after="0"/>
    </w:pPr>
    <w:rPr>
      <w:szCs w:val="20"/>
    </w:rPr>
  </w:style>
  <w:style w:type="character" w:customStyle="1" w:styleId="TextpoznpodarouChar">
    <w:name w:val="Text pozn. pod čarou Char"/>
    <w:aliases w:val="Footnote Char,Text poznámky pod čiarou 007 Char,pozn. pod čarou Char,Schriftart: 9 pt Char,Schriftart: 10 pt Char,Schriftart: 8 pt Char,Podrozdział Char,Podrozdzia3 Char,Fußnotentextf Char,Geneva 9 Char,Font: Geneva 9 Char"/>
    <w:basedOn w:val="Standardnpsmoodstavce"/>
    <w:link w:val="Textpoznpodarou"/>
    <w:uiPriority w:val="99"/>
    <w:rsid w:val="00F403E8"/>
    <w:rPr>
      <w:rFonts w:ascii="Arial" w:hAnsi="Arial"/>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rsid w:val="00F403E8"/>
    <w:rPr>
      <w:vertAlign w:val="superscript"/>
    </w:rPr>
  </w:style>
  <w:style w:type="paragraph" w:customStyle="1" w:styleId="odrkyChar">
    <w:name w:val="odrážky Char"/>
    <w:basedOn w:val="Zkladntextodsazen"/>
    <w:rsid w:val="00650E39"/>
    <w:pPr>
      <w:numPr>
        <w:ilvl w:val="0"/>
      </w:numPr>
      <w:spacing w:before="120" w:after="120"/>
      <w:ind w:left="851"/>
      <w:jc w:val="both"/>
    </w:pPr>
    <w:rPr>
      <w:rFonts w:cs="Arial"/>
      <w:b w:val="0"/>
      <w:i w:val="0"/>
      <w:color w:val="auto"/>
      <w:sz w:val="22"/>
      <w:szCs w:val="22"/>
    </w:rPr>
  </w:style>
  <w:style w:type="character" w:styleId="Sledovanodkaz">
    <w:name w:val="FollowedHyperlink"/>
    <w:basedOn w:val="Standardnpsmoodstavce"/>
    <w:rsid w:val="00BA6D92"/>
    <w:rPr>
      <w:color w:val="954F72" w:themeColor="followedHyperlink"/>
      <w:u w:val="single"/>
    </w:rPr>
  </w:style>
  <w:style w:type="paragraph" w:styleId="Bezmezer">
    <w:name w:val="No Spacing"/>
    <w:uiPriority w:val="1"/>
    <w:qFormat/>
    <w:rsid w:val="008F06D8"/>
    <w:rPr>
      <w:rFonts w:ascii="Arial" w:hAnsi="Arial"/>
    </w:rPr>
  </w:style>
  <w:style w:type="character" w:customStyle="1" w:styleId="UnresolvedMention">
    <w:name w:val="Unresolved Mention"/>
    <w:basedOn w:val="Standardnpsmoodstavce"/>
    <w:uiPriority w:val="99"/>
    <w:semiHidden/>
    <w:unhideWhenUsed/>
    <w:rsid w:val="007D39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4927155">
      <w:bodyDiv w:val="1"/>
      <w:marLeft w:val="0"/>
      <w:marRight w:val="0"/>
      <w:marTop w:val="0"/>
      <w:marBottom w:val="0"/>
      <w:divBdr>
        <w:top w:val="none" w:sz="0" w:space="0" w:color="auto"/>
        <w:left w:val="none" w:sz="0" w:space="0" w:color="auto"/>
        <w:bottom w:val="none" w:sz="0" w:space="0" w:color="auto"/>
        <w:right w:val="none" w:sz="0" w:space="0" w:color="auto"/>
      </w:divBdr>
    </w:div>
    <w:div w:id="1455369065">
      <w:bodyDiv w:val="1"/>
      <w:marLeft w:val="0"/>
      <w:marRight w:val="0"/>
      <w:marTop w:val="0"/>
      <w:marBottom w:val="0"/>
      <w:divBdr>
        <w:top w:val="none" w:sz="0" w:space="0" w:color="auto"/>
        <w:left w:val="none" w:sz="0" w:space="0" w:color="auto"/>
        <w:bottom w:val="none" w:sz="0" w:space="0" w:color="auto"/>
        <w:right w:val="none" w:sz="0" w:space="0" w:color="auto"/>
      </w:divBdr>
    </w:div>
    <w:div w:id="1594901691">
      <w:bodyDiv w:val="1"/>
      <w:marLeft w:val="0"/>
      <w:marRight w:val="0"/>
      <w:marTop w:val="0"/>
      <w:marBottom w:val="0"/>
      <w:divBdr>
        <w:top w:val="none" w:sz="0" w:space="0" w:color="auto"/>
        <w:left w:val="none" w:sz="0" w:space="0" w:color="auto"/>
        <w:bottom w:val="none" w:sz="0" w:space="0" w:color="auto"/>
        <w:right w:val="none" w:sz="0" w:space="0" w:color="auto"/>
      </w:divBdr>
    </w:div>
    <w:div w:id="1609267485">
      <w:bodyDiv w:val="1"/>
      <w:marLeft w:val="0"/>
      <w:marRight w:val="0"/>
      <w:marTop w:val="0"/>
      <w:marBottom w:val="0"/>
      <w:divBdr>
        <w:top w:val="none" w:sz="0" w:space="0" w:color="auto"/>
        <w:left w:val="none" w:sz="0" w:space="0" w:color="auto"/>
        <w:bottom w:val="none" w:sz="0" w:space="0" w:color="auto"/>
        <w:right w:val="none" w:sz="0" w:space="0" w:color="auto"/>
      </w:divBdr>
    </w:div>
    <w:div w:id="1627348713">
      <w:bodyDiv w:val="1"/>
      <w:marLeft w:val="0"/>
      <w:marRight w:val="0"/>
      <w:marTop w:val="0"/>
      <w:marBottom w:val="0"/>
      <w:divBdr>
        <w:top w:val="none" w:sz="0" w:space="0" w:color="auto"/>
        <w:left w:val="none" w:sz="0" w:space="0" w:color="auto"/>
        <w:bottom w:val="none" w:sz="0" w:space="0" w:color="auto"/>
        <w:right w:val="none" w:sz="0" w:space="0" w:color="auto"/>
      </w:divBdr>
    </w:div>
    <w:div w:id="1974367722">
      <w:bodyDiv w:val="1"/>
      <w:marLeft w:val="0"/>
      <w:marRight w:val="0"/>
      <w:marTop w:val="0"/>
      <w:marBottom w:val="0"/>
      <w:divBdr>
        <w:top w:val="none" w:sz="0" w:space="0" w:color="auto"/>
        <w:left w:val="none" w:sz="0" w:space="0" w:color="auto"/>
        <w:bottom w:val="none" w:sz="0" w:space="0" w:color="auto"/>
        <w:right w:val="none" w:sz="0" w:space="0" w:color="auto"/>
      </w:divBdr>
    </w:div>
    <w:div w:id="214106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zlinskykraj.cz"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7B4A29E50A6A7409423A8797714B59F" ma:contentTypeVersion="7" ma:contentTypeDescription="Vytvoří nový dokument" ma:contentTypeScope="" ma:versionID="86ee0dd5ecd2b56b33458b7a91998498">
  <xsd:schema xmlns:xsd="http://www.w3.org/2001/XMLSchema" xmlns:xs="http://www.w3.org/2001/XMLSchema" xmlns:p="http://schemas.microsoft.com/office/2006/metadata/properties" xmlns:ns3="17b54d2e-dc38-44b7-96ae-9486366d5d52" targetNamespace="http://schemas.microsoft.com/office/2006/metadata/properties" ma:root="true" ma:fieldsID="a8d6cdb2f9ff573ee0fa287de31e2b0b" ns3:_="">
    <xsd:import namespace="17b54d2e-dc38-44b7-96ae-9486366d5d5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b54d2e-dc38-44b7-96ae-9486366d5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07EBA-05A8-4941-8593-83FBCA5E2586}">
  <ds:schemaRefs>
    <ds:schemaRef ds:uri="http://schemas.microsoft.com/sharepoint/v3/contenttype/forms"/>
  </ds:schemaRefs>
</ds:datastoreItem>
</file>

<file path=customXml/itemProps2.xml><?xml version="1.0" encoding="utf-8"?>
<ds:datastoreItem xmlns:ds="http://schemas.openxmlformats.org/officeDocument/2006/customXml" ds:itemID="{550D9771-5E1C-421E-B20E-D0E26DF463D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F14DD3-0042-41D5-A1C8-A6523E879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b54d2e-dc38-44b7-96ae-9486366d5d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C880FC-7B0E-49AE-9F72-60267CFDC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8123</Words>
  <Characters>47932</Characters>
  <Application>Microsoft Office Word</Application>
  <DocSecurity>0</DocSecurity>
  <Lines>399</Lines>
  <Paragraphs>111</Paragraphs>
  <ScaleCrop>false</ScaleCrop>
  <HeadingPairs>
    <vt:vector size="2" baseType="variant">
      <vt:variant>
        <vt:lpstr>Název</vt:lpstr>
      </vt:variant>
      <vt:variant>
        <vt:i4>1</vt:i4>
      </vt:variant>
    </vt:vector>
  </HeadingPairs>
  <TitlesOfParts>
    <vt:vector size="1" baseType="lpstr">
      <vt:lpstr>SMLOUVA  MANDÁTNÍ TDI</vt:lpstr>
    </vt:vector>
  </TitlesOfParts>
  <Company>Krajský úřad Zlínského kraje</Company>
  <LinksUpToDate>false</LinksUpToDate>
  <CharactersWithSpaces>55944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MANDÁTNÍ TDI</dc:title>
  <dc:subject/>
  <dc:creator>Ruber</dc:creator>
  <cp:keywords/>
  <cp:lastModifiedBy>poupe</cp:lastModifiedBy>
  <cp:revision>3</cp:revision>
  <cp:lastPrinted>2025-10-15T07:48:00Z</cp:lastPrinted>
  <dcterms:created xsi:type="dcterms:W3CDTF">2025-12-22T12:37:00Z</dcterms:created>
  <dcterms:modified xsi:type="dcterms:W3CDTF">2025-12-22T12:39:00Z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0x010100D7B4A29E50A6A7409423A8797714B59F</vt:lpwstr>
  </property>
</Properties>
</file>