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8A3EFD" w14:textId="77777777" w:rsidR="00695E2F" w:rsidRDefault="00EE1A8F">
      <w:pPr>
        <w:pStyle w:val="Nadpis1"/>
        <w:spacing w:after="120"/>
        <w:ind w:left="0" w:firstLine="0"/>
        <w:jc w:val="center"/>
        <w:rPr>
          <w:rFonts w:ascii="Calibri" w:eastAsia="Calibri" w:hAnsi="Calibri" w:cs="Calibri"/>
          <w:b/>
          <w:bCs/>
          <w:color w:val="000000"/>
        </w:rPr>
      </w:pPr>
      <w:r>
        <w:rPr>
          <w:rFonts w:ascii="Calibri" w:eastAsia="Calibri" w:hAnsi="Calibri" w:cs="Calibri"/>
          <w:b/>
          <w:bCs/>
          <w:color w:val="000000"/>
        </w:rPr>
        <w:t>Smlouva o zajištění migrace dat</w:t>
      </w:r>
    </w:p>
    <w:p w14:paraId="1E9F3466" w14:textId="77777777" w:rsidR="00695E2F" w:rsidRDefault="00EE1A8F">
      <w:pPr>
        <w:shd w:val="clear" w:color="auto" w:fill="FFFFFF"/>
        <w:spacing w:after="240" w:line="240" w:lineRule="auto"/>
        <w:ind w:left="0" w:firstLine="0"/>
        <w:jc w:val="center"/>
        <w:rPr>
          <w:rFonts w:ascii="Calibri" w:eastAsia="Calibri" w:hAnsi="Calibri" w:cs="Calibri"/>
        </w:rPr>
      </w:pPr>
      <w:r>
        <w:rPr>
          <w:rFonts w:ascii="Calibri" w:eastAsia="Calibri" w:hAnsi="Calibri" w:cs="Calibri"/>
        </w:rPr>
        <w:t>Uzavřená dle § 1746 odst. 2 zákona č. 89/2012 Sb., občanský zákoník (dále jen „Smlouva“),</w:t>
      </w:r>
    </w:p>
    <w:p w14:paraId="5CA9E147" w14:textId="77777777" w:rsidR="00695E2F" w:rsidRDefault="00EE1A8F">
      <w:pPr>
        <w:shd w:val="clear" w:color="auto" w:fill="FFFFFF"/>
        <w:spacing w:after="240" w:line="240" w:lineRule="auto"/>
        <w:ind w:left="0" w:firstLine="0"/>
        <w:jc w:val="center"/>
        <w:rPr>
          <w:rFonts w:ascii="Calibri" w:eastAsia="Calibri" w:hAnsi="Calibri" w:cs="Calibri"/>
          <w:i/>
          <w:iCs/>
        </w:rPr>
      </w:pPr>
      <w:r>
        <w:rPr>
          <w:rFonts w:ascii="Calibri" w:eastAsia="Calibri" w:hAnsi="Calibri" w:cs="Calibri"/>
        </w:rPr>
        <w:t>mezi těmito stranami:</w:t>
      </w:r>
    </w:p>
    <w:p w14:paraId="7C3451C8" w14:textId="24407383" w:rsidR="00695E2F" w:rsidRDefault="005B332C" w:rsidP="005B332C">
      <w:pPr>
        <w:pBdr>
          <w:top w:val="nil"/>
          <w:left w:val="nil"/>
          <w:bottom w:val="nil"/>
          <w:right w:val="nil"/>
          <w:between w:val="nil"/>
        </w:pBdr>
        <w:shd w:val="clear" w:color="auto" w:fill="FFFFFF"/>
        <w:spacing w:after="0" w:line="240" w:lineRule="auto"/>
        <w:ind w:left="0" w:firstLine="0"/>
        <w:rPr>
          <w:rFonts w:ascii="Calibri" w:eastAsia="Calibri" w:hAnsi="Calibri" w:cs="Calibri"/>
          <w:b/>
          <w:bCs/>
          <w:color w:val="000000"/>
          <w:sz w:val="24"/>
          <w:szCs w:val="24"/>
        </w:rPr>
      </w:pPr>
      <w:r>
        <w:rPr>
          <w:rFonts w:ascii="Calibri" w:eastAsia="Calibri" w:hAnsi="Calibri" w:cs="Calibri"/>
          <w:b/>
          <w:bCs/>
          <w:color w:val="000000"/>
          <w:sz w:val="24"/>
          <w:szCs w:val="24"/>
        </w:rPr>
        <w:t xml:space="preserve">1. </w:t>
      </w:r>
      <w:r w:rsidR="00EE1A8F">
        <w:rPr>
          <w:rFonts w:ascii="Calibri" w:eastAsia="Calibri" w:hAnsi="Calibri" w:cs="Calibri"/>
          <w:b/>
          <w:bCs/>
          <w:color w:val="000000"/>
          <w:sz w:val="24"/>
          <w:szCs w:val="24"/>
        </w:rPr>
        <w:t>Univerzita Jana Evangelisty Purkyně v Ústí nad Labem</w:t>
      </w:r>
    </w:p>
    <w:p w14:paraId="3CFC019F" w14:textId="77777777" w:rsidR="005B332C" w:rsidRDefault="005B332C" w:rsidP="005B332C">
      <w:pPr>
        <w:pBdr>
          <w:top w:val="nil"/>
          <w:left w:val="nil"/>
          <w:bottom w:val="nil"/>
          <w:right w:val="nil"/>
          <w:between w:val="nil"/>
        </w:pBdr>
        <w:shd w:val="clear" w:color="auto" w:fill="FFFFFF"/>
        <w:spacing w:after="0" w:line="240" w:lineRule="auto"/>
        <w:ind w:left="0" w:firstLine="0"/>
        <w:rPr>
          <w:rFonts w:ascii="Calibri" w:eastAsia="Calibri" w:hAnsi="Calibri" w:cs="Calibri"/>
          <w:b/>
          <w:bCs/>
          <w:color w:val="000000"/>
          <w:sz w:val="24"/>
          <w:szCs w:val="24"/>
        </w:rPr>
      </w:pPr>
    </w:p>
    <w:p w14:paraId="7E32628F" w14:textId="77777777" w:rsidR="00695E2F" w:rsidRDefault="00EE1A8F" w:rsidP="000B1B40">
      <w:pPr>
        <w:pBdr>
          <w:top w:val="nil"/>
          <w:left w:val="nil"/>
          <w:bottom w:val="nil"/>
          <w:right w:val="nil"/>
          <w:between w:val="nil"/>
        </w:pBdr>
        <w:shd w:val="clear" w:color="auto" w:fill="FFFFFF"/>
        <w:spacing w:after="0" w:line="240" w:lineRule="auto"/>
        <w:ind w:left="0" w:firstLine="0"/>
        <w:rPr>
          <w:rFonts w:ascii="Calibri" w:eastAsia="Calibri" w:hAnsi="Calibri" w:cs="Calibri"/>
          <w:color w:val="000000"/>
        </w:rPr>
      </w:pPr>
      <w:r>
        <w:rPr>
          <w:rFonts w:ascii="Calibri" w:eastAsia="Calibri" w:hAnsi="Calibri" w:cs="Calibri"/>
          <w:color w:val="000000"/>
        </w:rPr>
        <w:t>se sídlem: Pasteurova 3544/1, 400 01 Ústí nad Labem</w:t>
      </w:r>
    </w:p>
    <w:p w14:paraId="6DFC005B" w14:textId="3ABD80E0" w:rsidR="00887C91" w:rsidRPr="00F26793" w:rsidRDefault="00EE1A8F" w:rsidP="000B1B40">
      <w:pPr>
        <w:pBdr>
          <w:top w:val="nil"/>
          <w:left w:val="nil"/>
          <w:bottom w:val="nil"/>
          <w:right w:val="nil"/>
          <w:between w:val="nil"/>
        </w:pBdr>
        <w:shd w:val="clear" w:color="auto" w:fill="FFFFFF"/>
        <w:spacing w:after="0" w:line="240" w:lineRule="auto"/>
        <w:ind w:left="0" w:firstLine="0"/>
        <w:rPr>
          <w:rFonts w:ascii="Calibri" w:eastAsia="Calibri" w:hAnsi="Calibri" w:cs="Calibri"/>
          <w:color w:val="000000"/>
        </w:rPr>
      </w:pPr>
      <w:r w:rsidRPr="00F26793">
        <w:rPr>
          <w:rFonts w:ascii="Calibri" w:eastAsia="Calibri" w:hAnsi="Calibri" w:cs="Calibri"/>
          <w:color w:val="000000"/>
        </w:rPr>
        <w:t xml:space="preserve">IČO: </w:t>
      </w:r>
      <w:r w:rsidRPr="00F26793">
        <w:rPr>
          <w:rFonts w:ascii="Calibri" w:eastAsia="Calibri" w:hAnsi="Calibri" w:cs="Calibri"/>
          <w:color w:val="000000"/>
        </w:rPr>
        <w:tab/>
        <w:t>445 55</w:t>
      </w:r>
      <w:r w:rsidR="000B1B40">
        <w:rPr>
          <w:rFonts w:ascii="Calibri" w:eastAsia="Calibri" w:hAnsi="Calibri" w:cs="Calibri"/>
          <w:color w:val="000000"/>
        </w:rPr>
        <w:t> </w:t>
      </w:r>
      <w:r w:rsidRPr="00F26793">
        <w:rPr>
          <w:rFonts w:ascii="Calibri" w:eastAsia="Calibri" w:hAnsi="Calibri" w:cs="Calibri"/>
          <w:color w:val="000000"/>
        </w:rPr>
        <w:t>601</w:t>
      </w:r>
    </w:p>
    <w:p w14:paraId="77A69F5D" w14:textId="77777777" w:rsidR="00887C91" w:rsidRPr="00F26793" w:rsidRDefault="00887C91" w:rsidP="000B1B40">
      <w:pPr>
        <w:pBdr>
          <w:top w:val="nil"/>
          <w:left w:val="nil"/>
          <w:bottom w:val="nil"/>
          <w:right w:val="nil"/>
          <w:between w:val="nil"/>
        </w:pBdr>
        <w:shd w:val="clear" w:color="auto" w:fill="FFFFFF"/>
        <w:spacing w:after="0" w:line="240" w:lineRule="auto"/>
        <w:ind w:left="0" w:firstLine="0"/>
        <w:rPr>
          <w:rFonts w:ascii="Calibri" w:eastAsia="Calibri" w:hAnsi="Calibri" w:cs="Calibri"/>
          <w:b/>
          <w:bCs/>
          <w:color w:val="000000"/>
        </w:rPr>
      </w:pPr>
      <w:r w:rsidRPr="00F26793">
        <w:rPr>
          <w:rFonts w:ascii="Calibri" w:hAnsi="Calibri" w:cs="Calibri"/>
        </w:rPr>
        <w:t xml:space="preserve">DIČ: </w:t>
      </w:r>
      <w:r w:rsidRPr="00F26793">
        <w:rPr>
          <w:rFonts w:ascii="Calibri" w:hAnsi="Calibri" w:cs="Calibri"/>
        </w:rPr>
        <w:tab/>
        <w:t>CZ44555601</w:t>
      </w:r>
    </w:p>
    <w:p w14:paraId="4E3C99D0" w14:textId="53BC2E7F" w:rsidR="00695E2F" w:rsidRDefault="00EE1A8F" w:rsidP="000B1B40">
      <w:pPr>
        <w:pBdr>
          <w:top w:val="nil"/>
          <w:left w:val="nil"/>
          <w:bottom w:val="nil"/>
          <w:right w:val="nil"/>
          <w:between w:val="nil"/>
        </w:pBdr>
        <w:shd w:val="clear" w:color="auto" w:fill="FFFFFF"/>
        <w:spacing w:after="0" w:line="240" w:lineRule="auto"/>
        <w:ind w:left="0" w:firstLine="0"/>
        <w:rPr>
          <w:rFonts w:ascii="Calibri" w:eastAsia="Calibri" w:hAnsi="Calibri" w:cs="Calibri"/>
          <w:color w:val="000000"/>
        </w:rPr>
      </w:pPr>
      <w:r w:rsidRPr="00F26793">
        <w:rPr>
          <w:rFonts w:ascii="Calibri" w:eastAsia="Calibri" w:hAnsi="Calibri" w:cs="Calibri"/>
          <w:color w:val="000000"/>
        </w:rPr>
        <w:t xml:space="preserve">zastoupená: </w:t>
      </w:r>
      <w:r w:rsidR="00887C91" w:rsidRPr="00F26793">
        <w:rPr>
          <w:rFonts w:ascii="Calibri" w:hAnsi="Calibri" w:cs="Calibri"/>
        </w:rPr>
        <w:t>doc. RNDr. Jaroslavem Koutským, Ph.D., rektorem</w:t>
      </w:r>
      <w:r w:rsidR="00887C91" w:rsidRPr="00F26793">
        <w:rPr>
          <w:rFonts w:ascii="Calibri" w:eastAsia="Calibri" w:hAnsi="Calibri" w:cs="Calibri"/>
          <w:color w:val="000000"/>
          <w:highlight w:val="yellow"/>
        </w:rPr>
        <w:t xml:space="preserve"> </w:t>
      </w:r>
    </w:p>
    <w:p w14:paraId="2EA131FA" w14:textId="77777777" w:rsidR="005B332C" w:rsidRPr="00F26793" w:rsidRDefault="005B332C" w:rsidP="000B1B40">
      <w:pPr>
        <w:pBdr>
          <w:top w:val="nil"/>
          <w:left w:val="nil"/>
          <w:bottom w:val="nil"/>
          <w:right w:val="nil"/>
          <w:between w:val="nil"/>
        </w:pBdr>
        <w:shd w:val="clear" w:color="auto" w:fill="FFFFFF"/>
        <w:spacing w:after="0" w:line="240" w:lineRule="auto"/>
        <w:ind w:left="0" w:firstLine="0"/>
        <w:rPr>
          <w:rFonts w:ascii="Calibri" w:eastAsia="Calibri" w:hAnsi="Calibri" w:cs="Calibri"/>
          <w:color w:val="000000"/>
        </w:rPr>
      </w:pPr>
    </w:p>
    <w:p w14:paraId="05E5911D" w14:textId="07A45330" w:rsidR="00887C91" w:rsidRPr="00F26793" w:rsidRDefault="000B1B40" w:rsidP="00887C91">
      <w:pPr>
        <w:pStyle w:val="Default"/>
        <w:tabs>
          <w:tab w:val="left" w:pos="2268"/>
        </w:tabs>
        <w:ind w:hanging="709"/>
        <w:contextualSpacing/>
        <w:rPr>
          <w:rFonts w:ascii="Calibri" w:hAnsi="Calibri" w:cs="Calibri"/>
          <w:sz w:val="22"/>
          <w:szCs w:val="22"/>
        </w:rPr>
      </w:pPr>
      <w:r>
        <w:rPr>
          <w:rFonts w:ascii="Calibri" w:hAnsi="Calibri" w:cs="Calibri"/>
          <w:sz w:val="22"/>
          <w:szCs w:val="22"/>
        </w:rPr>
        <w:tab/>
      </w:r>
      <w:r w:rsidR="00887C91" w:rsidRPr="00F26793">
        <w:rPr>
          <w:rFonts w:ascii="Calibri" w:hAnsi="Calibri" w:cs="Calibri"/>
          <w:sz w:val="22"/>
          <w:szCs w:val="22"/>
        </w:rPr>
        <w:t xml:space="preserve">Osoba oprávněná jednat </w:t>
      </w:r>
    </w:p>
    <w:p w14:paraId="221AF495" w14:textId="252F7B40" w:rsidR="005B332C" w:rsidRDefault="000B1B40" w:rsidP="00887C91">
      <w:pPr>
        <w:pStyle w:val="Default"/>
        <w:tabs>
          <w:tab w:val="left" w:pos="2268"/>
        </w:tabs>
        <w:ind w:hanging="709"/>
        <w:contextualSpacing/>
        <w:rPr>
          <w:rFonts w:ascii="Calibri" w:hAnsi="Calibri" w:cs="Calibri"/>
          <w:sz w:val="22"/>
          <w:szCs w:val="22"/>
        </w:rPr>
      </w:pPr>
      <w:r>
        <w:rPr>
          <w:rFonts w:ascii="Calibri" w:hAnsi="Calibri" w:cs="Calibri"/>
          <w:sz w:val="22"/>
          <w:szCs w:val="22"/>
        </w:rPr>
        <w:tab/>
      </w:r>
      <w:r w:rsidR="00887C91" w:rsidRPr="00F26793">
        <w:rPr>
          <w:rFonts w:ascii="Calibri" w:hAnsi="Calibri" w:cs="Calibri"/>
          <w:sz w:val="22"/>
          <w:szCs w:val="22"/>
        </w:rPr>
        <w:t>ve věcech technických:</w:t>
      </w:r>
      <w:r w:rsidR="00C0074D">
        <w:rPr>
          <w:rFonts w:ascii="Calibri" w:hAnsi="Calibri" w:cs="Calibri"/>
          <w:sz w:val="22"/>
          <w:szCs w:val="22"/>
        </w:rPr>
        <w:t xml:space="preserve"> </w:t>
      </w:r>
      <w:proofErr w:type="spellStart"/>
      <w:r w:rsidR="00C0074D">
        <w:rPr>
          <w:rFonts w:ascii="Calibri" w:hAnsi="Calibri" w:cs="Calibri"/>
          <w:sz w:val="22"/>
          <w:szCs w:val="22"/>
        </w:rPr>
        <w:t>xxx</w:t>
      </w:r>
      <w:proofErr w:type="spellEnd"/>
    </w:p>
    <w:p w14:paraId="52FCC320" w14:textId="1A86C48B" w:rsidR="00887C91" w:rsidRPr="00F26793" w:rsidRDefault="005B332C" w:rsidP="00887C91">
      <w:pPr>
        <w:pStyle w:val="Default"/>
        <w:tabs>
          <w:tab w:val="left" w:pos="2268"/>
        </w:tabs>
        <w:ind w:hanging="709"/>
        <w:contextualSpacing/>
        <w:rPr>
          <w:rFonts w:ascii="Calibri" w:hAnsi="Calibri" w:cs="Calibri"/>
          <w:sz w:val="22"/>
          <w:szCs w:val="22"/>
        </w:rPr>
      </w:pPr>
      <w:r>
        <w:rPr>
          <w:rFonts w:ascii="Calibri" w:hAnsi="Calibri" w:cs="Calibri"/>
          <w:sz w:val="22"/>
          <w:szCs w:val="22"/>
        </w:rPr>
        <w:tab/>
        <w:t xml:space="preserve">e-mail: </w:t>
      </w:r>
      <w:proofErr w:type="spellStart"/>
      <w:r w:rsidR="00C0074D" w:rsidRPr="00C0074D">
        <w:rPr>
          <w:rFonts w:ascii="Calibri" w:hAnsi="Calibri" w:cs="Calibri"/>
          <w:sz w:val="22"/>
          <w:szCs w:val="22"/>
        </w:rPr>
        <w:t>xxx</w:t>
      </w:r>
      <w:proofErr w:type="spellEnd"/>
    </w:p>
    <w:p w14:paraId="45D6884D" w14:textId="012B14CA" w:rsidR="00887C91" w:rsidRPr="00F26793" w:rsidRDefault="000B1B40" w:rsidP="00887C91">
      <w:pPr>
        <w:pStyle w:val="Default"/>
        <w:tabs>
          <w:tab w:val="left" w:pos="2268"/>
        </w:tabs>
        <w:ind w:hanging="709"/>
        <w:contextualSpacing/>
        <w:rPr>
          <w:rFonts w:ascii="Calibri" w:hAnsi="Calibri" w:cs="Calibri"/>
          <w:sz w:val="22"/>
          <w:szCs w:val="22"/>
        </w:rPr>
      </w:pPr>
      <w:r>
        <w:rPr>
          <w:rFonts w:ascii="Calibri" w:hAnsi="Calibri" w:cs="Calibri"/>
          <w:sz w:val="22"/>
          <w:szCs w:val="22"/>
        </w:rPr>
        <w:tab/>
      </w:r>
      <w:r w:rsidR="00887C91" w:rsidRPr="00F26793">
        <w:rPr>
          <w:rFonts w:ascii="Calibri" w:hAnsi="Calibri" w:cs="Calibri"/>
          <w:sz w:val="22"/>
          <w:szCs w:val="22"/>
        </w:rPr>
        <w:t xml:space="preserve">ID datové schránky: </w:t>
      </w:r>
      <w:proofErr w:type="spellStart"/>
      <w:r w:rsidR="00C0074D">
        <w:rPr>
          <w:rFonts w:ascii="Calibri" w:hAnsi="Calibri" w:cs="Calibri"/>
          <w:sz w:val="22"/>
          <w:szCs w:val="22"/>
        </w:rPr>
        <w:t>xxx</w:t>
      </w:r>
      <w:proofErr w:type="spellEnd"/>
    </w:p>
    <w:p w14:paraId="5237DE78" w14:textId="7671D45E" w:rsidR="00887C91" w:rsidRPr="00F26793" w:rsidRDefault="000B1B40" w:rsidP="00887C91">
      <w:pPr>
        <w:pStyle w:val="Default"/>
        <w:tabs>
          <w:tab w:val="left" w:pos="2268"/>
        </w:tabs>
        <w:ind w:hanging="709"/>
        <w:contextualSpacing/>
        <w:rPr>
          <w:rFonts w:ascii="Calibri" w:hAnsi="Calibri" w:cs="Calibri"/>
          <w:sz w:val="22"/>
          <w:szCs w:val="22"/>
        </w:rPr>
      </w:pPr>
      <w:r>
        <w:rPr>
          <w:rFonts w:ascii="Calibri" w:hAnsi="Calibri" w:cs="Calibri"/>
          <w:sz w:val="22"/>
          <w:szCs w:val="22"/>
        </w:rPr>
        <w:tab/>
      </w:r>
      <w:r w:rsidR="00887C91" w:rsidRPr="00F26793">
        <w:rPr>
          <w:rFonts w:ascii="Calibri" w:hAnsi="Calibri" w:cs="Calibri"/>
          <w:sz w:val="22"/>
          <w:szCs w:val="22"/>
        </w:rPr>
        <w:t xml:space="preserve">Bankovní spojení: </w:t>
      </w:r>
      <w:proofErr w:type="spellStart"/>
      <w:r w:rsidR="00C0074D" w:rsidRPr="00C0074D">
        <w:rPr>
          <w:rFonts w:ascii="Calibri" w:hAnsi="Calibri" w:cs="Calibri"/>
          <w:bCs/>
          <w:sz w:val="22"/>
          <w:szCs w:val="22"/>
        </w:rPr>
        <w:t>xxx</w:t>
      </w:r>
      <w:proofErr w:type="spellEnd"/>
    </w:p>
    <w:p w14:paraId="445E7C08" w14:textId="7979A315" w:rsidR="00887C91" w:rsidRPr="00F26793" w:rsidRDefault="000B1B40" w:rsidP="00887C91">
      <w:pPr>
        <w:pStyle w:val="Default"/>
        <w:tabs>
          <w:tab w:val="left" w:pos="2268"/>
        </w:tabs>
        <w:ind w:hanging="709"/>
        <w:contextualSpacing/>
        <w:rPr>
          <w:rFonts w:ascii="Calibri" w:hAnsi="Calibri" w:cs="Calibri"/>
          <w:sz w:val="22"/>
          <w:szCs w:val="22"/>
        </w:rPr>
      </w:pPr>
      <w:r>
        <w:rPr>
          <w:rFonts w:ascii="Calibri" w:hAnsi="Calibri" w:cs="Calibri"/>
          <w:sz w:val="22"/>
          <w:szCs w:val="22"/>
        </w:rPr>
        <w:tab/>
      </w:r>
      <w:r w:rsidR="00887C91" w:rsidRPr="00F26793">
        <w:rPr>
          <w:rFonts w:ascii="Calibri" w:hAnsi="Calibri" w:cs="Calibri"/>
          <w:sz w:val="22"/>
          <w:szCs w:val="22"/>
        </w:rPr>
        <w:t xml:space="preserve">Číslo účtu: </w:t>
      </w:r>
      <w:proofErr w:type="spellStart"/>
      <w:r w:rsidR="00C0074D">
        <w:rPr>
          <w:rFonts w:ascii="Calibri" w:hAnsi="Calibri" w:cs="Calibri"/>
          <w:sz w:val="22"/>
          <w:szCs w:val="22"/>
        </w:rPr>
        <w:t>xxx</w:t>
      </w:r>
      <w:proofErr w:type="spellEnd"/>
    </w:p>
    <w:p w14:paraId="77C921F5" w14:textId="77777777" w:rsidR="00695E2F" w:rsidRPr="00F26793" w:rsidRDefault="00695E2F">
      <w:pPr>
        <w:pBdr>
          <w:top w:val="nil"/>
          <w:left w:val="nil"/>
          <w:bottom w:val="nil"/>
          <w:right w:val="nil"/>
          <w:between w:val="nil"/>
        </w:pBdr>
        <w:shd w:val="clear" w:color="auto" w:fill="FFFFFF"/>
        <w:spacing w:after="80" w:line="240" w:lineRule="auto"/>
        <w:ind w:left="360" w:hanging="720"/>
        <w:rPr>
          <w:rFonts w:ascii="Calibri" w:eastAsia="Calibri" w:hAnsi="Calibri" w:cs="Calibri"/>
          <w:color w:val="000000"/>
        </w:rPr>
      </w:pPr>
    </w:p>
    <w:p w14:paraId="7A28B926" w14:textId="77777777" w:rsidR="00695E2F" w:rsidRDefault="00EE1A8F">
      <w:pPr>
        <w:shd w:val="clear" w:color="auto" w:fill="FFFFFF"/>
        <w:spacing w:after="80"/>
        <w:ind w:left="0" w:firstLine="360"/>
        <w:rPr>
          <w:rFonts w:ascii="Calibri" w:eastAsia="Calibri" w:hAnsi="Calibri" w:cs="Calibri"/>
        </w:rPr>
      </w:pPr>
      <w:r>
        <w:rPr>
          <w:rFonts w:ascii="Calibri" w:eastAsia="Calibri" w:hAnsi="Calibri" w:cs="Calibri"/>
        </w:rPr>
        <w:t>dále jen jako „Zákazník“</w:t>
      </w:r>
    </w:p>
    <w:p w14:paraId="1EEF4E7F" w14:textId="77777777" w:rsidR="005B332C" w:rsidRDefault="00EE1A8F" w:rsidP="005B332C">
      <w:pPr>
        <w:shd w:val="clear" w:color="auto" w:fill="FFFFFF"/>
        <w:spacing w:before="240" w:after="240" w:line="276" w:lineRule="auto"/>
        <w:ind w:left="0" w:firstLine="0"/>
        <w:jc w:val="center"/>
        <w:rPr>
          <w:rFonts w:ascii="Calibri" w:eastAsia="Calibri" w:hAnsi="Calibri" w:cs="Calibri"/>
        </w:rPr>
      </w:pPr>
      <w:r>
        <w:rPr>
          <w:rFonts w:ascii="Calibri" w:eastAsia="Calibri" w:hAnsi="Calibri" w:cs="Calibri"/>
        </w:rPr>
        <w:t>a</w:t>
      </w:r>
    </w:p>
    <w:p w14:paraId="6AC2F416" w14:textId="6D91EF4F" w:rsidR="000B1B40" w:rsidRPr="005B332C" w:rsidRDefault="005B332C" w:rsidP="005B332C">
      <w:pPr>
        <w:shd w:val="clear" w:color="auto" w:fill="FFFFFF"/>
        <w:spacing w:before="240" w:after="240" w:line="276" w:lineRule="auto"/>
        <w:ind w:left="0" w:firstLine="0"/>
        <w:rPr>
          <w:rFonts w:ascii="Calibri" w:eastAsia="Calibri" w:hAnsi="Calibri" w:cs="Calibri"/>
        </w:rPr>
      </w:pPr>
      <w:r w:rsidRPr="005B332C">
        <w:rPr>
          <w:rFonts w:ascii="Calibri" w:eastAsia="Calibri" w:hAnsi="Calibri" w:cs="Calibri"/>
          <w:b/>
          <w:bCs/>
          <w:color w:val="000000"/>
          <w:sz w:val="24"/>
          <w:szCs w:val="24"/>
        </w:rPr>
        <w:t xml:space="preserve">2. </w:t>
      </w:r>
      <w:proofErr w:type="spellStart"/>
      <w:r w:rsidR="00EE1A8F" w:rsidRPr="005B332C">
        <w:rPr>
          <w:rFonts w:ascii="Calibri" w:eastAsia="Calibri" w:hAnsi="Calibri" w:cs="Calibri"/>
          <w:b/>
          <w:bCs/>
          <w:color w:val="000000"/>
          <w:sz w:val="24"/>
          <w:szCs w:val="24"/>
        </w:rPr>
        <w:t>beecode</w:t>
      </w:r>
      <w:proofErr w:type="spellEnd"/>
      <w:r w:rsidR="00EE1A8F" w:rsidRPr="005B332C">
        <w:rPr>
          <w:rFonts w:ascii="Calibri" w:eastAsia="Calibri" w:hAnsi="Calibri" w:cs="Calibri"/>
          <w:b/>
          <w:bCs/>
          <w:color w:val="000000"/>
          <w:sz w:val="24"/>
          <w:szCs w:val="24"/>
        </w:rPr>
        <w:t>, s.r.o.</w:t>
      </w:r>
    </w:p>
    <w:p w14:paraId="51671FC7" w14:textId="79071E8E" w:rsidR="00695E2F" w:rsidRPr="000B1B40" w:rsidRDefault="00EE1A8F" w:rsidP="000B1B40">
      <w:pPr>
        <w:pBdr>
          <w:top w:val="nil"/>
          <w:left w:val="nil"/>
          <w:bottom w:val="nil"/>
          <w:right w:val="nil"/>
          <w:between w:val="nil"/>
        </w:pBdr>
        <w:shd w:val="clear" w:color="auto" w:fill="FFFFFF"/>
        <w:spacing w:after="0" w:line="276" w:lineRule="auto"/>
        <w:ind w:left="0" w:firstLine="0"/>
        <w:rPr>
          <w:rFonts w:ascii="Calibri" w:eastAsia="Calibri" w:hAnsi="Calibri" w:cs="Calibri"/>
          <w:b/>
          <w:bCs/>
          <w:color w:val="000000"/>
          <w:sz w:val="24"/>
          <w:szCs w:val="24"/>
        </w:rPr>
      </w:pPr>
      <w:r w:rsidRPr="000B1B40">
        <w:rPr>
          <w:rFonts w:ascii="Calibri" w:eastAsia="Calibri" w:hAnsi="Calibri" w:cs="Calibri"/>
        </w:rPr>
        <w:t>se sídlem:</w:t>
      </w:r>
      <w:r w:rsidRPr="000B1B40">
        <w:rPr>
          <w:rFonts w:ascii="Calibri" w:eastAsia="Calibri" w:hAnsi="Calibri" w:cs="Calibri"/>
        </w:rPr>
        <w:tab/>
        <w:t>17. listopadu 1230/8a, 779 00 Olomouc</w:t>
      </w:r>
    </w:p>
    <w:p w14:paraId="7C3B0169" w14:textId="23F9F3D4" w:rsidR="00695E2F" w:rsidRDefault="00EE1A8F" w:rsidP="000B1B40">
      <w:pPr>
        <w:shd w:val="clear" w:color="auto" w:fill="FFFFFF"/>
        <w:spacing w:after="0"/>
        <w:ind w:left="0" w:firstLine="0"/>
        <w:rPr>
          <w:rFonts w:ascii="Calibri" w:eastAsia="Calibri" w:hAnsi="Calibri" w:cs="Calibri"/>
          <w:b/>
          <w:bCs/>
        </w:rPr>
      </w:pPr>
      <w:r>
        <w:rPr>
          <w:rFonts w:ascii="Calibri" w:eastAsia="Calibri" w:hAnsi="Calibri" w:cs="Calibri"/>
        </w:rPr>
        <w:t>IČO:</w:t>
      </w:r>
      <w:r>
        <w:rPr>
          <w:rFonts w:ascii="Calibri" w:eastAsia="Calibri" w:hAnsi="Calibri" w:cs="Calibri"/>
        </w:rPr>
        <w:tab/>
      </w:r>
      <w:r>
        <w:rPr>
          <w:rFonts w:ascii="Calibri" w:eastAsia="Calibri" w:hAnsi="Calibri" w:cs="Calibri"/>
        </w:rPr>
        <w:tab/>
        <w:t>177 09</w:t>
      </w:r>
      <w:r w:rsidR="000B1B40">
        <w:rPr>
          <w:rFonts w:ascii="Calibri" w:eastAsia="Calibri" w:hAnsi="Calibri" w:cs="Calibri"/>
        </w:rPr>
        <w:t> </w:t>
      </w:r>
      <w:r>
        <w:rPr>
          <w:rFonts w:ascii="Calibri" w:eastAsia="Calibri" w:hAnsi="Calibri" w:cs="Calibri"/>
        </w:rPr>
        <w:t>580</w:t>
      </w:r>
    </w:p>
    <w:p w14:paraId="7EB21D77" w14:textId="77777777" w:rsidR="00695E2F" w:rsidRDefault="00EE1A8F" w:rsidP="000B1B40">
      <w:pPr>
        <w:pBdr>
          <w:top w:val="nil"/>
          <w:left w:val="nil"/>
          <w:bottom w:val="nil"/>
          <w:right w:val="nil"/>
          <w:between w:val="nil"/>
        </w:pBdr>
        <w:shd w:val="clear" w:color="auto" w:fill="FFFFFF"/>
        <w:spacing w:after="0" w:line="240" w:lineRule="auto"/>
        <w:ind w:left="360"/>
        <w:rPr>
          <w:rFonts w:ascii="Calibri" w:eastAsia="Calibri" w:hAnsi="Calibri" w:cs="Calibri"/>
          <w:color w:val="000000"/>
        </w:rPr>
      </w:pPr>
      <w:r>
        <w:rPr>
          <w:rFonts w:ascii="Calibri" w:eastAsia="Calibri" w:hAnsi="Calibri" w:cs="Calibri"/>
          <w:color w:val="000000"/>
        </w:rPr>
        <w:t>vedená:</w:t>
      </w:r>
      <w:r>
        <w:rPr>
          <w:rFonts w:ascii="Calibri" w:eastAsia="Calibri" w:hAnsi="Calibri" w:cs="Calibri"/>
          <w:color w:val="000000"/>
        </w:rPr>
        <w:tab/>
      </w:r>
      <w:r>
        <w:rPr>
          <w:rFonts w:ascii="Calibri" w:eastAsia="Calibri" w:hAnsi="Calibri" w:cs="Calibri"/>
          <w:color w:val="000000"/>
        </w:rPr>
        <w:tab/>
        <w:t>u Krajského soudu v Ostravě, oddíl C, vložka 90894 </w:t>
      </w:r>
      <w:r>
        <w:rPr>
          <w:rFonts w:ascii="Calibri" w:eastAsia="Calibri" w:hAnsi="Calibri" w:cs="Calibri"/>
          <w:color w:val="000000"/>
        </w:rPr>
        <w:tab/>
      </w:r>
      <w:r>
        <w:rPr>
          <w:rFonts w:ascii="Calibri" w:eastAsia="Calibri" w:hAnsi="Calibri" w:cs="Calibri"/>
          <w:color w:val="000000"/>
        </w:rPr>
        <w:tab/>
      </w:r>
    </w:p>
    <w:p w14:paraId="1221560B" w14:textId="77777777" w:rsidR="00695E2F" w:rsidRDefault="00EE1A8F" w:rsidP="000B1B40">
      <w:pPr>
        <w:pBdr>
          <w:top w:val="nil"/>
          <w:left w:val="nil"/>
          <w:bottom w:val="nil"/>
          <w:right w:val="nil"/>
          <w:between w:val="nil"/>
        </w:pBdr>
        <w:shd w:val="clear" w:color="auto" w:fill="FFFFFF"/>
        <w:spacing w:after="0" w:line="240" w:lineRule="auto"/>
        <w:ind w:left="360"/>
        <w:rPr>
          <w:rFonts w:ascii="Calibri" w:eastAsia="Calibri" w:hAnsi="Calibri" w:cs="Calibri"/>
          <w:color w:val="000000"/>
        </w:rPr>
      </w:pPr>
      <w:r>
        <w:rPr>
          <w:rFonts w:ascii="Calibri" w:eastAsia="Calibri" w:hAnsi="Calibri" w:cs="Calibri"/>
          <w:color w:val="000000"/>
        </w:rPr>
        <w:t xml:space="preserve">zastoupená: </w:t>
      </w:r>
      <w:r>
        <w:rPr>
          <w:rFonts w:ascii="Calibri" w:eastAsia="Calibri" w:hAnsi="Calibri" w:cs="Calibri"/>
          <w:color w:val="000000"/>
        </w:rPr>
        <w:tab/>
        <w:t xml:space="preserve">Mgr. Lukášem Novákem, jednatelem </w:t>
      </w:r>
    </w:p>
    <w:p w14:paraId="23EEA88F" w14:textId="67E77332" w:rsidR="00695E2F" w:rsidRDefault="00EE1A8F" w:rsidP="000B1B40">
      <w:pPr>
        <w:pBdr>
          <w:top w:val="nil"/>
          <w:left w:val="nil"/>
          <w:bottom w:val="nil"/>
          <w:right w:val="nil"/>
          <w:between w:val="nil"/>
        </w:pBdr>
        <w:shd w:val="clear" w:color="auto" w:fill="FFFFFF"/>
        <w:spacing w:after="80" w:line="240" w:lineRule="auto"/>
        <w:ind w:left="360"/>
        <w:rPr>
          <w:rFonts w:ascii="Calibri" w:eastAsia="Calibri" w:hAnsi="Calibri" w:cs="Calibri"/>
          <w:color w:val="000000"/>
        </w:rPr>
      </w:pPr>
      <w:r>
        <w:rPr>
          <w:rFonts w:ascii="Calibri" w:eastAsia="Calibri" w:hAnsi="Calibri" w:cs="Calibri"/>
          <w:color w:val="000000"/>
        </w:rPr>
        <w:t>e-mail:</w:t>
      </w:r>
      <w:r>
        <w:rPr>
          <w:rFonts w:ascii="Calibri" w:eastAsia="Calibri" w:hAnsi="Calibri" w:cs="Calibri"/>
          <w:color w:val="000000"/>
        </w:rPr>
        <w:tab/>
      </w:r>
      <w:r w:rsidR="00C0074D">
        <w:rPr>
          <w:rFonts w:ascii="Calibri" w:eastAsia="Calibri" w:hAnsi="Calibri" w:cs="Calibri"/>
          <w:color w:val="000000"/>
        </w:rPr>
        <w:tab/>
      </w:r>
      <w:proofErr w:type="spellStart"/>
      <w:r w:rsidR="00C0074D">
        <w:rPr>
          <w:rFonts w:ascii="Calibri" w:eastAsia="Calibri" w:hAnsi="Calibri" w:cs="Calibri"/>
          <w:color w:val="000000"/>
        </w:rPr>
        <w:t>xxx</w:t>
      </w:r>
      <w:proofErr w:type="spellEnd"/>
    </w:p>
    <w:p w14:paraId="15C53125" w14:textId="77777777" w:rsidR="00695E2F" w:rsidRDefault="00695E2F">
      <w:pPr>
        <w:pBdr>
          <w:top w:val="nil"/>
          <w:left w:val="nil"/>
          <w:bottom w:val="nil"/>
          <w:right w:val="nil"/>
          <w:between w:val="nil"/>
        </w:pBdr>
        <w:shd w:val="clear" w:color="auto" w:fill="FFFFFF"/>
        <w:spacing w:after="0" w:line="240" w:lineRule="auto"/>
        <w:ind w:left="360" w:hanging="720"/>
        <w:rPr>
          <w:rFonts w:ascii="Calibri" w:eastAsia="Calibri" w:hAnsi="Calibri" w:cs="Calibri"/>
          <w:color w:val="000000"/>
        </w:rPr>
      </w:pPr>
    </w:p>
    <w:p w14:paraId="48FB1EF3" w14:textId="77777777" w:rsidR="00695E2F" w:rsidRDefault="00EE1A8F" w:rsidP="000B1B40">
      <w:pPr>
        <w:pBdr>
          <w:top w:val="nil"/>
          <w:left w:val="nil"/>
          <w:bottom w:val="nil"/>
          <w:right w:val="nil"/>
          <w:between w:val="nil"/>
        </w:pBdr>
        <w:shd w:val="clear" w:color="auto" w:fill="FFFFFF"/>
        <w:spacing w:after="80" w:line="240" w:lineRule="auto"/>
        <w:ind w:left="360"/>
        <w:rPr>
          <w:rFonts w:ascii="Calibri" w:eastAsia="Calibri" w:hAnsi="Calibri" w:cs="Calibri"/>
          <w:color w:val="000000"/>
        </w:rPr>
      </w:pPr>
      <w:r>
        <w:rPr>
          <w:rFonts w:ascii="Calibri" w:eastAsia="Calibri" w:hAnsi="Calibri" w:cs="Calibri"/>
          <w:color w:val="000000"/>
        </w:rPr>
        <w:t>dále jen jako „Poskytovatel“</w:t>
      </w:r>
    </w:p>
    <w:p w14:paraId="64DF2731" w14:textId="77777777" w:rsidR="00695E2F" w:rsidRDefault="00695E2F">
      <w:pPr>
        <w:shd w:val="clear" w:color="auto" w:fill="FFFFFF"/>
        <w:spacing w:after="80"/>
        <w:rPr>
          <w:rFonts w:ascii="Calibri" w:eastAsia="Calibri" w:hAnsi="Calibri" w:cs="Calibri"/>
        </w:rPr>
      </w:pPr>
    </w:p>
    <w:p w14:paraId="5FEF779D" w14:textId="77777777" w:rsidR="00695E2F" w:rsidRDefault="00EE1A8F">
      <w:pPr>
        <w:shd w:val="clear" w:color="auto" w:fill="FFFFFF"/>
        <w:spacing w:line="276" w:lineRule="auto"/>
        <w:ind w:left="0" w:firstLine="360"/>
        <w:rPr>
          <w:rFonts w:ascii="Calibri" w:eastAsia="Calibri" w:hAnsi="Calibri" w:cs="Calibri"/>
          <w:b/>
          <w:bCs/>
        </w:rPr>
      </w:pPr>
      <w:r>
        <w:rPr>
          <w:rFonts w:ascii="Calibri" w:eastAsia="Calibri" w:hAnsi="Calibri" w:cs="Calibri"/>
        </w:rPr>
        <w:t>Zákazník a Poskytovatel společně také jako „Smluvní strany“,</w:t>
      </w:r>
    </w:p>
    <w:p w14:paraId="00CCA2B2" w14:textId="77777777" w:rsidR="00695E2F" w:rsidRDefault="00695E2F">
      <w:pPr>
        <w:ind w:left="0" w:firstLine="0"/>
        <w:rPr>
          <w:rFonts w:ascii="Calibri" w:eastAsia="Calibri" w:hAnsi="Calibri" w:cs="Calibri"/>
        </w:rPr>
      </w:pPr>
    </w:p>
    <w:p w14:paraId="458A4647" w14:textId="77777777" w:rsidR="00695E2F" w:rsidRDefault="00695E2F">
      <w:pPr>
        <w:ind w:left="0" w:firstLine="0"/>
        <w:rPr>
          <w:rFonts w:ascii="Calibri" w:eastAsia="Calibri" w:hAnsi="Calibri" w:cs="Calibri"/>
        </w:rPr>
      </w:pPr>
    </w:p>
    <w:p w14:paraId="64B6F3CC" w14:textId="77777777" w:rsidR="00695E2F" w:rsidRDefault="00EE1A8F">
      <w:pPr>
        <w:ind w:left="0" w:firstLine="0"/>
        <w:jc w:val="center"/>
        <w:rPr>
          <w:rFonts w:ascii="Calibri" w:eastAsia="Calibri" w:hAnsi="Calibri" w:cs="Calibri"/>
        </w:rPr>
      </w:pPr>
      <w:r>
        <w:rPr>
          <w:rFonts w:ascii="Calibri" w:eastAsia="Calibri" w:hAnsi="Calibri" w:cs="Calibri"/>
        </w:rPr>
        <w:t>s následujícím obsahem:</w:t>
      </w:r>
    </w:p>
    <w:p w14:paraId="59B3D4E4" w14:textId="77777777" w:rsidR="00695E2F" w:rsidRDefault="00695E2F">
      <w:pPr>
        <w:ind w:left="0" w:firstLine="0"/>
        <w:rPr>
          <w:rFonts w:ascii="Calibri" w:eastAsia="Calibri" w:hAnsi="Calibri" w:cs="Calibri"/>
          <w:sz w:val="18"/>
          <w:szCs w:val="18"/>
        </w:rPr>
      </w:pPr>
    </w:p>
    <w:p w14:paraId="62FB0B5D" w14:textId="77777777" w:rsidR="00695E2F" w:rsidRDefault="00695E2F">
      <w:pPr>
        <w:ind w:left="0" w:firstLine="0"/>
        <w:rPr>
          <w:rFonts w:ascii="Calibri" w:eastAsia="Calibri" w:hAnsi="Calibri" w:cs="Calibri"/>
          <w:sz w:val="18"/>
          <w:szCs w:val="18"/>
        </w:rPr>
      </w:pPr>
    </w:p>
    <w:p w14:paraId="53EFD523" w14:textId="77777777" w:rsidR="00695E2F" w:rsidRDefault="00EE1A8F">
      <w:pPr>
        <w:pStyle w:val="Nadpis2"/>
        <w:ind w:left="0" w:firstLine="0"/>
        <w:jc w:val="center"/>
        <w:rPr>
          <w:b/>
          <w:bCs/>
        </w:rPr>
      </w:pPr>
      <w:bookmarkStart w:id="0" w:name="_prrnopiojj7" w:colFirst="0" w:colLast="0"/>
      <w:bookmarkEnd w:id="0"/>
      <w:r>
        <w:rPr>
          <w:b/>
          <w:bCs/>
        </w:rPr>
        <w:t>Článek 1</w:t>
      </w:r>
    </w:p>
    <w:p w14:paraId="32D07E33" w14:textId="77777777" w:rsidR="00695E2F" w:rsidRDefault="00EE1A8F">
      <w:pPr>
        <w:pStyle w:val="Nadpis2"/>
        <w:spacing w:after="120"/>
        <w:ind w:left="0" w:firstLine="0"/>
        <w:jc w:val="center"/>
        <w:rPr>
          <w:b/>
          <w:bCs/>
        </w:rPr>
      </w:pPr>
      <w:bookmarkStart w:id="1" w:name="_lplbseexz0d4" w:colFirst="0" w:colLast="0"/>
      <w:bookmarkEnd w:id="1"/>
      <w:r>
        <w:rPr>
          <w:b/>
          <w:bCs/>
        </w:rPr>
        <w:t>Předmět smlouvy</w:t>
      </w:r>
    </w:p>
    <w:p w14:paraId="0386463E" w14:textId="77777777" w:rsidR="00695E2F" w:rsidRDefault="00EE1A8F">
      <w:pPr>
        <w:numPr>
          <w:ilvl w:val="0"/>
          <w:numId w:val="2"/>
        </w:numPr>
        <w:pBdr>
          <w:top w:val="nil"/>
          <w:left w:val="nil"/>
          <w:bottom w:val="nil"/>
          <w:right w:val="nil"/>
          <w:between w:val="nil"/>
        </w:pBdr>
        <w:spacing w:after="240" w:line="276" w:lineRule="auto"/>
        <w:ind w:left="567" w:hanging="567"/>
        <w:jc w:val="both"/>
        <w:rPr>
          <w:rFonts w:ascii="Calibri" w:eastAsia="Calibri" w:hAnsi="Calibri" w:cs="Calibri"/>
          <w:color w:val="000000"/>
        </w:rPr>
      </w:pPr>
      <w:r>
        <w:rPr>
          <w:rFonts w:ascii="Calibri" w:eastAsia="Calibri" w:hAnsi="Calibri" w:cs="Calibri"/>
          <w:color w:val="000000"/>
        </w:rPr>
        <w:t>Poskytovatel se touto Smlouvou zavazuje provést pro Zákazníka na své nebezpečí a na svůj náklad migraci dat, specifikovanou níže v čl. 2 této Smlouvy (dále jen „</w:t>
      </w:r>
      <w:r>
        <w:rPr>
          <w:rFonts w:ascii="Calibri" w:eastAsia="Calibri" w:hAnsi="Calibri" w:cs="Calibri"/>
          <w:i/>
          <w:iCs/>
          <w:color w:val="000000"/>
        </w:rPr>
        <w:t>migrace dat</w:t>
      </w:r>
      <w:r>
        <w:rPr>
          <w:rFonts w:ascii="Calibri" w:eastAsia="Calibri" w:hAnsi="Calibri" w:cs="Calibri"/>
          <w:color w:val="000000"/>
        </w:rPr>
        <w:t>“), a Zákazník se zavazuje uhradit za to Poskytovateli sjednanou odměnu.</w:t>
      </w:r>
    </w:p>
    <w:p w14:paraId="51417896" w14:textId="77777777" w:rsidR="00695E2F" w:rsidRDefault="00EE1A8F">
      <w:pPr>
        <w:numPr>
          <w:ilvl w:val="0"/>
          <w:numId w:val="2"/>
        </w:numPr>
        <w:pBdr>
          <w:top w:val="nil"/>
          <w:left w:val="nil"/>
          <w:bottom w:val="nil"/>
          <w:right w:val="nil"/>
          <w:between w:val="nil"/>
        </w:pBdr>
        <w:spacing w:after="0" w:line="276" w:lineRule="auto"/>
        <w:ind w:left="567" w:hanging="567"/>
        <w:jc w:val="both"/>
        <w:rPr>
          <w:rFonts w:ascii="Calibri" w:eastAsia="Calibri" w:hAnsi="Calibri" w:cs="Calibri"/>
          <w:color w:val="000000"/>
        </w:rPr>
      </w:pPr>
      <w:r>
        <w:rPr>
          <w:rFonts w:ascii="Calibri" w:eastAsia="Calibri" w:hAnsi="Calibri" w:cs="Calibri"/>
          <w:color w:val="000000"/>
        </w:rPr>
        <w:lastRenderedPageBreak/>
        <w:t>Poskytovatel se zavazuje postupovat při provádění migrace dat s náležitou odbornou péčí.</w:t>
      </w:r>
    </w:p>
    <w:p w14:paraId="57BBF7F2" w14:textId="77777777" w:rsidR="00695E2F" w:rsidRDefault="00695E2F">
      <w:pPr>
        <w:pBdr>
          <w:top w:val="nil"/>
          <w:left w:val="nil"/>
          <w:bottom w:val="nil"/>
          <w:right w:val="nil"/>
          <w:between w:val="nil"/>
        </w:pBdr>
        <w:spacing w:after="240" w:line="240" w:lineRule="auto"/>
        <w:ind w:left="567" w:hanging="720"/>
        <w:jc w:val="both"/>
        <w:rPr>
          <w:rFonts w:ascii="Calibri" w:eastAsia="Calibri" w:hAnsi="Calibri" w:cs="Calibri"/>
          <w:color w:val="000000"/>
        </w:rPr>
      </w:pPr>
    </w:p>
    <w:p w14:paraId="6123D681" w14:textId="77777777" w:rsidR="00695E2F" w:rsidRDefault="00EE1A8F">
      <w:pPr>
        <w:pStyle w:val="Nadpis2"/>
        <w:ind w:left="0" w:firstLine="0"/>
        <w:jc w:val="center"/>
        <w:rPr>
          <w:b/>
          <w:bCs/>
        </w:rPr>
      </w:pPr>
      <w:r>
        <w:rPr>
          <w:b/>
          <w:bCs/>
        </w:rPr>
        <w:t>Článek 2</w:t>
      </w:r>
    </w:p>
    <w:p w14:paraId="36E8F9AA" w14:textId="77777777" w:rsidR="00695E2F" w:rsidRDefault="00EE1A8F">
      <w:pPr>
        <w:pStyle w:val="Nadpis2"/>
        <w:spacing w:after="120"/>
        <w:ind w:left="0" w:firstLine="0"/>
        <w:jc w:val="center"/>
        <w:rPr>
          <w:b/>
          <w:bCs/>
        </w:rPr>
      </w:pPr>
      <w:r>
        <w:rPr>
          <w:b/>
          <w:bCs/>
        </w:rPr>
        <w:t>Rozsah migrace dat</w:t>
      </w:r>
    </w:p>
    <w:p w14:paraId="22BED0B1" w14:textId="312F19E5" w:rsidR="00695E2F" w:rsidRDefault="00EE1A8F">
      <w:pPr>
        <w:numPr>
          <w:ilvl w:val="0"/>
          <w:numId w:val="3"/>
        </w:numPr>
        <w:pBdr>
          <w:top w:val="nil"/>
          <w:left w:val="nil"/>
          <w:bottom w:val="nil"/>
          <w:right w:val="nil"/>
          <w:between w:val="nil"/>
        </w:pBdr>
        <w:spacing w:after="120" w:line="240" w:lineRule="auto"/>
        <w:ind w:left="357" w:hanging="357"/>
        <w:jc w:val="both"/>
        <w:rPr>
          <w:rFonts w:ascii="Calibri" w:eastAsia="Calibri" w:hAnsi="Calibri" w:cs="Calibri"/>
          <w:color w:val="000000"/>
        </w:rPr>
      </w:pPr>
      <w:r>
        <w:rPr>
          <w:rFonts w:ascii="Calibri" w:eastAsia="Calibri" w:hAnsi="Calibri" w:cs="Calibri"/>
          <w:color w:val="000000"/>
        </w:rPr>
        <w:t xml:space="preserve">Poskytovatel se zavazuje provést migraci dat </w:t>
      </w:r>
      <w:r w:rsidR="00EB0884">
        <w:rPr>
          <w:rFonts w:ascii="Calibri" w:eastAsia="Calibri" w:hAnsi="Calibri" w:cs="Calibri"/>
          <w:color w:val="000000"/>
        </w:rPr>
        <w:t>do</w:t>
      </w:r>
      <w:r>
        <w:rPr>
          <w:rFonts w:ascii="Calibri" w:eastAsia="Calibri" w:hAnsi="Calibri" w:cs="Calibri"/>
          <w:color w:val="000000"/>
        </w:rPr>
        <w:t xml:space="preserve"> aplikace </w:t>
      </w:r>
      <w:proofErr w:type="spellStart"/>
      <w:r>
        <w:rPr>
          <w:rFonts w:ascii="Calibri" w:eastAsia="Calibri" w:hAnsi="Calibri" w:cs="Calibri"/>
          <w:color w:val="000000"/>
        </w:rPr>
        <w:t>UJEPApp</w:t>
      </w:r>
      <w:proofErr w:type="spellEnd"/>
      <w:r w:rsidR="00594045">
        <w:rPr>
          <w:rFonts w:ascii="Calibri" w:eastAsia="Calibri" w:hAnsi="Calibri" w:cs="Calibri"/>
          <w:color w:val="000000"/>
        </w:rPr>
        <w:t>.</w:t>
      </w:r>
    </w:p>
    <w:p w14:paraId="0D58D94A" w14:textId="1284AC0B" w:rsidR="00695E2F" w:rsidRDefault="00EE1A8F">
      <w:pPr>
        <w:numPr>
          <w:ilvl w:val="0"/>
          <w:numId w:val="3"/>
        </w:numPr>
        <w:pBdr>
          <w:top w:val="nil"/>
          <w:left w:val="nil"/>
          <w:bottom w:val="nil"/>
          <w:right w:val="nil"/>
          <w:between w:val="nil"/>
        </w:pBdr>
        <w:spacing w:after="120" w:line="240" w:lineRule="auto"/>
        <w:ind w:left="357" w:hanging="357"/>
        <w:jc w:val="both"/>
        <w:rPr>
          <w:rFonts w:ascii="Calibri" w:eastAsia="Calibri" w:hAnsi="Calibri" w:cs="Calibri"/>
          <w:color w:val="000000"/>
        </w:rPr>
      </w:pPr>
      <w:r>
        <w:rPr>
          <w:rFonts w:ascii="Calibri" w:eastAsia="Calibri" w:hAnsi="Calibri" w:cs="Calibri"/>
          <w:color w:val="000000"/>
        </w:rPr>
        <w:t xml:space="preserve">V rámci sjednané migrace dat se Poskytovatel zavazuje učinit </w:t>
      </w:r>
      <w:r w:rsidR="00AB616E">
        <w:rPr>
          <w:rFonts w:ascii="Calibri" w:eastAsia="Calibri" w:hAnsi="Calibri" w:cs="Calibri"/>
          <w:color w:val="000000"/>
        </w:rPr>
        <w:t xml:space="preserve">zejména </w:t>
      </w:r>
      <w:r>
        <w:rPr>
          <w:rFonts w:ascii="Calibri" w:eastAsia="Calibri" w:hAnsi="Calibri" w:cs="Calibri"/>
          <w:color w:val="000000"/>
        </w:rPr>
        <w:t xml:space="preserve">následující kroky: </w:t>
      </w:r>
    </w:p>
    <w:p w14:paraId="4880B414" w14:textId="75244CB9" w:rsidR="00594045" w:rsidRPr="00594045" w:rsidRDefault="00594045">
      <w:pPr>
        <w:numPr>
          <w:ilvl w:val="1"/>
          <w:numId w:val="4"/>
        </w:numPr>
        <w:pBdr>
          <w:top w:val="nil"/>
          <w:left w:val="nil"/>
          <w:bottom w:val="nil"/>
          <w:right w:val="nil"/>
          <w:between w:val="nil"/>
        </w:pBdr>
        <w:spacing w:after="120" w:line="240" w:lineRule="auto"/>
        <w:jc w:val="both"/>
        <w:rPr>
          <w:rFonts w:ascii="Calibri" w:eastAsia="Calibri" w:hAnsi="Calibri" w:cs="Calibri"/>
          <w:color w:val="000000"/>
        </w:rPr>
      </w:pPr>
      <w:r w:rsidRPr="00594045">
        <w:rPr>
          <w:rFonts w:ascii="Calibri" w:eastAsia="Calibri" w:hAnsi="Calibri" w:cs="Calibri"/>
          <w:color w:val="000000"/>
        </w:rPr>
        <w:t>kontrola kompatibility serverového prostředí</w:t>
      </w:r>
    </w:p>
    <w:p w14:paraId="76EB847C" w14:textId="038926E8" w:rsidR="00695E2F" w:rsidRDefault="00EB0884">
      <w:pPr>
        <w:numPr>
          <w:ilvl w:val="1"/>
          <w:numId w:val="4"/>
        </w:numPr>
        <w:pBdr>
          <w:top w:val="nil"/>
          <w:left w:val="nil"/>
          <w:bottom w:val="nil"/>
          <w:right w:val="nil"/>
          <w:between w:val="nil"/>
        </w:pBdr>
        <w:spacing w:after="120" w:line="240" w:lineRule="auto"/>
        <w:jc w:val="both"/>
        <w:rPr>
          <w:rFonts w:ascii="Calibri" w:eastAsia="Calibri" w:hAnsi="Calibri" w:cs="Calibri"/>
          <w:color w:val="000000"/>
        </w:rPr>
      </w:pPr>
      <w:r>
        <w:rPr>
          <w:rFonts w:ascii="Calibri" w:eastAsia="Calibri" w:hAnsi="Calibri" w:cs="Calibri"/>
          <w:color w:val="000000"/>
        </w:rPr>
        <w:t>kontrola</w:t>
      </w:r>
      <w:r w:rsidR="00EE1A8F">
        <w:rPr>
          <w:rFonts w:ascii="Calibri" w:eastAsia="Calibri" w:hAnsi="Calibri" w:cs="Calibri"/>
          <w:color w:val="000000"/>
        </w:rPr>
        <w:t xml:space="preserve"> logování a monitorování pro opravy chyb</w:t>
      </w:r>
    </w:p>
    <w:p w14:paraId="44467E76" w14:textId="607F4285" w:rsidR="00695E2F" w:rsidRDefault="00EE1A8F">
      <w:pPr>
        <w:numPr>
          <w:ilvl w:val="1"/>
          <w:numId w:val="4"/>
        </w:numPr>
        <w:pBdr>
          <w:top w:val="nil"/>
          <w:left w:val="nil"/>
          <w:bottom w:val="nil"/>
          <w:right w:val="nil"/>
          <w:between w:val="nil"/>
        </w:pBdr>
        <w:spacing w:after="120" w:line="240" w:lineRule="auto"/>
        <w:jc w:val="both"/>
        <w:rPr>
          <w:rFonts w:ascii="Calibri" w:eastAsia="Calibri" w:hAnsi="Calibri" w:cs="Calibri"/>
          <w:color w:val="000000"/>
        </w:rPr>
      </w:pPr>
      <w:r>
        <w:rPr>
          <w:rFonts w:ascii="Calibri" w:eastAsia="Calibri" w:hAnsi="Calibri" w:cs="Calibri"/>
          <w:color w:val="000000"/>
        </w:rPr>
        <w:t xml:space="preserve">migrace databáze uživatelů </w:t>
      </w:r>
    </w:p>
    <w:p w14:paraId="7A111BE5" w14:textId="4AF43883" w:rsidR="00594045" w:rsidRPr="00594045" w:rsidRDefault="00594045">
      <w:pPr>
        <w:numPr>
          <w:ilvl w:val="1"/>
          <w:numId w:val="4"/>
        </w:numPr>
        <w:pBdr>
          <w:top w:val="nil"/>
          <w:left w:val="nil"/>
          <w:bottom w:val="nil"/>
          <w:right w:val="nil"/>
          <w:between w:val="nil"/>
        </w:pBdr>
        <w:spacing w:after="120" w:line="240" w:lineRule="auto"/>
        <w:jc w:val="both"/>
        <w:rPr>
          <w:rFonts w:ascii="Calibri" w:eastAsia="Calibri" w:hAnsi="Calibri" w:cs="Calibri"/>
          <w:color w:val="000000"/>
        </w:rPr>
      </w:pPr>
      <w:r w:rsidRPr="00594045">
        <w:rPr>
          <w:rFonts w:ascii="Calibri" w:eastAsia="Calibri" w:hAnsi="Calibri" w:cs="Calibri"/>
          <w:color w:val="000000"/>
        </w:rPr>
        <w:t xml:space="preserve">kontrola </w:t>
      </w:r>
      <w:r>
        <w:rPr>
          <w:rFonts w:ascii="Calibri" w:eastAsia="Calibri" w:hAnsi="Calibri" w:cs="Calibri"/>
          <w:color w:val="000000"/>
        </w:rPr>
        <w:t>funkčnosti</w:t>
      </w:r>
      <w:r w:rsidRPr="00594045">
        <w:rPr>
          <w:rFonts w:ascii="Calibri" w:eastAsia="Calibri" w:hAnsi="Calibri" w:cs="Calibri"/>
          <w:color w:val="000000"/>
        </w:rPr>
        <w:t xml:space="preserve"> serverové aplikace</w:t>
      </w:r>
    </w:p>
    <w:p w14:paraId="23B1DFBE" w14:textId="77777777" w:rsidR="00695E2F" w:rsidRDefault="00EE1A8F">
      <w:pPr>
        <w:numPr>
          <w:ilvl w:val="1"/>
          <w:numId w:val="4"/>
        </w:numPr>
        <w:pBdr>
          <w:top w:val="nil"/>
          <w:left w:val="nil"/>
          <w:bottom w:val="nil"/>
          <w:right w:val="nil"/>
          <w:between w:val="nil"/>
        </w:pBdr>
        <w:spacing w:after="120" w:line="240" w:lineRule="auto"/>
        <w:jc w:val="both"/>
        <w:rPr>
          <w:rFonts w:ascii="Calibri" w:eastAsia="Calibri" w:hAnsi="Calibri" w:cs="Calibri"/>
          <w:color w:val="000000"/>
        </w:rPr>
      </w:pPr>
      <w:r>
        <w:rPr>
          <w:rFonts w:ascii="Calibri" w:eastAsia="Calibri" w:hAnsi="Calibri" w:cs="Calibri"/>
          <w:color w:val="000000"/>
        </w:rPr>
        <w:t>testování integrace a kompatibility s IS/STAG</w:t>
      </w:r>
    </w:p>
    <w:p w14:paraId="360F3A19" w14:textId="427E54D4" w:rsidR="00695E2F" w:rsidRPr="00EB0884" w:rsidRDefault="00EE1A8F" w:rsidP="00EB0884">
      <w:pPr>
        <w:numPr>
          <w:ilvl w:val="1"/>
          <w:numId w:val="4"/>
        </w:numPr>
        <w:pBdr>
          <w:top w:val="nil"/>
          <w:left w:val="nil"/>
          <w:bottom w:val="nil"/>
          <w:right w:val="nil"/>
          <w:between w:val="nil"/>
        </w:pBdr>
        <w:spacing w:after="120" w:line="240" w:lineRule="auto"/>
        <w:jc w:val="both"/>
        <w:rPr>
          <w:rFonts w:ascii="Calibri" w:eastAsia="Calibri" w:hAnsi="Calibri" w:cs="Calibri"/>
          <w:color w:val="000000"/>
        </w:rPr>
      </w:pPr>
      <w:r>
        <w:rPr>
          <w:rFonts w:ascii="Calibri" w:eastAsia="Calibri" w:hAnsi="Calibri" w:cs="Calibri"/>
          <w:color w:val="000000"/>
        </w:rPr>
        <w:t>customizace vzhledu aplikace do vizuálního stylu Zákazníka</w:t>
      </w:r>
    </w:p>
    <w:p w14:paraId="01349C2A" w14:textId="77777777" w:rsidR="00695E2F" w:rsidRDefault="00695E2F">
      <w:pPr>
        <w:spacing w:after="240"/>
        <w:ind w:left="0" w:firstLine="0"/>
        <w:jc w:val="both"/>
        <w:rPr>
          <w:rFonts w:ascii="Calibri" w:eastAsia="Calibri" w:hAnsi="Calibri" w:cs="Calibri"/>
        </w:rPr>
      </w:pPr>
    </w:p>
    <w:p w14:paraId="5A57AAE2" w14:textId="77777777" w:rsidR="00695E2F" w:rsidRDefault="00EE1A8F">
      <w:pPr>
        <w:pStyle w:val="Nadpis2"/>
        <w:ind w:left="0" w:firstLine="0"/>
        <w:jc w:val="center"/>
        <w:rPr>
          <w:b/>
          <w:bCs/>
        </w:rPr>
      </w:pPr>
      <w:r>
        <w:rPr>
          <w:b/>
          <w:bCs/>
        </w:rPr>
        <w:t>Článek 3</w:t>
      </w:r>
    </w:p>
    <w:p w14:paraId="70437FB5" w14:textId="77777777" w:rsidR="00695E2F" w:rsidRDefault="00EE1A8F">
      <w:pPr>
        <w:pStyle w:val="Nadpis2"/>
        <w:spacing w:after="120"/>
        <w:ind w:left="0" w:firstLine="0"/>
        <w:jc w:val="center"/>
        <w:rPr>
          <w:b/>
          <w:bCs/>
        </w:rPr>
      </w:pPr>
      <w:r>
        <w:rPr>
          <w:b/>
          <w:bCs/>
        </w:rPr>
        <w:t>Doba, místo a způsob plnění</w:t>
      </w:r>
    </w:p>
    <w:p w14:paraId="688745BA" w14:textId="77777777" w:rsidR="00695E2F" w:rsidRDefault="00EE1A8F">
      <w:pPr>
        <w:numPr>
          <w:ilvl w:val="0"/>
          <w:numId w:val="5"/>
        </w:numPr>
        <w:pBdr>
          <w:top w:val="nil"/>
          <w:left w:val="nil"/>
          <w:bottom w:val="nil"/>
          <w:right w:val="nil"/>
          <w:between w:val="nil"/>
        </w:pBdr>
        <w:spacing w:after="120" w:line="240" w:lineRule="auto"/>
        <w:jc w:val="both"/>
        <w:rPr>
          <w:rFonts w:ascii="Calibri" w:eastAsia="Calibri" w:hAnsi="Calibri" w:cs="Calibri"/>
          <w:color w:val="000000"/>
        </w:rPr>
      </w:pPr>
      <w:r>
        <w:rPr>
          <w:rFonts w:ascii="Calibri" w:eastAsia="Calibri" w:hAnsi="Calibri" w:cs="Calibri"/>
          <w:color w:val="000000"/>
        </w:rPr>
        <w:t>Místem plnění podle této Smlouvy je sídlo Zákazníka a sídlo Poskytovatele. Smluvní strany mohou případně ujednat i jiné místo plnění.</w:t>
      </w:r>
    </w:p>
    <w:p w14:paraId="288ADDE4" w14:textId="77777777" w:rsidR="00695E2F" w:rsidRDefault="00EE1A8F">
      <w:pPr>
        <w:numPr>
          <w:ilvl w:val="0"/>
          <w:numId w:val="5"/>
        </w:numPr>
        <w:pBdr>
          <w:top w:val="nil"/>
          <w:left w:val="nil"/>
          <w:bottom w:val="nil"/>
          <w:right w:val="nil"/>
          <w:between w:val="nil"/>
        </w:pBdr>
        <w:spacing w:after="120" w:line="240" w:lineRule="auto"/>
        <w:jc w:val="both"/>
        <w:rPr>
          <w:rFonts w:ascii="Calibri" w:eastAsia="Calibri" w:hAnsi="Calibri" w:cs="Calibri"/>
          <w:color w:val="000000"/>
        </w:rPr>
      </w:pPr>
      <w:r>
        <w:rPr>
          <w:rFonts w:ascii="Calibri" w:eastAsia="Calibri" w:hAnsi="Calibri" w:cs="Calibri"/>
          <w:color w:val="000000"/>
        </w:rPr>
        <w:t>Poskytovatel se zavazuje provést migraci dat nejpozději do 31. 12. 2025.</w:t>
      </w:r>
    </w:p>
    <w:p w14:paraId="726F4E30" w14:textId="6BC05146" w:rsidR="00695E2F" w:rsidRDefault="00EE1A8F">
      <w:pPr>
        <w:numPr>
          <w:ilvl w:val="0"/>
          <w:numId w:val="5"/>
        </w:numPr>
        <w:pBdr>
          <w:top w:val="nil"/>
          <w:left w:val="nil"/>
          <w:bottom w:val="nil"/>
          <w:right w:val="nil"/>
          <w:between w:val="nil"/>
        </w:pBdr>
        <w:spacing w:after="120" w:line="240" w:lineRule="auto"/>
        <w:jc w:val="both"/>
        <w:rPr>
          <w:rFonts w:ascii="Calibri" w:eastAsia="Calibri" w:hAnsi="Calibri" w:cs="Calibri"/>
          <w:color w:val="000000"/>
        </w:rPr>
      </w:pPr>
      <w:r>
        <w:rPr>
          <w:rFonts w:ascii="Calibri" w:eastAsia="Calibri" w:hAnsi="Calibri" w:cs="Calibri"/>
          <w:color w:val="000000"/>
        </w:rPr>
        <w:t>Po provedení migrace dat oznámí Poskytovatel dokončení sjednané práce. Za oznámení o dokončení práce se rovněž považuje výzva k úhradě sjednané odměny Poskytovatele, učiněná v podobě zaslaní faktury (daňového dokladu) Zákazníkovi.</w:t>
      </w:r>
    </w:p>
    <w:p w14:paraId="331789E4" w14:textId="77777777" w:rsidR="00695E2F" w:rsidRDefault="00695E2F">
      <w:pPr>
        <w:pBdr>
          <w:top w:val="nil"/>
          <w:left w:val="nil"/>
          <w:bottom w:val="nil"/>
          <w:right w:val="nil"/>
          <w:between w:val="nil"/>
        </w:pBdr>
        <w:spacing w:after="120" w:line="240" w:lineRule="auto"/>
        <w:ind w:left="360" w:hanging="720"/>
        <w:jc w:val="both"/>
        <w:rPr>
          <w:rFonts w:ascii="Calibri" w:eastAsia="Calibri" w:hAnsi="Calibri" w:cs="Calibri"/>
          <w:color w:val="000000"/>
        </w:rPr>
      </w:pPr>
    </w:p>
    <w:p w14:paraId="2911AC72" w14:textId="77777777" w:rsidR="00695E2F" w:rsidRDefault="00EE1A8F">
      <w:pPr>
        <w:pStyle w:val="Nadpis2"/>
        <w:ind w:left="0" w:firstLine="0"/>
        <w:jc w:val="center"/>
        <w:rPr>
          <w:b/>
          <w:bCs/>
        </w:rPr>
      </w:pPr>
      <w:r>
        <w:rPr>
          <w:b/>
          <w:bCs/>
        </w:rPr>
        <w:t>Článek 4</w:t>
      </w:r>
    </w:p>
    <w:p w14:paraId="2611693B" w14:textId="77777777" w:rsidR="00695E2F" w:rsidRDefault="00EE1A8F">
      <w:pPr>
        <w:pStyle w:val="Nadpis2"/>
        <w:spacing w:after="120"/>
        <w:ind w:left="0" w:firstLine="0"/>
        <w:jc w:val="center"/>
        <w:rPr>
          <w:b/>
          <w:bCs/>
        </w:rPr>
      </w:pPr>
      <w:r>
        <w:rPr>
          <w:b/>
          <w:bCs/>
        </w:rPr>
        <w:t>Odměna, platební podmínky</w:t>
      </w:r>
    </w:p>
    <w:p w14:paraId="04FED1C8" w14:textId="77777777" w:rsidR="00695E2F" w:rsidRDefault="00EE1A8F">
      <w:pPr>
        <w:numPr>
          <w:ilvl w:val="0"/>
          <w:numId w:val="6"/>
        </w:numPr>
        <w:pBdr>
          <w:top w:val="nil"/>
          <w:left w:val="nil"/>
          <w:bottom w:val="nil"/>
          <w:right w:val="nil"/>
          <w:between w:val="nil"/>
        </w:pBdr>
        <w:spacing w:after="120" w:line="240" w:lineRule="auto"/>
        <w:jc w:val="both"/>
        <w:rPr>
          <w:rFonts w:ascii="Calibri" w:eastAsia="Calibri" w:hAnsi="Calibri" w:cs="Calibri"/>
          <w:color w:val="000000"/>
        </w:rPr>
      </w:pPr>
      <w:r>
        <w:rPr>
          <w:rFonts w:ascii="Calibri" w:eastAsia="Calibri" w:hAnsi="Calibri" w:cs="Calibri"/>
          <w:color w:val="000000"/>
        </w:rPr>
        <w:t>Odměna Poskytovatele je stanovena dohodou Smluvních stran, a to ve výš</w:t>
      </w:r>
      <w:r>
        <w:rPr>
          <w:rFonts w:ascii="Calibri" w:eastAsia="Calibri" w:hAnsi="Calibri" w:cs="Calibri"/>
        </w:rPr>
        <w:t>i</w:t>
      </w:r>
      <w:r>
        <w:rPr>
          <w:rFonts w:ascii="Calibri" w:eastAsia="Calibri" w:hAnsi="Calibri" w:cs="Calibri"/>
          <w:color w:val="000000"/>
        </w:rPr>
        <w:t xml:space="preserve"> </w:t>
      </w:r>
      <w:r>
        <w:rPr>
          <w:rFonts w:ascii="Calibri" w:eastAsia="Calibri" w:hAnsi="Calibri" w:cs="Calibri"/>
          <w:b/>
          <w:bCs/>
          <w:color w:val="000000"/>
        </w:rPr>
        <w:t xml:space="preserve">250 470,- vč. DPH. </w:t>
      </w:r>
    </w:p>
    <w:p w14:paraId="3EC294DD" w14:textId="77777777" w:rsidR="00695E2F" w:rsidRDefault="00EE1A8F">
      <w:pPr>
        <w:numPr>
          <w:ilvl w:val="0"/>
          <w:numId w:val="6"/>
        </w:numPr>
        <w:pBdr>
          <w:top w:val="nil"/>
          <w:left w:val="nil"/>
          <w:bottom w:val="nil"/>
          <w:right w:val="nil"/>
          <w:between w:val="nil"/>
        </w:pBdr>
        <w:spacing w:after="120" w:line="240" w:lineRule="auto"/>
        <w:jc w:val="both"/>
        <w:rPr>
          <w:rFonts w:ascii="Calibri" w:eastAsia="Calibri" w:hAnsi="Calibri" w:cs="Calibri"/>
          <w:color w:val="000000"/>
        </w:rPr>
      </w:pPr>
      <w:r>
        <w:rPr>
          <w:rFonts w:ascii="Calibri" w:eastAsia="Calibri" w:hAnsi="Calibri" w:cs="Calibri"/>
          <w:color w:val="000000"/>
        </w:rPr>
        <w:t>Sjednaná odměna je cenou konečnou a nejvýše přípustnou a zahrnuje veškeré náklady související s provedením migrace dat.</w:t>
      </w:r>
    </w:p>
    <w:p w14:paraId="49D5A665" w14:textId="77777777" w:rsidR="00695E2F" w:rsidRDefault="00EE1A8F">
      <w:pPr>
        <w:numPr>
          <w:ilvl w:val="0"/>
          <w:numId w:val="6"/>
        </w:numPr>
        <w:pBdr>
          <w:top w:val="nil"/>
          <w:left w:val="nil"/>
          <w:bottom w:val="nil"/>
          <w:right w:val="nil"/>
          <w:between w:val="nil"/>
        </w:pBdr>
        <w:spacing w:after="120" w:line="240" w:lineRule="auto"/>
        <w:jc w:val="both"/>
        <w:rPr>
          <w:rFonts w:ascii="Calibri" w:eastAsia="Calibri" w:hAnsi="Calibri" w:cs="Calibri"/>
          <w:color w:val="000000"/>
        </w:rPr>
      </w:pPr>
      <w:r>
        <w:rPr>
          <w:rFonts w:ascii="Calibri" w:eastAsia="Calibri" w:hAnsi="Calibri" w:cs="Calibri"/>
          <w:color w:val="000000"/>
        </w:rPr>
        <w:t>Zákazník se zavazuje uhradit Poskytovateli sjednanou odměnu, a to na základě výzvy Poskytovatele k úhradě sjednané odměny. Za výzvu k úhradě odměny se považuje doručení Poskytovatelem vystavené faktury Zákazníkovi na sjednané plnění dle této Smlouvy. Zákazník nebude poskytovat zálohy.</w:t>
      </w:r>
    </w:p>
    <w:p w14:paraId="245D4ECE" w14:textId="77777777" w:rsidR="00695E2F" w:rsidRDefault="00EE1A8F">
      <w:pPr>
        <w:numPr>
          <w:ilvl w:val="0"/>
          <w:numId w:val="6"/>
        </w:numPr>
        <w:pBdr>
          <w:top w:val="nil"/>
          <w:left w:val="nil"/>
          <w:bottom w:val="nil"/>
          <w:right w:val="nil"/>
          <w:between w:val="nil"/>
        </w:pBdr>
        <w:spacing w:after="120" w:line="240" w:lineRule="auto"/>
        <w:jc w:val="both"/>
        <w:rPr>
          <w:rFonts w:ascii="Calibri" w:eastAsia="Calibri" w:hAnsi="Calibri" w:cs="Calibri"/>
          <w:color w:val="000000"/>
        </w:rPr>
      </w:pPr>
      <w:r>
        <w:rPr>
          <w:rFonts w:ascii="Calibri" w:eastAsia="Calibri" w:hAnsi="Calibri" w:cs="Calibri"/>
          <w:color w:val="000000"/>
        </w:rPr>
        <w:t>Smluvní strany ujednávají, že odměna bude Poskytovateli uhrazena bezhotovostně, nejpozději ve lhůtě splatnosti a na bankovní účet, vše dle vystavené faktury. Splatnost faktury musí být alespoň 14 (čtrnácti) dnů ode dne vystavení daňového dokladu. Odměna bude uhrazena jednorázově, a to po akceptaci výsledku plnění. Nebyla-li učiněna jiná akceptace plnění, považuje se za takovou akceptaci úhrada odměny ze strany Zákazníka.</w:t>
      </w:r>
    </w:p>
    <w:p w14:paraId="2AA4EDB5" w14:textId="77777777" w:rsidR="00695E2F" w:rsidRDefault="00EE1A8F">
      <w:pPr>
        <w:numPr>
          <w:ilvl w:val="0"/>
          <w:numId w:val="6"/>
        </w:numPr>
        <w:pBdr>
          <w:top w:val="nil"/>
          <w:left w:val="nil"/>
          <w:bottom w:val="nil"/>
          <w:right w:val="nil"/>
          <w:between w:val="nil"/>
        </w:pBdr>
        <w:spacing w:after="120" w:line="240" w:lineRule="auto"/>
        <w:jc w:val="both"/>
        <w:rPr>
          <w:rFonts w:ascii="Calibri" w:eastAsia="Calibri" w:hAnsi="Calibri" w:cs="Calibri"/>
          <w:color w:val="000000"/>
        </w:rPr>
      </w:pPr>
      <w:r>
        <w:rPr>
          <w:rFonts w:ascii="Calibri" w:eastAsia="Calibri" w:hAnsi="Calibri" w:cs="Calibri"/>
          <w:color w:val="000000"/>
        </w:rPr>
        <w:t xml:space="preserve">Zákazník může obdrženou fakturu vrátit Poskytovateli v případě, kdy obsahuje nesprávné nebo neúplné údaje nebo nesplňuje požadavky řádného účetního dokladu nebo obsahuje nesprávné cenové údaje. Toto vrácení musí být učiněno nejpozději do konce lhůty splatnosti faktury. V takovém případě vystaví Poskytovatel novou (opravenou) fakturu s novou lhůtou splatnosti, kterou </w:t>
      </w:r>
      <w:r>
        <w:rPr>
          <w:rFonts w:ascii="Calibri" w:eastAsia="Calibri" w:hAnsi="Calibri" w:cs="Calibri"/>
          <w:color w:val="000000"/>
        </w:rPr>
        <w:lastRenderedPageBreak/>
        <w:t>je povinen doručit Zákazníkovi do 5 (pěti) pracovních dnů ode dne doručení oprávněně vrácené faktury.</w:t>
      </w:r>
    </w:p>
    <w:p w14:paraId="14400D6D" w14:textId="77777777" w:rsidR="00695E2F" w:rsidRDefault="00EE1A8F">
      <w:pPr>
        <w:numPr>
          <w:ilvl w:val="0"/>
          <w:numId w:val="6"/>
        </w:numPr>
        <w:pBdr>
          <w:top w:val="nil"/>
          <w:left w:val="nil"/>
          <w:bottom w:val="nil"/>
          <w:right w:val="nil"/>
          <w:between w:val="nil"/>
        </w:pBdr>
        <w:spacing w:after="120" w:line="240" w:lineRule="auto"/>
        <w:jc w:val="both"/>
        <w:rPr>
          <w:rFonts w:ascii="Calibri" w:eastAsia="Calibri" w:hAnsi="Calibri" w:cs="Calibri"/>
          <w:color w:val="000000"/>
        </w:rPr>
      </w:pPr>
      <w:r>
        <w:rPr>
          <w:rFonts w:ascii="Calibri" w:eastAsia="Calibri" w:hAnsi="Calibri" w:cs="Calibri"/>
          <w:color w:val="000000"/>
        </w:rPr>
        <w:t>Pro účely fakturace odměny Smluvní strany souhlasí s doručováním písemností na emailové adresy, které jsou uvedeny v této Smlouvě.</w:t>
      </w:r>
    </w:p>
    <w:p w14:paraId="784FCBD0" w14:textId="77777777" w:rsidR="00695E2F" w:rsidRDefault="00EE1A8F">
      <w:pPr>
        <w:numPr>
          <w:ilvl w:val="0"/>
          <w:numId w:val="6"/>
        </w:numPr>
        <w:pBdr>
          <w:top w:val="nil"/>
          <w:left w:val="nil"/>
          <w:bottom w:val="nil"/>
          <w:right w:val="nil"/>
          <w:between w:val="nil"/>
        </w:pBdr>
        <w:spacing w:after="120" w:line="240" w:lineRule="auto"/>
        <w:jc w:val="both"/>
        <w:rPr>
          <w:rFonts w:ascii="Calibri" w:eastAsia="Calibri" w:hAnsi="Calibri" w:cs="Calibri"/>
          <w:color w:val="000000"/>
        </w:rPr>
      </w:pPr>
      <w:r>
        <w:rPr>
          <w:rFonts w:ascii="Calibri" w:eastAsia="Calibri" w:hAnsi="Calibri" w:cs="Calibri"/>
          <w:color w:val="000000"/>
        </w:rPr>
        <w:t>Neuhradí-li Zákazník sjednanou odměnu řádně a včas, má Poskytovatel právo žádat zákonný úroky z prodlení. Tím není dotčeno právo žádat rovněž náhradu vzniklé škody.</w:t>
      </w:r>
    </w:p>
    <w:p w14:paraId="284AD3C3" w14:textId="77777777" w:rsidR="00695E2F" w:rsidRDefault="00EE1A8F">
      <w:pPr>
        <w:numPr>
          <w:ilvl w:val="0"/>
          <w:numId w:val="6"/>
        </w:numPr>
        <w:pBdr>
          <w:top w:val="nil"/>
          <w:left w:val="nil"/>
          <w:bottom w:val="nil"/>
          <w:right w:val="nil"/>
          <w:between w:val="nil"/>
        </w:pBdr>
        <w:spacing w:after="120" w:line="240" w:lineRule="auto"/>
        <w:jc w:val="both"/>
        <w:rPr>
          <w:rFonts w:ascii="Calibri" w:eastAsia="Calibri" w:hAnsi="Calibri" w:cs="Calibri"/>
          <w:color w:val="000000"/>
        </w:rPr>
      </w:pPr>
      <w:r>
        <w:rPr>
          <w:rFonts w:ascii="Calibri" w:eastAsia="Calibri" w:hAnsi="Calibri" w:cs="Calibri"/>
          <w:color w:val="000000"/>
        </w:rPr>
        <w:t>Stane-li se po dobu účinnosti této Smlouvy Poskytovatel nespolehlivým plátcem ve smyslu zákona o DPH, sjednávají pro takový případ Smluvní strany, že Zákazník uhradí DPH za zdanitelné plnění přímo příslušenému správci daně. Zákazníkem takto provedená úhrada je považovaná za uhrazení příslušné části odměny rovnající se výši DPH fakturované Poskytovatelem.</w:t>
      </w:r>
    </w:p>
    <w:p w14:paraId="59AABA94" w14:textId="77777777" w:rsidR="00695E2F" w:rsidRDefault="00695E2F">
      <w:pPr>
        <w:pBdr>
          <w:top w:val="nil"/>
          <w:left w:val="nil"/>
          <w:bottom w:val="nil"/>
          <w:right w:val="nil"/>
          <w:between w:val="nil"/>
        </w:pBdr>
        <w:spacing w:after="120" w:line="240" w:lineRule="auto"/>
        <w:ind w:left="360" w:hanging="720"/>
        <w:jc w:val="both"/>
        <w:rPr>
          <w:rFonts w:ascii="Calibri" w:eastAsia="Calibri" w:hAnsi="Calibri" w:cs="Calibri"/>
          <w:color w:val="000000"/>
        </w:rPr>
      </w:pPr>
    </w:p>
    <w:p w14:paraId="05C49856" w14:textId="77777777" w:rsidR="00695E2F" w:rsidRDefault="00EE1A8F">
      <w:pPr>
        <w:pStyle w:val="Nadpis2"/>
        <w:ind w:left="0" w:firstLine="0"/>
        <w:jc w:val="center"/>
        <w:rPr>
          <w:b/>
          <w:bCs/>
        </w:rPr>
      </w:pPr>
      <w:r>
        <w:rPr>
          <w:b/>
          <w:bCs/>
        </w:rPr>
        <w:t>Článek 5</w:t>
      </w:r>
    </w:p>
    <w:p w14:paraId="6214C32D" w14:textId="77777777" w:rsidR="00695E2F" w:rsidRDefault="00EE1A8F">
      <w:pPr>
        <w:pStyle w:val="Nadpis2"/>
        <w:spacing w:after="120"/>
        <w:ind w:left="0" w:firstLine="0"/>
        <w:jc w:val="center"/>
        <w:rPr>
          <w:b/>
          <w:bCs/>
        </w:rPr>
      </w:pPr>
      <w:r>
        <w:rPr>
          <w:b/>
          <w:bCs/>
        </w:rPr>
        <w:t xml:space="preserve">Práva a povinnosti </w:t>
      </w:r>
    </w:p>
    <w:p w14:paraId="51908E6E" w14:textId="77777777" w:rsidR="00695E2F" w:rsidRDefault="00EE1A8F">
      <w:pPr>
        <w:numPr>
          <w:ilvl w:val="0"/>
          <w:numId w:val="7"/>
        </w:numPr>
        <w:pBdr>
          <w:top w:val="nil"/>
          <w:left w:val="nil"/>
          <w:bottom w:val="nil"/>
          <w:right w:val="nil"/>
          <w:between w:val="nil"/>
        </w:pBdr>
        <w:spacing w:after="120" w:line="240" w:lineRule="auto"/>
        <w:jc w:val="both"/>
        <w:rPr>
          <w:rFonts w:ascii="Calibri" w:eastAsia="Calibri" w:hAnsi="Calibri" w:cs="Calibri"/>
          <w:color w:val="000000"/>
        </w:rPr>
      </w:pPr>
      <w:r>
        <w:rPr>
          <w:rFonts w:ascii="Calibri" w:eastAsia="Calibri" w:hAnsi="Calibri" w:cs="Calibri"/>
          <w:color w:val="000000"/>
        </w:rPr>
        <w:t>Poskytovatel se zavazuje:</w:t>
      </w:r>
    </w:p>
    <w:p w14:paraId="31B5002F" w14:textId="77777777" w:rsidR="00695E2F" w:rsidRDefault="00EE1A8F">
      <w:pPr>
        <w:numPr>
          <w:ilvl w:val="1"/>
          <w:numId w:val="7"/>
        </w:numPr>
        <w:pBdr>
          <w:top w:val="nil"/>
          <w:left w:val="nil"/>
          <w:bottom w:val="nil"/>
          <w:right w:val="nil"/>
          <w:between w:val="nil"/>
        </w:pBdr>
        <w:spacing w:after="120" w:line="240" w:lineRule="auto"/>
        <w:jc w:val="both"/>
        <w:rPr>
          <w:rFonts w:ascii="Calibri" w:eastAsia="Calibri" w:hAnsi="Calibri" w:cs="Calibri"/>
          <w:color w:val="000000"/>
        </w:rPr>
      </w:pPr>
      <w:r>
        <w:rPr>
          <w:rFonts w:ascii="Calibri" w:eastAsia="Calibri" w:hAnsi="Calibri" w:cs="Calibri"/>
          <w:color w:val="000000"/>
        </w:rPr>
        <w:t>provést migraci dat s odbornou péčí, podle nejlepších znalostí a schopností, aplikovat procesy „</w:t>
      </w:r>
      <w:proofErr w:type="spellStart"/>
      <w:r>
        <w:rPr>
          <w:rFonts w:ascii="Calibri" w:eastAsia="Calibri" w:hAnsi="Calibri" w:cs="Calibri"/>
          <w:color w:val="000000"/>
        </w:rPr>
        <w:t>best</w:t>
      </w:r>
      <w:proofErr w:type="spellEnd"/>
      <w:r>
        <w:rPr>
          <w:rFonts w:ascii="Calibri" w:eastAsia="Calibri" w:hAnsi="Calibri" w:cs="Calibri"/>
          <w:color w:val="000000"/>
        </w:rPr>
        <w:t xml:space="preserve"> </w:t>
      </w:r>
      <w:proofErr w:type="spellStart"/>
      <w:r>
        <w:rPr>
          <w:rFonts w:ascii="Calibri" w:eastAsia="Calibri" w:hAnsi="Calibri" w:cs="Calibri"/>
          <w:color w:val="000000"/>
        </w:rPr>
        <w:t>practice</w:t>
      </w:r>
      <w:proofErr w:type="spellEnd"/>
      <w:r>
        <w:rPr>
          <w:rFonts w:ascii="Calibri" w:eastAsia="Calibri" w:hAnsi="Calibri" w:cs="Calibri"/>
          <w:color w:val="000000"/>
        </w:rPr>
        <w:t xml:space="preserve">“, sledovat a chránit oprávněné zájmy Zákazníka; </w:t>
      </w:r>
    </w:p>
    <w:p w14:paraId="07D4C5F9" w14:textId="77777777" w:rsidR="00695E2F" w:rsidRDefault="00EE1A8F">
      <w:pPr>
        <w:numPr>
          <w:ilvl w:val="1"/>
          <w:numId w:val="7"/>
        </w:numPr>
        <w:pBdr>
          <w:top w:val="nil"/>
          <w:left w:val="nil"/>
          <w:bottom w:val="nil"/>
          <w:right w:val="nil"/>
          <w:between w:val="nil"/>
        </w:pBdr>
        <w:spacing w:after="120" w:line="240" w:lineRule="auto"/>
        <w:jc w:val="both"/>
        <w:rPr>
          <w:rFonts w:ascii="Calibri" w:eastAsia="Calibri" w:hAnsi="Calibri" w:cs="Calibri"/>
          <w:color w:val="000000"/>
        </w:rPr>
      </w:pPr>
      <w:r>
        <w:rPr>
          <w:rFonts w:ascii="Calibri" w:eastAsia="Calibri" w:hAnsi="Calibri" w:cs="Calibri"/>
          <w:color w:val="000000"/>
        </w:rPr>
        <w:t>provést migraci dat bezpečně, bez vad a dle odpovídajících pokynů Zákazníka, byly-li takové pokyny Poskytovateli uděleny;</w:t>
      </w:r>
    </w:p>
    <w:p w14:paraId="08BB8C18" w14:textId="77777777" w:rsidR="00695E2F" w:rsidRDefault="00EE1A8F">
      <w:pPr>
        <w:numPr>
          <w:ilvl w:val="1"/>
          <w:numId w:val="7"/>
        </w:numPr>
        <w:pBdr>
          <w:top w:val="nil"/>
          <w:left w:val="nil"/>
          <w:bottom w:val="nil"/>
          <w:right w:val="nil"/>
          <w:between w:val="nil"/>
        </w:pBdr>
        <w:spacing w:after="120" w:line="240" w:lineRule="auto"/>
        <w:jc w:val="both"/>
        <w:rPr>
          <w:rFonts w:ascii="Calibri" w:eastAsia="Calibri" w:hAnsi="Calibri" w:cs="Calibri"/>
          <w:color w:val="000000"/>
        </w:rPr>
      </w:pPr>
      <w:r>
        <w:rPr>
          <w:rFonts w:ascii="Calibri" w:eastAsia="Calibri" w:hAnsi="Calibri" w:cs="Calibri"/>
          <w:color w:val="000000"/>
        </w:rPr>
        <w:t>poskytnout Zákazníkovi veškeré informace, které jsou pro plnění této Smlouvy nezbytné;</w:t>
      </w:r>
    </w:p>
    <w:p w14:paraId="1DFA35C2" w14:textId="77777777" w:rsidR="00695E2F" w:rsidRDefault="00EE1A8F">
      <w:pPr>
        <w:numPr>
          <w:ilvl w:val="1"/>
          <w:numId w:val="7"/>
        </w:numPr>
        <w:pBdr>
          <w:top w:val="nil"/>
          <w:left w:val="nil"/>
          <w:bottom w:val="nil"/>
          <w:right w:val="nil"/>
          <w:between w:val="nil"/>
        </w:pBdr>
        <w:spacing w:after="120" w:line="240" w:lineRule="auto"/>
        <w:jc w:val="both"/>
        <w:rPr>
          <w:rFonts w:ascii="Calibri" w:eastAsia="Calibri" w:hAnsi="Calibri" w:cs="Calibri"/>
          <w:color w:val="000000"/>
        </w:rPr>
      </w:pPr>
      <w:r>
        <w:rPr>
          <w:rFonts w:ascii="Calibri" w:eastAsia="Calibri" w:hAnsi="Calibri" w:cs="Calibri"/>
          <w:color w:val="000000"/>
        </w:rPr>
        <w:t>na své náklady, nebezpečí a s péčí řádného hospodáře podporovat, spravovat a udržovat veškeré technické prostředky Zákazníka, které Poskytovatel převzal v souvislosti s touto Smlouvou;</w:t>
      </w:r>
    </w:p>
    <w:p w14:paraId="22ED206E" w14:textId="77777777" w:rsidR="00695E2F" w:rsidRDefault="00EE1A8F">
      <w:pPr>
        <w:numPr>
          <w:ilvl w:val="1"/>
          <w:numId w:val="7"/>
        </w:numPr>
        <w:pBdr>
          <w:top w:val="nil"/>
          <w:left w:val="nil"/>
          <w:bottom w:val="nil"/>
          <w:right w:val="nil"/>
          <w:between w:val="nil"/>
        </w:pBdr>
        <w:spacing w:after="120" w:line="240" w:lineRule="auto"/>
        <w:jc w:val="both"/>
        <w:rPr>
          <w:rFonts w:ascii="Calibri" w:eastAsia="Calibri" w:hAnsi="Calibri" w:cs="Calibri"/>
          <w:color w:val="000000"/>
        </w:rPr>
      </w:pPr>
      <w:r>
        <w:rPr>
          <w:rFonts w:ascii="Calibri" w:eastAsia="Calibri" w:hAnsi="Calibri" w:cs="Calibri"/>
          <w:color w:val="000000"/>
        </w:rPr>
        <w:t>neprodleně písemně oznámit Zákazníkovi změny spočívající v přeměně společnosti, snížení základního kapitálu, vstupu do likvidace, úpadku či prohlášení konkurzu nebo povolení reorganizace;</w:t>
      </w:r>
    </w:p>
    <w:p w14:paraId="7E01E457" w14:textId="77777777" w:rsidR="00695E2F" w:rsidRDefault="00EE1A8F">
      <w:pPr>
        <w:numPr>
          <w:ilvl w:val="1"/>
          <w:numId w:val="7"/>
        </w:numPr>
        <w:pBdr>
          <w:top w:val="nil"/>
          <w:left w:val="nil"/>
          <w:bottom w:val="nil"/>
          <w:right w:val="nil"/>
          <w:between w:val="nil"/>
        </w:pBdr>
        <w:spacing w:after="120" w:line="240" w:lineRule="auto"/>
        <w:jc w:val="both"/>
        <w:rPr>
          <w:rFonts w:ascii="Calibri" w:eastAsia="Calibri" w:hAnsi="Calibri" w:cs="Calibri"/>
          <w:color w:val="000000"/>
        </w:rPr>
      </w:pPr>
      <w:r>
        <w:rPr>
          <w:rFonts w:ascii="Calibri" w:eastAsia="Calibri" w:hAnsi="Calibri" w:cs="Calibri"/>
          <w:color w:val="000000"/>
        </w:rPr>
        <w:t>upozornit Zákazníka na potenciální rizika vzniku škod a včas a řádně dle svých možností provést taková opatření, která riziko vzniku škod vyloučí nebo alespoň sníží;</w:t>
      </w:r>
    </w:p>
    <w:p w14:paraId="29A1C947" w14:textId="77777777" w:rsidR="00695E2F" w:rsidRDefault="00EE1A8F">
      <w:pPr>
        <w:numPr>
          <w:ilvl w:val="1"/>
          <w:numId w:val="7"/>
        </w:numPr>
        <w:pBdr>
          <w:top w:val="nil"/>
          <w:left w:val="nil"/>
          <w:bottom w:val="nil"/>
          <w:right w:val="nil"/>
          <w:between w:val="nil"/>
        </w:pBdr>
        <w:spacing w:after="120" w:line="240" w:lineRule="auto"/>
        <w:jc w:val="both"/>
        <w:rPr>
          <w:rFonts w:ascii="Calibri" w:eastAsia="Calibri" w:hAnsi="Calibri" w:cs="Calibri"/>
          <w:color w:val="000000"/>
        </w:rPr>
      </w:pPr>
      <w:r>
        <w:rPr>
          <w:rFonts w:ascii="Calibri" w:eastAsia="Calibri" w:hAnsi="Calibri" w:cs="Calibri"/>
          <w:color w:val="000000"/>
        </w:rPr>
        <w:t>i bez pokynů Zákazníka provést neodkladně nutné úkony, které, ač nemusí být předmětem Smlouvy, pokud budou s ohledem na nepředvídané okolnosti pro plnění Smlouvy nezbytné nebo jsou nezbytné pro zamezení vzniku škody; jde-li o zamezení vzniku škod nezapříčiněných Poskytovatelem, má Poskytovatel právo na úhradu nezbytných a účelně vynaložených nákladů; Poskytovatel však zároveň bez zbytečného odkladu informuje Zákazníka o nutnosti provést neodkladně nutné úkony;</w:t>
      </w:r>
    </w:p>
    <w:p w14:paraId="3EB38362" w14:textId="77777777" w:rsidR="00695E2F" w:rsidRDefault="00EE1A8F">
      <w:pPr>
        <w:numPr>
          <w:ilvl w:val="1"/>
          <w:numId w:val="7"/>
        </w:numPr>
        <w:pBdr>
          <w:top w:val="nil"/>
          <w:left w:val="nil"/>
          <w:bottom w:val="nil"/>
          <w:right w:val="nil"/>
          <w:between w:val="nil"/>
        </w:pBdr>
        <w:spacing w:after="120" w:line="240" w:lineRule="auto"/>
        <w:jc w:val="both"/>
        <w:rPr>
          <w:rFonts w:ascii="Calibri" w:eastAsia="Calibri" w:hAnsi="Calibri" w:cs="Calibri"/>
          <w:color w:val="000000"/>
        </w:rPr>
      </w:pPr>
      <w:r>
        <w:rPr>
          <w:rFonts w:ascii="Calibri" w:eastAsia="Calibri" w:hAnsi="Calibri" w:cs="Calibri"/>
          <w:color w:val="000000"/>
        </w:rPr>
        <w:t>dodržovat bezpečnostní, hygienické, požární, organizační a ekologické předpisy na pracovištích Zákazníka, se kterými byl seznámen nebo které jsou všeobecně známé, a dále zajistit, aby i všechny osoby podílející se na plnění jeho závazků z této Smlouvy, které se budou zdržovat v prostorách nebo na pracovištích Zákazníka, dodržovaly platné právní předpisy o bezpečnosti a ochraně zdraví při práci a veškeré interní předpisy Zákazníka, s nimiž byl Poskytovatel předem seznámen nebo které jsou všeobecně známé;</w:t>
      </w:r>
    </w:p>
    <w:p w14:paraId="07C4113C" w14:textId="77777777" w:rsidR="00695E2F" w:rsidRDefault="00EE1A8F">
      <w:pPr>
        <w:numPr>
          <w:ilvl w:val="1"/>
          <w:numId w:val="7"/>
        </w:numPr>
        <w:pBdr>
          <w:top w:val="nil"/>
          <w:left w:val="nil"/>
          <w:bottom w:val="nil"/>
          <w:right w:val="nil"/>
          <w:between w:val="nil"/>
        </w:pBdr>
        <w:spacing w:after="120" w:line="240" w:lineRule="auto"/>
        <w:jc w:val="both"/>
        <w:rPr>
          <w:rFonts w:ascii="Calibri" w:eastAsia="Calibri" w:hAnsi="Calibri" w:cs="Calibri"/>
          <w:color w:val="000000"/>
        </w:rPr>
      </w:pPr>
      <w:r>
        <w:rPr>
          <w:rFonts w:ascii="Calibri" w:eastAsia="Calibri" w:hAnsi="Calibri" w:cs="Calibri"/>
          <w:color w:val="000000"/>
        </w:rPr>
        <w:t>upozorňovat Zákazníka v odůvodněných případech na případnou nevhodnost pokynů;</w:t>
      </w:r>
    </w:p>
    <w:p w14:paraId="07D5DAFB" w14:textId="77777777" w:rsidR="00695E2F" w:rsidRDefault="00EE1A8F">
      <w:pPr>
        <w:numPr>
          <w:ilvl w:val="1"/>
          <w:numId w:val="7"/>
        </w:numPr>
        <w:pBdr>
          <w:top w:val="nil"/>
          <w:left w:val="nil"/>
          <w:bottom w:val="nil"/>
          <w:right w:val="nil"/>
          <w:between w:val="nil"/>
        </w:pBdr>
        <w:spacing w:after="240" w:line="240" w:lineRule="auto"/>
        <w:ind w:left="782" w:hanging="357"/>
        <w:jc w:val="both"/>
        <w:rPr>
          <w:rFonts w:ascii="Calibri" w:eastAsia="Calibri" w:hAnsi="Calibri" w:cs="Calibri"/>
          <w:color w:val="000000"/>
        </w:rPr>
      </w:pPr>
      <w:r>
        <w:rPr>
          <w:rFonts w:ascii="Calibri" w:eastAsia="Calibri" w:hAnsi="Calibri" w:cs="Calibri"/>
          <w:color w:val="000000"/>
        </w:rPr>
        <w:t>chránit práva duševního vlastnictví Zákazníka a třetích osob.</w:t>
      </w:r>
    </w:p>
    <w:p w14:paraId="323E7ACB" w14:textId="77777777" w:rsidR="00695E2F" w:rsidRDefault="00EE1A8F">
      <w:pPr>
        <w:numPr>
          <w:ilvl w:val="0"/>
          <w:numId w:val="7"/>
        </w:numPr>
        <w:pBdr>
          <w:top w:val="nil"/>
          <w:left w:val="nil"/>
          <w:bottom w:val="nil"/>
          <w:right w:val="nil"/>
          <w:between w:val="nil"/>
        </w:pBdr>
        <w:spacing w:after="240" w:line="240" w:lineRule="auto"/>
        <w:ind w:left="357" w:hanging="357"/>
        <w:jc w:val="both"/>
        <w:rPr>
          <w:rFonts w:ascii="Calibri" w:eastAsia="Calibri" w:hAnsi="Calibri" w:cs="Calibri"/>
          <w:color w:val="000000"/>
        </w:rPr>
      </w:pPr>
      <w:r>
        <w:rPr>
          <w:rFonts w:ascii="Calibri" w:eastAsia="Calibri" w:hAnsi="Calibri" w:cs="Calibri"/>
          <w:color w:val="000000"/>
        </w:rPr>
        <w:t>Poskytovatel je povinen Zákazníkovi poskytnout veškerou nezbytnou součinnost k naplnění účelu této Smlouvy.</w:t>
      </w:r>
    </w:p>
    <w:p w14:paraId="21F98CA6" w14:textId="77777777" w:rsidR="00695E2F" w:rsidRDefault="00EE1A8F">
      <w:pPr>
        <w:numPr>
          <w:ilvl w:val="0"/>
          <w:numId w:val="7"/>
        </w:numPr>
        <w:pBdr>
          <w:top w:val="nil"/>
          <w:left w:val="nil"/>
          <w:bottom w:val="nil"/>
          <w:right w:val="nil"/>
          <w:between w:val="nil"/>
        </w:pBdr>
        <w:spacing w:after="240" w:line="240" w:lineRule="auto"/>
        <w:ind w:left="357" w:hanging="357"/>
        <w:jc w:val="both"/>
        <w:rPr>
          <w:rFonts w:ascii="Calibri" w:eastAsia="Calibri" w:hAnsi="Calibri" w:cs="Calibri"/>
          <w:color w:val="000000"/>
        </w:rPr>
      </w:pPr>
      <w:r>
        <w:rPr>
          <w:rFonts w:ascii="Calibri" w:eastAsia="Calibri" w:hAnsi="Calibri" w:cs="Calibri"/>
          <w:color w:val="000000"/>
        </w:rPr>
        <w:lastRenderedPageBreak/>
        <w:t>Zákazník je oprávněn kontrolovat kdykoliv a jakýmkoliv způsobem, zda Poskytovatel řádně plní veškeré povinnosti, které Poskytovateli z této Smlouvy vyplývají. Poskytovatel je povinen poskytnout Zákazníkovi k výkonu kontroly dle tohoto odstavce Smlouvy potřebnou součinnost.</w:t>
      </w:r>
    </w:p>
    <w:p w14:paraId="7D957A0B" w14:textId="77777777" w:rsidR="00695E2F" w:rsidRDefault="00EE1A8F">
      <w:pPr>
        <w:numPr>
          <w:ilvl w:val="0"/>
          <w:numId w:val="7"/>
        </w:numPr>
        <w:pBdr>
          <w:top w:val="nil"/>
          <w:left w:val="nil"/>
          <w:bottom w:val="nil"/>
          <w:right w:val="nil"/>
          <w:between w:val="nil"/>
        </w:pBdr>
        <w:spacing w:after="240" w:line="240" w:lineRule="auto"/>
        <w:ind w:left="357" w:hanging="357"/>
        <w:jc w:val="both"/>
        <w:rPr>
          <w:rFonts w:ascii="Calibri" w:eastAsia="Calibri" w:hAnsi="Calibri" w:cs="Calibri"/>
          <w:color w:val="000000"/>
        </w:rPr>
      </w:pPr>
      <w:r>
        <w:rPr>
          <w:rFonts w:ascii="Calibri" w:eastAsia="Calibri" w:hAnsi="Calibri" w:cs="Calibri"/>
          <w:color w:val="000000"/>
        </w:rPr>
        <w:t>Zákazník se zavazuje poskytnout ke splnění smluvních závazků Poskytovatele účelnou součinnost, potřebnou dokumentaci a informace potřebné pro účelné plnění předmětu této Smlouvy, a dále bude Poskytovatele včas informovat o všech organizačních změnách, poznatcích z kontrolní činnosti, podnětech vlastních zaměstnanců a dalších skutečnostech významných pro plnění předmětu této Smlouvy.</w:t>
      </w:r>
    </w:p>
    <w:p w14:paraId="6A77EB9C" w14:textId="77777777" w:rsidR="00695E2F" w:rsidRDefault="00EE1A8F">
      <w:pPr>
        <w:numPr>
          <w:ilvl w:val="0"/>
          <w:numId w:val="7"/>
        </w:numPr>
        <w:pBdr>
          <w:top w:val="nil"/>
          <w:left w:val="nil"/>
          <w:bottom w:val="nil"/>
          <w:right w:val="nil"/>
          <w:between w:val="nil"/>
        </w:pBdr>
        <w:spacing w:after="240" w:line="240" w:lineRule="auto"/>
        <w:ind w:left="357" w:hanging="357"/>
        <w:jc w:val="both"/>
        <w:rPr>
          <w:rFonts w:ascii="Calibri" w:eastAsia="Calibri" w:hAnsi="Calibri" w:cs="Calibri"/>
          <w:color w:val="000000"/>
        </w:rPr>
      </w:pPr>
      <w:r>
        <w:rPr>
          <w:rFonts w:ascii="Calibri" w:eastAsia="Calibri" w:hAnsi="Calibri" w:cs="Calibri"/>
          <w:color w:val="000000"/>
        </w:rPr>
        <w:t>Zákazník je povinen Poskytovateli poskytnout veškerou nezbytnou součinnost pro naplnění účelu této Smlouvy.</w:t>
      </w:r>
    </w:p>
    <w:p w14:paraId="1596A401" w14:textId="77777777" w:rsidR="00695E2F" w:rsidRDefault="00EE1A8F">
      <w:pPr>
        <w:numPr>
          <w:ilvl w:val="0"/>
          <w:numId w:val="7"/>
        </w:numPr>
        <w:pBdr>
          <w:top w:val="nil"/>
          <w:left w:val="nil"/>
          <w:bottom w:val="nil"/>
          <w:right w:val="nil"/>
          <w:between w:val="nil"/>
        </w:pBdr>
        <w:spacing w:after="240" w:line="240" w:lineRule="auto"/>
        <w:ind w:left="357" w:hanging="357"/>
        <w:jc w:val="both"/>
        <w:rPr>
          <w:rFonts w:ascii="Calibri" w:eastAsia="Calibri" w:hAnsi="Calibri" w:cs="Calibri"/>
          <w:color w:val="000000"/>
        </w:rPr>
      </w:pPr>
      <w:r>
        <w:rPr>
          <w:rFonts w:ascii="Calibri" w:eastAsia="Calibri" w:hAnsi="Calibri" w:cs="Calibri"/>
          <w:color w:val="000000"/>
        </w:rPr>
        <w:t>Smluvní strany se zavazují vyvinout maximální úsilí k předcházení škodám a k minimalizaci vzniklých škod. Smluvní strany nesou odpovědnost za škodu dle platných právních předpisů a této Smlouvy. Poskytovatel odpovídá za plnění a škodu rovněž v případě, že část plnění dle této Smlouvy poskytuje prostřednictvím subdodavatele či jiného obdobného pomocníka.</w:t>
      </w:r>
    </w:p>
    <w:p w14:paraId="4F1E7628" w14:textId="77777777" w:rsidR="00695E2F" w:rsidRDefault="00EE1A8F">
      <w:pPr>
        <w:numPr>
          <w:ilvl w:val="0"/>
          <w:numId w:val="7"/>
        </w:numPr>
        <w:pBdr>
          <w:top w:val="nil"/>
          <w:left w:val="nil"/>
          <w:bottom w:val="nil"/>
          <w:right w:val="nil"/>
          <w:between w:val="nil"/>
        </w:pBdr>
        <w:spacing w:after="240" w:line="240" w:lineRule="auto"/>
        <w:ind w:left="357" w:hanging="357"/>
        <w:jc w:val="both"/>
        <w:rPr>
          <w:rFonts w:ascii="Calibri" w:eastAsia="Calibri" w:hAnsi="Calibri" w:cs="Calibri"/>
          <w:color w:val="000000"/>
        </w:rPr>
      </w:pPr>
      <w:r>
        <w:rPr>
          <w:rFonts w:ascii="Calibri" w:eastAsia="Calibri" w:hAnsi="Calibri" w:cs="Calibri"/>
          <w:color w:val="000000"/>
        </w:rPr>
        <w:t>Poskytovatel se zavazuje poskytovat plnění dle této Smlouvy v nejvyšší dostupné kvalitě a odpovídá za to, že případné vady plnění poskytnutého dle této Smlouvy odstraní, případně nahradí plněním bezvadným, v souladu s touto Smlouvou.</w:t>
      </w:r>
    </w:p>
    <w:p w14:paraId="5EA7B46C" w14:textId="4B045747" w:rsidR="00695E2F" w:rsidRDefault="00EE1A8F">
      <w:pPr>
        <w:numPr>
          <w:ilvl w:val="0"/>
          <w:numId w:val="7"/>
        </w:numPr>
        <w:pBdr>
          <w:top w:val="nil"/>
          <w:left w:val="nil"/>
          <w:bottom w:val="nil"/>
          <w:right w:val="nil"/>
          <w:between w:val="nil"/>
        </w:pBdr>
        <w:spacing w:after="120" w:line="240" w:lineRule="auto"/>
        <w:jc w:val="both"/>
        <w:rPr>
          <w:rFonts w:ascii="Calibri" w:eastAsia="Calibri" w:hAnsi="Calibri" w:cs="Calibri"/>
          <w:color w:val="000000"/>
        </w:rPr>
      </w:pPr>
      <w:r>
        <w:rPr>
          <w:rFonts w:ascii="Calibri" w:eastAsia="Calibri" w:hAnsi="Calibri" w:cs="Calibri"/>
          <w:color w:val="000000"/>
        </w:rPr>
        <w:t>Pokud Zákazník zjistí vady poskytovaného plnění dle této Smlouvy, oznámí takové vady písemně Poskytovateli a Poskytovatel oznámené vady odstraní v souladu s touto Smlouvou. Zákazník má rovněž právo ve lhůtě 14 (čtrnácti) dnů ode dne obdržení výzvy k úhradě odměny učinit písemné námitky týkající se plnění dle této Smlouvy. Neučiní-li Zákazník námitky ve stanovené lhůtě, platí</w:t>
      </w:r>
      <w:r w:rsidR="00717265">
        <w:rPr>
          <w:rFonts w:ascii="Calibri" w:eastAsia="Calibri" w:hAnsi="Calibri" w:cs="Calibri"/>
          <w:color w:val="000000"/>
        </w:rPr>
        <w:t>,</w:t>
      </w:r>
      <w:r>
        <w:rPr>
          <w:rFonts w:ascii="Calibri" w:eastAsia="Calibri" w:hAnsi="Calibri" w:cs="Calibri"/>
          <w:color w:val="000000"/>
        </w:rPr>
        <w:t xml:space="preserve"> že faktura byla vystavena oprávněně, a že Zákazník s plněním souhlasí bez výhrad. Učiní-li Zákazník ve stanovené lhůtě oprávněné námitky, není v prodlení s úhradou odměny po dobu, kdy je Poskytovatel povinen odstranit oznámené vady. Poskytovatel je povinen nejpozději do 1 (jednoho měsíce) vypořádat námitky Zákazníka, a ukáží-li se takové námitky jako oprávněně, je povinen nejpozději ve lhůtě dalších 2 (dvou) měsíců odstranit vady, které byly pomocí námitek označeny. Smluv</w:t>
      </w:r>
      <w:r w:rsidR="000061C5">
        <w:rPr>
          <w:rFonts w:ascii="Calibri" w:eastAsia="Calibri" w:hAnsi="Calibri" w:cs="Calibri"/>
          <w:color w:val="000000"/>
        </w:rPr>
        <w:t>n</w:t>
      </w:r>
      <w:r>
        <w:rPr>
          <w:rFonts w:ascii="Calibri" w:eastAsia="Calibri" w:hAnsi="Calibri" w:cs="Calibri"/>
          <w:color w:val="000000"/>
        </w:rPr>
        <w:t>í strany mohou ujednat jinou lhůtu k odstranění nahlášených vad.</w:t>
      </w:r>
    </w:p>
    <w:p w14:paraId="62C16F8B" w14:textId="77777777" w:rsidR="00695E2F" w:rsidRDefault="00EE1A8F">
      <w:pPr>
        <w:numPr>
          <w:ilvl w:val="0"/>
          <w:numId w:val="7"/>
        </w:numPr>
        <w:pBdr>
          <w:top w:val="nil"/>
          <w:left w:val="nil"/>
          <w:bottom w:val="nil"/>
          <w:right w:val="nil"/>
          <w:between w:val="nil"/>
        </w:pBdr>
        <w:spacing w:after="120" w:line="240" w:lineRule="auto"/>
        <w:jc w:val="both"/>
        <w:rPr>
          <w:rFonts w:ascii="Calibri" w:eastAsia="Calibri" w:hAnsi="Calibri" w:cs="Calibri"/>
          <w:color w:val="000000"/>
        </w:rPr>
      </w:pPr>
      <w:r>
        <w:rPr>
          <w:rFonts w:ascii="Calibri" w:eastAsia="Calibri" w:hAnsi="Calibri" w:cs="Calibri"/>
          <w:color w:val="000000"/>
        </w:rPr>
        <w:t>Poskytovatel je povinen zajistit, aby poskytnutím plnění dle této Smlouvy nebyla porušena práva třetích osob vyplývající z práv duševního vlastnictví. Poskytnutí plnění podle této Smlouvy a užívání výsledků poskytnutého plnění má právní vadu, jestliže k nim uplatňuje právo třetí osoba.</w:t>
      </w:r>
    </w:p>
    <w:p w14:paraId="31E11F4F" w14:textId="77777777" w:rsidR="00695E2F" w:rsidRDefault="00695E2F">
      <w:pPr>
        <w:pBdr>
          <w:top w:val="nil"/>
          <w:left w:val="nil"/>
          <w:bottom w:val="nil"/>
          <w:right w:val="nil"/>
          <w:between w:val="nil"/>
        </w:pBdr>
        <w:spacing w:after="120" w:line="240" w:lineRule="auto"/>
        <w:ind w:left="360" w:hanging="720"/>
        <w:jc w:val="both"/>
        <w:rPr>
          <w:rFonts w:ascii="Calibri" w:eastAsia="Calibri" w:hAnsi="Calibri" w:cs="Calibri"/>
          <w:color w:val="000000"/>
        </w:rPr>
      </w:pPr>
    </w:p>
    <w:p w14:paraId="247ADE30" w14:textId="77777777" w:rsidR="00695E2F" w:rsidRDefault="00EE1A8F">
      <w:pPr>
        <w:pStyle w:val="Nadpis2"/>
        <w:ind w:left="0" w:firstLine="0"/>
        <w:jc w:val="center"/>
        <w:rPr>
          <w:b/>
          <w:bCs/>
        </w:rPr>
      </w:pPr>
      <w:r>
        <w:rPr>
          <w:b/>
          <w:bCs/>
        </w:rPr>
        <w:t>Článek 6</w:t>
      </w:r>
    </w:p>
    <w:p w14:paraId="18AA8BAA" w14:textId="77777777" w:rsidR="00695E2F" w:rsidRDefault="00EE1A8F">
      <w:pPr>
        <w:pStyle w:val="Nadpis2"/>
        <w:spacing w:after="120"/>
        <w:ind w:left="0" w:firstLine="0"/>
        <w:jc w:val="center"/>
        <w:rPr>
          <w:b/>
          <w:bCs/>
        </w:rPr>
      </w:pPr>
      <w:r>
        <w:rPr>
          <w:b/>
          <w:bCs/>
        </w:rPr>
        <w:t>Ochrana osobních údajů</w:t>
      </w:r>
    </w:p>
    <w:p w14:paraId="61BCC362" w14:textId="77777777" w:rsidR="00695E2F" w:rsidRDefault="00EE1A8F">
      <w:pPr>
        <w:numPr>
          <w:ilvl w:val="0"/>
          <w:numId w:val="8"/>
        </w:numPr>
        <w:pBdr>
          <w:top w:val="nil"/>
          <w:left w:val="nil"/>
          <w:bottom w:val="nil"/>
          <w:right w:val="nil"/>
          <w:between w:val="nil"/>
        </w:pBdr>
        <w:spacing w:after="120" w:line="240" w:lineRule="auto"/>
        <w:jc w:val="both"/>
        <w:rPr>
          <w:rFonts w:ascii="Calibri" w:eastAsia="Calibri" w:hAnsi="Calibri" w:cs="Calibri"/>
          <w:color w:val="000000"/>
        </w:rPr>
      </w:pPr>
      <w:r>
        <w:rPr>
          <w:rFonts w:ascii="Calibri" w:eastAsia="Calibri" w:hAnsi="Calibri" w:cs="Calibri"/>
          <w:color w:val="000000"/>
        </w:rPr>
        <w:t>Poskytovatel je povinen při migraci dat chránit osobní údaje a při jejich ochraně postupovat v souladu s příslušnými právními předpisy, zejména se zákonem č. 110/2019 Sb., o zpracování osobních údajů, ve znění pozdějších předpisů. Poskytovatel je rovněž při provádění migrace dat povinen dodržovat Nařízení Evropského parlamentu a Rady (EU) č. 2016/679 ze dne 27. dubna 2016 o ochraně fyzických osob v souvislosti se zpracováním osobních údajů a o volném pohybu těchto údajů a o zrušení směrnice 95/46/ES (obecné nařízení o ochraně osobních údajů) povinnost zachovávat mlčenlivost o osobních údajích a o bezpečnostních opatřeních, jejichž zveřejnění by ohrozilo zabezpečení osobních údajů. Poskytovatel se v této souvislosti zavazuje poučit veškeré osoby, které se na jeho straně budou podílet na plnění této Smlouvy, o výše uvedených povinnostech ochrany osobních údajů, a dále se zavazuje vhodným způsobem zajistit dodržování těchto povinností všemi osobami podílejícími se na plnění této Smlouvy.</w:t>
      </w:r>
    </w:p>
    <w:p w14:paraId="21A08382" w14:textId="7E1CA58C" w:rsidR="00695E2F" w:rsidRDefault="00EE1A8F">
      <w:pPr>
        <w:numPr>
          <w:ilvl w:val="0"/>
          <w:numId w:val="8"/>
        </w:numPr>
        <w:pBdr>
          <w:top w:val="nil"/>
          <w:left w:val="nil"/>
          <w:bottom w:val="nil"/>
          <w:right w:val="nil"/>
          <w:between w:val="nil"/>
        </w:pBdr>
        <w:spacing w:after="120" w:line="240" w:lineRule="auto"/>
        <w:jc w:val="both"/>
        <w:rPr>
          <w:rFonts w:ascii="Calibri" w:eastAsia="Calibri" w:hAnsi="Calibri" w:cs="Calibri"/>
          <w:color w:val="000000"/>
        </w:rPr>
      </w:pPr>
      <w:r>
        <w:rPr>
          <w:rFonts w:ascii="Calibri" w:eastAsia="Calibri" w:hAnsi="Calibri" w:cs="Calibri"/>
          <w:color w:val="000000"/>
        </w:rPr>
        <w:lastRenderedPageBreak/>
        <w:t xml:space="preserve">Jestliže bude pro plnění dle této Smlouvy nezbytné, aby Poskytovatel zacházel s osobními údaji, které byly Zákazníkovi svěřeny, jakožto správci osobních údajů, považuje se tato Smlouva za pokyn Zákazníka vůči Poskytovateli, aby provedl nezbytné zpracování potřebných údajů, nacházejících se v databázi aplikace (tj. databáze uživatelů), a to za účelem provedení sjednané migrace dat. Zpracování osobních údajů bude Poskytovatel </w:t>
      </w:r>
      <w:r w:rsidR="000061C5">
        <w:rPr>
          <w:rFonts w:ascii="Calibri" w:eastAsia="Calibri" w:hAnsi="Calibri" w:cs="Calibri"/>
          <w:color w:val="000000"/>
        </w:rPr>
        <w:t xml:space="preserve">provádět </w:t>
      </w:r>
      <w:r>
        <w:rPr>
          <w:rFonts w:ascii="Calibri" w:eastAsia="Calibri" w:hAnsi="Calibri" w:cs="Calibri"/>
          <w:color w:val="000000"/>
        </w:rPr>
        <w:t xml:space="preserve">do doby </w:t>
      </w:r>
      <w:r w:rsidR="000061C5">
        <w:rPr>
          <w:rFonts w:ascii="Calibri" w:eastAsia="Calibri" w:hAnsi="Calibri" w:cs="Calibri"/>
          <w:color w:val="000000"/>
        </w:rPr>
        <w:t xml:space="preserve">ukončení kompletní </w:t>
      </w:r>
      <w:r>
        <w:rPr>
          <w:rFonts w:ascii="Calibri" w:eastAsia="Calibri" w:hAnsi="Calibri" w:cs="Calibri"/>
          <w:color w:val="000000"/>
        </w:rPr>
        <w:t>migrace dat</w:t>
      </w:r>
      <w:r w:rsidR="000061C5">
        <w:rPr>
          <w:rFonts w:ascii="Calibri" w:eastAsia="Calibri" w:hAnsi="Calibri" w:cs="Calibri"/>
          <w:color w:val="000000"/>
        </w:rPr>
        <w:t xml:space="preserve"> ve smyslu čl. 2 této </w:t>
      </w:r>
      <w:r w:rsidR="00717265">
        <w:rPr>
          <w:rFonts w:ascii="Calibri" w:eastAsia="Calibri" w:hAnsi="Calibri" w:cs="Calibri"/>
          <w:color w:val="000000"/>
        </w:rPr>
        <w:t>S</w:t>
      </w:r>
      <w:r w:rsidR="000061C5">
        <w:rPr>
          <w:rFonts w:ascii="Calibri" w:eastAsia="Calibri" w:hAnsi="Calibri" w:cs="Calibri"/>
          <w:color w:val="000000"/>
        </w:rPr>
        <w:t>mlouvy</w:t>
      </w:r>
      <w:r>
        <w:rPr>
          <w:rFonts w:ascii="Calibri" w:eastAsia="Calibri" w:hAnsi="Calibri" w:cs="Calibri"/>
          <w:color w:val="000000"/>
        </w:rPr>
        <w:t xml:space="preserve">. Předmětem zpracování osobních údajů jsou osobní údaje obsažené v databázi aplikace </w:t>
      </w:r>
      <w:proofErr w:type="spellStart"/>
      <w:r>
        <w:rPr>
          <w:rFonts w:ascii="Calibri" w:eastAsia="Calibri" w:hAnsi="Calibri" w:cs="Calibri"/>
          <w:color w:val="000000"/>
        </w:rPr>
        <w:t>UJEPApp</w:t>
      </w:r>
      <w:proofErr w:type="spellEnd"/>
      <w:r>
        <w:rPr>
          <w:rFonts w:ascii="Calibri" w:eastAsia="Calibri" w:hAnsi="Calibri" w:cs="Calibri"/>
          <w:color w:val="000000"/>
        </w:rPr>
        <w:t>, kategoriemi subjektů údajů jsou uživatelé aplikace.</w:t>
      </w:r>
    </w:p>
    <w:p w14:paraId="25E1E433" w14:textId="611D789E" w:rsidR="00695E2F" w:rsidRDefault="00EE1A8F">
      <w:pPr>
        <w:numPr>
          <w:ilvl w:val="0"/>
          <w:numId w:val="8"/>
        </w:numPr>
        <w:pBdr>
          <w:top w:val="nil"/>
          <w:left w:val="nil"/>
          <w:bottom w:val="nil"/>
          <w:right w:val="nil"/>
          <w:between w:val="nil"/>
        </w:pBdr>
        <w:spacing w:after="120" w:line="240" w:lineRule="auto"/>
        <w:jc w:val="both"/>
        <w:rPr>
          <w:rFonts w:ascii="Calibri" w:eastAsia="Calibri" w:hAnsi="Calibri" w:cs="Calibri"/>
          <w:color w:val="000000"/>
        </w:rPr>
      </w:pPr>
      <w:r>
        <w:rPr>
          <w:rFonts w:ascii="Calibri" w:eastAsia="Calibri" w:hAnsi="Calibri" w:cs="Calibri"/>
          <w:color w:val="000000"/>
        </w:rPr>
        <w:t>Poskytovatel je oprávněn při provádění migrace dat zapojit dalšího zpracovatele údajů</w:t>
      </w:r>
      <w:r w:rsidR="00717265">
        <w:rPr>
          <w:rFonts w:ascii="Calibri" w:eastAsia="Calibri" w:hAnsi="Calibri" w:cs="Calibri"/>
          <w:color w:val="000000"/>
        </w:rPr>
        <w:t xml:space="preserve"> po předchozím oznámení Zákazníkovi</w:t>
      </w:r>
      <w:r>
        <w:rPr>
          <w:rFonts w:ascii="Calibri" w:eastAsia="Calibri" w:hAnsi="Calibri" w:cs="Calibri"/>
          <w:color w:val="000000"/>
        </w:rPr>
        <w:t xml:space="preserve">, je-li to potřebné pro plnění této Smlouvy a jestliže případná data budou umístěna buď na území České republiky, případně na území Evropské Unie. </w:t>
      </w:r>
    </w:p>
    <w:p w14:paraId="65FC476D" w14:textId="77777777" w:rsidR="00695E2F" w:rsidRDefault="00EE1A8F">
      <w:pPr>
        <w:numPr>
          <w:ilvl w:val="0"/>
          <w:numId w:val="8"/>
        </w:numPr>
        <w:pBdr>
          <w:top w:val="nil"/>
          <w:left w:val="nil"/>
          <w:bottom w:val="nil"/>
          <w:right w:val="nil"/>
          <w:between w:val="nil"/>
        </w:pBdr>
        <w:spacing w:after="120" w:line="240" w:lineRule="auto"/>
        <w:jc w:val="both"/>
        <w:rPr>
          <w:rFonts w:ascii="Calibri" w:eastAsia="Calibri" w:hAnsi="Calibri" w:cs="Calibri"/>
          <w:color w:val="000000"/>
        </w:rPr>
      </w:pPr>
      <w:r>
        <w:rPr>
          <w:rFonts w:ascii="Calibri" w:eastAsia="Calibri" w:hAnsi="Calibri" w:cs="Calibri"/>
          <w:color w:val="000000"/>
        </w:rPr>
        <w:t>Poskytovatel bude s osobními údaji zacházet pouze na základě pokynů Zákazníka.</w:t>
      </w:r>
    </w:p>
    <w:p w14:paraId="1A4D04B4" w14:textId="77777777" w:rsidR="00695E2F" w:rsidRDefault="00EE1A8F">
      <w:pPr>
        <w:numPr>
          <w:ilvl w:val="0"/>
          <w:numId w:val="8"/>
        </w:numPr>
        <w:pBdr>
          <w:top w:val="nil"/>
          <w:left w:val="nil"/>
          <w:bottom w:val="nil"/>
          <w:right w:val="nil"/>
          <w:between w:val="nil"/>
        </w:pBdr>
        <w:spacing w:after="120" w:line="240" w:lineRule="auto"/>
        <w:jc w:val="both"/>
        <w:rPr>
          <w:rFonts w:ascii="Calibri" w:eastAsia="Calibri" w:hAnsi="Calibri" w:cs="Calibri"/>
          <w:color w:val="000000"/>
        </w:rPr>
      </w:pPr>
      <w:r>
        <w:rPr>
          <w:rFonts w:ascii="Calibri" w:eastAsia="Calibri" w:hAnsi="Calibri" w:cs="Calibri"/>
          <w:color w:val="000000"/>
        </w:rPr>
        <w:t>Poskytovatel prohlašuje, že osoby, které se budou na jeho straně podíle</w:t>
      </w:r>
      <w:r w:rsidR="000061C5">
        <w:rPr>
          <w:rFonts w:ascii="Calibri" w:eastAsia="Calibri" w:hAnsi="Calibri" w:cs="Calibri"/>
          <w:color w:val="000000"/>
        </w:rPr>
        <w:t>t</w:t>
      </w:r>
      <w:r>
        <w:rPr>
          <w:rFonts w:ascii="Calibri" w:eastAsia="Calibri" w:hAnsi="Calibri" w:cs="Calibri"/>
          <w:color w:val="000000"/>
        </w:rPr>
        <w:t xml:space="preserve"> na plnění dle této Smlouvy, jsou vázány mlčenlivostí ve vztahu k osobním údajům, s nimiž při poskytování plnění zacházejí.</w:t>
      </w:r>
    </w:p>
    <w:p w14:paraId="17BA3AA5" w14:textId="77777777" w:rsidR="00695E2F" w:rsidRDefault="00EE1A8F">
      <w:pPr>
        <w:numPr>
          <w:ilvl w:val="0"/>
          <w:numId w:val="8"/>
        </w:numPr>
        <w:pBdr>
          <w:top w:val="nil"/>
          <w:left w:val="nil"/>
          <w:bottom w:val="nil"/>
          <w:right w:val="nil"/>
          <w:between w:val="nil"/>
        </w:pBdr>
        <w:spacing w:after="120" w:line="240" w:lineRule="auto"/>
        <w:jc w:val="both"/>
        <w:rPr>
          <w:rFonts w:ascii="Calibri" w:eastAsia="Calibri" w:hAnsi="Calibri" w:cs="Calibri"/>
          <w:color w:val="000000"/>
        </w:rPr>
      </w:pPr>
      <w:r>
        <w:rPr>
          <w:rFonts w:ascii="Calibri" w:eastAsia="Calibri" w:hAnsi="Calibri" w:cs="Calibri"/>
          <w:color w:val="000000"/>
        </w:rPr>
        <w:t>Poskytovatel se zavazuje přijmout nezbytná bezpečnostní opatření podle čl. 32 obecného nařízení o ochraně osobních údajů.</w:t>
      </w:r>
    </w:p>
    <w:p w14:paraId="5E6889D5" w14:textId="77777777" w:rsidR="00695E2F" w:rsidRDefault="00EE1A8F">
      <w:pPr>
        <w:numPr>
          <w:ilvl w:val="0"/>
          <w:numId w:val="8"/>
        </w:numPr>
        <w:pBdr>
          <w:top w:val="nil"/>
          <w:left w:val="nil"/>
          <w:bottom w:val="nil"/>
          <w:right w:val="nil"/>
          <w:between w:val="nil"/>
        </w:pBdr>
        <w:spacing w:after="120" w:line="240" w:lineRule="auto"/>
        <w:jc w:val="both"/>
        <w:rPr>
          <w:rFonts w:ascii="Calibri" w:eastAsia="Calibri" w:hAnsi="Calibri" w:cs="Calibri"/>
          <w:color w:val="000000"/>
        </w:rPr>
      </w:pPr>
      <w:r>
        <w:rPr>
          <w:rFonts w:ascii="Calibri" w:eastAsia="Calibri" w:hAnsi="Calibri" w:cs="Calibri"/>
          <w:color w:val="000000"/>
        </w:rPr>
        <w:t>Poskytovatel se zavazuje poskytnout Zákazníkovi veškerou nezbytnou součinnost k</w:t>
      </w:r>
      <w:r w:rsidR="000061C5">
        <w:rPr>
          <w:rFonts w:ascii="Calibri" w:eastAsia="Calibri" w:hAnsi="Calibri" w:cs="Calibri"/>
          <w:color w:val="000000"/>
        </w:rPr>
        <w:t>e</w:t>
      </w:r>
      <w:r>
        <w:rPr>
          <w:rFonts w:ascii="Calibri" w:eastAsia="Calibri" w:hAnsi="Calibri" w:cs="Calibri"/>
          <w:color w:val="000000"/>
        </w:rPr>
        <w:t> splnění Zákazníkovy povinnosti reagovat na žádosti o výkon práv subjektů údajů podle čl. 12 a násl. obecného nařízení o ochraně osobních údajů a rovněž se zavazuje, že bude Zákazníkovi nápomocen při zajišťování souladu s povinnostmi podle čl. 32 až 36 obecného nařízení o ochraně osobních údajů.</w:t>
      </w:r>
    </w:p>
    <w:p w14:paraId="6B7C8B90" w14:textId="77777777" w:rsidR="00695E2F" w:rsidRDefault="00EE1A8F">
      <w:pPr>
        <w:numPr>
          <w:ilvl w:val="0"/>
          <w:numId w:val="8"/>
        </w:numPr>
        <w:pBdr>
          <w:top w:val="nil"/>
          <w:left w:val="nil"/>
          <w:bottom w:val="nil"/>
          <w:right w:val="nil"/>
          <w:between w:val="nil"/>
        </w:pBdr>
        <w:spacing w:after="120" w:line="240" w:lineRule="auto"/>
        <w:jc w:val="both"/>
        <w:rPr>
          <w:rFonts w:ascii="Calibri" w:eastAsia="Calibri" w:hAnsi="Calibri" w:cs="Calibri"/>
          <w:color w:val="000000"/>
        </w:rPr>
      </w:pPr>
      <w:r>
        <w:rPr>
          <w:rFonts w:ascii="Calibri" w:eastAsia="Calibri" w:hAnsi="Calibri" w:cs="Calibri"/>
          <w:color w:val="000000"/>
        </w:rPr>
        <w:t xml:space="preserve">Poskytovatel se zavazuje, že v souladu s rozhodnutím Zákazníka všechny zpracovávané osobní údaje buď vymaže, nebo je vrátí Zákazníkovi po ukončení poskytování služeb spojených se zpracováním, a vymaže existující kopie, pokud právní řád nepožaduje jejich další uložení. Za vrácení osobních údajů se považuje rovněž řádné provedení sjednané migrace dat. </w:t>
      </w:r>
    </w:p>
    <w:p w14:paraId="240315B1" w14:textId="77777777" w:rsidR="00695E2F" w:rsidRDefault="00695E2F">
      <w:pPr>
        <w:spacing w:after="120"/>
        <w:ind w:left="0" w:firstLine="0"/>
        <w:jc w:val="both"/>
        <w:rPr>
          <w:rFonts w:ascii="Calibri" w:eastAsia="Calibri" w:hAnsi="Calibri" w:cs="Calibri"/>
        </w:rPr>
      </w:pPr>
    </w:p>
    <w:p w14:paraId="2563DCE0" w14:textId="77777777" w:rsidR="00695E2F" w:rsidRDefault="00EE1A8F">
      <w:pPr>
        <w:pStyle w:val="Nadpis2"/>
        <w:ind w:left="0" w:firstLine="0"/>
        <w:jc w:val="center"/>
        <w:rPr>
          <w:b/>
          <w:bCs/>
        </w:rPr>
      </w:pPr>
      <w:r>
        <w:rPr>
          <w:b/>
          <w:bCs/>
        </w:rPr>
        <w:t>Článek 7</w:t>
      </w:r>
    </w:p>
    <w:p w14:paraId="031D5259" w14:textId="77777777" w:rsidR="00695E2F" w:rsidRDefault="00EE1A8F">
      <w:pPr>
        <w:pStyle w:val="Nadpis2"/>
        <w:spacing w:after="120"/>
        <w:ind w:left="0" w:firstLine="0"/>
        <w:jc w:val="center"/>
        <w:rPr>
          <w:b/>
          <w:bCs/>
        </w:rPr>
      </w:pPr>
      <w:r>
        <w:rPr>
          <w:b/>
          <w:bCs/>
        </w:rPr>
        <w:t>Doba trvání a zánik Smlouvy</w:t>
      </w:r>
    </w:p>
    <w:p w14:paraId="16ECD310" w14:textId="77777777" w:rsidR="00695E2F" w:rsidRDefault="00EE1A8F">
      <w:pPr>
        <w:numPr>
          <w:ilvl w:val="0"/>
          <w:numId w:val="9"/>
        </w:numPr>
        <w:pBdr>
          <w:top w:val="nil"/>
          <w:left w:val="nil"/>
          <w:bottom w:val="nil"/>
          <w:right w:val="nil"/>
          <w:between w:val="nil"/>
        </w:pBdr>
        <w:spacing w:after="240" w:line="240" w:lineRule="auto"/>
        <w:ind w:left="357" w:hanging="357"/>
        <w:jc w:val="both"/>
        <w:rPr>
          <w:rFonts w:ascii="Calibri" w:eastAsia="Calibri" w:hAnsi="Calibri" w:cs="Calibri"/>
          <w:color w:val="000000"/>
        </w:rPr>
      </w:pPr>
      <w:r>
        <w:rPr>
          <w:rFonts w:ascii="Calibri" w:eastAsia="Calibri" w:hAnsi="Calibri" w:cs="Calibri"/>
          <w:color w:val="000000"/>
        </w:rPr>
        <w:t xml:space="preserve">Smlouva nabývá platnosti dnem jejího podpisu oběma Smluvními stranami a účinnosti dnem jejího uveřejnění v registru smluv. Poskytovatel pro takový případ souhlasí s uveřejněním v registru smluv. Nebude-li Smlouva uveřejňována v registru smluv, nabývá účinnosti dnem podpisu oběma Smluvními stranami.  </w:t>
      </w:r>
    </w:p>
    <w:p w14:paraId="1669BF2B" w14:textId="77777777" w:rsidR="00695E2F" w:rsidRDefault="00EE1A8F">
      <w:pPr>
        <w:numPr>
          <w:ilvl w:val="0"/>
          <w:numId w:val="9"/>
        </w:numPr>
        <w:pBdr>
          <w:top w:val="nil"/>
          <w:left w:val="nil"/>
          <w:bottom w:val="nil"/>
          <w:right w:val="nil"/>
          <w:between w:val="nil"/>
        </w:pBdr>
        <w:spacing w:after="120" w:line="240" w:lineRule="auto"/>
        <w:ind w:left="357" w:hanging="357"/>
        <w:jc w:val="both"/>
        <w:rPr>
          <w:rFonts w:ascii="Calibri" w:eastAsia="Calibri" w:hAnsi="Calibri" w:cs="Calibri"/>
          <w:color w:val="000000"/>
        </w:rPr>
      </w:pPr>
      <w:r>
        <w:rPr>
          <w:rFonts w:ascii="Calibri" w:eastAsia="Calibri" w:hAnsi="Calibri" w:cs="Calibri"/>
          <w:color w:val="000000"/>
        </w:rPr>
        <w:t>Zákazník je oprávněn od této Smlouvy odstoupit v následujícím případě:</w:t>
      </w:r>
    </w:p>
    <w:p w14:paraId="71D7A17F" w14:textId="77777777" w:rsidR="00695E2F" w:rsidRDefault="00EE1A8F">
      <w:pPr>
        <w:numPr>
          <w:ilvl w:val="1"/>
          <w:numId w:val="9"/>
        </w:numPr>
        <w:pBdr>
          <w:top w:val="nil"/>
          <w:left w:val="nil"/>
          <w:bottom w:val="nil"/>
          <w:right w:val="nil"/>
          <w:between w:val="nil"/>
        </w:pBdr>
        <w:spacing w:after="120" w:line="240" w:lineRule="auto"/>
        <w:jc w:val="both"/>
        <w:rPr>
          <w:rFonts w:ascii="Calibri" w:eastAsia="Calibri" w:hAnsi="Calibri" w:cs="Calibri"/>
          <w:color w:val="000000"/>
        </w:rPr>
      </w:pPr>
      <w:r>
        <w:rPr>
          <w:rFonts w:ascii="Calibri" w:eastAsia="Calibri" w:hAnsi="Calibri" w:cs="Calibri"/>
          <w:color w:val="000000"/>
        </w:rPr>
        <w:t>v případě závažného porušení povinnosti Poskytovatele vyplývající z této Smlouvy a jejího nesplnění ani v dodatečné přiměřené lhůtě, kterou k tomu Zákazník poskytne; v pochybnostech se má za to, že dodatečná lhůta je přiměřená, pokud činila alespoň 2 (dva) měsíce;</w:t>
      </w:r>
    </w:p>
    <w:p w14:paraId="785B6CE9" w14:textId="77777777" w:rsidR="00695E2F" w:rsidRDefault="00EE1A8F">
      <w:pPr>
        <w:numPr>
          <w:ilvl w:val="1"/>
          <w:numId w:val="9"/>
        </w:numPr>
        <w:pBdr>
          <w:top w:val="nil"/>
          <w:left w:val="nil"/>
          <w:bottom w:val="nil"/>
          <w:right w:val="nil"/>
          <w:between w:val="nil"/>
        </w:pBdr>
        <w:spacing w:after="240" w:line="240" w:lineRule="auto"/>
        <w:ind w:left="782" w:hanging="357"/>
        <w:jc w:val="both"/>
        <w:rPr>
          <w:rFonts w:ascii="Calibri" w:eastAsia="Calibri" w:hAnsi="Calibri" w:cs="Calibri"/>
          <w:color w:val="000000"/>
        </w:rPr>
      </w:pPr>
      <w:r>
        <w:rPr>
          <w:rFonts w:ascii="Calibri" w:eastAsia="Calibri" w:hAnsi="Calibri" w:cs="Calibri"/>
          <w:color w:val="000000"/>
        </w:rPr>
        <w:t>pokud je na majetek Poskytovatele prohlášen úpadek nebo Poskytovatel sám podá návrh dlužníka na zahájení insolvenčního řízení dle zákona č. 182/2006 Sb., o úpadku a způsobech jeho řešení, ve znění pozdějších předpisů nebo Poskytovatel vstoupí do likvidace;</w:t>
      </w:r>
    </w:p>
    <w:p w14:paraId="666E1683" w14:textId="77777777" w:rsidR="00695E2F" w:rsidRDefault="00EE1A8F">
      <w:pPr>
        <w:numPr>
          <w:ilvl w:val="0"/>
          <w:numId w:val="9"/>
        </w:numPr>
        <w:pBdr>
          <w:top w:val="nil"/>
          <w:left w:val="nil"/>
          <w:bottom w:val="nil"/>
          <w:right w:val="nil"/>
          <w:between w:val="nil"/>
        </w:pBdr>
        <w:spacing w:after="120" w:line="240" w:lineRule="auto"/>
        <w:jc w:val="both"/>
        <w:rPr>
          <w:rFonts w:ascii="Calibri" w:eastAsia="Calibri" w:hAnsi="Calibri" w:cs="Calibri"/>
          <w:color w:val="000000"/>
        </w:rPr>
      </w:pPr>
      <w:r>
        <w:rPr>
          <w:rFonts w:ascii="Calibri" w:eastAsia="Calibri" w:hAnsi="Calibri" w:cs="Calibri"/>
          <w:color w:val="000000"/>
        </w:rPr>
        <w:t>Poskytovatel je oprávněn od této Smlouvy odstoupit v případě, kdy mu Zákazník neposkytne ani na písemnou výzvu adekvátní součinnost, bez níž Poskytovatel nemůže řádně provést sjednané plnění a tuto povinnost nesplní ani v dodatečné přiměřené lhůtě, kterou mu k tomu Poskytovatel poskytne; v pochybnostech se má za to, že dodatečná lhůta je přiměřená, pokud činila alespoň 2 (dva) měsíce;</w:t>
      </w:r>
    </w:p>
    <w:p w14:paraId="286280C6" w14:textId="77777777" w:rsidR="00695E2F" w:rsidRDefault="00EE1A8F">
      <w:pPr>
        <w:numPr>
          <w:ilvl w:val="0"/>
          <w:numId w:val="9"/>
        </w:numPr>
        <w:pBdr>
          <w:top w:val="nil"/>
          <w:left w:val="nil"/>
          <w:bottom w:val="nil"/>
          <w:right w:val="nil"/>
          <w:between w:val="nil"/>
        </w:pBdr>
        <w:spacing w:after="120" w:line="240" w:lineRule="auto"/>
        <w:jc w:val="both"/>
        <w:rPr>
          <w:rFonts w:ascii="Calibri" w:eastAsia="Calibri" w:hAnsi="Calibri" w:cs="Calibri"/>
          <w:color w:val="000000"/>
        </w:rPr>
      </w:pPr>
      <w:r>
        <w:rPr>
          <w:rFonts w:ascii="Calibri" w:eastAsia="Calibri" w:hAnsi="Calibri" w:cs="Calibri"/>
          <w:color w:val="000000"/>
        </w:rPr>
        <w:lastRenderedPageBreak/>
        <w:t>Zánikem nebo ukončením této Smlouvy nejsou dotčena práva a povinnosti vyplývající z ustanovení této Smlouvy, která dle projevené vůle Smluvních stran nebo vzhledem ke své povaze mají trvat i po ukončení této Smlouvy, a to zejména práva a povinnosti související s odpovědností za škodu, náhradou škody, smluvními pokutami, fakturací cen, s úroky z prodlení, dále s licencí, odpovědností za vady a ochranou osobních údajů a důvěrných informací.</w:t>
      </w:r>
    </w:p>
    <w:p w14:paraId="65F2F5F5" w14:textId="77777777" w:rsidR="00695E2F" w:rsidRDefault="00695E2F">
      <w:pPr>
        <w:spacing w:after="120"/>
        <w:ind w:left="0" w:firstLine="0"/>
        <w:jc w:val="both"/>
        <w:rPr>
          <w:rFonts w:ascii="Calibri" w:eastAsia="Calibri" w:hAnsi="Calibri" w:cs="Calibri"/>
        </w:rPr>
      </w:pPr>
    </w:p>
    <w:p w14:paraId="34D2A387" w14:textId="77777777" w:rsidR="00695E2F" w:rsidRDefault="00EE1A8F">
      <w:pPr>
        <w:pStyle w:val="Nadpis2"/>
        <w:ind w:left="0" w:firstLine="0"/>
        <w:jc w:val="center"/>
        <w:rPr>
          <w:b/>
          <w:bCs/>
        </w:rPr>
      </w:pPr>
      <w:r>
        <w:rPr>
          <w:b/>
          <w:bCs/>
        </w:rPr>
        <w:t>Článek 8</w:t>
      </w:r>
    </w:p>
    <w:p w14:paraId="0FD83E9F" w14:textId="77777777" w:rsidR="00695E2F" w:rsidRDefault="00EE1A8F">
      <w:pPr>
        <w:pStyle w:val="Nadpis2"/>
        <w:spacing w:after="120"/>
        <w:ind w:left="0" w:firstLine="0"/>
        <w:jc w:val="center"/>
        <w:rPr>
          <w:b/>
          <w:bCs/>
        </w:rPr>
      </w:pPr>
      <w:r>
        <w:rPr>
          <w:b/>
          <w:bCs/>
        </w:rPr>
        <w:t>Závěrečná ustanovení</w:t>
      </w:r>
    </w:p>
    <w:p w14:paraId="75E725A9" w14:textId="2C07DFB3" w:rsidR="00695E2F" w:rsidRDefault="009E5C36">
      <w:pPr>
        <w:numPr>
          <w:ilvl w:val="0"/>
          <w:numId w:val="10"/>
        </w:numPr>
        <w:pBdr>
          <w:top w:val="nil"/>
          <w:left w:val="nil"/>
          <w:bottom w:val="nil"/>
          <w:right w:val="nil"/>
          <w:between w:val="nil"/>
        </w:pBdr>
        <w:spacing w:after="240" w:line="240" w:lineRule="auto"/>
        <w:ind w:left="357" w:hanging="357"/>
        <w:jc w:val="both"/>
        <w:rPr>
          <w:rFonts w:ascii="Calibri" w:eastAsia="Calibri" w:hAnsi="Calibri" w:cs="Calibri"/>
          <w:color w:val="000000"/>
        </w:rPr>
      </w:pPr>
      <w:r>
        <w:rPr>
          <w:rFonts w:ascii="Calibri" w:eastAsia="Calibri" w:hAnsi="Calibri" w:cs="Calibri"/>
          <w:color w:val="000000"/>
        </w:rPr>
        <w:t xml:space="preserve">Smlouva je uzavřena připojením elektronického podpisu </w:t>
      </w:r>
      <w:r w:rsidR="00DC0F94">
        <w:rPr>
          <w:rFonts w:ascii="Calibri" w:eastAsia="Calibri" w:hAnsi="Calibri" w:cs="Calibri"/>
          <w:color w:val="000000"/>
        </w:rPr>
        <w:t>k</w:t>
      </w:r>
      <w:r>
        <w:rPr>
          <w:rFonts w:ascii="Calibri" w:eastAsia="Calibri" w:hAnsi="Calibri" w:cs="Calibri"/>
          <w:color w:val="000000"/>
        </w:rPr>
        <w:t>aždé ze smluvních stran.</w:t>
      </w:r>
    </w:p>
    <w:p w14:paraId="3F9CC4AC" w14:textId="77777777" w:rsidR="00695E2F" w:rsidRDefault="00EE1A8F">
      <w:pPr>
        <w:numPr>
          <w:ilvl w:val="0"/>
          <w:numId w:val="10"/>
        </w:numPr>
        <w:pBdr>
          <w:top w:val="nil"/>
          <w:left w:val="nil"/>
          <w:bottom w:val="nil"/>
          <w:right w:val="nil"/>
          <w:between w:val="nil"/>
        </w:pBdr>
        <w:spacing w:after="240" w:line="240" w:lineRule="auto"/>
        <w:ind w:left="357" w:hanging="357"/>
        <w:jc w:val="both"/>
        <w:rPr>
          <w:rFonts w:ascii="Calibri" w:eastAsia="Calibri" w:hAnsi="Calibri" w:cs="Calibri"/>
          <w:color w:val="000000"/>
        </w:rPr>
      </w:pPr>
      <w:r>
        <w:rPr>
          <w:rFonts w:ascii="Calibri" w:eastAsia="Calibri" w:hAnsi="Calibri" w:cs="Calibri"/>
          <w:color w:val="000000"/>
        </w:rPr>
        <w:t>Práva a povinnosti vzniklé na základě Smlouvy nebo v souvislosti s ní se řídí právním řádem České republiky. Veškeré případné spory z této Smlouvy budou v prvé řadě řešeny smírnou cestou. Pokud smíru nebude dosaženo ani během 2 (dvou) měsíců ode dne oznámení sporných práv druhé straně, mohou se Smluvní strany se svými nároky obrátit k věcně a místě příslušnému soudu. Smluvní strany se dohodly, že místně příslušným soudem pro řešení případných sporů bude Obvodní soud pro Prahu 1, jakožto soud sídlící napůl cesty mezi oběma Smluvními stranami.</w:t>
      </w:r>
    </w:p>
    <w:p w14:paraId="7C31D31F" w14:textId="77777777" w:rsidR="00695E2F" w:rsidRDefault="00EE1A8F">
      <w:pPr>
        <w:numPr>
          <w:ilvl w:val="0"/>
          <w:numId w:val="10"/>
        </w:numPr>
        <w:pBdr>
          <w:top w:val="nil"/>
          <w:left w:val="nil"/>
          <w:bottom w:val="nil"/>
          <w:right w:val="nil"/>
          <w:between w:val="nil"/>
        </w:pBdr>
        <w:spacing w:after="240" w:line="240" w:lineRule="auto"/>
        <w:ind w:left="357" w:hanging="357"/>
        <w:jc w:val="both"/>
        <w:rPr>
          <w:rFonts w:ascii="Calibri" w:eastAsia="Calibri" w:hAnsi="Calibri" w:cs="Calibri"/>
          <w:color w:val="000000"/>
        </w:rPr>
      </w:pPr>
      <w:r>
        <w:rPr>
          <w:rFonts w:ascii="Calibri" w:eastAsia="Calibri" w:hAnsi="Calibri" w:cs="Calibri"/>
          <w:color w:val="000000"/>
        </w:rPr>
        <w:t>Smlouva představuje úplnou dohodu Smluvních stran o předmětu této Smlouvy a je závazná i pro případné právní nástupce Smluvních stran.</w:t>
      </w:r>
    </w:p>
    <w:p w14:paraId="1E7D47E5" w14:textId="77777777" w:rsidR="00695E2F" w:rsidRDefault="00EE1A8F">
      <w:pPr>
        <w:numPr>
          <w:ilvl w:val="0"/>
          <w:numId w:val="10"/>
        </w:numPr>
        <w:pBdr>
          <w:top w:val="nil"/>
          <w:left w:val="nil"/>
          <w:bottom w:val="nil"/>
          <w:right w:val="nil"/>
          <w:between w:val="nil"/>
        </w:pBdr>
        <w:spacing w:after="240" w:line="240" w:lineRule="auto"/>
        <w:ind w:left="357" w:hanging="357"/>
        <w:jc w:val="both"/>
        <w:rPr>
          <w:rFonts w:ascii="Calibri" w:eastAsia="Calibri" w:hAnsi="Calibri" w:cs="Calibri"/>
          <w:color w:val="000000"/>
        </w:rPr>
      </w:pPr>
      <w:r>
        <w:rPr>
          <w:rFonts w:ascii="Calibri" w:eastAsia="Calibri" w:hAnsi="Calibri" w:cs="Calibri"/>
          <w:color w:val="000000"/>
        </w:rPr>
        <w:t>Smlouvu je možné měnit písemnou dohodou Smluvních stran ve formě vzestupně číslovaných dodatků, podepsaných oběma Smluvními stranami.</w:t>
      </w:r>
    </w:p>
    <w:p w14:paraId="473BEAF1" w14:textId="77777777" w:rsidR="00695E2F" w:rsidRDefault="00EE1A8F">
      <w:pPr>
        <w:numPr>
          <w:ilvl w:val="0"/>
          <w:numId w:val="10"/>
        </w:numPr>
        <w:pBdr>
          <w:top w:val="nil"/>
          <w:left w:val="nil"/>
          <w:bottom w:val="nil"/>
          <w:right w:val="nil"/>
          <w:between w:val="nil"/>
        </w:pBdr>
        <w:spacing w:after="240" w:line="240" w:lineRule="auto"/>
        <w:ind w:left="357" w:hanging="357"/>
        <w:jc w:val="both"/>
        <w:rPr>
          <w:rFonts w:ascii="Calibri" w:eastAsia="Calibri" w:hAnsi="Calibri" w:cs="Calibri"/>
          <w:color w:val="000000"/>
        </w:rPr>
      </w:pPr>
      <w:r>
        <w:rPr>
          <w:rFonts w:ascii="Calibri" w:eastAsia="Calibri" w:hAnsi="Calibri" w:cs="Calibri"/>
          <w:color w:val="000000"/>
        </w:rPr>
        <w:t>Smluvní strany se vzájemně zavazují bez předchozího výslovného písemného souhlasu druhé Smluvní strany nepostoupit ani nepřevést jakákoliv práva či povinnosti vyplývající z této Smlouvy na třetí osobu.</w:t>
      </w:r>
    </w:p>
    <w:p w14:paraId="60B0F5B7" w14:textId="77777777" w:rsidR="00695E2F" w:rsidRDefault="00EE1A8F">
      <w:pPr>
        <w:numPr>
          <w:ilvl w:val="0"/>
          <w:numId w:val="10"/>
        </w:numPr>
        <w:pBdr>
          <w:top w:val="nil"/>
          <w:left w:val="nil"/>
          <w:bottom w:val="nil"/>
          <w:right w:val="nil"/>
          <w:between w:val="nil"/>
        </w:pBdr>
        <w:spacing w:after="240" w:line="240" w:lineRule="auto"/>
        <w:ind w:left="357" w:hanging="357"/>
        <w:jc w:val="both"/>
        <w:rPr>
          <w:rFonts w:ascii="Calibri" w:eastAsia="Calibri" w:hAnsi="Calibri" w:cs="Calibri"/>
          <w:color w:val="000000"/>
        </w:rPr>
      </w:pPr>
      <w:r>
        <w:rPr>
          <w:rFonts w:ascii="Calibri" w:eastAsia="Calibri" w:hAnsi="Calibri" w:cs="Calibri"/>
          <w:color w:val="000000"/>
        </w:rPr>
        <w:t>Smluvní strany shodně prohlašují, že si Smlouvu před jejím podpisem přečetly a že byla uzavřena po vzájemném projednání podle jejich pravé a svobodné vůle, určitě, vážně a srozumitelně, a že se dohodly o celém jejím obsahu, což stvrzují svými podpisy.</w:t>
      </w:r>
    </w:p>
    <w:p w14:paraId="7FCF6955" w14:textId="77777777" w:rsidR="00695E2F" w:rsidRDefault="00EE1A8F">
      <w:pPr>
        <w:numPr>
          <w:ilvl w:val="0"/>
          <w:numId w:val="10"/>
        </w:numPr>
        <w:pBdr>
          <w:top w:val="nil"/>
          <w:left w:val="nil"/>
          <w:bottom w:val="nil"/>
          <w:right w:val="nil"/>
          <w:between w:val="nil"/>
        </w:pBdr>
        <w:spacing w:after="240" w:line="240" w:lineRule="auto"/>
        <w:ind w:left="357" w:hanging="357"/>
        <w:jc w:val="both"/>
        <w:rPr>
          <w:rFonts w:ascii="Calibri" w:eastAsia="Calibri" w:hAnsi="Calibri" w:cs="Calibri"/>
          <w:color w:val="000000"/>
        </w:rPr>
      </w:pPr>
      <w:r>
        <w:rPr>
          <w:rFonts w:ascii="Calibri" w:eastAsia="Calibri" w:hAnsi="Calibri" w:cs="Calibri"/>
          <w:color w:val="000000"/>
        </w:rPr>
        <w:t>Smluvní strana, která tuto smlouvu podepisuje jako poslední, je povinna v den jejího podpisu o této skutečnosti písemně nebo elektronicky (vč. e-mailové formy) informovat druhou Smluvní stranu a do 5 (pěti) kalendářních dnů doručit druhé Smluvní straně příslušný počet vyhotovení Smlouvy, ledaže se Strany dohodnou jinak.</w:t>
      </w:r>
    </w:p>
    <w:p w14:paraId="5308EBBF" w14:textId="77777777" w:rsidR="00695E2F" w:rsidRDefault="00695E2F">
      <w:pPr>
        <w:spacing w:after="240"/>
        <w:ind w:left="0" w:firstLine="0"/>
        <w:jc w:val="both"/>
        <w:rPr>
          <w:rFonts w:ascii="Calibri" w:eastAsia="Calibri" w:hAnsi="Calibri" w:cs="Calibri"/>
        </w:rPr>
      </w:pPr>
    </w:p>
    <w:p w14:paraId="37ED1174" w14:textId="77777777" w:rsidR="00B52302" w:rsidRDefault="00B52302">
      <w:pPr>
        <w:spacing w:after="240"/>
        <w:ind w:left="0" w:firstLine="0"/>
        <w:jc w:val="both"/>
        <w:rPr>
          <w:rFonts w:ascii="Calibri" w:eastAsia="Calibri" w:hAnsi="Calibri" w:cs="Calibri"/>
        </w:rPr>
      </w:pPr>
      <w:bookmarkStart w:id="2" w:name="_GoBack"/>
      <w:bookmarkEnd w:id="2"/>
    </w:p>
    <w:p w14:paraId="0CD656EF" w14:textId="77777777" w:rsidR="00B52302" w:rsidRDefault="00B52302">
      <w:pPr>
        <w:spacing w:after="240"/>
        <w:ind w:left="0" w:firstLine="0"/>
        <w:jc w:val="both"/>
        <w:rPr>
          <w:rFonts w:ascii="Calibri" w:eastAsia="Calibri" w:hAnsi="Calibri" w:cs="Calibri"/>
        </w:rPr>
      </w:pPr>
    </w:p>
    <w:p w14:paraId="28F5AE38" w14:textId="77777777" w:rsidR="00B52302" w:rsidRDefault="00B52302">
      <w:pPr>
        <w:spacing w:after="240"/>
        <w:ind w:left="0" w:firstLine="0"/>
        <w:jc w:val="both"/>
        <w:rPr>
          <w:rFonts w:ascii="Calibri" w:eastAsia="Calibri" w:hAnsi="Calibri" w:cs="Calibri"/>
        </w:rPr>
      </w:pPr>
    </w:p>
    <w:p w14:paraId="71E5A893" w14:textId="77777777" w:rsidR="00B52302" w:rsidRDefault="00B52302">
      <w:pPr>
        <w:spacing w:after="240"/>
        <w:ind w:left="0" w:firstLine="0"/>
        <w:jc w:val="both"/>
        <w:rPr>
          <w:rFonts w:ascii="Calibri" w:eastAsia="Calibri" w:hAnsi="Calibri" w:cs="Calibri"/>
        </w:rPr>
      </w:pPr>
    </w:p>
    <w:p w14:paraId="1848E09F" w14:textId="77777777" w:rsidR="00695E2F" w:rsidRDefault="00EE1A8F">
      <w:pPr>
        <w:spacing w:after="240"/>
        <w:ind w:left="0" w:firstLine="0"/>
        <w:jc w:val="both"/>
        <w:rPr>
          <w:rFonts w:ascii="Calibri" w:eastAsia="Calibri" w:hAnsi="Calibri" w:cs="Calibri"/>
        </w:rPr>
      </w:pPr>
      <w:r w:rsidRPr="00C0074D">
        <w:rPr>
          <w:rFonts w:ascii="Calibri" w:eastAsia="Calibri" w:hAnsi="Calibri" w:cs="Calibri"/>
        </w:rPr>
        <w:t>V </w:t>
      </w:r>
      <w:proofErr w:type="spellStart"/>
      <w:r w:rsidRPr="00C0074D">
        <w:rPr>
          <w:rFonts w:ascii="Calibri" w:eastAsia="Calibri" w:hAnsi="Calibri" w:cs="Calibri"/>
        </w:rPr>
        <w:t>xxxxxxxxxxxxxx</w:t>
      </w:r>
      <w:proofErr w:type="spellEnd"/>
      <w:r w:rsidRPr="00C0074D">
        <w:rPr>
          <w:rFonts w:ascii="Calibri" w:eastAsia="Calibri" w:hAnsi="Calibri" w:cs="Calibri"/>
        </w:rPr>
        <w:t xml:space="preserve"> dne __. __. 2025</w:t>
      </w:r>
      <w:r w:rsidRPr="00C0074D">
        <w:rPr>
          <w:rFonts w:ascii="Calibri" w:eastAsia="Calibri" w:hAnsi="Calibri" w:cs="Calibri"/>
        </w:rPr>
        <w:tab/>
      </w:r>
      <w:r w:rsidRPr="00C0074D">
        <w:rPr>
          <w:rFonts w:ascii="Calibri" w:eastAsia="Calibri" w:hAnsi="Calibri" w:cs="Calibri"/>
        </w:rPr>
        <w:tab/>
      </w:r>
      <w:r w:rsidRPr="00C0074D">
        <w:rPr>
          <w:rFonts w:ascii="Calibri" w:eastAsia="Calibri" w:hAnsi="Calibri" w:cs="Calibri"/>
        </w:rPr>
        <w:tab/>
        <w:t>V </w:t>
      </w:r>
      <w:proofErr w:type="spellStart"/>
      <w:r w:rsidRPr="00C0074D">
        <w:rPr>
          <w:rFonts w:ascii="Calibri" w:eastAsia="Calibri" w:hAnsi="Calibri" w:cs="Calibri"/>
        </w:rPr>
        <w:t>xxxxxxxxxxxxxx</w:t>
      </w:r>
      <w:proofErr w:type="spellEnd"/>
      <w:r w:rsidRPr="00C0074D">
        <w:rPr>
          <w:rFonts w:ascii="Calibri" w:eastAsia="Calibri" w:hAnsi="Calibri" w:cs="Calibri"/>
        </w:rPr>
        <w:t xml:space="preserve"> dne __. __. 2025</w:t>
      </w:r>
    </w:p>
    <w:p w14:paraId="3EDDEC42" w14:textId="77777777" w:rsidR="00695E2F" w:rsidRDefault="00695E2F">
      <w:pPr>
        <w:spacing w:after="240"/>
        <w:ind w:left="0" w:firstLine="0"/>
        <w:jc w:val="both"/>
        <w:rPr>
          <w:rFonts w:ascii="Calibri" w:eastAsia="Calibri" w:hAnsi="Calibri" w:cs="Calibri"/>
        </w:rPr>
      </w:pPr>
    </w:p>
    <w:p w14:paraId="62BD782A" w14:textId="77777777" w:rsidR="00695E2F" w:rsidRDefault="00695E2F">
      <w:pPr>
        <w:spacing w:after="240"/>
        <w:ind w:left="0" w:firstLine="0"/>
        <w:jc w:val="both"/>
        <w:rPr>
          <w:rFonts w:ascii="Calibri" w:eastAsia="Calibri" w:hAnsi="Calibri" w:cs="Calibri"/>
        </w:rPr>
      </w:pPr>
    </w:p>
    <w:p w14:paraId="19B7DB72" w14:textId="77777777" w:rsidR="00695E2F" w:rsidRDefault="00EE1A8F">
      <w:pPr>
        <w:spacing w:after="0"/>
        <w:ind w:left="0" w:firstLine="0"/>
        <w:jc w:val="both"/>
        <w:rPr>
          <w:rFonts w:ascii="Calibri" w:eastAsia="Calibri" w:hAnsi="Calibri" w:cs="Calibri"/>
        </w:rPr>
      </w:pPr>
      <w:r>
        <w:rPr>
          <w:rFonts w:ascii="Calibri" w:eastAsia="Calibri" w:hAnsi="Calibri" w:cs="Calibri"/>
        </w:rPr>
        <w:lastRenderedPageBreak/>
        <w:t>__________________________</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__________________________</w:t>
      </w:r>
    </w:p>
    <w:p w14:paraId="3D6A6561" w14:textId="77777777" w:rsidR="00695E2F" w:rsidRDefault="00EE1A8F">
      <w:pPr>
        <w:widowControl w:val="0"/>
        <w:spacing w:after="0" w:line="276" w:lineRule="auto"/>
        <w:ind w:left="0" w:firstLine="0"/>
        <w:rPr>
          <w:rFonts w:ascii="Calibri" w:eastAsia="Calibri" w:hAnsi="Calibri" w:cs="Calibri"/>
          <w:b/>
          <w:bCs/>
        </w:rPr>
      </w:pPr>
      <w:proofErr w:type="spellStart"/>
      <w:r>
        <w:rPr>
          <w:rFonts w:ascii="Calibri" w:eastAsia="Calibri" w:hAnsi="Calibri" w:cs="Calibri"/>
          <w:b/>
          <w:bCs/>
        </w:rPr>
        <w:t>beecode</w:t>
      </w:r>
      <w:proofErr w:type="spellEnd"/>
      <w:r>
        <w:rPr>
          <w:rFonts w:ascii="Calibri" w:eastAsia="Calibri" w:hAnsi="Calibri" w:cs="Calibri"/>
          <w:b/>
          <w:bCs/>
        </w:rPr>
        <w:t xml:space="preserve">, s.r.o. </w:t>
      </w:r>
      <w:r>
        <w:rPr>
          <w:rFonts w:ascii="Calibri" w:eastAsia="Calibri" w:hAnsi="Calibri" w:cs="Calibri"/>
          <w:b/>
          <w:bCs/>
        </w:rPr>
        <w:tab/>
      </w:r>
      <w:r>
        <w:rPr>
          <w:rFonts w:ascii="Calibri" w:eastAsia="Calibri" w:hAnsi="Calibri" w:cs="Calibri"/>
          <w:b/>
          <w:bCs/>
        </w:rPr>
        <w:tab/>
      </w:r>
      <w:r>
        <w:rPr>
          <w:rFonts w:ascii="Calibri" w:eastAsia="Calibri" w:hAnsi="Calibri" w:cs="Calibri"/>
          <w:b/>
          <w:bCs/>
        </w:rPr>
        <w:tab/>
      </w:r>
      <w:r>
        <w:rPr>
          <w:rFonts w:ascii="Calibri" w:eastAsia="Calibri" w:hAnsi="Calibri" w:cs="Calibri"/>
          <w:b/>
          <w:bCs/>
        </w:rPr>
        <w:tab/>
      </w:r>
      <w:r>
        <w:rPr>
          <w:rFonts w:ascii="Calibri" w:eastAsia="Calibri" w:hAnsi="Calibri" w:cs="Calibri"/>
          <w:b/>
          <w:bCs/>
        </w:rPr>
        <w:tab/>
      </w:r>
      <w:r>
        <w:rPr>
          <w:rFonts w:ascii="Calibri" w:eastAsia="Calibri" w:hAnsi="Calibri" w:cs="Calibri"/>
          <w:b/>
          <w:bCs/>
        </w:rPr>
        <w:tab/>
      </w:r>
      <w:r>
        <w:rPr>
          <w:noProof/>
          <w:lang w:val="cs-CZ"/>
        </w:rPr>
        <mc:AlternateContent>
          <mc:Choice Requires="wps">
            <w:drawing>
              <wp:anchor distT="0" distB="0" distL="0" distR="0" simplePos="0" relativeHeight="251658240" behindDoc="1" locked="0" layoutInCell="1" hidden="0" allowOverlap="1" wp14:anchorId="051A3A43" wp14:editId="5A39CE3E">
                <wp:simplePos x="0" y="0"/>
                <wp:positionH relativeFrom="column">
                  <wp:posOffset>3174462</wp:posOffset>
                </wp:positionH>
                <wp:positionV relativeFrom="paragraph">
                  <wp:posOffset>54900</wp:posOffset>
                </wp:positionV>
                <wp:extent cx="2331306" cy="1210172"/>
                <wp:effectExtent l="0" t="0" r="0" b="0"/>
                <wp:wrapNone/>
                <wp:docPr id="1" name="Obdélník 1"/>
                <wp:cNvGraphicFramePr/>
                <a:graphic xmlns:a="http://schemas.openxmlformats.org/drawingml/2006/main">
                  <a:graphicData uri="http://schemas.microsoft.com/office/word/2010/wordprocessingShape">
                    <wps:wsp>
                      <wps:cNvSpPr/>
                      <wps:spPr>
                        <a:xfrm>
                          <a:off x="4185110" y="3179677"/>
                          <a:ext cx="2321781" cy="1200647"/>
                        </a:xfrm>
                        <a:prstGeom prst="rect">
                          <a:avLst/>
                        </a:prstGeom>
                        <a:noFill/>
                        <a:ln>
                          <a:noFill/>
                        </a:ln>
                      </wps:spPr>
                      <wps:txbx>
                        <w:txbxContent>
                          <w:p w14:paraId="275CD3E4" w14:textId="77777777" w:rsidR="00695E2F" w:rsidRDefault="00EE1A8F">
                            <w:pPr>
                              <w:spacing w:after="0" w:line="275" w:lineRule="auto"/>
                              <w:ind w:left="0" w:firstLine="0"/>
                              <w:textDirection w:val="btLr"/>
                            </w:pPr>
                            <w:r>
                              <w:rPr>
                                <w:rFonts w:ascii="Calibri" w:eastAsia="Calibri" w:hAnsi="Calibri" w:cs="Calibri"/>
                                <w:b/>
                                <w:color w:val="000000"/>
                              </w:rPr>
                              <w:t>Univerzita Jana Evangelisty Purkyně v Ústí nad Labem</w:t>
                            </w:r>
                          </w:p>
                          <w:p w14:paraId="510301BC" w14:textId="1EACB600" w:rsidR="00695E2F" w:rsidRDefault="00B52302">
                            <w:pPr>
                              <w:spacing w:line="275" w:lineRule="auto"/>
                              <w:ind w:left="0" w:firstLine="0"/>
                              <w:textDirection w:val="btLr"/>
                            </w:pPr>
                            <w:r w:rsidRPr="00F26793">
                              <w:rPr>
                                <w:rFonts w:ascii="Calibri" w:hAnsi="Calibri" w:cs="Calibri"/>
                              </w:rPr>
                              <w:t>doc. RNDr. Jaroslavem Koutským, Ph.D</w:t>
                            </w:r>
                            <w:r>
                              <w:rPr>
                                <w:rFonts w:ascii="Calibri" w:hAnsi="Calibri" w:cs="Calibri"/>
                              </w:rPr>
                              <w:t>., rektor</w:t>
                            </w:r>
                          </w:p>
                          <w:p w14:paraId="7B666575" w14:textId="77777777" w:rsidR="00695E2F" w:rsidRDefault="00EE1A8F">
                            <w:pPr>
                              <w:spacing w:line="258" w:lineRule="auto"/>
                              <w:ind w:left="0" w:firstLine="0"/>
                              <w:textDirection w:val="btLr"/>
                            </w:pPr>
                            <w:r>
                              <w:rPr>
                                <w:color w:val="000000"/>
                              </w:rPr>
                              <w:t xml:space="preserve"> </w:t>
                            </w:r>
                          </w:p>
                        </w:txbxContent>
                      </wps:txbx>
                      <wps:bodyPr spcFirstLastPara="1" wrap="square" lIns="91425" tIns="45700" rIns="91425" bIns="45700" anchor="t" anchorCtr="0">
                        <a:noAutofit/>
                      </wps:bodyPr>
                    </wps:wsp>
                  </a:graphicData>
                </a:graphic>
              </wp:anchor>
            </w:drawing>
          </mc:Choice>
          <mc:Fallback>
            <w:pict>
              <v:rect w14:anchorId="051A3A43" id="Obdélník 1" o:spid="_x0000_s1026" style="position:absolute;margin-left:249.95pt;margin-top:4.3pt;width:183.55pt;height:95.3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" filled="f" stroked="f">
                <v:textbox inset="2.53958mm,1.2694mm,2.53958mm,1.2694mm">
                  <w:txbxContent>
                    <w:p w14:paraId="275CD3E4" w14:textId="77777777" w:rsidR="00695E2F" w:rsidRDefault="00EE1A8F">
                      <w:pPr>
                        <w:spacing w:after="0" w:line="275" w:lineRule="auto"/>
                        <w:ind w:left="0" w:firstLine="0"/>
                        <w:textDirection w:val="btLr"/>
                      </w:pPr>
                      <w:r>
                        <w:rPr>
                          <w:rFonts w:ascii="Calibri" w:eastAsia="Calibri" w:hAnsi="Calibri" w:cs="Calibri"/>
                          <w:b/>
                          <w:color w:val="000000"/>
                        </w:rPr>
                        <w:t>Univerzita Jana Evangelisty Purkyně v Ústí nad Labem</w:t>
                      </w:r>
                    </w:p>
                    <w:p w14:paraId="510301BC" w14:textId="1EACB600" w:rsidR="00695E2F" w:rsidRDefault="00B52302">
                      <w:pPr>
                        <w:spacing w:line="275" w:lineRule="auto"/>
                        <w:ind w:left="0" w:firstLine="0"/>
                        <w:textDirection w:val="btLr"/>
                      </w:pPr>
                      <w:r w:rsidRPr="00F26793">
                        <w:rPr>
                          <w:rFonts w:ascii="Calibri" w:hAnsi="Calibri" w:cs="Calibri"/>
                        </w:rPr>
                        <w:t>doc. RNDr. Jaroslavem Koutským, Ph.D</w:t>
                      </w:r>
                      <w:r>
                        <w:rPr>
                          <w:rFonts w:ascii="Calibri" w:hAnsi="Calibri" w:cs="Calibri"/>
                        </w:rPr>
                        <w:t>., rektor</w:t>
                      </w:r>
                    </w:p>
                    <w:p w14:paraId="7B666575" w14:textId="77777777" w:rsidR="00695E2F" w:rsidRDefault="00EE1A8F">
                      <w:pPr>
                        <w:spacing w:line="258" w:lineRule="auto"/>
                        <w:ind w:left="0" w:firstLine="0"/>
                        <w:textDirection w:val="btLr"/>
                      </w:pPr>
                      <w:r>
                        <w:rPr>
                          <w:color w:val="000000"/>
                        </w:rPr>
                        <w:t xml:space="preserve"> </w:t>
                      </w:r>
                    </w:p>
                  </w:txbxContent>
                </v:textbox>
              </v:rect>
            </w:pict>
          </mc:Fallback>
        </mc:AlternateContent>
      </w:r>
    </w:p>
    <w:p w14:paraId="35C00039" w14:textId="77777777" w:rsidR="00695E2F" w:rsidRDefault="00EE1A8F">
      <w:pPr>
        <w:spacing w:after="0"/>
        <w:ind w:left="0" w:firstLine="0"/>
        <w:jc w:val="both"/>
        <w:rPr>
          <w:rFonts w:ascii="Calibri" w:eastAsia="Calibri" w:hAnsi="Calibri" w:cs="Calibri"/>
        </w:rPr>
      </w:pPr>
      <w:proofErr w:type="spellStart"/>
      <w:r>
        <w:rPr>
          <w:rFonts w:ascii="Calibri" w:eastAsia="Calibri" w:hAnsi="Calibri" w:cs="Calibri"/>
        </w:rPr>
        <w:t>zast</w:t>
      </w:r>
      <w:proofErr w:type="spellEnd"/>
      <w:r>
        <w:rPr>
          <w:rFonts w:ascii="Calibri" w:eastAsia="Calibri" w:hAnsi="Calibri" w:cs="Calibri"/>
        </w:rPr>
        <w:t xml:space="preserve">. Mgr. Lukášem Novákem, </w:t>
      </w:r>
    </w:p>
    <w:p w14:paraId="21D55736" w14:textId="77777777" w:rsidR="00695E2F" w:rsidRDefault="00EE1A8F">
      <w:pPr>
        <w:spacing w:after="240"/>
        <w:ind w:left="0" w:firstLine="0"/>
        <w:jc w:val="both"/>
        <w:rPr>
          <w:rFonts w:ascii="Calibri" w:eastAsia="Calibri" w:hAnsi="Calibri" w:cs="Calibri"/>
        </w:rPr>
      </w:pPr>
      <w:r>
        <w:rPr>
          <w:rFonts w:ascii="Calibri" w:eastAsia="Calibri" w:hAnsi="Calibri" w:cs="Calibri"/>
        </w:rPr>
        <w:t>jednatelem společnosti</w:t>
      </w:r>
    </w:p>
    <w:p w14:paraId="107F778E" w14:textId="77777777" w:rsidR="00695E2F" w:rsidRDefault="00695E2F">
      <w:pPr>
        <w:spacing w:after="240"/>
        <w:ind w:left="0" w:firstLine="0"/>
        <w:jc w:val="both"/>
        <w:rPr>
          <w:rFonts w:ascii="Calibri" w:eastAsia="Calibri" w:hAnsi="Calibri" w:cs="Calibri"/>
        </w:rPr>
      </w:pPr>
    </w:p>
    <w:sectPr w:rsidR="00695E2F">
      <w:headerReference w:type="default" r:id="rId8"/>
      <w:footerReference w:type="default" r:id="rId9"/>
      <w:pgSz w:w="11906" w:h="16838"/>
      <w:pgMar w:top="1417" w:right="1417" w:bottom="1417" w:left="1417" w:header="0" w:footer="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E3C8AC" w14:textId="77777777" w:rsidR="00577292" w:rsidRDefault="00577292">
      <w:pPr>
        <w:spacing w:after="0" w:line="240" w:lineRule="auto"/>
      </w:pPr>
      <w:r>
        <w:separator/>
      </w:r>
    </w:p>
  </w:endnote>
  <w:endnote w:type="continuationSeparator" w:id="0">
    <w:p w14:paraId="5341F6C2" w14:textId="77777777" w:rsidR="00577292" w:rsidRDefault="005772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200247B" w:usb2="00000009" w:usb3="00000000" w:csb0="000001FF" w:csb1="00000000"/>
    <w:embedRegular r:id="rId1" w:fontKey="{254BD73B-13D9-4246-8910-C8F0C2F3229D}"/>
    <w:embedBold r:id="rId2" w:fontKey="{6C79810E-64EA-454A-87F3-E9B984CFEAC4}"/>
    <w:embedItalic r:id="rId3" w:fontKey="{4FC416A6-ACC9-46A4-88D1-742B07D2A89E}"/>
  </w:font>
  <w:font w:name="Noto Sans Symbols">
    <w:charset w:val="00"/>
    <w:family w:val="auto"/>
    <w:pitch w:val="default"/>
    <w:embedRegular r:id="rId4" w:fontKey="{DABFDCC4-9AE1-4BAB-8653-D837446115B2}"/>
  </w:font>
  <w:font w:name="Times New Roman">
    <w:panose1 w:val="02020603050405020304"/>
    <w:charset w:val="00"/>
    <w:family w:val="roman"/>
    <w:pitch w:val="variable"/>
    <w:sig w:usb0="E0002EFF" w:usb1="C000785B" w:usb2="00000009" w:usb3="00000000" w:csb0="000001FF" w:csb1="00000000"/>
  </w:font>
  <w:font w:name="Nunito Sans Light">
    <w:charset w:val="EE"/>
    <w:family w:val="auto"/>
    <w:pitch w:val="variable"/>
    <w:sig w:usb0="A00002FF" w:usb1="5000204B" w:usb2="00000000" w:usb3="00000000" w:csb0="00000197" w:csb1="00000000"/>
    <w:embedRegular r:id="rId5" w:fontKey="{BBC5E700-2043-4C62-91F2-12A2C4730BE4}"/>
    <w:embedBold r:id="rId6" w:fontKey="{585F4A6E-4B91-4934-B318-E76293E58765}"/>
  </w:font>
  <w:font w:name="Nunito Sans">
    <w:charset w:val="EE"/>
    <w:family w:val="auto"/>
    <w:pitch w:val="variable"/>
    <w:sig w:usb0="A00002FF" w:usb1="5000204B" w:usb2="00000000" w:usb3="00000000" w:csb0="00000197" w:csb1="00000000"/>
    <w:embedRegular r:id="rId7" w:fontKey="{606A1C41-5508-4A0A-83AC-4EC284BCCC9A}"/>
    <w:embedBold r:id="rId8" w:fontKey="{B382646F-A310-4687-9492-62E315DAE1CC}"/>
  </w:font>
  <w:font w:name="Georgia">
    <w:panose1 w:val="02040502050405020303"/>
    <w:charset w:val="EE"/>
    <w:family w:val="roman"/>
    <w:pitch w:val="variable"/>
    <w:sig w:usb0="00000287" w:usb1="00000000" w:usb2="00000000" w:usb3="00000000" w:csb0="0000009F" w:csb1="00000000"/>
    <w:embedItalic r:id="rId9" w:fontKey="{5BC1E9B3-A668-4ADB-8029-A2CBCF3B582E}"/>
  </w:font>
  <w:font w:name="Segoe UI">
    <w:panose1 w:val="020B0502040204020203"/>
    <w:charset w:val="EE"/>
    <w:family w:val="swiss"/>
    <w:pitch w:val="variable"/>
    <w:sig w:usb0="E4002EFF" w:usb1="C000E47F" w:usb2="00000009" w:usb3="00000000" w:csb0="000001FF" w:csb1="00000000"/>
    <w:embedRegular r:id="rId10" w:fontKey="{5BB93311-CC8E-4E94-BF79-092F82BF7F0A}"/>
  </w:font>
  <w:font w:name="Verdana">
    <w:panose1 w:val="020B0604030504040204"/>
    <w:charset w:val="EE"/>
    <w:family w:val="swiss"/>
    <w:pitch w:val="variable"/>
    <w:sig w:usb0="A00006FF" w:usb1="4000205B" w:usb2="00000010" w:usb3="00000000" w:csb0="0000019F" w:csb1="00000000"/>
    <w:embedRegular r:id="rId11" w:fontKey="{AE1BBC5D-BF85-46A8-8CB2-05FE82CC7B62}"/>
  </w:font>
  <w:font w:name="Cambria">
    <w:panose1 w:val="02040503050406030204"/>
    <w:charset w:val="EE"/>
    <w:family w:val="roman"/>
    <w:pitch w:val="variable"/>
    <w:sig w:usb0="E00006FF" w:usb1="420024FF" w:usb2="02000000" w:usb3="00000000" w:csb0="0000019F" w:csb1="00000000"/>
    <w:embedRegular r:id="rId12" w:fontKey="{6BE2B005-28BF-4FAF-98A6-1C6DF9F884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F4226" w14:textId="77777777" w:rsidR="00695E2F" w:rsidRDefault="00695E2F">
    <w:pPr>
      <w:tabs>
        <w:tab w:val="center" w:pos="4536"/>
        <w:tab w:val="right" w:pos="9072"/>
      </w:tabs>
      <w:spacing w:after="0" w:line="240" w:lineRule="auto"/>
      <w:rPr>
        <w:rFonts w:ascii="Nunito Sans" w:eastAsia="Nunito Sans" w:hAnsi="Nunito Sans" w:cs="Nunito Sans"/>
        <w:b/>
        <w:bCs/>
        <w:color w:val="1F79C6"/>
        <w:sz w:val="18"/>
        <w:szCs w:val="18"/>
      </w:rPr>
    </w:pPr>
  </w:p>
  <w:tbl>
    <w:tblPr>
      <w:tblStyle w:val="a"/>
      <w:tblW w:w="9072" w:type="dxa"/>
      <w:jc w:val="right"/>
      <w:tblInd w:w="0" w:type="dxa"/>
      <w:tblLayout w:type="fixed"/>
      <w:tblLook w:val="0600" w:firstRow="0" w:lastRow="0" w:firstColumn="0" w:lastColumn="0" w:noHBand="1" w:noVBand="1"/>
    </w:tblPr>
    <w:tblGrid>
      <w:gridCol w:w="3042"/>
      <w:gridCol w:w="240"/>
      <w:gridCol w:w="5790"/>
    </w:tblGrid>
    <w:tr w:rsidR="00695E2F" w14:paraId="321FB1F8" w14:textId="77777777">
      <w:trPr>
        <w:jc w:val="right"/>
      </w:trPr>
      <w:tc>
        <w:tcPr>
          <w:tcW w:w="9072" w:type="dxa"/>
          <w:gridSpan w:val="3"/>
          <w:tcMar>
            <w:top w:w="0" w:type="dxa"/>
            <w:left w:w="0" w:type="dxa"/>
            <w:bottom w:w="0" w:type="dxa"/>
            <w:right w:w="0" w:type="dxa"/>
          </w:tcMar>
        </w:tcPr>
        <w:p w14:paraId="02F95432" w14:textId="77777777" w:rsidR="00695E2F" w:rsidRDefault="00695E2F">
          <w:pPr>
            <w:widowControl w:val="0"/>
            <w:spacing w:after="0" w:line="240" w:lineRule="auto"/>
            <w:rPr>
              <w:rFonts w:ascii="Nunito Sans" w:eastAsia="Nunito Sans" w:hAnsi="Nunito Sans" w:cs="Nunito Sans"/>
              <w:b/>
              <w:bCs/>
              <w:color w:val="1F79C6"/>
              <w:sz w:val="2"/>
              <w:szCs w:val="2"/>
            </w:rPr>
          </w:pPr>
        </w:p>
      </w:tc>
    </w:tr>
    <w:tr w:rsidR="00695E2F" w14:paraId="2E7458F1" w14:textId="77777777">
      <w:trPr>
        <w:jc w:val="right"/>
      </w:trPr>
      <w:tc>
        <w:tcPr>
          <w:tcW w:w="3042" w:type="dxa"/>
          <w:tcMar>
            <w:top w:w="100" w:type="dxa"/>
            <w:left w:w="100" w:type="dxa"/>
            <w:bottom w:w="100" w:type="dxa"/>
            <w:right w:w="100" w:type="dxa"/>
          </w:tcMar>
        </w:tcPr>
        <w:p w14:paraId="04FB4C98" w14:textId="77777777" w:rsidR="00695E2F" w:rsidRDefault="00EE1A8F">
          <w:pPr>
            <w:widowControl w:val="0"/>
            <w:spacing w:after="0" w:line="240" w:lineRule="auto"/>
            <w:ind w:left="0" w:firstLine="0"/>
            <w:rPr>
              <w:rFonts w:ascii="Calibri" w:eastAsia="Calibri" w:hAnsi="Calibri" w:cs="Calibri"/>
              <w:color w:val="3B3838"/>
              <w:sz w:val="18"/>
              <w:szCs w:val="18"/>
            </w:rPr>
          </w:pPr>
          <w:r>
            <w:rPr>
              <w:rFonts w:ascii="Calibri" w:eastAsia="Calibri" w:hAnsi="Calibri" w:cs="Calibri"/>
              <w:sz w:val="18"/>
              <w:szCs w:val="18"/>
            </w:rPr>
            <w:t xml:space="preserve">Strana </w:t>
          </w:r>
          <w:r>
            <w:rPr>
              <w:rFonts w:ascii="Calibri" w:eastAsia="Calibri" w:hAnsi="Calibri" w:cs="Calibri"/>
              <w:sz w:val="18"/>
              <w:szCs w:val="18"/>
            </w:rPr>
            <w:fldChar w:fldCharType="begin"/>
          </w:r>
          <w:r>
            <w:rPr>
              <w:rFonts w:ascii="Calibri" w:eastAsia="Calibri" w:hAnsi="Calibri" w:cs="Calibri"/>
              <w:sz w:val="18"/>
              <w:szCs w:val="18"/>
            </w:rPr>
            <w:instrText>PAGE</w:instrText>
          </w:r>
          <w:r>
            <w:rPr>
              <w:rFonts w:ascii="Calibri" w:eastAsia="Calibri" w:hAnsi="Calibri" w:cs="Calibri"/>
              <w:sz w:val="18"/>
              <w:szCs w:val="18"/>
            </w:rPr>
            <w:fldChar w:fldCharType="separate"/>
          </w:r>
          <w:r w:rsidR="006176B7">
            <w:rPr>
              <w:rFonts w:ascii="Calibri" w:eastAsia="Calibri" w:hAnsi="Calibri" w:cs="Calibri"/>
              <w:noProof/>
              <w:sz w:val="18"/>
              <w:szCs w:val="18"/>
            </w:rPr>
            <w:t>6</w:t>
          </w:r>
          <w:r>
            <w:rPr>
              <w:rFonts w:ascii="Calibri" w:eastAsia="Calibri" w:hAnsi="Calibri" w:cs="Calibri"/>
              <w:sz w:val="18"/>
              <w:szCs w:val="18"/>
            </w:rPr>
            <w:fldChar w:fldCharType="end"/>
          </w:r>
          <w:r>
            <w:rPr>
              <w:rFonts w:ascii="Calibri" w:eastAsia="Calibri" w:hAnsi="Calibri" w:cs="Calibri"/>
              <w:sz w:val="18"/>
              <w:szCs w:val="18"/>
            </w:rPr>
            <w:t>/</w:t>
          </w:r>
          <w:r>
            <w:rPr>
              <w:rFonts w:ascii="Calibri" w:eastAsia="Calibri" w:hAnsi="Calibri" w:cs="Calibri"/>
              <w:sz w:val="18"/>
              <w:szCs w:val="18"/>
            </w:rPr>
            <w:fldChar w:fldCharType="begin"/>
          </w:r>
          <w:r>
            <w:rPr>
              <w:rFonts w:ascii="Calibri" w:eastAsia="Calibri" w:hAnsi="Calibri" w:cs="Calibri"/>
              <w:sz w:val="18"/>
              <w:szCs w:val="18"/>
            </w:rPr>
            <w:instrText>NUMPAGES</w:instrText>
          </w:r>
          <w:r>
            <w:rPr>
              <w:rFonts w:ascii="Calibri" w:eastAsia="Calibri" w:hAnsi="Calibri" w:cs="Calibri"/>
              <w:sz w:val="18"/>
              <w:szCs w:val="18"/>
            </w:rPr>
            <w:fldChar w:fldCharType="separate"/>
          </w:r>
          <w:r w:rsidR="006176B7">
            <w:rPr>
              <w:rFonts w:ascii="Calibri" w:eastAsia="Calibri" w:hAnsi="Calibri" w:cs="Calibri"/>
              <w:noProof/>
              <w:sz w:val="18"/>
              <w:szCs w:val="18"/>
            </w:rPr>
            <w:t>7</w:t>
          </w:r>
          <w:r>
            <w:rPr>
              <w:rFonts w:ascii="Calibri" w:eastAsia="Calibri" w:hAnsi="Calibri" w:cs="Calibri"/>
              <w:sz w:val="18"/>
              <w:szCs w:val="18"/>
            </w:rPr>
            <w:fldChar w:fldCharType="end"/>
          </w:r>
        </w:p>
      </w:tc>
      <w:tc>
        <w:tcPr>
          <w:tcW w:w="240" w:type="dxa"/>
          <w:tcMar>
            <w:top w:w="100" w:type="dxa"/>
            <w:left w:w="100" w:type="dxa"/>
            <w:bottom w:w="100" w:type="dxa"/>
            <w:right w:w="100" w:type="dxa"/>
          </w:tcMar>
        </w:tcPr>
        <w:p w14:paraId="37B61100" w14:textId="77777777" w:rsidR="00695E2F" w:rsidRDefault="00695E2F">
          <w:pPr>
            <w:widowControl w:val="0"/>
            <w:spacing w:after="0" w:line="240" w:lineRule="auto"/>
            <w:rPr>
              <w:rFonts w:ascii="Nunito Sans" w:eastAsia="Nunito Sans" w:hAnsi="Nunito Sans" w:cs="Nunito Sans"/>
              <w:b/>
              <w:bCs/>
              <w:color w:val="1F79C6"/>
              <w:sz w:val="18"/>
              <w:szCs w:val="18"/>
            </w:rPr>
          </w:pPr>
        </w:p>
      </w:tc>
      <w:tc>
        <w:tcPr>
          <w:tcW w:w="5790" w:type="dxa"/>
          <w:tcMar>
            <w:top w:w="100" w:type="dxa"/>
            <w:left w:w="100" w:type="dxa"/>
            <w:bottom w:w="100" w:type="dxa"/>
            <w:right w:w="100" w:type="dxa"/>
          </w:tcMar>
        </w:tcPr>
        <w:p w14:paraId="5EB7062A" w14:textId="77777777" w:rsidR="00695E2F" w:rsidRDefault="00695E2F">
          <w:pPr>
            <w:widowControl w:val="0"/>
            <w:spacing w:after="0" w:line="240" w:lineRule="auto"/>
            <w:ind w:left="0" w:right="-30" w:firstLine="0"/>
            <w:rPr>
              <w:rFonts w:ascii="Nunito Sans" w:eastAsia="Nunito Sans" w:hAnsi="Nunito Sans" w:cs="Nunito Sans"/>
              <w:b/>
              <w:bCs/>
              <w:color w:val="2B304A"/>
              <w:sz w:val="18"/>
              <w:szCs w:val="18"/>
            </w:rPr>
          </w:pPr>
        </w:p>
      </w:tc>
    </w:tr>
  </w:tbl>
  <w:p w14:paraId="4084EDAB" w14:textId="77777777" w:rsidR="00695E2F" w:rsidRDefault="00695E2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A42EA4" w14:textId="77777777" w:rsidR="00577292" w:rsidRDefault="00577292">
      <w:pPr>
        <w:spacing w:after="0" w:line="240" w:lineRule="auto"/>
      </w:pPr>
      <w:r>
        <w:separator/>
      </w:r>
    </w:p>
  </w:footnote>
  <w:footnote w:type="continuationSeparator" w:id="0">
    <w:p w14:paraId="646EB7D2" w14:textId="77777777" w:rsidR="00577292" w:rsidRDefault="005772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1749D" w14:textId="77777777" w:rsidR="00695E2F" w:rsidRDefault="00695E2F">
    <w:pPr>
      <w:tabs>
        <w:tab w:val="center" w:pos="4536"/>
        <w:tab w:val="right" w:pos="9072"/>
      </w:tabs>
      <w:spacing w:after="0" w:line="240" w:lineRule="auto"/>
      <w:ind w:left="0" w:firstLine="0"/>
      <w:rPr>
        <w:rFonts w:ascii="Nunito Sans" w:eastAsia="Nunito Sans" w:hAnsi="Nunito Sans" w:cs="Nunito Sans"/>
        <w:color w:val="3B3838"/>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00BDE"/>
    <w:multiLevelType w:val="multilevel"/>
    <w:tmpl w:val="FE98AAA2"/>
    <w:lvl w:ilvl="0">
      <w:start w:val="1"/>
      <w:numFmt w:val="decimal"/>
      <w:lvlText w:val="%1."/>
      <w:lvlJc w:val="left"/>
      <w:pPr>
        <w:ind w:left="360" w:hanging="360"/>
      </w:pPr>
      <w:rPr>
        <w:rFonts w:ascii="Calibri" w:eastAsia="Calibri" w:hAnsi="Calibri" w:cs="Calibri"/>
        <w:color w:val="000000"/>
        <w:sz w:val="22"/>
        <w:szCs w:val="22"/>
      </w:rPr>
    </w:lvl>
    <w:lvl w:ilvl="1">
      <w:start w:val="1"/>
      <w:numFmt w:val="lowerLetter"/>
      <w:lvlText w:val="%2)"/>
      <w:lvlJc w:val="left"/>
      <w:pPr>
        <w:ind w:left="786"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90413E9"/>
    <w:multiLevelType w:val="multilevel"/>
    <w:tmpl w:val="E892AF26"/>
    <w:lvl w:ilvl="0">
      <w:start w:val="1"/>
      <w:numFmt w:val="decimal"/>
      <w:lvlText w:val="%1."/>
      <w:lvlJc w:val="left"/>
      <w:pPr>
        <w:ind w:left="360" w:hanging="360"/>
      </w:pPr>
      <w:rPr>
        <w:rFonts w:ascii="Calibri" w:eastAsia="Calibri" w:hAnsi="Calibri" w:cs="Calibri"/>
        <w:color w:val="000000"/>
        <w:sz w:val="22"/>
        <w:szCs w:val="22"/>
      </w:rPr>
    </w:lvl>
    <w:lvl w:ilvl="1">
      <w:start w:val="1"/>
      <w:numFmt w:val="bullet"/>
      <w:lvlText w:val="▪"/>
      <w:lvlJc w:val="left"/>
      <w:pPr>
        <w:ind w:left="786"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1D4069C0"/>
    <w:multiLevelType w:val="multilevel"/>
    <w:tmpl w:val="1D4C755E"/>
    <w:lvl w:ilvl="0">
      <w:start w:val="1"/>
      <w:numFmt w:val="decimal"/>
      <w:lvlText w:val="%1."/>
      <w:lvlJc w:val="left"/>
      <w:pPr>
        <w:ind w:left="360" w:hanging="360"/>
      </w:pPr>
      <w:rPr>
        <w:b/>
        <w:bCs/>
        <w:color w:val="000000"/>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34945223"/>
    <w:multiLevelType w:val="multilevel"/>
    <w:tmpl w:val="868AC4F4"/>
    <w:lvl w:ilvl="0">
      <w:start w:val="1"/>
      <w:numFmt w:val="decimal"/>
      <w:lvlText w:val="%1."/>
      <w:lvlJc w:val="left"/>
      <w:pPr>
        <w:ind w:left="360" w:hanging="360"/>
      </w:pPr>
      <w:rPr>
        <w:rFonts w:ascii="Calibri" w:eastAsia="Calibri" w:hAnsi="Calibri" w:cs="Calibri"/>
        <w:color w:val="000000"/>
        <w:sz w:val="22"/>
        <w:szCs w:val="22"/>
      </w:rPr>
    </w:lvl>
    <w:lvl w:ilvl="1">
      <w:start w:val="1"/>
      <w:numFmt w:val="lowerLetter"/>
      <w:lvlText w:val="%2)"/>
      <w:lvlJc w:val="left"/>
      <w:pPr>
        <w:ind w:left="786"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3DB7656E"/>
    <w:multiLevelType w:val="multilevel"/>
    <w:tmpl w:val="0B08A4C6"/>
    <w:lvl w:ilvl="0">
      <w:start w:val="1"/>
      <w:numFmt w:val="decimal"/>
      <w:lvlText w:val="%1."/>
      <w:lvlJc w:val="left"/>
      <w:pPr>
        <w:ind w:left="360" w:hanging="360"/>
      </w:pPr>
      <w:rPr>
        <w:rFonts w:ascii="Calibri" w:eastAsia="Calibri" w:hAnsi="Calibri" w:cs="Calibri"/>
        <w:color w:val="000000"/>
        <w:sz w:val="22"/>
        <w:szCs w:val="22"/>
      </w:rPr>
    </w:lvl>
    <w:lvl w:ilvl="1">
      <w:start w:val="1"/>
      <w:numFmt w:val="lowerLetter"/>
      <w:lvlText w:val="%2)"/>
      <w:lvlJc w:val="left"/>
      <w:pPr>
        <w:ind w:left="786"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435561B2"/>
    <w:multiLevelType w:val="multilevel"/>
    <w:tmpl w:val="5C3CE054"/>
    <w:lvl w:ilvl="0">
      <w:start w:val="1"/>
      <w:numFmt w:val="decimal"/>
      <w:lvlText w:val="%1."/>
      <w:lvlJc w:val="left"/>
      <w:pPr>
        <w:ind w:left="360" w:hanging="360"/>
      </w:pPr>
      <w:rPr>
        <w:rFonts w:ascii="Calibri" w:eastAsia="Calibri" w:hAnsi="Calibri" w:cs="Calibri"/>
        <w:color w:val="000000"/>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45BA3CE8"/>
    <w:multiLevelType w:val="hybridMultilevel"/>
    <w:tmpl w:val="B5C0272A"/>
    <w:lvl w:ilvl="0" w:tplc="D78CBF84">
      <w:start w:val="2"/>
      <w:numFmt w:val="decimal"/>
      <w:lvlText w:val="%1."/>
      <w:lvlJc w:val="left"/>
      <w:pPr>
        <w:ind w:left="720" w:hanging="360"/>
      </w:pPr>
      <w:rPr>
        <w:rFonts w:hint="default"/>
        <w:b/>
        <w:color w:val="000000"/>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46BB40D8"/>
    <w:multiLevelType w:val="multilevel"/>
    <w:tmpl w:val="B2501D3E"/>
    <w:lvl w:ilvl="0">
      <w:start w:val="1"/>
      <w:numFmt w:val="decimal"/>
      <w:lvlText w:val="%1."/>
      <w:lvlJc w:val="left"/>
      <w:pPr>
        <w:ind w:left="360" w:hanging="360"/>
      </w:pPr>
      <w:rPr>
        <w:rFonts w:ascii="Calibri" w:eastAsia="Calibri" w:hAnsi="Calibri" w:cs="Calibri"/>
        <w:color w:val="000000"/>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46D76DE6"/>
    <w:multiLevelType w:val="hybridMultilevel"/>
    <w:tmpl w:val="6A20C552"/>
    <w:lvl w:ilvl="0" w:tplc="E62E1030">
      <w:start w:val="2"/>
      <w:numFmt w:val="decimal"/>
      <w:lvlText w:val="%1."/>
      <w:lvlJc w:val="left"/>
      <w:pPr>
        <w:ind w:left="720" w:hanging="360"/>
      </w:pPr>
      <w:rPr>
        <w:rFonts w:hint="default"/>
        <w:b/>
        <w:color w:val="000000"/>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4EB40C49"/>
    <w:multiLevelType w:val="multilevel"/>
    <w:tmpl w:val="D92C1EE2"/>
    <w:lvl w:ilvl="0">
      <w:start w:val="1"/>
      <w:numFmt w:val="decimal"/>
      <w:lvlText w:val="%1."/>
      <w:lvlJc w:val="left"/>
      <w:pPr>
        <w:ind w:left="360" w:hanging="360"/>
      </w:pPr>
      <w:rPr>
        <w:rFonts w:ascii="Calibri" w:eastAsia="Calibri" w:hAnsi="Calibri" w:cs="Calibri"/>
        <w:color w:val="000000"/>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50772E82"/>
    <w:multiLevelType w:val="multilevel"/>
    <w:tmpl w:val="BB16DD10"/>
    <w:lvl w:ilvl="0">
      <w:start w:val="1"/>
      <w:numFmt w:val="decimal"/>
      <w:lvlText w:val="%1."/>
      <w:lvlJc w:val="left"/>
      <w:pPr>
        <w:ind w:left="360" w:hanging="360"/>
      </w:pPr>
      <w:rPr>
        <w:rFonts w:ascii="Calibri" w:eastAsia="Calibri" w:hAnsi="Calibri" w:cs="Calibri"/>
        <w:color w:val="000000"/>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65B2396C"/>
    <w:multiLevelType w:val="multilevel"/>
    <w:tmpl w:val="65C004A2"/>
    <w:lvl w:ilvl="0">
      <w:start w:val="1"/>
      <w:numFmt w:val="decimal"/>
      <w:lvlText w:val="%1."/>
      <w:lvlJc w:val="left"/>
      <w:pPr>
        <w:ind w:left="360" w:hanging="360"/>
      </w:pPr>
      <w:rPr>
        <w:rFonts w:ascii="Calibri" w:eastAsia="Calibri" w:hAnsi="Calibri" w:cs="Calibri"/>
        <w:color w:val="000000"/>
        <w:sz w:val="22"/>
        <w:szCs w:val="22"/>
      </w:rPr>
    </w:lvl>
    <w:lvl w:ilvl="1">
      <w:start w:val="1"/>
      <w:numFmt w:val="lowerLetter"/>
      <w:lvlText w:val="%2)"/>
      <w:lvlJc w:val="left"/>
      <w:pPr>
        <w:ind w:left="786"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2"/>
  </w:num>
  <w:num w:numId="2">
    <w:abstractNumId w:val="10"/>
  </w:num>
  <w:num w:numId="3">
    <w:abstractNumId w:val="7"/>
  </w:num>
  <w:num w:numId="4">
    <w:abstractNumId w:val="1"/>
  </w:num>
  <w:num w:numId="5">
    <w:abstractNumId w:val="5"/>
  </w:num>
  <w:num w:numId="6">
    <w:abstractNumId w:val="9"/>
  </w:num>
  <w:num w:numId="7">
    <w:abstractNumId w:val="11"/>
  </w:num>
  <w:num w:numId="8">
    <w:abstractNumId w:val="4"/>
  </w:num>
  <w:num w:numId="9">
    <w:abstractNumId w:val="3"/>
  </w:num>
  <w:num w:numId="10">
    <w:abstractNumId w:val="0"/>
  </w:num>
  <w:num w:numId="11">
    <w:abstractNumId w:val="8"/>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E2F"/>
    <w:rsid w:val="000061C5"/>
    <w:rsid w:val="000B1B40"/>
    <w:rsid w:val="000C5F36"/>
    <w:rsid w:val="000F5FC4"/>
    <w:rsid w:val="001970F8"/>
    <w:rsid w:val="0024601E"/>
    <w:rsid w:val="002F4AFE"/>
    <w:rsid w:val="004053AE"/>
    <w:rsid w:val="004A158D"/>
    <w:rsid w:val="00533380"/>
    <w:rsid w:val="00577292"/>
    <w:rsid w:val="00594045"/>
    <w:rsid w:val="005B332C"/>
    <w:rsid w:val="006176B7"/>
    <w:rsid w:val="00695E2F"/>
    <w:rsid w:val="00717265"/>
    <w:rsid w:val="0075702B"/>
    <w:rsid w:val="007577BD"/>
    <w:rsid w:val="00760897"/>
    <w:rsid w:val="00887C91"/>
    <w:rsid w:val="008F14E0"/>
    <w:rsid w:val="009C523C"/>
    <w:rsid w:val="009E5C36"/>
    <w:rsid w:val="00AB616E"/>
    <w:rsid w:val="00B52302"/>
    <w:rsid w:val="00BD696D"/>
    <w:rsid w:val="00C0074D"/>
    <w:rsid w:val="00C21F01"/>
    <w:rsid w:val="00C63BE2"/>
    <w:rsid w:val="00DC0F94"/>
    <w:rsid w:val="00EB0884"/>
    <w:rsid w:val="00EE1A8F"/>
    <w:rsid w:val="00F0427A"/>
    <w:rsid w:val="00F17424"/>
    <w:rsid w:val="00F26793"/>
    <w:rsid w:val="00F3599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522B1"/>
  <w15:docId w15:val="{00EFD8E7-F5E9-4FDF-91B9-4099542DB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unito Sans Light" w:eastAsia="Nunito Sans Light" w:hAnsi="Nunito Sans Light" w:cs="Nunito Sans Light"/>
        <w:sz w:val="22"/>
        <w:szCs w:val="22"/>
        <w:lang w:val="cs" w:eastAsia="cs-CZ" w:bidi="ar-SA"/>
      </w:rPr>
    </w:rPrDefault>
    <w:pPrDefault>
      <w:pPr>
        <w:spacing w:after="160" w:line="259" w:lineRule="auto"/>
        <w:ind w:left="720" w:hanging="36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paragraph" w:styleId="Nadpis1">
    <w:name w:val="heading 1"/>
    <w:basedOn w:val="Normln"/>
    <w:next w:val="Normln"/>
    <w:uiPriority w:val="9"/>
    <w:qFormat/>
    <w:pPr>
      <w:keepNext/>
      <w:keepLines/>
      <w:shd w:val="clear" w:color="auto" w:fill="FFFFFF"/>
      <w:spacing w:after="0" w:line="240" w:lineRule="auto"/>
      <w:outlineLvl w:val="0"/>
    </w:pPr>
    <w:rPr>
      <w:rFonts w:ascii="Nunito Sans" w:eastAsia="Nunito Sans" w:hAnsi="Nunito Sans" w:cs="Nunito Sans"/>
      <w:color w:val="2B304A"/>
      <w:sz w:val="40"/>
      <w:szCs w:val="40"/>
    </w:rPr>
  </w:style>
  <w:style w:type="paragraph" w:styleId="Nadpis2">
    <w:name w:val="heading 2"/>
    <w:basedOn w:val="Normln"/>
    <w:next w:val="Normln"/>
    <w:uiPriority w:val="9"/>
    <w:unhideWhenUsed/>
    <w:qFormat/>
    <w:pPr>
      <w:keepNext/>
      <w:keepLines/>
      <w:spacing w:after="0" w:line="240" w:lineRule="auto"/>
      <w:outlineLvl w:val="1"/>
    </w:pPr>
    <w:rPr>
      <w:rFonts w:ascii="Calibri" w:eastAsia="Calibri" w:hAnsi="Calibri" w:cs="Calibri"/>
      <w:sz w:val="24"/>
      <w:szCs w:val="24"/>
    </w:rPr>
  </w:style>
  <w:style w:type="paragraph" w:styleId="Nadpis3">
    <w:name w:val="heading 3"/>
    <w:basedOn w:val="Normln"/>
    <w:next w:val="Normln"/>
    <w:uiPriority w:val="9"/>
    <w:semiHidden/>
    <w:unhideWhenUsed/>
    <w:qFormat/>
    <w:pPr>
      <w:keepNext/>
      <w:keepLines/>
      <w:spacing w:before="280" w:after="80"/>
      <w:outlineLvl w:val="2"/>
    </w:pPr>
    <w:rPr>
      <w:b/>
      <w:bCs/>
      <w:sz w:val="28"/>
      <w:szCs w:val="28"/>
    </w:rPr>
  </w:style>
  <w:style w:type="paragraph" w:styleId="Nadpis4">
    <w:name w:val="heading 4"/>
    <w:basedOn w:val="Normln"/>
    <w:next w:val="Normln"/>
    <w:uiPriority w:val="9"/>
    <w:semiHidden/>
    <w:unhideWhenUsed/>
    <w:qFormat/>
    <w:pPr>
      <w:keepNext/>
      <w:keepLines/>
      <w:spacing w:before="240" w:after="40"/>
      <w:outlineLvl w:val="3"/>
    </w:pPr>
    <w:rPr>
      <w:b/>
      <w:bCs/>
      <w:sz w:val="24"/>
      <w:szCs w:val="24"/>
    </w:rPr>
  </w:style>
  <w:style w:type="paragraph" w:styleId="Nadpis5">
    <w:name w:val="heading 5"/>
    <w:basedOn w:val="Normln"/>
    <w:next w:val="Normln"/>
    <w:uiPriority w:val="9"/>
    <w:semiHidden/>
    <w:unhideWhenUsed/>
    <w:qFormat/>
    <w:pPr>
      <w:keepNext/>
      <w:keepLines/>
      <w:spacing w:before="220" w:after="40"/>
      <w:outlineLvl w:val="4"/>
    </w:pPr>
    <w:rPr>
      <w:b/>
      <w:bCs/>
    </w:rPr>
  </w:style>
  <w:style w:type="paragraph" w:styleId="Nadpis6">
    <w:name w:val="heading 6"/>
    <w:basedOn w:val="Normln"/>
    <w:next w:val="Normln"/>
    <w:uiPriority w:val="9"/>
    <w:semiHidden/>
    <w:unhideWhenUsed/>
    <w:qFormat/>
    <w:pPr>
      <w:keepNext/>
      <w:keepLines/>
      <w:spacing w:before="200" w:after="40"/>
      <w:outlineLvl w:val="5"/>
    </w:pPr>
    <w:rPr>
      <w:b/>
      <w:bCs/>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keepNext/>
      <w:keepLines/>
      <w:spacing w:before="480" w:after="120"/>
    </w:pPr>
    <w:rPr>
      <w:b/>
      <w:bCs/>
      <w:sz w:val="72"/>
      <w:szCs w:val="72"/>
    </w:rPr>
  </w:style>
  <w:style w:type="paragraph" w:styleId="Podnadpis">
    <w:name w:val="Subtitle"/>
    <w:basedOn w:val="Normln"/>
    <w:next w:val="Normln"/>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character" w:styleId="Odkaznakoment">
    <w:name w:val="annotation reference"/>
    <w:basedOn w:val="Standardnpsmoodstavce"/>
    <w:uiPriority w:val="99"/>
    <w:semiHidden/>
    <w:unhideWhenUsed/>
    <w:rsid w:val="00887C91"/>
    <w:rPr>
      <w:sz w:val="16"/>
      <w:szCs w:val="16"/>
    </w:rPr>
  </w:style>
  <w:style w:type="paragraph" w:styleId="Textkomente">
    <w:name w:val="annotation text"/>
    <w:basedOn w:val="Normln"/>
    <w:link w:val="TextkomenteChar"/>
    <w:uiPriority w:val="99"/>
    <w:semiHidden/>
    <w:unhideWhenUsed/>
    <w:rsid w:val="00887C91"/>
    <w:pPr>
      <w:spacing w:line="240" w:lineRule="auto"/>
    </w:pPr>
    <w:rPr>
      <w:sz w:val="20"/>
      <w:szCs w:val="20"/>
    </w:rPr>
  </w:style>
  <w:style w:type="character" w:customStyle="1" w:styleId="TextkomenteChar">
    <w:name w:val="Text komentáře Char"/>
    <w:basedOn w:val="Standardnpsmoodstavce"/>
    <w:link w:val="Textkomente"/>
    <w:uiPriority w:val="99"/>
    <w:semiHidden/>
    <w:rsid w:val="00887C91"/>
    <w:rPr>
      <w:sz w:val="20"/>
      <w:szCs w:val="20"/>
    </w:rPr>
  </w:style>
  <w:style w:type="paragraph" w:styleId="Pedmtkomente">
    <w:name w:val="annotation subject"/>
    <w:basedOn w:val="Textkomente"/>
    <w:next w:val="Textkomente"/>
    <w:link w:val="PedmtkomenteChar"/>
    <w:uiPriority w:val="99"/>
    <w:semiHidden/>
    <w:unhideWhenUsed/>
    <w:rsid w:val="00887C91"/>
    <w:rPr>
      <w:b/>
      <w:bCs/>
    </w:rPr>
  </w:style>
  <w:style w:type="character" w:customStyle="1" w:styleId="PedmtkomenteChar">
    <w:name w:val="Předmět komentáře Char"/>
    <w:basedOn w:val="TextkomenteChar"/>
    <w:link w:val="Pedmtkomente"/>
    <w:uiPriority w:val="99"/>
    <w:semiHidden/>
    <w:rsid w:val="00887C91"/>
    <w:rPr>
      <w:b/>
      <w:bCs/>
      <w:sz w:val="20"/>
      <w:szCs w:val="20"/>
    </w:rPr>
  </w:style>
  <w:style w:type="paragraph" w:styleId="Textbubliny">
    <w:name w:val="Balloon Text"/>
    <w:basedOn w:val="Normln"/>
    <w:link w:val="TextbublinyChar"/>
    <w:uiPriority w:val="99"/>
    <w:semiHidden/>
    <w:unhideWhenUsed/>
    <w:rsid w:val="00887C91"/>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887C91"/>
    <w:rPr>
      <w:rFonts w:ascii="Segoe UI" w:hAnsi="Segoe UI" w:cs="Segoe UI"/>
      <w:sz w:val="18"/>
      <w:szCs w:val="18"/>
    </w:rPr>
  </w:style>
  <w:style w:type="paragraph" w:customStyle="1" w:styleId="Default">
    <w:name w:val="Default"/>
    <w:rsid w:val="00887C91"/>
    <w:pPr>
      <w:autoSpaceDE w:val="0"/>
      <w:autoSpaceDN w:val="0"/>
      <w:adjustRightInd w:val="0"/>
      <w:spacing w:after="0" w:line="240" w:lineRule="auto"/>
      <w:ind w:left="0" w:firstLine="0"/>
    </w:pPr>
    <w:rPr>
      <w:rFonts w:ascii="Verdana" w:eastAsiaTheme="minorHAnsi" w:hAnsi="Verdana" w:cs="Verdana"/>
      <w:color w:val="000000"/>
      <w:sz w:val="24"/>
      <w:szCs w:val="24"/>
      <w:lang w:val="cs-CZ" w:eastAsia="en-US"/>
      <w14:ligatures w14:val="standardContextual"/>
    </w:rPr>
  </w:style>
  <w:style w:type="paragraph" w:styleId="Revize">
    <w:name w:val="Revision"/>
    <w:hidden/>
    <w:uiPriority w:val="99"/>
    <w:semiHidden/>
    <w:rsid w:val="00F0427A"/>
    <w:pPr>
      <w:spacing w:after="0" w:line="240" w:lineRule="auto"/>
      <w:ind w:left="0" w:firstLine="0"/>
    </w:pPr>
  </w:style>
  <w:style w:type="paragraph" w:styleId="Odstavecseseznamem">
    <w:name w:val="List Paragraph"/>
    <w:basedOn w:val="Normln"/>
    <w:uiPriority w:val="34"/>
    <w:qFormat/>
    <w:rsid w:val="000B1B40"/>
    <w:pPr>
      <w:contextualSpacing/>
    </w:pPr>
  </w:style>
  <w:style w:type="character" w:styleId="Hypertextovodkaz">
    <w:name w:val="Hyperlink"/>
    <w:basedOn w:val="Standardnpsmoodstavce"/>
    <w:uiPriority w:val="99"/>
    <w:unhideWhenUsed/>
    <w:rsid w:val="005B332C"/>
    <w:rPr>
      <w:color w:val="0000FF" w:themeColor="hyperlink"/>
      <w:u w:val="single"/>
    </w:rPr>
  </w:style>
  <w:style w:type="character" w:styleId="Nevyeenzmnka">
    <w:name w:val="Unresolved Mention"/>
    <w:basedOn w:val="Standardnpsmoodstavce"/>
    <w:uiPriority w:val="99"/>
    <w:semiHidden/>
    <w:unhideWhenUsed/>
    <w:rsid w:val="005B33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201050">
      <w:bodyDiv w:val="1"/>
      <w:marLeft w:val="0"/>
      <w:marRight w:val="0"/>
      <w:marTop w:val="0"/>
      <w:marBottom w:val="0"/>
      <w:divBdr>
        <w:top w:val="none" w:sz="0" w:space="0" w:color="auto"/>
        <w:left w:val="none" w:sz="0" w:space="0" w:color="auto"/>
        <w:bottom w:val="none" w:sz="0" w:space="0" w:color="auto"/>
        <w:right w:val="none" w:sz="0" w:space="0" w:color="auto"/>
      </w:divBdr>
    </w:div>
    <w:div w:id="962003357">
      <w:bodyDiv w:val="1"/>
      <w:marLeft w:val="0"/>
      <w:marRight w:val="0"/>
      <w:marTop w:val="0"/>
      <w:marBottom w:val="0"/>
      <w:divBdr>
        <w:top w:val="none" w:sz="0" w:space="0" w:color="auto"/>
        <w:left w:val="none" w:sz="0" w:space="0" w:color="auto"/>
        <w:bottom w:val="none" w:sz="0" w:space="0" w:color="auto"/>
        <w:right w:val="none" w:sz="0" w:space="0" w:color="auto"/>
      </w:divBdr>
    </w:div>
    <w:div w:id="1174035225">
      <w:bodyDiv w:val="1"/>
      <w:marLeft w:val="0"/>
      <w:marRight w:val="0"/>
      <w:marTop w:val="0"/>
      <w:marBottom w:val="0"/>
      <w:divBdr>
        <w:top w:val="none" w:sz="0" w:space="0" w:color="auto"/>
        <w:left w:val="none" w:sz="0" w:space="0" w:color="auto"/>
        <w:bottom w:val="none" w:sz="0" w:space="0" w:color="auto"/>
        <w:right w:val="none" w:sz="0" w:space="0" w:color="auto"/>
      </w:divBdr>
    </w:div>
    <w:div w:id="16310149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5CEF22-80A8-4D42-913A-DAD131D0B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2277</Words>
  <Characters>13436</Characters>
  <Application>Microsoft Office Word</Application>
  <DocSecurity>0</DocSecurity>
  <Lines>111</Lines>
  <Paragraphs>31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KounovskyO</dc:creator>
  <cp:lastModifiedBy>Jakub Hajas</cp:lastModifiedBy>
  <cp:revision>2</cp:revision>
  <cp:lastPrinted>2025-12-01T09:28:00Z</cp:lastPrinted>
  <dcterms:created xsi:type="dcterms:W3CDTF">2025-12-22T11:39:00Z</dcterms:created>
  <dcterms:modified xsi:type="dcterms:W3CDTF">2025-12-22T11:39:00Z</dcterms:modified>
</cp:coreProperties>
</file>