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459" w14:textId="77777777" w:rsidR="003A36A3" w:rsidRPr="00857F23" w:rsidRDefault="003A36A3" w:rsidP="00857F23">
      <w:pPr>
        <w:rPr>
          <w:sz w:val="22"/>
          <w:szCs w:val="22"/>
        </w:rPr>
      </w:pPr>
      <w:bookmarkStart w:id="0" w:name="_Toc152131439"/>
      <w:bookmarkStart w:id="1" w:name="_Toc95184825"/>
      <w:permStart w:id="1780945059" w:edGrp="everyone"/>
      <w:permEnd w:id="1780945059"/>
      <w:r w:rsidRPr="00857F23">
        <w:rPr>
          <w:sz w:val="22"/>
          <w:szCs w:val="22"/>
        </w:rPr>
        <w:t>Níže uvedeného dne, měsíce a roku uzavřeli</w:t>
      </w:r>
    </w:p>
    <w:p w14:paraId="1B5AD7FF" w14:textId="77777777" w:rsidR="003A36A3" w:rsidRPr="00857F23" w:rsidRDefault="003A36A3" w:rsidP="00857F23">
      <w:pPr>
        <w:pStyle w:val="Nadpis1"/>
        <w:spacing w:after="120"/>
        <w:rPr>
          <w:rFonts w:ascii="Times New Roman" w:hAnsi="Times New Roman"/>
          <w:sz w:val="22"/>
          <w:szCs w:val="22"/>
        </w:rPr>
      </w:pPr>
      <w:r w:rsidRPr="00857F23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40D2BD12" w14:textId="5521BFE9" w:rsidR="00857F23" w:rsidRPr="00857F23" w:rsidRDefault="00857F23" w:rsidP="00857F23">
      <w:pPr>
        <w:rPr>
          <w:sz w:val="22"/>
          <w:szCs w:val="22"/>
        </w:rPr>
      </w:pPr>
      <w:r w:rsidRPr="00857F23">
        <w:rPr>
          <w:sz w:val="22"/>
          <w:szCs w:val="22"/>
        </w:rPr>
        <w:t xml:space="preserve">zastoupený: </w:t>
      </w:r>
      <w:r w:rsidR="00960C88">
        <w:rPr>
          <w:sz w:val="22"/>
          <w:szCs w:val="22"/>
        </w:rPr>
        <w:t>Jonášem Tichým</w:t>
      </w:r>
      <w:r w:rsidRPr="00857F23">
        <w:rPr>
          <w:sz w:val="22"/>
          <w:szCs w:val="22"/>
        </w:rPr>
        <w:t xml:space="preserve">, </w:t>
      </w:r>
      <w:r w:rsidR="00960C88">
        <w:rPr>
          <w:sz w:val="22"/>
          <w:szCs w:val="22"/>
        </w:rPr>
        <w:t>ředitelem Sekce informačních technologií</w:t>
      </w:r>
    </w:p>
    <w:p w14:paraId="6FAC2351" w14:textId="77777777" w:rsidR="00857F23" w:rsidRPr="00857F23" w:rsidRDefault="00857F23" w:rsidP="00857F23">
      <w:pPr>
        <w:spacing w:line="276" w:lineRule="auto"/>
        <w:jc w:val="both"/>
        <w:rPr>
          <w:bCs/>
          <w:sz w:val="22"/>
          <w:szCs w:val="22"/>
        </w:rPr>
      </w:pPr>
      <w:r w:rsidRPr="00857F23">
        <w:rPr>
          <w:bCs/>
          <w:sz w:val="22"/>
          <w:szCs w:val="22"/>
        </w:rPr>
        <w:t>sídlo: Vyšehradská 2077/57, 128 00 Praha 2 – Nové Město</w:t>
      </w:r>
    </w:p>
    <w:p w14:paraId="6D2DBACC" w14:textId="77777777" w:rsidR="003A36A3" w:rsidRPr="00857F23" w:rsidRDefault="003A36A3" w:rsidP="00857F23">
      <w:pPr>
        <w:rPr>
          <w:bCs/>
          <w:sz w:val="22"/>
          <w:szCs w:val="22"/>
        </w:rPr>
      </w:pPr>
      <w:r w:rsidRPr="00857F23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857F23">
        <w:rPr>
          <w:bCs/>
          <w:sz w:val="22"/>
          <w:szCs w:val="22"/>
        </w:rPr>
        <w:t>Pr</w:t>
      </w:r>
      <w:proofErr w:type="spellEnd"/>
      <w:r w:rsidRPr="00857F23">
        <w:rPr>
          <w:bCs/>
          <w:sz w:val="22"/>
          <w:szCs w:val="22"/>
        </w:rPr>
        <w:t>, vložka 63</w:t>
      </w:r>
    </w:p>
    <w:p w14:paraId="0E642284" w14:textId="77777777" w:rsidR="003A36A3" w:rsidRPr="00857F23" w:rsidRDefault="003A36A3" w:rsidP="00857F23">
      <w:pPr>
        <w:tabs>
          <w:tab w:val="left" w:pos="3375"/>
        </w:tabs>
        <w:rPr>
          <w:bCs/>
          <w:sz w:val="22"/>
          <w:szCs w:val="22"/>
        </w:rPr>
      </w:pPr>
      <w:r w:rsidRPr="00857F23">
        <w:rPr>
          <w:bCs/>
          <w:sz w:val="22"/>
          <w:szCs w:val="22"/>
        </w:rPr>
        <w:t>IČO: 70883858</w:t>
      </w:r>
      <w:r w:rsidR="00C11DC5" w:rsidRPr="00857F23">
        <w:rPr>
          <w:bCs/>
          <w:sz w:val="22"/>
          <w:szCs w:val="22"/>
        </w:rPr>
        <w:tab/>
      </w:r>
    </w:p>
    <w:p w14:paraId="328CE5EA" w14:textId="77777777" w:rsidR="003A36A3" w:rsidRPr="00857F23" w:rsidRDefault="003A36A3" w:rsidP="00857F23">
      <w:pPr>
        <w:rPr>
          <w:bCs/>
          <w:sz w:val="22"/>
          <w:szCs w:val="22"/>
        </w:rPr>
      </w:pPr>
      <w:r w:rsidRPr="00857F23">
        <w:rPr>
          <w:bCs/>
          <w:sz w:val="22"/>
          <w:szCs w:val="22"/>
        </w:rPr>
        <w:t>DIČ: CZ70883858</w:t>
      </w:r>
    </w:p>
    <w:p w14:paraId="625D122E" w14:textId="33A7CC49" w:rsidR="003A36A3" w:rsidRPr="00857F23" w:rsidRDefault="003A36A3" w:rsidP="00857F23">
      <w:pPr>
        <w:ind w:right="-284"/>
        <w:rPr>
          <w:sz w:val="22"/>
          <w:szCs w:val="22"/>
        </w:rPr>
      </w:pPr>
      <w:r w:rsidRPr="00857F23">
        <w:rPr>
          <w:bCs/>
          <w:sz w:val="22"/>
          <w:szCs w:val="22"/>
        </w:rPr>
        <w:t>bankovní spojení:</w:t>
      </w:r>
      <w:r w:rsidR="00EE489C" w:rsidRPr="00857F23">
        <w:rPr>
          <w:sz w:val="22"/>
          <w:szCs w:val="22"/>
        </w:rPr>
        <w:t xml:space="preserve"> </w:t>
      </w:r>
      <w:r w:rsidR="000C05A2">
        <w:rPr>
          <w:sz w:val="22"/>
          <w:szCs w:val="22"/>
        </w:rPr>
        <w:t>xxx</w:t>
      </w:r>
    </w:p>
    <w:p w14:paraId="278F5630" w14:textId="64F722BB" w:rsidR="002B5810" w:rsidRPr="00857F23" w:rsidRDefault="003A36A3" w:rsidP="00857F23">
      <w:pPr>
        <w:pStyle w:val="Zkladntext"/>
        <w:spacing w:after="0" w:line="276" w:lineRule="auto"/>
        <w:rPr>
          <w:bCs/>
          <w:sz w:val="22"/>
          <w:szCs w:val="22"/>
        </w:rPr>
      </w:pPr>
      <w:r w:rsidRPr="00857F23">
        <w:rPr>
          <w:bCs/>
          <w:sz w:val="22"/>
          <w:szCs w:val="22"/>
        </w:rPr>
        <w:t xml:space="preserve">číslo účtu: </w:t>
      </w:r>
      <w:proofErr w:type="spellStart"/>
      <w:r w:rsidR="000C05A2">
        <w:rPr>
          <w:sz w:val="22"/>
          <w:szCs w:val="22"/>
        </w:rPr>
        <w:t>xxx</w:t>
      </w:r>
      <w:proofErr w:type="spellEnd"/>
    </w:p>
    <w:p w14:paraId="40EA435C" w14:textId="77777777" w:rsidR="003A36A3" w:rsidRPr="00857F23" w:rsidRDefault="003A36A3" w:rsidP="00857F23">
      <w:pPr>
        <w:pStyle w:val="Zkladntext"/>
        <w:suppressAutoHyphens/>
        <w:rPr>
          <w:sz w:val="22"/>
          <w:szCs w:val="22"/>
        </w:rPr>
      </w:pPr>
      <w:r w:rsidRPr="00857F23">
        <w:rPr>
          <w:sz w:val="22"/>
          <w:szCs w:val="22"/>
        </w:rPr>
        <w:t>(dále jen „</w:t>
      </w:r>
      <w:r w:rsidRPr="00857F23">
        <w:rPr>
          <w:b/>
          <w:sz w:val="22"/>
          <w:szCs w:val="22"/>
        </w:rPr>
        <w:t>kupující</w:t>
      </w:r>
      <w:r w:rsidRPr="00857F23">
        <w:rPr>
          <w:sz w:val="22"/>
          <w:szCs w:val="22"/>
        </w:rPr>
        <w:t>“)</w:t>
      </w:r>
    </w:p>
    <w:p w14:paraId="7626E4AE" w14:textId="77777777" w:rsidR="003A36A3" w:rsidRPr="00857F23" w:rsidRDefault="003A36A3" w:rsidP="00857F23">
      <w:pPr>
        <w:pStyle w:val="Zkladntext"/>
        <w:suppressAutoHyphens/>
        <w:spacing w:after="0"/>
        <w:rPr>
          <w:b/>
          <w:sz w:val="22"/>
          <w:szCs w:val="22"/>
        </w:rPr>
      </w:pPr>
    </w:p>
    <w:p w14:paraId="4D1FD342" w14:textId="77777777" w:rsidR="003A36A3" w:rsidRPr="00857F23" w:rsidRDefault="003A36A3" w:rsidP="00857F23">
      <w:pPr>
        <w:tabs>
          <w:tab w:val="left" w:pos="5812"/>
        </w:tabs>
        <w:rPr>
          <w:b/>
          <w:bCs/>
          <w:sz w:val="22"/>
          <w:szCs w:val="22"/>
        </w:rPr>
      </w:pPr>
      <w:r w:rsidRPr="00857F23">
        <w:rPr>
          <w:b/>
          <w:bCs/>
          <w:sz w:val="22"/>
          <w:szCs w:val="22"/>
        </w:rPr>
        <w:t>a</w:t>
      </w:r>
    </w:p>
    <w:p w14:paraId="58F8621E" w14:textId="77777777" w:rsidR="003A36A3" w:rsidRPr="00857F23" w:rsidRDefault="003A36A3" w:rsidP="00857F23">
      <w:pPr>
        <w:rPr>
          <w:bCs/>
          <w:sz w:val="22"/>
          <w:szCs w:val="22"/>
        </w:rPr>
      </w:pPr>
    </w:p>
    <w:p w14:paraId="7C136E29" w14:textId="3D65F816" w:rsidR="00A31723" w:rsidRPr="00857F23" w:rsidRDefault="00836E4F" w:rsidP="00857F23">
      <w:pPr>
        <w:rPr>
          <w:bCs/>
          <w:sz w:val="22"/>
          <w:szCs w:val="22"/>
        </w:rPr>
      </w:pPr>
      <w:r>
        <w:rPr>
          <w:sz w:val="22"/>
          <w:szCs w:val="22"/>
        </w:rPr>
        <w:t>DIGIS, spol. s r.o.</w:t>
      </w:r>
    </w:p>
    <w:p w14:paraId="5E521DE8" w14:textId="37A329DF" w:rsidR="00C21FE4" w:rsidRPr="00857F23" w:rsidRDefault="00C21FE4" w:rsidP="00857F23">
      <w:pPr>
        <w:rPr>
          <w:bCs/>
          <w:sz w:val="22"/>
          <w:szCs w:val="22"/>
        </w:rPr>
      </w:pPr>
      <w:r w:rsidRPr="00857F23">
        <w:rPr>
          <w:bCs/>
          <w:sz w:val="22"/>
          <w:szCs w:val="22"/>
        </w:rPr>
        <w:t xml:space="preserve">zastoupený: </w:t>
      </w:r>
      <w:r w:rsidR="00836E4F">
        <w:rPr>
          <w:sz w:val="22"/>
          <w:szCs w:val="22"/>
        </w:rPr>
        <w:t>Ing. Liborem Štefkem, ředitelem a jednatelem</w:t>
      </w:r>
    </w:p>
    <w:p w14:paraId="0F523463" w14:textId="3AEC4278" w:rsidR="00C21FE4" w:rsidRPr="00857F23" w:rsidRDefault="00C21FE4" w:rsidP="00857F23">
      <w:pPr>
        <w:rPr>
          <w:b/>
          <w:bCs/>
          <w:sz w:val="22"/>
          <w:szCs w:val="22"/>
        </w:rPr>
      </w:pPr>
      <w:r w:rsidRPr="00857F23">
        <w:rPr>
          <w:bCs/>
          <w:sz w:val="22"/>
          <w:szCs w:val="22"/>
        </w:rPr>
        <w:t>sídlo:</w:t>
      </w:r>
      <w:r w:rsidR="00710220" w:rsidRPr="00857F23">
        <w:rPr>
          <w:sz w:val="22"/>
          <w:szCs w:val="22"/>
        </w:rPr>
        <w:t xml:space="preserve"> </w:t>
      </w:r>
      <w:r w:rsidR="00836E4F">
        <w:rPr>
          <w:sz w:val="22"/>
          <w:szCs w:val="22"/>
        </w:rPr>
        <w:t xml:space="preserve">Výstavní 292/13, </w:t>
      </w:r>
      <w:r w:rsidR="00836E4F" w:rsidRPr="00836E4F">
        <w:rPr>
          <w:sz w:val="22"/>
          <w:szCs w:val="22"/>
        </w:rPr>
        <w:t>Moravská Ostrava, 702 00 Ostrava</w:t>
      </w:r>
    </w:p>
    <w:p w14:paraId="5FB06B0B" w14:textId="39973203" w:rsidR="00C21FE4" w:rsidRPr="00857F23" w:rsidRDefault="00C21FE4" w:rsidP="00857F23">
      <w:pPr>
        <w:rPr>
          <w:sz w:val="22"/>
          <w:szCs w:val="22"/>
        </w:rPr>
      </w:pPr>
      <w:r w:rsidRPr="00857F23">
        <w:rPr>
          <w:sz w:val="22"/>
          <w:szCs w:val="22"/>
        </w:rPr>
        <w:t xml:space="preserve">zapsána: </w:t>
      </w:r>
      <w:r w:rsidR="0040314A" w:rsidRPr="00857F23">
        <w:rPr>
          <w:bCs/>
          <w:sz w:val="22"/>
          <w:szCs w:val="22"/>
        </w:rPr>
        <w:t>v obchodním rejstříku vedeném Městským soudem v </w:t>
      </w:r>
      <w:r w:rsidR="00836E4F">
        <w:rPr>
          <w:sz w:val="22"/>
          <w:szCs w:val="22"/>
        </w:rPr>
        <w:t xml:space="preserve">Ostravě </w:t>
      </w:r>
      <w:r w:rsidR="0040314A" w:rsidRPr="00857F23">
        <w:rPr>
          <w:sz w:val="22"/>
          <w:szCs w:val="22"/>
        </w:rPr>
        <w:t xml:space="preserve">oddíl </w:t>
      </w:r>
      <w:r w:rsidR="00836E4F">
        <w:rPr>
          <w:sz w:val="22"/>
          <w:szCs w:val="22"/>
        </w:rPr>
        <w:t>C</w:t>
      </w:r>
      <w:r w:rsidR="00027FDC" w:rsidRPr="00857F23">
        <w:rPr>
          <w:sz w:val="22"/>
          <w:szCs w:val="22"/>
        </w:rPr>
        <w:t xml:space="preserve"> </w:t>
      </w:r>
      <w:r w:rsidR="0040314A" w:rsidRPr="00857F23">
        <w:rPr>
          <w:sz w:val="22"/>
          <w:szCs w:val="22"/>
        </w:rPr>
        <w:t>vložka</w:t>
      </w:r>
      <w:r w:rsidR="00836E4F">
        <w:rPr>
          <w:sz w:val="22"/>
          <w:szCs w:val="22"/>
        </w:rPr>
        <w:t xml:space="preserve"> 961</w:t>
      </w:r>
    </w:p>
    <w:p w14:paraId="0E075DDD" w14:textId="77122989" w:rsidR="00C21FE4" w:rsidRPr="00857F23" w:rsidRDefault="00C21FE4" w:rsidP="00857F23">
      <w:pPr>
        <w:rPr>
          <w:sz w:val="22"/>
          <w:szCs w:val="22"/>
        </w:rPr>
      </w:pPr>
      <w:r w:rsidRPr="00857F23">
        <w:rPr>
          <w:sz w:val="22"/>
          <w:szCs w:val="22"/>
        </w:rPr>
        <w:t xml:space="preserve">IČO: </w:t>
      </w:r>
      <w:r w:rsidR="00836E4F">
        <w:rPr>
          <w:sz w:val="22"/>
          <w:szCs w:val="22"/>
        </w:rPr>
        <w:t>19012276</w:t>
      </w:r>
    </w:p>
    <w:p w14:paraId="4BA8AB18" w14:textId="3E628227" w:rsidR="00C21FE4" w:rsidRPr="00857F23" w:rsidRDefault="00C21FE4" w:rsidP="00857F23">
      <w:pPr>
        <w:rPr>
          <w:sz w:val="22"/>
          <w:szCs w:val="22"/>
        </w:rPr>
      </w:pPr>
      <w:r w:rsidRPr="00857F23">
        <w:rPr>
          <w:sz w:val="22"/>
          <w:szCs w:val="22"/>
        </w:rPr>
        <w:t xml:space="preserve">DIČ: </w:t>
      </w:r>
      <w:r w:rsidR="00836E4F">
        <w:rPr>
          <w:sz w:val="22"/>
          <w:szCs w:val="22"/>
        </w:rPr>
        <w:t>CZ19012276</w:t>
      </w:r>
    </w:p>
    <w:p w14:paraId="20B8A052" w14:textId="03D6DC7B" w:rsidR="00C21FE4" w:rsidRPr="00857F23" w:rsidRDefault="00C21FE4" w:rsidP="00857F23">
      <w:pPr>
        <w:rPr>
          <w:sz w:val="22"/>
          <w:szCs w:val="22"/>
        </w:rPr>
      </w:pPr>
      <w:r w:rsidRPr="00857F23">
        <w:rPr>
          <w:sz w:val="22"/>
          <w:szCs w:val="22"/>
        </w:rPr>
        <w:t>bankovní spojení:</w:t>
      </w:r>
      <w:r w:rsidR="00516B51" w:rsidRPr="00857F23">
        <w:rPr>
          <w:sz w:val="22"/>
          <w:szCs w:val="22"/>
        </w:rPr>
        <w:t xml:space="preserve"> </w:t>
      </w:r>
      <w:proofErr w:type="spellStart"/>
      <w:r w:rsidR="000C05A2">
        <w:rPr>
          <w:sz w:val="22"/>
          <w:szCs w:val="22"/>
        </w:rPr>
        <w:t>xxx</w:t>
      </w:r>
      <w:proofErr w:type="spellEnd"/>
    </w:p>
    <w:p w14:paraId="65EB3324" w14:textId="104893F5" w:rsidR="00C21FE4" w:rsidRPr="00857F23" w:rsidRDefault="00C21FE4" w:rsidP="00857F23">
      <w:pPr>
        <w:rPr>
          <w:sz w:val="22"/>
          <w:szCs w:val="22"/>
        </w:rPr>
      </w:pPr>
      <w:r w:rsidRPr="00857F23">
        <w:rPr>
          <w:sz w:val="22"/>
          <w:szCs w:val="22"/>
        </w:rPr>
        <w:t>číslo účtu:</w:t>
      </w:r>
      <w:r w:rsidR="00710220" w:rsidRPr="00857F23">
        <w:rPr>
          <w:sz w:val="22"/>
          <w:szCs w:val="22"/>
        </w:rPr>
        <w:t xml:space="preserve"> </w:t>
      </w:r>
      <w:proofErr w:type="spellStart"/>
      <w:r w:rsidR="000C05A2">
        <w:rPr>
          <w:sz w:val="22"/>
          <w:szCs w:val="22"/>
        </w:rPr>
        <w:t>xxx</w:t>
      </w:r>
      <w:proofErr w:type="spellEnd"/>
      <w:r w:rsidR="00836E4F">
        <w:rPr>
          <w:sz w:val="22"/>
          <w:szCs w:val="22"/>
        </w:rPr>
        <w:t xml:space="preserve"> </w:t>
      </w:r>
    </w:p>
    <w:p w14:paraId="0B15E59E" w14:textId="77777777" w:rsidR="00C21FE4" w:rsidRPr="00857F23" w:rsidRDefault="00C21FE4" w:rsidP="00857F23">
      <w:pPr>
        <w:rPr>
          <w:b/>
          <w:bCs/>
          <w:sz w:val="22"/>
          <w:szCs w:val="22"/>
        </w:rPr>
      </w:pPr>
      <w:r w:rsidRPr="00857F23">
        <w:rPr>
          <w:bCs/>
          <w:sz w:val="22"/>
          <w:szCs w:val="22"/>
        </w:rPr>
        <w:t>(dále jen „</w:t>
      </w:r>
      <w:r w:rsidRPr="00857F23">
        <w:rPr>
          <w:b/>
          <w:bCs/>
          <w:sz w:val="22"/>
          <w:szCs w:val="22"/>
        </w:rPr>
        <w:t>prodávající</w:t>
      </w:r>
      <w:r w:rsidRPr="00857F23">
        <w:rPr>
          <w:bCs/>
          <w:sz w:val="22"/>
          <w:szCs w:val="22"/>
        </w:rPr>
        <w:t>“)</w:t>
      </w:r>
    </w:p>
    <w:p w14:paraId="62168356" w14:textId="77777777" w:rsidR="00A3702B" w:rsidRPr="00857F23" w:rsidRDefault="00A3702B" w:rsidP="00857F23">
      <w:pPr>
        <w:rPr>
          <w:sz w:val="22"/>
          <w:szCs w:val="22"/>
        </w:rPr>
      </w:pPr>
    </w:p>
    <w:bookmarkEnd w:id="0"/>
    <w:p w14:paraId="14B96924" w14:textId="77777777" w:rsidR="003A36A3" w:rsidRPr="00857F23" w:rsidRDefault="003A36A3" w:rsidP="00857F23">
      <w:pPr>
        <w:rPr>
          <w:sz w:val="22"/>
          <w:szCs w:val="22"/>
        </w:rPr>
      </w:pPr>
    </w:p>
    <w:p w14:paraId="280336F6" w14:textId="77777777" w:rsidR="003A36A3" w:rsidRPr="00857F23" w:rsidRDefault="003A36A3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Pr="00857F23" w:rsidRDefault="003A36A3" w:rsidP="00857F23">
      <w:pPr>
        <w:jc w:val="center"/>
        <w:rPr>
          <w:sz w:val="22"/>
          <w:szCs w:val="22"/>
        </w:rPr>
      </w:pPr>
    </w:p>
    <w:p w14:paraId="6F8F50FC" w14:textId="77777777" w:rsidR="003A36A3" w:rsidRPr="00857F23" w:rsidRDefault="003A36A3" w:rsidP="00857F23">
      <w:pPr>
        <w:jc w:val="center"/>
        <w:rPr>
          <w:b/>
          <w:sz w:val="22"/>
          <w:szCs w:val="22"/>
        </w:rPr>
      </w:pPr>
      <w:r w:rsidRPr="00857F23">
        <w:rPr>
          <w:b/>
          <w:sz w:val="22"/>
          <w:szCs w:val="22"/>
        </w:rPr>
        <w:t xml:space="preserve">kupní smlouvu  </w:t>
      </w:r>
    </w:p>
    <w:p w14:paraId="6822CD87" w14:textId="77777777" w:rsidR="003A36A3" w:rsidRPr="00857F23" w:rsidRDefault="003A36A3" w:rsidP="00857F23">
      <w:pPr>
        <w:jc w:val="center"/>
        <w:rPr>
          <w:sz w:val="22"/>
          <w:szCs w:val="22"/>
        </w:rPr>
      </w:pPr>
    </w:p>
    <w:p w14:paraId="1A33A929" w14:textId="77777777" w:rsidR="003A36A3" w:rsidRPr="00857F23" w:rsidRDefault="003A36A3" w:rsidP="00857F23">
      <w:pPr>
        <w:jc w:val="center"/>
        <w:rPr>
          <w:sz w:val="22"/>
          <w:szCs w:val="22"/>
        </w:rPr>
      </w:pPr>
      <w:r w:rsidRPr="00857F23">
        <w:rPr>
          <w:sz w:val="22"/>
          <w:szCs w:val="22"/>
        </w:rPr>
        <w:t>s názvem</w:t>
      </w:r>
    </w:p>
    <w:p w14:paraId="4AED39B3" w14:textId="3B1A16BE" w:rsidR="003A36A3" w:rsidRPr="00857F23" w:rsidRDefault="003A36A3" w:rsidP="00857F23">
      <w:pPr>
        <w:spacing w:before="120" w:line="240" w:lineRule="atLeast"/>
        <w:jc w:val="center"/>
        <w:rPr>
          <w:b/>
          <w:sz w:val="22"/>
          <w:szCs w:val="22"/>
        </w:rPr>
      </w:pPr>
      <w:r w:rsidRPr="00857F23">
        <w:rPr>
          <w:b/>
          <w:sz w:val="22"/>
          <w:szCs w:val="22"/>
        </w:rPr>
        <w:t>„</w:t>
      </w:r>
      <w:r w:rsidR="00857F23">
        <w:rPr>
          <w:b/>
          <w:sz w:val="22"/>
          <w:szCs w:val="22"/>
        </w:rPr>
        <w:t>Knižní skener</w:t>
      </w:r>
      <w:r w:rsidRPr="00857F23">
        <w:rPr>
          <w:b/>
          <w:sz w:val="22"/>
          <w:szCs w:val="22"/>
        </w:rPr>
        <w:t xml:space="preserve">“ </w:t>
      </w:r>
    </w:p>
    <w:p w14:paraId="09CB5D86" w14:textId="77777777" w:rsidR="003A36A3" w:rsidRPr="00857F23" w:rsidRDefault="003A36A3" w:rsidP="00857F23">
      <w:pPr>
        <w:jc w:val="center"/>
        <w:rPr>
          <w:sz w:val="22"/>
          <w:szCs w:val="22"/>
          <w:highlight w:val="yellow"/>
        </w:rPr>
      </w:pPr>
    </w:p>
    <w:p w14:paraId="59CF9AD2" w14:textId="77777777" w:rsidR="003A36A3" w:rsidRPr="00857F23" w:rsidRDefault="003A36A3" w:rsidP="00857F23">
      <w:pPr>
        <w:tabs>
          <w:tab w:val="left" w:pos="570"/>
          <w:tab w:val="center" w:pos="4678"/>
        </w:tabs>
        <w:rPr>
          <w:sz w:val="22"/>
          <w:szCs w:val="22"/>
        </w:rPr>
      </w:pPr>
      <w:r w:rsidRPr="00857F23">
        <w:rPr>
          <w:sz w:val="22"/>
          <w:szCs w:val="22"/>
        </w:rPr>
        <w:tab/>
      </w:r>
      <w:r w:rsidRPr="00857F23">
        <w:rPr>
          <w:sz w:val="22"/>
          <w:szCs w:val="22"/>
        </w:rPr>
        <w:tab/>
        <w:t xml:space="preserve"> </w:t>
      </w:r>
    </w:p>
    <w:p w14:paraId="0C734C86" w14:textId="77777777" w:rsidR="003A36A3" w:rsidRPr="00857F23" w:rsidRDefault="003A36A3" w:rsidP="00857F23">
      <w:pPr>
        <w:tabs>
          <w:tab w:val="left" w:pos="540"/>
          <w:tab w:val="left" w:pos="5812"/>
        </w:tabs>
        <w:ind w:hanging="180"/>
        <w:jc w:val="center"/>
        <w:rPr>
          <w:b/>
          <w:bCs/>
          <w:sz w:val="22"/>
          <w:szCs w:val="22"/>
        </w:rPr>
      </w:pPr>
      <w:r w:rsidRPr="00857F23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857F23" w:rsidRDefault="003A36A3" w:rsidP="00857F23">
      <w:pPr>
        <w:tabs>
          <w:tab w:val="left" w:pos="540"/>
          <w:tab w:val="left" w:pos="5812"/>
        </w:tabs>
        <w:ind w:hanging="180"/>
        <w:rPr>
          <w:b/>
          <w:bCs/>
          <w:sz w:val="22"/>
          <w:szCs w:val="22"/>
          <w:u w:val="single"/>
        </w:rPr>
      </w:pPr>
    </w:p>
    <w:p w14:paraId="7820FC32" w14:textId="06EA1FCB" w:rsidR="009F014F" w:rsidRPr="009F014F" w:rsidRDefault="003A36A3" w:rsidP="00857F23">
      <w:pPr>
        <w:pStyle w:val="Zkladntextodsazen21"/>
        <w:numPr>
          <w:ilvl w:val="0"/>
          <w:numId w:val="9"/>
        </w:numPr>
        <w:spacing w:line="276" w:lineRule="auto"/>
        <w:ind w:left="0" w:hanging="426"/>
        <w:jc w:val="both"/>
      </w:pPr>
      <w:r w:rsidRPr="00857F23">
        <w:rPr>
          <w:rFonts w:cs="Times New Roman"/>
        </w:rPr>
        <w:t>Touto smlouvou se prodávající zavazuje dodat kupujícímu</w:t>
      </w:r>
      <w:r w:rsidR="00857F23" w:rsidRPr="00857F23">
        <w:rPr>
          <w:rFonts w:cs="Times New Roman"/>
        </w:rPr>
        <w:t xml:space="preserve"> knižní skener</w:t>
      </w:r>
      <w:r w:rsidR="00A23F53" w:rsidRPr="00857F23">
        <w:rPr>
          <w:rFonts w:cs="Times New Roman"/>
        </w:rPr>
        <w:t xml:space="preserve"> </w:t>
      </w:r>
      <w:r w:rsidR="00CC6AC7" w:rsidRPr="00857F23">
        <w:rPr>
          <w:rFonts w:cs="Times New Roman"/>
        </w:rPr>
        <w:t xml:space="preserve">dle níže </w:t>
      </w:r>
      <w:r w:rsidR="003F30DD" w:rsidRPr="00857F23">
        <w:rPr>
          <w:rFonts w:cs="Times New Roman"/>
        </w:rPr>
        <w:t>uvedené</w:t>
      </w:r>
      <w:r w:rsidR="00CC6AC7" w:rsidRPr="00857F23">
        <w:rPr>
          <w:rFonts w:cs="Times New Roman"/>
        </w:rPr>
        <w:t xml:space="preserve"> specifikace </w:t>
      </w:r>
      <w:r w:rsidR="005952B8" w:rsidRPr="00857F23">
        <w:rPr>
          <w:rFonts w:cs="Times New Roman"/>
        </w:rPr>
        <w:t>(</w:t>
      </w:r>
      <w:r w:rsidRPr="00857F23">
        <w:rPr>
          <w:rFonts w:cs="Times New Roman"/>
        </w:rPr>
        <w:t>dále jen „zboží“), za což se kupující zavazuje zaplatit prodá</w:t>
      </w:r>
      <w:r w:rsidR="009540D0" w:rsidRPr="00857F23">
        <w:rPr>
          <w:rFonts w:cs="Times New Roman"/>
        </w:rPr>
        <w:t>vajícímu sjednanou kupní cenu.</w:t>
      </w:r>
      <w:r w:rsidR="005952B8" w:rsidRPr="00857F23">
        <w:rPr>
          <w:rFonts w:cs="Times New Roman"/>
        </w:rPr>
        <w:t xml:space="preserve"> </w:t>
      </w:r>
      <w:r w:rsidR="009540D0" w:rsidRPr="00857F23">
        <w:rPr>
          <w:rFonts w:cs="Times New Roman"/>
        </w:rPr>
        <w:t>V </w:t>
      </w:r>
      <w:r w:rsidRPr="00857F23">
        <w:rPr>
          <w:rFonts w:cs="Times New Roman"/>
        </w:rPr>
        <w:t>předmětu smlouvy je zahrnuta doprava do sídla kupujícího</w:t>
      </w:r>
      <w:r w:rsidR="009540D0" w:rsidRPr="00857F23">
        <w:rPr>
          <w:rFonts w:cs="Times New Roman"/>
        </w:rPr>
        <w:t>.</w:t>
      </w:r>
      <w:r w:rsidR="002A3E53" w:rsidRPr="00857F23">
        <w:rPr>
          <w:rFonts w:cs="Times New Roman"/>
        </w:rPr>
        <w:t xml:space="preserve"> </w:t>
      </w:r>
      <w:r w:rsidR="009F014F" w:rsidRPr="00330C6A">
        <w:rPr>
          <w:rFonts w:cs="Times New Roman"/>
        </w:rPr>
        <w:t xml:space="preserve">Předmětem plnění je pořízení </w:t>
      </w:r>
      <w:r w:rsidR="009F014F">
        <w:rPr>
          <w:rFonts w:cs="Times New Roman"/>
        </w:rPr>
        <w:t xml:space="preserve">nového </w:t>
      </w:r>
      <w:r w:rsidR="009F014F" w:rsidRPr="00330C6A">
        <w:rPr>
          <w:rFonts w:cs="Times New Roman"/>
        </w:rPr>
        <w:t xml:space="preserve">knižního planetárního skeneru </w:t>
      </w:r>
      <w:r w:rsidR="009F014F">
        <w:rPr>
          <w:rFonts w:cs="Times New Roman"/>
        </w:rPr>
        <w:t xml:space="preserve">v originálním balení, a to </w:t>
      </w:r>
      <w:r w:rsidR="009F014F" w:rsidRPr="00330C6A">
        <w:rPr>
          <w:rFonts w:cs="Times New Roman"/>
        </w:rPr>
        <w:t xml:space="preserve">pro potřeby </w:t>
      </w:r>
      <w:r w:rsidR="009F014F">
        <w:rPr>
          <w:rFonts w:cs="Times New Roman"/>
        </w:rPr>
        <w:t>sekce právní, kancelář archivu a spisové služby</w:t>
      </w:r>
      <w:r w:rsidR="009F014F" w:rsidRPr="00330C6A">
        <w:rPr>
          <w:rFonts w:cs="Times New Roman"/>
        </w:rPr>
        <w:t>.</w:t>
      </w:r>
      <w:r w:rsidR="009F014F">
        <w:rPr>
          <w:rFonts w:cs="Times New Roman"/>
        </w:rPr>
        <w:t xml:space="preserve"> </w:t>
      </w:r>
      <w:r w:rsidR="009F014F" w:rsidRPr="00330C6A">
        <w:rPr>
          <w:rFonts w:cs="Times New Roman"/>
        </w:rPr>
        <w:t xml:space="preserve">Požadovaný minimální formát skenování je A2+. Součástí musí být </w:t>
      </w:r>
      <w:r w:rsidR="009F014F">
        <w:rPr>
          <w:rFonts w:cs="Times New Roman"/>
        </w:rPr>
        <w:t>software</w:t>
      </w:r>
      <w:r w:rsidR="009F014F" w:rsidRPr="00330C6A">
        <w:rPr>
          <w:rFonts w:cs="Times New Roman"/>
        </w:rPr>
        <w:t xml:space="preserve"> a přítlačné sklo, knižní "V" kolébka. </w:t>
      </w:r>
      <w:r w:rsidR="009F014F">
        <w:rPr>
          <w:rFonts w:cs="Times New Roman"/>
        </w:rPr>
        <w:t xml:space="preserve"> </w:t>
      </w:r>
      <w:r w:rsidR="009F014F" w:rsidRPr="00330C6A">
        <w:rPr>
          <w:rFonts w:cs="Times New Roman"/>
        </w:rPr>
        <w:t xml:space="preserve">Skener </w:t>
      </w:r>
      <w:r w:rsidR="0095701F">
        <w:rPr>
          <w:rFonts w:cs="Times New Roman"/>
        </w:rPr>
        <w:t>je</w:t>
      </w:r>
      <w:r w:rsidR="009F014F" w:rsidRPr="00330C6A">
        <w:rPr>
          <w:rFonts w:cs="Times New Roman"/>
        </w:rPr>
        <w:t xml:space="preserve"> od dodavatele, jenž je oficiálním partnerem výrobce a je oprávněn prodávat tyto produkty a poskytovat servisní služby</w:t>
      </w:r>
      <w:r w:rsidR="009F014F">
        <w:rPr>
          <w:rFonts w:cs="Times New Roman"/>
        </w:rPr>
        <w:t>.</w:t>
      </w:r>
      <w:r w:rsidR="006659FB">
        <w:rPr>
          <w:rFonts w:cs="Times New Roman"/>
        </w:rPr>
        <w:t xml:space="preserve"> Prodávající zaškolí kupujícího s obsluhou skeneru.</w:t>
      </w:r>
    </w:p>
    <w:p w14:paraId="655BB0D5" w14:textId="5971A703" w:rsidR="000601A9" w:rsidRDefault="005952B8" w:rsidP="00857F23">
      <w:pPr>
        <w:pStyle w:val="Zkladntextodsazen21"/>
        <w:numPr>
          <w:ilvl w:val="0"/>
          <w:numId w:val="9"/>
        </w:numPr>
        <w:spacing w:line="276" w:lineRule="auto"/>
        <w:ind w:left="0" w:hanging="426"/>
        <w:jc w:val="both"/>
      </w:pPr>
      <w:r w:rsidRPr="00857F23">
        <w:rPr>
          <w:rFonts w:cs="Times New Roman"/>
        </w:rPr>
        <w:t>Podrobná specifikace</w:t>
      </w:r>
      <w:r w:rsidR="00857F23" w:rsidRPr="00857F23">
        <w:rPr>
          <w:rFonts w:cs="Times New Roman"/>
        </w:rPr>
        <w:t xml:space="preserve"> tvoří jako příloha č. 1 nedílnou součást smlouvy.</w:t>
      </w:r>
      <w:r w:rsidR="00857F23">
        <w:t xml:space="preserve"> </w:t>
      </w:r>
    </w:p>
    <w:p w14:paraId="6C5D9827" w14:textId="1AEE126F" w:rsidR="00D66C12" w:rsidRPr="00D66C12" w:rsidRDefault="00D66C12" w:rsidP="00D66C12">
      <w:pPr>
        <w:rPr>
          <w:lang w:eastAsia="en-US"/>
        </w:rPr>
      </w:pPr>
      <w:r w:rsidRPr="009F014F">
        <w:rPr>
          <w:sz w:val="22"/>
          <w:szCs w:val="22"/>
        </w:rPr>
        <w:t xml:space="preserve">Typ produktu: </w:t>
      </w:r>
      <w:proofErr w:type="spellStart"/>
      <w:r w:rsidR="00836E4F" w:rsidRPr="00836E4F">
        <w:rPr>
          <w:sz w:val="22"/>
          <w:szCs w:val="22"/>
        </w:rPr>
        <w:t>BookTEK</w:t>
      </w:r>
      <w:proofErr w:type="spellEnd"/>
      <w:r w:rsidR="00836E4F" w:rsidRPr="00836E4F">
        <w:rPr>
          <w:sz w:val="22"/>
          <w:szCs w:val="22"/>
        </w:rPr>
        <w:t xml:space="preserve"> 5 V2 Archive</w:t>
      </w:r>
    </w:p>
    <w:p w14:paraId="0B139F54" w14:textId="27035A77" w:rsidR="00D66C12" w:rsidRPr="00857F23" w:rsidRDefault="00D66C12" w:rsidP="009F014F">
      <w:pPr>
        <w:pStyle w:val="Zkladntextodsazen21"/>
        <w:spacing w:line="276" w:lineRule="auto"/>
        <w:ind w:left="720"/>
        <w:jc w:val="both"/>
      </w:pPr>
    </w:p>
    <w:p w14:paraId="099BC422" w14:textId="3B491A4E" w:rsidR="003A36A3" w:rsidRPr="00857F23" w:rsidRDefault="003A36A3" w:rsidP="00857F23">
      <w:pPr>
        <w:pStyle w:val="Zkladntextodsazen21"/>
        <w:numPr>
          <w:ilvl w:val="0"/>
          <w:numId w:val="9"/>
        </w:numPr>
        <w:spacing w:line="276" w:lineRule="auto"/>
        <w:ind w:left="0"/>
        <w:jc w:val="both"/>
        <w:rPr>
          <w:rFonts w:cs="Times New Roman"/>
          <w:bCs/>
        </w:rPr>
      </w:pPr>
      <w:r w:rsidRPr="00857F23">
        <w:rPr>
          <w:rFonts w:cs="Times New Roman"/>
        </w:rPr>
        <w:t>Plnění předmětu smlouvy bude provedeno za podmínek stanovený</w:t>
      </w:r>
      <w:r w:rsidR="00F62A99" w:rsidRPr="00857F23">
        <w:rPr>
          <w:rFonts w:cs="Times New Roman"/>
        </w:rPr>
        <w:t>ch v této smlouvě</w:t>
      </w:r>
      <w:r w:rsidRPr="00857F23">
        <w:rPr>
          <w:rFonts w:cs="Times New Roman"/>
        </w:rPr>
        <w:t xml:space="preserve">, </w:t>
      </w:r>
      <w:r w:rsidR="002B5938" w:rsidRPr="00857F23">
        <w:rPr>
          <w:rFonts w:cs="Times New Roman"/>
        </w:rPr>
        <w:br/>
      </w:r>
      <w:r w:rsidRPr="00857F23">
        <w:rPr>
          <w:rFonts w:cs="Times New Roman"/>
          <w:bCs/>
        </w:rPr>
        <w:t xml:space="preserve">dále pak za podmínek stanovených v nabídce </w:t>
      </w:r>
      <w:r w:rsidR="005E5674" w:rsidRPr="00857F23">
        <w:rPr>
          <w:rFonts w:cs="Times New Roman"/>
          <w:bCs/>
        </w:rPr>
        <w:t>prodávajícího</w:t>
      </w:r>
      <w:r w:rsidRPr="00857F23">
        <w:rPr>
          <w:rFonts w:cs="Times New Roman"/>
          <w:bCs/>
        </w:rPr>
        <w:t>.</w:t>
      </w:r>
    </w:p>
    <w:p w14:paraId="7548E404" w14:textId="78183C3C" w:rsidR="002A3E53" w:rsidRPr="00857F23" w:rsidRDefault="002A3E53" w:rsidP="00857F23">
      <w:pPr>
        <w:jc w:val="both"/>
        <w:rPr>
          <w:sz w:val="22"/>
          <w:szCs w:val="22"/>
        </w:rPr>
      </w:pPr>
    </w:p>
    <w:p w14:paraId="54CBC74D" w14:textId="77777777" w:rsidR="002A3E53" w:rsidRPr="00857F23" w:rsidRDefault="002A3E53" w:rsidP="00857F23">
      <w:pPr>
        <w:jc w:val="both"/>
        <w:rPr>
          <w:sz w:val="22"/>
          <w:szCs w:val="22"/>
        </w:rPr>
      </w:pPr>
    </w:p>
    <w:p w14:paraId="4725DC3B" w14:textId="7E6A3BD7" w:rsidR="003A36A3" w:rsidRPr="00857F23" w:rsidRDefault="003A36A3" w:rsidP="00857F2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857F23">
        <w:rPr>
          <w:b/>
          <w:sz w:val="22"/>
          <w:szCs w:val="22"/>
        </w:rPr>
        <w:t>II. Cena a platební podmínky</w:t>
      </w:r>
    </w:p>
    <w:p w14:paraId="4C86B0D3" w14:textId="77777777" w:rsidR="00F71B47" w:rsidRPr="00857F23" w:rsidRDefault="00F71B47" w:rsidP="00857F23">
      <w:pPr>
        <w:jc w:val="center"/>
        <w:rPr>
          <w:b/>
          <w:sz w:val="22"/>
          <w:szCs w:val="22"/>
        </w:rPr>
      </w:pPr>
    </w:p>
    <w:p w14:paraId="1DD1BEB3" w14:textId="52E0D351" w:rsidR="00EE489C" w:rsidRPr="00857F23" w:rsidRDefault="003A36A3" w:rsidP="00857F23">
      <w:pPr>
        <w:pStyle w:val="Odstavecseseznamem"/>
        <w:numPr>
          <w:ilvl w:val="0"/>
          <w:numId w:val="17"/>
        </w:numPr>
        <w:ind w:left="0" w:hanging="284"/>
        <w:jc w:val="both"/>
        <w:rPr>
          <w:sz w:val="22"/>
          <w:szCs w:val="22"/>
        </w:rPr>
      </w:pPr>
      <w:r w:rsidRPr="00857F23">
        <w:rPr>
          <w:b/>
          <w:sz w:val="22"/>
          <w:szCs w:val="22"/>
        </w:rPr>
        <w:t>Celková kupní cena</w:t>
      </w:r>
      <w:r w:rsidRPr="00857F23">
        <w:rPr>
          <w:sz w:val="22"/>
          <w:szCs w:val="22"/>
        </w:rPr>
        <w:t xml:space="preserve"> za dodávku zboží byla mezi stranami dohodnuta ve výši</w:t>
      </w:r>
      <w:r w:rsidR="00424F16" w:rsidRPr="00857F23">
        <w:rPr>
          <w:sz w:val="22"/>
          <w:szCs w:val="22"/>
        </w:rPr>
        <w:t>:</w:t>
      </w:r>
      <w:r w:rsidR="00A3702B" w:rsidRPr="00857F23">
        <w:rPr>
          <w:sz w:val="22"/>
          <w:szCs w:val="22"/>
        </w:rPr>
        <w:t xml:space="preserve"> </w:t>
      </w:r>
    </w:p>
    <w:p w14:paraId="128D9E6A" w14:textId="1B0C21E3" w:rsidR="00EE489C" w:rsidRPr="00857F23" w:rsidRDefault="00836E4F" w:rsidP="00842A7D">
      <w:pPr>
        <w:pStyle w:val="Odstavecseseznamem"/>
        <w:numPr>
          <w:ilvl w:val="0"/>
          <w:numId w:val="19"/>
        </w:numPr>
        <w:ind w:left="0" w:firstLine="0"/>
        <w:jc w:val="both"/>
        <w:rPr>
          <w:b/>
          <w:sz w:val="22"/>
          <w:szCs w:val="22"/>
        </w:rPr>
      </w:pPr>
      <w:proofErr w:type="gramStart"/>
      <w:r w:rsidRPr="00836E4F">
        <w:rPr>
          <w:b/>
          <w:bCs/>
          <w:sz w:val="22"/>
          <w:szCs w:val="22"/>
        </w:rPr>
        <w:t>612.000,-</w:t>
      </w:r>
      <w:proofErr w:type="gramEnd"/>
      <w:r w:rsidR="005952B8" w:rsidRPr="00857F23">
        <w:rPr>
          <w:b/>
          <w:sz w:val="22"/>
          <w:szCs w:val="22"/>
        </w:rPr>
        <w:t xml:space="preserve"> </w:t>
      </w:r>
      <w:r w:rsidR="003A36A3" w:rsidRPr="00857F23">
        <w:rPr>
          <w:b/>
          <w:sz w:val="22"/>
          <w:szCs w:val="22"/>
        </w:rPr>
        <w:t xml:space="preserve">Kč </w:t>
      </w:r>
      <w:r w:rsidR="003A36A3" w:rsidRPr="00857F23">
        <w:rPr>
          <w:sz w:val="22"/>
          <w:szCs w:val="22"/>
        </w:rPr>
        <w:t>bez DPH</w:t>
      </w:r>
      <w:r w:rsidR="002F1DD6" w:rsidRPr="00857F23">
        <w:rPr>
          <w:sz w:val="22"/>
          <w:szCs w:val="22"/>
        </w:rPr>
        <w:t xml:space="preserve"> </w:t>
      </w:r>
      <w:r w:rsidR="002F1DD6" w:rsidRPr="00836E4F">
        <w:rPr>
          <w:sz w:val="22"/>
          <w:szCs w:val="22"/>
        </w:rPr>
        <w:t>(</w:t>
      </w:r>
      <w:r w:rsidRPr="00836E4F">
        <w:rPr>
          <w:sz w:val="22"/>
          <w:szCs w:val="22"/>
        </w:rPr>
        <w:t>šest set dvanáct tisíc</w:t>
      </w:r>
      <w:r w:rsidR="002F1DD6" w:rsidRPr="00836E4F">
        <w:rPr>
          <w:sz w:val="22"/>
          <w:szCs w:val="22"/>
        </w:rPr>
        <w:t xml:space="preserve"> korun</w:t>
      </w:r>
      <w:r w:rsidR="002F1DD6" w:rsidRPr="00857F23">
        <w:rPr>
          <w:sz w:val="22"/>
          <w:szCs w:val="22"/>
        </w:rPr>
        <w:t xml:space="preserve"> českých)</w:t>
      </w:r>
      <w:r w:rsidR="003A36A3" w:rsidRPr="00857F23">
        <w:rPr>
          <w:sz w:val="22"/>
          <w:szCs w:val="22"/>
        </w:rPr>
        <w:t>,</w:t>
      </w:r>
      <w:r w:rsidR="002F1DD6" w:rsidRPr="00857F23">
        <w:rPr>
          <w:b/>
          <w:sz w:val="22"/>
          <w:szCs w:val="22"/>
        </w:rPr>
        <w:t xml:space="preserve"> </w:t>
      </w:r>
    </w:p>
    <w:p w14:paraId="5E0303A0" w14:textId="17D1101F" w:rsidR="002812D9" w:rsidRPr="00857F23" w:rsidRDefault="00836E4F" w:rsidP="00842A7D">
      <w:pPr>
        <w:pStyle w:val="Odstavecseseznamem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proofErr w:type="gramStart"/>
      <w:r w:rsidRPr="00836E4F">
        <w:rPr>
          <w:b/>
          <w:bCs/>
          <w:sz w:val="22"/>
          <w:szCs w:val="22"/>
        </w:rPr>
        <w:t>740.520,-</w:t>
      </w:r>
      <w:proofErr w:type="gramEnd"/>
      <w:r w:rsidR="0099768C" w:rsidRPr="00857F23">
        <w:rPr>
          <w:sz w:val="22"/>
          <w:szCs w:val="22"/>
        </w:rPr>
        <w:t xml:space="preserve"> </w:t>
      </w:r>
      <w:r w:rsidR="003A36A3" w:rsidRPr="00857F23">
        <w:rPr>
          <w:sz w:val="22"/>
          <w:szCs w:val="22"/>
        </w:rPr>
        <w:t>Kč s</w:t>
      </w:r>
      <w:r w:rsidR="002F1DD6" w:rsidRPr="00857F23">
        <w:rPr>
          <w:sz w:val="22"/>
          <w:szCs w:val="22"/>
        </w:rPr>
        <w:t> </w:t>
      </w:r>
      <w:r w:rsidR="003A36A3" w:rsidRPr="00857F23">
        <w:rPr>
          <w:sz w:val="22"/>
          <w:szCs w:val="22"/>
        </w:rPr>
        <w:t>DPH</w:t>
      </w:r>
      <w:r w:rsidR="002F1DD6" w:rsidRPr="00857F23">
        <w:rPr>
          <w:sz w:val="22"/>
          <w:szCs w:val="22"/>
        </w:rPr>
        <w:t xml:space="preserve"> (</w:t>
      </w:r>
      <w:r w:rsidRPr="00836E4F">
        <w:rPr>
          <w:bCs/>
          <w:sz w:val="22"/>
          <w:szCs w:val="22"/>
        </w:rPr>
        <w:t xml:space="preserve">sedm set čtyřicet tisíc pět set dvacet </w:t>
      </w:r>
      <w:r w:rsidR="0099768C" w:rsidRPr="00836E4F">
        <w:rPr>
          <w:bCs/>
          <w:sz w:val="22"/>
          <w:szCs w:val="22"/>
        </w:rPr>
        <w:t>korun</w:t>
      </w:r>
      <w:r w:rsidR="0099768C" w:rsidRPr="00857F23">
        <w:rPr>
          <w:sz w:val="22"/>
          <w:szCs w:val="22"/>
        </w:rPr>
        <w:t xml:space="preserve"> českých</w:t>
      </w:r>
      <w:r w:rsidR="002F1DD6" w:rsidRPr="00857F23">
        <w:rPr>
          <w:sz w:val="22"/>
          <w:szCs w:val="22"/>
        </w:rPr>
        <w:t>)</w:t>
      </w:r>
      <w:r w:rsidR="003A36A3" w:rsidRPr="00857F23">
        <w:rPr>
          <w:sz w:val="22"/>
          <w:szCs w:val="22"/>
        </w:rPr>
        <w:t>.</w:t>
      </w:r>
    </w:p>
    <w:p w14:paraId="7882208A" w14:textId="6C833A49" w:rsidR="00A71996" w:rsidRPr="00857F23" w:rsidRDefault="0099768C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 </w:t>
      </w:r>
    </w:p>
    <w:p w14:paraId="55BC3B12" w14:textId="2B6E3DA4" w:rsidR="003A36A3" w:rsidRPr="00857F23" w:rsidRDefault="003A36A3" w:rsidP="00842A7D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Kupní cena v sobě </w:t>
      </w:r>
      <w:r w:rsidRPr="00842A7D">
        <w:rPr>
          <w:sz w:val="22"/>
          <w:szCs w:val="22"/>
        </w:rPr>
        <w:t>zahrnuje celý předmět plnění dle čl. I této smlouvy</w:t>
      </w:r>
      <w:r w:rsidR="007C66A1" w:rsidRPr="00842A7D">
        <w:rPr>
          <w:sz w:val="22"/>
          <w:szCs w:val="22"/>
        </w:rPr>
        <w:t>, dopravu a zaškolení zaměstnanců. Cena</w:t>
      </w:r>
      <w:r w:rsidRPr="00842A7D">
        <w:rPr>
          <w:sz w:val="22"/>
          <w:szCs w:val="22"/>
        </w:rPr>
        <w:t xml:space="preserve"> je konečná a nemůže být měněna</w:t>
      </w:r>
      <w:r w:rsidRPr="00857F23">
        <w:rPr>
          <w:sz w:val="22"/>
          <w:szCs w:val="22"/>
        </w:rPr>
        <w:t xml:space="preserve">, s výjimkou zakotvenou v odst. 2 tohoto článku smlouvy.   </w:t>
      </w:r>
    </w:p>
    <w:p w14:paraId="3132F5C2" w14:textId="77777777" w:rsidR="003A36A3" w:rsidRPr="00857F23" w:rsidRDefault="003A36A3" w:rsidP="00842A7D">
      <w:pPr>
        <w:ind w:hanging="284"/>
        <w:jc w:val="both"/>
        <w:rPr>
          <w:sz w:val="22"/>
          <w:szCs w:val="22"/>
        </w:rPr>
      </w:pPr>
    </w:p>
    <w:p w14:paraId="0B0AF39D" w14:textId="6FBDE10F" w:rsidR="003A36A3" w:rsidRPr="00857F23" w:rsidRDefault="003A36A3" w:rsidP="00842A7D">
      <w:pPr>
        <w:ind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2. </w:t>
      </w:r>
      <w:r w:rsidR="00142E8C" w:rsidRPr="00857F23">
        <w:rPr>
          <w:sz w:val="22"/>
          <w:szCs w:val="22"/>
        </w:rPr>
        <w:t xml:space="preserve"> </w:t>
      </w:r>
      <w:r w:rsidRPr="00857F23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857F23" w:rsidRDefault="003A36A3" w:rsidP="00842A7D">
      <w:pPr>
        <w:ind w:hanging="284"/>
        <w:jc w:val="both"/>
        <w:rPr>
          <w:sz w:val="22"/>
          <w:szCs w:val="22"/>
        </w:rPr>
      </w:pPr>
    </w:p>
    <w:p w14:paraId="66276D49" w14:textId="2C2BC091" w:rsidR="003A36A3" w:rsidRPr="00857F23" w:rsidRDefault="003A36A3" w:rsidP="00842A7D">
      <w:pPr>
        <w:ind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3. Kupující je povinen zaplatit prodávajícímu kupní cenu za dodávku zboží na základě řádně a oprávněně vystaveného daňového dokladu (faktury), a to se splatností 21 dnů ode dne doručení faktury objednateli. </w:t>
      </w:r>
    </w:p>
    <w:p w14:paraId="11987738" w14:textId="77777777" w:rsidR="003A36A3" w:rsidRPr="00857F23" w:rsidRDefault="003A36A3" w:rsidP="00842A7D">
      <w:pPr>
        <w:ind w:hanging="284"/>
        <w:jc w:val="both"/>
        <w:rPr>
          <w:sz w:val="22"/>
          <w:szCs w:val="22"/>
        </w:rPr>
      </w:pPr>
    </w:p>
    <w:p w14:paraId="21224FD3" w14:textId="77777777" w:rsidR="003A36A3" w:rsidRPr="00857F23" w:rsidRDefault="003A36A3" w:rsidP="00842A7D">
      <w:pPr>
        <w:tabs>
          <w:tab w:val="left" w:pos="-1843"/>
        </w:tabs>
        <w:spacing w:after="120"/>
        <w:ind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4. Platba je splatná pouze na základě oprávněně a řádně vystaveného daňového dokladu (faktury), </w:t>
      </w:r>
      <w:r w:rsidRPr="00857F23">
        <w:rPr>
          <w:sz w:val="22"/>
          <w:szCs w:val="22"/>
        </w:rPr>
        <w:br/>
        <w:t xml:space="preserve">a to ve lhůtě </w:t>
      </w:r>
      <w:r w:rsidRPr="00857F23">
        <w:rPr>
          <w:b/>
          <w:sz w:val="22"/>
          <w:szCs w:val="22"/>
        </w:rPr>
        <w:t>21 dnů</w:t>
      </w:r>
      <w:r w:rsidRPr="00857F23">
        <w:rPr>
          <w:sz w:val="22"/>
          <w:szCs w:val="22"/>
        </w:rPr>
        <w:t xml:space="preserve"> od dne doručení zadavateli. </w:t>
      </w:r>
    </w:p>
    <w:p w14:paraId="3C5D1922" w14:textId="71E2C3F6" w:rsidR="003A36A3" w:rsidRPr="00857F23" w:rsidRDefault="003A36A3" w:rsidP="00842A7D">
      <w:pPr>
        <w:pStyle w:val="Odstavecseseznamem"/>
        <w:numPr>
          <w:ilvl w:val="0"/>
          <w:numId w:val="22"/>
        </w:numPr>
        <w:spacing w:after="120"/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Řádným vystavením faktury se rozumí vystavení faktury prodávajícím, </w:t>
      </w:r>
      <w:proofErr w:type="gramStart"/>
      <w:r w:rsidRPr="00857F23">
        <w:rPr>
          <w:sz w:val="22"/>
          <w:szCs w:val="22"/>
        </w:rPr>
        <w:t>jež</w:t>
      </w:r>
      <w:proofErr w:type="gramEnd"/>
      <w:r w:rsidRPr="00857F23">
        <w:rPr>
          <w:sz w:val="22"/>
          <w:szCs w:val="22"/>
        </w:rPr>
        <w:t xml:space="preserve"> má veškeré náležitosti daňového dokladu požadované zákonem.</w:t>
      </w:r>
    </w:p>
    <w:p w14:paraId="5A9A1221" w14:textId="2E1A35C0" w:rsidR="003A36A3" w:rsidRPr="00857F23" w:rsidRDefault="003A36A3" w:rsidP="00842A7D">
      <w:pPr>
        <w:pStyle w:val="Odstavecseseznamem"/>
        <w:numPr>
          <w:ilvl w:val="0"/>
          <w:numId w:val="22"/>
        </w:numPr>
        <w:tabs>
          <w:tab w:val="left" w:pos="-1843"/>
        </w:tabs>
        <w:spacing w:after="120"/>
        <w:ind w:left="0" w:hanging="284"/>
        <w:jc w:val="both"/>
        <w:rPr>
          <w:b/>
          <w:sz w:val="22"/>
          <w:szCs w:val="22"/>
        </w:rPr>
      </w:pPr>
      <w:r w:rsidRPr="00857F23">
        <w:rPr>
          <w:sz w:val="22"/>
          <w:szCs w:val="22"/>
        </w:rPr>
        <w:t xml:space="preserve">Oprávněným vystavením faktury se rozumí vystavení faktury prodávajícím, </w:t>
      </w:r>
      <w:r w:rsidR="00F1189A" w:rsidRPr="00857F23">
        <w:rPr>
          <w:sz w:val="22"/>
          <w:szCs w:val="22"/>
        </w:rPr>
        <w:br/>
        <w:t xml:space="preserve"> </w:t>
      </w:r>
      <w:r w:rsidRPr="00857F23">
        <w:rPr>
          <w:sz w:val="22"/>
          <w:szCs w:val="22"/>
        </w:rPr>
        <w:t xml:space="preserve">a to na </w:t>
      </w:r>
      <w:r w:rsidR="00812ADE" w:rsidRPr="00857F23">
        <w:rPr>
          <w:sz w:val="22"/>
          <w:szCs w:val="22"/>
        </w:rPr>
        <w:tab/>
      </w:r>
      <w:r w:rsidRPr="00857F23">
        <w:rPr>
          <w:sz w:val="22"/>
          <w:szCs w:val="22"/>
        </w:rPr>
        <w:t xml:space="preserve">základě </w:t>
      </w:r>
      <w:r w:rsidRPr="00857F23">
        <w:rPr>
          <w:sz w:val="22"/>
          <w:szCs w:val="22"/>
          <w:u w:val="single"/>
        </w:rPr>
        <w:t>dodacího listu</w:t>
      </w:r>
      <w:r w:rsidRPr="00857F23">
        <w:rPr>
          <w:sz w:val="22"/>
          <w:szCs w:val="22"/>
        </w:rPr>
        <w:t xml:space="preserve"> po dodání zboží. </w:t>
      </w:r>
      <w:r w:rsidRPr="00857F23">
        <w:rPr>
          <w:b/>
          <w:sz w:val="22"/>
          <w:szCs w:val="22"/>
        </w:rPr>
        <w:t xml:space="preserve">Na faktuře musí být uvedeno číslo </w:t>
      </w:r>
      <w:r w:rsidR="002A529E" w:rsidRPr="00857F23">
        <w:rPr>
          <w:b/>
          <w:sz w:val="22"/>
          <w:szCs w:val="22"/>
        </w:rPr>
        <w:t>smlouvy</w:t>
      </w:r>
      <w:r w:rsidRPr="00857F23">
        <w:rPr>
          <w:b/>
          <w:sz w:val="22"/>
          <w:szCs w:val="22"/>
        </w:rPr>
        <w:t>.</w:t>
      </w:r>
      <w:r w:rsidR="00315499" w:rsidRPr="00857F23">
        <w:rPr>
          <w:sz w:val="22"/>
          <w:szCs w:val="22"/>
        </w:rPr>
        <w:t xml:space="preserve"> </w:t>
      </w:r>
      <w:r w:rsidR="005E5674" w:rsidRPr="00857F23">
        <w:rPr>
          <w:sz w:val="22"/>
          <w:szCs w:val="22"/>
        </w:rPr>
        <w:t>Prodávající</w:t>
      </w:r>
      <w:r w:rsidR="00315499" w:rsidRPr="00857F23">
        <w:rPr>
          <w:sz w:val="22"/>
          <w:szCs w:val="22"/>
        </w:rPr>
        <w:t xml:space="preserve"> je povinen </w:t>
      </w:r>
      <w:r w:rsidR="00315499" w:rsidRPr="00857F23">
        <w:rPr>
          <w:b/>
          <w:sz w:val="22"/>
          <w:szCs w:val="22"/>
        </w:rPr>
        <w:t xml:space="preserve">zaslat fakturu na e-mailovou adresu </w:t>
      </w:r>
      <w:bookmarkStart w:id="3" w:name="_Hlk207962208"/>
      <w:r w:rsidR="003E3602" w:rsidRPr="003E3602">
        <w:rPr>
          <w:rStyle w:val="Hypertextovodkaz"/>
          <w:b/>
          <w:bCs/>
          <w:sz w:val="22"/>
          <w:szCs w:val="22"/>
        </w:rPr>
        <w:t>schorikova@ipr.praha.eu</w:t>
      </w:r>
      <w:bookmarkEnd w:id="3"/>
      <w:r w:rsidR="003E3602">
        <w:t>.</w:t>
      </w:r>
      <w:r w:rsidR="00315499" w:rsidRPr="00857F23">
        <w:rPr>
          <w:b/>
          <w:sz w:val="22"/>
          <w:szCs w:val="22"/>
        </w:rPr>
        <w:t xml:space="preserve"> </w:t>
      </w:r>
    </w:p>
    <w:p w14:paraId="63B66197" w14:textId="61BD17A7" w:rsidR="003A36A3" w:rsidRPr="00857F23" w:rsidRDefault="003A36A3" w:rsidP="00842A7D">
      <w:pPr>
        <w:ind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5.</w:t>
      </w:r>
      <w:r w:rsidR="00812ADE" w:rsidRPr="00857F23">
        <w:rPr>
          <w:sz w:val="22"/>
          <w:szCs w:val="22"/>
        </w:rPr>
        <w:t xml:space="preserve"> </w:t>
      </w:r>
      <w:r w:rsidRPr="00857F23">
        <w:rPr>
          <w:sz w:val="22"/>
          <w:szCs w:val="22"/>
        </w:rPr>
        <w:t xml:space="preserve">V případě, že faktura nebude vystavena oprávněně, není kupující povinen ji proplatit.  </w:t>
      </w:r>
    </w:p>
    <w:p w14:paraId="66CAC362" w14:textId="77777777" w:rsidR="003A36A3" w:rsidRPr="00857F23" w:rsidRDefault="003A36A3" w:rsidP="00842A7D">
      <w:pPr>
        <w:ind w:hanging="284"/>
        <w:jc w:val="both"/>
        <w:rPr>
          <w:sz w:val="22"/>
          <w:szCs w:val="22"/>
        </w:rPr>
      </w:pPr>
    </w:p>
    <w:p w14:paraId="0BB6652A" w14:textId="4B9F56BC" w:rsidR="003A36A3" w:rsidRPr="00857F23" w:rsidRDefault="003A36A3" w:rsidP="00842A7D">
      <w:pPr>
        <w:ind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6. 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857F23" w:rsidRDefault="003A36A3" w:rsidP="00842A7D">
      <w:pPr>
        <w:ind w:hanging="284"/>
        <w:jc w:val="both"/>
        <w:rPr>
          <w:sz w:val="22"/>
          <w:szCs w:val="22"/>
        </w:rPr>
      </w:pPr>
    </w:p>
    <w:p w14:paraId="79DCC1B4" w14:textId="3FC2DE5D" w:rsidR="003A36A3" w:rsidRPr="00857F23" w:rsidRDefault="003A36A3" w:rsidP="00842A7D">
      <w:pPr>
        <w:ind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7. Kupující neposkytuje zálohy.</w:t>
      </w:r>
    </w:p>
    <w:p w14:paraId="25002295" w14:textId="77777777" w:rsidR="00D57EA9" w:rsidRPr="00857F23" w:rsidRDefault="00D57EA9" w:rsidP="00857F23">
      <w:pPr>
        <w:jc w:val="both"/>
        <w:rPr>
          <w:sz w:val="22"/>
          <w:szCs w:val="22"/>
        </w:rPr>
      </w:pPr>
    </w:p>
    <w:p w14:paraId="113B8247" w14:textId="77777777" w:rsidR="003A36A3" w:rsidRPr="00857F23" w:rsidRDefault="003A36A3" w:rsidP="00857F23">
      <w:pPr>
        <w:jc w:val="center"/>
        <w:rPr>
          <w:b/>
          <w:sz w:val="22"/>
          <w:szCs w:val="22"/>
        </w:rPr>
      </w:pPr>
    </w:p>
    <w:p w14:paraId="33019098" w14:textId="77777777" w:rsidR="003A36A3" w:rsidRPr="00857F23" w:rsidRDefault="003A36A3" w:rsidP="00857F23">
      <w:pPr>
        <w:spacing w:after="240"/>
        <w:jc w:val="center"/>
        <w:rPr>
          <w:sz w:val="22"/>
          <w:szCs w:val="22"/>
        </w:rPr>
      </w:pPr>
      <w:r w:rsidRPr="00857F23">
        <w:rPr>
          <w:b/>
          <w:sz w:val="22"/>
          <w:szCs w:val="22"/>
        </w:rPr>
        <w:t>III. Dodací podmínky</w:t>
      </w:r>
    </w:p>
    <w:p w14:paraId="5E14F6E7" w14:textId="52584D69" w:rsidR="003A36A3" w:rsidRPr="00857F23" w:rsidRDefault="003A36A3" w:rsidP="00857F23">
      <w:pPr>
        <w:pStyle w:val="Odstavecseseznamem"/>
        <w:numPr>
          <w:ilvl w:val="0"/>
          <w:numId w:val="13"/>
        </w:numPr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Prodávající se zavazuje dodat </w:t>
      </w:r>
      <w:r w:rsidRPr="0023639A">
        <w:rPr>
          <w:sz w:val="22"/>
          <w:szCs w:val="22"/>
        </w:rPr>
        <w:t>zboží do</w:t>
      </w:r>
      <w:r w:rsidR="004D2976" w:rsidRPr="0023639A">
        <w:rPr>
          <w:sz w:val="22"/>
          <w:szCs w:val="22"/>
        </w:rPr>
        <w:t xml:space="preserve"> </w:t>
      </w:r>
      <w:r w:rsidR="00023BA0">
        <w:rPr>
          <w:b/>
          <w:sz w:val="22"/>
          <w:szCs w:val="22"/>
        </w:rPr>
        <w:t>31</w:t>
      </w:r>
      <w:r w:rsidR="003B722A" w:rsidRPr="0023639A">
        <w:rPr>
          <w:b/>
          <w:sz w:val="22"/>
          <w:szCs w:val="22"/>
        </w:rPr>
        <w:t xml:space="preserve">. </w:t>
      </w:r>
      <w:r w:rsidR="0023639A" w:rsidRPr="0023639A">
        <w:rPr>
          <w:b/>
          <w:sz w:val="22"/>
          <w:szCs w:val="22"/>
        </w:rPr>
        <w:t>12</w:t>
      </w:r>
      <w:r w:rsidR="00AE4897" w:rsidRPr="0023639A">
        <w:rPr>
          <w:b/>
          <w:sz w:val="22"/>
          <w:szCs w:val="22"/>
        </w:rPr>
        <w:t>. 202</w:t>
      </w:r>
      <w:r w:rsidR="0023639A" w:rsidRPr="0023639A">
        <w:rPr>
          <w:b/>
          <w:sz w:val="22"/>
          <w:szCs w:val="22"/>
        </w:rPr>
        <w:t>5</w:t>
      </w:r>
      <w:r w:rsidR="00C21A83" w:rsidRPr="0023639A">
        <w:rPr>
          <w:b/>
          <w:sz w:val="22"/>
          <w:szCs w:val="22"/>
        </w:rPr>
        <w:t>.</w:t>
      </w:r>
    </w:p>
    <w:p w14:paraId="6550D408" w14:textId="77777777" w:rsidR="00C21A83" w:rsidRPr="00857F23" w:rsidRDefault="00C21A83" w:rsidP="00857F23">
      <w:pPr>
        <w:pStyle w:val="Odstavecseseznamem"/>
        <w:ind w:left="0" w:hanging="284"/>
        <w:jc w:val="both"/>
        <w:rPr>
          <w:sz w:val="22"/>
          <w:szCs w:val="22"/>
        </w:rPr>
      </w:pPr>
    </w:p>
    <w:p w14:paraId="68E3281F" w14:textId="77777777" w:rsidR="003A36A3" w:rsidRPr="00857F23" w:rsidRDefault="003A36A3" w:rsidP="00857F23">
      <w:pPr>
        <w:pStyle w:val="Odstavecseseznamem"/>
        <w:numPr>
          <w:ilvl w:val="0"/>
          <w:numId w:val="13"/>
        </w:numPr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Místem předání a převzetí zboží </w:t>
      </w:r>
      <w:r w:rsidRPr="005F49CF">
        <w:rPr>
          <w:sz w:val="22"/>
          <w:szCs w:val="22"/>
        </w:rPr>
        <w:t>je sídlo kupujícího.</w:t>
      </w:r>
    </w:p>
    <w:p w14:paraId="6D8718B5" w14:textId="77777777" w:rsidR="003A36A3" w:rsidRPr="00857F23" w:rsidRDefault="003A36A3" w:rsidP="00857F23">
      <w:pPr>
        <w:ind w:hanging="284"/>
        <w:jc w:val="both"/>
        <w:rPr>
          <w:sz w:val="22"/>
          <w:szCs w:val="22"/>
        </w:rPr>
      </w:pPr>
    </w:p>
    <w:p w14:paraId="72CBC3B9" w14:textId="77777777" w:rsidR="003A36A3" w:rsidRPr="00857F23" w:rsidRDefault="003A36A3" w:rsidP="00857F23">
      <w:pPr>
        <w:pStyle w:val="Odstavecseseznamem"/>
        <w:numPr>
          <w:ilvl w:val="0"/>
          <w:numId w:val="13"/>
        </w:numPr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857F23" w:rsidRDefault="003A36A3" w:rsidP="00857F23">
      <w:pPr>
        <w:ind w:hanging="709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 </w:t>
      </w:r>
    </w:p>
    <w:p w14:paraId="10DB2EB5" w14:textId="77777777" w:rsidR="003A36A3" w:rsidRPr="00857F23" w:rsidRDefault="003A36A3" w:rsidP="00857F23">
      <w:pPr>
        <w:jc w:val="both"/>
        <w:rPr>
          <w:sz w:val="22"/>
          <w:szCs w:val="22"/>
        </w:rPr>
      </w:pPr>
    </w:p>
    <w:bookmarkEnd w:id="2"/>
    <w:p w14:paraId="439B8E66" w14:textId="77777777" w:rsidR="003A36A3" w:rsidRPr="00857F23" w:rsidRDefault="003A36A3" w:rsidP="00857F23">
      <w:pPr>
        <w:jc w:val="center"/>
        <w:rPr>
          <w:b/>
          <w:bCs/>
          <w:sz w:val="22"/>
          <w:szCs w:val="22"/>
        </w:rPr>
      </w:pPr>
      <w:r w:rsidRPr="00857F23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857F23" w:rsidRDefault="003A36A3" w:rsidP="00857F23">
      <w:pPr>
        <w:jc w:val="center"/>
        <w:rPr>
          <w:b/>
          <w:bCs/>
          <w:sz w:val="22"/>
          <w:szCs w:val="22"/>
        </w:rPr>
      </w:pPr>
    </w:p>
    <w:p w14:paraId="024365A8" w14:textId="2A1F3BB0" w:rsidR="003A36A3" w:rsidRPr="00857F23" w:rsidRDefault="003A36A3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Pr="00857F23">
        <w:rPr>
          <w:color w:val="FF0000"/>
          <w:sz w:val="22"/>
          <w:szCs w:val="22"/>
        </w:rPr>
        <w:t xml:space="preserve"> </w:t>
      </w:r>
      <w:r w:rsidRPr="00857F23">
        <w:rPr>
          <w:sz w:val="22"/>
          <w:szCs w:val="22"/>
        </w:rPr>
        <w:t xml:space="preserve">smlouvy a při dodržení obchodních podmínek sjednaných v této smlouvě včetně podmínek pro přepravu do místa dodání. Kupující je povinen dodané zboží převzít a zaplatit za něj kupní cenu. </w:t>
      </w:r>
    </w:p>
    <w:p w14:paraId="6E9F9FBE" w14:textId="77777777" w:rsidR="003A36A3" w:rsidRPr="00857F23" w:rsidRDefault="003A36A3" w:rsidP="00857F23">
      <w:pPr>
        <w:jc w:val="both"/>
        <w:rPr>
          <w:sz w:val="22"/>
          <w:szCs w:val="22"/>
        </w:rPr>
      </w:pPr>
    </w:p>
    <w:p w14:paraId="7CC02153" w14:textId="545B6651" w:rsidR="003A36A3" w:rsidRPr="00857F23" w:rsidRDefault="003A36A3" w:rsidP="00857F23">
      <w:pPr>
        <w:jc w:val="both"/>
        <w:rPr>
          <w:sz w:val="22"/>
          <w:szCs w:val="22"/>
        </w:rPr>
      </w:pPr>
      <w:r w:rsidRPr="00857F23">
        <w:rPr>
          <w:color w:val="000000"/>
          <w:sz w:val="22"/>
          <w:szCs w:val="22"/>
        </w:rPr>
        <w:lastRenderedPageBreak/>
        <w:t xml:space="preserve">2. </w:t>
      </w:r>
      <w:r w:rsidRPr="00857F23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857F23" w:rsidRDefault="003A36A3" w:rsidP="00857F23">
      <w:pPr>
        <w:jc w:val="both"/>
        <w:rPr>
          <w:sz w:val="22"/>
          <w:szCs w:val="22"/>
        </w:rPr>
      </w:pPr>
    </w:p>
    <w:p w14:paraId="253781E9" w14:textId="019D4F90" w:rsidR="003A36A3" w:rsidRPr="00857F23" w:rsidRDefault="003A36A3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857F23" w:rsidRDefault="003A36A3" w:rsidP="00857F23">
      <w:pPr>
        <w:jc w:val="both"/>
        <w:rPr>
          <w:sz w:val="22"/>
          <w:szCs w:val="22"/>
        </w:rPr>
      </w:pPr>
    </w:p>
    <w:p w14:paraId="004C92CC" w14:textId="64809A41" w:rsidR="003A36A3" w:rsidRPr="00857F23" w:rsidRDefault="003A36A3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>4.</w:t>
      </w:r>
      <w:r w:rsidR="000C518D" w:rsidRPr="00857F23">
        <w:rPr>
          <w:sz w:val="22"/>
          <w:szCs w:val="22"/>
        </w:rPr>
        <w:t xml:space="preserve"> </w:t>
      </w:r>
      <w:r w:rsidRPr="00857F23">
        <w:rPr>
          <w:sz w:val="22"/>
          <w:szCs w:val="22"/>
        </w:rPr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14A85309" w14:textId="77777777" w:rsidR="003A36A3" w:rsidRPr="00857F23" w:rsidRDefault="003A36A3" w:rsidP="00857F23">
      <w:pPr>
        <w:jc w:val="both"/>
        <w:rPr>
          <w:sz w:val="22"/>
          <w:szCs w:val="22"/>
        </w:rPr>
      </w:pPr>
    </w:p>
    <w:p w14:paraId="18863938" w14:textId="55F57697" w:rsidR="003A36A3" w:rsidRPr="00857F23" w:rsidRDefault="003A36A3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>5. Ujednáním o náhradním plnění není dotčena odpovědnost prodávajícího za škodu.</w:t>
      </w:r>
    </w:p>
    <w:p w14:paraId="704DDCFC" w14:textId="77777777" w:rsidR="003A36A3" w:rsidRPr="00857F23" w:rsidRDefault="003A36A3" w:rsidP="00857F23">
      <w:pPr>
        <w:ind w:hanging="539"/>
        <w:jc w:val="both"/>
        <w:rPr>
          <w:sz w:val="22"/>
          <w:szCs w:val="22"/>
        </w:rPr>
      </w:pPr>
    </w:p>
    <w:p w14:paraId="7623920E" w14:textId="0603BFC0" w:rsidR="003A36A3" w:rsidRPr="00857F23" w:rsidRDefault="003A36A3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>6.</w:t>
      </w:r>
      <w:r w:rsidR="000C518D" w:rsidRPr="00857F23">
        <w:rPr>
          <w:sz w:val="22"/>
          <w:szCs w:val="22"/>
        </w:rPr>
        <w:t xml:space="preserve"> </w:t>
      </w:r>
      <w:r w:rsidRPr="00857F23">
        <w:rPr>
          <w:sz w:val="22"/>
          <w:szCs w:val="22"/>
        </w:rPr>
        <w:t>Na dodávky zboží bude poskytnuta prodávajícím záruka</w:t>
      </w:r>
      <w:r w:rsidR="005D6EC9">
        <w:rPr>
          <w:sz w:val="22"/>
          <w:szCs w:val="22"/>
        </w:rPr>
        <w:t xml:space="preserve"> a to 2 roky</w:t>
      </w:r>
      <w:r w:rsidRPr="00857F23">
        <w:rPr>
          <w:sz w:val="22"/>
          <w:szCs w:val="22"/>
        </w:rPr>
        <w:t xml:space="preserve"> za jakost, která zaručuje, že zboží bude odpovídat technické specifikaci stanovené touto smlouvou, včetně jejích příloh a bude prosté technických, jakostních i právních vad. </w:t>
      </w:r>
    </w:p>
    <w:p w14:paraId="4DA725AF" w14:textId="77777777" w:rsidR="003A36A3" w:rsidRPr="00857F23" w:rsidRDefault="003A36A3" w:rsidP="00857F23">
      <w:pPr>
        <w:rPr>
          <w:b/>
          <w:sz w:val="22"/>
          <w:szCs w:val="22"/>
        </w:rPr>
      </w:pPr>
    </w:p>
    <w:p w14:paraId="205D9B7E" w14:textId="77777777" w:rsidR="003A36A3" w:rsidRPr="00857F23" w:rsidRDefault="003A36A3" w:rsidP="00857F23">
      <w:pPr>
        <w:ind w:hanging="567"/>
        <w:jc w:val="center"/>
        <w:rPr>
          <w:b/>
          <w:sz w:val="22"/>
          <w:szCs w:val="22"/>
        </w:rPr>
      </w:pPr>
      <w:r w:rsidRPr="00857F23">
        <w:rPr>
          <w:b/>
          <w:sz w:val="22"/>
          <w:szCs w:val="22"/>
        </w:rPr>
        <w:t>V. Smluvní pokuta</w:t>
      </w:r>
    </w:p>
    <w:p w14:paraId="42230059" w14:textId="77777777" w:rsidR="003A36A3" w:rsidRPr="00857F23" w:rsidRDefault="003A36A3" w:rsidP="00857F23">
      <w:pPr>
        <w:ind w:hanging="567"/>
        <w:jc w:val="center"/>
        <w:rPr>
          <w:b/>
          <w:sz w:val="22"/>
          <w:szCs w:val="22"/>
        </w:rPr>
      </w:pPr>
    </w:p>
    <w:p w14:paraId="53D12C6C" w14:textId="13164DA2" w:rsidR="003A36A3" w:rsidRPr="00857F23" w:rsidRDefault="001D1B28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1. </w:t>
      </w:r>
      <w:r w:rsidR="003A36A3" w:rsidRPr="00857F23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1AA22020" w14:textId="77777777" w:rsidR="003A36A3" w:rsidRPr="00857F23" w:rsidRDefault="003A36A3" w:rsidP="00857F23">
      <w:pPr>
        <w:jc w:val="both"/>
        <w:rPr>
          <w:sz w:val="22"/>
          <w:szCs w:val="22"/>
        </w:rPr>
      </w:pPr>
    </w:p>
    <w:p w14:paraId="58B72CE3" w14:textId="7826E926" w:rsidR="003A36A3" w:rsidRPr="00857F23" w:rsidRDefault="001D1B28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2. </w:t>
      </w:r>
      <w:r w:rsidR="003A36A3" w:rsidRPr="00857F23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857F23">
        <w:rPr>
          <w:sz w:val="22"/>
          <w:szCs w:val="22"/>
        </w:rPr>
        <w:t xml:space="preserve">ného zboží stanovené v čl. II </w:t>
      </w:r>
      <w:r w:rsidR="003A36A3" w:rsidRPr="00857F23">
        <w:rPr>
          <w:sz w:val="22"/>
          <w:szCs w:val="22"/>
        </w:rPr>
        <w:t xml:space="preserve">této smlouvy za každý započatý den prodlení a každou zjištěnou vadu. </w:t>
      </w:r>
    </w:p>
    <w:p w14:paraId="0641E253" w14:textId="77777777" w:rsidR="003A36A3" w:rsidRPr="00857F23" w:rsidRDefault="003A36A3" w:rsidP="00857F23">
      <w:pPr>
        <w:jc w:val="both"/>
        <w:rPr>
          <w:sz w:val="22"/>
          <w:szCs w:val="22"/>
        </w:rPr>
      </w:pPr>
    </w:p>
    <w:p w14:paraId="2894462C" w14:textId="4F0EA095" w:rsidR="003A36A3" w:rsidRPr="00857F23" w:rsidRDefault="001D1B28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3. </w:t>
      </w:r>
      <w:r w:rsidR="003A36A3" w:rsidRPr="00857F23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5B54CC6A" w14:textId="77777777" w:rsidR="003A36A3" w:rsidRPr="00857F23" w:rsidRDefault="003A36A3" w:rsidP="00857F23">
      <w:pPr>
        <w:pStyle w:val="Odstavecseseznamem"/>
        <w:ind w:left="0"/>
        <w:rPr>
          <w:sz w:val="22"/>
          <w:szCs w:val="22"/>
        </w:rPr>
      </w:pPr>
    </w:p>
    <w:p w14:paraId="5F32F4D1" w14:textId="46ACAD2F" w:rsidR="003A36A3" w:rsidRPr="00857F23" w:rsidRDefault="003A36A3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>4.</w:t>
      </w:r>
      <w:r w:rsidR="00502660" w:rsidRPr="00857F23">
        <w:rPr>
          <w:sz w:val="22"/>
          <w:szCs w:val="22"/>
        </w:rPr>
        <w:t xml:space="preserve"> </w:t>
      </w:r>
      <w:r w:rsidRPr="00857F23">
        <w:rPr>
          <w:sz w:val="22"/>
          <w:szCs w:val="22"/>
        </w:rPr>
        <w:t>Smluvní pokuta sjednaná dle tohoto článku smlouvy je splatná do</w:t>
      </w:r>
      <w:r w:rsidR="00502660" w:rsidRPr="00857F23">
        <w:rPr>
          <w:sz w:val="22"/>
          <w:szCs w:val="22"/>
        </w:rPr>
        <w:t xml:space="preserve"> </w:t>
      </w:r>
      <w:r w:rsidRPr="00857F23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857F23">
        <w:rPr>
          <w:sz w:val="22"/>
          <w:szCs w:val="22"/>
        </w:rPr>
        <w:br/>
      </w:r>
      <w:r w:rsidRPr="00857F23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857F23" w:rsidRDefault="003A36A3" w:rsidP="00857F23">
      <w:pPr>
        <w:ind w:hanging="539"/>
        <w:jc w:val="both"/>
        <w:rPr>
          <w:sz w:val="22"/>
          <w:szCs w:val="22"/>
        </w:rPr>
      </w:pPr>
    </w:p>
    <w:p w14:paraId="76664E34" w14:textId="23EE27B6" w:rsidR="001E00CA" w:rsidRPr="00857F23" w:rsidRDefault="003A36A3" w:rsidP="00857F23">
      <w:pPr>
        <w:pStyle w:val="Zkladntext"/>
        <w:rPr>
          <w:sz w:val="22"/>
          <w:szCs w:val="22"/>
        </w:rPr>
      </w:pPr>
      <w:r w:rsidRPr="00857F23">
        <w:rPr>
          <w:sz w:val="22"/>
          <w:szCs w:val="22"/>
        </w:rPr>
        <w:t>5. Ustanovením tohoto článku o smluvní pokutě není dotčeno právo kupujícího domáhat se náhrady škody v celém rozsahu.</w:t>
      </w:r>
    </w:p>
    <w:p w14:paraId="6363DD96" w14:textId="77777777" w:rsidR="003F30DD" w:rsidRPr="00857F23" w:rsidRDefault="003F30DD" w:rsidP="00857F2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69830BAD" w:rsidR="003A36A3" w:rsidRPr="00857F23" w:rsidRDefault="003A36A3" w:rsidP="00857F23">
      <w:pPr>
        <w:spacing w:after="120" w:line="276" w:lineRule="auto"/>
        <w:jc w:val="center"/>
        <w:rPr>
          <w:b/>
          <w:sz w:val="22"/>
          <w:szCs w:val="22"/>
        </w:rPr>
      </w:pPr>
      <w:r w:rsidRPr="00857F23">
        <w:rPr>
          <w:b/>
          <w:sz w:val="22"/>
          <w:szCs w:val="22"/>
        </w:rPr>
        <w:t>VI. Trvání a ukončení smlouvy</w:t>
      </w:r>
    </w:p>
    <w:p w14:paraId="34426E94" w14:textId="4888DB32" w:rsidR="003A36A3" w:rsidRPr="00857F23" w:rsidRDefault="00A367DC" w:rsidP="00857F23">
      <w:pPr>
        <w:spacing w:after="120" w:line="276" w:lineRule="auto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1. </w:t>
      </w:r>
      <w:r w:rsidR="003A36A3" w:rsidRPr="00857F23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857F23">
        <w:rPr>
          <w:sz w:val="22"/>
          <w:szCs w:val="22"/>
        </w:rPr>
        <w:t>vymezenému</w:t>
      </w:r>
      <w:r w:rsidR="003A36A3" w:rsidRPr="00857F23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857F23" w:rsidRDefault="003A36A3" w:rsidP="0023639A">
      <w:pPr>
        <w:numPr>
          <w:ilvl w:val="0"/>
          <w:numId w:val="5"/>
        </w:numPr>
        <w:spacing w:after="120" w:line="276" w:lineRule="auto"/>
        <w:ind w:left="0" w:firstLine="142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písemnou dohodou smluvních stran,</w:t>
      </w:r>
    </w:p>
    <w:p w14:paraId="6BF8C4AD" w14:textId="77777777" w:rsidR="00A367DC" w:rsidRPr="00857F23" w:rsidRDefault="003A36A3" w:rsidP="0023639A">
      <w:pPr>
        <w:numPr>
          <w:ilvl w:val="0"/>
          <w:numId w:val="5"/>
        </w:numPr>
        <w:spacing w:after="120" w:line="276" w:lineRule="auto"/>
        <w:ind w:left="0" w:firstLine="142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odstoupením od smlouvy.</w:t>
      </w:r>
    </w:p>
    <w:p w14:paraId="32A41290" w14:textId="5B2C8A50" w:rsidR="003A36A3" w:rsidRPr="00857F23" w:rsidRDefault="00A367DC" w:rsidP="0023639A">
      <w:pPr>
        <w:pStyle w:val="Odstavecseseznamem"/>
        <w:spacing w:after="120" w:line="276" w:lineRule="auto"/>
        <w:ind w:left="0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2. K</w:t>
      </w:r>
      <w:r w:rsidR="003A36A3" w:rsidRPr="00857F23">
        <w:rPr>
          <w:sz w:val="22"/>
          <w:szCs w:val="22"/>
        </w:rPr>
        <w:t>upující má právo odstoupit od této smlouvy:</w:t>
      </w:r>
    </w:p>
    <w:p w14:paraId="5B68E771" w14:textId="77777777" w:rsidR="003A36A3" w:rsidRPr="00857F23" w:rsidRDefault="003A36A3" w:rsidP="007C66A1">
      <w:pPr>
        <w:numPr>
          <w:ilvl w:val="0"/>
          <w:numId w:val="7"/>
        </w:numPr>
        <w:spacing w:after="120" w:line="276" w:lineRule="auto"/>
        <w:ind w:left="709" w:hanging="567"/>
        <w:jc w:val="both"/>
        <w:rPr>
          <w:sz w:val="22"/>
          <w:szCs w:val="22"/>
        </w:rPr>
      </w:pPr>
      <w:r w:rsidRPr="00857F23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 w:rsidRPr="00857F23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857F23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857F23" w:rsidRDefault="003A36A3" w:rsidP="0023639A">
      <w:pPr>
        <w:numPr>
          <w:ilvl w:val="0"/>
          <w:numId w:val="7"/>
        </w:numPr>
        <w:spacing w:after="120" w:line="276" w:lineRule="auto"/>
        <w:ind w:left="0" w:firstLine="142"/>
        <w:jc w:val="both"/>
        <w:rPr>
          <w:sz w:val="22"/>
          <w:szCs w:val="22"/>
        </w:rPr>
      </w:pPr>
      <w:r w:rsidRPr="00857F23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7336F0E0" w14:textId="77777777" w:rsidR="003A36A3" w:rsidRPr="00857F23" w:rsidRDefault="003A36A3" w:rsidP="007C66A1">
      <w:pPr>
        <w:numPr>
          <w:ilvl w:val="0"/>
          <w:numId w:val="7"/>
        </w:numPr>
        <w:spacing w:after="120" w:line="276" w:lineRule="auto"/>
        <w:ind w:left="709" w:hanging="567"/>
        <w:jc w:val="both"/>
        <w:rPr>
          <w:sz w:val="22"/>
          <w:szCs w:val="22"/>
        </w:rPr>
      </w:pPr>
      <w:r w:rsidRPr="00857F23">
        <w:rPr>
          <w:rFonts w:eastAsia="Calibri"/>
          <w:sz w:val="22"/>
          <w:szCs w:val="22"/>
          <w:lang w:eastAsia="en-US"/>
        </w:rPr>
        <w:lastRenderedPageBreak/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857F23" w:rsidRDefault="003A36A3" w:rsidP="0023639A">
      <w:pPr>
        <w:numPr>
          <w:ilvl w:val="0"/>
          <w:numId w:val="7"/>
        </w:numPr>
        <w:spacing w:after="120" w:line="276" w:lineRule="auto"/>
        <w:ind w:left="0" w:firstLine="142"/>
        <w:rPr>
          <w:sz w:val="22"/>
          <w:szCs w:val="22"/>
        </w:rPr>
      </w:pPr>
      <w:r w:rsidRPr="00857F23">
        <w:rPr>
          <w:rFonts w:eastAsia="Calibri"/>
          <w:sz w:val="22"/>
          <w:szCs w:val="22"/>
          <w:lang w:eastAsia="en-US"/>
        </w:rPr>
        <w:t>jestliže prodávající pozbude opráv</w:t>
      </w:r>
      <w:r w:rsidR="007567AA" w:rsidRPr="00857F23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857F23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857F23" w:rsidRDefault="003A36A3" w:rsidP="0023639A">
      <w:pPr>
        <w:ind w:firstLine="142"/>
        <w:jc w:val="both"/>
        <w:rPr>
          <w:sz w:val="22"/>
          <w:szCs w:val="22"/>
        </w:rPr>
      </w:pPr>
      <w:r w:rsidRPr="00857F23">
        <w:rPr>
          <w:rFonts w:eastAsia="Calibri"/>
          <w:sz w:val="22"/>
          <w:szCs w:val="22"/>
          <w:lang w:eastAsia="en-US"/>
        </w:rPr>
        <w:t>e)</w:t>
      </w:r>
      <w:r w:rsidRPr="00857F23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857F23" w:rsidRDefault="003A36A3" w:rsidP="00857F23">
      <w:pPr>
        <w:ind w:hanging="425"/>
        <w:jc w:val="both"/>
        <w:rPr>
          <w:sz w:val="22"/>
          <w:szCs w:val="22"/>
        </w:rPr>
      </w:pPr>
    </w:p>
    <w:p w14:paraId="1A28FB81" w14:textId="77777777" w:rsidR="003A36A3" w:rsidRPr="00857F23" w:rsidRDefault="003A36A3" w:rsidP="00857F23">
      <w:pPr>
        <w:ind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857F23" w:rsidRDefault="003A36A3" w:rsidP="00857F23">
      <w:pPr>
        <w:jc w:val="center"/>
        <w:rPr>
          <w:b/>
          <w:sz w:val="22"/>
          <w:szCs w:val="22"/>
        </w:rPr>
      </w:pPr>
      <w:r w:rsidRPr="00857F23">
        <w:rPr>
          <w:b/>
          <w:sz w:val="22"/>
          <w:szCs w:val="22"/>
        </w:rPr>
        <w:t>VII. Ustanovení o doručování</w:t>
      </w:r>
    </w:p>
    <w:p w14:paraId="48B36768" w14:textId="77777777" w:rsidR="003A36A3" w:rsidRPr="00857F23" w:rsidRDefault="003A36A3" w:rsidP="00857F23">
      <w:pPr>
        <w:jc w:val="both"/>
        <w:rPr>
          <w:sz w:val="22"/>
          <w:szCs w:val="22"/>
        </w:rPr>
      </w:pPr>
    </w:p>
    <w:p w14:paraId="2592CC9C" w14:textId="691B00C5" w:rsidR="003A36A3" w:rsidRPr="00857F23" w:rsidRDefault="003A36A3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>1.</w:t>
      </w:r>
      <w:r w:rsidR="00904879" w:rsidRPr="00857F23">
        <w:rPr>
          <w:sz w:val="22"/>
          <w:szCs w:val="22"/>
        </w:rPr>
        <w:t xml:space="preserve"> </w:t>
      </w:r>
      <w:r w:rsidRPr="00857F23">
        <w:rPr>
          <w:sz w:val="22"/>
          <w:szCs w:val="22"/>
        </w:rPr>
        <w:t>Veškeré písemnosti související s</w:t>
      </w:r>
      <w:r w:rsidR="00E41655" w:rsidRPr="00857F23">
        <w:rPr>
          <w:sz w:val="22"/>
          <w:szCs w:val="22"/>
        </w:rPr>
        <w:t> </w:t>
      </w:r>
      <w:r w:rsidRPr="00857F23">
        <w:rPr>
          <w:sz w:val="22"/>
          <w:szCs w:val="22"/>
        </w:rPr>
        <w:t>touto</w:t>
      </w:r>
      <w:r w:rsidR="00E41655" w:rsidRPr="00857F23">
        <w:rPr>
          <w:sz w:val="22"/>
          <w:szCs w:val="22"/>
        </w:rPr>
        <w:t xml:space="preserve"> </w:t>
      </w:r>
      <w:r w:rsidR="00904879" w:rsidRPr="00857F23">
        <w:rPr>
          <w:sz w:val="22"/>
          <w:szCs w:val="22"/>
        </w:rPr>
        <w:t>s</w:t>
      </w:r>
      <w:r w:rsidRPr="00857F23">
        <w:rPr>
          <w:sz w:val="22"/>
          <w:szCs w:val="22"/>
        </w:rPr>
        <w:t xml:space="preserve">mlouvou se doručují na adresu kupujícího </w:t>
      </w:r>
      <w:r w:rsidR="00E41655" w:rsidRPr="00857F23">
        <w:rPr>
          <w:sz w:val="22"/>
          <w:szCs w:val="22"/>
        </w:rPr>
        <w:br/>
      </w:r>
      <w:r w:rsidRPr="00857F23">
        <w:rPr>
          <w:sz w:val="22"/>
          <w:szCs w:val="22"/>
        </w:rPr>
        <w:t xml:space="preserve">nebo prodávajícího uvedenou v této smlouvě. Pokud v průběhu plnění této smlouvy dojde ke změně adresy některého z účastníků, je povinen tento účastník neprodleně písemně oznámit druhému účastníkovi tuto změnu, a to způsobem uvedeným v tomto článku.  </w:t>
      </w:r>
    </w:p>
    <w:p w14:paraId="0BC04F9F" w14:textId="77777777" w:rsidR="003A36A3" w:rsidRPr="00857F23" w:rsidRDefault="003A36A3" w:rsidP="00857F23">
      <w:pPr>
        <w:pStyle w:val="Zkladntext"/>
        <w:jc w:val="both"/>
        <w:rPr>
          <w:b/>
          <w:sz w:val="22"/>
          <w:szCs w:val="22"/>
        </w:rPr>
      </w:pPr>
    </w:p>
    <w:p w14:paraId="6BBB3D28" w14:textId="1AA2A105" w:rsidR="003A36A3" w:rsidRPr="00857F23" w:rsidRDefault="003A36A3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2. Nebyl-li kupující nebo prodávající na uvedené adrese zastižen, písemnost se prostřednictvím poštovního doručovatele uloží na poště. Nevyzvedne-li si účastník zásilku do deseti kalendářních dnů      </w:t>
      </w:r>
      <w:r w:rsidRPr="00857F23">
        <w:rPr>
          <w:sz w:val="22"/>
          <w:szCs w:val="22"/>
        </w:rPr>
        <w:br/>
        <w:t xml:space="preserve">od uložení, považuje se poslední den této lhůty za den doručení, i když se účastník o doručení nedozvěděl. </w:t>
      </w:r>
    </w:p>
    <w:p w14:paraId="092622CB" w14:textId="77777777" w:rsidR="003A36A3" w:rsidRPr="00857F23" w:rsidRDefault="003A36A3" w:rsidP="00857F23">
      <w:pPr>
        <w:jc w:val="both"/>
        <w:rPr>
          <w:sz w:val="22"/>
          <w:szCs w:val="22"/>
        </w:rPr>
      </w:pPr>
    </w:p>
    <w:p w14:paraId="025812ED" w14:textId="1BC719F9" w:rsidR="006A1A75" w:rsidRPr="00857F23" w:rsidRDefault="003A36A3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>3.</w:t>
      </w:r>
      <w:r w:rsidR="00904879" w:rsidRPr="00857F23">
        <w:rPr>
          <w:sz w:val="22"/>
          <w:szCs w:val="22"/>
        </w:rPr>
        <w:t xml:space="preserve"> </w:t>
      </w:r>
      <w:r w:rsidRPr="00857F23">
        <w:rPr>
          <w:sz w:val="22"/>
          <w:szCs w:val="22"/>
        </w:rPr>
        <w:t>Kontaktní</w:t>
      </w:r>
      <w:r w:rsidR="002A529E" w:rsidRPr="00857F23">
        <w:rPr>
          <w:sz w:val="22"/>
          <w:szCs w:val="22"/>
        </w:rPr>
        <w:t xml:space="preserve"> osobou na straně </w:t>
      </w:r>
      <w:r w:rsidR="002A529E" w:rsidRPr="003E3602">
        <w:rPr>
          <w:sz w:val="22"/>
          <w:szCs w:val="22"/>
        </w:rPr>
        <w:t>kupujícího je</w:t>
      </w:r>
      <w:r w:rsidR="008926C8" w:rsidRPr="003E3602">
        <w:rPr>
          <w:sz w:val="22"/>
          <w:szCs w:val="22"/>
        </w:rPr>
        <w:t xml:space="preserve"> </w:t>
      </w:r>
      <w:proofErr w:type="spellStart"/>
      <w:r w:rsidR="000C05A2">
        <w:rPr>
          <w:sz w:val="22"/>
          <w:szCs w:val="22"/>
        </w:rPr>
        <w:t>xxx</w:t>
      </w:r>
      <w:proofErr w:type="spellEnd"/>
      <w:r w:rsidR="003E3602" w:rsidRPr="003E3602">
        <w:rPr>
          <w:sz w:val="22"/>
          <w:szCs w:val="22"/>
        </w:rPr>
        <w:t>,</w:t>
      </w:r>
      <w:r w:rsidR="003E3602">
        <w:rPr>
          <w:sz w:val="22"/>
          <w:szCs w:val="22"/>
        </w:rPr>
        <w:t xml:space="preserve"> tel.:</w:t>
      </w:r>
      <w:r w:rsidR="00765CD0">
        <w:rPr>
          <w:sz w:val="22"/>
          <w:szCs w:val="22"/>
        </w:rPr>
        <w:t xml:space="preserve"> </w:t>
      </w:r>
      <w:proofErr w:type="spellStart"/>
      <w:r w:rsidR="000C05A2">
        <w:rPr>
          <w:sz w:val="22"/>
          <w:szCs w:val="22"/>
        </w:rPr>
        <w:t>xxx</w:t>
      </w:r>
      <w:proofErr w:type="spellEnd"/>
      <w:r w:rsidR="003E3602" w:rsidRPr="003E3602">
        <w:rPr>
          <w:sz w:val="22"/>
          <w:szCs w:val="22"/>
        </w:rPr>
        <w:t xml:space="preserve">, </w:t>
      </w:r>
      <w:proofErr w:type="spellStart"/>
      <w:r w:rsidR="000C05A2">
        <w:rPr>
          <w:rStyle w:val="Hypertextovodkaz"/>
          <w:sz w:val="22"/>
          <w:szCs w:val="22"/>
        </w:rPr>
        <w:t>xxx</w:t>
      </w:r>
      <w:proofErr w:type="spellEnd"/>
      <w:r w:rsidR="003B722A" w:rsidRPr="003E3602">
        <w:rPr>
          <w:rStyle w:val="Siln"/>
          <w:b w:val="0"/>
          <w:sz w:val="22"/>
          <w:szCs w:val="22"/>
          <w:shd w:val="clear" w:color="auto" w:fill="FFFFFF"/>
        </w:rPr>
        <w:t>.</w:t>
      </w:r>
      <w:r w:rsidR="006A1A75" w:rsidRPr="00857F23">
        <w:rPr>
          <w:sz w:val="22"/>
          <w:szCs w:val="22"/>
        </w:rPr>
        <w:t xml:space="preserve"> </w:t>
      </w:r>
    </w:p>
    <w:p w14:paraId="13F2AC8D" w14:textId="77777777" w:rsidR="006A1A75" w:rsidRPr="00857F23" w:rsidRDefault="006A1A75" w:rsidP="00857F23">
      <w:pPr>
        <w:jc w:val="both"/>
        <w:rPr>
          <w:sz w:val="22"/>
          <w:szCs w:val="22"/>
        </w:rPr>
      </w:pPr>
    </w:p>
    <w:p w14:paraId="77849EC7" w14:textId="68AB8263" w:rsidR="003A36A3" w:rsidRDefault="006A1A75" w:rsidP="00857F23">
      <w:pPr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4. </w:t>
      </w:r>
      <w:r w:rsidR="003A36A3" w:rsidRPr="0056316F">
        <w:rPr>
          <w:sz w:val="22"/>
          <w:szCs w:val="22"/>
        </w:rPr>
        <w:t>Kontaktní osobou na straně prodávajícího je</w:t>
      </w:r>
      <w:r w:rsidR="00C21FE4" w:rsidRPr="0056316F">
        <w:rPr>
          <w:sz w:val="22"/>
          <w:szCs w:val="22"/>
        </w:rPr>
        <w:t xml:space="preserve"> </w:t>
      </w:r>
      <w:proofErr w:type="spellStart"/>
      <w:r w:rsidR="000C05A2">
        <w:rPr>
          <w:sz w:val="22"/>
          <w:szCs w:val="22"/>
        </w:rPr>
        <w:t>xxx</w:t>
      </w:r>
      <w:proofErr w:type="spellEnd"/>
      <w:r w:rsidR="00C21FE4" w:rsidRPr="0056316F">
        <w:rPr>
          <w:sz w:val="22"/>
          <w:szCs w:val="22"/>
        </w:rPr>
        <w:t>, tel:</w:t>
      </w:r>
      <w:r w:rsidR="00950E4E" w:rsidRPr="0056316F">
        <w:rPr>
          <w:sz w:val="22"/>
          <w:szCs w:val="22"/>
        </w:rPr>
        <w:t xml:space="preserve"> </w:t>
      </w:r>
      <w:proofErr w:type="spellStart"/>
      <w:r w:rsidR="000C05A2">
        <w:rPr>
          <w:sz w:val="22"/>
          <w:szCs w:val="22"/>
        </w:rPr>
        <w:t>xxx</w:t>
      </w:r>
      <w:proofErr w:type="spellEnd"/>
      <w:r w:rsidR="00C21FE4" w:rsidRPr="0056316F">
        <w:rPr>
          <w:sz w:val="22"/>
          <w:szCs w:val="22"/>
        </w:rPr>
        <w:t xml:space="preserve">, </w:t>
      </w:r>
      <w:r w:rsidR="0056316F" w:rsidRPr="0056316F">
        <w:rPr>
          <w:sz w:val="22"/>
          <w:szCs w:val="22"/>
        </w:rPr>
        <w:br/>
      </w:r>
      <w:r w:rsidR="00C21FE4" w:rsidRPr="0056316F">
        <w:rPr>
          <w:sz w:val="22"/>
          <w:szCs w:val="22"/>
        </w:rPr>
        <w:t xml:space="preserve">e-mail: </w:t>
      </w:r>
      <w:proofErr w:type="spellStart"/>
      <w:r w:rsidR="000C05A2">
        <w:rPr>
          <w:rStyle w:val="Hypertextovodkaz"/>
          <w:sz w:val="22"/>
          <w:szCs w:val="22"/>
        </w:rPr>
        <w:t>xxx</w:t>
      </w:r>
      <w:proofErr w:type="spellEnd"/>
      <w:r w:rsidR="000C05A2">
        <w:rPr>
          <w:rStyle w:val="Hypertextovodkaz"/>
          <w:sz w:val="22"/>
          <w:szCs w:val="22"/>
        </w:rPr>
        <w:t>.</w:t>
      </w:r>
    </w:p>
    <w:p w14:paraId="78791349" w14:textId="77777777" w:rsidR="00950E4E" w:rsidRPr="00857F23" w:rsidRDefault="00950E4E" w:rsidP="00857F23">
      <w:pPr>
        <w:jc w:val="both"/>
        <w:rPr>
          <w:sz w:val="22"/>
          <w:szCs w:val="22"/>
        </w:rPr>
      </w:pPr>
    </w:p>
    <w:p w14:paraId="35CC2D08" w14:textId="77777777" w:rsidR="003A36A3" w:rsidRPr="00857F23" w:rsidRDefault="003A36A3" w:rsidP="00857F2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602BA72E" w14:textId="77777777" w:rsidR="003F30DD" w:rsidRPr="00857F23" w:rsidRDefault="003A36A3" w:rsidP="00857F2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857F23">
        <w:rPr>
          <w:b/>
          <w:bCs/>
          <w:color w:val="auto"/>
          <w:sz w:val="22"/>
          <w:szCs w:val="22"/>
        </w:rPr>
        <w:t xml:space="preserve"> </w:t>
      </w:r>
    </w:p>
    <w:p w14:paraId="74E865BE" w14:textId="0938B95C" w:rsidR="003A36A3" w:rsidRPr="00857F23" w:rsidRDefault="003A36A3" w:rsidP="00857F23">
      <w:pPr>
        <w:pStyle w:val="Standardnte"/>
        <w:jc w:val="center"/>
        <w:rPr>
          <w:color w:val="auto"/>
          <w:sz w:val="22"/>
          <w:szCs w:val="22"/>
        </w:rPr>
      </w:pPr>
      <w:r w:rsidRPr="00857F23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857F23" w:rsidRDefault="003A36A3" w:rsidP="00857F2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4BF96E8A" w:rsidR="00181FF3" w:rsidRPr="00857F23" w:rsidRDefault="003A36A3" w:rsidP="00857F2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Vlastnické právo k dodávanému zboží přechází na kupujícího podpisem dodacího listu oběma smluvními stranami při jeho fyzickém předání a převzetí.</w:t>
      </w:r>
    </w:p>
    <w:p w14:paraId="3B129054" w14:textId="77777777" w:rsidR="00E41655" w:rsidRPr="00857F23" w:rsidRDefault="00E41655" w:rsidP="00857F23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Pr="00857F23" w:rsidRDefault="003A36A3" w:rsidP="00857F2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Do doby stanovené v odst. 1 tohoto článku nese nebezpečí škody na zboží prodávající. </w:t>
      </w:r>
    </w:p>
    <w:p w14:paraId="1CB6240E" w14:textId="77777777" w:rsidR="00181FF3" w:rsidRPr="00857F23" w:rsidRDefault="00181FF3" w:rsidP="00857F23">
      <w:pPr>
        <w:pStyle w:val="Odstavecseseznamem"/>
        <w:ind w:left="0"/>
        <w:jc w:val="both"/>
        <w:rPr>
          <w:sz w:val="22"/>
          <w:szCs w:val="22"/>
        </w:rPr>
      </w:pPr>
    </w:p>
    <w:p w14:paraId="61E89AB3" w14:textId="77777777" w:rsidR="00181FF3" w:rsidRPr="00857F23" w:rsidRDefault="00181FF3" w:rsidP="00857F23">
      <w:pPr>
        <w:jc w:val="both"/>
        <w:rPr>
          <w:sz w:val="22"/>
          <w:szCs w:val="22"/>
        </w:rPr>
      </w:pPr>
    </w:p>
    <w:p w14:paraId="06AFB696" w14:textId="77777777" w:rsidR="00344410" w:rsidRPr="00857F23" w:rsidRDefault="00344410" w:rsidP="00857F23">
      <w:pPr>
        <w:jc w:val="center"/>
        <w:rPr>
          <w:sz w:val="22"/>
          <w:szCs w:val="22"/>
        </w:rPr>
      </w:pPr>
    </w:p>
    <w:p w14:paraId="1DFC46BA" w14:textId="0E59D4FE" w:rsidR="00344410" w:rsidRPr="00857F23" w:rsidRDefault="007B52E1" w:rsidP="00857F2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4" w:name="_Hlk121836076"/>
      <w:r>
        <w:rPr>
          <w:b/>
          <w:sz w:val="22"/>
          <w:szCs w:val="22"/>
        </w:rPr>
        <w:t>IX</w:t>
      </w:r>
      <w:r w:rsidR="00344410" w:rsidRPr="00857F23">
        <w:rPr>
          <w:b/>
          <w:sz w:val="22"/>
          <w:szCs w:val="22"/>
        </w:rPr>
        <w:t xml:space="preserve">. Sankční opatření proti státním příslušníkům </w:t>
      </w:r>
      <w:r w:rsidR="00744AA4">
        <w:rPr>
          <w:b/>
          <w:sz w:val="22"/>
          <w:szCs w:val="22"/>
        </w:rPr>
        <w:t>R</w:t>
      </w:r>
      <w:r w:rsidR="00344410" w:rsidRPr="00857F23">
        <w:rPr>
          <w:b/>
          <w:sz w:val="22"/>
          <w:szCs w:val="22"/>
        </w:rPr>
        <w:t>uské federace</w:t>
      </w:r>
    </w:p>
    <w:p w14:paraId="723203D1" w14:textId="77777777" w:rsidR="00344410" w:rsidRPr="00857F23" w:rsidRDefault="00344410" w:rsidP="00857F2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4"/>
    <w:p w14:paraId="2A4DB4D5" w14:textId="3F0209EB" w:rsidR="00BD6C52" w:rsidRPr="00857F23" w:rsidRDefault="00BD6C52" w:rsidP="00857F23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857F23">
        <w:rPr>
          <w:sz w:val="22"/>
          <w:szCs w:val="22"/>
        </w:rPr>
        <w:t xml:space="preserve"> </w:t>
      </w:r>
      <w:r w:rsidRPr="00857F23">
        <w:rPr>
          <w:color w:val="auto"/>
          <w:sz w:val="22"/>
          <w:szCs w:val="22"/>
        </w:rPr>
        <w:t>Prodávající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21F2613" w14:textId="3890F92A" w:rsidR="00BD6C52" w:rsidRPr="00857F23" w:rsidRDefault="00BD6C52" w:rsidP="00857F23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857F23">
        <w:rPr>
          <w:color w:val="auto"/>
          <w:sz w:val="22"/>
          <w:szCs w:val="22"/>
        </w:rPr>
        <w:t xml:space="preserve">Prodávající dále prohlašuje, že žádné finanční prostředky, které obdrží za plnění na základě této smlouvy, přímo ani nepřímo nezpřístupní fyzickým nebo právnickým osobám, subjektům </w:t>
      </w:r>
      <w:r w:rsidRPr="00857F23">
        <w:rPr>
          <w:color w:val="auto"/>
          <w:sz w:val="22"/>
          <w:szCs w:val="22"/>
        </w:rPr>
        <w:br/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0046074" w14:textId="048DAB78" w:rsidR="00BD6C52" w:rsidRPr="00857F23" w:rsidRDefault="00BD6C52" w:rsidP="00857F23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857F23">
        <w:rPr>
          <w:color w:val="auto"/>
          <w:sz w:val="22"/>
          <w:szCs w:val="22"/>
        </w:rPr>
        <w:lastRenderedPageBreak/>
        <w:t xml:space="preserve">V případě, že by v průběhu účinnosti této smlouvy Prodávající nebo jeho jakýkoliv poddodavatel naplnili definiční znaky určeného subjektu nebo by se Prodávající stal určenou osobou, je povinen o takové skutečnosti objednatele bez zbytečného odkladu, nejpozději do dvou (2) pracovních dnů od vzniku takové skutečnosti, písemně informovat. Vznikne-li Objednateli </w:t>
      </w:r>
      <w:r w:rsidRPr="00857F23">
        <w:rPr>
          <w:color w:val="auto"/>
          <w:sz w:val="22"/>
          <w:szCs w:val="22"/>
        </w:rPr>
        <w:br/>
        <w:t>v souvislosti s porušením této povinnosti jakákoliv škoda, je Prodávající tuto škodu Objednateli povinen v plné výši nahradit. Současně je vznik této skutečnosti důvodem pro odstoupení od smlouvy ze strany Objednatele.</w:t>
      </w:r>
    </w:p>
    <w:p w14:paraId="0AA7B8DC" w14:textId="77777777" w:rsidR="00344410" w:rsidRPr="00857F23" w:rsidRDefault="00344410" w:rsidP="00857F23">
      <w:pPr>
        <w:jc w:val="both"/>
        <w:rPr>
          <w:sz w:val="22"/>
          <w:szCs w:val="22"/>
        </w:rPr>
      </w:pPr>
    </w:p>
    <w:p w14:paraId="3A073874" w14:textId="0BF435F9" w:rsidR="003A36A3" w:rsidRPr="00857F23" w:rsidRDefault="003A36A3" w:rsidP="00857F23">
      <w:pPr>
        <w:spacing w:after="240"/>
        <w:jc w:val="center"/>
        <w:rPr>
          <w:b/>
          <w:sz w:val="22"/>
          <w:szCs w:val="22"/>
        </w:rPr>
      </w:pPr>
      <w:r w:rsidRPr="00857F23">
        <w:rPr>
          <w:b/>
          <w:sz w:val="22"/>
          <w:szCs w:val="22"/>
        </w:rPr>
        <w:t>X. Závěrečná ustanovení</w:t>
      </w:r>
    </w:p>
    <w:p w14:paraId="420D83A5" w14:textId="77777777" w:rsidR="003A36A3" w:rsidRPr="00857F23" w:rsidRDefault="003A36A3" w:rsidP="00857F2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857F23" w:rsidRDefault="003A36A3" w:rsidP="00857F2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857F23" w:rsidRDefault="003A36A3" w:rsidP="00857F2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857F23">
        <w:rPr>
          <w:sz w:val="22"/>
          <w:szCs w:val="22"/>
        </w:rPr>
        <w:br/>
        <w:t>touto smlouvou.</w:t>
      </w:r>
    </w:p>
    <w:p w14:paraId="28F1EB4D" w14:textId="77777777" w:rsidR="003A36A3" w:rsidRPr="00857F23" w:rsidRDefault="003A36A3" w:rsidP="00857F2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3DCB52C" w14:textId="39BEE218" w:rsidR="003A36A3" w:rsidRPr="00857F23" w:rsidRDefault="003A36A3" w:rsidP="00857F2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</w:t>
      </w:r>
      <w:r w:rsidR="003F30DD" w:rsidRPr="00857F23">
        <w:rPr>
          <w:sz w:val="22"/>
          <w:szCs w:val="22"/>
        </w:rPr>
        <w:t> </w:t>
      </w:r>
      <w:r w:rsidRPr="00857F23">
        <w:rPr>
          <w:sz w:val="22"/>
          <w:szCs w:val="22"/>
        </w:rPr>
        <w:t>povinností na právní nástupce stran se souhlas nevyžaduje.</w:t>
      </w:r>
    </w:p>
    <w:p w14:paraId="251F4EC6" w14:textId="008C7152" w:rsidR="003A36A3" w:rsidRPr="00857F23" w:rsidRDefault="003A36A3" w:rsidP="00857F2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</w:t>
      </w:r>
      <w:r w:rsidRPr="00857F23">
        <w:rPr>
          <w:sz w:val="22"/>
          <w:szCs w:val="22"/>
        </w:rPr>
        <w:br/>
        <w:t>do své datové schránky</w:t>
      </w:r>
      <w:r w:rsidR="00C642F1" w:rsidRPr="00857F23">
        <w:rPr>
          <w:sz w:val="22"/>
          <w:szCs w:val="22"/>
        </w:rPr>
        <w:t>.</w:t>
      </w:r>
      <w:r w:rsidRPr="00857F23">
        <w:rPr>
          <w:sz w:val="22"/>
          <w:szCs w:val="22"/>
        </w:rPr>
        <w:t xml:space="preserve"> Smluvní strany dále prohlašují, že skutečnosti uvedené v této smlouvě nepovažují za obchodní tajemství ve smyslu ustanovení § 504 občanského zákoníku a udělují svolení k jejich užití a zveřejnění bez stanovení jakýchkoliv dalších podmínek.</w:t>
      </w:r>
    </w:p>
    <w:p w14:paraId="3D1DCA16" w14:textId="26E40FE3" w:rsidR="003A36A3" w:rsidRPr="00857F23" w:rsidRDefault="003A36A3" w:rsidP="00857F2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857F23">
        <w:rPr>
          <w:iCs/>
          <w:sz w:val="22"/>
          <w:szCs w:val="22"/>
        </w:rPr>
        <w:t xml:space="preserve">Plnění předmětu této smlouvy v době mezi podpisem a před nabytím účinnosti této smlouvy, </w:t>
      </w:r>
      <w:r w:rsidR="007C66A1">
        <w:rPr>
          <w:iCs/>
          <w:sz w:val="22"/>
          <w:szCs w:val="22"/>
        </w:rPr>
        <w:br/>
      </w:r>
      <w:r w:rsidRPr="00857F23">
        <w:rPr>
          <w:iCs/>
          <w:sz w:val="22"/>
          <w:szCs w:val="22"/>
        </w:rPr>
        <w:t>tedy před zveřejněním v registru smluv, se považuje za plnění podle této smlouvy a práva a povinnosti z něj vzniklé se řídí touto smlouvou.</w:t>
      </w:r>
    </w:p>
    <w:p w14:paraId="3ADE84C3" w14:textId="77777777" w:rsidR="003A36A3" w:rsidRPr="00857F23" w:rsidRDefault="003A36A3" w:rsidP="00857F2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Pr="00857F23" w:rsidRDefault="003A36A3" w:rsidP="00857F2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30797E99" w14:textId="77777777" w:rsidR="003A36A3" w:rsidRPr="00857F23" w:rsidRDefault="003A36A3" w:rsidP="00857F2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lastRenderedPageBreak/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3FFA7272" w14:textId="77777777" w:rsidR="005702C2" w:rsidRPr="00857F23" w:rsidRDefault="003A36A3" w:rsidP="00857F2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857F23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06056878" w14:textId="77777777" w:rsidR="003A36A3" w:rsidRDefault="003A36A3" w:rsidP="00857F2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857F23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</w:t>
      </w:r>
      <w:r w:rsidR="00143442" w:rsidRPr="00857F23">
        <w:rPr>
          <w:sz w:val="22"/>
          <w:szCs w:val="22"/>
        </w:rPr>
        <w:t>jí.</w:t>
      </w:r>
    </w:p>
    <w:p w14:paraId="3AD1D831" w14:textId="77777777" w:rsidR="001B2495" w:rsidRPr="00857F23" w:rsidRDefault="001B2495" w:rsidP="001B2495">
      <w:pPr>
        <w:suppressAutoHyphens/>
        <w:spacing w:after="120" w:line="276" w:lineRule="auto"/>
        <w:jc w:val="both"/>
        <w:rPr>
          <w:sz w:val="22"/>
          <w:szCs w:val="22"/>
        </w:rPr>
      </w:pPr>
    </w:p>
    <w:p w14:paraId="277039FE" w14:textId="1EF5B5C9" w:rsidR="00D66C12" w:rsidRDefault="00D66C12" w:rsidP="00857F23">
      <w:pPr>
        <w:ind w:right="-567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118BD24D" w14:textId="77777777" w:rsidR="001B2495" w:rsidRDefault="001B2495" w:rsidP="00857F23">
      <w:pPr>
        <w:ind w:right="-567"/>
        <w:rPr>
          <w:sz w:val="22"/>
          <w:szCs w:val="22"/>
        </w:rPr>
      </w:pPr>
    </w:p>
    <w:p w14:paraId="161BD8BE" w14:textId="4B99712C" w:rsidR="00D66C12" w:rsidRPr="00D66C12" w:rsidRDefault="003B722A" w:rsidP="00D66C12">
      <w:pPr>
        <w:pStyle w:val="Odstavecseseznamem"/>
        <w:numPr>
          <w:ilvl w:val="0"/>
          <w:numId w:val="24"/>
        </w:numPr>
        <w:ind w:right="-567"/>
        <w:rPr>
          <w:sz w:val="22"/>
          <w:szCs w:val="22"/>
        </w:rPr>
      </w:pPr>
      <w:r w:rsidRPr="00D66C12">
        <w:rPr>
          <w:sz w:val="22"/>
          <w:szCs w:val="22"/>
        </w:rPr>
        <w:t>Technická specifikace</w:t>
      </w:r>
      <w:bookmarkStart w:id="5" w:name="_Hlk213334918"/>
    </w:p>
    <w:p w14:paraId="3F0A1D59" w14:textId="620F5507" w:rsidR="00D66C12" w:rsidRPr="009F014F" w:rsidRDefault="009F014F" w:rsidP="00D66C12">
      <w:pPr>
        <w:pStyle w:val="Odstavecseseznamem"/>
        <w:numPr>
          <w:ilvl w:val="0"/>
          <w:numId w:val="24"/>
        </w:numPr>
        <w:ind w:right="-567"/>
        <w:rPr>
          <w:sz w:val="22"/>
          <w:szCs w:val="22"/>
        </w:rPr>
      </w:pPr>
      <w:r w:rsidRPr="009F014F">
        <w:rPr>
          <w:sz w:val="22"/>
          <w:szCs w:val="22"/>
          <w:lang w:eastAsia="en-US"/>
        </w:rPr>
        <w:t>K</w:t>
      </w:r>
      <w:r w:rsidR="00D66C12" w:rsidRPr="009F014F">
        <w:rPr>
          <w:sz w:val="22"/>
          <w:szCs w:val="22"/>
          <w:lang w:eastAsia="en-US"/>
        </w:rPr>
        <w:t>atalogový list s přesnou specifikací zařízení</w:t>
      </w:r>
      <w:bookmarkEnd w:id="5"/>
    </w:p>
    <w:p w14:paraId="20FFDE42" w14:textId="77777777" w:rsidR="007B52E1" w:rsidRPr="00857F23" w:rsidRDefault="007B52E1" w:rsidP="00857F23">
      <w:pPr>
        <w:ind w:right="-567"/>
        <w:rPr>
          <w:sz w:val="22"/>
          <w:szCs w:val="22"/>
        </w:rPr>
      </w:pPr>
    </w:p>
    <w:p w14:paraId="385B4DE0" w14:textId="77777777" w:rsidR="003B722A" w:rsidRPr="00857F23" w:rsidRDefault="003B722A" w:rsidP="00857F23">
      <w:pPr>
        <w:ind w:right="-567"/>
        <w:rPr>
          <w:sz w:val="22"/>
          <w:szCs w:val="22"/>
        </w:rPr>
      </w:pPr>
    </w:p>
    <w:p w14:paraId="21C759F3" w14:textId="301A481E" w:rsidR="003B722A" w:rsidRDefault="003B722A" w:rsidP="00857F23">
      <w:pPr>
        <w:ind w:right="-567"/>
        <w:rPr>
          <w:sz w:val="22"/>
          <w:szCs w:val="22"/>
        </w:rPr>
      </w:pPr>
      <w:r w:rsidRPr="00857F23">
        <w:rPr>
          <w:sz w:val="22"/>
          <w:szCs w:val="22"/>
        </w:rPr>
        <w:t xml:space="preserve">V Praze </w:t>
      </w:r>
      <w:proofErr w:type="gramStart"/>
      <w:r w:rsidRPr="00857F23">
        <w:rPr>
          <w:sz w:val="22"/>
          <w:szCs w:val="22"/>
        </w:rPr>
        <w:t xml:space="preserve">dne  </w:t>
      </w:r>
      <w:r w:rsidRPr="00857F23">
        <w:rPr>
          <w:sz w:val="22"/>
          <w:szCs w:val="22"/>
        </w:rPr>
        <w:tab/>
      </w:r>
      <w:proofErr w:type="gramEnd"/>
      <w:r w:rsidRPr="00857F23">
        <w:rPr>
          <w:sz w:val="22"/>
          <w:szCs w:val="22"/>
        </w:rPr>
        <w:tab/>
      </w:r>
      <w:r w:rsidRPr="00857F23">
        <w:rPr>
          <w:sz w:val="22"/>
          <w:szCs w:val="22"/>
        </w:rPr>
        <w:tab/>
      </w:r>
      <w:r w:rsidRPr="00857F23">
        <w:rPr>
          <w:sz w:val="22"/>
          <w:szCs w:val="22"/>
        </w:rPr>
        <w:tab/>
      </w:r>
      <w:r w:rsidRPr="00857F23">
        <w:rPr>
          <w:sz w:val="22"/>
          <w:szCs w:val="22"/>
        </w:rPr>
        <w:tab/>
      </w:r>
      <w:r w:rsidRPr="00857F23">
        <w:rPr>
          <w:sz w:val="22"/>
          <w:szCs w:val="22"/>
        </w:rPr>
        <w:tab/>
        <w:t xml:space="preserve">V </w:t>
      </w:r>
      <w:r w:rsidR="0056316F">
        <w:rPr>
          <w:sz w:val="22"/>
          <w:szCs w:val="22"/>
        </w:rPr>
        <w:t>Ostravě</w:t>
      </w:r>
      <w:r w:rsidRPr="00857F23">
        <w:rPr>
          <w:sz w:val="22"/>
          <w:szCs w:val="22"/>
        </w:rPr>
        <w:t xml:space="preserve"> dne  </w:t>
      </w:r>
    </w:p>
    <w:p w14:paraId="4106801A" w14:textId="77777777" w:rsidR="007B52E1" w:rsidRPr="00857F23" w:rsidRDefault="007B52E1" w:rsidP="00857F23">
      <w:pPr>
        <w:ind w:right="-567"/>
        <w:rPr>
          <w:sz w:val="22"/>
          <w:szCs w:val="22"/>
        </w:rPr>
      </w:pPr>
    </w:p>
    <w:p w14:paraId="77D2955E" w14:textId="77777777" w:rsidR="003B722A" w:rsidRPr="00857F23" w:rsidRDefault="003B722A" w:rsidP="00857F23">
      <w:pPr>
        <w:ind w:right="-567"/>
        <w:rPr>
          <w:sz w:val="22"/>
          <w:szCs w:val="22"/>
        </w:rPr>
      </w:pPr>
    </w:p>
    <w:p w14:paraId="64B92C09" w14:textId="77777777" w:rsidR="003B722A" w:rsidRPr="00857F23" w:rsidRDefault="003B722A" w:rsidP="00857F23">
      <w:pPr>
        <w:ind w:right="-567"/>
        <w:rPr>
          <w:sz w:val="22"/>
          <w:szCs w:val="22"/>
        </w:rPr>
      </w:pPr>
    </w:p>
    <w:p w14:paraId="2EDB3CE6" w14:textId="77777777" w:rsidR="003B722A" w:rsidRPr="00857F23" w:rsidRDefault="003B722A" w:rsidP="00857F23">
      <w:pPr>
        <w:ind w:right="-567"/>
        <w:rPr>
          <w:sz w:val="22"/>
          <w:szCs w:val="22"/>
        </w:rPr>
      </w:pPr>
      <w:r w:rsidRPr="00857F23">
        <w:rPr>
          <w:sz w:val="22"/>
          <w:szCs w:val="22"/>
        </w:rPr>
        <w:t>………………………………..</w:t>
      </w:r>
      <w:r w:rsidRPr="00857F23">
        <w:rPr>
          <w:sz w:val="22"/>
          <w:szCs w:val="22"/>
        </w:rPr>
        <w:tab/>
      </w:r>
      <w:r w:rsidRPr="00857F23">
        <w:rPr>
          <w:sz w:val="22"/>
          <w:szCs w:val="22"/>
        </w:rPr>
        <w:tab/>
      </w:r>
      <w:r w:rsidRPr="00857F23">
        <w:rPr>
          <w:sz w:val="22"/>
          <w:szCs w:val="22"/>
        </w:rPr>
        <w:tab/>
      </w:r>
      <w:r w:rsidRPr="00857F23">
        <w:rPr>
          <w:sz w:val="22"/>
          <w:szCs w:val="22"/>
        </w:rPr>
        <w:tab/>
        <w:t>………………………………………….</w:t>
      </w:r>
    </w:p>
    <w:p w14:paraId="2BBBFF0D" w14:textId="25085DEC" w:rsidR="003B722A" w:rsidRPr="00857F23" w:rsidRDefault="00960C88" w:rsidP="00857F23">
      <w:pPr>
        <w:ind w:right="-567"/>
        <w:rPr>
          <w:sz w:val="22"/>
          <w:szCs w:val="22"/>
        </w:rPr>
      </w:pPr>
      <w:r>
        <w:rPr>
          <w:b/>
          <w:sz w:val="22"/>
          <w:szCs w:val="22"/>
        </w:rPr>
        <w:t>Jonáš Tichý</w:t>
      </w:r>
      <w:r w:rsidR="003B722A" w:rsidRPr="00857F23">
        <w:rPr>
          <w:sz w:val="22"/>
          <w:szCs w:val="22"/>
        </w:rPr>
        <w:tab/>
      </w:r>
      <w:r w:rsidR="003B722A" w:rsidRPr="00857F23">
        <w:rPr>
          <w:sz w:val="22"/>
          <w:szCs w:val="22"/>
        </w:rPr>
        <w:tab/>
      </w:r>
      <w:r w:rsidR="003B722A" w:rsidRPr="00857F23">
        <w:rPr>
          <w:sz w:val="22"/>
          <w:szCs w:val="22"/>
        </w:rPr>
        <w:tab/>
      </w:r>
      <w:r w:rsidR="003B722A" w:rsidRPr="00857F23">
        <w:rPr>
          <w:sz w:val="22"/>
          <w:szCs w:val="22"/>
        </w:rPr>
        <w:tab/>
      </w:r>
      <w:r w:rsidR="003B722A" w:rsidRPr="00857F23">
        <w:rPr>
          <w:sz w:val="22"/>
          <w:szCs w:val="22"/>
        </w:rPr>
        <w:tab/>
      </w:r>
      <w:r w:rsidR="0056316F">
        <w:rPr>
          <w:sz w:val="22"/>
          <w:szCs w:val="22"/>
        </w:rPr>
        <w:tab/>
      </w:r>
      <w:r w:rsidR="0056316F" w:rsidRPr="0056316F">
        <w:rPr>
          <w:b/>
          <w:bCs/>
          <w:sz w:val="22"/>
          <w:szCs w:val="22"/>
        </w:rPr>
        <w:t>Ing. Libor Štefek</w:t>
      </w:r>
    </w:p>
    <w:p w14:paraId="663451BD" w14:textId="7F027673" w:rsidR="003B722A" w:rsidRPr="00857F23" w:rsidRDefault="00960C88" w:rsidP="00857F23">
      <w:pPr>
        <w:ind w:right="-567"/>
        <w:rPr>
          <w:sz w:val="22"/>
          <w:szCs w:val="22"/>
        </w:rPr>
      </w:pPr>
      <w:r>
        <w:rPr>
          <w:sz w:val="22"/>
          <w:szCs w:val="22"/>
        </w:rPr>
        <w:t>ředitel Sekce informačních technologií</w:t>
      </w:r>
      <w:r w:rsidR="0056316F">
        <w:rPr>
          <w:sz w:val="22"/>
          <w:szCs w:val="22"/>
        </w:rPr>
        <w:tab/>
      </w:r>
      <w:r w:rsidR="0056316F">
        <w:rPr>
          <w:sz w:val="22"/>
          <w:szCs w:val="22"/>
        </w:rPr>
        <w:tab/>
      </w:r>
      <w:r w:rsidR="0056316F">
        <w:rPr>
          <w:sz w:val="22"/>
          <w:szCs w:val="22"/>
        </w:rPr>
        <w:tab/>
        <w:t>ředitel a jednatel</w:t>
      </w:r>
      <w:r w:rsidR="0056316F">
        <w:rPr>
          <w:sz w:val="22"/>
          <w:szCs w:val="22"/>
        </w:rPr>
        <w:tab/>
      </w:r>
    </w:p>
    <w:p w14:paraId="0030AC76" w14:textId="12D44408" w:rsidR="003B722A" w:rsidRPr="00857F23" w:rsidRDefault="003B722A" w:rsidP="00857F23">
      <w:pPr>
        <w:ind w:right="-567"/>
        <w:rPr>
          <w:sz w:val="22"/>
          <w:szCs w:val="22"/>
        </w:rPr>
      </w:pPr>
      <w:r w:rsidRPr="00857F23">
        <w:rPr>
          <w:sz w:val="22"/>
          <w:szCs w:val="22"/>
        </w:rPr>
        <w:t xml:space="preserve">Institut plánování a rozvoje hlavního města </w:t>
      </w:r>
      <w:proofErr w:type="gramStart"/>
      <w:r w:rsidRPr="00857F23">
        <w:rPr>
          <w:sz w:val="22"/>
          <w:szCs w:val="22"/>
        </w:rPr>
        <w:t xml:space="preserve">Prahy,   </w:t>
      </w:r>
      <w:proofErr w:type="gramEnd"/>
      <w:r w:rsidR="0056316F">
        <w:rPr>
          <w:sz w:val="22"/>
          <w:szCs w:val="22"/>
        </w:rPr>
        <w:tab/>
        <w:t>DIGIS, spol. s r. o.</w:t>
      </w:r>
      <w:r w:rsidRPr="00857F23">
        <w:rPr>
          <w:sz w:val="22"/>
          <w:szCs w:val="22"/>
        </w:rPr>
        <w:tab/>
      </w:r>
    </w:p>
    <w:p w14:paraId="7A8FA5EB" w14:textId="31FB35D2" w:rsidR="00941586" w:rsidRPr="00857F23" w:rsidRDefault="003B722A" w:rsidP="00857F23">
      <w:pPr>
        <w:ind w:right="-567"/>
        <w:rPr>
          <w:sz w:val="22"/>
          <w:szCs w:val="22"/>
        </w:rPr>
      </w:pPr>
      <w:r w:rsidRPr="00857F23">
        <w:rPr>
          <w:sz w:val="22"/>
          <w:szCs w:val="22"/>
        </w:rPr>
        <w:t xml:space="preserve">příspěvková organizace  </w:t>
      </w:r>
      <w:r w:rsidR="00F576B9" w:rsidRPr="00857F23">
        <w:rPr>
          <w:b/>
          <w:bCs/>
          <w:sz w:val="22"/>
          <w:szCs w:val="22"/>
        </w:rPr>
        <w:t xml:space="preserve">                                          </w:t>
      </w:r>
      <w:r w:rsidR="00F576B9" w:rsidRPr="00857F23">
        <w:rPr>
          <w:sz w:val="22"/>
          <w:szCs w:val="22"/>
        </w:rPr>
        <w:t xml:space="preserve"> </w:t>
      </w:r>
    </w:p>
    <w:p w14:paraId="73DD2DD1" w14:textId="3782125E" w:rsidR="003A36A3" w:rsidRPr="00857F23" w:rsidRDefault="00E97C52" w:rsidP="00857F23">
      <w:pPr>
        <w:rPr>
          <w:sz w:val="22"/>
          <w:szCs w:val="22"/>
        </w:rPr>
      </w:pPr>
      <w:r w:rsidRPr="00857F23">
        <w:rPr>
          <w:sz w:val="22"/>
          <w:szCs w:val="22"/>
        </w:rPr>
        <w:tab/>
      </w:r>
      <w:r w:rsidR="007567AA" w:rsidRPr="00857F23">
        <w:rPr>
          <w:sz w:val="22"/>
          <w:szCs w:val="22"/>
        </w:rPr>
        <w:t xml:space="preserve"> </w:t>
      </w:r>
    </w:p>
    <w:p w14:paraId="2234FDBD" w14:textId="03C89363" w:rsidR="00F576B9" w:rsidRPr="00857F23" w:rsidRDefault="00F576B9" w:rsidP="00857F23">
      <w:pPr>
        <w:rPr>
          <w:sz w:val="22"/>
          <w:szCs w:val="22"/>
        </w:rPr>
      </w:pPr>
      <w:r w:rsidRPr="00857F23">
        <w:rPr>
          <w:sz w:val="22"/>
          <w:szCs w:val="22"/>
        </w:rPr>
        <w:tab/>
      </w:r>
    </w:p>
    <w:p w14:paraId="0733981A" w14:textId="77777777" w:rsidR="006233C4" w:rsidRPr="00857F23" w:rsidRDefault="003A36A3" w:rsidP="00857F23">
      <w:pPr>
        <w:tabs>
          <w:tab w:val="left" w:pos="3560"/>
        </w:tabs>
        <w:rPr>
          <w:sz w:val="22"/>
          <w:szCs w:val="22"/>
        </w:rPr>
      </w:pPr>
      <w:r w:rsidRPr="00857F23">
        <w:rPr>
          <w:sz w:val="22"/>
          <w:szCs w:val="22"/>
        </w:rPr>
        <w:tab/>
      </w:r>
    </w:p>
    <w:sectPr w:rsidR="006233C4" w:rsidRPr="00857F2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BC0A" w14:textId="77777777" w:rsidR="00573E26" w:rsidRDefault="00573E26" w:rsidP="00762BC8">
      <w:r>
        <w:separator/>
      </w:r>
    </w:p>
  </w:endnote>
  <w:endnote w:type="continuationSeparator" w:id="0">
    <w:p w14:paraId="1F7624E4" w14:textId="77777777" w:rsidR="00573E26" w:rsidRDefault="00573E26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74E6C103" w:rsidR="003A36A3" w:rsidRDefault="004C7218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F42C" w14:textId="77777777" w:rsidR="00573E26" w:rsidRDefault="00573E26" w:rsidP="00762BC8">
      <w:r>
        <w:separator/>
      </w:r>
    </w:p>
  </w:footnote>
  <w:footnote w:type="continuationSeparator" w:id="0">
    <w:p w14:paraId="7E54101E" w14:textId="77777777" w:rsidR="00573E26" w:rsidRDefault="00573E26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80D4" w14:textId="77777777" w:rsidR="005952B8" w:rsidRDefault="005952B8">
    <w:pPr>
      <w:pStyle w:val="Zhlav"/>
      <w:rPr>
        <w:sz w:val="20"/>
      </w:rPr>
    </w:pPr>
  </w:p>
  <w:p w14:paraId="4DC64B49" w14:textId="71941CE3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 w:rsidRPr="00A23F53">
      <w:rPr>
        <w:sz w:val="20"/>
      </w:rPr>
      <w:t>kupujícího</w:t>
    </w:r>
    <w:r w:rsidRPr="00A23F53">
      <w:rPr>
        <w:sz w:val="20"/>
      </w:rPr>
      <w:t xml:space="preserve">: </w:t>
    </w:r>
    <w:r w:rsidR="00857F23" w:rsidRPr="00BC4ADE">
      <w:rPr>
        <w:sz w:val="22"/>
      </w:rPr>
      <w:t>ZAK 25-01</w:t>
    </w:r>
    <w:r w:rsidR="009F014F">
      <w:rPr>
        <w:sz w:val="22"/>
      </w:rPr>
      <w:t>93</w:t>
    </w:r>
  </w:p>
  <w:p w14:paraId="6FAE61AA" w14:textId="49EB6D9B" w:rsidR="00DA7AE5" w:rsidRDefault="00DA7AE5">
    <w:pPr>
      <w:pStyle w:val="Zhlav"/>
      <w:rPr>
        <w:b/>
        <w:bCs/>
        <w:sz w:val="22"/>
        <w:szCs w:val="22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  <w:p w14:paraId="33672BED" w14:textId="77777777" w:rsidR="007B52E1" w:rsidRPr="003A36A3" w:rsidRDefault="007B52E1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977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496D1839"/>
    <w:multiLevelType w:val="hybridMultilevel"/>
    <w:tmpl w:val="D26E6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513A"/>
    <w:multiLevelType w:val="hybridMultilevel"/>
    <w:tmpl w:val="7F8CC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75CE7"/>
    <w:multiLevelType w:val="hybridMultilevel"/>
    <w:tmpl w:val="BBD2F2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A3BAA"/>
    <w:multiLevelType w:val="hybridMultilevel"/>
    <w:tmpl w:val="50EA9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530500">
    <w:abstractNumId w:val="22"/>
  </w:num>
  <w:num w:numId="2" w16cid:durableId="250042900">
    <w:abstractNumId w:val="19"/>
  </w:num>
  <w:num w:numId="3" w16cid:durableId="21248136">
    <w:abstractNumId w:val="18"/>
  </w:num>
  <w:num w:numId="4" w16cid:durableId="43526922">
    <w:abstractNumId w:val="12"/>
  </w:num>
  <w:num w:numId="5" w16cid:durableId="72701903">
    <w:abstractNumId w:val="8"/>
  </w:num>
  <w:num w:numId="6" w16cid:durableId="820855772">
    <w:abstractNumId w:val="1"/>
  </w:num>
  <w:num w:numId="7" w16cid:durableId="299582665">
    <w:abstractNumId w:val="6"/>
  </w:num>
  <w:num w:numId="8" w16cid:durableId="886841417">
    <w:abstractNumId w:val="7"/>
  </w:num>
  <w:num w:numId="9" w16cid:durableId="574828518">
    <w:abstractNumId w:val="11"/>
  </w:num>
  <w:num w:numId="10" w16cid:durableId="1795712923">
    <w:abstractNumId w:val="17"/>
  </w:num>
  <w:num w:numId="11" w16cid:durableId="358285917">
    <w:abstractNumId w:val="23"/>
  </w:num>
  <w:num w:numId="12" w16cid:durableId="1360861732">
    <w:abstractNumId w:val="15"/>
  </w:num>
  <w:num w:numId="13" w16cid:durableId="1634948683">
    <w:abstractNumId w:val="2"/>
  </w:num>
  <w:num w:numId="14" w16cid:durableId="1566529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2419174">
    <w:abstractNumId w:val="16"/>
  </w:num>
  <w:num w:numId="16" w16cid:durableId="2032218206">
    <w:abstractNumId w:val="0"/>
  </w:num>
  <w:num w:numId="17" w16cid:durableId="160973271">
    <w:abstractNumId w:val="5"/>
  </w:num>
  <w:num w:numId="18" w16cid:durableId="1449546599">
    <w:abstractNumId w:val="14"/>
  </w:num>
  <w:num w:numId="19" w16cid:durableId="1001196328">
    <w:abstractNumId w:val="13"/>
  </w:num>
  <w:num w:numId="20" w16cid:durableId="1682394324">
    <w:abstractNumId w:val="10"/>
  </w:num>
  <w:num w:numId="21" w16cid:durableId="1523668637">
    <w:abstractNumId w:val="4"/>
  </w:num>
  <w:num w:numId="22" w16cid:durableId="1606882732">
    <w:abstractNumId w:val="3"/>
  </w:num>
  <w:num w:numId="23" w16cid:durableId="21423833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5725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23BA0"/>
    <w:rsid w:val="00026A02"/>
    <w:rsid w:val="00027FDC"/>
    <w:rsid w:val="0004706B"/>
    <w:rsid w:val="000601A9"/>
    <w:rsid w:val="00084D94"/>
    <w:rsid w:val="000A2705"/>
    <w:rsid w:val="000C05A2"/>
    <w:rsid w:val="000C518D"/>
    <w:rsid w:val="000F08B3"/>
    <w:rsid w:val="00100A14"/>
    <w:rsid w:val="0012525F"/>
    <w:rsid w:val="0013525B"/>
    <w:rsid w:val="00142E8C"/>
    <w:rsid w:val="00143442"/>
    <w:rsid w:val="0017667E"/>
    <w:rsid w:val="00181FF3"/>
    <w:rsid w:val="001B2495"/>
    <w:rsid w:val="001C014E"/>
    <w:rsid w:val="001C4EC2"/>
    <w:rsid w:val="001D1B28"/>
    <w:rsid w:val="001E00CA"/>
    <w:rsid w:val="0023639A"/>
    <w:rsid w:val="00246F6E"/>
    <w:rsid w:val="00271BB0"/>
    <w:rsid w:val="002812D9"/>
    <w:rsid w:val="0028288D"/>
    <w:rsid w:val="002A3E53"/>
    <w:rsid w:val="002A529E"/>
    <w:rsid w:val="002A5FDF"/>
    <w:rsid w:val="002B5810"/>
    <w:rsid w:val="002B5938"/>
    <w:rsid w:val="002F1DD6"/>
    <w:rsid w:val="002F352D"/>
    <w:rsid w:val="00315499"/>
    <w:rsid w:val="00344410"/>
    <w:rsid w:val="00355A52"/>
    <w:rsid w:val="00361089"/>
    <w:rsid w:val="00372B26"/>
    <w:rsid w:val="003770AA"/>
    <w:rsid w:val="003A36A3"/>
    <w:rsid w:val="003B722A"/>
    <w:rsid w:val="003D4582"/>
    <w:rsid w:val="003D7B35"/>
    <w:rsid w:val="003E3602"/>
    <w:rsid w:val="003F30DD"/>
    <w:rsid w:val="003F661E"/>
    <w:rsid w:val="003F6E81"/>
    <w:rsid w:val="0040314A"/>
    <w:rsid w:val="00422E42"/>
    <w:rsid w:val="004245FD"/>
    <w:rsid w:val="00424F16"/>
    <w:rsid w:val="00432420"/>
    <w:rsid w:val="00466F05"/>
    <w:rsid w:val="004720D6"/>
    <w:rsid w:val="004837EF"/>
    <w:rsid w:val="00495BD4"/>
    <w:rsid w:val="004C7218"/>
    <w:rsid w:val="004D2976"/>
    <w:rsid w:val="004D7D1F"/>
    <w:rsid w:val="004F1EBF"/>
    <w:rsid w:val="004F7FFA"/>
    <w:rsid w:val="00502660"/>
    <w:rsid w:val="00516B51"/>
    <w:rsid w:val="0056316F"/>
    <w:rsid w:val="005664E7"/>
    <w:rsid w:val="005702C2"/>
    <w:rsid w:val="00573E26"/>
    <w:rsid w:val="005952B8"/>
    <w:rsid w:val="005B1DA3"/>
    <w:rsid w:val="005C5F64"/>
    <w:rsid w:val="005C7641"/>
    <w:rsid w:val="005D4982"/>
    <w:rsid w:val="005D6EC9"/>
    <w:rsid w:val="005E5674"/>
    <w:rsid w:val="005E6CED"/>
    <w:rsid w:val="005F49CF"/>
    <w:rsid w:val="00615B27"/>
    <w:rsid w:val="006233C4"/>
    <w:rsid w:val="006258F9"/>
    <w:rsid w:val="00643D42"/>
    <w:rsid w:val="006659FB"/>
    <w:rsid w:val="006A1A75"/>
    <w:rsid w:val="006B5DA9"/>
    <w:rsid w:val="006C78D7"/>
    <w:rsid w:val="006E2091"/>
    <w:rsid w:val="00710220"/>
    <w:rsid w:val="00744AA4"/>
    <w:rsid w:val="007567AA"/>
    <w:rsid w:val="007609A7"/>
    <w:rsid w:val="00762BC8"/>
    <w:rsid w:val="00765CD0"/>
    <w:rsid w:val="00771866"/>
    <w:rsid w:val="007B52E1"/>
    <w:rsid w:val="007C66A1"/>
    <w:rsid w:val="007D2E56"/>
    <w:rsid w:val="007D4B8E"/>
    <w:rsid w:val="0080029C"/>
    <w:rsid w:val="0081292B"/>
    <w:rsid w:val="00812ADE"/>
    <w:rsid w:val="0083624E"/>
    <w:rsid w:val="00836E4F"/>
    <w:rsid w:val="00842A7D"/>
    <w:rsid w:val="0085199C"/>
    <w:rsid w:val="00855EA9"/>
    <w:rsid w:val="00857F23"/>
    <w:rsid w:val="00857FBE"/>
    <w:rsid w:val="00860134"/>
    <w:rsid w:val="00872ABE"/>
    <w:rsid w:val="008926C8"/>
    <w:rsid w:val="008953A7"/>
    <w:rsid w:val="008A156B"/>
    <w:rsid w:val="008C5D81"/>
    <w:rsid w:val="008E4210"/>
    <w:rsid w:val="008E43AD"/>
    <w:rsid w:val="008E5C0E"/>
    <w:rsid w:val="00904879"/>
    <w:rsid w:val="00916D69"/>
    <w:rsid w:val="009231F6"/>
    <w:rsid w:val="009379BD"/>
    <w:rsid w:val="00941586"/>
    <w:rsid w:val="00950E4E"/>
    <w:rsid w:val="009540D0"/>
    <w:rsid w:val="0095701F"/>
    <w:rsid w:val="00960C88"/>
    <w:rsid w:val="0096678B"/>
    <w:rsid w:val="00972D1F"/>
    <w:rsid w:val="00975037"/>
    <w:rsid w:val="009766C6"/>
    <w:rsid w:val="0099768C"/>
    <w:rsid w:val="009A04FA"/>
    <w:rsid w:val="009A1CCA"/>
    <w:rsid w:val="009D5D61"/>
    <w:rsid w:val="009F014F"/>
    <w:rsid w:val="00A22BE4"/>
    <w:rsid w:val="00A23F53"/>
    <w:rsid w:val="00A268F5"/>
    <w:rsid w:val="00A31723"/>
    <w:rsid w:val="00A340FE"/>
    <w:rsid w:val="00A367DC"/>
    <w:rsid w:val="00A3702B"/>
    <w:rsid w:val="00A46282"/>
    <w:rsid w:val="00A53027"/>
    <w:rsid w:val="00A71996"/>
    <w:rsid w:val="00A73F9F"/>
    <w:rsid w:val="00AB1DD1"/>
    <w:rsid w:val="00AD0562"/>
    <w:rsid w:val="00AE4897"/>
    <w:rsid w:val="00AF224C"/>
    <w:rsid w:val="00AF3DB2"/>
    <w:rsid w:val="00AF4F61"/>
    <w:rsid w:val="00BB49FA"/>
    <w:rsid w:val="00BC5741"/>
    <w:rsid w:val="00BD3F4D"/>
    <w:rsid w:val="00BD6C52"/>
    <w:rsid w:val="00C11DC5"/>
    <w:rsid w:val="00C21A83"/>
    <w:rsid w:val="00C21FE4"/>
    <w:rsid w:val="00C4044F"/>
    <w:rsid w:val="00C642F1"/>
    <w:rsid w:val="00C64DF2"/>
    <w:rsid w:val="00C84470"/>
    <w:rsid w:val="00C90F6D"/>
    <w:rsid w:val="00CC69F0"/>
    <w:rsid w:val="00CC6AC7"/>
    <w:rsid w:val="00CD730F"/>
    <w:rsid w:val="00D2303C"/>
    <w:rsid w:val="00D36B3D"/>
    <w:rsid w:val="00D57EA9"/>
    <w:rsid w:val="00D63F8E"/>
    <w:rsid w:val="00D66C12"/>
    <w:rsid w:val="00D8635D"/>
    <w:rsid w:val="00DA666E"/>
    <w:rsid w:val="00DA7AE5"/>
    <w:rsid w:val="00DE58B6"/>
    <w:rsid w:val="00E06B1C"/>
    <w:rsid w:val="00E11B78"/>
    <w:rsid w:val="00E14391"/>
    <w:rsid w:val="00E14C84"/>
    <w:rsid w:val="00E210A8"/>
    <w:rsid w:val="00E41655"/>
    <w:rsid w:val="00E50D4B"/>
    <w:rsid w:val="00E66775"/>
    <w:rsid w:val="00E97C52"/>
    <w:rsid w:val="00ED089B"/>
    <w:rsid w:val="00ED6C05"/>
    <w:rsid w:val="00EE489C"/>
    <w:rsid w:val="00F1189A"/>
    <w:rsid w:val="00F576B9"/>
    <w:rsid w:val="00F62A99"/>
    <w:rsid w:val="00F71B47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B7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72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72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7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72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3B722A"/>
    <w:rPr>
      <w:b/>
      <w:bCs/>
    </w:rPr>
  </w:style>
  <w:style w:type="paragraph" w:styleId="Revize">
    <w:name w:val="Revision"/>
    <w:hidden/>
    <w:uiPriority w:val="99"/>
    <w:semiHidden/>
    <w:rsid w:val="00CC6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E3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4FBA4ECF5BCE4BBC1B1C15575D8D53" ma:contentTypeVersion="3" ma:contentTypeDescription="Vytvoří nový dokument" ma:contentTypeScope="" ma:versionID="64ebf1c366e612803ebedeb8b490986f">
  <xsd:schema xmlns:xsd="http://www.w3.org/2001/XMLSchema" xmlns:xs="http://www.w3.org/2001/XMLSchema" xmlns:p="http://schemas.microsoft.com/office/2006/metadata/properties" xmlns:ns2="10b9b3c2-85dc-402e-be5e-7417911a1426" targetNamespace="http://schemas.microsoft.com/office/2006/metadata/properties" ma:root="true" ma:fieldsID="c3dd80aaded9e3d636a7bdc29932cd34" ns2:_="">
    <xsd:import namespace="10b9b3c2-85dc-402e-be5e-7417911a1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9b3c2-85dc-402e-be5e-7417911a1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58D81-6F36-4A0B-9A30-B5EED73C7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9AEE4-06BA-4C0F-AC2D-048E1597C0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A56B43-D451-4D3B-A513-CC53492D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9b3c2-85dc-402e-be5e-7417911a1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95980B-6677-4277-8927-257947FB0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2047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Raffayová Markéta (SPR/VEZ)</cp:lastModifiedBy>
  <cp:revision>3</cp:revision>
  <cp:lastPrinted>2022-12-27T13:13:00Z</cp:lastPrinted>
  <dcterms:created xsi:type="dcterms:W3CDTF">2025-12-22T10:23:00Z</dcterms:created>
  <dcterms:modified xsi:type="dcterms:W3CDTF">2025-12-22T10:25:00Z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0x010100AC4FBA4ECF5BCE4BBC1B1C15575D8D53</vt:lpwstr>
  </property>
</Properties>
</file>