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723F7" w14:textId="77777777" w:rsidR="00B7306A" w:rsidRPr="009654F1" w:rsidRDefault="00B7306A" w:rsidP="007240E1">
      <w:pPr>
        <w:spacing w:after="0" w:line="226" w:lineRule="auto"/>
        <w:ind w:left="0" w:right="2676" w:firstLine="6"/>
        <w:rPr>
          <w:rFonts w:ascii="Garamond" w:hAnsi="Garamond"/>
          <w:b/>
          <w:bCs/>
        </w:rPr>
      </w:pPr>
      <w:r w:rsidRPr="009654F1">
        <w:rPr>
          <w:rFonts w:ascii="Garamond" w:hAnsi="Garamond"/>
          <w:b/>
          <w:bCs/>
        </w:rPr>
        <w:t>Okresní soud v Domažlicích</w:t>
      </w:r>
    </w:p>
    <w:p w14:paraId="128B7FBE" w14:textId="77777777" w:rsidR="00B7306A" w:rsidRPr="009654F1" w:rsidRDefault="00B7306A" w:rsidP="007240E1">
      <w:pPr>
        <w:spacing w:after="0" w:line="226" w:lineRule="auto"/>
        <w:ind w:left="0" w:right="2676" w:firstLine="6"/>
        <w:rPr>
          <w:rFonts w:ascii="Garamond" w:hAnsi="Garamond"/>
          <w:b/>
          <w:bCs/>
        </w:rPr>
      </w:pPr>
      <w:r w:rsidRPr="009654F1">
        <w:rPr>
          <w:rFonts w:ascii="Garamond" w:hAnsi="Garamond"/>
          <w:b/>
          <w:bCs/>
        </w:rPr>
        <w:t>se sídlem Paroubkova 228, 344 01 Domažlice</w:t>
      </w:r>
    </w:p>
    <w:p w14:paraId="0CB05AAB" w14:textId="77777777" w:rsidR="00B7306A" w:rsidRDefault="00B7306A" w:rsidP="007240E1">
      <w:pPr>
        <w:spacing w:after="0" w:line="226" w:lineRule="auto"/>
        <w:ind w:left="0" w:right="2676" w:firstLine="6"/>
        <w:rPr>
          <w:rFonts w:ascii="Garamond" w:hAnsi="Garamond"/>
        </w:rPr>
      </w:pPr>
      <w:r>
        <w:rPr>
          <w:rFonts w:ascii="Garamond" w:hAnsi="Garamond"/>
        </w:rPr>
        <w:t>zastoupený JUDr. Martinou Dufkovou, předsedkyní soudu</w:t>
      </w:r>
    </w:p>
    <w:p w14:paraId="649316E7" w14:textId="77777777" w:rsidR="00B7306A" w:rsidRDefault="00B7306A" w:rsidP="007240E1">
      <w:pPr>
        <w:spacing w:after="0" w:line="226" w:lineRule="auto"/>
        <w:ind w:left="0" w:right="2676" w:firstLine="6"/>
        <w:rPr>
          <w:rFonts w:ascii="Garamond" w:hAnsi="Garamond"/>
        </w:rPr>
      </w:pPr>
      <w:r>
        <w:rPr>
          <w:rFonts w:ascii="Garamond" w:hAnsi="Garamond"/>
        </w:rPr>
        <w:t>IČ: 00024176</w:t>
      </w:r>
    </w:p>
    <w:p w14:paraId="79E29260" w14:textId="77777777" w:rsidR="00B7306A" w:rsidRDefault="00B7306A" w:rsidP="007240E1">
      <w:pPr>
        <w:spacing w:after="0" w:line="226" w:lineRule="auto"/>
        <w:ind w:left="0" w:right="2676" w:firstLine="6"/>
        <w:rPr>
          <w:rFonts w:ascii="Garamond" w:hAnsi="Garamond"/>
        </w:rPr>
      </w:pPr>
      <w:r>
        <w:rPr>
          <w:rFonts w:ascii="Garamond" w:hAnsi="Garamond"/>
        </w:rPr>
        <w:t>(dále jen „hospodařící složka“)</w:t>
      </w:r>
    </w:p>
    <w:p w14:paraId="041673C0" w14:textId="77777777" w:rsidR="00B7306A" w:rsidRDefault="00B7306A" w:rsidP="007240E1">
      <w:pPr>
        <w:spacing w:after="0" w:line="226" w:lineRule="auto"/>
        <w:ind w:left="0" w:right="2676" w:firstLine="6"/>
        <w:rPr>
          <w:rFonts w:ascii="Garamond" w:hAnsi="Garamond"/>
        </w:rPr>
      </w:pPr>
    </w:p>
    <w:p w14:paraId="6C633E6D" w14:textId="77777777" w:rsidR="00B7306A" w:rsidRDefault="00B7306A" w:rsidP="007240E1">
      <w:pPr>
        <w:spacing w:after="0" w:line="226" w:lineRule="auto"/>
        <w:ind w:left="0" w:right="2676" w:firstLine="6"/>
        <w:rPr>
          <w:rFonts w:ascii="Garamond" w:hAnsi="Garamond"/>
        </w:rPr>
      </w:pPr>
      <w:r>
        <w:rPr>
          <w:rFonts w:ascii="Garamond" w:hAnsi="Garamond"/>
        </w:rPr>
        <w:t>a</w:t>
      </w:r>
    </w:p>
    <w:p w14:paraId="365EC5D9" w14:textId="77777777" w:rsidR="00B7306A" w:rsidRDefault="00B7306A" w:rsidP="007240E1">
      <w:pPr>
        <w:spacing w:after="0" w:line="226" w:lineRule="auto"/>
        <w:ind w:left="0" w:right="2676" w:firstLine="6"/>
        <w:rPr>
          <w:rFonts w:ascii="Garamond" w:hAnsi="Garamond"/>
        </w:rPr>
      </w:pPr>
    </w:p>
    <w:p w14:paraId="6CD8DF2F" w14:textId="61FDE648" w:rsidR="00B7306A" w:rsidRPr="00E43F76" w:rsidRDefault="002E61C9" w:rsidP="007240E1">
      <w:pPr>
        <w:spacing w:after="0" w:line="226" w:lineRule="auto"/>
        <w:ind w:left="0" w:right="3975" w:firstLine="6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T-Mobile Czech Republic a.s.</w:t>
      </w:r>
    </w:p>
    <w:p w14:paraId="56F7079B" w14:textId="1A5E2D60" w:rsidR="00B7306A" w:rsidRDefault="00B7306A" w:rsidP="00640326">
      <w:pPr>
        <w:spacing w:after="0" w:line="226" w:lineRule="auto"/>
        <w:ind w:left="0" w:right="0" w:firstLine="6"/>
        <w:rPr>
          <w:rFonts w:ascii="Garamond" w:hAnsi="Garamond"/>
        </w:rPr>
      </w:pPr>
      <w:r w:rsidRPr="008E2C02">
        <w:rPr>
          <w:rFonts w:ascii="Garamond" w:hAnsi="Garamond"/>
          <w:b/>
          <w:bCs/>
        </w:rPr>
        <w:t xml:space="preserve">se sídlem </w:t>
      </w:r>
      <w:r w:rsidR="002E61C9">
        <w:rPr>
          <w:rFonts w:ascii="Garamond" w:hAnsi="Garamond"/>
          <w:b/>
          <w:bCs/>
        </w:rPr>
        <w:t xml:space="preserve">Tomíčkova 2144/1, 149 </w:t>
      </w:r>
      <w:proofErr w:type="gramStart"/>
      <w:r w:rsidR="002E61C9">
        <w:rPr>
          <w:rFonts w:ascii="Garamond" w:hAnsi="Garamond"/>
          <w:b/>
          <w:bCs/>
        </w:rPr>
        <w:t>00  Praha</w:t>
      </w:r>
      <w:proofErr w:type="gramEnd"/>
      <w:r w:rsidR="002E61C9">
        <w:rPr>
          <w:rFonts w:ascii="Garamond" w:hAnsi="Garamond"/>
          <w:b/>
          <w:bCs/>
        </w:rPr>
        <w:t xml:space="preserve"> 4</w:t>
      </w:r>
    </w:p>
    <w:p w14:paraId="5DEBB720" w14:textId="29CD9AB7" w:rsidR="00B7306A" w:rsidRDefault="002E61C9" w:rsidP="007240E1">
      <w:pPr>
        <w:spacing w:after="0" w:line="226" w:lineRule="auto"/>
        <w:ind w:left="0" w:right="0" w:firstLine="6"/>
        <w:rPr>
          <w:rFonts w:ascii="Garamond" w:hAnsi="Garamond"/>
        </w:rPr>
      </w:pPr>
      <w:r>
        <w:rPr>
          <w:rFonts w:ascii="Garamond" w:hAnsi="Garamond"/>
        </w:rPr>
        <w:t xml:space="preserve">zastoupená </w:t>
      </w:r>
      <w:r w:rsidR="0004211E" w:rsidRPr="0004211E">
        <w:rPr>
          <w:rFonts w:ascii="Garamond" w:hAnsi="Garamond"/>
          <w:highlight w:val="black"/>
        </w:rPr>
        <w:t>XXXXXXXXXXXXXXXXXXXX</w:t>
      </w:r>
      <w:r w:rsidR="00BF7269">
        <w:rPr>
          <w:rFonts w:ascii="Garamond" w:hAnsi="Garamond"/>
        </w:rPr>
        <w:t xml:space="preserve"> </w:t>
      </w:r>
      <w:r>
        <w:rPr>
          <w:rFonts w:ascii="Garamond" w:hAnsi="Garamond"/>
        </w:rPr>
        <w:t>na základě pověření ze dne 2</w:t>
      </w:r>
      <w:r w:rsidR="00BF7269">
        <w:rPr>
          <w:rFonts w:ascii="Garamond" w:hAnsi="Garamond"/>
        </w:rPr>
        <w:t>1</w:t>
      </w:r>
      <w:r>
        <w:rPr>
          <w:rFonts w:ascii="Garamond" w:hAnsi="Garamond"/>
        </w:rPr>
        <w:t xml:space="preserve">. </w:t>
      </w:r>
      <w:r w:rsidR="00BF7269">
        <w:rPr>
          <w:rFonts w:ascii="Garamond" w:hAnsi="Garamond"/>
        </w:rPr>
        <w:t>11</w:t>
      </w:r>
      <w:r>
        <w:rPr>
          <w:rFonts w:ascii="Garamond" w:hAnsi="Garamond"/>
        </w:rPr>
        <w:t xml:space="preserve"> 20</w:t>
      </w:r>
      <w:r w:rsidR="00BF7269">
        <w:rPr>
          <w:rFonts w:ascii="Garamond" w:hAnsi="Garamond"/>
        </w:rPr>
        <w:t>24</w:t>
      </w:r>
      <w:r>
        <w:rPr>
          <w:rFonts w:ascii="Garamond" w:hAnsi="Garamond"/>
        </w:rPr>
        <w:t xml:space="preserve"> zapsaný v obchodním rejstříku, vedeném Městským soudem v Praze oddíl B., vložka 3787</w:t>
      </w:r>
    </w:p>
    <w:p w14:paraId="36DD1D18" w14:textId="1221DDD2" w:rsidR="00B7306A" w:rsidRDefault="00B7306A" w:rsidP="007240E1">
      <w:pPr>
        <w:spacing w:after="0" w:line="226" w:lineRule="auto"/>
        <w:ind w:left="0" w:right="3975" w:firstLine="6"/>
        <w:rPr>
          <w:rFonts w:ascii="Garamond" w:eastAsia="Calibri" w:hAnsi="Garamond" w:cs="Calibri"/>
        </w:rPr>
      </w:pPr>
      <w:r w:rsidRPr="001432E0">
        <w:rPr>
          <w:rFonts w:ascii="Garamond" w:eastAsia="Calibri" w:hAnsi="Garamond" w:cs="Calibri"/>
        </w:rPr>
        <w:t>I</w:t>
      </w:r>
      <w:r>
        <w:rPr>
          <w:rFonts w:ascii="Garamond" w:eastAsia="Calibri" w:hAnsi="Garamond" w:cs="Calibri"/>
        </w:rPr>
        <w:t>Č</w:t>
      </w:r>
      <w:r w:rsidR="007240E1">
        <w:rPr>
          <w:rFonts w:ascii="Garamond" w:eastAsia="Calibri" w:hAnsi="Garamond" w:cs="Calibri"/>
        </w:rPr>
        <w:t xml:space="preserve">O: </w:t>
      </w:r>
      <w:r w:rsidR="002E61C9">
        <w:rPr>
          <w:rFonts w:ascii="Garamond" w:eastAsia="Calibri" w:hAnsi="Garamond" w:cs="Calibri"/>
        </w:rPr>
        <w:t>64949681</w:t>
      </w:r>
    </w:p>
    <w:p w14:paraId="26C2071D" w14:textId="33F19F7D" w:rsidR="002E61C9" w:rsidRPr="001432E0" w:rsidRDefault="002E61C9" w:rsidP="007240E1">
      <w:pPr>
        <w:spacing w:after="0" w:line="226" w:lineRule="auto"/>
        <w:ind w:left="0" w:right="3975" w:firstLine="6"/>
        <w:rPr>
          <w:rFonts w:ascii="Garamond" w:hAnsi="Garamond"/>
        </w:rPr>
      </w:pPr>
      <w:r>
        <w:rPr>
          <w:rFonts w:ascii="Garamond" w:eastAsia="Calibri" w:hAnsi="Garamond" w:cs="Calibri"/>
        </w:rPr>
        <w:t>DIČ: CZ</w:t>
      </w:r>
      <w:r w:rsidR="009240D6" w:rsidRPr="009240D6">
        <w:rPr>
          <w:rFonts w:ascii="Garamond" w:eastAsia="Calibri" w:hAnsi="Garamond" w:cs="Calibri"/>
        </w:rPr>
        <w:t>64949681</w:t>
      </w:r>
    </w:p>
    <w:p w14:paraId="5BB1ECB8" w14:textId="45FB886B" w:rsidR="00B7306A" w:rsidRPr="001432E0" w:rsidRDefault="00B7306A" w:rsidP="007240E1">
      <w:pPr>
        <w:spacing w:after="198" w:line="259" w:lineRule="auto"/>
        <w:ind w:left="0" w:right="6055" w:hanging="10"/>
        <w:jc w:val="left"/>
        <w:rPr>
          <w:rFonts w:ascii="Garamond" w:hAnsi="Garamond"/>
        </w:rPr>
      </w:pPr>
      <w:r w:rsidRPr="001432E0">
        <w:rPr>
          <w:rFonts w:ascii="Garamond" w:hAnsi="Garamond"/>
        </w:rPr>
        <w:t>(dále jen „</w:t>
      </w:r>
      <w:r w:rsidR="00E43F76">
        <w:rPr>
          <w:rFonts w:ascii="Garamond" w:hAnsi="Garamond"/>
        </w:rPr>
        <w:t>nájemce</w:t>
      </w:r>
      <w:r>
        <w:rPr>
          <w:rFonts w:ascii="Garamond" w:hAnsi="Garamond"/>
        </w:rPr>
        <w:t>“</w:t>
      </w:r>
      <w:r w:rsidRPr="001432E0">
        <w:rPr>
          <w:rFonts w:ascii="Garamond" w:hAnsi="Garamond"/>
        </w:rPr>
        <w:t>)</w:t>
      </w:r>
    </w:p>
    <w:p w14:paraId="66AB429F" w14:textId="2E4C546A" w:rsidR="00D67185" w:rsidRDefault="00B7306A" w:rsidP="007240E1">
      <w:pPr>
        <w:ind w:left="0" w:right="0"/>
        <w:rPr>
          <w:rFonts w:ascii="Garamond" w:hAnsi="Garamond"/>
        </w:rPr>
      </w:pPr>
      <w:r w:rsidRPr="001432E0">
        <w:rPr>
          <w:rFonts w:ascii="Garamond" w:hAnsi="Garamond"/>
        </w:rPr>
        <w:t xml:space="preserve">uzavírají dle </w:t>
      </w:r>
      <w:r>
        <w:rPr>
          <w:rFonts w:ascii="Garamond" w:hAnsi="Garamond"/>
        </w:rPr>
        <w:t>§</w:t>
      </w:r>
      <w:r w:rsidRPr="001432E0">
        <w:rPr>
          <w:rFonts w:ascii="Garamond" w:hAnsi="Garamond"/>
        </w:rPr>
        <w:t xml:space="preserve"> 19 a násl. zák</w:t>
      </w:r>
      <w:r>
        <w:rPr>
          <w:rFonts w:ascii="Garamond" w:hAnsi="Garamond"/>
        </w:rPr>
        <w:t>.</w:t>
      </w:r>
      <w:r w:rsidRPr="001432E0">
        <w:rPr>
          <w:rFonts w:ascii="Garamond" w:hAnsi="Garamond"/>
        </w:rPr>
        <w:t xml:space="preserve"> č. 219/2000 Sb., o majetku České republiky a jejím vystupování v</w:t>
      </w:r>
      <w:r w:rsidR="00423953">
        <w:rPr>
          <w:rFonts w:ascii="Garamond" w:hAnsi="Garamond"/>
        </w:rPr>
        <w:t> </w:t>
      </w:r>
      <w:r w:rsidRPr="001432E0">
        <w:rPr>
          <w:rFonts w:ascii="Garamond" w:hAnsi="Garamond"/>
        </w:rPr>
        <w:t>právních vztazích, ve znění pozdějších předpisů (dále jen „zák</w:t>
      </w:r>
      <w:r>
        <w:rPr>
          <w:rFonts w:ascii="Garamond" w:hAnsi="Garamond"/>
        </w:rPr>
        <w:t>.</w:t>
      </w:r>
      <w:r w:rsidRPr="001432E0">
        <w:rPr>
          <w:rFonts w:ascii="Garamond" w:hAnsi="Garamond"/>
        </w:rPr>
        <w:t xml:space="preserve"> č. 219/2000 Sb.</w:t>
      </w:r>
      <w:r>
        <w:rPr>
          <w:rFonts w:ascii="Garamond" w:hAnsi="Garamond"/>
        </w:rPr>
        <w:t>“</w:t>
      </w:r>
      <w:r w:rsidRPr="001432E0">
        <w:rPr>
          <w:rFonts w:ascii="Garamond" w:hAnsi="Garamond"/>
        </w:rPr>
        <w:t>) a vyhlášky MF ČR č.</w:t>
      </w:r>
      <w:r w:rsidR="00EB3CBF">
        <w:rPr>
          <w:rFonts w:ascii="Garamond" w:hAnsi="Garamond"/>
        </w:rPr>
        <w:t xml:space="preserve"> </w:t>
      </w:r>
      <w:r w:rsidRPr="001432E0">
        <w:rPr>
          <w:rFonts w:ascii="Garamond" w:hAnsi="Garamond"/>
        </w:rPr>
        <w:t>62/2001 Sb.</w:t>
      </w:r>
      <w:r>
        <w:rPr>
          <w:rFonts w:ascii="Garamond" w:hAnsi="Garamond"/>
        </w:rPr>
        <w:t>,</w:t>
      </w:r>
      <w:r w:rsidRPr="001432E0">
        <w:rPr>
          <w:rFonts w:ascii="Garamond" w:hAnsi="Garamond"/>
        </w:rPr>
        <w:t xml:space="preserve"> o hospodaření or</w:t>
      </w:r>
      <w:r w:rsidR="00EB3CBF">
        <w:rPr>
          <w:rFonts w:ascii="Garamond" w:hAnsi="Garamond"/>
        </w:rPr>
        <w:t>g</w:t>
      </w:r>
      <w:r w:rsidRPr="001432E0">
        <w:rPr>
          <w:rFonts w:ascii="Garamond" w:hAnsi="Garamond"/>
        </w:rPr>
        <w:t>anizačních složek státu a státních organizací s</w:t>
      </w:r>
      <w:r>
        <w:rPr>
          <w:rFonts w:ascii="Garamond" w:hAnsi="Garamond"/>
        </w:rPr>
        <w:t> </w:t>
      </w:r>
      <w:r w:rsidRPr="001432E0">
        <w:rPr>
          <w:rFonts w:ascii="Garamond" w:hAnsi="Garamond"/>
        </w:rPr>
        <w:t>majetkem státu, tento</w:t>
      </w:r>
    </w:p>
    <w:p w14:paraId="3129DF84" w14:textId="77777777" w:rsidR="00B7306A" w:rsidRDefault="00B7306A" w:rsidP="00B7306A">
      <w:pPr>
        <w:ind w:right="0"/>
        <w:rPr>
          <w:rFonts w:ascii="Garamond" w:hAnsi="Garamond"/>
        </w:rPr>
      </w:pPr>
    </w:p>
    <w:p w14:paraId="2E194357" w14:textId="77777777" w:rsidR="00B7306A" w:rsidRDefault="00B7306A" w:rsidP="00B7306A">
      <w:pPr>
        <w:ind w:right="0"/>
      </w:pPr>
    </w:p>
    <w:p w14:paraId="79CC6E2D" w14:textId="6670E231" w:rsidR="00B7306A" w:rsidRDefault="00B7306A" w:rsidP="00B7306A">
      <w:pPr>
        <w:spacing w:after="0" w:line="360" w:lineRule="auto"/>
        <w:ind w:left="161" w:right="0" w:hanging="1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DODATEK č. </w:t>
      </w:r>
      <w:r w:rsidR="00ED0F7D">
        <w:rPr>
          <w:rFonts w:ascii="Garamond" w:hAnsi="Garamond"/>
          <w:b/>
          <w:bCs/>
        </w:rPr>
        <w:t>1</w:t>
      </w:r>
    </w:p>
    <w:p w14:paraId="32ABAEEE" w14:textId="79D6086A" w:rsidR="00B7306A" w:rsidRDefault="00B7306A" w:rsidP="00B7306A">
      <w:pPr>
        <w:spacing w:after="0" w:line="360" w:lineRule="auto"/>
        <w:ind w:left="161" w:right="0" w:hanging="1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k</w:t>
      </w:r>
      <w:r w:rsidR="00E43F76">
        <w:rPr>
          <w:rFonts w:ascii="Garamond" w:hAnsi="Garamond"/>
          <w:b/>
          <w:bCs/>
        </w:rPr>
        <w:t xml:space="preserve">e smlouvě o nájmu </w:t>
      </w:r>
      <w:proofErr w:type="gramStart"/>
      <w:r w:rsidR="00E43F76">
        <w:rPr>
          <w:rFonts w:ascii="Garamond" w:hAnsi="Garamond"/>
          <w:b/>
          <w:bCs/>
        </w:rPr>
        <w:t>prostoru  sloužícího</w:t>
      </w:r>
      <w:proofErr w:type="gramEnd"/>
      <w:r w:rsidR="00E43F76">
        <w:rPr>
          <w:rFonts w:ascii="Garamond" w:hAnsi="Garamond"/>
          <w:b/>
          <w:bCs/>
        </w:rPr>
        <w:t xml:space="preserve"> k podnikání</w:t>
      </w:r>
      <w:r>
        <w:rPr>
          <w:rFonts w:ascii="Garamond" w:hAnsi="Garamond"/>
          <w:b/>
          <w:bCs/>
        </w:rPr>
        <w:t xml:space="preserve"> ze dne </w:t>
      </w:r>
      <w:r w:rsidR="00E43F76">
        <w:rPr>
          <w:rFonts w:ascii="Garamond" w:hAnsi="Garamond"/>
          <w:b/>
          <w:bCs/>
        </w:rPr>
        <w:t>3</w:t>
      </w:r>
      <w:r w:rsidR="00CE3453">
        <w:rPr>
          <w:rFonts w:ascii="Garamond" w:hAnsi="Garamond"/>
          <w:b/>
          <w:bCs/>
        </w:rPr>
        <w:t>0</w:t>
      </w:r>
      <w:r>
        <w:rPr>
          <w:rFonts w:ascii="Garamond" w:hAnsi="Garamond"/>
          <w:b/>
          <w:bCs/>
        </w:rPr>
        <w:t xml:space="preserve">. </w:t>
      </w:r>
      <w:r w:rsidR="00CE3453">
        <w:rPr>
          <w:rFonts w:ascii="Garamond" w:hAnsi="Garamond"/>
          <w:b/>
          <w:bCs/>
        </w:rPr>
        <w:t>7</w:t>
      </w:r>
      <w:r>
        <w:rPr>
          <w:rFonts w:ascii="Garamond" w:hAnsi="Garamond"/>
          <w:b/>
          <w:bCs/>
        </w:rPr>
        <w:t>. 20</w:t>
      </w:r>
      <w:r w:rsidR="00E43F76">
        <w:rPr>
          <w:rFonts w:ascii="Garamond" w:hAnsi="Garamond"/>
          <w:b/>
          <w:bCs/>
        </w:rPr>
        <w:t>20</w:t>
      </w:r>
    </w:p>
    <w:p w14:paraId="7F62C097" w14:textId="2F417483" w:rsidR="00B7306A" w:rsidRDefault="00B7306A" w:rsidP="00B7306A">
      <w:pPr>
        <w:spacing w:after="0" w:line="360" w:lineRule="auto"/>
        <w:ind w:left="161" w:right="0" w:hanging="1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č</w:t>
      </w:r>
      <w:r w:rsidR="00993147">
        <w:rPr>
          <w:rFonts w:ascii="Garamond" w:hAnsi="Garamond"/>
          <w:b/>
          <w:bCs/>
        </w:rPr>
        <w:t xml:space="preserve">. </w:t>
      </w:r>
      <w:r>
        <w:rPr>
          <w:rFonts w:ascii="Garamond" w:hAnsi="Garamond"/>
          <w:b/>
          <w:bCs/>
        </w:rPr>
        <w:t>j. UZSVM/PDO/</w:t>
      </w:r>
      <w:r w:rsidR="00CE3453">
        <w:rPr>
          <w:rFonts w:ascii="Garamond" w:hAnsi="Garamond"/>
          <w:b/>
          <w:bCs/>
        </w:rPr>
        <w:t>3608</w:t>
      </w:r>
      <w:r w:rsidR="00993147">
        <w:rPr>
          <w:rFonts w:ascii="Garamond" w:hAnsi="Garamond"/>
          <w:b/>
          <w:bCs/>
        </w:rPr>
        <w:t>/</w:t>
      </w:r>
      <w:r>
        <w:rPr>
          <w:rFonts w:ascii="Garamond" w:hAnsi="Garamond"/>
          <w:b/>
          <w:bCs/>
        </w:rPr>
        <w:t>20</w:t>
      </w:r>
      <w:r w:rsidR="00E43F76">
        <w:rPr>
          <w:rFonts w:ascii="Garamond" w:hAnsi="Garamond"/>
          <w:b/>
          <w:bCs/>
        </w:rPr>
        <w:t>20</w:t>
      </w:r>
      <w:r>
        <w:rPr>
          <w:rFonts w:ascii="Garamond" w:hAnsi="Garamond"/>
          <w:b/>
          <w:bCs/>
        </w:rPr>
        <w:t>-PDOH</w:t>
      </w:r>
    </w:p>
    <w:p w14:paraId="51711200" w14:textId="0A8362C9" w:rsidR="00B7306A" w:rsidRDefault="00B7306A" w:rsidP="00B7306A">
      <w:pPr>
        <w:spacing w:after="0" w:line="360" w:lineRule="auto"/>
        <w:ind w:right="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dále jen „Zápis“</w:t>
      </w:r>
    </w:p>
    <w:p w14:paraId="0D4C92B1" w14:textId="76800D17" w:rsidR="00B7306A" w:rsidRDefault="00B7306A" w:rsidP="00B7306A">
      <w:pPr>
        <w:ind w:right="0"/>
        <w:jc w:val="center"/>
        <w:rPr>
          <w:rFonts w:ascii="Garamond" w:hAnsi="Garamond"/>
          <w:b/>
          <w:bCs/>
        </w:rPr>
      </w:pPr>
      <w:r w:rsidRPr="005437D6">
        <w:rPr>
          <w:rFonts w:ascii="Garamond" w:hAnsi="Garamond"/>
          <w:b/>
          <w:bCs/>
        </w:rPr>
        <w:t>čl. I.</w:t>
      </w:r>
    </w:p>
    <w:p w14:paraId="54C35DE0" w14:textId="77777777" w:rsidR="00B7306A" w:rsidRDefault="00B7306A" w:rsidP="00B7306A">
      <w:pPr>
        <w:ind w:right="0"/>
        <w:jc w:val="center"/>
        <w:rPr>
          <w:rFonts w:ascii="Garamond" w:hAnsi="Garamond"/>
          <w:b/>
          <w:bCs/>
        </w:rPr>
      </w:pPr>
    </w:p>
    <w:p w14:paraId="06B47CF8" w14:textId="77777777" w:rsidR="00B7306A" w:rsidRPr="00AF3190" w:rsidRDefault="00B7306A" w:rsidP="00643363">
      <w:pPr>
        <w:pStyle w:val="Odstavecseseznamem"/>
        <w:numPr>
          <w:ilvl w:val="0"/>
          <w:numId w:val="1"/>
        </w:numPr>
        <w:spacing w:after="120"/>
        <w:ind w:left="426" w:right="212"/>
        <w:rPr>
          <w:rFonts w:ascii="Garamond" w:hAnsi="Garamond"/>
        </w:rPr>
      </w:pPr>
      <w:r w:rsidRPr="00AF3190">
        <w:rPr>
          <w:rFonts w:ascii="Garamond" w:hAnsi="Garamond"/>
        </w:rPr>
        <w:t xml:space="preserve">Česká republika je vlastníkem a </w:t>
      </w:r>
      <w:r w:rsidRPr="001737E3">
        <w:rPr>
          <w:rFonts w:ascii="Garamond" w:hAnsi="Garamond"/>
          <w:b/>
          <w:bCs/>
        </w:rPr>
        <w:t>Okresní soud v Domažlicích</w:t>
      </w:r>
      <w:r w:rsidRPr="00AF3190">
        <w:rPr>
          <w:rFonts w:ascii="Garamond" w:hAnsi="Garamond"/>
        </w:rPr>
        <w:t xml:space="preserve"> je na základě Zápisu o</w:t>
      </w:r>
      <w:r>
        <w:rPr>
          <w:rFonts w:ascii="Garamond" w:hAnsi="Garamond"/>
        </w:rPr>
        <w:t> </w:t>
      </w:r>
      <w:r w:rsidRPr="00AF3190">
        <w:rPr>
          <w:rFonts w:ascii="Garamond" w:hAnsi="Garamond"/>
        </w:rPr>
        <w:t>předání majetku a o změně příslušnosti hospodařit s majetkem státu č</w:t>
      </w:r>
      <w:r>
        <w:rPr>
          <w:rFonts w:ascii="Garamond" w:hAnsi="Garamond"/>
        </w:rPr>
        <w:t xml:space="preserve">. </w:t>
      </w:r>
      <w:r w:rsidRPr="00AF3190">
        <w:rPr>
          <w:rFonts w:ascii="Garamond" w:hAnsi="Garamond"/>
        </w:rPr>
        <w:t xml:space="preserve">j. UZSVM/P/507485/2025-PDOH ze dne 30. 9. 2025 </w:t>
      </w:r>
      <w:r w:rsidRPr="001737E3">
        <w:rPr>
          <w:rFonts w:ascii="Garamond" w:hAnsi="Garamond"/>
          <w:b/>
          <w:bCs/>
        </w:rPr>
        <w:t>příslušný</w:t>
      </w:r>
      <w:r w:rsidRPr="00AF3190">
        <w:rPr>
          <w:rFonts w:ascii="Garamond" w:hAnsi="Garamond"/>
        </w:rPr>
        <w:t xml:space="preserve"> ve smyslu § </w:t>
      </w:r>
      <w:r>
        <w:rPr>
          <w:rFonts w:ascii="Garamond" w:hAnsi="Garamond"/>
        </w:rPr>
        <w:t>1</w:t>
      </w:r>
      <w:r w:rsidRPr="00AF3190">
        <w:rPr>
          <w:rFonts w:ascii="Garamond" w:hAnsi="Garamond"/>
        </w:rPr>
        <w:t xml:space="preserve">9 odst. </w:t>
      </w:r>
      <w:r>
        <w:rPr>
          <w:rFonts w:ascii="Garamond" w:hAnsi="Garamond"/>
        </w:rPr>
        <w:t>1</w:t>
      </w:r>
      <w:r w:rsidRPr="00AF3190">
        <w:rPr>
          <w:rFonts w:ascii="Garamond" w:hAnsi="Garamond"/>
        </w:rPr>
        <w:t xml:space="preserve"> zák. č. 219/2000 Sb. </w:t>
      </w:r>
      <w:r w:rsidRPr="001737E3">
        <w:rPr>
          <w:rFonts w:ascii="Garamond" w:hAnsi="Garamond"/>
          <w:b/>
          <w:bCs/>
        </w:rPr>
        <w:t>hospodařit s tímto majetkem:</w:t>
      </w:r>
      <w:r w:rsidRPr="00AF3190">
        <w:rPr>
          <w:rFonts w:ascii="Garamond" w:hAnsi="Garamond"/>
        </w:rPr>
        <w:t xml:space="preserve"> </w:t>
      </w:r>
    </w:p>
    <w:p w14:paraId="552ADD6E" w14:textId="77777777" w:rsidR="00B7306A" w:rsidRPr="00BD584E" w:rsidRDefault="00B7306A" w:rsidP="005E0353">
      <w:pPr>
        <w:autoSpaceDE w:val="0"/>
        <w:autoSpaceDN w:val="0"/>
        <w:adjustRightInd w:val="0"/>
        <w:spacing w:after="120" w:line="240" w:lineRule="auto"/>
        <w:ind w:left="1134" w:right="0" w:hanging="708"/>
        <w:rPr>
          <w:rFonts w:ascii="Garamond" w:eastAsiaTheme="minorEastAsia" w:hAnsi="Garamond" w:cs="ArialMT2"/>
          <w:color w:val="auto"/>
          <w:kern w:val="0"/>
        </w:rPr>
      </w:pPr>
      <w:r w:rsidRPr="00BD584E">
        <w:rPr>
          <w:rFonts w:ascii="Garamond" w:eastAsiaTheme="minorEastAsia" w:hAnsi="Garamond" w:cs="Arial-BoldMT2"/>
          <w:b/>
          <w:bCs/>
          <w:color w:val="auto"/>
          <w:kern w:val="0"/>
        </w:rPr>
        <w:t>st. p</w:t>
      </w:r>
      <w:r w:rsidRPr="00BD584E">
        <w:rPr>
          <w:rFonts w:ascii="Garamond" w:eastAsiaTheme="minorEastAsia" w:hAnsi="Garamond" w:cs="Arial-BoldMT"/>
          <w:b/>
          <w:bCs/>
          <w:color w:val="auto"/>
          <w:kern w:val="0"/>
        </w:rPr>
        <w:t xml:space="preserve">arcelou č. </w:t>
      </w:r>
      <w:r w:rsidRPr="00BD584E">
        <w:rPr>
          <w:rFonts w:ascii="Garamond" w:eastAsiaTheme="minorEastAsia" w:hAnsi="Garamond" w:cs="Arial-BoldMT2"/>
          <w:b/>
          <w:bCs/>
          <w:color w:val="auto"/>
          <w:kern w:val="0"/>
        </w:rPr>
        <w:t>1156/1</w:t>
      </w:r>
      <w:r w:rsidRPr="00BD584E">
        <w:rPr>
          <w:rFonts w:ascii="Garamond" w:eastAsiaTheme="minorEastAsia" w:hAnsi="Garamond" w:cs="ArialMT2"/>
          <w:color w:val="auto"/>
          <w:kern w:val="0"/>
        </w:rPr>
        <w:t xml:space="preserve">; druh pozemku: zastavěná plocha a nádvoří, </w:t>
      </w:r>
    </w:p>
    <w:p w14:paraId="687DACA9" w14:textId="77777777" w:rsidR="00B7306A" w:rsidRDefault="00B7306A" w:rsidP="005E0353">
      <w:pPr>
        <w:autoSpaceDE w:val="0"/>
        <w:autoSpaceDN w:val="0"/>
        <w:adjustRightInd w:val="0"/>
        <w:spacing w:after="120" w:line="240" w:lineRule="auto"/>
        <w:ind w:left="1134" w:right="0" w:hanging="708"/>
        <w:rPr>
          <w:rFonts w:ascii="Garamond" w:eastAsiaTheme="minorEastAsia" w:hAnsi="Garamond" w:cs="ArialMT2"/>
          <w:color w:val="auto"/>
          <w:kern w:val="0"/>
        </w:rPr>
      </w:pPr>
      <w:r w:rsidRPr="00BD584E">
        <w:rPr>
          <w:rFonts w:ascii="Garamond" w:eastAsiaTheme="minorEastAsia" w:hAnsi="Garamond" w:cs="Arial-BoldMT"/>
          <w:b/>
          <w:bCs/>
          <w:color w:val="auto"/>
          <w:kern w:val="0"/>
        </w:rPr>
        <w:t>Součástí je stavba</w:t>
      </w:r>
      <w:r w:rsidRPr="00BD584E">
        <w:rPr>
          <w:rFonts w:ascii="Garamond" w:eastAsiaTheme="minorEastAsia" w:hAnsi="Garamond" w:cs="ArialMT2"/>
          <w:color w:val="auto"/>
          <w:kern w:val="0"/>
        </w:rPr>
        <w:t xml:space="preserve">: Týnské Předměstí, č. p. 228, </w:t>
      </w:r>
      <w:proofErr w:type="spellStart"/>
      <w:r w:rsidRPr="00BD584E">
        <w:rPr>
          <w:rFonts w:ascii="Garamond" w:eastAsiaTheme="minorEastAsia" w:hAnsi="Garamond" w:cs="ArialMT2"/>
          <w:color w:val="auto"/>
          <w:kern w:val="0"/>
        </w:rPr>
        <w:t>obč</w:t>
      </w:r>
      <w:proofErr w:type="spellEnd"/>
      <w:r w:rsidRPr="00BD584E">
        <w:rPr>
          <w:rFonts w:ascii="Garamond" w:eastAsiaTheme="minorEastAsia" w:hAnsi="Garamond" w:cs="ArialMT2"/>
          <w:color w:val="auto"/>
          <w:kern w:val="0"/>
        </w:rPr>
        <w:t xml:space="preserve">. </w:t>
      </w:r>
      <w:proofErr w:type="spellStart"/>
      <w:r w:rsidRPr="00BD584E">
        <w:rPr>
          <w:rFonts w:ascii="Garamond" w:eastAsiaTheme="minorEastAsia" w:hAnsi="Garamond" w:cs="ArialMT2"/>
          <w:color w:val="auto"/>
          <w:kern w:val="0"/>
        </w:rPr>
        <w:t>vyb</w:t>
      </w:r>
      <w:proofErr w:type="spellEnd"/>
      <w:r w:rsidRPr="00BD584E">
        <w:rPr>
          <w:rFonts w:ascii="Garamond" w:eastAsiaTheme="minorEastAsia" w:hAnsi="Garamond" w:cs="ArialMT2"/>
          <w:color w:val="auto"/>
          <w:kern w:val="0"/>
        </w:rPr>
        <w:t xml:space="preserve">., </w:t>
      </w:r>
    </w:p>
    <w:p w14:paraId="3855B838" w14:textId="77777777" w:rsidR="00B7306A" w:rsidRPr="00BD584E" w:rsidRDefault="00B7306A" w:rsidP="005E0353">
      <w:pPr>
        <w:autoSpaceDE w:val="0"/>
        <w:autoSpaceDN w:val="0"/>
        <w:adjustRightInd w:val="0"/>
        <w:spacing w:after="120" w:line="240" w:lineRule="auto"/>
        <w:ind w:left="1134" w:right="0" w:hanging="708"/>
        <w:rPr>
          <w:rFonts w:ascii="Garamond" w:eastAsiaTheme="minorEastAsia" w:hAnsi="Garamond" w:cs="ArialMT"/>
          <w:color w:val="auto"/>
          <w:kern w:val="0"/>
        </w:rPr>
      </w:pPr>
      <w:r w:rsidRPr="00BD584E">
        <w:rPr>
          <w:rFonts w:ascii="Garamond" w:eastAsiaTheme="minorEastAsia" w:hAnsi="Garamond" w:cs="ArialMT2"/>
          <w:color w:val="auto"/>
          <w:kern w:val="0"/>
        </w:rPr>
        <w:t>Stavba stojí na pozemku p.</w:t>
      </w:r>
      <w:r>
        <w:rPr>
          <w:rFonts w:ascii="Garamond" w:eastAsiaTheme="minorEastAsia" w:hAnsi="Garamond" w:cs="ArialMT2"/>
          <w:color w:val="auto"/>
          <w:kern w:val="0"/>
        </w:rPr>
        <w:t xml:space="preserve"> </w:t>
      </w:r>
      <w:r w:rsidRPr="00BD584E">
        <w:rPr>
          <w:rFonts w:ascii="Garamond" w:eastAsiaTheme="minorEastAsia" w:hAnsi="Garamond" w:cs="ArialMT2"/>
          <w:color w:val="auto"/>
          <w:kern w:val="0"/>
        </w:rPr>
        <w:t>č</w:t>
      </w:r>
      <w:r w:rsidRPr="00BD584E">
        <w:rPr>
          <w:rFonts w:ascii="Garamond" w:eastAsiaTheme="minorEastAsia" w:hAnsi="Garamond" w:cs="ArialMT"/>
          <w:color w:val="auto"/>
          <w:kern w:val="0"/>
        </w:rPr>
        <w:t>.: St. 1156/1</w:t>
      </w:r>
    </w:p>
    <w:p w14:paraId="7F54A8BD" w14:textId="335B0BAF" w:rsidR="00643363" w:rsidRDefault="005E0353" w:rsidP="005E0353">
      <w:pPr>
        <w:pStyle w:val="Odstavecseseznamem"/>
        <w:spacing w:after="120" w:line="240" w:lineRule="auto"/>
        <w:ind w:left="426" w:right="0" w:hanging="79"/>
        <w:contextualSpacing w:val="0"/>
        <w:rPr>
          <w:rFonts w:ascii="Garamond" w:eastAsiaTheme="minorEastAsia" w:hAnsi="Garamond" w:cs="ArialMT2"/>
          <w:color w:val="auto"/>
          <w:kern w:val="0"/>
        </w:rPr>
      </w:pPr>
      <w:r>
        <w:rPr>
          <w:rFonts w:ascii="Garamond" w:eastAsiaTheme="minorEastAsia" w:hAnsi="Garamond" w:cs="ArialMT2"/>
          <w:color w:val="auto"/>
          <w:kern w:val="0"/>
        </w:rPr>
        <w:t xml:space="preserve">  </w:t>
      </w:r>
      <w:r w:rsidR="00B7306A" w:rsidRPr="00643363">
        <w:rPr>
          <w:rFonts w:ascii="Garamond" w:eastAsiaTheme="minorEastAsia" w:hAnsi="Garamond" w:cs="ArialMT2"/>
          <w:color w:val="auto"/>
          <w:kern w:val="0"/>
        </w:rPr>
        <w:t xml:space="preserve">vše zapsané na </w:t>
      </w:r>
      <w:r w:rsidR="00B7306A" w:rsidRPr="00643363">
        <w:rPr>
          <w:rFonts w:ascii="Garamond" w:eastAsiaTheme="minorEastAsia" w:hAnsi="Garamond" w:cs="ArialMT2"/>
          <w:b/>
          <w:bCs/>
          <w:color w:val="auto"/>
          <w:kern w:val="0"/>
        </w:rPr>
        <w:t>LV 8464</w:t>
      </w:r>
      <w:r w:rsidR="00B7306A" w:rsidRPr="00643363">
        <w:rPr>
          <w:rFonts w:ascii="Garamond" w:eastAsiaTheme="minorEastAsia" w:hAnsi="Garamond" w:cs="ArialMT2"/>
          <w:color w:val="auto"/>
          <w:kern w:val="0"/>
        </w:rPr>
        <w:t xml:space="preserve"> pro </w:t>
      </w:r>
      <w:r w:rsidR="00B7306A" w:rsidRPr="00643363">
        <w:rPr>
          <w:rFonts w:ascii="Garamond" w:eastAsiaTheme="minorEastAsia" w:hAnsi="Garamond" w:cs="Arial-BoldMT"/>
          <w:color w:val="auto"/>
          <w:kern w:val="0"/>
        </w:rPr>
        <w:t>katastrální území Domažlice</w:t>
      </w:r>
      <w:r w:rsidR="00B7306A" w:rsidRPr="00643363">
        <w:rPr>
          <w:rFonts w:ascii="Garamond" w:eastAsiaTheme="minorEastAsia" w:hAnsi="Garamond" w:cs="ArialMT2"/>
          <w:color w:val="auto"/>
          <w:kern w:val="0"/>
        </w:rPr>
        <w:t>, obec Domažlice u Katastrálního úřadu pro Plzeňský kraj, Katastrální pracoviště Domažlice.</w:t>
      </w:r>
    </w:p>
    <w:p w14:paraId="6A69FE39" w14:textId="1D40E74D" w:rsidR="00643363" w:rsidRPr="00643363" w:rsidRDefault="00643363" w:rsidP="00643363">
      <w:pPr>
        <w:pStyle w:val="Odstavecseseznamem"/>
        <w:numPr>
          <w:ilvl w:val="0"/>
          <w:numId w:val="1"/>
        </w:numPr>
        <w:spacing w:after="120" w:line="240" w:lineRule="auto"/>
        <w:ind w:left="426" w:right="0" w:hanging="357"/>
        <w:contextualSpacing w:val="0"/>
        <w:rPr>
          <w:rFonts w:ascii="Garamond" w:hAnsi="Garamond"/>
        </w:rPr>
      </w:pPr>
      <w:r w:rsidRPr="0075676B">
        <w:rPr>
          <w:rFonts w:ascii="Garamond" w:hAnsi="Garamond"/>
        </w:rPr>
        <w:t xml:space="preserve">Předmětem užívání jsou nebytové prostory dle </w:t>
      </w:r>
      <w:r w:rsidR="0035265F">
        <w:rPr>
          <w:rFonts w:ascii="Garamond" w:hAnsi="Garamond"/>
          <w:b/>
          <w:bCs/>
        </w:rPr>
        <w:t xml:space="preserve">Smlouvy o nájmu prostoru sloužícího k podnikání </w:t>
      </w:r>
      <w:r w:rsidRPr="0075676B">
        <w:rPr>
          <w:rFonts w:ascii="Garamond" w:hAnsi="Garamond"/>
          <w:b/>
          <w:bCs/>
        </w:rPr>
        <w:t xml:space="preserve">ze dne </w:t>
      </w:r>
      <w:r w:rsidR="0035265F">
        <w:rPr>
          <w:rFonts w:ascii="Garamond" w:hAnsi="Garamond"/>
          <w:b/>
          <w:bCs/>
        </w:rPr>
        <w:t>3</w:t>
      </w:r>
      <w:r w:rsidR="00CE3453">
        <w:rPr>
          <w:rFonts w:ascii="Garamond" w:hAnsi="Garamond"/>
          <w:b/>
          <w:bCs/>
        </w:rPr>
        <w:t>0</w:t>
      </w:r>
      <w:r w:rsidRPr="0075676B">
        <w:rPr>
          <w:rFonts w:ascii="Garamond" w:hAnsi="Garamond"/>
          <w:b/>
          <w:bCs/>
        </w:rPr>
        <w:t xml:space="preserve">. </w:t>
      </w:r>
      <w:r w:rsidR="00CE3453">
        <w:rPr>
          <w:rFonts w:ascii="Garamond" w:hAnsi="Garamond"/>
          <w:b/>
          <w:bCs/>
        </w:rPr>
        <w:t>7</w:t>
      </w:r>
      <w:r w:rsidRPr="0075676B">
        <w:rPr>
          <w:rFonts w:ascii="Garamond" w:hAnsi="Garamond"/>
          <w:b/>
          <w:bCs/>
        </w:rPr>
        <w:t>. 20</w:t>
      </w:r>
      <w:r w:rsidR="0035265F">
        <w:rPr>
          <w:rFonts w:ascii="Garamond" w:hAnsi="Garamond"/>
          <w:b/>
          <w:bCs/>
        </w:rPr>
        <w:t>20</w:t>
      </w:r>
      <w:r w:rsidRPr="0075676B">
        <w:rPr>
          <w:rFonts w:ascii="Garamond" w:hAnsi="Garamond"/>
          <w:b/>
          <w:bCs/>
        </w:rPr>
        <w:t xml:space="preserve"> č</w:t>
      </w:r>
      <w:r w:rsidR="00993147">
        <w:rPr>
          <w:rFonts w:ascii="Garamond" w:hAnsi="Garamond"/>
          <w:b/>
          <w:bCs/>
        </w:rPr>
        <w:t xml:space="preserve">. </w:t>
      </w:r>
      <w:r w:rsidRPr="0075676B">
        <w:rPr>
          <w:rFonts w:ascii="Garamond" w:hAnsi="Garamond"/>
          <w:b/>
          <w:bCs/>
        </w:rPr>
        <w:t>j. UZSVM/PDO/</w:t>
      </w:r>
      <w:r w:rsidR="00CE3453">
        <w:rPr>
          <w:rFonts w:ascii="Garamond" w:hAnsi="Garamond"/>
          <w:b/>
          <w:bCs/>
        </w:rPr>
        <w:t>3608</w:t>
      </w:r>
      <w:r w:rsidR="00993147">
        <w:rPr>
          <w:rFonts w:ascii="Garamond" w:hAnsi="Garamond"/>
          <w:b/>
          <w:bCs/>
        </w:rPr>
        <w:t>/</w:t>
      </w:r>
      <w:r w:rsidRPr="0075676B">
        <w:rPr>
          <w:rFonts w:ascii="Garamond" w:hAnsi="Garamond"/>
          <w:b/>
          <w:bCs/>
        </w:rPr>
        <w:t>20</w:t>
      </w:r>
      <w:r w:rsidR="0035265F">
        <w:rPr>
          <w:rFonts w:ascii="Garamond" w:hAnsi="Garamond"/>
          <w:b/>
          <w:bCs/>
        </w:rPr>
        <w:t>20</w:t>
      </w:r>
      <w:r w:rsidRPr="0075676B">
        <w:rPr>
          <w:rFonts w:ascii="Garamond" w:hAnsi="Garamond"/>
          <w:b/>
          <w:bCs/>
        </w:rPr>
        <w:t>-PDOH.</w:t>
      </w:r>
      <w:r w:rsidR="00620465">
        <w:rPr>
          <w:rFonts w:ascii="Garamond" w:hAnsi="Garamond"/>
          <w:b/>
          <w:bCs/>
        </w:rPr>
        <w:t xml:space="preserve"> </w:t>
      </w:r>
      <w:r w:rsidR="00620465" w:rsidRPr="00BC3766">
        <w:rPr>
          <w:rFonts w:ascii="Garamond" w:hAnsi="Garamond"/>
        </w:rPr>
        <w:t xml:space="preserve">Hospodařící složka </w:t>
      </w:r>
      <w:r w:rsidR="00620465">
        <w:rPr>
          <w:rFonts w:ascii="Garamond" w:hAnsi="Garamond"/>
        </w:rPr>
        <w:t xml:space="preserve">tímto </w:t>
      </w:r>
      <w:r w:rsidR="00620465" w:rsidRPr="00BC3766">
        <w:rPr>
          <w:rFonts w:ascii="Garamond" w:hAnsi="Garamond"/>
        </w:rPr>
        <w:t>vstoupila do práv a povinností právního předchůdce Úřadu pro zastupování státu ve věcech majetkových.</w:t>
      </w:r>
    </w:p>
    <w:p w14:paraId="1FB2306C" w14:textId="2D8ED635" w:rsidR="00643363" w:rsidRDefault="005E0353" w:rsidP="005E0353">
      <w:pPr>
        <w:pStyle w:val="Odstavecseseznamem"/>
        <w:numPr>
          <w:ilvl w:val="0"/>
          <w:numId w:val="1"/>
        </w:numPr>
        <w:spacing w:after="120" w:line="240" w:lineRule="auto"/>
        <w:ind w:left="425" w:right="0" w:hanging="357"/>
        <w:contextualSpacing w:val="0"/>
        <w:rPr>
          <w:rFonts w:ascii="Garamond" w:hAnsi="Garamond"/>
        </w:rPr>
      </w:pPr>
      <w:r w:rsidRPr="00DA20F7">
        <w:rPr>
          <w:rFonts w:ascii="Garamond" w:hAnsi="Garamond"/>
        </w:rPr>
        <w:t xml:space="preserve">Při užívání nebytových prostor </w:t>
      </w:r>
      <w:r>
        <w:rPr>
          <w:rFonts w:ascii="Garamond" w:hAnsi="Garamond"/>
        </w:rPr>
        <w:t>je užívající složka povinna se řídit režimovými opatřeními dle</w:t>
      </w:r>
      <w:r w:rsidRPr="00632F16">
        <w:rPr>
          <w:rFonts w:ascii="Garamond" w:hAnsi="Garamond"/>
          <w:b/>
          <w:bCs/>
        </w:rPr>
        <w:t xml:space="preserve"> </w:t>
      </w:r>
      <w:r w:rsidRPr="00862F6F">
        <w:rPr>
          <w:rFonts w:ascii="Garamond" w:hAnsi="Garamond"/>
          <w:b/>
          <w:bCs/>
        </w:rPr>
        <w:t xml:space="preserve">Směrnicí k zajištění bezpečnosti a ostrahy objektu Paroubkova 228, Domažlice ze dne </w:t>
      </w:r>
      <w:r w:rsidR="00862F6F" w:rsidRPr="00862F6F">
        <w:rPr>
          <w:rFonts w:ascii="Garamond" w:hAnsi="Garamond"/>
          <w:b/>
          <w:bCs/>
        </w:rPr>
        <w:t>30. 10. 2025</w:t>
      </w:r>
      <w:r w:rsidRPr="00862F6F">
        <w:rPr>
          <w:rFonts w:ascii="Garamond" w:hAnsi="Garamond"/>
          <w:b/>
          <w:bCs/>
        </w:rPr>
        <w:t xml:space="preserve"> </w:t>
      </w:r>
      <w:proofErr w:type="spellStart"/>
      <w:r w:rsidR="00862F6F" w:rsidRPr="00862F6F">
        <w:rPr>
          <w:rFonts w:ascii="Garamond" w:hAnsi="Garamond"/>
          <w:b/>
          <w:bCs/>
        </w:rPr>
        <w:t>sp</w:t>
      </w:r>
      <w:proofErr w:type="spellEnd"/>
      <w:r w:rsidR="00862F6F" w:rsidRPr="00862F6F">
        <w:rPr>
          <w:rFonts w:ascii="Garamond" w:hAnsi="Garamond"/>
          <w:b/>
          <w:bCs/>
        </w:rPr>
        <w:t xml:space="preserve">. zn. </w:t>
      </w:r>
      <w:r w:rsidRPr="00862F6F">
        <w:rPr>
          <w:rFonts w:ascii="Garamond" w:hAnsi="Garamond"/>
          <w:b/>
          <w:bCs/>
        </w:rPr>
        <w:t xml:space="preserve">15 </w:t>
      </w:r>
      <w:proofErr w:type="spellStart"/>
      <w:r w:rsidRPr="00862F6F">
        <w:rPr>
          <w:rFonts w:ascii="Garamond" w:hAnsi="Garamond"/>
          <w:b/>
          <w:bCs/>
        </w:rPr>
        <w:t>Spr</w:t>
      </w:r>
      <w:proofErr w:type="spellEnd"/>
      <w:r w:rsidRPr="00862F6F">
        <w:rPr>
          <w:rFonts w:ascii="Garamond" w:hAnsi="Garamond"/>
          <w:b/>
          <w:bCs/>
        </w:rPr>
        <w:t xml:space="preserve"> </w:t>
      </w:r>
      <w:r w:rsidR="00862F6F" w:rsidRPr="00862F6F">
        <w:rPr>
          <w:rFonts w:ascii="Garamond" w:hAnsi="Garamond"/>
          <w:b/>
          <w:bCs/>
        </w:rPr>
        <w:t>1069/</w:t>
      </w:r>
      <w:r w:rsidRPr="00862F6F">
        <w:rPr>
          <w:rFonts w:ascii="Garamond" w:hAnsi="Garamond"/>
          <w:b/>
          <w:bCs/>
        </w:rPr>
        <w:t>2025</w:t>
      </w:r>
      <w:r w:rsidRPr="00862F6F">
        <w:rPr>
          <w:rFonts w:ascii="Garamond" w:hAnsi="Garamond"/>
        </w:rPr>
        <w:t>,</w:t>
      </w:r>
      <w:r>
        <w:rPr>
          <w:rFonts w:ascii="Garamond" w:hAnsi="Garamond"/>
        </w:rPr>
        <w:t xml:space="preserve"> která je </w:t>
      </w:r>
      <w:r w:rsidRPr="004373E3">
        <w:rPr>
          <w:rFonts w:ascii="Garamond" w:hAnsi="Garamond"/>
          <w:b/>
          <w:bCs/>
        </w:rPr>
        <w:t xml:space="preserve">přílohou č. </w:t>
      </w:r>
      <w:r>
        <w:rPr>
          <w:rFonts w:ascii="Garamond" w:hAnsi="Garamond"/>
          <w:b/>
          <w:bCs/>
        </w:rPr>
        <w:t>1</w:t>
      </w:r>
      <w:r w:rsidRPr="004373E3">
        <w:rPr>
          <w:rFonts w:ascii="Garamond" w:hAnsi="Garamond"/>
          <w:b/>
          <w:bCs/>
        </w:rPr>
        <w:t xml:space="preserve"> tohoto </w:t>
      </w:r>
      <w:r w:rsidR="00D36ADC">
        <w:rPr>
          <w:rFonts w:ascii="Garamond" w:hAnsi="Garamond"/>
          <w:b/>
          <w:bCs/>
        </w:rPr>
        <w:t>Z</w:t>
      </w:r>
      <w:r w:rsidRPr="004373E3">
        <w:rPr>
          <w:rFonts w:ascii="Garamond" w:hAnsi="Garamond"/>
          <w:b/>
          <w:bCs/>
        </w:rPr>
        <w:t>ápisu</w:t>
      </w:r>
      <w:r>
        <w:rPr>
          <w:rFonts w:ascii="Garamond" w:hAnsi="Garamond"/>
        </w:rPr>
        <w:t>.</w:t>
      </w:r>
    </w:p>
    <w:p w14:paraId="2E68CDF9" w14:textId="7949DB68" w:rsidR="005E0353" w:rsidRPr="005E0353" w:rsidRDefault="005E0353" w:rsidP="00643363">
      <w:pPr>
        <w:pStyle w:val="Odstavecseseznamem"/>
        <w:numPr>
          <w:ilvl w:val="0"/>
          <w:numId w:val="1"/>
        </w:numPr>
        <w:ind w:left="426" w:right="0"/>
        <w:rPr>
          <w:rFonts w:ascii="Garamond" w:hAnsi="Garamond"/>
        </w:rPr>
      </w:pPr>
      <w:r w:rsidRPr="00C277B9">
        <w:rPr>
          <w:rFonts w:ascii="Garamond" w:hAnsi="Garamond"/>
          <w:b/>
          <w:bCs/>
        </w:rPr>
        <w:t xml:space="preserve">Hospodařící složka nebytové prostory </w:t>
      </w:r>
      <w:r w:rsidRPr="00C277B9">
        <w:rPr>
          <w:rFonts w:ascii="Garamond" w:hAnsi="Garamond"/>
          <w:b/>
          <w:bCs/>
          <w:u w:val="single"/>
        </w:rPr>
        <w:t>dočasně nepotřebuje</w:t>
      </w:r>
      <w:r w:rsidRPr="00C277B9">
        <w:rPr>
          <w:rFonts w:ascii="Garamond" w:hAnsi="Garamond"/>
          <w:b/>
          <w:bCs/>
        </w:rPr>
        <w:t xml:space="preserve"> k plnění funkcí státu nebo jiných úkolů v rámci své působnosti ve smyslu ustanovení § 27 odst. 1 zák</w:t>
      </w:r>
      <w:r>
        <w:rPr>
          <w:rFonts w:ascii="Garamond" w:hAnsi="Garamond"/>
          <w:b/>
          <w:bCs/>
        </w:rPr>
        <w:t>.</w:t>
      </w:r>
      <w:r w:rsidRPr="00C277B9">
        <w:rPr>
          <w:rFonts w:ascii="Garamond" w:hAnsi="Garamond"/>
          <w:b/>
          <w:bCs/>
        </w:rPr>
        <w:t xml:space="preserve"> č. 219/2000 Sb.</w:t>
      </w:r>
    </w:p>
    <w:p w14:paraId="1890D527" w14:textId="77777777" w:rsidR="003704EE" w:rsidRDefault="003704EE" w:rsidP="005E0353">
      <w:pPr>
        <w:ind w:right="0"/>
        <w:rPr>
          <w:rFonts w:ascii="Garamond" w:hAnsi="Garamond"/>
        </w:rPr>
      </w:pPr>
    </w:p>
    <w:p w14:paraId="7C4C544B" w14:textId="77777777" w:rsidR="0036495B" w:rsidRDefault="0036495B" w:rsidP="005E0353">
      <w:pPr>
        <w:spacing w:after="120" w:line="240" w:lineRule="auto"/>
        <w:ind w:left="329" w:right="0" w:firstLine="6"/>
        <w:jc w:val="center"/>
        <w:rPr>
          <w:rFonts w:ascii="Garamond" w:hAnsi="Garamond"/>
          <w:b/>
          <w:bCs/>
        </w:rPr>
        <w:sectPr w:rsidR="0036495B" w:rsidSect="000E3025">
          <w:head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4FD95A6" w14:textId="03C4D33D" w:rsidR="005E0353" w:rsidRDefault="005E0353" w:rsidP="005E0353">
      <w:pPr>
        <w:spacing w:after="120" w:line="240" w:lineRule="auto"/>
        <w:ind w:left="329" w:right="0" w:firstLine="6"/>
        <w:jc w:val="center"/>
        <w:rPr>
          <w:rFonts w:ascii="Garamond" w:hAnsi="Garamond"/>
          <w:b/>
          <w:bCs/>
        </w:rPr>
      </w:pPr>
      <w:r w:rsidRPr="005437D6">
        <w:rPr>
          <w:rFonts w:ascii="Garamond" w:hAnsi="Garamond"/>
          <w:b/>
          <w:bCs/>
        </w:rPr>
        <w:lastRenderedPageBreak/>
        <w:t>čl. II.</w:t>
      </w:r>
    </w:p>
    <w:p w14:paraId="73B8B4D0" w14:textId="321AC9C4" w:rsidR="005E0353" w:rsidRPr="005E0353" w:rsidRDefault="005E0353" w:rsidP="005E0353">
      <w:pPr>
        <w:pStyle w:val="Odstavecseseznamem"/>
        <w:numPr>
          <w:ilvl w:val="0"/>
          <w:numId w:val="4"/>
        </w:numPr>
        <w:spacing w:after="120" w:line="240" w:lineRule="auto"/>
        <w:ind w:left="425" w:right="0" w:hanging="357"/>
        <w:contextualSpacing w:val="0"/>
        <w:rPr>
          <w:rFonts w:ascii="Garamond" w:hAnsi="Garamond"/>
        </w:rPr>
      </w:pPr>
      <w:r w:rsidRPr="00B75EBB">
        <w:rPr>
          <w:rFonts w:ascii="Garamond" w:hAnsi="Garamond"/>
          <w:b/>
          <w:bCs/>
        </w:rPr>
        <w:t xml:space="preserve">Hospodařící složka seznamuje užívající složku se stavem nebytových prostor popsaných v „Souhrnné technické zprávě, Luboše </w:t>
      </w:r>
      <w:proofErr w:type="spellStart"/>
      <w:r w:rsidRPr="00B75EBB">
        <w:rPr>
          <w:rFonts w:ascii="Garamond" w:hAnsi="Garamond"/>
          <w:b/>
          <w:bCs/>
        </w:rPr>
        <w:t>Benedy</w:t>
      </w:r>
      <w:proofErr w:type="spellEnd"/>
      <w:r w:rsidRPr="00B75EBB">
        <w:rPr>
          <w:rFonts w:ascii="Garamond" w:hAnsi="Garamond"/>
          <w:b/>
          <w:bCs/>
        </w:rPr>
        <w:t>, Plzeň září 2022“:</w:t>
      </w:r>
    </w:p>
    <w:p w14:paraId="1B4871C9" w14:textId="2B76DECF" w:rsidR="005E0353" w:rsidRDefault="005E0353" w:rsidP="005E0353">
      <w:pPr>
        <w:pStyle w:val="Odstavecseseznamem"/>
        <w:spacing w:after="120" w:line="240" w:lineRule="auto"/>
        <w:ind w:left="0" w:right="0" w:firstLine="0"/>
        <w:contextualSpacing w:val="0"/>
        <w:rPr>
          <w:rFonts w:ascii="Garamond" w:hAnsi="Garamond"/>
          <w:b/>
          <w:bCs/>
        </w:rPr>
      </w:pPr>
      <w:r w:rsidRPr="005565F9">
        <w:rPr>
          <w:rFonts w:ascii="Garamond" w:hAnsi="Garamond"/>
          <w:b/>
          <w:bCs/>
        </w:rPr>
        <w:t xml:space="preserve">Nemovitosti jsou před celkovou rekonstrukcí, která je plánovaná v termínu </w:t>
      </w:r>
      <w:r w:rsidRPr="008237D8">
        <w:rPr>
          <w:rFonts w:ascii="Garamond" w:hAnsi="Garamond"/>
          <w:b/>
          <w:bCs/>
        </w:rPr>
        <w:t>březen 2027–2029</w:t>
      </w:r>
      <w:r w:rsidRPr="005565F9">
        <w:rPr>
          <w:rFonts w:ascii="Garamond" w:hAnsi="Garamond"/>
          <w:b/>
          <w:bCs/>
        </w:rPr>
        <w:t>, neboť nyní je zásadním nedostatkem nemožnost plnohodnotné objektové a fyzické bezpečnosti. Technologické zázemí včetně standardizace základních instalačních rozvodů je v provozně nevyhovujícím stavu, který omezuje technologický rozvoj. Rozsah stavebních oprav a prací v administrativní budově je navržen tak, aby prostory splňovaly současné funkční, technické, normové a hygienické požadavky na provoz budovy.</w:t>
      </w:r>
    </w:p>
    <w:p w14:paraId="3E45B8EE" w14:textId="4F3D5286" w:rsidR="005E0353" w:rsidRPr="00F212F7" w:rsidRDefault="00F212F7" w:rsidP="00F212F7">
      <w:pPr>
        <w:pStyle w:val="Odstavecseseznamem"/>
        <w:numPr>
          <w:ilvl w:val="0"/>
          <w:numId w:val="4"/>
        </w:numPr>
        <w:spacing w:after="120" w:line="240" w:lineRule="auto"/>
        <w:ind w:left="425" w:right="0" w:hanging="357"/>
        <w:contextualSpacing w:val="0"/>
        <w:rPr>
          <w:rFonts w:ascii="Garamond" w:hAnsi="Garamond"/>
        </w:rPr>
      </w:pPr>
      <w:r w:rsidRPr="003927D7">
        <w:rPr>
          <w:rFonts w:ascii="Garamond" w:hAnsi="Garamond"/>
          <w:b/>
          <w:bCs/>
        </w:rPr>
        <w:t xml:space="preserve">Užívající složka </w:t>
      </w:r>
      <w:r>
        <w:rPr>
          <w:rFonts w:ascii="Garamond" w:hAnsi="Garamond"/>
          <w:b/>
          <w:bCs/>
        </w:rPr>
        <w:t xml:space="preserve">prohlašuje, </w:t>
      </w:r>
      <w:r w:rsidR="00C461F8">
        <w:rPr>
          <w:rFonts w:ascii="Garamond" w:hAnsi="Garamond"/>
          <w:b/>
          <w:bCs/>
        </w:rPr>
        <w:t xml:space="preserve">že </w:t>
      </w:r>
      <w:r w:rsidRPr="003927D7">
        <w:rPr>
          <w:rFonts w:ascii="Garamond" w:hAnsi="Garamond"/>
          <w:b/>
          <w:bCs/>
        </w:rPr>
        <w:t>byla seznámena s technickým stavem nemovitosti Paroubkova 228, Domažlice</w:t>
      </w:r>
      <w:r>
        <w:rPr>
          <w:rFonts w:ascii="Garamond" w:hAnsi="Garamond"/>
          <w:b/>
          <w:bCs/>
        </w:rPr>
        <w:t xml:space="preserve">, stavem před celkovou rekonstrukcí, a tomu odpovídajícímu stavu užívaných nebytových prostor a </w:t>
      </w:r>
      <w:r w:rsidRPr="00245EBA">
        <w:rPr>
          <w:rFonts w:ascii="Garamond" w:hAnsi="Garamond"/>
          <w:b/>
          <w:bCs/>
        </w:rPr>
        <w:t>se zvláštními pravidly, která je třeba při užívání nebytových prostor zachovávat.</w:t>
      </w:r>
    </w:p>
    <w:p w14:paraId="7780B6FD" w14:textId="5C54809E" w:rsidR="00F212F7" w:rsidRPr="00F212F7" w:rsidRDefault="00F212F7" w:rsidP="00F212F7">
      <w:pPr>
        <w:pStyle w:val="Odstavecseseznamem"/>
        <w:numPr>
          <w:ilvl w:val="0"/>
          <w:numId w:val="4"/>
        </w:numPr>
        <w:spacing w:after="120" w:line="240" w:lineRule="auto"/>
        <w:ind w:left="425" w:right="0" w:hanging="357"/>
        <w:contextualSpacing w:val="0"/>
        <w:rPr>
          <w:rFonts w:ascii="Garamond" w:hAnsi="Garamond"/>
        </w:rPr>
      </w:pPr>
      <w:r w:rsidRPr="003B7C9D">
        <w:rPr>
          <w:rFonts w:ascii="Garamond" w:hAnsi="Garamond"/>
          <w:b/>
          <w:bCs/>
        </w:rPr>
        <w:t>Hospodařící složka vstoupila do práv a povinností právního předchůdce Úřadu pro zastupování státu ve věcech majetkových.</w:t>
      </w:r>
    </w:p>
    <w:p w14:paraId="4F621549" w14:textId="787D860B" w:rsidR="00F212F7" w:rsidRDefault="00F212F7" w:rsidP="00F212F7">
      <w:pPr>
        <w:pStyle w:val="Odstavecseseznamem"/>
        <w:spacing w:after="120" w:line="240" w:lineRule="auto"/>
        <w:ind w:left="425" w:right="0" w:firstLine="0"/>
        <w:contextualSpacing w:val="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čl. III.</w:t>
      </w:r>
    </w:p>
    <w:p w14:paraId="5C253EAB" w14:textId="64F2B30A" w:rsidR="00F212F7" w:rsidRDefault="00993147" w:rsidP="00F212F7">
      <w:pPr>
        <w:pStyle w:val="Odstavecseseznamem"/>
        <w:numPr>
          <w:ilvl w:val="0"/>
          <w:numId w:val="7"/>
        </w:numPr>
        <w:spacing w:after="120" w:line="240" w:lineRule="auto"/>
        <w:ind w:left="426" w:right="0"/>
        <w:rPr>
          <w:rFonts w:ascii="Garamond" w:hAnsi="Garamond"/>
        </w:rPr>
      </w:pPr>
      <w:r w:rsidRPr="00993147">
        <w:rPr>
          <w:rFonts w:ascii="Garamond" w:hAnsi="Garamond"/>
        </w:rPr>
        <w:t>Platby za služby spojené s užíváním nebytových prostor</w:t>
      </w:r>
      <w:r w:rsidR="00F212F7" w:rsidRPr="006E7400">
        <w:rPr>
          <w:rFonts w:ascii="Garamond" w:hAnsi="Garamond"/>
        </w:rPr>
        <w:t xml:space="preserve"> jsou splatné bezhotovostně </w:t>
      </w:r>
      <w:r w:rsidR="00F212F7" w:rsidRPr="008B25AA">
        <w:rPr>
          <w:rFonts w:ascii="Garamond" w:hAnsi="Garamond"/>
        </w:rPr>
        <w:t xml:space="preserve">na </w:t>
      </w:r>
      <w:r w:rsidR="00F212F7" w:rsidRPr="008B25AA">
        <w:rPr>
          <w:rFonts w:ascii="Garamond" w:hAnsi="Garamond"/>
          <w:b/>
          <w:bCs/>
        </w:rPr>
        <w:t>účet hospodařící složky:</w:t>
      </w:r>
      <w:r w:rsidR="008B25AA">
        <w:rPr>
          <w:rFonts w:ascii="Garamond" w:hAnsi="Garamond"/>
          <w:b/>
          <w:bCs/>
        </w:rPr>
        <w:t xml:space="preserve"> </w:t>
      </w:r>
      <w:r w:rsidR="0004211E" w:rsidRPr="0004211E">
        <w:rPr>
          <w:rFonts w:ascii="Garamond" w:hAnsi="Garamond"/>
          <w:b/>
          <w:bCs/>
          <w:highlight w:val="black"/>
        </w:rPr>
        <w:t>XXXXXXXXXXXXXX</w:t>
      </w:r>
      <w:r w:rsidR="00F212F7" w:rsidRPr="008B25AA">
        <w:rPr>
          <w:rFonts w:ascii="Garamond" w:hAnsi="Garamond"/>
          <w:b/>
          <w:bCs/>
        </w:rPr>
        <w:t>,</w:t>
      </w:r>
      <w:r w:rsidR="00F212F7" w:rsidRPr="008B25AA">
        <w:rPr>
          <w:rFonts w:ascii="Garamond" w:hAnsi="Garamond"/>
        </w:rPr>
        <w:t xml:space="preserve"> a</w:t>
      </w:r>
      <w:r w:rsidR="00335EA3">
        <w:rPr>
          <w:rFonts w:ascii="Garamond" w:hAnsi="Garamond"/>
        </w:rPr>
        <w:t> </w:t>
      </w:r>
      <w:r w:rsidR="00F212F7" w:rsidRPr="006E7400">
        <w:rPr>
          <w:rFonts w:ascii="Garamond" w:hAnsi="Garamond"/>
        </w:rPr>
        <w:t xml:space="preserve">to vždy do </w:t>
      </w:r>
      <w:r w:rsidR="00693102">
        <w:rPr>
          <w:rFonts w:ascii="Garamond" w:hAnsi="Garamond"/>
        </w:rPr>
        <w:t xml:space="preserve">patnáctého </w:t>
      </w:r>
      <w:r w:rsidR="00F212F7" w:rsidRPr="006E7400">
        <w:rPr>
          <w:rFonts w:ascii="Garamond" w:hAnsi="Garamond"/>
        </w:rPr>
        <w:t>dne</w:t>
      </w:r>
      <w:r w:rsidR="00693102">
        <w:rPr>
          <w:rFonts w:ascii="Garamond" w:hAnsi="Garamond"/>
        </w:rPr>
        <w:t xml:space="preserve"> prvního měsíce příslušného kalendářního čtvrtletí</w:t>
      </w:r>
      <w:r w:rsidR="00F212F7" w:rsidRPr="006E7400">
        <w:rPr>
          <w:rFonts w:ascii="Garamond" w:hAnsi="Garamond"/>
        </w:rPr>
        <w:t xml:space="preserve"> a pod </w:t>
      </w:r>
      <w:r w:rsidR="00F212F7" w:rsidRPr="008B25AA">
        <w:rPr>
          <w:rFonts w:ascii="Garamond" w:hAnsi="Garamond"/>
          <w:b/>
          <w:bCs/>
        </w:rPr>
        <w:t>variabilním symbolem</w:t>
      </w:r>
      <w:r w:rsidR="008B25AA" w:rsidRPr="008B25AA">
        <w:rPr>
          <w:rFonts w:ascii="Garamond" w:hAnsi="Garamond"/>
          <w:b/>
          <w:bCs/>
        </w:rPr>
        <w:t xml:space="preserve">: </w:t>
      </w:r>
      <w:r w:rsidR="0004211E" w:rsidRPr="0004211E">
        <w:rPr>
          <w:rFonts w:ascii="Garamond" w:hAnsi="Garamond"/>
          <w:b/>
          <w:bCs/>
          <w:highlight w:val="black"/>
        </w:rPr>
        <w:t>XXXXXXXX</w:t>
      </w:r>
      <w:r w:rsidR="00ED0F7D" w:rsidRPr="00ED0F7D">
        <w:rPr>
          <w:rFonts w:ascii="Garamond" w:eastAsia="Calibri" w:hAnsi="Garamond" w:cs="Calibri"/>
          <w:b/>
          <w:bCs/>
        </w:rPr>
        <w:t>.</w:t>
      </w:r>
      <w:r w:rsidR="00F212F7" w:rsidRPr="008B25AA">
        <w:rPr>
          <w:rFonts w:ascii="Garamond" w:hAnsi="Garamond"/>
          <w:b/>
          <w:bCs/>
        </w:rPr>
        <w:t xml:space="preserve"> </w:t>
      </w:r>
      <w:r w:rsidR="00F212F7" w:rsidRPr="006E7400">
        <w:rPr>
          <w:rFonts w:ascii="Garamond" w:hAnsi="Garamond"/>
        </w:rPr>
        <w:t xml:space="preserve">Zaplacením se podle tohoto </w:t>
      </w:r>
      <w:r w:rsidR="0080087C">
        <w:rPr>
          <w:rFonts w:ascii="Garamond" w:hAnsi="Garamond"/>
        </w:rPr>
        <w:t>Z</w:t>
      </w:r>
      <w:r w:rsidR="00F212F7" w:rsidRPr="006E7400">
        <w:rPr>
          <w:rFonts w:ascii="Garamond" w:hAnsi="Garamond"/>
        </w:rPr>
        <w:t>ápisu rozumí připsání příslušné částky na bankovní účet.</w:t>
      </w:r>
    </w:p>
    <w:p w14:paraId="1518CF62" w14:textId="780A97F7" w:rsidR="00F212F7" w:rsidRDefault="00F212F7" w:rsidP="00F212F7">
      <w:pPr>
        <w:spacing w:after="120" w:line="240" w:lineRule="auto"/>
        <w:ind w:right="0"/>
        <w:jc w:val="center"/>
        <w:rPr>
          <w:rFonts w:ascii="Garamond" w:hAnsi="Garamond"/>
          <w:b/>
          <w:bCs/>
        </w:rPr>
      </w:pPr>
      <w:r w:rsidRPr="00F212F7">
        <w:rPr>
          <w:rFonts w:ascii="Garamond" w:hAnsi="Garamond"/>
          <w:b/>
          <w:bCs/>
        </w:rPr>
        <w:t>čl. IV.</w:t>
      </w:r>
    </w:p>
    <w:p w14:paraId="22267955" w14:textId="32E75DAB" w:rsidR="00F212F7" w:rsidRDefault="00F212F7" w:rsidP="00F212F7">
      <w:pPr>
        <w:pStyle w:val="Odstavecseseznamem"/>
        <w:numPr>
          <w:ilvl w:val="0"/>
          <w:numId w:val="8"/>
        </w:numPr>
        <w:spacing w:after="120" w:line="240" w:lineRule="auto"/>
        <w:ind w:left="426" w:right="0"/>
        <w:rPr>
          <w:rFonts w:ascii="Garamond" w:hAnsi="Garamond"/>
        </w:rPr>
      </w:pPr>
      <w:r w:rsidRPr="006E7400">
        <w:rPr>
          <w:rFonts w:ascii="Garamond" w:hAnsi="Garamond"/>
        </w:rPr>
        <w:t xml:space="preserve">Užívací vztah založený tímto </w:t>
      </w:r>
      <w:r w:rsidR="0080087C">
        <w:rPr>
          <w:rFonts w:ascii="Garamond" w:hAnsi="Garamond"/>
        </w:rPr>
        <w:t>Z</w:t>
      </w:r>
      <w:r w:rsidRPr="006E7400">
        <w:rPr>
          <w:rFonts w:ascii="Garamond" w:hAnsi="Garamond"/>
        </w:rPr>
        <w:t>ápisem zaniká uplynutím doby.</w:t>
      </w:r>
    </w:p>
    <w:p w14:paraId="1AD482EE" w14:textId="77777777" w:rsidR="00F212F7" w:rsidRDefault="00F212F7" w:rsidP="00F212F7">
      <w:pPr>
        <w:spacing w:after="120" w:line="240" w:lineRule="auto"/>
        <w:ind w:right="0"/>
        <w:rPr>
          <w:rFonts w:ascii="Garamond" w:hAnsi="Garamond"/>
        </w:rPr>
      </w:pPr>
    </w:p>
    <w:p w14:paraId="3DB5D425" w14:textId="6D1BCD4B" w:rsidR="00F212F7" w:rsidRDefault="00F212F7" w:rsidP="00F212F7">
      <w:pPr>
        <w:spacing w:after="120" w:line="240" w:lineRule="auto"/>
        <w:ind w:right="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čl. V.</w:t>
      </w:r>
    </w:p>
    <w:p w14:paraId="2E7DBEAA" w14:textId="04CCCFF9" w:rsidR="00F212F7" w:rsidRPr="00F212F7" w:rsidRDefault="00F212F7" w:rsidP="00F212F7">
      <w:pPr>
        <w:pStyle w:val="Odstavecseseznamem"/>
        <w:numPr>
          <w:ilvl w:val="0"/>
          <w:numId w:val="9"/>
        </w:numPr>
        <w:spacing w:after="120" w:line="240" w:lineRule="auto"/>
        <w:ind w:left="425" w:right="0" w:hanging="357"/>
        <w:contextualSpacing w:val="0"/>
        <w:rPr>
          <w:rFonts w:ascii="Garamond" w:hAnsi="Garamond"/>
        </w:rPr>
      </w:pPr>
      <w:r w:rsidRPr="00717A05">
        <w:rPr>
          <w:rFonts w:ascii="Garamond" w:hAnsi="Garamond"/>
          <w:b/>
          <w:bCs/>
        </w:rPr>
        <w:t xml:space="preserve">Tento </w:t>
      </w:r>
      <w:r w:rsidR="00C461F8">
        <w:rPr>
          <w:rFonts w:ascii="Garamond" w:hAnsi="Garamond"/>
          <w:b/>
          <w:bCs/>
        </w:rPr>
        <w:t>Z</w:t>
      </w:r>
      <w:r w:rsidRPr="00717A05">
        <w:rPr>
          <w:rFonts w:ascii="Garamond" w:hAnsi="Garamond"/>
          <w:b/>
          <w:bCs/>
        </w:rPr>
        <w:t>ápis nabývá platnosti dnem podpisu a je účinný od 1. listopadu 2025.</w:t>
      </w:r>
    </w:p>
    <w:p w14:paraId="797A1C51" w14:textId="55522AC5" w:rsidR="00F212F7" w:rsidRDefault="00944441" w:rsidP="00F212F7">
      <w:pPr>
        <w:pStyle w:val="Odstavecseseznamem"/>
        <w:numPr>
          <w:ilvl w:val="0"/>
          <w:numId w:val="9"/>
        </w:numPr>
        <w:spacing w:after="120" w:line="240" w:lineRule="auto"/>
        <w:ind w:left="425" w:right="0" w:hanging="357"/>
        <w:contextualSpacing w:val="0"/>
        <w:rPr>
          <w:rFonts w:ascii="Garamond" w:hAnsi="Garamond"/>
        </w:rPr>
      </w:pPr>
      <w:proofErr w:type="gramStart"/>
      <w:r w:rsidRPr="00604589">
        <w:rPr>
          <w:rFonts w:ascii="Garamond" w:hAnsi="Garamond" w:cs="Arial"/>
        </w:rPr>
        <w:t xml:space="preserve">Tento  </w:t>
      </w:r>
      <w:r w:rsidR="00C461F8">
        <w:rPr>
          <w:rFonts w:ascii="Garamond" w:hAnsi="Garamond" w:cs="Arial"/>
        </w:rPr>
        <w:t>Z</w:t>
      </w:r>
      <w:r w:rsidRPr="00604589">
        <w:rPr>
          <w:rFonts w:ascii="Garamond" w:hAnsi="Garamond" w:cs="Arial"/>
        </w:rPr>
        <w:t>ápis</w:t>
      </w:r>
      <w:proofErr w:type="gramEnd"/>
      <w:r w:rsidRPr="00604589">
        <w:rPr>
          <w:rFonts w:ascii="Garamond" w:hAnsi="Garamond" w:cs="Arial"/>
        </w:rPr>
        <w:t xml:space="preserve">  je vyhotoven  elektronicky  v  jednom  vyhotovení s platností originálu, s kvalifikovanými elektronickými časovými razítky hospodařící složky a užívající složky v  souladu   se   zákonem   č. 297/2016   Sb.,  o   službách  vytvářejících   důvěru   pro elektronické transakce, ve znění pozdějších předpisů</w:t>
      </w:r>
      <w:r>
        <w:rPr>
          <w:rFonts w:ascii="Garamond" w:hAnsi="Garamond" w:cs="Arial"/>
        </w:rPr>
        <w:t>.</w:t>
      </w:r>
    </w:p>
    <w:p w14:paraId="0E087251" w14:textId="1FC7C6C5" w:rsidR="00F212F7" w:rsidRDefault="00F212F7" w:rsidP="00F212F7">
      <w:pPr>
        <w:pStyle w:val="Odstavecseseznamem"/>
        <w:numPr>
          <w:ilvl w:val="0"/>
          <w:numId w:val="9"/>
        </w:numPr>
        <w:spacing w:after="120" w:line="240" w:lineRule="auto"/>
        <w:ind w:left="425" w:right="0" w:hanging="357"/>
        <w:contextualSpacing w:val="0"/>
        <w:rPr>
          <w:rFonts w:ascii="Garamond" w:hAnsi="Garamond"/>
        </w:rPr>
      </w:pPr>
      <w:r w:rsidRPr="008973BC">
        <w:rPr>
          <w:rFonts w:ascii="Garamond" w:hAnsi="Garamond"/>
        </w:rPr>
        <w:t xml:space="preserve">Strany prohlašují, že tento </w:t>
      </w:r>
      <w:r w:rsidRPr="00301DDB">
        <w:rPr>
          <w:rFonts w:ascii="Garamond" w:hAnsi="Garamond"/>
          <w:b/>
          <w:bCs/>
        </w:rPr>
        <w:t>Zápis</w:t>
      </w:r>
      <w:r w:rsidRPr="008973BC">
        <w:rPr>
          <w:rFonts w:ascii="Garamond" w:hAnsi="Garamond"/>
        </w:rPr>
        <w:t xml:space="preserve"> uzavřely svobodně a vážně, nikoli v tísni za nápadně nevýhodných podmínek. Na důkaz toho připojují své vlastnoruční podpisy</w:t>
      </w:r>
      <w:r>
        <w:rPr>
          <w:rFonts w:ascii="Garamond" w:hAnsi="Garamond"/>
        </w:rPr>
        <w:t>.</w:t>
      </w:r>
    </w:p>
    <w:p w14:paraId="04C6DFB9" w14:textId="6C8418E5" w:rsidR="00F212F7" w:rsidRPr="00F212F7" w:rsidRDefault="00F212F7" w:rsidP="00F212F7">
      <w:pPr>
        <w:pStyle w:val="Odstavecseseznamem"/>
        <w:numPr>
          <w:ilvl w:val="0"/>
          <w:numId w:val="9"/>
        </w:numPr>
        <w:spacing w:after="120" w:line="240" w:lineRule="auto"/>
        <w:ind w:left="425" w:right="0" w:hanging="357"/>
        <w:contextualSpacing w:val="0"/>
        <w:rPr>
          <w:rFonts w:ascii="Garamond" w:hAnsi="Garamond"/>
        </w:rPr>
      </w:pPr>
      <w:r w:rsidRPr="00F12FC1">
        <w:rPr>
          <w:rFonts w:ascii="Garamond" w:hAnsi="Garamond"/>
          <w:b/>
          <w:bCs/>
        </w:rPr>
        <w:t>Součásti tohoto Zápisu jsou následující přílohy:</w:t>
      </w:r>
    </w:p>
    <w:p w14:paraId="52AF721E" w14:textId="6324BEEC" w:rsidR="00F212F7" w:rsidRDefault="00F212F7" w:rsidP="00F212F7">
      <w:pPr>
        <w:pStyle w:val="Odstavecseseznamem"/>
        <w:spacing w:after="120" w:line="240" w:lineRule="auto"/>
        <w:ind w:left="0" w:right="0" w:firstLine="0"/>
        <w:contextualSpacing w:val="0"/>
        <w:rPr>
          <w:rFonts w:ascii="Garamond" w:hAnsi="Garamond"/>
        </w:rPr>
      </w:pPr>
      <w:r w:rsidRPr="00003801">
        <w:rPr>
          <w:rFonts w:ascii="Garamond" w:hAnsi="Garamond"/>
        </w:rPr>
        <w:t xml:space="preserve">příloha č. 1 - </w:t>
      </w:r>
      <w:r w:rsidRPr="00862F6F">
        <w:rPr>
          <w:rFonts w:ascii="Garamond" w:hAnsi="Garamond"/>
        </w:rPr>
        <w:t xml:space="preserve">Směrnice k zajištění bezpečnosti a ostrahy objektu Paroubkova 228, Domažlice ze dne </w:t>
      </w:r>
      <w:r w:rsidR="00862F6F" w:rsidRPr="00862F6F">
        <w:rPr>
          <w:rFonts w:ascii="Garamond" w:hAnsi="Garamond"/>
        </w:rPr>
        <w:t>30. 10. 2025</w:t>
      </w:r>
      <w:r w:rsidRPr="00862F6F">
        <w:rPr>
          <w:rFonts w:ascii="Garamond" w:hAnsi="Garamond"/>
        </w:rPr>
        <w:t xml:space="preserve"> </w:t>
      </w:r>
      <w:proofErr w:type="spellStart"/>
      <w:r w:rsidR="00862F6F" w:rsidRPr="00862F6F">
        <w:rPr>
          <w:rFonts w:ascii="Garamond" w:hAnsi="Garamond"/>
        </w:rPr>
        <w:t>sp</w:t>
      </w:r>
      <w:proofErr w:type="spellEnd"/>
      <w:r w:rsidR="00862F6F" w:rsidRPr="00862F6F">
        <w:rPr>
          <w:rFonts w:ascii="Garamond" w:hAnsi="Garamond"/>
        </w:rPr>
        <w:t xml:space="preserve">. zn. </w:t>
      </w:r>
      <w:r w:rsidRPr="00862F6F">
        <w:rPr>
          <w:rFonts w:ascii="Garamond" w:hAnsi="Garamond"/>
        </w:rPr>
        <w:t xml:space="preserve">15 </w:t>
      </w:r>
      <w:proofErr w:type="spellStart"/>
      <w:r w:rsidRPr="00862F6F">
        <w:rPr>
          <w:rFonts w:ascii="Garamond" w:hAnsi="Garamond"/>
        </w:rPr>
        <w:t>Spr</w:t>
      </w:r>
      <w:proofErr w:type="spellEnd"/>
      <w:r w:rsidRPr="00862F6F">
        <w:rPr>
          <w:rFonts w:ascii="Garamond" w:hAnsi="Garamond"/>
        </w:rPr>
        <w:t xml:space="preserve"> </w:t>
      </w:r>
      <w:r w:rsidR="00862F6F" w:rsidRPr="00862F6F">
        <w:rPr>
          <w:rFonts w:ascii="Garamond" w:hAnsi="Garamond"/>
        </w:rPr>
        <w:t>1069</w:t>
      </w:r>
      <w:r w:rsidRPr="00862F6F">
        <w:rPr>
          <w:rFonts w:ascii="Garamond" w:hAnsi="Garamond"/>
        </w:rPr>
        <w:t>/2025</w:t>
      </w:r>
      <w:r>
        <w:rPr>
          <w:rFonts w:ascii="Garamond" w:hAnsi="Garamond"/>
        </w:rPr>
        <w:t xml:space="preserve"> (Režimová opatření)</w:t>
      </w:r>
    </w:p>
    <w:p w14:paraId="0A011E40" w14:textId="77777777" w:rsidR="00F212F7" w:rsidRDefault="00F212F7" w:rsidP="00F212F7">
      <w:pPr>
        <w:pStyle w:val="Odstavecseseznamem"/>
        <w:spacing w:after="120" w:line="240" w:lineRule="auto"/>
        <w:ind w:left="0" w:right="0" w:firstLine="0"/>
        <w:contextualSpacing w:val="0"/>
        <w:rPr>
          <w:rFonts w:ascii="Garamond" w:hAnsi="Garamond"/>
        </w:rPr>
      </w:pPr>
    </w:p>
    <w:p w14:paraId="52B130D1" w14:textId="1CB3C47D" w:rsidR="00F212F7" w:rsidRDefault="00F212F7" w:rsidP="00F212F7">
      <w:pPr>
        <w:pStyle w:val="Odstavecseseznamem"/>
        <w:spacing w:after="120" w:line="240" w:lineRule="auto"/>
        <w:ind w:left="0" w:right="0" w:firstLine="0"/>
        <w:contextualSpacing w:val="0"/>
        <w:rPr>
          <w:rFonts w:ascii="Garamond" w:hAnsi="Garamond"/>
          <w:b/>
          <w:bCs/>
        </w:rPr>
      </w:pPr>
      <w:r w:rsidRPr="00051B14">
        <w:rPr>
          <w:rFonts w:ascii="Garamond" w:hAnsi="Garamond"/>
          <w:b/>
          <w:bCs/>
        </w:rPr>
        <w:t>Domažlice dne 30. října 2025</w:t>
      </w:r>
    </w:p>
    <w:p w14:paraId="07128B43" w14:textId="77777777" w:rsidR="00F212F7" w:rsidRDefault="00F212F7" w:rsidP="00F212F7">
      <w:pPr>
        <w:pStyle w:val="Odstavecseseznamem"/>
        <w:spacing w:after="120" w:line="240" w:lineRule="auto"/>
        <w:ind w:left="0" w:right="0" w:firstLine="0"/>
        <w:contextualSpacing w:val="0"/>
        <w:rPr>
          <w:rFonts w:ascii="Garamond" w:hAnsi="Garamond"/>
          <w:b/>
          <w:bCs/>
        </w:rPr>
      </w:pPr>
    </w:p>
    <w:p w14:paraId="7C814D26" w14:textId="05D11F0E" w:rsidR="00ED3C56" w:rsidRDefault="00F212F7" w:rsidP="0068428B">
      <w:pPr>
        <w:tabs>
          <w:tab w:val="left" w:pos="7088"/>
        </w:tabs>
        <w:spacing w:after="120" w:line="240" w:lineRule="auto"/>
        <w:ind w:left="0" w:right="0" w:firstLine="0"/>
        <w:rPr>
          <w:rFonts w:ascii="Garamond" w:hAnsi="Garamond"/>
          <w:b/>
          <w:bCs/>
        </w:rPr>
      </w:pPr>
      <w:r w:rsidRPr="00051B14">
        <w:rPr>
          <w:rFonts w:ascii="Garamond" w:hAnsi="Garamond"/>
          <w:b/>
          <w:bCs/>
        </w:rPr>
        <w:t>Okresní soud v</w:t>
      </w:r>
      <w:r>
        <w:rPr>
          <w:rFonts w:ascii="Garamond" w:hAnsi="Garamond"/>
          <w:b/>
          <w:bCs/>
        </w:rPr>
        <w:t> </w:t>
      </w:r>
      <w:r w:rsidRPr="00051B14">
        <w:rPr>
          <w:rFonts w:ascii="Garamond" w:hAnsi="Garamond"/>
          <w:b/>
          <w:bCs/>
        </w:rPr>
        <w:t>Domažlicích</w:t>
      </w:r>
      <w:r>
        <w:rPr>
          <w:rFonts w:ascii="Garamond" w:hAnsi="Garamond"/>
          <w:b/>
          <w:bCs/>
        </w:rPr>
        <w:t xml:space="preserve">                               </w:t>
      </w:r>
      <w:r w:rsidR="00DB708A">
        <w:rPr>
          <w:rFonts w:ascii="Garamond" w:hAnsi="Garamond"/>
          <w:b/>
          <w:bCs/>
        </w:rPr>
        <w:t xml:space="preserve">                     </w:t>
      </w:r>
      <w:r>
        <w:rPr>
          <w:rFonts w:ascii="Garamond" w:hAnsi="Garamond"/>
          <w:b/>
          <w:bCs/>
        </w:rPr>
        <w:t xml:space="preserve"> </w:t>
      </w:r>
      <w:r w:rsidR="00DB708A">
        <w:rPr>
          <w:rFonts w:ascii="Garamond" w:hAnsi="Garamond"/>
          <w:b/>
          <w:bCs/>
        </w:rPr>
        <w:t>T-Mobile Czech Republic a.s.</w:t>
      </w:r>
    </w:p>
    <w:p w14:paraId="0D4D7C59" w14:textId="32A87A0F" w:rsidR="00862F6F" w:rsidRDefault="0009664E" w:rsidP="00ED3C56">
      <w:pPr>
        <w:tabs>
          <w:tab w:val="right" w:pos="9070"/>
        </w:tabs>
        <w:spacing w:after="0" w:line="240" w:lineRule="auto"/>
        <w:ind w:left="0" w:right="0" w:firstLine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el. podpis </w:t>
      </w:r>
      <w:r w:rsidR="0004211E">
        <w:rPr>
          <w:rFonts w:ascii="Garamond" w:hAnsi="Garamond"/>
          <w:b/>
          <w:bCs/>
        </w:rPr>
        <w:t xml:space="preserve">17.12.2025                                                                              </w:t>
      </w:r>
      <w:r>
        <w:rPr>
          <w:rFonts w:ascii="Garamond" w:hAnsi="Garamond"/>
          <w:b/>
          <w:bCs/>
        </w:rPr>
        <w:t>el. podpis</w:t>
      </w:r>
      <w:r w:rsidR="0004211E">
        <w:rPr>
          <w:rFonts w:ascii="Garamond" w:hAnsi="Garamond"/>
          <w:b/>
          <w:bCs/>
        </w:rPr>
        <w:t xml:space="preserve"> 19.12.2025</w:t>
      </w:r>
    </w:p>
    <w:p w14:paraId="7C424D64" w14:textId="7A9DEF55" w:rsidR="00862F6F" w:rsidRDefault="00862F6F" w:rsidP="00ED3C56">
      <w:pPr>
        <w:tabs>
          <w:tab w:val="right" w:pos="9070"/>
        </w:tabs>
        <w:spacing w:after="0" w:line="240" w:lineRule="auto"/>
        <w:ind w:left="0" w:right="0" w:firstLine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…………………………………..                                                      ……………………………</w:t>
      </w:r>
    </w:p>
    <w:p w14:paraId="5158EE0C" w14:textId="69D3EE85" w:rsidR="00F212F7" w:rsidRPr="0068428B" w:rsidRDefault="00F212F7" w:rsidP="00ED3C56">
      <w:pPr>
        <w:tabs>
          <w:tab w:val="right" w:pos="9070"/>
        </w:tabs>
        <w:spacing w:after="0" w:line="240" w:lineRule="auto"/>
        <w:ind w:left="0" w:right="0" w:firstLine="0"/>
        <w:rPr>
          <w:rFonts w:ascii="Garamond" w:hAnsi="Garamond"/>
          <w:b/>
          <w:bCs/>
        </w:rPr>
      </w:pPr>
      <w:r w:rsidRPr="00051B14">
        <w:rPr>
          <w:rFonts w:ascii="Garamond" w:hAnsi="Garamond"/>
          <w:b/>
          <w:bCs/>
        </w:rPr>
        <w:t>JUDr. Martina Dufková</w:t>
      </w:r>
      <w:r w:rsidR="00360430">
        <w:rPr>
          <w:rFonts w:ascii="Garamond" w:hAnsi="Garamond"/>
          <w:b/>
          <w:bCs/>
        </w:rPr>
        <w:tab/>
      </w:r>
      <w:r w:rsidR="0004211E" w:rsidRPr="0004211E">
        <w:rPr>
          <w:rFonts w:ascii="Garamond" w:hAnsi="Garamond"/>
          <w:b/>
          <w:bCs/>
          <w:highlight w:val="black"/>
        </w:rPr>
        <w:t>XXXXXXXXXXXXX</w:t>
      </w:r>
    </w:p>
    <w:p w14:paraId="78911C7A" w14:textId="1C93F0FB" w:rsidR="00B7306A" w:rsidRDefault="00F212F7" w:rsidP="00D653E1">
      <w:pPr>
        <w:pStyle w:val="Odstavecseseznamem"/>
        <w:spacing w:after="120" w:line="240" w:lineRule="auto"/>
        <w:ind w:left="0" w:right="0" w:firstLine="0"/>
        <w:contextualSpacing w:val="0"/>
      </w:pPr>
      <w:r w:rsidRPr="00051B14">
        <w:rPr>
          <w:rFonts w:ascii="Garamond" w:hAnsi="Garamond"/>
          <w:b/>
          <w:bCs/>
        </w:rPr>
        <w:t>předsedkyně soudu</w:t>
      </w:r>
    </w:p>
    <w:sectPr w:rsidR="00B7306A" w:rsidSect="0036495B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0FB60" w14:textId="77777777" w:rsidR="00F40BAB" w:rsidRDefault="00F40BAB" w:rsidP="00B7306A">
      <w:pPr>
        <w:spacing w:after="0" w:line="240" w:lineRule="auto"/>
      </w:pPr>
      <w:r>
        <w:separator/>
      </w:r>
    </w:p>
  </w:endnote>
  <w:endnote w:type="continuationSeparator" w:id="0">
    <w:p w14:paraId="57970647" w14:textId="77777777" w:rsidR="00F40BAB" w:rsidRDefault="00F40BAB" w:rsidP="00B7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-BoldMT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327DF" w14:textId="77777777" w:rsidR="00F40BAB" w:rsidRDefault="00F40BAB" w:rsidP="00B7306A">
      <w:pPr>
        <w:spacing w:after="0" w:line="240" w:lineRule="auto"/>
      </w:pPr>
      <w:r>
        <w:separator/>
      </w:r>
    </w:p>
  </w:footnote>
  <w:footnote w:type="continuationSeparator" w:id="0">
    <w:p w14:paraId="099B2838" w14:textId="77777777" w:rsidR="00F40BAB" w:rsidRDefault="00F40BAB" w:rsidP="00B73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5488472"/>
      <w:docPartObj>
        <w:docPartGallery w:val="Page Numbers (Top of Page)"/>
        <w:docPartUnique/>
      </w:docPartObj>
    </w:sdtPr>
    <w:sdtEndPr>
      <w:rPr>
        <w:rFonts w:ascii="Garamond" w:hAnsi="Garamond"/>
      </w:rPr>
    </w:sdtEndPr>
    <w:sdtContent>
      <w:p w14:paraId="608D246C" w14:textId="1580F6C1" w:rsidR="000E3025" w:rsidRPr="0036495B" w:rsidRDefault="0036495B" w:rsidP="0036495B">
        <w:pPr>
          <w:pStyle w:val="Zhlav"/>
          <w:tabs>
            <w:tab w:val="clear" w:pos="4536"/>
          </w:tabs>
          <w:ind w:right="-2"/>
          <w:jc w:val="right"/>
          <w:rPr>
            <w:rFonts w:ascii="Garamond" w:hAnsi="Garamond"/>
          </w:rPr>
        </w:pPr>
        <w:r w:rsidRPr="0036495B">
          <w:rPr>
            <w:rFonts w:ascii="Garamond" w:hAnsi="Garamond"/>
          </w:rPr>
          <w:t xml:space="preserve">15 </w:t>
        </w:r>
        <w:proofErr w:type="spellStart"/>
        <w:r w:rsidRPr="0036495B">
          <w:rPr>
            <w:rFonts w:ascii="Garamond" w:hAnsi="Garamond"/>
          </w:rPr>
          <w:t>Spr</w:t>
        </w:r>
        <w:proofErr w:type="spellEnd"/>
        <w:r w:rsidRPr="0036495B">
          <w:rPr>
            <w:rFonts w:ascii="Garamond" w:hAnsi="Garamond"/>
          </w:rPr>
          <w:t xml:space="preserve"> </w:t>
        </w:r>
        <w:r w:rsidR="001554F5">
          <w:rPr>
            <w:rFonts w:ascii="Garamond" w:hAnsi="Garamond"/>
          </w:rPr>
          <w:t>1246</w:t>
        </w:r>
        <w:r w:rsidRPr="0036495B">
          <w:rPr>
            <w:rFonts w:ascii="Garamond" w:hAnsi="Garamond"/>
          </w:rPr>
          <w:t>/2025</w:t>
        </w:r>
      </w:p>
    </w:sdtContent>
  </w:sdt>
  <w:p w14:paraId="43102288" w14:textId="55E644D3" w:rsidR="000E3025" w:rsidRPr="000E3025" w:rsidRDefault="000E3025" w:rsidP="000E3025">
    <w:pPr>
      <w:pStyle w:val="Zhlav"/>
      <w:tabs>
        <w:tab w:val="clear" w:pos="4536"/>
      </w:tabs>
      <w:ind w:right="-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7459461"/>
      <w:docPartObj>
        <w:docPartGallery w:val="Page Numbers (Top of Page)"/>
        <w:docPartUnique/>
      </w:docPartObj>
    </w:sdtPr>
    <w:sdtEndPr>
      <w:rPr>
        <w:rFonts w:ascii="Garamond" w:hAnsi="Garamond"/>
      </w:rPr>
    </w:sdtEndPr>
    <w:sdtContent>
      <w:p w14:paraId="6057E7D4" w14:textId="77777777" w:rsidR="0036495B" w:rsidRPr="0036495B" w:rsidRDefault="0036495B" w:rsidP="000E3025">
        <w:pPr>
          <w:pStyle w:val="Zhlav"/>
          <w:tabs>
            <w:tab w:val="clear" w:pos="4536"/>
          </w:tabs>
          <w:ind w:right="-2"/>
          <w:jc w:val="center"/>
          <w:rPr>
            <w:rFonts w:ascii="Garamond" w:hAnsi="Garamond"/>
          </w:rPr>
        </w:pPr>
        <w:r w:rsidRPr="0036495B">
          <w:rPr>
            <w:rFonts w:ascii="Garamond" w:hAnsi="Garamond"/>
          </w:rPr>
          <w:fldChar w:fldCharType="begin"/>
        </w:r>
        <w:r w:rsidRPr="0036495B">
          <w:rPr>
            <w:rFonts w:ascii="Garamond" w:hAnsi="Garamond"/>
          </w:rPr>
          <w:instrText>PAGE   \* MERGEFORMAT</w:instrText>
        </w:r>
        <w:r w:rsidRPr="0036495B">
          <w:rPr>
            <w:rFonts w:ascii="Garamond" w:hAnsi="Garamond"/>
          </w:rPr>
          <w:fldChar w:fldCharType="separate"/>
        </w:r>
        <w:r w:rsidRPr="0036495B">
          <w:rPr>
            <w:rFonts w:ascii="Garamond" w:hAnsi="Garamond"/>
          </w:rPr>
          <w:t>2</w:t>
        </w:r>
        <w:r w:rsidRPr="0036495B">
          <w:rPr>
            <w:rFonts w:ascii="Garamond" w:hAnsi="Garamond"/>
          </w:rPr>
          <w:fldChar w:fldCharType="end"/>
        </w:r>
      </w:p>
    </w:sdtContent>
  </w:sdt>
  <w:p w14:paraId="2765A74E" w14:textId="77777777" w:rsidR="0036495B" w:rsidRPr="000E3025" w:rsidRDefault="0036495B" w:rsidP="000E3025">
    <w:pPr>
      <w:pStyle w:val="Zhlav"/>
      <w:tabs>
        <w:tab w:val="clear" w:pos="4536"/>
      </w:tabs>
      <w:ind w:right="-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71811"/>
    <w:multiLevelType w:val="hybridMultilevel"/>
    <w:tmpl w:val="158AC8C4"/>
    <w:lvl w:ilvl="0" w:tplc="A0F2DC96">
      <w:start w:val="1"/>
      <w:numFmt w:val="decimal"/>
      <w:lvlText w:val="%1.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B05A64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4624C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42BC80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82FB30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2004C8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8E1094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3AE770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F848D6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822359"/>
    <w:multiLevelType w:val="hybridMultilevel"/>
    <w:tmpl w:val="45E24CC6"/>
    <w:lvl w:ilvl="0" w:tplc="FFFFFFFF">
      <w:start w:val="1"/>
      <w:numFmt w:val="decimal"/>
      <w:lvlText w:val="%1."/>
      <w:lvlJc w:val="left"/>
      <w:pPr>
        <w:ind w:left="1059" w:hanging="360"/>
      </w:pPr>
    </w:lvl>
    <w:lvl w:ilvl="1" w:tplc="FFFFFFFF" w:tentative="1">
      <w:start w:val="1"/>
      <w:numFmt w:val="lowerLetter"/>
      <w:lvlText w:val="%2.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 w15:restartNumberingAfterBreak="0">
    <w:nsid w:val="25486403"/>
    <w:multiLevelType w:val="hybridMultilevel"/>
    <w:tmpl w:val="130896E0"/>
    <w:lvl w:ilvl="0" w:tplc="5A50218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A350F"/>
    <w:multiLevelType w:val="hybridMultilevel"/>
    <w:tmpl w:val="8788E2AC"/>
    <w:lvl w:ilvl="0" w:tplc="5A50218E">
      <w:start w:val="1"/>
      <w:numFmt w:val="decimal"/>
      <w:lvlText w:val="%1."/>
      <w:lvlJc w:val="left"/>
      <w:pPr>
        <w:ind w:left="1055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75" w:hanging="360"/>
      </w:pPr>
    </w:lvl>
    <w:lvl w:ilvl="2" w:tplc="0405001B" w:tentative="1">
      <w:start w:val="1"/>
      <w:numFmt w:val="lowerRoman"/>
      <w:lvlText w:val="%3."/>
      <w:lvlJc w:val="right"/>
      <w:pPr>
        <w:ind w:left="2495" w:hanging="180"/>
      </w:pPr>
    </w:lvl>
    <w:lvl w:ilvl="3" w:tplc="0405000F" w:tentative="1">
      <w:start w:val="1"/>
      <w:numFmt w:val="decimal"/>
      <w:lvlText w:val="%4."/>
      <w:lvlJc w:val="left"/>
      <w:pPr>
        <w:ind w:left="3215" w:hanging="360"/>
      </w:pPr>
    </w:lvl>
    <w:lvl w:ilvl="4" w:tplc="04050019" w:tentative="1">
      <w:start w:val="1"/>
      <w:numFmt w:val="lowerLetter"/>
      <w:lvlText w:val="%5."/>
      <w:lvlJc w:val="left"/>
      <w:pPr>
        <w:ind w:left="3935" w:hanging="360"/>
      </w:pPr>
    </w:lvl>
    <w:lvl w:ilvl="5" w:tplc="0405001B" w:tentative="1">
      <w:start w:val="1"/>
      <w:numFmt w:val="lowerRoman"/>
      <w:lvlText w:val="%6."/>
      <w:lvlJc w:val="right"/>
      <w:pPr>
        <w:ind w:left="4655" w:hanging="180"/>
      </w:pPr>
    </w:lvl>
    <w:lvl w:ilvl="6" w:tplc="0405000F" w:tentative="1">
      <w:start w:val="1"/>
      <w:numFmt w:val="decimal"/>
      <w:lvlText w:val="%7."/>
      <w:lvlJc w:val="left"/>
      <w:pPr>
        <w:ind w:left="5375" w:hanging="360"/>
      </w:pPr>
    </w:lvl>
    <w:lvl w:ilvl="7" w:tplc="04050019" w:tentative="1">
      <w:start w:val="1"/>
      <w:numFmt w:val="lowerLetter"/>
      <w:lvlText w:val="%8."/>
      <w:lvlJc w:val="left"/>
      <w:pPr>
        <w:ind w:left="6095" w:hanging="360"/>
      </w:pPr>
    </w:lvl>
    <w:lvl w:ilvl="8" w:tplc="0405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4" w15:restartNumberingAfterBreak="0">
    <w:nsid w:val="391810E2"/>
    <w:multiLevelType w:val="hybridMultilevel"/>
    <w:tmpl w:val="48D69592"/>
    <w:lvl w:ilvl="0" w:tplc="5A502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C66E3"/>
    <w:multiLevelType w:val="hybridMultilevel"/>
    <w:tmpl w:val="9E50DF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C3424"/>
    <w:multiLevelType w:val="hybridMultilevel"/>
    <w:tmpl w:val="45E24CC6"/>
    <w:lvl w:ilvl="0" w:tplc="0405000F">
      <w:start w:val="1"/>
      <w:numFmt w:val="decimal"/>
      <w:lvlText w:val="%1."/>
      <w:lvlJc w:val="left"/>
      <w:pPr>
        <w:ind w:left="1059" w:hanging="360"/>
      </w:pPr>
    </w:lvl>
    <w:lvl w:ilvl="1" w:tplc="04050019" w:tentative="1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645908B2"/>
    <w:multiLevelType w:val="hybridMultilevel"/>
    <w:tmpl w:val="6A9A0E5A"/>
    <w:lvl w:ilvl="0" w:tplc="0405000F">
      <w:start w:val="1"/>
      <w:numFmt w:val="decimal"/>
      <w:lvlText w:val="%1."/>
      <w:lvlJc w:val="left"/>
      <w:pPr>
        <w:ind w:left="1055" w:hanging="360"/>
      </w:pPr>
    </w:lvl>
    <w:lvl w:ilvl="1" w:tplc="04050019" w:tentative="1">
      <w:start w:val="1"/>
      <w:numFmt w:val="lowerLetter"/>
      <w:lvlText w:val="%2."/>
      <w:lvlJc w:val="left"/>
      <w:pPr>
        <w:ind w:left="1775" w:hanging="360"/>
      </w:pPr>
    </w:lvl>
    <w:lvl w:ilvl="2" w:tplc="0405001B" w:tentative="1">
      <w:start w:val="1"/>
      <w:numFmt w:val="lowerRoman"/>
      <w:lvlText w:val="%3."/>
      <w:lvlJc w:val="right"/>
      <w:pPr>
        <w:ind w:left="2495" w:hanging="180"/>
      </w:pPr>
    </w:lvl>
    <w:lvl w:ilvl="3" w:tplc="0405000F" w:tentative="1">
      <w:start w:val="1"/>
      <w:numFmt w:val="decimal"/>
      <w:lvlText w:val="%4."/>
      <w:lvlJc w:val="left"/>
      <w:pPr>
        <w:ind w:left="3215" w:hanging="360"/>
      </w:pPr>
    </w:lvl>
    <w:lvl w:ilvl="4" w:tplc="04050019" w:tentative="1">
      <w:start w:val="1"/>
      <w:numFmt w:val="lowerLetter"/>
      <w:lvlText w:val="%5."/>
      <w:lvlJc w:val="left"/>
      <w:pPr>
        <w:ind w:left="3935" w:hanging="360"/>
      </w:pPr>
    </w:lvl>
    <w:lvl w:ilvl="5" w:tplc="0405001B" w:tentative="1">
      <w:start w:val="1"/>
      <w:numFmt w:val="lowerRoman"/>
      <w:lvlText w:val="%6."/>
      <w:lvlJc w:val="right"/>
      <w:pPr>
        <w:ind w:left="4655" w:hanging="180"/>
      </w:pPr>
    </w:lvl>
    <w:lvl w:ilvl="6" w:tplc="0405000F" w:tentative="1">
      <w:start w:val="1"/>
      <w:numFmt w:val="decimal"/>
      <w:lvlText w:val="%7."/>
      <w:lvlJc w:val="left"/>
      <w:pPr>
        <w:ind w:left="5375" w:hanging="360"/>
      </w:pPr>
    </w:lvl>
    <w:lvl w:ilvl="7" w:tplc="04050019" w:tentative="1">
      <w:start w:val="1"/>
      <w:numFmt w:val="lowerLetter"/>
      <w:lvlText w:val="%8."/>
      <w:lvlJc w:val="left"/>
      <w:pPr>
        <w:ind w:left="6095" w:hanging="360"/>
      </w:pPr>
    </w:lvl>
    <w:lvl w:ilvl="8" w:tplc="0405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8" w15:restartNumberingAfterBreak="0">
    <w:nsid w:val="6E9D5A87"/>
    <w:multiLevelType w:val="hybridMultilevel"/>
    <w:tmpl w:val="5BCACEBA"/>
    <w:lvl w:ilvl="0" w:tplc="0405000F">
      <w:start w:val="1"/>
      <w:numFmt w:val="decimal"/>
      <w:lvlText w:val="%1."/>
      <w:lvlJc w:val="left"/>
      <w:pPr>
        <w:ind w:left="1055" w:hanging="360"/>
      </w:pPr>
    </w:lvl>
    <w:lvl w:ilvl="1" w:tplc="04050019" w:tentative="1">
      <w:start w:val="1"/>
      <w:numFmt w:val="lowerLetter"/>
      <w:lvlText w:val="%2."/>
      <w:lvlJc w:val="left"/>
      <w:pPr>
        <w:ind w:left="1775" w:hanging="360"/>
      </w:pPr>
    </w:lvl>
    <w:lvl w:ilvl="2" w:tplc="0405001B" w:tentative="1">
      <w:start w:val="1"/>
      <w:numFmt w:val="lowerRoman"/>
      <w:lvlText w:val="%3."/>
      <w:lvlJc w:val="right"/>
      <w:pPr>
        <w:ind w:left="2495" w:hanging="180"/>
      </w:pPr>
    </w:lvl>
    <w:lvl w:ilvl="3" w:tplc="0405000F" w:tentative="1">
      <w:start w:val="1"/>
      <w:numFmt w:val="decimal"/>
      <w:lvlText w:val="%4."/>
      <w:lvlJc w:val="left"/>
      <w:pPr>
        <w:ind w:left="3215" w:hanging="360"/>
      </w:pPr>
    </w:lvl>
    <w:lvl w:ilvl="4" w:tplc="04050019" w:tentative="1">
      <w:start w:val="1"/>
      <w:numFmt w:val="lowerLetter"/>
      <w:lvlText w:val="%5."/>
      <w:lvlJc w:val="left"/>
      <w:pPr>
        <w:ind w:left="3935" w:hanging="360"/>
      </w:pPr>
    </w:lvl>
    <w:lvl w:ilvl="5" w:tplc="0405001B" w:tentative="1">
      <w:start w:val="1"/>
      <w:numFmt w:val="lowerRoman"/>
      <w:lvlText w:val="%6."/>
      <w:lvlJc w:val="right"/>
      <w:pPr>
        <w:ind w:left="4655" w:hanging="180"/>
      </w:pPr>
    </w:lvl>
    <w:lvl w:ilvl="6" w:tplc="0405000F" w:tentative="1">
      <w:start w:val="1"/>
      <w:numFmt w:val="decimal"/>
      <w:lvlText w:val="%7."/>
      <w:lvlJc w:val="left"/>
      <w:pPr>
        <w:ind w:left="5375" w:hanging="360"/>
      </w:pPr>
    </w:lvl>
    <w:lvl w:ilvl="7" w:tplc="04050019" w:tentative="1">
      <w:start w:val="1"/>
      <w:numFmt w:val="lowerLetter"/>
      <w:lvlText w:val="%8."/>
      <w:lvlJc w:val="left"/>
      <w:pPr>
        <w:ind w:left="6095" w:hanging="360"/>
      </w:pPr>
    </w:lvl>
    <w:lvl w:ilvl="8" w:tplc="0405001B" w:tentative="1">
      <w:start w:val="1"/>
      <w:numFmt w:val="lowerRoman"/>
      <w:lvlText w:val="%9."/>
      <w:lvlJc w:val="right"/>
      <w:pPr>
        <w:ind w:left="6815" w:hanging="180"/>
      </w:pPr>
    </w:lvl>
  </w:abstractNum>
  <w:num w:numId="1" w16cid:durableId="1541162411">
    <w:abstractNumId w:val="7"/>
  </w:num>
  <w:num w:numId="2" w16cid:durableId="118426468">
    <w:abstractNumId w:val="0"/>
  </w:num>
  <w:num w:numId="3" w16cid:durableId="523903178">
    <w:abstractNumId w:val="3"/>
  </w:num>
  <w:num w:numId="4" w16cid:durableId="1580676425">
    <w:abstractNumId w:val="8"/>
  </w:num>
  <w:num w:numId="5" w16cid:durableId="572088748">
    <w:abstractNumId w:val="5"/>
  </w:num>
  <w:num w:numId="6" w16cid:durableId="1254164180">
    <w:abstractNumId w:val="2"/>
  </w:num>
  <w:num w:numId="7" w16cid:durableId="1226725679">
    <w:abstractNumId w:val="4"/>
  </w:num>
  <w:num w:numId="8" w16cid:durableId="285045809">
    <w:abstractNumId w:val="6"/>
  </w:num>
  <w:num w:numId="9" w16cid:durableId="1477137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6A"/>
    <w:rsid w:val="0004211E"/>
    <w:rsid w:val="00052C5B"/>
    <w:rsid w:val="000740D2"/>
    <w:rsid w:val="0009664E"/>
    <w:rsid w:val="000E3025"/>
    <w:rsid w:val="00101176"/>
    <w:rsid w:val="001554F5"/>
    <w:rsid w:val="0017543D"/>
    <w:rsid w:val="00197E1A"/>
    <w:rsid w:val="001A5F62"/>
    <w:rsid w:val="001D12DD"/>
    <w:rsid w:val="001E088A"/>
    <w:rsid w:val="00204480"/>
    <w:rsid w:val="002170DD"/>
    <w:rsid w:val="0023177E"/>
    <w:rsid w:val="002352D8"/>
    <w:rsid w:val="00283475"/>
    <w:rsid w:val="00295866"/>
    <w:rsid w:val="002E61C9"/>
    <w:rsid w:val="00335EA3"/>
    <w:rsid w:val="0035265F"/>
    <w:rsid w:val="00360430"/>
    <w:rsid w:val="0036495B"/>
    <w:rsid w:val="003704EE"/>
    <w:rsid w:val="00381C7D"/>
    <w:rsid w:val="003F53B6"/>
    <w:rsid w:val="00423953"/>
    <w:rsid w:val="00474A5A"/>
    <w:rsid w:val="004B545E"/>
    <w:rsid w:val="004F4E52"/>
    <w:rsid w:val="004F6E78"/>
    <w:rsid w:val="005017E8"/>
    <w:rsid w:val="00522767"/>
    <w:rsid w:val="00525002"/>
    <w:rsid w:val="005E0353"/>
    <w:rsid w:val="00620465"/>
    <w:rsid w:val="00624B64"/>
    <w:rsid w:val="00635EFD"/>
    <w:rsid w:val="00640326"/>
    <w:rsid w:val="00643363"/>
    <w:rsid w:val="0068428B"/>
    <w:rsid w:val="00693102"/>
    <w:rsid w:val="00703A09"/>
    <w:rsid w:val="00723B67"/>
    <w:rsid w:val="007240E1"/>
    <w:rsid w:val="0074240E"/>
    <w:rsid w:val="00796F5F"/>
    <w:rsid w:val="007A073D"/>
    <w:rsid w:val="0080087C"/>
    <w:rsid w:val="00822097"/>
    <w:rsid w:val="008370C1"/>
    <w:rsid w:val="008438BA"/>
    <w:rsid w:val="00862F6F"/>
    <w:rsid w:val="00866CAE"/>
    <w:rsid w:val="008A51D2"/>
    <w:rsid w:val="008B25AA"/>
    <w:rsid w:val="008C45AA"/>
    <w:rsid w:val="008E54AC"/>
    <w:rsid w:val="009240D6"/>
    <w:rsid w:val="009342A9"/>
    <w:rsid w:val="00944441"/>
    <w:rsid w:val="009525C3"/>
    <w:rsid w:val="00993147"/>
    <w:rsid w:val="009D28D6"/>
    <w:rsid w:val="00A100BF"/>
    <w:rsid w:val="00A2131E"/>
    <w:rsid w:val="00A24788"/>
    <w:rsid w:val="00A264A8"/>
    <w:rsid w:val="00AA051E"/>
    <w:rsid w:val="00AF1CD7"/>
    <w:rsid w:val="00B0346A"/>
    <w:rsid w:val="00B25F22"/>
    <w:rsid w:val="00B36B36"/>
    <w:rsid w:val="00B7306A"/>
    <w:rsid w:val="00BE0C78"/>
    <w:rsid w:val="00BF7269"/>
    <w:rsid w:val="00C461F8"/>
    <w:rsid w:val="00C627F0"/>
    <w:rsid w:val="00CB3DBA"/>
    <w:rsid w:val="00CE3453"/>
    <w:rsid w:val="00D36ADC"/>
    <w:rsid w:val="00D44CD7"/>
    <w:rsid w:val="00D653E1"/>
    <w:rsid w:val="00D67185"/>
    <w:rsid w:val="00D811D8"/>
    <w:rsid w:val="00D85D47"/>
    <w:rsid w:val="00D85EEB"/>
    <w:rsid w:val="00D94DA4"/>
    <w:rsid w:val="00D973DA"/>
    <w:rsid w:val="00DB708A"/>
    <w:rsid w:val="00E31599"/>
    <w:rsid w:val="00E36A6F"/>
    <w:rsid w:val="00E43F76"/>
    <w:rsid w:val="00E91162"/>
    <w:rsid w:val="00E927E1"/>
    <w:rsid w:val="00EB35F8"/>
    <w:rsid w:val="00EB3CBF"/>
    <w:rsid w:val="00ED0F7D"/>
    <w:rsid w:val="00ED3C56"/>
    <w:rsid w:val="00F212F7"/>
    <w:rsid w:val="00F40BAB"/>
    <w:rsid w:val="00F42008"/>
    <w:rsid w:val="00FA6962"/>
    <w:rsid w:val="00FE4D33"/>
    <w:rsid w:val="00F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81918"/>
  <w15:chartTrackingRefBased/>
  <w15:docId w15:val="{416635F4-CF09-4DB0-A962-C12D9C59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306A"/>
    <w:pPr>
      <w:spacing w:after="5" w:line="225" w:lineRule="auto"/>
      <w:ind w:left="331" w:right="2678" w:firstLine="4"/>
      <w:jc w:val="both"/>
    </w:pPr>
    <w:rPr>
      <w:rFonts w:eastAsia="Times New Roman"/>
      <w:color w:val="000000"/>
      <w:kern w:val="2"/>
      <w:sz w:val="24"/>
      <w:szCs w:val="24"/>
      <w:lang w:eastAsia="cs-CZ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B73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3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30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30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30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30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30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30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30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7E8"/>
    <w:pPr>
      <w:jc w:val="both"/>
    </w:pPr>
    <w:rPr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7306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30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306A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306A"/>
    <w:rPr>
      <w:rFonts w:asciiTheme="minorHAnsi" w:eastAsiaTheme="majorEastAsia" w:hAnsiTheme="minorHAnsi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306A"/>
    <w:rPr>
      <w:rFonts w:asciiTheme="minorHAnsi" w:eastAsiaTheme="majorEastAsia" w:hAnsiTheme="minorHAnsi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306A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306A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306A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306A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B730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3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306A"/>
    <w:pPr>
      <w:numPr>
        <w:ilvl w:val="1"/>
      </w:numPr>
      <w:spacing w:after="160"/>
      <w:ind w:left="331" w:firstLine="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730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30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306A"/>
    <w:rPr>
      <w:rFonts w:ascii="Garamond" w:hAnsi="Garamond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B730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306A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306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306A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B7306A"/>
    <w:rPr>
      <w:b/>
      <w:bCs/>
      <w:smallCaps/>
      <w:color w:val="365F9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730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7306A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B730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7306A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699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Hantová Vendula Ing.</dc:creator>
  <cp:keywords/>
  <dc:description/>
  <cp:lastModifiedBy>Minaříková Marie</cp:lastModifiedBy>
  <cp:revision>5</cp:revision>
  <cp:lastPrinted>2025-10-29T08:21:00Z</cp:lastPrinted>
  <dcterms:created xsi:type="dcterms:W3CDTF">2025-12-22T07:23:00Z</dcterms:created>
  <dcterms:modified xsi:type="dcterms:W3CDTF">2025-12-22T07:33:00Z</dcterms:modified>
</cp:coreProperties>
</file>