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E9C3" w14:textId="77777777" w:rsidR="00F552D1" w:rsidRPr="0003117F" w:rsidRDefault="00F552D1" w:rsidP="00F552D1">
      <w:pPr>
        <w:jc w:val="center"/>
        <w:rPr>
          <w:rFonts w:ascii="Calibri" w:hAnsi="Calibri" w:cs="Calibri"/>
          <w:b/>
          <w:bCs/>
          <w:sz w:val="22"/>
          <w:szCs w:val="22"/>
        </w:rPr>
      </w:pPr>
      <w:r w:rsidRPr="0003117F">
        <w:rPr>
          <w:rFonts w:ascii="Calibri" w:hAnsi="Calibri" w:cs="Calibri"/>
          <w:b/>
          <w:bCs/>
          <w:sz w:val="22"/>
          <w:szCs w:val="22"/>
        </w:rPr>
        <w:t>SMLOUVA O ROZÚČTOVÁNÍ NÁKLADŮ ZA SLUŽBY</w:t>
      </w:r>
    </w:p>
    <w:p w14:paraId="53189908" w14:textId="77777777" w:rsidR="00F552D1" w:rsidRPr="0003117F" w:rsidRDefault="00F552D1" w:rsidP="00F552D1">
      <w:pPr>
        <w:jc w:val="center"/>
        <w:rPr>
          <w:rFonts w:ascii="Calibri" w:hAnsi="Calibri" w:cs="Calibri"/>
          <w:sz w:val="22"/>
          <w:szCs w:val="22"/>
        </w:rPr>
      </w:pPr>
      <w:r w:rsidRPr="0003117F">
        <w:rPr>
          <w:rFonts w:ascii="Calibri" w:hAnsi="Calibri" w:cs="Calibri"/>
          <w:sz w:val="22"/>
          <w:szCs w:val="22"/>
        </w:rPr>
        <w:t>uzavřená podle § 1746 odst. 2 zákona č. 89/2012 Sb., občanský zákoník, v platném znění</w:t>
      </w:r>
    </w:p>
    <w:p w14:paraId="71B3B4C6" w14:textId="77777777" w:rsidR="00F552D1" w:rsidRPr="0003117F" w:rsidRDefault="00F552D1" w:rsidP="00F552D1">
      <w:pPr>
        <w:rPr>
          <w:rFonts w:ascii="Calibri" w:hAnsi="Calibri" w:cs="Calibri"/>
          <w:sz w:val="22"/>
          <w:szCs w:val="22"/>
        </w:rPr>
      </w:pPr>
    </w:p>
    <w:p w14:paraId="162B0D36" w14:textId="77777777" w:rsidR="00F552D1" w:rsidRPr="0003117F" w:rsidRDefault="00F552D1" w:rsidP="00F552D1">
      <w:pPr>
        <w:rPr>
          <w:rFonts w:ascii="Calibri" w:hAnsi="Calibri" w:cs="Calibri"/>
          <w:sz w:val="22"/>
          <w:szCs w:val="22"/>
        </w:rPr>
      </w:pPr>
      <w:r w:rsidRPr="0003117F">
        <w:rPr>
          <w:rFonts w:ascii="Calibri" w:hAnsi="Calibri" w:cs="Calibri"/>
          <w:sz w:val="22"/>
          <w:szCs w:val="22"/>
        </w:rPr>
        <w:t>Smluvní strany</w:t>
      </w:r>
    </w:p>
    <w:p w14:paraId="0CA69F12" w14:textId="27B51824" w:rsidR="00F552D1" w:rsidRPr="0003117F" w:rsidRDefault="00F552D1" w:rsidP="00F552D1">
      <w:pPr>
        <w:rPr>
          <w:rFonts w:ascii="Calibri" w:hAnsi="Calibri" w:cs="Calibri"/>
          <w:sz w:val="22"/>
          <w:szCs w:val="22"/>
        </w:rPr>
      </w:pPr>
      <w:r w:rsidRPr="0003117F">
        <w:rPr>
          <w:rFonts w:ascii="Calibri" w:hAnsi="Calibri" w:cs="Calibri"/>
          <w:sz w:val="22"/>
          <w:szCs w:val="22"/>
        </w:rPr>
        <w:br/>
      </w:r>
      <w:r w:rsidRPr="0003117F">
        <w:rPr>
          <w:rFonts w:ascii="Calibri" w:hAnsi="Calibri" w:cs="Calibri"/>
          <w:b/>
          <w:bCs/>
          <w:sz w:val="22"/>
          <w:szCs w:val="22"/>
        </w:rPr>
        <w:t>Základní škola a Mateřská škola Na Výsluní, Uherský Brod</w:t>
      </w:r>
      <w:r w:rsidRPr="0003117F">
        <w:rPr>
          <w:rFonts w:ascii="Calibri" w:hAnsi="Calibri" w:cs="Calibri"/>
          <w:sz w:val="22"/>
          <w:szCs w:val="22"/>
        </w:rPr>
        <w:br/>
        <w:t>Na Výsluní 2040, 688 01 Uherský Brod</w:t>
      </w:r>
      <w:r w:rsidRPr="0003117F">
        <w:rPr>
          <w:rFonts w:ascii="Calibri" w:hAnsi="Calibri" w:cs="Calibri"/>
          <w:sz w:val="22"/>
          <w:szCs w:val="22"/>
        </w:rPr>
        <w:br/>
        <w:t>IČO: 70932310</w:t>
      </w:r>
      <w:r w:rsidRPr="0003117F">
        <w:rPr>
          <w:rFonts w:ascii="Calibri" w:hAnsi="Calibri" w:cs="Calibri"/>
          <w:sz w:val="22"/>
          <w:szCs w:val="22"/>
        </w:rPr>
        <w:br/>
        <w:t xml:space="preserve">zastoupená: </w:t>
      </w:r>
      <w:r>
        <w:rPr>
          <w:rFonts w:ascii="Calibri" w:hAnsi="Calibri" w:cs="Calibri"/>
          <w:sz w:val="22"/>
          <w:szCs w:val="22"/>
        </w:rPr>
        <w:t>Mgr. Zde</w:t>
      </w:r>
      <w:r w:rsidR="00CA7192">
        <w:rPr>
          <w:rFonts w:ascii="Calibri" w:hAnsi="Calibri" w:cs="Calibri"/>
          <w:sz w:val="22"/>
          <w:szCs w:val="22"/>
        </w:rPr>
        <w:t>ňkem</w:t>
      </w:r>
      <w:r>
        <w:rPr>
          <w:rFonts w:ascii="Calibri" w:hAnsi="Calibri" w:cs="Calibri"/>
          <w:sz w:val="22"/>
          <w:szCs w:val="22"/>
        </w:rPr>
        <w:t xml:space="preserve"> </w:t>
      </w:r>
      <w:proofErr w:type="spellStart"/>
      <w:r>
        <w:rPr>
          <w:rFonts w:ascii="Calibri" w:hAnsi="Calibri" w:cs="Calibri"/>
          <w:sz w:val="22"/>
          <w:szCs w:val="22"/>
        </w:rPr>
        <w:t>Moš</w:t>
      </w:r>
      <w:r w:rsidR="00CA7192">
        <w:rPr>
          <w:rFonts w:ascii="Calibri" w:hAnsi="Calibri" w:cs="Calibri"/>
          <w:sz w:val="22"/>
          <w:szCs w:val="22"/>
        </w:rPr>
        <w:t>ťkem</w:t>
      </w:r>
      <w:proofErr w:type="spellEnd"/>
      <w:r w:rsidRPr="0003117F">
        <w:rPr>
          <w:rFonts w:ascii="Calibri" w:hAnsi="Calibri" w:cs="Calibri"/>
          <w:sz w:val="22"/>
          <w:szCs w:val="22"/>
        </w:rPr>
        <w:t>, ředitel</w:t>
      </w:r>
      <w:r>
        <w:rPr>
          <w:rFonts w:ascii="Calibri" w:hAnsi="Calibri" w:cs="Calibri"/>
          <w:sz w:val="22"/>
          <w:szCs w:val="22"/>
        </w:rPr>
        <w:t>em</w:t>
      </w:r>
      <w:r w:rsidRPr="0003117F">
        <w:rPr>
          <w:rFonts w:ascii="Calibri" w:hAnsi="Calibri" w:cs="Calibri"/>
          <w:sz w:val="22"/>
          <w:szCs w:val="22"/>
        </w:rPr>
        <w:t xml:space="preserve"> školy</w:t>
      </w:r>
      <w:r w:rsidRPr="0003117F">
        <w:rPr>
          <w:rFonts w:ascii="Calibri" w:hAnsi="Calibri" w:cs="Calibri"/>
          <w:sz w:val="22"/>
          <w:szCs w:val="22"/>
        </w:rPr>
        <w:br/>
        <w:t>(dále jen „správce“)</w:t>
      </w:r>
    </w:p>
    <w:p w14:paraId="6F312FD5" w14:textId="77777777" w:rsidR="00F552D1" w:rsidRPr="0003117F" w:rsidRDefault="00F552D1" w:rsidP="00F552D1">
      <w:pPr>
        <w:rPr>
          <w:rFonts w:ascii="Calibri" w:hAnsi="Calibri" w:cs="Calibri"/>
          <w:sz w:val="22"/>
          <w:szCs w:val="22"/>
        </w:rPr>
      </w:pPr>
      <w:r w:rsidRPr="0003117F">
        <w:rPr>
          <w:rFonts w:ascii="Calibri" w:hAnsi="Calibri" w:cs="Calibri"/>
          <w:sz w:val="22"/>
          <w:szCs w:val="22"/>
        </w:rPr>
        <w:t>a</w:t>
      </w:r>
      <w:r w:rsidRPr="0003117F">
        <w:rPr>
          <w:rFonts w:ascii="Calibri" w:hAnsi="Calibri" w:cs="Calibri"/>
          <w:sz w:val="22"/>
          <w:szCs w:val="22"/>
        </w:rPr>
        <w:br/>
      </w:r>
      <w:r w:rsidRPr="0003117F">
        <w:rPr>
          <w:rFonts w:ascii="Calibri" w:hAnsi="Calibri" w:cs="Calibri"/>
          <w:b/>
          <w:bCs/>
          <w:sz w:val="22"/>
          <w:szCs w:val="22"/>
        </w:rPr>
        <w:t>Základní škola a Praktická škola Čtverka, Uherský Brod</w:t>
      </w:r>
      <w:r w:rsidRPr="0003117F">
        <w:rPr>
          <w:rFonts w:ascii="Calibri" w:hAnsi="Calibri" w:cs="Calibri"/>
          <w:sz w:val="22"/>
          <w:szCs w:val="22"/>
        </w:rPr>
        <w:br/>
        <w:t>Na Výsluní 2041, 688 01 Uherský Brod</w:t>
      </w:r>
      <w:r w:rsidRPr="0003117F">
        <w:rPr>
          <w:rFonts w:ascii="Calibri" w:hAnsi="Calibri" w:cs="Calibri"/>
          <w:sz w:val="22"/>
          <w:szCs w:val="22"/>
        </w:rPr>
        <w:br/>
        <w:t>IČO: 70988911</w:t>
      </w:r>
      <w:r w:rsidRPr="0003117F">
        <w:rPr>
          <w:rFonts w:ascii="Calibri" w:hAnsi="Calibri" w:cs="Calibri"/>
          <w:sz w:val="22"/>
          <w:szCs w:val="22"/>
        </w:rPr>
        <w:br/>
        <w:t xml:space="preserve">zastoupená: Mgr. Petrou </w:t>
      </w:r>
      <w:proofErr w:type="spellStart"/>
      <w:r w:rsidRPr="0003117F">
        <w:rPr>
          <w:rFonts w:ascii="Calibri" w:hAnsi="Calibri" w:cs="Calibri"/>
          <w:sz w:val="22"/>
          <w:szCs w:val="22"/>
        </w:rPr>
        <w:t>Guričovou</w:t>
      </w:r>
      <w:proofErr w:type="spellEnd"/>
      <w:r w:rsidRPr="0003117F">
        <w:rPr>
          <w:rFonts w:ascii="Calibri" w:hAnsi="Calibri" w:cs="Calibri"/>
          <w:sz w:val="22"/>
          <w:szCs w:val="22"/>
        </w:rPr>
        <w:t>, ředitelkou školy</w:t>
      </w:r>
      <w:r w:rsidRPr="0003117F">
        <w:rPr>
          <w:rFonts w:ascii="Calibri" w:hAnsi="Calibri" w:cs="Calibri"/>
          <w:sz w:val="22"/>
          <w:szCs w:val="22"/>
        </w:rPr>
        <w:br/>
        <w:t>(dále jen „uživatel“)</w:t>
      </w:r>
    </w:p>
    <w:p w14:paraId="38398A4F" w14:textId="77777777" w:rsidR="00F552D1" w:rsidRPr="0003117F" w:rsidRDefault="00F552D1" w:rsidP="00F552D1">
      <w:pPr>
        <w:jc w:val="center"/>
        <w:rPr>
          <w:rFonts w:ascii="Calibri" w:hAnsi="Calibri" w:cs="Calibri"/>
          <w:b/>
          <w:bCs/>
          <w:sz w:val="22"/>
          <w:szCs w:val="22"/>
        </w:rPr>
      </w:pPr>
      <w:r w:rsidRPr="0003117F">
        <w:rPr>
          <w:rFonts w:ascii="Calibri" w:hAnsi="Calibri" w:cs="Calibri"/>
          <w:b/>
          <w:bCs/>
          <w:sz w:val="22"/>
          <w:szCs w:val="22"/>
        </w:rPr>
        <w:t>Preambule</w:t>
      </w:r>
    </w:p>
    <w:p w14:paraId="127BC128" w14:textId="77777777" w:rsidR="00F552D1" w:rsidRPr="009C4369" w:rsidRDefault="00F552D1" w:rsidP="00F552D1">
      <w:pPr>
        <w:pStyle w:val="Odstavecseseznamem"/>
        <w:numPr>
          <w:ilvl w:val="0"/>
          <w:numId w:val="1"/>
        </w:numPr>
        <w:spacing w:after="160" w:line="259" w:lineRule="auto"/>
        <w:jc w:val="both"/>
        <w:rPr>
          <w:rFonts w:ascii="Calibri" w:hAnsi="Calibri" w:cs="Calibri"/>
        </w:rPr>
      </w:pPr>
      <w:r w:rsidRPr="009C4369">
        <w:rPr>
          <w:rFonts w:ascii="Calibri" w:hAnsi="Calibri" w:cs="Calibri"/>
        </w:rPr>
        <w:t>Město Uherský Brod je výlučným vlastníkem nemovité věci, a to budovy č. p. 2047, umístěné na pozemku p. č. st. 2812 v katastrálním území Uherský Brod.</w:t>
      </w:r>
      <w:r w:rsidRPr="009C4369">
        <w:rPr>
          <w:rFonts w:ascii="Calibri" w:hAnsi="Calibri" w:cs="Calibri"/>
        </w:rPr>
        <w:br/>
        <w:t>Správcem této nemovitost je Základní škola a Mateřská škola Na Výsluní, Uherský Brod, která hradí veškeré náklady za služby, jejichž rozúčtování je předmětem této smlouvy, a dále v uvedené nemovitosti užívá vymezené prostory dle Smlouvy o výpůjčce č.26/09/0666/08 ze dne 31.03.2009.</w:t>
      </w:r>
    </w:p>
    <w:p w14:paraId="30ADE7CF" w14:textId="77777777" w:rsidR="00F552D1" w:rsidRPr="0003117F" w:rsidRDefault="00F552D1" w:rsidP="00F552D1">
      <w:pPr>
        <w:jc w:val="both"/>
        <w:rPr>
          <w:rFonts w:ascii="Calibri" w:hAnsi="Calibri" w:cs="Calibri"/>
          <w:sz w:val="22"/>
          <w:szCs w:val="22"/>
        </w:rPr>
      </w:pPr>
    </w:p>
    <w:p w14:paraId="1AA2C698" w14:textId="77777777" w:rsidR="00F552D1" w:rsidRPr="00E038CC" w:rsidRDefault="00F552D1" w:rsidP="00F552D1">
      <w:pPr>
        <w:pStyle w:val="Odstavecseseznamem"/>
        <w:numPr>
          <w:ilvl w:val="0"/>
          <w:numId w:val="1"/>
        </w:numPr>
        <w:spacing w:after="160" w:line="259" w:lineRule="auto"/>
        <w:jc w:val="both"/>
        <w:rPr>
          <w:rFonts w:ascii="Calibri" w:hAnsi="Calibri" w:cs="Calibri"/>
        </w:rPr>
      </w:pPr>
      <w:r w:rsidRPr="009C4369">
        <w:rPr>
          <w:rFonts w:ascii="Calibri" w:hAnsi="Calibri" w:cs="Calibri"/>
        </w:rPr>
        <w:t>Základní škola a Praktická škola Čtverka, Uherský Brod, jako nájemce, a Město Uherský Brod, jako pronajímatel, uzavřeli dne 2. 9. 2013 Smlouvu o nájmu č.25/3/3516/12, ve znění pozdějších dodatků.</w:t>
      </w:r>
    </w:p>
    <w:p w14:paraId="71A97940" w14:textId="77777777" w:rsidR="00F552D1" w:rsidRPr="00E038CC" w:rsidRDefault="00F552D1" w:rsidP="00F552D1">
      <w:pPr>
        <w:pStyle w:val="Odstavecseseznamem"/>
        <w:jc w:val="both"/>
        <w:rPr>
          <w:rFonts w:ascii="Calibri" w:hAnsi="Calibri" w:cs="Calibri"/>
        </w:rPr>
      </w:pPr>
      <w:r w:rsidRPr="00E038CC">
        <w:rPr>
          <w:rFonts w:ascii="Calibri" w:hAnsi="Calibri" w:cs="Calibri"/>
        </w:rPr>
        <w:br/>
        <w:t>Na základě ustanovení čl. III odst. 4 této smlouvy o nájmu je nájemce povinen uzavřít samostatnou smlouvu o rozúčtování nákladů na služby související s nájmem se správcem předmětu nájmu.</w:t>
      </w:r>
    </w:p>
    <w:p w14:paraId="0D9D89C2" w14:textId="77777777" w:rsidR="00F552D1" w:rsidRPr="0003117F" w:rsidRDefault="00F552D1" w:rsidP="00F552D1">
      <w:pPr>
        <w:rPr>
          <w:rFonts w:ascii="Calibri" w:hAnsi="Calibri" w:cs="Calibri"/>
          <w:sz w:val="22"/>
          <w:szCs w:val="22"/>
        </w:rPr>
      </w:pPr>
    </w:p>
    <w:p w14:paraId="6FBA948A" w14:textId="77777777" w:rsidR="00F552D1" w:rsidRPr="0003117F" w:rsidRDefault="00F552D1" w:rsidP="00F552D1">
      <w:pPr>
        <w:rPr>
          <w:rFonts w:ascii="Calibri" w:hAnsi="Calibri" w:cs="Calibri"/>
          <w:sz w:val="22"/>
          <w:szCs w:val="22"/>
        </w:rPr>
      </w:pPr>
    </w:p>
    <w:p w14:paraId="63E173C2" w14:textId="77777777" w:rsidR="00F552D1" w:rsidRPr="0003117F" w:rsidRDefault="00F552D1" w:rsidP="00F552D1">
      <w:pPr>
        <w:jc w:val="center"/>
        <w:rPr>
          <w:rFonts w:ascii="Calibri" w:hAnsi="Calibri" w:cs="Calibri"/>
          <w:b/>
          <w:bCs/>
          <w:sz w:val="22"/>
          <w:szCs w:val="22"/>
        </w:rPr>
      </w:pPr>
      <w:r w:rsidRPr="0003117F">
        <w:rPr>
          <w:rFonts w:ascii="Calibri" w:hAnsi="Calibri" w:cs="Calibri"/>
          <w:b/>
          <w:bCs/>
          <w:sz w:val="22"/>
          <w:szCs w:val="22"/>
        </w:rPr>
        <w:t>Článek I – Předmět smlouvy</w:t>
      </w:r>
    </w:p>
    <w:p w14:paraId="5B22BC9B" w14:textId="77777777" w:rsidR="00F552D1" w:rsidRPr="004427C0" w:rsidRDefault="00F552D1" w:rsidP="00F552D1">
      <w:pPr>
        <w:pStyle w:val="Odstavecseseznamem"/>
        <w:numPr>
          <w:ilvl w:val="0"/>
          <w:numId w:val="2"/>
        </w:numPr>
        <w:spacing w:after="160" w:line="259" w:lineRule="auto"/>
        <w:jc w:val="both"/>
        <w:rPr>
          <w:rFonts w:ascii="Calibri" w:hAnsi="Calibri" w:cs="Calibri"/>
        </w:rPr>
      </w:pPr>
      <w:r w:rsidRPr="004427C0">
        <w:rPr>
          <w:rFonts w:ascii="Calibri" w:hAnsi="Calibri" w:cs="Calibri"/>
        </w:rPr>
        <w:t xml:space="preserve">Předmětem této smlouvy je stanovení způsobu a rozsahu úhrady nákladů za služby spojené s provozem budovy č.p. 2047, zejména dodávky elektrické energie, plynu, tepla, vodného, stočného, srážkového, provádění revizí a kontrol technických zařízení a úklidu společných prostor. V rámci této smlouvy </w:t>
      </w:r>
      <w:proofErr w:type="gramStart"/>
      <w:r w:rsidRPr="004427C0">
        <w:rPr>
          <w:rFonts w:ascii="Calibri" w:hAnsi="Calibri" w:cs="Calibri"/>
        </w:rPr>
        <w:t>se</w:t>
      </w:r>
      <w:proofErr w:type="gramEnd"/>
      <w:r w:rsidRPr="004427C0">
        <w:rPr>
          <w:rFonts w:ascii="Calibri" w:hAnsi="Calibri" w:cs="Calibri"/>
        </w:rPr>
        <w:t xml:space="preserve"> správce a uživatel dohodli, že úhrada za úklid společných prostor se vztahuje pouze na náklady vzniklé při mimořádných událostech, kdy je nutné zajistit mimořádný provoz, havarijní úklid nebo obdobné činnosti nezbytné pro bezpečný a řádný provoz školy.</w:t>
      </w:r>
    </w:p>
    <w:p w14:paraId="5EAA6C0F" w14:textId="77777777" w:rsidR="00F552D1" w:rsidRPr="0003117F" w:rsidRDefault="00F552D1" w:rsidP="00F552D1">
      <w:pPr>
        <w:rPr>
          <w:rFonts w:ascii="Calibri" w:hAnsi="Calibri" w:cs="Calibri"/>
          <w:sz w:val="22"/>
          <w:szCs w:val="22"/>
        </w:rPr>
      </w:pPr>
    </w:p>
    <w:p w14:paraId="0C849EE6" w14:textId="77777777" w:rsidR="00F552D1" w:rsidRPr="0003117F" w:rsidRDefault="00F552D1" w:rsidP="00F552D1">
      <w:pPr>
        <w:jc w:val="center"/>
        <w:rPr>
          <w:rFonts w:ascii="Calibri" w:hAnsi="Calibri" w:cs="Calibri"/>
          <w:b/>
          <w:bCs/>
          <w:sz w:val="22"/>
          <w:szCs w:val="22"/>
        </w:rPr>
      </w:pPr>
      <w:r w:rsidRPr="0003117F">
        <w:rPr>
          <w:rFonts w:ascii="Calibri" w:hAnsi="Calibri" w:cs="Calibri"/>
          <w:b/>
          <w:bCs/>
          <w:sz w:val="22"/>
          <w:szCs w:val="22"/>
        </w:rPr>
        <w:lastRenderedPageBreak/>
        <w:t>Článek II – Vymezení prostor</w:t>
      </w:r>
    </w:p>
    <w:p w14:paraId="56D0821E" w14:textId="77777777" w:rsidR="00F552D1" w:rsidRPr="004427C0" w:rsidRDefault="00F552D1" w:rsidP="00F552D1">
      <w:pPr>
        <w:pStyle w:val="Odstavecseseznamem"/>
        <w:numPr>
          <w:ilvl w:val="0"/>
          <w:numId w:val="5"/>
        </w:numPr>
        <w:spacing w:after="160" w:line="259" w:lineRule="auto"/>
        <w:jc w:val="both"/>
        <w:rPr>
          <w:rFonts w:ascii="Calibri" w:hAnsi="Calibri" w:cs="Calibri"/>
        </w:rPr>
      </w:pPr>
      <w:r w:rsidRPr="004427C0">
        <w:rPr>
          <w:rFonts w:ascii="Calibri" w:hAnsi="Calibri" w:cs="Calibri"/>
        </w:rPr>
        <w:t>Celková výměra budovy školy činí 10 315,05 m².</w:t>
      </w:r>
      <w:r>
        <w:rPr>
          <w:rFonts w:ascii="Calibri" w:hAnsi="Calibri" w:cs="Calibri"/>
        </w:rPr>
        <w:t xml:space="preserve"> </w:t>
      </w:r>
      <w:r w:rsidRPr="004427C0">
        <w:rPr>
          <w:rFonts w:ascii="Calibri" w:hAnsi="Calibri" w:cs="Calibri"/>
        </w:rPr>
        <w:t>Uživatel má ve výlučném užívání prostory o celkové výměře 2 138,26 m², což představuje 20,73 % z celkové výměry.</w:t>
      </w:r>
      <w:r>
        <w:rPr>
          <w:rFonts w:ascii="Calibri" w:hAnsi="Calibri" w:cs="Calibri"/>
        </w:rPr>
        <w:t xml:space="preserve"> </w:t>
      </w:r>
      <w:r w:rsidRPr="004427C0">
        <w:rPr>
          <w:rFonts w:ascii="Calibri" w:hAnsi="Calibri" w:cs="Calibri"/>
        </w:rPr>
        <w:t>Zbývající prostory jsou využívány správcem (79,27 %).</w:t>
      </w:r>
    </w:p>
    <w:p w14:paraId="1EE503EA" w14:textId="77777777" w:rsidR="00F552D1" w:rsidRPr="0003117F" w:rsidRDefault="00F552D1" w:rsidP="00F552D1">
      <w:pPr>
        <w:rPr>
          <w:rFonts w:ascii="Calibri" w:hAnsi="Calibri" w:cs="Calibri"/>
          <w:sz w:val="22"/>
          <w:szCs w:val="22"/>
        </w:rPr>
      </w:pPr>
    </w:p>
    <w:p w14:paraId="52D3F868" w14:textId="77777777" w:rsidR="00F552D1" w:rsidRPr="0003117F" w:rsidRDefault="00F552D1" w:rsidP="00F552D1">
      <w:pPr>
        <w:rPr>
          <w:rFonts w:ascii="Calibri" w:hAnsi="Calibri" w:cs="Calibri"/>
          <w:sz w:val="22"/>
          <w:szCs w:val="22"/>
        </w:rPr>
      </w:pPr>
    </w:p>
    <w:p w14:paraId="28ED83CD" w14:textId="77777777" w:rsidR="00F552D1" w:rsidRPr="0003117F" w:rsidRDefault="00F552D1" w:rsidP="00F552D1">
      <w:pPr>
        <w:jc w:val="center"/>
        <w:rPr>
          <w:rFonts w:ascii="Calibri" w:hAnsi="Calibri" w:cs="Calibri"/>
          <w:b/>
          <w:bCs/>
          <w:sz w:val="22"/>
          <w:szCs w:val="22"/>
        </w:rPr>
      </w:pPr>
      <w:r w:rsidRPr="0003117F">
        <w:rPr>
          <w:rFonts w:ascii="Calibri" w:hAnsi="Calibri" w:cs="Calibri"/>
          <w:b/>
          <w:bCs/>
          <w:sz w:val="22"/>
          <w:szCs w:val="22"/>
        </w:rPr>
        <w:t>Článek III – Rozúčtování nákladů na energie a služby</w:t>
      </w:r>
    </w:p>
    <w:p w14:paraId="3AE61708" w14:textId="77777777" w:rsidR="00F552D1" w:rsidRPr="0003117F" w:rsidRDefault="00F552D1" w:rsidP="00F552D1">
      <w:pPr>
        <w:numPr>
          <w:ilvl w:val="0"/>
          <w:numId w:val="3"/>
        </w:numPr>
        <w:jc w:val="both"/>
        <w:rPr>
          <w:rFonts w:ascii="Calibri" w:hAnsi="Calibri" w:cs="Calibri"/>
          <w:sz w:val="22"/>
          <w:szCs w:val="22"/>
        </w:rPr>
      </w:pPr>
      <w:r w:rsidRPr="0003117F">
        <w:rPr>
          <w:rFonts w:ascii="Calibri" w:hAnsi="Calibri" w:cs="Calibri"/>
          <w:sz w:val="22"/>
          <w:szCs w:val="22"/>
        </w:rPr>
        <w:t xml:space="preserve">Náklady </w:t>
      </w:r>
      <w:r>
        <w:rPr>
          <w:rFonts w:ascii="Calibri" w:hAnsi="Calibri" w:cs="Calibri"/>
          <w:sz w:val="22"/>
          <w:szCs w:val="22"/>
        </w:rPr>
        <w:t>za</w:t>
      </w:r>
      <w:r w:rsidRPr="0003117F">
        <w:rPr>
          <w:rFonts w:ascii="Calibri" w:hAnsi="Calibri" w:cs="Calibri"/>
          <w:sz w:val="22"/>
          <w:szCs w:val="22"/>
        </w:rPr>
        <w:t xml:space="preserve"> energie a služby (elektrická energie, plyn, teplo, vodné</w:t>
      </w:r>
      <w:r>
        <w:rPr>
          <w:rFonts w:ascii="Calibri" w:hAnsi="Calibri" w:cs="Calibri"/>
          <w:sz w:val="22"/>
          <w:szCs w:val="22"/>
        </w:rPr>
        <w:t xml:space="preserve">, </w:t>
      </w:r>
      <w:r w:rsidRPr="0003117F">
        <w:rPr>
          <w:rFonts w:ascii="Calibri" w:hAnsi="Calibri" w:cs="Calibri"/>
          <w:sz w:val="22"/>
          <w:szCs w:val="22"/>
        </w:rPr>
        <w:t>stočné</w:t>
      </w:r>
      <w:r>
        <w:rPr>
          <w:rFonts w:ascii="Calibri" w:hAnsi="Calibri" w:cs="Calibri"/>
          <w:sz w:val="22"/>
          <w:szCs w:val="22"/>
        </w:rPr>
        <w:t>, srážkové</w:t>
      </w:r>
      <w:r w:rsidRPr="0003117F">
        <w:rPr>
          <w:rFonts w:ascii="Calibri" w:hAnsi="Calibri" w:cs="Calibri"/>
          <w:sz w:val="22"/>
          <w:szCs w:val="22"/>
        </w:rPr>
        <w:t>,) se rozúčtují mezi správce a uživatele podle níže uvedených zásad.</w:t>
      </w:r>
    </w:p>
    <w:p w14:paraId="280E534B" w14:textId="77777777" w:rsidR="00F552D1" w:rsidRPr="0003117F" w:rsidRDefault="00F552D1" w:rsidP="00F552D1">
      <w:pPr>
        <w:numPr>
          <w:ilvl w:val="0"/>
          <w:numId w:val="3"/>
        </w:numPr>
        <w:jc w:val="both"/>
        <w:rPr>
          <w:rFonts w:ascii="Calibri" w:hAnsi="Calibri" w:cs="Calibri"/>
          <w:sz w:val="22"/>
          <w:szCs w:val="22"/>
        </w:rPr>
      </w:pPr>
      <w:r w:rsidRPr="0003117F">
        <w:rPr>
          <w:rFonts w:ascii="Calibri" w:hAnsi="Calibri" w:cs="Calibri"/>
          <w:sz w:val="22"/>
          <w:szCs w:val="22"/>
        </w:rPr>
        <w:t xml:space="preserve">Náklady </w:t>
      </w:r>
      <w:r>
        <w:rPr>
          <w:rFonts w:ascii="Calibri" w:hAnsi="Calibri" w:cs="Calibri"/>
          <w:sz w:val="22"/>
          <w:szCs w:val="22"/>
        </w:rPr>
        <w:t>za</w:t>
      </w:r>
      <w:r w:rsidRPr="0003117F">
        <w:rPr>
          <w:rFonts w:ascii="Calibri" w:hAnsi="Calibri" w:cs="Calibri"/>
          <w:sz w:val="22"/>
          <w:szCs w:val="22"/>
        </w:rPr>
        <w:t xml:space="preserve"> elektrickou energii, plyn</w:t>
      </w:r>
      <w:r>
        <w:rPr>
          <w:rFonts w:ascii="Calibri" w:hAnsi="Calibri" w:cs="Calibri"/>
          <w:sz w:val="22"/>
          <w:szCs w:val="22"/>
        </w:rPr>
        <w:t xml:space="preserve">, </w:t>
      </w:r>
      <w:r w:rsidRPr="0003117F">
        <w:rPr>
          <w:rFonts w:ascii="Calibri" w:hAnsi="Calibri" w:cs="Calibri"/>
          <w:sz w:val="22"/>
          <w:szCs w:val="22"/>
        </w:rPr>
        <w:t>teplo</w:t>
      </w:r>
      <w:r>
        <w:rPr>
          <w:rFonts w:ascii="Calibri" w:hAnsi="Calibri" w:cs="Calibri"/>
          <w:sz w:val="22"/>
          <w:szCs w:val="22"/>
        </w:rPr>
        <w:t>, srážkové</w:t>
      </w:r>
      <w:r w:rsidRPr="0003117F">
        <w:rPr>
          <w:rFonts w:ascii="Calibri" w:hAnsi="Calibri" w:cs="Calibri"/>
          <w:sz w:val="22"/>
          <w:szCs w:val="22"/>
        </w:rPr>
        <w:t xml:space="preserve"> se rozúčtují podle podlahové plochy:</w:t>
      </w:r>
    </w:p>
    <w:p w14:paraId="489E1F5D" w14:textId="77777777" w:rsidR="00F552D1" w:rsidRPr="0003117F" w:rsidRDefault="00F552D1" w:rsidP="00F552D1">
      <w:pPr>
        <w:numPr>
          <w:ilvl w:val="1"/>
          <w:numId w:val="3"/>
        </w:numPr>
        <w:jc w:val="both"/>
        <w:rPr>
          <w:rFonts w:ascii="Calibri" w:hAnsi="Calibri" w:cs="Calibri"/>
          <w:sz w:val="22"/>
          <w:szCs w:val="22"/>
        </w:rPr>
      </w:pPr>
      <w:r w:rsidRPr="0003117F">
        <w:rPr>
          <w:rFonts w:ascii="Calibri" w:hAnsi="Calibri" w:cs="Calibri"/>
          <w:sz w:val="22"/>
          <w:szCs w:val="22"/>
        </w:rPr>
        <w:t>správce: 79,27 %,</w:t>
      </w:r>
    </w:p>
    <w:p w14:paraId="752618AF" w14:textId="77777777" w:rsidR="00F552D1" w:rsidRPr="0003117F" w:rsidRDefault="00F552D1" w:rsidP="00F552D1">
      <w:pPr>
        <w:numPr>
          <w:ilvl w:val="1"/>
          <w:numId w:val="3"/>
        </w:numPr>
        <w:jc w:val="both"/>
        <w:rPr>
          <w:rFonts w:ascii="Calibri" w:hAnsi="Calibri" w:cs="Calibri"/>
          <w:sz w:val="22"/>
          <w:szCs w:val="22"/>
        </w:rPr>
      </w:pPr>
      <w:r w:rsidRPr="0003117F">
        <w:rPr>
          <w:rFonts w:ascii="Calibri" w:hAnsi="Calibri" w:cs="Calibri"/>
          <w:sz w:val="22"/>
          <w:szCs w:val="22"/>
        </w:rPr>
        <w:t>uživatel: 20,73 %.</w:t>
      </w:r>
    </w:p>
    <w:p w14:paraId="518DF2FA" w14:textId="77777777" w:rsidR="00F552D1" w:rsidRPr="0003117F" w:rsidRDefault="00F552D1" w:rsidP="00F552D1">
      <w:pPr>
        <w:numPr>
          <w:ilvl w:val="0"/>
          <w:numId w:val="3"/>
        </w:numPr>
        <w:jc w:val="both"/>
        <w:rPr>
          <w:rFonts w:ascii="Calibri" w:hAnsi="Calibri" w:cs="Calibri"/>
          <w:sz w:val="22"/>
          <w:szCs w:val="22"/>
        </w:rPr>
      </w:pPr>
      <w:r w:rsidRPr="0003117F">
        <w:rPr>
          <w:rFonts w:ascii="Calibri" w:hAnsi="Calibri" w:cs="Calibri"/>
          <w:sz w:val="22"/>
          <w:szCs w:val="22"/>
        </w:rPr>
        <w:t>Náklady na vodné a stočné se rozúčtují podle počtu osob k 1. 9. daného školního roku:</w:t>
      </w:r>
    </w:p>
    <w:p w14:paraId="4DAF2EF8" w14:textId="77777777" w:rsidR="00F552D1" w:rsidRPr="0003117F" w:rsidRDefault="00F552D1" w:rsidP="00F552D1">
      <w:pPr>
        <w:numPr>
          <w:ilvl w:val="1"/>
          <w:numId w:val="3"/>
        </w:numPr>
        <w:jc w:val="both"/>
        <w:rPr>
          <w:rFonts w:ascii="Calibri" w:hAnsi="Calibri" w:cs="Calibri"/>
          <w:sz w:val="22"/>
          <w:szCs w:val="22"/>
        </w:rPr>
      </w:pPr>
      <w:r w:rsidRPr="0003117F">
        <w:rPr>
          <w:rFonts w:ascii="Calibri" w:hAnsi="Calibri" w:cs="Calibri"/>
          <w:sz w:val="22"/>
          <w:szCs w:val="22"/>
        </w:rPr>
        <w:t>správce: 80,18 % (449 osob</w:t>
      </w:r>
      <w:r>
        <w:rPr>
          <w:rFonts w:ascii="Calibri" w:hAnsi="Calibri" w:cs="Calibri"/>
          <w:sz w:val="22"/>
          <w:szCs w:val="22"/>
        </w:rPr>
        <w:t xml:space="preserve"> k 01.09.2025</w:t>
      </w:r>
      <w:r w:rsidRPr="0003117F">
        <w:rPr>
          <w:rFonts w:ascii="Calibri" w:hAnsi="Calibri" w:cs="Calibri"/>
          <w:sz w:val="22"/>
          <w:szCs w:val="22"/>
        </w:rPr>
        <w:t>),</w:t>
      </w:r>
    </w:p>
    <w:p w14:paraId="54A9CB3E" w14:textId="77777777" w:rsidR="00F552D1" w:rsidRPr="0003117F" w:rsidRDefault="00F552D1" w:rsidP="00F552D1">
      <w:pPr>
        <w:numPr>
          <w:ilvl w:val="1"/>
          <w:numId w:val="3"/>
        </w:numPr>
        <w:jc w:val="both"/>
        <w:rPr>
          <w:rFonts w:ascii="Calibri" w:hAnsi="Calibri" w:cs="Calibri"/>
          <w:sz w:val="22"/>
          <w:szCs w:val="22"/>
        </w:rPr>
      </w:pPr>
      <w:r w:rsidRPr="0003117F">
        <w:rPr>
          <w:rFonts w:ascii="Calibri" w:hAnsi="Calibri" w:cs="Calibri"/>
          <w:sz w:val="22"/>
          <w:szCs w:val="22"/>
        </w:rPr>
        <w:t>uživatel: 19,82 % (111 osob</w:t>
      </w:r>
      <w:r>
        <w:rPr>
          <w:rFonts w:ascii="Calibri" w:hAnsi="Calibri" w:cs="Calibri"/>
          <w:sz w:val="22"/>
          <w:szCs w:val="22"/>
        </w:rPr>
        <w:t xml:space="preserve"> k 01.09.2025</w:t>
      </w:r>
      <w:r w:rsidRPr="0003117F">
        <w:rPr>
          <w:rFonts w:ascii="Calibri" w:hAnsi="Calibri" w:cs="Calibri"/>
          <w:sz w:val="22"/>
          <w:szCs w:val="22"/>
        </w:rPr>
        <w:t>).</w:t>
      </w:r>
    </w:p>
    <w:p w14:paraId="10E6D9A0" w14:textId="77777777" w:rsidR="00F552D1" w:rsidRPr="0003117F" w:rsidRDefault="00F552D1" w:rsidP="00F552D1">
      <w:pPr>
        <w:numPr>
          <w:ilvl w:val="0"/>
          <w:numId w:val="3"/>
        </w:numPr>
        <w:jc w:val="both"/>
        <w:rPr>
          <w:rFonts w:ascii="Calibri" w:hAnsi="Calibri" w:cs="Calibri"/>
          <w:sz w:val="22"/>
          <w:szCs w:val="22"/>
        </w:rPr>
      </w:pPr>
      <w:r w:rsidRPr="0003117F">
        <w:rPr>
          <w:rFonts w:ascii="Calibri" w:hAnsi="Calibri" w:cs="Calibri"/>
          <w:sz w:val="22"/>
          <w:szCs w:val="22"/>
        </w:rPr>
        <w:t>Uživatel vždy k 1. 9. daného školního roku předloží správci písemně stav počtu osob, který podepíšou obě smluvní strany, aniž by v souvislosti s touto změnou muselo dojít k uzavření dodatku smlouvy.</w:t>
      </w:r>
    </w:p>
    <w:p w14:paraId="03378946" w14:textId="77777777" w:rsidR="00F552D1" w:rsidRPr="0003117F" w:rsidRDefault="00F552D1" w:rsidP="00F552D1">
      <w:pPr>
        <w:numPr>
          <w:ilvl w:val="0"/>
          <w:numId w:val="3"/>
        </w:numPr>
        <w:jc w:val="both"/>
        <w:rPr>
          <w:rFonts w:ascii="Calibri" w:hAnsi="Calibri" w:cs="Calibri"/>
          <w:sz w:val="22"/>
          <w:szCs w:val="22"/>
        </w:rPr>
      </w:pPr>
      <w:r w:rsidRPr="0003117F">
        <w:rPr>
          <w:rFonts w:ascii="Calibri" w:hAnsi="Calibri" w:cs="Calibri"/>
          <w:sz w:val="22"/>
          <w:szCs w:val="22"/>
        </w:rPr>
        <w:t>Vyúčtování nákladů provede správce nejpozději do 30. června následujícího kalendářního roku; uživatel uhradí vypočtený podíl nákladů do 3</w:t>
      </w:r>
      <w:r>
        <w:rPr>
          <w:rFonts w:ascii="Calibri" w:hAnsi="Calibri" w:cs="Calibri"/>
          <w:sz w:val="22"/>
          <w:szCs w:val="22"/>
        </w:rPr>
        <w:t>1</w:t>
      </w:r>
      <w:r w:rsidRPr="0003117F">
        <w:rPr>
          <w:rFonts w:ascii="Calibri" w:hAnsi="Calibri" w:cs="Calibri"/>
          <w:sz w:val="22"/>
          <w:szCs w:val="22"/>
        </w:rPr>
        <w:t>. čer</w:t>
      </w:r>
      <w:r>
        <w:rPr>
          <w:rFonts w:ascii="Calibri" w:hAnsi="Calibri" w:cs="Calibri"/>
          <w:sz w:val="22"/>
          <w:szCs w:val="22"/>
        </w:rPr>
        <w:t>vence</w:t>
      </w:r>
      <w:r w:rsidRPr="0003117F">
        <w:rPr>
          <w:rFonts w:ascii="Calibri" w:hAnsi="Calibri" w:cs="Calibri"/>
          <w:sz w:val="22"/>
          <w:szCs w:val="22"/>
        </w:rPr>
        <w:t xml:space="preserve"> daného roku.</w:t>
      </w:r>
    </w:p>
    <w:p w14:paraId="0499F41C" w14:textId="77777777" w:rsidR="00F552D1" w:rsidRPr="0003117F" w:rsidRDefault="00F552D1" w:rsidP="00F552D1">
      <w:pPr>
        <w:numPr>
          <w:ilvl w:val="0"/>
          <w:numId w:val="3"/>
        </w:numPr>
        <w:jc w:val="both"/>
        <w:rPr>
          <w:rFonts w:ascii="Calibri" w:hAnsi="Calibri" w:cs="Calibri"/>
          <w:sz w:val="22"/>
          <w:szCs w:val="22"/>
        </w:rPr>
      </w:pPr>
      <w:r w:rsidRPr="0003117F">
        <w:rPr>
          <w:rFonts w:ascii="Calibri" w:hAnsi="Calibri" w:cs="Calibri"/>
          <w:sz w:val="22"/>
          <w:szCs w:val="22"/>
        </w:rPr>
        <w:t>Úhrada bude provedena na účet správce číslo 89-4099910247/0100, vedený u Komerční banky, a. s.</w:t>
      </w:r>
    </w:p>
    <w:p w14:paraId="21369A10" w14:textId="77777777" w:rsidR="00F552D1" w:rsidRPr="0003117F" w:rsidRDefault="00F552D1" w:rsidP="00F552D1">
      <w:pPr>
        <w:rPr>
          <w:rFonts w:ascii="Calibri" w:hAnsi="Calibri" w:cs="Calibri"/>
          <w:sz w:val="22"/>
          <w:szCs w:val="22"/>
        </w:rPr>
      </w:pPr>
    </w:p>
    <w:p w14:paraId="46C111A6" w14:textId="77777777" w:rsidR="00F552D1" w:rsidRPr="0003117F" w:rsidRDefault="00F552D1" w:rsidP="00F552D1">
      <w:pPr>
        <w:rPr>
          <w:rFonts w:ascii="Calibri" w:hAnsi="Calibri" w:cs="Calibri"/>
          <w:sz w:val="22"/>
          <w:szCs w:val="22"/>
        </w:rPr>
      </w:pPr>
    </w:p>
    <w:p w14:paraId="77CEE096" w14:textId="77777777" w:rsidR="00F552D1" w:rsidRPr="0003117F" w:rsidRDefault="00F552D1" w:rsidP="00F552D1">
      <w:pPr>
        <w:rPr>
          <w:rFonts w:ascii="Calibri" w:hAnsi="Calibri" w:cs="Calibri"/>
          <w:sz w:val="22"/>
          <w:szCs w:val="22"/>
        </w:rPr>
      </w:pPr>
    </w:p>
    <w:p w14:paraId="568AC364" w14:textId="77777777" w:rsidR="00F552D1" w:rsidRPr="0003117F" w:rsidRDefault="00F552D1" w:rsidP="00F552D1">
      <w:pPr>
        <w:jc w:val="center"/>
        <w:rPr>
          <w:rFonts w:ascii="Calibri" w:hAnsi="Calibri" w:cs="Calibri"/>
          <w:b/>
          <w:bCs/>
          <w:sz w:val="22"/>
          <w:szCs w:val="22"/>
        </w:rPr>
      </w:pPr>
      <w:r w:rsidRPr="0003117F">
        <w:rPr>
          <w:rFonts w:ascii="Calibri" w:hAnsi="Calibri" w:cs="Calibri"/>
          <w:b/>
          <w:bCs/>
          <w:sz w:val="22"/>
          <w:szCs w:val="22"/>
        </w:rPr>
        <w:t>Článek IV – Rozúčtování nákladů na revize a kontroly (BOZP)</w:t>
      </w:r>
    </w:p>
    <w:p w14:paraId="2476B88F" w14:textId="77777777" w:rsidR="00F552D1" w:rsidRPr="0003117F" w:rsidRDefault="00F552D1" w:rsidP="00F552D1">
      <w:pPr>
        <w:numPr>
          <w:ilvl w:val="0"/>
          <w:numId w:val="4"/>
        </w:numPr>
        <w:jc w:val="both"/>
        <w:rPr>
          <w:rFonts w:ascii="Calibri" w:hAnsi="Calibri" w:cs="Calibri"/>
          <w:sz w:val="22"/>
          <w:szCs w:val="22"/>
        </w:rPr>
      </w:pPr>
      <w:r w:rsidRPr="0003117F">
        <w:rPr>
          <w:rFonts w:ascii="Calibri" w:hAnsi="Calibri" w:cs="Calibri"/>
          <w:sz w:val="22"/>
          <w:szCs w:val="22"/>
        </w:rPr>
        <w:t>Správce zajišťuje v souladu s právními předpisy v oblasti bezpečnosti a ochrany zdraví při práci (BOZP) a s technickými normami veškeré povinné revize a kontroly technických zařízení budovy, zejména:</w:t>
      </w:r>
    </w:p>
    <w:p w14:paraId="799308A2" w14:textId="77777777" w:rsidR="00F552D1" w:rsidRPr="0003117F" w:rsidRDefault="00F552D1" w:rsidP="00F552D1">
      <w:pPr>
        <w:numPr>
          <w:ilvl w:val="1"/>
          <w:numId w:val="4"/>
        </w:numPr>
        <w:jc w:val="both"/>
        <w:rPr>
          <w:rFonts w:ascii="Calibri" w:hAnsi="Calibri" w:cs="Calibri"/>
          <w:sz w:val="22"/>
          <w:szCs w:val="22"/>
        </w:rPr>
      </w:pPr>
      <w:r w:rsidRPr="0003117F">
        <w:rPr>
          <w:rFonts w:ascii="Calibri" w:hAnsi="Calibri" w:cs="Calibri"/>
          <w:sz w:val="22"/>
          <w:szCs w:val="22"/>
        </w:rPr>
        <w:t>elektrických rozvodů a zařízení,</w:t>
      </w:r>
    </w:p>
    <w:p w14:paraId="18BF2205" w14:textId="77777777" w:rsidR="00F552D1" w:rsidRPr="0003117F" w:rsidRDefault="00F552D1" w:rsidP="00F552D1">
      <w:pPr>
        <w:numPr>
          <w:ilvl w:val="1"/>
          <w:numId w:val="4"/>
        </w:numPr>
        <w:jc w:val="both"/>
        <w:rPr>
          <w:rFonts w:ascii="Calibri" w:hAnsi="Calibri" w:cs="Calibri"/>
          <w:sz w:val="22"/>
          <w:szCs w:val="22"/>
        </w:rPr>
      </w:pPr>
      <w:r w:rsidRPr="0003117F">
        <w:rPr>
          <w:rFonts w:ascii="Calibri" w:hAnsi="Calibri" w:cs="Calibri"/>
          <w:sz w:val="22"/>
          <w:szCs w:val="22"/>
        </w:rPr>
        <w:t>plynových zařízení,</w:t>
      </w:r>
    </w:p>
    <w:p w14:paraId="7788D455" w14:textId="77777777" w:rsidR="00F552D1" w:rsidRPr="0003117F" w:rsidRDefault="00F552D1" w:rsidP="00F552D1">
      <w:pPr>
        <w:numPr>
          <w:ilvl w:val="1"/>
          <w:numId w:val="4"/>
        </w:numPr>
        <w:jc w:val="both"/>
        <w:rPr>
          <w:rFonts w:ascii="Calibri" w:hAnsi="Calibri" w:cs="Calibri"/>
          <w:sz w:val="22"/>
          <w:szCs w:val="22"/>
        </w:rPr>
      </w:pPr>
      <w:r w:rsidRPr="0003117F">
        <w:rPr>
          <w:rFonts w:ascii="Calibri" w:hAnsi="Calibri" w:cs="Calibri"/>
          <w:sz w:val="22"/>
          <w:szCs w:val="22"/>
        </w:rPr>
        <w:t>hromosvodů,</w:t>
      </w:r>
    </w:p>
    <w:p w14:paraId="5746BBC3" w14:textId="77777777" w:rsidR="00F552D1" w:rsidRPr="0003117F" w:rsidRDefault="00F552D1" w:rsidP="00F552D1">
      <w:pPr>
        <w:numPr>
          <w:ilvl w:val="1"/>
          <w:numId w:val="4"/>
        </w:numPr>
        <w:jc w:val="both"/>
        <w:rPr>
          <w:rFonts w:ascii="Calibri" w:hAnsi="Calibri" w:cs="Calibri"/>
          <w:sz w:val="22"/>
          <w:szCs w:val="22"/>
        </w:rPr>
      </w:pPr>
      <w:r w:rsidRPr="0003117F">
        <w:rPr>
          <w:rFonts w:ascii="Calibri" w:hAnsi="Calibri" w:cs="Calibri"/>
          <w:sz w:val="22"/>
          <w:szCs w:val="22"/>
        </w:rPr>
        <w:t>tlakových nádob, hydrantů a požárních zařízení</w:t>
      </w:r>
      <w:r>
        <w:rPr>
          <w:rFonts w:ascii="Calibri" w:hAnsi="Calibri" w:cs="Calibri"/>
          <w:sz w:val="22"/>
          <w:szCs w:val="22"/>
        </w:rPr>
        <w:t>.</w:t>
      </w:r>
    </w:p>
    <w:p w14:paraId="4F9DFD7B" w14:textId="77777777" w:rsidR="00F552D1" w:rsidRPr="0003117F" w:rsidRDefault="00F552D1" w:rsidP="00F552D1">
      <w:pPr>
        <w:numPr>
          <w:ilvl w:val="0"/>
          <w:numId w:val="4"/>
        </w:numPr>
        <w:jc w:val="both"/>
        <w:rPr>
          <w:rFonts w:ascii="Calibri" w:hAnsi="Calibri" w:cs="Calibri"/>
          <w:sz w:val="22"/>
          <w:szCs w:val="22"/>
        </w:rPr>
      </w:pPr>
      <w:r w:rsidRPr="0003117F">
        <w:rPr>
          <w:rFonts w:ascii="Calibri" w:hAnsi="Calibri" w:cs="Calibri"/>
          <w:sz w:val="22"/>
          <w:szCs w:val="22"/>
        </w:rPr>
        <w:t>Tyto revize a kontroly jsou prováděny za účelem zajištění bezpečného provozu budovy a ochrany zdraví osob v ní působících, v souladu s ustanoveními zákoníku práce a souvisejícími právními předpisy BOZP.</w:t>
      </w:r>
    </w:p>
    <w:p w14:paraId="7B12491F" w14:textId="1A0A850B" w:rsidR="00F552D1" w:rsidRPr="0003117F" w:rsidRDefault="00F552D1" w:rsidP="00F552D1">
      <w:pPr>
        <w:numPr>
          <w:ilvl w:val="0"/>
          <w:numId w:val="4"/>
        </w:numPr>
        <w:jc w:val="both"/>
        <w:rPr>
          <w:rFonts w:ascii="Calibri" w:hAnsi="Calibri" w:cs="Calibri"/>
          <w:sz w:val="22"/>
          <w:szCs w:val="22"/>
        </w:rPr>
      </w:pPr>
      <w:r w:rsidRPr="0003117F">
        <w:rPr>
          <w:rFonts w:ascii="Calibri" w:hAnsi="Calibri" w:cs="Calibri"/>
          <w:sz w:val="22"/>
          <w:szCs w:val="22"/>
        </w:rPr>
        <w:t xml:space="preserve">Náklady na provedení revizí </w:t>
      </w:r>
      <w:r>
        <w:rPr>
          <w:rFonts w:ascii="Calibri" w:hAnsi="Calibri" w:cs="Calibri"/>
          <w:sz w:val="22"/>
          <w:szCs w:val="22"/>
        </w:rPr>
        <w:t>zařízení, která prokazatelně uživatel</w:t>
      </w:r>
      <w:r w:rsidRPr="00F552D1">
        <w:rPr>
          <w:rFonts w:ascii="Calibri" w:hAnsi="Calibri" w:cs="Calibri"/>
          <w:sz w:val="22"/>
          <w:szCs w:val="22"/>
        </w:rPr>
        <w:t xml:space="preserve"> </w:t>
      </w:r>
      <w:r>
        <w:rPr>
          <w:rFonts w:ascii="Calibri" w:hAnsi="Calibri" w:cs="Calibri"/>
          <w:sz w:val="22"/>
          <w:szCs w:val="22"/>
        </w:rPr>
        <w:t>využívá</w:t>
      </w:r>
      <w:r w:rsidR="002C0157">
        <w:rPr>
          <w:rFonts w:ascii="Calibri" w:hAnsi="Calibri" w:cs="Calibri"/>
          <w:sz w:val="22"/>
          <w:szCs w:val="22"/>
        </w:rPr>
        <w:t xml:space="preserve"> a jejichž seznam </w:t>
      </w:r>
      <w:r w:rsidR="007118C0">
        <w:rPr>
          <w:rFonts w:ascii="Calibri" w:hAnsi="Calibri" w:cs="Calibri"/>
          <w:sz w:val="22"/>
          <w:szCs w:val="22"/>
        </w:rPr>
        <w:t>předá správce uživateli při podpisu smlouvy a následně při každé jeho změně</w:t>
      </w:r>
      <w:r>
        <w:rPr>
          <w:rFonts w:ascii="Calibri" w:hAnsi="Calibri" w:cs="Calibri"/>
          <w:sz w:val="22"/>
          <w:szCs w:val="22"/>
        </w:rPr>
        <w:t xml:space="preserve">, </w:t>
      </w:r>
      <w:r w:rsidRPr="0003117F">
        <w:rPr>
          <w:rFonts w:ascii="Calibri" w:hAnsi="Calibri" w:cs="Calibri"/>
          <w:sz w:val="22"/>
          <w:szCs w:val="22"/>
        </w:rPr>
        <w:t>a</w:t>
      </w:r>
      <w:r w:rsidR="00DB12F9">
        <w:rPr>
          <w:rFonts w:ascii="Calibri" w:hAnsi="Calibri" w:cs="Calibri"/>
          <w:sz w:val="22"/>
          <w:szCs w:val="22"/>
        </w:rPr>
        <w:t xml:space="preserve"> jejich</w:t>
      </w:r>
      <w:r w:rsidRPr="0003117F">
        <w:rPr>
          <w:rFonts w:ascii="Calibri" w:hAnsi="Calibri" w:cs="Calibri"/>
          <w:sz w:val="22"/>
          <w:szCs w:val="22"/>
        </w:rPr>
        <w:t xml:space="preserve"> kontrol uvedených v odstavci 1 budou rozúčtovány mezi správce a uživatele podle poměru užívané podlahové plochy:</w:t>
      </w:r>
    </w:p>
    <w:p w14:paraId="078C2A9E" w14:textId="77777777" w:rsidR="00F552D1" w:rsidRPr="0003117F" w:rsidRDefault="00F552D1" w:rsidP="00F552D1">
      <w:pPr>
        <w:numPr>
          <w:ilvl w:val="1"/>
          <w:numId w:val="4"/>
        </w:numPr>
        <w:jc w:val="both"/>
        <w:rPr>
          <w:rFonts w:ascii="Calibri" w:hAnsi="Calibri" w:cs="Calibri"/>
          <w:sz w:val="22"/>
          <w:szCs w:val="22"/>
        </w:rPr>
      </w:pPr>
      <w:r w:rsidRPr="0003117F">
        <w:rPr>
          <w:rFonts w:ascii="Calibri" w:hAnsi="Calibri" w:cs="Calibri"/>
          <w:sz w:val="22"/>
          <w:szCs w:val="22"/>
        </w:rPr>
        <w:t>správce: 79,27 %,</w:t>
      </w:r>
    </w:p>
    <w:p w14:paraId="274BA8B8" w14:textId="77777777" w:rsidR="00F552D1" w:rsidRPr="0003117F" w:rsidRDefault="00F552D1" w:rsidP="00F552D1">
      <w:pPr>
        <w:numPr>
          <w:ilvl w:val="1"/>
          <w:numId w:val="4"/>
        </w:numPr>
        <w:jc w:val="both"/>
        <w:rPr>
          <w:rFonts w:ascii="Calibri" w:hAnsi="Calibri" w:cs="Calibri"/>
          <w:sz w:val="22"/>
          <w:szCs w:val="22"/>
        </w:rPr>
      </w:pPr>
      <w:r w:rsidRPr="0003117F">
        <w:rPr>
          <w:rFonts w:ascii="Calibri" w:hAnsi="Calibri" w:cs="Calibri"/>
          <w:sz w:val="22"/>
          <w:szCs w:val="22"/>
        </w:rPr>
        <w:t>uživatel: 20,73 %.</w:t>
      </w:r>
    </w:p>
    <w:p w14:paraId="1C9472F6" w14:textId="77777777" w:rsidR="00F552D1" w:rsidRPr="0003117F" w:rsidRDefault="00F552D1" w:rsidP="00F552D1">
      <w:pPr>
        <w:numPr>
          <w:ilvl w:val="0"/>
          <w:numId w:val="4"/>
        </w:numPr>
        <w:jc w:val="both"/>
        <w:rPr>
          <w:rFonts w:ascii="Calibri" w:hAnsi="Calibri" w:cs="Calibri"/>
          <w:sz w:val="22"/>
          <w:szCs w:val="22"/>
        </w:rPr>
      </w:pPr>
      <w:r w:rsidRPr="0003117F">
        <w:rPr>
          <w:rFonts w:ascii="Calibri" w:hAnsi="Calibri" w:cs="Calibri"/>
          <w:sz w:val="22"/>
          <w:szCs w:val="22"/>
        </w:rPr>
        <w:t>Vzhledem k tomu, že jednotlivé revize a kontroly se provádějí v různých časových intervalech (např. 1× ročně, 2× ročně nebo dle potřeby), bud</w:t>
      </w:r>
      <w:r>
        <w:rPr>
          <w:rFonts w:ascii="Calibri" w:hAnsi="Calibri" w:cs="Calibri"/>
          <w:sz w:val="22"/>
          <w:szCs w:val="22"/>
        </w:rPr>
        <w:t>ou</w:t>
      </w:r>
      <w:r w:rsidRPr="0003117F">
        <w:rPr>
          <w:rFonts w:ascii="Calibri" w:hAnsi="Calibri" w:cs="Calibri"/>
          <w:sz w:val="22"/>
          <w:szCs w:val="22"/>
        </w:rPr>
        <w:t xml:space="preserve"> </w:t>
      </w:r>
      <w:r>
        <w:rPr>
          <w:rFonts w:ascii="Calibri" w:hAnsi="Calibri" w:cs="Calibri"/>
          <w:sz w:val="22"/>
          <w:szCs w:val="22"/>
        </w:rPr>
        <w:t>náklady za revize a kontroly fakturovány správcem</w:t>
      </w:r>
      <w:r w:rsidRPr="0003117F">
        <w:rPr>
          <w:rFonts w:ascii="Calibri" w:hAnsi="Calibri" w:cs="Calibri"/>
          <w:sz w:val="22"/>
          <w:szCs w:val="22"/>
        </w:rPr>
        <w:t xml:space="preserve"> čtvrtletn</w:t>
      </w:r>
      <w:r>
        <w:rPr>
          <w:rFonts w:ascii="Calibri" w:hAnsi="Calibri" w:cs="Calibri"/>
          <w:sz w:val="22"/>
          <w:szCs w:val="22"/>
        </w:rPr>
        <w:t>ě,</w:t>
      </w:r>
      <w:r w:rsidRPr="0003117F">
        <w:rPr>
          <w:rFonts w:ascii="Calibri" w:hAnsi="Calibri" w:cs="Calibri"/>
          <w:sz w:val="22"/>
          <w:szCs w:val="22"/>
        </w:rPr>
        <w:t xml:space="preserve"> a to vždy nejpozději k těmto datům:</w:t>
      </w:r>
    </w:p>
    <w:p w14:paraId="060B1239" w14:textId="77777777" w:rsidR="00F552D1" w:rsidRPr="0003117F" w:rsidRDefault="00F552D1" w:rsidP="00F552D1">
      <w:pPr>
        <w:numPr>
          <w:ilvl w:val="1"/>
          <w:numId w:val="4"/>
        </w:numPr>
        <w:jc w:val="both"/>
        <w:rPr>
          <w:rFonts w:ascii="Calibri" w:hAnsi="Calibri" w:cs="Calibri"/>
          <w:sz w:val="22"/>
          <w:szCs w:val="22"/>
        </w:rPr>
      </w:pPr>
      <w:r w:rsidRPr="0003117F">
        <w:rPr>
          <w:rFonts w:ascii="Calibri" w:hAnsi="Calibri" w:cs="Calibri"/>
          <w:sz w:val="22"/>
          <w:szCs w:val="22"/>
        </w:rPr>
        <w:t>31. března,</w:t>
      </w:r>
    </w:p>
    <w:p w14:paraId="71C6D9CA" w14:textId="77777777" w:rsidR="00F552D1" w:rsidRPr="0003117F" w:rsidRDefault="00F552D1" w:rsidP="00F552D1">
      <w:pPr>
        <w:numPr>
          <w:ilvl w:val="1"/>
          <w:numId w:val="4"/>
        </w:numPr>
        <w:jc w:val="both"/>
        <w:rPr>
          <w:rFonts w:ascii="Calibri" w:hAnsi="Calibri" w:cs="Calibri"/>
          <w:sz w:val="22"/>
          <w:szCs w:val="22"/>
        </w:rPr>
      </w:pPr>
      <w:r w:rsidRPr="0003117F">
        <w:rPr>
          <w:rFonts w:ascii="Calibri" w:hAnsi="Calibri" w:cs="Calibri"/>
          <w:sz w:val="22"/>
          <w:szCs w:val="22"/>
        </w:rPr>
        <w:t>30. června,</w:t>
      </w:r>
    </w:p>
    <w:p w14:paraId="035D111F" w14:textId="77777777" w:rsidR="00F552D1" w:rsidRPr="0003117F" w:rsidRDefault="00F552D1" w:rsidP="00F552D1">
      <w:pPr>
        <w:numPr>
          <w:ilvl w:val="1"/>
          <w:numId w:val="4"/>
        </w:numPr>
        <w:jc w:val="both"/>
        <w:rPr>
          <w:rFonts w:ascii="Calibri" w:hAnsi="Calibri" w:cs="Calibri"/>
          <w:sz w:val="22"/>
          <w:szCs w:val="22"/>
        </w:rPr>
      </w:pPr>
      <w:r w:rsidRPr="0003117F">
        <w:rPr>
          <w:rFonts w:ascii="Calibri" w:hAnsi="Calibri" w:cs="Calibri"/>
          <w:sz w:val="22"/>
          <w:szCs w:val="22"/>
        </w:rPr>
        <w:t>30. září,</w:t>
      </w:r>
    </w:p>
    <w:p w14:paraId="246692A1" w14:textId="77777777" w:rsidR="00F552D1" w:rsidRDefault="00F552D1" w:rsidP="00F552D1">
      <w:pPr>
        <w:numPr>
          <w:ilvl w:val="1"/>
          <w:numId w:val="4"/>
        </w:numPr>
        <w:jc w:val="both"/>
        <w:rPr>
          <w:rFonts w:ascii="Calibri" w:hAnsi="Calibri" w:cs="Calibri"/>
          <w:sz w:val="22"/>
          <w:szCs w:val="22"/>
        </w:rPr>
      </w:pPr>
      <w:r>
        <w:rPr>
          <w:rFonts w:ascii="Calibri" w:hAnsi="Calibri" w:cs="Calibri"/>
          <w:sz w:val="22"/>
          <w:szCs w:val="22"/>
        </w:rPr>
        <w:t>20</w:t>
      </w:r>
      <w:r w:rsidRPr="0003117F">
        <w:rPr>
          <w:rFonts w:ascii="Calibri" w:hAnsi="Calibri" w:cs="Calibri"/>
          <w:sz w:val="22"/>
          <w:szCs w:val="22"/>
        </w:rPr>
        <w:t xml:space="preserve">. prosince </w:t>
      </w:r>
      <w:r>
        <w:rPr>
          <w:rFonts w:ascii="Calibri" w:hAnsi="Calibri" w:cs="Calibri"/>
          <w:sz w:val="22"/>
          <w:szCs w:val="22"/>
        </w:rPr>
        <w:t>běžného</w:t>
      </w:r>
      <w:r w:rsidRPr="0003117F">
        <w:rPr>
          <w:rFonts w:ascii="Calibri" w:hAnsi="Calibri" w:cs="Calibri"/>
          <w:sz w:val="22"/>
          <w:szCs w:val="22"/>
        </w:rPr>
        <w:t xml:space="preserve"> kalendářního roku.</w:t>
      </w:r>
      <w:r>
        <w:rPr>
          <w:rFonts w:ascii="Calibri" w:hAnsi="Calibri" w:cs="Calibri"/>
          <w:sz w:val="22"/>
          <w:szCs w:val="22"/>
        </w:rPr>
        <w:t xml:space="preserve"> </w:t>
      </w:r>
    </w:p>
    <w:p w14:paraId="0E13DF17" w14:textId="77777777" w:rsidR="00F552D1" w:rsidRPr="0082020D" w:rsidRDefault="00F552D1" w:rsidP="00F552D1">
      <w:pPr>
        <w:ind w:left="1440"/>
        <w:jc w:val="both"/>
        <w:rPr>
          <w:rFonts w:ascii="Calibri" w:hAnsi="Calibri" w:cs="Calibri"/>
          <w:sz w:val="22"/>
          <w:szCs w:val="22"/>
        </w:rPr>
      </w:pPr>
      <w:r w:rsidRPr="0082020D">
        <w:rPr>
          <w:rFonts w:ascii="Calibri" w:hAnsi="Calibri" w:cs="Calibri"/>
          <w:sz w:val="22"/>
          <w:szCs w:val="22"/>
        </w:rPr>
        <w:t>Splatnost faktur bude 30 dnů od jejich vystavení.</w:t>
      </w:r>
    </w:p>
    <w:p w14:paraId="2B623C77" w14:textId="77777777" w:rsidR="00F552D1" w:rsidRPr="0003117F" w:rsidRDefault="00F552D1" w:rsidP="00F552D1">
      <w:pPr>
        <w:rPr>
          <w:rFonts w:ascii="Calibri" w:hAnsi="Calibri" w:cs="Calibri"/>
          <w:sz w:val="22"/>
          <w:szCs w:val="22"/>
        </w:rPr>
      </w:pPr>
    </w:p>
    <w:p w14:paraId="72B6632A" w14:textId="77777777" w:rsidR="00F552D1" w:rsidRPr="0003117F" w:rsidRDefault="00F552D1" w:rsidP="00F552D1">
      <w:pPr>
        <w:rPr>
          <w:rFonts w:ascii="Calibri" w:hAnsi="Calibri" w:cs="Calibri"/>
          <w:sz w:val="22"/>
          <w:szCs w:val="22"/>
        </w:rPr>
      </w:pPr>
    </w:p>
    <w:p w14:paraId="5A073C77" w14:textId="77777777" w:rsidR="00F552D1" w:rsidRPr="0003117F" w:rsidRDefault="00F552D1" w:rsidP="00F552D1">
      <w:pPr>
        <w:jc w:val="center"/>
        <w:rPr>
          <w:rFonts w:ascii="Calibri" w:hAnsi="Calibri" w:cs="Calibri"/>
          <w:b/>
          <w:bCs/>
          <w:sz w:val="22"/>
          <w:szCs w:val="22"/>
        </w:rPr>
      </w:pPr>
      <w:r w:rsidRPr="0003117F">
        <w:rPr>
          <w:rFonts w:ascii="Calibri" w:hAnsi="Calibri" w:cs="Calibri"/>
          <w:b/>
          <w:bCs/>
          <w:sz w:val="22"/>
          <w:szCs w:val="22"/>
        </w:rPr>
        <w:t>Článek V – Vypořádání bezesmluvního období</w:t>
      </w:r>
    </w:p>
    <w:p w14:paraId="62A784F5" w14:textId="77777777" w:rsidR="00F552D1" w:rsidRPr="0003117F" w:rsidRDefault="00F552D1" w:rsidP="00F552D1">
      <w:pPr>
        <w:numPr>
          <w:ilvl w:val="0"/>
          <w:numId w:val="6"/>
        </w:numPr>
        <w:jc w:val="both"/>
        <w:rPr>
          <w:rFonts w:ascii="Calibri" w:hAnsi="Calibri" w:cs="Calibri"/>
          <w:sz w:val="22"/>
          <w:szCs w:val="22"/>
        </w:rPr>
      </w:pPr>
      <w:r w:rsidRPr="0003117F">
        <w:rPr>
          <w:rFonts w:ascii="Calibri" w:hAnsi="Calibri" w:cs="Calibri"/>
          <w:sz w:val="22"/>
          <w:szCs w:val="22"/>
        </w:rPr>
        <w:t>Smluvní strany berou na vědomí, že uživatel odebíral služby za období roku 2024 a 2025 bez uzavřené smlouvy o rozúčtování nákladů za služby</w:t>
      </w:r>
      <w:r>
        <w:rPr>
          <w:rFonts w:ascii="Calibri" w:hAnsi="Calibri" w:cs="Calibri"/>
          <w:sz w:val="22"/>
          <w:szCs w:val="22"/>
        </w:rPr>
        <w:t>, které odpovídá užívané ploše</w:t>
      </w:r>
    </w:p>
    <w:p w14:paraId="4FA4A224" w14:textId="77777777" w:rsidR="00F552D1" w:rsidRPr="0003117F" w:rsidRDefault="00F552D1" w:rsidP="00F552D1">
      <w:pPr>
        <w:numPr>
          <w:ilvl w:val="0"/>
          <w:numId w:val="6"/>
        </w:numPr>
        <w:jc w:val="both"/>
        <w:rPr>
          <w:rFonts w:ascii="Calibri" w:hAnsi="Calibri" w:cs="Calibri"/>
          <w:sz w:val="22"/>
          <w:szCs w:val="22"/>
        </w:rPr>
      </w:pPr>
      <w:r w:rsidRPr="0003117F">
        <w:rPr>
          <w:rFonts w:ascii="Calibri" w:hAnsi="Calibri" w:cs="Calibri"/>
          <w:sz w:val="22"/>
          <w:szCs w:val="22"/>
        </w:rPr>
        <w:t>Uživatel se tímto zavazuje, že uhradí tyto služby na základě faktur vystavených správcem za bezesmluvní období</w:t>
      </w:r>
      <w:r>
        <w:rPr>
          <w:rFonts w:ascii="Calibri" w:hAnsi="Calibri" w:cs="Calibri"/>
          <w:sz w:val="22"/>
          <w:szCs w:val="22"/>
        </w:rPr>
        <w:t xml:space="preserve"> v souladu se zásadami rozúčtování podle této smlouvy,</w:t>
      </w:r>
      <w:r w:rsidRPr="0003117F">
        <w:rPr>
          <w:rFonts w:ascii="Calibri" w:hAnsi="Calibri" w:cs="Calibri"/>
          <w:sz w:val="22"/>
          <w:szCs w:val="22"/>
        </w:rPr>
        <w:t xml:space="preserve"> a to ve výši a do data uvedeného na vystavených dokladech.</w:t>
      </w:r>
    </w:p>
    <w:p w14:paraId="79ED1192" w14:textId="77777777" w:rsidR="00F552D1" w:rsidRPr="0003117F" w:rsidRDefault="00F552D1" w:rsidP="00F552D1">
      <w:pPr>
        <w:numPr>
          <w:ilvl w:val="0"/>
          <w:numId w:val="6"/>
        </w:numPr>
        <w:jc w:val="both"/>
        <w:rPr>
          <w:rFonts w:ascii="Calibri" w:hAnsi="Calibri" w:cs="Calibri"/>
          <w:sz w:val="22"/>
          <w:szCs w:val="22"/>
        </w:rPr>
      </w:pPr>
      <w:r w:rsidRPr="0003117F">
        <w:rPr>
          <w:rFonts w:ascii="Calibri" w:hAnsi="Calibri" w:cs="Calibri"/>
          <w:sz w:val="22"/>
          <w:szCs w:val="22"/>
        </w:rPr>
        <w:t xml:space="preserve">Smluvní strany se dohodly, že správce po podpisu této smlouvy </w:t>
      </w:r>
      <w:r>
        <w:rPr>
          <w:rFonts w:ascii="Calibri" w:hAnsi="Calibri" w:cs="Calibri"/>
          <w:sz w:val="22"/>
          <w:szCs w:val="22"/>
        </w:rPr>
        <w:t xml:space="preserve">a jejím zveřejnění v Rejstříku smluv </w:t>
      </w:r>
      <w:r w:rsidRPr="0003117F">
        <w:rPr>
          <w:rFonts w:ascii="Calibri" w:hAnsi="Calibri" w:cs="Calibri"/>
          <w:sz w:val="22"/>
          <w:szCs w:val="22"/>
        </w:rPr>
        <w:t>vystaví daňové doklady pro jednotlivé roky 2024 a 2025.</w:t>
      </w:r>
    </w:p>
    <w:p w14:paraId="16C80DB8" w14:textId="77777777" w:rsidR="00F552D1" w:rsidRPr="0003117F" w:rsidRDefault="00F552D1" w:rsidP="00F552D1">
      <w:pPr>
        <w:rPr>
          <w:rFonts w:ascii="Calibri" w:hAnsi="Calibri" w:cs="Calibri"/>
          <w:b/>
          <w:bCs/>
          <w:sz w:val="22"/>
          <w:szCs w:val="22"/>
        </w:rPr>
      </w:pPr>
    </w:p>
    <w:p w14:paraId="13C3131B" w14:textId="77777777" w:rsidR="00F552D1" w:rsidRPr="0003117F" w:rsidRDefault="00F552D1" w:rsidP="00F552D1">
      <w:pPr>
        <w:jc w:val="center"/>
        <w:rPr>
          <w:rFonts w:ascii="Calibri" w:hAnsi="Calibri" w:cs="Calibri"/>
          <w:b/>
          <w:bCs/>
          <w:sz w:val="22"/>
          <w:szCs w:val="22"/>
        </w:rPr>
      </w:pPr>
    </w:p>
    <w:p w14:paraId="3DC09C52" w14:textId="77777777" w:rsidR="00F552D1" w:rsidRPr="0003117F" w:rsidRDefault="00F552D1" w:rsidP="00F552D1">
      <w:pPr>
        <w:jc w:val="center"/>
        <w:rPr>
          <w:rFonts w:ascii="Calibri" w:hAnsi="Calibri" w:cs="Calibri"/>
          <w:b/>
          <w:bCs/>
          <w:sz w:val="22"/>
          <w:szCs w:val="22"/>
        </w:rPr>
      </w:pPr>
      <w:r w:rsidRPr="0003117F">
        <w:rPr>
          <w:rFonts w:ascii="Calibri" w:hAnsi="Calibri" w:cs="Calibri"/>
          <w:b/>
          <w:bCs/>
          <w:sz w:val="22"/>
          <w:szCs w:val="22"/>
        </w:rPr>
        <w:t>Článek VI – Závěrečná ustanovení</w:t>
      </w:r>
    </w:p>
    <w:p w14:paraId="2139C165" w14:textId="77777777" w:rsidR="00F552D1" w:rsidRDefault="00F552D1" w:rsidP="00F552D1">
      <w:pPr>
        <w:numPr>
          <w:ilvl w:val="0"/>
          <w:numId w:val="7"/>
        </w:numPr>
        <w:jc w:val="both"/>
        <w:rPr>
          <w:rFonts w:ascii="Calibri" w:hAnsi="Calibri" w:cs="Calibri"/>
          <w:sz w:val="22"/>
          <w:szCs w:val="22"/>
        </w:rPr>
      </w:pPr>
      <w:r w:rsidRPr="0003117F">
        <w:rPr>
          <w:rFonts w:ascii="Calibri" w:hAnsi="Calibri" w:cs="Calibri"/>
          <w:sz w:val="22"/>
          <w:szCs w:val="22"/>
        </w:rPr>
        <w:t xml:space="preserve">Tato smlouva </w:t>
      </w:r>
      <w:r>
        <w:rPr>
          <w:rFonts w:ascii="Calibri" w:hAnsi="Calibri" w:cs="Calibri"/>
          <w:sz w:val="22"/>
          <w:szCs w:val="22"/>
        </w:rPr>
        <w:t xml:space="preserve">bude zveřejněna v registru smluv podle zákona č.340/2015 Sb., o zvláštních podmínkách účinnosti některých smluv, uveřejňování těchto smluv a o registru smluv (zákon o registru smluv). Pronajímatel zašle tuto smlouvu správci registru smluv k uveřejnění bez zbytečného odkladu, nejpozději však do 30 dnů ode dne uzavření smlouvy. </w:t>
      </w:r>
    </w:p>
    <w:p w14:paraId="3FBCFDBB" w14:textId="77777777" w:rsidR="00F552D1" w:rsidRDefault="00F552D1" w:rsidP="00F552D1">
      <w:pPr>
        <w:numPr>
          <w:ilvl w:val="0"/>
          <w:numId w:val="7"/>
        </w:numPr>
        <w:jc w:val="both"/>
        <w:rPr>
          <w:rFonts w:ascii="Calibri" w:hAnsi="Calibri" w:cs="Calibri"/>
          <w:sz w:val="22"/>
          <w:szCs w:val="22"/>
        </w:rPr>
      </w:pPr>
      <w:r>
        <w:rPr>
          <w:rFonts w:ascii="Calibri" w:hAnsi="Calibri" w:cs="Calibri"/>
          <w:sz w:val="22"/>
          <w:szCs w:val="22"/>
        </w:rPr>
        <w:t xml:space="preserve">Smluvní strany prohlašují, že smlouva neobsahuje žádné obchodní tajemství. </w:t>
      </w:r>
    </w:p>
    <w:p w14:paraId="505ED80F" w14:textId="77777777" w:rsidR="00F552D1" w:rsidRPr="0003117F" w:rsidRDefault="00F552D1" w:rsidP="00F552D1">
      <w:pPr>
        <w:numPr>
          <w:ilvl w:val="0"/>
          <w:numId w:val="7"/>
        </w:numPr>
        <w:jc w:val="both"/>
        <w:rPr>
          <w:rFonts w:ascii="Calibri" w:hAnsi="Calibri" w:cs="Calibri"/>
          <w:sz w:val="22"/>
          <w:szCs w:val="22"/>
        </w:rPr>
      </w:pPr>
      <w:r>
        <w:rPr>
          <w:rFonts w:ascii="Calibri" w:hAnsi="Calibri" w:cs="Calibri"/>
          <w:sz w:val="22"/>
          <w:szCs w:val="22"/>
        </w:rPr>
        <w:t>Smlouva je platná dnem jejího podpisu a účinná dnem jejího uveřejnění v registru smluv.</w:t>
      </w:r>
    </w:p>
    <w:p w14:paraId="61938B38" w14:textId="77777777" w:rsidR="00F552D1" w:rsidRPr="0003117F" w:rsidRDefault="00F552D1" w:rsidP="00F552D1">
      <w:pPr>
        <w:numPr>
          <w:ilvl w:val="0"/>
          <w:numId w:val="7"/>
        </w:numPr>
        <w:jc w:val="both"/>
        <w:rPr>
          <w:rFonts w:ascii="Calibri" w:hAnsi="Calibri" w:cs="Calibri"/>
          <w:sz w:val="22"/>
          <w:szCs w:val="22"/>
        </w:rPr>
      </w:pPr>
      <w:r w:rsidRPr="0003117F">
        <w:rPr>
          <w:rFonts w:ascii="Calibri" w:hAnsi="Calibri" w:cs="Calibri"/>
          <w:sz w:val="22"/>
          <w:szCs w:val="22"/>
        </w:rPr>
        <w:t>Smlouva je uzavírána na dobu neurčitou</w:t>
      </w:r>
      <w:r>
        <w:rPr>
          <w:rFonts w:ascii="Calibri" w:hAnsi="Calibri" w:cs="Calibri"/>
          <w:sz w:val="22"/>
          <w:szCs w:val="22"/>
        </w:rPr>
        <w:t>.</w:t>
      </w:r>
    </w:p>
    <w:p w14:paraId="7450C007" w14:textId="77777777" w:rsidR="00F552D1" w:rsidRPr="0003117F" w:rsidRDefault="00F552D1" w:rsidP="00F552D1">
      <w:pPr>
        <w:numPr>
          <w:ilvl w:val="0"/>
          <w:numId w:val="7"/>
        </w:numPr>
        <w:jc w:val="both"/>
        <w:rPr>
          <w:rFonts w:ascii="Calibri" w:hAnsi="Calibri" w:cs="Calibri"/>
          <w:sz w:val="22"/>
          <w:szCs w:val="22"/>
        </w:rPr>
      </w:pPr>
      <w:r w:rsidRPr="0003117F">
        <w:rPr>
          <w:rFonts w:ascii="Calibri" w:hAnsi="Calibri" w:cs="Calibri"/>
          <w:sz w:val="22"/>
          <w:szCs w:val="22"/>
        </w:rPr>
        <w:t xml:space="preserve">Smlouvu lze ukončit písemnou dohodou obou smluvních stran nebo výpovědí s tříměsíční výpovědní </w:t>
      </w:r>
      <w:r>
        <w:rPr>
          <w:rFonts w:ascii="Calibri" w:hAnsi="Calibri" w:cs="Calibri"/>
          <w:sz w:val="22"/>
          <w:szCs w:val="22"/>
        </w:rPr>
        <w:t>dobou</w:t>
      </w:r>
      <w:r w:rsidRPr="0003117F">
        <w:rPr>
          <w:rFonts w:ascii="Calibri" w:hAnsi="Calibri" w:cs="Calibri"/>
          <w:sz w:val="22"/>
          <w:szCs w:val="22"/>
        </w:rPr>
        <w:t>, která začne běžet prvním dnem měsíce následujícího po doručení výpovědi.</w:t>
      </w:r>
      <w:r>
        <w:rPr>
          <w:rFonts w:ascii="Calibri" w:hAnsi="Calibri" w:cs="Calibri"/>
          <w:sz w:val="22"/>
          <w:szCs w:val="22"/>
        </w:rPr>
        <w:t xml:space="preserve"> Výpověď musí být učiněna v písemné formě a doručena na adresu sídla druhé smluvní strany.</w:t>
      </w:r>
    </w:p>
    <w:p w14:paraId="58E3C0D5" w14:textId="77777777" w:rsidR="00F552D1" w:rsidRPr="0003117F" w:rsidRDefault="00F552D1" w:rsidP="00F552D1">
      <w:pPr>
        <w:numPr>
          <w:ilvl w:val="0"/>
          <w:numId w:val="7"/>
        </w:numPr>
        <w:jc w:val="both"/>
        <w:rPr>
          <w:rFonts w:ascii="Calibri" w:hAnsi="Calibri" w:cs="Calibri"/>
          <w:sz w:val="22"/>
          <w:szCs w:val="22"/>
        </w:rPr>
      </w:pPr>
      <w:r w:rsidRPr="0003117F">
        <w:rPr>
          <w:rFonts w:ascii="Calibri" w:hAnsi="Calibri" w:cs="Calibri"/>
          <w:sz w:val="22"/>
          <w:szCs w:val="22"/>
        </w:rPr>
        <w:t>Jakékoliv změny a doplňky této smlouvy lze provádět pouze písemnými dodatky podepsanými oběma smluvními stranami.</w:t>
      </w:r>
    </w:p>
    <w:p w14:paraId="3469819F" w14:textId="77777777" w:rsidR="00F552D1" w:rsidRPr="0003117F" w:rsidRDefault="00F552D1" w:rsidP="00F552D1">
      <w:pPr>
        <w:numPr>
          <w:ilvl w:val="0"/>
          <w:numId w:val="7"/>
        </w:numPr>
        <w:jc w:val="both"/>
        <w:rPr>
          <w:rFonts w:ascii="Calibri" w:hAnsi="Calibri" w:cs="Calibri"/>
          <w:sz w:val="22"/>
          <w:szCs w:val="22"/>
        </w:rPr>
      </w:pPr>
      <w:r w:rsidRPr="0003117F">
        <w:rPr>
          <w:rFonts w:ascii="Calibri" w:hAnsi="Calibri" w:cs="Calibri"/>
          <w:sz w:val="22"/>
          <w:szCs w:val="22"/>
        </w:rPr>
        <w:t>Smlouva je vyhotovena ve dvou stejnopisech, z nichž každá smluvní strana obdrží jedno vyhotovení.</w:t>
      </w:r>
    </w:p>
    <w:p w14:paraId="4E9E8D39" w14:textId="77777777" w:rsidR="00F552D1" w:rsidRPr="0003117F" w:rsidRDefault="00F552D1" w:rsidP="00F552D1">
      <w:pPr>
        <w:rPr>
          <w:rFonts w:ascii="Calibri" w:hAnsi="Calibri" w:cs="Calibri"/>
          <w:sz w:val="22"/>
          <w:szCs w:val="22"/>
        </w:rPr>
      </w:pPr>
    </w:p>
    <w:p w14:paraId="000FC844" w14:textId="77777777" w:rsidR="00BC4A84" w:rsidRDefault="00BC4A84" w:rsidP="00F552D1">
      <w:pPr>
        <w:rPr>
          <w:rFonts w:ascii="Calibri" w:hAnsi="Calibri" w:cs="Calibri"/>
          <w:sz w:val="22"/>
          <w:szCs w:val="22"/>
        </w:rPr>
      </w:pPr>
    </w:p>
    <w:p w14:paraId="4137AA2E" w14:textId="77777777" w:rsidR="00BC4A84" w:rsidRDefault="00BC4A84" w:rsidP="00F552D1">
      <w:pPr>
        <w:rPr>
          <w:rFonts w:ascii="Calibri" w:hAnsi="Calibri" w:cs="Calibri"/>
          <w:sz w:val="22"/>
          <w:szCs w:val="22"/>
        </w:rPr>
      </w:pPr>
    </w:p>
    <w:p w14:paraId="035F2B66" w14:textId="77777777" w:rsidR="00BC4A84" w:rsidRDefault="00BC4A84" w:rsidP="00F552D1">
      <w:pPr>
        <w:rPr>
          <w:rFonts w:ascii="Calibri" w:hAnsi="Calibri" w:cs="Calibri"/>
          <w:sz w:val="22"/>
          <w:szCs w:val="22"/>
        </w:rPr>
      </w:pPr>
    </w:p>
    <w:p w14:paraId="1B298BF7" w14:textId="77777777" w:rsidR="00F552D1" w:rsidRPr="0003117F" w:rsidRDefault="00F552D1" w:rsidP="00F552D1">
      <w:pPr>
        <w:rPr>
          <w:rFonts w:ascii="Calibri" w:hAnsi="Calibri" w:cs="Calibri"/>
          <w:sz w:val="22"/>
          <w:szCs w:val="22"/>
        </w:rPr>
      </w:pPr>
    </w:p>
    <w:p w14:paraId="23EB37B5" w14:textId="77777777" w:rsidR="00F552D1" w:rsidRPr="0003117F" w:rsidRDefault="00F552D1" w:rsidP="00F552D1">
      <w:pPr>
        <w:rPr>
          <w:rFonts w:ascii="Calibri" w:hAnsi="Calibri" w:cs="Calibri"/>
          <w:sz w:val="22"/>
          <w:szCs w:val="22"/>
        </w:rPr>
      </w:pPr>
      <w:r w:rsidRPr="0003117F">
        <w:rPr>
          <w:rFonts w:ascii="Calibri" w:hAnsi="Calibri" w:cs="Calibri"/>
          <w:sz w:val="22"/>
          <w:szCs w:val="22"/>
        </w:rPr>
        <w:t>V Uherském Brodě dne ……………………</w:t>
      </w:r>
    </w:p>
    <w:p w14:paraId="11C4DE58" w14:textId="77777777" w:rsidR="00F552D1" w:rsidRPr="0003117F" w:rsidRDefault="00F552D1" w:rsidP="00F552D1">
      <w:pPr>
        <w:rPr>
          <w:rFonts w:ascii="Calibri" w:hAnsi="Calibri" w:cs="Calibri"/>
          <w:sz w:val="22"/>
          <w:szCs w:val="22"/>
        </w:rPr>
      </w:pPr>
    </w:p>
    <w:p w14:paraId="4892834D" w14:textId="77777777" w:rsidR="00F552D1" w:rsidRPr="0003117F" w:rsidRDefault="00F552D1" w:rsidP="00F552D1">
      <w:pPr>
        <w:rPr>
          <w:rFonts w:ascii="Calibri" w:hAnsi="Calibri" w:cs="Calibri"/>
          <w:sz w:val="22"/>
          <w:szCs w:val="22"/>
        </w:rPr>
      </w:pPr>
      <w:r w:rsidRPr="0003117F">
        <w:rPr>
          <w:rFonts w:ascii="Calibri" w:hAnsi="Calibri" w:cs="Calibri"/>
          <w:sz w:val="22"/>
          <w:szCs w:val="22"/>
        </w:rPr>
        <w:t>Za Základní školu a Mateřskou školu Na Výsluní, Uherský Brod</w:t>
      </w:r>
      <w:r w:rsidRPr="0003117F">
        <w:rPr>
          <w:rFonts w:ascii="Calibri" w:hAnsi="Calibri" w:cs="Calibri"/>
          <w:sz w:val="22"/>
          <w:szCs w:val="22"/>
        </w:rPr>
        <w:br/>
      </w:r>
      <w:r>
        <w:rPr>
          <w:rFonts w:ascii="Calibri" w:hAnsi="Calibri" w:cs="Calibri"/>
          <w:sz w:val="22"/>
          <w:szCs w:val="22"/>
        </w:rPr>
        <w:t xml:space="preserve">Mgr. Zdeněk </w:t>
      </w:r>
      <w:proofErr w:type="spellStart"/>
      <w:r>
        <w:rPr>
          <w:rFonts w:ascii="Calibri" w:hAnsi="Calibri" w:cs="Calibri"/>
          <w:sz w:val="22"/>
          <w:szCs w:val="22"/>
        </w:rPr>
        <w:t>Moštěk</w:t>
      </w:r>
      <w:proofErr w:type="spellEnd"/>
      <w:r w:rsidRPr="0003117F">
        <w:rPr>
          <w:rFonts w:ascii="Calibri" w:hAnsi="Calibri" w:cs="Calibri"/>
          <w:sz w:val="22"/>
          <w:szCs w:val="22"/>
        </w:rPr>
        <w:t>, ředitel školy</w:t>
      </w:r>
    </w:p>
    <w:p w14:paraId="37C3F6B1" w14:textId="77777777" w:rsidR="00F552D1" w:rsidRPr="0003117F" w:rsidRDefault="00F552D1" w:rsidP="00F552D1">
      <w:pPr>
        <w:rPr>
          <w:rFonts w:ascii="Calibri" w:hAnsi="Calibri" w:cs="Calibri"/>
          <w:sz w:val="22"/>
          <w:szCs w:val="22"/>
        </w:rPr>
      </w:pPr>
    </w:p>
    <w:p w14:paraId="73DBB658" w14:textId="77777777" w:rsidR="00F552D1" w:rsidRPr="0003117F" w:rsidRDefault="00F552D1" w:rsidP="00F552D1">
      <w:pPr>
        <w:rPr>
          <w:rFonts w:ascii="Calibri" w:hAnsi="Calibri" w:cs="Calibri"/>
          <w:sz w:val="22"/>
          <w:szCs w:val="22"/>
        </w:rPr>
      </w:pPr>
      <w:r w:rsidRPr="0003117F">
        <w:rPr>
          <w:rFonts w:ascii="Calibri" w:hAnsi="Calibri" w:cs="Calibri"/>
          <w:sz w:val="22"/>
          <w:szCs w:val="22"/>
        </w:rPr>
        <w:br/>
        <w:t>.............................................................. podpis</w:t>
      </w:r>
    </w:p>
    <w:p w14:paraId="4EEF4A33" w14:textId="77777777" w:rsidR="00F552D1" w:rsidRPr="0003117F" w:rsidRDefault="00F552D1" w:rsidP="00F552D1">
      <w:pPr>
        <w:rPr>
          <w:rFonts w:ascii="Calibri" w:hAnsi="Calibri" w:cs="Calibri"/>
          <w:sz w:val="22"/>
          <w:szCs w:val="22"/>
        </w:rPr>
      </w:pPr>
    </w:p>
    <w:p w14:paraId="4CFE66A9" w14:textId="77777777" w:rsidR="00F552D1" w:rsidRPr="0003117F" w:rsidRDefault="00F552D1" w:rsidP="00F552D1">
      <w:pPr>
        <w:rPr>
          <w:rFonts w:ascii="Calibri" w:hAnsi="Calibri" w:cs="Calibri"/>
          <w:sz w:val="22"/>
          <w:szCs w:val="22"/>
        </w:rPr>
      </w:pPr>
    </w:p>
    <w:p w14:paraId="56B53CF5" w14:textId="77777777" w:rsidR="00F552D1" w:rsidRPr="0003117F" w:rsidRDefault="00F552D1" w:rsidP="00F552D1">
      <w:pPr>
        <w:rPr>
          <w:rFonts w:ascii="Calibri" w:hAnsi="Calibri" w:cs="Calibri"/>
          <w:sz w:val="22"/>
          <w:szCs w:val="22"/>
        </w:rPr>
      </w:pPr>
      <w:r w:rsidRPr="0003117F">
        <w:rPr>
          <w:rFonts w:ascii="Calibri" w:hAnsi="Calibri" w:cs="Calibri"/>
          <w:sz w:val="22"/>
          <w:szCs w:val="22"/>
        </w:rPr>
        <w:t>Za Základní školu a Praktickou školu Čtverka, Uherský Brod</w:t>
      </w:r>
      <w:r w:rsidRPr="0003117F">
        <w:rPr>
          <w:rFonts w:ascii="Calibri" w:hAnsi="Calibri" w:cs="Calibri"/>
          <w:sz w:val="22"/>
          <w:szCs w:val="22"/>
        </w:rPr>
        <w:br/>
        <w:t>Mgr. Petra Guričová, ředitelka školy</w:t>
      </w:r>
    </w:p>
    <w:p w14:paraId="6F676295" w14:textId="77777777" w:rsidR="00A65B66" w:rsidRDefault="00A65B66"/>
    <w:p w14:paraId="68AFDC73" w14:textId="77777777" w:rsidR="00BC4A84" w:rsidRDefault="00BC4A84"/>
    <w:p w14:paraId="4A0BFFFD" w14:textId="77777777" w:rsidR="00BC4A84" w:rsidRPr="0003117F" w:rsidRDefault="00BC4A84" w:rsidP="00BC4A84">
      <w:pPr>
        <w:rPr>
          <w:rFonts w:ascii="Calibri" w:hAnsi="Calibri" w:cs="Calibri"/>
          <w:sz w:val="22"/>
          <w:szCs w:val="22"/>
        </w:rPr>
      </w:pPr>
      <w:r w:rsidRPr="0003117F">
        <w:rPr>
          <w:rFonts w:ascii="Calibri" w:hAnsi="Calibri" w:cs="Calibri"/>
          <w:sz w:val="22"/>
          <w:szCs w:val="22"/>
        </w:rPr>
        <w:t>.............................................................. podpis</w:t>
      </w:r>
    </w:p>
    <w:p w14:paraId="1B954F32" w14:textId="77777777" w:rsidR="00BC4A84" w:rsidRDefault="00BC4A84"/>
    <w:sectPr w:rsidR="00BC4A84" w:rsidSect="002C18C0">
      <w:headerReference w:type="default" r:id="rId7"/>
      <w:foot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96E1" w14:textId="77777777" w:rsidR="004501EB" w:rsidRDefault="004501EB" w:rsidP="004501EB">
      <w:r>
        <w:separator/>
      </w:r>
    </w:p>
  </w:endnote>
  <w:endnote w:type="continuationSeparator" w:id="0">
    <w:p w14:paraId="609A0AB5" w14:textId="77777777" w:rsidR="004501EB" w:rsidRDefault="004501EB" w:rsidP="0045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8F15" w14:textId="77777777" w:rsidR="00466C38" w:rsidRDefault="00466C38" w:rsidP="00466C38">
    <w:pPr>
      <w:pStyle w:val="Normlnweb"/>
      <w:spacing w:line="240" w:lineRule="auto"/>
      <w:jc w:val="center"/>
      <w:rPr>
        <w:color w:val="000000"/>
        <w:sz w:val="16"/>
        <w:szCs w:val="16"/>
      </w:rPr>
    </w:pPr>
  </w:p>
  <w:p w14:paraId="362DACCC" w14:textId="77AEB32C" w:rsidR="00466C38" w:rsidRDefault="00466C38" w:rsidP="00466C38">
    <w:pPr>
      <w:pStyle w:val="Normlnweb"/>
      <w:spacing w:line="240" w:lineRule="auto"/>
      <w:jc w:val="center"/>
      <w:rPr>
        <w:color w:val="000000"/>
        <w:sz w:val="16"/>
        <w:szCs w:val="16"/>
      </w:rPr>
    </w:pPr>
    <w:r>
      <w:rPr>
        <w:color w:val="000000"/>
        <w:sz w:val="16"/>
        <w:szCs w:val="16"/>
      </w:rPr>
      <w:t xml:space="preserve">Základní škola a Mateřská škola </w:t>
    </w:r>
    <w:r w:rsidRPr="00842DD1">
      <w:rPr>
        <w:color w:val="000000"/>
        <w:sz w:val="16"/>
        <w:szCs w:val="16"/>
      </w:rPr>
      <w:t xml:space="preserve">Na Výsluní 2047, 688 01 Uherský Brod, </w:t>
    </w:r>
    <w:r>
      <w:rPr>
        <w:color w:val="000000"/>
        <w:sz w:val="16"/>
        <w:szCs w:val="16"/>
      </w:rPr>
      <w:t>příspěvková organizace</w:t>
    </w:r>
  </w:p>
  <w:p w14:paraId="114AD718" w14:textId="77777777" w:rsidR="00466C38" w:rsidRPr="00E0203B" w:rsidRDefault="00466C38" w:rsidP="00466C38">
    <w:pPr>
      <w:pStyle w:val="Normlnweb"/>
      <w:spacing w:after="240" w:line="240" w:lineRule="auto"/>
      <w:jc w:val="center"/>
      <w:rPr>
        <w:color w:val="000000"/>
        <w:sz w:val="16"/>
        <w:szCs w:val="16"/>
      </w:rPr>
    </w:pPr>
    <w:r w:rsidRPr="00842DD1">
      <w:rPr>
        <w:color w:val="000000"/>
        <w:sz w:val="16"/>
        <w:szCs w:val="16"/>
      </w:rPr>
      <w:t>IČ 70932310, e</w:t>
    </w:r>
    <w:r>
      <w:rPr>
        <w:color w:val="000000"/>
        <w:sz w:val="16"/>
        <w:szCs w:val="16"/>
      </w:rPr>
      <w:t>lektronická podatelna</w:t>
    </w:r>
    <w:r w:rsidRPr="00842DD1">
      <w:rPr>
        <w:color w:val="000000"/>
        <w:sz w:val="16"/>
        <w:szCs w:val="16"/>
      </w:rPr>
      <w:t xml:space="preserve">: </w:t>
    </w:r>
    <w:hyperlink r:id="rId1" w:history="1">
      <w:r w:rsidRPr="00AD21C8">
        <w:rPr>
          <w:rStyle w:val="Hypertextovodkaz"/>
          <w:rFonts w:eastAsiaTheme="majorEastAsia"/>
          <w:sz w:val="16"/>
          <w:szCs w:val="16"/>
        </w:rPr>
        <w:t>podatelna@zsvysluni.cz</w:t>
      </w:r>
    </w:hyperlink>
    <w:r w:rsidRPr="00842DD1">
      <w:rPr>
        <w:color w:val="000000"/>
        <w:sz w:val="16"/>
        <w:szCs w:val="16"/>
      </w:rPr>
      <w:t>,</w:t>
    </w:r>
    <w:r>
      <w:rPr>
        <w:color w:val="000000"/>
        <w:sz w:val="16"/>
        <w:szCs w:val="16"/>
      </w:rPr>
      <w:t xml:space="preserve">                                                                                                                                                                                          datová schránka: </w:t>
    </w:r>
    <w:r w:rsidRPr="00842DD1">
      <w:rPr>
        <w:color w:val="000000"/>
        <w:sz w:val="16"/>
        <w:szCs w:val="16"/>
      </w:rPr>
      <w:t>gh6muvb, tel: 572 805 500, mobil: 604 917</w:t>
    </w:r>
    <w:r>
      <w:rPr>
        <w:color w:val="000000"/>
        <w:sz w:val="16"/>
        <w:szCs w:val="16"/>
      </w:rPr>
      <w:t> </w:t>
    </w:r>
    <w:r w:rsidRPr="00842DD1">
      <w:rPr>
        <w:color w:val="000000"/>
        <w:sz w:val="16"/>
        <w:szCs w:val="16"/>
      </w:rPr>
      <w:t>123</w:t>
    </w:r>
    <w:r>
      <w:rPr>
        <w:color w:val="000000"/>
        <w:sz w:val="16"/>
        <w:szCs w:val="16"/>
      </w:rPr>
      <w:t>, bankovní spojení: 89-4099910247/0100, KB, a.s.</w:t>
    </w:r>
  </w:p>
  <w:p w14:paraId="1C0D5F38" w14:textId="77777777" w:rsidR="004501EB" w:rsidRDefault="004501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BDBB" w14:textId="77777777" w:rsidR="004501EB" w:rsidRDefault="004501EB" w:rsidP="004501EB">
      <w:r>
        <w:separator/>
      </w:r>
    </w:p>
  </w:footnote>
  <w:footnote w:type="continuationSeparator" w:id="0">
    <w:p w14:paraId="73EDBB27" w14:textId="77777777" w:rsidR="004501EB" w:rsidRDefault="004501EB" w:rsidP="0045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389A" w14:textId="60661472" w:rsidR="004501EB" w:rsidRDefault="004501EB" w:rsidP="004501EB">
    <w:pPr>
      <w:pStyle w:val="Nadpis4"/>
      <w:rPr>
        <w:b/>
        <w:sz w:val="20"/>
        <w:szCs w:val="20"/>
      </w:rPr>
    </w:pPr>
    <w:r w:rsidRPr="00B6107D">
      <w:rPr>
        <w:noProof/>
      </w:rPr>
      <w:drawing>
        <wp:anchor distT="0" distB="0" distL="114300" distR="114300" simplePos="0" relativeHeight="251659264" behindDoc="1" locked="0" layoutInCell="1" allowOverlap="1" wp14:anchorId="604EFDC7" wp14:editId="516AAE62">
          <wp:simplePos x="0" y="0"/>
          <wp:positionH relativeFrom="column">
            <wp:posOffset>5060315</wp:posOffset>
          </wp:positionH>
          <wp:positionV relativeFrom="paragraph">
            <wp:posOffset>-106045</wp:posOffset>
          </wp:positionV>
          <wp:extent cx="801370" cy="818515"/>
          <wp:effectExtent l="0" t="0" r="0" b="635"/>
          <wp:wrapSquare wrapText="bothSides"/>
          <wp:docPr id="445879592" name="Obrázek 3" descr="Není k dispozici žádný popis fot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ní k dispozici žádný popis fot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796255" w14:textId="77777777" w:rsidR="004501EB" w:rsidRDefault="004501EB" w:rsidP="004501EB">
    <w:pPr>
      <w:pStyle w:val="Nadpis4"/>
      <w:rPr>
        <w:b/>
        <w:sz w:val="20"/>
        <w:szCs w:val="20"/>
      </w:rPr>
    </w:pPr>
  </w:p>
  <w:p w14:paraId="3BBE306B" w14:textId="77777777" w:rsidR="004501EB" w:rsidRPr="00DE0EC8" w:rsidRDefault="004501EB" w:rsidP="004501EB">
    <w:pPr>
      <w:pStyle w:val="Nadpis4"/>
      <w:rPr>
        <w:b/>
        <w:sz w:val="20"/>
        <w:szCs w:val="20"/>
      </w:rPr>
    </w:pPr>
    <w:r>
      <w:rPr>
        <w:noProof/>
      </w:rPr>
      <mc:AlternateContent>
        <mc:Choice Requires="wps">
          <w:drawing>
            <wp:anchor distT="0" distB="0" distL="114300" distR="114300" simplePos="0" relativeHeight="251660288" behindDoc="0" locked="0" layoutInCell="1" allowOverlap="1" wp14:anchorId="04B0BF72" wp14:editId="0BAD23BA">
              <wp:simplePos x="0" y="0"/>
              <wp:positionH relativeFrom="margin">
                <wp:align>center</wp:align>
              </wp:positionH>
              <wp:positionV relativeFrom="paragraph">
                <wp:posOffset>248252</wp:posOffset>
              </wp:positionV>
              <wp:extent cx="6698615" cy="19050"/>
              <wp:effectExtent l="0" t="0" r="26035" b="19050"/>
              <wp:wrapNone/>
              <wp:docPr id="49226499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8615"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DBC9A" id="Přímá spojnice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55pt" to="527.4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" strokeweight="1.5pt">
              <w10:wrap anchorx="margin"/>
            </v:line>
          </w:pict>
        </mc:Fallback>
      </mc:AlternateContent>
    </w:r>
    <w:r w:rsidRPr="00DE0EC8">
      <w:rPr>
        <w:b/>
        <w:sz w:val="20"/>
        <w:szCs w:val="20"/>
      </w:rPr>
      <w:t>Základní škola a Mateřská škola Na Výsluní</w:t>
    </w:r>
    <w:r>
      <w:rPr>
        <w:b/>
        <w:sz w:val="20"/>
        <w:szCs w:val="20"/>
      </w:rPr>
      <w:t xml:space="preserve"> </w:t>
    </w:r>
    <w:r w:rsidRPr="00DE0EC8">
      <w:rPr>
        <w:b/>
        <w:sz w:val="20"/>
        <w:szCs w:val="20"/>
      </w:rPr>
      <w:t>Uherský Brod, příspěvková organizace</w:t>
    </w:r>
    <w:r>
      <w:rPr>
        <w:b/>
        <w:sz w:val="20"/>
        <w:szCs w:val="20"/>
      </w:rPr>
      <w:t xml:space="preserve">  </w:t>
    </w:r>
  </w:p>
  <w:p w14:paraId="5F511AB3" w14:textId="4AD82090" w:rsidR="004501EB" w:rsidRDefault="004501EB">
    <w:pPr>
      <w:pStyle w:val="Zhlav"/>
    </w:pPr>
  </w:p>
  <w:p w14:paraId="13892E2A" w14:textId="77777777" w:rsidR="004501EB" w:rsidRDefault="004501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982"/>
    <w:multiLevelType w:val="multilevel"/>
    <w:tmpl w:val="054819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222BC"/>
    <w:multiLevelType w:val="hybridMultilevel"/>
    <w:tmpl w:val="919EEB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6169E"/>
    <w:multiLevelType w:val="multilevel"/>
    <w:tmpl w:val="22AECC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75337"/>
    <w:multiLevelType w:val="hybridMultilevel"/>
    <w:tmpl w:val="2C0E8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CC6FE7"/>
    <w:multiLevelType w:val="hybridMultilevel"/>
    <w:tmpl w:val="2C0E8C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7726EC"/>
    <w:multiLevelType w:val="multilevel"/>
    <w:tmpl w:val="AE162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F668D5"/>
    <w:multiLevelType w:val="multilevel"/>
    <w:tmpl w:val="2640B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6115128">
    <w:abstractNumId w:val="1"/>
  </w:num>
  <w:num w:numId="2" w16cid:durableId="1389569547">
    <w:abstractNumId w:val="3"/>
  </w:num>
  <w:num w:numId="3" w16cid:durableId="2067413773">
    <w:abstractNumId w:val="0"/>
  </w:num>
  <w:num w:numId="4" w16cid:durableId="269900035">
    <w:abstractNumId w:val="2"/>
  </w:num>
  <w:num w:numId="5" w16cid:durableId="829055366">
    <w:abstractNumId w:val="4"/>
  </w:num>
  <w:num w:numId="6" w16cid:durableId="1019350307">
    <w:abstractNumId w:val="6"/>
  </w:num>
  <w:num w:numId="7" w16cid:durableId="1656684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D1"/>
    <w:rsid w:val="000F0963"/>
    <w:rsid w:val="00174FB2"/>
    <w:rsid w:val="002C0157"/>
    <w:rsid w:val="002C18C0"/>
    <w:rsid w:val="002D1335"/>
    <w:rsid w:val="004501EB"/>
    <w:rsid w:val="00466C38"/>
    <w:rsid w:val="00586894"/>
    <w:rsid w:val="007118C0"/>
    <w:rsid w:val="009462D1"/>
    <w:rsid w:val="00A65B66"/>
    <w:rsid w:val="00BC4A84"/>
    <w:rsid w:val="00BD7B29"/>
    <w:rsid w:val="00BF21D6"/>
    <w:rsid w:val="00CA7192"/>
    <w:rsid w:val="00DB12F9"/>
    <w:rsid w:val="00DB2FB8"/>
    <w:rsid w:val="00F552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C8C8"/>
  <w15:chartTrackingRefBased/>
  <w15:docId w15:val="{ACA891E6-B4C8-4922-B0F0-9F59E765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52D1"/>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F55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55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552D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552D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552D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552D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552D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552D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552D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52D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552D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552D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552D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552D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552D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552D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552D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552D1"/>
    <w:rPr>
      <w:rFonts w:eastAsiaTheme="majorEastAsia" w:cstheme="majorBidi"/>
      <w:color w:val="272727" w:themeColor="text1" w:themeTint="D8"/>
    </w:rPr>
  </w:style>
  <w:style w:type="paragraph" w:styleId="Nzev">
    <w:name w:val="Title"/>
    <w:basedOn w:val="Normln"/>
    <w:next w:val="Normln"/>
    <w:link w:val="NzevChar"/>
    <w:uiPriority w:val="10"/>
    <w:qFormat/>
    <w:rsid w:val="00F552D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552D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552D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552D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552D1"/>
    <w:pPr>
      <w:spacing w:before="160"/>
      <w:jc w:val="center"/>
    </w:pPr>
    <w:rPr>
      <w:i/>
      <w:iCs/>
      <w:color w:val="404040" w:themeColor="text1" w:themeTint="BF"/>
    </w:rPr>
  </w:style>
  <w:style w:type="character" w:customStyle="1" w:styleId="CittChar">
    <w:name w:val="Citát Char"/>
    <w:basedOn w:val="Standardnpsmoodstavce"/>
    <w:link w:val="Citt"/>
    <w:uiPriority w:val="29"/>
    <w:rsid w:val="00F552D1"/>
    <w:rPr>
      <w:i/>
      <w:iCs/>
      <w:color w:val="404040" w:themeColor="text1" w:themeTint="BF"/>
    </w:rPr>
  </w:style>
  <w:style w:type="paragraph" w:styleId="Odstavecseseznamem">
    <w:name w:val="List Paragraph"/>
    <w:basedOn w:val="Normln"/>
    <w:uiPriority w:val="34"/>
    <w:qFormat/>
    <w:rsid w:val="00F552D1"/>
    <w:pPr>
      <w:ind w:left="720"/>
      <w:contextualSpacing/>
    </w:pPr>
  </w:style>
  <w:style w:type="character" w:styleId="Zdraznnintenzivn">
    <w:name w:val="Intense Emphasis"/>
    <w:basedOn w:val="Standardnpsmoodstavce"/>
    <w:uiPriority w:val="21"/>
    <w:qFormat/>
    <w:rsid w:val="00F552D1"/>
    <w:rPr>
      <w:i/>
      <w:iCs/>
      <w:color w:val="0F4761" w:themeColor="accent1" w:themeShade="BF"/>
    </w:rPr>
  </w:style>
  <w:style w:type="paragraph" w:styleId="Vrazncitt">
    <w:name w:val="Intense Quote"/>
    <w:basedOn w:val="Normln"/>
    <w:next w:val="Normln"/>
    <w:link w:val="VrazncittChar"/>
    <w:uiPriority w:val="30"/>
    <w:qFormat/>
    <w:rsid w:val="00F55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552D1"/>
    <w:rPr>
      <w:i/>
      <w:iCs/>
      <w:color w:val="0F4761" w:themeColor="accent1" w:themeShade="BF"/>
    </w:rPr>
  </w:style>
  <w:style w:type="character" w:styleId="Odkazintenzivn">
    <w:name w:val="Intense Reference"/>
    <w:basedOn w:val="Standardnpsmoodstavce"/>
    <w:uiPriority w:val="32"/>
    <w:qFormat/>
    <w:rsid w:val="00F552D1"/>
    <w:rPr>
      <w:b/>
      <w:bCs/>
      <w:smallCaps/>
      <w:color w:val="0F4761" w:themeColor="accent1" w:themeShade="BF"/>
      <w:spacing w:val="5"/>
    </w:rPr>
  </w:style>
  <w:style w:type="paragraph" w:styleId="Zhlav">
    <w:name w:val="header"/>
    <w:basedOn w:val="Normln"/>
    <w:link w:val="ZhlavChar"/>
    <w:uiPriority w:val="99"/>
    <w:unhideWhenUsed/>
    <w:rsid w:val="004501EB"/>
    <w:pPr>
      <w:tabs>
        <w:tab w:val="center" w:pos="4536"/>
        <w:tab w:val="right" w:pos="9072"/>
      </w:tabs>
    </w:pPr>
  </w:style>
  <w:style w:type="character" w:customStyle="1" w:styleId="ZhlavChar">
    <w:name w:val="Záhlaví Char"/>
    <w:basedOn w:val="Standardnpsmoodstavce"/>
    <w:link w:val="Zhlav"/>
    <w:uiPriority w:val="99"/>
    <w:rsid w:val="004501EB"/>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4501EB"/>
    <w:pPr>
      <w:tabs>
        <w:tab w:val="center" w:pos="4536"/>
        <w:tab w:val="right" w:pos="9072"/>
      </w:tabs>
    </w:pPr>
  </w:style>
  <w:style w:type="character" w:customStyle="1" w:styleId="ZpatChar">
    <w:name w:val="Zápatí Char"/>
    <w:basedOn w:val="Standardnpsmoodstavce"/>
    <w:link w:val="Zpat"/>
    <w:uiPriority w:val="99"/>
    <w:rsid w:val="004501EB"/>
    <w:rPr>
      <w:rFonts w:ascii="Times New Roman" w:eastAsia="Times New Roman" w:hAnsi="Times New Roman" w:cs="Times New Roman"/>
      <w:kern w:val="0"/>
      <w:sz w:val="24"/>
      <w:szCs w:val="24"/>
      <w:lang w:eastAsia="cs-CZ"/>
      <w14:ligatures w14:val="none"/>
    </w:rPr>
  </w:style>
  <w:style w:type="character" w:styleId="Hypertextovodkaz">
    <w:name w:val="Hyperlink"/>
    <w:rsid w:val="00466C38"/>
    <w:rPr>
      <w:color w:val="0000FF"/>
      <w:u w:val="single"/>
    </w:rPr>
  </w:style>
  <w:style w:type="paragraph" w:styleId="Normlnweb">
    <w:name w:val="Normal (Web)"/>
    <w:basedOn w:val="Normln"/>
    <w:uiPriority w:val="99"/>
    <w:rsid w:val="00466C38"/>
    <w:pPr>
      <w:spacing w:line="360" w:lineRule="atLeast"/>
    </w:pPr>
  </w:style>
  <w:style w:type="paragraph" w:styleId="Revize">
    <w:name w:val="Revision"/>
    <w:hidden/>
    <w:uiPriority w:val="99"/>
    <w:semiHidden/>
    <w:rsid w:val="007118C0"/>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svysl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930</Words>
  <Characters>5491</Characters>
  <Application>Microsoft Office Word</Application>
  <DocSecurity>4</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Účtárna</dc:creator>
  <cp:keywords/>
  <dc:description/>
  <cp:lastModifiedBy>Stašková Jana</cp:lastModifiedBy>
  <cp:revision>2</cp:revision>
  <dcterms:created xsi:type="dcterms:W3CDTF">2025-12-09T11:01:00Z</dcterms:created>
  <dcterms:modified xsi:type="dcterms:W3CDTF">2025-12-09T11:01:00Z</dcterms:modified>
</cp:coreProperties>
</file>