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B57C7" w14:textId="62848A0B" w:rsidR="000F3635" w:rsidRPr="00F1071A" w:rsidRDefault="002642F5" w:rsidP="00AE59AC">
      <w:pPr>
        <w:pStyle w:val="Nzev"/>
        <w:keepNext w:val="0"/>
        <w:keepLines w:val="0"/>
        <w:jc w:val="center"/>
        <w:rPr>
          <w:rFonts w:asciiTheme="majorHAnsi" w:hAnsiTheme="majorHAnsi"/>
          <w:szCs w:val="18"/>
        </w:rPr>
      </w:pPr>
      <w:bookmarkStart w:id="0" w:name="_GoBack"/>
      <w:bookmarkEnd w:id="0"/>
      <w:r>
        <w:rPr>
          <w:rFonts w:asciiTheme="majorHAnsi" w:hAnsiTheme="majorHAnsi"/>
          <w:szCs w:val="18"/>
        </w:rPr>
        <w:t>Příkaz</w:t>
      </w:r>
      <w:r w:rsidR="00421D13" w:rsidRPr="00F1071A">
        <w:rPr>
          <w:rFonts w:asciiTheme="majorHAnsi" w:hAnsiTheme="majorHAnsi"/>
          <w:szCs w:val="18"/>
        </w:rPr>
        <w:t>NÍ SMLOUVA</w:t>
      </w:r>
    </w:p>
    <w:p w14:paraId="2E64E970" w14:textId="6E809FE5" w:rsidR="002642F5" w:rsidRPr="002642F5" w:rsidRDefault="002642F5" w:rsidP="00AE59AC">
      <w:pPr>
        <w:keepNext w:val="0"/>
        <w:keepLines w:val="0"/>
        <w:spacing w:before="0"/>
        <w:jc w:val="center"/>
        <w:rPr>
          <w:rFonts w:asciiTheme="majorHAnsi" w:hAnsiTheme="majorHAnsi"/>
          <w:b/>
          <w:bCs/>
          <w:szCs w:val="22"/>
        </w:rPr>
      </w:pPr>
      <w:r w:rsidRPr="002642F5">
        <w:rPr>
          <w:rFonts w:asciiTheme="majorHAnsi" w:hAnsiTheme="majorHAnsi"/>
          <w:b/>
          <w:bCs/>
          <w:szCs w:val="22"/>
        </w:rPr>
        <w:t xml:space="preserve">evidenční číslo </w:t>
      </w:r>
      <w:r w:rsidR="00FD5437">
        <w:rPr>
          <w:rFonts w:asciiTheme="majorHAnsi" w:hAnsiTheme="majorHAnsi"/>
          <w:b/>
          <w:bCs/>
          <w:szCs w:val="22"/>
        </w:rPr>
        <w:t>2326/2025/SS</w:t>
      </w:r>
    </w:p>
    <w:p w14:paraId="705C31F2" w14:textId="77777777" w:rsidR="002642F5" w:rsidRPr="002642F5" w:rsidRDefault="002642F5" w:rsidP="00AE59AC">
      <w:pPr>
        <w:keepNext w:val="0"/>
        <w:keepLines w:val="0"/>
        <w:jc w:val="center"/>
        <w:rPr>
          <w:rFonts w:asciiTheme="majorHAnsi" w:hAnsiTheme="majorHAnsi"/>
          <w:b/>
          <w:bCs/>
          <w:szCs w:val="22"/>
        </w:rPr>
      </w:pPr>
      <w:r w:rsidRPr="002642F5">
        <w:rPr>
          <w:rFonts w:asciiTheme="majorHAnsi" w:hAnsiTheme="majorHAnsi"/>
          <w:b/>
          <w:bCs/>
          <w:szCs w:val="22"/>
        </w:rPr>
        <w:t>uzavřená dále uvedeného dne, měsíce a roku,</w:t>
      </w:r>
    </w:p>
    <w:p w14:paraId="2480F53A" w14:textId="47137322" w:rsidR="00421D13" w:rsidRPr="002642F5" w:rsidRDefault="002642F5" w:rsidP="00AE59AC">
      <w:pPr>
        <w:keepNext w:val="0"/>
        <w:keepLines w:val="0"/>
        <w:jc w:val="center"/>
        <w:rPr>
          <w:rFonts w:asciiTheme="majorHAnsi" w:hAnsiTheme="majorHAnsi"/>
          <w:b/>
          <w:bCs/>
          <w:szCs w:val="22"/>
        </w:rPr>
      </w:pPr>
      <w:r w:rsidRPr="002642F5">
        <w:rPr>
          <w:rFonts w:asciiTheme="majorHAnsi" w:hAnsiTheme="majorHAnsi"/>
          <w:b/>
          <w:bCs/>
          <w:szCs w:val="22"/>
        </w:rPr>
        <w:t>dle § 2430 zákona č. 89/2012 Sb., v platném znění, takto:</w:t>
      </w:r>
    </w:p>
    <w:p w14:paraId="024C81CC" w14:textId="77777777" w:rsidR="000F3635" w:rsidRPr="00667A8F" w:rsidRDefault="000F3635" w:rsidP="00AE59AC">
      <w:pPr>
        <w:keepNext w:val="0"/>
        <w:keepLines w:val="0"/>
        <w:rPr>
          <w:rFonts w:asciiTheme="majorHAnsi" w:hAnsiTheme="majorHAnsi"/>
          <w:szCs w:val="22"/>
        </w:rPr>
      </w:pPr>
    </w:p>
    <w:p w14:paraId="4C1C2CC6" w14:textId="02E50449" w:rsidR="00421D13" w:rsidRPr="00667A8F" w:rsidRDefault="002642F5" w:rsidP="00AE59AC">
      <w:pPr>
        <w:pStyle w:val="Nzev"/>
        <w:keepNext w:val="0"/>
        <w:keepLines w:val="0"/>
        <w:rPr>
          <w:rFonts w:asciiTheme="majorHAnsi" w:hAnsiTheme="majorHAnsi"/>
        </w:rPr>
      </w:pPr>
      <w:r>
        <w:rPr>
          <w:rFonts w:asciiTheme="majorHAnsi" w:hAnsiTheme="majorHAnsi"/>
        </w:rPr>
        <w:t>Účastníci</w:t>
      </w:r>
    </w:p>
    <w:p w14:paraId="1498CE2D" w14:textId="28E4F6CE" w:rsidR="002642F5" w:rsidRPr="00621C41" w:rsidRDefault="00621C41" w:rsidP="00AE59AC">
      <w:pPr>
        <w:pStyle w:val="Nadpis5"/>
        <w:keepNext w:val="0"/>
        <w:keepLines w:val="0"/>
        <w:rPr>
          <w:b w:val="0"/>
        </w:rPr>
      </w:pPr>
      <w:r w:rsidRPr="00621C41">
        <w:rPr>
          <w:rFonts w:asciiTheme="majorHAnsi" w:hAnsiTheme="majorHAnsi"/>
          <w:bCs/>
          <w:szCs w:val="22"/>
        </w:rPr>
        <w:t>Město Mělník</w:t>
      </w:r>
      <w:r w:rsidRPr="00621C41">
        <w:rPr>
          <w:rFonts w:asciiTheme="majorHAnsi" w:hAnsiTheme="majorHAnsi"/>
          <w:b w:val="0"/>
          <w:szCs w:val="22"/>
        </w:rPr>
        <w:t>, se sídlem Městského úřadu nám. Míru 1, 276 01 Mělník, IČO: 002 37 051, DIČ: CZ00237051, bankovní spojení: Česká spořitelna, a.s., pobočka Kralupy nad Vltavou, č. ú.: 27-0460004379/0800, zastoupené starostou města Ing. Tomášem Martincem, Ph.D.</w:t>
      </w:r>
    </w:p>
    <w:p w14:paraId="7F99DB65" w14:textId="789B9021" w:rsidR="00421D13" w:rsidRPr="00914AEF" w:rsidRDefault="002642F5" w:rsidP="00AE59AC">
      <w:pPr>
        <w:keepNext w:val="0"/>
        <w:keepLines w:val="0"/>
        <w:rPr>
          <w:rFonts w:asciiTheme="majorHAnsi" w:hAnsiTheme="majorHAnsi"/>
          <w:bCs/>
          <w:szCs w:val="22"/>
        </w:rPr>
      </w:pPr>
      <w:r>
        <w:rPr>
          <w:rFonts w:asciiTheme="majorHAnsi" w:hAnsiTheme="majorHAnsi"/>
          <w:bCs/>
          <w:szCs w:val="22"/>
        </w:rPr>
        <w:t>(</w:t>
      </w:r>
      <w:r w:rsidRPr="002642F5">
        <w:rPr>
          <w:rFonts w:asciiTheme="majorHAnsi" w:hAnsiTheme="majorHAnsi"/>
          <w:bCs/>
          <w:szCs w:val="22"/>
        </w:rPr>
        <w:t>dále jen „</w:t>
      </w:r>
      <w:r w:rsidRPr="002642F5">
        <w:rPr>
          <w:rFonts w:asciiTheme="majorHAnsi" w:hAnsiTheme="majorHAnsi"/>
          <w:b/>
          <w:szCs w:val="22"/>
        </w:rPr>
        <w:t>příkazce</w:t>
      </w:r>
      <w:r w:rsidRPr="002642F5">
        <w:rPr>
          <w:rFonts w:asciiTheme="majorHAnsi" w:hAnsiTheme="majorHAnsi"/>
          <w:bCs/>
          <w:szCs w:val="22"/>
        </w:rPr>
        <w:t>“</w:t>
      </w:r>
      <w:r>
        <w:rPr>
          <w:rFonts w:asciiTheme="majorHAnsi" w:hAnsiTheme="majorHAnsi"/>
          <w:bCs/>
          <w:szCs w:val="22"/>
        </w:rPr>
        <w:t>)</w:t>
      </w:r>
    </w:p>
    <w:p w14:paraId="05565A3F" w14:textId="02F54365" w:rsidR="002642F5" w:rsidRPr="00667A8F" w:rsidRDefault="00421D13" w:rsidP="00914AEF">
      <w:pPr>
        <w:keepNext w:val="0"/>
        <w:keepLines w:val="0"/>
        <w:spacing w:before="240" w:after="240"/>
        <w:rPr>
          <w:rFonts w:asciiTheme="majorHAnsi" w:hAnsiTheme="majorHAnsi"/>
          <w:szCs w:val="22"/>
        </w:rPr>
      </w:pPr>
      <w:r w:rsidRPr="00667A8F">
        <w:rPr>
          <w:rFonts w:asciiTheme="majorHAnsi" w:hAnsiTheme="majorHAnsi"/>
          <w:szCs w:val="22"/>
        </w:rPr>
        <w:t>a</w:t>
      </w:r>
    </w:p>
    <w:p w14:paraId="5332BBB8" w14:textId="49B1C345" w:rsidR="002642F5" w:rsidRPr="00802BE9" w:rsidRDefault="00621C41" w:rsidP="00AE59AC">
      <w:pPr>
        <w:pStyle w:val="Nadpis5"/>
        <w:keepNext w:val="0"/>
        <w:keepLines w:val="0"/>
        <w:rPr>
          <w:b w:val="0"/>
        </w:rPr>
      </w:pPr>
      <w:r w:rsidRPr="00802BE9">
        <w:rPr>
          <w:rFonts w:asciiTheme="majorHAnsi" w:hAnsiTheme="majorHAnsi"/>
          <w:bCs/>
          <w:szCs w:val="22"/>
        </w:rPr>
        <w:t xml:space="preserve">ENSYTRA s.r.o., </w:t>
      </w:r>
      <w:r w:rsidRPr="00802BE9">
        <w:rPr>
          <w:rFonts w:asciiTheme="majorHAnsi" w:hAnsiTheme="majorHAnsi"/>
          <w:b w:val="0"/>
          <w:szCs w:val="22"/>
        </w:rPr>
        <w:t>se sídlem nám. Svobody 931/22, 789 85 Mohelnice, IČO: 28582136, DIČ: CZ28582136, zapsaná v obchodním rejstříku vedeném u Krajského soudu v Ostravě, oddíl C, vložka 43925, zastoupená Ing. Ondřejem Groharem, jednatelem, bankovní spojení: Česká spořitelna, a.s., číslo účtu: 1821014359/0800</w:t>
      </w:r>
    </w:p>
    <w:p w14:paraId="6CD9D369" w14:textId="7D716193" w:rsidR="00667A8F" w:rsidRPr="002642F5" w:rsidRDefault="002642F5" w:rsidP="00AE59AC">
      <w:pPr>
        <w:keepNext w:val="0"/>
        <w:keepLines w:val="0"/>
        <w:rPr>
          <w:rFonts w:asciiTheme="majorHAnsi" w:hAnsiTheme="majorHAnsi"/>
          <w:bCs/>
          <w:szCs w:val="22"/>
        </w:rPr>
      </w:pPr>
      <w:r w:rsidRPr="002642F5">
        <w:rPr>
          <w:rFonts w:asciiTheme="majorHAnsi" w:hAnsiTheme="majorHAnsi"/>
          <w:bCs/>
          <w:szCs w:val="22"/>
        </w:rPr>
        <w:t>(dále jen „</w:t>
      </w:r>
      <w:r w:rsidRPr="002642F5">
        <w:rPr>
          <w:rFonts w:asciiTheme="majorHAnsi" w:hAnsiTheme="majorHAnsi"/>
          <w:b/>
          <w:szCs w:val="22"/>
        </w:rPr>
        <w:t>příkazník</w:t>
      </w:r>
      <w:r w:rsidRPr="002642F5">
        <w:rPr>
          <w:rFonts w:asciiTheme="majorHAnsi" w:hAnsiTheme="majorHAnsi"/>
          <w:bCs/>
          <w:szCs w:val="22"/>
        </w:rPr>
        <w:t>“)</w:t>
      </w:r>
    </w:p>
    <w:p w14:paraId="63D1D09C" w14:textId="77777777" w:rsidR="000E6669" w:rsidRDefault="000E6669" w:rsidP="00AE59AC">
      <w:pPr>
        <w:pStyle w:val="Obsah1"/>
        <w:keepNext w:val="0"/>
        <w:rPr>
          <w:noProof/>
        </w:rPr>
      </w:pPr>
      <w:r>
        <w:rPr>
          <w:noProof/>
        </w:rPr>
        <w:t>Předmět smlouvy</w:t>
      </w:r>
    </w:p>
    <w:p w14:paraId="642F9599" w14:textId="77777777" w:rsidR="00621C41" w:rsidRDefault="00621C41" w:rsidP="00621C41">
      <w:pPr>
        <w:pStyle w:val="Obsah2"/>
        <w:rPr>
          <w:noProof/>
        </w:rPr>
      </w:pPr>
      <w:r>
        <w:rPr>
          <w:noProof/>
        </w:rPr>
        <w:t>Příkazník se zavazuje obstarat pro příkazce individuální energetické poradenství a výkon činností energetického manažera v pravidelných intervalech, zejména podporu zástupců odboru rozvoje města při provádění činností uvedených v Příloze č. 1 této smlouvy (dále jen „</w:t>
      </w:r>
      <w:r w:rsidRPr="00621C41">
        <w:rPr>
          <w:b/>
          <w:bCs/>
          <w:noProof/>
        </w:rPr>
        <w:t>služby energetického manažera</w:t>
      </w:r>
      <w:r>
        <w:rPr>
          <w:noProof/>
        </w:rPr>
        <w:t>“).</w:t>
      </w:r>
    </w:p>
    <w:p w14:paraId="3CA72189" w14:textId="720F288D" w:rsidR="00621C41" w:rsidRDefault="00621C41" w:rsidP="00621C41">
      <w:pPr>
        <w:pStyle w:val="Obsah2"/>
        <w:rPr>
          <w:noProof/>
        </w:rPr>
      </w:pPr>
      <w:r>
        <w:rPr>
          <w:noProof/>
        </w:rPr>
        <w:t>Místem plnění je jakákoliv lokalita v katastru města Mělník. Příkazník nemá sídlo ani pobočku v místě plnění, dominantní část plnění bude proto poskytována vzdáleně prostřednictvím elektronické komunikace. Fyzické návštěvy příkazníka v místě plnění budou organizovány tak, aby při jedné návštěvě bylo zařízeno či projednáno více záležitostí; bude probíhat jedna pravidelná návštěva 1× za dva měsíce, pokud se smluvní strany nedohodnou jinak.</w:t>
      </w:r>
    </w:p>
    <w:p w14:paraId="033CE4E4" w14:textId="1AB7FBEE" w:rsidR="000E6669" w:rsidRDefault="00621C41" w:rsidP="00621C41">
      <w:pPr>
        <w:pStyle w:val="Obsah2"/>
        <w:rPr>
          <w:noProof/>
        </w:rPr>
      </w:pPr>
      <w:r>
        <w:rPr>
          <w:noProof/>
        </w:rPr>
        <w:t>Příloha č. 1 je nedílnou součástí této smlouvy. V této smlouvě se pod pojmem „záležitosti“ rozumí všechny činnosti a plnění dle tohoto článku.</w:t>
      </w:r>
    </w:p>
    <w:p w14:paraId="0DDD623F" w14:textId="77777777" w:rsidR="000E6669" w:rsidRDefault="000E6669" w:rsidP="00AE59AC">
      <w:pPr>
        <w:pStyle w:val="Obsah1"/>
        <w:keepNext w:val="0"/>
        <w:rPr>
          <w:noProof/>
        </w:rPr>
      </w:pPr>
      <w:r>
        <w:rPr>
          <w:noProof/>
        </w:rPr>
        <w:t>Povinnosti příkazníka</w:t>
      </w:r>
    </w:p>
    <w:p w14:paraId="0231B456" w14:textId="77777777" w:rsidR="00621C41" w:rsidRDefault="00621C41" w:rsidP="00621C41">
      <w:pPr>
        <w:pStyle w:val="Obsah2"/>
        <w:rPr>
          <w:noProof/>
        </w:rPr>
      </w:pPr>
      <w:r>
        <w:rPr>
          <w:noProof/>
        </w:rPr>
        <w:t>Příkazník je povinen plnit příkaz poctivě a pečlivě podle svých schopností. Je povinen přitom použít každého prostředku, kterého vyžaduje povaha obstarávané záležitosti, jakož i takového, který se shoduje s vůlí příkazce.</w:t>
      </w:r>
    </w:p>
    <w:p w14:paraId="47DFEA9C" w14:textId="63652247" w:rsidR="00621C41" w:rsidRDefault="00621C41" w:rsidP="00621C41">
      <w:pPr>
        <w:pStyle w:val="Obsah2"/>
        <w:rPr>
          <w:noProof/>
        </w:rPr>
      </w:pPr>
      <w:r>
        <w:rPr>
          <w:noProof/>
        </w:rPr>
        <w:t>Od pokynů příkazce se příkazník může odchýlit jen tehdy, pokud je to nezbytné v zájmu příkazce a nemůže-li včas obdržet jeho souhlas; jinak odpovídá za škodu.</w:t>
      </w:r>
    </w:p>
    <w:p w14:paraId="74383252" w14:textId="1529AE10" w:rsidR="00621C41" w:rsidRDefault="00621C41" w:rsidP="00621C41">
      <w:pPr>
        <w:pStyle w:val="Obsah2"/>
        <w:rPr>
          <w:noProof/>
        </w:rPr>
      </w:pPr>
      <w:r>
        <w:rPr>
          <w:noProof/>
        </w:rPr>
        <w:t>Příkazník je povinen upozornit příkazce na jeho zřejmě nesprávné pokyny; takový pokyn je povinen splnit jen tehdy, když na něm příkazce bude přes upozornění trvat.</w:t>
      </w:r>
    </w:p>
    <w:p w14:paraId="3C85B642" w14:textId="395D2DD5" w:rsidR="000E6669" w:rsidRDefault="00621C41" w:rsidP="00621C41">
      <w:pPr>
        <w:pStyle w:val="Obsah2"/>
        <w:rPr>
          <w:noProof/>
        </w:rPr>
      </w:pPr>
      <w:r>
        <w:rPr>
          <w:noProof/>
        </w:rPr>
        <w:t>Příkazník je povinen přenechat příkazci veškerý užitek z obstarané záležitosti.</w:t>
      </w:r>
    </w:p>
    <w:p w14:paraId="70ADD1EC" w14:textId="5D28F915" w:rsidR="000E6669" w:rsidRDefault="00621C41" w:rsidP="00AE59AC">
      <w:pPr>
        <w:pStyle w:val="Obsah2"/>
        <w:keepLines w:val="0"/>
        <w:rPr>
          <w:noProof/>
        </w:rPr>
      </w:pPr>
      <w:r w:rsidRPr="00621C41">
        <w:t xml:space="preserve">Příkazník je povinen zajistit výkon činností podle této smlouvy prostřednictvím osob, jejichž odborné znalosti a dovednosti odpovídají požadavkům a pokynům příkazce. </w:t>
      </w:r>
      <w:r w:rsidRPr="00752B1F">
        <w:rPr>
          <w:lang w:val="pl-PL"/>
        </w:rPr>
        <w:t>Příkazník odpovídá za činnost těchto osob tak, jako by činnost prováděl sám.</w:t>
      </w:r>
      <w:r w:rsidR="000E6669">
        <w:rPr>
          <w:noProof/>
        </w:rPr>
        <w:t xml:space="preserve"> </w:t>
      </w:r>
    </w:p>
    <w:p w14:paraId="633FD78D" w14:textId="44C6C38C" w:rsidR="000E6669" w:rsidRDefault="00621C41" w:rsidP="00D07EFF">
      <w:pPr>
        <w:pStyle w:val="Obsah2"/>
        <w:keepLines w:val="0"/>
        <w:rPr>
          <w:noProof/>
        </w:rPr>
      </w:pPr>
      <w:r w:rsidRPr="00621C41">
        <w:rPr>
          <w:noProof/>
        </w:rPr>
        <w:t>Příkazník je povinen podat příkazci na jeho žádost zprávy o postupu plnění příkazu a po jeho provedení je povinen předložit vyúčtování.</w:t>
      </w:r>
    </w:p>
    <w:p w14:paraId="233D33A9" w14:textId="77777777" w:rsidR="000E6669" w:rsidRDefault="000E6669" w:rsidP="00AE59AC">
      <w:pPr>
        <w:pStyle w:val="Obsah1"/>
        <w:keepNext w:val="0"/>
        <w:rPr>
          <w:noProof/>
        </w:rPr>
      </w:pPr>
      <w:r>
        <w:rPr>
          <w:noProof/>
        </w:rPr>
        <w:lastRenderedPageBreak/>
        <w:t>Povinnosti příkazce</w:t>
      </w:r>
    </w:p>
    <w:p w14:paraId="69E122F9" w14:textId="77777777" w:rsidR="00621C41" w:rsidRDefault="00621C41" w:rsidP="00621C41">
      <w:pPr>
        <w:pStyle w:val="Obsah2"/>
        <w:rPr>
          <w:noProof/>
        </w:rPr>
      </w:pPr>
      <w:r>
        <w:rPr>
          <w:noProof/>
        </w:rPr>
        <w:t>Příkazce je povinen poskytnout příkazníkovi veškerou součinnost nezbytnou k řádnému plnění této smlouvy.</w:t>
      </w:r>
    </w:p>
    <w:p w14:paraId="7D078B69" w14:textId="1DC7D558" w:rsidR="00621C41" w:rsidRDefault="00621C41" w:rsidP="00621C41">
      <w:pPr>
        <w:pStyle w:val="Obsah2"/>
        <w:rPr>
          <w:noProof/>
        </w:rPr>
      </w:pPr>
      <w:r>
        <w:rPr>
          <w:noProof/>
        </w:rPr>
        <w:t>Příkazce je povinen v případě potřeby vystavit příkazníkovi plnou moc.</w:t>
      </w:r>
    </w:p>
    <w:p w14:paraId="458AEA01" w14:textId="23901D1E" w:rsidR="000E6669" w:rsidRDefault="00621C41" w:rsidP="00621C41">
      <w:pPr>
        <w:pStyle w:val="Obsah2"/>
        <w:rPr>
          <w:noProof/>
        </w:rPr>
      </w:pPr>
      <w:r>
        <w:rPr>
          <w:noProof/>
        </w:rPr>
        <w:t>Příkazce je povinen nahradit příkazníkovi škodu, která mu vznikla v souvislosti s plněním příkazu.</w:t>
      </w:r>
    </w:p>
    <w:p w14:paraId="7D401083" w14:textId="77777777" w:rsidR="000E6669" w:rsidRDefault="000E6669" w:rsidP="00AE59AC">
      <w:pPr>
        <w:pStyle w:val="Obsah1"/>
        <w:keepNext w:val="0"/>
        <w:rPr>
          <w:noProof/>
        </w:rPr>
      </w:pPr>
      <w:r>
        <w:rPr>
          <w:noProof/>
        </w:rPr>
        <w:t>Odměna příkazníka</w:t>
      </w:r>
    </w:p>
    <w:p w14:paraId="1DC65DDD" w14:textId="73799397" w:rsidR="000E6669" w:rsidRDefault="00621C41" w:rsidP="00AE59AC">
      <w:pPr>
        <w:pStyle w:val="Obsah2"/>
        <w:keepLines w:val="0"/>
        <w:rPr>
          <w:noProof/>
        </w:rPr>
      </w:pPr>
      <w:r w:rsidRPr="00621C41">
        <w:t>Příkazce se zavazuje poskytovat příkazníkovi za plnění dle této smlouvy následující odměnu (bez DPH):</w:t>
      </w:r>
    </w:p>
    <w:p w14:paraId="09DF7C89" w14:textId="61ABDBBC" w:rsidR="00621C41" w:rsidRDefault="00621C41" w:rsidP="00621C41">
      <w:pPr>
        <w:pStyle w:val="Obsah3"/>
        <w:rPr>
          <w:noProof/>
        </w:rPr>
      </w:pPr>
      <w:r>
        <w:rPr>
          <w:noProof/>
        </w:rPr>
        <w:t xml:space="preserve">služby energetického manažera: 16 000 Kč měsíčně, tj. </w:t>
      </w:r>
      <w:r w:rsidR="002A562E">
        <w:rPr>
          <w:noProof/>
        </w:rPr>
        <w:t>192</w:t>
      </w:r>
      <w:r>
        <w:rPr>
          <w:noProof/>
        </w:rPr>
        <w:t xml:space="preserve"> 000 Kč ročně;</w:t>
      </w:r>
    </w:p>
    <w:p w14:paraId="139B9605" w14:textId="493F4872" w:rsidR="00621C41" w:rsidRDefault="00621C41" w:rsidP="00621C41">
      <w:pPr>
        <w:pStyle w:val="Obsah3"/>
        <w:rPr>
          <w:noProof/>
        </w:rPr>
      </w:pPr>
      <w:r>
        <w:rPr>
          <w:noProof/>
        </w:rPr>
        <w:t xml:space="preserve">celkem: </w:t>
      </w:r>
      <w:r w:rsidR="002A562E">
        <w:rPr>
          <w:noProof/>
        </w:rPr>
        <w:t>16 000</w:t>
      </w:r>
      <w:r>
        <w:rPr>
          <w:noProof/>
        </w:rPr>
        <w:t xml:space="preserve"> Kč měsíčně, tj. </w:t>
      </w:r>
      <w:r w:rsidR="002A562E">
        <w:rPr>
          <w:noProof/>
        </w:rPr>
        <w:t>192 000</w:t>
      </w:r>
      <w:r>
        <w:rPr>
          <w:noProof/>
        </w:rPr>
        <w:t xml:space="preserve"> Kč </w:t>
      </w:r>
      <w:r w:rsidR="002A562E">
        <w:rPr>
          <w:noProof/>
        </w:rPr>
        <w:t xml:space="preserve">bez DPH, 232 320 Kč s DPH </w:t>
      </w:r>
      <w:r>
        <w:rPr>
          <w:noProof/>
        </w:rPr>
        <w:t>ročně.</w:t>
      </w:r>
    </w:p>
    <w:p w14:paraId="535603B8" w14:textId="77777777" w:rsidR="00621C41" w:rsidRDefault="00621C41" w:rsidP="00621C41">
      <w:pPr>
        <w:pStyle w:val="Obsah2"/>
        <w:rPr>
          <w:noProof/>
        </w:rPr>
      </w:pPr>
      <w:r>
        <w:rPr>
          <w:noProof/>
        </w:rPr>
        <w:t>V měsíční odměně za služby energetického manažera je zahrnut maximální měsíční fond 15 hodin práce. Za každou hodinu předem písemně schválenou příkazcem nad rámec 15 hodin za měsíc je příkazník oprávněn účtovat sazbu 950 Kč/hod. + DPH v sazbě platné ke dni uskutečnění zdanitelného plnění.</w:t>
      </w:r>
    </w:p>
    <w:p w14:paraId="25D992E5" w14:textId="72483E8A" w:rsidR="00621C41" w:rsidRDefault="00621C41" w:rsidP="00621C41">
      <w:pPr>
        <w:pStyle w:val="Obsah2"/>
        <w:rPr>
          <w:noProof/>
        </w:rPr>
      </w:pPr>
      <w:r>
        <w:rPr>
          <w:noProof/>
        </w:rPr>
        <w:t>Odměna náleží příkazníkovi i tehdy, pokud výsledek nenastane, ledaže nezdar bude způsoben tím, že příkazník poruší své povinnosti.</w:t>
      </w:r>
    </w:p>
    <w:p w14:paraId="5E0BACE4" w14:textId="18F6F2B9" w:rsidR="000E6669" w:rsidRDefault="00621C41" w:rsidP="00621C41">
      <w:pPr>
        <w:pStyle w:val="Obsah2"/>
        <w:rPr>
          <w:noProof/>
        </w:rPr>
      </w:pPr>
      <w:r>
        <w:rPr>
          <w:noProof/>
        </w:rPr>
        <w:t>Odměna bude hrazena měsíčně zpětně na základě daňového dokladu (faktury) vystaveného příkazníkem. Splatnost faktury je sjednána do 14 dnů ode dne jejího doručení příkazci. K odměně bude připočtena DPH v sazbě platné ke dni uskutečnění zdanitelného plnění. Odměna bude hrazena na účet příkazníka uvedený v této smlouvě.</w:t>
      </w:r>
    </w:p>
    <w:p w14:paraId="00F49D38" w14:textId="77777777" w:rsidR="000E6669" w:rsidRDefault="000E6669" w:rsidP="00AE59AC">
      <w:pPr>
        <w:pStyle w:val="Obsah1"/>
        <w:keepNext w:val="0"/>
        <w:rPr>
          <w:noProof/>
        </w:rPr>
      </w:pPr>
      <w:r>
        <w:rPr>
          <w:noProof/>
        </w:rPr>
        <w:t>Zánik příkazní smlouvy</w:t>
      </w:r>
    </w:p>
    <w:p w14:paraId="66F58471" w14:textId="77777777" w:rsidR="00621C41" w:rsidRDefault="00621C41" w:rsidP="00621C41">
      <w:pPr>
        <w:pStyle w:val="Obsah2"/>
        <w:rPr>
          <w:noProof/>
        </w:rPr>
      </w:pPr>
      <w:r>
        <w:rPr>
          <w:noProof/>
        </w:rPr>
        <w:t>Tato smlouva se uzavírá na dobu určitou od 1. 1. 2026 do 31. 12. 2026.</w:t>
      </w:r>
    </w:p>
    <w:p w14:paraId="55B583F0" w14:textId="70DCD853" w:rsidR="000E6669" w:rsidRDefault="00621C41" w:rsidP="00621C41">
      <w:pPr>
        <w:pStyle w:val="Obsah2"/>
        <w:rPr>
          <w:noProof/>
        </w:rPr>
      </w:pPr>
      <w:r>
        <w:rPr>
          <w:noProof/>
        </w:rPr>
        <w:t>Tato smlouva může být ukončena dohodou smluvních stran, odstoupením z důvodu podstatného porušení smlouvy, nebo výpovědí. Výpovědní doba činí dva měsíce a běží od prvního dne kalendářního měsíce následujícího po doručení písemné výpovědi druhé smluvní straně.</w:t>
      </w:r>
      <w:r w:rsidR="000E6669">
        <w:rPr>
          <w:noProof/>
        </w:rPr>
        <w:t xml:space="preserve"> </w:t>
      </w:r>
    </w:p>
    <w:p w14:paraId="2F9372D1" w14:textId="77777777" w:rsidR="000E6669" w:rsidRDefault="000E6669" w:rsidP="00AE59AC">
      <w:pPr>
        <w:pStyle w:val="Obsah1"/>
        <w:keepNext w:val="0"/>
        <w:rPr>
          <w:noProof/>
        </w:rPr>
      </w:pPr>
      <w:r>
        <w:rPr>
          <w:noProof/>
        </w:rPr>
        <w:t>Veřejnoprávní povinnosti účastníků</w:t>
      </w:r>
    </w:p>
    <w:p w14:paraId="4C32F5A0" w14:textId="77777777" w:rsidR="000E6669" w:rsidRPr="00621C41" w:rsidRDefault="000E6669" w:rsidP="00AE59AC">
      <w:pPr>
        <w:pStyle w:val="Obsah2"/>
        <w:keepLines w:val="0"/>
        <w:rPr>
          <w:noProof/>
        </w:rPr>
      </w:pPr>
      <w:r w:rsidRPr="00621C41">
        <w:rPr>
          <w:noProof/>
        </w:rPr>
        <w:t>Příkazník bere výslovně na vědomí, že příkazce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5A05D8EF" w14:textId="09FA1A14" w:rsidR="000E6669" w:rsidRPr="00621C41" w:rsidRDefault="000E6669" w:rsidP="00AE59AC">
      <w:pPr>
        <w:pStyle w:val="Obsah2"/>
        <w:keepLines w:val="0"/>
        <w:rPr>
          <w:noProof/>
        </w:rPr>
      </w:pPr>
      <w:r w:rsidRPr="00621C41">
        <w:rPr>
          <w:noProof/>
        </w:rPr>
        <w:t>Příkazník je srozuměn a výslovně a bezvýhradně souhlasí s tím, že úplné znění této smlouvy včetně všech příloh bude zveřejněno v registru smluv, postupem a za podmínek podle zákona č. 340/2015 Sb., o registru smluv, v platném znění. Příkazník bere rovněž na vědomí, že registr smluv je veřejně přístupný informační systém veřejné správy, jehož správcem je Ministerstvo vnitra, který slouží k uveřejňování smluv podle zákona č. 340/2015 Sb., o</w:t>
      </w:r>
      <w:r w:rsidR="009F4481" w:rsidRPr="00621C41">
        <w:rPr>
          <w:noProof/>
        </w:rPr>
        <w:t> </w:t>
      </w:r>
      <w:r w:rsidRPr="00621C41">
        <w:rPr>
          <w:noProof/>
        </w:rPr>
        <w:t>registru smluv a umožňuje bezplatný dálkový přístup.</w:t>
      </w:r>
    </w:p>
    <w:p w14:paraId="2D60328D" w14:textId="481218D7" w:rsidR="000E6669" w:rsidRPr="00621C41" w:rsidRDefault="000E6669" w:rsidP="00AE59AC">
      <w:pPr>
        <w:pStyle w:val="Obsah2"/>
        <w:keepLines w:val="0"/>
        <w:rPr>
          <w:noProof/>
        </w:rPr>
      </w:pPr>
      <w:r w:rsidRPr="00621C41">
        <w:rPr>
          <w:noProof/>
        </w:rPr>
        <w:t>Účastníci výslovně prohlašují, že veškeré informace, údaje a skutečnosti obsažené v</w:t>
      </w:r>
      <w:r w:rsidR="00AE59AC" w:rsidRPr="00621C41">
        <w:rPr>
          <w:noProof/>
        </w:rPr>
        <w:t> </w:t>
      </w:r>
      <w:r w:rsidRPr="00621C41">
        <w:rPr>
          <w:noProof/>
        </w:rPr>
        <w:t>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w:t>
      </w:r>
      <w:r w:rsidR="00AE59AC" w:rsidRPr="00621C41">
        <w:rPr>
          <w:noProof/>
        </w:rPr>
        <w:t> </w:t>
      </w:r>
      <w:r w:rsidRPr="00621C41">
        <w:rPr>
          <w:noProof/>
        </w:rPr>
        <w:t>utajované informace (ve smyslu příslušných ustanovení zákona č. 412/2005 Sb., o</w:t>
      </w:r>
      <w:r w:rsidR="00AE59AC" w:rsidRPr="00621C41">
        <w:rPr>
          <w:noProof/>
        </w:rPr>
        <w:t> </w:t>
      </w:r>
      <w:r w:rsidRPr="00621C41">
        <w:rPr>
          <w:noProof/>
        </w:rPr>
        <w:t xml:space="preserve">ochraně utajovaných informací </w:t>
      </w:r>
      <w:r w:rsidRPr="00621C41">
        <w:rPr>
          <w:noProof/>
        </w:rPr>
        <w:lastRenderedPageBreak/>
        <w:t>a</w:t>
      </w:r>
      <w:r w:rsidR="009F4481" w:rsidRPr="00621C41">
        <w:rPr>
          <w:noProof/>
        </w:rPr>
        <w:t> </w:t>
      </w:r>
      <w:r w:rsidRPr="00621C41">
        <w:rPr>
          <w:noProof/>
        </w:rPr>
        <w:t>o</w:t>
      </w:r>
      <w:r w:rsidR="009F4481" w:rsidRPr="00621C41">
        <w:rPr>
          <w:noProof/>
        </w:rPr>
        <w:t> </w:t>
      </w:r>
      <w:r w:rsidRPr="00621C41">
        <w:rPr>
          <w:noProof/>
        </w:rPr>
        <w:t>bezpečnostní způsobilosti, v platném znění) a</w:t>
      </w:r>
      <w:r w:rsidR="00AE59AC" w:rsidRPr="00621C41">
        <w:rPr>
          <w:noProof/>
        </w:rPr>
        <w:t> </w:t>
      </w:r>
      <w:r w:rsidRPr="00621C41">
        <w:rPr>
          <w:noProof/>
        </w:rPr>
        <w:t>udělují svůj výslovný souhlas k jejich zveřejnění bez stanovení jakýchkoliv dalších podmínek.</w:t>
      </w:r>
    </w:p>
    <w:p w14:paraId="5E800A03" w14:textId="77777777" w:rsidR="000E6669" w:rsidRPr="00621C41" w:rsidRDefault="000E6669" w:rsidP="00AE59AC">
      <w:pPr>
        <w:pStyle w:val="Obsah2"/>
        <w:keepLines w:val="0"/>
        <w:rPr>
          <w:noProof/>
        </w:rPr>
      </w:pPr>
      <w:bookmarkStart w:id="1" w:name="_Ref194651798"/>
      <w:r w:rsidRPr="00621C41">
        <w:rPr>
          <w:noProof/>
        </w:rPr>
        <w:t>Příkazce se zavazuje zaslat tuto smlouvu správci registru smluv k uveřejnění prostřednictvím registru smluv bez zbytečného odkladu, nejpozději však do 30 dnů od uzavření této smlouvy.</w:t>
      </w:r>
      <w:bookmarkEnd w:id="1"/>
    </w:p>
    <w:p w14:paraId="197323E9" w14:textId="77777777" w:rsidR="000E6669" w:rsidRDefault="000E6669" w:rsidP="00AE59AC">
      <w:pPr>
        <w:pStyle w:val="Obsah1"/>
        <w:keepNext w:val="0"/>
        <w:rPr>
          <w:noProof/>
        </w:rPr>
      </w:pPr>
      <w:r>
        <w:rPr>
          <w:noProof/>
        </w:rPr>
        <w:t>Závěrečná ustanovení</w:t>
      </w:r>
    </w:p>
    <w:p w14:paraId="71355BB6" w14:textId="77777777" w:rsidR="000E6669" w:rsidRPr="00621C41" w:rsidRDefault="000E6669" w:rsidP="00AE59AC">
      <w:pPr>
        <w:pStyle w:val="Obsah2"/>
        <w:keepLines w:val="0"/>
        <w:rPr>
          <w:noProof/>
        </w:rPr>
      </w:pPr>
      <w:r w:rsidRPr="00621C41">
        <w:rPr>
          <w:noProof/>
        </w:rPr>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1DE1ABBF" w14:textId="5180D9B7" w:rsidR="000E6669" w:rsidRDefault="000E6669" w:rsidP="00AE59AC">
      <w:pPr>
        <w:pStyle w:val="Obsah2"/>
        <w:keepLines w:val="0"/>
        <w:rPr>
          <w:noProof/>
        </w:rPr>
      </w:pPr>
      <w:r>
        <w:rPr>
          <w:noProof/>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75866ECA" w14:textId="77777777" w:rsidR="000E6669" w:rsidRDefault="000E6669" w:rsidP="00AE59AC">
      <w:pPr>
        <w:pStyle w:val="Obsah2"/>
        <w:keepLines w:val="0"/>
        <w:rPr>
          <w:noProof/>
        </w:rPr>
      </w:pPr>
      <w:r>
        <w:rPr>
          <w:noProof/>
        </w:rPr>
        <w:t xml:space="preserve">Práva a povinnosti touto smlouvou výslovně neupravené se řídí příslušnými ustanoveními občanského zákoníku. V ostatním se tato smlouva řídí obecně závaznými právními předpisy. </w:t>
      </w:r>
    </w:p>
    <w:p w14:paraId="41552242" w14:textId="77777777" w:rsidR="000E6669" w:rsidRDefault="000E6669" w:rsidP="00AE59AC">
      <w:pPr>
        <w:pStyle w:val="Obsah2"/>
        <w:keepLines w:val="0"/>
        <w:rPr>
          <w:noProof/>
        </w:rPr>
      </w:pPr>
      <w:r>
        <w:rPr>
          <w:noProof/>
        </w:rPr>
        <w:t>Účastníci se dohodli na tom, že místně příslušným soudem je soud příslušný dle sídla objednatele. Zhotovitel souhlasí s odlišnou místní příslušností soudu.</w:t>
      </w:r>
    </w:p>
    <w:p w14:paraId="7A1026F3" w14:textId="77777777" w:rsidR="000E6669" w:rsidRDefault="000E6669" w:rsidP="00AE59AC">
      <w:pPr>
        <w:pStyle w:val="Obsah2"/>
        <w:keepLines w:val="0"/>
        <w:rPr>
          <w:noProof/>
        </w:rPr>
      </w:pPr>
      <w:r>
        <w:rPr>
          <w:noProof/>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8B32479" w14:textId="77777777" w:rsidR="000E6669" w:rsidRDefault="000E6669" w:rsidP="00AE59AC">
      <w:pPr>
        <w:pStyle w:val="Obsah2"/>
        <w:keepLines w:val="0"/>
        <w:rPr>
          <w:noProof/>
        </w:rPr>
      </w:pPr>
      <w:r>
        <w:rPr>
          <w:noProof/>
        </w:rPr>
        <w:t xml:space="preserve">Tuto smlouvu je možné měnit pouze písemnou dohodou smluvních stran ve formě číslovaných dodatků. </w:t>
      </w:r>
    </w:p>
    <w:p w14:paraId="5CB37C3F" w14:textId="15EC87D3" w:rsidR="000711F4" w:rsidRDefault="000711F4" w:rsidP="000711F4">
      <w:pPr>
        <w:pStyle w:val="Obsah2"/>
        <w:rPr>
          <w:noProof/>
        </w:rPr>
      </w:pPr>
      <w:r w:rsidRPr="000711F4">
        <w:rPr>
          <w:noProof/>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0E6669">
        <w:rPr>
          <w:noProof/>
        </w:rPr>
        <w:t>.</w:t>
      </w:r>
    </w:p>
    <w:p w14:paraId="7F55171B" w14:textId="15D04F73" w:rsidR="000711F4" w:rsidRDefault="000711F4" w:rsidP="000711F4">
      <w:pPr>
        <w:pStyle w:val="Obsah2"/>
        <w:keepLines w:val="0"/>
        <w:numPr>
          <w:ilvl w:val="0"/>
          <w:numId w:val="0"/>
        </w:numPr>
        <w:rPr>
          <w:noProof/>
        </w:rPr>
      </w:pPr>
    </w:p>
    <w:p w14:paraId="7384B728" w14:textId="4280F021" w:rsidR="000711F4" w:rsidRDefault="000711F4" w:rsidP="000711F4">
      <w:pPr>
        <w:pStyle w:val="Obsah2"/>
        <w:keepLines w:val="0"/>
        <w:numPr>
          <w:ilvl w:val="0"/>
          <w:numId w:val="0"/>
        </w:numPr>
        <w:rPr>
          <w:noProof/>
        </w:rPr>
      </w:pPr>
      <w:r>
        <w:rPr>
          <w:noProof/>
        </w:rPr>
        <w:t>Příloha č. 1 – Soupis prováděných činností</w:t>
      </w:r>
    </w:p>
    <w:p w14:paraId="7747BBDB" w14:textId="77777777" w:rsidR="002A0390" w:rsidRPr="00667A8F" w:rsidRDefault="002A0390" w:rsidP="00AE59AC">
      <w:pPr>
        <w:keepNext w:val="0"/>
        <w:keepLines w:val="0"/>
        <w:rPr>
          <w:rFonts w:asciiTheme="majorHAnsi" w:hAnsiTheme="majorHAnsi"/>
          <w:noProof/>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9537D" w14:paraId="51BA205D" w14:textId="77777777" w:rsidTr="009F4481">
        <w:tc>
          <w:tcPr>
            <w:tcW w:w="4247" w:type="dxa"/>
          </w:tcPr>
          <w:p w14:paraId="6E8FD1D8" w14:textId="77777777" w:rsidR="00E9537D" w:rsidRDefault="00E9537D" w:rsidP="009F4481">
            <w:pPr>
              <w:keepNext w:val="0"/>
              <w:keepLines w:val="0"/>
            </w:pPr>
            <w:r>
              <w:t xml:space="preserve">Za </w:t>
            </w:r>
            <w:r w:rsidRPr="00E215A8">
              <w:rPr>
                <w:b/>
                <w:bCs/>
              </w:rPr>
              <w:t>Město Mělník</w:t>
            </w:r>
          </w:p>
        </w:tc>
        <w:tc>
          <w:tcPr>
            <w:tcW w:w="4247" w:type="dxa"/>
          </w:tcPr>
          <w:p w14:paraId="1E7238DE" w14:textId="48E47E6A" w:rsidR="00E9537D" w:rsidRPr="00621C41" w:rsidRDefault="00621C41" w:rsidP="00AE59AC">
            <w:pPr>
              <w:keepNext w:val="0"/>
              <w:keepLines w:val="0"/>
              <w:rPr>
                <w:b/>
                <w:bCs/>
              </w:rPr>
            </w:pPr>
            <w:r w:rsidRPr="00621C41">
              <w:rPr>
                <w:b/>
                <w:bCs/>
              </w:rPr>
              <w:t>ENSYTRA s.r.o.</w:t>
            </w:r>
          </w:p>
          <w:p w14:paraId="1EFC579F" w14:textId="77777777" w:rsidR="00E9537D" w:rsidRPr="004B0501" w:rsidRDefault="00E9537D" w:rsidP="00AE59AC">
            <w:pPr>
              <w:keepNext w:val="0"/>
              <w:keepLines w:val="0"/>
              <w:rPr>
                <w:b/>
                <w:bCs/>
              </w:rPr>
            </w:pPr>
          </w:p>
        </w:tc>
      </w:tr>
      <w:tr w:rsidR="00E9537D" w14:paraId="1B62B9BA" w14:textId="77777777" w:rsidTr="009F4481">
        <w:tc>
          <w:tcPr>
            <w:tcW w:w="4247" w:type="dxa"/>
          </w:tcPr>
          <w:p w14:paraId="6C787310" w14:textId="23F4EDA0" w:rsidR="00E9537D" w:rsidRDefault="00E9537D" w:rsidP="000711F4">
            <w:pPr>
              <w:keepNext w:val="0"/>
              <w:keepLines w:val="0"/>
            </w:pPr>
            <w:r>
              <w:t xml:space="preserve">V </w:t>
            </w:r>
            <w:r w:rsidR="00ED795D">
              <w:t>Mělníku</w:t>
            </w:r>
            <w:r>
              <w:t xml:space="preserve"> </w:t>
            </w:r>
          </w:p>
        </w:tc>
        <w:tc>
          <w:tcPr>
            <w:tcW w:w="4247" w:type="dxa"/>
          </w:tcPr>
          <w:p w14:paraId="63E32080" w14:textId="1B63CA24" w:rsidR="00E9537D" w:rsidRPr="004B0501" w:rsidRDefault="00E9537D" w:rsidP="000711F4">
            <w:pPr>
              <w:keepNext w:val="0"/>
              <w:keepLines w:val="0"/>
            </w:pPr>
            <w:r w:rsidRPr="004B0501">
              <w:t xml:space="preserve">V </w:t>
            </w:r>
            <w:r w:rsidR="000711F4">
              <w:t>Mohelnici</w:t>
            </w:r>
          </w:p>
        </w:tc>
      </w:tr>
      <w:tr w:rsidR="00E9537D" w14:paraId="2BAF8BB4" w14:textId="77777777" w:rsidTr="009F4481">
        <w:tc>
          <w:tcPr>
            <w:tcW w:w="4247" w:type="dxa"/>
          </w:tcPr>
          <w:p w14:paraId="357BC546" w14:textId="77777777" w:rsidR="00E9537D" w:rsidRDefault="00E9537D" w:rsidP="009F4481">
            <w:pPr>
              <w:keepNext w:val="0"/>
              <w:keepLines w:val="0"/>
            </w:pPr>
          </w:p>
          <w:p w14:paraId="7CBC0273" w14:textId="77777777" w:rsidR="00621C41" w:rsidRDefault="00621C41" w:rsidP="009F4481">
            <w:pPr>
              <w:keepNext w:val="0"/>
              <w:keepLines w:val="0"/>
            </w:pPr>
          </w:p>
          <w:p w14:paraId="2F0CD8A7" w14:textId="77777777" w:rsidR="00621C41" w:rsidRDefault="00621C41" w:rsidP="009F4481">
            <w:pPr>
              <w:keepNext w:val="0"/>
              <w:keepLines w:val="0"/>
            </w:pPr>
          </w:p>
          <w:p w14:paraId="684BEAD0" w14:textId="77777777" w:rsidR="00E9537D" w:rsidRDefault="00E9537D" w:rsidP="009F4481">
            <w:pPr>
              <w:keepNext w:val="0"/>
              <w:keepLines w:val="0"/>
            </w:pPr>
          </w:p>
          <w:p w14:paraId="437C2C57" w14:textId="77777777" w:rsidR="00E9537D" w:rsidRDefault="00E9537D" w:rsidP="009F4481">
            <w:pPr>
              <w:keepNext w:val="0"/>
              <w:keepLines w:val="0"/>
            </w:pPr>
            <w:r>
              <w:t>______________________________________</w:t>
            </w:r>
          </w:p>
        </w:tc>
        <w:tc>
          <w:tcPr>
            <w:tcW w:w="4247" w:type="dxa"/>
          </w:tcPr>
          <w:p w14:paraId="0DBDEC56" w14:textId="77777777" w:rsidR="00E9537D" w:rsidRDefault="00E9537D" w:rsidP="00AE59AC">
            <w:pPr>
              <w:keepNext w:val="0"/>
              <w:keepLines w:val="0"/>
              <w:ind w:left="34"/>
            </w:pPr>
          </w:p>
          <w:p w14:paraId="2ABBEFE5" w14:textId="77777777" w:rsidR="00621C41" w:rsidRDefault="00621C41" w:rsidP="00AE59AC">
            <w:pPr>
              <w:keepNext w:val="0"/>
              <w:keepLines w:val="0"/>
              <w:ind w:left="34"/>
            </w:pPr>
          </w:p>
          <w:p w14:paraId="1483E4E8" w14:textId="77777777" w:rsidR="00621C41" w:rsidRPr="004B0501" w:rsidRDefault="00621C41" w:rsidP="00AE59AC">
            <w:pPr>
              <w:keepNext w:val="0"/>
              <w:keepLines w:val="0"/>
              <w:ind w:left="34"/>
            </w:pPr>
          </w:p>
          <w:p w14:paraId="4A2053D7" w14:textId="77777777" w:rsidR="00E9537D" w:rsidRPr="004B0501" w:rsidRDefault="00E9537D" w:rsidP="00AE59AC">
            <w:pPr>
              <w:keepNext w:val="0"/>
              <w:keepLines w:val="0"/>
              <w:ind w:left="34"/>
            </w:pPr>
          </w:p>
          <w:p w14:paraId="553D4C93" w14:textId="77777777" w:rsidR="00E9537D" w:rsidRPr="004B0501" w:rsidRDefault="00E9537D" w:rsidP="00AE59AC">
            <w:pPr>
              <w:keepNext w:val="0"/>
              <w:keepLines w:val="0"/>
            </w:pPr>
            <w:r w:rsidRPr="004B0501">
              <w:t>______________________________________</w:t>
            </w:r>
          </w:p>
        </w:tc>
      </w:tr>
      <w:tr w:rsidR="00E9537D" w14:paraId="691594F1" w14:textId="77777777" w:rsidTr="009F4481">
        <w:tc>
          <w:tcPr>
            <w:tcW w:w="4247" w:type="dxa"/>
          </w:tcPr>
          <w:p w14:paraId="1FA7D262" w14:textId="59CAA9FA" w:rsidR="00E9537D" w:rsidRDefault="005660B7" w:rsidP="009F4481">
            <w:pPr>
              <w:keepNext w:val="0"/>
              <w:keepLines w:val="0"/>
              <w:rPr>
                <w:b/>
                <w:bCs/>
              </w:rPr>
            </w:pPr>
            <w:r w:rsidRPr="005660B7">
              <w:rPr>
                <w:b/>
                <w:bCs/>
              </w:rPr>
              <w:t>Ing. Tomáš Martinec, Ph.D.</w:t>
            </w:r>
            <w:r w:rsidR="00ED795D" w:rsidRPr="00ED795D">
              <w:rPr>
                <w:b/>
                <w:bCs/>
              </w:rPr>
              <w:t>,</w:t>
            </w:r>
          </w:p>
          <w:p w14:paraId="088F4C3D" w14:textId="19AB08ED" w:rsidR="00ED795D" w:rsidRPr="00E215A8" w:rsidRDefault="00ED795D" w:rsidP="009F4481">
            <w:pPr>
              <w:keepNext w:val="0"/>
              <w:keepLines w:val="0"/>
              <w:rPr>
                <w:b/>
                <w:bCs/>
              </w:rPr>
            </w:pPr>
            <w:r w:rsidRPr="00ED795D">
              <w:rPr>
                <w:b/>
                <w:bCs/>
              </w:rPr>
              <w:t>starosta města Mělník</w:t>
            </w:r>
          </w:p>
        </w:tc>
        <w:tc>
          <w:tcPr>
            <w:tcW w:w="4247" w:type="dxa"/>
          </w:tcPr>
          <w:p w14:paraId="0EBBD51D" w14:textId="77777777" w:rsidR="00E9537D" w:rsidRDefault="00621C41" w:rsidP="00AE59AC">
            <w:pPr>
              <w:keepNext w:val="0"/>
              <w:keepLines w:val="0"/>
              <w:rPr>
                <w:b/>
                <w:bCs/>
              </w:rPr>
            </w:pPr>
            <w:r w:rsidRPr="00621C41">
              <w:rPr>
                <w:b/>
                <w:bCs/>
              </w:rPr>
              <w:t>Ing. Ondřej Grohar</w:t>
            </w:r>
          </w:p>
          <w:p w14:paraId="7C6C7D73" w14:textId="2B1920AD" w:rsidR="00621C41" w:rsidRPr="00621C41" w:rsidRDefault="00621C41" w:rsidP="00AE59AC">
            <w:pPr>
              <w:keepNext w:val="0"/>
              <w:keepLines w:val="0"/>
              <w:rPr>
                <w:b/>
                <w:bCs/>
              </w:rPr>
            </w:pPr>
            <w:r>
              <w:rPr>
                <w:b/>
                <w:bCs/>
              </w:rPr>
              <w:t>jednatel</w:t>
            </w:r>
          </w:p>
        </w:tc>
      </w:tr>
    </w:tbl>
    <w:p w14:paraId="4055046E" w14:textId="24AC75A5" w:rsidR="00024FD3" w:rsidRDefault="00024FD3" w:rsidP="00AE59AC">
      <w:pPr>
        <w:pStyle w:val="Nadpis1"/>
        <w:keepNext w:val="0"/>
        <w:keepLines w:val="0"/>
        <w:rPr>
          <w:szCs w:val="22"/>
        </w:rPr>
      </w:pPr>
    </w:p>
    <w:p w14:paraId="142C22ED" w14:textId="77777777" w:rsidR="00024FD3" w:rsidRDefault="00024FD3" w:rsidP="00024FD3">
      <w:pPr>
        <w:pStyle w:val="Obsah2"/>
        <w:keepLines w:val="0"/>
        <w:numPr>
          <w:ilvl w:val="0"/>
          <w:numId w:val="0"/>
        </w:numPr>
        <w:rPr>
          <w:noProof/>
        </w:rPr>
      </w:pPr>
      <w:r>
        <w:rPr>
          <w:noProof/>
        </w:rPr>
        <w:lastRenderedPageBreak/>
        <w:t>Příloha č. 1 – Soupis prováděných činností</w:t>
      </w:r>
    </w:p>
    <w:p w14:paraId="246DD5B6" w14:textId="70D5CA09" w:rsidR="00421D13" w:rsidRPr="00667A8F" w:rsidRDefault="00024FD3" w:rsidP="00AE59AC">
      <w:pPr>
        <w:pStyle w:val="Nadpis1"/>
        <w:keepNext w:val="0"/>
        <w:keepLines w:val="0"/>
        <w:rPr>
          <w:szCs w:val="22"/>
        </w:rPr>
      </w:pPr>
      <w:r w:rsidRPr="00024FD3">
        <w:rPr>
          <w:noProof/>
          <w:szCs w:val="22"/>
          <w:lang w:eastAsia="cs-CZ"/>
        </w:rPr>
        <w:drawing>
          <wp:inline distT="0" distB="0" distL="0" distR="0" wp14:anchorId="54B4B5C7" wp14:editId="03C80BBE">
            <wp:extent cx="8820385" cy="4883350"/>
            <wp:effectExtent l="6350" t="0" r="635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8868409" cy="4909938"/>
                    </a:xfrm>
                    <a:prstGeom prst="rect">
                      <a:avLst/>
                    </a:prstGeom>
                  </pic:spPr>
                </pic:pic>
              </a:graphicData>
            </a:graphic>
          </wp:inline>
        </w:drawing>
      </w:r>
    </w:p>
    <w:sectPr w:rsidR="00421D13" w:rsidRPr="00667A8F" w:rsidSect="00024FD3">
      <w:footerReference w:type="default" r:id="rId9"/>
      <w:footerReference w:type="first" r:id="rId10"/>
      <w:pgSz w:w="11906" w:h="16838"/>
      <w:pgMar w:top="851"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C8B85" w14:textId="77777777" w:rsidR="00AE3AA7" w:rsidRDefault="00AE3AA7" w:rsidP="00AD06CC">
      <w:r>
        <w:separator/>
      </w:r>
    </w:p>
  </w:endnote>
  <w:endnote w:type="continuationSeparator" w:id="0">
    <w:p w14:paraId="7E2E8980" w14:textId="77777777" w:rsidR="00AE3AA7" w:rsidRDefault="00AE3AA7" w:rsidP="00AD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082101189"/>
      <w:docPartObj>
        <w:docPartGallery w:val="Page Numbers (Bottom of Page)"/>
        <w:docPartUnique/>
      </w:docPartObj>
    </w:sdtPr>
    <w:sdtEndPr/>
    <w:sdtContent>
      <w:sdt>
        <w:sdtPr>
          <w:rPr>
            <w:rFonts w:asciiTheme="majorHAnsi" w:hAnsiTheme="majorHAnsi"/>
          </w:rPr>
          <w:id w:val="565761269"/>
          <w:docPartObj>
            <w:docPartGallery w:val="Page Numbers (Top of Page)"/>
            <w:docPartUnique/>
          </w:docPartObj>
        </w:sdtPr>
        <w:sdtEndPr/>
        <w:sdtContent>
          <w:p w14:paraId="777B0CA4" w14:textId="75C44B7C" w:rsidR="00014933" w:rsidRDefault="00014933" w:rsidP="0001493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003F6377">
              <w:rPr>
                <w:rFonts w:asciiTheme="majorHAnsi" w:hAnsiTheme="majorHAnsi"/>
                <w:bCs/>
                <w:noProof/>
              </w:rPr>
              <w:t>1</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003F6377">
              <w:rPr>
                <w:rFonts w:asciiTheme="majorHAnsi" w:hAnsiTheme="majorHAnsi"/>
                <w:bCs/>
                <w:noProof/>
              </w:rPr>
              <w:t>4</w:t>
            </w:r>
            <w:r w:rsidRPr="00421D13">
              <w:rPr>
                <w:rFonts w:asciiTheme="majorHAnsi" w:hAnsiTheme="majorHAnsi"/>
                <w:bCs/>
              </w:rPr>
              <w:fldChar w:fldCharType="end"/>
            </w:r>
          </w:p>
        </w:sdtContent>
      </w:sdt>
    </w:sdtContent>
  </w:sdt>
  <w:p w14:paraId="46A0DA93" w14:textId="77777777" w:rsidR="00B858E2" w:rsidRDefault="00B85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458836689"/>
      <w:docPartObj>
        <w:docPartGallery w:val="Page Numbers (Bottom of Page)"/>
        <w:docPartUnique/>
      </w:docPartObj>
    </w:sdtPr>
    <w:sdtEndPr/>
    <w:sdtContent>
      <w:sdt>
        <w:sdtPr>
          <w:rPr>
            <w:rFonts w:asciiTheme="majorHAnsi" w:hAnsiTheme="majorHAnsi"/>
          </w:rPr>
          <w:id w:val="-498498590"/>
          <w:docPartObj>
            <w:docPartGallery w:val="Page Numbers (Top of Page)"/>
            <w:docPartUnique/>
          </w:docPartObj>
        </w:sdtPr>
        <w:sdtEndPr/>
        <w:sdtContent>
          <w:p w14:paraId="019869DA" w14:textId="77777777" w:rsidR="00421D13" w:rsidRPr="00421D13" w:rsidRDefault="00421D1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p>
        </w:sdtContent>
      </w:sdt>
    </w:sdtContent>
  </w:sdt>
  <w:p w14:paraId="4F21811F" w14:textId="77777777" w:rsidR="00421D13" w:rsidRDefault="0042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07743" w14:textId="77777777" w:rsidR="00AE3AA7" w:rsidRDefault="00AE3AA7" w:rsidP="00AD06CC">
      <w:r>
        <w:separator/>
      </w:r>
    </w:p>
  </w:footnote>
  <w:footnote w:type="continuationSeparator" w:id="0">
    <w:p w14:paraId="0C184B3C" w14:textId="77777777" w:rsidR="00AE3AA7" w:rsidRDefault="00AE3AA7" w:rsidP="00AD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43F0A"/>
    <w:multiLevelType w:val="multilevel"/>
    <w:tmpl w:val="7C72C89A"/>
    <w:lvl w:ilvl="0">
      <w:start w:val="1"/>
      <w:numFmt w:val="decimal"/>
      <w:pStyle w:val="Obsah1"/>
      <w:lvlText w:val="%1."/>
      <w:lvlJc w:val="left"/>
      <w:pPr>
        <w:tabs>
          <w:tab w:val="num" w:pos="567"/>
        </w:tabs>
        <w:ind w:left="567" w:hanging="567"/>
      </w:pPr>
      <w:rPr>
        <w:rFonts w:ascii="Cambria" w:hAnsi="Cambria" w:hint="default"/>
      </w:rPr>
    </w:lvl>
    <w:lvl w:ilvl="1">
      <w:start w:val="1"/>
      <w:numFmt w:val="decimal"/>
      <w:pStyle w:val="Obsah2"/>
      <w:lvlText w:val="%1.%2."/>
      <w:lvlJc w:val="left"/>
      <w:pPr>
        <w:tabs>
          <w:tab w:val="num" w:pos="2835"/>
        </w:tabs>
        <w:ind w:left="567" w:hanging="567"/>
      </w:pPr>
      <w:rPr>
        <w:rFonts w:ascii="Cambria" w:hAnsi="Cambria" w:hint="default"/>
        <w:b w:val="0"/>
        <w:bCs w:val="0"/>
      </w:rPr>
    </w:lvl>
    <w:lvl w:ilvl="2">
      <w:start w:val="1"/>
      <w:numFmt w:val="decimal"/>
      <w:pStyle w:val="Obsah3"/>
      <w:lvlText w:val="%1.%2.%3."/>
      <w:lvlJc w:val="left"/>
      <w:pPr>
        <w:ind w:left="1276" w:hanging="709"/>
      </w:pPr>
      <w:rPr>
        <w:rFonts w:hint="default"/>
      </w:rPr>
    </w:lvl>
    <w:lvl w:ilvl="3">
      <w:start w:val="1"/>
      <w:numFmt w:val="decimal"/>
      <w:pStyle w:val="Obsah4"/>
      <w:lvlText w:val="%1.%2.%3.%4."/>
      <w:lvlJc w:val="left"/>
      <w:pPr>
        <w:ind w:left="2126" w:hanging="850"/>
      </w:pPr>
      <w:rPr>
        <w:rFonts w:hint="default"/>
      </w:rPr>
    </w:lvl>
    <w:lvl w:ilvl="4">
      <w:start w:val="1"/>
      <w:numFmt w:val="lowerLetter"/>
      <w:pStyle w:val="Obsah5"/>
      <w:lvlText w:val="(%5)"/>
      <w:lvlJc w:val="left"/>
      <w:pPr>
        <w:ind w:left="2693" w:hanging="567"/>
      </w:pPr>
      <w:rPr>
        <w:rFonts w:hint="default"/>
      </w:rPr>
    </w:lvl>
    <w:lvl w:ilvl="5">
      <w:start w:val="1"/>
      <w:numFmt w:val="decimal"/>
      <w:lvlRestart w:val="0"/>
      <w:lvlText w:val="%1.%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FBA4A18"/>
    <w:multiLevelType w:val="hybridMultilevel"/>
    <w:tmpl w:val="AD50453C"/>
    <w:lvl w:ilvl="0" w:tplc="7B32A60C">
      <w:start w:val="1"/>
      <w:numFmt w:val="upperLetter"/>
      <w:pStyle w:val="Nadpis5"/>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1D2914"/>
    <w:multiLevelType w:val="multilevel"/>
    <w:tmpl w:val="F37EB7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38B6DA7"/>
    <w:multiLevelType w:val="multilevel"/>
    <w:tmpl w:val="00D2AEE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0"/>
  </w:num>
  <w:num w:numId="4">
    <w:abstractNumId w:val="1"/>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50">
      <o:colormru v:ext="edit" colors="#1c1e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CC"/>
    <w:rsid w:val="00011C89"/>
    <w:rsid w:val="00014933"/>
    <w:rsid w:val="00024FD3"/>
    <w:rsid w:val="000711F4"/>
    <w:rsid w:val="000B79EE"/>
    <w:rsid w:val="000C3E5E"/>
    <w:rsid w:val="000E6669"/>
    <w:rsid w:val="000F3635"/>
    <w:rsid w:val="001111AE"/>
    <w:rsid w:val="00115EEE"/>
    <w:rsid w:val="00125153"/>
    <w:rsid w:val="00133324"/>
    <w:rsid w:val="00186F0C"/>
    <w:rsid w:val="001D40FE"/>
    <w:rsid w:val="002642F5"/>
    <w:rsid w:val="0028236B"/>
    <w:rsid w:val="00285C80"/>
    <w:rsid w:val="00291D40"/>
    <w:rsid w:val="0029526E"/>
    <w:rsid w:val="002A0390"/>
    <w:rsid w:val="002A562E"/>
    <w:rsid w:val="002B3D33"/>
    <w:rsid w:val="002C1581"/>
    <w:rsid w:val="002C688B"/>
    <w:rsid w:val="00346F6F"/>
    <w:rsid w:val="00363F2A"/>
    <w:rsid w:val="003864DF"/>
    <w:rsid w:val="003E4FCC"/>
    <w:rsid w:val="003F6377"/>
    <w:rsid w:val="00400414"/>
    <w:rsid w:val="00402F5A"/>
    <w:rsid w:val="00421D13"/>
    <w:rsid w:val="0051045F"/>
    <w:rsid w:val="00510F06"/>
    <w:rsid w:val="00525024"/>
    <w:rsid w:val="00537B18"/>
    <w:rsid w:val="005660B7"/>
    <w:rsid w:val="005857D4"/>
    <w:rsid w:val="005B1EBE"/>
    <w:rsid w:val="00621C41"/>
    <w:rsid w:val="00667A8F"/>
    <w:rsid w:val="006A73C1"/>
    <w:rsid w:val="006D4BC9"/>
    <w:rsid w:val="00730A1C"/>
    <w:rsid w:val="00742CF7"/>
    <w:rsid w:val="00751B46"/>
    <w:rsid w:val="007B3157"/>
    <w:rsid w:val="007B7AEB"/>
    <w:rsid w:val="007D04CC"/>
    <w:rsid w:val="007E2C67"/>
    <w:rsid w:val="00802BE9"/>
    <w:rsid w:val="00852B6F"/>
    <w:rsid w:val="00905A0A"/>
    <w:rsid w:val="00906C99"/>
    <w:rsid w:val="00914AEF"/>
    <w:rsid w:val="00920593"/>
    <w:rsid w:val="00920B5C"/>
    <w:rsid w:val="0094773D"/>
    <w:rsid w:val="00963EE9"/>
    <w:rsid w:val="00985DCE"/>
    <w:rsid w:val="009A08F1"/>
    <w:rsid w:val="009B2B77"/>
    <w:rsid w:val="009F4481"/>
    <w:rsid w:val="00A316B5"/>
    <w:rsid w:val="00A43F31"/>
    <w:rsid w:val="00A545BE"/>
    <w:rsid w:val="00AD06CC"/>
    <w:rsid w:val="00AE3AA7"/>
    <w:rsid w:val="00AE4025"/>
    <w:rsid w:val="00AE59AC"/>
    <w:rsid w:val="00B4080A"/>
    <w:rsid w:val="00B60E81"/>
    <w:rsid w:val="00B65228"/>
    <w:rsid w:val="00B858E2"/>
    <w:rsid w:val="00B925AC"/>
    <w:rsid w:val="00BA0F05"/>
    <w:rsid w:val="00BC778E"/>
    <w:rsid w:val="00C44D2A"/>
    <w:rsid w:val="00CA500C"/>
    <w:rsid w:val="00CA67F6"/>
    <w:rsid w:val="00CB06EF"/>
    <w:rsid w:val="00CF54EB"/>
    <w:rsid w:val="00D07EFF"/>
    <w:rsid w:val="00D76331"/>
    <w:rsid w:val="00E06E45"/>
    <w:rsid w:val="00E31764"/>
    <w:rsid w:val="00E5430E"/>
    <w:rsid w:val="00E9537D"/>
    <w:rsid w:val="00EB0F2C"/>
    <w:rsid w:val="00EB5642"/>
    <w:rsid w:val="00ED795D"/>
    <w:rsid w:val="00EF5987"/>
    <w:rsid w:val="00F1071A"/>
    <w:rsid w:val="00F312A9"/>
    <w:rsid w:val="00F5135E"/>
    <w:rsid w:val="00F53F15"/>
    <w:rsid w:val="00F907C2"/>
    <w:rsid w:val="00FB5F52"/>
    <w:rsid w:val="00FD0342"/>
    <w:rsid w:val="00FD5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1e5a"/>
    </o:shapedefaults>
    <o:shapelayout v:ext="edit">
      <o:idmap v:ext="edit" data="2"/>
    </o:shapelayout>
  </w:shapeDefaults>
  <w:decimalSymbol w:val=","/>
  <w:listSeparator w:val=";"/>
  <w14:docId w14:val="28E3B0D9"/>
  <w15:docId w15:val="{497C56AE-25F6-43A0-904D-DFD612A9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4481"/>
    <w:pPr>
      <w:keepNext/>
      <w:keepLines/>
      <w:spacing w:before="60" w:after="60" w:line="240" w:lineRule="auto"/>
      <w:jc w:val="both"/>
    </w:pPr>
    <w:rPr>
      <w:rFonts w:ascii="Cambria" w:eastAsia="MS Mincho" w:hAnsi="Cambria" w:cs="Times New Roman"/>
      <w:szCs w:val="24"/>
    </w:rPr>
  </w:style>
  <w:style w:type="paragraph" w:styleId="Nadpis1">
    <w:name w:val="heading 1"/>
    <w:aliases w:val="1 Nadpis"/>
    <w:basedOn w:val="Normln"/>
    <w:next w:val="Nadpis2"/>
    <w:link w:val="Nadpis1Char"/>
    <w:uiPriority w:val="9"/>
    <w:qFormat/>
    <w:rsid w:val="00014933"/>
    <w:pPr>
      <w:spacing w:before="240" w:after="120"/>
      <w:outlineLvl w:val="0"/>
    </w:pPr>
    <w:rPr>
      <w:rFonts w:asciiTheme="majorHAnsi" w:eastAsiaTheme="majorEastAsia" w:hAnsiTheme="majorHAnsi" w:cstheme="majorBidi"/>
      <w:b/>
      <w:caps/>
      <w:szCs w:val="32"/>
    </w:rPr>
  </w:style>
  <w:style w:type="paragraph" w:styleId="Nadpis2">
    <w:name w:val="heading 2"/>
    <w:aliases w:val="2 Číslovaný odst"/>
    <w:basedOn w:val="Normln"/>
    <w:link w:val="Nadpis2Char"/>
    <w:uiPriority w:val="9"/>
    <w:unhideWhenUsed/>
    <w:qFormat/>
    <w:rsid w:val="00E31764"/>
    <w:pPr>
      <w:outlineLvl w:val="1"/>
    </w:pPr>
    <w:rPr>
      <w:rFonts w:asciiTheme="majorHAnsi" w:eastAsiaTheme="majorEastAsia" w:hAnsiTheme="majorHAnsi" w:cstheme="majorBidi"/>
      <w:szCs w:val="26"/>
    </w:rPr>
  </w:style>
  <w:style w:type="paragraph" w:styleId="Nadpis3">
    <w:name w:val="heading 3"/>
    <w:aliases w:val="3 Odrážka"/>
    <w:basedOn w:val="Normln"/>
    <w:link w:val="Nadpis3Char"/>
    <w:uiPriority w:val="9"/>
    <w:unhideWhenUsed/>
    <w:qFormat/>
    <w:rsid w:val="00E31764"/>
    <w:pPr>
      <w:spacing w:before="40"/>
      <w:outlineLvl w:val="2"/>
    </w:pPr>
    <w:rPr>
      <w:rFonts w:asciiTheme="majorHAnsi" w:eastAsiaTheme="majorEastAsia" w:hAnsiTheme="majorHAnsi" w:cstheme="majorBidi"/>
    </w:rPr>
  </w:style>
  <w:style w:type="paragraph" w:styleId="Nadpis4">
    <w:name w:val="heading 4"/>
    <w:aliases w:val="4 Podnadpis"/>
    <w:basedOn w:val="Normln"/>
    <w:next w:val="Nadpis2"/>
    <w:link w:val="Nadpis4Char"/>
    <w:uiPriority w:val="9"/>
    <w:unhideWhenUsed/>
    <w:qFormat/>
    <w:rsid w:val="003E4FCC"/>
    <w:pPr>
      <w:spacing w:after="120"/>
      <w:ind w:firstLine="510"/>
      <w:outlineLvl w:val="3"/>
    </w:pPr>
    <w:rPr>
      <w:rFonts w:asciiTheme="majorHAnsi" w:eastAsiaTheme="majorEastAsia" w:hAnsiTheme="majorHAnsi" w:cstheme="majorBidi"/>
      <w:b/>
      <w:iCs/>
    </w:rPr>
  </w:style>
  <w:style w:type="paragraph" w:styleId="Nadpis5">
    <w:name w:val="heading 5"/>
    <w:aliases w:val="5 Smluvní strany"/>
    <w:basedOn w:val="Odstavecseseznamem"/>
    <w:next w:val="Normln"/>
    <w:link w:val="Nadpis5Char"/>
    <w:uiPriority w:val="9"/>
    <w:unhideWhenUsed/>
    <w:qFormat/>
    <w:rsid w:val="009F4481"/>
    <w:pPr>
      <w:numPr>
        <w:numId w:val="4"/>
      </w:numPr>
      <w:spacing w:before="120"/>
      <w:ind w:left="0" w:hanging="357"/>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3F31"/>
    <w:pPr>
      <w:spacing w:after="0" w:line="240" w:lineRule="auto"/>
    </w:pPr>
  </w:style>
  <w:style w:type="paragraph" w:styleId="Zhlav">
    <w:name w:val="header"/>
    <w:basedOn w:val="Normln"/>
    <w:link w:val="Zhlav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hlavChar">
    <w:name w:val="Záhlaví Char"/>
    <w:basedOn w:val="Standardnpsmoodstavce"/>
    <w:link w:val="Zhlav"/>
    <w:uiPriority w:val="99"/>
    <w:rsid w:val="00AD06CC"/>
  </w:style>
  <w:style w:type="paragraph" w:styleId="Zpat">
    <w:name w:val="footer"/>
    <w:basedOn w:val="Normln"/>
    <w:link w:val="Zpat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patChar">
    <w:name w:val="Zápatí Char"/>
    <w:basedOn w:val="Standardnpsmoodstavce"/>
    <w:link w:val="Zpat"/>
    <w:uiPriority w:val="99"/>
    <w:rsid w:val="00AD06CC"/>
  </w:style>
  <w:style w:type="paragraph" w:styleId="Textbubliny">
    <w:name w:val="Balloon Text"/>
    <w:basedOn w:val="Normln"/>
    <w:link w:val="TextbublinyChar"/>
    <w:uiPriority w:val="99"/>
    <w:semiHidden/>
    <w:unhideWhenUsed/>
    <w:rsid w:val="00AD06CC"/>
    <w:rPr>
      <w:rFonts w:ascii="Tahoma" w:hAnsi="Tahoma" w:cs="Tahoma"/>
      <w:sz w:val="16"/>
      <w:szCs w:val="16"/>
    </w:rPr>
  </w:style>
  <w:style w:type="character" w:customStyle="1" w:styleId="TextbublinyChar">
    <w:name w:val="Text bubliny Char"/>
    <w:basedOn w:val="Standardnpsmoodstavce"/>
    <w:link w:val="Textbubliny"/>
    <w:uiPriority w:val="99"/>
    <w:semiHidden/>
    <w:rsid w:val="00AD06CC"/>
    <w:rPr>
      <w:rFonts w:ascii="Tahoma" w:hAnsi="Tahoma" w:cs="Tahoma"/>
      <w:sz w:val="16"/>
      <w:szCs w:val="16"/>
    </w:rPr>
  </w:style>
  <w:style w:type="character" w:styleId="slostrnky">
    <w:name w:val="page number"/>
    <w:uiPriority w:val="99"/>
    <w:semiHidden/>
    <w:unhideWhenUsed/>
    <w:rsid w:val="00F907C2"/>
  </w:style>
  <w:style w:type="paragraph" w:styleId="Nzev">
    <w:name w:val="Title"/>
    <w:aliases w:val="1 Název"/>
    <w:basedOn w:val="Normln"/>
    <w:next w:val="Normln"/>
    <w:link w:val="NzevChar"/>
    <w:uiPriority w:val="10"/>
    <w:qFormat/>
    <w:rsid w:val="00905A0A"/>
    <w:pPr>
      <w:spacing w:before="240" w:after="120" w:line="276" w:lineRule="auto"/>
    </w:pPr>
    <w:rPr>
      <w:b/>
      <w:caps/>
      <w:szCs w:val="22"/>
    </w:rPr>
  </w:style>
  <w:style w:type="character" w:customStyle="1" w:styleId="NzevChar">
    <w:name w:val="Název Char"/>
    <w:aliases w:val="1 Název Char"/>
    <w:basedOn w:val="Standardnpsmoodstavce"/>
    <w:link w:val="Nzev"/>
    <w:uiPriority w:val="10"/>
    <w:rsid w:val="00905A0A"/>
    <w:rPr>
      <w:rFonts w:ascii="Cambria" w:eastAsia="MS Mincho" w:hAnsi="Cambria" w:cs="Times New Roman"/>
      <w:b/>
      <w:caps/>
    </w:rPr>
  </w:style>
  <w:style w:type="character" w:customStyle="1" w:styleId="Nadpis1Char">
    <w:name w:val="Nadpis 1 Char"/>
    <w:aliases w:val="1 Nadpis Char"/>
    <w:basedOn w:val="Standardnpsmoodstavce"/>
    <w:link w:val="Nadpis1"/>
    <w:uiPriority w:val="9"/>
    <w:rsid w:val="00014933"/>
    <w:rPr>
      <w:rFonts w:asciiTheme="majorHAnsi" w:eastAsiaTheme="majorEastAsia" w:hAnsiTheme="majorHAnsi" w:cstheme="majorBidi"/>
      <w:b/>
      <w:caps/>
      <w:szCs w:val="32"/>
    </w:rPr>
  </w:style>
  <w:style w:type="character" w:customStyle="1" w:styleId="Nadpis3Char">
    <w:name w:val="Nadpis 3 Char"/>
    <w:aliases w:val="3 Odrážka Char"/>
    <w:basedOn w:val="Standardnpsmoodstavce"/>
    <w:link w:val="Nadpis3"/>
    <w:uiPriority w:val="9"/>
    <w:rsid w:val="00E31764"/>
    <w:rPr>
      <w:rFonts w:asciiTheme="majorHAnsi" w:eastAsiaTheme="majorEastAsia" w:hAnsiTheme="majorHAnsi" w:cstheme="majorBidi"/>
      <w:szCs w:val="24"/>
    </w:rPr>
  </w:style>
  <w:style w:type="character" w:customStyle="1" w:styleId="Nadpis2Char">
    <w:name w:val="Nadpis 2 Char"/>
    <w:aliases w:val="2 Číslovaný odst Char"/>
    <w:basedOn w:val="Standardnpsmoodstavce"/>
    <w:link w:val="Nadpis2"/>
    <w:uiPriority w:val="9"/>
    <w:rsid w:val="00E31764"/>
    <w:rPr>
      <w:rFonts w:asciiTheme="majorHAnsi" w:eastAsiaTheme="majorEastAsia" w:hAnsiTheme="majorHAnsi" w:cstheme="majorBidi"/>
      <w:szCs w:val="26"/>
    </w:rPr>
  </w:style>
  <w:style w:type="character" w:customStyle="1" w:styleId="Nadpis4Char">
    <w:name w:val="Nadpis 4 Char"/>
    <w:aliases w:val="4 Podnadpis Char"/>
    <w:basedOn w:val="Standardnpsmoodstavce"/>
    <w:link w:val="Nadpis4"/>
    <w:uiPriority w:val="9"/>
    <w:rsid w:val="003E4FCC"/>
    <w:rPr>
      <w:rFonts w:asciiTheme="majorHAnsi" w:eastAsiaTheme="majorEastAsia" w:hAnsiTheme="majorHAnsi" w:cstheme="majorBidi"/>
      <w:b/>
      <w:iCs/>
      <w:szCs w:val="24"/>
    </w:rPr>
  </w:style>
  <w:style w:type="character" w:customStyle="1" w:styleId="Nadpis5Char">
    <w:name w:val="Nadpis 5 Char"/>
    <w:aliases w:val="5 Smluvní strany Char"/>
    <w:basedOn w:val="Standardnpsmoodstavce"/>
    <w:link w:val="Nadpis5"/>
    <w:uiPriority w:val="9"/>
    <w:rsid w:val="009F4481"/>
    <w:rPr>
      <w:rFonts w:ascii="Cambria" w:eastAsia="MS Mincho" w:hAnsi="Cambria" w:cs="Times New Roman"/>
      <w:b/>
      <w:szCs w:val="24"/>
    </w:rPr>
  </w:style>
  <w:style w:type="paragraph" w:styleId="Odstavecseseznamem">
    <w:name w:val="List Paragraph"/>
    <w:basedOn w:val="Normln"/>
    <w:uiPriority w:val="34"/>
    <w:qFormat/>
    <w:rsid w:val="00667A8F"/>
    <w:pPr>
      <w:ind w:left="720"/>
      <w:contextualSpacing/>
    </w:pPr>
  </w:style>
  <w:style w:type="paragraph" w:styleId="Obsah1">
    <w:name w:val="toc 1"/>
    <w:basedOn w:val="Nadpis2"/>
    <w:next w:val="Obsah2"/>
    <w:link w:val="Obsah1Char"/>
    <w:uiPriority w:val="39"/>
    <w:unhideWhenUsed/>
    <w:rsid w:val="00CB06EF"/>
    <w:pPr>
      <w:keepLines w:val="0"/>
      <w:numPr>
        <w:numId w:val="9"/>
      </w:numPr>
      <w:spacing w:before="360" w:after="120"/>
    </w:pPr>
    <w:rPr>
      <w:rFonts w:ascii="Cambria" w:hAnsi="Cambria" w:cs="Times New Roman"/>
      <w:b/>
      <w:caps/>
    </w:rPr>
  </w:style>
  <w:style w:type="character" w:customStyle="1" w:styleId="Obsah1Char">
    <w:name w:val="Obsah 1 Char"/>
    <w:basedOn w:val="Nadpis2Char"/>
    <w:link w:val="Obsah1"/>
    <w:uiPriority w:val="39"/>
    <w:rsid w:val="00CB06EF"/>
    <w:rPr>
      <w:rFonts w:ascii="Cambria" w:eastAsiaTheme="majorEastAsia" w:hAnsi="Cambria" w:cs="Times New Roman"/>
      <w:b/>
      <w:caps/>
      <w:szCs w:val="26"/>
    </w:rPr>
  </w:style>
  <w:style w:type="paragraph" w:styleId="Obsah2">
    <w:name w:val="toc 2"/>
    <w:basedOn w:val="Nadpis2"/>
    <w:link w:val="Obsah2Char"/>
    <w:uiPriority w:val="39"/>
    <w:unhideWhenUsed/>
    <w:rsid w:val="00CB06EF"/>
    <w:pPr>
      <w:keepNext w:val="0"/>
      <w:numPr>
        <w:ilvl w:val="1"/>
        <w:numId w:val="9"/>
      </w:numPr>
      <w:spacing w:before="120" w:after="120"/>
    </w:pPr>
    <w:rPr>
      <w:rFonts w:ascii="Cambria" w:hAnsi="Cambria" w:cs="Times New Roman"/>
    </w:rPr>
  </w:style>
  <w:style w:type="character" w:customStyle="1" w:styleId="Obsah2Char">
    <w:name w:val="Obsah 2 Char"/>
    <w:basedOn w:val="Nadpis2Char"/>
    <w:link w:val="Obsah2"/>
    <w:uiPriority w:val="39"/>
    <w:rsid w:val="00CB06EF"/>
    <w:rPr>
      <w:rFonts w:ascii="Cambria" w:eastAsiaTheme="majorEastAsia" w:hAnsi="Cambria" w:cs="Times New Roman"/>
      <w:szCs w:val="26"/>
    </w:rPr>
  </w:style>
  <w:style w:type="paragraph" w:styleId="Obsah3">
    <w:name w:val="toc 3"/>
    <w:basedOn w:val="Nadpis2"/>
    <w:link w:val="Obsah3Char"/>
    <w:uiPriority w:val="39"/>
    <w:unhideWhenUsed/>
    <w:rsid w:val="00CB06EF"/>
    <w:pPr>
      <w:keepNext w:val="0"/>
      <w:numPr>
        <w:ilvl w:val="2"/>
        <w:numId w:val="9"/>
      </w:numPr>
      <w:spacing w:before="120" w:after="120"/>
    </w:pPr>
    <w:rPr>
      <w:rFonts w:ascii="Cambria" w:hAnsi="Cambria" w:cs="Times New Roman"/>
    </w:rPr>
  </w:style>
  <w:style w:type="character" w:customStyle="1" w:styleId="Obsah3Char">
    <w:name w:val="Obsah 3 Char"/>
    <w:basedOn w:val="Nadpis2Char"/>
    <w:link w:val="Obsah3"/>
    <w:uiPriority w:val="39"/>
    <w:rsid w:val="00CB06EF"/>
    <w:rPr>
      <w:rFonts w:ascii="Cambria" w:eastAsiaTheme="majorEastAsia" w:hAnsi="Cambria" w:cs="Times New Roman"/>
      <w:szCs w:val="26"/>
    </w:rPr>
  </w:style>
  <w:style w:type="paragraph" w:styleId="Obsah4">
    <w:name w:val="toc 4"/>
    <w:basedOn w:val="Nadpis2"/>
    <w:link w:val="Obsah4Char"/>
    <w:uiPriority w:val="39"/>
    <w:unhideWhenUsed/>
    <w:rsid w:val="00CB06EF"/>
    <w:pPr>
      <w:keepNext w:val="0"/>
      <w:numPr>
        <w:ilvl w:val="3"/>
        <w:numId w:val="9"/>
      </w:numPr>
      <w:spacing w:before="120" w:after="120"/>
    </w:pPr>
    <w:rPr>
      <w:rFonts w:ascii="Cambria" w:hAnsi="Cambria" w:cs="Times New Roman"/>
    </w:rPr>
  </w:style>
  <w:style w:type="character" w:customStyle="1" w:styleId="Obsah4Char">
    <w:name w:val="Obsah 4 Char"/>
    <w:basedOn w:val="Nadpis2Char"/>
    <w:link w:val="Obsah4"/>
    <w:uiPriority w:val="39"/>
    <w:rsid w:val="00CB06EF"/>
    <w:rPr>
      <w:rFonts w:ascii="Cambria" w:eastAsiaTheme="majorEastAsia" w:hAnsi="Cambria" w:cs="Times New Roman"/>
      <w:szCs w:val="26"/>
    </w:rPr>
  </w:style>
  <w:style w:type="paragraph" w:styleId="Obsah5">
    <w:name w:val="toc 5"/>
    <w:basedOn w:val="Nadpis2"/>
    <w:link w:val="Obsah5Char"/>
    <w:uiPriority w:val="39"/>
    <w:unhideWhenUsed/>
    <w:rsid w:val="00CB06EF"/>
    <w:pPr>
      <w:keepNext w:val="0"/>
      <w:keepLines w:val="0"/>
      <w:numPr>
        <w:ilvl w:val="4"/>
        <w:numId w:val="9"/>
      </w:numPr>
      <w:spacing w:before="120" w:after="120"/>
    </w:pPr>
    <w:rPr>
      <w:rFonts w:ascii="Cambria" w:hAnsi="Cambria" w:cs="Times New Roman"/>
    </w:rPr>
  </w:style>
  <w:style w:type="character" w:customStyle="1" w:styleId="Obsah5Char">
    <w:name w:val="Obsah 5 Char"/>
    <w:basedOn w:val="Nadpis2Char"/>
    <w:link w:val="Obsah5"/>
    <w:uiPriority w:val="39"/>
    <w:rsid w:val="00CB06EF"/>
    <w:rPr>
      <w:rFonts w:ascii="Cambria" w:eastAsiaTheme="majorEastAsia" w:hAnsi="Cambria" w:cs="Times New Roman"/>
      <w:szCs w:val="26"/>
    </w:rPr>
  </w:style>
  <w:style w:type="table" w:styleId="Mkatabulky">
    <w:name w:val="Table Grid"/>
    <w:basedOn w:val="Normlntabulka"/>
    <w:uiPriority w:val="59"/>
    <w:rsid w:val="00E9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5170D-3033-45DA-96EA-D0B17649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7053</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PCPC</dc:creator>
  <cp:lastModifiedBy>Limprechtová Lucie</cp:lastModifiedBy>
  <cp:revision>2</cp:revision>
  <cp:lastPrinted>2025-12-16T15:41:00Z</cp:lastPrinted>
  <dcterms:created xsi:type="dcterms:W3CDTF">2025-12-19T08:51:00Z</dcterms:created>
  <dcterms:modified xsi:type="dcterms:W3CDTF">2025-12-19T08:51:00Z</dcterms:modified>
</cp:coreProperties>
</file>