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A22F" w14:textId="77777777" w:rsidR="00A160F7" w:rsidRDefault="00A160F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1</w:t>
      </w:r>
    </w:p>
    <w:p w14:paraId="2FD2B8EC" w14:textId="77777777" w:rsidR="00CB48E6" w:rsidRDefault="00A160F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 </w:t>
      </w:r>
      <w:r w:rsidR="00F73DCF">
        <w:rPr>
          <w:b/>
          <w:sz w:val="28"/>
          <w:szCs w:val="28"/>
        </w:rPr>
        <w:t>SMLOUV</w:t>
      </w:r>
      <w:r>
        <w:rPr>
          <w:b/>
          <w:sz w:val="28"/>
          <w:szCs w:val="28"/>
        </w:rPr>
        <w:t>Ě</w:t>
      </w:r>
      <w:r w:rsidR="00F73DCF">
        <w:rPr>
          <w:b/>
          <w:sz w:val="28"/>
          <w:szCs w:val="28"/>
        </w:rPr>
        <w:t xml:space="preserve"> O POSKYTOVÁNÍ PORADENSKÝCH SLUŽEB </w:t>
      </w:r>
    </w:p>
    <w:p w14:paraId="420CF307" w14:textId="1A40FCF3" w:rsidR="00CB48E6" w:rsidRDefault="00A160F7">
      <w:pPr>
        <w:jc w:val="center"/>
        <w:rPr>
          <w:sz w:val="24"/>
        </w:rPr>
      </w:pPr>
      <w:r>
        <w:rPr>
          <w:sz w:val="24"/>
        </w:rPr>
        <w:t>e</w:t>
      </w:r>
      <w:r w:rsidRPr="00A160F7">
        <w:rPr>
          <w:sz w:val="24"/>
        </w:rPr>
        <w:t xml:space="preserve">videnční číslo </w:t>
      </w:r>
      <w:r w:rsidR="0023350F">
        <w:rPr>
          <w:sz w:val="24"/>
        </w:rPr>
        <w:t>134/2025</w:t>
      </w:r>
    </w:p>
    <w:p w14:paraId="05D41D5A" w14:textId="1045A5CD" w:rsidR="00CB48E6" w:rsidRDefault="00F73DCF">
      <w:pPr>
        <w:jc w:val="center"/>
        <w:rPr>
          <w:sz w:val="24"/>
        </w:rPr>
      </w:pPr>
      <w:r>
        <w:rPr>
          <w:sz w:val="24"/>
        </w:rPr>
        <w:t>(dále jen „</w:t>
      </w:r>
      <w:r w:rsidR="003E5E65">
        <w:rPr>
          <w:sz w:val="24"/>
        </w:rPr>
        <w:t>d</w:t>
      </w:r>
      <w:r w:rsidR="00A160F7">
        <w:rPr>
          <w:sz w:val="24"/>
        </w:rPr>
        <w:t>odatek</w:t>
      </w:r>
      <w:r>
        <w:rPr>
          <w:sz w:val="24"/>
        </w:rPr>
        <w:t>“)</w:t>
      </w:r>
    </w:p>
    <w:p w14:paraId="3576B5F3" w14:textId="77777777" w:rsidR="00CB48E6" w:rsidRDefault="00F73DCF">
      <w:pPr>
        <w:pStyle w:val="Nadpis1"/>
        <w:spacing w:after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Smluvní strany</w:t>
      </w:r>
    </w:p>
    <w:p w14:paraId="262F0438" w14:textId="77777777" w:rsidR="00CB48E6" w:rsidRDefault="00F73DCF">
      <w:pPr>
        <w:pStyle w:val="Nadpis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Česká </w:t>
      </w:r>
      <w:proofErr w:type="gramStart"/>
      <w:r>
        <w:rPr>
          <w:rFonts w:ascii="Times New Roman" w:hAnsi="Times New Roman" w:cs="Times New Roman"/>
          <w:sz w:val="24"/>
        </w:rPr>
        <w:t>republika - Ministerstvo</w:t>
      </w:r>
      <w:proofErr w:type="gramEnd"/>
      <w:r>
        <w:rPr>
          <w:rFonts w:ascii="Times New Roman" w:hAnsi="Times New Roman" w:cs="Times New Roman"/>
          <w:sz w:val="24"/>
        </w:rPr>
        <w:t xml:space="preserve"> průmyslu a obchodu</w:t>
      </w:r>
    </w:p>
    <w:p w14:paraId="74C1A31F" w14:textId="77777777" w:rsidR="00CB48E6" w:rsidRDefault="00F73DCF">
      <w:pPr>
        <w:tabs>
          <w:tab w:val="left" w:pos="1920"/>
        </w:tabs>
        <w:spacing w:after="20"/>
        <w:rPr>
          <w:sz w:val="24"/>
        </w:rPr>
      </w:pPr>
      <w:r>
        <w:rPr>
          <w:sz w:val="24"/>
        </w:rPr>
        <w:t>Sídlo:</w:t>
      </w:r>
      <w:r>
        <w:rPr>
          <w:sz w:val="24"/>
        </w:rPr>
        <w:tab/>
      </w:r>
      <w:r>
        <w:rPr>
          <w:sz w:val="24"/>
        </w:rPr>
        <w:tab/>
        <w:t>Na Františku 32, 110 15 Praha 1</w:t>
      </w:r>
    </w:p>
    <w:p w14:paraId="439BC0BE" w14:textId="065C0D85" w:rsidR="00CB48E6" w:rsidRDefault="00F73DCF">
      <w:pPr>
        <w:spacing w:after="20"/>
        <w:ind w:left="2127" w:hanging="2127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="0023350F">
        <w:rPr>
          <w:sz w:val="24"/>
        </w:rPr>
        <w:t>Ing. et Ing. Reném Nedělou, vrchním ředitelem sekce energetiky</w:t>
      </w:r>
    </w:p>
    <w:p w14:paraId="493E02D4" w14:textId="77777777" w:rsidR="00CB48E6" w:rsidRDefault="00F73DCF">
      <w:pPr>
        <w:pStyle w:val="Zhlav"/>
        <w:tabs>
          <w:tab w:val="clear" w:pos="4320"/>
          <w:tab w:val="clear" w:pos="8640"/>
          <w:tab w:val="left" w:pos="1920"/>
        </w:tabs>
        <w:spacing w:after="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IČ: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47609109</w:t>
      </w:r>
    </w:p>
    <w:p w14:paraId="6AFF55A1" w14:textId="77777777" w:rsidR="00CB48E6" w:rsidRDefault="00F73DCF">
      <w:pPr>
        <w:tabs>
          <w:tab w:val="left" w:pos="1920"/>
        </w:tabs>
        <w:spacing w:after="20"/>
        <w:rPr>
          <w:sz w:val="24"/>
        </w:rPr>
      </w:pPr>
      <w:r>
        <w:rPr>
          <w:sz w:val="24"/>
        </w:rPr>
        <w:t xml:space="preserve">DIČ: </w:t>
      </w:r>
      <w:r>
        <w:rPr>
          <w:sz w:val="24"/>
        </w:rPr>
        <w:tab/>
      </w:r>
      <w:r>
        <w:rPr>
          <w:sz w:val="24"/>
        </w:rPr>
        <w:tab/>
        <w:t>CZ 47609109, neplátce DPH</w:t>
      </w:r>
    </w:p>
    <w:p w14:paraId="608500CA" w14:textId="1F901D07" w:rsidR="00CB48E6" w:rsidRDefault="00F73DCF">
      <w:pPr>
        <w:tabs>
          <w:tab w:val="left" w:pos="1920"/>
        </w:tabs>
        <w:spacing w:after="20"/>
        <w:rPr>
          <w:sz w:val="24"/>
        </w:rPr>
      </w:pPr>
      <w:r w:rsidRPr="00671EFD">
        <w:rPr>
          <w:sz w:val="24"/>
        </w:rPr>
        <w:t>bankovní spojení: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</w:p>
    <w:p w14:paraId="5D477707" w14:textId="74D5E0B3" w:rsidR="00CB48E6" w:rsidRDefault="00F73DCF">
      <w:pPr>
        <w:tabs>
          <w:tab w:val="left" w:pos="1920"/>
        </w:tabs>
        <w:spacing w:after="20"/>
        <w:ind w:left="2124" w:hanging="2124"/>
      </w:pPr>
      <w:r>
        <w:rPr>
          <w:sz w:val="24"/>
        </w:rPr>
        <w:t xml:space="preserve">kontaktní osoba: </w:t>
      </w:r>
      <w:r>
        <w:rPr>
          <w:sz w:val="24"/>
        </w:rPr>
        <w:tab/>
      </w:r>
      <w:r>
        <w:rPr>
          <w:sz w:val="24"/>
        </w:rPr>
        <w:tab/>
      </w:r>
      <w:r w:rsidR="00646BE3">
        <w:rPr>
          <w:sz w:val="24"/>
        </w:rPr>
        <w:t>JUDr. Antonín Špiruda, Ph.D.</w:t>
      </w:r>
    </w:p>
    <w:p w14:paraId="19AE3384" w14:textId="77777777" w:rsidR="00CB48E6" w:rsidRDefault="00F73DCF">
      <w:pPr>
        <w:tabs>
          <w:tab w:val="left" w:pos="1920"/>
        </w:tabs>
        <w:spacing w:after="20"/>
        <w:rPr>
          <w:sz w:val="24"/>
        </w:rPr>
      </w:pPr>
      <w:r>
        <w:rPr>
          <w:sz w:val="24"/>
        </w:rPr>
        <w:t>(dále jen „objednatel“)</w:t>
      </w:r>
    </w:p>
    <w:p w14:paraId="4AFB1EFA" w14:textId="77777777" w:rsidR="00CB48E6" w:rsidRDefault="00F73DCF">
      <w:pPr>
        <w:spacing w:before="240" w:after="240"/>
        <w:jc w:val="center"/>
        <w:rPr>
          <w:sz w:val="24"/>
        </w:rPr>
      </w:pPr>
      <w:r>
        <w:rPr>
          <w:sz w:val="24"/>
        </w:rPr>
        <w:t>na straně jedné a</w:t>
      </w:r>
    </w:p>
    <w:p w14:paraId="7D9CAECD" w14:textId="4A8C8B8F" w:rsidR="00646BE3" w:rsidRPr="00646BE3" w:rsidRDefault="0023350F" w:rsidP="00646BE3">
      <w:pPr>
        <w:spacing w:after="20"/>
        <w:rPr>
          <w:b/>
          <w:sz w:val="24"/>
        </w:rPr>
      </w:pPr>
      <w:r>
        <w:rPr>
          <w:b/>
          <w:sz w:val="24"/>
        </w:rPr>
        <w:t>Mgr. Antonín Panák, LL.M</w:t>
      </w:r>
    </w:p>
    <w:p w14:paraId="67F1EF36" w14:textId="0D3ED976" w:rsidR="0023350F" w:rsidRPr="0023350F" w:rsidRDefault="0023350F" w:rsidP="0023350F">
      <w:pPr>
        <w:spacing w:after="20"/>
        <w:rPr>
          <w:sz w:val="24"/>
        </w:rPr>
      </w:pPr>
      <w:r w:rsidRPr="0023350F">
        <w:rPr>
          <w:sz w:val="24"/>
        </w:rPr>
        <w:t>bytem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3350F">
        <w:rPr>
          <w:sz w:val="24"/>
        </w:rPr>
        <w:t>V Lískách 764/6, 591 01 Žďár nad Sázavou 5</w:t>
      </w:r>
    </w:p>
    <w:p w14:paraId="4772E1D4" w14:textId="735B744F" w:rsidR="0023350F" w:rsidRPr="0023350F" w:rsidRDefault="0023350F" w:rsidP="0023350F">
      <w:pPr>
        <w:spacing w:after="20"/>
        <w:rPr>
          <w:sz w:val="24"/>
        </w:rPr>
      </w:pPr>
      <w:r w:rsidRPr="0023350F">
        <w:rPr>
          <w:sz w:val="24"/>
        </w:rPr>
        <w:t xml:space="preserve">IČ: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3350F">
        <w:rPr>
          <w:sz w:val="24"/>
        </w:rPr>
        <w:t>08172510</w:t>
      </w:r>
    </w:p>
    <w:p w14:paraId="1D4E5B7C" w14:textId="436422A7" w:rsidR="0023350F" w:rsidRPr="0023350F" w:rsidRDefault="0023350F" w:rsidP="0023350F">
      <w:pPr>
        <w:spacing w:after="20"/>
        <w:rPr>
          <w:sz w:val="24"/>
        </w:rPr>
      </w:pPr>
      <w:r w:rsidRPr="0023350F">
        <w:rPr>
          <w:sz w:val="24"/>
        </w:rPr>
        <w:t xml:space="preserve">DIČ: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3350F">
        <w:rPr>
          <w:sz w:val="24"/>
        </w:rPr>
        <w:t>CZ7807274794</w:t>
      </w:r>
    </w:p>
    <w:p w14:paraId="621852E0" w14:textId="0466BF2D" w:rsidR="0023350F" w:rsidRPr="0023350F" w:rsidRDefault="0023350F" w:rsidP="0023350F">
      <w:pPr>
        <w:spacing w:after="20"/>
        <w:rPr>
          <w:sz w:val="24"/>
        </w:rPr>
      </w:pPr>
      <w:r w:rsidRPr="0023350F">
        <w:rPr>
          <w:sz w:val="24"/>
        </w:rPr>
        <w:t xml:space="preserve">Bankovní spojení: </w:t>
      </w:r>
      <w:r>
        <w:rPr>
          <w:sz w:val="24"/>
        </w:rPr>
        <w:tab/>
      </w:r>
    </w:p>
    <w:p w14:paraId="5A30495E" w14:textId="29E40D18" w:rsidR="0023350F" w:rsidRPr="0023350F" w:rsidRDefault="0023350F" w:rsidP="0023350F">
      <w:pPr>
        <w:spacing w:after="20"/>
        <w:rPr>
          <w:sz w:val="24"/>
        </w:rPr>
      </w:pPr>
      <w:r w:rsidRPr="0023350F">
        <w:rPr>
          <w:sz w:val="24"/>
        </w:rPr>
        <w:t xml:space="preserve">Číslo účtu: </w:t>
      </w:r>
      <w:r>
        <w:rPr>
          <w:sz w:val="24"/>
        </w:rPr>
        <w:tab/>
      </w:r>
      <w:r>
        <w:rPr>
          <w:sz w:val="24"/>
        </w:rPr>
        <w:tab/>
      </w:r>
    </w:p>
    <w:p w14:paraId="097B8DDE" w14:textId="3BB5EDB7" w:rsidR="0023350F" w:rsidRPr="0023350F" w:rsidRDefault="0023350F" w:rsidP="0023350F">
      <w:pPr>
        <w:spacing w:after="20"/>
        <w:ind w:left="2124" w:hanging="2124"/>
        <w:rPr>
          <w:sz w:val="24"/>
        </w:rPr>
      </w:pPr>
      <w:r w:rsidRPr="0023350F">
        <w:rPr>
          <w:sz w:val="24"/>
        </w:rPr>
        <w:t xml:space="preserve">kontaktní osoba: </w:t>
      </w:r>
      <w:r>
        <w:rPr>
          <w:sz w:val="24"/>
        </w:rPr>
        <w:tab/>
      </w:r>
      <w:r w:rsidRPr="0023350F">
        <w:rPr>
          <w:sz w:val="24"/>
        </w:rPr>
        <w:t>Mgr. Antonín Panák, LL.M.</w:t>
      </w:r>
    </w:p>
    <w:p w14:paraId="7A05F94C" w14:textId="77777777" w:rsidR="00CB48E6" w:rsidRDefault="00CB48E6">
      <w:pPr>
        <w:spacing w:after="20"/>
        <w:rPr>
          <w:sz w:val="24"/>
        </w:rPr>
      </w:pPr>
    </w:p>
    <w:p w14:paraId="5239D72A" w14:textId="77777777" w:rsidR="00CB48E6" w:rsidRDefault="00F73DCF">
      <w:pPr>
        <w:pStyle w:val="Zhlav"/>
        <w:tabs>
          <w:tab w:val="clear" w:pos="4320"/>
          <w:tab w:val="clear" w:pos="8640"/>
        </w:tabs>
        <w:overflowPunct/>
        <w:spacing w:after="2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(dále jen „poradce“)</w:t>
      </w:r>
    </w:p>
    <w:p w14:paraId="10003828" w14:textId="77777777" w:rsidR="00CB48E6" w:rsidRDefault="00F73DCF">
      <w:pPr>
        <w:spacing w:before="240" w:after="240"/>
        <w:jc w:val="center"/>
        <w:rPr>
          <w:sz w:val="24"/>
        </w:rPr>
      </w:pPr>
      <w:r>
        <w:rPr>
          <w:sz w:val="24"/>
        </w:rPr>
        <w:t>na straně druhé</w:t>
      </w:r>
    </w:p>
    <w:p w14:paraId="73771E76" w14:textId="77777777" w:rsidR="00CB48E6" w:rsidRDefault="00F73DCF">
      <w:pPr>
        <w:pStyle w:val="Zkladntext3"/>
        <w:tabs>
          <w:tab w:val="clear" w:pos="36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BD87D18" w14:textId="77777777" w:rsidR="006B44E9" w:rsidRDefault="006B44E9" w:rsidP="006B44E9">
      <w:pPr>
        <w:pStyle w:val="Zkladntext3"/>
        <w:tabs>
          <w:tab w:val="clear" w:pos="360"/>
        </w:tabs>
        <w:spacing w:before="120"/>
        <w:jc w:val="center"/>
        <w:rPr>
          <w:rFonts w:ascii="Times New Roman" w:hAnsi="Times New Roman"/>
          <w:b/>
          <w:bCs/>
        </w:rPr>
      </w:pPr>
      <w:r w:rsidRPr="006B44E9">
        <w:rPr>
          <w:rFonts w:ascii="Times New Roman" w:hAnsi="Times New Roman"/>
          <w:b/>
          <w:bCs/>
        </w:rPr>
        <w:t>PREAMBULE</w:t>
      </w:r>
    </w:p>
    <w:p w14:paraId="7B43CEAB" w14:textId="7C85AC5F" w:rsidR="006B44E9" w:rsidRPr="00646BE3" w:rsidRDefault="006B44E9" w:rsidP="006B44E9">
      <w:pPr>
        <w:pStyle w:val="Zkladntext3"/>
        <w:tabs>
          <w:tab w:val="clear" w:pos="360"/>
        </w:tabs>
        <w:spacing w:before="120"/>
        <w:jc w:val="left"/>
        <w:rPr>
          <w:rFonts w:ascii="Times New Roman" w:hAnsi="Times New Roman"/>
          <w:bCs/>
        </w:rPr>
      </w:pPr>
      <w:r w:rsidRPr="00646BE3">
        <w:rPr>
          <w:rFonts w:ascii="Times New Roman" w:hAnsi="Times New Roman"/>
          <w:bCs/>
        </w:rPr>
        <w:t>V</w:t>
      </w:r>
      <w:r w:rsidR="00646BE3">
        <w:rPr>
          <w:rFonts w:ascii="Times New Roman" w:hAnsi="Times New Roman"/>
          <w:bCs/>
        </w:rPr>
        <w:t>zhledem k tomu, že</w:t>
      </w:r>
    </w:p>
    <w:p w14:paraId="735C64DD" w14:textId="05099123" w:rsidR="006B44E9" w:rsidRDefault="00646BE3" w:rsidP="00740421">
      <w:pPr>
        <w:pStyle w:val="Zkladntext3"/>
        <w:numPr>
          <w:ilvl w:val="0"/>
          <w:numId w:val="15"/>
        </w:numPr>
        <w:tabs>
          <w:tab w:val="clear" w:pos="360"/>
        </w:tabs>
        <w:spacing w:before="120"/>
        <w:ind w:left="42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</w:t>
      </w:r>
      <w:r w:rsidR="006B44E9">
        <w:rPr>
          <w:rFonts w:ascii="Times New Roman" w:hAnsi="Times New Roman"/>
          <w:bCs/>
        </w:rPr>
        <w:t xml:space="preserve">mluvní strany spolu </w:t>
      </w:r>
      <w:r w:rsidR="00EF374F">
        <w:rPr>
          <w:rFonts w:ascii="Times New Roman" w:hAnsi="Times New Roman"/>
          <w:bCs/>
        </w:rPr>
        <w:t xml:space="preserve">s účinností ke dni </w:t>
      </w:r>
      <w:r w:rsidR="0023350F">
        <w:rPr>
          <w:rFonts w:ascii="Times New Roman" w:hAnsi="Times New Roman"/>
          <w:bCs/>
        </w:rPr>
        <w:t>7. 7. 2025</w:t>
      </w:r>
      <w:r w:rsidR="00EF374F">
        <w:rPr>
          <w:rFonts w:ascii="Times New Roman" w:hAnsi="Times New Roman"/>
          <w:bCs/>
        </w:rPr>
        <w:t xml:space="preserve"> </w:t>
      </w:r>
      <w:r w:rsidR="006B44E9">
        <w:rPr>
          <w:rFonts w:ascii="Times New Roman" w:hAnsi="Times New Roman"/>
          <w:bCs/>
        </w:rPr>
        <w:t>uzavřely</w:t>
      </w:r>
      <w:r w:rsidR="00B70051">
        <w:rPr>
          <w:rFonts w:ascii="Times New Roman" w:hAnsi="Times New Roman"/>
          <w:bCs/>
        </w:rPr>
        <w:t xml:space="preserve"> smlouvu o poskytování poradenských služeb č. </w:t>
      </w:r>
      <w:r w:rsidR="0023350F">
        <w:rPr>
          <w:rFonts w:ascii="Times New Roman" w:hAnsi="Times New Roman"/>
          <w:bCs/>
        </w:rPr>
        <w:t>134/2025</w:t>
      </w:r>
      <w:r w:rsidR="00740421">
        <w:rPr>
          <w:rFonts w:ascii="Times New Roman" w:hAnsi="Times New Roman"/>
          <w:bCs/>
        </w:rPr>
        <w:t xml:space="preserve"> </w:t>
      </w:r>
      <w:r w:rsidR="00740421" w:rsidRPr="00740421">
        <w:rPr>
          <w:rFonts w:ascii="Times New Roman" w:hAnsi="Times New Roman"/>
          <w:bCs/>
        </w:rPr>
        <w:t xml:space="preserve">na dobu určitou, a to do 31. </w:t>
      </w:r>
      <w:r w:rsidR="0023350F">
        <w:rPr>
          <w:rFonts w:ascii="Times New Roman" w:hAnsi="Times New Roman"/>
          <w:bCs/>
        </w:rPr>
        <w:t>prosince 2025</w:t>
      </w:r>
      <w:r w:rsidR="00740421">
        <w:rPr>
          <w:rFonts w:ascii="Times New Roman" w:hAnsi="Times New Roman"/>
          <w:bCs/>
        </w:rPr>
        <w:t xml:space="preserve"> (</w:t>
      </w:r>
      <w:r w:rsidR="00740421" w:rsidRPr="00646BE3">
        <w:rPr>
          <w:rFonts w:ascii="Times New Roman" w:hAnsi="Times New Roman"/>
          <w:bCs/>
        </w:rPr>
        <w:t>„</w:t>
      </w:r>
      <w:r w:rsidRPr="00646BE3">
        <w:rPr>
          <w:rFonts w:ascii="Times New Roman" w:hAnsi="Times New Roman"/>
        </w:rPr>
        <w:t>s</w:t>
      </w:r>
      <w:r w:rsidR="00740421" w:rsidRPr="00646BE3">
        <w:rPr>
          <w:rFonts w:ascii="Times New Roman" w:hAnsi="Times New Roman"/>
        </w:rPr>
        <w:t>mlouva</w:t>
      </w:r>
      <w:r w:rsidR="00740421" w:rsidRPr="00646BE3">
        <w:rPr>
          <w:rFonts w:ascii="Times New Roman" w:hAnsi="Times New Roman"/>
          <w:bCs/>
        </w:rPr>
        <w:t>“</w:t>
      </w:r>
      <w:r w:rsidR="00740421">
        <w:rPr>
          <w:rFonts w:ascii="Times New Roman" w:hAnsi="Times New Roman"/>
          <w:bCs/>
        </w:rPr>
        <w:t>), a</w:t>
      </w:r>
    </w:p>
    <w:p w14:paraId="3A965E1C" w14:textId="2BBE00B4" w:rsidR="00740421" w:rsidRDefault="00646BE3" w:rsidP="00740421">
      <w:pPr>
        <w:pStyle w:val="Zkladntext3"/>
        <w:numPr>
          <w:ilvl w:val="0"/>
          <w:numId w:val="15"/>
        </w:numPr>
        <w:tabs>
          <w:tab w:val="clear" w:pos="360"/>
        </w:tabs>
        <w:spacing w:before="120"/>
        <w:ind w:left="42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</w:t>
      </w:r>
      <w:r w:rsidR="00740421">
        <w:rPr>
          <w:rFonts w:ascii="Times New Roman" w:hAnsi="Times New Roman"/>
          <w:bCs/>
        </w:rPr>
        <w:t xml:space="preserve">bjednatel doposud nevyčerpal předmět dané </w:t>
      </w:r>
      <w:r>
        <w:rPr>
          <w:rFonts w:ascii="Times New Roman" w:hAnsi="Times New Roman"/>
          <w:bCs/>
        </w:rPr>
        <w:t>s</w:t>
      </w:r>
      <w:r w:rsidR="00740421">
        <w:rPr>
          <w:rFonts w:ascii="Times New Roman" w:hAnsi="Times New Roman"/>
          <w:bCs/>
        </w:rPr>
        <w:t xml:space="preserve">mlouvy a má zájem na poskytování </w:t>
      </w:r>
      <w:r>
        <w:rPr>
          <w:rFonts w:ascii="Times New Roman" w:hAnsi="Times New Roman"/>
          <w:bCs/>
        </w:rPr>
        <w:t>poradenských služeb, které</w:t>
      </w:r>
      <w:r w:rsidR="00740421">
        <w:rPr>
          <w:rFonts w:ascii="Times New Roman" w:hAnsi="Times New Roman"/>
          <w:bCs/>
        </w:rPr>
        <w:t xml:space="preserve"> j</w:t>
      </w:r>
      <w:r>
        <w:rPr>
          <w:rFonts w:ascii="Times New Roman" w:hAnsi="Times New Roman"/>
          <w:bCs/>
        </w:rPr>
        <w:t>sou</w:t>
      </w:r>
      <w:r w:rsidR="00740421">
        <w:rPr>
          <w:rFonts w:ascii="Times New Roman" w:hAnsi="Times New Roman"/>
          <w:bCs/>
        </w:rPr>
        <w:t xml:space="preserve"> předmětem </w:t>
      </w:r>
      <w:r>
        <w:rPr>
          <w:rFonts w:ascii="Times New Roman" w:hAnsi="Times New Roman"/>
          <w:bCs/>
        </w:rPr>
        <w:t>s</w:t>
      </w:r>
      <w:r w:rsidR="00740421">
        <w:rPr>
          <w:rFonts w:ascii="Times New Roman" w:hAnsi="Times New Roman"/>
          <w:bCs/>
        </w:rPr>
        <w:t>mlouvy, poradcem i nadále,</w:t>
      </w:r>
    </w:p>
    <w:p w14:paraId="35A51A56" w14:textId="32A215EF" w:rsidR="00740421" w:rsidRDefault="00740421" w:rsidP="00740421">
      <w:pPr>
        <w:pStyle w:val="Zkladntext3"/>
        <w:tabs>
          <w:tab w:val="clear" w:pos="360"/>
        </w:tabs>
        <w:spacing w:before="120"/>
        <w:ind w:left="2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dohodly se </w:t>
      </w:r>
      <w:r w:rsidR="00646BE3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mluvní strany na následující změně </w:t>
      </w:r>
      <w:r w:rsidR="00646BE3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>mlouvy:</w:t>
      </w:r>
    </w:p>
    <w:p w14:paraId="03BBFD74" w14:textId="77777777" w:rsidR="00646BE3" w:rsidRPr="006B44E9" w:rsidRDefault="00646BE3" w:rsidP="00740421">
      <w:pPr>
        <w:pStyle w:val="Zkladntext3"/>
        <w:tabs>
          <w:tab w:val="clear" w:pos="360"/>
        </w:tabs>
        <w:spacing w:before="120"/>
        <w:ind w:left="26"/>
        <w:rPr>
          <w:rFonts w:ascii="Times New Roman" w:hAnsi="Times New Roman"/>
          <w:bCs/>
        </w:rPr>
      </w:pPr>
    </w:p>
    <w:p w14:paraId="19F017A2" w14:textId="77777777" w:rsidR="00E67D86" w:rsidRDefault="00F73DCF" w:rsidP="00E67D86">
      <w:pPr>
        <w:pStyle w:val="Nadpis4"/>
        <w:spacing w:before="120" w:line="240" w:lineRule="auto"/>
      </w:pPr>
      <w:r>
        <w:t>I</w:t>
      </w:r>
      <w:r w:rsidR="00740421">
        <w:t>.</w:t>
      </w:r>
      <w:r>
        <w:t xml:space="preserve"> </w:t>
      </w:r>
    </w:p>
    <w:p w14:paraId="2AC752C8" w14:textId="77777777" w:rsidR="00CB48E6" w:rsidRDefault="00F73DCF" w:rsidP="00E67D86">
      <w:pPr>
        <w:pStyle w:val="Nadpis4"/>
        <w:spacing w:before="120" w:line="240" w:lineRule="auto"/>
      </w:pPr>
      <w:r>
        <w:t xml:space="preserve">Lhůty plnění </w:t>
      </w:r>
    </w:p>
    <w:p w14:paraId="3BBF8D96" w14:textId="7FCCB544" w:rsidR="00740421" w:rsidRPr="00740421" w:rsidRDefault="00740421" w:rsidP="00B32110">
      <w:pPr>
        <w:autoSpaceDE w:val="0"/>
        <w:autoSpaceDN w:val="0"/>
        <w:adjustRightInd w:val="0"/>
        <w:spacing w:before="120" w:after="120"/>
        <w:textAlignment w:val="auto"/>
        <w:rPr>
          <w:color w:val="000000"/>
          <w:sz w:val="23"/>
          <w:szCs w:val="23"/>
        </w:rPr>
      </w:pPr>
      <w:bookmarkStart w:id="0" w:name="move34385131"/>
      <w:r w:rsidRPr="00740421">
        <w:rPr>
          <w:color w:val="000000"/>
          <w:sz w:val="23"/>
          <w:szCs w:val="23"/>
        </w:rPr>
        <w:t>V</w:t>
      </w:r>
      <w:r>
        <w:rPr>
          <w:color w:val="000000"/>
          <w:sz w:val="23"/>
          <w:szCs w:val="23"/>
        </w:rPr>
        <w:t xml:space="preserve"> čl. </w:t>
      </w:r>
      <w:r w:rsidR="00646BE3">
        <w:rPr>
          <w:color w:val="000000"/>
          <w:sz w:val="23"/>
          <w:szCs w:val="23"/>
        </w:rPr>
        <w:t>XI.</w:t>
      </w:r>
      <w:r w:rsidRPr="00740421">
        <w:rPr>
          <w:color w:val="000000"/>
          <w:sz w:val="23"/>
          <w:szCs w:val="23"/>
        </w:rPr>
        <w:t xml:space="preserve"> </w:t>
      </w:r>
      <w:r w:rsidR="00646BE3">
        <w:rPr>
          <w:color w:val="000000"/>
          <w:sz w:val="23"/>
          <w:szCs w:val="23"/>
        </w:rPr>
        <w:t>s</w:t>
      </w:r>
      <w:r w:rsidRPr="00740421">
        <w:rPr>
          <w:color w:val="000000"/>
          <w:sz w:val="23"/>
          <w:szCs w:val="23"/>
        </w:rPr>
        <w:t>mlouvy se text znějící „</w:t>
      </w:r>
      <w:r w:rsidR="00646BE3">
        <w:rPr>
          <w:i/>
          <w:iCs/>
          <w:color w:val="000000"/>
          <w:sz w:val="23"/>
          <w:szCs w:val="23"/>
        </w:rPr>
        <w:t xml:space="preserve">nejdéle však do 31. </w:t>
      </w:r>
      <w:r w:rsidR="0023350F">
        <w:rPr>
          <w:i/>
          <w:iCs/>
          <w:color w:val="000000"/>
          <w:sz w:val="23"/>
          <w:szCs w:val="23"/>
        </w:rPr>
        <w:t>prosince 2025</w:t>
      </w:r>
      <w:r w:rsidRPr="00740421">
        <w:rPr>
          <w:color w:val="000000"/>
          <w:sz w:val="23"/>
          <w:szCs w:val="23"/>
        </w:rPr>
        <w:t xml:space="preserve">“ mění nově na: </w:t>
      </w:r>
    </w:p>
    <w:p w14:paraId="3EA77F8B" w14:textId="504BC9E9" w:rsidR="00740421" w:rsidRDefault="00740421" w:rsidP="00B32110">
      <w:pPr>
        <w:spacing w:before="120" w:after="120"/>
        <w:jc w:val="both"/>
        <w:rPr>
          <w:sz w:val="24"/>
        </w:rPr>
      </w:pPr>
      <w:r w:rsidRPr="00740421">
        <w:rPr>
          <w:i/>
          <w:iCs/>
          <w:color w:val="000000"/>
          <w:sz w:val="23"/>
          <w:szCs w:val="23"/>
        </w:rPr>
        <w:t>„</w:t>
      </w:r>
      <w:r w:rsidR="00646BE3">
        <w:rPr>
          <w:i/>
          <w:iCs/>
          <w:color w:val="000000"/>
          <w:sz w:val="23"/>
          <w:szCs w:val="23"/>
        </w:rPr>
        <w:t xml:space="preserve">nejdéle však do </w:t>
      </w:r>
      <w:r w:rsidR="0023350F">
        <w:rPr>
          <w:i/>
          <w:iCs/>
          <w:color w:val="000000"/>
          <w:sz w:val="23"/>
          <w:szCs w:val="23"/>
        </w:rPr>
        <w:t>30. června 2026</w:t>
      </w:r>
      <w:r w:rsidRPr="00740421">
        <w:rPr>
          <w:i/>
          <w:iCs/>
          <w:color w:val="000000"/>
          <w:sz w:val="23"/>
          <w:szCs w:val="23"/>
        </w:rPr>
        <w:t>“</w:t>
      </w:r>
      <w:r w:rsidR="00B32110">
        <w:rPr>
          <w:i/>
          <w:iCs/>
          <w:color w:val="000000"/>
          <w:sz w:val="23"/>
          <w:szCs w:val="23"/>
        </w:rPr>
        <w:t>.</w:t>
      </w:r>
    </w:p>
    <w:bookmarkEnd w:id="0"/>
    <w:p w14:paraId="3AD4DF59" w14:textId="77777777" w:rsidR="00CB48E6" w:rsidRDefault="00CB48E6" w:rsidP="00E67D86">
      <w:pPr>
        <w:pStyle w:val="Styl"/>
        <w:spacing w:before="120" w:after="120" w:line="200" w:lineRule="atLeast"/>
        <w:ind w:left="357" w:right="-11"/>
        <w:jc w:val="both"/>
        <w:rPr>
          <w:iCs/>
        </w:rPr>
      </w:pPr>
    </w:p>
    <w:p w14:paraId="138929BC" w14:textId="77777777" w:rsidR="00E67D86" w:rsidRDefault="00E67D86" w:rsidP="00E67D86">
      <w:pPr>
        <w:spacing w:before="120" w:after="120"/>
        <w:ind w:left="357"/>
        <w:jc w:val="center"/>
        <w:rPr>
          <w:b/>
          <w:sz w:val="24"/>
        </w:rPr>
      </w:pPr>
      <w:r>
        <w:rPr>
          <w:b/>
          <w:sz w:val="24"/>
        </w:rPr>
        <w:t>I</w:t>
      </w:r>
      <w:r w:rsidR="00F73DCF">
        <w:rPr>
          <w:b/>
          <w:sz w:val="24"/>
        </w:rPr>
        <w:t xml:space="preserve">I. </w:t>
      </w:r>
    </w:p>
    <w:p w14:paraId="1012C0F4" w14:textId="77777777" w:rsidR="00CB48E6" w:rsidRDefault="00F73DCF" w:rsidP="00E67D86">
      <w:pPr>
        <w:spacing w:before="120" w:after="120"/>
        <w:ind w:left="357"/>
        <w:jc w:val="center"/>
        <w:rPr>
          <w:b/>
          <w:sz w:val="24"/>
        </w:rPr>
      </w:pPr>
      <w:r>
        <w:rPr>
          <w:b/>
          <w:sz w:val="24"/>
        </w:rPr>
        <w:lastRenderedPageBreak/>
        <w:t>Závěrečná ustanovení</w:t>
      </w:r>
    </w:p>
    <w:p w14:paraId="3A811833" w14:textId="180059D1" w:rsidR="00CB48E6" w:rsidRPr="00E67D86" w:rsidRDefault="00E67D86" w:rsidP="00E67D86">
      <w:pPr>
        <w:pStyle w:val="Default"/>
        <w:numPr>
          <w:ilvl w:val="0"/>
          <w:numId w:val="6"/>
        </w:numPr>
        <w:spacing w:before="120" w:after="120"/>
        <w:ind w:left="357" w:hanging="357"/>
        <w:jc w:val="both"/>
      </w:pPr>
      <w:r>
        <w:rPr>
          <w:rFonts w:ascii="Times New Roman" w:hAnsi="Times New Roman" w:cs="Times New Roman"/>
          <w:color w:val="auto"/>
        </w:rPr>
        <w:t xml:space="preserve">Ostatní ustanovení </w:t>
      </w:r>
      <w:r w:rsidR="00646BE3">
        <w:rPr>
          <w:rFonts w:ascii="Times New Roman" w:hAnsi="Times New Roman" w:cs="Times New Roman"/>
          <w:color w:val="auto"/>
        </w:rPr>
        <w:t>s</w:t>
      </w:r>
      <w:r>
        <w:rPr>
          <w:rFonts w:ascii="Times New Roman" w:hAnsi="Times New Roman" w:cs="Times New Roman"/>
          <w:color w:val="auto"/>
        </w:rPr>
        <w:t xml:space="preserve">mlouvy tímto </w:t>
      </w:r>
      <w:r w:rsidR="00646BE3">
        <w:rPr>
          <w:rFonts w:ascii="Times New Roman" w:hAnsi="Times New Roman" w:cs="Times New Roman"/>
          <w:color w:val="auto"/>
        </w:rPr>
        <w:t>d</w:t>
      </w:r>
      <w:r>
        <w:rPr>
          <w:rFonts w:ascii="Times New Roman" w:hAnsi="Times New Roman" w:cs="Times New Roman"/>
          <w:color w:val="auto"/>
        </w:rPr>
        <w:t xml:space="preserve">odatkem nedotčená zůstávají i nadále platná a účinná v původním znění. </w:t>
      </w:r>
    </w:p>
    <w:p w14:paraId="058A21EA" w14:textId="52495DBB" w:rsidR="00CB48E6" w:rsidRDefault="00F73DCF" w:rsidP="00E67D86">
      <w:pPr>
        <w:numPr>
          <w:ilvl w:val="0"/>
          <w:numId w:val="6"/>
        </w:numPr>
        <w:spacing w:before="120" w:after="120"/>
        <w:ind w:left="357" w:hanging="357"/>
        <w:jc w:val="both"/>
        <w:rPr>
          <w:sz w:val="24"/>
        </w:rPr>
      </w:pPr>
      <w:r>
        <w:rPr>
          <w:sz w:val="24"/>
          <w:lang w:val="ca-ES"/>
        </w:rPr>
        <w:t>T</w:t>
      </w:r>
      <w:r w:rsidR="00B928A1">
        <w:rPr>
          <w:sz w:val="24"/>
          <w:lang w:val="ca-ES"/>
        </w:rPr>
        <w:t>en</w:t>
      </w:r>
      <w:r>
        <w:rPr>
          <w:sz w:val="24"/>
          <w:lang w:val="ca-ES"/>
        </w:rPr>
        <w:t xml:space="preserve">to </w:t>
      </w:r>
      <w:r w:rsidR="00646BE3">
        <w:rPr>
          <w:sz w:val="24"/>
          <w:lang w:val="ca-ES"/>
        </w:rPr>
        <w:t>d</w:t>
      </w:r>
      <w:r w:rsidR="00B928A1">
        <w:rPr>
          <w:sz w:val="24"/>
          <w:lang w:val="ca-ES"/>
        </w:rPr>
        <w:t>odatek</w:t>
      </w:r>
      <w:r>
        <w:rPr>
          <w:sz w:val="24"/>
          <w:lang w:val="ca-ES"/>
        </w:rPr>
        <w:t xml:space="preserve"> nabývá platnosti dnem podpisu </w:t>
      </w:r>
      <w:r w:rsidR="00646BE3">
        <w:rPr>
          <w:sz w:val="24"/>
          <w:lang w:val="ca-ES"/>
        </w:rPr>
        <w:t>d</w:t>
      </w:r>
      <w:r w:rsidR="00B928A1">
        <w:rPr>
          <w:sz w:val="24"/>
          <w:lang w:val="ca-ES"/>
        </w:rPr>
        <w:t>odatku</w:t>
      </w:r>
      <w:r>
        <w:rPr>
          <w:sz w:val="24"/>
          <w:lang w:val="ca-ES"/>
        </w:rPr>
        <w:t xml:space="preserve"> a účinnosti dnem</w:t>
      </w:r>
      <w:r>
        <w:t xml:space="preserve"> </w:t>
      </w:r>
      <w:r>
        <w:rPr>
          <w:sz w:val="24"/>
          <w:lang w:val="ca-ES"/>
        </w:rPr>
        <w:t>uveřejnění v registru smluv podle zákona č. 340/2015 Sb., o zvláštních podmínkách účinnosti některých smluv, uveřejňování těchto smluv a o registru smluv (zákon o registru smluv), dále jen (“zákon o</w:t>
      </w:r>
      <w:r w:rsidR="00B928A1">
        <w:rPr>
          <w:sz w:val="24"/>
          <w:lang w:val="ca-ES"/>
        </w:rPr>
        <w:t> </w:t>
      </w:r>
      <w:r>
        <w:rPr>
          <w:sz w:val="24"/>
          <w:lang w:val="ca-ES"/>
        </w:rPr>
        <w:t>registru smluv”).</w:t>
      </w:r>
    </w:p>
    <w:p w14:paraId="1F43C921" w14:textId="34886CC6" w:rsidR="00CB48E6" w:rsidRDefault="00F73DCF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T</w:t>
      </w:r>
      <w:r w:rsidR="00E67D86">
        <w:rPr>
          <w:sz w:val="24"/>
        </w:rPr>
        <w:t xml:space="preserve">ento </w:t>
      </w:r>
      <w:r w:rsidR="00646BE3">
        <w:rPr>
          <w:sz w:val="24"/>
        </w:rPr>
        <w:t>d</w:t>
      </w:r>
      <w:r w:rsidR="00E67D86">
        <w:rPr>
          <w:sz w:val="24"/>
        </w:rPr>
        <w:t>odatek</w:t>
      </w:r>
      <w:r>
        <w:rPr>
          <w:sz w:val="24"/>
        </w:rPr>
        <w:t>, jakož i právní vztah jí</w:t>
      </w:r>
      <w:r w:rsidR="00E67D86">
        <w:rPr>
          <w:sz w:val="24"/>
        </w:rPr>
        <w:t>m</w:t>
      </w:r>
      <w:r>
        <w:rPr>
          <w:sz w:val="24"/>
        </w:rPr>
        <w:t xml:space="preserve"> založený, se řídí právním řádem České republiky, zejména příslušnými ustanoveními občanského zákoníku.</w:t>
      </w:r>
    </w:p>
    <w:p w14:paraId="0687B688" w14:textId="67544931" w:rsidR="00CB48E6" w:rsidRDefault="00F73DCF" w:rsidP="00E67D86">
      <w:pPr>
        <w:numPr>
          <w:ilvl w:val="0"/>
          <w:numId w:val="6"/>
        </w:numPr>
        <w:spacing w:before="120" w:after="120"/>
        <w:ind w:left="357" w:hanging="357"/>
        <w:jc w:val="both"/>
        <w:rPr>
          <w:sz w:val="24"/>
        </w:rPr>
      </w:pPr>
      <w:r>
        <w:rPr>
          <w:sz w:val="24"/>
        </w:rPr>
        <w:t xml:space="preserve">Smluvní strany souhlasí s uveřejněním plného znění </w:t>
      </w:r>
      <w:r w:rsidR="00E67D86">
        <w:rPr>
          <w:sz w:val="24"/>
        </w:rPr>
        <w:t xml:space="preserve">tohoto </w:t>
      </w:r>
      <w:r w:rsidR="00646BE3">
        <w:rPr>
          <w:sz w:val="24"/>
        </w:rPr>
        <w:t>d</w:t>
      </w:r>
      <w:r w:rsidR="00E67D86">
        <w:rPr>
          <w:sz w:val="24"/>
        </w:rPr>
        <w:t>odatku</w:t>
      </w:r>
      <w:r>
        <w:rPr>
          <w:sz w:val="24"/>
        </w:rPr>
        <w:t xml:space="preserve"> v registru smluv podle zákona o registru smluv, případně i na dalších místech, kde tak stanoví právní předpis. Uveřejnění </w:t>
      </w:r>
      <w:r w:rsidR="00E67D86">
        <w:rPr>
          <w:sz w:val="24"/>
        </w:rPr>
        <w:t>Dodatku</w:t>
      </w:r>
      <w:r>
        <w:rPr>
          <w:sz w:val="24"/>
        </w:rPr>
        <w:t xml:space="preserve"> prostřednictvím registru smluv zajistí objednatel. </w:t>
      </w:r>
    </w:p>
    <w:p w14:paraId="1F723415" w14:textId="45C7813D" w:rsidR="00CB48E6" w:rsidRDefault="00F73DCF" w:rsidP="00E67D86">
      <w:pPr>
        <w:numPr>
          <w:ilvl w:val="0"/>
          <w:numId w:val="6"/>
        </w:numPr>
        <w:spacing w:before="120" w:after="120"/>
        <w:ind w:left="357" w:hanging="357"/>
        <w:jc w:val="both"/>
        <w:rPr>
          <w:sz w:val="24"/>
        </w:rPr>
      </w:pPr>
      <w:r>
        <w:rPr>
          <w:sz w:val="24"/>
        </w:rPr>
        <w:t>T</w:t>
      </w:r>
      <w:r w:rsidR="00E67D86">
        <w:rPr>
          <w:sz w:val="24"/>
        </w:rPr>
        <w:t xml:space="preserve">ento </w:t>
      </w:r>
      <w:r w:rsidR="00646BE3">
        <w:rPr>
          <w:sz w:val="24"/>
        </w:rPr>
        <w:t>d</w:t>
      </w:r>
      <w:r w:rsidR="00E67D86">
        <w:rPr>
          <w:sz w:val="24"/>
        </w:rPr>
        <w:t>odatek</w:t>
      </w:r>
      <w:r>
        <w:rPr>
          <w:sz w:val="24"/>
        </w:rPr>
        <w:t xml:space="preserve"> je sepsána ve 4 vyhotoveních s platností originálu, z nichž každá smluvní strana obdrží dvě vyhotovení.</w:t>
      </w:r>
    </w:p>
    <w:p w14:paraId="7B44D7B3" w14:textId="77777777" w:rsidR="00CB48E6" w:rsidRDefault="00CB48E6">
      <w:pPr>
        <w:rPr>
          <w:sz w:val="24"/>
        </w:rPr>
      </w:pPr>
    </w:p>
    <w:p w14:paraId="1B13F893" w14:textId="21F1F50E" w:rsidR="00CB48E6" w:rsidRDefault="00F73DCF">
      <w:pPr>
        <w:rPr>
          <w:sz w:val="24"/>
        </w:rPr>
      </w:pPr>
      <w:r>
        <w:rPr>
          <w:sz w:val="24"/>
        </w:rPr>
        <w:t>V Praze dne</w:t>
      </w:r>
      <w:r w:rsidR="0023350F">
        <w:rPr>
          <w:sz w:val="24"/>
        </w:rPr>
        <w:tab/>
      </w:r>
      <w:r w:rsidR="0023350F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46BE3">
        <w:rPr>
          <w:sz w:val="24"/>
        </w:rPr>
        <w:tab/>
      </w:r>
      <w:r>
        <w:rPr>
          <w:sz w:val="24"/>
        </w:rPr>
        <w:t>V</w:t>
      </w:r>
      <w:r w:rsidR="008E4D21">
        <w:rPr>
          <w:sz w:val="24"/>
        </w:rPr>
        <w:t>e Žďáře nad Sázavou dne</w:t>
      </w:r>
    </w:p>
    <w:p w14:paraId="6833CD55" w14:textId="77777777" w:rsidR="00CB48E6" w:rsidRDefault="00CB48E6">
      <w:pPr>
        <w:pStyle w:val="Zkladntextodsazen2"/>
        <w:tabs>
          <w:tab w:val="clear" w:pos="360"/>
          <w:tab w:val="left" w:pos="284"/>
        </w:tabs>
        <w:rPr>
          <w:rFonts w:ascii="Times New Roman" w:hAnsi="Times New Roman"/>
        </w:rPr>
      </w:pPr>
    </w:p>
    <w:p w14:paraId="26591CFB" w14:textId="77777777" w:rsidR="00CB48E6" w:rsidRDefault="00CB48E6">
      <w:pPr>
        <w:pStyle w:val="Zkladntextodsazen2"/>
        <w:tabs>
          <w:tab w:val="clear" w:pos="360"/>
          <w:tab w:val="left" w:pos="284"/>
        </w:tabs>
        <w:rPr>
          <w:rFonts w:ascii="Times New Roman" w:hAnsi="Times New Roman"/>
        </w:rPr>
      </w:pPr>
    </w:p>
    <w:p w14:paraId="03A4F9C8" w14:textId="2F7AAA35" w:rsidR="001027F7" w:rsidRPr="001027F7" w:rsidRDefault="00F73DCF" w:rsidP="001027F7">
      <w:pPr>
        <w:pStyle w:val="Zkladntextodsazen2"/>
        <w:tabs>
          <w:tab w:val="left" w:pos="284"/>
        </w:tabs>
      </w:pPr>
      <w:r>
        <w:rPr>
          <w:rFonts w:ascii="Times New Roman" w:hAnsi="Times New Roman"/>
        </w:rPr>
        <w:t>Česká republika</w:t>
      </w:r>
      <w:r w:rsidR="00856E0E">
        <w:rPr>
          <w:rFonts w:ascii="Times New Roman" w:hAnsi="Times New Roman"/>
        </w:rPr>
        <w:tab/>
      </w:r>
      <w:r w:rsidR="00856E0E">
        <w:rPr>
          <w:rFonts w:ascii="Times New Roman" w:hAnsi="Times New Roman"/>
        </w:rPr>
        <w:tab/>
      </w:r>
      <w:r w:rsidR="00856E0E">
        <w:rPr>
          <w:rFonts w:ascii="Times New Roman" w:hAnsi="Times New Roman"/>
        </w:rPr>
        <w:tab/>
      </w:r>
      <w:r w:rsidR="00856E0E">
        <w:rPr>
          <w:rFonts w:ascii="Times New Roman" w:hAnsi="Times New Roman"/>
        </w:rPr>
        <w:tab/>
      </w:r>
      <w:r w:rsidR="00856E0E">
        <w:rPr>
          <w:rFonts w:ascii="Times New Roman" w:hAnsi="Times New Roman"/>
        </w:rPr>
        <w:tab/>
      </w:r>
    </w:p>
    <w:p w14:paraId="4353F2FD" w14:textId="1F4F6332" w:rsidR="00CB48E6" w:rsidRDefault="00F73DCF">
      <w:pPr>
        <w:pStyle w:val="Zkladntextodsazen2"/>
        <w:tabs>
          <w:tab w:val="clear" w:pos="360"/>
          <w:tab w:val="left" w:pos="284"/>
        </w:tabs>
        <w:rPr>
          <w:rFonts w:ascii="Times New Roman" w:hAnsi="Times New Roman"/>
        </w:rPr>
      </w:pPr>
      <w:r>
        <w:rPr>
          <w:rFonts w:ascii="Times New Roman" w:hAnsi="Times New Roman"/>
        </w:rPr>
        <w:t>Ministerstvo průmyslu a obchodu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69DBE16" w14:textId="77777777" w:rsidR="00CB48E6" w:rsidRDefault="00CB48E6">
      <w:pPr>
        <w:pStyle w:val="Zkladntextodsazen2"/>
        <w:tabs>
          <w:tab w:val="clear" w:pos="360"/>
          <w:tab w:val="left" w:pos="284"/>
        </w:tabs>
        <w:rPr>
          <w:rFonts w:ascii="Times New Roman" w:hAnsi="Times New Roman"/>
        </w:rPr>
      </w:pPr>
    </w:p>
    <w:p w14:paraId="6C92143A" w14:textId="77777777" w:rsidR="00CB48E6" w:rsidRDefault="00CB48E6">
      <w:pPr>
        <w:pStyle w:val="Zkladntextodsazen2"/>
        <w:tabs>
          <w:tab w:val="clear" w:pos="360"/>
          <w:tab w:val="left" w:pos="284"/>
        </w:tabs>
        <w:rPr>
          <w:rFonts w:ascii="Times New Roman" w:hAnsi="Times New Roman"/>
        </w:rPr>
      </w:pPr>
    </w:p>
    <w:p w14:paraId="3B1EE4CA" w14:textId="77777777" w:rsidR="00856E0E" w:rsidRDefault="00856E0E">
      <w:pPr>
        <w:pStyle w:val="Zkladntextodsazen2"/>
        <w:tabs>
          <w:tab w:val="clear" w:pos="360"/>
          <w:tab w:val="left" w:pos="284"/>
        </w:tabs>
        <w:rPr>
          <w:rFonts w:ascii="Times New Roman" w:hAnsi="Times New Roman"/>
        </w:rPr>
      </w:pPr>
    </w:p>
    <w:p w14:paraId="2B3BECA1" w14:textId="77777777" w:rsidR="00CB48E6" w:rsidRDefault="00F73DCF">
      <w:pPr>
        <w:pStyle w:val="Zkladntextodsazen2"/>
        <w:tabs>
          <w:tab w:val="clear" w:pos="360"/>
          <w:tab w:val="left" w:pos="284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</w:t>
      </w:r>
    </w:p>
    <w:p w14:paraId="34F1AEC3" w14:textId="30E954D9" w:rsidR="00CB48E6" w:rsidRDefault="0023350F">
      <w:pPr>
        <w:pStyle w:val="Zkladntextodsazen2"/>
        <w:tabs>
          <w:tab w:val="clear" w:pos="360"/>
          <w:tab w:val="left" w:pos="284"/>
        </w:tabs>
        <w:rPr>
          <w:rFonts w:ascii="Times New Roman" w:hAnsi="Times New Roman"/>
        </w:rPr>
      </w:pPr>
      <w:r>
        <w:rPr>
          <w:rFonts w:ascii="Times New Roman" w:hAnsi="Times New Roman"/>
        </w:rPr>
        <w:t>Ing. et Ing. René Neděla</w:t>
      </w:r>
      <w:r w:rsidR="00F73DCF">
        <w:rPr>
          <w:rFonts w:ascii="Times New Roman" w:hAnsi="Times New Roman"/>
        </w:rPr>
        <w:tab/>
      </w:r>
      <w:r w:rsidR="00F73DCF">
        <w:rPr>
          <w:rFonts w:ascii="Times New Roman" w:hAnsi="Times New Roman"/>
        </w:rPr>
        <w:tab/>
      </w:r>
      <w:r w:rsidR="00F73DCF">
        <w:rPr>
          <w:rFonts w:ascii="Times New Roman" w:hAnsi="Times New Roman"/>
        </w:rPr>
        <w:tab/>
      </w:r>
    </w:p>
    <w:p w14:paraId="36CA3340" w14:textId="0FE070A0" w:rsidR="00CB48E6" w:rsidRDefault="0023350F">
      <w:pPr>
        <w:pStyle w:val="Zkladntextodsazen2"/>
        <w:tabs>
          <w:tab w:val="clear" w:pos="360"/>
          <w:tab w:val="left" w:pos="284"/>
        </w:tabs>
      </w:pPr>
      <w:r>
        <w:rPr>
          <w:rFonts w:ascii="Times New Roman" w:hAnsi="Times New Roman"/>
        </w:rPr>
        <w:t>vrchní ředitel sekce energetiky</w:t>
      </w:r>
      <w:r>
        <w:rPr>
          <w:rFonts w:ascii="Times New Roman" w:hAnsi="Times New Roman"/>
        </w:rPr>
        <w:tab/>
      </w:r>
      <w:r w:rsidR="00856E0E">
        <w:rPr>
          <w:rFonts w:ascii="Times New Roman" w:hAnsi="Times New Roman"/>
        </w:rPr>
        <w:tab/>
      </w:r>
      <w:r w:rsidR="00856E0E">
        <w:rPr>
          <w:rFonts w:ascii="Times New Roman" w:hAnsi="Times New Roman"/>
        </w:rPr>
        <w:tab/>
      </w:r>
      <w:r>
        <w:rPr>
          <w:rFonts w:ascii="Times New Roman" w:hAnsi="Times New Roman"/>
        </w:rPr>
        <w:t>Mgr. Antonín Panák, LL.M</w:t>
      </w:r>
      <w:r w:rsidR="00856E0E">
        <w:rPr>
          <w:rFonts w:ascii="Times New Roman" w:hAnsi="Times New Roman"/>
        </w:rPr>
        <w:tab/>
      </w:r>
      <w:r w:rsidR="00856E0E">
        <w:rPr>
          <w:rFonts w:ascii="Times New Roman" w:hAnsi="Times New Roman"/>
        </w:rPr>
        <w:tab/>
      </w:r>
      <w:r w:rsidR="00856E0E">
        <w:rPr>
          <w:rFonts w:ascii="Times New Roman" w:hAnsi="Times New Roman"/>
        </w:rPr>
        <w:tab/>
      </w:r>
    </w:p>
    <w:sectPr w:rsidR="00CB48E6">
      <w:footerReference w:type="default" r:id="rId8"/>
      <w:pgSz w:w="11906" w:h="16838"/>
      <w:pgMar w:top="1304" w:right="1304" w:bottom="1134" w:left="1304" w:header="0" w:footer="709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E870" w14:textId="77777777" w:rsidR="00B10753" w:rsidRDefault="00B10753">
      <w:r>
        <w:separator/>
      </w:r>
    </w:p>
  </w:endnote>
  <w:endnote w:type="continuationSeparator" w:id="0">
    <w:p w14:paraId="09F27DA6" w14:textId="77777777" w:rsidR="00B10753" w:rsidRDefault="00B1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 Patkou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B1AB" w14:textId="77777777" w:rsidR="00CB48E6" w:rsidRDefault="00F73D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8" behindDoc="0" locked="0" layoutInCell="1" allowOverlap="1" wp14:anchorId="46BAD657" wp14:editId="08BDB2E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80695" cy="146050"/>
              <wp:effectExtent l="0" t="0" r="0" b="0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69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08525F3" w14:textId="77777777" w:rsidR="00CB48E6" w:rsidRDefault="00F73DCF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ascii="Arial" w:hAnsi="Arial" w:cs="Arial"/>
                            </w:rPr>
                            <w:t xml:space="preserve">Strana </w:t>
                          </w:r>
                          <w:r>
                            <w:rPr>
                              <w:rStyle w:val="slostrnky"/>
                              <w:rFonts w:ascii="Arial" w:hAnsi="Arial" w:cs="Arial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Arial" w:hAnsi="Arial" w:cs="Arial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Arial" w:hAnsi="Arial" w:cs="Arial"/>
                            </w:rPr>
                            <w:fldChar w:fldCharType="separate"/>
                          </w:r>
                          <w:r w:rsidR="002F70EE">
                            <w:rPr>
                              <w:rStyle w:val="slostrnky"/>
                              <w:rFonts w:ascii="Arial" w:hAnsi="Arial" w:cs="Arial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AD657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0;margin-top:.05pt;width:37.85pt;height:11.5pt;z-index: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" stroked="f">
              <v:fill opacity="0"/>
              <v:textbox style="mso-fit-shape-to-text:t" inset="0,0,0,0">
                <w:txbxContent>
                  <w:p w14:paraId="708525F3" w14:textId="77777777" w:rsidR="00CB48E6" w:rsidRDefault="00F73DCF">
                    <w:pPr>
                      <w:pStyle w:val="Zpat"/>
                    </w:pPr>
                    <w:r>
                      <w:rPr>
                        <w:rStyle w:val="slostrnky"/>
                        <w:rFonts w:ascii="Arial" w:hAnsi="Arial" w:cs="Arial"/>
                      </w:rPr>
                      <w:t xml:space="preserve">Strana </w:t>
                    </w:r>
                    <w:r>
                      <w:rPr>
                        <w:rStyle w:val="slostrnky"/>
                        <w:rFonts w:ascii="Arial" w:hAnsi="Arial" w:cs="Arial"/>
                      </w:rPr>
                      <w:fldChar w:fldCharType="begin"/>
                    </w:r>
                    <w:r>
                      <w:rPr>
                        <w:rStyle w:val="slostrnky"/>
                        <w:rFonts w:ascii="Arial" w:hAnsi="Arial" w:cs="Arial"/>
                      </w:rPr>
                      <w:instrText>PAGE</w:instrText>
                    </w:r>
                    <w:r>
                      <w:rPr>
                        <w:rStyle w:val="slostrnky"/>
                        <w:rFonts w:ascii="Arial" w:hAnsi="Arial" w:cs="Arial"/>
                      </w:rPr>
                      <w:fldChar w:fldCharType="separate"/>
                    </w:r>
                    <w:r w:rsidR="002F70EE">
                      <w:rPr>
                        <w:rStyle w:val="slostrnky"/>
                        <w:rFonts w:ascii="Arial" w:hAnsi="Arial" w:cs="Arial"/>
                        <w:noProof/>
                      </w:rPr>
                      <w:t>7</w:t>
                    </w:r>
                    <w:r>
                      <w:rPr>
                        <w:rStyle w:val="slostrnky"/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DC7F2" w14:textId="77777777" w:rsidR="00B10753" w:rsidRDefault="00B10753">
      <w:r>
        <w:separator/>
      </w:r>
    </w:p>
  </w:footnote>
  <w:footnote w:type="continuationSeparator" w:id="0">
    <w:p w14:paraId="22A39E9E" w14:textId="77777777" w:rsidR="00B10753" w:rsidRDefault="00B10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BE0"/>
    <w:multiLevelType w:val="multilevel"/>
    <w:tmpl w:val="21BA5C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44234"/>
    <w:multiLevelType w:val="multilevel"/>
    <w:tmpl w:val="F38030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C6F48"/>
    <w:multiLevelType w:val="multilevel"/>
    <w:tmpl w:val="C1AA46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B3B35"/>
    <w:multiLevelType w:val="multilevel"/>
    <w:tmpl w:val="3EDA9D20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035544"/>
    <w:multiLevelType w:val="multilevel"/>
    <w:tmpl w:val="A2E6ED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50C2DBF"/>
    <w:multiLevelType w:val="multilevel"/>
    <w:tmpl w:val="60481672"/>
    <w:lvl w:ilvl="0">
      <w:start w:val="1"/>
      <w:numFmt w:val="decimal"/>
      <w:lvlText w:val="%1. 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 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586626B"/>
    <w:multiLevelType w:val="multilevel"/>
    <w:tmpl w:val="DFD8DB0C"/>
    <w:lvl w:ilvl="0">
      <w:start w:val="3"/>
      <w:numFmt w:val="decimal"/>
      <w:lvlText w:val="%1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45E760B6"/>
    <w:multiLevelType w:val="multilevel"/>
    <w:tmpl w:val="ED406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F926DA"/>
    <w:multiLevelType w:val="multilevel"/>
    <w:tmpl w:val="781C4550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662C1"/>
    <w:multiLevelType w:val="multilevel"/>
    <w:tmpl w:val="AAD6431A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434A9A"/>
    <w:multiLevelType w:val="multilevel"/>
    <w:tmpl w:val="8C2AC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D705C61"/>
    <w:multiLevelType w:val="hybridMultilevel"/>
    <w:tmpl w:val="AD867708"/>
    <w:lvl w:ilvl="0" w:tplc="8DCEA8BC">
      <w:start w:val="1"/>
      <w:numFmt w:val="upperLetter"/>
      <w:lvlText w:val="(%1)"/>
      <w:lvlJc w:val="left"/>
      <w:pPr>
        <w:ind w:left="760" w:hanging="4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5712A"/>
    <w:multiLevelType w:val="multilevel"/>
    <w:tmpl w:val="5C022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81C4172"/>
    <w:multiLevelType w:val="multilevel"/>
    <w:tmpl w:val="D11CC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55C2579"/>
    <w:multiLevelType w:val="multilevel"/>
    <w:tmpl w:val="A4722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13"/>
  </w:num>
  <w:num w:numId="5">
    <w:abstractNumId w:val="14"/>
  </w:num>
  <w:num w:numId="6">
    <w:abstractNumId w:val="1"/>
  </w:num>
  <w:num w:numId="7">
    <w:abstractNumId w:val="5"/>
  </w:num>
  <w:num w:numId="8">
    <w:abstractNumId w:val="9"/>
  </w:num>
  <w:num w:numId="9">
    <w:abstractNumId w:val="8"/>
  </w:num>
  <w:num w:numId="10">
    <w:abstractNumId w:val="3"/>
  </w:num>
  <w:num w:numId="11">
    <w:abstractNumId w:val="2"/>
  </w:num>
  <w:num w:numId="12">
    <w:abstractNumId w:val="6"/>
  </w:num>
  <w:num w:numId="13">
    <w:abstractNumId w:val="0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E6"/>
    <w:rsid w:val="001027F7"/>
    <w:rsid w:val="00115144"/>
    <w:rsid w:val="00154920"/>
    <w:rsid w:val="0023350F"/>
    <w:rsid w:val="002F70EE"/>
    <w:rsid w:val="003723DA"/>
    <w:rsid w:val="003E5E65"/>
    <w:rsid w:val="004528A2"/>
    <w:rsid w:val="004B3327"/>
    <w:rsid w:val="00646BE3"/>
    <w:rsid w:val="00671EFD"/>
    <w:rsid w:val="006B44E9"/>
    <w:rsid w:val="00740421"/>
    <w:rsid w:val="00856E0E"/>
    <w:rsid w:val="008E4D21"/>
    <w:rsid w:val="00936DB0"/>
    <w:rsid w:val="00A160F7"/>
    <w:rsid w:val="00A52C73"/>
    <w:rsid w:val="00A56784"/>
    <w:rsid w:val="00B10753"/>
    <w:rsid w:val="00B11BF0"/>
    <w:rsid w:val="00B32110"/>
    <w:rsid w:val="00B70051"/>
    <w:rsid w:val="00B928A1"/>
    <w:rsid w:val="00BE127D"/>
    <w:rsid w:val="00CB48E6"/>
    <w:rsid w:val="00E67D86"/>
    <w:rsid w:val="00EA7365"/>
    <w:rsid w:val="00EF374F"/>
    <w:rsid w:val="00F7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DC87"/>
  <w15:docId w15:val="{8A99625F-39E3-4269-8081-B3A9734A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before="240" w:after="120"/>
      <w:jc w:val="center"/>
      <w:outlineLvl w:val="0"/>
    </w:pPr>
    <w:rPr>
      <w:rFonts w:ascii="Arial" w:hAnsi="Arial" w:cs="Arial"/>
      <w:b/>
      <w:sz w:val="22"/>
    </w:rPr>
  </w:style>
  <w:style w:type="paragraph" w:styleId="Nadpis2">
    <w:name w:val="heading 2"/>
    <w:basedOn w:val="Normln"/>
    <w:next w:val="Normln"/>
    <w:qFormat/>
    <w:pPr>
      <w:overflowPunct w:val="0"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spacing w:before="240" w:after="120" w:line="264" w:lineRule="auto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verflowPunct w:val="0"/>
      <w:spacing w:after="60"/>
      <w:textAlignment w:val="auto"/>
      <w:outlineLvl w:val="4"/>
    </w:pPr>
    <w:rPr>
      <w:rFonts w:ascii="Arial" w:hAnsi="Arial" w:cs="Arial"/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qFormat/>
  </w:style>
  <w:style w:type="character" w:customStyle="1" w:styleId="TextbublinyChar">
    <w:name w:val="Text bubliny Char"/>
    <w:link w:val="Textbubliny"/>
    <w:uiPriority w:val="99"/>
    <w:semiHidden/>
    <w:qFormat/>
    <w:rsid w:val="004C58F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qFormat/>
    <w:rsid w:val="004C58F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4C58F9"/>
  </w:style>
  <w:style w:type="character" w:customStyle="1" w:styleId="PedmtkomenteChar">
    <w:name w:val="Předmět komentáře Char"/>
    <w:link w:val="Pedmtkomente"/>
    <w:uiPriority w:val="99"/>
    <w:semiHidden/>
    <w:qFormat/>
    <w:rsid w:val="004C58F9"/>
    <w:rPr>
      <w:b/>
      <w:bCs/>
    </w:rPr>
  </w:style>
  <w:style w:type="character" w:customStyle="1" w:styleId="FontStyle29">
    <w:name w:val="Font Style29"/>
    <w:qFormat/>
    <w:rsid w:val="0074138F"/>
    <w:rPr>
      <w:rFonts w:ascii="Times New Roman" w:hAnsi="Times New Roman" w:cs="Times New Roman"/>
      <w:sz w:val="22"/>
      <w:szCs w:val="22"/>
    </w:rPr>
  </w:style>
  <w:style w:type="character" w:customStyle="1" w:styleId="nowrap">
    <w:name w:val="nowrap"/>
    <w:qFormat/>
    <w:rsid w:val="003938A7"/>
  </w:style>
  <w:style w:type="character" w:customStyle="1" w:styleId="Internetovodkaz">
    <w:name w:val="Internetový odkaz"/>
    <w:uiPriority w:val="99"/>
    <w:unhideWhenUsed/>
    <w:rsid w:val="003938A7"/>
    <w:rPr>
      <w:color w:val="0563C1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BA737F"/>
  </w:style>
  <w:style w:type="character" w:customStyle="1" w:styleId="OdstavecseseznamemChar">
    <w:name w:val="Odstavec se seznamem Char"/>
    <w:link w:val="Odstavecseseznamem"/>
    <w:uiPriority w:val="34"/>
    <w:qFormat/>
    <w:locked/>
    <w:rsid w:val="009369BF"/>
    <w:rPr>
      <w:sz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Times New Roman" w:cs="Times New Roman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737F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3">
    <w:name w:val="Body Text 3"/>
    <w:basedOn w:val="Normln"/>
    <w:semiHidden/>
    <w:qFormat/>
    <w:pPr>
      <w:tabs>
        <w:tab w:val="left" w:pos="360"/>
      </w:tabs>
      <w:overflowPunct w:val="0"/>
      <w:spacing w:after="120"/>
      <w:jc w:val="both"/>
      <w:textAlignment w:val="auto"/>
    </w:pPr>
    <w:rPr>
      <w:rFonts w:ascii="Arial" w:hAnsi="Arial"/>
      <w:sz w:val="24"/>
    </w:rPr>
  </w:style>
  <w:style w:type="paragraph" w:styleId="Normlnodsazen">
    <w:name w:val="Normal Indent"/>
    <w:basedOn w:val="Normln"/>
    <w:semiHidden/>
    <w:qFormat/>
    <w:pPr>
      <w:overflowPunct w:val="0"/>
      <w:ind w:left="720"/>
      <w:textAlignment w:val="auto"/>
    </w:pPr>
    <w:rPr>
      <w:rFonts w:ascii="S Patkou" w:hAnsi="S Patkou"/>
      <w:sz w:val="24"/>
    </w:rPr>
  </w:style>
  <w:style w:type="paragraph" w:styleId="Zhlav">
    <w:name w:val="header"/>
    <w:basedOn w:val="Normln"/>
    <w:semiHidden/>
    <w:pPr>
      <w:tabs>
        <w:tab w:val="center" w:pos="4320"/>
        <w:tab w:val="right" w:pos="8640"/>
      </w:tabs>
      <w:overflowPunct w:val="0"/>
      <w:textAlignment w:val="auto"/>
    </w:pPr>
    <w:rPr>
      <w:rFonts w:ascii="S Patkou" w:hAnsi="S Patkou"/>
      <w:sz w:val="24"/>
    </w:rPr>
  </w:style>
  <w:style w:type="paragraph" w:styleId="Zkladntextodsazen2">
    <w:name w:val="Body Text Indent 2"/>
    <w:basedOn w:val="Normln"/>
    <w:semiHidden/>
    <w:qFormat/>
    <w:pPr>
      <w:tabs>
        <w:tab w:val="left" w:pos="360"/>
      </w:tabs>
      <w:overflowPunct w:val="0"/>
      <w:ind w:left="284" w:hanging="284"/>
      <w:textAlignment w:val="auto"/>
    </w:pPr>
    <w:rPr>
      <w:rFonts w:ascii="Arial" w:hAnsi="Arial"/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after="120" w:line="264" w:lineRule="auto"/>
      <w:jc w:val="center"/>
    </w:pPr>
    <w:rPr>
      <w:b/>
      <w:sz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C58F9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4C58F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4C58F9"/>
    <w:rPr>
      <w:b/>
      <w:bCs/>
    </w:rPr>
  </w:style>
  <w:style w:type="paragraph" w:customStyle="1" w:styleId="Styl">
    <w:name w:val="Styl"/>
    <w:qFormat/>
    <w:rsid w:val="003D5A81"/>
    <w:pPr>
      <w:widowControl w:val="0"/>
      <w:suppressAutoHyphens/>
    </w:pPr>
    <w:rPr>
      <w:rFonts w:eastAsia="Arial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3D5A81"/>
    <w:pPr>
      <w:overflowPunct w:val="0"/>
      <w:ind w:left="708"/>
      <w:textAlignment w:val="auto"/>
    </w:pPr>
    <w:rPr>
      <w:sz w:val="24"/>
    </w:rPr>
  </w:style>
  <w:style w:type="paragraph" w:styleId="Revize">
    <w:name w:val="Revision"/>
    <w:uiPriority w:val="99"/>
    <w:semiHidden/>
    <w:qFormat/>
    <w:rsid w:val="00A63613"/>
  </w:style>
  <w:style w:type="paragraph" w:styleId="Normlnweb">
    <w:name w:val="Normal (Web)"/>
    <w:basedOn w:val="Normln"/>
    <w:uiPriority w:val="99"/>
    <w:semiHidden/>
    <w:unhideWhenUsed/>
    <w:qFormat/>
    <w:rsid w:val="003938A7"/>
    <w:rPr>
      <w:sz w:val="24"/>
      <w:szCs w:val="24"/>
    </w:rPr>
  </w:style>
  <w:style w:type="paragraph" w:customStyle="1" w:styleId="Zkladntext21">
    <w:name w:val="Základní text 21"/>
    <w:basedOn w:val="Normln"/>
    <w:qFormat/>
    <w:rsid w:val="009369BF"/>
    <w:pPr>
      <w:ind w:left="284" w:hanging="284"/>
      <w:jc w:val="both"/>
      <w:textAlignment w:val="auto"/>
    </w:pPr>
    <w:rPr>
      <w:sz w:val="24"/>
    </w:rPr>
  </w:style>
  <w:style w:type="paragraph" w:customStyle="1" w:styleId="Default">
    <w:name w:val="Default"/>
    <w:qFormat/>
    <w:rsid w:val="009369BF"/>
    <w:rPr>
      <w:rFonts w:ascii="Arial" w:hAnsi="Arial" w:cs="Arial"/>
      <w:color w:val="000000"/>
      <w:sz w:val="24"/>
      <w:szCs w:val="24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5151A-70D2-461A-9AC5-F419783B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PORADENSKÁ  SMLOUVA č</vt:lpstr>
    </vt:vector>
  </TitlesOfParts>
  <Company>MPO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PORADENSKÁ  SMLOUVA č</dc:title>
  <dc:subject/>
  <dc:creator>Věra Kratochvílová</dc:creator>
  <dc:description/>
  <cp:lastModifiedBy>Hrušková Irena</cp:lastModifiedBy>
  <cp:revision>2</cp:revision>
  <cp:lastPrinted>2020-07-08T10:50:00Z</cp:lastPrinted>
  <dcterms:created xsi:type="dcterms:W3CDTF">2025-12-19T09:20:00Z</dcterms:created>
  <dcterms:modified xsi:type="dcterms:W3CDTF">2025-12-19T09:20:00Z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MPO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