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A33E3" w14:textId="52CF34B9" w:rsidR="007F79EB" w:rsidRPr="007F79EB" w:rsidRDefault="00A156BC" w:rsidP="007F79EB">
      <w:pPr>
        <w:pStyle w:val="RLnzevsmlouvy"/>
        <w:tabs>
          <w:tab w:val="left" w:pos="465"/>
          <w:tab w:val="center" w:pos="4535"/>
        </w:tabs>
        <w:spacing w:after="240"/>
        <w:rPr>
          <w:rFonts w:ascii="Tahoma" w:hAnsi="Tahoma" w:cs="Tahoma"/>
          <w:sz w:val="20"/>
          <w:szCs w:val="20"/>
        </w:rPr>
      </w:pPr>
      <w:bookmarkStart w:id="0" w:name="Annex08"/>
      <w:r>
        <w:rPr>
          <w:rFonts w:ascii="Tahoma" w:hAnsi="Tahoma" w:cs="Tahoma"/>
          <w:sz w:val="20"/>
          <w:szCs w:val="20"/>
        </w:rPr>
        <w:t xml:space="preserve">DÍLČÍ SMLOUVA č. </w:t>
      </w:r>
      <w:r w:rsidR="00E9703F">
        <w:rPr>
          <w:rFonts w:ascii="Tahoma" w:hAnsi="Tahoma" w:cs="Tahoma"/>
          <w:sz w:val="20"/>
          <w:szCs w:val="20"/>
        </w:rPr>
        <w:t>9</w:t>
      </w:r>
    </w:p>
    <w:p w14:paraId="7DC57E7A" w14:textId="3D0A87DC" w:rsidR="007F79EB" w:rsidRPr="007F79EB" w:rsidRDefault="007F79EB" w:rsidP="007F79EB">
      <w:pPr>
        <w:spacing w:before="120" w:after="120" w:line="280" w:lineRule="exact"/>
        <w:jc w:val="center"/>
        <w:rPr>
          <w:rFonts w:ascii="Tahoma" w:hAnsi="Tahoma" w:cs="Tahoma"/>
          <w:sz w:val="20"/>
          <w:szCs w:val="20"/>
        </w:rPr>
      </w:pPr>
      <w:r w:rsidRPr="007F79EB">
        <w:rPr>
          <w:rFonts w:ascii="Tahoma" w:hAnsi="Tahoma" w:cs="Tahoma"/>
          <w:b/>
          <w:sz w:val="20"/>
          <w:szCs w:val="20"/>
        </w:rPr>
        <w:t xml:space="preserve">k Rámcové dohodě na podporu a rozvoj APV </w:t>
      </w:r>
      <w:r w:rsidR="00542ADD">
        <w:rPr>
          <w:rFonts w:ascii="Tahoma" w:hAnsi="Tahoma" w:cs="Tahoma"/>
          <w:b/>
          <w:sz w:val="20"/>
          <w:szCs w:val="20"/>
        </w:rPr>
        <w:t>pro oblast výběru pojistného od </w:t>
      </w:r>
      <w:r w:rsidRPr="007F79EB">
        <w:rPr>
          <w:rFonts w:ascii="Tahoma" w:hAnsi="Tahoma" w:cs="Tahoma"/>
          <w:b/>
          <w:sz w:val="20"/>
          <w:szCs w:val="20"/>
        </w:rPr>
        <w:t>zaměstnavatelů a nemocenského pojištění OSVČ – 2023+</w:t>
      </w:r>
    </w:p>
    <w:p w14:paraId="1C9207A2" w14:textId="0C48F338" w:rsidR="007F79EB" w:rsidRPr="007F79EB" w:rsidRDefault="00FE7249" w:rsidP="007F79EB">
      <w:pPr>
        <w:jc w:val="center"/>
        <w:rPr>
          <w:rFonts w:ascii="Tahoma" w:hAnsi="Tahoma" w:cs="Tahoma"/>
          <w:b/>
          <w:sz w:val="20"/>
          <w:szCs w:val="20"/>
        </w:rPr>
      </w:pPr>
      <w:bookmarkStart w:id="1" w:name="_Hlk195789107"/>
      <w:r>
        <w:rPr>
          <w:rFonts w:ascii="Tahoma" w:hAnsi="Tahoma" w:cs="Tahoma"/>
          <w:b/>
          <w:sz w:val="20"/>
          <w:szCs w:val="20"/>
        </w:rPr>
        <w:t>„</w:t>
      </w:r>
      <w:r w:rsidR="00A65529" w:rsidRPr="00A65529">
        <w:rPr>
          <w:rFonts w:ascii="Tahoma" w:hAnsi="Tahoma" w:cs="Tahoma"/>
          <w:b/>
          <w:sz w:val="20"/>
          <w:szCs w:val="20"/>
        </w:rPr>
        <w:t>Jednotné měsíční hlášení zaměstn</w:t>
      </w:r>
      <w:r w:rsidR="00A65529">
        <w:rPr>
          <w:rFonts w:ascii="Tahoma" w:hAnsi="Tahoma" w:cs="Tahoma"/>
          <w:b/>
          <w:sz w:val="20"/>
          <w:szCs w:val="20"/>
        </w:rPr>
        <w:t>avatelů (JMHZ) – doména IS ČSSZ</w:t>
      </w:r>
      <w:r w:rsidR="004D225D" w:rsidRPr="004D225D">
        <w:rPr>
          <w:rFonts w:ascii="Tahoma" w:hAnsi="Tahoma" w:cs="Tahoma"/>
          <w:b/>
          <w:sz w:val="20"/>
          <w:szCs w:val="20"/>
        </w:rPr>
        <w:t xml:space="preserve">" </w:t>
      </w:r>
      <w:r w:rsidR="0093557F">
        <w:rPr>
          <w:rFonts w:ascii="Tahoma" w:hAnsi="Tahoma" w:cs="Tahoma"/>
          <w:b/>
          <w:sz w:val="20"/>
          <w:szCs w:val="20"/>
        </w:rPr>
        <w:t>-</w:t>
      </w:r>
      <w:r w:rsidR="00A65529">
        <w:rPr>
          <w:rFonts w:ascii="Tahoma" w:hAnsi="Tahoma" w:cs="Tahoma"/>
          <w:b/>
          <w:sz w:val="20"/>
          <w:szCs w:val="20"/>
        </w:rPr>
        <w:t xml:space="preserve"> </w:t>
      </w:r>
      <w:r w:rsidR="00A65529" w:rsidRPr="00A65529">
        <w:rPr>
          <w:rFonts w:ascii="Tahoma" w:hAnsi="Tahoma" w:cs="Tahoma"/>
          <w:b/>
          <w:sz w:val="20"/>
          <w:szCs w:val="20"/>
        </w:rPr>
        <w:t>013V992009013</w:t>
      </w:r>
    </w:p>
    <w:bookmarkEnd w:id="1"/>
    <w:p w14:paraId="293B8853" w14:textId="77777777" w:rsidR="007F79EB" w:rsidRPr="007F79EB" w:rsidRDefault="007F79EB" w:rsidP="007F79EB">
      <w:pPr>
        <w:spacing w:before="120" w:after="120" w:line="280" w:lineRule="exact"/>
        <w:jc w:val="center"/>
        <w:rPr>
          <w:rFonts w:ascii="Tahoma" w:hAnsi="Tahoma" w:cs="Tahoma"/>
          <w:b/>
          <w:sz w:val="20"/>
          <w:szCs w:val="20"/>
        </w:rPr>
      </w:pPr>
    </w:p>
    <w:p w14:paraId="6BE9B403" w14:textId="77777777" w:rsidR="007F79EB" w:rsidRPr="007F79EB" w:rsidRDefault="007F79EB" w:rsidP="007F79EB">
      <w:pPr>
        <w:spacing w:before="120" w:after="120" w:line="280" w:lineRule="exact"/>
        <w:jc w:val="center"/>
        <w:rPr>
          <w:rFonts w:ascii="Tahoma" w:hAnsi="Tahoma" w:cs="Tahoma"/>
          <w:sz w:val="20"/>
          <w:szCs w:val="20"/>
        </w:rPr>
      </w:pPr>
    </w:p>
    <w:p w14:paraId="7FABCB73" w14:textId="77777777" w:rsidR="007F79EB" w:rsidRPr="007F79EB" w:rsidRDefault="007F79EB" w:rsidP="007F79EB">
      <w:pPr>
        <w:spacing w:before="120" w:after="120" w:line="280" w:lineRule="exact"/>
        <w:jc w:val="center"/>
        <w:rPr>
          <w:rFonts w:ascii="Tahoma" w:hAnsi="Tahoma" w:cs="Tahoma"/>
          <w:b/>
          <w:sz w:val="20"/>
          <w:szCs w:val="20"/>
        </w:rPr>
      </w:pPr>
      <w:r w:rsidRPr="007F79EB">
        <w:rPr>
          <w:rFonts w:ascii="Tahoma" w:hAnsi="Tahoma" w:cs="Tahoma"/>
          <w:b/>
          <w:sz w:val="20"/>
          <w:szCs w:val="20"/>
        </w:rPr>
        <w:t>Smluvní strany</w:t>
      </w:r>
    </w:p>
    <w:p w14:paraId="7CA8FE6C" w14:textId="77777777" w:rsidR="007F79EB" w:rsidRPr="007F79EB" w:rsidRDefault="007F79EB" w:rsidP="007F79EB">
      <w:pPr>
        <w:spacing w:before="120" w:after="120" w:line="280" w:lineRule="exact"/>
        <w:jc w:val="center"/>
        <w:rPr>
          <w:rFonts w:ascii="Tahoma" w:hAnsi="Tahoma" w:cs="Tahoma"/>
          <w:b/>
          <w:sz w:val="20"/>
          <w:szCs w:val="20"/>
        </w:rPr>
      </w:pPr>
    </w:p>
    <w:p w14:paraId="7A357AFA" w14:textId="6C1392B0" w:rsidR="007F79EB" w:rsidRPr="007F79EB" w:rsidRDefault="007F79EB" w:rsidP="00872779">
      <w:pPr>
        <w:widowControl w:val="0"/>
        <w:spacing w:before="60" w:after="60" w:line="280" w:lineRule="exact"/>
        <w:ind w:left="567" w:right="-284" w:hanging="567"/>
        <w:rPr>
          <w:rFonts w:ascii="Tahoma" w:hAnsi="Tahoma" w:cs="Tahoma"/>
          <w:b/>
          <w:sz w:val="20"/>
          <w:szCs w:val="20"/>
        </w:rPr>
      </w:pPr>
      <w:r w:rsidRPr="007F79EB">
        <w:rPr>
          <w:rFonts w:ascii="Tahoma" w:hAnsi="Tahoma" w:cs="Tahoma"/>
          <w:b/>
          <w:sz w:val="20"/>
          <w:szCs w:val="20"/>
        </w:rPr>
        <w:t xml:space="preserve">Česká </w:t>
      </w:r>
      <w:r w:rsidR="00171BE3" w:rsidRPr="007F79EB">
        <w:rPr>
          <w:rFonts w:ascii="Tahoma" w:hAnsi="Tahoma" w:cs="Tahoma"/>
          <w:b/>
          <w:sz w:val="20"/>
          <w:szCs w:val="20"/>
        </w:rPr>
        <w:t>republika – Ministerstvo</w:t>
      </w:r>
      <w:r w:rsidRPr="007F79EB">
        <w:rPr>
          <w:rFonts w:ascii="Tahoma" w:hAnsi="Tahoma" w:cs="Tahoma"/>
          <w:b/>
          <w:sz w:val="20"/>
          <w:szCs w:val="20"/>
        </w:rPr>
        <w:t xml:space="preserve"> práce a sociálních věcí</w:t>
      </w:r>
    </w:p>
    <w:p w14:paraId="70BBD1DD"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Sídlo:</w:t>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t>Na Poříčním právu 1/376, 128 00 Praha 2</w:t>
      </w:r>
    </w:p>
    <w:p w14:paraId="706EEDAA"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IČO:</w:t>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r>
      <w:r w:rsidRPr="007F79EB">
        <w:rPr>
          <w:rFonts w:ascii="Tahoma" w:hAnsi="Tahoma" w:cs="Tahoma"/>
          <w:sz w:val="20"/>
          <w:szCs w:val="20"/>
        </w:rPr>
        <w:tab/>
        <w:t>00551023</w:t>
      </w:r>
    </w:p>
    <w:p w14:paraId="6AA07FA0" w14:textId="482DC5EF"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Bankovní spojení: </w:t>
      </w:r>
      <w:r w:rsidRPr="007F79EB">
        <w:rPr>
          <w:rFonts w:ascii="Tahoma" w:hAnsi="Tahoma" w:cs="Tahoma"/>
          <w:sz w:val="20"/>
          <w:szCs w:val="20"/>
        </w:rPr>
        <w:tab/>
        <w:t>Česká národní banka</w:t>
      </w:r>
      <w:r w:rsidR="00FF760B">
        <w:rPr>
          <w:rFonts w:ascii="Tahoma" w:hAnsi="Tahoma" w:cs="Tahoma"/>
          <w:sz w:val="20"/>
          <w:szCs w:val="20"/>
        </w:rPr>
        <w:t>, a. s.</w:t>
      </w:r>
    </w:p>
    <w:p w14:paraId="2A4D1A7B"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Číslo účtu: </w:t>
      </w:r>
      <w:r w:rsidRPr="007F79EB">
        <w:rPr>
          <w:rFonts w:ascii="Tahoma" w:hAnsi="Tahoma" w:cs="Tahoma"/>
          <w:sz w:val="20"/>
          <w:szCs w:val="20"/>
        </w:rPr>
        <w:tab/>
      </w:r>
      <w:r w:rsidRPr="007F79EB">
        <w:rPr>
          <w:rFonts w:ascii="Tahoma" w:hAnsi="Tahoma" w:cs="Tahoma"/>
          <w:sz w:val="20"/>
          <w:szCs w:val="20"/>
        </w:rPr>
        <w:tab/>
        <w:t>2229001/0710</w:t>
      </w:r>
    </w:p>
    <w:p w14:paraId="6AFDB619"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 xml:space="preserve">ID datové schránky: </w:t>
      </w:r>
      <w:r w:rsidRPr="007F79EB">
        <w:rPr>
          <w:rFonts w:ascii="Tahoma" w:hAnsi="Tahoma" w:cs="Tahoma"/>
          <w:sz w:val="20"/>
          <w:szCs w:val="20"/>
        </w:rPr>
        <w:tab/>
        <w:t>sc9aavg</w:t>
      </w:r>
    </w:p>
    <w:p w14:paraId="223FDFFC" w14:textId="77777777" w:rsidR="007F79EB" w:rsidRPr="007F79EB" w:rsidRDefault="007F79EB" w:rsidP="00872779">
      <w:pPr>
        <w:spacing w:before="60" w:after="60" w:line="280" w:lineRule="exact"/>
        <w:ind w:left="567" w:right="-286" w:hanging="567"/>
        <w:rPr>
          <w:rFonts w:ascii="Tahoma" w:hAnsi="Tahoma" w:cs="Tahoma"/>
          <w:sz w:val="20"/>
          <w:szCs w:val="20"/>
        </w:rPr>
      </w:pPr>
      <w:r w:rsidRPr="007F79EB">
        <w:rPr>
          <w:rFonts w:ascii="Tahoma" w:hAnsi="Tahoma" w:cs="Tahoma"/>
          <w:sz w:val="20"/>
          <w:szCs w:val="20"/>
        </w:rPr>
        <w:t>Zastoupená:</w:t>
      </w:r>
      <w:r w:rsidRPr="007F79EB">
        <w:rPr>
          <w:rFonts w:ascii="Tahoma" w:hAnsi="Tahoma" w:cs="Tahoma"/>
          <w:sz w:val="20"/>
          <w:szCs w:val="20"/>
        </w:rPr>
        <w:tab/>
      </w:r>
      <w:r w:rsidRPr="007F79EB">
        <w:rPr>
          <w:rFonts w:ascii="Tahoma" w:hAnsi="Tahoma" w:cs="Tahoma"/>
          <w:sz w:val="20"/>
          <w:szCs w:val="20"/>
        </w:rPr>
        <w:tab/>
        <w:t>Ing. Karlem Trpkošem, vrchním ředitelem sekce informačních technologií</w:t>
      </w:r>
    </w:p>
    <w:p w14:paraId="0780869D" w14:textId="5AE99B26" w:rsidR="007F79EB" w:rsidRPr="007F79EB" w:rsidRDefault="007F79EB" w:rsidP="00872779">
      <w:pPr>
        <w:spacing w:before="60" w:after="60" w:line="280" w:lineRule="exact"/>
        <w:ind w:left="1701" w:right="-286" w:hanging="1701"/>
        <w:rPr>
          <w:rFonts w:ascii="Tahoma" w:hAnsi="Tahoma" w:cs="Tahoma"/>
          <w:sz w:val="20"/>
          <w:szCs w:val="20"/>
        </w:rPr>
      </w:pPr>
      <w:r w:rsidRPr="007F79EB">
        <w:rPr>
          <w:rFonts w:ascii="Tahoma" w:hAnsi="Tahoma" w:cs="Tahoma"/>
          <w:sz w:val="20"/>
          <w:szCs w:val="20"/>
        </w:rPr>
        <w:t>Jednající:</w:t>
      </w:r>
      <w:r w:rsidRPr="007F79EB">
        <w:rPr>
          <w:rFonts w:ascii="Tahoma" w:hAnsi="Tahoma" w:cs="Tahoma"/>
          <w:sz w:val="20"/>
          <w:szCs w:val="20"/>
        </w:rPr>
        <w:tab/>
      </w:r>
      <w:r w:rsidRPr="007F79EB">
        <w:rPr>
          <w:rFonts w:ascii="Tahoma" w:hAnsi="Tahoma" w:cs="Tahoma"/>
          <w:sz w:val="20"/>
          <w:szCs w:val="20"/>
        </w:rPr>
        <w:tab/>
      </w:r>
      <w:r w:rsidR="00887D02" w:rsidRPr="00887D02">
        <w:rPr>
          <w:rFonts w:ascii="Tahoma" w:hAnsi="Tahoma" w:cs="Tahoma"/>
          <w:sz w:val="20"/>
          <w:szCs w:val="20"/>
        </w:rPr>
        <w:t>Ing. Milan</w:t>
      </w:r>
      <w:r w:rsidR="00DF09BF">
        <w:rPr>
          <w:rFonts w:ascii="Tahoma" w:hAnsi="Tahoma" w:cs="Tahoma"/>
          <w:sz w:val="20"/>
          <w:szCs w:val="20"/>
        </w:rPr>
        <w:t>em</w:t>
      </w:r>
      <w:r w:rsidR="00887D02" w:rsidRPr="00887D02">
        <w:rPr>
          <w:rFonts w:ascii="Tahoma" w:hAnsi="Tahoma" w:cs="Tahoma"/>
          <w:sz w:val="20"/>
          <w:szCs w:val="20"/>
        </w:rPr>
        <w:t xml:space="preserve"> Lonský</w:t>
      </w:r>
      <w:r w:rsidR="00DF09BF">
        <w:rPr>
          <w:rFonts w:ascii="Tahoma" w:hAnsi="Tahoma" w:cs="Tahoma"/>
          <w:sz w:val="20"/>
          <w:szCs w:val="20"/>
        </w:rPr>
        <w:t>m</w:t>
      </w:r>
      <w:r w:rsidR="00887D02" w:rsidRPr="00887D02">
        <w:rPr>
          <w:rFonts w:ascii="Tahoma" w:hAnsi="Tahoma" w:cs="Tahoma"/>
          <w:sz w:val="20"/>
          <w:szCs w:val="20"/>
        </w:rPr>
        <w:t>, ředitel</w:t>
      </w:r>
      <w:r w:rsidR="00DF09BF">
        <w:rPr>
          <w:rFonts w:ascii="Tahoma" w:hAnsi="Tahoma" w:cs="Tahoma"/>
          <w:sz w:val="20"/>
          <w:szCs w:val="20"/>
        </w:rPr>
        <w:t>em</w:t>
      </w:r>
      <w:r w:rsidR="00887D02" w:rsidRPr="00887D02">
        <w:rPr>
          <w:rFonts w:ascii="Tahoma" w:hAnsi="Tahoma" w:cs="Tahoma"/>
          <w:sz w:val="20"/>
          <w:szCs w:val="20"/>
        </w:rPr>
        <w:t xml:space="preserve"> odboru správy aplikací ICT</w:t>
      </w:r>
    </w:p>
    <w:p w14:paraId="68B8F41F" w14:textId="77777777" w:rsidR="007F79EB" w:rsidRPr="007F79EB" w:rsidRDefault="007F79EB" w:rsidP="007F79EB">
      <w:pPr>
        <w:spacing w:before="120" w:after="120" w:line="280" w:lineRule="exact"/>
        <w:ind w:left="567" w:right="-284" w:hanging="567"/>
        <w:rPr>
          <w:rFonts w:ascii="Tahoma" w:hAnsi="Tahoma" w:cs="Tahoma"/>
          <w:sz w:val="20"/>
          <w:szCs w:val="20"/>
        </w:rPr>
      </w:pPr>
      <w:r w:rsidRPr="007F79EB">
        <w:rPr>
          <w:rFonts w:ascii="Tahoma" w:hAnsi="Tahoma" w:cs="Tahoma"/>
          <w:sz w:val="20"/>
          <w:szCs w:val="20"/>
        </w:rPr>
        <w:t>(dále jen „</w:t>
      </w:r>
      <w:r w:rsidRPr="007F79EB">
        <w:rPr>
          <w:rFonts w:ascii="Tahoma" w:hAnsi="Tahoma" w:cs="Tahoma"/>
          <w:b/>
          <w:sz w:val="20"/>
          <w:szCs w:val="20"/>
        </w:rPr>
        <w:t>Objednatel</w:t>
      </w:r>
      <w:r w:rsidRPr="007F79EB">
        <w:rPr>
          <w:rFonts w:ascii="Tahoma" w:hAnsi="Tahoma" w:cs="Tahoma"/>
          <w:sz w:val="20"/>
          <w:szCs w:val="20"/>
        </w:rPr>
        <w:t>“ nebo „</w:t>
      </w:r>
      <w:r w:rsidRPr="007F79EB">
        <w:rPr>
          <w:rFonts w:ascii="Tahoma" w:hAnsi="Tahoma" w:cs="Tahoma"/>
          <w:b/>
          <w:sz w:val="20"/>
          <w:szCs w:val="20"/>
        </w:rPr>
        <w:t>MPSV</w:t>
      </w:r>
      <w:r w:rsidRPr="007F79EB">
        <w:rPr>
          <w:rFonts w:ascii="Tahoma" w:hAnsi="Tahoma" w:cs="Tahoma"/>
          <w:sz w:val="20"/>
          <w:szCs w:val="20"/>
        </w:rPr>
        <w:t>“)</w:t>
      </w:r>
    </w:p>
    <w:p w14:paraId="1A7A4738" w14:textId="77777777" w:rsidR="007F79EB" w:rsidRPr="007F79EB" w:rsidRDefault="007F79EB" w:rsidP="007F79EB">
      <w:pPr>
        <w:pStyle w:val="RLdajeosmluvnstran"/>
        <w:spacing w:before="120"/>
        <w:jc w:val="left"/>
        <w:rPr>
          <w:rFonts w:ascii="Tahoma" w:hAnsi="Tahoma" w:cs="Tahoma"/>
          <w:szCs w:val="20"/>
        </w:rPr>
      </w:pPr>
    </w:p>
    <w:p w14:paraId="600AEFC8" w14:textId="77777777" w:rsidR="007F79EB" w:rsidRPr="007F79EB" w:rsidRDefault="007F79EB" w:rsidP="007F79EB">
      <w:pPr>
        <w:spacing w:before="120" w:after="120" w:line="280" w:lineRule="exact"/>
        <w:rPr>
          <w:rFonts w:ascii="Tahoma" w:hAnsi="Tahoma" w:cs="Tahoma"/>
          <w:sz w:val="20"/>
          <w:szCs w:val="20"/>
        </w:rPr>
      </w:pPr>
      <w:r w:rsidRPr="007F79EB">
        <w:rPr>
          <w:rFonts w:ascii="Tahoma" w:hAnsi="Tahoma" w:cs="Tahoma"/>
          <w:sz w:val="20"/>
          <w:szCs w:val="20"/>
        </w:rPr>
        <w:t>a</w:t>
      </w:r>
    </w:p>
    <w:p w14:paraId="1E9DAD97" w14:textId="77777777" w:rsidR="007F79EB" w:rsidRPr="007F79EB" w:rsidRDefault="007F79EB" w:rsidP="00872779">
      <w:pPr>
        <w:spacing w:before="60" w:after="60" w:line="280" w:lineRule="exact"/>
        <w:rPr>
          <w:rFonts w:ascii="Tahoma" w:hAnsi="Tahoma" w:cs="Tahoma"/>
          <w:sz w:val="20"/>
          <w:szCs w:val="20"/>
        </w:rPr>
      </w:pPr>
    </w:p>
    <w:p w14:paraId="22193CD8"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b/>
          <w:szCs w:val="20"/>
        </w:rPr>
        <w:t>Servodata a.s.</w:t>
      </w:r>
    </w:p>
    <w:p w14:paraId="3D3FECC8"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se sídlem:</w:t>
      </w:r>
      <w:r w:rsidRPr="007F79EB">
        <w:rPr>
          <w:rFonts w:ascii="Tahoma" w:hAnsi="Tahoma" w:cs="Tahoma"/>
          <w:szCs w:val="20"/>
        </w:rPr>
        <w:tab/>
      </w:r>
      <w:r w:rsidRPr="007F79EB">
        <w:rPr>
          <w:rFonts w:ascii="Tahoma" w:hAnsi="Tahoma" w:cs="Tahoma"/>
          <w:szCs w:val="20"/>
        </w:rPr>
        <w:tab/>
        <w:t>Karolinská 661/4, 186 00 Praha 8</w:t>
      </w:r>
    </w:p>
    <w:p w14:paraId="586B84FA" w14:textId="7777777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IČO: </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t>25112775</w:t>
      </w:r>
    </w:p>
    <w:p w14:paraId="2FD9603C" w14:textId="7777777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DIČ: </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t>CZ25112775</w:t>
      </w:r>
    </w:p>
    <w:p w14:paraId="414DA97A"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 xml:space="preserve">společnost zapsaná v obchodním rejstříku vedeném Městským soudem v Praze, oddíl </w:t>
      </w:r>
      <w:r w:rsidRPr="004C0173">
        <w:rPr>
          <w:rFonts w:ascii="Tahoma" w:hAnsi="Tahoma" w:cs="Tahoma"/>
          <w:szCs w:val="20"/>
        </w:rPr>
        <w:t xml:space="preserve">B, </w:t>
      </w:r>
      <w:r w:rsidRPr="007F79EB">
        <w:rPr>
          <w:rFonts w:ascii="Tahoma" w:hAnsi="Tahoma" w:cs="Tahoma"/>
          <w:szCs w:val="20"/>
        </w:rPr>
        <w:t>vložka 4593</w:t>
      </w:r>
    </w:p>
    <w:p w14:paraId="5B6B7254" w14:textId="0912F567" w:rsidR="007F79EB" w:rsidRPr="007F79EB" w:rsidRDefault="007F79EB" w:rsidP="00872779">
      <w:pPr>
        <w:pStyle w:val="RLdajeosmluvnstran"/>
        <w:spacing w:before="60" w:after="60"/>
        <w:jc w:val="left"/>
        <w:rPr>
          <w:rFonts w:ascii="Tahoma" w:hAnsi="Tahoma" w:cs="Tahoma"/>
          <w:szCs w:val="20"/>
        </w:rPr>
      </w:pPr>
      <w:r w:rsidRPr="007F79EB">
        <w:rPr>
          <w:rFonts w:ascii="Tahoma" w:hAnsi="Tahoma" w:cs="Tahoma"/>
          <w:szCs w:val="20"/>
        </w:rPr>
        <w:t xml:space="preserve">bank. spojení: </w:t>
      </w:r>
      <w:r w:rsidRPr="007F79EB">
        <w:rPr>
          <w:rFonts w:ascii="Tahoma" w:hAnsi="Tahoma" w:cs="Tahoma"/>
          <w:szCs w:val="20"/>
        </w:rPr>
        <w:tab/>
      </w:r>
      <w:r w:rsidRPr="007F79EB">
        <w:rPr>
          <w:rFonts w:ascii="Tahoma" w:hAnsi="Tahoma" w:cs="Tahoma"/>
          <w:szCs w:val="20"/>
        </w:rPr>
        <w:tab/>
      </w:r>
      <w:r w:rsidR="00112CD5" w:rsidRPr="00A763E2">
        <w:rPr>
          <w:rFonts w:ascii="Tahoma" w:hAnsi="Tahoma" w:cs="Tahoma"/>
          <w:i/>
          <w:iCs/>
          <w:color w:val="FFFFFF" w:themeColor="background1"/>
          <w:highlight w:val="black"/>
        </w:rPr>
        <w:t>neveřejný údaj</w:t>
      </w:r>
    </w:p>
    <w:p w14:paraId="440DE585" w14:textId="401B93C1"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č. účtu:</w:t>
      </w:r>
      <w:r w:rsidRPr="007F79EB">
        <w:rPr>
          <w:rFonts w:ascii="Tahoma" w:hAnsi="Tahoma" w:cs="Tahoma"/>
          <w:szCs w:val="20"/>
        </w:rPr>
        <w:tab/>
      </w:r>
      <w:r w:rsidRPr="007F79EB">
        <w:rPr>
          <w:rFonts w:ascii="Tahoma" w:hAnsi="Tahoma" w:cs="Tahoma"/>
          <w:szCs w:val="20"/>
        </w:rPr>
        <w:tab/>
      </w:r>
      <w:r w:rsidRPr="007F79EB">
        <w:rPr>
          <w:rFonts w:ascii="Tahoma" w:hAnsi="Tahoma" w:cs="Tahoma"/>
          <w:szCs w:val="20"/>
        </w:rPr>
        <w:tab/>
      </w:r>
      <w:r w:rsidR="00112CD5" w:rsidRPr="00A763E2">
        <w:rPr>
          <w:rFonts w:ascii="Tahoma" w:hAnsi="Tahoma" w:cs="Tahoma"/>
          <w:i/>
          <w:iCs/>
          <w:color w:val="FFFFFF" w:themeColor="background1"/>
          <w:highlight w:val="black"/>
        </w:rPr>
        <w:t>neveřejný údaj</w:t>
      </w:r>
    </w:p>
    <w:p w14:paraId="642AF376" w14:textId="77777777" w:rsidR="007F79EB" w:rsidRPr="007F79EB" w:rsidRDefault="007F79EB" w:rsidP="00872779">
      <w:pPr>
        <w:pStyle w:val="RLdajeosmluvnstran"/>
        <w:spacing w:before="60" w:after="60"/>
        <w:jc w:val="left"/>
        <w:rPr>
          <w:rFonts w:ascii="Tahoma" w:hAnsi="Tahoma" w:cs="Tahoma"/>
          <w:b/>
          <w:bCs/>
          <w:szCs w:val="20"/>
        </w:rPr>
      </w:pPr>
      <w:r w:rsidRPr="007F79EB">
        <w:rPr>
          <w:rFonts w:ascii="Tahoma" w:hAnsi="Tahoma" w:cs="Tahoma"/>
          <w:szCs w:val="20"/>
        </w:rPr>
        <w:t>zastoupená:</w:t>
      </w:r>
      <w:r w:rsidRPr="007F79EB">
        <w:rPr>
          <w:rFonts w:ascii="Tahoma" w:hAnsi="Tahoma" w:cs="Tahoma"/>
          <w:szCs w:val="20"/>
        </w:rPr>
        <w:tab/>
      </w:r>
      <w:r w:rsidRPr="007F79EB">
        <w:rPr>
          <w:rFonts w:ascii="Tahoma" w:hAnsi="Tahoma" w:cs="Tahoma"/>
          <w:szCs w:val="20"/>
        </w:rPr>
        <w:tab/>
        <w:t>Ing. Miloslavem Rutem, předsedou představenstva</w:t>
      </w:r>
      <w:r w:rsidRPr="007F79EB" w:rsidDel="00AF1151">
        <w:rPr>
          <w:rFonts w:ascii="Tahoma" w:hAnsi="Tahoma" w:cs="Tahoma"/>
          <w:szCs w:val="20"/>
        </w:rPr>
        <w:t xml:space="preserve"> </w:t>
      </w:r>
    </w:p>
    <w:p w14:paraId="5ECACF08" w14:textId="77777777" w:rsidR="007F79EB" w:rsidRPr="007F79EB" w:rsidRDefault="007F79EB" w:rsidP="007F79EB">
      <w:pPr>
        <w:pStyle w:val="RLdajeosmluvnstran"/>
        <w:spacing w:before="120"/>
        <w:jc w:val="left"/>
        <w:rPr>
          <w:rFonts w:ascii="Tahoma" w:hAnsi="Tahoma" w:cs="Tahoma"/>
          <w:szCs w:val="20"/>
        </w:rPr>
      </w:pPr>
      <w:r w:rsidRPr="007F79EB">
        <w:rPr>
          <w:rFonts w:ascii="Tahoma" w:hAnsi="Tahoma" w:cs="Tahoma"/>
          <w:szCs w:val="20"/>
        </w:rPr>
        <w:t>(dále jen „</w:t>
      </w:r>
      <w:r w:rsidRPr="007F79EB">
        <w:rPr>
          <w:rFonts w:ascii="Tahoma" w:hAnsi="Tahoma" w:cs="Tahoma"/>
          <w:b/>
          <w:szCs w:val="20"/>
        </w:rPr>
        <w:t>Poskytovatel</w:t>
      </w:r>
      <w:r w:rsidRPr="007F79EB">
        <w:rPr>
          <w:rFonts w:ascii="Tahoma" w:hAnsi="Tahoma" w:cs="Tahoma"/>
          <w:szCs w:val="20"/>
        </w:rPr>
        <w:t>“)</w:t>
      </w:r>
    </w:p>
    <w:p w14:paraId="1684A3FF" w14:textId="77777777" w:rsidR="00872779" w:rsidRDefault="00872779" w:rsidP="007F79EB">
      <w:pPr>
        <w:pStyle w:val="RLdajeosmluvnstran"/>
        <w:spacing w:before="120"/>
        <w:rPr>
          <w:rFonts w:ascii="Tahoma" w:hAnsi="Tahoma" w:cs="Tahoma"/>
          <w:szCs w:val="20"/>
        </w:rPr>
      </w:pPr>
    </w:p>
    <w:p w14:paraId="25754597" w14:textId="0395121B" w:rsidR="007F79EB" w:rsidRPr="007F79EB" w:rsidRDefault="007F79EB" w:rsidP="007F79EB">
      <w:pPr>
        <w:pStyle w:val="RLdajeosmluvnstran"/>
        <w:spacing w:before="120"/>
        <w:rPr>
          <w:rFonts w:ascii="Tahoma" w:hAnsi="Tahoma" w:cs="Tahoma"/>
          <w:b/>
          <w:bCs/>
          <w:szCs w:val="20"/>
        </w:rPr>
      </w:pPr>
      <w:r w:rsidRPr="007F79EB">
        <w:rPr>
          <w:rFonts w:ascii="Tahoma" w:hAnsi="Tahoma" w:cs="Tahoma"/>
          <w:szCs w:val="20"/>
        </w:rPr>
        <w:t xml:space="preserve">dnešního dne uzavřely </w:t>
      </w:r>
      <w:r w:rsidR="00872779" w:rsidRPr="007F79EB">
        <w:rPr>
          <w:rFonts w:ascii="Tahoma" w:hAnsi="Tahoma" w:cs="Tahoma"/>
          <w:szCs w:val="20"/>
        </w:rPr>
        <w:t>tuto dílčí smlouvu</w:t>
      </w:r>
      <w:r w:rsidR="003B440E">
        <w:rPr>
          <w:rFonts w:ascii="Tahoma" w:hAnsi="Tahoma" w:cs="Tahoma"/>
          <w:szCs w:val="20"/>
        </w:rPr>
        <w:t xml:space="preserve"> č. </w:t>
      </w:r>
      <w:r w:rsidR="00E9703F">
        <w:rPr>
          <w:rFonts w:ascii="Tahoma" w:hAnsi="Tahoma" w:cs="Tahoma"/>
          <w:szCs w:val="20"/>
        </w:rPr>
        <w:t>9</w:t>
      </w:r>
      <w:r w:rsidR="00872779">
        <w:rPr>
          <w:rFonts w:ascii="Tahoma" w:hAnsi="Tahoma" w:cs="Tahoma"/>
          <w:szCs w:val="20"/>
        </w:rPr>
        <w:t xml:space="preserve"> </w:t>
      </w:r>
      <w:r w:rsidR="00656808" w:rsidRPr="00656808">
        <w:rPr>
          <w:rFonts w:ascii="Tahoma" w:hAnsi="Tahoma" w:cs="Tahoma"/>
          <w:szCs w:val="20"/>
        </w:rPr>
        <w:t>„Jednotné měsíční hlášení zaměstnavatelů (JMHZ) – doména IS ČSSZ</w:t>
      </w:r>
      <w:r w:rsidR="00CB7248">
        <w:rPr>
          <w:rFonts w:ascii="Tahoma" w:hAnsi="Tahoma" w:cs="Tahoma"/>
          <w:szCs w:val="20"/>
        </w:rPr>
        <w:t>“</w:t>
      </w:r>
      <w:r w:rsidR="00656808" w:rsidRPr="00656808">
        <w:rPr>
          <w:rFonts w:ascii="Tahoma" w:hAnsi="Tahoma" w:cs="Tahoma"/>
          <w:szCs w:val="20"/>
        </w:rPr>
        <w:t xml:space="preserve"> - 013V992009013</w:t>
      </w:r>
      <w:r w:rsidR="00872779">
        <w:rPr>
          <w:rFonts w:ascii="Tahoma" w:hAnsi="Tahoma" w:cs="Tahoma"/>
          <w:szCs w:val="20"/>
        </w:rPr>
        <w:t>, a to</w:t>
      </w:r>
      <w:r w:rsidR="00872779" w:rsidRPr="007F79EB">
        <w:rPr>
          <w:rFonts w:ascii="Tahoma" w:hAnsi="Tahoma" w:cs="Tahoma"/>
          <w:szCs w:val="20"/>
        </w:rPr>
        <w:t xml:space="preserve"> </w:t>
      </w:r>
      <w:r w:rsidRPr="007F79EB">
        <w:rPr>
          <w:rFonts w:ascii="Tahoma" w:hAnsi="Tahoma" w:cs="Tahoma"/>
          <w:szCs w:val="20"/>
        </w:rPr>
        <w:t>na základě Rámcové doh</w:t>
      </w:r>
      <w:r w:rsidR="00656808">
        <w:rPr>
          <w:rFonts w:ascii="Tahoma" w:hAnsi="Tahoma" w:cs="Tahoma"/>
          <w:szCs w:val="20"/>
        </w:rPr>
        <w:t>ody na podporu a rozvoj APV pro </w:t>
      </w:r>
      <w:r w:rsidRPr="007F79EB">
        <w:rPr>
          <w:rFonts w:ascii="Tahoma" w:hAnsi="Tahoma" w:cs="Tahoma"/>
          <w:szCs w:val="20"/>
        </w:rPr>
        <w:t>oblast výběru pojistného od zaměstnavatelů a nemocenského pojištění OSVČ – 2023+</w:t>
      </w:r>
      <w:r w:rsidR="00560533">
        <w:rPr>
          <w:rFonts w:ascii="Tahoma" w:hAnsi="Tahoma" w:cs="Tahoma"/>
          <w:szCs w:val="20"/>
        </w:rPr>
        <w:t>,</w:t>
      </w:r>
      <w:r w:rsidRPr="007F79EB">
        <w:rPr>
          <w:rFonts w:ascii="Tahoma" w:hAnsi="Tahoma" w:cs="Tahoma"/>
          <w:szCs w:val="20"/>
        </w:rPr>
        <w:t xml:space="preserve"> uzavřené dne 24. 4. 2024</w:t>
      </w:r>
      <w:r w:rsidRPr="007F79EB">
        <w:rPr>
          <w:rFonts w:ascii="Tahoma" w:hAnsi="Tahoma" w:cs="Tahoma"/>
          <w:b/>
          <w:szCs w:val="20"/>
        </w:rPr>
        <w:t xml:space="preserve"> </w:t>
      </w:r>
      <w:r w:rsidR="00E9703F">
        <w:rPr>
          <w:rFonts w:ascii="Tahoma" w:hAnsi="Tahoma" w:cs="Tahoma"/>
          <w:szCs w:val="20"/>
        </w:rPr>
        <w:t>v </w:t>
      </w:r>
      <w:r w:rsidRPr="007F79EB">
        <w:rPr>
          <w:rFonts w:ascii="Tahoma" w:hAnsi="Tahoma" w:cs="Tahoma"/>
          <w:szCs w:val="20"/>
        </w:rPr>
        <w:t>souladu s ustanovením § 1746 odst. 2 zák</w:t>
      </w:r>
      <w:r w:rsidR="00872779">
        <w:rPr>
          <w:rFonts w:ascii="Tahoma" w:hAnsi="Tahoma" w:cs="Tahoma"/>
          <w:szCs w:val="20"/>
        </w:rPr>
        <w:t>ona</w:t>
      </w:r>
      <w:r w:rsidRPr="007F79EB">
        <w:rPr>
          <w:rFonts w:ascii="Tahoma" w:hAnsi="Tahoma" w:cs="Tahoma"/>
          <w:szCs w:val="20"/>
        </w:rPr>
        <w:t xml:space="preserve"> č. 89/2012 Sb., občansk</w:t>
      </w:r>
      <w:r w:rsidR="00560533">
        <w:rPr>
          <w:rFonts w:ascii="Tahoma" w:hAnsi="Tahoma" w:cs="Tahoma"/>
          <w:szCs w:val="20"/>
        </w:rPr>
        <w:t>ý</w:t>
      </w:r>
      <w:r w:rsidRPr="007F79EB">
        <w:rPr>
          <w:rFonts w:ascii="Tahoma" w:hAnsi="Tahoma" w:cs="Tahoma"/>
          <w:szCs w:val="20"/>
        </w:rPr>
        <w:t xml:space="preserve"> zákoník</w:t>
      </w:r>
      <w:r w:rsidR="00656808">
        <w:rPr>
          <w:rFonts w:ascii="Tahoma" w:hAnsi="Tahoma" w:cs="Tahoma"/>
          <w:szCs w:val="20"/>
        </w:rPr>
        <w:t>, ve </w:t>
      </w:r>
      <w:r w:rsidR="00872779">
        <w:rPr>
          <w:rFonts w:ascii="Tahoma" w:hAnsi="Tahoma" w:cs="Tahoma"/>
          <w:szCs w:val="20"/>
        </w:rPr>
        <w:t>znění pozdějších předpisů</w:t>
      </w:r>
      <w:r w:rsidRPr="007F79EB">
        <w:rPr>
          <w:rFonts w:ascii="Tahoma" w:hAnsi="Tahoma" w:cs="Tahoma"/>
          <w:szCs w:val="20"/>
        </w:rPr>
        <w:t xml:space="preserve"> (dále jen „</w:t>
      </w:r>
      <w:r w:rsidRPr="007F79EB">
        <w:rPr>
          <w:rFonts w:ascii="Tahoma" w:hAnsi="Tahoma" w:cs="Tahoma"/>
          <w:b/>
          <w:szCs w:val="20"/>
        </w:rPr>
        <w:t>Občanský zákoník</w:t>
      </w:r>
      <w:r w:rsidRPr="007F79EB">
        <w:rPr>
          <w:rFonts w:ascii="Tahoma" w:hAnsi="Tahoma" w:cs="Tahoma"/>
          <w:szCs w:val="20"/>
        </w:rPr>
        <w:t xml:space="preserve">“) </w:t>
      </w:r>
    </w:p>
    <w:p w14:paraId="1EFB89F9" w14:textId="77777777" w:rsidR="007F79EB" w:rsidRPr="007F79EB" w:rsidRDefault="007F79EB" w:rsidP="007F79EB">
      <w:pPr>
        <w:pStyle w:val="RLdajeosmluvnstran0"/>
        <w:spacing w:before="120"/>
        <w:rPr>
          <w:rFonts w:ascii="Tahoma" w:hAnsi="Tahoma" w:cs="Tahoma"/>
          <w:szCs w:val="20"/>
        </w:rPr>
      </w:pPr>
      <w:r w:rsidRPr="007F79EB">
        <w:rPr>
          <w:rFonts w:ascii="Tahoma" w:hAnsi="Tahoma" w:cs="Tahoma"/>
          <w:szCs w:val="20"/>
        </w:rPr>
        <w:t>(dále jen „</w:t>
      </w:r>
      <w:r w:rsidRPr="007F79EB">
        <w:rPr>
          <w:rStyle w:val="RLProhlensmluvnchstranChar"/>
          <w:rFonts w:ascii="Tahoma" w:hAnsi="Tahoma" w:cs="Tahoma"/>
          <w:szCs w:val="20"/>
        </w:rPr>
        <w:t>Smlouva</w:t>
      </w:r>
      <w:r w:rsidRPr="007F79EB">
        <w:rPr>
          <w:rFonts w:ascii="Tahoma" w:hAnsi="Tahoma" w:cs="Tahoma"/>
          <w:szCs w:val="20"/>
        </w:rPr>
        <w:t>“)</w:t>
      </w:r>
    </w:p>
    <w:p w14:paraId="32E8E050" w14:textId="00223188" w:rsidR="007F79EB" w:rsidRPr="007F79EB" w:rsidRDefault="007F79EB" w:rsidP="00872779">
      <w:pPr>
        <w:pStyle w:val="RLProhlensmluvnchstran"/>
        <w:spacing w:before="240"/>
        <w:rPr>
          <w:rFonts w:ascii="Tahoma" w:hAnsi="Tahoma" w:cs="Tahoma"/>
          <w:szCs w:val="20"/>
        </w:rPr>
      </w:pPr>
      <w:r w:rsidRPr="007F79EB">
        <w:rPr>
          <w:rFonts w:ascii="Tahoma" w:hAnsi="Tahoma" w:cs="Tahoma"/>
          <w:szCs w:val="20"/>
        </w:rPr>
        <w:t>Smluvní strany, vědomy si svých závazků v této Smlouvě obsažených a s úmyslem být touto Smlouvou vázány, dohodly se na následujícím znění</w:t>
      </w:r>
      <w:r w:rsidRPr="007F79EB">
        <w:rPr>
          <w:rFonts w:ascii="Tahoma" w:hAnsi="Tahoma" w:cs="Tahoma"/>
          <w:szCs w:val="20"/>
          <w:lang w:val="cs-CZ"/>
        </w:rPr>
        <w:t xml:space="preserve"> této</w:t>
      </w:r>
      <w:r w:rsidRPr="007F79EB">
        <w:rPr>
          <w:rFonts w:ascii="Tahoma" w:hAnsi="Tahoma" w:cs="Tahoma"/>
          <w:szCs w:val="20"/>
        </w:rPr>
        <w:t xml:space="preserve"> Smlouvy:</w:t>
      </w:r>
    </w:p>
    <w:p w14:paraId="2AF22226" w14:textId="77777777" w:rsidR="007F79EB" w:rsidRPr="007F79EB" w:rsidRDefault="007F79EB" w:rsidP="00575B0B">
      <w:pPr>
        <w:pStyle w:val="RLlneksmlouvy"/>
        <w:numPr>
          <w:ilvl w:val="0"/>
          <w:numId w:val="3"/>
        </w:numPr>
        <w:tabs>
          <w:tab w:val="clear" w:pos="737"/>
        </w:tabs>
        <w:ind w:left="567" w:hanging="567"/>
        <w:rPr>
          <w:rFonts w:cs="Tahoma"/>
          <w:szCs w:val="20"/>
        </w:rPr>
      </w:pPr>
      <w:r w:rsidRPr="007F79EB">
        <w:rPr>
          <w:rFonts w:cs="Tahoma"/>
          <w:szCs w:val="20"/>
        </w:rPr>
        <w:lastRenderedPageBreak/>
        <w:t xml:space="preserve">ÚVODNÍ </w:t>
      </w:r>
      <w:r w:rsidRPr="007F79EB">
        <w:rPr>
          <w:rFonts w:cs="Tahoma"/>
          <w:szCs w:val="20"/>
          <w:lang w:val="cs-CZ"/>
        </w:rPr>
        <w:t>USTANOVENÍ</w:t>
      </w:r>
    </w:p>
    <w:p w14:paraId="2614D16A" w14:textId="2CC24109"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rPr>
        <w:t xml:space="preserve">Na základě výsledku </w:t>
      </w:r>
      <w:r w:rsidR="00872779">
        <w:rPr>
          <w:rFonts w:cs="Tahoma"/>
          <w:szCs w:val="20"/>
        </w:rPr>
        <w:t xml:space="preserve">zadávacího řízení </w:t>
      </w:r>
      <w:r w:rsidR="00753CB3">
        <w:rPr>
          <w:rFonts w:cs="Tahoma"/>
          <w:szCs w:val="20"/>
        </w:rPr>
        <w:t xml:space="preserve">na </w:t>
      </w:r>
      <w:r w:rsidRPr="007F79EB">
        <w:rPr>
          <w:rFonts w:cs="Tahoma"/>
          <w:szCs w:val="20"/>
        </w:rPr>
        <w:t>veřejn</w:t>
      </w:r>
      <w:r w:rsidR="00753CB3">
        <w:rPr>
          <w:rFonts w:cs="Tahoma"/>
          <w:szCs w:val="20"/>
        </w:rPr>
        <w:t>ou</w:t>
      </w:r>
      <w:r w:rsidRPr="007F79EB">
        <w:rPr>
          <w:rFonts w:cs="Tahoma"/>
          <w:szCs w:val="20"/>
        </w:rPr>
        <w:t xml:space="preserve"> zakázk</w:t>
      </w:r>
      <w:r w:rsidR="00753CB3">
        <w:rPr>
          <w:rFonts w:cs="Tahoma"/>
          <w:szCs w:val="20"/>
        </w:rPr>
        <w:t>u</w:t>
      </w:r>
      <w:r w:rsidRPr="007F79EB">
        <w:rPr>
          <w:rFonts w:cs="Tahoma"/>
          <w:szCs w:val="20"/>
        </w:rPr>
        <w:t xml:space="preserve"> s názvem „Rámcová dohoda na</w:t>
      </w:r>
      <w:r w:rsidR="00753CB3">
        <w:rPr>
          <w:rFonts w:cs="Tahoma"/>
          <w:szCs w:val="20"/>
        </w:rPr>
        <w:t> </w:t>
      </w:r>
      <w:r w:rsidRPr="007F79EB">
        <w:rPr>
          <w:rFonts w:cs="Tahoma"/>
          <w:szCs w:val="20"/>
        </w:rPr>
        <w:t>podporu a rozvoj APV pro oblast výběru pojistného od zaměstnavatelů a nemocenského pojištění OSVČ – 2023+“, ev. č. Z2023-052850 byla dne 24. 4. 2024 mezi Poskytovatelem a Českou republikou - Českou správou sociálního zabezpečení, se sídlem Křížová 25, 225 08 Praha 5, IČO: 00006963 (dále jen „</w:t>
      </w:r>
      <w:r w:rsidRPr="007F79EB">
        <w:rPr>
          <w:rFonts w:cs="Tahoma"/>
          <w:b/>
          <w:szCs w:val="20"/>
        </w:rPr>
        <w:t>ČSSZ</w:t>
      </w:r>
      <w:r w:rsidRPr="007F79EB">
        <w:rPr>
          <w:rFonts w:cs="Tahoma"/>
          <w:szCs w:val="20"/>
        </w:rPr>
        <w:t>“) uzavřena Rámcová dohoda na podporu a</w:t>
      </w:r>
      <w:r w:rsidR="00F97C99">
        <w:rPr>
          <w:rFonts w:cs="Tahoma"/>
          <w:szCs w:val="20"/>
          <w:lang w:val="cs-CZ"/>
        </w:rPr>
        <w:t> </w:t>
      </w:r>
      <w:r w:rsidRPr="007F79EB">
        <w:rPr>
          <w:rFonts w:cs="Tahoma"/>
          <w:szCs w:val="20"/>
        </w:rPr>
        <w:t>rozvoj APV pro oblast výběru pojistného od zaměstnavatelů a nemocenského pojištění OSVČ – 2023+</w:t>
      </w:r>
      <w:r w:rsidR="00872779">
        <w:rPr>
          <w:rFonts w:cs="Tahoma"/>
          <w:szCs w:val="20"/>
        </w:rPr>
        <w:t xml:space="preserve"> (dále jen </w:t>
      </w:r>
      <w:r w:rsidR="00872779" w:rsidRPr="007F79EB">
        <w:rPr>
          <w:rFonts w:cs="Tahoma"/>
          <w:szCs w:val="20"/>
        </w:rPr>
        <w:t>„</w:t>
      </w:r>
      <w:r w:rsidR="00872779" w:rsidRPr="00872779">
        <w:rPr>
          <w:rFonts w:cs="Tahoma"/>
          <w:b/>
          <w:bCs/>
          <w:szCs w:val="20"/>
        </w:rPr>
        <w:t>Rámcová dohoda</w:t>
      </w:r>
      <w:r w:rsidR="00872779">
        <w:rPr>
          <w:rFonts w:cs="Tahoma"/>
          <w:szCs w:val="20"/>
        </w:rPr>
        <w:t>”)</w:t>
      </w:r>
      <w:r w:rsidRPr="007F79EB">
        <w:rPr>
          <w:rFonts w:cs="Tahoma"/>
          <w:szCs w:val="20"/>
        </w:rPr>
        <w:t>.</w:t>
      </w:r>
    </w:p>
    <w:p w14:paraId="07B29F89" w14:textId="3252D26F"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lang w:eastAsia="en-US"/>
        </w:rPr>
        <w:t>Smluvní vztah uvedený v odst. 1.1 t</w:t>
      </w:r>
      <w:r w:rsidR="00872779">
        <w:rPr>
          <w:rFonts w:cs="Tahoma"/>
          <w:szCs w:val="20"/>
          <w:lang w:eastAsia="en-US"/>
        </w:rPr>
        <w:t>ohoto článku</w:t>
      </w:r>
      <w:r w:rsidRPr="007F79EB">
        <w:rPr>
          <w:rFonts w:cs="Tahoma"/>
          <w:szCs w:val="20"/>
          <w:lang w:eastAsia="en-US"/>
        </w:rPr>
        <w:t xml:space="preserve"> Smlouvy byl uzavřen ze strany ČSSZ pro</w:t>
      </w:r>
      <w:r w:rsidR="00F97C99">
        <w:rPr>
          <w:rFonts w:cs="Tahoma"/>
          <w:szCs w:val="20"/>
          <w:lang w:val="cs-CZ" w:eastAsia="en-US"/>
        </w:rPr>
        <w:t> </w:t>
      </w:r>
      <w:r w:rsidRPr="007F79EB">
        <w:rPr>
          <w:rFonts w:cs="Tahoma"/>
          <w:szCs w:val="20"/>
          <w:lang w:eastAsia="en-US"/>
        </w:rPr>
        <w:t xml:space="preserve">účely rozvoje </w:t>
      </w:r>
      <w:r w:rsidR="004C0173">
        <w:rPr>
          <w:rFonts w:cs="Tahoma"/>
          <w:szCs w:val="20"/>
          <w:lang w:val="cs-CZ" w:eastAsia="en-US"/>
        </w:rPr>
        <w:t xml:space="preserve">a podpory </w:t>
      </w:r>
      <w:r w:rsidRPr="007F79EB">
        <w:rPr>
          <w:rFonts w:cs="Tahoma"/>
          <w:szCs w:val="20"/>
          <w:lang w:eastAsia="en-US"/>
        </w:rPr>
        <w:t>informačního systému</w:t>
      </w:r>
      <w:r w:rsidR="004C0173">
        <w:rPr>
          <w:rFonts w:cs="Tahoma"/>
          <w:szCs w:val="20"/>
          <w:lang w:bidi="cs-CZ"/>
        </w:rPr>
        <w:t xml:space="preserve">, </w:t>
      </w:r>
      <w:r w:rsidR="004C0173" w:rsidRPr="000775C4">
        <w:rPr>
          <w:rFonts w:cs="Tahoma"/>
          <w:szCs w:val="20"/>
          <w:lang w:bidi="cs-CZ"/>
        </w:rPr>
        <w:t>který je součástí Integrovaného informačního systému</w:t>
      </w:r>
      <w:r w:rsidRPr="007F79EB">
        <w:rPr>
          <w:rFonts w:cs="Tahoma"/>
          <w:szCs w:val="20"/>
          <w:lang w:eastAsia="en-US"/>
        </w:rPr>
        <w:t xml:space="preserve"> ČSSZ. Dle zákona č. 395/20</w:t>
      </w:r>
      <w:r w:rsidR="00542ADD">
        <w:rPr>
          <w:rFonts w:cs="Tahoma"/>
          <w:szCs w:val="20"/>
          <w:lang w:eastAsia="en-US"/>
        </w:rPr>
        <w:t>24 Sb., kterým se mění zákon č.</w:t>
      </w:r>
      <w:r w:rsidR="00542ADD">
        <w:rPr>
          <w:rFonts w:cs="Tahoma"/>
          <w:szCs w:val="20"/>
          <w:lang w:val="cs-CZ" w:eastAsia="en-US"/>
        </w:rPr>
        <w:t> </w:t>
      </w:r>
      <w:r w:rsidR="00410227">
        <w:rPr>
          <w:rFonts w:cs="Tahoma"/>
          <w:szCs w:val="20"/>
          <w:lang w:eastAsia="en-US"/>
        </w:rPr>
        <w:t>187/2006 Sb., o</w:t>
      </w:r>
      <w:r w:rsidR="00410227">
        <w:rPr>
          <w:rFonts w:cs="Tahoma"/>
          <w:szCs w:val="20"/>
          <w:lang w:val="cs-CZ" w:eastAsia="en-US"/>
        </w:rPr>
        <w:t> </w:t>
      </w:r>
      <w:r w:rsidRPr="007F79EB">
        <w:rPr>
          <w:rFonts w:cs="Tahoma"/>
          <w:szCs w:val="20"/>
          <w:lang w:eastAsia="en-US"/>
        </w:rPr>
        <w:t>nemocenském pojištění, ve znění pozdějších předpisů, a da</w:t>
      </w:r>
      <w:r w:rsidR="00410227">
        <w:rPr>
          <w:rFonts w:cs="Tahoma"/>
          <w:szCs w:val="20"/>
          <w:lang w:eastAsia="en-US"/>
        </w:rPr>
        <w:t>lší související zákony, došlo s</w:t>
      </w:r>
      <w:r w:rsidR="00410227">
        <w:rPr>
          <w:rFonts w:cs="Tahoma"/>
          <w:szCs w:val="20"/>
          <w:lang w:val="cs-CZ" w:eastAsia="en-US"/>
        </w:rPr>
        <w:t> </w:t>
      </w:r>
      <w:r w:rsidRPr="007F79EB">
        <w:rPr>
          <w:rFonts w:cs="Tahoma"/>
          <w:szCs w:val="20"/>
          <w:lang w:eastAsia="en-US"/>
        </w:rPr>
        <w:t xml:space="preserve">účinností ke dni 1. 1. 2025 k zavedení Integrovaného informačního systému MPSV, jehož správcem je MPSV a jehož součástí je i </w:t>
      </w:r>
      <w:r w:rsidR="004C0173">
        <w:rPr>
          <w:rFonts w:cs="Tahoma"/>
          <w:szCs w:val="20"/>
          <w:lang w:val="cs-CZ" w:eastAsia="en-US"/>
        </w:rPr>
        <w:t xml:space="preserve">Integrovaný </w:t>
      </w:r>
      <w:r w:rsidRPr="007F79EB">
        <w:rPr>
          <w:rFonts w:cs="Tahoma"/>
          <w:szCs w:val="20"/>
          <w:lang w:eastAsia="en-US"/>
        </w:rPr>
        <w:t>informační systém ČSSZ a další informační systémy, u</w:t>
      </w:r>
      <w:r w:rsidRPr="007F79EB">
        <w:rPr>
          <w:rFonts w:cs="Tahoma"/>
          <w:szCs w:val="20"/>
          <w:lang w:val="cs-CZ" w:eastAsia="en-US"/>
        </w:rPr>
        <w:t> </w:t>
      </w:r>
      <w:r w:rsidRPr="007F79EB">
        <w:rPr>
          <w:rFonts w:cs="Tahoma"/>
          <w:szCs w:val="20"/>
          <w:lang w:eastAsia="en-US"/>
        </w:rPr>
        <w:t xml:space="preserve">kterých je MPSV správcem. </w:t>
      </w:r>
      <w:r w:rsidR="00410227">
        <w:rPr>
          <w:rFonts w:cs="Tahoma"/>
          <w:szCs w:val="20"/>
          <w:lang w:eastAsia="en-US"/>
        </w:rPr>
        <w:t>Dle Části druhé (Změna zákona o</w:t>
      </w:r>
      <w:r w:rsidR="00410227">
        <w:rPr>
          <w:rFonts w:cs="Tahoma"/>
          <w:szCs w:val="20"/>
          <w:lang w:val="cs-CZ" w:eastAsia="en-US"/>
        </w:rPr>
        <w:t> </w:t>
      </w:r>
      <w:r w:rsidRPr="007F79EB">
        <w:rPr>
          <w:rFonts w:cs="Tahoma"/>
          <w:szCs w:val="20"/>
          <w:lang w:eastAsia="en-US"/>
        </w:rPr>
        <w:t>organizaci a provádění sociálního zabezpečení), Čl. I</w:t>
      </w:r>
      <w:r w:rsidR="00410227">
        <w:rPr>
          <w:rFonts w:cs="Tahoma"/>
          <w:szCs w:val="20"/>
          <w:lang w:eastAsia="en-US"/>
        </w:rPr>
        <w:t>V (Přechodná ustanovení), odst.</w:t>
      </w:r>
      <w:r w:rsidR="00410227">
        <w:rPr>
          <w:rFonts w:cs="Tahoma"/>
          <w:szCs w:val="20"/>
          <w:lang w:val="cs-CZ" w:eastAsia="en-US"/>
        </w:rPr>
        <w:t> </w:t>
      </w:r>
      <w:r w:rsidR="004C0173">
        <w:rPr>
          <w:rFonts w:cs="Tahoma"/>
          <w:szCs w:val="20"/>
          <w:lang w:val="cs-CZ" w:eastAsia="en-US"/>
        </w:rPr>
        <w:t>2</w:t>
      </w:r>
      <w:r w:rsidR="00410227">
        <w:rPr>
          <w:rFonts w:cs="Tahoma"/>
          <w:szCs w:val="20"/>
          <w:lang w:val="cs-CZ" w:eastAsia="en-US"/>
        </w:rPr>
        <w:t> </w:t>
      </w:r>
      <w:r w:rsidRPr="007F79EB">
        <w:rPr>
          <w:rFonts w:cs="Tahoma"/>
          <w:szCs w:val="20"/>
          <w:lang w:eastAsia="en-US"/>
        </w:rPr>
        <w:t>zákona č. 395/2024 Sb. práva a povinnosti vyplývající ze smluvních vztahů, které přede dnem nabytí účinnosti tohoto zákona uzavřela ČSSZ za Českou republiku za</w:t>
      </w:r>
      <w:r w:rsidRPr="007F79EB">
        <w:rPr>
          <w:rFonts w:cs="Tahoma"/>
          <w:szCs w:val="20"/>
          <w:lang w:val="cs-CZ" w:eastAsia="en-US"/>
        </w:rPr>
        <w:t> </w:t>
      </w:r>
      <w:r w:rsidRPr="007F79EB">
        <w:rPr>
          <w:rFonts w:cs="Tahoma"/>
          <w:szCs w:val="20"/>
          <w:lang w:eastAsia="en-US"/>
        </w:rPr>
        <w:t>účelem správy, provozu nebo rozvoje informačního systému, jež je ke dni, který předchází dni nabytí účinnosti tohoto zákona, veden v Rejstříku informačních systémů veřejné správy a</w:t>
      </w:r>
      <w:r w:rsidRPr="007F79EB">
        <w:rPr>
          <w:rFonts w:cs="Tahoma"/>
          <w:szCs w:val="20"/>
          <w:lang w:val="cs-CZ" w:eastAsia="en-US"/>
        </w:rPr>
        <w:t> </w:t>
      </w:r>
      <w:r w:rsidRPr="007F79EB">
        <w:rPr>
          <w:rFonts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A9EFDF1" w14:textId="77777777" w:rsidR="007F79EB" w:rsidRPr="007F79EB" w:rsidRDefault="007F79EB" w:rsidP="00575B0B">
      <w:pPr>
        <w:pStyle w:val="RLTextlnkuslovan"/>
        <w:numPr>
          <w:ilvl w:val="1"/>
          <w:numId w:val="4"/>
        </w:numPr>
        <w:spacing w:after="0"/>
        <w:ind w:left="1134" w:hanging="567"/>
        <w:rPr>
          <w:rFonts w:cs="Tahoma"/>
          <w:szCs w:val="20"/>
          <w:lang w:eastAsia="en-US"/>
        </w:rPr>
      </w:pPr>
      <w:r w:rsidRPr="007F79EB">
        <w:rPr>
          <w:rFonts w:cs="Tahoma"/>
          <w:szCs w:val="20"/>
        </w:rPr>
        <w:t>Objednatel a Poskytovatel uzavírají tuto Smlouvu v souladu s postupem dle Přílohy č.</w:t>
      </w:r>
      <w:r w:rsidRPr="007F79EB">
        <w:rPr>
          <w:rFonts w:cs="Tahoma"/>
          <w:szCs w:val="20"/>
          <w:lang w:val="cs-CZ"/>
        </w:rPr>
        <w:t> 7</w:t>
      </w:r>
      <w:r w:rsidRPr="007F79EB">
        <w:rPr>
          <w:rFonts w:cs="Tahoma"/>
          <w:szCs w:val="20"/>
        </w:rPr>
        <w:t xml:space="preserve"> Rámcové </w:t>
      </w:r>
      <w:r w:rsidRPr="007F79EB">
        <w:rPr>
          <w:rFonts w:cs="Tahoma"/>
          <w:szCs w:val="20"/>
          <w:lang w:val="cs-CZ"/>
        </w:rPr>
        <w:t>dohody</w:t>
      </w:r>
      <w:r w:rsidRPr="007F79EB">
        <w:rPr>
          <w:rFonts w:cs="Tahoma"/>
          <w:szCs w:val="20"/>
        </w:rPr>
        <w:t>.</w:t>
      </w:r>
    </w:p>
    <w:p w14:paraId="70810913"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PŘEDMĚT PLNĚNÍ</w:t>
      </w:r>
    </w:p>
    <w:p w14:paraId="214607C7" w14:textId="77777777" w:rsidR="007F79EB" w:rsidRPr="007F79EB" w:rsidRDefault="007F79EB" w:rsidP="00575B0B">
      <w:pPr>
        <w:pStyle w:val="RLTextlnkuslovan"/>
        <w:numPr>
          <w:ilvl w:val="1"/>
          <w:numId w:val="4"/>
        </w:numPr>
        <w:spacing w:after="0"/>
        <w:ind w:left="1134" w:hanging="567"/>
        <w:rPr>
          <w:rFonts w:cs="Tahoma"/>
          <w:szCs w:val="20"/>
          <w:lang w:eastAsia="en-US"/>
        </w:rPr>
      </w:pPr>
      <w:r w:rsidRPr="007F79EB">
        <w:rPr>
          <w:rFonts w:cs="Tahoma"/>
          <w:szCs w:val="20"/>
          <w:lang w:eastAsia="en-US"/>
        </w:rPr>
        <w:t>Poskytovatel se zavazuje poskytnout Objednateli služby specifikované v Příloze č. 1 této Smlouvy (dále jen „</w:t>
      </w:r>
      <w:r w:rsidRPr="007F79EB">
        <w:rPr>
          <w:rFonts w:cs="Tahoma"/>
          <w:b/>
          <w:szCs w:val="20"/>
          <w:lang w:eastAsia="en-US"/>
        </w:rPr>
        <w:t>Služby</w:t>
      </w:r>
      <w:r w:rsidRPr="007F79EB">
        <w:rPr>
          <w:rFonts w:cs="Tahoma"/>
          <w:szCs w:val="20"/>
          <w:lang w:eastAsia="en-US"/>
        </w:rPr>
        <w:t>“).</w:t>
      </w:r>
    </w:p>
    <w:p w14:paraId="16A52A19"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HARMONOGRAM PLNĚNÍ</w:t>
      </w:r>
    </w:p>
    <w:p w14:paraId="594CBB86" w14:textId="77777777" w:rsidR="007F79EB" w:rsidRPr="007F79EB" w:rsidRDefault="007F79EB" w:rsidP="00575B0B">
      <w:pPr>
        <w:pStyle w:val="RLTextlnkuslovan"/>
        <w:numPr>
          <w:ilvl w:val="1"/>
          <w:numId w:val="4"/>
        </w:numPr>
        <w:spacing w:after="0"/>
        <w:ind w:left="1134" w:hanging="567"/>
        <w:rPr>
          <w:rFonts w:cs="Tahoma"/>
          <w:szCs w:val="20"/>
          <w:lang w:eastAsia="en-US"/>
        </w:rPr>
      </w:pPr>
      <w:bookmarkStart w:id="2" w:name="_Ref458543817"/>
      <w:r w:rsidRPr="007F79EB">
        <w:rPr>
          <w:rFonts w:cs="Tahoma"/>
          <w:szCs w:val="20"/>
          <w:lang w:eastAsia="en-US"/>
        </w:rPr>
        <w:t>Poskytovatel se zavazuje poskytnout Objednateli Služby v termínech specifikovaných v Příloze č. 1 této Smlouvy.</w:t>
      </w:r>
      <w:bookmarkEnd w:id="2"/>
    </w:p>
    <w:p w14:paraId="6FC2F797"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MÍSTO PLNĚNÍ</w:t>
      </w:r>
    </w:p>
    <w:p w14:paraId="25A15BFC" w14:textId="3B70FAF2" w:rsidR="007F79EB" w:rsidRPr="007F79EB" w:rsidRDefault="007F79EB" w:rsidP="00575B0B">
      <w:pPr>
        <w:pStyle w:val="RLTextlnkuslovan"/>
        <w:numPr>
          <w:ilvl w:val="1"/>
          <w:numId w:val="4"/>
        </w:numPr>
        <w:spacing w:after="0"/>
        <w:ind w:left="1134" w:hanging="567"/>
        <w:rPr>
          <w:rFonts w:cs="Tahoma"/>
          <w:szCs w:val="20"/>
          <w:lang w:eastAsia="en-US"/>
        </w:rPr>
      </w:pPr>
      <w:r w:rsidRPr="007F79EB">
        <w:rPr>
          <w:rFonts w:cs="Tahoma"/>
          <w:szCs w:val="20"/>
          <w:lang w:eastAsia="en-US"/>
        </w:rPr>
        <w:t>Poskytovatel se zavazuje poskytnout Objednateli Služby v </w:t>
      </w:r>
      <w:r w:rsidRPr="007F79EB">
        <w:rPr>
          <w:rFonts w:cs="Tahoma"/>
          <w:szCs w:val="20"/>
          <w:lang w:val="cs-CZ" w:eastAsia="en-US"/>
        </w:rPr>
        <w:t>místě plnění</w:t>
      </w:r>
      <w:r w:rsidRPr="007F79EB">
        <w:rPr>
          <w:rFonts w:cs="Tahoma"/>
          <w:szCs w:val="20"/>
          <w:lang w:eastAsia="en-US"/>
        </w:rPr>
        <w:t xml:space="preserve"> </w:t>
      </w:r>
      <w:r w:rsidRPr="007F79EB">
        <w:rPr>
          <w:rFonts w:cs="Tahoma"/>
          <w:szCs w:val="20"/>
          <w:lang w:val="cs-CZ" w:eastAsia="en-US"/>
        </w:rPr>
        <w:t>specifikovaném</w:t>
      </w:r>
      <w:r w:rsidRPr="007F79EB">
        <w:rPr>
          <w:rFonts w:cs="Tahoma"/>
          <w:szCs w:val="20"/>
          <w:lang w:eastAsia="en-US"/>
        </w:rPr>
        <w:t xml:space="preserve"> v Příloze č. 1 této Smlouvy.</w:t>
      </w:r>
    </w:p>
    <w:p w14:paraId="3A529D67"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CENA PLNĚNÍ</w:t>
      </w:r>
    </w:p>
    <w:p w14:paraId="0E6D3D81" w14:textId="77777777"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lang w:eastAsia="en-US"/>
        </w:rPr>
        <w:t xml:space="preserve">Objednatel se zavazuje uhradit Poskytovateli cenu za řádně poskytnuté Služby určenou pro příslušné Služby v souladu s podmínkami stanovenými Rámcovou </w:t>
      </w:r>
      <w:r w:rsidRPr="007F79EB">
        <w:rPr>
          <w:rFonts w:cs="Tahoma"/>
          <w:szCs w:val="20"/>
          <w:lang w:val="cs-CZ" w:eastAsia="en-US"/>
        </w:rPr>
        <w:t>dohod</w:t>
      </w:r>
      <w:r w:rsidRPr="007F79EB">
        <w:rPr>
          <w:rFonts w:cs="Tahoma"/>
          <w:szCs w:val="20"/>
          <w:lang w:eastAsia="en-US"/>
        </w:rPr>
        <w:t>ou a jejími přílohami</w:t>
      </w:r>
      <w:r w:rsidRPr="007F79EB">
        <w:rPr>
          <w:rFonts w:cs="Tahoma"/>
          <w:szCs w:val="20"/>
          <w:lang w:val="cs-CZ" w:eastAsia="en-US"/>
        </w:rPr>
        <w:t xml:space="preserve"> a specifikovanou v čl. 4 Přílohy č. 1 této Smlouvy</w:t>
      </w:r>
      <w:r w:rsidRPr="007F79EB">
        <w:rPr>
          <w:rFonts w:cs="Tahoma"/>
          <w:szCs w:val="20"/>
          <w:lang w:eastAsia="en-US"/>
        </w:rPr>
        <w:t>.</w:t>
      </w:r>
    </w:p>
    <w:p w14:paraId="0FDD437A" w14:textId="0EE616D0" w:rsidR="007F79EB" w:rsidRPr="00FB0FD0" w:rsidRDefault="007F79EB" w:rsidP="00D2782D">
      <w:pPr>
        <w:pStyle w:val="RLTextlnkuslovan"/>
        <w:numPr>
          <w:ilvl w:val="1"/>
          <w:numId w:val="4"/>
        </w:numPr>
        <w:tabs>
          <w:tab w:val="clear" w:pos="1447"/>
        </w:tabs>
        <w:ind w:left="1134" w:hanging="424"/>
        <w:rPr>
          <w:rFonts w:cs="Tahoma"/>
          <w:szCs w:val="20"/>
        </w:rPr>
      </w:pPr>
      <w:r w:rsidRPr="007F79EB">
        <w:rPr>
          <w:rFonts w:cs="Tahoma"/>
          <w:szCs w:val="20"/>
        </w:rPr>
        <w:t xml:space="preserve">Maximální cena za poskytnuté Služby dle specifikace uvedené v Příloze č. 1 této Smlouvy </w:t>
      </w:r>
      <w:r w:rsidRPr="0077394D">
        <w:rPr>
          <w:rFonts w:cs="Tahoma"/>
          <w:szCs w:val="20"/>
        </w:rPr>
        <w:t>činí</w:t>
      </w:r>
      <w:r w:rsidRPr="0077394D">
        <w:rPr>
          <w:rFonts w:cs="Tahoma"/>
          <w:szCs w:val="20"/>
          <w:lang w:val="cs-CZ"/>
        </w:rPr>
        <w:t xml:space="preserve"> </w:t>
      </w:r>
      <w:r w:rsidR="00037A65" w:rsidRPr="00666609">
        <w:rPr>
          <w:rFonts w:cs="Tahoma"/>
          <w:b/>
          <w:szCs w:val="20"/>
          <w:lang w:val="cs-CZ"/>
        </w:rPr>
        <w:t>18</w:t>
      </w:r>
      <w:r w:rsidR="001356E9">
        <w:rPr>
          <w:rFonts w:cs="Tahoma"/>
          <w:b/>
          <w:szCs w:val="20"/>
          <w:lang w:val="cs-CZ"/>
        </w:rPr>
        <w:t> 606 550</w:t>
      </w:r>
      <w:r w:rsidR="00074771" w:rsidRPr="0077394D">
        <w:rPr>
          <w:rFonts w:cs="Tahoma"/>
          <w:b/>
          <w:szCs w:val="20"/>
          <w:lang w:val="cs-CZ"/>
        </w:rPr>
        <w:t>,00</w:t>
      </w:r>
      <w:r w:rsidR="00822DA4" w:rsidRPr="0077394D">
        <w:rPr>
          <w:rFonts w:cs="Tahoma"/>
          <w:b/>
          <w:bCs/>
          <w:szCs w:val="20"/>
          <w:lang w:val="cs-CZ"/>
        </w:rPr>
        <w:t xml:space="preserve"> </w:t>
      </w:r>
      <w:r w:rsidRPr="0077394D">
        <w:rPr>
          <w:rFonts w:cs="Tahoma"/>
          <w:b/>
          <w:szCs w:val="20"/>
        </w:rPr>
        <w:t>Kč bez DPH,</w:t>
      </w:r>
      <w:r w:rsidRPr="0077394D">
        <w:rPr>
          <w:rFonts w:cs="Tahoma"/>
          <w:szCs w:val="20"/>
          <w:lang w:val="cs-CZ"/>
        </w:rPr>
        <w:t xml:space="preserve"> </w:t>
      </w:r>
      <w:r w:rsidR="00843420" w:rsidRPr="0077394D">
        <w:rPr>
          <w:rFonts w:cs="Tahoma"/>
          <w:szCs w:val="20"/>
        </w:rPr>
        <w:t xml:space="preserve">tj. </w:t>
      </w:r>
      <w:r w:rsidR="00F63AB5">
        <w:rPr>
          <w:rFonts w:cs="Tahoma"/>
          <w:b/>
          <w:szCs w:val="20"/>
          <w:lang w:val="cs-CZ"/>
        </w:rPr>
        <w:t>22</w:t>
      </w:r>
      <w:r w:rsidR="001356E9">
        <w:rPr>
          <w:rFonts w:cs="Tahoma"/>
          <w:b/>
          <w:szCs w:val="20"/>
          <w:lang w:val="cs-CZ"/>
        </w:rPr>
        <w:t> 513 925,50</w:t>
      </w:r>
      <w:r w:rsidR="00B81A53" w:rsidRPr="0077394D">
        <w:rPr>
          <w:rFonts w:cs="Tahoma"/>
          <w:szCs w:val="20"/>
        </w:rPr>
        <w:t xml:space="preserve"> </w:t>
      </w:r>
      <w:r w:rsidRPr="0077394D">
        <w:rPr>
          <w:rFonts w:cs="Tahoma"/>
          <w:b/>
          <w:szCs w:val="20"/>
        </w:rPr>
        <w:t>Kč vč. DPH</w:t>
      </w:r>
      <w:r w:rsidR="000A14B8">
        <w:rPr>
          <w:rFonts w:cs="Tahoma"/>
          <w:b/>
          <w:szCs w:val="20"/>
          <w:lang w:val="cs-CZ"/>
        </w:rPr>
        <w:t>.</w:t>
      </w:r>
      <w:r w:rsidR="00666609">
        <w:rPr>
          <w:rFonts w:cs="Tahoma"/>
          <w:b/>
          <w:szCs w:val="20"/>
          <w:lang w:val="cs-CZ"/>
        </w:rPr>
        <w:tab/>
      </w:r>
      <w:r w:rsidR="00FB0FD0" w:rsidRPr="0077394D">
        <w:rPr>
          <w:rFonts w:cs="Tahoma"/>
          <w:szCs w:val="20"/>
          <w:lang w:val="cs-CZ"/>
        </w:rPr>
        <w:br/>
      </w:r>
      <w:r w:rsidR="00560533" w:rsidRPr="007F79EB">
        <w:rPr>
          <w:rFonts w:cs="Tahoma"/>
          <w:szCs w:val="20"/>
        </w:rPr>
        <w:t>Maximální cena za</w:t>
      </w:r>
      <w:r w:rsidR="00FB0FD0" w:rsidRPr="0077394D">
        <w:rPr>
          <w:rFonts w:cs="Tahoma"/>
          <w:szCs w:val="20"/>
          <w:lang w:val="cs-CZ"/>
        </w:rPr>
        <w:t xml:space="preserve"> </w:t>
      </w:r>
      <w:r w:rsidR="00FB0FD0" w:rsidRPr="0077394D">
        <w:rPr>
          <w:rFonts w:cs="Tahoma"/>
          <w:szCs w:val="20"/>
        </w:rPr>
        <w:t xml:space="preserve">Etapu </w:t>
      </w:r>
      <w:r w:rsidR="00560533">
        <w:rPr>
          <w:rFonts w:cs="Tahoma"/>
          <w:szCs w:val="20"/>
          <w:lang w:val="cs-CZ"/>
        </w:rPr>
        <w:t>I. činí</w:t>
      </w:r>
      <w:r w:rsidR="00FB0FD0" w:rsidRPr="0077394D">
        <w:rPr>
          <w:rFonts w:cs="Tahoma"/>
          <w:szCs w:val="20"/>
        </w:rPr>
        <w:t xml:space="preserve">: </w:t>
      </w:r>
      <w:r w:rsidR="00037A65" w:rsidRPr="00666609">
        <w:rPr>
          <w:rFonts w:cs="Tahoma"/>
          <w:szCs w:val="20"/>
        </w:rPr>
        <w:t>1 399 750</w:t>
      </w:r>
      <w:r w:rsidR="00FB0FD0" w:rsidRPr="0077394D">
        <w:rPr>
          <w:rFonts w:cs="Tahoma"/>
          <w:szCs w:val="20"/>
        </w:rPr>
        <w:t>,</w:t>
      </w:r>
      <w:r w:rsidR="00FB0FD0" w:rsidRPr="0077394D">
        <w:rPr>
          <w:rFonts w:cs="Tahoma"/>
          <w:szCs w:val="20"/>
          <w:lang w:val="cs-CZ"/>
        </w:rPr>
        <w:t>00</w:t>
      </w:r>
      <w:r w:rsidR="00FB0FD0" w:rsidRPr="0077394D">
        <w:rPr>
          <w:rFonts w:cs="Tahoma"/>
          <w:szCs w:val="20"/>
        </w:rPr>
        <w:t xml:space="preserve"> Kč bez DPH, tj. </w:t>
      </w:r>
      <w:r w:rsidR="00037A65" w:rsidRPr="00666609">
        <w:rPr>
          <w:rFonts w:cs="Tahoma"/>
          <w:szCs w:val="20"/>
          <w:lang w:val="cs-CZ"/>
        </w:rPr>
        <w:t>1</w:t>
      </w:r>
      <w:r w:rsidR="00DA0412" w:rsidRPr="00666609">
        <w:rPr>
          <w:rFonts w:cs="Tahoma"/>
          <w:szCs w:val="20"/>
          <w:lang w:val="cs-CZ"/>
        </w:rPr>
        <w:t> </w:t>
      </w:r>
      <w:r w:rsidR="00037A65" w:rsidRPr="00666609">
        <w:rPr>
          <w:rFonts w:cs="Tahoma"/>
          <w:szCs w:val="20"/>
          <w:lang w:val="cs-CZ"/>
        </w:rPr>
        <w:t>6</w:t>
      </w:r>
      <w:r w:rsidR="00DA0412" w:rsidRPr="00666609">
        <w:rPr>
          <w:rFonts w:cs="Tahoma"/>
          <w:szCs w:val="20"/>
          <w:lang w:val="cs-CZ"/>
        </w:rPr>
        <w:t>93 697,50</w:t>
      </w:r>
      <w:r w:rsidR="00FB0FD0" w:rsidRPr="0077394D">
        <w:rPr>
          <w:rFonts w:cs="Tahoma"/>
          <w:szCs w:val="20"/>
        </w:rPr>
        <w:t xml:space="preserve"> Kč vč. DPH</w:t>
      </w:r>
      <w:r w:rsidR="000A14B8">
        <w:rPr>
          <w:rFonts w:cs="Tahoma"/>
          <w:szCs w:val="20"/>
          <w:lang w:val="cs-CZ"/>
        </w:rPr>
        <w:t>.</w:t>
      </w:r>
      <w:r w:rsidR="00FB0FD0" w:rsidRPr="0077394D">
        <w:rPr>
          <w:rFonts w:cs="Tahoma"/>
          <w:szCs w:val="20"/>
        </w:rPr>
        <w:lastRenderedPageBreak/>
        <w:tab/>
      </w:r>
      <w:r w:rsidR="00FB0FD0" w:rsidRPr="0077394D">
        <w:rPr>
          <w:rFonts w:cs="Tahoma"/>
          <w:szCs w:val="20"/>
        </w:rPr>
        <w:br/>
      </w:r>
      <w:r w:rsidR="00560533" w:rsidRPr="007F79EB">
        <w:rPr>
          <w:rFonts w:cs="Tahoma"/>
          <w:szCs w:val="20"/>
        </w:rPr>
        <w:t>Maximální cena za</w:t>
      </w:r>
      <w:r w:rsidR="00560533" w:rsidRPr="0077394D">
        <w:rPr>
          <w:rFonts w:cs="Tahoma"/>
          <w:szCs w:val="20"/>
          <w:lang w:val="cs-CZ"/>
        </w:rPr>
        <w:t xml:space="preserve"> </w:t>
      </w:r>
      <w:r w:rsidR="00560533" w:rsidRPr="0077394D">
        <w:rPr>
          <w:rFonts w:cs="Tahoma"/>
          <w:szCs w:val="20"/>
        </w:rPr>
        <w:t xml:space="preserve">Etapu </w:t>
      </w:r>
      <w:r w:rsidR="00560533">
        <w:rPr>
          <w:rFonts w:cs="Tahoma"/>
          <w:szCs w:val="20"/>
          <w:lang w:val="cs-CZ"/>
        </w:rPr>
        <w:t>II. činí</w:t>
      </w:r>
      <w:r w:rsidR="00FB0FD0" w:rsidRPr="0077394D">
        <w:rPr>
          <w:rFonts w:cs="Tahoma"/>
          <w:szCs w:val="20"/>
        </w:rPr>
        <w:t>:</w:t>
      </w:r>
      <w:r w:rsidR="003C32BE">
        <w:rPr>
          <w:rFonts w:cs="Tahoma"/>
          <w:szCs w:val="20"/>
        </w:rPr>
        <w:t xml:space="preserve"> </w:t>
      </w:r>
      <w:r w:rsidR="00F03EE5" w:rsidRPr="00F03EE5">
        <w:rPr>
          <w:rFonts w:cs="Tahoma"/>
          <w:szCs w:val="20"/>
        </w:rPr>
        <w:t>17</w:t>
      </w:r>
      <w:r w:rsidR="001356E9">
        <w:rPr>
          <w:rFonts w:cs="Tahoma"/>
          <w:szCs w:val="20"/>
        </w:rPr>
        <w:t> 206 800</w:t>
      </w:r>
      <w:r w:rsidR="00F03EE5" w:rsidRPr="00F03EE5">
        <w:rPr>
          <w:rFonts w:cs="Tahoma"/>
          <w:szCs w:val="20"/>
        </w:rPr>
        <w:t>,00 Kč</w:t>
      </w:r>
      <w:r w:rsidR="00FB0FD0" w:rsidRPr="0077394D">
        <w:rPr>
          <w:rFonts w:cs="Tahoma"/>
          <w:szCs w:val="20"/>
        </w:rPr>
        <w:t xml:space="preserve"> bez DPH, tj. </w:t>
      </w:r>
      <w:r w:rsidR="00F03EE5" w:rsidRPr="00F03EE5">
        <w:rPr>
          <w:rFonts w:cs="Tahoma"/>
          <w:szCs w:val="20"/>
        </w:rPr>
        <w:t>2</w:t>
      </w:r>
      <w:r w:rsidR="001356E9">
        <w:rPr>
          <w:rFonts w:cs="Tahoma"/>
          <w:szCs w:val="20"/>
        </w:rPr>
        <w:t>0 820 228,00</w:t>
      </w:r>
      <w:r w:rsidR="00F03EE5" w:rsidRPr="00F03EE5">
        <w:rPr>
          <w:rFonts w:cs="Tahoma"/>
          <w:szCs w:val="20"/>
        </w:rPr>
        <w:t xml:space="preserve"> Kč </w:t>
      </w:r>
      <w:r w:rsidR="00FB0FD0" w:rsidRPr="0077394D">
        <w:rPr>
          <w:rFonts w:cs="Tahoma"/>
          <w:szCs w:val="20"/>
        </w:rPr>
        <w:t>vč.</w:t>
      </w:r>
      <w:r w:rsidR="00FB0FD0" w:rsidRPr="00E403E0">
        <w:rPr>
          <w:rFonts w:cs="Tahoma"/>
          <w:szCs w:val="20"/>
        </w:rPr>
        <w:t xml:space="preserve"> DPH</w:t>
      </w:r>
      <w:r w:rsidR="00FB0FD0" w:rsidRPr="00C433AC">
        <w:rPr>
          <w:rFonts w:cs="Tahoma"/>
          <w:szCs w:val="20"/>
        </w:rPr>
        <w:t>.</w:t>
      </w:r>
    </w:p>
    <w:p w14:paraId="367248FB" w14:textId="38DEA50E" w:rsidR="007F79EB" w:rsidRPr="0001763C" w:rsidRDefault="007F79EB" w:rsidP="00575B0B">
      <w:pPr>
        <w:pStyle w:val="RLTextlnkuslovan"/>
        <w:numPr>
          <w:ilvl w:val="1"/>
          <w:numId w:val="4"/>
        </w:numPr>
        <w:ind w:left="1134" w:hanging="567"/>
        <w:rPr>
          <w:rFonts w:cs="Tahoma"/>
          <w:szCs w:val="20"/>
          <w:lang w:eastAsia="en-US"/>
        </w:rPr>
      </w:pPr>
      <w:r w:rsidRPr="007F79EB">
        <w:rPr>
          <w:rFonts w:cs="Tahoma"/>
          <w:szCs w:val="20"/>
          <w:lang w:val="cs-CZ" w:eastAsia="en-US"/>
        </w:rPr>
        <w:t>Faktur</w:t>
      </w:r>
      <w:r w:rsidR="004D225D">
        <w:rPr>
          <w:rFonts w:cs="Tahoma"/>
          <w:szCs w:val="20"/>
          <w:lang w:val="cs-CZ" w:eastAsia="en-US"/>
        </w:rPr>
        <w:t>y</w:t>
      </w:r>
      <w:r w:rsidRPr="007F79EB">
        <w:rPr>
          <w:rFonts w:cs="Tahoma"/>
          <w:szCs w:val="20"/>
          <w:lang w:val="cs-CZ" w:eastAsia="en-US"/>
        </w:rPr>
        <w:t xml:space="preserve"> bud</w:t>
      </w:r>
      <w:r w:rsidR="004D225D">
        <w:rPr>
          <w:rFonts w:cs="Tahoma"/>
          <w:szCs w:val="20"/>
          <w:lang w:val="cs-CZ" w:eastAsia="en-US"/>
        </w:rPr>
        <w:t>ou</w:t>
      </w:r>
      <w:r w:rsidRPr="007F79EB">
        <w:rPr>
          <w:rFonts w:cs="Tahoma"/>
          <w:szCs w:val="20"/>
          <w:lang w:val="cs-CZ" w:eastAsia="en-US"/>
        </w:rPr>
        <w:t xml:space="preserve"> vystaven</w:t>
      </w:r>
      <w:r w:rsidR="004D225D">
        <w:rPr>
          <w:rFonts w:cs="Tahoma"/>
          <w:szCs w:val="20"/>
          <w:lang w:val="cs-CZ" w:eastAsia="en-US"/>
        </w:rPr>
        <w:t>y</w:t>
      </w:r>
      <w:r w:rsidRPr="007F79EB">
        <w:rPr>
          <w:rFonts w:cs="Tahoma"/>
          <w:szCs w:val="20"/>
          <w:lang w:val="cs-CZ" w:eastAsia="en-US"/>
        </w:rPr>
        <w:t xml:space="preserve"> v souladu s příslušnými ujednáními Rámcové dohody</w:t>
      </w:r>
      <w:r w:rsidRPr="007F79EB">
        <w:rPr>
          <w:rFonts w:cs="Tahoma"/>
          <w:szCs w:val="20"/>
          <w:lang w:eastAsia="en-US"/>
        </w:rPr>
        <w:t xml:space="preserve">, a to </w:t>
      </w:r>
      <w:r w:rsidR="00560533" w:rsidRPr="0001763C">
        <w:rPr>
          <w:rFonts w:cs="Tahoma"/>
          <w:szCs w:val="20"/>
          <w:lang w:val="cs-CZ" w:eastAsia="en-US"/>
        </w:rPr>
        <w:t>dle fakturačních milníků sjednaných v Příloze č. 1 této Smlouvy</w:t>
      </w:r>
      <w:r w:rsidR="00560533">
        <w:rPr>
          <w:rFonts w:cs="Tahoma"/>
          <w:szCs w:val="20"/>
          <w:lang w:val="cs-CZ" w:eastAsia="en-US"/>
        </w:rPr>
        <w:t xml:space="preserve"> a</w:t>
      </w:r>
      <w:r w:rsidR="00560533" w:rsidRPr="007F79EB">
        <w:rPr>
          <w:rFonts w:cs="Tahoma"/>
          <w:szCs w:val="20"/>
          <w:lang w:eastAsia="en-US"/>
        </w:rPr>
        <w:t xml:space="preserve"> </w:t>
      </w:r>
      <w:r w:rsidRPr="007F79EB">
        <w:rPr>
          <w:rFonts w:cs="Tahoma"/>
          <w:szCs w:val="20"/>
          <w:lang w:eastAsia="en-US"/>
        </w:rPr>
        <w:t>při reflektování změny v</w:t>
      </w:r>
      <w:r w:rsidR="00560533">
        <w:rPr>
          <w:rFonts w:cs="Tahoma"/>
          <w:szCs w:val="20"/>
          <w:lang w:val="cs-CZ" w:eastAsia="en-US"/>
        </w:rPr>
        <w:t> </w:t>
      </w:r>
      <w:r w:rsidRPr="007F79EB">
        <w:rPr>
          <w:rFonts w:cs="Tahoma"/>
          <w:szCs w:val="20"/>
          <w:lang w:eastAsia="en-US"/>
        </w:rPr>
        <w:t>osobě Objednatele ve smyslu čl. 1 odst. 1.2 této Smlouvy</w:t>
      </w:r>
      <w:r w:rsidR="00560533">
        <w:rPr>
          <w:rFonts w:cs="Tahoma"/>
          <w:szCs w:val="20"/>
          <w:lang w:val="cs-CZ" w:eastAsia="en-US"/>
        </w:rPr>
        <w:t>.</w:t>
      </w:r>
    </w:p>
    <w:p w14:paraId="59669EB9"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OPRÁVNĚNÉ OSOBY</w:t>
      </w:r>
    </w:p>
    <w:p w14:paraId="50E3FB5E" w14:textId="77777777" w:rsidR="007F79EB" w:rsidRPr="007F79EB" w:rsidRDefault="007F79EB" w:rsidP="00575B0B">
      <w:pPr>
        <w:pStyle w:val="RLTextlnkuslovan"/>
        <w:numPr>
          <w:ilvl w:val="1"/>
          <w:numId w:val="4"/>
        </w:numPr>
        <w:ind w:left="1134" w:hanging="567"/>
        <w:rPr>
          <w:rFonts w:cs="Tahoma"/>
          <w:szCs w:val="20"/>
          <w:lang w:eastAsia="en-US"/>
        </w:rPr>
      </w:pPr>
      <w:r w:rsidRPr="007F79EB">
        <w:rPr>
          <w:rFonts w:cs="Tahoma"/>
          <w:szCs w:val="20"/>
          <w:lang w:val="cs-CZ" w:eastAsia="en-US"/>
        </w:rPr>
        <w:t>O</w:t>
      </w:r>
      <w:r w:rsidRPr="007F79EB">
        <w:rPr>
          <w:rFonts w:cs="Tahoma"/>
          <w:szCs w:val="20"/>
          <w:lang w:eastAsia="en-US"/>
        </w:rPr>
        <w:t>soby oprávněné zastupovat smluvní strany v</w:t>
      </w:r>
      <w:r w:rsidRPr="007F79EB">
        <w:rPr>
          <w:rFonts w:cs="Tahoma"/>
          <w:szCs w:val="20"/>
          <w:lang w:val="cs-CZ" w:eastAsia="en-US"/>
        </w:rPr>
        <w:t>e smluvních</w:t>
      </w:r>
      <w:r w:rsidRPr="007F79EB">
        <w:rPr>
          <w:rFonts w:cs="Tahoma"/>
          <w:szCs w:val="20"/>
          <w:lang w:eastAsia="en-US"/>
        </w:rPr>
        <w:t xml:space="preserve"> záležitostech této Smlouvy jsou:</w:t>
      </w:r>
      <w:r w:rsidRPr="007F79EB">
        <w:rPr>
          <w:rFonts w:cs="Tahoma"/>
          <w:szCs w:val="20"/>
          <w:lang w:val="cs-CZ" w:eastAsia="en-US"/>
        </w:rPr>
        <w:t xml:space="preserve"> </w:t>
      </w:r>
    </w:p>
    <w:p w14:paraId="1B331E06" w14:textId="77777777" w:rsidR="00112CD5" w:rsidRPr="00A5363E" w:rsidRDefault="00112CD5" w:rsidP="00112CD5">
      <w:pPr>
        <w:spacing w:before="120" w:after="40"/>
        <w:ind w:left="1134" w:right="-284"/>
        <w:rPr>
          <w:rFonts w:ascii="Tahoma" w:hAnsi="Tahoma" w:cs="Tahoma"/>
          <w:sz w:val="20"/>
          <w:szCs w:val="20"/>
        </w:rPr>
      </w:pPr>
      <w:bookmarkStart w:id="3" w:name="_Hlk194495144"/>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1313965D" w14:textId="77777777" w:rsidR="00112CD5" w:rsidRPr="00A5363E" w:rsidRDefault="00112CD5" w:rsidP="00112CD5">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717C1A84" w14:textId="77777777" w:rsidR="00112CD5" w:rsidRPr="00A5363E" w:rsidRDefault="00112CD5" w:rsidP="00112CD5">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411224A7" w14:textId="77777777" w:rsidR="00112CD5" w:rsidRPr="00A5363E" w:rsidRDefault="00112CD5" w:rsidP="00112CD5">
      <w:pPr>
        <w:pStyle w:val="RLTextlnkuslovan"/>
        <w:numPr>
          <w:ilvl w:val="0"/>
          <w:numId w:val="0"/>
        </w:numPr>
        <w:spacing w:before="240" w:after="40" w:line="240" w:lineRule="auto"/>
        <w:ind w:left="1134"/>
        <w:rPr>
          <w:rFonts w:cs="Tahoma"/>
          <w:szCs w:val="20"/>
          <w:lang w:eastAsia="en-US"/>
        </w:rPr>
      </w:pPr>
      <w:r w:rsidRPr="00A5363E">
        <w:rPr>
          <w:rFonts w:cs="Tahoma"/>
          <w:szCs w:val="20"/>
          <w:lang w:eastAsia="en-US"/>
        </w:rPr>
        <w:t>Za Poskytovatele:</w:t>
      </w:r>
      <w:r w:rsidRPr="00A5363E">
        <w:rPr>
          <w:rFonts w:cs="Tahoma"/>
          <w:szCs w:val="20"/>
          <w:lang w:eastAsia="en-US"/>
        </w:rPr>
        <w:tab/>
      </w:r>
      <w:r w:rsidRPr="00A763E2">
        <w:rPr>
          <w:rFonts w:cs="Tahoma"/>
          <w:i/>
          <w:iCs/>
          <w:color w:val="FFFFFF" w:themeColor="background1"/>
          <w:highlight w:val="black"/>
        </w:rPr>
        <w:t>neveřejný údaj</w:t>
      </w:r>
    </w:p>
    <w:p w14:paraId="7014E751" w14:textId="77777777" w:rsidR="00112CD5" w:rsidRPr="00A5363E" w:rsidRDefault="00112CD5" w:rsidP="00112CD5">
      <w:pPr>
        <w:pStyle w:val="RLTextlnkuslovan"/>
        <w:numPr>
          <w:ilvl w:val="0"/>
          <w:numId w:val="0"/>
        </w:numPr>
        <w:spacing w:after="40" w:line="240" w:lineRule="auto"/>
        <w:ind w:left="1134"/>
        <w:rPr>
          <w:rFonts w:cs="Tahoma"/>
          <w:szCs w:val="20"/>
          <w:lang w:eastAsia="en-US"/>
        </w:rPr>
      </w:pPr>
      <w:r w:rsidRPr="00A5363E">
        <w:rPr>
          <w:rFonts w:cs="Tahoma"/>
          <w:szCs w:val="20"/>
          <w:lang w:eastAsia="en-US"/>
        </w:rPr>
        <w:t>tel.:</w:t>
      </w:r>
      <w:r w:rsidRPr="00A5363E">
        <w:rPr>
          <w:rFonts w:cs="Tahoma"/>
          <w:szCs w:val="20"/>
          <w:lang w:eastAsia="en-US"/>
        </w:rPr>
        <w:tab/>
      </w:r>
      <w:r w:rsidRPr="00A5363E">
        <w:rPr>
          <w:rFonts w:cs="Tahoma"/>
          <w:szCs w:val="20"/>
          <w:lang w:eastAsia="en-US"/>
        </w:rPr>
        <w:tab/>
      </w:r>
      <w:r w:rsidRPr="00A763E2">
        <w:rPr>
          <w:rFonts w:cs="Tahoma"/>
          <w:i/>
          <w:iCs/>
          <w:color w:val="FFFFFF" w:themeColor="background1"/>
          <w:highlight w:val="black"/>
        </w:rPr>
        <w:t>neveřejný údaj</w:t>
      </w:r>
    </w:p>
    <w:p w14:paraId="6CFB07A8" w14:textId="77777777" w:rsidR="00112CD5" w:rsidRPr="00A5363E" w:rsidRDefault="00112CD5" w:rsidP="00112CD5">
      <w:pPr>
        <w:pStyle w:val="RLTextlnkuslovan"/>
        <w:numPr>
          <w:ilvl w:val="0"/>
          <w:numId w:val="0"/>
        </w:numPr>
        <w:spacing w:after="40" w:line="240" w:lineRule="auto"/>
        <w:ind w:left="1134"/>
        <w:rPr>
          <w:rFonts w:cs="Tahoma"/>
          <w:szCs w:val="20"/>
          <w:lang w:eastAsia="en-US"/>
        </w:rPr>
      </w:pPr>
      <w:r w:rsidRPr="00A5363E">
        <w:rPr>
          <w:rFonts w:cs="Tahoma"/>
          <w:szCs w:val="20"/>
          <w:lang w:eastAsia="en-US"/>
        </w:rPr>
        <w:t>e-mail:</w:t>
      </w:r>
      <w:r w:rsidRPr="00A5363E">
        <w:rPr>
          <w:rFonts w:cs="Tahoma"/>
          <w:szCs w:val="20"/>
          <w:lang w:eastAsia="en-US"/>
        </w:rPr>
        <w:tab/>
      </w:r>
      <w:r w:rsidRPr="00A5363E">
        <w:rPr>
          <w:rFonts w:cs="Tahoma"/>
          <w:szCs w:val="20"/>
          <w:lang w:eastAsia="en-US"/>
        </w:rPr>
        <w:tab/>
      </w:r>
      <w:r w:rsidRPr="00A763E2">
        <w:rPr>
          <w:rFonts w:cs="Tahoma"/>
          <w:i/>
          <w:iCs/>
          <w:color w:val="FFFFFF" w:themeColor="background1"/>
          <w:highlight w:val="black"/>
        </w:rPr>
        <w:t>neveřejný údaj</w:t>
      </w:r>
    </w:p>
    <w:p w14:paraId="7561B456" w14:textId="77777777" w:rsidR="00112CD5" w:rsidRPr="00A5363E" w:rsidRDefault="00112CD5" w:rsidP="00112CD5">
      <w:pPr>
        <w:pStyle w:val="RLTextlnkuslovan"/>
        <w:numPr>
          <w:ilvl w:val="0"/>
          <w:numId w:val="0"/>
        </w:numPr>
        <w:spacing w:after="40" w:line="240" w:lineRule="auto"/>
        <w:ind w:left="1134"/>
        <w:rPr>
          <w:rFonts w:cs="Tahoma"/>
          <w:szCs w:val="20"/>
          <w:lang w:eastAsia="en-US"/>
        </w:rPr>
      </w:pPr>
    </w:p>
    <w:p w14:paraId="40502E45" w14:textId="77777777" w:rsidR="00112CD5" w:rsidRPr="00A5363E" w:rsidRDefault="00112CD5" w:rsidP="00112CD5">
      <w:pPr>
        <w:pStyle w:val="RLTextlnkuslovan"/>
        <w:numPr>
          <w:ilvl w:val="1"/>
          <w:numId w:val="4"/>
        </w:numPr>
        <w:ind w:left="1134" w:hanging="567"/>
        <w:rPr>
          <w:rFonts w:cs="Tahoma"/>
          <w:szCs w:val="20"/>
          <w:lang w:eastAsia="en-US"/>
        </w:rPr>
      </w:pPr>
      <w:r w:rsidRPr="00A5363E">
        <w:rPr>
          <w:rFonts w:cs="Tahoma"/>
          <w:szCs w:val="20"/>
          <w:lang w:val="cs-CZ"/>
        </w:rPr>
        <w:t>O</w:t>
      </w:r>
      <w:r w:rsidRPr="00A5363E">
        <w:rPr>
          <w:rFonts w:cs="Tahoma"/>
          <w:szCs w:val="20"/>
        </w:rPr>
        <w:t>soby oprávněné zastupovat smluvní strany v </w:t>
      </w:r>
      <w:r w:rsidRPr="00A5363E">
        <w:rPr>
          <w:rFonts w:cs="Tahoma"/>
          <w:szCs w:val="20"/>
          <w:lang w:val="cs-CZ"/>
        </w:rPr>
        <w:t xml:space="preserve">obchodních </w:t>
      </w:r>
      <w:r w:rsidRPr="00A5363E">
        <w:rPr>
          <w:rFonts w:cs="Tahoma"/>
          <w:szCs w:val="20"/>
        </w:rPr>
        <w:t xml:space="preserve">záležitostech této Smlouvy jsou: </w:t>
      </w:r>
    </w:p>
    <w:p w14:paraId="5F0BDD9D" w14:textId="77777777" w:rsidR="00112CD5" w:rsidRPr="00A5363E" w:rsidRDefault="00112CD5" w:rsidP="00112CD5">
      <w:pPr>
        <w:spacing w:before="120" w:after="40"/>
        <w:ind w:left="1134"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6541B3FD" w14:textId="77777777" w:rsidR="00112CD5" w:rsidRPr="00A5363E" w:rsidRDefault="00112CD5" w:rsidP="00112CD5">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24A2D697" w14:textId="77777777" w:rsidR="00112CD5" w:rsidRPr="00A5363E" w:rsidRDefault="00112CD5" w:rsidP="00112CD5">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160F24FE" w14:textId="77777777" w:rsidR="00112CD5" w:rsidRDefault="00112CD5" w:rsidP="00112CD5">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E0AD859"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11AB163"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81401BF" w14:textId="77777777" w:rsidR="00112CD5" w:rsidRDefault="00112CD5" w:rsidP="00112CD5">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1293F3FA"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1036D66" w14:textId="77777777" w:rsidR="00112CD5" w:rsidRDefault="00112CD5" w:rsidP="00112CD5">
      <w:pPr>
        <w:spacing w:after="40"/>
        <w:ind w:left="1134"/>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B88C902" w14:textId="77777777" w:rsidR="00112CD5" w:rsidRDefault="00112CD5" w:rsidP="00112CD5">
      <w:pPr>
        <w:pStyle w:val="Kodsazen2"/>
        <w:spacing w:before="360" w:after="40"/>
        <w:ind w:left="1134" w:right="-284"/>
        <w:rPr>
          <w:rFonts w:ascii="Tahoma" w:hAnsi="Tahoma" w:cs="Tahoma"/>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19941B3C" w14:textId="77777777" w:rsidR="00112CD5" w:rsidRDefault="00112CD5" w:rsidP="00112CD5">
      <w:pPr>
        <w:spacing w:after="40"/>
        <w:ind w:left="1134"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1E5878A" w14:textId="77777777" w:rsidR="00112CD5" w:rsidRPr="007F79EB" w:rsidRDefault="00112CD5" w:rsidP="00112CD5">
      <w:pPr>
        <w:spacing w:after="40"/>
        <w:ind w:left="1134"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3D8DA28F" w14:textId="77777777" w:rsidR="00112CD5" w:rsidRPr="007F79EB" w:rsidRDefault="00112CD5" w:rsidP="00112CD5">
      <w:pPr>
        <w:pStyle w:val="RLTextlnkuslovan"/>
        <w:numPr>
          <w:ilvl w:val="0"/>
          <w:numId w:val="0"/>
        </w:numPr>
        <w:spacing w:before="120" w:after="40" w:line="240" w:lineRule="auto"/>
        <w:ind w:left="2552" w:firstLine="284"/>
        <w:rPr>
          <w:rFonts w:cs="Tahoma"/>
          <w:szCs w:val="20"/>
          <w:lang w:eastAsia="en-US"/>
        </w:rPr>
      </w:pPr>
      <w:r w:rsidRPr="00A763E2">
        <w:rPr>
          <w:rFonts w:cs="Tahoma"/>
          <w:i/>
          <w:iCs/>
          <w:color w:val="FFFFFF" w:themeColor="background1"/>
          <w:highlight w:val="black"/>
        </w:rPr>
        <w:t>neveřejný údaj</w:t>
      </w:r>
    </w:p>
    <w:p w14:paraId="7DA2113A" w14:textId="77777777" w:rsidR="00112CD5" w:rsidRPr="007F79EB" w:rsidRDefault="00112CD5" w:rsidP="00112CD5">
      <w:pPr>
        <w:pStyle w:val="RLTextlnkuslovan"/>
        <w:numPr>
          <w:ilvl w:val="0"/>
          <w:numId w:val="0"/>
        </w:numPr>
        <w:spacing w:after="40" w:line="240" w:lineRule="auto"/>
        <w:ind w:left="1134"/>
        <w:rPr>
          <w:rFonts w:cs="Tahoma"/>
          <w:szCs w:val="20"/>
          <w:lang w:eastAsia="en-US"/>
        </w:rPr>
      </w:pPr>
      <w:r w:rsidRPr="007F79EB">
        <w:rPr>
          <w:rFonts w:cs="Tahoma"/>
          <w:szCs w:val="20"/>
          <w:lang w:eastAsia="en-US"/>
        </w:rPr>
        <w:t>tel.:</w:t>
      </w:r>
      <w:r w:rsidRPr="007F79EB">
        <w:rPr>
          <w:rFonts w:cs="Tahoma"/>
          <w:szCs w:val="20"/>
          <w:lang w:eastAsia="en-US"/>
        </w:rPr>
        <w:tab/>
      </w:r>
      <w:r w:rsidRPr="007F79EB">
        <w:rPr>
          <w:rFonts w:cs="Tahoma"/>
          <w:szCs w:val="20"/>
          <w:lang w:eastAsia="en-US"/>
        </w:rPr>
        <w:tab/>
      </w:r>
      <w:r w:rsidRPr="00A763E2">
        <w:rPr>
          <w:rFonts w:cs="Tahoma"/>
          <w:i/>
          <w:iCs/>
          <w:color w:val="FFFFFF" w:themeColor="background1"/>
          <w:highlight w:val="black"/>
        </w:rPr>
        <w:t>neveřejný údaj</w:t>
      </w:r>
    </w:p>
    <w:p w14:paraId="4D7BD0A3" w14:textId="77777777" w:rsidR="00112CD5" w:rsidRPr="007F79EB" w:rsidRDefault="00112CD5" w:rsidP="00112CD5">
      <w:pPr>
        <w:pStyle w:val="RLTextlnkuslovan"/>
        <w:numPr>
          <w:ilvl w:val="0"/>
          <w:numId w:val="0"/>
        </w:numPr>
        <w:spacing w:after="40" w:line="240" w:lineRule="auto"/>
        <w:ind w:left="1134"/>
        <w:rPr>
          <w:rFonts w:cs="Tahoma"/>
          <w:szCs w:val="20"/>
          <w:lang w:eastAsia="en-US"/>
        </w:rPr>
      </w:pPr>
      <w:r w:rsidRPr="007F79EB">
        <w:rPr>
          <w:rFonts w:cs="Tahoma"/>
          <w:szCs w:val="20"/>
          <w:lang w:eastAsia="en-US"/>
        </w:rPr>
        <w:t>e-mail:</w:t>
      </w:r>
      <w:r w:rsidRPr="007F79EB">
        <w:rPr>
          <w:rFonts w:cs="Tahoma"/>
          <w:szCs w:val="20"/>
          <w:lang w:eastAsia="en-US"/>
        </w:rPr>
        <w:tab/>
      </w:r>
      <w:r w:rsidRPr="007F79EB">
        <w:rPr>
          <w:rFonts w:cs="Tahoma"/>
          <w:szCs w:val="20"/>
          <w:lang w:eastAsia="en-US"/>
        </w:rPr>
        <w:tab/>
      </w:r>
      <w:r w:rsidRPr="00A763E2">
        <w:rPr>
          <w:rFonts w:cs="Tahoma"/>
          <w:i/>
          <w:iCs/>
          <w:color w:val="FFFFFF" w:themeColor="background1"/>
          <w:highlight w:val="black"/>
        </w:rPr>
        <w:t>neveřejný údaj</w:t>
      </w:r>
    </w:p>
    <w:p w14:paraId="21FFCCB7" w14:textId="77777777" w:rsidR="00112CD5" w:rsidRPr="007F79EB" w:rsidRDefault="00112CD5" w:rsidP="00112CD5">
      <w:pPr>
        <w:pStyle w:val="RLTextlnkuslovan"/>
        <w:numPr>
          <w:ilvl w:val="0"/>
          <w:numId w:val="0"/>
        </w:numPr>
        <w:ind w:left="1589" w:hanging="737"/>
        <w:rPr>
          <w:rFonts w:cs="Tahoma"/>
          <w:szCs w:val="20"/>
          <w:lang w:val="cs-CZ"/>
        </w:rPr>
      </w:pPr>
    </w:p>
    <w:p w14:paraId="6D5D579A" w14:textId="77777777" w:rsidR="00112CD5" w:rsidRPr="007F79EB" w:rsidRDefault="00112CD5" w:rsidP="00112CD5">
      <w:pPr>
        <w:pStyle w:val="RLTextlnkuslovan"/>
        <w:numPr>
          <w:ilvl w:val="1"/>
          <w:numId w:val="4"/>
        </w:numPr>
        <w:ind w:left="1134" w:hanging="567"/>
        <w:rPr>
          <w:rFonts w:cs="Tahoma"/>
          <w:szCs w:val="20"/>
          <w:lang w:val="cs-CZ"/>
        </w:rPr>
      </w:pPr>
      <w:r w:rsidRPr="007F79EB">
        <w:rPr>
          <w:rFonts w:cs="Tahoma"/>
          <w:szCs w:val="20"/>
          <w:lang w:val="cs-CZ"/>
        </w:rPr>
        <w:t xml:space="preserve">Osoby oprávněné zastupovat smluvní strany v technických záležitostech této Smlouvy jsou: </w:t>
      </w:r>
    </w:p>
    <w:p w14:paraId="30F6A7F5" w14:textId="77777777" w:rsidR="00112CD5" w:rsidRPr="00A5363E" w:rsidRDefault="00112CD5" w:rsidP="00112CD5">
      <w:pPr>
        <w:spacing w:before="120" w:after="40"/>
        <w:ind w:left="1134" w:right="-284"/>
        <w:rPr>
          <w:rFonts w:ascii="Tahoma" w:hAnsi="Tahoma" w:cs="Tahoma"/>
          <w:sz w:val="20"/>
          <w:szCs w:val="20"/>
        </w:rPr>
      </w:pPr>
      <w:r w:rsidRPr="00A5363E">
        <w:rPr>
          <w:rFonts w:ascii="Tahoma" w:hAnsi="Tahoma" w:cs="Tahoma"/>
          <w:sz w:val="20"/>
          <w:szCs w:val="20"/>
        </w:rPr>
        <w:t xml:space="preserve">Za Objednatele: </w:t>
      </w:r>
      <w:r w:rsidRPr="00A5363E">
        <w:rPr>
          <w:rFonts w:ascii="Tahoma" w:hAnsi="Tahoma" w:cs="Tahoma"/>
          <w:sz w:val="20"/>
          <w:szCs w:val="20"/>
        </w:rPr>
        <w:tab/>
      </w:r>
      <w:r w:rsidRPr="00A763E2">
        <w:rPr>
          <w:rFonts w:ascii="Tahoma" w:hAnsi="Tahoma" w:cs="Tahoma"/>
          <w:i/>
          <w:iCs/>
          <w:color w:val="FFFFFF" w:themeColor="background1"/>
          <w:sz w:val="20"/>
          <w:highlight w:val="black"/>
        </w:rPr>
        <w:t>neveřejný údaj</w:t>
      </w:r>
    </w:p>
    <w:p w14:paraId="019622F9" w14:textId="77777777" w:rsidR="00112CD5" w:rsidRPr="00A5363E" w:rsidRDefault="00112CD5" w:rsidP="00112CD5">
      <w:pPr>
        <w:pStyle w:val="Kodsazen2"/>
        <w:spacing w:before="0" w:after="40"/>
        <w:ind w:left="1134" w:right="-286"/>
        <w:rPr>
          <w:rFonts w:ascii="Tahoma" w:hAnsi="Tahoma" w:cs="Tahoma"/>
          <w:sz w:val="20"/>
        </w:rPr>
      </w:pPr>
      <w:r w:rsidRPr="00A5363E">
        <w:rPr>
          <w:rFonts w:ascii="Tahoma" w:hAnsi="Tahoma" w:cs="Tahoma"/>
          <w:sz w:val="20"/>
        </w:rPr>
        <w:t xml:space="preserve">tel.: </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77C84A13" w14:textId="77777777" w:rsidR="00112CD5" w:rsidRPr="00A5363E" w:rsidRDefault="00112CD5" w:rsidP="00112CD5">
      <w:pPr>
        <w:pStyle w:val="Kodsazen2"/>
        <w:spacing w:before="0" w:after="40"/>
        <w:ind w:left="1134" w:right="-286"/>
        <w:rPr>
          <w:rFonts w:ascii="Tahoma" w:hAnsi="Tahoma" w:cs="Tahoma"/>
          <w:sz w:val="20"/>
        </w:rPr>
      </w:pPr>
      <w:r w:rsidRPr="00A5363E">
        <w:rPr>
          <w:rFonts w:ascii="Tahoma" w:hAnsi="Tahoma" w:cs="Tahoma"/>
          <w:sz w:val="20"/>
        </w:rPr>
        <w:t>e-mail:</w:t>
      </w:r>
      <w:r w:rsidRPr="00A5363E">
        <w:rPr>
          <w:rFonts w:ascii="Tahoma" w:hAnsi="Tahoma" w:cs="Tahoma"/>
          <w:sz w:val="20"/>
        </w:rPr>
        <w:tab/>
      </w:r>
      <w:r w:rsidRPr="00A5363E">
        <w:rPr>
          <w:rFonts w:ascii="Tahoma" w:hAnsi="Tahoma" w:cs="Tahoma"/>
          <w:sz w:val="20"/>
        </w:rPr>
        <w:tab/>
      </w:r>
      <w:r w:rsidRPr="00A763E2">
        <w:rPr>
          <w:rFonts w:ascii="Tahoma" w:hAnsi="Tahoma" w:cs="Tahoma"/>
          <w:i/>
          <w:iCs/>
          <w:color w:val="FFFFFF" w:themeColor="background1"/>
          <w:sz w:val="20"/>
          <w:highlight w:val="black"/>
        </w:rPr>
        <w:t>neveřejný údaj</w:t>
      </w:r>
    </w:p>
    <w:p w14:paraId="59CEADC4" w14:textId="77777777" w:rsidR="00112CD5" w:rsidRDefault="00112CD5" w:rsidP="00112CD5">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8ED2F1D"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E354F7D"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E375417" w14:textId="77777777" w:rsidR="00112CD5" w:rsidRDefault="00112CD5" w:rsidP="00112CD5">
      <w:pPr>
        <w:spacing w:before="120" w:after="40"/>
        <w:ind w:left="1134"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7BA1BC8F"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06CBC1B9" w14:textId="77777777" w:rsidR="00112CD5" w:rsidRDefault="00112CD5" w:rsidP="00112CD5">
      <w:pPr>
        <w:spacing w:after="40"/>
        <w:ind w:left="1134"/>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51D38EC7" w14:textId="77777777" w:rsidR="00112CD5" w:rsidRDefault="00112CD5" w:rsidP="00112CD5">
      <w:pPr>
        <w:rPr>
          <w:rFonts w:ascii="Tahoma" w:eastAsia="Times New Roman" w:hAnsi="Tahoma" w:cs="Tahoma"/>
          <w:kern w:val="0"/>
          <w:sz w:val="20"/>
          <w:szCs w:val="20"/>
          <w:lang w:eastAsia="cs-CZ"/>
          <w14:ligatures w14:val="none"/>
        </w:rPr>
      </w:pPr>
      <w:r>
        <w:rPr>
          <w:rFonts w:ascii="Tahoma" w:hAnsi="Tahoma" w:cs="Tahoma"/>
          <w:sz w:val="20"/>
        </w:rPr>
        <w:br w:type="page"/>
      </w:r>
    </w:p>
    <w:p w14:paraId="3C194774" w14:textId="77777777" w:rsidR="00112CD5" w:rsidRDefault="00112CD5" w:rsidP="00112CD5">
      <w:pPr>
        <w:pStyle w:val="Kodsazen2"/>
        <w:spacing w:before="360" w:after="40"/>
        <w:ind w:left="1134" w:right="-284"/>
        <w:rPr>
          <w:rFonts w:ascii="Tahoma" w:hAnsi="Tahoma" w:cs="Tahoma"/>
          <w:sz w:val="20"/>
        </w:rPr>
      </w:pPr>
      <w:r>
        <w:rPr>
          <w:rFonts w:ascii="Tahoma" w:hAnsi="Tahoma" w:cs="Tahoma"/>
          <w:sz w:val="20"/>
        </w:rPr>
        <w:lastRenderedPageBreak/>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30D6FAD8" w14:textId="77777777" w:rsidR="00112CD5" w:rsidRDefault="00112CD5" w:rsidP="00112CD5">
      <w:pPr>
        <w:spacing w:after="40"/>
        <w:ind w:left="1134"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4261F1CE" w14:textId="77777777" w:rsidR="00112CD5" w:rsidRPr="007F79EB" w:rsidRDefault="00112CD5" w:rsidP="00112CD5">
      <w:pPr>
        <w:spacing w:after="40"/>
        <w:ind w:left="1134" w:right="-284"/>
        <w:rPr>
          <w:rFonts w:ascii="Tahoma" w:hAnsi="Tahoma" w:cs="Tahoma"/>
          <w:sz w:val="20"/>
          <w:szCs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r w:rsidRPr="007F79EB">
        <w:rPr>
          <w:rFonts w:ascii="Tahoma" w:hAnsi="Tahoma" w:cs="Tahoma"/>
          <w:sz w:val="20"/>
          <w:szCs w:val="20"/>
        </w:rPr>
        <w:t xml:space="preserve"> </w:t>
      </w:r>
    </w:p>
    <w:p w14:paraId="428654A9" w14:textId="77777777" w:rsidR="00112CD5" w:rsidRPr="007F79EB" w:rsidRDefault="00112CD5" w:rsidP="00112CD5">
      <w:pPr>
        <w:spacing w:after="40"/>
        <w:ind w:left="993" w:right="-284"/>
        <w:rPr>
          <w:rFonts w:ascii="Tahoma" w:hAnsi="Tahoma" w:cs="Tahoma"/>
          <w:sz w:val="20"/>
          <w:szCs w:val="20"/>
        </w:rPr>
      </w:pPr>
    </w:p>
    <w:p w14:paraId="366AB5A8" w14:textId="77777777" w:rsidR="00112CD5" w:rsidRPr="007F79EB" w:rsidRDefault="00112CD5" w:rsidP="00112CD5">
      <w:pPr>
        <w:pStyle w:val="RLTextlnkuslovan"/>
        <w:numPr>
          <w:ilvl w:val="1"/>
          <w:numId w:val="4"/>
        </w:numPr>
        <w:ind w:left="1134" w:hanging="567"/>
        <w:rPr>
          <w:rFonts w:cs="Tahoma"/>
          <w:szCs w:val="20"/>
          <w:lang w:eastAsia="en-US"/>
        </w:rPr>
      </w:pPr>
      <w:r w:rsidRPr="007F79EB">
        <w:rPr>
          <w:rFonts w:cs="Tahoma"/>
          <w:szCs w:val="20"/>
          <w:lang w:val="cs-CZ" w:eastAsia="en-US"/>
        </w:rPr>
        <w:t>O</w:t>
      </w:r>
      <w:r w:rsidRPr="007F79EB">
        <w:rPr>
          <w:rFonts w:cs="Tahoma"/>
          <w:szCs w:val="20"/>
          <w:lang w:eastAsia="en-US"/>
        </w:rPr>
        <w:t xml:space="preserve">soby oprávněné zastupovat smluvní strany </w:t>
      </w:r>
      <w:r w:rsidRPr="007F79EB">
        <w:rPr>
          <w:rFonts w:cs="Tahoma"/>
          <w:szCs w:val="20"/>
        </w:rPr>
        <w:t>ve věcech kybernetických bezpečnostních událostí a incidentů souvisejících s touto Smlouvou</w:t>
      </w:r>
      <w:r w:rsidRPr="007F79EB">
        <w:rPr>
          <w:rFonts w:cs="Tahoma"/>
          <w:szCs w:val="20"/>
          <w:lang w:val="cs-CZ"/>
        </w:rPr>
        <w:t xml:space="preserve"> </w:t>
      </w:r>
      <w:r w:rsidRPr="007F79EB">
        <w:rPr>
          <w:rFonts w:cs="Tahoma"/>
          <w:szCs w:val="20"/>
          <w:lang w:eastAsia="en-US"/>
        </w:rPr>
        <w:t xml:space="preserve">jsou: </w:t>
      </w:r>
    </w:p>
    <w:p w14:paraId="36C7B4D7" w14:textId="77777777" w:rsidR="00112CD5" w:rsidRPr="001F091D" w:rsidRDefault="00112CD5" w:rsidP="00112CD5">
      <w:pPr>
        <w:spacing w:before="120" w:after="40"/>
        <w:ind w:left="1134"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26716889" w14:textId="77777777" w:rsidR="00112CD5" w:rsidRPr="001F091D" w:rsidRDefault="00112CD5" w:rsidP="00112CD5">
      <w:pPr>
        <w:pStyle w:val="Kodsazen2"/>
        <w:spacing w:before="0" w:after="40"/>
        <w:ind w:left="1134" w:right="-286"/>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7C40DBC" w14:textId="77777777" w:rsidR="00112CD5" w:rsidRDefault="00112CD5" w:rsidP="00112CD5">
      <w:pPr>
        <w:spacing w:after="40"/>
        <w:ind w:left="1134"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Pr="00A763E2">
        <w:rPr>
          <w:rFonts w:ascii="Tahoma" w:hAnsi="Tahoma" w:cs="Tahoma"/>
          <w:i/>
          <w:iCs/>
          <w:color w:val="FFFFFF" w:themeColor="background1"/>
          <w:sz w:val="20"/>
          <w:highlight w:val="black"/>
        </w:rPr>
        <w:t>neveřejný údaj</w:t>
      </w:r>
    </w:p>
    <w:p w14:paraId="674FC773" w14:textId="77777777" w:rsidR="00112CD5" w:rsidRDefault="00112CD5" w:rsidP="00112CD5">
      <w:pPr>
        <w:spacing w:before="360" w:after="40"/>
        <w:ind w:left="1134" w:right="-284"/>
        <w:rPr>
          <w:rFonts w:ascii="Tahoma" w:hAnsi="Tahoma" w:cs="Tahoma"/>
          <w:b/>
          <w:sz w:val="20"/>
        </w:rPr>
      </w:pPr>
      <w:r>
        <w:rPr>
          <w:rFonts w:ascii="Tahoma" w:hAnsi="Tahoma" w:cs="Tahoma"/>
          <w:sz w:val="20"/>
        </w:rPr>
        <w:t>Za Poskytovatele:</w:t>
      </w:r>
      <w:r>
        <w:rPr>
          <w:rFonts w:ascii="Tahoma" w:hAnsi="Tahoma" w:cs="Tahoma"/>
          <w:sz w:val="20"/>
        </w:rPr>
        <w:tab/>
      </w:r>
      <w:r w:rsidRPr="00A763E2">
        <w:rPr>
          <w:rFonts w:ascii="Tahoma" w:hAnsi="Tahoma" w:cs="Tahoma"/>
          <w:i/>
          <w:iCs/>
          <w:color w:val="FFFFFF" w:themeColor="background1"/>
          <w:sz w:val="20"/>
          <w:highlight w:val="black"/>
        </w:rPr>
        <w:t>neveřejný údaj</w:t>
      </w:r>
    </w:p>
    <w:p w14:paraId="7AA38507" w14:textId="77777777" w:rsidR="00112CD5" w:rsidRDefault="00112CD5" w:rsidP="00112CD5">
      <w:pPr>
        <w:pStyle w:val="Kodsazen2"/>
        <w:spacing w:before="0" w:after="40"/>
        <w:ind w:left="1134"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p w14:paraId="6E336037" w14:textId="77777777" w:rsidR="00112CD5" w:rsidRPr="00855526" w:rsidRDefault="00112CD5" w:rsidP="00112CD5">
      <w:pPr>
        <w:pStyle w:val="Kodsazen2"/>
        <w:spacing w:before="0" w:after="120"/>
        <w:ind w:left="1134"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Pr="00A763E2">
        <w:rPr>
          <w:rFonts w:ascii="Tahoma" w:hAnsi="Tahoma" w:cs="Tahoma"/>
          <w:i/>
          <w:iCs/>
          <w:color w:val="FFFFFF" w:themeColor="background1"/>
          <w:sz w:val="20"/>
          <w:highlight w:val="black"/>
        </w:rPr>
        <w:t>neveřejný údaj</w:t>
      </w:r>
    </w:p>
    <w:bookmarkEnd w:id="3"/>
    <w:p w14:paraId="1D4FBC50" w14:textId="77777777" w:rsidR="007F79EB" w:rsidRPr="007F79EB" w:rsidRDefault="007F79EB" w:rsidP="00575B0B">
      <w:pPr>
        <w:pStyle w:val="RLlneksmlouvy"/>
        <w:numPr>
          <w:ilvl w:val="0"/>
          <w:numId w:val="4"/>
        </w:numPr>
        <w:tabs>
          <w:tab w:val="clear" w:pos="737"/>
        </w:tabs>
        <w:ind w:left="567" w:hanging="567"/>
        <w:rPr>
          <w:rFonts w:cs="Tahoma"/>
          <w:szCs w:val="20"/>
          <w:lang w:val="cs-CZ"/>
        </w:rPr>
      </w:pPr>
      <w:r w:rsidRPr="007F79EB">
        <w:rPr>
          <w:rFonts w:cs="Tahoma"/>
          <w:szCs w:val="20"/>
          <w:lang w:val="cs-CZ"/>
        </w:rPr>
        <w:t>ZÁRUKA</w:t>
      </w:r>
    </w:p>
    <w:p w14:paraId="16F81B1D" w14:textId="07B8C0A9" w:rsidR="007F79EB" w:rsidRPr="007F79EB" w:rsidRDefault="007F79EB" w:rsidP="0001763C">
      <w:pPr>
        <w:pStyle w:val="RLTextlnkuslovan"/>
        <w:numPr>
          <w:ilvl w:val="1"/>
          <w:numId w:val="4"/>
        </w:numPr>
        <w:tabs>
          <w:tab w:val="clear" w:pos="1447"/>
        </w:tabs>
        <w:ind w:left="1134" w:hanging="567"/>
        <w:rPr>
          <w:rFonts w:cs="Tahoma"/>
          <w:szCs w:val="20"/>
          <w:lang w:val="cs-CZ"/>
        </w:rPr>
      </w:pPr>
      <w:r w:rsidRPr="007F79EB">
        <w:rPr>
          <w:rFonts w:cs="Tahoma"/>
          <w:szCs w:val="20"/>
          <w:lang w:val="cs-CZ"/>
        </w:rPr>
        <w:t xml:space="preserve">Záruka bude poskytována ode dne akceptace </w:t>
      </w:r>
      <w:r w:rsidR="004D225D" w:rsidRPr="004D225D">
        <w:rPr>
          <w:rFonts w:cs="Tahoma"/>
          <w:szCs w:val="20"/>
          <w:lang w:val="cs-CZ"/>
        </w:rPr>
        <w:t xml:space="preserve">jednotlivých </w:t>
      </w:r>
      <w:r w:rsidR="0001763C" w:rsidRPr="0001763C">
        <w:rPr>
          <w:rFonts w:cs="Tahoma"/>
          <w:szCs w:val="20"/>
          <w:lang w:val="cs-CZ"/>
        </w:rPr>
        <w:t xml:space="preserve">fakturačních milníků definovaných </w:t>
      </w:r>
      <w:r w:rsidR="000A14B8" w:rsidRPr="0001763C">
        <w:rPr>
          <w:rFonts w:cs="Tahoma"/>
          <w:szCs w:val="20"/>
          <w:lang w:val="cs-CZ"/>
        </w:rPr>
        <w:t>v</w:t>
      </w:r>
      <w:r w:rsidR="000A14B8">
        <w:rPr>
          <w:rFonts w:cs="Tahoma"/>
          <w:szCs w:val="20"/>
          <w:lang w:val="cs-CZ"/>
        </w:rPr>
        <w:t> Harmonogramu sjednaném v</w:t>
      </w:r>
      <w:r w:rsidR="000A14B8" w:rsidRPr="0001763C">
        <w:rPr>
          <w:rFonts w:cs="Tahoma"/>
          <w:szCs w:val="20"/>
          <w:lang w:val="cs-CZ"/>
        </w:rPr>
        <w:t xml:space="preserve"> bod</w:t>
      </w:r>
      <w:r w:rsidR="000A14B8">
        <w:rPr>
          <w:rFonts w:cs="Tahoma"/>
          <w:szCs w:val="20"/>
          <w:lang w:val="cs-CZ"/>
        </w:rPr>
        <w:t>u</w:t>
      </w:r>
      <w:r w:rsidR="000A14B8" w:rsidRPr="0001763C">
        <w:rPr>
          <w:rFonts w:cs="Tahoma"/>
          <w:szCs w:val="20"/>
          <w:lang w:val="cs-CZ"/>
        </w:rPr>
        <w:t xml:space="preserve"> 2 Přílohy č. 1 této Smlouvy</w:t>
      </w:r>
      <w:r w:rsidR="0001763C">
        <w:rPr>
          <w:rFonts w:cs="Tahoma"/>
          <w:szCs w:val="20"/>
          <w:lang w:val="cs-CZ"/>
        </w:rPr>
        <w:t>.</w:t>
      </w:r>
    </w:p>
    <w:p w14:paraId="4734D70A" w14:textId="77777777" w:rsidR="007F79EB" w:rsidRPr="007F79EB" w:rsidRDefault="007F79EB" w:rsidP="00575B0B">
      <w:pPr>
        <w:pStyle w:val="RLlneksmlouvy"/>
        <w:numPr>
          <w:ilvl w:val="0"/>
          <w:numId w:val="4"/>
        </w:numPr>
        <w:tabs>
          <w:tab w:val="clear" w:pos="737"/>
        </w:tabs>
        <w:ind w:left="567" w:hanging="567"/>
        <w:rPr>
          <w:rFonts w:cs="Tahoma"/>
          <w:szCs w:val="20"/>
        </w:rPr>
      </w:pPr>
      <w:r w:rsidRPr="007F79EB">
        <w:rPr>
          <w:rFonts w:cs="Tahoma"/>
          <w:szCs w:val="20"/>
        </w:rPr>
        <w:t xml:space="preserve">ZÁVĚREČNÁ </w:t>
      </w:r>
      <w:r w:rsidRPr="007F79EB">
        <w:rPr>
          <w:rFonts w:cs="Tahoma"/>
          <w:szCs w:val="20"/>
          <w:lang w:val="cs-CZ"/>
        </w:rPr>
        <w:t>UJEDNÁNÍ</w:t>
      </w:r>
    </w:p>
    <w:p w14:paraId="512A7A9D"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 xml:space="preserve">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ve znění pozdějších předpisů, Objednatelem. </w:t>
      </w:r>
    </w:p>
    <w:p w14:paraId="65AECD06" w14:textId="3317096C" w:rsidR="007F79EB" w:rsidRPr="007F79EB" w:rsidRDefault="007F79EB" w:rsidP="00575B0B">
      <w:pPr>
        <w:pStyle w:val="RLTextlnkuslovan"/>
        <w:numPr>
          <w:ilvl w:val="1"/>
          <w:numId w:val="4"/>
        </w:numPr>
        <w:ind w:left="1134" w:hanging="567"/>
        <w:rPr>
          <w:rFonts w:cs="Tahoma"/>
          <w:szCs w:val="20"/>
        </w:rPr>
      </w:pPr>
      <w:r w:rsidRPr="007F79EB">
        <w:rPr>
          <w:rFonts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w:t>
      </w:r>
      <w:r w:rsidR="00542ADD">
        <w:rPr>
          <w:rFonts w:cs="Tahoma"/>
          <w:szCs w:val="20"/>
        </w:rPr>
        <w:t xml:space="preserve"> za nesprávné označení údaje za</w:t>
      </w:r>
      <w:r w:rsidR="00542ADD">
        <w:rPr>
          <w:rFonts w:cs="Tahoma"/>
          <w:szCs w:val="20"/>
          <w:lang w:val="cs-CZ"/>
        </w:rPr>
        <w:t> </w:t>
      </w:r>
      <w:r w:rsidRPr="007F79EB">
        <w:rPr>
          <w:rFonts w:cs="Tahoma"/>
          <w:szCs w:val="20"/>
        </w:rPr>
        <w:t xml:space="preserve">obchodní tajemství nese odpovědnost Poskytovatel. </w:t>
      </w:r>
    </w:p>
    <w:p w14:paraId="7DFC3FE9" w14:textId="614AA099" w:rsidR="007F79EB" w:rsidRPr="007F79EB" w:rsidRDefault="007F79EB" w:rsidP="00575B0B">
      <w:pPr>
        <w:pStyle w:val="RLTextlnkuslovan"/>
        <w:numPr>
          <w:ilvl w:val="1"/>
          <w:numId w:val="4"/>
        </w:numPr>
        <w:ind w:left="1134" w:hanging="567"/>
        <w:rPr>
          <w:rFonts w:cs="Tahoma"/>
          <w:szCs w:val="20"/>
        </w:rPr>
      </w:pPr>
      <w:r w:rsidRPr="007F79EB">
        <w:rPr>
          <w:rFonts w:cs="Tahoma"/>
          <w:szCs w:val="20"/>
        </w:rPr>
        <w:t>Není-li v této Smlouvě stanoveno jinak nebo neplyne-li z povahy věci jinak, mají veškeré pojmy definované v Rámcové dohodě a použité v té</w:t>
      </w:r>
      <w:r w:rsidR="00542ADD">
        <w:rPr>
          <w:rFonts w:cs="Tahoma"/>
          <w:szCs w:val="20"/>
        </w:rPr>
        <w:t>to Smlouvě stejný význam jako v</w:t>
      </w:r>
      <w:r w:rsidR="00542ADD">
        <w:rPr>
          <w:rFonts w:cs="Tahoma"/>
          <w:szCs w:val="20"/>
          <w:lang w:val="cs-CZ"/>
        </w:rPr>
        <w:t> </w:t>
      </w:r>
      <w:r w:rsidRPr="007F79EB">
        <w:rPr>
          <w:rFonts w:cs="Tahoma"/>
          <w:szCs w:val="20"/>
        </w:rPr>
        <w:t>Rámcové dohodě.</w:t>
      </w:r>
    </w:p>
    <w:p w14:paraId="512CBA97" w14:textId="3213F75F" w:rsidR="007F79EB" w:rsidRPr="007F79EB" w:rsidRDefault="007F79EB" w:rsidP="00575B0B">
      <w:pPr>
        <w:pStyle w:val="RLTextlnkuslovan"/>
        <w:numPr>
          <w:ilvl w:val="1"/>
          <w:numId w:val="4"/>
        </w:numPr>
        <w:ind w:left="1134" w:hanging="567"/>
        <w:rPr>
          <w:rFonts w:cs="Tahoma"/>
          <w:szCs w:val="20"/>
        </w:rPr>
      </w:pPr>
      <w:r w:rsidRPr="007F79EB">
        <w:rPr>
          <w:rFonts w:cs="Tahoma"/>
          <w:szCs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w:t>
      </w:r>
      <w:r w:rsidR="00542ADD">
        <w:rPr>
          <w:rFonts w:cs="Tahoma"/>
          <w:szCs w:val="20"/>
        </w:rPr>
        <w:t>né ujednání ujednáním platným a</w:t>
      </w:r>
      <w:r w:rsidR="00542ADD">
        <w:rPr>
          <w:rFonts w:cs="Tahoma"/>
          <w:szCs w:val="20"/>
          <w:lang w:val="cs-CZ"/>
        </w:rPr>
        <w:t> </w:t>
      </w:r>
      <w:r w:rsidRPr="007F79EB">
        <w:rPr>
          <w:rFonts w:cs="Tahoma"/>
          <w:szCs w:val="20"/>
        </w:rPr>
        <w:t>vymahatelným, jehož obsah se v maximální možné míře blíží účelu neplatného či nevymahatelného ujednání.</w:t>
      </w:r>
    </w:p>
    <w:p w14:paraId="3BFF10E4"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Objednatel se zavazuje dodat Poskytovateli veškeré podklady pro potřeby předmětu plnění v českém jazyce. V případě potřeby jakýchkoliv dalších podkladů je Poskytovatel povinen takovéto podklady od Objednatele včas písemně vyžádat.</w:t>
      </w:r>
    </w:p>
    <w:p w14:paraId="4337D318" w14:textId="4974FDBB" w:rsidR="007F79EB" w:rsidRPr="007F79EB" w:rsidRDefault="007F79EB" w:rsidP="00575B0B">
      <w:pPr>
        <w:pStyle w:val="RLTextlnkuslovan"/>
        <w:numPr>
          <w:ilvl w:val="1"/>
          <w:numId w:val="4"/>
        </w:numPr>
        <w:ind w:left="1134" w:hanging="567"/>
        <w:rPr>
          <w:rFonts w:cs="Tahoma"/>
          <w:szCs w:val="20"/>
        </w:rPr>
      </w:pPr>
      <w:r w:rsidRPr="007F79EB">
        <w:rPr>
          <w:rFonts w:cs="Tahoma"/>
          <w:szCs w:val="20"/>
        </w:rPr>
        <w:t xml:space="preserve">V případě rozporu ujednání těla </w:t>
      </w:r>
      <w:r w:rsidR="000A14B8">
        <w:rPr>
          <w:rFonts w:cs="Tahoma"/>
          <w:szCs w:val="20"/>
          <w:lang w:val="cs-CZ"/>
        </w:rPr>
        <w:t xml:space="preserve">této </w:t>
      </w:r>
      <w:r w:rsidRPr="007F79EB">
        <w:rPr>
          <w:rFonts w:cs="Tahoma"/>
          <w:szCs w:val="20"/>
        </w:rPr>
        <w:t xml:space="preserve">Smlouvy a její přílohy budou mít přednost ujednání těla </w:t>
      </w:r>
      <w:r w:rsidR="000A14B8">
        <w:rPr>
          <w:rFonts w:cs="Tahoma"/>
          <w:szCs w:val="20"/>
          <w:lang w:val="cs-CZ"/>
        </w:rPr>
        <w:t xml:space="preserve">této </w:t>
      </w:r>
      <w:r w:rsidRPr="007F79EB">
        <w:rPr>
          <w:rFonts w:cs="Tahoma"/>
          <w:szCs w:val="20"/>
        </w:rPr>
        <w:t>Smlouvy.</w:t>
      </w:r>
    </w:p>
    <w:p w14:paraId="4FAA1882"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Veškeré dodatky k této Smlouvě a její změny musí být vyhotoveny písemnou formou.</w:t>
      </w:r>
    </w:p>
    <w:p w14:paraId="4B7B166E"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lastRenderedPageBreak/>
        <w:t>Touto Smlouvou neupravené skutečnosti se řídí příslušnými ustanoveními Rámcové dohody.</w:t>
      </w:r>
    </w:p>
    <w:p w14:paraId="4C1866AE" w14:textId="6C486F10" w:rsidR="007F79EB" w:rsidRPr="007F79EB" w:rsidRDefault="007F79EB" w:rsidP="00575B0B">
      <w:pPr>
        <w:pStyle w:val="RLTextlnkuslovan"/>
        <w:numPr>
          <w:ilvl w:val="1"/>
          <w:numId w:val="4"/>
        </w:numPr>
        <w:ind w:left="1134" w:hanging="567"/>
        <w:rPr>
          <w:rFonts w:cs="Tahoma"/>
          <w:szCs w:val="20"/>
        </w:rPr>
      </w:pPr>
      <w:r w:rsidRPr="007F79EB">
        <w:rPr>
          <w:rFonts w:cs="Tahoma"/>
          <w:szCs w:val="20"/>
        </w:rPr>
        <w:t>Objednatel je oprávněn tuto Smlouvu písemně vyp</w:t>
      </w:r>
      <w:r w:rsidR="00542ADD">
        <w:rPr>
          <w:rFonts w:cs="Tahoma"/>
          <w:szCs w:val="20"/>
        </w:rPr>
        <w:t>ovědět bez udání důvodů, a to s</w:t>
      </w:r>
      <w:r w:rsidR="00542ADD">
        <w:rPr>
          <w:rFonts w:cs="Tahoma"/>
          <w:szCs w:val="20"/>
          <w:lang w:val="cs-CZ"/>
        </w:rPr>
        <w:t> </w:t>
      </w:r>
      <w:r w:rsidRPr="007F79EB">
        <w:rPr>
          <w:rFonts w:cs="Tahoma"/>
          <w:szCs w:val="20"/>
        </w:rPr>
        <w:t>výpovědní dobou 1 měsíc, přičemž výpovědní doba začíná běžet prvním dnem měsíce následujícího po doručení výpovědi Poskytovateli.</w:t>
      </w:r>
    </w:p>
    <w:p w14:paraId="5F28108E" w14:textId="38050982" w:rsidR="007F79EB" w:rsidRDefault="007F79EB" w:rsidP="00575B0B">
      <w:pPr>
        <w:pStyle w:val="RLTextlnkuslovan"/>
        <w:numPr>
          <w:ilvl w:val="1"/>
          <w:numId w:val="4"/>
        </w:numPr>
        <w:ind w:left="1134" w:hanging="567"/>
        <w:rPr>
          <w:rFonts w:cs="Tahoma"/>
          <w:szCs w:val="20"/>
        </w:rPr>
      </w:pPr>
      <w:r w:rsidRPr="007F79EB">
        <w:rPr>
          <w:rFonts w:cs="Tahoma"/>
          <w:szCs w:val="20"/>
        </w:rPr>
        <w:t>Tato Smlouva je uzavřena elektronicky a je podepsaná osobou</w:t>
      </w:r>
      <w:r w:rsidR="00542ADD">
        <w:rPr>
          <w:rFonts w:cs="Tahoma"/>
          <w:szCs w:val="20"/>
        </w:rPr>
        <w:t xml:space="preserve"> oprávněnou jednat za</w:t>
      </w:r>
      <w:r w:rsidR="00542ADD">
        <w:rPr>
          <w:rFonts w:cs="Tahoma"/>
          <w:szCs w:val="20"/>
          <w:lang w:val="cs-CZ"/>
        </w:rPr>
        <w:t> </w:t>
      </w:r>
      <w:r w:rsidRPr="007F79EB">
        <w:rPr>
          <w:rFonts w:cs="Tahoma"/>
          <w:szCs w:val="20"/>
        </w:rPr>
        <w:t>Objednatele kvalifikovaným elektronickým podpisem s časovým razítkem a osobou oprávněnou zastupovat Poskytovatele uznávaným elektronickým podpisem.</w:t>
      </w:r>
    </w:p>
    <w:p w14:paraId="106D679D" w14:textId="61236F8B" w:rsidR="00435B73" w:rsidRPr="007F79EB" w:rsidRDefault="00435B73" w:rsidP="00575B0B">
      <w:pPr>
        <w:pStyle w:val="RLTextlnkuslovan"/>
        <w:numPr>
          <w:ilvl w:val="1"/>
          <w:numId w:val="4"/>
        </w:numPr>
        <w:ind w:left="1134" w:hanging="567"/>
        <w:rPr>
          <w:rFonts w:cs="Tahoma"/>
          <w:szCs w:val="20"/>
        </w:rPr>
      </w:pPr>
      <w:r>
        <w:rPr>
          <w:rFonts w:cs="Tahoma"/>
          <w:szCs w:val="20"/>
        </w:rPr>
        <w:t xml:space="preserve">Smluvní strany se dohodly, že jakékoliv rozšíření Služeb poskytovaných </w:t>
      </w:r>
      <w:r w:rsidR="009C1546">
        <w:rPr>
          <w:rFonts w:cs="Tahoma"/>
          <w:szCs w:val="20"/>
        </w:rPr>
        <w:t xml:space="preserve">Poskytovatelem </w:t>
      </w:r>
      <w:r>
        <w:rPr>
          <w:rFonts w:cs="Tahoma"/>
          <w:szCs w:val="20"/>
        </w:rPr>
        <w:t xml:space="preserve">dle této </w:t>
      </w:r>
      <w:r w:rsidR="009C1546">
        <w:rPr>
          <w:rFonts w:cs="Tahoma"/>
          <w:szCs w:val="20"/>
        </w:rPr>
        <w:t>S</w:t>
      </w:r>
      <w:r>
        <w:rPr>
          <w:rFonts w:cs="Tahoma"/>
          <w:szCs w:val="20"/>
        </w:rPr>
        <w:t>mlouvy</w:t>
      </w:r>
      <w:r w:rsidR="009C1546">
        <w:rPr>
          <w:rFonts w:cs="Tahoma"/>
          <w:szCs w:val="20"/>
        </w:rPr>
        <w:t>,</w:t>
      </w:r>
      <w:r>
        <w:rPr>
          <w:rFonts w:cs="Tahoma"/>
          <w:szCs w:val="20"/>
        </w:rPr>
        <w:t xml:space="preserve"> nad rámec stanovený v </w:t>
      </w:r>
      <w:r w:rsidR="009C1546">
        <w:rPr>
          <w:rFonts w:cs="Tahoma"/>
          <w:szCs w:val="20"/>
        </w:rPr>
        <w:t>P</w:t>
      </w:r>
      <w:r>
        <w:rPr>
          <w:rFonts w:cs="Tahoma"/>
          <w:szCs w:val="20"/>
        </w:rPr>
        <w:t>říloze č. 1</w:t>
      </w:r>
      <w:r w:rsidR="009C1546">
        <w:rPr>
          <w:rFonts w:cs="Tahoma"/>
          <w:szCs w:val="20"/>
        </w:rPr>
        <w:t xml:space="preserve"> Specifikace Služeb </w:t>
      </w:r>
      <w:r>
        <w:rPr>
          <w:rFonts w:cs="Tahoma"/>
          <w:szCs w:val="20"/>
        </w:rPr>
        <w:t xml:space="preserve">této </w:t>
      </w:r>
      <w:r w:rsidR="009C1546">
        <w:rPr>
          <w:rFonts w:cs="Tahoma"/>
          <w:szCs w:val="20"/>
        </w:rPr>
        <w:t>S</w:t>
      </w:r>
      <w:r>
        <w:rPr>
          <w:rFonts w:cs="Tahoma"/>
          <w:szCs w:val="20"/>
        </w:rPr>
        <w:t>mlouvy</w:t>
      </w:r>
      <w:r w:rsidR="009C1546">
        <w:rPr>
          <w:rFonts w:cs="Tahoma"/>
          <w:szCs w:val="20"/>
        </w:rPr>
        <w:t>,</w:t>
      </w:r>
      <w:r>
        <w:rPr>
          <w:rFonts w:cs="Tahoma"/>
          <w:szCs w:val="20"/>
        </w:rPr>
        <w:t xml:space="preserve"> bude sjednáno písemným dodatkem k této </w:t>
      </w:r>
      <w:r w:rsidR="009C1546">
        <w:rPr>
          <w:rFonts w:cs="Tahoma"/>
          <w:szCs w:val="20"/>
        </w:rPr>
        <w:t>S</w:t>
      </w:r>
      <w:r>
        <w:rPr>
          <w:rFonts w:cs="Tahoma"/>
          <w:szCs w:val="20"/>
        </w:rPr>
        <w:t>mlouvě v němž bud</w:t>
      </w:r>
      <w:r w:rsidR="009C1546">
        <w:rPr>
          <w:rFonts w:cs="Tahoma"/>
          <w:szCs w:val="20"/>
        </w:rPr>
        <w:t>ou</w:t>
      </w:r>
      <w:r>
        <w:rPr>
          <w:rFonts w:cs="Tahoma"/>
          <w:szCs w:val="20"/>
        </w:rPr>
        <w:t xml:space="preserve"> stanoven</w:t>
      </w:r>
      <w:r w:rsidR="009C1546">
        <w:rPr>
          <w:rFonts w:cs="Tahoma"/>
          <w:szCs w:val="20"/>
        </w:rPr>
        <w:t>y</w:t>
      </w:r>
      <w:r>
        <w:rPr>
          <w:rFonts w:cs="Tahoma"/>
          <w:szCs w:val="20"/>
        </w:rPr>
        <w:t xml:space="preserve"> další </w:t>
      </w:r>
      <w:r w:rsidR="009C1546">
        <w:rPr>
          <w:rFonts w:cs="Tahoma"/>
          <w:szCs w:val="20"/>
        </w:rPr>
        <w:t xml:space="preserve">Služby, </w:t>
      </w:r>
      <w:r>
        <w:rPr>
          <w:rFonts w:cs="Tahoma"/>
          <w:szCs w:val="20"/>
        </w:rPr>
        <w:t>a</w:t>
      </w:r>
      <w:r w:rsidR="00855EAB">
        <w:rPr>
          <w:rFonts w:cs="Tahoma"/>
          <w:szCs w:val="20"/>
          <w:lang w:val="cs-CZ"/>
        </w:rPr>
        <w:t> </w:t>
      </w:r>
      <w:r w:rsidR="009C1546">
        <w:rPr>
          <w:rFonts w:cs="Tahoma"/>
          <w:szCs w:val="20"/>
        </w:rPr>
        <w:t>cena</w:t>
      </w:r>
      <w:r>
        <w:rPr>
          <w:rFonts w:cs="Tahoma"/>
          <w:szCs w:val="20"/>
        </w:rPr>
        <w:t xml:space="preserve">, kterou bude </w:t>
      </w:r>
      <w:r w:rsidR="009C1546">
        <w:rPr>
          <w:rFonts w:cs="Tahoma"/>
          <w:szCs w:val="20"/>
        </w:rPr>
        <w:t>Objednatel</w:t>
      </w:r>
      <w:r>
        <w:rPr>
          <w:rFonts w:cs="Tahoma"/>
          <w:szCs w:val="20"/>
        </w:rPr>
        <w:t xml:space="preserve"> hradit</w:t>
      </w:r>
      <w:r w:rsidR="009C1546">
        <w:rPr>
          <w:rFonts w:cs="Tahoma"/>
          <w:szCs w:val="20"/>
        </w:rPr>
        <w:t>.</w:t>
      </w:r>
    </w:p>
    <w:p w14:paraId="1F0FEE48" w14:textId="77777777" w:rsidR="007F79EB" w:rsidRPr="007F79EB" w:rsidRDefault="007F79EB" w:rsidP="00575B0B">
      <w:pPr>
        <w:pStyle w:val="RLTextlnkuslovan"/>
        <w:numPr>
          <w:ilvl w:val="1"/>
          <w:numId w:val="4"/>
        </w:numPr>
        <w:ind w:left="1134" w:hanging="567"/>
        <w:rPr>
          <w:rFonts w:cs="Tahoma"/>
          <w:szCs w:val="20"/>
        </w:rPr>
      </w:pPr>
      <w:r w:rsidRPr="007F79EB">
        <w:rPr>
          <w:rFonts w:cs="Tahoma"/>
          <w:szCs w:val="20"/>
        </w:rPr>
        <w:t xml:space="preserve">Nedílnou součást </w:t>
      </w:r>
      <w:r w:rsidRPr="007F79EB">
        <w:rPr>
          <w:rFonts w:cs="Tahoma"/>
          <w:szCs w:val="20"/>
          <w:lang w:val="cs-CZ"/>
        </w:rPr>
        <w:t xml:space="preserve">této </w:t>
      </w:r>
      <w:r w:rsidRPr="007F79EB">
        <w:rPr>
          <w:rFonts w:cs="Tahoma"/>
          <w:szCs w:val="20"/>
        </w:rPr>
        <w:t>Smlouvy tvoří t</w:t>
      </w:r>
      <w:r w:rsidRPr="007F79EB">
        <w:rPr>
          <w:rFonts w:cs="Tahoma"/>
          <w:szCs w:val="20"/>
          <w:lang w:val="cs-CZ"/>
        </w:rPr>
        <w:t>ato</w:t>
      </w:r>
      <w:r w:rsidRPr="007F79EB">
        <w:rPr>
          <w:rFonts w:cs="Tahoma"/>
          <w:szCs w:val="20"/>
        </w:rPr>
        <w:t xml:space="preserve"> příloh</w:t>
      </w:r>
      <w:r w:rsidRPr="007F79EB">
        <w:rPr>
          <w:rFonts w:cs="Tahoma"/>
          <w:szCs w:val="20"/>
          <w:lang w:val="cs-CZ"/>
        </w:rPr>
        <w:t>a</w:t>
      </w:r>
      <w:r w:rsidRPr="007F79EB">
        <w:rPr>
          <w:rFonts w:cs="Tahoma"/>
          <w:szCs w:val="20"/>
        </w:rPr>
        <w:t>:</w:t>
      </w:r>
    </w:p>
    <w:p w14:paraId="4134F9B4" w14:textId="313B7A6F" w:rsidR="007F79EB" w:rsidRPr="007F79EB" w:rsidRDefault="007F79EB" w:rsidP="007F79EB">
      <w:pPr>
        <w:pStyle w:val="RLTextlnkuslovan"/>
        <w:numPr>
          <w:ilvl w:val="0"/>
          <w:numId w:val="0"/>
        </w:numPr>
        <w:ind w:left="1701" w:hanging="567"/>
        <w:rPr>
          <w:rFonts w:cs="Tahoma"/>
          <w:szCs w:val="20"/>
          <w:lang w:val="cs-CZ"/>
        </w:rPr>
      </w:pPr>
      <w:r w:rsidRPr="007F79EB">
        <w:rPr>
          <w:rFonts w:cs="Tahoma"/>
          <w:szCs w:val="20"/>
          <w:lang w:val="cs-CZ"/>
        </w:rPr>
        <w:t>Příloha č. 1 Specifikace Služeb</w:t>
      </w:r>
    </w:p>
    <w:p w14:paraId="285C350D" w14:textId="77777777" w:rsidR="007F79EB" w:rsidRPr="007F79EB" w:rsidRDefault="007F79EB" w:rsidP="007F79EB">
      <w:pPr>
        <w:pStyle w:val="RLProhlensmluvnchstran"/>
        <w:rPr>
          <w:rFonts w:ascii="Tahoma" w:hAnsi="Tahoma" w:cs="Tahoma"/>
          <w:szCs w:val="20"/>
        </w:rPr>
      </w:pPr>
    </w:p>
    <w:p w14:paraId="746BF236" w14:textId="713B5BE5" w:rsidR="007F79EB" w:rsidRPr="007F79EB" w:rsidRDefault="007F79EB" w:rsidP="007F79EB">
      <w:pPr>
        <w:pStyle w:val="RLProhlensmluvnchstran"/>
        <w:rPr>
          <w:rFonts w:ascii="Tahoma" w:hAnsi="Tahoma" w:cs="Tahoma"/>
          <w:szCs w:val="20"/>
        </w:rPr>
      </w:pPr>
      <w:r w:rsidRPr="007F79EB">
        <w:rPr>
          <w:rFonts w:ascii="Tahoma" w:hAnsi="Tahoma" w:cs="Tahoma"/>
          <w:szCs w:val="20"/>
        </w:rPr>
        <w:t xml:space="preserve">Smluvní strany prohlašují, že si tuto Smlouvu přečetly, že s jejím obsahem souhlasí </w:t>
      </w:r>
      <w:r w:rsidR="00872779">
        <w:rPr>
          <w:rFonts w:ascii="Tahoma" w:hAnsi="Tahoma" w:cs="Tahoma"/>
          <w:szCs w:val="20"/>
        </w:rPr>
        <w:br/>
      </w:r>
      <w:r w:rsidRPr="007F79EB">
        <w:rPr>
          <w:rFonts w:ascii="Tahoma" w:hAnsi="Tahoma" w:cs="Tahoma"/>
          <w:szCs w:val="20"/>
        </w:rPr>
        <w:t>a na důkaz toho k ní připojují svoje podpisy.</w:t>
      </w:r>
    </w:p>
    <w:p w14:paraId="6C37EE30" w14:textId="77777777" w:rsidR="007F79EB" w:rsidRPr="007F79EB" w:rsidRDefault="007F79EB" w:rsidP="007F79EB">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7F79EB" w:rsidRPr="007F79EB" w14:paraId="46F6893F" w14:textId="77777777" w:rsidTr="000B4335">
        <w:trPr>
          <w:jc w:val="center"/>
        </w:trPr>
        <w:tc>
          <w:tcPr>
            <w:tcW w:w="4643" w:type="dxa"/>
          </w:tcPr>
          <w:p w14:paraId="38B988EC" w14:textId="77777777" w:rsidR="007F79EB" w:rsidRPr="007F79EB" w:rsidRDefault="007F79EB" w:rsidP="000B4335">
            <w:pPr>
              <w:pStyle w:val="RLProhlensmluvnchstran"/>
              <w:keepNext/>
              <w:rPr>
                <w:rFonts w:ascii="Tahoma" w:hAnsi="Tahoma" w:cs="Tahoma"/>
                <w:szCs w:val="20"/>
              </w:rPr>
            </w:pPr>
            <w:r w:rsidRPr="007F79EB">
              <w:rPr>
                <w:rFonts w:ascii="Tahoma" w:hAnsi="Tahoma" w:cs="Tahoma"/>
                <w:szCs w:val="20"/>
              </w:rPr>
              <w:t>Za Objednatele:</w:t>
            </w:r>
          </w:p>
          <w:p w14:paraId="40C68559" w14:textId="77777777" w:rsidR="007F79EB" w:rsidRPr="007F79EB" w:rsidRDefault="007F79EB" w:rsidP="000B4335">
            <w:pPr>
              <w:pStyle w:val="RLdajeosmluvnstran"/>
              <w:keepNext/>
              <w:rPr>
                <w:rFonts w:ascii="Tahoma" w:hAnsi="Tahoma" w:cs="Tahoma"/>
                <w:szCs w:val="20"/>
              </w:rPr>
            </w:pPr>
          </w:p>
          <w:p w14:paraId="1AF68957"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V Praze dne dle data el. podpisu</w:t>
            </w:r>
          </w:p>
        </w:tc>
        <w:tc>
          <w:tcPr>
            <w:tcW w:w="4643" w:type="dxa"/>
          </w:tcPr>
          <w:p w14:paraId="7EFF988E" w14:textId="77777777" w:rsidR="007F79EB" w:rsidRPr="007F79EB" w:rsidRDefault="007F79EB" w:rsidP="000B4335">
            <w:pPr>
              <w:pStyle w:val="RLdajeosmluvnstran"/>
              <w:keepNext/>
              <w:rPr>
                <w:rFonts w:ascii="Tahoma" w:hAnsi="Tahoma" w:cs="Tahoma"/>
                <w:b/>
                <w:bCs/>
                <w:szCs w:val="20"/>
              </w:rPr>
            </w:pPr>
            <w:r w:rsidRPr="007F79EB">
              <w:rPr>
                <w:rFonts w:ascii="Tahoma" w:hAnsi="Tahoma" w:cs="Tahoma"/>
                <w:b/>
                <w:bCs/>
                <w:szCs w:val="20"/>
              </w:rPr>
              <w:t>Za Poskytovatele:</w:t>
            </w:r>
          </w:p>
          <w:p w14:paraId="2E8C8A81" w14:textId="77777777" w:rsidR="007F79EB" w:rsidRPr="007F79EB" w:rsidRDefault="007F79EB" w:rsidP="000B4335">
            <w:pPr>
              <w:pStyle w:val="RLdajeosmluvnstran"/>
              <w:keepNext/>
              <w:rPr>
                <w:rFonts w:ascii="Tahoma" w:hAnsi="Tahoma" w:cs="Tahoma"/>
                <w:b/>
                <w:bCs/>
                <w:szCs w:val="20"/>
              </w:rPr>
            </w:pPr>
          </w:p>
          <w:p w14:paraId="60AA47B6"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V Praze dne dle data el. podpisu</w:t>
            </w:r>
          </w:p>
          <w:p w14:paraId="7F8DEA94" w14:textId="77777777" w:rsidR="007F79EB" w:rsidRPr="007F79EB" w:rsidRDefault="007F79EB" w:rsidP="000B4335">
            <w:pPr>
              <w:pStyle w:val="RLdajeosmluvnstran"/>
              <w:keepNext/>
              <w:rPr>
                <w:rFonts w:ascii="Tahoma" w:hAnsi="Tahoma" w:cs="Tahoma"/>
                <w:b/>
                <w:bCs/>
                <w:szCs w:val="20"/>
              </w:rPr>
            </w:pPr>
          </w:p>
          <w:p w14:paraId="026D2B54" w14:textId="77777777" w:rsidR="007F79EB" w:rsidRPr="007F79EB" w:rsidRDefault="007F79EB" w:rsidP="000B4335">
            <w:pPr>
              <w:pStyle w:val="RLdajeosmluvnstran"/>
              <w:keepNext/>
              <w:rPr>
                <w:rFonts w:ascii="Tahoma" w:hAnsi="Tahoma" w:cs="Tahoma"/>
                <w:b/>
                <w:bCs/>
                <w:szCs w:val="20"/>
              </w:rPr>
            </w:pPr>
          </w:p>
          <w:p w14:paraId="3123D6DC" w14:textId="77777777" w:rsidR="007F79EB" w:rsidRPr="007F79EB" w:rsidRDefault="007F79EB" w:rsidP="000B4335">
            <w:pPr>
              <w:pStyle w:val="RLdajeosmluvnstran"/>
              <w:keepNext/>
              <w:rPr>
                <w:rFonts w:ascii="Tahoma" w:hAnsi="Tahoma" w:cs="Tahoma"/>
                <w:szCs w:val="20"/>
              </w:rPr>
            </w:pPr>
          </w:p>
        </w:tc>
      </w:tr>
      <w:tr w:rsidR="007F79EB" w:rsidRPr="007F79EB" w14:paraId="5807239D" w14:textId="77777777" w:rsidTr="000B4335">
        <w:trPr>
          <w:jc w:val="center"/>
        </w:trPr>
        <w:tc>
          <w:tcPr>
            <w:tcW w:w="4643" w:type="dxa"/>
          </w:tcPr>
          <w:p w14:paraId="7AFBFFC3"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w:t>
            </w:r>
          </w:p>
          <w:p w14:paraId="308FDFCA" w14:textId="77777777" w:rsidR="007F79EB" w:rsidRPr="007F79EB" w:rsidRDefault="007F79EB" w:rsidP="000B4335">
            <w:pPr>
              <w:pStyle w:val="RLdajeosmluvnstran"/>
              <w:keepNext/>
              <w:rPr>
                <w:rFonts w:ascii="Tahoma" w:hAnsi="Tahoma" w:cs="Tahoma"/>
                <w:b/>
                <w:bCs/>
                <w:szCs w:val="20"/>
              </w:rPr>
            </w:pPr>
            <w:r w:rsidRPr="007F79EB">
              <w:rPr>
                <w:rFonts w:ascii="Tahoma" w:hAnsi="Tahoma" w:cs="Tahoma"/>
                <w:b/>
                <w:bCs/>
                <w:szCs w:val="20"/>
              </w:rPr>
              <w:t xml:space="preserve">Česká republika – </w:t>
            </w:r>
            <w:r w:rsidRPr="007F79EB">
              <w:rPr>
                <w:rFonts w:ascii="Tahoma" w:hAnsi="Tahoma" w:cs="Tahoma"/>
                <w:b/>
                <w:szCs w:val="20"/>
              </w:rPr>
              <w:t>Ministerstvo práce a sociálních věcí</w:t>
            </w:r>
          </w:p>
          <w:p w14:paraId="212433D9" w14:textId="79586AEF" w:rsidR="007F79EB" w:rsidRPr="007F79EB" w:rsidRDefault="007F79EB" w:rsidP="000B4335">
            <w:pPr>
              <w:pStyle w:val="RLdajeosmluvnstran"/>
              <w:keepNext/>
              <w:rPr>
                <w:rFonts w:ascii="Tahoma" w:hAnsi="Tahoma" w:cs="Tahoma"/>
                <w:szCs w:val="20"/>
              </w:rPr>
            </w:pPr>
          </w:p>
        </w:tc>
        <w:tc>
          <w:tcPr>
            <w:tcW w:w="4643" w:type="dxa"/>
          </w:tcPr>
          <w:p w14:paraId="04E5C156" w14:textId="77777777" w:rsidR="007F79EB" w:rsidRPr="007F79EB" w:rsidRDefault="007F79EB" w:rsidP="000B4335">
            <w:pPr>
              <w:pStyle w:val="RLdajeosmluvnstran"/>
              <w:keepNext/>
              <w:rPr>
                <w:rFonts w:ascii="Tahoma" w:hAnsi="Tahoma" w:cs="Tahoma"/>
                <w:szCs w:val="20"/>
              </w:rPr>
            </w:pPr>
            <w:r w:rsidRPr="007F79EB">
              <w:rPr>
                <w:rFonts w:ascii="Tahoma" w:hAnsi="Tahoma" w:cs="Tahoma"/>
                <w:szCs w:val="20"/>
              </w:rPr>
              <w:t>.........................................................................</w:t>
            </w:r>
          </w:p>
          <w:p w14:paraId="7D36A7E0" w14:textId="77777777" w:rsidR="007F79EB" w:rsidRPr="007F79EB" w:rsidRDefault="007F79EB" w:rsidP="000B4335">
            <w:pPr>
              <w:keepNext/>
              <w:jc w:val="center"/>
              <w:rPr>
                <w:rFonts w:ascii="Tahoma" w:hAnsi="Tahoma" w:cs="Tahoma"/>
                <w:b/>
                <w:sz w:val="20"/>
                <w:szCs w:val="20"/>
              </w:rPr>
            </w:pPr>
            <w:r w:rsidRPr="007F79EB">
              <w:rPr>
                <w:rFonts w:ascii="Tahoma" w:hAnsi="Tahoma" w:cs="Tahoma"/>
                <w:b/>
                <w:sz w:val="20"/>
                <w:szCs w:val="20"/>
              </w:rPr>
              <w:t>Servodata a.s.</w:t>
            </w:r>
            <w:r w:rsidRPr="007F79EB">
              <w:rPr>
                <w:rFonts w:ascii="Tahoma" w:hAnsi="Tahoma" w:cs="Tahoma"/>
                <w:b/>
                <w:sz w:val="20"/>
                <w:szCs w:val="20"/>
              </w:rPr>
              <w:br/>
            </w:r>
          </w:p>
          <w:p w14:paraId="2749259F" w14:textId="1C3D438A" w:rsidR="007F79EB" w:rsidRPr="007F79EB" w:rsidRDefault="007F79EB" w:rsidP="000B4335">
            <w:pPr>
              <w:pStyle w:val="RLdajeosmluvnstran"/>
              <w:widowControl w:val="0"/>
              <w:rPr>
                <w:rFonts w:ascii="Tahoma" w:hAnsi="Tahoma" w:cs="Tahoma"/>
                <w:szCs w:val="20"/>
              </w:rPr>
            </w:pPr>
          </w:p>
          <w:p w14:paraId="3C34FE28" w14:textId="77777777" w:rsidR="007F79EB" w:rsidRPr="007F79EB" w:rsidRDefault="007F79EB" w:rsidP="000B4335">
            <w:pPr>
              <w:keepNext/>
              <w:jc w:val="center"/>
              <w:rPr>
                <w:rFonts w:ascii="Tahoma" w:hAnsi="Tahoma" w:cs="Tahoma"/>
                <w:sz w:val="20"/>
                <w:szCs w:val="20"/>
              </w:rPr>
            </w:pPr>
          </w:p>
        </w:tc>
      </w:tr>
    </w:tbl>
    <w:p w14:paraId="24EE2B22" w14:textId="77777777" w:rsidR="007F79EB" w:rsidRPr="007F79EB" w:rsidRDefault="007F79EB" w:rsidP="007F79EB">
      <w:pPr>
        <w:pStyle w:val="RLProhlensmluvnchstran"/>
        <w:rPr>
          <w:rFonts w:ascii="Tahoma" w:hAnsi="Tahoma" w:cs="Tahoma"/>
          <w:szCs w:val="20"/>
        </w:rPr>
      </w:pPr>
    </w:p>
    <w:p w14:paraId="5FF97CCF" w14:textId="77777777" w:rsidR="007F79EB" w:rsidRPr="007F79EB" w:rsidRDefault="007F79EB" w:rsidP="007F79EB">
      <w:pPr>
        <w:pStyle w:val="RLProhlensmluvnchstran"/>
        <w:rPr>
          <w:rFonts w:ascii="Tahoma" w:hAnsi="Tahoma" w:cs="Tahoma"/>
          <w:szCs w:val="20"/>
        </w:rPr>
      </w:pPr>
    </w:p>
    <w:p w14:paraId="0135F9A7" w14:textId="77777777" w:rsidR="007F79EB" w:rsidRPr="007F79EB" w:rsidRDefault="007F79EB" w:rsidP="007F79EB">
      <w:pPr>
        <w:pStyle w:val="RLProhlensmluvnchstran"/>
        <w:rPr>
          <w:rFonts w:ascii="Tahoma" w:hAnsi="Tahoma" w:cs="Tahoma"/>
          <w:szCs w:val="20"/>
        </w:rPr>
      </w:pPr>
    </w:p>
    <w:p w14:paraId="0EB73717" w14:textId="77777777" w:rsidR="007F79EB" w:rsidRPr="007F79EB" w:rsidRDefault="007F79EB" w:rsidP="007F79EB">
      <w:pPr>
        <w:rPr>
          <w:rFonts w:ascii="Tahoma" w:hAnsi="Tahoma" w:cs="Tahoma"/>
          <w:sz w:val="20"/>
          <w:szCs w:val="20"/>
        </w:rPr>
      </w:pPr>
      <w:r w:rsidRPr="007F79EB">
        <w:rPr>
          <w:rFonts w:ascii="Tahoma" w:hAnsi="Tahoma" w:cs="Tahoma"/>
          <w:sz w:val="20"/>
          <w:szCs w:val="20"/>
        </w:rPr>
        <w:br w:type="page"/>
      </w:r>
    </w:p>
    <w:p w14:paraId="25C92268" w14:textId="404B4DE7" w:rsidR="007F79EB" w:rsidRPr="007F79EB" w:rsidRDefault="007F79EB" w:rsidP="007F79EB">
      <w:pPr>
        <w:rPr>
          <w:rFonts w:ascii="Tahoma" w:hAnsi="Tahoma" w:cs="Tahoma"/>
          <w:b/>
          <w:sz w:val="20"/>
          <w:szCs w:val="20"/>
        </w:rPr>
      </w:pPr>
      <w:r w:rsidRPr="007F79EB">
        <w:rPr>
          <w:rFonts w:ascii="Tahoma" w:hAnsi="Tahoma" w:cs="Tahoma"/>
          <w:b/>
          <w:sz w:val="20"/>
          <w:szCs w:val="20"/>
        </w:rPr>
        <w:lastRenderedPageBreak/>
        <w:t xml:space="preserve">PŘÍLOHA Č. 1 - SPECIFIKACE SLUŽEB </w:t>
      </w:r>
    </w:p>
    <w:p w14:paraId="3039C5D6" w14:textId="388C80EE" w:rsidR="007F79EB" w:rsidRPr="007F79EB" w:rsidRDefault="007F79EB" w:rsidP="00BA0A5B">
      <w:pPr>
        <w:pStyle w:val="RLlneksmlouvy"/>
        <w:numPr>
          <w:ilvl w:val="0"/>
          <w:numId w:val="5"/>
        </w:numPr>
        <w:tabs>
          <w:tab w:val="clear" w:pos="737"/>
        </w:tabs>
        <w:spacing w:before="240" w:after="60"/>
        <w:ind w:left="425" w:hanging="425"/>
        <w:rPr>
          <w:rFonts w:cs="Tahoma"/>
          <w:szCs w:val="20"/>
          <w:lang w:val="cs-CZ"/>
        </w:rPr>
      </w:pPr>
      <w:r w:rsidRPr="007F79EB">
        <w:rPr>
          <w:rFonts w:cs="Tahoma"/>
          <w:szCs w:val="20"/>
          <w:lang w:val="cs-CZ"/>
        </w:rPr>
        <w:t>PŘEDMĚT SMLOUVY</w:t>
      </w:r>
    </w:p>
    <w:p w14:paraId="68755298" w14:textId="696A457B" w:rsidR="00B30387" w:rsidRPr="00B30387" w:rsidRDefault="007F79EB" w:rsidP="00B30387">
      <w:pPr>
        <w:pStyle w:val="RLTextlnkuslovan"/>
        <w:numPr>
          <w:ilvl w:val="0"/>
          <w:numId w:val="0"/>
        </w:numPr>
        <w:ind w:left="426"/>
        <w:rPr>
          <w:rFonts w:cs="Tahoma"/>
          <w:szCs w:val="20"/>
          <w:lang w:val="cs-CZ" w:eastAsia="en-US"/>
        </w:rPr>
      </w:pPr>
      <w:r w:rsidRPr="001F242A">
        <w:rPr>
          <w:rFonts w:cs="Tahoma"/>
          <w:szCs w:val="20"/>
          <w:lang w:val="cs-CZ" w:eastAsia="en-US"/>
        </w:rPr>
        <w:t xml:space="preserve">Předmětem této Smlouvy je </w:t>
      </w:r>
      <w:r w:rsidR="00D737A7">
        <w:rPr>
          <w:rFonts w:cs="Tahoma"/>
          <w:szCs w:val="20"/>
          <w:lang w:val="cs-CZ" w:eastAsia="en-US"/>
        </w:rPr>
        <w:t xml:space="preserve">tvorba </w:t>
      </w:r>
      <w:r w:rsidR="002A7BA0">
        <w:rPr>
          <w:rFonts w:cs="Tahoma"/>
          <w:szCs w:val="20"/>
          <w:lang w:val="cs-CZ" w:eastAsia="en-US"/>
        </w:rPr>
        <w:t>dokumentu „</w:t>
      </w:r>
      <w:r w:rsidR="00666609">
        <w:rPr>
          <w:rFonts w:cs="Tahoma"/>
          <w:szCs w:val="20"/>
          <w:lang w:val="cs-CZ" w:eastAsia="en-US"/>
        </w:rPr>
        <w:t>A</w:t>
      </w:r>
      <w:r w:rsidR="00BA0A5B">
        <w:rPr>
          <w:rFonts w:cs="Tahoma"/>
          <w:szCs w:val="20"/>
          <w:lang w:val="cs-CZ" w:eastAsia="en-US"/>
        </w:rPr>
        <w:t>nalýz</w:t>
      </w:r>
      <w:r w:rsidR="002A7BA0">
        <w:rPr>
          <w:rFonts w:cs="Tahoma"/>
          <w:szCs w:val="20"/>
          <w:lang w:val="cs-CZ" w:eastAsia="en-US"/>
        </w:rPr>
        <w:t>a</w:t>
      </w:r>
      <w:r w:rsidR="00D737A7">
        <w:rPr>
          <w:rFonts w:cs="Tahoma"/>
          <w:szCs w:val="20"/>
          <w:lang w:val="cs-CZ" w:eastAsia="en-US"/>
        </w:rPr>
        <w:t xml:space="preserve"> pro </w:t>
      </w:r>
      <w:r w:rsidRPr="001F242A">
        <w:rPr>
          <w:rFonts w:cs="Tahoma"/>
          <w:szCs w:val="20"/>
          <w:lang w:val="cs-CZ" w:eastAsia="en-US"/>
        </w:rPr>
        <w:t>realizac</w:t>
      </w:r>
      <w:r w:rsidR="00D737A7">
        <w:rPr>
          <w:rFonts w:cs="Tahoma"/>
          <w:szCs w:val="20"/>
          <w:lang w:val="cs-CZ" w:eastAsia="en-US"/>
        </w:rPr>
        <w:t>i</w:t>
      </w:r>
      <w:r w:rsidRPr="001F242A">
        <w:rPr>
          <w:rFonts w:cs="Tahoma"/>
          <w:szCs w:val="20"/>
          <w:lang w:val="cs-CZ" w:eastAsia="en-US"/>
        </w:rPr>
        <w:t xml:space="preserve"> úprav APV POJ </w:t>
      </w:r>
      <w:r w:rsidR="00301FCA">
        <w:rPr>
          <w:rFonts w:cs="Tahoma"/>
          <w:szCs w:val="20"/>
          <w:lang w:val="cs-CZ" w:eastAsia="en-US"/>
        </w:rPr>
        <w:t>v rámci projektu JMHZ</w:t>
      </w:r>
      <w:r w:rsidR="002A7BA0">
        <w:rPr>
          <w:rFonts w:cs="Tahoma"/>
          <w:szCs w:val="20"/>
          <w:lang w:val="cs-CZ" w:eastAsia="en-US"/>
        </w:rPr>
        <w:t>“</w:t>
      </w:r>
      <w:r w:rsidR="00BA0A5B">
        <w:rPr>
          <w:rFonts w:cs="Tahoma"/>
          <w:szCs w:val="20"/>
          <w:lang w:val="cs-CZ" w:eastAsia="en-US"/>
        </w:rPr>
        <w:t xml:space="preserve"> </w:t>
      </w:r>
      <w:r w:rsidR="00666609">
        <w:rPr>
          <w:rFonts w:cs="Tahoma"/>
          <w:szCs w:val="20"/>
          <w:lang w:val="cs-CZ" w:eastAsia="en-US"/>
        </w:rPr>
        <w:t>(dále jen „</w:t>
      </w:r>
      <w:r w:rsidR="00666609" w:rsidRPr="00666609">
        <w:rPr>
          <w:rFonts w:cs="Tahoma"/>
          <w:b/>
          <w:szCs w:val="20"/>
          <w:lang w:val="cs-CZ" w:eastAsia="en-US"/>
        </w:rPr>
        <w:t>Analýza</w:t>
      </w:r>
      <w:r w:rsidR="00666609">
        <w:rPr>
          <w:rFonts w:cs="Tahoma"/>
          <w:szCs w:val="20"/>
          <w:lang w:val="cs-CZ" w:eastAsia="en-US"/>
        </w:rPr>
        <w:t xml:space="preserve">“) </w:t>
      </w:r>
      <w:r w:rsidRPr="007C63E5">
        <w:rPr>
          <w:rFonts w:cs="Tahoma"/>
          <w:szCs w:val="20"/>
          <w:lang w:val="cs-CZ" w:eastAsia="en-US"/>
        </w:rPr>
        <w:t>ve smyslu čl. 4 Rozvoj systému Přílohy č. 1 Rámcové dohody</w:t>
      </w:r>
      <w:r w:rsidR="00EF27F5">
        <w:rPr>
          <w:rFonts w:cs="Tahoma"/>
          <w:szCs w:val="20"/>
          <w:lang w:val="cs-CZ" w:eastAsia="en-US"/>
        </w:rPr>
        <w:t xml:space="preserve"> </w:t>
      </w:r>
      <w:r w:rsidR="00EF27F5">
        <w:rPr>
          <w:rFonts w:cs="Tahoma"/>
          <w:lang w:val="cs-CZ"/>
        </w:rPr>
        <w:t>a následná realizace úprav podle</w:t>
      </w:r>
      <w:r w:rsidR="00666609">
        <w:rPr>
          <w:rFonts w:cs="Tahoma"/>
          <w:lang w:val="cs-CZ"/>
        </w:rPr>
        <w:t xml:space="preserve"> této </w:t>
      </w:r>
      <w:r w:rsidR="007C5CAC">
        <w:rPr>
          <w:rFonts w:cs="Tahoma"/>
          <w:lang w:val="cs-CZ"/>
        </w:rPr>
        <w:t xml:space="preserve">odsouhlasené </w:t>
      </w:r>
      <w:r w:rsidR="00666609">
        <w:rPr>
          <w:rFonts w:cs="Tahoma"/>
          <w:lang w:val="cs-CZ"/>
        </w:rPr>
        <w:t>Analýzy</w:t>
      </w:r>
      <w:r w:rsidR="00EF27F5">
        <w:rPr>
          <w:rFonts w:cs="Tahoma"/>
          <w:lang w:val="cs-CZ"/>
        </w:rPr>
        <w:t>.</w:t>
      </w:r>
    </w:p>
    <w:p w14:paraId="77EE8DE5" w14:textId="4EADA8B3" w:rsidR="00B30387" w:rsidRDefault="00B30387" w:rsidP="00B30387">
      <w:pPr>
        <w:spacing w:after="120" w:line="280" w:lineRule="exact"/>
        <w:ind w:left="425"/>
        <w:jc w:val="both"/>
        <w:rPr>
          <w:rFonts w:ascii="Tahoma" w:hAnsi="Tahoma" w:cs="Tahoma"/>
          <w:sz w:val="20"/>
          <w:szCs w:val="20"/>
        </w:rPr>
      </w:pPr>
      <w:r w:rsidRPr="007564CA">
        <w:rPr>
          <w:rFonts w:ascii="Tahoma" w:hAnsi="Tahoma" w:cs="Tahoma"/>
          <w:sz w:val="20"/>
          <w:szCs w:val="20"/>
        </w:rPr>
        <w:t xml:space="preserve">Agenda APV POJ je jednou z agend, která bude konzumovat údaje z projektu </w:t>
      </w:r>
      <w:r w:rsidRPr="00B30387">
        <w:rPr>
          <w:rFonts w:ascii="Tahoma" w:hAnsi="Tahoma" w:cs="Tahoma"/>
          <w:sz w:val="20"/>
          <w:szCs w:val="20"/>
        </w:rPr>
        <w:t>Jednotné měsíční hlášení zaměstnavatele (dále jen „</w:t>
      </w:r>
      <w:r w:rsidRPr="00B30387">
        <w:rPr>
          <w:rFonts w:ascii="Tahoma" w:hAnsi="Tahoma" w:cs="Tahoma"/>
          <w:b/>
          <w:sz w:val="20"/>
          <w:szCs w:val="20"/>
        </w:rPr>
        <w:t>JMHZ</w:t>
      </w:r>
      <w:r w:rsidRPr="00B30387">
        <w:rPr>
          <w:rFonts w:ascii="Tahoma" w:hAnsi="Tahoma" w:cs="Tahoma"/>
          <w:sz w:val="20"/>
          <w:szCs w:val="20"/>
        </w:rPr>
        <w:t>“)</w:t>
      </w:r>
      <w:r w:rsidRPr="007564CA">
        <w:rPr>
          <w:rFonts w:ascii="Tahoma" w:hAnsi="Tahoma" w:cs="Tahoma"/>
          <w:sz w:val="20"/>
          <w:szCs w:val="20"/>
        </w:rPr>
        <w:t>.</w:t>
      </w:r>
    </w:p>
    <w:p w14:paraId="772DC6FF" w14:textId="24D87252" w:rsidR="00560533" w:rsidRPr="007564CA" w:rsidRDefault="00560533" w:rsidP="00B30387">
      <w:pPr>
        <w:spacing w:after="120" w:line="280" w:lineRule="exact"/>
        <w:ind w:left="425"/>
        <w:jc w:val="both"/>
        <w:rPr>
          <w:rFonts w:ascii="Tahoma" w:hAnsi="Tahoma" w:cs="Tahoma"/>
          <w:sz w:val="20"/>
          <w:szCs w:val="20"/>
        </w:rPr>
      </w:pPr>
      <w:r w:rsidRPr="00560533">
        <w:rPr>
          <w:rFonts w:ascii="Tahoma" w:hAnsi="Tahoma" w:cs="Tahoma"/>
          <w:sz w:val="20"/>
          <w:szCs w:val="20"/>
        </w:rPr>
        <w:t>Při poskytování Služeb bude docházet ke zpracování osobních údajů Poskytovatelem jako zpracovatelem ve smyslu čl. 16. Rámcové dohody.</w:t>
      </w:r>
    </w:p>
    <w:p w14:paraId="3B2D9208" w14:textId="75E837F4" w:rsidR="00B30387" w:rsidRPr="007564CA" w:rsidRDefault="00666609" w:rsidP="00B30387">
      <w:pPr>
        <w:pStyle w:val="Nadpis1"/>
        <w:widowControl w:val="0"/>
        <w:numPr>
          <w:ilvl w:val="0"/>
          <w:numId w:val="0"/>
        </w:numPr>
        <w:spacing w:before="240"/>
        <w:ind w:left="993" w:hanging="567"/>
        <w:jc w:val="both"/>
        <w:rPr>
          <w:b w:val="0"/>
          <w:sz w:val="20"/>
          <w:szCs w:val="20"/>
        </w:rPr>
      </w:pPr>
      <w:r>
        <w:rPr>
          <w:sz w:val="20"/>
          <w:szCs w:val="20"/>
        </w:rPr>
        <w:t>A</w:t>
      </w:r>
      <w:r w:rsidR="00AF505A">
        <w:rPr>
          <w:sz w:val="20"/>
          <w:szCs w:val="20"/>
        </w:rPr>
        <w:t>)</w:t>
      </w:r>
      <w:r w:rsidR="00B30387">
        <w:rPr>
          <w:sz w:val="20"/>
          <w:szCs w:val="20"/>
        </w:rPr>
        <w:tab/>
      </w:r>
      <w:r w:rsidR="00B30387" w:rsidRPr="00A531E5">
        <w:rPr>
          <w:sz w:val="20"/>
          <w:szCs w:val="20"/>
        </w:rPr>
        <w:t>Vstupní materiály</w:t>
      </w:r>
    </w:p>
    <w:p w14:paraId="0A0D7F03" w14:textId="7AAF7B43" w:rsidR="00711E06" w:rsidRDefault="00B00C55" w:rsidP="00711E06">
      <w:pPr>
        <w:autoSpaceDE w:val="0"/>
        <w:autoSpaceDN w:val="0"/>
        <w:adjustRightInd w:val="0"/>
        <w:spacing w:after="120" w:line="280" w:lineRule="exact"/>
        <w:ind w:left="993"/>
        <w:jc w:val="both"/>
        <w:rPr>
          <w:rFonts w:ascii="Tahoma" w:hAnsi="Tahoma" w:cs="Tahoma"/>
          <w:sz w:val="20"/>
          <w:szCs w:val="20"/>
        </w:rPr>
      </w:pPr>
      <w:r w:rsidRPr="0017141A">
        <w:rPr>
          <w:rFonts w:ascii="Tahoma" w:hAnsi="Tahoma" w:cs="Tahoma"/>
          <w:sz w:val="20"/>
          <w:szCs w:val="20"/>
        </w:rPr>
        <w:t>Vstupní materiály (např. Struktura a pravidla podání, Katalog datových prvků JMHZ, Katalog kontrol JMHZ a další</w:t>
      </w:r>
      <w:r w:rsidR="00A02FCB">
        <w:rPr>
          <w:rFonts w:ascii="Tahoma" w:hAnsi="Tahoma" w:cs="Tahoma"/>
          <w:sz w:val="20"/>
          <w:szCs w:val="20"/>
        </w:rPr>
        <w:t>, které souvisejí s projektem JHMZ a úpravou APV POJ</w:t>
      </w:r>
      <w:r w:rsidR="0017141A">
        <w:rPr>
          <w:rFonts w:ascii="Tahoma" w:hAnsi="Tahoma" w:cs="Tahoma"/>
          <w:sz w:val="20"/>
          <w:szCs w:val="20"/>
        </w:rPr>
        <w:t xml:space="preserve">) </w:t>
      </w:r>
      <w:r w:rsidR="00393B10">
        <w:rPr>
          <w:rFonts w:ascii="Tahoma" w:hAnsi="Tahoma" w:cs="Tahoma"/>
          <w:sz w:val="20"/>
          <w:szCs w:val="20"/>
        </w:rPr>
        <w:t>jejichž obsah i </w:t>
      </w:r>
      <w:r w:rsidR="00D2152C" w:rsidRPr="00A02FCB">
        <w:rPr>
          <w:rFonts w:ascii="Tahoma" w:hAnsi="Tahoma" w:cs="Tahoma"/>
          <w:sz w:val="20"/>
          <w:szCs w:val="20"/>
        </w:rPr>
        <w:t>výčet se bude v průběhu času měnit,</w:t>
      </w:r>
      <w:r w:rsidR="00D2152C">
        <w:rPr>
          <w:rFonts w:ascii="Tahoma" w:hAnsi="Tahoma" w:cs="Tahoma"/>
          <w:sz w:val="20"/>
          <w:szCs w:val="20"/>
        </w:rPr>
        <w:t xml:space="preserve"> </w:t>
      </w:r>
      <w:r w:rsidR="0017141A">
        <w:rPr>
          <w:rFonts w:ascii="Tahoma" w:hAnsi="Tahoma" w:cs="Tahoma"/>
          <w:sz w:val="20"/>
          <w:szCs w:val="20"/>
        </w:rPr>
        <w:t>má</w:t>
      </w:r>
      <w:r w:rsidRPr="0017141A">
        <w:rPr>
          <w:rFonts w:ascii="Tahoma" w:hAnsi="Tahoma" w:cs="Tahoma"/>
          <w:sz w:val="20"/>
          <w:szCs w:val="20"/>
        </w:rPr>
        <w:t xml:space="preserve"> Poskytovatel k dispozici na sdíleném úložišti (Share</w:t>
      </w:r>
      <w:r w:rsidR="0017141A">
        <w:rPr>
          <w:rFonts w:ascii="Tahoma" w:hAnsi="Tahoma" w:cs="Tahoma"/>
          <w:sz w:val="20"/>
          <w:szCs w:val="20"/>
        </w:rPr>
        <w:t>P</w:t>
      </w:r>
      <w:r w:rsidRPr="0017141A">
        <w:rPr>
          <w:rFonts w:ascii="Tahoma" w:hAnsi="Tahoma" w:cs="Tahoma"/>
          <w:sz w:val="20"/>
          <w:szCs w:val="20"/>
        </w:rPr>
        <w:t xml:space="preserve">oint MPSV), </w:t>
      </w:r>
      <w:r w:rsidR="00D2152C">
        <w:rPr>
          <w:rFonts w:ascii="Tahoma" w:hAnsi="Tahoma" w:cs="Tahoma"/>
          <w:sz w:val="20"/>
          <w:szCs w:val="20"/>
        </w:rPr>
        <w:t xml:space="preserve">kde </w:t>
      </w:r>
      <w:r w:rsidRPr="0017141A">
        <w:rPr>
          <w:rFonts w:ascii="Tahoma" w:hAnsi="Tahoma" w:cs="Tahoma"/>
          <w:sz w:val="20"/>
          <w:szCs w:val="20"/>
        </w:rPr>
        <w:t xml:space="preserve">má </w:t>
      </w:r>
      <w:r w:rsidR="00D2152C">
        <w:rPr>
          <w:rFonts w:ascii="Tahoma" w:hAnsi="Tahoma" w:cs="Tahoma"/>
          <w:sz w:val="20"/>
          <w:szCs w:val="20"/>
        </w:rPr>
        <w:t xml:space="preserve">umožněn </w:t>
      </w:r>
      <w:r w:rsidRPr="0017141A">
        <w:rPr>
          <w:rFonts w:ascii="Tahoma" w:hAnsi="Tahoma" w:cs="Tahoma"/>
          <w:sz w:val="20"/>
          <w:szCs w:val="20"/>
        </w:rPr>
        <w:t xml:space="preserve">přístup. Poskytovatel přizpůsobí postup Analýzy těmto podkladům poskytnutým Objednatelem. </w:t>
      </w:r>
      <w:r w:rsidR="0017141A">
        <w:rPr>
          <w:rFonts w:ascii="Tahoma" w:hAnsi="Tahoma" w:cs="Tahoma"/>
          <w:sz w:val="20"/>
          <w:szCs w:val="20"/>
        </w:rPr>
        <w:t>N</w:t>
      </w:r>
      <w:r w:rsidR="00D2152C">
        <w:rPr>
          <w:rFonts w:ascii="Tahoma" w:hAnsi="Tahoma" w:cs="Tahoma"/>
          <w:sz w:val="20"/>
          <w:szCs w:val="20"/>
        </w:rPr>
        <w:t>a </w:t>
      </w:r>
      <w:r w:rsidR="0017141A">
        <w:rPr>
          <w:rFonts w:ascii="Tahoma" w:hAnsi="Tahoma" w:cs="Tahoma"/>
          <w:sz w:val="20"/>
          <w:szCs w:val="20"/>
        </w:rPr>
        <w:t>SharePointu MPSV je rovněž k dispozici znění zákona</w:t>
      </w:r>
      <w:r w:rsidR="00A31E1A" w:rsidRPr="00D2152C">
        <w:rPr>
          <w:rFonts w:ascii="Tahoma" w:hAnsi="Tahoma" w:cs="Tahoma"/>
          <w:sz w:val="20"/>
          <w:szCs w:val="20"/>
        </w:rPr>
        <w:t xml:space="preserve"> </w:t>
      </w:r>
      <w:r w:rsidR="0017141A" w:rsidRPr="00D2152C">
        <w:rPr>
          <w:rFonts w:ascii="Tahoma" w:hAnsi="Tahoma" w:cs="Tahoma"/>
          <w:sz w:val="20"/>
          <w:szCs w:val="20"/>
        </w:rPr>
        <w:t xml:space="preserve">č. 323 </w:t>
      </w:r>
      <w:r w:rsidR="00A31E1A" w:rsidRPr="00D2152C">
        <w:rPr>
          <w:rFonts w:ascii="Tahoma" w:hAnsi="Tahoma" w:cs="Tahoma"/>
          <w:sz w:val="20"/>
          <w:szCs w:val="20"/>
        </w:rPr>
        <w:t xml:space="preserve">o JMHZ a </w:t>
      </w:r>
      <w:r w:rsidR="0017141A" w:rsidRPr="00D2152C">
        <w:rPr>
          <w:rFonts w:ascii="Tahoma" w:hAnsi="Tahoma" w:cs="Tahoma"/>
          <w:sz w:val="20"/>
          <w:szCs w:val="20"/>
        </w:rPr>
        <w:t>z</w:t>
      </w:r>
      <w:r w:rsidR="00A31E1A" w:rsidRPr="00D2152C">
        <w:rPr>
          <w:rFonts w:ascii="Tahoma" w:hAnsi="Tahoma" w:cs="Tahoma"/>
          <w:sz w:val="20"/>
          <w:szCs w:val="20"/>
        </w:rPr>
        <w:t>ákon</w:t>
      </w:r>
      <w:r w:rsidR="00D2152C">
        <w:rPr>
          <w:rFonts w:ascii="Tahoma" w:hAnsi="Tahoma" w:cs="Tahoma"/>
          <w:sz w:val="20"/>
          <w:szCs w:val="20"/>
        </w:rPr>
        <w:t>a</w:t>
      </w:r>
      <w:r w:rsidR="00A31E1A" w:rsidRPr="00D2152C">
        <w:rPr>
          <w:rFonts w:ascii="Tahoma" w:hAnsi="Tahoma" w:cs="Tahoma"/>
          <w:sz w:val="20"/>
          <w:szCs w:val="20"/>
        </w:rPr>
        <w:t xml:space="preserve"> č. 360/2025 Sb., </w:t>
      </w:r>
      <w:r w:rsidR="00A02FCB">
        <w:rPr>
          <w:rFonts w:ascii="Tahoma" w:hAnsi="Tahoma" w:cs="Tahoma"/>
          <w:sz w:val="20"/>
          <w:szCs w:val="20"/>
        </w:rPr>
        <w:t>kterým se mění některé zákony v </w:t>
      </w:r>
      <w:r w:rsidR="00A31E1A" w:rsidRPr="00D2152C">
        <w:rPr>
          <w:rFonts w:ascii="Tahoma" w:hAnsi="Tahoma" w:cs="Tahoma"/>
          <w:sz w:val="20"/>
          <w:szCs w:val="20"/>
        </w:rPr>
        <w:t>souvislosti s přijetím zákona o JMHZ.</w:t>
      </w:r>
    </w:p>
    <w:p w14:paraId="3FEF84BD" w14:textId="69BA68A0" w:rsidR="00711E06" w:rsidRPr="00D2152C" w:rsidRDefault="00711E06" w:rsidP="00711E06">
      <w:pPr>
        <w:autoSpaceDE w:val="0"/>
        <w:autoSpaceDN w:val="0"/>
        <w:adjustRightInd w:val="0"/>
        <w:spacing w:after="120" w:line="280" w:lineRule="exact"/>
        <w:ind w:left="993"/>
        <w:jc w:val="both"/>
        <w:rPr>
          <w:rFonts w:ascii="Tahoma" w:hAnsi="Tahoma" w:cs="Tahoma"/>
          <w:sz w:val="20"/>
          <w:szCs w:val="20"/>
        </w:rPr>
      </w:pPr>
      <w:r>
        <w:rPr>
          <w:rFonts w:ascii="Tahoma" w:hAnsi="Tahoma" w:cs="Tahoma"/>
          <w:sz w:val="20"/>
          <w:szCs w:val="20"/>
        </w:rPr>
        <w:t>D</w:t>
      </w:r>
      <w:r w:rsidRPr="00711E06">
        <w:rPr>
          <w:rFonts w:ascii="Tahoma" w:hAnsi="Tahoma" w:cs="Tahoma"/>
          <w:sz w:val="20"/>
          <w:szCs w:val="20"/>
        </w:rPr>
        <w:t xml:space="preserve">okumenty nadále prochází aktualizací a jejich poslední verze bude předána ke dni </w:t>
      </w:r>
      <w:r>
        <w:rPr>
          <w:rFonts w:ascii="Tahoma" w:hAnsi="Tahoma" w:cs="Tahoma"/>
          <w:sz w:val="20"/>
          <w:szCs w:val="20"/>
        </w:rPr>
        <w:t>podpisu smlouvy</w:t>
      </w:r>
      <w:r w:rsidRPr="00711E06">
        <w:rPr>
          <w:rFonts w:ascii="Tahoma" w:hAnsi="Tahoma" w:cs="Tahoma"/>
          <w:sz w:val="20"/>
          <w:szCs w:val="20"/>
        </w:rPr>
        <w:t>.</w:t>
      </w:r>
    </w:p>
    <w:p w14:paraId="6F38130E" w14:textId="0C3F950A" w:rsidR="00D2152C" w:rsidRPr="007564CA" w:rsidRDefault="00D2152C" w:rsidP="00D2152C">
      <w:pPr>
        <w:pStyle w:val="Nadpis1"/>
        <w:widowControl w:val="0"/>
        <w:numPr>
          <w:ilvl w:val="0"/>
          <w:numId w:val="0"/>
        </w:numPr>
        <w:spacing w:before="240"/>
        <w:ind w:left="993" w:hanging="567"/>
        <w:jc w:val="both"/>
        <w:rPr>
          <w:b w:val="0"/>
          <w:sz w:val="20"/>
          <w:szCs w:val="20"/>
        </w:rPr>
      </w:pPr>
      <w:r>
        <w:rPr>
          <w:sz w:val="20"/>
          <w:szCs w:val="20"/>
        </w:rPr>
        <w:t>B)</w:t>
      </w:r>
      <w:r>
        <w:rPr>
          <w:sz w:val="20"/>
          <w:szCs w:val="20"/>
        </w:rPr>
        <w:tab/>
        <w:t>Etapy plnění</w:t>
      </w:r>
    </w:p>
    <w:p w14:paraId="3FAF661D" w14:textId="2DABABBA" w:rsidR="00AF505A" w:rsidRPr="00AF505A" w:rsidRDefault="00AF505A" w:rsidP="00D0364C">
      <w:pPr>
        <w:spacing w:before="240" w:after="120" w:line="280" w:lineRule="exact"/>
        <w:ind w:left="426" w:hanging="1"/>
        <w:jc w:val="both"/>
        <w:rPr>
          <w:rFonts w:ascii="Tahoma" w:hAnsi="Tahoma" w:cs="Tahoma"/>
          <w:b/>
          <w:sz w:val="20"/>
          <w:szCs w:val="20"/>
        </w:rPr>
      </w:pPr>
      <w:r w:rsidRPr="00AF505A">
        <w:rPr>
          <w:rFonts w:ascii="Tahoma" w:hAnsi="Tahoma" w:cs="Tahoma"/>
          <w:b/>
          <w:sz w:val="20"/>
          <w:szCs w:val="20"/>
        </w:rPr>
        <w:t>Etapa I.</w:t>
      </w:r>
      <w:r w:rsidR="00E50CCD">
        <w:rPr>
          <w:rFonts w:ascii="Tahoma" w:hAnsi="Tahoma" w:cs="Tahoma"/>
          <w:b/>
          <w:sz w:val="20"/>
          <w:szCs w:val="20"/>
        </w:rPr>
        <w:t xml:space="preserve"> </w:t>
      </w:r>
      <w:r w:rsidR="00560533">
        <w:rPr>
          <w:rFonts w:ascii="Tahoma" w:hAnsi="Tahoma" w:cs="Tahoma"/>
          <w:b/>
          <w:sz w:val="20"/>
          <w:szCs w:val="20"/>
        </w:rPr>
        <w:t xml:space="preserve">- </w:t>
      </w:r>
      <w:r w:rsidR="007C5CAC">
        <w:rPr>
          <w:rFonts w:ascii="Tahoma" w:hAnsi="Tahoma" w:cs="Tahoma"/>
          <w:b/>
          <w:sz w:val="20"/>
          <w:szCs w:val="20"/>
        </w:rPr>
        <w:t>Tvorba dokumentu Analýza</w:t>
      </w:r>
    </w:p>
    <w:p w14:paraId="3289A27C" w14:textId="00C7936D" w:rsidR="00B30387" w:rsidRPr="007564CA" w:rsidRDefault="00B30387" w:rsidP="00AF505A">
      <w:pPr>
        <w:pStyle w:val="Nadpis1"/>
        <w:widowControl w:val="0"/>
        <w:numPr>
          <w:ilvl w:val="0"/>
          <w:numId w:val="0"/>
        </w:numPr>
        <w:spacing w:before="240"/>
        <w:ind w:left="993" w:hanging="567"/>
        <w:jc w:val="both"/>
        <w:rPr>
          <w:b w:val="0"/>
          <w:sz w:val="20"/>
          <w:szCs w:val="20"/>
        </w:rPr>
      </w:pPr>
      <w:r>
        <w:rPr>
          <w:sz w:val="20"/>
          <w:szCs w:val="20"/>
        </w:rPr>
        <w:t>1.</w:t>
      </w:r>
      <w:r w:rsidR="00AF505A">
        <w:rPr>
          <w:sz w:val="20"/>
          <w:szCs w:val="20"/>
        </w:rPr>
        <w:t>1</w:t>
      </w:r>
      <w:r>
        <w:rPr>
          <w:sz w:val="20"/>
          <w:szCs w:val="20"/>
        </w:rPr>
        <w:tab/>
      </w:r>
      <w:r w:rsidRPr="00C51F1B">
        <w:rPr>
          <w:sz w:val="20"/>
          <w:szCs w:val="20"/>
        </w:rPr>
        <w:t>Dopady do řešení napojení APV POJ na JMHZ</w:t>
      </w:r>
    </w:p>
    <w:p w14:paraId="3461D4D1" w14:textId="77777777" w:rsidR="00393B10" w:rsidRPr="00393B10" w:rsidRDefault="00393B10" w:rsidP="00393B10">
      <w:pPr>
        <w:spacing w:after="120" w:line="280" w:lineRule="exact"/>
        <w:ind w:left="993"/>
        <w:jc w:val="both"/>
        <w:rPr>
          <w:rFonts w:ascii="Tahoma" w:hAnsi="Tahoma" w:cs="Tahoma"/>
          <w:sz w:val="20"/>
          <w:szCs w:val="20"/>
        </w:rPr>
      </w:pPr>
      <w:r w:rsidRPr="00015A8C">
        <w:rPr>
          <w:rFonts w:ascii="Tahoma" w:hAnsi="Tahoma"/>
          <w:sz w:val="20"/>
        </w:rPr>
        <w:t xml:space="preserve">Pojistná část JMH bude </w:t>
      </w:r>
      <w:r w:rsidRPr="00393B10">
        <w:rPr>
          <w:rFonts w:ascii="Tahoma" w:hAnsi="Tahoma" w:cs="Tahoma"/>
          <w:sz w:val="20"/>
          <w:szCs w:val="20"/>
        </w:rPr>
        <w:t>zasílána pouze jednou datovou větou, a to jako údaje, které jsou v současné době vedeny v sekci B až E v současném PVPOJ 2025.</w:t>
      </w:r>
    </w:p>
    <w:p w14:paraId="282E14B8" w14:textId="4F2B444C"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Dále budou z</w:t>
      </w:r>
      <w:r w:rsidR="00BA5E29">
        <w:rPr>
          <w:rFonts w:ascii="Tahoma" w:hAnsi="Tahoma" w:cs="Tahoma"/>
          <w:sz w:val="20"/>
          <w:szCs w:val="20"/>
        </w:rPr>
        <w:t> centrální části JHMZ (dále jen „</w:t>
      </w:r>
      <w:r w:rsidRPr="00BA5E29">
        <w:rPr>
          <w:rFonts w:ascii="Tahoma" w:hAnsi="Tahoma" w:cs="Tahoma"/>
          <w:b/>
          <w:sz w:val="20"/>
          <w:szCs w:val="20"/>
        </w:rPr>
        <w:t>cJMHZ</w:t>
      </w:r>
      <w:r w:rsidR="00BA5E29">
        <w:rPr>
          <w:rFonts w:ascii="Tahoma" w:hAnsi="Tahoma" w:cs="Tahoma"/>
          <w:sz w:val="20"/>
          <w:szCs w:val="20"/>
        </w:rPr>
        <w:t>“)</w:t>
      </w:r>
      <w:r w:rsidRPr="00393B10">
        <w:rPr>
          <w:rFonts w:ascii="Tahoma" w:hAnsi="Tahoma" w:cs="Tahoma"/>
          <w:sz w:val="20"/>
          <w:szCs w:val="20"/>
        </w:rPr>
        <w:t xml:space="preserve"> do</w:t>
      </w:r>
      <w:r w:rsidR="00BA5E29">
        <w:rPr>
          <w:rFonts w:ascii="Tahoma" w:hAnsi="Tahoma" w:cs="Tahoma"/>
          <w:sz w:val="20"/>
          <w:szCs w:val="20"/>
        </w:rPr>
        <w:t xml:space="preserve"> APV POJ zasílány notifikace na </w:t>
      </w:r>
      <w:r w:rsidRPr="00393B10">
        <w:rPr>
          <w:rFonts w:ascii="Tahoma" w:hAnsi="Tahoma" w:cs="Tahoma"/>
          <w:sz w:val="20"/>
          <w:szCs w:val="20"/>
        </w:rPr>
        <w:t xml:space="preserve">základě provedených kontrol kompletnosti daného měsíčního hlášení. </w:t>
      </w:r>
    </w:p>
    <w:p w14:paraId="0ADD9291" w14:textId="1EDFE793"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Pojistná část JMH bude zasílána z c</w:t>
      </w:r>
      <w:r w:rsidR="00697F86">
        <w:rPr>
          <w:rFonts w:ascii="Tahoma" w:hAnsi="Tahoma" w:cs="Tahoma"/>
          <w:sz w:val="20"/>
          <w:szCs w:val="20"/>
        </w:rPr>
        <w:t>J</w:t>
      </w:r>
      <w:r w:rsidRPr="00393B10">
        <w:rPr>
          <w:rFonts w:ascii="Tahoma" w:hAnsi="Tahoma" w:cs="Tahoma"/>
          <w:sz w:val="20"/>
          <w:szCs w:val="20"/>
        </w:rPr>
        <w:t>MHZ po zpracování všech</w:t>
      </w:r>
      <w:r>
        <w:rPr>
          <w:rFonts w:ascii="Tahoma" w:hAnsi="Tahoma" w:cs="Tahoma"/>
          <w:sz w:val="20"/>
          <w:szCs w:val="20"/>
        </w:rPr>
        <w:t xml:space="preserve"> individualizovaných součástí a </w:t>
      </w:r>
      <w:r w:rsidRPr="00393B10">
        <w:rPr>
          <w:rFonts w:ascii="Tahoma" w:hAnsi="Tahoma" w:cs="Tahoma"/>
          <w:sz w:val="20"/>
          <w:szCs w:val="20"/>
        </w:rPr>
        <w:t>po provedení všech logických kontrol mezi pojistnou částí a individualizovanou částí. Typ pojistné části JMH může být řádný nebo opravný. Storno pojistné části není možné, ale zaměstnavatel může provést storno celého hlášení, v tomto případě bude předáno storno pojistné části agendě APV POJ v případě, že již pojistnou část za dané rozhodné období dostala.</w:t>
      </w:r>
    </w:p>
    <w:p w14:paraId="714C6F3B" w14:textId="37FA48FE"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Individualizovaná část JMH se seznamem zaměstnanců, za které je uplatněna sleva zaměstnavatele (sekce I u PVPOJ 2025), zůstane ve skladu cJMHZ, který zajistí kontrolu za</w:t>
      </w:r>
      <w:r>
        <w:rPr>
          <w:rFonts w:ascii="Tahoma" w:hAnsi="Tahoma" w:cs="Tahoma"/>
          <w:sz w:val="20"/>
          <w:szCs w:val="20"/>
        </w:rPr>
        <w:t> </w:t>
      </w:r>
      <w:r w:rsidRPr="00393B10">
        <w:rPr>
          <w:rFonts w:ascii="Tahoma" w:hAnsi="Tahoma" w:cs="Tahoma"/>
          <w:sz w:val="20"/>
          <w:szCs w:val="20"/>
        </w:rPr>
        <w:t>jednotlivé zaměstnance, zda byl včas podán tiskopis „Oznámení záměru uplatňovat slevu na pojistném za zaměstnance“, který musí být zaevidován dříve než pojistná část JMH (v</w:t>
      </w:r>
      <w:r>
        <w:rPr>
          <w:rFonts w:ascii="Tahoma" w:hAnsi="Tahoma" w:cs="Tahoma"/>
          <w:sz w:val="20"/>
          <w:szCs w:val="20"/>
        </w:rPr>
        <w:t> </w:t>
      </w:r>
      <w:r w:rsidRPr="00393B10">
        <w:rPr>
          <w:rFonts w:ascii="Tahoma" w:hAnsi="Tahoma" w:cs="Tahoma"/>
          <w:sz w:val="20"/>
          <w:szCs w:val="20"/>
        </w:rPr>
        <w:t>současnosti PVPOJ). V případě, že oznámení bylo podáno později nebo vůbec, sklad cJMHZ pošle výzvu zaměstnavateli k opravě pojistné části včetně součásti individualizované části za příslušného zaměstnance, protože nemá nárok na uplatnění slevy. Dojde tak k přesunu kontroly, která se nyní provádí v APV POJ, na sklad cJMHZ. Zároveň bude nastavena kontrola, zda zaměstnavatel uplatnil slevu za období uvedené v oznámení záměru uplatňovat slevu.</w:t>
      </w:r>
    </w:p>
    <w:p w14:paraId="1C54313B" w14:textId="77777777"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lastRenderedPageBreak/>
        <w:t>Informace o poslaných výzvách Zaměstnavateli budou předávány samostatným kanálem na APV POJ.</w:t>
      </w:r>
    </w:p>
    <w:p w14:paraId="64F17594" w14:textId="4115FE8E"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Specifickým požadavkem je podpora zpracování pro přechodné období od 1. 1. 2026 do 31. 3. 2026. Pro toto období bude muset APV POJ umět zpracovávat jak datové věty PVPOJ 2025, tak i pojistnou část JMH. V tomto přechodném období budou PVPOJ formuláře zpracovávány pro subjekty, které v tomto období ukončí činnost, případně žádají o potvrzení stavu pohledávek a závazků. Nelze však vyloučit i variantu, že zaměstnavatel zašle PVPOJ 2025, i když již tuto povinnost nemá. Tyto formuláře mohou být zpracovávány (bude rozpracováno v detailní analýze řešení) a následně porovnány s daty z cJMHZ. Pokud dodatečně doložené údaje z cJMHZ budou shodné s již zaúčtovaným přehledem, bude DV JMHZ26 odložena. Musí být však umožněno takto odložený přehled případně dodatečně zaúčtovat, pokud by se propsala registrace zaměstnavatele později, než předložený přehled.</w:t>
      </w:r>
    </w:p>
    <w:p w14:paraId="1E38A41B" w14:textId="77777777"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Pojistná část JMH budou zasílána Zaměstnavatelem za přechodné období leden - březen zpětně v období od 1. 4. do 30. 6. 2026. V tomto období bude muset být odlišně nastavena kontrola pro slevu na pojistném za zaměstnavatele.</w:t>
      </w:r>
    </w:p>
    <w:p w14:paraId="7DFC6484" w14:textId="4EB0D4F8" w:rsidR="00393B10" w:rsidRPr="00393B10"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 xml:space="preserve">Formuláře PVPOJ 2025 budou po 31. 3. 2026 za rozhodná období od 1. 4. 2026 odmítány na DIS a do APV POJ nebudou předávány. Historické </w:t>
      </w:r>
      <w:r w:rsidR="0010145D">
        <w:rPr>
          <w:rFonts w:ascii="Tahoma" w:hAnsi="Tahoma" w:cs="Tahoma"/>
          <w:sz w:val="20"/>
          <w:szCs w:val="20"/>
        </w:rPr>
        <w:t xml:space="preserve">rozhodné období </w:t>
      </w:r>
      <w:r w:rsidRPr="00393B10">
        <w:rPr>
          <w:rFonts w:ascii="Tahoma" w:hAnsi="Tahoma" w:cs="Tahoma"/>
          <w:sz w:val="20"/>
          <w:szCs w:val="20"/>
        </w:rPr>
        <w:t>bude možné nadále tímto kanálem přijímat.</w:t>
      </w:r>
    </w:p>
    <w:p w14:paraId="2A7EAD61" w14:textId="0966AC87" w:rsidR="00B30387" w:rsidRPr="007564CA" w:rsidRDefault="00393B10" w:rsidP="00393B10">
      <w:pPr>
        <w:spacing w:after="120" w:line="280" w:lineRule="exact"/>
        <w:ind w:left="993"/>
        <w:jc w:val="both"/>
        <w:rPr>
          <w:rFonts w:ascii="Tahoma" w:hAnsi="Tahoma" w:cs="Tahoma"/>
          <w:sz w:val="20"/>
          <w:szCs w:val="20"/>
        </w:rPr>
      </w:pPr>
      <w:r w:rsidRPr="00393B10">
        <w:rPr>
          <w:rFonts w:ascii="Tahoma" w:hAnsi="Tahoma" w:cs="Tahoma"/>
          <w:sz w:val="20"/>
          <w:szCs w:val="20"/>
        </w:rPr>
        <w:t>Standardní kontroly PVPOJ 2025 se budou provádět primárně na DIS při příjmu JMH nebo v cJMHZ případně v APV POJ (rozsah a rozdělení</w:t>
      </w:r>
      <w:r w:rsidRPr="00015A8C">
        <w:rPr>
          <w:rFonts w:ascii="Tahoma" w:hAnsi="Tahoma" w:cs="Tahoma"/>
          <w:sz w:val="20"/>
          <w:szCs w:val="20"/>
        </w:rPr>
        <w:t xml:space="preserve"> budou předmětem </w:t>
      </w:r>
      <w:r>
        <w:rPr>
          <w:rFonts w:ascii="Tahoma" w:hAnsi="Tahoma" w:cs="Tahoma"/>
          <w:sz w:val="20"/>
          <w:szCs w:val="20"/>
        </w:rPr>
        <w:t>A</w:t>
      </w:r>
      <w:r w:rsidRPr="00015A8C">
        <w:rPr>
          <w:rFonts w:ascii="Tahoma" w:hAnsi="Tahoma"/>
          <w:sz w:val="20"/>
        </w:rPr>
        <w:t>nalýzy</w:t>
      </w:r>
      <w:r w:rsidRPr="00015A8C">
        <w:rPr>
          <w:rFonts w:ascii="Tahoma" w:hAnsi="Tahoma" w:cs="Tahoma"/>
          <w:sz w:val="20"/>
          <w:szCs w:val="20"/>
        </w:rPr>
        <w:t>).</w:t>
      </w:r>
    </w:p>
    <w:p w14:paraId="58CE223A" w14:textId="1B6AADCB" w:rsidR="00B30387" w:rsidRPr="007564CA" w:rsidRDefault="00B30387" w:rsidP="00AF505A">
      <w:pPr>
        <w:pStyle w:val="Nadpis1"/>
        <w:widowControl w:val="0"/>
        <w:numPr>
          <w:ilvl w:val="0"/>
          <w:numId w:val="0"/>
        </w:numPr>
        <w:spacing w:before="240"/>
        <w:ind w:left="993" w:hanging="567"/>
        <w:jc w:val="both"/>
        <w:rPr>
          <w:b w:val="0"/>
          <w:sz w:val="20"/>
          <w:szCs w:val="20"/>
        </w:rPr>
      </w:pPr>
      <w:r>
        <w:rPr>
          <w:sz w:val="20"/>
          <w:szCs w:val="20"/>
        </w:rPr>
        <w:t>1.</w:t>
      </w:r>
      <w:r w:rsidR="00AF505A">
        <w:rPr>
          <w:sz w:val="20"/>
          <w:szCs w:val="20"/>
        </w:rPr>
        <w:t>2</w:t>
      </w:r>
      <w:r>
        <w:rPr>
          <w:sz w:val="20"/>
          <w:szCs w:val="20"/>
        </w:rPr>
        <w:tab/>
      </w:r>
      <w:r w:rsidRPr="00FF7F7D">
        <w:rPr>
          <w:sz w:val="20"/>
          <w:szCs w:val="20"/>
        </w:rPr>
        <w:t>Integrace agend a systémů v doméně ČSSZ na cJMHZ</w:t>
      </w:r>
    </w:p>
    <w:p w14:paraId="5F5F8456" w14:textId="77777777" w:rsidR="00393B10" w:rsidRPr="00393B10" w:rsidRDefault="00393B10" w:rsidP="00393B10">
      <w:pPr>
        <w:spacing w:after="120" w:line="280" w:lineRule="exact"/>
        <w:ind w:left="993"/>
        <w:jc w:val="both"/>
        <w:rPr>
          <w:rFonts w:ascii="Tahoma" w:hAnsi="Tahoma"/>
          <w:sz w:val="20"/>
          <w:szCs w:val="20"/>
        </w:rPr>
      </w:pPr>
      <w:r w:rsidRPr="00393B10">
        <w:rPr>
          <w:rFonts w:ascii="Tahoma" w:hAnsi="Tahoma"/>
          <w:sz w:val="20"/>
          <w:szCs w:val="20"/>
        </w:rPr>
        <w:t>Agendy a systémy v doméně ČSSZ jsou napojeny na cJMHZ prostřednictvím systému KAFKA.</w:t>
      </w:r>
    </w:p>
    <w:p w14:paraId="6E64B37A" w14:textId="77777777" w:rsidR="00393B10" w:rsidRPr="00393B10" w:rsidRDefault="00393B10" w:rsidP="00393B10">
      <w:pPr>
        <w:spacing w:after="120" w:line="280" w:lineRule="exact"/>
        <w:ind w:left="993"/>
        <w:jc w:val="both"/>
        <w:rPr>
          <w:rFonts w:ascii="Tahoma" w:hAnsi="Tahoma"/>
          <w:sz w:val="20"/>
          <w:szCs w:val="20"/>
        </w:rPr>
      </w:pPr>
      <w:r w:rsidRPr="00393B10">
        <w:rPr>
          <w:rFonts w:ascii="Tahoma" w:hAnsi="Tahoma"/>
          <w:sz w:val="20"/>
          <w:szCs w:val="20"/>
        </w:rPr>
        <w:t>Do agendových systémů ČSSZ jsou údaje primárně předávány prostřednictvím systému DIS, který údaje z KAFKA rozhraní vybírá prostřednictvím KAFKA Adaptéru.</w:t>
      </w:r>
    </w:p>
    <w:p w14:paraId="2846402A" w14:textId="77777777" w:rsidR="00393B10" w:rsidRPr="00393B10" w:rsidRDefault="00393B10" w:rsidP="00393B10">
      <w:pPr>
        <w:spacing w:after="120" w:line="280" w:lineRule="exact"/>
        <w:ind w:left="993"/>
        <w:jc w:val="both"/>
        <w:rPr>
          <w:rFonts w:ascii="Tahoma" w:hAnsi="Tahoma"/>
          <w:sz w:val="20"/>
          <w:szCs w:val="20"/>
        </w:rPr>
      </w:pPr>
      <w:r w:rsidRPr="00393B10">
        <w:rPr>
          <w:rFonts w:ascii="Tahoma" w:hAnsi="Tahoma"/>
          <w:sz w:val="20"/>
          <w:szCs w:val="20"/>
        </w:rPr>
        <w:t xml:space="preserve">Systém APV POJ bude údaje z cJMHZ </w:t>
      </w:r>
      <w:r w:rsidRPr="00393B10">
        <w:rPr>
          <w:rFonts w:ascii="Tahoma" w:hAnsi="Tahoma" w:cs="Tahoma"/>
          <w:sz w:val="20"/>
          <w:szCs w:val="20"/>
        </w:rPr>
        <w:t>přijímat</w:t>
      </w:r>
      <w:r w:rsidRPr="00393B10">
        <w:rPr>
          <w:rFonts w:ascii="Tahoma" w:hAnsi="Tahoma"/>
          <w:sz w:val="20"/>
          <w:szCs w:val="20"/>
        </w:rPr>
        <w:t xml:space="preserve">: </w:t>
      </w:r>
    </w:p>
    <w:p w14:paraId="2A185404" w14:textId="00BB4251" w:rsidR="00393B10" w:rsidRPr="00393B10" w:rsidRDefault="00393B10" w:rsidP="00C37C44">
      <w:pPr>
        <w:pStyle w:val="Odstavecseseznamem"/>
        <w:numPr>
          <w:ilvl w:val="0"/>
          <w:numId w:val="8"/>
        </w:numPr>
        <w:spacing w:after="60" w:line="280" w:lineRule="exact"/>
        <w:ind w:left="1560" w:hanging="426"/>
        <w:jc w:val="both"/>
        <w:rPr>
          <w:rFonts w:ascii="Tahoma" w:hAnsi="Tahoma"/>
        </w:rPr>
      </w:pPr>
      <w:r w:rsidRPr="00393B10">
        <w:rPr>
          <w:rFonts w:ascii="Tahoma" w:hAnsi="Tahoma"/>
        </w:rPr>
        <w:t xml:space="preserve">Datovou větu „POJ JMHZ“ prostřednictvím systému ZDV – DIS uloží do systému ZDV, poté notifikuje APV POJ (stejný způsob jako pro </w:t>
      </w:r>
      <w:r w:rsidRPr="00393B10">
        <w:rPr>
          <w:rFonts w:ascii="Tahoma" w:hAnsi="Tahoma" w:cs="Tahoma"/>
        </w:rPr>
        <w:t>PVPOJ 2025). Tato datová věta bude obsahovat:</w:t>
      </w:r>
    </w:p>
    <w:p w14:paraId="025BDF3F" w14:textId="6C70EBB4" w:rsidR="00393B10" w:rsidRPr="00393B10" w:rsidRDefault="00393B10" w:rsidP="00C37C44">
      <w:pPr>
        <w:pStyle w:val="Odstavecseseznamem"/>
        <w:numPr>
          <w:ilvl w:val="1"/>
          <w:numId w:val="8"/>
        </w:numPr>
        <w:spacing w:after="60" w:line="280" w:lineRule="exact"/>
        <w:ind w:left="2127"/>
        <w:jc w:val="both"/>
        <w:rPr>
          <w:rFonts w:ascii="Tahoma" w:hAnsi="Tahoma" w:cs="Tahoma"/>
        </w:rPr>
      </w:pPr>
      <w:r w:rsidRPr="00393B10">
        <w:rPr>
          <w:rFonts w:ascii="Tahoma" w:hAnsi="Tahoma" w:cs="Tahoma"/>
        </w:rPr>
        <w:t>Metadata</w:t>
      </w:r>
      <w:r>
        <w:rPr>
          <w:rFonts w:ascii="Tahoma" w:hAnsi="Tahoma" w:cs="Tahoma"/>
        </w:rPr>
        <w:t>,</w:t>
      </w:r>
    </w:p>
    <w:p w14:paraId="1990136F" w14:textId="1CE1D858" w:rsidR="00393B10" w:rsidRPr="00393B10" w:rsidRDefault="00393B10" w:rsidP="00C37C44">
      <w:pPr>
        <w:pStyle w:val="Odstavecseseznamem"/>
        <w:numPr>
          <w:ilvl w:val="1"/>
          <w:numId w:val="8"/>
        </w:numPr>
        <w:spacing w:after="60" w:line="280" w:lineRule="exact"/>
        <w:ind w:left="2127"/>
        <w:jc w:val="both"/>
        <w:rPr>
          <w:rFonts w:ascii="Tahoma" w:hAnsi="Tahoma" w:cs="Tahoma"/>
        </w:rPr>
      </w:pPr>
      <w:r w:rsidRPr="00393B10">
        <w:rPr>
          <w:rFonts w:ascii="Tahoma" w:hAnsi="Tahoma" w:cs="Tahoma"/>
        </w:rPr>
        <w:t xml:space="preserve">pvpoj - </w:t>
      </w:r>
      <w:r>
        <w:rPr>
          <w:rFonts w:ascii="Tahoma" w:hAnsi="Tahoma" w:cs="Tahoma"/>
        </w:rPr>
        <w:t>v</w:t>
      </w:r>
      <w:r w:rsidRPr="00393B10">
        <w:rPr>
          <w:rFonts w:ascii="Tahoma" w:hAnsi="Tahoma" w:cs="Tahoma"/>
        </w:rPr>
        <w:t xml:space="preserve">ěcné údaje z části měsíčního hlášení </w:t>
      </w:r>
      <w:r>
        <w:rPr>
          <w:rFonts w:ascii="Tahoma" w:hAnsi="Tahoma" w:cs="Tahoma"/>
        </w:rPr>
        <w:t>„</w:t>
      </w:r>
      <w:r w:rsidRPr="00393B10">
        <w:rPr>
          <w:rFonts w:ascii="Tahoma" w:hAnsi="Tahoma" w:cs="Tahoma"/>
        </w:rPr>
        <w:t>pvpoj</w:t>
      </w:r>
      <w:r>
        <w:rPr>
          <w:rFonts w:ascii="Tahoma" w:hAnsi="Tahoma" w:cs="Tahoma"/>
        </w:rPr>
        <w:t>“,</w:t>
      </w:r>
    </w:p>
    <w:p w14:paraId="47464EDC" w14:textId="55121639" w:rsidR="00393B10" w:rsidRPr="00393B10" w:rsidRDefault="00393B10" w:rsidP="00C37C44">
      <w:pPr>
        <w:pStyle w:val="Odstavecseseznamem"/>
        <w:numPr>
          <w:ilvl w:val="1"/>
          <w:numId w:val="8"/>
        </w:numPr>
        <w:spacing w:after="120" w:line="280" w:lineRule="exact"/>
        <w:ind w:left="2127"/>
        <w:jc w:val="both"/>
        <w:rPr>
          <w:rFonts w:ascii="Tahoma" w:hAnsi="Tahoma" w:cs="Tahoma"/>
        </w:rPr>
      </w:pPr>
      <w:r w:rsidRPr="00393B10">
        <w:rPr>
          <w:rFonts w:ascii="Tahoma" w:hAnsi="Tahoma" w:cs="Tahoma"/>
        </w:rPr>
        <w:t>Protokol o kompletnosti podání – výsledek provedených kontrol na cJHMZ</w:t>
      </w:r>
      <w:r>
        <w:rPr>
          <w:rFonts w:ascii="Tahoma" w:hAnsi="Tahoma" w:cs="Tahoma"/>
        </w:rPr>
        <w:t>.</w:t>
      </w:r>
    </w:p>
    <w:p w14:paraId="6032F8AB" w14:textId="53C5A6FE" w:rsidR="00B30387" w:rsidRPr="00393B10" w:rsidRDefault="00393B10" w:rsidP="00C37C44">
      <w:pPr>
        <w:pStyle w:val="Odstavecseseznamem"/>
        <w:numPr>
          <w:ilvl w:val="0"/>
          <w:numId w:val="8"/>
        </w:numPr>
        <w:spacing w:after="120" w:line="280" w:lineRule="exact"/>
        <w:ind w:left="1560" w:hanging="426"/>
        <w:jc w:val="both"/>
        <w:rPr>
          <w:rFonts w:ascii="Tahoma" w:hAnsi="Tahoma" w:cs="Tahoma"/>
        </w:rPr>
      </w:pPr>
      <w:r w:rsidRPr="00393B10">
        <w:rPr>
          <w:rFonts w:ascii="Tahoma" w:hAnsi="Tahoma"/>
        </w:rPr>
        <w:t xml:space="preserve">Notifikaci o </w:t>
      </w:r>
      <w:r w:rsidRPr="00393B10">
        <w:rPr>
          <w:rFonts w:ascii="Tahoma" w:hAnsi="Tahoma" w:cs="Tahoma"/>
        </w:rPr>
        <w:t>zaslaných formálních výzvách zaměstnavat</w:t>
      </w:r>
      <w:r>
        <w:rPr>
          <w:rFonts w:ascii="Tahoma" w:hAnsi="Tahoma" w:cs="Tahoma"/>
        </w:rPr>
        <w:t>elů, které se váží k pojistné a </w:t>
      </w:r>
      <w:r w:rsidRPr="00393B10">
        <w:rPr>
          <w:rFonts w:ascii="Tahoma" w:hAnsi="Tahoma" w:cs="Tahoma"/>
        </w:rPr>
        <w:t>individualizované části s vazbou na PVPOJ z </w:t>
      </w:r>
      <w:r w:rsidRPr="00393B10">
        <w:rPr>
          <w:rFonts w:ascii="Tahoma" w:hAnsi="Tahoma"/>
        </w:rPr>
        <w:t>DIS</w:t>
      </w:r>
      <w:r w:rsidRPr="00393B10">
        <w:rPr>
          <w:rFonts w:ascii="Tahoma" w:hAnsi="Tahoma" w:cs="Tahoma"/>
        </w:rPr>
        <w:t xml:space="preserve"> –</w:t>
      </w:r>
      <w:r w:rsidRPr="00393B10">
        <w:rPr>
          <w:rFonts w:ascii="Tahoma" w:hAnsi="Tahoma"/>
        </w:rPr>
        <w:t xml:space="preserve"> DIS zpracuje notifikaci předanou z cJMHZ prostřednictvím KAFKA a předá ji do APV POJ.</w:t>
      </w:r>
      <w:r w:rsidRPr="00393B10">
        <w:rPr>
          <w:rFonts w:ascii="Tahoma" w:hAnsi="Tahoma" w:cs="Tahoma"/>
        </w:rPr>
        <w:t xml:space="preserve"> Tato notifikace bude předána s každou změnou stavu formální výzvy na cJMHZ. Aktuálně evidujeme stavy: výzva sestavena a předána </w:t>
      </w:r>
      <w:r w:rsidR="0010145D">
        <w:rPr>
          <w:rFonts w:ascii="Tahoma" w:hAnsi="Tahoma" w:cs="Tahoma"/>
        </w:rPr>
        <w:t>do systémů</w:t>
      </w:r>
      <w:r w:rsidRPr="00393B10">
        <w:rPr>
          <w:rFonts w:ascii="Tahoma" w:hAnsi="Tahoma" w:cs="Tahoma"/>
        </w:rPr>
        <w:t xml:space="preserve"> ČSSZ, výzva doručena, upuštěno od výzvy, povinnost splněna a předáno do přestupkového řízení.</w:t>
      </w:r>
    </w:p>
    <w:p w14:paraId="1E7A9ACE" w14:textId="22AAA101" w:rsidR="00B30387" w:rsidRPr="007564CA" w:rsidRDefault="00B30387" w:rsidP="00AF505A">
      <w:pPr>
        <w:pStyle w:val="Nadpis1"/>
        <w:widowControl w:val="0"/>
        <w:numPr>
          <w:ilvl w:val="0"/>
          <w:numId w:val="0"/>
        </w:numPr>
        <w:spacing w:before="240"/>
        <w:ind w:left="993" w:hanging="567"/>
        <w:jc w:val="both"/>
        <w:rPr>
          <w:b w:val="0"/>
          <w:sz w:val="20"/>
          <w:szCs w:val="20"/>
        </w:rPr>
      </w:pPr>
      <w:r>
        <w:rPr>
          <w:sz w:val="20"/>
          <w:szCs w:val="20"/>
        </w:rPr>
        <w:t>1.</w:t>
      </w:r>
      <w:r w:rsidR="00930C01">
        <w:rPr>
          <w:sz w:val="20"/>
          <w:szCs w:val="20"/>
        </w:rPr>
        <w:t>3</w:t>
      </w:r>
      <w:r>
        <w:rPr>
          <w:sz w:val="20"/>
          <w:szCs w:val="20"/>
        </w:rPr>
        <w:tab/>
      </w:r>
      <w:r w:rsidRPr="00FF7F7D">
        <w:rPr>
          <w:sz w:val="20"/>
          <w:szCs w:val="20"/>
        </w:rPr>
        <w:t>Požadavky na výstupy</w:t>
      </w:r>
    </w:p>
    <w:p w14:paraId="60918CC7" w14:textId="733BF5CF" w:rsidR="00B30387" w:rsidRDefault="00B30387" w:rsidP="00AF505A">
      <w:pPr>
        <w:spacing w:after="120" w:line="280" w:lineRule="exact"/>
        <w:ind w:left="993"/>
        <w:jc w:val="both"/>
        <w:rPr>
          <w:rFonts w:ascii="Tahoma" w:hAnsi="Tahoma" w:cs="Tahoma"/>
          <w:sz w:val="20"/>
          <w:szCs w:val="20"/>
        </w:rPr>
      </w:pPr>
      <w:r w:rsidRPr="007564CA">
        <w:rPr>
          <w:rFonts w:ascii="Tahoma" w:hAnsi="Tahoma" w:cs="Tahoma"/>
          <w:sz w:val="20"/>
          <w:szCs w:val="20"/>
        </w:rPr>
        <w:t xml:space="preserve">Poskytovatel APV POJ vypracuje </w:t>
      </w:r>
      <w:r w:rsidR="00A3433C" w:rsidRPr="00A3433C">
        <w:rPr>
          <w:rFonts w:ascii="Tahoma" w:hAnsi="Tahoma" w:cs="Tahoma"/>
          <w:sz w:val="20"/>
          <w:szCs w:val="20"/>
        </w:rPr>
        <w:t xml:space="preserve">dokument </w:t>
      </w:r>
      <w:r w:rsidR="009D296A">
        <w:rPr>
          <w:rFonts w:ascii="Tahoma" w:hAnsi="Tahoma" w:cs="Tahoma"/>
          <w:sz w:val="20"/>
          <w:szCs w:val="20"/>
        </w:rPr>
        <w:t>Analýza</w:t>
      </w:r>
      <w:r w:rsidR="00AF505A">
        <w:rPr>
          <w:rFonts w:ascii="Tahoma" w:hAnsi="Tahoma" w:cs="Tahoma"/>
          <w:sz w:val="20"/>
          <w:szCs w:val="20"/>
        </w:rPr>
        <w:t>, ze které</w:t>
      </w:r>
      <w:r w:rsidR="009D296A">
        <w:rPr>
          <w:rFonts w:ascii="Tahoma" w:hAnsi="Tahoma" w:cs="Tahoma"/>
          <w:sz w:val="20"/>
          <w:szCs w:val="20"/>
        </w:rPr>
        <w:t>ho</w:t>
      </w:r>
      <w:r w:rsidR="00AF505A">
        <w:rPr>
          <w:rFonts w:ascii="Tahoma" w:hAnsi="Tahoma" w:cs="Tahoma"/>
          <w:sz w:val="20"/>
          <w:szCs w:val="20"/>
        </w:rPr>
        <w:t xml:space="preserve"> budou zřejmé</w:t>
      </w:r>
      <w:r w:rsidRPr="007564CA">
        <w:rPr>
          <w:rFonts w:ascii="Tahoma" w:hAnsi="Tahoma" w:cs="Tahoma"/>
          <w:sz w:val="20"/>
          <w:szCs w:val="20"/>
        </w:rPr>
        <w:t xml:space="preserve"> dopad</w:t>
      </w:r>
      <w:r w:rsidR="00AF505A">
        <w:rPr>
          <w:rFonts w:ascii="Tahoma" w:hAnsi="Tahoma" w:cs="Tahoma"/>
          <w:sz w:val="20"/>
          <w:szCs w:val="20"/>
        </w:rPr>
        <w:t>y</w:t>
      </w:r>
      <w:r w:rsidRPr="007564CA">
        <w:rPr>
          <w:rFonts w:ascii="Tahoma" w:hAnsi="Tahoma" w:cs="Tahoma"/>
          <w:sz w:val="20"/>
          <w:szCs w:val="20"/>
        </w:rPr>
        <w:t xml:space="preserve"> </w:t>
      </w:r>
      <w:r w:rsidR="000A424E">
        <w:rPr>
          <w:rFonts w:ascii="Tahoma" w:hAnsi="Tahoma" w:cs="Tahoma"/>
          <w:sz w:val="20"/>
          <w:szCs w:val="20"/>
        </w:rPr>
        <w:t>projektu JMHZ do </w:t>
      </w:r>
      <w:r w:rsidRPr="007564CA">
        <w:rPr>
          <w:rFonts w:ascii="Tahoma" w:hAnsi="Tahoma" w:cs="Tahoma"/>
          <w:sz w:val="20"/>
          <w:szCs w:val="20"/>
        </w:rPr>
        <w:t xml:space="preserve">APV POJ na základě skutečností popsaných výše pro dodání kvalifikovaného </w:t>
      </w:r>
      <w:r w:rsidR="000A424E">
        <w:rPr>
          <w:rFonts w:ascii="Tahoma" w:hAnsi="Tahoma" w:cs="Tahoma"/>
          <w:sz w:val="20"/>
          <w:szCs w:val="20"/>
        </w:rPr>
        <w:t>návrhu</w:t>
      </w:r>
      <w:r w:rsidRPr="007564CA">
        <w:rPr>
          <w:rFonts w:ascii="Tahoma" w:hAnsi="Tahoma" w:cs="Tahoma"/>
          <w:sz w:val="20"/>
          <w:szCs w:val="20"/>
        </w:rPr>
        <w:t xml:space="preserve"> realizační fáze s nízkou mírou rizika. </w:t>
      </w:r>
    </w:p>
    <w:p w14:paraId="4AD2941F" w14:textId="2B3C2B52" w:rsidR="00B30387" w:rsidRPr="007564CA" w:rsidRDefault="00B30387" w:rsidP="00C37C44">
      <w:pPr>
        <w:numPr>
          <w:ilvl w:val="0"/>
          <w:numId w:val="9"/>
        </w:numPr>
        <w:tabs>
          <w:tab w:val="clear" w:pos="720"/>
        </w:tabs>
        <w:spacing w:after="60" w:line="280" w:lineRule="exact"/>
        <w:ind w:left="1418" w:hanging="284"/>
        <w:jc w:val="both"/>
        <w:rPr>
          <w:rFonts w:ascii="Tahoma" w:hAnsi="Tahoma" w:cs="Tahoma"/>
          <w:sz w:val="20"/>
          <w:szCs w:val="20"/>
        </w:rPr>
      </w:pPr>
      <w:r w:rsidRPr="007564CA">
        <w:rPr>
          <w:rFonts w:ascii="Tahoma" w:hAnsi="Tahoma" w:cs="Tahoma"/>
          <w:sz w:val="20"/>
          <w:szCs w:val="20"/>
        </w:rPr>
        <w:t xml:space="preserve">Výstupem bude </w:t>
      </w:r>
      <w:r w:rsidR="00A3433C" w:rsidRPr="00A3433C">
        <w:rPr>
          <w:rFonts w:ascii="Tahoma" w:hAnsi="Tahoma" w:cs="Tahoma"/>
          <w:sz w:val="20"/>
          <w:szCs w:val="20"/>
        </w:rPr>
        <w:t xml:space="preserve">dokument </w:t>
      </w:r>
      <w:r w:rsidR="009D296A">
        <w:rPr>
          <w:rFonts w:ascii="Tahoma" w:hAnsi="Tahoma" w:cs="Tahoma"/>
          <w:sz w:val="20"/>
          <w:szCs w:val="20"/>
        </w:rPr>
        <w:t>Analýza</w:t>
      </w:r>
      <w:r w:rsidR="00A3433C" w:rsidRPr="00A3433C">
        <w:rPr>
          <w:rFonts w:ascii="Tahoma" w:hAnsi="Tahoma" w:cs="Tahoma"/>
          <w:sz w:val="20"/>
          <w:szCs w:val="20"/>
        </w:rPr>
        <w:t xml:space="preserve"> </w:t>
      </w:r>
      <w:r>
        <w:rPr>
          <w:rFonts w:ascii="Tahoma" w:hAnsi="Tahoma" w:cs="Tahoma"/>
          <w:sz w:val="20"/>
          <w:szCs w:val="20"/>
        </w:rPr>
        <w:t xml:space="preserve">s </w:t>
      </w:r>
      <w:r w:rsidRPr="007564CA">
        <w:rPr>
          <w:rFonts w:ascii="Tahoma" w:hAnsi="Tahoma" w:cs="Tahoma"/>
          <w:sz w:val="20"/>
          <w:szCs w:val="20"/>
        </w:rPr>
        <w:t>upřesnění</w:t>
      </w:r>
      <w:r>
        <w:rPr>
          <w:rFonts w:ascii="Tahoma" w:hAnsi="Tahoma" w:cs="Tahoma"/>
          <w:sz w:val="20"/>
          <w:szCs w:val="20"/>
        </w:rPr>
        <w:t>m</w:t>
      </w:r>
      <w:r w:rsidRPr="007564CA">
        <w:rPr>
          <w:rFonts w:ascii="Tahoma" w:hAnsi="Tahoma" w:cs="Tahoma"/>
          <w:sz w:val="20"/>
          <w:szCs w:val="20"/>
        </w:rPr>
        <w:t xml:space="preserve"> požadovaných změn</w:t>
      </w:r>
      <w:r>
        <w:rPr>
          <w:rFonts w:ascii="Tahoma" w:hAnsi="Tahoma" w:cs="Tahoma"/>
          <w:sz w:val="20"/>
          <w:szCs w:val="20"/>
        </w:rPr>
        <w:t>:</w:t>
      </w:r>
    </w:p>
    <w:p w14:paraId="0B893D56" w14:textId="77777777" w:rsidR="00B30387" w:rsidRPr="007564CA" w:rsidRDefault="00B30387" w:rsidP="00C37C44">
      <w:pPr>
        <w:numPr>
          <w:ilvl w:val="1"/>
          <w:numId w:val="9"/>
        </w:numPr>
        <w:tabs>
          <w:tab w:val="clear" w:pos="1440"/>
        </w:tabs>
        <w:spacing w:after="60" w:line="280" w:lineRule="exact"/>
        <w:ind w:left="1843" w:hanging="284"/>
        <w:jc w:val="both"/>
        <w:rPr>
          <w:rFonts w:ascii="Tahoma" w:hAnsi="Tahoma" w:cs="Tahoma"/>
          <w:sz w:val="20"/>
          <w:szCs w:val="20"/>
        </w:rPr>
      </w:pPr>
      <w:r w:rsidRPr="007564CA">
        <w:rPr>
          <w:rFonts w:ascii="Tahoma" w:hAnsi="Tahoma" w:cs="Tahoma"/>
          <w:sz w:val="20"/>
          <w:szCs w:val="20"/>
        </w:rPr>
        <w:t>Způsob přenosu podání JM</w:t>
      </w:r>
      <w:r>
        <w:rPr>
          <w:rFonts w:ascii="Tahoma" w:hAnsi="Tahoma" w:cs="Tahoma"/>
          <w:sz w:val="20"/>
          <w:szCs w:val="20"/>
        </w:rPr>
        <w:t>H</w:t>
      </w:r>
      <w:r w:rsidRPr="007564CA">
        <w:rPr>
          <w:rFonts w:ascii="Tahoma" w:hAnsi="Tahoma" w:cs="Tahoma"/>
          <w:sz w:val="20"/>
          <w:szCs w:val="20"/>
        </w:rPr>
        <w:t>Z</w:t>
      </w:r>
    </w:p>
    <w:p w14:paraId="2B02B814" w14:textId="77777777" w:rsidR="00B30387" w:rsidRPr="007564CA" w:rsidRDefault="00B30387" w:rsidP="00C37C44">
      <w:pPr>
        <w:numPr>
          <w:ilvl w:val="1"/>
          <w:numId w:val="9"/>
        </w:numPr>
        <w:tabs>
          <w:tab w:val="clear" w:pos="1440"/>
        </w:tabs>
        <w:spacing w:after="60" w:line="280" w:lineRule="exact"/>
        <w:ind w:left="1843" w:hanging="284"/>
        <w:jc w:val="both"/>
        <w:rPr>
          <w:rFonts w:ascii="Tahoma" w:hAnsi="Tahoma" w:cs="Tahoma"/>
          <w:sz w:val="20"/>
          <w:szCs w:val="20"/>
        </w:rPr>
      </w:pPr>
      <w:r w:rsidRPr="007564CA">
        <w:rPr>
          <w:rFonts w:ascii="Tahoma" w:hAnsi="Tahoma" w:cs="Tahoma"/>
          <w:sz w:val="20"/>
          <w:szCs w:val="20"/>
        </w:rPr>
        <w:lastRenderedPageBreak/>
        <w:t>Zpracování manuálních podání</w:t>
      </w:r>
    </w:p>
    <w:p w14:paraId="225C94B5" w14:textId="33891426" w:rsidR="00B30387" w:rsidRPr="007564CA" w:rsidRDefault="00B30387" w:rsidP="00C37C44">
      <w:pPr>
        <w:numPr>
          <w:ilvl w:val="1"/>
          <w:numId w:val="9"/>
        </w:numPr>
        <w:tabs>
          <w:tab w:val="clear" w:pos="1440"/>
        </w:tabs>
        <w:spacing w:after="60" w:line="280" w:lineRule="exact"/>
        <w:ind w:left="1843" w:hanging="284"/>
        <w:jc w:val="both"/>
        <w:rPr>
          <w:rFonts w:ascii="Tahoma" w:hAnsi="Tahoma" w:cs="Tahoma"/>
          <w:sz w:val="20"/>
          <w:szCs w:val="20"/>
        </w:rPr>
      </w:pPr>
      <w:r w:rsidRPr="007564CA">
        <w:rPr>
          <w:rFonts w:ascii="Tahoma" w:hAnsi="Tahoma" w:cs="Tahoma"/>
          <w:sz w:val="20"/>
          <w:szCs w:val="20"/>
        </w:rPr>
        <w:t xml:space="preserve">Podoba řešení </w:t>
      </w:r>
      <w:r w:rsidR="0010145D">
        <w:rPr>
          <w:rFonts w:ascii="Tahoma" w:hAnsi="Tahoma" w:cs="Tahoma"/>
          <w:sz w:val="20"/>
          <w:szCs w:val="20"/>
        </w:rPr>
        <w:t>Dopodávání</w:t>
      </w:r>
      <w:r w:rsidRPr="007564CA">
        <w:rPr>
          <w:rFonts w:ascii="Tahoma" w:hAnsi="Tahoma" w:cs="Tahoma"/>
          <w:sz w:val="20"/>
          <w:szCs w:val="20"/>
        </w:rPr>
        <w:t xml:space="preserve"> 1Q</w:t>
      </w:r>
      <w:r>
        <w:rPr>
          <w:rFonts w:ascii="Tahoma" w:hAnsi="Tahoma" w:cs="Tahoma"/>
          <w:sz w:val="20"/>
          <w:szCs w:val="20"/>
        </w:rPr>
        <w:t>_</w:t>
      </w:r>
      <w:r w:rsidRPr="007564CA">
        <w:rPr>
          <w:rFonts w:ascii="Tahoma" w:hAnsi="Tahoma" w:cs="Tahoma"/>
          <w:sz w:val="20"/>
          <w:szCs w:val="20"/>
        </w:rPr>
        <w:t>2026</w:t>
      </w:r>
    </w:p>
    <w:p w14:paraId="54C1BB7E" w14:textId="77777777" w:rsidR="00B30387" w:rsidRPr="007564CA" w:rsidRDefault="00B30387" w:rsidP="00C37C44">
      <w:pPr>
        <w:numPr>
          <w:ilvl w:val="1"/>
          <w:numId w:val="9"/>
        </w:numPr>
        <w:tabs>
          <w:tab w:val="clear" w:pos="1440"/>
        </w:tabs>
        <w:spacing w:after="60" w:line="280" w:lineRule="exact"/>
        <w:ind w:left="1843" w:hanging="284"/>
        <w:jc w:val="both"/>
        <w:rPr>
          <w:rFonts w:ascii="Tahoma" w:hAnsi="Tahoma" w:cs="Tahoma"/>
          <w:sz w:val="20"/>
          <w:szCs w:val="20"/>
        </w:rPr>
      </w:pPr>
      <w:r w:rsidRPr="007564CA">
        <w:rPr>
          <w:rFonts w:ascii="Tahoma" w:hAnsi="Tahoma" w:cs="Tahoma"/>
          <w:sz w:val="20"/>
          <w:szCs w:val="20"/>
        </w:rPr>
        <w:t>Informace o vzniku nových nebo potřebných změnách v integracích</w:t>
      </w:r>
    </w:p>
    <w:p w14:paraId="2742C583" w14:textId="3D78E433" w:rsidR="00B30387" w:rsidRPr="007564CA" w:rsidRDefault="00B30387" w:rsidP="00C37C44">
      <w:pPr>
        <w:numPr>
          <w:ilvl w:val="1"/>
          <w:numId w:val="9"/>
        </w:numPr>
        <w:tabs>
          <w:tab w:val="clear" w:pos="1440"/>
        </w:tabs>
        <w:spacing w:after="60" w:line="280" w:lineRule="exact"/>
        <w:ind w:left="1843" w:hanging="284"/>
        <w:jc w:val="both"/>
        <w:rPr>
          <w:rFonts w:ascii="Tahoma" w:hAnsi="Tahoma" w:cs="Tahoma"/>
          <w:sz w:val="20"/>
          <w:szCs w:val="20"/>
        </w:rPr>
      </w:pPr>
      <w:r w:rsidRPr="007564CA">
        <w:rPr>
          <w:rFonts w:ascii="Tahoma" w:hAnsi="Tahoma" w:cs="Tahoma"/>
          <w:sz w:val="20"/>
          <w:szCs w:val="20"/>
        </w:rPr>
        <w:t xml:space="preserve">Popis zpracování slev na pojistném </w:t>
      </w:r>
      <w:r w:rsidR="000A424E">
        <w:rPr>
          <w:rFonts w:ascii="Tahoma" w:hAnsi="Tahoma" w:cs="Tahoma"/>
          <w:sz w:val="20"/>
          <w:szCs w:val="20"/>
        </w:rPr>
        <w:t xml:space="preserve">pro </w:t>
      </w:r>
      <w:r w:rsidRPr="007564CA">
        <w:rPr>
          <w:rFonts w:ascii="Tahoma" w:hAnsi="Tahoma" w:cs="Tahoma"/>
          <w:sz w:val="20"/>
          <w:szCs w:val="20"/>
        </w:rPr>
        <w:t>zaměstnance v ovocnářství a při pěstování zeleniny (</w:t>
      </w:r>
      <w:r w:rsidR="00A05B02">
        <w:rPr>
          <w:rFonts w:ascii="Tahoma" w:hAnsi="Tahoma" w:cs="Tahoma"/>
          <w:sz w:val="20"/>
          <w:szCs w:val="20"/>
        </w:rPr>
        <w:t>nový institut</w:t>
      </w:r>
      <w:r w:rsidRPr="007564CA">
        <w:rPr>
          <w:rFonts w:ascii="Tahoma" w:hAnsi="Tahoma" w:cs="Tahoma"/>
          <w:sz w:val="20"/>
          <w:szCs w:val="20"/>
        </w:rPr>
        <w:t xml:space="preserve"> „Ovocnáři“)</w:t>
      </w:r>
    </w:p>
    <w:p w14:paraId="2E939422" w14:textId="7B566CCE" w:rsidR="00EF27F5" w:rsidRPr="00247850" w:rsidRDefault="00EF27F5" w:rsidP="00D0364C">
      <w:pPr>
        <w:spacing w:before="360" w:after="120" w:line="280" w:lineRule="exact"/>
        <w:ind w:left="426"/>
        <w:rPr>
          <w:rFonts w:ascii="Tahoma" w:hAnsi="Tahoma" w:cs="Tahoma"/>
          <w:b/>
          <w:sz w:val="20"/>
          <w:szCs w:val="20"/>
        </w:rPr>
      </w:pPr>
      <w:r w:rsidRPr="00247850">
        <w:rPr>
          <w:rFonts w:ascii="Tahoma" w:hAnsi="Tahoma" w:cs="Tahoma"/>
          <w:b/>
          <w:sz w:val="20"/>
          <w:szCs w:val="20"/>
        </w:rPr>
        <w:t>Etapa II.</w:t>
      </w:r>
      <w:r w:rsidR="00E50CCD" w:rsidRPr="00247850">
        <w:rPr>
          <w:rFonts w:ascii="Tahoma" w:hAnsi="Tahoma" w:cs="Tahoma"/>
          <w:b/>
          <w:sz w:val="20"/>
          <w:szCs w:val="20"/>
        </w:rPr>
        <w:t xml:space="preserve"> - Realizace</w:t>
      </w:r>
    </w:p>
    <w:p w14:paraId="7EAC03FA" w14:textId="332D6C1C" w:rsidR="00E50CCD" w:rsidRPr="00447A9A" w:rsidRDefault="00E50CCD" w:rsidP="0013549E">
      <w:pPr>
        <w:spacing w:before="120" w:after="120" w:line="280" w:lineRule="exact"/>
        <w:ind w:left="425"/>
        <w:jc w:val="both"/>
        <w:rPr>
          <w:rFonts w:ascii="Tahoma" w:hAnsi="Tahoma" w:cs="Tahoma"/>
          <w:bCs/>
          <w:sz w:val="20"/>
          <w:szCs w:val="20"/>
        </w:rPr>
      </w:pPr>
      <w:r w:rsidRPr="00447A9A">
        <w:rPr>
          <w:rFonts w:ascii="Tahoma" w:hAnsi="Tahoma" w:cs="Tahoma"/>
          <w:bCs/>
          <w:sz w:val="20"/>
          <w:szCs w:val="20"/>
        </w:rPr>
        <w:t>V</w:t>
      </w:r>
      <w:r w:rsidRPr="00247850">
        <w:rPr>
          <w:rFonts w:ascii="Tahoma" w:hAnsi="Tahoma" w:cs="Tahoma"/>
          <w:bCs/>
          <w:sz w:val="20"/>
          <w:szCs w:val="20"/>
        </w:rPr>
        <w:t> </w:t>
      </w:r>
      <w:r w:rsidRPr="00447A9A">
        <w:rPr>
          <w:rFonts w:ascii="Tahoma" w:hAnsi="Tahoma" w:cs="Tahoma"/>
          <w:bCs/>
          <w:sz w:val="20"/>
          <w:szCs w:val="20"/>
        </w:rPr>
        <w:t>n</w:t>
      </w:r>
      <w:r w:rsidRPr="00247850">
        <w:rPr>
          <w:rFonts w:ascii="Tahoma" w:hAnsi="Tahoma" w:cs="Tahoma"/>
          <w:bCs/>
          <w:sz w:val="20"/>
          <w:szCs w:val="20"/>
        </w:rPr>
        <w:t>ávaznosti na</w:t>
      </w:r>
      <w:r w:rsidR="009D296A">
        <w:rPr>
          <w:rFonts w:ascii="Tahoma" w:hAnsi="Tahoma" w:cs="Tahoma"/>
          <w:bCs/>
          <w:sz w:val="20"/>
          <w:szCs w:val="20"/>
        </w:rPr>
        <w:t xml:space="preserve"> odsouhlasený dokument Analýza</w:t>
      </w:r>
      <w:r w:rsidRPr="00247850">
        <w:rPr>
          <w:rFonts w:ascii="Tahoma" w:hAnsi="Tahoma" w:cs="Tahoma"/>
          <w:bCs/>
          <w:sz w:val="20"/>
          <w:szCs w:val="20"/>
        </w:rPr>
        <w:t xml:space="preserve"> proběhnou samotné realizační práce, rozdělené do</w:t>
      </w:r>
      <w:r w:rsidR="0013549E">
        <w:rPr>
          <w:rFonts w:ascii="Tahoma" w:hAnsi="Tahoma" w:cs="Tahoma"/>
          <w:bCs/>
          <w:sz w:val="20"/>
          <w:szCs w:val="20"/>
        </w:rPr>
        <w:t> </w:t>
      </w:r>
      <w:r w:rsidR="00D0364C">
        <w:rPr>
          <w:rFonts w:ascii="Tahoma" w:hAnsi="Tahoma" w:cs="Tahoma"/>
          <w:bCs/>
          <w:sz w:val="20"/>
          <w:szCs w:val="20"/>
        </w:rPr>
        <w:t>třech</w:t>
      </w:r>
      <w:r w:rsidRPr="00247850">
        <w:rPr>
          <w:rFonts w:ascii="Tahoma" w:hAnsi="Tahoma" w:cs="Tahoma"/>
          <w:bCs/>
          <w:sz w:val="20"/>
          <w:szCs w:val="20"/>
        </w:rPr>
        <w:t xml:space="preserve"> fází.</w:t>
      </w:r>
    </w:p>
    <w:p w14:paraId="7B25A0CC" w14:textId="18F0B8E2" w:rsidR="00E51248" w:rsidRPr="00247850" w:rsidRDefault="00E51248" w:rsidP="00D0364C">
      <w:pPr>
        <w:spacing w:before="360" w:after="120" w:line="280" w:lineRule="exact"/>
        <w:ind w:left="426"/>
        <w:rPr>
          <w:rFonts w:ascii="Tahoma" w:hAnsi="Tahoma" w:cs="Tahoma"/>
          <w:b/>
          <w:sz w:val="20"/>
          <w:szCs w:val="20"/>
        </w:rPr>
      </w:pPr>
      <w:r w:rsidRPr="00247850">
        <w:rPr>
          <w:rFonts w:ascii="Tahoma" w:hAnsi="Tahoma" w:cs="Tahoma"/>
          <w:b/>
          <w:sz w:val="20"/>
          <w:szCs w:val="20"/>
        </w:rPr>
        <w:t>Fáze 1</w:t>
      </w:r>
      <w:r w:rsidR="00C01E4B" w:rsidRPr="00247850">
        <w:rPr>
          <w:rFonts w:ascii="Tahoma" w:hAnsi="Tahoma" w:cs="Tahoma"/>
          <w:b/>
          <w:sz w:val="20"/>
          <w:szCs w:val="20"/>
        </w:rPr>
        <w:t xml:space="preserve"> - </w:t>
      </w:r>
      <w:r w:rsidR="00C01E4B" w:rsidRPr="00447A9A">
        <w:rPr>
          <w:rStyle w:val="normaltextrun"/>
          <w:rFonts w:ascii="Tahoma" w:hAnsi="Tahoma" w:cs="Tahoma"/>
          <w:b/>
          <w:bCs/>
          <w:color w:val="000000"/>
          <w:sz w:val="20"/>
          <w:szCs w:val="20"/>
          <w:shd w:val="clear" w:color="auto" w:fill="FFFFFF"/>
        </w:rPr>
        <w:t>Úprava PVPOJ25 pro Q1/2026</w:t>
      </w:r>
      <w:r w:rsidR="00A346F0">
        <w:rPr>
          <w:rStyle w:val="normaltextrun"/>
          <w:rFonts w:ascii="Tahoma" w:hAnsi="Tahoma" w:cs="Tahoma"/>
          <w:b/>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w:t>
      </w:r>
      <w:r w:rsidR="005F01CE" w:rsidRPr="005F01CE">
        <w:rPr>
          <w:rStyle w:val="normaltextrun"/>
          <w:rFonts w:ascii="Tahoma" w:hAnsi="Tahoma" w:cs="Tahoma"/>
          <w:bCs/>
          <w:color w:val="000000"/>
          <w:sz w:val="20"/>
          <w:szCs w:val="20"/>
          <w:shd w:val="clear" w:color="auto" w:fill="FFFFFF"/>
        </w:rPr>
        <w:t xml:space="preserve">termín odevzdání </w:t>
      </w:r>
      <w:r w:rsidR="005F01CE">
        <w:rPr>
          <w:rStyle w:val="normaltextrun"/>
          <w:rFonts w:ascii="Tahoma" w:hAnsi="Tahoma" w:cs="Tahoma"/>
          <w:bCs/>
          <w:color w:val="000000"/>
          <w:sz w:val="20"/>
          <w:szCs w:val="20"/>
          <w:shd w:val="clear" w:color="auto" w:fill="FFFFFF"/>
        </w:rPr>
        <w:t xml:space="preserve">nejpozději </w:t>
      </w:r>
      <w:r w:rsidR="005F01CE" w:rsidRPr="005F01CE">
        <w:rPr>
          <w:rStyle w:val="normaltextrun"/>
          <w:rFonts w:ascii="Tahoma" w:hAnsi="Tahoma" w:cs="Tahoma"/>
          <w:bCs/>
          <w:color w:val="000000"/>
          <w:sz w:val="20"/>
          <w:szCs w:val="20"/>
          <w:shd w:val="clear" w:color="auto" w:fill="FFFFFF"/>
        </w:rPr>
        <w:t xml:space="preserve">do </w:t>
      </w:r>
      <w:r w:rsidR="00A346F0" w:rsidRPr="005F01CE">
        <w:rPr>
          <w:rStyle w:val="normaltextrun"/>
          <w:rFonts w:ascii="Tahoma" w:hAnsi="Tahoma" w:cs="Tahoma"/>
          <w:bCs/>
          <w:color w:val="000000"/>
          <w:sz w:val="20"/>
          <w:szCs w:val="20"/>
          <w:shd w:val="clear" w:color="auto" w:fill="FFFFFF"/>
        </w:rPr>
        <w:t>29.</w:t>
      </w:r>
      <w:r w:rsidR="005F01CE">
        <w:rPr>
          <w:rStyle w:val="normaltextrun"/>
          <w:rFonts w:ascii="Tahoma" w:hAnsi="Tahoma" w:cs="Tahoma"/>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1.</w:t>
      </w:r>
      <w:r w:rsidR="005F01CE">
        <w:rPr>
          <w:rStyle w:val="normaltextrun"/>
          <w:rFonts w:ascii="Tahoma" w:hAnsi="Tahoma" w:cs="Tahoma"/>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2026)</w:t>
      </w:r>
    </w:p>
    <w:p w14:paraId="7D5584D8" w14:textId="58A0058B" w:rsidR="00152639" w:rsidRPr="00247850" w:rsidRDefault="00152639" w:rsidP="00D0364C">
      <w:pPr>
        <w:spacing w:after="120"/>
        <w:ind w:left="425"/>
        <w:rPr>
          <w:rFonts w:ascii="Tahoma" w:hAnsi="Tahoma" w:cs="Tahoma"/>
          <w:sz w:val="20"/>
          <w:szCs w:val="20"/>
        </w:rPr>
      </w:pPr>
      <w:r w:rsidRPr="00447A9A">
        <w:rPr>
          <w:rFonts w:ascii="Tahoma" w:hAnsi="Tahoma" w:cs="Tahoma"/>
          <w:sz w:val="20"/>
          <w:szCs w:val="20"/>
        </w:rPr>
        <w:t xml:space="preserve">Obsah </w:t>
      </w:r>
      <w:r w:rsidR="00D0364C">
        <w:rPr>
          <w:rFonts w:ascii="Tahoma" w:hAnsi="Tahoma" w:cs="Tahoma"/>
          <w:sz w:val="20"/>
          <w:szCs w:val="20"/>
        </w:rPr>
        <w:t>F</w:t>
      </w:r>
      <w:r w:rsidRPr="00447A9A">
        <w:rPr>
          <w:rFonts w:ascii="Tahoma" w:hAnsi="Tahoma" w:cs="Tahoma"/>
          <w:sz w:val="20"/>
          <w:szCs w:val="20"/>
        </w:rPr>
        <w:t>áze</w:t>
      </w:r>
      <w:r w:rsidR="00D0364C">
        <w:rPr>
          <w:rFonts w:ascii="Tahoma" w:hAnsi="Tahoma" w:cs="Tahoma"/>
          <w:sz w:val="20"/>
          <w:szCs w:val="20"/>
        </w:rPr>
        <w:t xml:space="preserve"> 1</w:t>
      </w:r>
      <w:r w:rsidRPr="00447A9A">
        <w:rPr>
          <w:rFonts w:ascii="Tahoma" w:hAnsi="Tahoma" w:cs="Tahoma"/>
          <w:sz w:val="20"/>
          <w:szCs w:val="20"/>
        </w:rPr>
        <w:t>:</w:t>
      </w:r>
    </w:p>
    <w:p w14:paraId="0F6F713F" w14:textId="2CD79B85" w:rsidR="00152639" w:rsidRPr="00247850" w:rsidRDefault="00D0364C" w:rsidP="00C37C44">
      <w:pPr>
        <w:pStyle w:val="Odstavecseseznamem"/>
        <w:numPr>
          <w:ilvl w:val="0"/>
          <w:numId w:val="11"/>
        </w:numPr>
        <w:spacing w:after="120" w:line="280" w:lineRule="exact"/>
        <w:ind w:left="1134" w:hanging="283"/>
        <w:rPr>
          <w:rFonts w:ascii="Tahoma" w:hAnsi="Tahoma" w:cs="Tahoma"/>
        </w:rPr>
      </w:pPr>
      <w:r>
        <w:rPr>
          <w:rFonts w:ascii="Tahoma" w:hAnsi="Tahoma" w:cs="Tahoma"/>
        </w:rPr>
        <w:t>N</w:t>
      </w:r>
      <w:r w:rsidR="00F517F2" w:rsidRPr="00247850">
        <w:rPr>
          <w:rFonts w:ascii="Tahoma" w:hAnsi="Tahoma" w:cs="Tahoma"/>
        </w:rPr>
        <w:t>ávrh řešení</w:t>
      </w:r>
      <w:r w:rsidR="00152639" w:rsidRPr="00247850">
        <w:rPr>
          <w:rFonts w:ascii="Tahoma" w:hAnsi="Tahoma" w:cs="Tahoma"/>
        </w:rPr>
        <w:t xml:space="preserve"> </w:t>
      </w:r>
      <w:r w:rsidR="00F517F2" w:rsidRPr="00247850">
        <w:rPr>
          <w:rFonts w:ascii="Tahoma" w:hAnsi="Tahoma" w:cs="Tahoma"/>
        </w:rPr>
        <w:t>(</w:t>
      </w:r>
      <w:r w:rsidR="00A15E79">
        <w:rPr>
          <w:rFonts w:ascii="Tahoma" w:hAnsi="Tahoma" w:cs="Tahoma"/>
        </w:rPr>
        <w:t>f</w:t>
      </w:r>
      <w:r w:rsidR="00A15E79" w:rsidRPr="00247850">
        <w:rPr>
          <w:rFonts w:ascii="Tahoma" w:hAnsi="Tahoma" w:cs="Tahoma"/>
        </w:rPr>
        <w:t>unkční analýza</w:t>
      </w:r>
      <w:r w:rsidR="00A15E79">
        <w:rPr>
          <w:rFonts w:ascii="Tahoma" w:hAnsi="Tahoma" w:cs="Tahoma"/>
        </w:rPr>
        <w:t xml:space="preserve"> </w:t>
      </w:r>
      <w:r w:rsidR="00152639" w:rsidRPr="00247850">
        <w:rPr>
          <w:rFonts w:ascii="Tahoma" w:hAnsi="Tahoma" w:cs="Tahoma"/>
        </w:rPr>
        <w:t xml:space="preserve">pro </w:t>
      </w:r>
      <w:r>
        <w:rPr>
          <w:rFonts w:ascii="Tahoma" w:hAnsi="Tahoma" w:cs="Tahoma"/>
        </w:rPr>
        <w:t>F</w:t>
      </w:r>
      <w:r w:rsidR="00152639" w:rsidRPr="00247850">
        <w:rPr>
          <w:rFonts w:ascii="Tahoma" w:hAnsi="Tahoma" w:cs="Tahoma"/>
        </w:rPr>
        <w:t>ázi 1</w:t>
      </w:r>
      <w:r w:rsidR="00F517F2" w:rsidRPr="00247850">
        <w:rPr>
          <w:rFonts w:ascii="Tahoma" w:hAnsi="Tahoma" w:cs="Tahoma"/>
        </w:rPr>
        <w:t>)</w:t>
      </w:r>
    </w:p>
    <w:p w14:paraId="4BF0F406" w14:textId="622A3DB8" w:rsidR="00152639" w:rsidRPr="00247850" w:rsidRDefault="00F517F2" w:rsidP="00C37C44">
      <w:pPr>
        <w:pStyle w:val="Odstavecseseznamem"/>
        <w:numPr>
          <w:ilvl w:val="0"/>
          <w:numId w:val="11"/>
        </w:numPr>
        <w:spacing w:after="120" w:line="280" w:lineRule="exact"/>
        <w:ind w:left="1134" w:hanging="283"/>
        <w:rPr>
          <w:rFonts w:ascii="Tahoma" w:hAnsi="Tahoma" w:cs="Tahoma"/>
        </w:rPr>
      </w:pPr>
      <w:r w:rsidRPr="00247850">
        <w:rPr>
          <w:rFonts w:ascii="Tahoma" w:hAnsi="Tahoma" w:cs="Tahoma"/>
        </w:rPr>
        <w:t>Parametrizace systému APV POJ (úprava stávajících</w:t>
      </w:r>
      <w:r w:rsidR="00B902E6" w:rsidRPr="00247850">
        <w:rPr>
          <w:rFonts w:ascii="Tahoma" w:hAnsi="Tahoma" w:cs="Tahoma"/>
        </w:rPr>
        <w:t xml:space="preserve"> </w:t>
      </w:r>
      <w:r w:rsidRPr="00247850">
        <w:rPr>
          <w:rFonts w:ascii="Tahoma" w:hAnsi="Tahoma" w:cs="Tahoma"/>
        </w:rPr>
        <w:t>systémových parametrů)</w:t>
      </w:r>
    </w:p>
    <w:p w14:paraId="6CFD06CB" w14:textId="587D520C" w:rsidR="00192A77" w:rsidRPr="00447A9A" w:rsidRDefault="00192A77" w:rsidP="00C37C44">
      <w:pPr>
        <w:pStyle w:val="Odstavecseseznamem"/>
        <w:numPr>
          <w:ilvl w:val="0"/>
          <w:numId w:val="11"/>
        </w:numPr>
        <w:spacing w:after="120" w:line="280" w:lineRule="exact"/>
        <w:ind w:left="1134" w:hanging="283"/>
        <w:rPr>
          <w:rFonts w:ascii="Tahoma" w:hAnsi="Tahoma" w:cs="Tahoma"/>
        </w:rPr>
      </w:pPr>
      <w:r w:rsidRPr="00447A9A">
        <w:rPr>
          <w:rFonts w:ascii="Tahoma" w:hAnsi="Tahoma" w:cs="Tahoma"/>
        </w:rPr>
        <w:t xml:space="preserve">Úprava zadání manuálního </w:t>
      </w:r>
      <w:r w:rsidR="00C01E4B" w:rsidRPr="00247850">
        <w:rPr>
          <w:rFonts w:ascii="Tahoma" w:hAnsi="Tahoma" w:cs="Tahoma"/>
        </w:rPr>
        <w:t>P</w:t>
      </w:r>
      <w:r w:rsidRPr="00447A9A">
        <w:rPr>
          <w:rFonts w:ascii="Tahoma" w:hAnsi="Tahoma" w:cs="Tahoma"/>
        </w:rPr>
        <w:t>řehledu o výši pojistného (PVPOJ25) za období Q</w:t>
      </w:r>
      <w:r w:rsidR="00C01E4B" w:rsidRPr="00247850">
        <w:rPr>
          <w:rFonts w:ascii="Tahoma" w:hAnsi="Tahoma" w:cs="Tahoma"/>
        </w:rPr>
        <w:t>1/</w:t>
      </w:r>
      <w:r w:rsidRPr="00447A9A">
        <w:rPr>
          <w:rFonts w:ascii="Tahoma" w:hAnsi="Tahoma" w:cs="Tahoma"/>
        </w:rPr>
        <w:t>2026</w:t>
      </w:r>
    </w:p>
    <w:p w14:paraId="66A32AB1" w14:textId="6A71D4A5" w:rsidR="00F517F2" w:rsidRPr="00447A9A" w:rsidRDefault="00192A77" w:rsidP="00C37C44">
      <w:pPr>
        <w:pStyle w:val="Odstavecseseznamem"/>
        <w:numPr>
          <w:ilvl w:val="0"/>
          <w:numId w:val="11"/>
        </w:numPr>
        <w:spacing w:after="120" w:line="280" w:lineRule="exact"/>
        <w:ind w:left="1134" w:hanging="283"/>
        <w:rPr>
          <w:rFonts w:ascii="Tahoma" w:hAnsi="Tahoma" w:cs="Tahoma"/>
        </w:rPr>
      </w:pPr>
      <w:r w:rsidRPr="00447A9A">
        <w:rPr>
          <w:rFonts w:ascii="Tahoma" w:hAnsi="Tahoma" w:cs="Tahoma"/>
        </w:rPr>
        <w:t>Úprava zpracování e-</w:t>
      </w:r>
      <w:r w:rsidR="00C01E4B" w:rsidRPr="00247850">
        <w:rPr>
          <w:rFonts w:ascii="Tahoma" w:hAnsi="Tahoma" w:cs="Tahoma"/>
        </w:rPr>
        <w:t>P</w:t>
      </w:r>
      <w:r w:rsidRPr="00447A9A">
        <w:rPr>
          <w:rFonts w:ascii="Tahoma" w:hAnsi="Tahoma" w:cs="Tahoma"/>
        </w:rPr>
        <w:t>odání za pojistná období leden 2026 až březen 2026 (PVPOJ25)</w:t>
      </w:r>
    </w:p>
    <w:p w14:paraId="026A9FD4" w14:textId="59970B00" w:rsidR="00192A77" w:rsidRPr="00247850" w:rsidRDefault="00192A77" w:rsidP="00C37C44">
      <w:pPr>
        <w:pStyle w:val="Odstavecseseznamem"/>
        <w:numPr>
          <w:ilvl w:val="0"/>
          <w:numId w:val="11"/>
        </w:numPr>
        <w:spacing w:after="120" w:line="280" w:lineRule="exact"/>
        <w:ind w:left="1134" w:hanging="283"/>
        <w:rPr>
          <w:rFonts w:ascii="Tahoma" w:hAnsi="Tahoma" w:cs="Tahoma"/>
        </w:rPr>
      </w:pPr>
      <w:r w:rsidRPr="00447A9A">
        <w:rPr>
          <w:rFonts w:ascii="Tahoma" w:hAnsi="Tahoma" w:cs="Tahoma"/>
        </w:rPr>
        <w:t xml:space="preserve">Úprava zaúčtování </w:t>
      </w:r>
      <w:r w:rsidR="00C01E4B" w:rsidRPr="00247850">
        <w:rPr>
          <w:rFonts w:ascii="Tahoma" w:hAnsi="Tahoma" w:cs="Tahoma"/>
        </w:rPr>
        <w:t>P</w:t>
      </w:r>
      <w:r w:rsidRPr="00447A9A">
        <w:rPr>
          <w:rFonts w:ascii="Tahoma" w:hAnsi="Tahoma" w:cs="Tahoma"/>
        </w:rPr>
        <w:t>řehledu o výši pojistného za pojistná období leden 2026 až březen 2026</w:t>
      </w:r>
    </w:p>
    <w:p w14:paraId="64217903" w14:textId="1D426CDA" w:rsidR="00192A77" w:rsidRPr="00447A9A" w:rsidRDefault="00192A77" w:rsidP="00D0364C">
      <w:pPr>
        <w:spacing w:before="360" w:after="120" w:line="280" w:lineRule="exact"/>
        <w:ind w:left="426"/>
        <w:rPr>
          <w:rFonts w:ascii="Tahoma" w:hAnsi="Tahoma" w:cs="Tahoma"/>
          <w:b/>
        </w:rPr>
      </w:pPr>
      <w:r w:rsidRPr="00447A9A">
        <w:rPr>
          <w:rFonts w:ascii="Tahoma" w:hAnsi="Tahoma" w:cs="Tahoma"/>
          <w:b/>
          <w:sz w:val="20"/>
          <w:szCs w:val="20"/>
        </w:rPr>
        <w:t>Fáze 2</w:t>
      </w:r>
      <w:r w:rsidR="00247850" w:rsidRPr="00447A9A">
        <w:rPr>
          <w:rFonts w:ascii="Tahoma" w:hAnsi="Tahoma" w:cs="Tahoma"/>
          <w:b/>
          <w:sz w:val="20"/>
          <w:szCs w:val="20"/>
        </w:rPr>
        <w:t xml:space="preserve"> - </w:t>
      </w:r>
      <w:r w:rsidR="00247850" w:rsidRPr="00447A9A">
        <w:rPr>
          <w:rStyle w:val="normaltextrun"/>
          <w:rFonts w:ascii="Tahoma" w:hAnsi="Tahoma" w:cs="Tahoma"/>
          <w:b/>
          <w:bCs/>
          <w:color w:val="000000"/>
          <w:sz w:val="20"/>
          <w:szCs w:val="20"/>
          <w:shd w:val="clear" w:color="auto" w:fill="FFFFFF"/>
        </w:rPr>
        <w:t>Úprava APV POJ pro J</w:t>
      </w:r>
      <w:r w:rsidR="00D0364C">
        <w:rPr>
          <w:rStyle w:val="normaltextrun"/>
          <w:rFonts w:ascii="Tahoma" w:hAnsi="Tahoma" w:cs="Tahoma"/>
          <w:b/>
          <w:bCs/>
          <w:color w:val="000000"/>
          <w:sz w:val="20"/>
          <w:szCs w:val="20"/>
          <w:shd w:val="clear" w:color="auto" w:fill="FFFFFF"/>
        </w:rPr>
        <w:t>MHZ</w:t>
      </w:r>
      <w:r w:rsidR="00A346F0">
        <w:rPr>
          <w:rStyle w:val="normaltextrun"/>
          <w:rFonts w:ascii="Tahoma" w:hAnsi="Tahoma" w:cs="Tahoma"/>
          <w:b/>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w:t>
      </w:r>
      <w:r w:rsidR="005F01CE" w:rsidRPr="005F01CE">
        <w:rPr>
          <w:rStyle w:val="normaltextrun"/>
          <w:rFonts w:ascii="Tahoma" w:hAnsi="Tahoma" w:cs="Tahoma"/>
          <w:bCs/>
          <w:color w:val="000000"/>
          <w:sz w:val="20"/>
          <w:szCs w:val="20"/>
          <w:shd w:val="clear" w:color="auto" w:fill="FFFFFF"/>
        </w:rPr>
        <w:t xml:space="preserve">termín odevzdání </w:t>
      </w:r>
      <w:r w:rsidR="005F01CE">
        <w:rPr>
          <w:rStyle w:val="normaltextrun"/>
          <w:rFonts w:ascii="Tahoma" w:hAnsi="Tahoma" w:cs="Tahoma"/>
          <w:bCs/>
          <w:color w:val="000000"/>
          <w:sz w:val="20"/>
          <w:szCs w:val="20"/>
          <w:shd w:val="clear" w:color="auto" w:fill="FFFFFF"/>
        </w:rPr>
        <w:t xml:space="preserve">nejpozději </w:t>
      </w:r>
      <w:r w:rsidR="005F01CE" w:rsidRPr="005F01CE">
        <w:rPr>
          <w:rStyle w:val="normaltextrun"/>
          <w:rFonts w:ascii="Tahoma" w:hAnsi="Tahoma" w:cs="Tahoma"/>
          <w:bCs/>
          <w:color w:val="000000"/>
          <w:sz w:val="20"/>
          <w:szCs w:val="20"/>
          <w:shd w:val="clear" w:color="auto" w:fill="FFFFFF"/>
        </w:rPr>
        <w:t>do 30</w:t>
      </w:r>
      <w:r w:rsidR="00A346F0" w:rsidRPr="005F01CE">
        <w:rPr>
          <w:rStyle w:val="normaltextrun"/>
          <w:rFonts w:ascii="Tahoma" w:hAnsi="Tahoma" w:cs="Tahoma"/>
          <w:bCs/>
          <w:color w:val="000000"/>
          <w:sz w:val="20"/>
          <w:szCs w:val="20"/>
          <w:shd w:val="clear" w:color="auto" w:fill="FFFFFF"/>
        </w:rPr>
        <w:t>.</w:t>
      </w:r>
      <w:r w:rsidR="005F01CE" w:rsidRPr="005F01CE">
        <w:rPr>
          <w:rStyle w:val="normaltextrun"/>
          <w:rFonts w:ascii="Tahoma" w:hAnsi="Tahoma" w:cs="Tahoma"/>
          <w:bCs/>
          <w:color w:val="000000"/>
          <w:sz w:val="20"/>
          <w:szCs w:val="20"/>
          <w:shd w:val="clear" w:color="auto" w:fill="FFFFFF"/>
        </w:rPr>
        <w:t xml:space="preserve"> 4</w:t>
      </w:r>
      <w:r w:rsidR="00A346F0" w:rsidRPr="005F01CE">
        <w:rPr>
          <w:rStyle w:val="normaltextrun"/>
          <w:rFonts w:ascii="Tahoma" w:hAnsi="Tahoma" w:cs="Tahoma"/>
          <w:bCs/>
          <w:color w:val="000000"/>
          <w:sz w:val="20"/>
          <w:szCs w:val="20"/>
          <w:shd w:val="clear" w:color="auto" w:fill="FFFFFF"/>
        </w:rPr>
        <w:t>.</w:t>
      </w:r>
      <w:r w:rsidR="005F01CE" w:rsidRPr="005F01CE">
        <w:rPr>
          <w:rStyle w:val="normaltextrun"/>
          <w:rFonts w:ascii="Tahoma" w:hAnsi="Tahoma" w:cs="Tahoma"/>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2026)</w:t>
      </w:r>
    </w:p>
    <w:p w14:paraId="732C461F" w14:textId="42E8D361" w:rsidR="00192A77" w:rsidRPr="00447A9A" w:rsidRDefault="00D0364C" w:rsidP="00613788">
      <w:pPr>
        <w:spacing w:after="120"/>
        <w:ind w:left="425"/>
        <w:rPr>
          <w:rFonts w:ascii="Tahoma" w:hAnsi="Tahoma" w:cs="Tahoma"/>
          <w:sz w:val="20"/>
          <w:szCs w:val="20"/>
        </w:rPr>
      </w:pPr>
      <w:r>
        <w:rPr>
          <w:rFonts w:ascii="Tahoma" w:hAnsi="Tahoma" w:cs="Tahoma"/>
          <w:sz w:val="20"/>
          <w:szCs w:val="20"/>
        </w:rPr>
        <w:t>Obsah F</w:t>
      </w:r>
      <w:r w:rsidR="00192A77" w:rsidRPr="00447A9A">
        <w:rPr>
          <w:rFonts w:ascii="Tahoma" w:hAnsi="Tahoma" w:cs="Tahoma"/>
          <w:sz w:val="20"/>
          <w:szCs w:val="20"/>
        </w:rPr>
        <w:t>áze</w:t>
      </w:r>
      <w:r>
        <w:rPr>
          <w:rFonts w:ascii="Tahoma" w:hAnsi="Tahoma" w:cs="Tahoma"/>
          <w:sz w:val="20"/>
          <w:szCs w:val="20"/>
        </w:rPr>
        <w:t xml:space="preserve"> 2</w:t>
      </w:r>
      <w:r w:rsidR="00192A77" w:rsidRPr="00447A9A">
        <w:rPr>
          <w:rFonts w:ascii="Tahoma" w:hAnsi="Tahoma" w:cs="Tahoma"/>
          <w:sz w:val="20"/>
          <w:szCs w:val="20"/>
        </w:rPr>
        <w:t>:</w:t>
      </w:r>
    </w:p>
    <w:p w14:paraId="163E8D09" w14:textId="08F7FDFD" w:rsidR="00192A77" w:rsidRPr="00247850" w:rsidRDefault="00A15E79" w:rsidP="00C37C44">
      <w:pPr>
        <w:pStyle w:val="Odstavecseseznamem"/>
        <w:numPr>
          <w:ilvl w:val="0"/>
          <w:numId w:val="11"/>
        </w:numPr>
        <w:spacing w:after="120" w:line="280" w:lineRule="exact"/>
        <w:ind w:left="993" w:hanging="284"/>
        <w:rPr>
          <w:rFonts w:ascii="Tahoma" w:hAnsi="Tahoma" w:cs="Tahoma"/>
        </w:rPr>
      </w:pPr>
      <w:r>
        <w:rPr>
          <w:rFonts w:ascii="Tahoma" w:hAnsi="Tahoma" w:cs="Tahoma"/>
        </w:rPr>
        <w:t>N</w:t>
      </w:r>
      <w:r w:rsidRPr="00247850">
        <w:rPr>
          <w:rFonts w:ascii="Tahoma" w:hAnsi="Tahoma" w:cs="Tahoma"/>
        </w:rPr>
        <w:t>ávrh řešení (</w:t>
      </w:r>
      <w:r>
        <w:rPr>
          <w:rFonts w:ascii="Tahoma" w:hAnsi="Tahoma" w:cs="Tahoma"/>
        </w:rPr>
        <w:t>f</w:t>
      </w:r>
      <w:r w:rsidRPr="00247850">
        <w:rPr>
          <w:rFonts w:ascii="Tahoma" w:hAnsi="Tahoma" w:cs="Tahoma"/>
        </w:rPr>
        <w:t>unkční analýza</w:t>
      </w:r>
      <w:r>
        <w:rPr>
          <w:rFonts w:ascii="Tahoma" w:hAnsi="Tahoma" w:cs="Tahoma"/>
        </w:rPr>
        <w:t xml:space="preserve"> </w:t>
      </w:r>
      <w:r w:rsidRPr="00247850">
        <w:rPr>
          <w:rFonts w:ascii="Tahoma" w:hAnsi="Tahoma" w:cs="Tahoma"/>
        </w:rPr>
        <w:t xml:space="preserve">pro </w:t>
      </w:r>
      <w:r>
        <w:rPr>
          <w:rFonts w:ascii="Tahoma" w:hAnsi="Tahoma" w:cs="Tahoma"/>
        </w:rPr>
        <w:t>F</w:t>
      </w:r>
      <w:r w:rsidRPr="00247850">
        <w:rPr>
          <w:rFonts w:ascii="Tahoma" w:hAnsi="Tahoma" w:cs="Tahoma"/>
        </w:rPr>
        <w:t xml:space="preserve">ázi </w:t>
      </w:r>
      <w:r>
        <w:rPr>
          <w:rFonts w:ascii="Tahoma" w:hAnsi="Tahoma" w:cs="Tahoma"/>
        </w:rPr>
        <w:t>2</w:t>
      </w:r>
      <w:r w:rsidRPr="00247850">
        <w:rPr>
          <w:rFonts w:ascii="Tahoma" w:hAnsi="Tahoma" w:cs="Tahoma"/>
        </w:rPr>
        <w:t>)</w:t>
      </w:r>
    </w:p>
    <w:p w14:paraId="7B45449E" w14:textId="07C8B2CE" w:rsidR="00B902E6" w:rsidRPr="00247850" w:rsidRDefault="00B902E6" w:rsidP="00C37C44">
      <w:pPr>
        <w:pStyle w:val="Odstavecseseznamem"/>
        <w:numPr>
          <w:ilvl w:val="0"/>
          <w:numId w:val="11"/>
        </w:numPr>
        <w:spacing w:after="120" w:line="280" w:lineRule="exact"/>
        <w:ind w:left="993" w:hanging="284"/>
        <w:rPr>
          <w:rFonts w:ascii="Tahoma" w:hAnsi="Tahoma" w:cs="Tahoma"/>
        </w:rPr>
      </w:pPr>
      <w:r w:rsidRPr="00247850">
        <w:rPr>
          <w:rFonts w:ascii="Tahoma" w:hAnsi="Tahoma" w:cs="Tahoma"/>
        </w:rPr>
        <w:t>Parametrizace systému APV POJ (</w:t>
      </w:r>
      <w:r w:rsidR="009B5231" w:rsidRPr="00247850">
        <w:rPr>
          <w:rFonts w:ascii="Tahoma" w:hAnsi="Tahoma" w:cs="Tahoma"/>
        </w:rPr>
        <w:t>vytvoření nových</w:t>
      </w:r>
      <w:r w:rsidRPr="00247850">
        <w:rPr>
          <w:rFonts w:ascii="Tahoma" w:hAnsi="Tahoma" w:cs="Tahoma"/>
        </w:rPr>
        <w:t xml:space="preserve"> systémových parametrů)</w:t>
      </w:r>
    </w:p>
    <w:p w14:paraId="0CB99D21" w14:textId="62FDAC9B" w:rsidR="00192A77" w:rsidRPr="00447A9A" w:rsidRDefault="00C64DC2" w:rsidP="00C37C44">
      <w:pPr>
        <w:pStyle w:val="Odstavecseseznamem"/>
        <w:numPr>
          <w:ilvl w:val="0"/>
          <w:numId w:val="11"/>
        </w:numPr>
        <w:spacing w:after="120" w:line="280" w:lineRule="exact"/>
        <w:ind w:left="993" w:hanging="284"/>
        <w:rPr>
          <w:rFonts w:ascii="Tahoma" w:hAnsi="Tahoma" w:cs="Tahoma"/>
        </w:rPr>
      </w:pPr>
      <w:r w:rsidRPr="00447A9A">
        <w:rPr>
          <w:rFonts w:ascii="Tahoma" w:hAnsi="Tahoma" w:cs="Tahoma"/>
        </w:rPr>
        <w:t>Identifikace kontrol pro přesun do cJMHZ</w:t>
      </w:r>
      <w:r w:rsidR="008A40DF" w:rsidRPr="008A40DF">
        <w:rPr>
          <w:rFonts w:ascii="Tahoma" w:hAnsi="Tahoma" w:cs="Tahoma"/>
        </w:rPr>
        <w:t>/DISu</w:t>
      </w:r>
    </w:p>
    <w:p w14:paraId="38AD85E3" w14:textId="0BDEEB97" w:rsidR="00690E4C" w:rsidRPr="008A40DF" w:rsidRDefault="00690E4C" w:rsidP="00C37C44">
      <w:pPr>
        <w:pStyle w:val="Odstavecseseznamem"/>
        <w:numPr>
          <w:ilvl w:val="0"/>
          <w:numId w:val="12"/>
        </w:numPr>
        <w:spacing w:after="120" w:line="280" w:lineRule="exact"/>
        <w:ind w:left="993" w:hanging="284"/>
        <w:rPr>
          <w:rFonts w:ascii="Tahoma" w:hAnsi="Tahoma" w:cs="Tahoma"/>
        </w:rPr>
      </w:pPr>
      <w:r w:rsidRPr="00447A9A">
        <w:rPr>
          <w:rFonts w:ascii="Tahoma" w:hAnsi="Tahoma" w:cs="Tahoma"/>
        </w:rPr>
        <w:t xml:space="preserve">Zpracování nového formuláře </w:t>
      </w:r>
      <w:r w:rsidR="008A40DF" w:rsidRPr="008A40DF">
        <w:rPr>
          <w:rFonts w:ascii="Tahoma" w:hAnsi="Tahoma" w:cs="Tahoma"/>
        </w:rPr>
        <w:t>P</w:t>
      </w:r>
      <w:r w:rsidRPr="00447A9A">
        <w:rPr>
          <w:rFonts w:ascii="Tahoma" w:hAnsi="Tahoma" w:cs="Tahoma"/>
        </w:rPr>
        <w:t xml:space="preserve">řehledu o výši pojistného - JMHZ </w:t>
      </w:r>
      <w:r w:rsidR="008A40DF" w:rsidRPr="008A40DF">
        <w:rPr>
          <w:rFonts w:ascii="Tahoma" w:hAnsi="Tahoma" w:cs="Tahoma"/>
        </w:rPr>
        <w:t xml:space="preserve">= </w:t>
      </w:r>
      <w:r w:rsidR="004757CB">
        <w:rPr>
          <w:rFonts w:ascii="Tahoma" w:hAnsi="Tahoma" w:cs="Tahoma"/>
        </w:rPr>
        <w:t>PVPOJ_</w:t>
      </w:r>
      <w:r w:rsidRPr="00447A9A">
        <w:rPr>
          <w:rFonts w:ascii="Tahoma" w:hAnsi="Tahoma" w:cs="Tahoma"/>
        </w:rPr>
        <w:t>JMHZ26</w:t>
      </w:r>
      <w:r w:rsidR="008A40DF" w:rsidRPr="008A40DF">
        <w:rPr>
          <w:rFonts w:ascii="Tahoma" w:hAnsi="Tahoma" w:cs="Tahoma"/>
        </w:rPr>
        <w:t>:</w:t>
      </w:r>
    </w:p>
    <w:p w14:paraId="52BE13B6" w14:textId="19360387" w:rsidR="008A40DF" w:rsidRPr="00447A9A" w:rsidRDefault="008A40DF" w:rsidP="00C37C44">
      <w:pPr>
        <w:numPr>
          <w:ilvl w:val="1"/>
          <w:numId w:val="12"/>
        </w:numPr>
        <w:spacing w:after="60" w:line="280" w:lineRule="exact"/>
        <w:ind w:hanging="357"/>
        <w:rPr>
          <w:rStyle w:val="normaltextrun"/>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t xml:space="preserve">Zpracování e-Podání </w:t>
      </w:r>
      <w:r w:rsidR="004757CB">
        <w:rPr>
          <w:rStyle w:val="normaltextrun"/>
          <w:rFonts w:ascii="Tahoma" w:hAnsi="Tahoma" w:cs="Tahoma"/>
          <w:sz w:val="20"/>
          <w:szCs w:val="20"/>
        </w:rPr>
        <w:t>PVPOJ_</w:t>
      </w:r>
      <w:r w:rsidRPr="00447A9A">
        <w:rPr>
          <w:rStyle w:val="normaltextrun"/>
          <w:rFonts w:ascii="Tahoma" w:hAnsi="Tahoma" w:cs="Tahoma"/>
          <w:sz w:val="20"/>
          <w:szCs w:val="20"/>
        </w:rPr>
        <w:t>JMHZ26</w:t>
      </w:r>
    </w:p>
    <w:p w14:paraId="126FE745" w14:textId="319832E4" w:rsidR="008A40DF" w:rsidRPr="00447A9A" w:rsidRDefault="008A40DF" w:rsidP="00C37C44">
      <w:pPr>
        <w:numPr>
          <w:ilvl w:val="1"/>
          <w:numId w:val="12"/>
        </w:numPr>
        <w:spacing w:after="60" w:line="280" w:lineRule="exact"/>
        <w:ind w:hanging="357"/>
        <w:rPr>
          <w:rStyle w:val="normaltextrun"/>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t xml:space="preserve">Zobrazení e-Podání </w:t>
      </w:r>
      <w:r w:rsidR="004757CB">
        <w:rPr>
          <w:rStyle w:val="normaltextrun"/>
          <w:rFonts w:ascii="Tahoma" w:hAnsi="Tahoma" w:cs="Tahoma"/>
          <w:sz w:val="20"/>
          <w:szCs w:val="20"/>
        </w:rPr>
        <w:t>PVPOJ_</w:t>
      </w:r>
      <w:r w:rsidRPr="00447A9A">
        <w:rPr>
          <w:rStyle w:val="normaltextrun"/>
          <w:rFonts w:ascii="Tahoma" w:hAnsi="Tahoma" w:cs="Tahoma"/>
          <w:sz w:val="20"/>
          <w:szCs w:val="20"/>
        </w:rPr>
        <w:t>JMHZ26</w:t>
      </w:r>
    </w:p>
    <w:p w14:paraId="09CAE514" w14:textId="7E34A54D" w:rsidR="008A40DF" w:rsidRPr="00447A9A" w:rsidRDefault="008A40DF" w:rsidP="00C37C44">
      <w:pPr>
        <w:numPr>
          <w:ilvl w:val="1"/>
          <w:numId w:val="12"/>
        </w:numPr>
        <w:spacing w:after="60" w:line="280" w:lineRule="exact"/>
        <w:ind w:hanging="357"/>
        <w:rPr>
          <w:rFonts w:ascii="Tahoma" w:hAnsi="Tahoma" w:cs="Tahoma"/>
          <w:sz w:val="20"/>
          <w:szCs w:val="20"/>
        </w:rPr>
      </w:pPr>
      <w:r w:rsidRPr="00447A9A">
        <w:rPr>
          <w:rStyle w:val="normaltextrun"/>
          <w:rFonts w:ascii="Tahoma" w:hAnsi="Tahoma" w:cs="Tahoma"/>
          <w:sz w:val="20"/>
          <w:szCs w:val="20"/>
        </w:rPr>
        <w:t xml:space="preserve">Zaúčtování e-Podání </w:t>
      </w:r>
      <w:r w:rsidR="004757CB">
        <w:rPr>
          <w:rStyle w:val="normaltextrun"/>
          <w:rFonts w:ascii="Tahoma" w:hAnsi="Tahoma" w:cs="Tahoma"/>
          <w:sz w:val="20"/>
          <w:szCs w:val="20"/>
        </w:rPr>
        <w:t>PVPOJ_</w:t>
      </w:r>
      <w:r w:rsidRPr="00447A9A">
        <w:rPr>
          <w:rStyle w:val="normaltextrun"/>
          <w:rFonts w:ascii="Tahoma" w:hAnsi="Tahoma" w:cs="Tahoma"/>
          <w:sz w:val="20"/>
          <w:szCs w:val="20"/>
        </w:rPr>
        <w:t>JMHZ26</w:t>
      </w:r>
      <w:r w:rsidRPr="00447A9A">
        <w:rPr>
          <w:rStyle w:val="eop"/>
          <w:rFonts w:ascii="Tahoma" w:eastAsia="Calibri" w:hAnsi="Tahoma" w:cs="Tahoma"/>
          <w:sz w:val="20"/>
          <w:szCs w:val="20"/>
        </w:rPr>
        <w:t> </w:t>
      </w:r>
    </w:p>
    <w:p w14:paraId="1B102C8C" w14:textId="16F8FD4B" w:rsidR="008A40DF" w:rsidRDefault="008A40DF" w:rsidP="00C37C44">
      <w:pPr>
        <w:pStyle w:val="Odstavecseseznamem"/>
        <w:numPr>
          <w:ilvl w:val="1"/>
          <w:numId w:val="12"/>
        </w:numPr>
        <w:spacing w:after="120" w:line="280" w:lineRule="exact"/>
        <w:ind w:hanging="357"/>
        <w:rPr>
          <w:rStyle w:val="normaltextrun"/>
          <w:rFonts w:ascii="Tahoma" w:hAnsi="Tahoma" w:cs="Tahoma"/>
        </w:rPr>
      </w:pPr>
      <w:r w:rsidRPr="00447A9A">
        <w:rPr>
          <w:rStyle w:val="normaltextrun"/>
          <w:rFonts w:ascii="Tahoma" w:hAnsi="Tahoma" w:cs="Tahoma"/>
        </w:rPr>
        <w:t>Automatické generování přehledů – deaktivace</w:t>
      </w:r>
    </w:p>
    <w:p w14:paraId="7D63C71C" w14:textId="0277C127" w:rsidR="00A15E79" w:rsidRDefault="008A40DF" w:rsidP="00C37C44">
      <w:pPr>
        <w:pStyle w:val="Odstavecseseznamem"/>
        <w:numPr>
          <w:ilvl w:val="0"/>
          <w:numId w:val="12"/>
        </w:numPr>
        <w:spacing w:after="120" w:line="280" w:lineRule="exact"/>
        <w:ind w:left="993" w:hanging="294"/>
        <w:rPr>
          <w:rFonts w:ascii="Tahoma" w:hAnsi="Tahoma" w:cs="Tahoma"/>
        </w:rPr>
      </w:pPr>
      <w:r w:rsidRPr="009A1A64">
        <w:rPr>
          <w:rStyle w:val="normaltextrun"/>
          <w:rFonts w:ascii="Tahoma" w:hAnsi="Tahoma" w:cs="Tahoma"/>
        </w:rPr>
        <w:t xml:space="preserve">Příprava systému na možnost pokračování bez e-Podání z cJMHZ = </w:t>
      </w:r>
      <w:r w:rsidR="00300704" w:rsidRPr="009D296A">
        <w:rPr>
          <w:rStyle w:val="normaltextrun"/>
          <w:rFonts w:ascii="Tahoma" w:hAnsi="Tahoma" w:cs="Tahoma"/>
        </w:rPr>
        <w:t xml:space="preserve">manuální </w:t>
      </w:r>
      <w:r w:rsidR="004757CB">
        <w:rPr>
          <w:rStyle w:val="normaltextrun"/>
          <w:rFonts w:ascii="Tahoma" w:hAnsi="Tahoma" w:cs="Tahoma"/>
        </w:rPr>
        <w:t>PVPOJ_</w:t>
      </w:r>
      <w:r w:rsidR="00300704" w:rsidRPr="009D296A">
        <w:rPr>
          <w:rStyle w:val="normaltextrun"/>
          <w:rFonts w:ascii="Tahoma" w:hAnsi="Tahoma" w:cs="Tahoma"/>
        </w:rPr>
        <w:t>JMHZ</w:t>
      </w:r>
      <w:r w:rsidRPr="009A1A64">
        <w:rPr>
          <w:rStyle w:val="normaltextrun"/>
          <w:rFonts w:ascii="Tahoma" w:hAnsi="Tahoma" w:cs="Tahoma"/>
        </w:rPr>
        <w:t xml:space="preserve">26 </w:t>
      </w:r>
      <w:r w:rsidR="00A15E79">
        <w:rPr>
          <w:rStyle w:val="normaltextrun"/>
          <w:rFonts w:ascii="Tahoma" w:hAnsi="Tahoma" w:cs="Tahoma"/>
        </w:rPr>
        <w:t>(</w:t>
      </w:r>
      <w:r w:rsidR="004757CB">
        <w:rPr>
          <w:rFonts w:ascii="Tahoma" w:hAnsi="Tahoma" w:cs="Tahoma"/>
        </w:rPr>
        <w:t>PVPOJ</w:t>
      </w:r>
      <w:r w:rsidR="0091780F">
        <w:rPr>
          <w:rFonts w:ascii="Tahoma" w:hAnsi="Tahoma" w:cs="Tahoma"/>
        </w:rPr>
        <w:t>M</w:t>
      </w:r>
      <w:r w:rsidR="004757CB">
        <w:rPr>
          <w:rFonts w:ascii="Tahoma" w:hAnsi="Tahoma" w:cs="Tahoma"/>
        </w:rPr>
        <w:t>_</w:t>
      </w:r>
      <w:r w:rsidR="00A15E79">
        <w:rPr>
          <w:rFonts w:ascii="Tahoma" w:hAnsi="Tahoma" w:cs="Tahoma"/>
        </w:rPr>
        <w:t>JMHZ26)</w:t>
      </w:r>
    </w:p>
    <w:p w14:paraId="0355FF1B" w14:textId="638CE067" w:rsidR="008A40DF" w:rsidRPr="009A1A64" w:rsidRDefault="008A40DF" w:rsidP="00A15E79">
      <w:pPr>
        <w:pStyle w:val="Odstavecseseznamem"/>
        <w:spacing w:after="120" w:line="280" w:lineRule="exact"/>
        <w:ind w:left="993"/>
        <w:rPr>
          <w:rStyle w:val="normaltextrun"/>
          <w:rFonts w:ascii="Tahoma" w:hAnsi="Tahoma" w:cs="Tahoma"/>
        </w:rPr>
      </w:pPr>
      <w:r w:rsidRPr="009A1A64">
        <w:rPr>
          <w:rStyle w:val="normaltextrun"/>
          <w:rFonts w:ascii="Tahoma" w:hAnsi="Tahoma" w:cs="Tahoma"/>
        </w:rPr>
        <w:t>Plán </w:t>
      </w:r>
      <w:r w:rsidR="00A15E79">
        <w:rPr>
          <w:rStyle w:val="normaltextrun"/>
          <w:rFonts w:ascii="Tahoma" w:hAnsi="Tahoma" w:cs="Tahoma"/>
        </w:rPr>
        <w:t>„</w:t>
      </w:r>
      <w:r w:rsidRPr="009A1A64">
        <w:rPr>
          <w:rStyle w:val="normaltextrun"/>
          <w:rFonts w:ascii="Tahoma" w:hAnsi="Tahoma" w:cs="Tahoma"/>
        </w:rPr>
        <w:t>B</w:t>
      </w:r>
      <w:r w:rsidR="00A15E79">
        <w:rPr>
          <w:rStyle w:val="normaltextrun"/>
          <w:rFonts w:ascii="Tahoma" w:hAnsi="Tahoma" w:cs="Tahoma"/>
        </w:rPr>
        <w:t>“</w:t>
      </w:r>
      <w:r w:rsidR="009D296A">
        <w:rPr>
          <w:rStyle w:val="normaltextrun"/>
          <w:rFonts w:ascii="Tahoma" w:hAnsi="Tahoma" w:cs="Tahoma"/>
        </w:rPr>
        <w:t xml:space="preserve"> </w:t>
      </w:r>
      <w:r w:rsidR="00A15E79">
        <w:rPr>
          <w:rStyle w:val="normaltextrun"/>
          <w:rFonts w:ascii="Tahoma" w:hAnsi="Tahoma" w:cs="Tahoma"/>
        </w:rPr>
        <w:t>p</w:t>
      </w:r>
      <w:r w:rsidR="008B7DDC" w:rsidRPr="009D296A">
        <w:rPr>
          <w:rStyle w:val="normaltextrun"/>
          <w:rFonts w:ascii="Tahoma" w:hAnsi="Tahoma" w:cs="Tahoma"/>
        </w:rPr>
        <w:t>ro technické zhodnocení konta</w:t>
      </w:r>
      <w:r w:rsidRPr="009A1A64">
        <w:rPr>
          <w:rStyle w:val="normaltextrun"/>
          <w:rFonts w:ascii="Tahoma" w:hAnsi="Tahoma" w:cs="Tahoma"/>
        </w:rPr>
        <w:t>:</w:t>
      </w:r>
    </w:p>
    <w:p w14:paraId="26BD91B8" w14:textId="4DAF322A" w:rsidR="008A40DF" w:rsidRPr="009A1A64" w:rsidRDefault="008A40DF" w:rsidP="00C37C44">
      <w:pPr>
        <w:pStyle w:val="Odstavecseseznamem"/>
        <w:numPr>
          <w:ilvl w:val="1"/>
          <w:numId w:val="12"/>
        </w:numPr>
        <w:spacing w:after="60" w:line="280" w:lineRule="exact"/>
        <w:ind w:hanging="357"/>
        <w:rPr>
          <w:rStyle w:val="eop"/>
          <w:rFonts w:ascii="Tahoma" w:hAnsi="Tahoma" w:cs="Tahoma"/>
        </w:rPr>
      </w:pPr>
      <w:r w:rsidRPr="009A1A64">
        <w:rPr>
          <w:rStyle w:val="normaltextrun"/>
          <w:rFonts w:ascii="Tahoma" w:hAnsi="Tahoma" w:cs="Tahoma"/>
        </w:rPr>
        <w:t>Formulář pro manuální zadání Přehledu o výši pojistného PVPOJ</w:t>
      </w:r>
      <w:r w:rsidR="001E4FBF" w:rsidRPr="009D296A">
        <w:rPr>
          <w:rStyle w:val="normaltextrun"/>
          <w:rFonts w:ascii="Tahoma" w:hAnsi="Tahoma" w:cs="Tahoma"/>
        </w:rPr>
        <w:t>M_</w:t>
      </w:r>
      <w:r w:rsidR="00300704" w:rsidRPr="009D296A">
        <w:rPr>
          <w:rStyle w:val="normaltextrun"/>
          <w:rFonts w:ascii="Tahoma" w:hAnsi="Tahoma" w:cs="Tahoma"/>
        </w:rPr>
        <w:t>JMHZ</w:t>
      </w:r>
      <w:r w:rsidRPr="009A1A64">
        <w:rPr>
          <w:rStyle w:val="normaltextrun"/>
          <w:rFonts w:ascii="Tahoma" w:hAnsi="Tahoma" w:cs="Tahoma"/>
        </w:rPr>
        <w:t>26</w:t>
      </w:r>
      <w:r w:rsidRPr="009A1A64">
        <w:rPr>
          <w:rStyle w:val="eop"/>
          <w:rFonts w:ascii="Tahoma" w:eastAsia="Calibri" w:hAnsi="Tahoma" w:cs="Tahoma"/>
        </w:rPr>
        <w:t> </w:t>
      </w:r>
    </w:p>
    <w:p w14:paraId="5B309DBD" w14:textId="64ADB279" w:rsidR="008A40DF" w:rsidRPr="009A1A64" w:rsidRDefault="008A40DF" w:rsidP="00C37C44">
      <w:pPr>
        <w:pStyle w:val="Odstavecseseznamem"/>
        <w:numPr>
          <w:ilvl w:val="1"/>
          <w:numId w:val="12"/>
        </w:numPr>
        <w:spacing w:after="60" w:line="280" w:lineRule="exact"/>
        <w:ind w:hanging="357"/>
        <w:rPr>
          <w:rStyle w:val="eop"/>
          <w:rFonts w:ascii="Tahoma" w:hAnsi="Tahoma" w:cs="Tahoma"/>
        </w:rPr>
      </w:pPr>
      <w:r w:rsidRPr="009A1A64">
        <w:rPr>
          <w:rStyle w:val="normaltextrun"/>
          <w:rFonts w:ascii="Tahoma" w:hAnsi="Tahoma" w:cs="Tahoma"/>
        </w:rPr>
        <w:t>Zaúčtování manuálního Přehledu o výši pojistného PVPOJ</w:t>
      </w:r>
      <w:r w:rsidR="001E4FBF" w:rsidRPr="009D296A">
        <w:rPr>
          <w:rStyle w:val="normaltextrun"/>
          <w:rFonts w:ascii="Tahoma" w:hAnsi="Tahoma" w:cs="Tahoma"/>
        </w:rPr>
        <w:t>M_</w:t>
      </w:r>
      <w:r w:rsidR="00300704" w:rsidRPr="009D296A">
        <w:rPr>
          <w:rStyle w:val="normaltextrun"/>
          <w:rFonts w:ascii="Tahoma" w:hAnsi="Tahoma" w:cs="Tahoma"/>
        </w:rPr>
        <w:t>JMHZ</w:t>
      </w:r>
      <w:r w:rsidRPr="009A1A64">
        <w:rPr>
          <w:rStyle w:val="normaltextrun"/>
          <w:rFonts w:ascii="Tahoma" w:hAnsi="Tahoma" w:cs="Tahoma"/>
        </w:rPr>
        <w:t>26</w:t>
      </w:r>
    </w:p>
    <w:p w14:paraId="1B5BD484" w14:textId="47399802" w:rsidR="008A40DF" w:rsidRPr="009A1A64" w:rsidRDefault="008A40DF" w:rsidP="00C37C44">
      <w:pPr>
        <w:pStyle w:val="Odstavecseseznamem"/>
        <w:numPr>
          <w:ilvl w:val="1"/>
          <w:numId w:val="12"/>
        </w:numPr>
        <w:spacing w:after="60" w:line="280" w:lineRule="exact"/>
        <w:ind w:hanging="357"/>
        <w:rPr>
          <w:rStyle w:val="eop"/>
          <w:rFonts w:ascii="Tahoma" w:hAnsi="Tahoma" w:cs="Tahoma"/>
        </w:rPr>
      </w:pPr>
      <w:r w:rsidRPr="009A1A64">
        <w:rPr>
          <w:rStyle w:val="normaltextrun"/>
          <w:rFonts w:ascii="Tahoma" w:hAnsi="Tahoma" w:cs="Tahoma"/>
        </w:rPr>
        <w:t>Zobrazení Přehledu o výši pojistného PVPOJ</w:t>
      </w:r>
      <w:r w:rsidR="0091780F">
        <w:rPr>
          <w:rStyle w:val="normaltextrun"/>
          <w:rFonts w:ascii="Tahoma" w:hAnsi="Tahoma" w:cs="Tahoma"/>
        </w:rPr>
        <w:t>M_</w:t>
      </w:r>
      <w:r w:rsidR="00300704" w:rsidRPr="009D296A">
        <w:rPr>
          <w:rStyle w:val="normaltextrun"/>
          <w:rFonts w:ascii="Tahoma" w:hAnsi="Tahoma" w:cs="Tahoma"/>
        </w:rPr>
        <w:t>JMHZ</w:t>
      </w:r>
      <w:r w:rsidRPr="009A1A64">
        <w:rPr>
          <w:rStyle w:val="normaltextrun"/>
          <w:rFonts w:ascii="Tahoma" w:hAnsi="Tahoma" w:cs="Tahoma"/>
        </w:rPr>
        <w:t>26</w:t>
      </w:r>
    </w:p>
    <w:p w14:paraId="403D4D7E" w14:textId="33E6C3D3" w:rsidR="008A40DF" w:rsidRPr="009A1A64" w:rsidRDefault="008A40DF" w:rsidP="00C37C44">
      <w:pPr>
        <w:pStyle w:val="Odstavecseseznamem"/>
        <w:numPr>
          <w:ilvl w:val="1"/>
          <w:numId w:val="12"/>
        </w:numPr>
        <w:spacing w:after="120" w:line="280" w:lineRule="exact"/>
        <w:ind w:hanging="357"/>
        <w:rPr>
          <w:rFonts w:ascii="Tahoma" w:hAnsi="Tahoma" w:cs="Tahoma"/>
        </w:rPr>
      </w:pPr>
      <w:r w:rsidRPr="009A1A64">
        <w:rPr>
          <w:rStyle w:val="normaltextrun"/>
          <w:rFonts w:ascii="Tahoma" w:hAnsi="Tahoma" w:cs="Tahoma"/>
        </w:rPr>
        <w:t>Odeslání manuálního Přehledu o výši pojistného PVPOJ</w:t>
      </w:r>
      <w:r w:rsidR="0091780F">
        <w:rPr>
          <w:rStyle w:val="normaltextrun"/>
          <w:rFonts w:ascii="Tahoma" w:hAnsi="Tahoma" w:cs="Tahoma"/>
        </w:rPr>
        <w:t>M_</w:t>
      </w:r>
      <w:r w:rsidR="00300704" w:rsidRPr="009D296A">
        <w:rPr>
          <w:rStyle w:val="normaltextrun"/>
          <w:rFonts w:ascii="Tahoma" w:hAnsi="Tahoma" w:cs="Tahoma"/>
        </w:rPr>
        <w:t>JMHZ</w:t>
      </w:r>
      <w:r w:rsidR="00300704" w:rsidRPr="009A1A64">
        <w:rPr>
          <w:rStyle w:val="normaltextrun"/>
          <w:rFonts w:ascii="Tahoma" w:hAnsi="Tahoma" w:cs="Tahoma"/>
        </w:rPr>
        <w:t xml:space="preserve">26 </w:t>
      </w:r>
      <w:r w:rsidRPr="009A1A64">
        <w:rPr>
          <w:rStyle w:val="normaltextrun"/>
          <w:rFonts w:ascii="Tahoma" w:hAnsi="Tahoma" w:cs="Tahoma"/>
        </w:rPr>
        <w:t>do </w:t>
      </w:r>
      <w:r w:rsidR="00A15E79">
        <w:rPr>
          <w:rStyle w:val="normaltextrun"/>
          <w:rFonts w:ascii="Tahoma" w:hAnsi="Tahoma" w:cs="Tahoma"/>
        </w:rPr>
        <w:t>Z</w:t>
      </w:r>
      <w:r w:rsidRPr="009A1A64">
        <w:rPr>
          <w:rStyle w:val="normaltextrun"/>
          <w:rFonts w:ascii="Tahoma" w:hAnsi="Tahoma" w:cs="Tahoma"/>
        </w:rPr>
        <w:t>DV</w:t>
      </w:r>
      <w:r w:rsidRPr="009A1A64">
        <w:rPr>
          <w:rStyle w:val="eop"/>
          <w:rFonts w:ascii="Tahoma" w:eastAsia="Calibri" w:hAnsi="Tahoma" w:cs="Tahoma"/>
        </w:rPr>
        <w:t> </w:t>
      </w:r>
    </w:p>
    <w:p w14:paraId="6BB0D668" w14:textId="77777777" w:rsidR="008A40DF" w:rsidRPr="00447A9A" w:rsidRDefault="008A40DF" w:rsidP="00C37C44">
      <w:pPr>
        <w:numPr>
          <w:ilvl w:val="0"/>
          <w:numId w:val="12"/>
        </w:numPr>
        <w:spacing w:after="120" w:line="280" w:lineRule="exact"/>
        <w:ind w:left="993" w:hanging="294"/>
        <w:rPr>
          <w:rStyle w:val="normaltextrun"/>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t>Přenos účetních předpisů do SAPu (pro OVO &amp; ZEL)</w:t>
      </w:r>
    </w:p>
    <w:p w14:paraId="0273EB0B" w14:textId="63571E20" w:rsidR="008A40DF" w:rsidRPr="009D296A" w:rsidRDefault="008A40DF" w:rsidP="00C37C44">
      <w:pPr>
        <w:numPr>
          <w:ilvl w:val="0"/>
          <w:numId w:val="12"/>
        </w:numPr>
        <w:spacing w:after="120" w:line="280" w:lineRule="exact"/>
        <w:ind w:left="993" w:hanging="294"/>
        <w:rPr>
          <w:rStyle w:val="eop"/>
          <w:rFonts w:ascii="Tahoma" w:eastAsia="Times New Roman" w:hAnsi="Tahoma" w:cs="Tahoma"/>
          <w:kern w:val="0"/>
          <w:sz w:val="20"/>
          <w:szCs w:val="20"/>
          <w:lang w:eastAsia="cs-CZ"/>
          <w14:ligatures w14:val="none"/>
        </w:rPr>
      </w:pPr>
      <w:r w:rsidRPr="009A1A64">
        <w:rPr>
          <w:rStyle w:val="normaltextrun"/>
          <w:rFonts w:ascii="Tahoma" w:hAnsi="Tahoma" w:cs="Tahoma"/>
          <w:sz w:val="20"/>
          <w:szCs w:val="20"/>
        </w:rPr>
        <w:t xml:space="preserve">Zpracování pravděpodobné výše </w:t>
      </w:r>
      <w:r w:rsidRPr="009D296A">
        <w:rPr>
          <w:rStyle w:val="normaltextrun"/>
          <w:rFonts w:ascii="Tahoma" w:hAnsi="Tahoma" w:cs="Tahoma"/>
          <w:sz w:val="20"/>
          <w:szCs w:val="20"/>
        </w:rPr>
        <w:t xml:space="preserve">pojistného </w:t>
      </w:r>
      <w:r w:rsidR="008B7DDC" w:rsidRPr="009D296A">
        <w:rPr>
          <w:rStyle w:val="normaltextrun"/>
          <w:rFonts w:ascii="Tahoma" w:hAnsi="Tahoma" w:cs="Tahoma"/>
          <w:sz w:val="20"/>
          <w:szCs w:val="20"/>
        </w:rPr>
        <w:t xml:space="preserve">pro </w:t>
      </w:r>
      <w:r w:rsidR="0091780F">
        <w:rPr>
          <w:rStyle w:val="normaltextrun"/>
          <w:rFonts w:ascii="Tahoma" w:hAnsi="Tahoma" w:cs="Tahoma"/>
          <w:sz w:val="20"/>
          <w:szCs w:val="20"/>
        </w:rPr>
        <w:t>PVPOJ_</w:t>
      </w:r>
      <w:r w:rsidR="008B7DDC" w:rsidRPr="009D296A">
        <w:rPr>
          <w:rStyle w:val="normaltextrun"/>
          <w:rFonts w:ascii="Tahoma" w:hAnsi="Tahoma" w:cs="Tahoma"/>
          <w:sz w:val="20"/>
          <w:szCs w:val="20"/>
        </w:rPr>
        <w:t>JMHZ26</w:t>
      </w:r>
    </w:p>
    <w:p w14:paraId="4B25ED6D" w14:textId="77777777" w:rsidR="008A40DF" w:rsidRPr="00447A9A" w:rsidRDefault="008A40DF" w:rsidP="00C37C44">
      <w:pPr>
        <w:numPr>
          <w:ilvl w:val="0"/>
          <w:numId w:val="12"/>
        </w:numPr>
        <w:spacing w:after="120" w:line="280" w:lineRule="exact"/>
        <w:ind w:left="993" w:hanging="294"/>
        <w:rPr>
          <w:rStyle w:val="eop"/>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t>Rozšíření sestav S210, R210, SUMR210, O740 ZPROZPIS, O750 ZPSTATIS</w:t>
      </w:r>
    </w:p>
    <w:p w14:paraId="38098E93" w14:textId="77777777" w:rsidR="008A40DF" w:rsidRPr="00D25E30" w:rsidRDefault="008A40DF" w:rsidP="00C37C44">
      <w:pPr>
        <w:numPr>
          <w:ilvl w:val="0"/>
          <w:numId w:val="12"/>
        </w:numPr>
        <w:spacing w:after="120" w:line="280" w:lineRule="exact"/>
        <w:ind w:left="993" w:hanging="294"/>
        <w:rPr>
          <w:rStyle w:val="normaltextrun"/>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lastRenderedPageBreak/>
        <w:t>Rozšíření sestavy – Sestava údajů z přehledů pro kontrolní činnost</w:t>
      </w:r>
    </w:p>
    <w:p w14:paraId="059065C9" w14:textId="655AD1CE" w:rsidR="001F6CB2" w:rsidRPr="00447A9A" w:rsidRDefault="001F6CB2" w:rsidP="00C37C44">
      <w:pPr>
        <w:numPr>
          <w:ilvl w:val="0"/>
          <w:numId w:val="12"/>
        </w:numPr>
        <w:spacing w:after="120" w:line="280" w:lineRule="exact"/>
        <w:ind w:left="993" w:hanging="294"/>
        <w:rPr>
          <w:rStyle w:val="eop"/>
          <w:rFonts w:ascii="Tahoma" w:eastAsia="Times New Roman" w:hAnsi="Tahoma" w:cs="Tahoma"/>
          <w:kern w:val="0"/>
          <w:sz w:val="20"/>
          <w:szCs w:val="20"/>
          <w:lang w:eastAsia="cs-CZ"/>
          <w14:ligatures w14:val="none"/>
        </w:rPr>
      </w:pPr>
      <w:r>
        <w:rPr>
          <w:rStyle w:val="normaltextrun"/>
          <w:rFonts w:ascii="Tahoma" w:hAnsi="Tahoma" w:cs="Tahoma"/>
          <w:sz w:val="20"/>
          <w:szCs w:val="20"/>
        </w:rPr>
        <w:t>Úprava sestavy – Seznam zaměstnanců se slevou</w:t>
      </w:r>
    </w:p>
    <w:p w14:paraId="2534792B" w14:textId="77777777" w:rsidR="008A40DF" w:rsidRPr="00447A9A" w:rsidRDefault="008A40DF" w:rsidP="00C37C44">
      <w:pPr>
        <w:numPr>
          <w:ilvl w:val="0"/>
          <w:numId w:val="12"/>
        </w:numPr>
        <w:spacing w:after="120" w:line="280" w:lineRule="exact"/>
        <w:ind w:left="993" w:hanging="294"/>
        <w:rPr>
          <w:rStyle w:val="eop"/>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t>Vytvoření opakovatelných databázových skriptů pro ZAT se slevou pro OVO &amp; ZEL</w:t>
      </w:r>
    </w:p>
    <w:p w14:paraId="07255960" w14:textId="3E19F6A9" w:rsidR="008A40DF" w:rsidRPr="00447A9A" w:rsidRDefault="008A40DF" w:rsidP="00C37C44">
      <w:pPr>
        <w:numPr>
          <w:ilvl w:val="0"/>
          <w:numId w:val="12"/>
        </w:numPr>
        <w:spacing w:after="120" w:line="280" w:lineRule="exact"/>
        <w:ind w:left="993" w:hanging="294"/>
        <w:rPr>
          <w:rStyle w:val="normaltextrun"/>
          <w:rFonts w:ascii="Tahoma" w:eastAsia="Times New Roman" w:hAnsi="Tahoma" w:cs="Tahoma"/>
          <w:kern w:val="0"/>
          <w:sz w:val="20"/>
          <w:szCs w:val="20"/>
          <w:lang w:eastAsia="cs-CZ"/>
          <w14:ligatures w14:val="none"/>
        </w:rPr>
      </w:pPr>
      <w:r w:rsidRPr="00447A9A">
        <w:rPr>
          <w:rStyle w:val="normaltextrun"/>
          <w:rFonts w:ascii="Tahoma" w:hAnsi="Tahoma" w:cs="Tahoma"/>
          <w:sz w:val="20"/>
          <w:szCs w:val="20"/>
        </w:rPr>
        <w:t xml:space="preserve">Omezení pro zpracování </w:t>
      </w:r>
      <w:r w:rsidR="0091780F">
        <w:rPr>
          <w:rStyle w:val="normaltextrun"/>
          <w:rFonts w:ascii="Tahoma" w:hAnsi="Tahoma" w:cs="Tahoma"/>
          <w:sz w:val="20"/>
          <w:szCs w:val="20"/>
        </w:rPr>
        <w:t>PVPOJ_</w:t>
      </w:r>
      <w:r w:rsidRPr="00447A9A">
        <w:rPr>
          <w:rStyle w:val="normaltextrun"/>
          <w:rFonts w:ascii="Tahoma" w:hAnsi="Tahoma" w:cs="Tahoma"/>
          <w:sz w:val="20"/>
          <w:szCs w:val="20"/>
        </w:rPr>
        <w:t>JMHZ26 pr</w:t>
      </w:r>
      <w:r w:rsidR="00B36FDD">
        <w:rPr>
          <w:rStyle w:val="normaltextrun"/>
          <w:rFonts w:ascii="Tahoma" w:hAnsi="Tahoma" w:cs="Tahoma"/>
          <w:sz w:val="20"/>
          <w:szCs w:val="20"/>
        </w:rPr>
        <w:t>o pojistná období leden 2026 až </w:t>
      </w:r>
      <w:r w:rsidRPr="00447A9A">
        <w:rPr>
          <w:rStyle w:val="normaltextrun"/>
          <w:rFonts w:ascii="Tahoma" w:hAnsi="Tahoma" w:cs="Tahoma"/>
          <w:sz w:val="20"/>
          <w:szCs w:val="20"/>
        </w:rPr>
        <w:t>březen 2026</w:t>
      </w:r>
    </w:p>
    <w:p w14:paraId="3718194F" w14:textId="382D9D46" w:rsidR="008A40DF" w:rsidRPr="00447A9A" w:rsidRDefault="008A40DF" w:rsidP="00C37C44">
      <w:pPr>
        <w:numPr>
          <w:ilvl w:val="0"/>
          <w:numId w:val="12"/>
        </w:numPr>
        <w:spacing w:after="120" w:line="280" w:lineRule="exact"/>
        <w:ind w:left="993" w:hanging="294"/>
        <w:rPr>
          <w:rFonts w:ascii="Tahoma" w:hAnsi="Tahoma" w:cs="Tahoma"/>
          <w:sz w:val="20"/>
          <w:szCs w:val="20"/>
        </w:rPr>
      </w:pPr>
      <w:r w:rsidRPr="00447A9A">
        <w:rPr>
          <w:rStyle w:val="normaltextrun"/>
          <w:rFonts w:ascii="Tahoma" w:hAnsi="Tahoma" w:cs="Tahoma"/>
          <w:sz w:val="20"/>
          <w:szCs w:val="20"/>
        </w:rPr>
        <w:t>Přejmenování</w:t>
      </w:r>
      <w:r w:rsidR="008B7DDC">
        <w:rPr>
          <w:rStyle w:val="normaltextrun"/>
          <w:rFonts w:ascii="Tahoma" w:hAnsi="Tahoma" w:cs="Tahoma"/>
          <w:sz w:val="20"/>
          <w:szCs w:val="20"/>
        </w:rPr>
        <w:t xml:space="preserve"> a úprava šablony</w:t>
      </w:r>
      <w:r w:rsidRPr="00447A9A">
        <w:rPr>
          <w:rStyle w:val="normaltextrun"/>
          <w:rFonts w:ascii="Tahoma" w:hAnsi="Tahoma" w:cs="Tahoma"/>
          <w:sz w:val="20"/>
          <w:szCs w:val="20"/>
        </w:rPr>
        <w:t xml:space="preserve"> v APV POJ pro platné znění zákona o JMHZ</w:t>
      </w:r>
    </w:p>
    <w:p w14:paraId="6832DDBB" w14:textId="77777777" w:rsidR="001F3B70" w:rsidRDefault="008A40DF" w:rsidP="00C37C44">
      <w:pPr>
        <w:pStyle w:val="Odstavecseseznamem"/>
        <w:numPr>
          <w:ilvl w:val="0"/>
          <w:numId w:val="12"/>
        </w:numPr>
        <w:spacing w:after="120" w:line="280" w:lineRule="exact"/>
        <w:ind w:left="993" w:hanging="294"/>
        <w:rPr>
          <w:rStyle w:val="normaltextrun"/>
          <w:rFonts w:ascii="Tahoma" w:hAnsi="Tahoma" w:cs="Tahoma"/>
        </w:rPr>
      </w:pPr>
      <w:r w:rsidRPr="00447A9A">
        <w:rPr>
          <w:rStyle w:val="normaltextrun"/>
          <w:rFonts w:ascii="Tahoma" w:hAnsi="Tahoma" w:cs="Tahoma"/>
        </w:rPr>
        <w:t>Předání a zobrazení Výzvy zaslané z cJMHZ zaměstnavateli</w:t>
      </w:r>
    </w:p>
    <w:p w14:paraId="77DFEBCD" w14:textId="3300DD16" w:rsidR="009B5231" w:rsidRPr="00E9210E" w:rsidRDefault="009B5231" w:rsidP="00613788">
      <w:pPr>
        <w:spacing w:before="360" w:after="120" w:line="280" w:lineRule="exact"/>
        <w:ind w:left="426"/>
        <w:rPr>
          <w:rFonts w:ascii="Tahoma" w:hAnsi="Tahoma" w:cs="Tahoma"/>
          <w:b/>
          <w:sz w:val="20"/>
          <w:szCs w:val="20"/>
        </w:rPr>
      </w:pPr>
      <w:r w:rsidRPr="00E9210E">
        <w:rPr>
          <w:rFonts w:ascii="Tahoma" w:hAnsi="Tahoma" w:cs="Tahoma"/>
          <w:b/>
          <w:sz w:val="20"/>
          <w:szCs w:val="20"/>
        </w:rPr>
        <w:t xml:space="preserve">Fáze </w:t>
      </w:r>
      <w:r w:rsidR="00247850" w:rsidRPr="00E9210E">
        <w:rPr>
          <w:rFonts w:ascii="Tahoma" w:hAnsi="Tahoma" w:cs="Tahoma"/>
          <w:b/>
          <w:sz w:val="20"/>
          <w:szCs w:val="20"/>
        </w:rPr>
        <w:t xml:space="preserve">3 - </w:t>
      </w:r>
      <w:r w:rsidR="00247850" w:rsidRPr="00447A9A">
        <w:rPr>
          <w:rStyle w:val="normaltextrun"/>
          <w:rFonts w:ascii="Tahoma" w:hAnsi="Tahoma" w:cs="Tahoma"/>
          <w:b/>
          <w:bCs/>
          <w:color w:val="000000"/>
          <w:sz w:val="20"/>
          <w:szCs w:val="20"/>
          <w:shd w:val="clear" w:color="auto" w:fill="FFFFFF"/>
        </w:rPr>
        <w:t>Nový proces registrace ZAME</w:t>
      </w:r>
      <w:r w:rsidR="00A346F0">
        <w:rPr>
          <w:rStyle w:val="normaltextrun"/>
          <w:rFonts w:ascii="Tahoma" w:hAnsi="Tahoma" w:cs="Tahoma"/>
          <w:b/>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w:t>
      </w:r>
      <w:r w:rsidR="005F01CE" w:rsidRPr="005F01CE">
        <w:rPr>
          <w:rStyle w:val="normaltextrun"/>
          <w:rFonts w:ascii="Tahoma" w:hAnsi="Tahoma" w:cs="Tahoma"/>
          <w:bCs/>
          <w:color w:val="000000"/>
          <w:sz w:val="20"/>
          <w:szCs w:val="20"/>
          <w:shd w:val="clear" w:color="auto" w:fill="FFFFFF"/>
        </w:rPr>
        <w:t xml:space="preserve">termín odevzdání </w:t>
      </w:r>
      <w:r w:rsidR="005F01CE">
        <w:rPr>
          <w:rStyle w:val="normaltextrun"/>
          <w:rFonts w:ascii="Tahoma" w:hAnsi="Tahoma" w:cs="Tahoma"/>
          <w:bCs/>
          <w:color w:val="000000"/>
          <w:sz w:val="20"/>
          <w:szCs w:val="20"/>
          <w:shd w:val="clear" w:color="auto" w:fill="FFFFFF"/>
        </w:rPr>
        <w:t xml:space="preserve">nejpozději </w:t>
      </w:r>
      <w:r w:rsidR="005F01CE" w:rsidRPr="005F01CE">
        <w:rPr>
          <w:rStyle w:val="normaltextrun"/>
          <w:rFonts w:ascii="Tahoma" w:hAnsi="Tahoma" w:cs="Tahoma"/>
          <w:bCs/>
          <w:color w:val="000000"/>
          <w:sz w:val="20"/>
          <w:szCs w:val="20"/>
          <w:shd w:val="clear" w:color="auto" w:fill="FFFFFF"/>
        </w:rPr>
        <w:t xml:space="preserve">do </w:t>
      </w:r>
      <w:r w:rsidR="00E71B7C" w:rsidRPr="005F01CE">
        <w:rPr>
          <w:rStyle w:val="normaltextrun"/>
          <w:rFonts w:ascii="Tahoma" w:hAnsi="Tahoma" w:cs="Tahoma"/>
          <w:bCs/>
          <w:color w:val="000000"/>
          <w:sz w:val="20"/>
          <w:szCs w:val="20"/>
          <w:shd w:val="clear" w:color="auto" w:fill="FFFFFF"/>
        </w:rPr>
        <w:t>10</w:t>
      </w:r>
      <w:r w:rsidR="00A346F0" w:rsidRPr="005F01CE">
        <w:rPr>
          <w:rStyle w:val="normaltextrun"/>
          <w:rFonts w:ascii="Tahoma" w:hAnsi="Tahoma" w:cs="Tahoma"/>
          <w:bCs/>
          <w:color w:val="000000"/>
          <w:sz w:val="20"/>
          <w:szCs w:val="20"/>
          <w:shd w:val="clear" w:color="auto" w:fill="FFFFFF"/>
        </w:rPr>
        <w:t>.</w:t>
      </w:r>
      <w:r w:rsidR="005F01CE">
        <w:rPr>
          <w:rStyle w:val="normaltextrun"/>
          <w:rFonts w:ascii="Tahoma" w:hAnsi="Tahoma" w:cs="Tahoma"/>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5.</w:t>
      </w:r>
      <w:r w:rsidR="005F01CE">
        <w:rPr>
          <w:rStyle w:val="normaltextrun"/>
          <w:rFonts w:ascii="Tahoma" w:hAnsi="Tahoma" w:cs="Tahoma"/>
          <w:bCs/>
          <w:color w:val="000000"/>
          <w:sz w:val="20"/>
          <w:szCs w:val="20"/>
          <w:shd w:val="clear" w:color="auto" w:fill="FFFFFF"/>
        </w:rPr>
        <w:t xml:space="preserve"> </w:t>
      </w:r>
      <w:r w:rsidR="00A346F0" w:rsidRPr="005F01CE">
        <w:rPr>
          <w:rStyle w:val="normaltextrun"/>
          <w:rFonts w:ascii="Tahoma" w:hAnsi="Tahoma" w:cs="Tahoma"/>
          <w:bCs/>
          <w:color w:val="000000"/>
          <w:sz w:val="20"/>
          <w:szCs w:val="20"/>
          <w:shd w:val="clear" w:color="auto" w:fill="FFFFFF"/>
        </w:rPr>
        <w:t>2026)</w:t>
      </w:r>
    </w:p>
    <w:p w14:paraId="6E55890B" w14:textId="5217E139" w:rsidR="0013549E" w:rsidRPr="0013549E" w:rsidRDefault="0013549E" w:rsidP="00C37C44">
      <w:pPr>
        <w:pStyle w:val="Odstavecseseznamem"/>
        <w:numPr>
          <w:ilvl w:val="0"/>
          <w:numId w:val="12"/>
        </w:numPr>
        <w:spacing w:after="120"/>
        <w:rPr>
          <w:rFonts w:ascii="Tahoma" w:hAnsi="Tahoma" w:cs="Tahoma"/>
        </w:rPr>
      </w:pPr>
      <w:r w:rsidRPr="0013549E">
        <w:rPr>
          <w:rFonts w:ascii="Tahoma" w:hAnsi="Tahoma" w:cs="Tahoma"/>
        </w:rPr>
        <w:t>Ob</w:t>
      </w:r>
      <w:r>
        <w:rPr>
          <w:rFonts w:ascii="Tahoma" w:hAnsi="Tahoma" w:cs="Tahoma"/>
        </w:rPr>
        <w:t>s</w:t>
      </w:r>
      <w:r w:rsidR="00A15E79">
        <w:rPr>
          <w:rFonts w:ascii="Tahoma" w:hAnsi="Tahoma" w:cs="Tahoma"/>
        </w:rPr>
        <w:t>ah Fáze 3</w:t>
      </w:r>
      <w:r w:rsidRPr="0013549E">
        <w:rPr>
          <w:rFonts w:ascii="Tahoma" w:hAnsi="Tahoma" w:cs="Tahoma"/>
        </w:rPr>
        <w:t>:</w:t>
      </w:r>
    </w:p>
    <w:p w14:paraId="65AEBF59" w14:textId="45C7E8F1" w:rsidR="00247850" w:rsidRPr="001F3B70" w:rsidRDefault="00A15E79" w:rsidP="00C37C44">
      <w:pPr>
        <w:pStyle w:val="Odstavecseseznamem"/>
        <w:numPr>
          <w:ilvl w:val="0"/>
          <w:numId w:val="12"/>
        </w:numPr>
        <w:spacing w:after="120" w:line="280" w:lineRule="exact"/>
        <w:ind w:left="992" w:hanging="295"/>
        <w:rPr>
          <w:rFonts w:ascii="Tahoma" w:hAnsi="Tahoma" w:cs="Tahoma"/>
        </w:rPr>
      </w:pPr>
      <w:r>
        <w:rPr>
          <w:rFonts w:ascii="Tahoma" w:hAnsi="Tahoma" w:cs="Tahoma"/>
        </w:rPr>
        <w:t>N</w:t>
      </w:r>
      <w:r w:rsidRPr="00247850">
        <w:rPr>
          <w:rFonts w:ascii="Tahoma" w:hAnsi="Tahoma" w:cs="Tahoma"/>
        </w:rPr>
        <w:t>ávrh řešení (</w:t>
      </w:r>
      <w:r>
        <w:rPr>
          <w:rFonts w:ascii="Tahoma" w:hAnsi="Tahoma" w:cs="Tahoma"/>
        </w:rPr>
        <w:t>f</w:t>
      </w:r>
      <w:r w:rsidRPr="00247850">
        <w:rPr>
          <w:rFonts w:ascii="Tahoma" w:hAnsi="Tahoma" w:cs="Tahoma"/>
        </w:rPr>
        <w:t>unkční analýza</w:t>
      </w:r>
      <w:r>
        <w:rPr>
          <w:rFonts w:ascii="Tahoma" w:hAnsi="Tahoma" w:cs="Tahoma"/>
        </w:rPr>
        <w:t xml:space="preserve"> </w:t>
      </w:r>
      <w:r w:rsidRPr="00247850">
        <w:rPr>
          <w:rFonts w:ascii="Tahoma" w:hAnsi="Tahoma" w:cs="Tahoma"/>
        </w:rPr>
        <w:t xml:space="preserve">pro </w:t>
      </w:r>
      <w:r>
        <w:rPr>
          <w:rFonts w:ascii="Tahoma" w:hAnsi="Tahoma" w:cs="Tahoma"/>
        </w:rPr>
        <w:t>F</w:t>
      </w:r>
      <w:r w:rsidRPr="00247850">
        <w:rPr>
          <w:rFonts w:ascii="Tahoma" w:hAnsi="Tahoma" w:cs="Tahoma"/>
        </w:rPr>
        <w:t xml:space="preserve">ázi </w:t>
      </w:r>
      <w:r>
        <w:rPr>
          <w:rFonts w:ascii="Tahoma" w:hAnsi="Tahoma" w:cs="Tahoma"/>
        </w:rPr>
        <w:t>3</w:t>
      </w:r>
      <w:r w:rsidRPr="00247850">
        <w:rPr>
          <w:rFonts w:ascii="Tahoma" w:hAnsi="Tahoma" w:cs="Tahoma"/>
        </w:rPr>
        <w:t>)</w:t>
      </w:r>
    </w:p>
    <w:p w14:paraId="0018E70D" w14:textId="2026EAA1" w:rsidR="001F3B70" w:rsidRPr="00447A9A" w:rsidRDefault="00E9210E" w:rsidP="00C37C44">
      <w:pPr>
        <w:pStyle w:val="Odstavecseseznamem"/>
        <w:numPr>
          <w:ilvl w:val="0"/>
          <w:numId w:val="12"/>
        </w:numPr>
        <w:spacing w:after="120" w:line="280" w:lineRule="exact"/>
        <w:ind w:left="992" w:hanging="295"/>
        <w:rPr>
          <w:rStyle w:val="normaltextrun"/>
          <w:rFonts w:ascii="Tahoma" w:hAnsi="Tahoma" w:cs="Tahoma"/>
        </w:rPr>
      </w:pPr>
      <w:r w:rsidRPr="00447A9A">
        <w:rPr>
          <w:rStyle w:val="normaltextrun"/>
          <w:rFonts w:ascii="Tahoma" w:hAnsi="Tahoma" w:cs="Tahoma"/>
          <w:color w:val="000000"/>
          <w:shd w:val="clear" w:color="auto" w:fill="FFFFFF"/>
        </w:rPr>
        <w:t xml:space="preserve">Vytvoření Ad-hoc sestav a opakovatelných skriptů pro potřeby </w:t>
      </w:r>
      <w:r w:rsidR="0091780F">
        <w:rPr>
          <w:rStyle w:val="normaltextrun"/>
          <w:rFonts w:ascii="Tahoma" w:hAnsi="Tahoma" w:cs="Tahoma"/>
          <w:color w:val="000000"/>
          <w:shd w:val="clear" w:color="auto" w:fill="FFFFFF"/>
        </w:rPr>
        <w:t>PVPOJ_</w:t>
      </w:r>
      <w:r w:rsidRPr="00447A9A">
        <w:rPr>
          <w:rStyle w:val="normaltextrun"/>
          <w:rFonts w:ascii="Tahoma" w:hAnsi="Tahoma" w:cs="Tahoma"/>
          <w:color w:val="000000"/>
          <w:shd w:val="clear" w:color="auto" w:fill="FFFFFF"/>
        </w:rPr>
        <w:t>JMHZ v APV POJ</w:t>
      </w:r>
    </w:p>
    <w:p w14:paraId="1AE458BD" w14:textId="1F75AA63" w:rsidR="007F79EB" w:rsidRPr="007F79EB" w:rsidRDefault="007F79EB" w:rsidP="00C37C44">
      <w:pPr>
        <w:pStyle w:val="RLlneksmlouvy"/>
        <w:widowControl w:val="0"/>
        <w:numPr>
          <w:ilvl w:val="0"/>
          <w:numId w:val="14"/>
        </w:numPr>
        <w:spacing w:before="240"/>
        <w:ind w:left="426" w:right="-8" w:hanging="426"/>
        <w:rPr>
          <w:rFonts w:cs="Tahoma"/>
          <w:szCs w:val="20"/>
        </w:rPr>
      </w:pPr>
      <w:r w:rsidRPr="007F79EB">
        <w:rPr>
          <w:rFonts w:cs="Tahoma"/>
          <w:szCs w:val="20"/>
        </w:rPr>
        <w:t>HARMONOGRAM</w:t>
      </w:r>
      <w:bookmarkStart w:id="4" w:name="_Toc197330633"/>
      <w:bookmarkStart w:id="5" w:name="_Toc198108830"/>
      <w:bookmarkStart w:id="6" w:name="_Toc199923669"/>
      <w:bookmarkStart w:id="7" w:name="_Toc262472857"/>
    </w:p>
    <w:p w14:paraId="6E218E09" w14:textId="15EFA091" w:rsidR="0014115B" w:rsidRPr="0014115B" w:rsidRDefault="0014115B" w:rsidP="00A15E79">
      <w:pPr>
        <w:pStyle w:val="Odstavecseseznamem"/>
        <w:widowControl w:val="0"/>
        <w:spacing w:line="278" w:lineRule="auto"/>
        <w:ind w:left="0" w:right="-284"/>
        <w:jc w:val="both"/>
        <w:rPr>
          <w:rFonts w:ascii="Tahoma" w:hAnsi="Tahoma" w:cs="Tahoma"/>
        </w:rPr>
      </w:pPr>
      <w:r w:rsidRPr="0014115B">
        <w:rPr>
          <w:rFonts w:ascii="Tahoma" w:hAnsi="Tahoma" w:cs="Tahoma"/>
        </w:rPr>
        <w:t xml:space="preserve">Plnění bude předmětem akceptačních řízení dle následujícího harmonogramu, který je rozdělen na 2 etapy (dílčí fakturační milníky, kdy Etapa I. má jeden fakturační milník a Etapa II. </w:t>
      </w:r>
      <w:r w:rsidR="003E12A4">
        <w:rPr>
          <w:rFonts w:ascii="Tahoma" w:hAnsi="Tahoma" w:cs="Tahoma"/>
        </w:rPr>
        <w:t>4</w:t>
      </w:r>
      <w:r w:rsidRPr="0014115B">
        <w:rPr>
          <w:rFonts w:ascii="Tahoma" w:hAnsi="Tahoma" w:cs="Tahoma"/>
        </w:rPr>
        <w:t xml:space="preserve"> fakturační milníky, rozdělené podle fází zpracování) a jeho předání a konečná akceptace opravňuje Poskytovatele k fakturaci celkové ceny.</w:t>
      </w:r>
    </w:p>
    <w:p w14:paraId="58F3BA0A" w14:textId="7F37F6FB" w:rsidR="007F1EF1" w:rsidRPr="002C64B6" w:rsidRDefault="007F1EF1" w:rsidP="00393B10">
      <w:pPr>
        <w:tabs>
          <w:tab w:val="left" w:pos="1741"/>
        </w:tabs>
        <w:spacing w:before="360" w:after="120" w:line="280" w:lineRule="exact"/>
        <w:jc w:val="both"/>
        <w:rPr>
          <w:rFonts w:ascii="Tahoma" w:hAnsi="Tahoma" w:cs="Tahoma"/>
          <w:b/>
          <w:sz w:val="20"/>
          <w:szCs w:val="20"/>
        </w:rPr>
      </w:pPr>
      <w:r w:rsidRPr="002C64B6">
        <w:rPr>
          <w:rFonts w:ascii="Tahoma" w:hAnsi="Tahoma" w:cs="Tahoma"/>
          <w:b/>
          <w:sz w:val="20"/>
          <w:szCs w:val="20"/>
        </w:rPr>
        <w:t>Etapa I.</w:t>
      </w:r>
      <w:r w:rsidR="007D1FFC">
        <w:rPr>
          <w:rFonts w:ascii="Tahoma" w:hAnsi="Tahoma" w:cs="Tahoma"/>
          <w:b/>
          <w:sz w:val="20"/>
          <w:szCs w:val="20"/>
        </w:rPr>
        <w:t xml:space="preserve"> - Analýza</w:t>
      </w:r>
    </w:p>
    <w:tbl>
      <w:tblPr>
        <w:tblW w:w="5000" w:type="pct"/>
        <w:tblCellMar>
          <w:left w:w="70" w:type="dxa"/>
          <w:right w:w="70" w:type="dxa"/>
        </w:tblCellMar>
        <w:tblLook w:val="0000" w:firstRow="0" w:lastRow="0" w:firstColumn="0" w:lastColumn="0" w:noHBand="0" w:noVBand="0"/>
      </w:tblPr>
      <w:tblGrid>
        <w:gridCol w:w="4389"/>
        <w:gridCol w:w="4665"/>
      </w:tblGrid>
      <w:tr w:rsidR="00D76A0A" w:rsidRPr="005457BD" w14:paraId="393319B8" w14:textId="77777777" w:rsidTr="00930C01">
        <w:trPr>
          <w:trHeight w:val="639"/>
        </w:trPr>
        <w:tc>
          <w:tcPr>
            <w:tcW w:w="2424" w:type="pct"/>
            <w:tcBorders>
              <w:top w:val="single" w:sz="4" w:space="0" w:color="auto"/>
              <w:left w:val="single" w:sz="4" w:space="0" w:color="auto"/>
              <w:bottom w:val="single" w:sz="4" w:space="0" w:color="auto"/>
              <w:right w:val="single" w:sz="4" w:space="0" w:color="auto"/>
            </w:tcBorders>
            <w:shd w:val="clear" w:color="auto" w:fill="D2F0FF"/>
            <w:vAlign w:val="center"/>
          </w:tcPr>
          <w:p w14:paraId="474C3C69" w14:textId="78373628" w:rsidR="00D76A0A" w:rsidRPr="005457BD" w:rsidRDefault="00D76A0A" w:rsidP="000A14B8">
            <w:pPr>
              <w:pStyle w:val="Ktabhlavika"/>
              <w:rPr>
                <w:rFonts w:ascii="Tahoma" w:hAnsi="Tahoma" w:cs="Tahoma"/>
                <w:sz w:val="20"/>
                <w:szCs w:val="20"/>
              </w:rPr>
            </w:pPr>
            <w:r w:rsidRPr="005457BD">
              <w:rPr>
                <w:rFonts w:ascii="Tahoma" w:hAnsi="Tahoma" w:cs="Tahoma"/>
                <w:bCs/>
                <w:color w:val="000000"/>
                <w:sz w:val="20"/>
                <w:szCs w:val="20"/>
              </w:rPr>
              <w:t xml:space="preserve">Termín odevzdání </w:t>
            </w:r>
            <w:r w:rsidR="000A14B8">
              <w:rPr>
                <w:rFonts w:ascii="Tahoma" w:hAnsi="Tahoma" w:cs="Tahoma"/>
                <w:sz w:val="20"/>
                <w:szCs w:val="20"/>
              </w:rPr>
              <w:t>A</w:t>
            </w:r>
            <w:r w:rsidR="00447A9A">
              <w:rPr>
                <w:rFonts w:ascii="Tahoma" w:hAnsi="Tahoma" w:cs="Tahoma"/>
                <w:sz w:val="20"/>
                <w:szCs w:val="20"/>
              </w:rPr>
              <w:t>nalýzy</w:t>
            </w:r>
            <w:r w:rsidRPr="005457BD">
              <w:rPr>
                <w:rFonts w:ascii="Tahoma" w:hAnsi="Tahoma" w:cs="Tahoma"/>
                <w:bCs/>
                <w:color w:val="000000"/>
                <w:sz w:val="20"/>
                <w:szCs w:val="20"/>
              </w:rPr>
              <w:t xml:space="preserve"> Objednateli</w:t>
            </w:r>
          </w:p>
        </w:tc>
        <w:tc>
          <w:tcPr>
            <w:tcW w:w="2576" w:type="pct"/>
            <w:tcBorders>
              <w:top w:val="single" w:sz="4" w:space="0" w:color="auto"/>
              <w:left w:val="single" w:sz="4" w:space="0" w:color="auto"/>
              <w:bottom w:val="single" w:sz="4" w:space="0" w:color="auto"/>
              <w:right w:val="single" w:sz="4" w:space="0" w:color="auto"/>
            </w:tcBorders>
            <w:shd w:val="clear" w:color="auto" w:fill="D2F0FF"/>
            <w:vAlign w:val="center"/>
          </w:tcPr>
          <w:p w14:paraId="52B65DA3" w14:textId="3861B062" w:rsidR="00D76A0A" w:rsidRPr="005457BD" w:rsidRDefault="00D76A0A" w:rsidP="000A14B8">
            <w:pPr>
              <w:pStyle w:val="Ktabhlavika"/>
              <w:rPr>
                <w:rFonts w:ascii="Tahoma" w:hAnsi="Tahoma" w:cs="Tahoma"/>
                <w:sz w:val="20"/>
                <w:szCs w:val="20"/>
              </w:rPr>
            </w:pPr>
            <w:r w:rsidRPr="005457BD">
              <w:rPr>
                <w:rFonts w:ascii="Tahoma" w:hAnsi="Tahoma" w:cs="Tahoma"/>
                <w:bCs/>
                <w:color w:val="000000"/>
                <w:sz w:val="20"/>
                <w:szCs w:val="20"/>
              </w:rPr>
              <w:t xml:space="preserve">Akceptace </w:t>
            </w:r>
            <w:r w:rsidR="000A14B8">
              <w:rPr>
                <w:rFonts w:ascii="Tahoma" w:hAnsi="Tahoma" w:cs="Tahoma"/>
                <w:sz w:val="20"/>
                <w:szCs w:val="20"/>
              </w:rPr>
              <w:t>A</w:t>
            </w:r>
            <w:r w:rsidR="00447A9A">
              <w:rPr>
                <w:rFonts w:ascii="Tahoma" w:hAnsi="Tahoma" w:cs="Tahoma"/>
                <w:sz w:val="20"/>
                <w:szCs w:val="20"/>
              </w:rPr>
              <w:t>nalýzy</w:t>
            </w:r>
            <w:r w:rsidRPr="005457BD">
              <w:rPr>
                <w:rFonts w:ascii="Tahoma" w:hAnsi="Tahoma" w:cs="Tahoma"/>
                <w:bCs/>
                <w:color w:val="000000"/>
                <w:sz w:val="20"/>
                <w:szCs w:val="20"/>
              </w:rPr>
              <w:t xml:space="preserve"> Objednatelem</w:t>
            </w:r>
          </w:p>
        </w:tc>
      </w:tr>
      <w:tr w:rsidR="00D76A0A" w:rsidRPr="005457BD" w14:paraId="65B5E62E" w14:textId="77777777" w:rsidTr="00930C0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424" w:type="pct"/>
            <w:tcBorders>
              <w:top w:val="single" w:sz="4" w:space="0" w:color="auto"/>
              <w:left w:val="single" w:sz="4" w:space="0" w:color="auto"/>
              <w:bottom w:val="single" w:sz="4" w:space="0" w:color="auto"/>
              <w:right w:val="single" w:sz="4" w:space="0" w:color="auto"/>
            </w:tcBorders>
            <w:vAlign w:val="center"/>
          </w:tcPr>
          <w:p w14:paraId="786E8A12" w14:textId="2592BA0B" w:rsidR="00D76A0A" w:rsidRPr="005457BD" w:rsidRDefault="00D76A0A" w:rsidP="00930C01">
            <w:pPr>
              <w:pStyle w:val="Tabulka"/>
              <w:jc w:val="center"/>
              <w:rPr>
                <w:rFonts w:ascii="Tahoma" w:hAnsi="Tahoma"/>
                <w:sz w:val="20"/>
                <w:szCs w:val="20"/>
              </w:rPr>
            </w:pPr>
            <w:r w:rsidRPr="005457BD">
              <w:rPr>
                <w:rFonts w:ascii="Tahoma" w:hAnsi="Tahoma"/>
                <w:b/>
                <w:sz w:val="20"/>
                <w:szCs w:val="20"/>
              </w:rPr>
              <w:t>T</w:t>
            </w:r>
            <w:r w:rsidRPr="005457BD">
              <w:rPr>
                <w:rFonts w:ascii="Tahoma" w:hAnsi="Tahoma"/>
                <w:sz w:val="20"/>
                <w:szCs w:val="20"/>
              </w:rPr>
              <w:t xml:space="preserve"> + max. </w:t>
            </w:r>
            <w:r w:rsidR="00CF02E2">
              <w:rPr>
                <w:rFonts w:ascii="Tahoma" w:hAnsi="Tahoma"/>
                <w:sz w:val="20"/>
                <w:szCs w:val="20"/>
              </w:rPr>
              <w:t>3</w:t>
            </w:r>
            <w:r w:rsidR="00746D40">
              <w:rPr>
                <w:rFonts w:ascii="Tahoma" w:hAnsi="Tahoma"/>
                <w:sz w:val="20"/>
                <w:szCs w:val="20"/>
              </w:rPr>
              <w:t>0</w:t>
            </w:r>
            <w:r w:rsidRPr="005457BD">
              <w:rPr>
                <w:rFonts w:ascii="Tahoma" w:hAnsi="Tahoma"/>
                <w:sz w:val="20"/>
                <w:szCs w:val="20"/>
              </w:rPr>
              <w:t xml:space="preserve"> kalendářních dní</w:t>
            </w:r>
          </w:p>
        </w:tc>
        <w:tc>
          <w:tcPr>
            <w:tcW w:w="2576" w:type="pct"/>
            <w:tcBorders>
              <w:top w:val="single" w:sz="4" w:space="0" w:color="auto"/>
              <w:left w:val="single" w:sz="4" w:space="0" w:color="auto"/>
              <w:bottom w:val="single" w:sz="4" w:space="0" w:color="auto"/>
              <w:right w:val="single" w:sz="4" w:space="0" w:color="auto"/>
            </w:tcBorders>
            <w:vAlign w:val="center"/>
          </w:tcPr>
          <w:p w14:paraId="43B3D9C3" w14:textId="77777777" w:rsidR="00D76A0A" w:rsidRPr="005457BD" w:rsidRDefault="00D76A0A" w:rsidP="00D51A31">
            <w:pPr>
              <w:pStyle w:val="Tabulka"/>
              <w:tabs>
                <w:tab w:val="decimal" w:pos="637"/>
              </w:tabs>
              <w:jc w:val="center"/>
              <w:rPr>
                <w:rFonts w:ascii="Tahoma" w:hAnsi="Tahoma"/>
                <w:sz w:val="20"/>
                <w:szCs w:val="20"/>
                <w:highlight w:val="cyan"/>
              </w:rPr>
            </w:pPr>
            <w:r w:rsidRPr="005457BD">
              <w:rPr>
                <w:rFonts w:ascii="Tahoma" w:hAnsi="Tahoma"/>
                <w:sz w:val="20"/>
                <w:szCs w:val="20"/>
              </w:rPr>
              <w:t xml:space="preserve">+ </w:t>
            </w:r>
            <w:r w:rsidRPr="005457BD">
              <w:rPr>
                <w:rFonts w:ascii="Tahoma" w:hAnsi="Tahoma"/>
                <w:color w:val="000000"/>
                <w:sz w:val="20"/>
                <w:szCs w:val="20"/>
              </w:rPr>
              <w:t>max. 10 pracovních dní</w:t>
            </w:r>
          </w:p>
        </w:tc>
      </w:tr>
    </w:tbl>
    <w:p w14:paraId="566DD293" w14:textId="6194684A" w:rsidR="006520EB" w:rsidRDefault="006520EB" w:rsidP="0013549E">
      <w:pPr>
        <w:spacing w:before="120" w:after="120"/>
        <w:rPr>
          <w:rFonts w:ascii="Tahoma" w:hAnsi="Tahoma" w:cs="Tahoma"/>
          <w:b/>
          <w:sz w:val="20"/>
          <w:szCs w:val="20"/>
        </w:rPr>
      </w:pPr>
    </w:p>
    <w:p w14:paraId="1571C7DC" w14:textId="77777777" w:rsidR="006520EB" w:rsidRDefault="006520EB">
      <w:pPr>
        <w:rPr>
          <w:rFonts w:ascii="Tahoma" w:hAnsi="Tahoma" w:cs="Tahoma"/>
          <w:b/>
          <w:sz w:val="20"/>
          <w:szCs w:val="20"/>
        </w:rPr>
      </w:pPr>
      <w:r>
        <w:rPr>
          <w:rFonts w:ascii="Tahoma" w:hAnsi="Tahoma" w:cs="Tahoma"/>
          <w:b/>
          <w:sz w:val="20"/>
          <w:szCs w:val="20"/>
        </w:rPr>
        <w:br w:type="page"/>
      </w:r>
    </w:p>
    <w:p w14:paraId="39BB4D62" w14:textId="77777777" w:rsidR="00613788" w:rsidRDefault="00613788" w:rsidP="0013549E">
      <w:pPr>
        <w:spacing w:before="120" w:after="120"/>
        <w:rPr>
          <w:rFonts w:ascii="Tahoma" w:hAnsi="Tahoma" w:cs="Tahoma"/>
          <w:b/>
          <w:sz w:val="20"/>
          <w:szCs w:val="20"/>
        </w:rPr>
      </w:pPr>
    </w:p>
    <w:p w14:paraId="6C9FA3E4" w14:textId="4BD27572" w:rsidR="007F1EF1" w:rsidRPr="002C64B6" w:rsidRDefault="007F1EF1" w:rsidP="00535665">
      <w:pPr>
        <w:spacing w:after="120"/>
        <w:rPr>
          <w:rFonts w:ascii="Tahoma" w:hAnsi="Tahoma" w:cs="Tahoma"/>
          <w:b/>
          <w:sz w:val="20"/>
          <w:szCs w:val="20"/>
        </w:rPr>
      </w:pPr>
      <w:r w:rsidRPr="002C64B6">
        <w:rPr>
          <w:rFonts w:ascii="Tahoma" w:hAnsi="Tahoma" w:cs="Tahoma"/>
          <w:b/>
          <w:sz w:val="20"/>
          <w:szCs w:val="20"/>
        </w:rPr>
        <w:t>Etapa II.</w:t>
      </w:r>
      <w:r w:rsidR="007D1FFC">
        <w:rPr>
          <w:rFonts w:ascii="Tahoma" w:hAnsi="Tahoma" w:cs="Tahoma"/>
          <w:b/>
          <w:sz w:val="20"/>
          <w:szCs w:val="20"/>
        </w:rPr>
        <w:t xml:space="preserve"> - Realizace</w:t>
      </w:r>
    </w:p>
    <w:tbl>
      <w:tblPr>
        <w:tblW w:w="8992" w:type="dxa"/>
        <w:tblInd w:w="75" w:type="dxa"/>
        <w:tblLayout w:type="fixed"/>
        <w:tblCellMar>
          <w:left w:w="70" w:type="dxa"/>
          <w:right w:w="70" w:type="dxa"/>
        </w:tblCellMar>
        <w:tblLook w:val="04A0" w:firstRow="1" w:lastRow="0" w:firstColumn="1" w:lastColumn="0" w:noHBand="0" w:noVBand="1"/>
      </w:tblPr>
      <w:tblGrid>
        <w:gridCol w:w="487"/>
        <w:gridCol w:w="1276"/>
        <w:gridCol w:w="1276"/>
        <w:gridCol w:w="1276"/>
        <w:gridCol w:w="1559"/>
        <w:gridCol w:w="1559"/>
        <w:gridCol w:w="1559"/>
      </w:tblGrid>
      <w:tr w:rsidR="005751EC" w:rsidRPr="00D51A31" w14:paraId="2CC33D0E" w14:textId="468DFADE" w:rsidTr="007D1FFC">
        <w:trPr>
          <w:trHeight w:val="294"/>
        </w:trPr>
        <w:tc>
          <w:tcPr>
            <w:tcW w:w="487" w:type="dxa"/>
            <w:vMerge w:val="restart"/>
            <w:tcBorders>
              <w:top w:val="single" w:sz="4" w:space="0" w:color="auto"/>
              <w:left w:val="single" w:sz="4" w:space="0" w:color="auto"/>
              <w:right w:val="single" w:sz="4" w:space="0" w:color="auto"/>
            </w:tcBorders>
            <w:shd w:val="clear" w:color="auto" w:fill="D2F0FF"/>
            <w:textDirection w:val="btLr"/>
            <w:vAlign w:val="center"/>
          </w:tcPr>
          <w:p w14:paraId="026A3BE6" w14:textId="57C3C204" w:rsidR="005751EC" w:rsidRPr="00965B65" w:rsidRDefault="005751EC" w:rsidP="00210CC1">
            <w:pPr>
              <w:spacing w:before="40" w:after="40"/>
              <w:ind w:left="113" w:right="113"/>
              <w:jc w:val="center"/>
              <w:rPr>
                <w:rFonts w:ascii="Tahoma" w:hAnsi="Tahoma" w:cs="Tahoma"/>
                <w:b/>
                <w:bCs/>
                <w:color w:val="000000"/>
                <w:sz w:val="20"/>
                <w:szCs w:val="20"/>
              </w:rPr>
            </w:pPr>
            <w:r w:rsidRPr="00965B65">
              <w:rPr>
                <w:rFonts w:ascii="Tahoma" w:hAnsi="Tahoma" w:cs="Tahoma"/>
                <w:b/>
                <w:bCs/>
                <w:color w:val="000000"/>
                <w:sz w:val="20"/>
                <w:szCs w:val="20"/>
              </w:rPr>
              <w:t>Fáze</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2F0FF"/>
            <w:vAlign w:val="center"/>
            <w:hideMark/>
          </w:tcPr>
          <w:p w14:paraId="40A44F03" w14:textId="7D5A0B23" w:rsidR="005751EC" w:rsidRPr="00965B65" w:rsidRDefault="005751EC" w:rsidP="00726FCE">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Termín odevzdání Objednateli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7A77FAAE" w14:textId="77777777" w:rsidR="005751EC" w:rsidRPr="00965B65" w:rsidRDefault="005751EC" w:rsidP="00726FCE">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Nasazení plnění do PP Objednatelem</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67D8E82F" w14:textId="41F5F3E3" w:rsidR="005751EC" w:rsidRPr="00965B65" w:rsidRDefault="005751EC" w:rsidP="00965B65">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Zvýšená podpora od</w:t>
            </w:r>
            <w:r>
              <w:rPr>
                <w:rFonts w:ascii="Tahoma" w:hAnsi="Tahoma" w:cs="Tahoma"/>
                <w:b/>
                <w:bCs/>
                <w:color w:val="000000"/>
                <w:sz w:val="20"/>
                <w:szCs w:val="20"/>
              </w:rPr>
              <w:t xml:space="preserve"> </w:t>
            </w:r>
            <w:r w:rsidRPr="00965B65">
              <w:rPr>
                <w:rFonts w:ascii="Tahoma" w:hAnsi="Tahoma" w:cs="Tahoma"/>
                <w:b/>
                <w:bCs/>
                <w:color w:val="000000"/>
                <w:sz w:val="20"/>
                <w:szCs w:val="20"/>
              </w:rPr>
              <w:t>Poskytovatele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2F0FF"/>
            <w:vAlign w:val="center"/>
            <w:hideMark/>
          </w:tcPr>
          <w:p w14:paraId="07504066" w14:textId="73598715" w:rsidR="005751EC" w:rsidRPr="00965B65" w:rsidRDefault="009123F2" w:rsidP="00726FCE">
            <w:pPr>
              <w:spacing w:before="40" w:after="40"/>
              <w:jc w:val="center"/>
              <w:rPr>
                <w:rFonts w:ascii="Tahoma" w:hAnsi="Tahoma" w:cs="Tahoma"/>
                <w:b/>
                <w:bCs/>
                <w:color w:val="000000"/>
                <w:sz w:val="20"/>
                <w:szCs w:val="20"/>
              </w:rPr>
            </w:pPr>
            <w:r>
              <w:rPr>
                <w:rFonts w:ascii="Tahoma" w:hAnsi="Tahoma" w:cs="Tahoma"/>
                <w:b/>
                <w:bCs/>
                <w:color w:val="000000"/>
                <w:sz w:val="20"/>
                <w:szCs w:val="20"/>
              </w:rPr>
              <w:t>A</w:t>
            </w:r>
            <w:r w:rsidR="005751EC" w:rsidRPr="00965B65">
              <w:rPr>
                <w:rFonts w:ascii="Tahoma" w:hAnsi="Tahoma" w:cs="Tahoma"/>
                <w:b/>
                <w:bCs/>
                <w:color w:val="000000"/>
                <w:sz w:val="20"/>
                <w:szCs w:val="20"/>
              </w:rPr>
              <w:t xml:space="preserve">kceptace </w:t>
            </w:r>
            <w:r>
              <w:rPr>
                <w:rFonts w:ascii="Tahoma" w:hAnsi="Tahoma" w:cs="Tahoma"/>
                <w:b/>
                <w:bCs/>
                <w:color w:val="000000"/>
                <w:sz w:val="20"/>
                <w:szCs w:val="20"/>
              </w:rPr>
              <w:t xml:space="preserve">fáze </w:t>
            </w:r>
            <w:r w:rsidR="005751EC" w:rsidRPr="00965B65">
              <w:rPr>
                <w:rFonts w:ascii="Tahoma" w:hAnsi="Tahoma" w:cs="Tahoma"/>
                <w:b/>
                <w:bCs/>
                <w:color w:val="000000"/>
                <w:sz w:val="20"/>
                <w:szCs w:val="20"/>
              </w:rPr>
              <w:t>Objednatelem</w:t>
            </w:r>
          </w:p>
        </w:tc>
      </w:tr>
      <w:tr w:rsidR="005751EC" w:rsidRPr="00D51A31" w14:paraId="4A921CA6" w14:textId="0E9C7164" w:rsidTr="007D1FFC">
        <w:trPr>
          <w:trHeight w:val="324"/>
        </w:trPr>
        <w:tc>
          <w:tcPr>
            <w:tcW w:w="487" w:type="dxa"/>
            <w:vMerge/>
            <w:tcBorders>
              <w:left w:val="single" w:sz="4" w:space="0" w:color="auto"/>
              <w:right w:val="single" w:sz="4" w:space="0" w:color="auto"/>
            </w:tcBorders>
            <w:shd w:val="clear" w:color="auto" w:fill="D2F0FF"/>
            <w:vAlign w:val="center"/>
          </w:tcPr>
          <w:p w14:paraId="7B91C985" w14:textId="77777777" w:rsidR="005751EC" w:rsidRPr="00D51A31" w:rsidRDefault="005751EC" w:rsidP="00726FCE">
            <w:pPr>
              <w:spacing w:before="40" w:after="40"/>
              <w:jc w:val="center"/>
              <w:rPr>
                <w:rFonts w:ascii="Tahoma" w:hAnsi="Tahoma" w:cs="Tahoma"/>
                <w:b/>
                <w:bCs/>
                <w:color w:val="000000"/>
                <w:sz w:val="18"/>
                <w:szCs w:val="18"/>
              </w:rPr>
            </w:pPr>
          </w:p>
        </w:tc>
        <w:tc>
          <w:tcPr>
            <w:tcW w:w="1276" w:type="dxa"/>
            <w:vMerge w:val="restart"/>
            <w:tcBorders>
              <w:top w:val="nil"/>
              <w:left w:val="single" w:sz="4" w:space="0" w:color="auto"/>
              <w:right w:val="single" w:sz="4" w:space="0" w:color="auto"/>
            </w:tcBorders>
            <w:shd w:val="clear" w:color="auto" w:fill="D2F0FF"/>
            <w:vAlign w:val="center"/>
          </w:tcPr>
          <w:p w14:paraId="590A1E2C" w14:textId="635629E3" w:rsidR="005751EC" w:rsidRPr="00965B65" w:rsidRDefault="005751EC" w:rsidP="00726FCE">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Návrhu řešení</w:t>
            </w:r>
          </w:p>
        </w:tc>
        <w:tc>
          <w:tcPr>
            <w:tcW w:w="2552" w:type="dxa"/>
            <w:gridSpan w:val="2"/>
            <w:tcBorders>
              <w:top w:val="nil"/>
              <w:left w:val="nil"/>
              <w:bottom w:val="single" w:sz="4" w:space="0" w:color="auto"/>
              <w:right w:val="single" w:sz="4" w:space="0" w:color="auto"/>
            </w:tcBorders>
            <w:shd w:val="clear" w:color="auto" w:fill="D2F0FF"/>
            <w:vAlign w:val="center"/>
          </w:tcPr>
          <w:p w14:paraId="743460E3" w14:textId="77777777" w:rsidR="005751EC" w:rsidRPr="00965B65" w:rsidRDefault="005751EC" w:rsidP="00726FCE">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Plnění pro nasazení</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1875DBAE" w14:textId="77777777" w:rsidR="005751EC" w:rsidRPr="00D51A31" w:rsidRDefault="005751EC" w:rsidP="00726FCE">
            <w:pPr>
              <w:spacing w:before="40" w:after="40"/>
              <w:rPr>
                <w:rFonts w:ascii="Tahoma" w:hAnsi="Tahoma" w:cs="Tahoma"/>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7C795562" w14:textId="77777777" w:rsidR="005751EC" w:rsidRPr="00D51A31" w:rsidRDefault="005751EC" w:rsidP="00726FCE">
            <w:pPr>
              <w:spacing w:before="40" w:after="40"/>
              <w:rPr>
                <w:rFonts w:ascii="Tahoma" w:hAnsi="Tahoma" w:cs="Tahoma"/>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tcPr>
          <w:p w14:paraId="55CD9320" w14:textId="77777777" w:rsidR="005751EC" w:rsidRPr="00D51A31" w:rsidRDefault="005751EC" w:rsidP="00726FCE">
            <w:pPr>
              <w:spacing w:before="40" w:after="40"/>
              <w:rPr>
                <w:rFonts w:ascii="Tahoma" w:hAnsi="Tahoma" w:cs="Tahoma"/>
                <w:b/>
                <w:bCs/>
                <w:color w:val="000000"/>
                <w:sz w:val="18"/>
                <w:szCs w:val="18"/>
              </w:rPr>
            </w:pPr>
          </w:p>
        </w:tc>
      </w:tr>
      <w:tr w:rsidR="005751EC" w:rsidRPr="00D51A31" w14:paraId="297DD3A2" w14:textId="569E6635" w:rsidTr="007D1FFC">
        <w:trPr>
          <w:trHeight w:val="260"/>
        </w:trPr>
        <w:tc>
          <w:tcPr>
            <w:tcW w:w="487" w:type="dxa"/>
            <w:vMerge/>
            <w:tcBorders>
              <w:left w:val="single" w:sz="4" w:space="0" w:color="auto"/>
              <w:bottom w:val="single" w:sz="4" w:space="0" w:color="auto"/>
              <w:right w:val="single" w:sz="4" w:space="0" w:color="auto"/>
            </w:tcBorders>
            <w:shd w:val="clear" w:color="auto" w:fill="D2F0FF"/>
            <w:vAlign w:val="center"/>
          </w:tcPr>
          <w:p w14:paraId="58330DA7" w14:textId="77777777" w:rsidR="005751EC" w:rsidRPr="00D51A31" w:rsidRDefault="005751EC" w:rsidP="00726FCE">
            <w:pPr>
              <w:spacing w:before="40" w:after="40"/>
              <w:jc w:val="center"/>
              <w:rPr>
                <w:rFonts w:ascii="Tahoma" w:hAnsi="Tahoma" w:cs="Tahoma"/>
                <w:b/>
                <w:bCs/>
                <w:color w:val="000000"/>
                <w:sz w:val="18"/>
                <w:szCs w:val="18"/>
              </w:rPr>
            </w:pPr>
          </w:p>
        </w:tc>
        <w:tc>
          <w:tcPr>
            <w:tcW w:w="1276" w:type="dxa"/>
            <w:vMerge/>
            <w:tcBorders>
              <w:left w:val="single" w:sz="4" w:space="0" w:color="auto"/>
              <w:bottom w:val="single" w:sz="4" w:space="0" w:color="auto"/>
              <w:right w:val="single" w:sz="4" w:space="0" w:color="auto"/>
            </w:tcBorders>
            <w:shd w:val="clear" w:color="auto" w:fill="D2F0FF"/>
            <w:vAlign w:val="center"/>
            <w:hideMark/>
          </w:tcPr>
          <w:p w14:paraId="6261E6F7" w14:textId="1D1560E6" w:rsidR="005751EC" w:rsidRPr="00965B65" w:rsidRDefault="005751EC" w:rsidP="00726FCE">
            <w:pPr>
              <w:spacing w:before="40" w:after="40"/>
              <w:jc w:val="center"/>
              <w:rPr>
                <w:rFonts w:ascii="Tahoma" w:hAnsi="Tahoma" w:cs="Tahoma"/>
                <w:b/>
                <w:bCs/>
                <w:color w:val="000000"/>
                <w:sz w:val="20"/>
                <w:szCs w:val="20"/>
              </w:rPr>
            </w:pPr>
          </w:p>
        </w:tc>
        <w:tc>
          <w:tcPr>
            <w:tcW w:w="1276" w:type="dxa"/>
            <w:tcBorders>
              <w:top w:val="nil"/>
              <w:left w:val="nil"/>
              <w:bottom w:val="single" w:sz="4" w:space="0" w:color="auto"/>
              <w:right w:val="single" w:sz="4" w:space="0" w:color="auto"/>
            </w:tcBorders>
            <w:shd w:val="clear" w:color="auto" w:fill="D2F0FF"/>
            <w:vAlign w:val="center"/>
            <w:hideMark/>
          </w:tcPr>
          <w:p w14:paraId="60E689B0" w14:textId="77777777" w:rsidR="005751EC" w:rsidRPr="00965B65" w:rsidRDefault="005751EC" w:rsidP="00726FCE">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do TP a IP</w:t>
            </w:r>
          </w:p>
        </w:tc>
        <w:tc>
          <w:tcPr>
            <w:tcW w:w="1276" w:type="dxa"/>
            <w:tcBorders>
              <w:top w:val="nil"/>
              <w:left w:val="nil"/>
              <w:bottom w:val="single" w:sz="4" w:space="0" w:color="auto"/>
              <w:right w:val="single" w:sz="4" w:space="0" w:color="auto"/>
            </w:tcBorders>
            <w:shd w:val="clear" w:color="auto" w:fill="D2F0FF"/>
            <w:vAlign w:val="center"/>
            <w:hideMark/>
          </w:tcPr>
          <w:p w14:paraId="073D1DBA" w14:textId="77777777" w:rsidR="005751EC" w:rsidRPr="00965B65" w:rsidRDefault="005751EC" w:rsidP="00726FCE">
            <w:pPr>
              <w:spacing w:before="40" w:after="40"/>
              <w:jc w:val="center"/>
              <w:rPr>
                <w:rFonts w:ascii="Tahoma" w:hAnsi="Tahoma" w:cs="Tahoma"/>
                <w:b/>
                <w:bCs/>
                <w:color w:val="000000"/>
                <w:sz w:val="20"/>
                <w:szCs w:val="20"/>
              </w:rPr>
            </w:pPr>
            <w:r w:rsidRPr="00965B65">
              <w:rPr>
                <w:rFonts w:ascii="Tahoma" w:hAnsi="Tahoma" w:cs="Tahoma"/>
                <w:b/>
                <w:bCs/>
                <w:color w:val="000000"/>
                <w:sz w:val="20"/>
                <w:szCs w:val="20"/>
              </w:rPr>
              <w:t>do PP</w:t>
            </w: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4EAA148D" w14:textId="77777777" w:rsidR="005751EC" w:rsidRPr="00D51A31" w:rsidRDefault="005751EC" w:rsidP="00726FCE">
            <w:pPr>
              <w:spacing w:before="40" w:after="40"/>
              <w:rPr>
                <w:rFonts w:ascii="Tahoma" w:hAnsi="Tahoma" w:cs="Tahoma"/>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6DE356F6" w14:textId="77777777" w:rsidR="005751EC" w:rsidRPr="00D51A31" w:rsidRDefault="005751EC" w:rsidP="00726FCE">
            <w:pPr>
              <w:spacing w:before="40" w:after="40"/>
              <w:rPr>
                <w:rFonts w:ascii="Tahoma" w:hAnsi="Tahoma" w:cs="Tahoma"/>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D2F0FF"/>
            <w:vAlign w:val="center"/>
            <w:hideMark/>
          </w:tcPr>
          <w:p w14:paraId="458C113B" w14:textId="77777777" w:rsidR="005751EC" w:rsidRPr="00D51A31" w:rsidRDefault="005751EC" w:rsidP="00726FCE">
            <w:pPr>
              <w:spacing w:before="40" w:after="40"/>
              <w:rPr>
                <w:rFonts w:ascii="Tahoma" w:hAnsi="Tahoma" w:cs="Tahoma"/>
                <w:b/>
                <w:bCs/>
                <w:color w:val="000000"/>
                <w:sz w:val="18"/>
                <w:szCs w:val="18"/>
              </w:rPr>
            </w:pPr>
          </w:p>
        </w:tc>
      </w:tr>
      <w:tr w:rsidR="007D1FFC" w:rsidRPr="007F79EB" w14:paraId="1D6F6082" w14:textId="77777777" w:rsidTr="00BC4CDE">
        <w:trPr>
          <w:cantSplit/>
          <w:trHeight w:val="515"/>
        </w:trPr>
        <w:tc>
          <w:tcPr>
            <w:tcW w:w="487" w:type="dxa"/>
            <w:tcBorders>
              <w:top w:val="single" w:sz="4" w:space="0" w:color="auto"/>
              <w:left w:val="single" w:sz="4" w:space="0" w:color="auto"/>
              <w:right w:val="single" w:sz="4" w:space="0" w:color="auto"/>
            </w:tcBorders>
            <w:vAlign w:val="center"/>
          </w:tcPr>
          <w:p w14:paraId="588B1298" w14:textId="2B85D4C4" w:rsidR="007D1FFC" w:rsidRPr="00965B65" w:rsidRDefault="007D1FFC" w:rsidP="00CF7ABA">
            <w:pPr>
              <w:spacing w:before="40" w:after="40"/>
              <w:jc w:val="center"/>
              <w:rPr>
                <w:rFonts w:ascii="Tahoma" w:hAnsi="Tahoma" w:cs="Tahoma"/>
                <w:b/>
                <w:color w:val="000000"/>
                <w:sz w:val="20"/>
                <w:szCs w:val="20"/>
              </w:rPr>
            </w:pPr>
            <w:r w:rsidRPr="00965B65">
              <w:rPr>
                <w:rFonts w:ascii="Tahoma" w:hAnsi="Tahoma" w:cs="Tahoma"/>
                <w:b/>
                <w:color w:val="000000"/>
                <w:sz w:val="20"/>
                <w:szCs w:val="20"/>
              </w:rPr>
              <w:t>1</w:t>
            </w:r>
            <w:r>
              <w:rPr>
                <w:rFonts w:ascii="Tahoma" w:hAnsi="Tahoma" w:cs="Tahoma"/>
                <w:b/>
                <w:color w:val="000000"/>
                <w:sz w:val="20"/>
                <w:szCs w:val="20"/>
              </w:rPr>
              <w:t xml:space="preserve"> A</w:t>
            </w:r>
          </w:p>
        </w:tc>
        <w:tc>
          <w:tcPr>
            <w:tcW w:w="1276" w:type="dxa"/>
            <w:tcBorders>
              <w:top w:val="single" w:sz="4" w:space="0" w:color="auto"/>
              <w:left w:val="single" w:sz="4" w:space="0" w:color="auto"/>
              <w:right w:val="single" w:sz="4" w:space="0" w:color="auto"/>
            </w:tcBorders>
            <w:noWrap/>
            <w:vAlign w:val="center"/>
          </w:tcPr>
          <w:p w14:paraId="6A552510" w14:textId="28176800" w:rsidR="007D1FFC" w:rsidRPr="007C5DB3" w:rsidRDefault="007D1FFC" w:rsidP="00CF7ABA">
            <w:pPr>
              <w:spacing w:before="40" w:after="40"/>
              <w:jc w:val="center"/>
              <w:rPr>
                <w:rFonts w:ascii="Tahoma" w:hAnsi="Tahoma" w:cs="Tahoma"/>
                <w:color w:val="000000"/>
                <w:sz w:val="20"/>
                <w:szCs w:val="20"/>
              </w:rPr>
            </w:pPr>
            <w:r w:rsidRPr="007C5DB3">
              <w:rPr>
                <w:rFonts w:ascii="Tahoma" w:hAnsi="Tahoma" w:cs="Tahoma"/>
                <w:color w:val="000000"/>
                <w:sz w:val="20"/>
                <w:szCs w:val="20"/>
              </w:rPr>
              <w:t xml:space="preserve">max. </w:t>
            </w:r>
            <w:r w:rsidRPr="007C5DB3">
              <w:rPr>
                <w:rFonts w:ascii="Tahoma" w:hAnsi="Tahoma" w:cs="Tahoma"/>
                <w:b/>
                <w:color w:val="000000"/>
                <w:sz w:val="20"/>
                <w:szCs w:val="20"/>
              </w:rPr>
              <w:t>T</w:t>
            </w:r>
            <w:r w:rsidRPr="007C5DB3">
              <w:rPr>
                <w:rFonts w:ascii="Tahoma" w:hAnsi="Tahoma" w:cs="Tahoma"/>
                <w:color w:val="000000"/>
                <w:sz w:val="20"/>
                <w:szCs w:val="20"/>
              </w:rPr>
              <w:t>+</w:t>
            </w:r>
            <w:r>
              <w:rPr>
                <w:rFonts w:ascii="Tahoma" w:hAnsi="Tahoma" w:cs="Tahoma"/>
                <w:color w:val="000000"/>
                <w:sz w:val="20"/>
                <w:szCs w:val="20"/>
              </w:rPr>
              <w:t>35</w:t>
            </w:r>
          </w:p>
        </w:tc>
        <w:tc>
          <w:tcPr>
            <w:tcW w:w="5670" w:type="dxa"/>
            <w:gridSpan w:val="4"/>
            <w:tcBorders>
              <w:top w:val="single" w:sz="4" w:space="0" w:color="auto"/>
              <w:left w:val="nil"/>
              <w:right w:val="single" w:sz="4" w:space="0" w:color="auto"/>
            </w:tcBorders>
            <w:noWrap/>
            <w:vAlign w:val="center"/>
          </w:tcPr>
          <w:p w14:paraId="734C316C" w14:textId="68DAE7B8" w:rsidR="007D1FFC" w:rsidRPr="007C5DB3" w:rsidRDefault="007D1FFC" w:rsidP="00CF7ABA">
            <w:pPr>
              <w:spacing w:before="40" w:after="40"/>
              <w:jc w:val="center"/>
              <w:rPr>
                <w:rFonts w:ascii="Tahoma" w:hAnsi="Tahoma" w:cs="Tahoma"/>
                <w:color w:val="000000"/>
                <w:sz w:val="20"/>
                <w:szCs w:val="20"/>
              </w:rPr>
            </w:pPr>
            <w:r>
              <w:rPr>
                <w:rFonts w:ascii="Tahoma" w:hAnsi="Tahoma" w:cs="Tahoma"/>
                <w:color w:val="000000"/>
                <w:sz w:val="20"/>
                <w:szCs w:val="20"/>
              </w:rPr>
              <w:t>-</w:t>
            </w:r>
          </w:p>
        </w:tc>
        <w:tc>
          <w:tcPr>
            <w:tcW w:w="1559" w:type="dxa"/>
            <w:vMerge w:val="restart"/>
            <w:tcBorders>
              <w:top w:val="single" w:sz="4" w:space="0" w:color="auto"/>
              <w:left w:val="nil"/>
              <w:right w:val="single" w:sz="4" w:space="0" w:color="auto"/>
            </w:tcBorders>
            <w:vAlign w:val="center"/>
          </w:tcPr>
          <w:p w14:paraId="4D10ED60" w14:textId="2B75F5A9" w:rsidR="007D1FFC" w:rsidRPr="007C5DB3" w:rsidRDefault="007D1FFC" w:rsidP="00726FCE">
            <w:pPr>
              <w:spacing w:before="40" w:after="40"/>
              <w:jc w:val="center"/>
              <w:rPr>
                <w:rFonts w:ascii="Tahoma" w:hAnsi="Tahoma" w:cs="Tahoma"/>
                <w:color w:val="000000"/>
                <w:sz w:val="20"/>
                <w:szCs w:val="20"/>
              </w:rPr>
            </w:pPr>
            <w:r w:rsidRPr="007C5DB3">
              <w:rPr>
                <w:rFonts w:ascii="Tahoma" w:hAnsi="Tahoma" w:cs="Tahoma"/>
                <w:color w:val="000000"/>
                <w:sz w:val="20"/>
                <w:szCs w:val="20"/>
              </w:rPr>
              <w:t>+ max. 10 pracovních dní</w:t>
            </w:r>
          </w:p>
        </w:tc>
      </w:tr>
      <w:tr w:rsidR="007D1FFC" w:rsidRPr="006520EB" w14:paraId="768D274E" w14:textId="15AE5C6B" w:rsidTr="00BC4CDE">
        <w:trPr>
          <w:cantSplit/>
          <w:trHeight w:val="516"/>
        </w:trPr>
        <w:tc>
          <w:tcPr>
            <w:tcW w:w="487" w:type="dxa"/>
            <w:tcBorders>
              <w:top w:val="single" w:sz="4" w:space="0" w:color="auto"/>
              <w:left w:val="single" w:sz="4" w:space="0" w:color="auto"/>
              <w:bottom w:val="single" w:sz="4" w:space="0" w:color="auto"/>
              <w:right w:val="single" w:sz="4" w:space="0" w:color="auto"/>
            </w:tcBorders>
            <w:vAlign w:val="center"/>
          </w:tcPr>
          <w:p w14:paraId="6E223122" w14:textId="4A72A861" w:rsidR="007D1FFC" w:rsidRPr="006520EB" w:rsidRDefault="007D1FFC" w:rsidP="00965B65">
            <w:pPr>
              <w:spacing w:before="40" w:after="40"/>
              <w:jc w:val="center"/>
              <w:rPr>
                <w:rFonts w:ascii="Tahoma" w:hAnsi="Tahoma" w:cs="Tahoma"/>
                <w:b/>
                <w:color w:val="000000"/>
                <w:sz w:val="20"/>
                <w:szCs w:val="20"/>
              </w:rPr>
            </w:pPr>
            <w:r w:rsidRPr="006520EB">
              <w:rPr>
                <w:rFonts w:ascii="Tahoma" w:hAnsi="Tahoma" w:cs="Tahoma"/>
                <w:b/>
                <w:color w:val="000000"/>
                <w:sz w:val="20"/>
                <w:szCs w:val="20"/>
              </w:rPr>
              <w:t>1 B</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B2CC777" w14:textId="6A3D0C06" w:rsidR="007D1FFC" w:rsidRPr="006520EB" w:rsidRDefault="007D1FFC" w:rsidP="00726FCE">
            <w:pPr>
              <w:spacing w:before="40" w:after="40"/>
              <w:jc w:val="center"/>
              <w:rPr>
                <w:rFonts w:ascii="Tahoma" w:hAnsi="Tahoma" w:cs="Tahoma"/>
                <w:color w:val="000000"/>
                <w:sz w:val="20"/>
                <w:szCs w:val="20"/>
              </w:rPr>
            </w:pPr>
            <w:r w:rsidRPr="006520EB">
              <w:rPr>
                <w:rFonts w:ascii="Tahoma" w:hAnsi="Tahoma" w:cs="Tahoma"/>
                <w:color w:val="000000"/>
                <w:sz w:val="20"/>
                <w:szCs w:val="20"/>
              </w:rPr>
              <w:t>-</w:t>
            </w:r>
          </w:p>
        </w:tc>
        <w:tc>
          <w:tcPr>
            <w:tcW w:w="1276" w:type="dxa"/>
            <w:tcBorders>
              <w:top w:val="single" w:sz="4" w:space="0" w:color="auto"/>
              <w:left w:val="nil"/>
              <w:bottom w:val="single" w:sz="4" w:space="0" w:color="auto"/>
              <w:right w:val="single" w:sz="4" w:space="0" w:color="auto"/>
            </w:tcBorders>
            <w:noWrap/>
            <w:vAlign w:val="center"/>
            <w:hideMark/>
          </w:tcPr>
          <w:p w14:paraId="5FED035C" w14:textId="0C8E4AB8" w:rsidR="007D1FFC" w:rsidRPr="006520EB" w:rsidRDefault="007D1FFC" w:rsidP="00726FCE">
            <w:pPr>
              <w:spacing w:before="40" w:after="40"/>
              <w:jc w:val="center"/>
              <w:rPr>
                <w:rFonts w:ascii="Tahoma" w:hAnsi="Tahoma" w:cs="Tahoma"/>
                <w:color w:val="000000"/>
                <w:sz w:val="20"/>
                <w:szCs w:val="20"/>
              </w:rPr>
            </w:pPr>
            <w:r w:rsidRPr="006520EB">
              <w:rPr>
                <w:rFonts w:ascii="Tahoma" w:hAnsi="Tahoma" w:cs="Tahoma"/>
                <w:color w:val="000000"/>
                <w:sz w:val="20"/>
                <w:szCs w:val="20"/>
              </w:rPr>
              <w:t xml:space="preserve">max. </w:t>
            </w:r>
            <w:r w:rsidRPr="006520EB">
              <w:rPr>
                <w:rFonts w:ascii="Tahoma" w:hAnsi="Tahoma" w:cs="Tahoma"/>
                <w:b/>
                <w:color w:val="000000"/>
                <w:sz w:val="20"/>
                <w:szCs w:val="20"/>
              </w:rPr>
              <w:t>T</w:t>
            </w:r>
            <w:r w:rsidRPr="006520EB">
              <w:rPr>
                <w:rFonts w:ascii="Tahoma" w:hAnsi="Tahoma" w:cs="Tahoma"/>
                <w:color w:val="000000"/>
                <w:sz w:val="20"/>
                <w:szCs w:val="20"/>
              </w:rPr>
              <w:t>+77</w:t>
            </w:r>
          </w:p>
        </w:tc>
        <w:tc>
          <w:tcPr>
            <w:tcW w:w="1276" w:type="dxa"/>
            <w:tcBorders>
              <w:top w:val="single" w:sz="4" w:space="0" w:color="auto"/>
              <w:left w:val="nil"/>
              <w:bottom w:val="single" w:sz="4" w:space="0" w:color="auto"/>
              <w:right w:val="single" w:sz="4" w:space="0" w:color="auto"/>
            </w:tcBorders>
            <w:noWrap/>
            <w:vAlign w:val="center"/>
            <w:hideMark/>
          </w:tcPr>
          <w:p w14:paraId="22A6C62D" w14:textId="558F4C3E" w:rsidR="007D1FFC" w:rsidRPr="006520EB" w:rsidRDefault="007D1FFC" w:rsidP="00726FCE">
            <w:pPr>
              <w:spacing w:before="40" w:after="40"/>
              <w:jc w:val="center"/>
              <w:rPr>
                <w:rFonts w:ascii="Tahoma" w:hAnsi="Tahoma" w:cs="Tahoma"/>
                <w:color w:val="000000"/>
                <w:sz w:val="20"/>
                <w:szCs w:val="20"/>
              </w:rPr>
            </w:pPr>
            <w:r w:rsidRPr="006520EB">
              <w:rPr>
                <w:rFonts w:ascii="Tahoma" w:hAnsi="Tahoma" w:cs="Tahoma"/>
                <w:color w:val="000000"/>
                <w:sz w:val="20"/>
                <w:szCs w:val="20"/>
              </w:rPr>
              <w:t xml:space="preserve">max. </w:t>
            </w:r>
            <w:r w:rsidRPr="006520EB">
              <w:rPr>
                <w:rFonts w:ascii="Tahoma" w:hAnsi="Tahoma" w:cs="Tahoma"/>
                <w:b/>
                <w:color w:val="000000"/>
                <w:sz w:val="20"/>
                <w:szCs w:val="20"/>
              </w:rPr>
              <w:t>T</w:t>
            </w:r>
            <w:r w:rsidRPr="006520EB">
              <w:rPr>
                <w:rFonts w:ascii="Tahoma" w:hAnsi="Tahoma" w:cs="Tahoma"/>
                <w:color w:val="000000"/>
                <w:sz w:val="20"/>
                <w:szCs w:val="20"/>
              </w:rPr>
              <w:t>+95</w:t>
            </w:r>
            <w:r w:rsidR="00F24332" w:rsidRPr="006520EB">
              <w:rPr>
                <w:rFonts w:ascii="Tahoma" w:hAnsi="Tahoma" w:cs="Tahoma"/>
                <w:color w:val="000000"/>
                <w:sz w:val="20"/>
                <w:szCs w:val="20"/>
              </w:rPr>
              <w:br/>
            </w:r>
          </w:p>
        </w:tc>
        <w:tc>
          <w:tcPr>
            <w:tcW w:w="1559" w:type="dxa"/>
            <w:tcBorders>
              <w:top w:val="single" w:sz="4" w:space="0" w:color="auto"/>
              <w:left w:val="nil"/>
              <w:bottom w:val="single" w:sz="4" w:space="0" w:color="auto"/>
              <w:right w:val="single" w:sz="4" w:space="0" w:color="auto"/>
            </w:tcBorders>
            <w:vAlign w:val="center"/>
            <w:hideMark/>
          </w:tcPr>
          <w:p w14:paraId="0FA77272" w14:textId="67122EA9" w:rsidR="007D1FFC" w:rsidRPr="006520EB" w:rsidRDefault="007D1FFC" w:rsidP="00726FCE">
            <w:pPr>
              <w:spacing w:before="40" w:after="40"/>
              <w:jc w:val="center"/>
              <w:rPr>
                <w:rFonts w:ascii="Tahoma" w:hAnsi="Tahoma" w:cs="Tahoma"/>
                <w:color w:val="000000"/>
                <w:sz w:val="20"/>
                <w:szCs w:val="20"/>
              </w:rPr>
            </w:pPr>
            <w:r w:rsidRPr="006520EB">
              <w:rPr>
                <w:rFonts w:ascii="Tahoma" w:hAnsi="Tahoma" w:cs="Tahoma"/>
                <w:color w:val="000000"/>
                <w:sz w:val="20"/>
                <w:szCs w:val="20"/>
              </w:rPr>
              <w:t xml:space="preserve">max. </w:t>
            </w:r>
            <w:r w:rsidRPr="006520EB">
              <w:rPr>
                <w:rFonts w:ascii="Tahoma" w:hAnsi="Tahoma" w:cs="Tahoma"/>
                <w:b/>
                <w:color w:val="000000"/>
                <w:sz w:val="20"/>
                <w:szCs w:val="20"/>
              </w:rPr>
              <w:t>T</w:t>
            </w:r>
            <w:r w:rsidRPr="006520EB">
              <w:rPr>
                <w:rFonts w:ascii="Tahoma" w:hAnsi="Tahoma" w:cs="Tahoma"/>
                <w:color w:val="000000"/>
                <w:sz w:val="20"/>
                <w:szCs w:val="20"/>
              </w:rPr>
              <w:t>+97</w:t>
            </w:r>
          </w:p>
          <w:p w14:paraId="3F94EE2C" w14:textId="75594233" w:rsidR="006520EB" w:rsidRPr="006520EB" w:rsidRDefault="006520EB" w:rsidP="00726FCE">
            <w:pPr>
              <w:spacing w:before="40" w:after="40"/>
              <w:jc w:val="center"/>
              <w:rPr>
                <w:rFonts w:ascii="Tahoma" w:hAnsi="Tahoma" w:cs="Tahoma"/>
                <w:color w:val="000000"/>
                <w:sz w:val="20"/>
                <w:szCs w:val="20"/>
              </w:rPr>
            </w:pPr>
            <w:r w:rsidRPr="006520EB">
              <w:rPr>
                <w:rFonts w:ascii="Tahoma" w:hAnsi="Tahoma" w:cs="Tahoma"/>
                <w:color w:val="000000"/>
                <w:sz w:val="20"/>
                <w:szCs w:val="20"/>
              </w:rPr>
              <w:t>nejpozději však</w:t>
            </w:r>
          </w:p>
          <w:p w14:paraId="730D7972" w14:textId="227D3DBC" w:rsidR="00F24332" w:rsidRPr="006520EB" w:rsidRDefault="006520EB" w:rsidP="006520EB">
            <w:pPr>
              <w:spacing w:before="40" w:after="40"/>
              <w:jc w:val="center"/>
              <w:rPr>
                <w:rFonts w:ascii="Tahoma" w:hAnsi="Tahoma" w:cs="Tahoma"/>
                <w:color w:val="000000"/>
                <w:sz w:val="20"/>
                <w:szCs w:val="20"/>
              </w:rPr>
            </w:pPr>
            <w:r w:rsidRPr="006520EB">
              <w:rPr>
                <w:rFonts w:ascii="Tahoma" w:hAnsi="Tahoma" w:cs="Tahoma"/>
                <w:color w:val="000000"/>
                <w:sz w:val="20"/>
                <w:szCs w:val="20"/>
              </w:rPr>
              <w:t>29</w:t>
            </w:r>
            <w:r w:rsidR="00F24332" w:rsidRPr="006520EB">
              <w:rPr>
                <w:rFonts w:ascii="Tahoma" w:hAnsi="Tahoma" w:cs="Tahoma"/>
                <w:color w:val="000000"/>
                <w:sz w:val="20"/>
                <w:szCs w:val="20"/>
              </w:rPr>
              <w:t>.</w:t>
            </w:r>
            <w:r>
              <w:rPr>
                <w:rFonts w:ascii="Tahoma" w:hAnsi="Tahoma" w:cs="Tahoma"/>
                <w:color w:val="000000"/>
                <w:sz w:val="20"/>
                <w:szCs w:val="20"/>
              </w:rPr>
              <w:t xml:space="preserve"> </w:t>
            </w:r>
            <w:r w:rsidR="00F24332" w:rsidRPr="006520EB">
              <w:rPr>
                <w:rFonts w:ascii="Tahoma" w:hAnsi="Tahoma" w:cs="Tahoma"/>
                <w:color w:val="000000"/>
                <w:sz w:val="20"/>
                <w:szCs w:val="20"/>
              </w:rPr>
              <w:t>1.</w:t>
            </w:r>
            <w:r>
              <w:rPr>
                <w:rFonts w:ascii="Tahoma" w:hAnsi="Tahoma" w:cs="Tahoma"/>
                <w:color w:val="000000"/>
                <w:sz w:val="20"/>
                <w:szCs w:val="20"/>
              </w:rPr>
              <w:t xml:space="preserve"> </w:t>
            </w:r>
            <w:r w:rsidR="00F24332" w:rsidRPr="006520EB">
              <w:rPr>
                <w:rFonts w:ascii="Tahoma" w:hAnsi="Tahoma" w:cs="Tahoma"/>
                <w:color w:val="000000"/>
                <w:sz w:val="20"/>
                <w:szCs w:val="20"/>
              </w:rPr>
              <w:t>2026</w:t>
            </w:r>
          </w:p>
        </w:tc>
        <w:tc>
          <w:tcPr>
            <w:tcW w:w="1559" w:type="dxa"/>
            <w:vMerge w:val="restart"/>
            <w:tcBorders>
              <w:top w:val="single" w:sz="4" w:space="0" w:color="auto"/>
              <w:left w:val="nil"/>
              <w:bottom w:val="nil"/>
              <w:right w:val="single" w:sz="4" w:space="0" w:color="auto"/>
            </w:tcBorders>
            <w:vAlign w:val="center"/>
            <w:hideMark/>
          </w:tcPr>
          <w:p w14:paraId="66F90718" w14:textId="77777777" w:rsidR="007D1FFC" w:rsidRPr="006520EB" w:rsidRDefault="007D1FFC" w:rsidP="00726FCE">
            <w:pPr>
              <w:spacing w:before="40" w:after="40"/>
              <w:jc w:val="center"/>
              <w:rPr>
                <w:rFonts w:ascii="Tahoma" w:hAnsi="Tahoma" w:cs="Tahoma"/>
                <w:color w:val="000000"/>
                <w:sz w:val="20"/>
                <w:szCs w:val="20"/>
              </w:rPr>
            </w:pPr>
            <w:r w:rsidRPr="006520EB">
              <w:rPr>
                <w:rFonts w:ascii="Tahoma" w:hAnsi="Tahoma" w:cs="Tahoma"/>
                <w:color w:val="000000"/>
                <w:sz w:val="20"/>
                <w:szCs w:val="20"/>
              </w:rPr>
              <w:t xml:space="preserve">+14 dní po nasazení do PP </w:t>
            </w:r>
          </w:p>
          <w:p w14:paraId="7A920725" w14:textId="77777777" w:rsidR="007D1FFC" w:rsidRPr="006520EB" w:rsidRDefault="007D1FFC" w:rsidP="00726FCE">
            <w:pPr>
              <w:spacing w:before="40" w:after="40"/>
              <w:jc w:val="center"/>
              <w:rPr>
                <w:rFonts w:ascii="Tahoma" w:hAnsi="Tahoma" w:cs="Tahoma"/>
                <w:color w:val="000000"/>
                <w:sz w:val="20"/>
                <w:szCs w:val="20"/>
              </w:rPr>
            </w:pPr>
            <w:r w:rsidRPr="006520EB">
              <w:rPr>
                <w:rFonts w:ascii="Tahoma" w:hAnsi="Tahoma" w:cs="Tahoma"/>
                <w:bCs/>
                <w:color w:val="000000"/>
                <w:sz w:val="20"/>
                <w:szCs w:val="20"/>
              </w:rPr>
              <w:t>= předání plnění ke konečné akceptaci</w:t>
            </w:r>
          </w:p>
        </w:tc>
        <w:tc>
          <w:tcPr>
            <w:tcW w:w="1559" w:type="dxa"/>
            <w:vMerge/>
            <w:tcBorders>
              <w:left w:val="nil"/>
              <w:bottom w:val="nil"/>
              <w:right w:val="single" w:sz="4" w:space="0" w:color="auto"/>
            </w:tcBorders>
            <w:vAlign w:val="center"/>
            <w:hideMark/>
          </w:tcPr>
          <w:p w14:paraId="4F291811" w14:textId="2CA0AF68" w:rsidR="007D1FFC" w:rsidRPr="006520EB" w:rsidRDefault="007D1FFC" w:rsidP="00726FCE">
            <w:pPr>
              <w:spacing w:before="40" w:after="40"/>
              <w:jc w:val="center"/>
              <w:rPr>
                <w:rFonts w:ascii="Tahoma" w:hAnsi="Tahoma" w:cs="Tahoma"/>
                <w:color w:val="000000"/>
                <w:sz w:val="20"/>
                <w:szCs w:val="20"/>
              </w:rPr>
            </w:pPr>
          </w:p>
        </w:tc>
      </w:tr>
      <w:tr w:rsidR="007D1FFC" w:rsidRPr="006520EB" w14:paraId="3A27E538" w14:textId="1F3E6DBC" w:rsidTr="00BC4CDE">
        <w:trPr>
          <w:cantSplit/>
          <w:trHeight w:val="516"/>
        </w:trPr>
        <w:tc>
          <w:tcPr>
            <w:tcW w:w="487" w:type="dxa"/>
            <w:tcBorders>
              <w:top w:val="single" w:sz="4" w:space="0" w:color="auto"/>
              <w:left w:val="single" w:sz="4" w:space="0" w:color="auto"/>
              <w:bottom w:val="single" w:sz="4" w:space="0" w:color="auto"/>
              <w:right w:val="single" w:sz="4" w:space="0" w:color="auto"/>
            </w:tcBorders>
            <w:vAlign w:val="center"/>
          </w:tcPr>
          <w:p w14:paraId="01A210D0" w14:textId="50ABFCBC" w:rsidR="007D1FFC" w:rsidRPr="006520EB" w:rsidRDefault="007D1FFC" w:rsidP="000B1252">
            <w:pPr>
              <w:spacing w:before="40" w:after="40"/>
              <w:jc w:val="center"/>
              <w:rPr>
                <w:rFonts w:ascii="Tahoma" w:hAnsi="Tahoma" w:cs="Tahoma"/>
                <w:b/>
                <w:color w:val="000000"/>
                <w:sz w:val="20"/>
                <w:szCs w:val="20"/>
              </w:rPr>
            </w:pPr>
            <w:r w:rsidRPr="006520EB">
              <w:rPr>
                <w:rFonts w:ascii="Tahoma" w:hAnsi="Tahoma" w:cs="Tahoma"/>
                <w:b/>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noWrap/>
            <w:vAlign w:val="center"/>
          </w:tcPr>
          <w:p w14:paraId="416BA60C" w14:textId="2F702DCB" w:rsidR="007D1FFC" w:rsidRPr="006520EB" w:rsidRDefault="00214C70" w:rsidP="000B1252">
            <w:pPr>
              <w:spacing w:before="40" w:after="40"/>
              <w:jc w:val="center"/>
              <w:rPr>
                <w:rFonts w:ascii="Tahoma" w:hAnsi="Tahoma" w:cs="Tahoma"/>
                <w:color w:val="000000"/>
                <w:sz w:val="20"/>
                <w:szCs w:val="20"/>
              </w:rPr>
            </w:pPr>
            <w:r w:rsidRPr="006520EB">
              <w:rPr>
                <w:rFonts w:ascii="Tahoma" w:hAnsi="Tahoma" w:cs="Tahoma"/>
                <w:color w:val="000000"/>
                <w:sz w:val="20"/>
                <w:szCs w:val="20"/>
              </w:rPr>
              <w:t>max. T+101</w:t>
            </w:r>
          </w:p>
        </w:tc>
        <w:tc>
          <w:tcPr>
            <w:tcW w:w="1276" w:type="dxa"/>
            <w:tcBorders>
              <w:top w:val="single" w:sz="4" w:space="0" w:color="auto"/>
              <w:left w:val="nil"/>
              <w:bottom w:val="single" w:sz="4" w:space="0" w:color="auto"/>
              <w:right w:val="single" w:sz="4" w:space="0" w:color="auto"/>
            </w:tcBorders>
            <w:noWrap/>
            <w:vAlign w:val="center"/>
          </w:tcPr>
          <w:p w14:paraId="59CDF3D3" w14:textId="7D999C69" w:rsidR="007D1FFC" w:rsidRPr="006520EB" w:rsidRDefault="0018569C" w:rsidP="000B1252">
            <w:pPr>
              <w:spacing w:before="40" w:after="40"/>
              <w:jc w:val="center"/>
              <w:rPr>
                <w:rFonts w:ascii="Tahoma" w:hAnsi="Tahoma" w:cs="Tahoma"/>
                <w:color w:val="000000"/>
                <w:sz w:val="20"/>
                <w:szCs w:val="20"/>
              </w:rPr>
            </w:pPr>
            <w:r w:rsidRPr="006520EB">
              <w:rPr>
                <w:rFonts w:ascii="Tahoma" w:hAnsi="Tahoma" w:cs="Tahoma"/>
                <w:color w:val="000000"/>
                <w:sz w:val="20"/>
                <w:szCs w:val="20"/>
              </w:rPr>
              <w:t>max. T+126</w:t>
            </w:r>
          </w:p>
        </w:tc>
        <w:tc>
          <w:tcPr>
            <w:tcW w:w="1276" w:type="dxa"/>
            <w:tcBorders>
              <w:top w:val="single" w:sz="4" w:space="0" w:color="auto"/>
              <w:left w:val="nil"/>
              <w:bottom w:val="single" w:sz="4" w:space="0" w:color="auto"/>
              <w:right w:val="single" w:sz="4" w:space="0" w:color="auto"/>
            </w:tcBorders>
            <w:noWrap/>
            <w:vAlign w:val="center"/>
          </w:tcPr>
          <w:p w14:paraId="4D0FC64F" w14:textId="020E12B4" w:rsidR="007D1FFC" w:rsidRPr="006520EB" w:rsidRDefault="0018569C" w:rsidP="000B1252">
            <w:pPr>
              <w:spacing w:before="40" w:after="40"/>
              <w:jc w:val="center"/>
              <w:rPr>
                <w:rFonts w:ascii="Tahoma" w:hAnsi="Tahoma" w:cs="Tahoma"/>
                <w:color w:val="000000"/>
                <w:sz w:val="20"/>
                <w:szCs w:val="20"/>
              </w:rPr>
            </w:pPr>
            <w:r w:rsidRPr="006520EB">
              <w:rPr>
                <w:rFonts w:ascii="Tahoma" w:hAnsi="Tahoma" w:cs="Tahoma"/>
                <w:color w:val="000000"/>
                <w:sz w:val="20"/>
                <w:szCs w:val="20"/>
              </w:rPr>
              <w:t>max. T+1</w:t>
            </w:r>
            <w:r w:rsidR="007348CA">
              <w:rPr>
                <w:rFonts w:ascii="Tahoma" w:hAnsi="Tahoma" w:cs="Tahoma"/>
                <w:color w:val="000000"/>
                <w:sz w:val="20"/>
                <w:szCs w:val="20"/>
              </w:rPr>
              <w:t>44</w:t>
            </w:r>
          </w:p>
        </w:tc>
        <w:tc>
          <w:tcPr>
            <w:tcW w:w="1559" w:type="dxa"/>
            <w:tcBorders>
              <w:top w:val="single" w:sz="4" w:space="0" w:color="auto"/>
              <w:left w:val="nil"/>
              <w:bottom w:val="single" w:sz="4" w:space="0" w:color="auto"/>
              <w:right w:val="single" w:sz="4" w:space="0" w:color="auto"/>
            </w:tcBorders>
            <w:vAlign w:val="center"/>
          </w:tcPr>
          <w:p w14:paraId="78E3465D" w14:textId="70F0337E" w:rsidR="007D1FFC" w:rsidRPr="006520EB" w:rsidRDefault="0018569C" w:rsidP="00113D51">
            <w:pPr>
              <w:spacing w:before="40" w:after="40"/>
              <w:jc w:val="center"/>
              <w:rPr>
                <w:rFonts w:ascii="Tahoma" w:hAnsi="Tahoma" w:cs="Tahoma"/>
                <w:color w:val="000000"/>
                <w:sz w:val="20"/>
                <w:szCs w:val="20"/>
              </w:rPr>
            </w:pPr>
            <w:r w:rsidRPr="006520EB">
              <w:rPr>
                <w:rFonts w:ascii="Tahoma" w:hAnsi="Tahoma" w:cs="Tahoma"/>
                <w:color w:val="000000"/>
                <w:sz w:val="20"/>
                <w:szCs w:val="20"/>
              </w:rPr>
              <w:t>max. T+1</w:t>
            </w:r>
            <w:r w:rsidR="007348CA">
              <w:rPr>
                <w:rFonts w:ascii="Tahoma" w:hAnsi="Tahoma" w:cs="Tahoma"/>
                <w:color w:val="000000"/>
                <w:sz w:val="20"/>
                <w:szCs w:val="20"/>
              </w:rPr>
              <w:t>46</w:t>
            </w:r>
            <w:r w:rsidR="006520EB" w:rsidRPr="006520EB">
              <w:rPr>
                <w:rFonts w:ascii="Tahoma" w:hAnsi="Tahoma" w:cs="Tahoma"/>
                <w:color w:val="000000"/>
                <w:sz w:val="20"/>
                <w:szCs w:val="20"/>
              </w:rPr>
              <w:t xml:space="preserve"> nejpozději však</w:t>
            </w:r>
          </w:p>
          <w:p w14:paraId="7137AAAD" w14:textId="5A510975" w:rsidR="00E71B7C" w:rsidRPr="006520EB" w:rsidRDefault="005F01CE" w:rsidP="005F01CE">
            <w:pPr>
              <w:spacing w:before="40" w:after="40"/>
              <w:jc w:val="center"/>
              <w:rPr>
                <w:rFonts w:ascii="Tahoma" w:hAnsi="Tahoma" w:cs="Tahoma"/>
                <w:color w:val="000000"/>
                <w:sz w:val="20"/>
                <w:szCs w:val="20"/>
              </w:rPr>
            </w:pPr>
            <w:r>
              <w:rPr>
                <w:rFonts w:ascii="Tahoma" w:hAnsi="Tahoma" w:cs="Tahoma"/>
                <w:color w:val="000000"/>
                <w:sz w:val="20"/>
                <w:szCs w:val="20"/>
              </w:rPr>
              <w:t>30</w:t>
            </w:r>
            <w:r w:rsidR="00E71B7C" w:rsidRPr="006520EB">
              <w:rPr>
                <w:rFonts w:ascii="Tahoma" w:hAnsi="Tahoma" w:cs="Tahoma"/>
                <w:color w:val="000000"/>
                <w:sz w:val="20"/>
                <w:szCs w:val="20"/>
              </w:rPr>
              <w:t>.</w:t>
            </w:r>
            <w:r w:rsidR="006520EB">
              <w:rPr>
                <w:rFonts w:ascii="Tahoma" w:hAnsi="Tahoma" w:cs="Tahoma"/>
                <w:color w:val="000000"/>
                <w:sz w:val="20"/>
                <w:szCs w:val="20"/>
              </w:rPr>
              <w:t xml:space="preserve"> </w:t>
            </w:r>
            <w:r>
              <w:rPr>
                <w:rFonts w:ascii="Tahoma" w:hAnsi="Tahoma" w:cs="Tahoma"/>
                <w:color w:val="000000"/>
                <w:sz w:val="20"/>
                <w:szCs w:val="20"/>
              </w:rPr>
              <w:t>4</w:t>
            </w:r>
            <w:r w:rsidR="00E71B7C" w:rsidRPr="006520EB">
              <w:rPr>
                <w:rFonts w:ascii="Tahoma" w:hAnsi="Tahoma" w:cs="Tahoma"/>
                <w:color w:val="000000"/>
                <w:sz w:val="20"/>
                <w:szCs w:val="20"/>
              </w:rPr>
              <w:t>.</w:t>
            </w:r>
            <w:r w:rsidR="006520EB">
              <w:rPr>
                <w:rFonts w:ascii="Tahoma" w:hAnsi="Tahoma" w:cs="Tahoma"/>
                <w:color w:val="000000"/>
                <w:sz w:val="20"/>
                <w:szCs w:val="20"/>
              </w:rPr>
              <w:t xml:space="preserve"> </w:t>
            </w:r>
            <w:r w:rsidR="00E71B7C" w:rsidRPr="006520EB">
              <w:rPr>
                <w:rFonts w:ascii="Tahoma" w:hAnsi="Tahoma" w:cs="Tahoma"/>
                <w:color w:val="000000"/>
                <w:sz w:val="20"/>
                <w:szCs w:val="20"/>
              </w:rPr>
              <w:t>2026</w:t>
            </w:r>
          </w:p>
        </w:tc>
        <w:tc>
          <w:tcPr>
            <w:tcW w:w="1559" w:type="dxa"/>
            <w:vMerge/>
            <w:tcBorders>
              <w:left w:val="nil"/>
              <w:bottom w:val="nil"/>
              <w:right w:val="single" w:sz="4" w:space="0" w:color="auto"/>
            </w:tcBorders>
            <w:vAlign w:val="center"/>
          </w:tcPr>
          <w:p w14:paraId="7F9B90DA" w14:textId="4C987F3E" w:rsidR="007D1FFC" w:rsidRPr="006520EB" w:rsidRDefault="007D1FFC" w:rsidP="000B1252">
            <w:pPr>
              <w:spacing w:before="40" w:after="40"/>
              <w:jc w:val="center"/>
              <w:rPr>
                <w:rFonts w:ascii="Tahoma" w:hAnsi="Tahoma" w:cs="Tahoma"/>
                <w:color w:val="000000"/>
                <w:sz w:val="20"/>
                <w:szCs w:val="20"/>
              </w:rPr>
            </w:pPr>
          </w:p>
        </w:tc>
        <w:tc>
          <w:tcPr>
            <w:tcW w:w="1559" w:type="dxa"/>
            <w:vMerge/>
            <w:tcBorders>
              <w:left w:val="nil"/>
              <w:bottom w:val="nil"/>
              <w:right w:val="single" w:sz="4" w:space="0" w:color="auto"/>
            </w:tcBorders>
            <w:vAlign w:val="center"/>
          </w:tcPr>
          <w:p w14:paraId="0E10EB84" w14:textId="72053393" w:rsidR="007D1FFC" w:rsidRPr="006520EB" w:rsidRDefault="007D1FFC" w:rsidP="000B1252">
            <w:pPr>
              <w:spacing w:before="40" w:after="40"/>
              <w:jc w:val="center"/>
              <w:rPr>
                <w:rFonts w:ascii="Tahoma" w:hAnsi="Tahoma" w:cs="Tahoma"/>
                <w:color w:val="000000"/>
                <w:sz w:val="20"/>
                <w:szCs w:val="20"/>
              </w:rPr>
            </w:pPr>
          </w:p>
        </w:tc>
      </w:tr>
      <w:tr w:rsidR="007D1FFC" w:rsidRPr="007F79EB" w14:paraId="1C4F5AE7" w14:textId="7E999311" w:rsidTr="00BC4CDE">
        <w:trPr>
          <w:cantSplit/>
          <w:trHeight w:val="516"/>
        </w:trPr>
        <w:tc>
          <w:tcPr>
            <w:tcW w:w="487" w:type="dxa"/>
            <w:tcBorders>
              <w:top w:val="single" w:sz="4" w:space="0" w:color="auto"/>
              <w:left w:val="single" w:sz="4" w:space="0" w:color="auto"/>
              <w:bottom w:val="single" w:sz="4" w:space="0" w:color="auto"/>
              <w:right w:val="single" w:sz="4" w:space="0" w:color="auto"/>
            </w:tcBorders>
            <w:vAlign w:val="center"/>
          </w:tcPr>
          <w:p w14:paraId="4906C31F" w14:textId="4BD75CA4" w:rsidR="007D1FFC" w:rsidRPr="00965B65" w:rsidRDefault="007D1FFC" w:rsidP="000B1252">
            <w:pPr>
              <w:spacing w:before="40" w:after="40"/>
              <w:jc w:val="center"/>
              <w:rPr>
                <w:rFonts w:ascii="Tahoma" w:hAnsi="Tahoma" w:cs="Tahoma"/>
                <w:b/>
                <w:color w:val="000000"/>
                <w:sz w:val="20"/>
                <w:szCs w:val="20"/>
              </w:rPr>
            </w:pPr>
            <w:r w:rsidRPr="00965B65">
              <w:rPr>
                <w:rFonts w:ascii="Tahoma" w:hAnsi="Tahoma" w:cs="Tahoma"/>
                <w:b/>
                <w:color w:val="000000"/>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14:paraId="23785AF9" w14:textId="2959A8CF" w:rsidR="007D1FFC" w:rsidRPr="007C5DB3" w:rsidRDefault="0018569C" w:rsidP="000B1252">
            <w:pPr>
              <w:spacing w:before="40" w:after="40"/>
              <w:jc w:val="center"/>
              <w:rPr>
                <w:rFonts w:ascii="Tahoma" w:hAnsi="Tahoma" w:cs="Tahoma"/>
                <w:color w:val="000000"/>
                <w:sz w:val="20"/>
                <w:szCs w:val="20"/>
              </w:rPr>
            </w:pPr>
            <w:r w:rsidRPr="0018569C">
              <w:rPr>
                <w:rFonts w:ascii="Tahoma" w:hAnsi="Tahoma" w:cs="Tahoma"/>
                <w:color w:val="000000"/>
                <w:sz w:val="20"/>
                <w:szCs w:val="20"/>
              </w:rPr>
              <w:t>max. T+164</w:t>
            </w:r>
          </w:p>
        </w:tc>
        <w:tc>
          <w:tcPr>
            <w:tcW w:w="1276" w:type="dxa"/>
            <w:tcBorders>
              <w:top w:val="single" w:sz="4" w:space="0" w:color="auto"/>
              <w:left w:val="nil"/>
              <w:bottom w:val="single" w:sz="4" w:space="0" w:color="auto"/>
              <w:right w:val="single" w:sz="4" w:space="0" w:color="auto"/>
            </w:tcBorders>
            <w:noWrap/>
            <w:vAlign w:val="center"/>
          </w:tcPr>
          <w:p w14:paraId="5B46CCB6" w14:textId="3E33011A" w:rsidR="007D1FFC" w:rsidRPr="007C5DB3" w:rsidRDefault="0018569C" w:rsidP="000B1252">
            <w:pPr>
              <w:spacing w:before="40" w:after="40"/>
              <w:jc w:val="center"/>
              <w:rPr>
                <w:rFonts w:ascii="Tahoma" w:hAnsi="Tahoma" w:cs="Tahoma"/>
                <w:color w:val="000000"/>
                <w:sz w:val="20"/>
                <w:szCs w:val="20"/>
              </w:rPr>
            </w:pPr>
            <w:r w:rsidRPr="0018569C">
              <w:rPr>
                <w:rFonts w:ascii="Tahoma" w:hAnsi="Tahoma" w:cs="Tahoma"/>
                <w:color w:val="000000"/>
                <w:sz w:val="20"/>
                <w:szCs w:val="20"/>
              </w:rPr>
              <w:t>max. T+</w:t>
            </w:r>
            <w:r w:rsidR="007348CA">
              <w:rPr>
                <w:rFonts w:ascii="Tahoma" w:hAnsi="Tahoma" w:cs="Tahoma"/>
                <w:color w:val="000000"/>
                <w:sz w:val="20"/>
                <w:szCs w:val="20"/>
              </w:rPr>
              <w:t>183</w:t>
            </w:r>
          </w:p>
        </w:tc>
        <w:tc>
          <w:tcPr>
            <w:tcW w:w="1276" w:type="dxa"/>
            <w:tcBorders>
              <w:top w:val="single" w:sz="4" w:space="0" w:color="auto"/>
              <w:left w:val="nil"/>
              <w:bottom w:val="single" w:sz="4" w:space="0" w:color="auto"/>
              <w:right w:val="single" w:sz="4" w:space="0" w:color="auto"/>
            </w:tcBorders>
            <w:noWrap/>
            <w:vAlign w:val="center"/>
          </w:tcPr>
          <w:p w14:paraId="46283C2E" w14:textId="019906EE" w:rsidR="007D1FFC" w:rsidRPr="007C5DB3" w:rsidRDefault="0018569C" w:rsidP="008E3BF3">
            <w:pPr>
              <w:spacing w:before="40" w:after="40"/>
              <w:jc w:val="center"/>
              <w:rPr>
                <w:rFonts w:ascii="Tahoma" w:hAnsi="Tahoma" w:cs="Tahoma"/>
                <w:color w:val="000000"/>
                <w:sz w:val="20"/>
                <w:szCs w:val="20"/>
              </w:rPr>
            </w:pPr>
            <w:r w:rsidRPr="0018569C">
              <w:rPr>
                <w:rFonts w:ascii="Tahoma" w:hAnsi="Tahoma" w:cs="Tahoma"/>
                <w:color w:val="000000"/>
                <w:sz w:val="20"/>
                <w:szCs w:val="20"/>
              </w:rPr>
              <w:t>max. T+19</w:t>
            </w:r>
            <w:r w:rsidR="00583D53">
              <w:rPr>
                <w:rFonts w:ascii="Tahoma" w:hAnsi="Tahoma" w:cs="Tahoma"/>
                <w:color w:val="000000"/>
                <w:sz w:val="20"/>
                <w:szCs w:val="20"/>
              </w:rPr>
              <w:t>0</w:t>
            </w:r>
          </w:p>
        </w:tc>
        <w:tc>
          <w:tcPr>
            <w:tcW w:w="1559" w:type="dxa"/>
            <w:tcBorders>
              <w:top w:val="single" w:sz="4" w:space="0" w:color="auto"/>
              <w:left w:val="nil"/>
              <w:bottom w:val="single" w:sz="4" w:space="0" w:color="auto"/>
              <w:right w:val="single" w:sz="4" w:space="0" w:color="auto"/>
            </w:tcBorders>
            <w:vAlign w:val="center"/>
          </w:tcPr>
          <w:p w14:paraId="1099974A" w14:textId="67F6D60F" w:rsidR="007D1FFC" w:rsidRPr="007C5DB3" w:rsidRDefault="004D6CF6" w:rsidP="006520EB">
            <w:pPr>
              <w:spacing w:before="40" w:after="40"/>
              <w:jc w:val="center"/>
              <w:rPr>
                <w:rFonts w:ascii="Tahoma" w:hAnsi="Tahoma" w:cs="Tahoma"/>
                <w:color w:val="000000"/>
                <w:sz w:val="20"/>
                <w:szCs w:val="20"/>
              </w:rPr>
            </w:pPr>
            <w:r w:rsidRPr="004D6CF6">
              <w:rPr>
                <w:rFonts w:ascii="Tahoma" w:hAnsi="Tahoma" w:cs="Tahoma"/>
                <w:color w:val="000000"/>
                <w:sz w:val="20"/>
                <w:szCs w:val="20"/>
              </w:rPr>
              <w:t>max. T+19</w:t>
            </w:r>
            <w:r w:rsidR="00062CFF">
              <w:rPr>
                <w:rFonts w:ascii="Tahoma" w:hAnsi="Tahoma" w:cs="Tahoma"/>
                <w:color w:val="000000"/>
                <w:sz w:val="20"/>
                <w:szCs w:val="20"/>
              </w:rPr>
              <w:t>2</w:t>
            </w:r>
            <w:r w:rsidR="00AE64F3">
              <w:rPr>
                <w:rFonts w:ascii="Tahoma" w:hAnsi="Tahoma" w:cs="Tahoma"/>
                <w:color w:val="000000"/>
                <w:sz w:val="20"/>
                <w:szCs w:val="20"/>
              </w:rPr>
              <w:t xml:space="preserve">, nejpozději však </w:t>
            </w:r>
            <w:r w:rsidR="00E71B7C">
              <w:rPr>
                <w:rFonts w:ascii="Tahoma" w:hAnsi="Tahoma" w:cs="Tahoma"/>
                <w:color w:val="000000"/>
                <w:sz w:val="20"/>
                <w:szCs w:val="20"/>
              </w:rPr>
              <w:t>10</w:t>
            </w:r>
            <w:r w:rsidR="006520EB">
              <w:rPr>
                <w:rFonts w:ascii="Tahoma" w:hAnsi="Tahoma" w:cs="Tahoma"/>
                <w:color w:val="000000"/>
                <w:sz w:val="20"/>
                <w:szCs w:val="20"/>
              </w:rPr>
              <w:t xml:space="preserve">. </w:t>
            </w:r>
            <w:r w:rsidR="00E71B7C">
              <w:rPr>
                <w:rFonts w:ascii="Tahoma" w:hAnsi="Tahoma" w:cs="Tahoma"/>
                <w:color w:val="000000"/>
                <w:sz w:val="20"/>
                <w:szCs w:val="20"/>
              </w:rPr>
              <w:t>5</w:t>
            </w:r>
            <w:r w:rsidR="006520EB">
              <w:rPr>
                <w:rFonts w:ascii="Tahoma" w:hAnsi="Tahoma" w:cs="Tahoma"/>
                <w:color w:val="000000"/>
                <w:sz w:val="20"/>
                <w:szCs w:val="20"/>
              </w:rPr>
              <w:t xml:space="preserve">. </w:t>
            </w:r>
            <w:r w:rsidR="00E71B7C">
              <w:rPr>
                <w:rFonts w:ascii="Tahoma" w:hAnsi="Tahoma" w:cs="Tahoma"/>
                <w:color w:val="000000"/>
                <w:sz w:val="20"/>
                <w:szCs w:val="20"/>
              </w:rPr>
              <w:t>2026</w:t>
            </w:r>
          </w:p>
        </w:tc>
        <w:tc>
          <w:tcPr>
            <w:tcW w:w="1559" w:type="dxa"/>
            <w:vMerge/>
            <w:tcBorders>
              <w:left w:val="nil"/>
              <w:bottom w:val="single" w:sz="4" w:space="0" w:color="auto"/>
              <w:right w:val="single" w:sz="4" w:space="0" w:color="auto"/>
            </w:tcBorders>
            <w:vAlign w:val="center"/>
          </w:tcPr>
          <w:p w14:paraId="6F4DBEE8" w14:textId="339DF46D" w:rsidR="007D1FFC" w:rsidRPr="007C5DB3" w:rsidRDefault="007D1FFC" w:rsidP="000B1252">
            <w:pPr>
              <w:spacing w:before="40" w:after="40"/>
              <w:jc w:val="center"/>
              <w:rPr>
                <w:rFonts w:ascii="Tahoma" w:hAnsi="Tahoma" w:cs="Tahoma"/>
                <w:color w:val="000000"/>
                <w:sz w:val="20"/>
                <w:szCs w:val="20"/>
              </w:rPr>
            </w:pPr>
          </w:p>
        </w:tc>
        <w:tc>
          <w:tcPr>
            <w:tcW w:w="1559" w:type="dxa"/>
            <w:vMerge/>
            <w:tcBorders>
              <w:left w:val="nil"/>
              <w:bottom w:val="single" w:sz="4" w:space="0" w:color="auto"/>
              <w:right w:val="single" w:sz="4" w:space="0" w:color="auto"/>
            </w:tcBorders>
            <w:vAlign w:val="center"/>
          </w:tcPr>
          <w:p w14:paraId="14A1BFFF" w14:textId="2D586817" w:rsidR="007D1FFC" w:rsidRPr="007C5DB3" w:rsidRDefault="007D1FFC" w:rsidP="000B1252">
            <w:pPr>
              <w:spacing w:before="40" w:after="40"/>
              <w:jc w:val="center"/>
              <w:rPr>
                <w:rFonts w:ascii="Tahoma" w:hAnsi="Tahoma" w:cs="Tahoma"/>
                <w:color w:val="000000"/>
                <w:sz w:val="20"/>
                <w:szCs w:val="20"/>
              </w:rPr>
            </w:pPr>
          </w:p>
        </w:tc>
      </w:tr>
    </w:tbl>
    <w:p w14:paraId="0C08246D" w14:textId="77777777" w:rsidR="00613788" w:rsidRDefault="00CB0B50" w:rsidP="00A14CC7">
      <w:pPr>
        <w:spacing w:before="120"/>
        <w:ind w:right="-8"/>
        <w:rPr>
          <w:rFonts w:ascii="Tahoma" w:hAnsi="Tahoma" w:cs="Tahoma"/>
          <w:sz w:val="20"/>
          <w:szCs w:val="20"/>
        </w:rPr>
      </w:pPr>
      <w:r w:rsidRPr="007F79EB">
        <w:rPr>
          <w:rFonts w:ascii="Tahoma" w:hAnsi="Tahoma" w:cs="Tahoma"/>
          <w:sz w:val="20"/>
          <w:szCs w:val="20"/>
        </w:rPr>
        <w:t>„</w:t>
      </w:r>
      <w:r w:rsidRPr="007F79EB">
        <w:rPr>
          <w:rFonts w:ascii="Tahoma" w:hAnsi="Tahoma" w:cs="Tahoma"/>
          <w:b/>
          <w:sz w:val="20"/>
          <w:szCs w:val="20"/>
        </w:rPr>
        <w:t>T</w:t>
      </w:r>
      <w:r w:rsidRPr="007F79EB">
        <w:rPr>
          <w:rFonts w:ascii="Tahoma" w:hAnsi="Tahoma" w:cs="Tahoma"/>
          <w:sz w:val="20"/>
          <w:szCs w:val="20"/>
        </w:rPr>
        <w:t xml:space="preserve">“ = </w:t>
      </w:r>
      <w:r w:rsidRPr="007F79EB">
        <w:rPr>
          <w:rFonts w:ascii="Tahoma" w:hAnsi="Tahoma" w:cs="Tahoma"/>
          <w:sz w:val="20"/>
          <w:szCs w:val="20"/>
          <w:lang w:eastAsia="de-DE"/>
        </w:rPr>
        <w:t>den následující po</w:t>
      </w:r>
      <w:r w:rsidRPr="007F79EB">
        <w:rPr>
          <w:rFonts w:ascii="Tahoma" w:hAnsi="Tahoma" w:cs="Tahoma"/>
          <w:sz w:val="20"/>
          <w:szCs w:val="20"/>
        </w:rPr>
        <w:t xml:space="preserve"> nabytí účinnosti této Smlouvy, „</w:t>
      </w:r>
      <w:r w:rsidRPr="007F79EB">
        <w:rPr>
          <w:rFonts w:ascii="Tahoma" w:hAnsi="Tahoma" w:cs="Tahoma"/>
          <w:b/>
          <w:sz w:val="20"/>
          <w:szCs w:val="20"/>
        </w:rPr>
        <w:t>TP</w:t>
      </w:r>
      <w:r w:rsidRPr="007F79EB">
        <w:rPr>
          <w:rFonts w:ascii="Tahoma" w:hAnsi="Tahoma" w:cs="Tahoma"/>
          <w:sz w:val="20"/>
          <w:szCs w:val="20"/>
        </w:rPr>
        <w:t xml:space="preserve">“ = testovací prostředí Objednatele, </w:t>
      </w:r>
      <w:r w:rsidRPr="007F79EB">
        <w:rPr>
          <w:rFonts w:ascii="Tahoma" w:hAnsi="Tahoma" w:cs="Tahoma"/>
          <w:sz w:val="20"/>
          <w:szCs w:val="20"/>
        </w:rPr>
        <w:br/>
        <w:t>„</w:t>
      </w:r>
      <w:r w:rsidRPr="007F79EB">
        <w:rPr>
          <w:rFonts w:ascii="Tahoma" w:hAnsi="Tahoma" w:cs="Tahoma"/>
          <w:b/>
          <w:sz w:val="20"/>
          <w:szCs w:val="20"/>
        </w:rPr>
        <w:t>IP</w:t>
      </w:r>
      <w:r w:rsidRPr="007F79EB">
        <w:rPr>
          <w:rFonts w:ascii="Tahoma" w:hAnsi="Tahoma" w:cs="Tahoma"/>
          <w:sz w:val="20"/>
          <w:szCs w:val="20"/>
        </w:rPr>
        <w:t>“ = integrační prostředí Objednatele, „</w:t>
      </w:r>
      <w:r w:rsidRPr="007F79EB">
        <w:rPr>
          <w:rFonts w:ascii="Tahoma" w:hAnsi="Tahoma" w:cs="Tahoma"/>
          <w:b/>
          <w:sz w:val="20"/>
          <w:szCs w:val="20"/>
        </w:rPr>
        <w:t>PP</w:t>
      </w:r>
      <w:r w:rsidRPr="007F79EB">
        <w:rPr>
          <w:rFonts w:ascii="Tahoma" w:hAnsi="Tahoma" w:cs="Tahoma"/>
          <w:sz w:val="20"/>
          <w:szCs w:val="20"/>
        </w:rPr>
        <w:t xml:space="preserve">“ = produkční prostředí Objednatele. </w:t>
      </w:r>
    </w:p>
    <w:p w14:paraId="7125FCFA" w14:textId="77777777" w:rsidR="00613788" w:rsidRDefault="00CB0B50" w:rsidP="00A14CC7">
      <w:pPr>
        <w:spacing w:before="120"/>
        <w:ind w:right="-8"/>
        <w:rPr>
          <w:rFonts w:ascii="Tahoma" w:hAnsi="Tahoma" w:cs="Tahoma"/>
          <w:sz w:val="20"/>
          <w:szCs w:val="20"/>
        </w:rPr>
      </w:pPr>
      <w:r w:rsidRPr="007F79EB">
        <w:rPr>
          <w:rFonts w:ascii="Tahoma" w:hAnsi="Tahoma" w:cs="Tahoma"/>
          <w:sz w:val="20"/>
          <w:szCs w:val="20"/>
        </w:rPr>
        <w:t xml:space="preserve">Termíny uvedené v harmonogramu jsou uvedené v kalendářních dnech, kromě akceptačního období, které v souladu s čl. </w:t>
      </w:r>
      <w:r w:rsidR="005751EC">
        <w:rPr>
          <w:rFonts w:ascii="Tahoma" w:hAnsi="Tahoma" w:cs="Tahoma"/>
          <w:sz w:val="20"/>
          <w:szCs w:val="20"/>
        </w:rPr>
        <w:t xml:space="preserve">9.2.4 a </w:t>
      </w:r>
      <w:r w:rsidRPr="007F79EB">
        <w:rPr>
          <w:rFonts w:ascii="Tahoma" w:hAnsi="Tahoma" w:cs="Tahoma"/>
          <w:sz w:val="20"/>
          <w:szCs w:val="20"/>
        </w:rPr>
        <w:t>9.3.5 Rámcové dohody trvá maximálně 10 pracovních dní.</w:t>
      </w:r>
    </w:p>
    <w:p w14:paraId="7E406878" w14:textId="63C324D9" w:rsidR="007D1FFC" w:rsidRDefault="007D1FFC" w:rsidP="00A14CC7">
      <w:pPr>
        <w:spacing w:before="120"/>
        <w:ind w:right="-8"/>
        <w:rPr>
          <w:rFonts w:ascii="Tahoma" w:hAnsi="Tahoma" w:cs="Tahoma"/>
          <w:sz w:val="20"/>
          <w:szCs w:val="20"/>
        </w:rPr>
      </w:pPr>
      <w:r>
        <w:rPr>
          <w:rFonts w:ascii="Tahoma" w:hAnsi="Tahoma" w:cs="Tahoma"/>
          <w:sz w:val="20"/>
          <w:szCs w:val="20"/>
        </w:rPr>
        <w:t>F</w:t>
      </w:r>
      <w:r w:rsidRPr="00A50359">
        <w:rPr>
          <w:rFonts w:ascii="Tahoma" w:hAnsi="Tahoma" w:cs="Tahoma"/>
          <w:sz w:val="20"/>
          <w:szCs w:val="20"/>
        </w:rPr>
        <w:t>áze</w:t>
      </w:r>
      <w:r>
        <w:rPr>
          <w:rFonts w:ascii="Tahoma" w:hAnsi="Tahoma" w:cs="Tahoma"/>
          <w:sz w:val="20"/>
          <w:szCs w:val="20"/>
        </w:rPr>
        <w:t xml:space="preserve"> 1 obsahuje dva fakturační milníky (A a B).</w:t>
      </w:r>
    </w:p>
    <w:p w14:paraId="54D033ED" w14:textId="41AFFD40" w:rsidR="00CB0B50" w:rsidRDefault="007D1FFC" w:rsidP="00A14CC7">
      <w:pPr>
        <w:spacing w:before="120"/>
        <w:ind w:right="-8"/>
        <w:rPr>
          <w:rFonts w:ascii="Tahoma" w:hAnsi="Tahoma" w:cs="Tahoma"/>
          <w:sz w:val="20"/>
          <w:szCs w:val="20"/>
        </w:rPr>
      </w:pPr>
      <w:r>
        <w:rPr>
          <w:rFonts w:ascii="Tahoma" w:hAnsi="Tahoma" w:cs="Tahoma"/>
          <w:sz w:val="20"/>
          <w:szCs w:val="20"/>
        </w:rPr>
        <w:t>Každá z f</w:t>
      </w:r>
      <w:r w:rsidR="00965B65" w:rsidRPr="00A50359">
        <w:rPr>
          <w:rFonts w:ascii="Tahoma" w:hAnsi="Tahoma" w:cs="Tahoma"/>
          <w:sz w:val="20"/>
          <w:szCs w:val="20"/>
        </w:rPr>
        <w:t>áz</w:t>
      </w:r>
      <w:r>
        <w:rPr>
          <w:rFonts w:ascii="Tahoma" w:hAnsi="Tahoma" w:cs="Tahoma"/>
          <w:sz w:val="20"/>
          <w:szCs w:val="20"/>
        </w:rPr>
        <w:t>í</w:t>
      </w:r>
      <w:r w:rsidR="00965B65">
        <w:rPr>
          <w:rFonts w:ascii="Tahoma" w:hAnsi="Tahoma" w:cs="Tahoma"/>
          <w:sz w:val="20"/>
          <w:szCs w:val="20"/>
        </w:rPr>
        <w:t xml:space="preserve"> </w:t>
      </w:r>
      <w:r>
        <w:rPr>
          <w:rFonts w:ascii="Tahoma" w:hAnsi="Tahoma" w:cs="Tahoma"/>
          <w:sz w:val="20"/>
          <w:szCs w:val="20"/>
        </w:rPr>
        <w:t xml:space="preserve">2 a 3 </w:t>
      </w:r>
      <w:r w:rsidR="005751EC">
        <w:rPr>
          <w:rFonts w:ascii="Tahoma" w:hAnsi="Tahoma" w:cs="Tahoma"/>
          <w:sz w:val="20"/>
          <w:szCs w:val="20"/>
        </w:rPr>
        <w:t xml:space="preserve">obsahuje </w:t>
      </w:r>
      <w:r>
        <w:rPr>
          <w:rFonts w:ascii="Tahoma" w:hAnsi="Tahoma" w:cs="Tahoma"/>
          <w:sz w:val="20"/>
          <w:szCs w:val="20"/>
        </w:rPr>
        <w:t>jen jeden</w:t>
      </w:r>
      <w:r w:rsidR="005751EC">
        <w:rPr>
          <w:rFonts w:ascii="Tahoma" w:hAnsi="Tahoma" w:cs="Tahoma"/>
          <w:sz w:val="20"/>
          <w:szCs w:val="20"/>
        </w:rPr>
        <w:t xml:space="preserve"> </w:t>
      </w:r>
      <w:r w:rsidR="00965B65">
        <w:rPr>
          <w:rFonts w:ascii="Tahoma" w:hAnsi="Tahoma" w:cs="Tahoma"/>
          <w:sz w:val="20"/>
          <w:szCs w:val="20"/>
        </w:rPr>
        <w:t>fakturační milník.</w:t>
      </w:r>
      <w:r w:rsidR="005751EC">
        <w:rPr>
          <w:rFonts w:ascii="Tahoma" w:hAnsi="Tahoma" w:cs="Tahoma"/>
          <w:sz w:val="20"/>
          <w:szCs w:val="20"/>
        </w:rPr>
        <w:t xml:space="preserve"> </w:t>
      </w:r>
      <w:r>
        <w:rPr>
          <w:rFonts w:ascii="Tahoma" w:hAnsi="Tahoma" w:cs="Tahoma"/>
          <w:sz w:val="20"/>
          <w:szCs w:val="20"/>
        </w:rPr>
        <w:t>Etapa II. má tedy 4 fakturační milníky.</w:t>
      </w:r>
    </w:p>
    <w:bookmarkEnd w:id="4"/>
    <w:bookmarkEnd w:id="5"/>
    <w:bookmarkEnd w:id="6"/>
    <w:bookmarkEnd w:id="7"/>
    <w:p w14:paraId="1D8B6878" w14:textId="21204C27" w:rsidR="007F79EB" w:rsidRPr="00B20B6A" w:rsidRDefault="00CF126F" w:rsidP="00CF126F">
      <w:pPr>
        <w:pStyle w:val="RLlneksmlouvy"/>
        <w:widowControl w:val="0"/>
        <w:numPr>
          <w:ilvl w:val="0"/>
          <w:numId w:val="0"/>
        </w:numPr>
        <w:spacing w:before="240"/>
        <w:ind w:left="426" w:right="-8" w:hanging="426"/>
        <w:rPr>
          <w:rFonts w:cs="Tahoma"/>
          <w:szCs w:val="20"/>
        </w:rPr>
      </w:pPr>
      <w:r>
        <w:rPr>
          <w:rFonts w:cs="Tahoma"/>
          <w:szCs w:val="20"/>
          <w:lang w:val="cs-CZ"/>
        </w:rPr>
        <w:t>3</w:t>
      </w:r>
      <w:r>
        <w:rPr>
          <w:rFonts w:cs="Tahoma"/>
          <w:szCs w:val="20"/>
          <w:lang w:val="cs-CZ"/>
        </w:rPr>
        <w:tab/>
      </w:r>
      <w:r w:rsidR="007F79EB" w:rsidRPr="00B20B6A">
        <w:rPr>
          <w:rFonts w:cs="Tahoma"/>
          <w:szCs w:val="20"/>
        </w:rPr>
        <w:t>MÍSTO PLNĚNÍ</w:t>
      </w:r>
    </w:p>
    <w:p w14:paraId="08338981" w14:textId="4E6F37B9" w:rsidR="007F79EB" w:rsidRDefault="007F79EB" w:rsidP="007F79EB">
      <w:pPr>
        <w:pStyle w:val="Odstavecseseznamem"/>
        <w:widowControl w:val="0"/>
        <w:spacing w:line="278" w:lineRule="auto"/>
        <w:ind w:left="0" w:right="-284"/>
        <w:jc w:val="both"/>
        <w:rPr>
          <w:rFonts w:ascii="Tahoma" w:hAnsi="Tahoma" w:cs="Tahoma"/>
        </w:rPr>
      </w:pPr>
      <w:r w:rsidRPr="007F79EB">
        <w:rPr>
          <w:rFonts w:ascii="Tahoma" w:hAnsi="Tahoma" w:cs="Tahoma"/>
        </w:rPr>
        <w:t>Realizace předmětu plnění této Smlouvy bude probíhat na adrese Křížová 6a, 225 08 Praha 5.</w:t>
      </w:r>
    </w:p>
    <w:p w14:paraId="3C2EDF66" w14:textId="70B00612" w:rsidR="007F79EB" w:rsidRPr="005751EC" w:rsidRDefault="007F79EB" w:rsidP="00C37C44">
      <w:pPr>
        <w:pStyle w:val="RLlneksmlouvy"/>
        <w:widowControl w:val="0"/>
        <w:numPr>
          <w:ilvl w:val="0"/>
          <w:numId w:val="15"/>
        </w:numPr>
        <w:spacing w:before="240"/>
        <w:ind w:left="426" w:right="-8" w:hanging="426"/>
        <w:jc w:val="left"/>
        <w:rPr>
          <w:rFonts w:cs="Tahoma"/>
          <w:szCs w:val="20"/>
        </w:rPr>
      </w:pPr>
      <w:r w:rsidRPr="007F79EB">
        <w:rPr>
          <w:rFonts w:cs="Tahoma"/>
          <w:szCs w:val="20"/>
        </w:rPr>
        <w:t>SPECIFIKACE MAXIMÁLNÍ CENY A ROZSAH POŽADOVANÉHO PLNĚNÍ V ČLOVĚKO</w:t>
      </w:r>
      <w:r w:rsidRPr="005751EC">
        <w:rPr>
          <w:rFonts w:cs="Tahoma"/>
          <w:szCs w:val="20"/>
        </w:rPr>
        <w:t>DNE</w:t>
      </w:r>
      <w:r w:rsidRPr="007F79EB">
        <w:rPr>
          <w:rFonts w:cs="Tahoma"/>
          <w:szCs w:val="20"/>
        </w:rPr>
        <w:t>CH</w:t>
      </w:r>
      <w:r w:rsidRPr="005751EC">
        <w:rPr>
          <w:rFonts w:cs="Tahoma"/>
          <w:szCs w:val="20"/>
        </w:rPr>
        <w:t xml:space="preserve"> (dále jen </w:t>
      </w:r>
      <w:r w:rsidRPr="007F79EB">
        <w:rPr>
          <w:rFonts w:cs="Tahoma"/>
          <w:szCs w:val="20"/>
        </w:rPr>
        <w:t>„Č</w:t>
      </w:r>
      <w:r w:rsidRPr="005751EC">
        <w:rPr>
          <w:rFonts w:cs="Tahoma"/>
          <w:szCs w:val="20"/>
        </w:rPr>
        <w:t>D</w:t>
      </w:r>
      <w:r w:rsidRPr="007F79EB">
        <w:rPr>
          <w:rFonts w:cs="Tahoma"/>
          <w:szCs w:val="20"/>
        </w:rPr>
        <w:t>“</w:t>
      </w:r>
      <w:r w:rsidRPr="005751EC">
        <w:rPr>
          <w:rFonts w:cs="Tahoma"/>
          <w:szCs w:val="20"/>
        </w:rPr>
        <w:t>)</w:t>
      </w:r>
    </w:p>
    <w:p w14:paraId="6D3D151B" w14:textId="023ED247" w:rsidR="007F79EB" w:rsidRDefault="007F79EB" w:rsidP="00F10326">
      <w:pPr>
        <w:pStyle w:val="Odstavecseseznamem"/>
        <w:widowControl w:val="0"/>
        <w:spacing w:after="120" w:line="280" w:lineRule="atLeast"/>
        <w:ind w:left="426"/>
        <w:rPr>
          <w:rFonts w:ascii="Tahoma" w:hAnsi="Tahoma" w:cs="Tahoma"/>
        </w:rPr>
      </w:pPr>
      <w:r w:rsidRPr="007F79EB">
        <w:rPr>
          <w:rFonts w:ascii="Tahoma" w:hAnsi="Tahoma" w:cs="Tahoma"/>
        </w:rPr>
        <w:t>Celkové maximální počty ČD pro realizaci Služeb dle jednotlivých specialistů:</w:t>
      </w:r>
    </w:p>
    <w:p w14:paraId="3F159EB9" w14:textId="111EE71D" w:rsidR="00CB0B50" w:rsidRPr="002C64B6" w:rsidRDefault="00CB0B50" w:rsidP="00542ADD">
      <w:pPr>
        <w:pStyle w:val="Odstavecseseznamem"/>
        <w:widowControl w:val="0"/>
        <w:spacing w:after="120" w:line="280" w:lineRule="atLeast"/>
        <w:ind w:left="0"/>
        <w:rPr>
          <w:rFonts w:ascii="Tahoma" w:hAnsi="Tahoma" w:cs="Tahoma"/>
          <w:b/>
        </w:rPr>
      </w:pPr>
      <w:r w:rsidRPr="00A15E79">
        <w:rPr>
          <w:rFonts w:ascii="Tahoma" w:hAnsi="Tahoma" w:cs="Tahoma"/>
          <w:b/>
        </w:rPr>
        <w:t>Etapa I.</w:t>
      </w:r>
    </w:p>
    <w:tbl>
      <w:tblPr>
        <w:tblW w:w="5047" w:type="pct"/>
        <w:jc w:val="center"/>
        <w:tblCellMar>
          <w:left w:w="70" w:type="dxa"/>
          <w:right w:w="70" w:type="dxa"/>
        </w:tblCellMar>
        <w:tblLook w:val="0000" w:firstRow="0" w:lastRow="0" w:firstColumn="0" w:lastColumn="0" w:noHBand="0" w:noVBand="0"/>
      </w:tblPr>
      <w:tblGrid>
        <w:gridCol w:w="2972"/>
        <w:gridCol w:w="1559"/>
        <w:gridCol w:w="1561"/>
        <w:gridCol w:w="1557"/>
        <w:gridCol w:w="1490"/>
      </w:tblGrid>
      <w:tr w:rsidR="009B2D64" w:rsidRPr="007F79EB" w14:paraId="78551BEB" w14:textId="77777777" w:rsidTr="000E2D98">
        <w:trPr>
          <w:trHeight w:val="646"/>
          <w:jc w:val="center"/>
        </w:trPr>
        <w:tc>
          <w:tcPr>
            <w:tcW w:w="1626" w:type="pct"/>
            <w:tcBorders>
              <w:top w:val="single" w:sz="4" w:space="0" w:color="auto"/>
              <w:left w:val="single" w:sz="4" w:space="0" w:color="auto"/>
              <w:bottom w:val="single" w:sz="4" w:space="0" w:color="auto"/>
              <w:right w:val="single" w:sz="4" w:space="0" w:color="auto"/>
            </w:tcBorders>
            <w:shd w:val="clear" w:color="auto" w:fill="D2F0FF"/>
            <w:vAlign w:val="center"/>
          </w:tcPr>
          <w:p w14:paraId="1BF2D42D" w14:textId="77777777" w:rsidR="00AA753A" w:rsidRPr="009B2D64" w:rsidRDefault="00AA753A" w:rsidP="00A15E79">
            <w:pPr>
              <w:rPr>
                <w:rFonts w:ascii="Tahoma" w:hAnsi="Tahoma" w:cs="Tahoma"/>
                <w:sz w:val="20"/>
                <w:szCs w:val="20"/>
              </w:rPr>
            </w:pPr>
            <w:r w:rsidRPr="009B2D64">
              <w:rPr>
                <w:rFonts w:ascii="Tahoma" w:eastAsia="Times New Roman" w:hAnsi="Tahoma" w:cs="Tahoma"/>
                <w:b/>
                <w:kern w:val="0"/>
                <w:sz w:val="20"/>
                <w:szCs w:val="20"/>
                <w:lang w:eastAsia="cs-CZ"/>
                <w14:ligatures w14:val="none"/>
              </w:rPr>
              <w:t>Činnost – role</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4DC277D9" w14:textId="77777777" w:rsidR="00AA753A" w:rsidRPr="009B2D64" w:rsidRDefault="00AA753A" w:rsidP="00A15E79">
            <w:pPr>
              <w:rPr>
                <w:rFonts w:ascii="Tahoma" w:hAnsi="Tahoma" w:cs="Tahoma"/>
                <w:sz w:val="20"/>
                <w:szCs w:val="20"/>
              </w:rPr>
            </w:pPr>
            <w:r w:rsidRPr="009B2D64">
              <w:rPr>
                <w:rFonts w:ascii="Tahoma" w:eastAsia="Times New Roman" w:hAnsi="Tahoma" w:cs="Tahoma"/>
                <w:b/>
                <w:kern w:val="0"/>
                <w:sz w:val="20"/>
                <w:szCs w:val="20"/>
                <w:lang w:eastAsia="cs-CZ"/>
                <w14:ligatures w14:val="none"/>
              </w:rPr>
              <w:t>Počet ČD</w:t>
            </w:r>
          </w:p>
        </w:tc>
        <w:tc>
          <w:tcPr>
            <w:tcW w:w="854" w:type="pct"/>
            <w:tcBorders>
              <w:top w:val="single" w:sz="4" w:space="0" w:color="auto"/>
              <w:left w:val="single" w:sz="4" w:space="0" w:color="auto"/>
              <w:bottom w:val="single" w:sz="4" w:space="0" w:color="auto"/>
              <w:right w:val="single" w:sz="4" w:space="0" w:color="auto"/>
            </w:tcBorders>
            <w:shd w:val="clear" w:color="auto" w:fill="D2F0FF"/>
            <w:vAlign w:val="center"/>
          </w:tcPr>
          <w:p w14:paraId="387C8DD5" w14:textId="77777777" w:rsidR="00AA753A" w:rsidRPr="009B2D64" w:rsidRDefault="00AA753A" w:rsidP="000E2D98">
            <w:pPr>
              <w:jc w:val="center"/>
              <w:rPr>
                <w:rFonts w:ascii="Tahoma" w:hAnsi="Tahoma" w:cs="Tahoma"/>
                <w:sz w:val="20"/>
                <w:szCs w:val="20"/>
              </w:rPr>
            </w:pPr>
            <w:r w:rsidRPr="009B2D64">
              <w:rPr>
                <w:rFonts w:ascii="Tahoma" w:eastAsia="Times New Roman" w:hAnsi="Tahoma" w:cs="Tahoma"/>
                <w:b/>
                <w:kern w:val="0"/>
                <w:sz w:val="20"/>
                <w:szCs w:val="20"/>
                <w:lang w:eastAsia="cs-CZ"/>
                <w14:ligatures w14:val="none"/>
              </w:rPr>
              <w:t xml:space="preserve">Jednotková cena v Kč </w:t>
            </w:r>
            <w:r w:rsidRPr="009B2D64">
              <w:rPr>
                <w:rFonts w:ascii="Tahoma" w:eastAsia="Times New Roman" w:hAnsi="Tahoma" w:cs="Tahoma"/>
                <w:b/>
                <w:kern w:val="0"/>
                <w:sz w:val="20"/>
                <w:szCs w:val="20"/>
                <w:lang w:eastAsia="cs-CZ"/>
                <w14:ligatures w14:val="none"/>
              </w:rPr>
              <w:br/>
              <w:t>bez DPH/ČD</w:t>
            </w:r>
          </w:p>
        </w:tc>
        <w:tc>
          <w:tcPr>
            <w:tcW w:w="852" w:type="pct"/>
            <w:tcBorders>
              <w:top w:val="single" w:sz="4" w:space="0" w:color="auto"/>
              <w:left w:val="single" w:sz="4" w:space="0" w:color="auto"/>
              <w:bottom w:val="single" w:sz="4" w:space="0" w:color="auto"/>
              <w:right w:val="single" w:sz="4" w:space="0" w:color="auto"/>
            </w:tcBorders>
            <w:shd w:val="clear" w:color="auto" w:fill="D2F0FF"/>
            <w:vAlign w:val="center"/>
          </w:tcPr>
          <w:p w14:paraId="1D5A0198" w14:textId="77777777" w:rsidR="00AA753A" w:rsidRPr="009B2D64" w:rsidRDefault="00AA753A" w:rsidP="000E2D98">
            <w:pPr>
              <w:jc w:val="center"/>
              <w:rPr>
                <w:rFonts w:ascii="Tahoma" w:hAnsi="Tahoma" w:cs="Tahoma"/>
                <w:sz w:val="20"/>
                <w:szCs w:val="20"/>
              </w:rPr>
            </w:pPr>
            <w:r w:rsidRPr="009B2D64">
              <w:rPr>
                <w:rFonts w:ascii="Tahoma" w:eastAsia="Times New Roman" w:hAnsi="Tahoma" w:cs="Tahoma"/>
                <w:b/>
                <w:kern w:val="0"/>
                <w:sz w:val="20"/>
                <w:szCs w:val="20"/>
                <w:lang w:eastAsia="cs-CZ"/>
                <w14:ligatures w14:val="none"/>
              </w:rPr>
              <w:t xml:space="preserve">Cena v Kč </w:t>
            </w:r>
            <w:r w:rsidRPr="009B2D64">
              <w:rPr>
                <w:rFonts w:ascii="Tahoma" w:eastAsia="Times New Roman" w:hAnsi="Tahoma" w:cs="Tahoma"/>
                <w:b/>
                <w:kern w:val="0"/>
                <w:sz w:val="20"/>
                <w:szCs w:val="20"/>
                <w:lang w:eastAsia="cs-CZ"/>
                <w14:ligatures w14:val="none"/>
              </w:rPr>
              <w:br/>
              <w:t>bez DPH</w:t>
            </w:r>
          </w:p>
        </w:tc>
        <w:tc>
          <w:tcPr>
            <w:tcW w:w="815" w:type="pct"/>
            <w:tcBorders>
              <w:top w:val="single" w:sz="4" w:space="0" w:color="auto"/>
              <w:left w:val="single" w:sz="4" w:space="0" w:color="auto"/>
              <w:bottom w:val="single" w:sz="4" w:space="0" w:color="auto"/>
              <w:right w:val="single" w:sz="4" w:space="0" w:color="auto"/>
            </w:tcBorders>
            <w:shd w:val="clear" w:color="auto" w:fill="D2F0FF"/>
            <w:vAlign w:val="center"/>
          </w:tcPr>
          <w:p w14:paraId="20FBD633" w14:textId="77777777" w:rsidR="00AA753A" w:rsidRPr="009B2D64" w:rsidRDefault="00AA753A" w:rsidP="000E2D98">
            <w:pPr>
              <w:jc w:val="center"/>
              <w:rPr>
                <w:rFonts w:ascii="Tahoma" w:hAnsi="Tahoma" w:cs="Tahoma"/>
                <w:sz w:val="20"/>
                <w:szCs w:val="20"/>
              </w:rPr>
            </w:pPr>
            <w:r w:rsidRPr="009B2D64">
              <w:rPr>
                <w:rFonts w:ascii="Tahoma" w:eastAsia="Times New Roman" w:hAnsi="Tahoma" w:cs="Tahoma"/>
                <w:b/>
                <w:kern w:val="0"/>
                <w:sz w:val="20"/>
                <w:szCs w:val="20"/>
                <w:lang w:eastAsia="cs-CZ"/>
                <w14:ligatures w14:val="none"/>
              </w:rPr>
              <w:t>Cena v Kč včetně DPH</w:t>
            </w:r>
          </w:p>
        </w:tc>
      </w:tr>
      <w:tr w:rsidR="000E2D98" w:rsidRPr="007F79EB" w14:paraId="4DDC7231"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626" w:type="pct"/>
            <w:tcBorders>
              <w:top w:val="single" w:sz="4" w:space="0" w:color="auto"/>
              <w:left w:val="single" w:sz="4" w:space="0" w:color="auto"/>
              <w:bottom w:val="single" w:sz="4" w:space="0" w:color="auto"/>
              <w:right w:val="single" w:sz="4" w:space="0" w:color="auto"/>
            </w:tcBorders>
            <w:shd w:val="clear" w:color="auto" w:fill="D2F0FF"/>
            <w:vAlign w:val="center"/>
          </w:tcPr>
          <w:p w14:paraId="741D0BD1" w14:textId="77777777" w:rsidR="000E2D98" w:rsidRPr="00403A6F" w:rsidRDefault="000E2D98" w:rsidP="000E2D98">
            <w:pPr>
              <w:rPr>
                <w:rFonts w:ascii="Tahoma" w:hAnsi="Tahoma"/>
                <w:bCs/>
                <w:sz w:val="20"/>
                <w:szCs w:val="20"/>
              </w:rPr>
            </w:pPr>
            <w:r w:rsidRPr="00A15E79">
              <w:rPr>
                <w:rFonts w:ascii="Tahoma" w:eastAsia="Times New Roman" w:hAnsi="Tahoma" w:cs="Tahoma"/>
                <w:bCs/>
                <w:kern w:val="0"/>
                <w:sz w:val="20"/>
                <w:szCs w:val="20"/>
                <w:lang w:eastAsia="cs-CZ"/>
                <w14:ligatures w14:val="none"/>
              </w:rPr>
              <w:t>Projektový manažer</w:t>
            </w:r>
          </w:p>
        </w:tc>
        <w:tc>
          <w:tcPr>
            <w:tcW w:w="853" w:type="pct"/>
            <w:tcBorders>
              <w:top w:val="single" w:sz="4" w:space="0" w:color="auto"/>
              <w:left w:val="single" w:sz="4" w:space="0" w:color="auto"/>
              <w:bottom w:val="single" w:sz="4" w:space="0" w:color="auto"/>
              <w:right w:val="single" w:sz="4" w:space="0" w:color="auto"/>
            </w:tcBorders>
            <w:vAlign w:val="center"/>
          </w:tcPr>
          <w:p w14:paraId="195B3E19" w14:textId="08B5A562"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4" w:type="pct"/>
            <w:tcBorders>
              <w:top w:val="single" w:sz="4" w:space="0" w:color="auto"/>
              <w:left w:val="single" w:sz="4" w:space="0" w:color="auto"/>
              <w:bottom w:val="single" w:sz="4" w:space="0" w:color="auto"/>
              <w:right w:val="single" w:sz="4" w:space="0" w:color="auto"/>
            </w:tcBorders>
            <w:vAlign w:val="center"/>
          </w:tcPr>
          <w:p w14:paraId="5C6A1195" w14:textId="1340BCA1"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6C316C6D" w14:textId="1A53661D"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15" w:type="pct"/>
            <w:tcBorders>
              <w:top w:val="single" w:sz="4" w:space="0" w:color="auto"/>
              <w:left w:val="single" w:sz="4" w:space="0" w:color="auto"/>
              <w:bottom w:val="single" w:sz="4" w:space="0" w:color="auto"/>
              <w:right w:val="single" w:sz="4" w:space="0" w:color="auto"/>
            </w:tcBorders>
            <w:vAlign w:val="center"/>
          </w:tcPr>
          <w:p w14:paraId="3F196FA2" w14:textId="51F79DEE"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r>
      <w:tr w:rsidR="000E2D98" w:rsidRPr="007F79EB" w14:paraId="6DB3014F"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626" w:type="pct"/>
            <w:tcBorders>
              <w:top w:val="single" w:sz="4" w:space="0" w:color="auto"/>
              <w:left w:val="single" w:sz="4" w:space="0" w:color="auto"/>
              <w:bottom w:val="single" w:sz="4" w:space="0" w:color="auto"/>
              <w:right w:val="single" w:sz="4" w:space="0" w:color="auto"/>
            </w:tcBorders>
            <w:shd w:val="clear" w:color="auto" w:fill="D2F0FF"/>
            <w:vAlign w:val="center"/>
          </w:tcPr>
          <w:p w14:paraId="1D15A190" w14:textId="77777777" w:rsidR="000E2D98" w:rsidRPr="00403A6F" w:rsidRDefault="000E2D98" w:rsidP="000E2D98">
            <w:pPr>
              <w:rPr>
                <w:rFonts w:ascii="Tahoma" w:hAnsi="Tahoma"/>
                <w:bCs/>
                <w:sz w:val="20"/>
                <w:szCs w:val="20"/>
              </w:rPr>
            </w:pPr>
            <w:r w:rsidRPr="00A15E79">
              <w:rPr>
                <w:rFonts w:ascii="Tahoma" w:eastAsia="Times New Roman" w:hAnsi="Tahoma" w:cs="Tahoma"/>
                <w:bCs/>
                <w:kern w:val="0"/>
                <w:sz w:val="20"/>
                <w:szCs w:val="20"/>
                <w:lang w:eastAsia="cs-CZ"/>
                <w14:ligatures w14:val="none"/>
              </w:rPr>
              <w:t>Architekt informačního systému</w:t>
            </w:r>
          </w:p>
        </w:tc>
        <w:tc>
          <w:tcPr>
            <w:tcW w:w="853" w:type="pct"/>
            <w:tcBorders>
              <w:top w:val="single" w:sz="4" w:space="0" w:color="auto"/>
              <w:left w:val="single" w:sz="4" w:space="0" w:color="auto"/>
              <w:bottom w:val="single" w:sz="4" w:space="0" w:color="auto"/>
              <w:right w:val="single" w:sz="4" w:space="0" w:color="auto"/>
            </w:tcBorders>
            <w:vAlign w:val="center"/>
          </w:tcPr>
          <w:p w14:paraId="61E3CA08" w14:textId="7EBA3C96"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4" w:type="pct"/>
            <w:tcBorders>
              <w:top w:val="single" w:sz="4" w:space="0" w:color="auto"/>
              <w:left w:val="single" w:sz="4" w:space="0" w:color="auto"/>
              <w:bottom w:val="single" w:sz="4" w:space="0" w:color="auto"/>
              <w:right w:val="single" w:sz="4" w:space="0" w:color="auto"/>
            </w:tcBorders>
            <w:vAlign w:val="center"/>
          </w:tcPr>
          <w:p w14:paraId="7ACA8200" w14:textId="7DB76BE4"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45EA25D2" w14:textId="6E1657ED"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815" w:type="pct"/>
            <w:tcBorders>
              <w:top w:val="single" w:sz="4" w:space="0" w:color="auto"/>
              <w:left w:val="single" w:sz="4" w:space="0" w:color="auto"/>
              <w:bottom w:val="single" w:sz="4" w:space="0" w:color="auto"/>
              <w:right w:val="single" w:sz="4" w:space="0" w:color="auto"/>
            </w:tcBorders>
            <w:vAlign w:val="center"/>
          </w:tcPr>
          <w:p w14:paraId="42B9D1D0" w14:textId="0401E21D"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i/>
                <w:iCs/>
                <w:color w:val="FFFFFF" w:themeColor="background1"/>
                <w:sz w:val="20"/>
                <w:highlight w:val="black"/>
              </w:rPr>
              <w:t>neveřejný údaj</w:t>
            </w:r>
          </w:p>
        </w:tc>
      </w:tr>
      <w:tr w:rsidR="000E2D98" w:rsidRPr="007F79EB" w14:paraId="7E887A5A"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626" w:type="pct"/>
            <w:tcBorders>
              <w:top w:val="single" w:sz="4" w:space="0" w:color="auto"/>
              <w:left w:val="single" w:sz="4" w:space="0" w:color="auto"/>
              <w:bottom w:val="single" w:sz="4" w:space="0" w:color="auto"/>
              <w:right w:val="single" w:sz="4" w:space="0" w:color="auto"/>
            </w:tcBorders>
            <w:shd w:val="clear" w:color="auto" w:fill="D2F0FF"/>
            <w:vAlign w:val="center"/>
          </w:tcPr>
          <w:p w14:paraId="0746315C" w14:textId="77777777" w:rsidR="000E2D98" w:rsidRPr="00403A6F" w:rsidRDefault="000E2D98" w:rsidP="000E2D98">
            <w:pPr>
              <w:rPr>
                <w:rFonts w:ascii="Tahoma" w:hAnsi="Tahoma"/>
                <w:bCs/>
                <w:sz w:val="20"/>
                <w:szCs w:val="20"/>
              </w:rPr>
            </w:pPr>
            <w:r w:rsidRPr="00A15E79">
              <w:rPr>
                <w:rFonts w:ascii="Tahoma" w:eastAsia="Times New Roman" w:hAnsi="Tahoma" w:cs="Tahoma"/>
                <w:bCs/>
                <w:kern w:val="0"/>
                <w:sz w:val="20"/>
                <w:szCs w:val="20"/>
                <w:lang w:eastAsia="cs-CZ"/>
                <w14:ligatures w14:val="none"/>
              </w:rPr>
              <w:t>Procesní analytik</w:t>
            </w:r>
          </w:p>
        </w:tc>
        <w:tc>
          <w:tcPr>
            <w:tcW w:w="853" w:type="pct"/>
            <w:tcBorders>
              <w:top w:val="single" w:sz="4" w:space="0" w:color="auto"/>
              <w:left w:val="single" w:sz="4" w:space="0" w:color="auto"/>
              <w:bottom w:val="single" w:sz="4" w:space="0" w:color="auto"/>
              <w:right w:val="single" w:sz="4" w:space="0" w:color="auto"/>
            </w:tcBorders>
            <w:vAlign w:val="center"/>
          </w:tcPr>
          <w:p w14:paraId="2AE03B10" w14:textId="1E66BDC2"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4" w:type="pct"/>
            <w:tcBorders>
              <w:top w:val="single" w:sz="4" w:space="0" w:color="auto"/>
              <w:left w:val="single" w:sz="4" w:space="0" w:color="auto"/>
              <w:bottom w:val="single" w:sz="4" w:space="0" w:color="auto"/>
              <w:right w:val="single" w:sz="4" w:space="0" w:color="auto"/>
            </w:tcBorders>
            <w:vAlign w:val="center"/>
          </w:tcPr>
          <w:p w14:paraId="7746A7D4" w14:textId="687EB06C"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6CA17A1B" w14:textId="29DB22BC"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815" w:type="pct"/>
            <w:tcBorders>
              <w:top w:val="single" w:sz="4" w:space="0" w:color="auto"/>
              <w:left w:val="single" w:sz="4" w:space="0" w:color="auto"/>
              <w:bottom w:val="single" w:sz="4" w:space="0" w:color="auto"/>
              <w:right w:val="single" w:sz="4" w:space="0" w:color="auto"/>
            </w:tcBorders>
            <w:vAlign w:val="center"/>
          </w:tcPr>
          <w:p w14:paraId="09D65506" w14:textId="1335CE31"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i/>
                <w:iCs/>
                <w:color w:val="FFFFFF" w:themeColor="background1"/>
                <w:sz w:val="20"/>
                <w:highlight w:val="black"/>
              </w:rPr>
              <w:t>neveřejný údaj</w:t>
            </w:r>
          </w:p>
        </w:tc>
      </w:tr>
      <w:tr w:rsidR="000E2D98" w:rsidRPr="007F79EB" w14:paraId="250630C7"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1626" w:type="pct"/>
            <w:tcBorders>
              <w:top w:val="single" w:sz="4" w:space="0" w:color="auto"/>
              <w:left w:val="single" w:sz="4" w:space="0" w:color="auto"/>
              <w:bottom w:val="single" w:sz="4" w:space="0" w:color="auto"/>
              <w:right w:val="single" w:sz="4" w:space="0" w:color="auto"/>
            </w:tcBorders>
            <w:shd w:val="clear" w:color="auto" w:fill="D2F0FF"/>
            <w:vAlign w:val="center"/>
          </w:tcPr>
          <w:p w14:paraId="54CAD138" w14:textId="77777777" w:rsidR="000E2D98" w:rsidRPr="00403A6F" w:rsidRDefault="000E2D98" w:rsidP="000E2D98">
            <w:pPr>
              <w:rPr>
                <w:rFonts w:ascii="Tahoma" w:hAnsi="Tahoma"/>
                <w:bCs/>
                <w:sz w:val="20"/>
                <w:szCs w:val="20"/>
              </w:rPr>
            </w:pPr>
            <w:r w:rsidRPr="00A15E79">
              <w:rPr>
                <w:rFonts w:ascii="Tahoma" w:eastAsia="Times New Roman" w:hAnsi="Tahoma" w:cs="Tahoma"/>
                <w:bCs/>
                <w:kern w:val="0"/>
                <w:sz w:val="20"/>
                <w:szCs w:val="20"/>
                <w:lang w:eastAsia="cs-CZ"/>
                <w14:ligatures w14:val="none"/>
              </w:rPr>
              <w:t>Senior analytik</w:t>
            </w:r>
          </w:p>
        </w:tc>
        <w:tc>
          <w:tcPr>
            <w:tcW w:w="853" w:type="pct"/>
            <w:tcBorders>
              <w:top w:val="single" w:sz="4" w:space="0" w:color="auto"/>
              <w:left w:val="single" w:sz="4" w:space="0" w:color="auto"/>
              <w:bottom w:val="single" w:sz="4" w:space="0" w:color="auto"/>
              <w:right w:val="single" w:sz="4" w:space="0" w:color="auto"/>
            </w:tcBorders>
            <w:vAlign w:val="center"/>
          </w:tcPr>
          <w:p w14:paraId="03C93B5F" w14:textId="6C44C7BA"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4" w:type="pct"/>
            <w:tcBorders>
              <w:top w:val="single" w:sz="4" w:space="0" w:color="auto"/>
              <w:left w:val="single" w:sz="4" w:space="0" w:color="auto"/>
              <w:bottom w:val="single" w:sz="4" w:space="0" w:color="auto"/>
              <w:right w:val="single" w:sz="4" w:space="0" w:color="auto"/>
            </w:tcBorders>
            <w:vAlign w:val="center"/>
          </w:tcPr>
          <w:p w14:paraId="59F75FCF" w14:textId="4C731AD1" w:rsidR="000E2D98" w:rsidRPr="00403A6F" w:rsidRDefault="000E2D98" w:rsidP="000E2D98">
            <w:pPr>
              <w:rPr>
                <w:rFonts w:ascii="Tahoma" w:hAnsi="Tahoma"/>
                <w:bCs/>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0223802A" w14:textId="6F3D58F8"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815" w:type="pct"/>
            <w:tcBorders>
              <w:top w:val="single" w:sz="4" w:space="0" w:color="auto"/>
              <w:left w:val="single" w:sz="4" w:space="0" w:color="auto"/>
              <w:bottom w:val="single" w:sz="4" w:space="0" w:color="auto"/>
              <w:right w:val="single" w:sz="4" w:space="0" w:color="auto"/>
            </w:tcBorders>
            <w:vAlign w:val="center"/>
          </w:tcPr>
          <w:p w14:paraId="26F87751" w14:textId="334E81CB" w:rsidR="000E2D98" w:rsidRPr="00A15E79" w:rsidRDefault="000E2D98" w:rsidP="000E2D98">
            <w:pPr>
              <w:rPr>
                <w:rFonts w:ascii="Tahoma" w:eastAsia="Times New Roman" w:hAnsi="Tahoma" w:cs="Tahoma"/>
                <w:bCs/>
                <w:kern w:val="0"/>
                <w:sz w:val="20"/>
                <w:szCs w:val="20"/>
                <w:lang w:eastAsia="cs-CZ"/>
                <w14:ligatures w14:val="none"/>
              </w:rPr>
            </w:pPr>
            <w:r w:rsidRPr="00A763E2">
              <w:rPr>
                <w:rFonts w:ascii="Tahoma" w:hAnsi="Tahoma"/>
                <w:i/>
                <w:iCs/>
                <w:color w:val="FFFFFF" w:themeColor="background1"/>
                <w:sz w:val="20"/>
                <w:highlight w:val="black"/>
              </w:rPr>
              <w:t>neveřejný údaj</w:t>
            </w:r>
          </w:p>
        </w:tc>
      </w:tr>
      <w:tr w:rsidR="009B2D64" w:rsidRPr="007F79EB" w14:paraId="04CA9CA0"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20"/>
          <w:tblHeader/>
          <w:jc w:val="center"/>
        </w:trPr>
        <w:tc>
          <w:tcPr>
            <w:tcW w:w="3333" w:type="pct"/>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4F109ED0" w14:textId="15510EFC" w:rsidR="00F33A55" w:rsidRPr="009B2D64" w:rsidRDefault="00F33A55" w:rsidP="00A15E79">
            <w:pPr>
              <w:rPr>
                <w:rFonts w:ascii="Tahoma" w:hAnsi="Tahoma"/>
                <w:b/>
                <w:sz w:val="20"/>
                <w:szCs w:val="20"/>
              </w:rPr>
            </w:pPr>
            <w:r w:rsidRPr="009B2D64">
              <w:rPr>
                <w:rFonts w:ascii="Tahoma" w:eastAsia="Times New Roman" w:hAnsi="Tahoma" w:cs="Tahoma"/>
                <w:b/>
                <w:kern w:val="0"/>
                <w:sz w:val="20"/>
                <w:szCs w:val="20"/>
                <w:lang w:eastAsia="cs-CZ"/>
                <w14:ligatures w14:val="none"/>
              </w:rPr>
              <w:t>Celkem</w:t>
            </w:r>
            <w:r w:rsidR="00B32EA7">
              <w:rPr>
                <w:rFonts w:ascii="Tahoma" w:eastAsia="Times New Roman" w:hAnsi="Tahoma" w:cs="Tahoma"/>
                <w:b/>
                <w:kern w:val="0"/>
                <w:sz w:val="20"/>
                <w:szCs w:val="20"/>
                <w:lang w:eastAsia="cs-CZ"/>
                <w14:ligatures w14:val="none"/>
              </w:rPr>
              <w:t xml:space="preserve"> </w:t>
            </w:r>
            <w:r w:rsidR="004B1B55">
              <w:rPr>
                <w:rFonts w:ascii="Tahoma" w:eastAsia="Times New Roman" w:hAnsi="Tahoma" w:cs="Tahoma"/>
                <w:b/>
                <w:kern w:val="0"/>
                <w:sz w:val="20"/>
                <w:szCs w:val="20"/>
                <w:lang w:eastAsia="cs-CZ"/>
                <w14:ligatures w14:val="none"/>
              </w:rPr>
              <w:t>Etapa I.</w:t>
            </w:r>
          </w:p>
        </w:tc>
        <w:tc>
          <w:tcPr>
            <w:tcW w:w="852" w:type="pct"/>
            <w:tcBorders>
              <w:top w:val="single" w:sz="4" w:space="0" w:color="auto"/>
              <w:left w:val="single" w:sz="4" w:space="0" w:color="auto"/>
              <w:bottom w:val="single" w:sz="4" w:space="0" w:color="auto"/>
              <w:right w:val="single" w:sz="4" w:space="0" w:color="auto"/>
            </w:tcBorders>
            <w:shd w:val="clear" w:color="auto" w:fill="D2F0FF"/>
            <w:vAlign w:val="center"/>
          </w:tcPr>
          <w:p w14:paraId="4BA96ACD" w14:textId="43715ED2" w:rsidR="00F33A55" w:rsidRPr="009B2D64" w:rsidRDefault="00F33A55" w:rsidP="00A15E79">
            <w:pPr>
              <w:rPr>
                <w:rFonts w:ascii="Tahoma" w:hAnsi="Tahoma"/>
                <w:b/>
                <w:sz w:val="20"/>
                <w:szCs w:val="20"/>
              </w:rPr>
            </w:pPr>
            <w:r w:rsidRPr="009B2D64">
              <w:rPr>
                <w:rFonts w:ascii="Tahoma" w:eastAsia="Times New Roman" w:hAnsi="Tahoma" w:cs="Tahoma"/>
                <w:b/>
                <w:kern w:val="0"/>
                <w:sz w:val="20"/>
                <w:szCs w:val="20"/>
                <w:lang w:eastAsia="cs-CZ"/>
                <w14:ligatures w14:val="none"/>
              </w:rPr>
              <w:t>1 399 750,00</w:t>
            </w:r>
          </w:p>
        </w:tc>
        <w:tc>
          <w:tcPr>
            <w:tcW w:w="815" w:type="pct"/>
            <w:tcBorders>
              <w:top w:val="single" w:sz="4" w:space="0" w:color="auto"/>
              <w:left w:val="single" w:sz="4" w:space="0" w:color="auto"/>
              <w:bottom w:val="single" w:sz="4" w:space="0" w:color="auto"/>
              <w:right w:val="single" w:sz="4" w:space="0" w:color="auto"/>
            </w:tcBorders>
            <w:shd w:val="clear" w:color="auto" w:fill="D2F0FF"/>
            <w:vAlign w:val="center"/>
          </w:tcPr>
          <w:p w14:paraId="3D732120" w14:textId="3B3D8DC2" w:rsidR="00F33A55" w:rsidRPr="009B2D64" w:rsidRDefault="00F33A55" w:rsidP="00A15E79">
            <w:pPr>
              <w:rPr>
                <w:rFonts w:ascii="Tahoma" w:hAnsi="Tahoma"/>
                <w:b/>
                <w:sz w:val="20"/>
                <w:szCs w:val="20"/>
              </w:rPr>
            </w:pPr>
            <w:r w:rsidRPr="009B2D64">
              <w:rPr>
                <w:rFonts w:ascii="Tahoma" w:eastAsia="Times New Roman" w:hAnsi="Tahoma" w:cs="Tahoma"/>
                <w:b/>
                <w:kern w:val="0"/>
                <w:sz w:val="20"/>
                <w:szCs w:val="20"/>
                <w:lang w:eastAsia="cs-CZ"/>
                <w14:ligatures w14:val="none"/>
              </w:rPr>
              <w:t>1 693 697,50</w:t>
            </w:r>
          </w:p>
        </w:tc>
      </w:tr>
    </w:tbl>
    <w:p w14:paraId="17EF38FE" w14:textId="5E1CC904" w:rsidR="006520EB" w:rsidRDefault="006520EB"/>
    <w:p w14:paraId="11587885" w14:textId="77777777" w:rsidR="006520EB" w:rsidRDefault="006520EB">
      <w:r>
        <w:br w:type="page"/>
      </w:r>
    </w:p>
    <w:p w14:paraId="1FA0279F" w14:textId="77777777" w:rsidR="00CF02E2" w:rsidRDefault="00CF02E2"/>
    <w:p w14:paraId="6F09D3B3" w14:textId="4DD1332E" w:rsidR="00CF02E2" w:rsidRPr="007D1FFC" w:rsidRDefault="00CF02E2" w:rsidP="000E2D98">
      <w:pPr>
        <w:spacing w:after="120"/>
        <w:rPr>
          <w:rFonts w:ascii="Tahoma" w:eastAsia="Times New Roman" w:hAnsi="Tahoma" w:cs="Tahoma"/>
          <w:b/>
          <w:kern w:val="0"/>
          <w:sz w:val="20"/>
          <w:szCs w:val="20"/>
          <w:lang w:eastAsia="cs-CZ"/>
          <w14:ligatures w14:val="none"/>
        </w:rPr>
      </w:pPr>
      <w:r w:rsidRPr="007D1FFC">
        <w:rPr>
          <w:rFonts w:ascii="Tahoma" w:eastAsia="Times New Roman" w:hAnsi="Tahoma" w:cs="Tahoma"/>
          <w:b/>
          <w:kern w:val="0"/>
          <w:sz w:val="20"/>
          <w:szCs w:val="20"/>
          <w:lang w:eastAsia="cs-CZ"/>
          <w14:ligatures w14:val="none"/>
        </w:rPr>
        <w:t>E</w:t>
      </w:r>
      <w:r w:rsidR="00C15A52" w:rsidRPr="007D1FFC">
        <w:rPr>
          <w:rFonts w:ascii="Tahoma" w:eastAsia="Times New Roman" w:hAnsi="Tahoma" w:cs="Tahoma"/>
          <w:b/>
          <w:kern w:val="0"/>
          <w:sz w:val="20"/>
          <w:szCs w:val="20"/>
          <w:lang w:eastAsia="cs-CZ"/>
          <w14:ligatures w14:val="none"/>
        </w:rPr>
        <w:t>tapa II. –</w:t>
      </w:r>
      <w:r w:rsidR="00336205" w:rsidRPr="007D1FFC">
        <w:rPr>
          <w:rFonts w:ascii="Tahoma" w:eastAsia="Times New Roman" w:hAnsi="Tahoma" w:cs="Tahoma"/>
          <w:b/>
          <w:kern w:val="0"/>
          <w:sz w:val="20"/>
          <w:szCs w:val="20"/>
          <w:lang w:eastAsia="cs-CZ"/>
          <w14:ligatures w14:val="none"/>
        </w:rPr>
        <w:t xml:space="preserve"> Fáze 1 </w:t>
      </w:r>
      <w:r w:rsidR="007D1FFC">
        <w:rPr>
          <w:rFonts w:ascii="Tahoma" w:eastAsia="Times New Roman" w:hAnsi="Tahoma" w:cs="Tahoma"/>
          <w:b/>
          <w:kern w:val="0"/>
          <w:sz w:val="20"/>
          <w:szCs w:val="20"/>
          <w:lang w:eastAsia="cs-CZ"/>
          <w14:ligatures w14:val="none"/>
        </w:rPr>
        <w:t xml:space="preserve">A - </w:t>
      </w:r>
      <w:r w:rsidR="00336205" w:rsidRPr="007D1FFC">
        <w:rPr>
          <w:rFonts w:ascii="Tahoma" w:eastAsia="Times New Roman" w:hAnsi="Tahoma" w:cs="Tahoma"/>
          <w:b/>
          <w:kern w:val="0"/>
          <w:sz w:val="20"/>
          <w:szCs w:val="20"/>
          <w:lang w:eastAsia="cs-CZ"/>
          <w14:ligatures w14:val="none"/>
        </w:rPr>
        <w:t>Návrh řešení</w:t>
      </w:r>
    </w:p>
    <w:tbl>
      <w:tblPr>
        <w:tblW w:w="5054" w:type="pct"/>
        <w:jc w:val="center"/>
        <w:tblCellMar>
          <w:left w:w="70" w:type="dxa"/>
          <w:right w:w="70" w:type="dxa"/>
        </w:tblCellMar>
        <w:tblLook w:val="0000" w:firstRow="0" w:lastRow="0" w:firstColumn="0" w:lastColumn="0" w:noHBand="0" w:noVBand="0"/>
      </w:tblPr>
      <w:tblGrid>
        <w:gridCol w:w="2972"/>
        <w:gridCol w:w="1559"/>
        <w:gridCol w:w="1560"/>
        <w:gridCol w:w="1560"/>
        <w:gridCol w:w="1501"/>
      </w:tblGrid>
      <w:tr w:rsidR="00CF02E2" w:rsidRPr="00CF02E2" w14:paraId="1F15D66B" w14:textId="77777777" w:rsidTr="000E2D98">
        <w:trPr>
          <w:trHeight w:val="639"/>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03FF6087" w14:textId="77777777" w:rsidR="00CF02E2" w:rsidRPr="00CF02E2" w:rsidRDefault="00CF02E2" w:rsidP="00CF02E2">
            <w:pPr>
              <w:rPr>
                <w:rFonts w:ascii="Tahoma" w:eastAsia="Times New Roman" w:hAnsi="Tahoma" w:cs="Tahoma"/>
                <w:b/>
                <w:kern w:val="0"/>
                <w:sz w:val="20"/>
                <w:szCs w:val="20"/>
                <w:lang w:eastAsia="cs-CZ"/>
                <w14:ligatures w14:val="none"/>
              </w:rPr>
            </w:pPr>
            <w:r w:rsidRPr="00CF02E2">
              <w:rPr>
                <w:rFonts w:ascii="Tahoma" w:eastAsia="Times New Roman" w:hAnsi="Tahoma" w:cs="Tahoma"/>
                <w:b/>
                <w:kern w:val="0"/>
                <w:sz w:val="20"/>
                <w:szCs w:val="20"/>
                <w:lang w:eastAsia="cs-CZ"/>
                <w14:ligatures w14:val="none"/>
              </w:rPr>
              <w:t>Činnost – role</w:t>
            </w:r>
          </w:p>
        </w:tc>
        <w:tc>
          <w:tcPr>
            <w:tcW w:w="1559" w:type="dxa"/>
            <w:tcBorders>
              <w:top w:val="single" w:sz="4" w:space="0" w:color="auto"/>
              <w:left w:val="single" w:sz="4" w:space="0" w:color="auto"/>
              <w:bottom w:val="single" w:sz="4" w:space="0" w:color="auto"/>
              <w:right w:val="single" w:sz="4" w:space="0" w:color="auto"/>
            </w:tcBorders>
            <w:shd w:val="clear" w:color="auto" w:fill="D2F0FF"/>
            <w:vAlign w:val="center"/>
          </w:tcPr>
          <w:p w14:paraId="7726D33C" w14:textId="77777777" w:rsidR="00CF02E2" w:rsidRPr="00CF02E2" w:rsidRDefault="00CF02E2" w:rsidP="000E2D98">
            <w:pPr>
              <w:jc w:val="center"/>
              <w:rPr>
                <w:rFonts w:ascii="Tahoma" w:eastAsia="Times New Roman" w:hAnsi="Tahoma" w:cs="Tahoma"/>
                <w:b/>
                <w:kern w:val="0"/>
                <w:sz w:val="20"/>
                <w:szCs w:val="20"/>
                <w:lang w:eastAsia="cs-CZ"/>
                <w14:ligatures w14:val="none"/>
              </w:rPr>
            </w:pPr>
            <w:r w:rsidRPr="00CF02E2">
              <w:rPr>
                <w:rFonts w:ascii="Tahoma" w:eastAsia="Times New Roman" w:hAnsi="Tahoma" w:cs="Tahoma"/>
                <w:b/>
                <w:kern w:val="0"/>
                <w:sz w:val="20"/>
                <w:szCs w:val="20"/>
                <w:lang w:eastAsia="cs-CZ"/>
                <w14:ligatures w14:val="none"/>
              </w:rPr>
              <w:t>Počet ČD</w:t>
            </w:r>
          </w:p>
        </w:tc>
        <w:tc>
          <w:tcPr>
            <w:tcW w:w="1560" w:type="dxa"/>
            <w:tcBorders>
              <w:top w:val="single" w:sz="4" w:space="0" w:color="auto"/>
              <w:left w:val="single" w:sz="4" w:space="0" w:color="auto"/>
              <w:bottom w:val="single" w:sz="4" w:space="0" w:color="auto"/>
              <w:right w:val="single" w:sz="4" w:space="0" w:color="auto"/>
            </w:tcBorders>
            <w:shd w:val="clear" w:color="auto" w:fill="D2F0FF"/>
            <w:vAlign w:val="center"/>
          </w:tcPr>
          <w:p w14:paraId="2782ADD8" w14:textId="77777777" w:rsidR="00CF02E2" w:rsidRPr="00CF02E2" w:rsidRDefault="00CF02E2" w:rsidP="000E2D98">
            <w:pPr>
              <w:jc w:val="center"/>
              <w:rPr>
                <w:rFonts w:ascii="Tahoma" w:eastAsia="Times New Roman" w:hAnsi="Tahoma" w:cs="Tahoma"/>
                <w:b/>
                <w:kern w:val="0"/>
                <w:sz w:val="20"/>
                <w:szCs w:val="20"/>
                <w:lang w:eastAsia="cs-CZ"/>
                <w14:ligatures w14:val="none"/>
              </w:rPr>
            </w:pPr>
            <w:r w:rsidRPr="00CF02E2">
              <w:rPr>
                <w:rFonts w:ascii="Tahoma" w:eastAsia="Times New Roman" w:hAnsi="Tahoma" w:cs="Tahoma"/>
                <w:b/>
                <w:kern w:val="0"/>
                <w:sz w:val="20"/>
                <w:szCs w:val="20"/>
                <w:lang w:eastAsia="cs-CZ"/>
                <w14:ligatures w14:val="none"/>
              </w:rPr>
              <w:t xml:space="preserve">Jednotková cena v Kč </w:t>
            </w:r>
            <w:r w:rsidRPr="00CF02E2">
              <w:rPr>
                <w:rFonts w:ascii="Tahoma" w:eastAsia="Times New Roman" w:hAnsi="Tahoma" w:cs="Tahoma"/>
                <w:b/>
                <w:kern w:val="0"/>
                <w:sz w:val="20"/>
                <w:szCs w:val="20"/>
                <w:lang w:eastAsia="cs-CZ"/>
                <w14:ligatures w14:val="none"/>
              </w:rPr>
              <w:br/>
              <w:t>bez DPH/ČD</w:t>
            </w:r>
          </w:p>
        </w:tc>
        <w:tc>
          <w:tcPr>
            <w:tcW w:w="1560" w:type="dxa"/>
            <w:tcBorders>
              <w:top w:val="single" w:sz="4" w:space="0" w:color="auto"/>
              <w:left w:val="single" w:sz="4" w:space="0" w:color="auto"/>
              <w:bottom w:val="single" w:sz="4" w:space="0" w:color="auto"/>
              <w:right w:val="single" w:sz="4" w:space="0" w:color="auto"/>
            </w:tcBorders>
            <w:shd w:val="clear" w:color="auto" w:fill="D2F0FF"/>
            <w:vAlign w:val="center"/>
          </w:tcPr>
          <w:p w14:paraId="5B53F37C" w14:textId="77777777" w:rsidR="00CF02E2" w:rsidRPr="00CF02E2" w:rsidRDefault="00CF02E2" w:rsidP="000E2D98">
            <w:pPr>
              <w:pStyle w:val="Ktabhlavika"/>
              <w:rPr>
                <w:rFonts w:ascii="Tahoma" w:hAnsi="Tahoma" w:cs="Tahoma"/>
                <w:sz w:val="20"/>
                <w:szCs w:val="20"/>
              </w:rPr>
            </w:pPr>
            <w:r w:rsidRPr="00CF02E2">
              <w:rPr>
                <w:rFonts w:ascii="Tahoma" w:hAnsi="Tahoma" w:cs="Tahoma"/>
                <w:sz w:val="20"/>
                <w:szCs w:val="20"/>
              </w:rPr>
              <w:t xml:space="preserve">Cena v Kč </w:t>
            </w:r>
            <w:r w:rsidRPr="00CF02E2">
              <w:rPr>
                <w:rFonts w:ascii="Tahoma" w:hAnsi="Tahoma" w:cs="Tahoma"/>
                <w:sz w:val="20"/>
                <w:szCs w:val="20"/>
              </w:rPr>
              <w:br/>
              <w:t>bez DPH</w:t>
            </w:r>
          </w:p>
        </w:tc>
        <w:tc>
          <w:tcPr>
            <w:tcW w:w="1501" w:type="dxa"/>
            <w:tcBorders>
              <w:top w:val="single" w:sz="4" w:space="0" w:color="auto"/>
              <w:left w:val="single" w:sz="4" w:space="0" w:color="auto"/>
              <w:bottom w:val="single" w:sz="4" w:space="0" w:color="auto"/>
              <w:right w:val="single" w:sz="4" w:space="0" w:color="auto"/>
            </w:tcBorders>
            <w:shd w:val="clear" w:color="auto" w:fill="D2F0FF"/>
            <w:vAlign w:val="center"/>
          </w:tcPr>
          <w:p w14:paraId="3EB0C8D8" w14:textId="77777777" w:rsidR="00CF02E2" w:rsidRPr="00CF02E2" w:rsidRDefault="00CF02E2" w:rsidP="000E2D98">
            <w:pPr>
              <w:jc w:val="center"/>
              <w:rPr>
                <w:rFonts w:ascii="Tahoma" w:eastAsia="Times New Roman" w:hAnsi="Tahoma" w:cs="Tahoma"/>
                <w:b/>
                <w:kern w:val="0"/>
                <w:sz w:val="20"/>
                <w:szCs w:val="20"/>
                <w:lang w:eastAsia="cs-CZ"/>
                <w14:ligatures w14:val="none"/>
              </w:rPr>
            </w:pPr>
            <w:r w:rsidRPr="00CF02E2">
              <w:rPr>
                <w:rFonts w:ascii="Tahoma" w:eastAsia="Times New Roman" w:hAnsi="Tahoma" w:cs="Tahoma"/>
                <w:b/>
                <w:kern w:val="0"/>
                <w:sz w:val="20"/>
                <w:szCs w:val="20"/>
                <w:lang w:eastAsia="cs-CZ"/>
                <w14:ligatures w14:val="none"/>
              </w:rPr>
              <w:t>Cena v Kč včetně DPH</w:t>
            </w:r>
          </w:p>
        </w:tc>
      </w:tr>
      <w:tr w:rsidR="000E2D98" w:rsidRPr="00CF02E2" w14:paraId="018E0BBA"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23CF9972" w14:textId="77777777" w:rsidR="000E2D98" w:rsidRPr="00CF02E2" w:rsidRDefault="000E2D98" w:rsidP="000E2D98">
            <w:pPr>
              <w:rPr>
                <w:rFonts w:ascii="Tahoma" w:eastAsia="Times New Roman" w:hAnsi="Tahoma" w:cs="Tahoma"/>
                <w:kern w:val="0"/>
                <w:sz w:val="20"/>
                <w:szCs w:val="20"/>
                <w:lang w:eastAsia="cs-CZ"/>
                <w14:ligatures w14:val="none"/>
              </w:rPr>
            </w:pPr>
            <w:r w:rsidRPr="00CF02E2">
              <w:rPr>
                <w:rFonts w:ascii="Tahoma" w:eastAsia="Times New Roman" w:hAnsi="Tahoma" w:cs="Tahoma"/>
                <w:kern w:val="0"/>
                <w:sz w:val="20"/>
                <w:szCs w:val="20"/>
                <w:lang w:eastAsia="cs-CZ"/>
                <w14:ligatures w14:val="none"/>
              </w:rPr>
              <w:t>Projektový manažer</w:t>
            </w:r>
          </w:p>
        </w:tc>
        <w:tc>
          <w:tcPr>
            <w:tcW w:w="1559" w:type="dxa"/>
            <w:tcBorders>
              <w:top w:val="single" w:sz="4" w:space="0" w:color="auto"/>
              <w:left w:val="single" w:sz="4" w:space="0" w:color="auto"/>
              <w:bottom w:val="single" w:sz="4" w:space="0" w:color="auto"/>
              <w:right w:val="single" w:sz="4" w:space="0" w:color="auto"/>
            </w:tcBorders>
            <w:vAlign w:val="center"/>
          </w:tcPr>
          <w:p w14:paraId="6E3E6455" w14:textId="15750B9C"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6A9BFA60" w14:textId="4D634838"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7CE12B7C" w14:textId="5E40A015"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1501" w:type="dxa"/>
            <w:tcBorders>
              <w:top w:val="single" w:sz="4" w:space="0" w:color="auto"/>
              <w:left w:val="single" w:sz="4" w:space="0" w:color="auto"/>
              <w:bottom w:val="single" w:sz="4" w:space="0" w:color="auto"/>
              <w:right w:val="single" w:sz="4" w:space="0" w:color="auto"/>
            </w:tcBorders>
            <w:vAlign w:val="center"/>
          </w:tcPr>
          <w:p w14:paraId="654E227D" w14:textId="6AC220EE"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r>
      <w:tr w:rsidR="000E2D98" w:rsidRPr="00CF02E2" w14:paraId="1CBC8F37"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41648AC7" w14:textId="77777777" w:rsidR="000E2D98" w:rsidRPr="00CF02E2" w:rsidRDefault="000E2D98" w:rsidP="000E2D98">
            <w:pPr>
              <w:rPr>
                <w:rFonts w:ascii="Tahoma" w:eastAsia="Times New Roman" w:hAnsi="Tahoma" w:cs="Tahoma"/>
                <w:kern w:val="0"/>
                <w:sz w:val="20"/>
                <w:szCs w:val="20"/>
                <w:lang w:eastAsia="cs-CZ"/>
                <w14:ligatures w14:val="none"/>
              </w:rPr>
            </w:pPr>
            <w:r w:rsidRPr="00CF02E2">
              <w:rPr>
                <w:rFonts w:ascii="Tahoma" w:eastAsia="Times New Roman" w:hAnsi="Tahoma" w:cs="Tahoma"/>
                <w:kern w:val="0"/>
                <w:sz w:val="20"/>
                <w:szCs w:val="20"/>
                <w:lang w:eastAsia="cs-CZ"/>
                <w14:ligatures w14:val="none"/>
              </w:rPr>
              <w:t>Architekt informačního systému</w:t>
            </w:r>
          </w:p>
        </w:tc>
        <w:tc>
          <w:tcPr>
            <w:tcW w:w="1559" w:type="dxa"/>
            <w:tcBorders>
              <w:top w:val="single" w:sz="4" w:space="0" w:color="auto"/>
              <w:left w:val="single" w:sz="4" w:space="0" w:color="auto"/>
              <w:bottom w:val="single" w:sz="4" w:space="0" w:color="auto"/>
              <w:right w:val="single" w:sz="4" w:space="0" w:color="auto"/>
            </w:tcBorders>
            <w:vAlign w:val="center"/>
          </w:tcPr>
          <w:p w14:paraId="492CD494" w14:textId="37384328"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57E4005D" w14:textId="1EDADEDC"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60EEDE61" w14:textId="3424041B"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1501" w:type="dxa"/>
            <w:tcBorders>
              <w:top w:val="single" w:sz="4" w:space="0" w:color="auto"/>
              <w:left w:val="single" w:sz="4" w:space="0" w:color="auto"/>
              <w:bottom w:val="single" w:sz="4" w:space="0" w:color="auto"/>
              <w:right w:val="single" w:sz="4" w:space="0" w:color="auto"/>
            </w:tcBorders>
            <w:vAlign w:val="center"/>
          </w:tcPr>
          <w:p w14:paraId="46D60CF9" w14:textId="75654844" w:rsidR="000E2D98" w:rsidRPr="00CF02E2" w:rsidRDefault="000E2D98" w:rsidP="000E2D98">
            <w:pPr>
              <w:rPr>
                <w:rFonts w:ascii="Tahoma" w:eastAsia="Times New Roman" w:hAnsi="Tahoma" w:cs="Tahoma"/>
                <w:kern w:val="0"/>
                <w:sz w:val="20"/>
                <w:szCs w:val="20"/>
                <w:lang w:val="x-none" w:eastAsia="cs-CZ"/>
                <w14:ligatures w14:val="none"/>
              </w:rPr>
            </w:pPr>
            <w:r w:rsidRPr="00A763E2">
              <w:rPr>
                <w:rFonts w:ascii="Tahoma" w:hAnsi="Tahoma"/>
                <w:i/>
                <w:iCs/>
                <w:color w:val="FFFFFF" w:themeColor="background1"/>
                <w:sz w:val="20"/>
                <w:highlight w:val="black"/>
              </w:rPr>
              <w:t>neveřejný údaj</w:t>
            </w:r>
          </w:p>
        </w:tc>
      </w:tr>
      <w:tr w:rsidR="000E2D98" w:rsidRPr="00CF02E2" w14:paraId="3380F7CA"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08CEF3E5" w14:textId="77777777" w:rsidR="000E2D98" w:rsidRPr="00CF02E2" w:rsidRDefault="000E2D98" w:rsidP="000E2D98">
            <w:pPr>
              <w:rPr>
                <w:rFonts w:ascii="Tahoma" w:eastAsia="Times New Roman" w:hAnsi="Tahoma" w:cs="Tahoma"/>
                <w:kern w:val="0"/>
                <w:sz w:val="20"/>
                <w:szCs w:val="20"/>
                <w:lang w:eastAsia="cs-CZ"/>
                <w14:ligatures w14:val="none"/>
              </w:rPr>
            </w:pPr>
            <w:r w:rsidRPr="00CF02E2">
              <w:rPr>
                <w:rFonts w:ascii="Tahoma" w:eastAsia="Times New Roman" w:hAnsi="Tahoma" w:cs="Tahoma"/>
                <w:kern w:val="0"/>
                <w:sz w:val="20"/>
                <w:szCs w:val="20"/>
                <w:lang w:eastAsia="cs-CZ"/>
                <w14:ligatures w14:val="none"/>
              </w:rPr>
              <w:t>Procesní analytik</w:t>
            </w:r>
          </w:p>
        </w:tc>
        <w:tc>
          <w:tcPr>
            <w:tcW w:w="1559" w:type="dxa"/>
            <w:tcBorders>
              <w:top w:val="single" w:sz="4" w:space="0" w:color="auto"/>
              <w:left w:val="single" w:sz="4" w:space="0" w:color="auto"/>
              <w:bottom w:val="single" w:sz="4" w:space="0" w:color="auto"/>
              <w:right w:val="single" w:sz="4" w:space="0" w:color="auto"/>
            </w:tcBorders>
            <w:vAlign w:val="center"/>
          </w:tcPr>
          <w:p w14:paraId="066F538A" w14:textId="0EC589E5"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77E48336" w14:textId="1A86A883"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148AA3A8" w14:textId="5C3BD829"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1501" w:type="dxa"/>
            <w:tcBorders>
              <w:top w:val="single" w:sz="4" w:space="0" w:color="auto"/>
              <w:left w:val="single" w:sz="4" w:space="0" w:color="auto"/>
              <w:bottom w:val="single" w:sz="4" w:space="0" w:color="auto"/>
              <w:right w:val="single" w:sz="4" w:space="0" w:color="auto"/>
            </w:tcBorders>
            <w:vAlign w:val="center"/>
          </w:tcPr>
          <w:p w14:paraId="25B53362" w14:textId="056B6E22" w:rsidR="000E2D98" w:rsidRPr="00CF02E2" w:rsidRDefault="000E2D98" w:rsidP="000E2D98">
            <w:pPr>
              <w:rPr>
                <w:rFonts w:ascii="Tahoma" w:eastAsia="Times New Roman" w:hAnsi="Tahoma" w:cs="Tahoma"/>
                <w:kern w:val="0"/>
                <w:sz w:val="20"/>
                <w:szCs w:val="20"/>
                <w:lang w:val="x-none" w:eastAsia="cs-CZ"/>
                <w14:ligatures w14:val="none"/>
              </w:rPr>
            </w:pPr>
            <w:r w:rsidRPr="00A763E2">
              <w:rPr>
                <w:rFonts w:ascii="Tahoma" w:hAnsi="Tahoma"/>
                <w:i/>
                <w:iCs/>
                <w:color w:val="FFFFFF" w:themeColor="background1"/>
                <w:sz w:val="20"/>
                <w:highlight w:val="black"/>
              </w:rPr>
              <w:t>neveřejný údaj</w:t>
            </w:r>
          </w:p>
        </w:tc>
      </w:tr>
      <w:tr w:rsidR="000E2D98" w:rsidRPr="00CF02E2" w14:paraId="79D38089"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75AEDB45" w14:textId="77777777" w:rsidR="000E2D98" w:rsidRPr="00CF02E2" w:rsidRDefault="000E2D98" w:rsidP="000E2D98">
            <w:pPr>
              <w:rPr>
                <w:rFonts w:ascii="Tahoma" w:eastAsia="Times New Roman" w:hAnsi="Tahoma" w:cs="Tahoma"/>
                <w:kern w:val="0"/>
                <w:sz w:val="20"/>
                <w:szCs w:val="20"/>
                <w:lang w:eastAsia="cs-CZ"/>
                <w14:ligatures w14:val="none"/>
              </w:rPr>
            </w:pPr>
            <w:r w:rsidRPr="00CF02E2">
              <w:rPr>
                <w:rFonts w:ascii="Tahoma" w:eastAsia="Times New Roman" w:hAnsi="Tahoma" w:cs="Tahoma"/>
                <w:kern w:val="0"/>
                <w:sz w:val="20"/>
                <w:szCs w:val="20"/>
                <w:lang w:eastAsia="cs-CZ"/>
                <w14:ligatures w14:val="none"/>
              </w:rPr>
              <w:t>Senior analytik</w:t>
            </w:r>
          </w:p>
        </w:tc>
        <w:tc>
          <w:tcPr>
            <w:tcW w:w="1559" w:type="dxa"/>
            <w:tcBorders>
              <w:top w:val="single" w:sz="4" w:space="0" w:color="auto"/>
              <w:left w:val="single" w:sz="4" w:space="0" w:color="auto"/>
              <w:bottom w:val="single" w:sz="4" w:space="0" w:color="auto"/>
              <w:right w:val="single" w:sz="4" w:space="0" w:color="auto"/>
            </w:tcBorders>
            <w:vAlign w:val="center"/>
          </w:tcPr>
          <w:p w14:paraId="501ECC91" w14:textId="3B2ED2D7"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489AC319" w14:textId="602E383E"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743B698D" w14:textId="28F17882"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1501" w:type="dxa"/>
            <w:tcBorders>
              <w:top w:val="single" w:sz="4" w:space="0" w:color="auto"/>
              <w:left w:val="single" w:sz="4" w:space="0" w:color="auto"/>
              <w:bottom w:val="single" w:sz="4" w:space="0" w:color="auto"/>
              <w:right w:val="single" w:sz="4" w:space="0" w:color="auto"/>
            </w:tcBorders>
            <w:vAlign w:val="center"/>
          </w:tcPr>
          <w:p w14:paraId="264D2D67" w14:textId="333A1244" w:rsidR="000E2D98" w:rsidRPr="00CF02E2" w:rsidRDefault="000E2D98" w:rsidP="000E2D98">
            <w:pPr>
              <w:rPr>
                <w:rFonts w:ascii="Tahoma" w:eastAsia="Times New Roman" w:hAnsi="Tahoma" w:cs="Tahoma"/>
                <w:kern w:val="0"/>
                <w:sz w:val="20"/>
                <w:szCs w:val="20"/>
                <w:lang w:val="x-none" w:eastAsia="cs-CZ"/>
                <w14:ligatures w14:val="none"/>
              </w:rPr>
            </w:pPr>
            <w:r w:rsidRPr="00A763E2">
              <w:rPr>
                <w:rFonts w:ascii="Tahoma" w:hAnsi="Tahoma"/>
                <w:i/>
                <w:iCs/>
                <w:color w:val="FFFFFF" w:themeColor="background1"/>
                <w:sz w:val="20"/>
                <w:highlight w:val="black"/>
              </w:rPr>
              <w:t>neveřejný údaj</w:t>
            </w:r>
          </w:p>
        </w:tc>
      </w:tr>
      <w:tr w:rsidR="000E2D98" w:rsidRPr="00CF02E2" w14:paraId="00490626"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3A27003F" w14:textId="30EDFBF6" w:rsidR="000E2D98" w:rsidRPr="00CF02E2" w:rsidRDefault="000E2D98" w:rsidP="000E2D98">
            <w:pPr>
              <w:rPr>
                <w:rFonts w:ascii="Tahoma" w:eastAsia="Times New Roman" w:hAnsi="Tahoma" w:cs="Tahoma"/>
                <w:kern w:val="0"/>
                <w:sz w:val="20"/>
                <w:szCs w:val="20"/>
                <w:lang w:eastAsia="cs-CZ"/>
                <w14:ligatures w14:val="none"/>
              </w:rPr>
            </w:pPr>
            <w:r w:rsidRPr="001E3927">
              <w:rPr>
                <w:rFonts w:ascii="Tahoma" w:hAnsi="Tahoma"/>
                <w:sz w:val="20"/>
                <w:szCs w:val="20"/>
              </w:rPr>
              <w:t>Specialista pro databáze</w:t>
            </w:r>
          </w:p>
        </w:tc>
        <w:tc>
          <w:tcPr>
            <w:tcW w:w="1559" w:type="dxa"/>
            <w:tcBorders>
              <w:top w:val="single" w:sz="4" w:space="0" w:color="auto"/>
              <w:left w:val="single" w:sz="4" w:space="0" w:color="auto"/>
              <w:bottom w:val="single" w:sz="4" w:space="0" w:color="auto"/>
              <w:right w:val="single" w:sz="4" w:space="0" w:color="auto"/>
            </w:tcBorders>
            <w:vAlign w:val="center"/>
          </w:tcPr>
          <w:p w14:paraId="05414CAE" w14:textId="627FB9F2"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35274FE1" w14:textId="6FB68193"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40304C12" w14:textId="5B78AB2D"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1501" w:type="dxa"/>
            <w:tcBorders>
              <w:top w:val="single" w:sz="4" w:space="0" w:color="auto"/>
              <w:left w:val="single" w:sz="4" w:space="0" w:color="auto"/>
              <w:bottom w:val="single" w:sz="4" w:space="0" w:color="auto"/>
              <w:right w:val="single" w:sz="4" w:space="0" w:color="auto"/>
            </w:tcBorders>
            <w:vAlign w:val="center"/>
          </w:tcPr>
          <w:p w14:paraId="17E32682" w14:textId="59184314"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r>
      <w:tr w:rsidR="000E2D98" w:rsidRPr="00CF02E2" w14:paraId="15B7DD51"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16A2EA8C" w14:textId="34E7E30F" w:rsidR="000E2D98" w:rsidRPr="00CF02E2" w:rsidRDefault="000E2D98" w:rsidP="000E2D98">
            <w:pPr>
              <w:rPr>
                <w:rFonts w:ascii="Tahoma" w:eastAsia="Times New Roman" w:hAnsi="Tahoma" w:cs="Tahoma"/>
                <w:kern w:val="0"/>
                <w:sz w:val="20"/>
                <w:szCs w:val="20"/>
                <w:lang w:eastAsia="cs-CZ"/>
                <w14:ligatures w14:val="none"/>
              </w:rPr>
            </w:pPr>
            <w:r w:rsidRPr="001E3927">
              <w:rPr>
                <w:rFonts w:ascii="Tahoma" w:hAnsi="Tahoma"/>
                <w:sz w:val="20"/>
                <w:szCs w:val="20"/>
              </w:rPr>
              <w:t>Senior vývojář</w:t>
            </w:r>
          </w:p>
        </w:tc>
        <w:tc>
          <w:tcPr>
            <w:tcW w:w="1559" w:type="dxa"/>
            <w:tcBorders>
              <w:top w:val="single" w:sz="4" w:space="0" w:color="auto"/>
              <w:left w:val="single" w:sz="4" w:space="0" w:color="auto"/>
              <w:bottom w:val="single" w:sz="4" w:space="0" w:color="auto"/>
              <w:right w:val="single" w:sz="4" w:space="0" w:color="auto"/>
            </w:tcBorders>
            <w:vAlign w:val="center"/>
          </w:tcPr>
          <w:p w14:paraId="030CB090" w14:textId="27A2C9EB"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18DE4487" w14:textId="5F186BE3"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21F7BC13" w14:textId="787A3145"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1501" w:type="dxa"/>
            <w:tcBorders>
              <w:top w:val="single" w:sz="4" w:space="0" w:color="auto"/>
              <w:left w:val="single" w:sz="4" w:space="0" w:color="auto"/>
              <w:bottom w:val="single" w:sz="4" w:space="0" w:color="auto"/>
              <w:right w:val="single" w:sz="4" w:space="0" w:color="auto"/>
            </w:tcBorders>
            <w:vAlign w:val="center"/>
          </w:tcPr>
          <w:p w14:paraId="37F6E4E4" w14:textId="445D3679" w:rsidR="000E2D98" w:rsidRPr="00CF02E2" w:rsidRDefault="000E2D98" w:rsidP="000E2D98">
            <w:pPr>
              <w:rPr>
                <w:rFonts w:ascii="Tahoma" w:eastAsia="Times New Roman" w:hAnsi="Tahoma" w:cs="Tahoma"/>
                <w:kern w:val="0"/>
                <w:sz w:val="20"/>
                <w:szCs w:val="20"/>
                <w:lang w:eastAsia="cs-CZ"/>
                <w14:ligatures w14:val="none"/>
              </w:rPr>
            </w:pPr>
            <w:r w:rsidRPr="00A763E2">
              <w:rPr>
                <w:rFonts w:ascii="Tahoma" w:hAnsi="Tahoma"/>
                <w:i/>
                <w:iCs/>
                <w:color w:val="FFFFFF" w:themeColor="background1"/>
                <w:sz w:val="20"/>
                <w:highlight w:val="black"/>
              </w:rPr>
              <w:t>neveřejný údaj</w:t>
            </w:r>
          </w:p>
        </w:tc>
      </w:tr>
      <w:tr w:rsidR="009B2D64" w:rsidRPr="00CF02E2" w14:paraId="2EE9C089"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6091" w:type="dxa"/>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41F709D8" w14:textId="2C0B4561" w:rsidR="009B2D64" w:rsidRPr="00CF02E2" w:rsidRDefault="009B2D64" w:rsidP="009B2D64">
            <w:pPr>
              <w:rPr>
                <w:rFonts w:ascii="Tahoma" w:eastAsia="Times New Roman" w:hAnsi="Tahoma" w:cs="Tahoma"/>
                <w:b/>
                <w:kern w:val="0"/>
                <w:sz w:val="20"/>
                <w:szCs w:val="20"/>
                <w:lang w:eastAsia="cs-CZ"/>
                <w14:ligatures w14:val="none"/>
              </w:rPr>
            </w:pPr>
            <w:r w:rsidRPr="00CF02E2">
              <w:rPr>
                <w:rFonts w:ascii="Tahoma" w:eastAsia="Times New Roman" w:hAnsi="Tahoma" w:cs="Tahoma"/>
                <w:b/>
                <w:kern w:val="0"/>
                <w:sz w:val="20"/>
                <w:szCs w:val="20"/>
                <w:lang w:eastAsia="cs-CZ"/>
                <w14:ligatures w14:val="none"/>
              </w:rPr>
              <w:t>Celkem</w:t>
            </w:r>
            <w:r w:rsidR="00B32EA7">
              <w:rPr>
                <w:rFonts w:ascii="Tahoma" w:eastAsia="Times New Roman" w:hAnsi="Tahoma" w:cs="Tahoma"/>
                <w:b/>
                <w:kern w:val="0"/>
                <w:sz w:val="20"/>
                <w:szCs w:val="20"/>
                <w:lang w:eastAsia="cs-CZ"/>
                <w14:ligatures w14:val="none"/>
              </w:rPr>
              <w:t xml:space="preserve"> </w:t>
            </w:r>
            <w:r w:rsidR="007D1FFC" w:rsidRPr="007D1FFC">
              <w:rPr>
                <w:rFonts w:ascii="Tahoma" w:eastAsia="Times New Roman" w:hAnsi="Tahoma" w:cs="Tahoma"/>
                <w:b/>
                <w:kern w:val="0"/>
                <w:sz w:val="20"/>
                <w:szCs w:val="20"/>
                <w:lang w:eastAsia="cs-CZ"/>
                <w14:ligatures w14:val="none"/>
              </w:rPr>
              <w:t xml:space="preserve">Fáze 1 </w:t>
            </w:r>
            <w:r w:rsidR="007D1FFC">
              <w:rPr>
                <w:rFonts w:ascii="Tahoma" w:eastAsia="Times New Roman" w:hAnsi="Tahoma" w:cs="Tahoma"/>
                <w:b/>
                <w:kern w:val="0"/>
                <w:sz w:val="20"/>
                <w:szCs w:val="20"/>
                <w:lang w:eastAsia="cs-CZ"/>
                <w14:ligatures w14:val="none"/>
              </w:rPr>
              <w:t xml:space="preserve">A - </w:t>
            </w:r>
            <w:r w:rsidR="007D1FFC" w:rsidRPr="007D1FFC">
              <w:rPr>
                <w:rFonts w:ascii="Tahoma" w:eastAsia="Times New Roman" w:hAnsi="Tahoma" w:cs="Tahoma"/>
                <w:b/>
                <w:kern w:val="0"/>
                <w:sz w:val="20"/>
                <w:szCs w:val="20"/>
                <w:lang w:eastAsia="cs-CZ"/>
                <w14:ligatures w14:val="none"/>
              </w:rPr>
              <w:t>N</w:t>
            </w:r>
            <w:r w:rsidR="00B32EA7">
              <w:rPr>
                <w:rFonts w:ascii="Tahoma" w:eastAsia="Times New Roman" w:hAnsi="Tahoma" w:cs="Tahoma"/>
                <w:b/>
                <w:kern w:val="0"/>
                <w:sz w:val="20"/>
                <w:szCs w:val="20"/>
                <w:lang w:eastAsia="cs-CZ"/>
                <w14:ligatures w14:val="none"/>
              </w:rPr>
              <w:t>ávrh řešení</w:t>
            </w:r>
          </w:p>
        </w:tc>
        <w:tc>
          <w:tcPr>
            <w:tcW w:w="1560" w:type="dxa"/>
            <w:tcBorders>
              <w:top w:val="single" w:sz="4" w:space="0" w:color="auto"/>
              <w:left w:val="single" w:sz="4" w:space="0" w:color="auto"/>
              <w:bottom w:val="single" w:sz="4" w:space="0" w:color="auto"/>
              <w:right w:val="single" w:sz="4" w:space="0" w:color="auto"/>
            </w:tcBorders>
            <w:shd w:val="clear" w:color="auto" w:fill="D2F0FF"/>
            <w:vAlign w:val="center"/>
          </w:tcPr>
          <w:p w14:paraId="3D4189E5" w14:textId="1F555314" w:rsidR="009B2D64" w:rsidRPr="00CF02E2" w:rsidRDefault="009B2D64" w:rsidP="009B2D64">
            <w:pPr>
              <w:rPr>
                <w:rFonts w:ascii="Tahoma" w:eastAsia="Times New Roman" w:hAnsi="Tahoma" w:cs="Tahoma"/>
                <w:b/>
                <w:kern w:val="0"/>
                <w:sz w:val="20"/>
                <w:szCs w:val="20"/>
                <w:lang w:eastAsia="cs-CZ"/>
                <w14:ligatures w14:val="none"/>
              </w:rPr>
            </w:pPr>
            <w:r>
              <w:rPr>
                <w:rFonts w:ascii="Tahoma" w:hAnsi="Tahoma"/>
                <w:b/>
                <w:sz w:val="20"/>
                <w:szCs w:val="20"/>
              </w:rPr>
              <w:t>1 550 325,00</w:t>
            </w:r>
          </w:p>
        </w:tc>
        <w:tc>
          <w:tcPr>
            <w:tcW w:w="1501" w:type="dxa"/>
            <w:tcBorders>
              <w:top w:val="single" w:sz="4" w:space="0" w:color="auto"/>
              <w:left w:val="single" w:sz="4" w:space="0" w:color="auto"/>
              <w:bottom w:val="single" w:sz="4" w:space="0" w:color="auto"/>
              <w:right w:val="single" w:sz="4" w:space="0" w:color="auto"/>
            </w:tcBorders>
            <w:shd w:val="clear" w:color="auto" w:fill="D2F0FF"/>
            <w:vAlign w:val="center"/>
          </w:tcPr>
          <w:p w14:paraId="1653FBA6" w14:textId="4AB9123F" w:rsidR="009B2D64" w:rsidRPr="00CF02E2" w:rsidRDefault="009B2D64" w:rsidP="009B2D64">
            <w:pPr>
              <w:rPr>
                <w:rFonts w:ascii="Tahoma" w:eastAsia="Times New Roman" w:hAnsi="Tahoma" w:cs="Tahoma"/>
                <w:b/>
                <w:kern w:val="0"/>
                <w:sz w:val="20"/>
                <w:szCs w:val="20"/>
                <w:lang w:eastAsia="cs-CZ"/>
                <w14:ligatures w14:val="none"/>
              </w:rPr>
            </w:pPr>
            <w:r>
              <w:rPr>
                <w:rFonts w:ascii="Tahoma" w:hAnsi="Tahoma"/>
                <w:b/>
                <w:sz w:val="20"/>
                <w:szCs w:val="20"/>
              </w:rPr>
              <w:t>1 875 893,25</w:t>
            </w:r>
          </w:p>
        </w:tc>
      </w:tr>
    </w:tbl>
    <w:p w14:paraId="79629D11" w14:textId="2CA13BCF" w:rsidR="00922909" w:rsidRDefault="00922909">
      <w:pPr>
        <w:rPr>
          <w:rFonts w:ascii="Tahoma" w:eastAsia="Times New Roman" w:hAnsi="Tahoma" w:cs="Tahoma"/>
          <w:kern w:val="0"/>
          <w:sz w:val="20"/>
          <w:szCs w:val="20"/>
          <w:lang w:eastAsia="cs-CZ"/>
          <w14:ligatures w14:val="none"/>
        </w:rPr>
      </w:pPr>
    </w:p>
    <w:p w14:paraId="165AD00A" w14:textId="0B026365" w:rsidR="00A14CC7" w:rsidRDefault="00CB0B50" w:rsidP="00CB0B50">
      <w:pPr>
        <w:spacing w:after="120" w:line="280" w:lineRule="atLeast"/>
        <w:rPr>
          <w:rFonts w:ascii="Tahoma" w:eastAsia="Times New Roman" w:hAnsi="Tahoma" w:cs="Tahoma"/>
          <w:b/>
          <w:kern w:val="0"/>
          <w:sz w:val="20"/>
          <w:szCs w:val="20"/>
          <w:lang w:eastAsia="cs-CZ"/>
          <w14:ligatures w14:val="none"/>
        </w:rPr>
      </w:pPr>
      <w:r w:rsidRPr="00031051">
        <w:rPr>
          <w:rFonts w:ascii="Tahoma" w:eastAsia="Times New Roman" w:hAnsi="Tahoma" w:cs="Tahoma"/>
          <w:b/>
          <w:kern w:val="0"/>
          <w:sz w:val="20"/>
          <w:szCs w:val="20"/>
          <w:lang w:eastAsia="cs-CZ"/>
          <w14:ligatures w14:val="none"/>
        </w:rPr>
        <w:t>Etapa II.</w:t>
      </w:r>
      <w:r w:rsidR="001E3927" w:rsidRPr="00031051">
        <w:rPr>
          <w:rFonts w:ascii="Tahoma" w:eastAsia="Times New Roman" w:hAnsi="Tahoma" w:cs="Tahoma"/>
          <w:b/>
          <w:kern w:val="0"/>
          <w:sz w:val="20"/>
          <w:szCs w:val="20"/>
          <w:lang w:eastAsia="cs-CZ"/>
          <w14:ligatures w14:val="none"/>
        </w:rPr>
        <w:t xml:space="preserve"> – Fáze 1</w:t>
      </w:r>
      <w:r w:rsidR="007D1FFC">
        <w:rPr>
          <w:rFonts w:ascii="Tahoma" w:eastAsia="Times New Roman" w:hAnsi="Tahoma" w:cs="Tahoma"/>
          <w:b/>
          <w:kern w:val="0"/>
          <w:sz w:val="20"/>
          <w:szCs w:val="20"/>
          <w:lang w:eastAsia="cs-CZ"/>
          <w14:ligatures w14:val="none"/>
        </w:rPr>
        <w:t xml:space="preserve"> B - realizace</w:t>
      </w:r>
    </w:p>
    <w:tbl>
      <w:tblPr>
        <w:tblW w:w="5054" w:type="pct"/>
        <w:jc w:val="center"/>
        <w:tblLayout w:type="fixed"/>
        <w:tblCellMar>
          <w:left w:w="70" w:type="dxa"/>
          <w:right w:w="70" w:type="dxa"/>
        </w:tblCellMar>
        <w:tblLook w:val="0000" w:firstRow="0" w:lastRow="0" w:firstColumn="0" w:lastColumn="0" w:noHBand="0" w:noVBand="0"/>
      </w:tblPr>
      <w:tblGrid>
        <w:gridCol w:w="2942"/>
        <w:gridCol w:w="1545"/>
        <w:gridCol w:w="1546"/>
        <w:gridCol w:w="1546"/>
        <w:gridCol w:w="1573"/>
      </w:tblGrid>
      <w:tr w:rsidR="000E2D98" w:rsidRPr="007F79EB" w14:paraId="153E494D" w14:textId="77777777" w:rsidTr="000E2D98">
        <w:trPr>
          <w:trHeight w:val="639"/>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12E92F73" w14:textId="77777777" w:rsidR="004F5664" w:rsidRPr="007F79EB" w:rsidRDefault="004F5664" w:rsidP="00D0364C">
            <w:pPr>
              <w:pStyle w:val="Ktabhlavika"/>
              <w:rPr>
                <w:rFonts w:ascii="Tahoma" w:hAnsi="Tahoma" w:cs="Tahoma"/>
                <w:sz w:val="20"/>
                <w:szCs w:val="20"/>
              </w:rPr>
            </w:pPr>
            <w:r w:rsidRPr="007F79EB">
              <w:rPr>
                <w:rFonts w:ascii="Tahoma" w:hAnsi="Tahoma" w:cs="Tahoma"/>
                <w:sz w:val="20"/>
                <w:szCs w:val="20"/>
              </w:rPr>
              <w:t>Činnost – role</w:t>
            </w:r>
          </w:p>
        </w:tc>
        <w:tc>
          <w:tcPr>
            <w:tcW w:w="1559" w:type="dxa"/>
            <w:tcBorders>
              <w:top w:val="single" w:sz="4" w:space="0" w:color="auto"/>
              <w:left w:val="single" w:sz="4" w:space="0" w:color="auto"/>
              <w:bottom w:val="single" w:sz="4" w:space="0" w:color="auto"/>
              <w:right w:val="single" w:sz="4" w:space="0" w:color="auto"/>
            </w:tcBorders>
            <w:shd w:val="clear" w:color="auto" w:fill="D2F0FF"/>
            <w:vAlign w:val="center"/>
          </w:tcPr>
          <w:p w14:paraId="16CE0674" w14:textId="77777777" w:rsidR="004F5664" w:rsidRPr="007F79EB" w:rsidRDefault="004F5664" w:rsidP="00D0364C">
            <w:pPr>
              <w:pStyle w:val="Ktabhlavika"/>
              <w:rPr>
                <w:rFonts w:ascii="Tahoma" w:hAnsi="Tahoma" w:cs="Tahoma"/>
                <w:sz w:val="20"/>
                <w:szCs w:val="20"/>
              </w:rPr>
            </w:pPr>
            <w:r w:rsidRPr="007F79EB">
              <w:rPr>
                <w:rFonts w:ascii="Tahoma" w:hAnsi="Tahoma" w:cs="Tahoma"/>
                <w:sz w:val="20"/>
                <w:szCs w:val="20"/>
              </w:rPr>
              <w:t>Počet ČD</w:t>
            </w:r>
          </w:p>
        </w:tc>
        <w:tc>
          <w:tcPr>
            <w:tcW w:w="1560" w:type="dxa"/>
            <w:tcBorders>
              <w:top w:val="single" w:sz="4" w:space="0" w:color="auto"/>
              <w:left w:val="single" w:sz="4" w:space="0" w:color="auto"/>
              <w:bottom w:val="single" w:sz="4" w:space="0" w:color="auto"/>
              <w:right w:val="single" w:sz="4" w:space="0" w:color="auto"/>
            </w:tcBorders>
            <w:shd w:val="clear" w:color="auto" w:fill="D2F0FF"/>
            <w:vAlign w:val="center"/>
          </w:tcPr>
          <w:p w14:paraId="78DA420A" w14:textId="77777777" w:rsidR="004F5664" w:rsidRPr="007F79EB" w:rsidRDefault="004F5664" w:rsidP="00D0364C">
            <w:pPr>
              <w:pStyle w:val="Ktabhlavika"/>
              <w:rPr>
                <w:rFonts w:ascii="Tahoma" w:hAnsi="Tahoma" w:cs="Tahoma"/>
                <w:sz w:val="20"/>
                <w:szCs w:val="20"/>
              </w:rPr>
            </w:pPr>
            <w:r w:rsidRPr="007F79EB">
              <w:rPr>
                <w:rFonts w:ascii="Tahoma" w:hAnsi="Tahoma" w:cs="Tahoma"/>
                <w:sz w:val="20"/>
                <w:szCs w:val="20"/>
              </w:rPr>
              <w:t xml:space="preserve">Jednotková cena v Kč </w:t>
            </w:r>
            <w:r>
              <w:rPr>
                <w:rFonts w:ascii="Tahoma" w:hAnsi="Tahoma" w:cs="Tahoma"/>
                <w:sz w:val="20"/>
                <w:szCs w:val="20"/>
              </w:rPr>
              <w:br/>
            </w:r>
            <w:r w:rsidRPr="007F79EB">
              <w:rPr>
                <w:rFonts w:ascii="Tahoma" w:hAnsi="Tahoma" w:cs="Tahoma"/>
                <w:sz w:val="20"/>
                <w:szCs w:val="20"/>
              </w:rPr>
              <w:t>bez DPH/Č</w:t>
            </w:r>
            <w:r>
              <w:rPr>
                <w:rFonts w:ascii="Tahoma" w:hAnsi="Tahoma" w:cs="Tahoma"/>
                <w:sz w:val="20"/>
                <w:szCs w:val="20"/>
              </w:rPr>
              <w:t>D</w:t>
            </w:r>
          </w:p>
        </w:tc>
        <w:tc>
          <w:tcPr>
            <w:tcW w:w="1560" w:type="dxa"/>
            <w:tcBorders>
              <w:top w:val="single" w:sz="4" w:space="0" w:color="auto"/>
              <w:left w:val="single" w:sz="4" w:space="0" w:color="auto"/>
              <w:bottom w:val="single" w:sz="4" w:space="0" w:color="auto"/>
              <w:right w:val="single" w:sz="4" w:space="0" w:color="auto"/>
            </w:tcBorders>
            <w:shd w:val="clear" w:color="auto" w:fill="D2F0FF"/>
            <w:vAlign w:val="center"/>
          </w:tcPr>
          <w:p w14:paraId="682478C9" w14:textId="77777777" w:rsidR="004F5664" w:rsidRPr="007F79EB" w:rsidRDefault="004F5664" w:rsidP="00D0364C">
            <w:pPr>
              <w:pStyle w:val="Ktabhlavika"/>
              <w:rPr>
                <w:rFonts w:ascii="Tahoma" w:hAnsi="Tahoma" w:cs="Tahoma"/>
                <w:sz w:val="20"/>
                <w:szCs w:val="20"/>
              </w:rPr>
            </w:pPr>
            <w:r w:rsidRPr="007F79EB">
              <w:rPr>
                <w:rFonts w:ascii="Tahoma" w:hAnsi="Tahoma" w:cs="Tahoma"/>
                <w:sz w:val="20"/>
                <w:szCs w:val="20"/>
              </w:rPr>
              <w:t xml:space="preserve">Cena v Kč </w:t>
            </w:r>
            <w:r w:rsidRPr="007F79EB">
              <w:rPr>
                <w:rFonts w:ascii="Tahoma" w:hAnsi="Tahoma" w:cs="Tahoma"/>
                <w:sz w:val="20"/>
                <w:szCs w:val="20"/>
              </w:rPr>
              <w:br/>
              <w:t>bez DPH</w:t>
            </w:r>
          </w:p>
        </w:tc>
        <w:tc>
          <w:tcPr>
            <w:tcW w:w="1588" w:type="dxa"/>
            <w:tcBorders>
              <w:top w:val="single" w:sz="4" w:space="0" w:color="auto"/>
              <w:left w:val="single" w:sz="4" w:space="0" w:color="auto"/>
              <w:bottom w:val="single" w:sz="4" w:space="0" w:color="auto"/>
              <w:right w:val="single" w:sz="4" w:space="0" w:color="auto"/>
            </w:tcBorders>
            <w:shd w:val="clear" w:color="auto" w:fill="D2F0FF"/>
            <w:vAlign w:val="center"/>
          </w:tcPr>
          <w:p w14:paraId="5A3A9A4C" w14:textId="77777777" w:rsidR="004F5664" w:rsidRPr="007F79EB" w:rsidRDefault="004F5664" w:rsidP="00D0364C">
            <w:pPr>
              <w:pStyle w:val="Ktabhlavika"/>
              <w:rPr>
                <w:rFonts w:ascii="Tahoma" w:hAnsi="Tahoma" w:cs="Tahoma"/>
                <w:sz w:val="20"/>
                <w:szCs w:val="20"/>
              </w:rPr>
            </w:pPr>
            <w:r w:rsidRPr="007F79EB">
              <w:rPr>
                <w:rFonts w:ascii="Tahoma" w:hAnsi="Tahoma" w:cs="Tahoma"/>
                <w:sz w:val="20"/>
                <w:szCs w:val="20"/>
              </w:rPr>
              <w:t>Cena v Kč včetně DPH</w:t>
            </w:r>
          </w:p>
        </w:tc>
      </w:tr>
      <w:tr w:rsidR="000E2D98" w:rsidRPr="004F5664" w14:paraId="6F290FC3"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118ED3D6" w14:textId="77777777" w:rsidR="000E2D98" w:rsidRPr="004F5664" w:rsidRDefault="000E2D98" w:rsidP="000E2D98">
            <w:pPr>
              <w:pStyle w:val="Tabulka"/>
              <w:rPr>
                <w:rFonts w:ascii="Tahoma" w:hAnsi="Tahoma"/>
                <w:sz w:val="20"/>
                <w:szCs w:val="20"/>
              </w:rPr>
            </w:pPr>
            <w:r w:rsidRPr="004F5664">
              <w:rPr>
                <w:rFonts w:ascii="Tahoma" w:hAnsi="Tahoma"/>
                <w:sz w:val="20"/>
                <w:szCs w:val="20"/>
              </w:rPr>
              <w:t>Projektový manažer</w:t>
            </w:r>
          </w:p>
        </w:tc>
        <w:tc>
          <w:tcPr>
            <w:tcW w:w="1559" w:type="dxa"/>
            <w:tcBorders>
              <w:top w:val="single" w:sz="4" w:space="0" w:color="auto"/>
              <w:left w:val="single" w:sz="4" w:space="0" w:color="auto"/>
              <w:bottom w:val="single" w:sz="4" w:space="0" w:color="auto"/>
              <w:right w:val="single" w:sz="4" w:space="0" w:color="auto"/>
            </w:tcBorders>
            <w:vAlign w:val="center"/>
          </w:tcPr>
          <w:p w14:paraId="2F616972" w14:textId="436FA47F"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471716CD" w14:textId="6C6A23AC" w:rsidR="000E2D98" w:rsidRPr="004F5664" w:rsidRDefault="000E2D98" w:rsidP="000E2D98">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5BD28EE3" w14:textId="4CF0F2C2"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37C08131" w14:textId="0B6D5C06" w:rsidR="000E2D98" w:rsidRPr="004F5664" w:rsidRDefault="000E2D98" w:rsidP="000E2D98">
            <w:pPr>
              <w:pStyle w:val="Tabulka"/>
              <w:tabs>
                <w:tab w:val="decimal" w:pos="1128"/>
              </w:tabs>
              <w:rPr>
                <w:rFonts w:ascii="Tahoma" w:hAnsi="Tahoma"/>
                <w:sz w:val="20"/>
                <w:szCs w:val="20"/>
              </w:rPr>
            </w:pPr>
            <w:r w:rsidRPr="00A763E2">
              <w:rPr>
                <w:rFonts w:ascii="Tahoma" w:hAnsi="Tahoma"/>
                <w:i/>
                <w:iCs/>
                <w:color w:val="FFFFFF" w:themeColor="background1"/>
                <w:sz w:val="20"/>
                <w:highlight w:val="black"/>
              </w:rPr>
              <w:t>neveřejný údaj</w:t>
            </w:r>
          </w:p>
        </w:tc>
      </w:tr>
      <w:tr w:rsidR="000E2D98" w:rsidRPr="004F5664" w14:paraId="6AC6CFF2"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154E9950" w14:textId="77777777" w:rsidR="000E2D98" w:rsidRPr="004F5664" w:rsidRDefault="000E2D98" w:rsidP="000E2D98">
            <w:pPr>
              <w:pStyle w:val="Tabulka"/>
              <w:rPr>
                <w:rFonts w:ascii="Tahoma" w:hAnsi="Tahoma"/>
                <w:sz w:val="20"/>
                <w:szCs w:val="20"/>
              </w:rPr>
            </w:pPr>
            <w:r w:rsidRPr="004F5664">
              <w:rPr>
                <w:rFonts w:ascii="Tahoma" w:hAnsi="Tahoma"/>
                <w:sz w:val="20"/>
                <w:szCs w:val="20"/>
                <w:lang w:eastAsia="en-US"/>
                <w14:ligatures w14:val="standardContextual"/>
              </w:rPr>
              <w:t>Architekt informačního systému</w:t>
            </w:r>
          </w:p>
        </w:tc>
        <w:tc>
          <w:tcPr>
            <w:tcW w:w="1559" w:type="dxa"/>
            <w:tcBorders>
              <w:top w:val="single" w:sz="4" w:space="0" w:color="auto"/>
              <w:left w:val="single" w:sz="4" w:space="0" w:color="auto"/>
              <w:bottom w:val="single" w:sz="4" w:space="0" w:color="auto"/>
              <w:right w:val="single" w:sz="4" w:space="0" w:color="auto"/>
            </w:tcBorders>
            <w:vAlign w:val="center"/>
          </w:tcPr>
          <w:p w14:paraId="035C5414" w14:textId="4FE31531"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081237B8" w14:textId="7B5FB151" w:rsidR="000E2D98" w:rsidRPr="004F5664" w:rsidRDefault="000E2D98" w:rsidP="000E2D98">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3DF04704" w14:textId="3F9875A2"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45E12EA2" w14:textId="4419A238" w:rsidR="000E2D98" w:rsidRPr="004F5664" w:rsidRDefault="000E2D98" w:rsidP="000E2D98">
            <w:pPr>
              <w:pStyle w:val="Tabulka"/>
              <w:tabs>
                <w:tab w:val="decimal" w:pos="1128"/>
              </w:tabs>
              <w:rPr>
                <w:rStyle w:val="Odkaznakoment"/>
                <w:rFonts w:ascii="Tahoma" w:eastAsia="Calibri" w:hAnsi="Tahoma"/>
                <w:sz w:val="20"/>
                <w:szCs w:val="20"/>
                <w:lang w:val="x-none"/>
              </w:rPr>
            </w:pPr>
            <w:r w:rsidRPr="00A763E2">
              <w:rPr>
                <w:rFonts w:ascii="Tahoma" w:hAnsi="Tahoma"/>
                <w:i/>
                <w:iCs/>
                <w:color w:val="FFFFFF" w:themeColor="background1"/>
                <w:sz w:val="20"/>
                <w:highlight w:val="black"/>
              </w:rPr>
              <w:t>neveřejný údaj</w:t>
            </w:r>
          </w:p>
        </w:tc>
      </w:tr>
      <w:tr w:rsidR="000E2D98" w:rsidRPr="004F5664" w14:paraId="785741A0"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6824619C" w14:textId="77777777" w:rsidR="000E2D98" w:rsidRPr="004F5664" w:rsidRDefault="000E2D98" w:rsidP="000E2D98">
            <w:pPr>
              <w:pStyle w:val="Tabulka"/>
              <w:rPr>
                <w:rFonts w:ascii="Tahoma" w:hAnsi="Tahoma"/>
                <w:sz w:val="20"/>
                <w:szCs w:val="20"/>
              </w:rPr>
            </w:pPr>
            <w:r w:rsidRPr="004F5664">
              <w:rPr>
                <w:rFonts w:ascii="Tahoma" w:hAnsi="Tahoma"/>
                <w:sz w:val="20"/>
                <w:szCs w:val="20"/>
                <w:lang w:eastAsia="en-US"/>
                <w14:ligatures w14:val="standardContextual"/>
              </w:rPr>
              <w:t>Procesní analytik</w:t>
            </w:r>
          </w:p>
        </w:tc>
        <w:tc>
          <w:tcPr>
            <w:tcW w:w="1559" w:type="dxa"/>
            <w:tcBorders>
              <w:top w:val="single" w:sz="4" w:space="0" w:color="auto"/>
              <w:left w:val="single" w:sz="4" w:space="0" w:color="auto"/>
              <w:bottom w:val="single" w:sz="4" w:space="0" w:color="auto"/>
              <w:right w:val="single" w:sz="4" w:space="0" w:color="auto"/>
            </w:tcBorders>
            <w:vAlign w:val="center"/>
          </w:tcPr>
          <w:p w14:paraId="56C190B0" w14:textId="5E181975"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5AD882CF" w14:textId="4BEA874D" w:rsidR="000E2D98" w:rsidRPr="004F5664" w:rsidRDefault="000E2D98" w:rsidP="000E2D98">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3F1F14FE" w14:textId="0D0D01C7"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26752D4A" w14:textId="641C10E8" w:rsidR="000E2D98" w:rsidRPr="004F5664" w:rsidRDefault="000E2D98" w:rsidP="000E2D98">
            <w:pPr>
              <w:pStyle w:val="Tabulka"/>
              <w:tabs>
                <w:tab w:val="decimal" w:pos="1128"/>
              </w:tabs>
              <w:rPr>
                <w:rStyle w:val="Odkaznakoment"/>
                <w:rFonts w:ascii="Tahoma" w:eastAsia="Calibri" w:hAnsi="Tahoma"/>
                <w:sz w:val="20"/>
                <w:szCs w:val="20"/>
                <w:lang w:val="x-none"/>
              </w:rPr>
            </w:pPr>
            <w:r w:rsidRPr="00A763E2">
              <w:rPr>
                <w:rFonts w:ascii="Tahoma" w:hAnsi="Tahoma"/>
                <w:i/>
                <w:iCs/>
                <w:color w:val="FFFFFF" w:themeColor="background1"/>
                <w:sz w:val="20"/>
                <w:highlight w:val="black"/>
              </w:rPr>
              <w:t>neveřejný údaj</w:t>
            </w:r>
          </w:p>
        </w:tc>
      </w:tr>
      <w:tr w:rsidR="000E2D98" w:rsidRPr="004F5664" w14:paraId="31E00951"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467D9DD9" w14:textId="77777777" w:rsidR="000E2D98" w:rsidRPr="004F5664" w:rsidRDefault="000E2D98" w:rsidP="000E2D98">
            <w:pPr>
              <w:pStyle w:val="Tabulka"/>
              <w:rPr>
                <w:rFonts w:ascii="Tahoma" w:hAnsi="Tahoma"/>
                <w:sz w:val="20"/>
                <w:szCs w:val="20"/>
              </w:rPr>
            </w:pPr>
            <w:r w:rsidRPr="004F5664">
              <w:rPr>
                <w:rFonts w:ascii="Tahoma" w:hAnsi="Tahoma"/>
                <w:sz w:val="20"/>
                <w:szCs w:val="20"/>
                <w:lang w:eastAsia="en-US"/>
                <w14:ligatures w14:val="standardContextual"/>
              </w:rPr>
              <w:t>Senior analytik</w:t>
            </w:r>
          </w:p>
        </w:tc>
        <w:tc>
          <w:tcPr>
            <w:tcW w:w="1559" w:type="dxa"/>
            <w:tcBorders>
              <w:top w:val="single" w:sz="4" w:space="0" w:color="auto"/>
              <w:left w:val="single" w:sz="4" w:space="0" w:color="auto"/>
              <w:bottom w:val="single" w:sz="4" w:space="0" w:color="auto"/>
              <w:right w:val="single" w:sz="4" w:space="0" w:color="auto"/>
            </w:tcBorders>
            <w:vAlign w:val="center"/>
          </w:tcPr>
          <w:p w14:paraId="5C1D5816" w14:textId="4F6DE424"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6CC91E0E" w14:textId="3ECEE7FE" w:rsidR="000E2D98" w:rsidRPr="004F5664" w:rsidRDefault="000E2D98" w:rsidP="000E2D98">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7A92E5A9" w14:textId="77897157"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708177DB" w14:textId="7073B5CB" w:rsidR="000E2D98" w:rsidRPr="004F5664" w:rsidRDefault="000E2D98" w:rsidP="000E2D98">
            <w:pPr>
              <w:pStyle w:val="Tabulka"/>
              <w:tabs>
                <w:tab w:val="decimal" w:pos="1128"/>
              </w:tabs>
              <w:rPr>
                <w:rStyle w:val="Odkaznakoment"/>
                <w:rFonts w:ascii="Tahoma" w:eastAsia="Calibri" w:hAnsi="Tahoma"/>
                <w:sz w:val="20"/>
                <w:szCs w:val="20"/>
                <w:lang w:val="x-none"/>
              </w:rPr>
            </w:pPr>
            <w:r w:rsidRPr="00A763E2">
              <w:rPr>
                <w:rFonts w:ascii="Tahoma" w:hAnsi="Tahoma"/>
                <w:i/>
                <w:iCs/>
                <w:color w:val="FFFFFF" w:themeColor="background1"/>
                <w:sz w:val="20"/>
                <w:highlight w:val="black"/>
              </w:rPr>
              <w:t>neveřejný údaj</w:t>
            </w:r>
          </w:p>
        </w:tc>
      </w:tr>
      <w:tr w:rsidR="000E2D98" w:rsidRPr="004F5664" w14:paraId="3353DCFB"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7AD22C88" w14:textId="77777777" w:rsidR="000E2D98" w:rsidRPr="004F5664" w:rsidRDefault="000E2D98" w:rsidP="000E2D98">
            <w:pPr>
              <w:pStyle w:val="Tabulka"/>
              <w:rPr>
                <w:rFonts w:ascii="Tahoma" w:hAnsi="Tahoma"/>
                <w:sz w:val="20"/>
                <w:szCs w:val="20"/>
                <w:lang w:eastAsia="en-US"/>
                <w14:ligatures w14:val="standardContextual"/>
              </w:rPr>
            </w:pPr>
            <w:r w:rsidRPr="004F5664">
              <w:rPr>
                <w:rFonts w:ascii="Tahoma" w:hAnsi="Tahoma"/>
                <w:sz w:val="20"/>
                <w:szCs w:val="20"/>
              </w:rPr>
              <w:t>Specialista pro databáze</w:t>
            </w:r>
          </w:p>
        </w:tc>
        <w:tc>
          <w:tcPr>
            <w:tcW w:w="1559" w:type="dxa"/>
            <w:tcBorders>
              <w:top w:val="single" w:sz="4" w:space="0" w:color="auto"/>
              <w:left w:val="single" w:sz="4" w:space="0" w:color="auto"/>
              <w:bottom w:val="single" w:sz="4" w:space="0" w:color="auto"/>
              <w:right w:val="single" w:sz="4" w:space="0" w:color="auto"/>
            </w:tcBorders>
            <w:vAlign w:val="center"/>
          </w:tcPr>
          <w:p w14:paraId="6C0361E1" w14:textId="2B341BFA"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58CED3F9" w14:textId="7D5645DD" w:rsidR="000E2D98" w:rsidRPr="004F5664" w:rsidRDefault="000E2D98" w:rsidP="000E2D98">
            <w:pPr>
              <w:pStyle w:val="Tabulka"/>
              <w:tabs>
                <w:tab w:val="decimal" w:pos="492"/>
              </w:tabs>
              <w:jc w:val="center"/>
              <w:rPr>
                <w:rFonts w:ascii="Tahoma" w:hAnsi="Tahoma"/>
                <w:sz w:val="20"/>
                <w:szCs w:val="20"/>
                <w:lang w:eastAsia="en-US"/>
                <w14:ligatures w14:val="standardContextual"/>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11A6CC34" w14:textId="68F0357F"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46F4AB13" w14:textId="7A6B8585" w:rsidR="000E2D98" w:rsidRPr="004F5664" w:rsidRDefault="000E2D98" w:rsidP="000E2D98">
            <w:pPr>
              <w:pStyle w:val="Tabulka"/>
              <w:tabs>
                <w:tab w:val="decimal" w:pos="1128"/>
              </w:tabs>
              <w:rPr>
                <w:rFonts w:ascii="Tahoma" w:hAnsi="Tahoma"/>
                <w:sz w:val="20"/>
                <w:szCs w:val="20"/>
              </w:rPr>
            </w:pPr>
            <w:r w:rsidRPr="00A763E2">
              <w:rPr>
                <w:rFonts w:ascii="Tahoma" w:hAnsi="Tahoma"/>
                <w:i/>
                <w:iCs/>
                <w:color w:val="FFFFFF" w:themeColor="background1"/>
                <w:sz w:val="20"/>
                <w:highlight w:val="black"/>
              </w:rPr>
              <w:t>neveřejný údaj</w:t>
            </w:r>
          </w:p>
        </w:tc>
      </w:tr>
      <w:tr w:rsidR="000E2D98" w:rsidRPr="004F5664" w14:paraId="474B7AF8"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3351644C" w14:textId="77777777" w:rsidR="000E2D98" w:rsidRPr="004F5664" w:rsidRDefault="000E2D98" w:rsidP="000E2D98">
            <w:pPr>
              <w:pStyle w:val="Tabulka"/>
              <w:rPr>
                <w:rFonts w:ascii="Tahoma" w:hAnsi="Tahoma"/>
                <w:sz w:val="20"/>
                <w:szCs w:val="20"/>
                <w:lang w:eastAsia="en-US"/>
                <w14:ligatures w14:val="standardContextual"/>
              </w:rPr>
            </w:pPr>
            <w:r w:rsidRPr="004F5664">
              <w:rPr>
                <w:rFonts w:ascii="Tahoma" w:hAnsi="Tahoma"/>
                <w:sz w:val="20"/>
                <w:szCs w:val="20"/>
              </w:rPr>
              <w:t>Senior vývojář</w:t>
            </w:r>
          </w:p>
        </w:tc>
        <w:tc>
          <w:tcPr>
            <w:tcW w:w="1559" w:type="dxa"/>
            <w:tcBorders>
              <w:top w:val="single" w:sz="4" w:space="0" w:color="auto"/>
              <w:left w:val="single" w:sz="4" w:space="0" w:color="auto"/>
              <w:bottom w:val="single" w:sz="4" w:space="0" w:color="auto"/>
              <w:right w:val="single" w:sz="4" w:space="0" w:color="auto"/>
            </w:tcBorders>
            <w:vAlign w:val="center"/>
          </w:tcPr>
          <w:p w14:paraId="54818CA7" w14:textId="139A67FB"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08FDC2BB" w14:textId="3105E362" w:rsidR="000E2D98" w:rsidRPr="004F5664" w:rsidRDefault="000E2D98" w:rsidP="000E2D98">
            <w:pPr>
              <w:pStyle w:val="Tabulka"/>
              <w:tabs>
                <w:tab w:val="decimal" w:pos="492"/>
              </w:tabs>
              <w:jc w:val="center"/>
              <w:rPr>
                <w:rFonts w:ascii="Tahoma" w:hAnsi="Tahoma"/>
                <w:sz w:val="20"/>
                <w:szCs w:val="20"/>
                <w:lang w:eastAsia="en-US"/>
                <w14:ligatures w14:val="standardContextual"/>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0A242E2B" w14:textId="3E6B580F"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290BDDDF" w14:textId="16568365" w:rsidR="000E2D98" w:rsidRPr="004F5664" w:rsidRDefault="000E2D98" w:rsidP="000E2D98">
            <w:pPr>
              <w:pStyle w:val="Tabulka"/>
              <w:tabs>
                <w:tab w:val="decimal" w:pos="1128"/>
              </w:tabs>
              <w:rPr>
                <w:rFonts w:ascii="Tahoma" w:hAnsi="Tahoma"/>
                <w:sz w:val="20"/>
                <w:szCs w:val="20"/>
              </w:rPr>
            </w:pPr>
            <w:r w:rsidRPr="00A763E2">
              <w:rPr>
                <w:rFonts w:ascii="Tahoma" w:hAnsi="Tahoma"/>
                <w:i/>
                <w:iCs/>
                <w:color w:val="FFFFFF" w:themeColor="background1"/>
                <w:sz w:val="20"/>
                <w:highlight w:val="black"/>
              </w:rPr>
              <w:t>neveřejný údaj</w:t>
            </w:r>
          </w:p>
        </w:tc>
      </w:tr>
      <w:tr w:rsidR="000E2D98" w:rsidRPr="004F5664" w14:paraId="7E9A3753"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5F69B8FA" w14:textId="600DE597" w:rsidR="000E2D98" w:rsidRPr="004F5664" w:rsidRDefault="000E2D98" w:rsidP="000E2D98">
            <w:pPr>
              <w:pStyle w:val="Tabulka"/>
              <w:rPr>
                <w:rFonts w:ascii="Tahoma" w:hAnsi="Tahoma"/>
                <w:sz w:val="20"/>
                <w:szCs w:val="20"/>
              </w:rPr>
            </w:pPr>
            <w:r w:rsidRPr="004F5664">
              <w:rPr>
                <w:rFonts w:ascii="Tahoma" w:hAnsi="Tahoma"/>
                <w:sz w:val="20"/>
                <w:szCs w:val="20"/>
              </w:rPr>
              <w:t>Tester</w:t>
            </w:r>
          </w:p>
        </w:tc>
        <w:tc>
          <w:tcPr>
            <w:tcW w:w="1559" w:type="dxa"/>
            <w:tcBorders>
              <w:top w:val="single" w:sz="4" w:space="0" w:color="auto"/>
              <w:left w:val="single" w:sz="4" w:space="0" w:color="auto"/>
              <w:bottom w:val="single" w:sz="4" w:space="0" w:color="auto"/>
              <w:right w:val="single" w:sz="4" w:space="0" w:color="auto"/>
            </w:tcBorders>
            <w:vAlign w:val="center"/>
          </w:tcPr>
          <w:p w14:paraId="75EA335F" w14:textId="3E5DDC5A"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34C1BA93" w14:textId="40725786" w:rsidR="000E2D98" w:rsidRPr="004F5664" w:rsidRDefault="000E2D98" w:rsidP="000E2D98">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071F6502" w14:textId="463027B4"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5A72BBC4" w14:textId="24E31ED0" w:rsidR="000E2D98" w:rsidRPr="004F5664" w:rsidRDefault="000E2D98" w:rsidP="000E2D98">
            <w:pPr>
              <w:pStyle w:val="Tabulka"/>
              <w:tabs>
                <w:tab w:val="decimal" w:pos="1128"/>
              </w:tabs>
              <w:rPr>
                <w:rFonts w:ascii="Tahoma" w:hAnsi="Tahoma"/>
                <w:sz w:val="20"/>
                <w:szCs w:val="20"/>
              </w:rPr>
            </w:pPr>
            <w:r w:rsidRPr="00A763E2">
              <w:rPr>
                <w:rFonts w:ascii="Tahoma" w:hAnsi="Tahoma"/>
                <w:i/>
                <w:iCs/>
                <w:color w:val="FFFFFF" w:themeColor="background1"/>
                <w:sz w:val="20"/>
                <w:highlight w:val="black"/>
              </w:rPr>
              <w:t>neveřejný údaj</w:t>
            </w:r>
          </w:p>
        </w:tc>
      </w:tr>
      <w:tr w:rsidR="000E2D98" w:rsidRPr="004F5664" w14:paraId="5097C9ED"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2972" w:type="dxa"/>
            <w:tcBorders>
              <w:top w:val="single" w:sz="4" w:space="0" w:color="auto"/>
              <w:left w:val="single" w:sz="4" w:space="0" w:color="auto"/>
              <w:bottom w:val="single" w:sz="4" w:space="0" w:color="auto"/>
              <w:right w:val="single" w:sz="4" w:space="0" w:color="auto"/>
            </w:tcBorders>
            <w:shd w:val="clear" w:color="auto" w:fill="D2F0FF"/>
            <w:vAlign w:val="center"/>
          </w:tcPr>
          <w:p w14:paraId="6BDC4CC6" w14:textId="102DBB5C" w:rsidR="000E2D98" w:rsidRPr="004F5664" w:rsidRDefault="000E2D98" w:rsidP="000E2D98">
            <w:pPr>
              <w:pStyle w:val="Tabulka"/>
              <w:rPr>
                <w:rFonts w:ascii="Tahoma" w:hAnsi="Tahoma"/>
                <w:sz w:val="20"/>
                <w:szCs w:val="20"/>
              </w:rPr>
            </w:pPr>
            <w:r w:rsidRPr="004F5664">
              <w:rPr>
                <w:rFonts w:ascii="Tahoma" w:hAnsi="Tahoma"/>
                <w:sz w:val="20"/>
                <w:szCs w:val="20"/>
              </w:rPr>
              <w:t>Manažer servisní podpory</w:t>
            </w:r>
          </w:p>
        </w:tc>
        <w:tc>
          <w:tcPr>
            <w:tcW w:w="1559" w:type="dxa"/>
            <w:tcBorders>
              <w:top w:val="single" w:sz="4" w:space="0" w:color="auto"/>
              <w:left w:val="single" w:sz="4" w:space="0" w:color="auto"/>
              <w:bottom w:val="single" w:sz="4" w:space="0" w:color="auto"/>
              <w:right w:val="single" w:sz="4" w:space="0" w:color="auto"/>
            </w:tcBorders>
            <w:vAlign w:val="center"/>
          </w:tcPr>
          <w:p w14:paraId="7D7A2D9B" w14:textId="052BC44E" w:rsidR="000E2D98" w:rsidRPr="004F5664" w:rsidRDefault="000E2D98" w:rsidP="000E2D98">
            <w:pPr>
              <w:pStyle w:val="Tabulka"/>
              <w:tabs>
                <w:tab w:val="decimal" w:pos="360"/>
              </w:tabs>
              <w:jc w:val="right"/>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53347FE1" w14:textId="2D2C93D7" w:rsidR="000E2D98" w:rsidRPr="004F5664" w:rsidRDefault="000E2D98" w:rsidP="000E2D98">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1560" w:type="dxa"/>
            <w:tcBorders>
              <w:top w:val="single" w:sz="4" w:space="0" w:color="auto"/>
              <w:left w:val="single" w:sz="4" w:space="0" w:color="auto"/>
              <w:bottom w:val="single" w:sz="4" w:space="0" w:color="auto"/>
              <w:right w:val="single" w:sz="4" w:space="0" w:color="auto"/>
            </w:tcBorders>
            <w:vAlign w:val="center"/>
          </w:tcPr>
          <w:p w14:paraId="201ABC39" w14:textId="34CB598F" w:rsidR="000E2D98" w:rsidRPr="004F5664" w:rsidRDefault="000E2D98" w:rsidP="000E2D98">
            <w:pPr>
              <w:tabs>
                <w:tab w:val="decimal" w:pos="1209"/>
              </w:tabs>
              <w:spacing w:before="60" w:after="60"/>
              <w:rPr>
                <w:rFonts w:ascii="Tahoma" w:hAnsi="Tahoma" w:cs="Tahoma"/>
                <w:sz w:val="20"/>
                <w:szCs w:val="20"/>
              </w:rPr>
            </w:pPr>
            <w:r w:rsidRPr="00A763E2">
              <w:rPr>
                <w:rFonts w:ascii="Tahoma" w:hAnsi="Tahoma" w:cs="Tahoma"/>
                <w:i/>
                <w:iCs/>
                <w:color w:val="FFFFFF" w:themeColor="background1"/>
                <w:sz w:val="20"/>
                <w:highlight w:val="black"/>
              </w:rPr>
              <w:t>neveřejný údaj</w:t>
            </w:r>
          </w:p>
        </w:tc>
        <w:tc>
          <w:tcPr>
            <w:tcW w:w="1588" w:type="dxa"/>
            <w:tcBorders>
              <w:top w:val="single" w:sz="4" w:space="0" w:color="auto"/>
              <w:left w:val="single" w:sz="4" w:space="0" w:color="auto"/>
              <w:bottom w:val="single" w:sz="4" w:space="0" w:color="auto"/>
              <w:right w:val="single" w:sz="4" w:space="0" w:color="auto"/>
            </w:tcBorders>
            <w:vAlign w:val="center"/>
          </w:tcPr>
          <w:p w14:paraId="3CB3963F" w14:textId="05B82364" w:rsidR="000E2D98" w:rsidRPr="004F5664" w:rsidRDefault="000E2D98" w:rsidP="000E2D98">
            <w:pPr>
              <w:pStyle w:val="Tabulka"/>
              <w:tabs>
                <w:tab w:val="decimal" w:pos="1128"/>
              </w:tabs>
              <w:rPr>
                <w:rFonts w:ascii="Tahoma" w:hAnsi="Tahoma"/>
                <w:sz w:val="20"/>
                <w:szCs w:val="20"/>
              </w:rPr>
            </w:pPr>
            <w:r w:rsidRPr="00A763E2">
              <w:rPr>
                <w:rFonts w:ascii="Tahoma" w:hAnsi="Tahoma"/>
                <w:i/>
                <w:iCs/>
                <w:color w:val="FFFFFF" w:themeColor="background1"/>
                <w:sz w:val="20"/>
                <w:highlight w:val="black"/>
              </w:rPr>
              <w:t>neveřejný údaj</w:t>
            </w:r>
          </w:p>
        </w:tc>
      </w:tr>
      <w:tr w:rsidR="00535665" w:rsidRPr="007F79EB" w14:paraId="4749DB9C" w14:textId="77777777" w:rsidTr="000E2D98">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6091" w:type="dxa"/>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25085DC3" w14:textId="73A18FBF" w:rsidR="00535665" w:rsidRPr="007F79EB" w:rsidRDefault="00535665" w:rsidP="00535665">
            <w:pPr>
              <w:pStyle w:val="Tabulka"/>
              <w:rPr>
                <w:rFonts w:ascii="Tahoma" w:hAnsi="Tahoma"/>
                <w:b/>
                <w:sz w:val="20"/>
                <w:szCs w:val="20"/>
              </w:rPr>
            </w:pPr>
            <w:r w:rsidRPr="007F79EB">
              <w:rPr>
                <w:rFonts w:ascii="Tahoma" w:hAnsi="Tahoma"/>
                <w:b/>
                <w:sz w:val="20"/>
                <w:szCs w:val="20"/>
              </w:rPr>
              <w:t>Celkem</w:t>
            </w:r>
            <w:r>
              <w:rPr>
                <w:rFonts w:ascii="Tahoma" w:hAnsi="Tahoma"/>
                <w:b/>
                <w:sz w:val="20"/>
                <w:szCs w:val="20"/>
              </w:rPr>
              <w:t xml:space="preserve"> </w:t>
            </w:r>
            <w:r w:rsidR="007D1FFC" w:rsidRPr="00031051">
              <w:rPr>
                <w:rFonts w:ascii="Tahoma" w:hAnsi="Tahoma"/>
                <w:b/>
                <w:sz w:val="20"/>
                <w:szCs w:val="20"/>
              </w:rPr>
              <w:t>Fáze 1</w:t>
            </w:r>
            <w:r w:rsidR="007D1FFC">
              <w:rPr>
                <w:rFonts w:ascii="Tahoma" w:hAnsi="Tahoma"/>
                <w:b/>
                <w:sz w:val="20"/>
                <w:szCs w:val="20"/>
              </w:rPr>
              <w:t xml:space="preserve"> B -</w:t>
            </w:r>
            <w:r>
              <w:rPr>
                <w:rFonts w:ascii="Tahoma" w:hAnsi="Tahoma"/>
                <w:b/>
                <w:sz w:val="20"/>
                <w:szCs w:val="20"/>
              </w:rPr>
              <w:t>realizace</w:t>
            </w:r>
          </w:p>
        </w:tc>
        <w:tc>
          <w:tcPr>
            <w:tcW w:w="1560" w:type="dxa"/>
            <w:tcBorders>
              <w:top w:val="single" w:sz="4" w:space="0" w:color="auto"/>
              <w:left w:val="single" w:sz="4" w:space="0" w:color="auto"/>
              <w:bottom w:val="single" w:sz="4" w:space="0" w:color="auto"/>
              <w:right w:val="single" w:sz="4" w:space="0" w:color="auto"/>
            </w:tcBorders>
            <w:shd w:val="clear" w:color="auto" w:fill="D2F0FF"/>
            <w:vAlign w:val="center"/>
          </w:tcPr>
          <w:p w14:paraId="4D01D2B0" w14:textId="6A257126" w:rsidR="00535665" w:rsidRPr="007F79EB" w:rsidRDefault="00535665" w:rsidP="004F5664">
            <w:pPr>
              <w:pStyle w:val="Tabulka"/>
              <w:tabs>
                <w:tab w:val="decimal" w:pos="1209"/>
              </w:tabs>
              <w:rPr>
                <w:rFonts w:ascii="Tahoma" w:hAnsi="Tahoma"/>
                <w:b/>
                <w:sz w:val="20"/>
                <w:szCs w:val="20"/>
              </w:rPr>
            </w:pPr>
            <w:r>
              <w:rPr>
                <w:rFonts w:ascii="Tahoma" w:hAnsi="Tahoma"/>
                <w:b/>
                <w:sz w:val="20"/>
                <w:szCs w:val="20"/>
              </w:rPr>
              <w:t>1 548 375,00</w:t>
            </w:r>
          </w:p>
        </w:tc>
        <w:tc>
          <w:tcPr>
            <w:tcW w:w="1588" w:type="dxa"/>
            <w:tcBorders>
              <w:top w:val="single" w:sz="4" w:space="0" w:color="auto"/>
              <w:left w:val="single" w:sz="4" w:space="0" w:color="auto"/>
              <w:bottom w:val="single" w:sz="4" w:space="0" w:color="auto"/>
              <w:right w:val="single" w:sz="4" w:space="0" w:color="auto"/>
            </w:tcBorders>
            <w:shd w:val="clear" w:color="auto" w:fill="D2F0FF"/>
            <w:vAlign w:val="center"/>
          </w:tcPr>
          <w:p w14:paraId="59FC8367" w14:textId="3271027B" w:rsidR="00535665" w:rsidRPr="007F79EB" w:rsidRDefault="000E2D98" w:rsidP="000E2D98">
            <w:pPr>
              <w:pStyle w:val="Tabulka"/>
              <w:tabs>
                <w:tab w:val="decimal" w:pos="1128"/>
              </w:tabs>
              <w:ind w:left="67"/>
              <w:jc w:val="both"/>
              <w:rPr>
                <w:rFonts w:ascii="Tahoma" w:hAnsi="Tahoma"/>
                <w:b/>
                <w:sz w:val="20"/>
                <w:szCs w:val="20"/>
              </w:rPr>
            </w:pPr>
            <w:r>
              <w:rPr>
                <w:rFonts w:ascii="Tahoma" w:hAnsi="Tahoma"/>
                <w:b/>
                <w:sz w:val="20"/>
                <w:szCs w:val="20"/>
              </w:rPr>
              <w:t>1 873 533,75</w:t>
            </w:r>
          </w:p>
        </w:tc>
      </w:tr>
    </w:tbl>
    <w:p w14:paraId="660E6EC9" w14:textId="7F348E46" w:rsidR="000E2D98" w:rsidRDefault="000E2D98" w:rsidP="004F5664">
      <w:pPr>
        <w:spacing w:after="120" w:line="280" w:lineRule="atLeast"/>
        <w:rPr>
          <w:rFonts w:ascii="Tahoma" w:eastAsia="Times New Roman" w:hAnsi="Tahoma" w:cs="Tahoma"/>
          <w:b/>
          <w:kern w:val="0"/>
          <w:sz w:val="20"/>
          <w:szCs w:val="20"/>
          <w:lang w:eastAsia="cs-CZ"/>
          <w14:ligatures w14:val="none"/>
        </w:rPr>
      </w:pPr>
    </w:p>
    <w:p w14:paraId="2615FF6B" w14:textId="77777777" w:rsidR="006520EB" w:rsidRDefault="006520EB">
      <w:pPr>
        <w:rPr>
          <w:rFonts w:ascii="Tahoma" w:eastAsia="Times New Roman" w:hAnsi="Tahoma" w:cs="Tahoma"/>
          <w:b/>
          <w:kern w:val="0"/>
          <w:sz w:val="20"/>
          <w:szCs w:val="20"/>
          <w:lang w:eastAsia="cs-CZ"/>
          <w14:ligatures w14:val="none"/>
        </w:rPr>
      </w:pPr>
      <w:r>
        <w:rPr>
          <w:rFonts w:ascii="Tahoma" w:eastAsia="Times New Roman" w:hAnsi="Tahoma" w:cs="Tahoma"/>
          <w:b/>
          <w:kern w:val="0"/>
          <w:sz w:val="20"/>
          <w:szCs w:val="20"/>
          <w:lang w:eastAsia="cs-CZ"/>
          <w14:ligatures w14:val="none"/>
        </w:rPr>
        <w:br w:type="page"/>
      </w:r>
    </w:p>
    <w:p w14:paraId="42092748" w14:textId="77777777" w:rsidR="00B36FDD" w:rsidRDefault="00B36FDD" w:rsidP="004F5664">
      <w:pPr>
        <w:spacing w:after="120" w:line="280" w:lineRule="atLeast"/>
        <w:rPr>
          <w:rFonts w:ascii="Tahoma" w:eastAsia="Times New Roman" w:hAnsi="Tahoma" w:cs="Tahoma"/>
          <w:b/>
          <w:kern w:val="0"/>
          <w:sz w:val="20"/>
          <w:szCs w:val="20"/>
          <w:lang w:eastAsia="cs-CZ"/>
          <w14:ligatures w14:val="none"/>
        </w:rPr>
      </w:pPr>
    </w:p>
    <w:p w14:paraId="0121C377" w14:textId="5EF2ACB3" w:rsidR="004F5664" w:rsidRDefault="004F5664" w:rsidP="00CB0B50">
      <w:pPr>
        <w:spacing w:after="120" w:line="280" w:lineRule="atLeast"/>
        <w:rPr>
          <w:rFonts w:ascii="Tahoma" w:eastAsia="Times New Roman" w:hAnsi="Tahoma" w:cs="Tahoma"/>
          <w:b/>
          <w:kern w:val="0"/>
          <w:sz w:val="20"/>
          <w:szCs w:val="20"/>
          <w:lang w:eastAsia="cs-CZ"/>
          <w14:ligatures w14:val="none"/>
        </w:rPr>
      </w:pPr>
      <w:r w:rsidRPr="001F4FA4">
        <w:rPr>
          <w:rFonts w:ascii="Tahoma" w:eastAsia="Times New Roman" w:hAnsi="Tahoma" w:cs="Tahoma"/>
          <w:b/>
          <w:kern w:val="0"/>
          <w:sz w:val="20"/>
          <w:szCs w:val="20"/>
          <w:lang w:eastAsia="cs-CZ"/>
          <w14:ligatures w14:val="none"/>
        </w:rPr>
        <w:t>Etapa II. – Fáze 2</w:t>
      </w:r>
    </w:p>
    <w:tbl>
      <w:tblPr>
        <w:tblW w:w="5054" w:type="pct"/>
        <w:jc w:val="center"/>
        <w:tblCellMar>
          <w:left w:w="70" w:type="dxa"/>
          <w:right w:w="70" w:type="dxa"/>
        </w:tblCellMar>
        <w:tblLook w:val="0000" w:firstRow="0" w:lastRow="0" w:firstColumn="0" w:lastColumn="0" w:noHBand="0" w:noVBand="0"/>
      </w:tblPr>
      <w:tblGrid>
        <w:gridCol w:w="2830"/>
        <w:gridCol w:w="1561"/>
        <w:gridCol w:w="1532"/>
        <w:gridCol w:w="1594"/>
        <w:gridCol w:w="1635"/>
      </w:tblGrid>
      <w:tr w:rsidR="00DD6D68" w:rsidRPr="007F79EB" w14:paraId="50D47A96" w14:textId="77777777" w:rsidTr="00371EA5">
        <w:trPr>
          <w:trHeight w:val="639"/>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2532B963"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Činnost – role</w:t>
            </w:r>
          </w:p>
        </w:tc>
        <w:tc>
          <w:tcPr>
            <w:tcW w:w="853" w:type="pct"/>
            <w:tcBorders>
              <w:top w:val="single" w:sz="4" w:space="0" w:color="auto"/>
              <w:left w:val="single" w:sz="4" w:space="0" w:color="auto"/>
              <w:bottom w:val="single" w:sz="4" w:space="0" w:color="auto"/>
              <w:right w:val="single" w:sz="4" w:space="0" w:color="auto"/>
            </w:tcBorders>
            <w:shd w:val="clear" w:color="auto" w:fill="D2F0FF"/>
            <w:vAlign w:val="center"/>
          </w:tcPr>
          <w:p w14:paraId="25FEDE70"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Počet ČD</w:t>
            </w:r>
          </w:p>
        </w:tc>
        <w:tc>
          <w:tcPr>
            <w:tcW w:w="837" w:type="pct"/>
            <w:tcBorders>
              <w:top w:val="single" w:sz="4" w:space="0" w:color="auto"/>
              <w:left w:val="single" w:sz="4" w:space="0" w:color="auto"/>
              <w:bottom w:val="single" w:sz="4" w:space="0" w:color="auto"/>
              <w:right w:val="single" w:sz="4" w:space="0" w:color="auto"/>
            </w:tcBorders>
            <w:shd w:val="clear" w:color="auto" w:fill="D2F0FF"/>
            <w:vAlign w:val="center"/>
          </w:tcPr>
          <w:p w14:paraId="3DA82F80"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 xml:space="preserve">Jednotková cena v Kč </w:t>
            </w:r>
            <w:r>
              <w:rPr>
                <w:rFonts w:ascii="Tahoma" w:hAnsi="Tahoma" w:cs="Tahoma"/>
                <w:sz w:val="20"/>
                <w:szCs w:val="20"/>
              </w:rPr>
              <w:br/>
            </w:r>
            <w:r w:rsidRPr="007F79EB">
              <w:rPr>
                <w:rFonts w:ascii="Tahoma" w:hAnsi="Tahoma" w:cs="Tahoma"/>
                <w:sz w:val="20"/>
                <w:szCs w:val="20"/>
              </w:rPr>
              <w:t>bez DPH/Č</w:t>
            </w:r>
            <w:r>
              <w:rPr>
                <w:rFonts w:ascii="Tahoma" w:hAnsi="Tahoma" w:cs="Tahoma"/>
                <w:sz w:val="20"/>
                <w:szCs w:val="20"/>
              </w:rPr>
              <w:t>D</w:t>
            </w:r>
          </w:p>
        </w:tc>
        <w:tc>
          <w:tcPr>
            <w:tcW w:w="871" w:type="pct"/>
            <w:tcBorders>
              <w:top w:val="single" w:sz="4" w:space="0" w:color="auto"/>
              <w:left w:val="single" w:sz="4" w:space="0" w:color="auto"/>
              <w:bottom w:val="single" w:sz="4" w:space="0" w:color="auto"/>
              <w:right w:val="single" w:sz="4" w:space="0" w:color="auto"/>
            </w:tcBorders>
            <w:shd w:val="clear" w:color="auto" w:fill="D2F0FF"/>
            <w:vAlign w:val="center"/>
          </w:tcPr>
          <w:p w14:paraId="78331FE8"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 xml:space="preserve">Cena v Kč </w:t>
            </w:r>
            <w:r w:rsidRPr="007F79EB">
              <w:rPr>
                <w:rFonts w:ascii="Tahoma" w:hAnsi="Tahoma" w:cs="Tahoma"/>
                <w:sz w:val="20"/>
                <w:szCs w:val="20"/>
              </w:rPr>
              <w:br/>
              <w:t>bez DPH</w:t>
            </w:r>
          </w:p>
        </w:tc>
        <w:tc>
          <w:tcPr>
            <w:tcW w:w="893" w:type="pct"/>
            <w:tcBorders>
              <w:top w:val="single" w:sz="4" w:space="0" w:color="auto"/>
              <w:left w:val="single" w:sz="4" w:space="0" w:color="auto"/>
              <w:bottom w:val="single" w:sz="4" w:space="0" w:color="auto"/>
              <w:right w:val="single" w:sz="4" w:space="0" w:color="auto"/>
            </w:tcBorders>
            <w:shd w:val="clear" w:color="auto" w:fill="D2F0FF"/>
            <w:vAlign w:val="center"/>
          </w:tcPr>
          <w:p w14:paraId="5C5C0263"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Cena v Kč včetně DPH</w:t>
            </w:r>
          </w:p>
        </w:tc>
      </w:tr>
      <w:tr w:rsidR="00371EA5" w:rsidRPr="00ED067F" w14:paraId="3727DC65"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026FB88B" w14:textId="77777777" w:rsidR="00371EA5" w:rsidRPr="004F5664" w:rsidRDefault="00371EA5" w:rsidP="00371EA5">
            <w:pPr>
              <w:pStyle w:val="Tabulka"/>
              <w:rPr>
                <w:rFonts w:ascii="Tahoma" w:hAnsi="Tahoma"/>
                <w:sz w:val="20"/>
                <w:szCs w:val="20"/>
              </w:rPr>
            </w:pPr>
            <w:r w:rsidRPr="004F5664">
              <w:rPr>
                <w:rFonts w:ascii="Tahoma" w:hAnsi="Tahoma"/>
                <w:sz w:val="20"/>
                <w:szCs w:val="20"/>
              </w:rPr>
              <w:t>Projektový manažer</w:t>
            </w:r>
          </w:p>
        </w:tc>
        <w:tc>
          <w:tcPr>
            <w:tcW w:w="853" w:type="pct"/>
            <w:tcBorders>
              <w:top w:val="single" w:sz="4" w:space="0" w:color="auto"/>
              <w:left w:val="single" w:sz="4" w:space="0" w:color="auto"/>
              <w:bottom w:val="single" w:sz="4" w:space="0" w:color="auto"/>
              <w:right w:val="single" w:sz="4" w:space="0" w:color="auto"/>
            </w:tcBorders>
            <w:vAlign w:val="center"/>
          </w:tcPr>
          <w:p w14:paraId="13075D21" w14:textId="6745A5D4"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1C8C6A0C" w14:textId="38087731"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51CD1B89" w14:textId="79781348"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44A6340E" w14:textId="298250C7"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ED067F" w14:paraId="79A9CA8E"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0F3EEA55" w14:textId="77777777" w:rsidR="00371EA5" w:rsidRPr="004F5664" w:rsidRDefault="00371EA5" w:rsidP="00371EA5">
            <w:pPr>
              <w:pStyle w:val="Tabulka"/>
              <w:rPr>
                <w:rFonts w:ascii="Tahoma" w:hAnsi="Tahoma"/>
                <w:sz w:val="20"/>
                <w:szCs w:val="20"/>
              </w:rPr>
            </w:pPr>
            <w:r w:rsidRPr="004F5664">
              <w:rPr>
                <w:rFonts w:ascii="Tahoma" w:hAnsi="Tahoma"/>
                <w:sz w:val="20"/>
                <w:szCs w:val="20"/>
                <w:lang w:eastAsia="en-US"/>
                <w14:ligatures w14:val="standardContextual"/>
              </w:rPr>
              <w:t>Architekt informačního systému</w:t>
            </w:r>
          </w:p>
        </w:tc>
        <w:tc>
          <w:tcPr>
            <w:tcW w:w="853" w:type="pct"/>
            <w:tcBorders>
              <w:top w:val="single" w:sz="4" w:space="0" w:color="auto"/>
              <w:left w:val="single" w:sz="4" w:space="0" w:color="auto"/>
              <w:bottom w:val="single" w:sz="4" w:space="0" w:color="auto"/>
              <w:right w:val="single" w:sz="4" w:space="0" w:color="auto"/>
            </w:tcBorders>
            <w:vAlign w:val="center"/>
          </w:tcPr>
          <w:p w14:paraId="7BB077F9" w14:textId="4AE89C9E"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3BF77508" w14:textId="55E27DEC"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1F518B33" w14:textId="0DBCC442"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1655EE75" w14:textId="2CE686FD" w:rsidR="00371EA5" w:rsidRPr="00A15E79"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ED067F" w14:paraId="67B13797"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01CC9171" w14:textId="77777777" w:rsidR="00371EA5" w:rsidRPr="004F5664" w:rsidRDefault="00371EA5" w:rsidP="00371EA5">
            <w:pPr>
              <w:pStyle w:val="Tabulka"/>
              <w:rPr>
                <w:rFonts w:ascii="Tahoma" w:hAnsi="Tahoma"/>
                <w:sz w:val="20"/>
                <w:szCs w:val="20"/>
              </w:rPr>
            </w:pPr>
            <w:r w:rsidRPr="004F5664">
              <w:rPr>
                <w:rFonts w:ascii="Tahoma" w:hAnsi="Tahoma"/>
                <w:sz w:val="20"/>
                <w:szCs w:val="20"/>
                <w:lang w:eastAsia="en-US"/>
                <w14:ligatures w14:val="standardContextual"/>
              </w:rPr>
              <w:t>Procesní analytik</w:t>
            </w:r>
          </w:p>
        </w:tc>
        <w:tc>
          <w:tcPr>
            <w:tcW w:w="853" w:type="pct"/>
            <w:tcBorders>
              <w:top w:val="single" w:sz="4" w:space="0" w:color="auto"/>
              <w:left w:val="single" w:sz="4" w:space="0" w:color="auto"/>
              <w:bottom w:val="single" w:sz="4" w:space="0" w:color="auto"/>
              <w:right w:val="single" w:sz="4" w:space="0" w:color="auto"/>
            </w:tcBorders>
            <w:vAlign w:val="center"/>
          </w:tcPr>
          <w:p w14:paraId="1FF4463D" w14:textId="7003F53B"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79374FC0" w14:textId="59B5BA10"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59FB756E" w14:textId="1757B3D0"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1ED4E065" w14:textId="1C37C986" w:rsidR="00371EA5" w:rsidRPr="00A15E79"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7E4761" w14:paraId="53058574"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14AE7ED7" w14:textId="77777777" w:rsidR="00371EA5" w:rsidRPr="004F5664" w:rsidRDefault="00371EA5" w:rsidP="00371EA5">
            <w:pPr>
              <w:pStyle w:val="Tabulka"/>
              <w:rPr>
                <w:rFonts w:ascii="Tahoma" w:hAnsi="Tahoma"/>
                <w:sz w:val="20"/>
                <w:szCs w:val="20"/>
              </w:rPr>
            </w:pPr>
            <w:r w:rsidRPr="004F5664">
              <w:rPr>
                <w:rFonts w:ascii="Tahoma" w:hAnsi="Tahoma"/>
                <w:sz w:val="20"/>
                <w:szCs w:val="20"/>
                <w:lang w:eastAsia="en-US"/>
                <w14:ligatures w14:val="standardContextual"/>
              </w:rPr>
              <w:t>Senior analytik</w:t>
            </w:r>
          </w:p>
        </w:tc>
        <w:tc>
          <w:tcPr>
            <w:tcW w:w="853" w:type="pct"/>
            <w:tcBorders>
              <w:top w:val="single" w:sz="4" w:space="0" w:color="auto"/>
              <w:left w:val="single" w:sz="4" w:space="0" w:color="auto"/>
              <w:bottom w:val="single" w:sz="4" w:space="0" w:color="auto"/>
              <w:right w:val="single" w:sz="4" w:space="0" w:color="auto"/>
            </w:tcBorders>
            <w:vAlign w:val="center"/>
          </w:tcPr>
          <w:p w14:paraId="0544AF90" w14:textId="2497C9C7"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370FD64B" w14:textId="10029EA8"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759CD0D0" w14:textId="7BB9A52B"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1C03A60A" w14:textId="223FCE48" w:rsidR="00371EA5" w:rsidRPr="00A15E79"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7E4761" w14:paraId="630FC0DE"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15DD9959" w14:textId="77777777" w:rsidR="00371EA5" w:rsidRPr="004F5664" w:rsidRDefault="00371EA5" w:rsidP="00371EA5">
            <w:pPr>
              <w:pStyle w:val="Tabulka"/>
              <w:rPr>
                <w:rFonts w:ascii="Tahoma" w:hAnsi="Tahoma"/>
                <w:sz w:val="20"/>
                <w:szCs w:val="20"/>
                <w:lang w:eastAsia="en-US"/>
                <w14:ligatures w14:val="standardContextual"/>
              </w:rPr>
            </w:pPr>
            <w:r w:rsidRPr="004F5664">
              <w:rPr>
                <w:rFonts w:ascii="Tahoma" w:hAnsi="Tahoma"/>
                <w:sz w:val="20"/>
                <w:szCs w:val="20"/>
              </w:rPr>
              <w:t>Specialista pro databáze</w:t>
            </w:r>
          </w:p>
        </w:tc>
        <w:tc>
          <w:tcPr>
            <w:tcW w:w="853" w:type="pct"/>
            <w:tcBorders>
              <w:top w:val="single" w:sz="4" w:space="0" w:color="auto"/>
              <w:left w:val="single" w:sz="4" w:space="0" w:color="auto"/>
              <w:bottom w:val="single" w:sz="4" w:space="0" w:color="auto"/>
              <w:right w:val="single" w:sz="4" w:space="0" w:color="auto"/>
            </w:tcBorders>
            <w:vAlign w:val="center"/>
          </w:tcPr>
          <w:p w14:paraId="71509584" w14:textId="22AC0588"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3B84CCE8" w14:textId="55336685" w:rsidR="00371EA5" w:rsidRPr="002A0BB2" w:rsidRDefault="00371EA5" w:rsidP="00371EA5">
            <w:pPr>
              <w:pStyle w:val="Tabulka"/>
              <w:tabs>
                <w:tab w:val="decimal" w:pos="492"/>
              </w:tabs>
              <w:jc w:val="center"/>
              <w:rPr>
                <w:rFonts w:ascii="Tahoma" w:hAnsi="Tahoma"/>
                <w:sz w:val="20"/>
                <w:szCs w:val="20"/>
                <w:lang w:eastAsia="en-US"/>
                <w14:ligatures w14:val="standardContextual"/>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70B5C61B" w14:textId="465FE22D"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087DF43F" w14:textId="02E1CD3E"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7E4761" w14:paraId="3CF1D3FA"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6E66F663" w14:textId="77777777" w:rsidR="00371EA5" w:rsidRPr="004F5664" w:rsidRDefault="00371EA5" w:rsidP="00371EA5">
            <w:pPr>
              <w:pStyle w:val="Tabulka"/>
              <w:rPr>
                <w:rFonts w:ascii="Tahoma" w:hAnsi="Tahoma"/>
                <w:sz w:val="20"/>
                <w:szCs w:val="20"/>
                <w:lang w:eastAsia="en-US"/>
                <w14:ligatures w14:val="standardContextual"/>
              </w:rPr>
            </w:pPr>
            <w:r w:rsidRPr="004F5664">
              <w:rPr>
                <w:rFonts w:ascii="Tahoma" w:hAnsi="Tahoma"/>
                <w:sz w:val="20"/>
                <w:szCs w:val="20"/>
              </w:rPr>
              <w:t>Senior vývojář</w:t>
            </w:r>
          </w:p>
        </w:tc>
        <w:tc>
          <w:tcPr>
            <w:tcW w:w="853" w:type="pct"/>
            <w:tcBorders>
              <w:top w:val="single" w:sz="4" w:space="0" w:color="auto"/>
              <w:left w:val="single" w:sz="4" w:space="0" w:color="auto"/>
              <w:bottom w:val="single" w:sz="4" w:space="0" w:color="auto"/>
              <w:right w:val="single" w:sz="4" w:space="0" w:color="auto"/>
            </w:tcBorders>
            <w:vAlign w:val="center"/>
          </w:tcPr>
          <w:p w14:paraId="7F0729D3" w14:textId="20EDE657"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50DC7937" w14:textId="5EEC60D5" w:rsidR="00371EA5" w:rsidRPr="002A0BB2" w:rsidRDefault="00371EA5" w:rsidP="00371EA5">
            <w:pPr>
              <w:pStyle w:val="Tabulka"/>
              <w:tabs>
                <w:tab w:val="decimal" w:pos="492"/>
              </w:tabs>
              <w:jc w:val="center"/>
              <w:rPr>
                <w:rFonts w:ascii="Tahoma" w:hAnsi="Tahoma"/>
                <w:sz w:val="20"/>
                <w:szCs w:val="20"/>
                <w:lang w:eastAsia="en-US"/>
                <w14:ligatures w14:val="standardContextual"/>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35230CAC" w14:textId="4AF41CAB"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1CA9E639" w14:textId="26BC45EB"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7E4761" w14:paraId="1E2F38E7"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245DEB4C" w14:textId="77777777" w:rsidR="00371EA5" w:rsidRPr="004F5664" w:rsidRDefault="00371EA5" w:rsidP="00371EA5">
            <w:pPr>
              <w:pStyle w:val="Tabulka"/>
              <w:rPr>
                <w:rFonts w:ascii="Tahoma" w:hAnsi="Tahoma"/>
                <w:sz w:val="20"/>
                <w:szCs w:val="20"/>
              </w:rPr>
            </w:pPr>
            <w:r w:rsidRPr="004F5664">
              <w:rPr>
                <w:rFonts w:ascii="Tahoma" w:hAnsi="Tahoma"/>
                <w:sz w:val="20"/>
                <w:szCs w:val="20"/>
              </w:rPr>
              <w:t>Tester</w:t>
            </w:r>
          </w:p>
        </w:tc>
        <w:tc>
          <w:tcPr>
            <w:tcW w:w="853" w:type="pct"/>
            <w:tcBorders>
              <w:top w:val="single" w:sz="4" w:space="0" w:color="auto"/>
              <w:left w:val="single" w:sz="4" w:space="0" w:color="auto"/>
              <w:bottom w:val="single" w:sz="4" w:space="0" w:color="auto"/>
              <w:right w:val="single" w:sz="4" w:space="0" w:color="auto"/>
            </w:tcBorders>
            <w:vAlign w:val="center"/>
          </w:tcPr>
          <w:p w14:paraId="42189568" w14:textId="7DBDF25C"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4428859B" w14:textId="72070CEC"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619A6871" w14:textId="548870E3"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7BA5AEC8" w14:textId="1CBA574A"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371EA5" w:rsidRPr="007E4761" w14:paraId="52103355"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46" w:type="pct"/>
            <w:tcBorders>
              <w:top w:val="single" w:sz="4" w:space="0" w:color="auto"/>
              <w:left w:val="single" w:sz="4" w:space="0" w:color="auto"/>
              <w:bottom w:val="single" w:sz="4" w:space="0" w:color="auto"/>
              <w:right w:val="single" w:sz="4" w:space="0" w:color="auto"/>
            </w:tcBorders>
            <w:shd w:val="clear" w:color="auto" w:fill="D2F0FF"/>
            <w:vAlign w:val="center"/>
          </w:tcPr>
          <w:p w14:paraId="14A6AE58" w14:textId="77777777" w:rsidR="00371EA5" w:rsidRPr="004F5664" w:rsidRDefault="00371EA5" w:rsidP="00371EA5">
            <w:pPr>
              <w:pStyle w:val="Tabulka"/>
              <w:rPr>
                <w:rFonts w:ascii="Tahoma" w:hAnsi="Tahoma"/>
                <w:sz w:val="20"/>
                <w:szCs w:val="20"/>
              </w:rPr>
            </w:pPr>
            <w:r w:rsidRPr="004F5664">
              <w:rPr>
                <w:rFonts w:ascii="Tahoma" w:hAnsi="Tahoma"/>
                <w:sz w:val="20"/>
                <w:szCs w:val="20"/>
              </w:rPr>
              <w:t>Manažer servisní podpory</w:t>
            </w:r>
          </w:p>
        </w:tc>
        <w:tc>
          <w:tcPr>
            <w:tcW w:w="853" w:type="pct"/>
            <w:tcBorders>
              <w:top w:val="single" w:sz="4" w:space="0" w:color="auto"/>
              <w:left w:val="single" w:sz="4" w:space="0" w:color="auto"/>
              <w:bottom w:val="single" w:sz="4" w:space="0" w:color="auto"/>
              <w:right w:val="single" w:sz="4" w:space="0" w:color="auto"/>
            </w:tcBorders>
            <w:vAlign w:val="center"/>
          </w:tcPr>
          <w:p w14:paraId="597B10D4" w14:textId="08ED366D"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37" w:type="pct"/>
            <w:tcBorders>
              <w:top w:val="single" w:sz="4" w:space="0" w:color="auto"/>
              <w:left w:val="single" w:sz="4" w:space="0" w:color="auto"/>
              <w:bottom w:val="single" w:sz="4" w:space="0" w:color="auto"/>
              <w:right w:val="single" w:sz="4" w:space="0" w:color="auto"/>
            </w:tcBorders>
            <w:vAlign w:val="center"/>
          </w:tcPr>
          <w:p w14:paraId="61416AF5" w14:textId="33681A8C"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71" w:type="pct"/>
            <w:tcBorders>
              <w:top w:val="single" w:sz="4" w:space="0" w:color="auto"/>
              <w:left w:val="single" w:sz="4" w:space="0" w:color="auto"/>
              <w:bottom w:val="single" w:sz="4" w:space="0" w:color="auto"/>
              <w:right w:val="single" w:sz="4" w:space="0" w:color="auto"/>
            </w:tcBorders>
            <w:vAlign w:val="center"/>
          </w:tcPr>
          <w:p w14:paraId="25B11FF5" w14:textId="172ED15A" w:rsidR="00371EA5" w:rsidRPr="00DE453A"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93" w:type="pct"/>
            <w:tcBorders>
              <w:top w:val="single" w:sz="4" w:space="0" w:color="auto"/>
              <w:left w:val="single" w:sz="4" w:space="0" w:color="auto"/>
              <w:bottom w:val="single" w:sz="4" w:space="0" w:color="auto"/>
              <w:right w:val="single" w:sz="4" w:space="0" w:color="auto"/>
            </w:tcBorders>
            <w:vAlign w:val="center"/>
          </w:tcPr>
          <w:p w14:paraId="1723C383" w14:textId="0C58350B" w:rsidR="00371EA5" w:rsidRPr="002A0BB2"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r>
      <w:tr w:rsidR="00D668FE" w:rsidRPr="00DD6D68" w14:paraId="66E6F4E3"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3236" w:type="pct"/>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70D8C399" w14:textId="2CEA1237" w:rsidR="00976FDD" w:rsidRPr="007F79EB" w:rsidRDefault="00976FDD" w:rsidP="00D668FE">
            <w:pPr>
              <w:pStyle w:val="Tabulka"/>
              <w:rPr>
                <w:rFonts w:ascii="Tahoma" w:hAnsi="Tahoma"/>
                <w:b/>
                <w:sz w:val="20"/>
                <w:szCs w:val="20"/>
              </w:rPr>
            </w:pPr>
            <w:r w:rsidRPr="007F79EB">
              <w:rPr>
                <w:rFonts w:ascii="Tahoma" w:hAnsi="Tahoma"/>
                <w:b/>
                <w:sz w:val="20"/>
                <w:szCs w:val="20"/>
              </w:rPr>
              <w:t>Celkem</w:t>
            </w:r>
            <w:r>
              <w:rPr>
                <w:rFonts w:ascii="Tahoma" w:hAnsi="Tahoma"/>
                <w:b/>
                <w:sz w:val="20"/>
                <w:szCs w:val="20"/>
              </w:rPr>
              <w:t xml:space="preserve"> realizace</w:t>
            </w:r>
          </w:p>
        </w:tc>
        <w:tc>
          <w:tcPr>
            <w:tcW w:w="871" w:type="pct"/>
            <w:tcBorders>
              <w:top w:val="single" w:sz="4" w:space="0" w:color="auto"/>
              <w:left w:val="single" w:sz="4" w:space="0" w:color="auto"/>
              <w:bottom w:val="single" w:sz="4" w:space="0" w:color="auto"/>
              <w:right w:val="single" w:sz="4" w:space="0" w:color="auto"/>
            </w:tcBorders>
            <w:shd w:val="clear" w:color="auto" w:fill="D2F0FF"/>
            <w:vAlign w:val="center"/>
          </w:tcPr>
          <w:p w14:paraId="46D4BA5F" w14:textId="35555082" w:rsidR="00976FDD" w:rsidRPr="00376664" w:rsidRDefault="00822731" w:rsidP="001F4FA4">
            <w:pPr>
              <w:pStyle w:val="Tabulka"/>
              <w:tabs>
                <w:tab w:val="decimal" w:pos="492"/>
              </w:tabs>
              <w:jc w:val="center"/>
              <w:rPr>
                <w:rFonts w:ascii="Tahoma" w:hAnsi="Tahoma"/>
                <w:b/>
                <w:bCs/>
                <w:sz w:val="20"/>
                <w:szCs w:val="20"/>
              </w:rPr>
            </w:pPr>
            <w:r>
              <w:rPr>
                <w:rFonts w:ascii="Tahoma" w:hAnsi="Tahoma"/>
                <w:b/>
                <w:bCs/>
                <w:sz w:val="20"/>
                <w:szCs w:val="20"/>
              </w:rPr>
              <w:t>11 867 025,00</w:t>
            </w:r>
          </w:p>
        </w:tc>
        <w:tc>
          <w:tcPr>
            <w:tcW w:w="893" w:type="pct"/>
            <w:tcBorders>
              <w:top w:val="single" w:sz="4" w:space="0" w:color="auto"/>
              <w:left w:val="single" w:sz="4" w:space="0" w:color="auto"/>
              <w:bottom w:val="single" w:sz="4" w:space="0" w:color="auto"/>
              <w:right w:val="single" w:sz="4" w:space="0" w:color="auto"/>
            </w:tcBorders>
            <w:shd w:val="clear" w:color="auto" w:fill="D2F0FF"/>
            <w:vAlign w:val="center"/>
          </w:tcPr>
          <w:p w14:paraId="69FE96AA" w14:textId="6BB7FD3C" w:rsidR="00976FDD" w:rsidRPr="00212373" w:rsidRDefault="00822731" w:rsidP="00A15E79">
            <w:pPr>
              <w:pStyle w:val="Tabulka"/>
              <w:tabs>
                <w:tab w:val="decimal" w:pos="492"/>
              </w:tabs>
              <w:jc w:val="center"/>
              <w:rPr>
                <w:rFonts w:ascii="Tahoma" w:hAnsi="Tahoma"/>
                <w:b/>
                <w:bCs/>
                <w:sz w:val="20"/>
                <w:szCs w:val="20"/>
              </w:rPr>
            </w:pPr>
            <w:r>
              <w:rPr>
                <w:rFonts w:ascii="Tahoma" w:hAnsi="Tahoma"/>
                <w:b/>
                <w:bCs/>
                <w:sz w:val="20"/>
                <w:szCs w:val="20"/>
              </w:rPr>
              <w:t>14 359 100,25</w:t>
            </w:r>
          </w:p>
        </w:tc>
      </w:tr>
    </w:tbl>
    <w:p w14:paraId="07347FE0" w14:textId="2EBE73FB" w:rsidR="00BC4CDE" w:rsidRDefault="00BC4CDE" w:rsidP="002A0BB2">
      <w:pPr>
        <w:rPr>
          <w:rFonts w:ascii="Tahoma" w:eastAsia="Times New Roman" w:hAnsi="Tahoma" w:cs="Tahoma"/>
          <w:kern w:val="0"/>
          <w:sz w:val="20"/>
          <w:szCs w:val="20"/>
          <w:lang w:eastAsia="cs-CZ"/>
          <w14:ligatures w14:val="none"/>
        </w:rPr>
      </w:pPr>
    </w:p>
    <w:p w14:paraId="48F9443E" w14:textId="02823F34" w:rsidR="002A0BB2" w:rsidRDefault="002A0BB2" w:rsidP="002A0BB2">
      <w:pPr>
        <w:spacing w:after="120" w:line="280" w:lineRule="atLeast"/>
        <w:rPr>
          <w:rFonts w:ascii="Tahoma" w:eastAsia="Times New Roman" w:hAnsi="Tahoma" w:cs="Tahoma"/>
          <w:b/>
          <w:kern w:val="0"/>
          <w:sz w:val="20"/>
          <w:szCs w:val="20"/>
          <w:lang w:eastAsia="cs-CZ"/>
          <w14:ligatures w14:val="none"/>
        </w:rPr>
      </w:pPr>
      <w:r w:rsidRPr="002C64B6">
        <w:rPr>
          <w:rFonts w:ascii="Tahoma" w:eastAsia="Times New Roman" w:hAnsi="Tahoma" w:cs="Tahoma"/>
          <w:b/>
          <w:kern w:val="0"/>
          <w:sz w:val="20"/>
          <w:szCs w:val="20"/>
          <w:lang w:eastAsia="cs-CZ"/>
          <w14:ligatures w14:val="none"/>
        </w:rPr>
        <w:t>Etapa II.</w:t>
      </w:r>
      <w:r>
        <w:rPr>
          <w:rFonts w:ascii="Tahoma" w:eastAsia="Times New Roman" w:hAnsi="Tahoma" w:cs="Tahoma"/>
          <w:b/>
          <w:kern w:val="0"/>
          <w:sz w:val="20"/>
          <w:szCs w:val="20"/>
          <w:lang w:eastAsia="cs-CZ"/>
          <w14:ligatures w14:val="none"/>
        </w:rPr>
        <w:t xml:space="preserve"> – Fáze </w:t>
      </w:r>
      <w:r w:rsidR="00172990">
        <w:rPr>
          <w:rFonts w:ascii="Tahoma" w:eastAsia="Times New Roman" w:hAnsi="Tahoma" w:cs="Tahoma"/>
          <w:b/>
          <w:kern w:val="0"/>
          <w:sz w:val="20"/>
          <w:szCs w:val="20"/>
          <w:lang w:eastAsia="cs-CZ"/>
          <w14:ligatures w14:val="none"/>
        </w:rPr>
        <w:t>3</w:t>
      </w:r>
    </w:p>
    <w:tbl>
      <w:tblPr>
        <w:tblW w:w="5054" w:type="pct"/>
        <w:jc w:val="center"/>
        <w:tblCellMar>
          <w:left w:w="70" w:type="dxa"/>
          <w:right w:w="70" w:type="dxa"/>
        </w:tblCellMar>
        <w:tblLook w:val="0000" w:firstRow="0" w:lastRow="0" w:firstColumn="0" w:lastColumn="0" w:noHBand="0" w:noVBand="0"/>
      </w:tblPr>
      <w:tblGrid>
        <w:gridCol w:w="2751"/>
        <w:gridCol w:w="1638"/>
        <w:gridCol w:w="1560"/>
        <w:gridCol w:w="1660"/>
        <w:gridCol w:w="1543"/>
      </w:tblGrid>
      <w:tr w:rsidR="00172990" w:rsidRPr="007F79EB" w14:paraId="1285F1CF" w14:textId="77777777" w:rsidTr="00371EA5">
        <w:trPr>
          <w:trHeight w:val="639"/>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1DBBDE36"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Činnost – role</w:t>
            </w:r>
          </w:p>
        </w:tc>
        <w:tc>
          <w:tcPr>
            <w:tcW w:w="895" w:type="pct"/>
            <w:tcBorders>
              <w:top w:val="single" w:sz="4" w:space="0" w:color="auto"/>
              <w:left w:val="single" w:sz="4" w:space="0" w:color="auto"/>
              <w:bottom w:val="single" w:sz="4" w:space="0" w:color="auto"/>
              <w:right w:val="single" w:sz="4" w:space="0" w:color="auto"/>
            </w:tcBorders>
            <w:shd w:val="clear" w:color="auto" w:fill="D2F0FF"/>
            <w:vAlign w:val="center"/>
          </w:tcPr>
          <w:p w14:paraId="4B486F5F"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Počet ČD</w:t>
            </w:r>
          </w:p>
        </w:tc>
        <w:tc>
          <w:tcPr>
            <w:tcW w:w="852" w:type="pct"/>
            <w:tcBorders>
              <w:top w:val="single" w:sz="4" w:space="0" w:color="auto"/>
              <w:left w:val="single" w:sz="4" w:space="0" w:color="auto"/>
              <w:bottom w:val="single" w:sz="4" w:space="0" w:color="auto"/>
              <w:right w:val="single" w:sz="4" w:space="0" w:color="auto"/>
            </w:tcBorders>
            <w:shd w:val="clear" w:color="auto" w:fill="D2F0FF"/>
            <w:vAlign w:val="center"/>
          </w:tcPr>
          <w:p w14:paraId="34E55A5E"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 xml:space="preserve">Jednotková cena v Kč </w:t>
            </w:r>
            <w:r>
              <w:rPr>
                <w:rFonts w:ascii="Tahoma" w:hAnsi="Tahoma" w:cs="Tahoma"/>
                <w:sz w:val="20"/>
                <w:szCs w:val="20"/>
              </w:rPr>
              <w:br/>
            </w:r>
            <w:r w:rsidRPr="007F79EB">
              <w:rPr>
                <w:rFonts w:ascii="Tahoma" w:hAnsi="Tahoma" w:cs="Tahoma"/>
                <w:sz w:val="20"/>
                <w:szCs w:val="20"/>
              </w:rPr>
              <w:t>bez DPH/Č</w:t>
            </w:r>
            <w:r>
              <w:rPr>
                <w:rFonts w:ascii="Tahoma" w:hAnsi="Tahoma" w:cs="Tahoma"/>
                <w:sz w:val="20"/>
                <w:szCs w:val="20"/>
              </w:rPr>
              <w:t>D</w:t>
            </w:r>
          </w:p>
        </w:tc>
        <w:tc>
          <w:tcPr>
            <w:tcW w:w="907" w:type="pct"/>
            <w:tcBorders>
              <w:top w:val="single" w:sz="4" w:space="0" w:color="auto"/>
              <w:left w:val="single" w:sz="4" w:space="0" w:color="auto"/>
              <w:bottom w:val="single" w:sz="4" w:space="0" w:color="auto"/>
              <w:right w:val="single" w:sz="4" w:space="0" w:color="auto"/>
            </w:tcBorders>
            <w:shd w:val="clear" w:color="auto" w:fill="D2F0FF"/>
            <w:vAlign w:val="center"/>
          </w:tcPr>
          <w:p w14:paraId="5DC88D3B"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 xml:space="preserve">Cena v Kč </w:t>
            </w:r>
            <w:r w:rsidRPr="007F79EB">
              <w:rPr>
                <w:rFonts w:ascii="Tahoma" w:hAnsi="Tahoma" w:cs="Tahoma"/>
                <w:sz w:val="20"/>
                <w:szCs w:val="20"/>
              </w:rPr>
              <w:br/>
              <w:t>bez DPH</w:t>
            </w:r>
          </w:p>
        </w:tc>
        <w:tc>
          <w:tcPr>
            <w:tcW w:w="843" w:type="pct"/>
            <w:tcBorders>
              <w:top w:val="single" w:sz="4" w:space="0" w:color="auto"/>
              <w:left w:val="single" w:sz="4" w:space="0" w:color="auto"/>
              <w:bottom w:val="single" w:sz="4" w:space="0" w:color="auto"/>
              <w:right w:val="single" w:sz="4" w:space="0" w:color="auto"/>
            </w:tcBorders>
            <w:shd w:val="clear" w:color="auto" w:fill="D2F0FF"/>
            <w:vAlign w:val="center"/>
          </w:tcPr>
          <w:p w14:paraId="71DEFC67" w14:textId="77777777" w:rsidR="002A0BB2" w:rsidRPr="007F79EB" w:rsidRDefault="002A0BB2" w:rsidP="00D0364C">
            <w:pPr>
              <w:pStyle w:val="Ktabhlavika"/>
              <w:rPr>
                <w:rFonts w:ascii="Tahoma" w:hAnsi="Tahoma" w:cs="Tahoma"/>
                <w:sz w:val="20"/>
                <w:szCs w:val="20"/>
              </w:rPr>
            </w:pPr>
            <w:r w:rsidRPr="007F79EB">
              <w:rPr>
                <w:rFonts w:ascii="Tahoma" w:hAnsi="Tahoma" w:cs="Tahoma"/>
                <w:sz w:val="20"/>
                <w:szCs w:val="20"/>
              </w:rPr>
              <w:t>Cena v Kč včetně DPH</w:t>
            </w:r>
          </w:p>
        </w:tc>
      </w:tr>
      <w:tr w:rsidR="00371EA5" w:rsidRPr="002A0BB2" w14:paraId="4956769D"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379A4560" w14:textId="77777777" w:rsidR="00371EA5" w:rsidRPr="004F5664" w:rsidRDefault="00371EA5" w:rsidP="00371EA5">
            <w:pPr>
              <w:pStyle w:val="Tabulka"/>
              <w:rPr>
                <w:rFonts w:ascii="Tahoma" w:hAnsi="Tahoma"/>
                <w:sz w:val="20"/>
                <w:szCs w:val="20"/>
              </w:rPr>
            </w:pPr>
            <w:r w:rsidRPr="004F5664">
              <w:rPr>
                <w:rFonts w:ascii="Tahoma" w:hAnsi="Tahoma"/>
                <w:sz w:val="20"/>
                <w:szCs w:val="20"/>
              </w:rPr>
              <w:t>Projektový manažer</w:t>
            </w:r>
          </w:p>
        </w:tc>
        <w:tc>
          <w:tcPr>
            <w:tcW w:w="895" w:type="pct"/>
            <w:tcBorders>
              <w:top w:val="single" w:sz="4" w:space="0" w:color="auto"/>
              <w:left w:val="single" w:sz="4" w:space="0" w:color="auto"/>
              <w:bottom w:val="single" w:sz="4" w:space="0" w:color="auto"/>
              <w:right w:val="single" w:sz="4" w:space="0" w:color="auto"/>
            </w:tcBorders>
            <w:vAlign w:val="center"/>
          </w:tcPr>
          <w:p w14:paraId="3464500A" w14:textId="4359913C"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075F5326" w14:textId="62D6966F" w:rsidR="00371EA5" w:rsidRPr="00172990"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6F057F2A" w14:textId="48761764" w:rsidR="00371EA5" w:rsidRPr="00DD6D68"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40EC6E76" w14:textId="552AF353" w:rsidR="00371EA5" w:rsidRPr="002C5C6A"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3F80673E"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15114565" w14:textId="77777777" w:rsidR="00371EA5" w:rsidRPr="004F5664" w:rsidRDefault="00371EA5" w:rsidP="00371EA5">
            <w:pPr>
              <w:pStyle w:val="Tabulka"/>
              <w:rPr>
                <w:rFonts w:ascii="Tahoma" w:hAnsi="Tahoma"/>
                <w:sz w:val="20"/>
                <w:szCs w:val="20"/>
              </w:rPr>
            </w:pPr>
            <w:r w:rsidRPr="004F5664">
              <w:rPr>
                <w:rFonts w:ascii="Tahoma" w:hAnsi="Tahoma"/>
                <w:sz w:val="20"/>
                <w:szCs w:val="20"/>
                <w:lang w:eastAsia="en-US"/>
                <w14:ligatures w14:val="standardContextual"/>
              </w:rPr>
              <w:t>Architekt informačního systému</w:t>
            </w:r>
          </w:p>
        </w:tc>
        <w:tc>
          <w:tcPr>
            <w:tcW w:w="895" w:type="pct"/>
            <w:tcBorders>
              <w:top w:val="single" w:sz="4" w:space="0" w:color="auto"/>
              <w:left w:val="single" w:sz="4" w:space="0" w:color="auto"/>
              <w:bottom w:val="single" w:sz="4" w:space="0" w:color="auto"/>
              <w:right w:val="single" w:sz="4" w:space="0" w:color="auto"/>
            </w:tcBorders>
            <w:vAlign w:val="center"/>
          </w:tcPr>
          <w:p w14:paraId="529FFDCB" w14:textId="14F0B69B"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5ED8473C" w14:textId="3CF3F901" w:rsidR="00371EA5" w:rsidRPr="00172990"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2A31B79E" w14:textId="1C9EAFAC" w:rsidR="00371EA5" w:rsidRPr="00DD6D68"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505DF4AD" w14:textId="5F1A08F8" w:rsidR="00371EA5" w:rsidRPr="00DD6D68"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45C4CC33"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3C05798F" w14:textId="77777777" w:rsidR="00371EA5" w:rsidRPr="004F5664" w:rsidRDefault="00371EA5" w:rsidP="00371EA5">
            <w:pPr>
              <w:pStyle w:val="Tabulka"/>
              <w:rPr>
                <w:rFonts w:ascii="Tahoma" w:hAnsi="Tahoma"/>
                <w:sz w:val="20"/>
                <w:szCs w:val="20"/>
              </w:rPr>
            </w:pPr>
            <w:r w:rsidRPr="004F5664">
              <w:rPr>
                <w:rFonts w:ascii="Tahoma" w:hAnsi="Tahoma"/>
                <w:sz w:val="20"/>
                <w:szCs w:val="20"/>
                <w:lang w:eastAsia="en-US"/>
                <w14:ligatures w14:val="standardContextual"/>
              </w:rPr>
              <w:t>Procesní analytik</w:t>
            </w:r>
          </w:p>
        </w:tc>
        <w:tc>
          <w:tcPr>
            <w:tcW w:w="895" w:type="pct"/>
            <w:tcBorders>
              <w:top w:val="single" w:sz="4" w:space="0" w:color="auto"/>
              <w:left w:val="single" w:sz="4" w:space="0" w:color="auto"/>
              <w:bottom w:val="single" w:sz="4" w:space="0" w:color="auto"/>
              <w:right w:val="single" w:sz="4" w:space="0" w:color="auto"/>
            </w:tcBorders>
            <w:vAlign w:val="center"/>
          </w:tcPr>
          <w:p w14:paraId="39153A17" w14:textId="45B2AFA6"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7E6267B5" w14:textId="47D2CB40" w:rsidR="00371EA5" w:rsidRPr="00172990"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2031856A" w14:textId="402FB619" w:rsidR="00371EA5" w:rsidRPr="00DD6D68"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26D7F453" w14:textId="4DF1E08C" w:rsidR="00371EA5" w:rsidRPr="00DD6D68"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34D42064"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29DA9546" w14:textId="77777777" w:rsidR="00371EA5" w:rsidRPr="004F5664" w:rsidRDefault="00371EA5" w:rsidP="00371EA5">
            <w:pPr>
              <w:pStyle w:val="Tabulka"/>
              <w:rPr>
                <w:rFonts w:ascii="Tahoma" w:hAnsi="Tahoma"/>
                <w:sz w:val="20"/>
                <w:szCs w:val="20"/>
              </w:rPr>
            </w:pPr>
            <w:r w:rsidRPr="004F5664">
              <w:rPr>
                <w:rFonts w:ascii="Tahoma" w:hAnsi="Tahoma"/>
                <w:sz w:val="20"/>
                <w:szCs w:val="20"/>
                <w:lang w:eastAsia="en-US"/>
                <w14:ligatures w14:val="standardContextual"/>
              </w:rPr>
              <w:t>Senior analytik</w:t>
            </w:r>
          </w:p>
        </w:tc>
        <w:tc>
          <w:tcPr>
            <w:tcW w:w="895" w:type="pct"/>
            <w:tcBorders>
              <w:top w:val="single" w:sz="4" w:space="0" w:color="auto"/>
              <w:left w:val="single" w:sz="4" w:space="0" w:color="auto"/>
              <w:bottom w:val="single" w:sz="4" w:space="0" w:color="auto"/>
              <w:right w:val="single" w:sz="4" w:space="0" w:color="auto"/>
            </w:tcBorders>
            <w:vAlign w:val="center"/>
          </w:tcPr>
          <w:p w14:paraId="419D629D" w14:textId="608BDBAA"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4DDD061D" w14:textId="1BEE389C" w:rsidR="00371EA5" w:rsidRPr="00172990"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334061A6" w14:textId="6A22A178" w:rsidR="00371EA5" w:rsidRPr="0020189E"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47EEF259" w14:textId="141DB763" w:rsidR="00371EA5" w:rsidRPr="0020189E"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3A63A35D"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48EB70EC" w14:textId="77777777" w:rsidR="00371EA5" w:rsidRPr="004F5664" w:rsidRDefault="00371EA5" w:rsidP="00371EA5">
            <w:pPr>
              <w:pStyle w:val="Tabulka"/>
              <w:rPr>
                <w:rFonts w:ascii="Tahoma" w:hAnsi="Tahoma"/>
                <w:sz w:val="20"/>
                <w:szCs w:val="20"/>
                <w:lang w:eastAsia="en-US"/>
                <w14:ligatures w14:val="standardContextual"/>
              </w:rPr>
            </w:pPr>
            <w:r w:rsidRPr="004F5664">
              <w:rPr>
                <w:rFonts w:ascii="Tahoma" w:hAnsi="Tahoma"/>
                <w:sz w:val="20"/>
                <w:szCs w:val="20"/>
              </w:rPr>
              <w:t>Specialista pro databáze</w:t>
            </w:r>
          </w:p>
        </w:tc>
        <w:tc>
          <w:tcPr>
            <w:tcW w:w="895" w:type="pct"/>
            <w:tcBorders>
              <w:top w:val="single" w:sz="4" w:space="0" w:color="auto"/>
              <w:left w:val="single" w:sz="4" w:space="0" w:color="auto"/>
              <w:bottom w:val="single" w:sz="4" w:space="0" w:color="auto"/>
              <w:right w:val="single" w:sz="4" w:space="0" w:color="auto"/>
            </w:tcBorders>
            <w:vAlign w:val="center"/>
          </w:tcPr>
          <w:p w14:paraId="0B57EA59" w14:textId="50D29E7A"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46C61F4A" w14:textId="6D637CAE" w:rsidR="00371EA5" w:rsidRPr="0020189E"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39AB343F" w14:textId="1DE3019A" w:rsidR="00371EA5" w:rsidRPr="0020189E"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780030F8" w14:textId="19030258" w:rsidR="00371EA5" w:rsidRPr="002C5C6A"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217C1640"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1B7EF7A3" w14:textId="77777777" w:rsidR="00371EA5" w:rsidRPr="004F5664" w:rsidRDefault="00371EA5" w:rsidP="00371EA5">
            <w:pPr>
              <w:pStyle w:val="Tabulka"/>
              <w:rPr>
                <w:rFonts w:ascii="Tahoma" w:hAnsi="Tahoma"/>
                <w:sz w:val="20"/>
                <w:szCs w:val="20"/>
                <w:lang w:eastAsia="en-US"/>
                <w14:ligatures w14:val="standardContextual"/>
              </w:rPr>
            </w:pPr>
            <w:r w:rsidRPr="004F5664">
              <w:rPr>
                <w:rFonts w:ascii="Tahoma" w:hAnsi="Tahoma"/>
                <w:sz w:val="20"/>
                <w:szCs w:val="20"/>
              </w:rPr>
              <w:t>Senior vývojář</w:t>
            </w:r>
          </w:p>
        </w:tc>
        <w:tc>
          <w:tcPr>
            <w:tcW w:w="895" w:type="pct"/>
            <w:tcBorders>
              <w:top w:val="single" w:sz="4" w:space="0" w:color="auto"/>
              <w:left w:val="single" w:sz="4" w:space="0" w:color="auto"/>
              <w:bottom w:val="single" w:sz="4" w:space="0" w:color="auto"/>
              <w:right w:val="single" w:sz="4" w:space="0" w:color="auto"/>
            </w:tcBorders>
            <w:vAlign w:val="center"/>
          </w:tcPr>
          <w:p w14:paraId="70EEDB50" w14:textId="24F9D0FE"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w:t>
            </w:r>
            <w:bookmarkStart w:id="8" w:name="_GoBack"/>
            <w:bookmarkEnd w:id="8"/>
            <w:r w:rsidRPr="00A763E2">
              <w:rPr>
                <w:rFonts w:ascii="Tahoma" w:hAnsi="Tahoma"/>
                <w:i/>
                <w:iCs/>
                <w:color w:val="FFFFFF" w:themeColor="background1"/>
                <w:sz w:val="20"/>
                <w:highlight w:val="black"/>
              </w:rPr>
              <w:t>ný údaj</w:t>
            </w:r>
          </w:p>
        </w:tc>
        <w:tc>
          <w:tcPr>
            <w:tcW w:w="852" w:type="pct"/>
            <w:tcBorders>
              <w:top w:val="single" w:sz="4" w:space="0" w:color="auto"/>
              <w:left w:val="single" w:sz="4" w:space="0" w:color="auto"/>
              <w:bottom w:val="single" w:sz="4" w:space="0" w:color="auto"/>
              <w:right w:val="single" w:sz="4" w:space="0" w:color="auto"/>
            </w:tcBorders>
            <w:vAlign w:val="center"/>
          </w:tcPr>
          <w:p w14:paraId="1660879F" w14:textId="30822D69" w:rsidR="00371EA5" w:rsidRPr="00031051"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103FA679" w14:textId="72F69B32" w:rsidR="00371EA5" w:rsidRPr="00031051"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74E21CE9" w14:textId="74668B71" w:rsidR="00371EA5" w:rsidRPr="002C5C6A"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7DFED51B"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306E559D" w14:textId="77777777" w:rsidR="00371EA5" w:rsidRPr="004F5664" w:rsidRDefault="00371EA5" w:rsidP="00371EA5">
            <w:pPr>
              <w:pStyle w:val="Tabulka"/>
              <w:rPr>
                <w:rFonts w:ascii="Tahoma" w:hAnsi="Tahoma"/>
                <w:sz w:val="20"/>
                <w:szCs w:val="20"/>
              </w:rPr>
            </w:pPr>
            <w:r w:rsidRPr="004F5664">
              <w:rPr>
                <w:rFonts w:ascii="Tahoma" w:hAnsi="Tahoma"/>
                <w:sz w:val="20"/>
                <w:szCs w:val="20"/>
              </w:rPr>
              <w:t>Tester</w:t>
            </w:r>
          </w:p>
        </w:tc>
        <w:tc>
          <w:tcPr>
            <w:tcW w:w="895" w:type="pct"/>
            <w:tcBorders>
              <w:top w:val="single" w:sz="4" w:space="0" w:color="auto"/>
              <w:left w:val="single" w:sz="4" w:space="0" w:color="auto"/>
              <w:bottom w:val="single" w:sz="4" w:space="0" w:color="auto"/>
              <w:right w:val="single" w:sz="4" w:space="0" w:color="auto"/>
            </w:tcBorders>
            <w:vAlign w:val="center"/>
          </w:tcPr>
          <w:p w14:paraId="13D74300" w14:textId="34E301BD"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44321E1B" w14:textId="73845A6F" w:rsidR="00371EA5" w:rsidRPr="00172990"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51B9DA1C" w14:textId="6AB7EBED" w:rsidR="00371EA5" w:rsidRPr="00031051"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61F13804" w14:textId="174AF1BE" w:rsidR="00371EA5" w:rsidRPr="002C5C6A"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371EA5" w:rsidRPr="002A0BB2" w14:paraId="6317FE2C"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1503" w:type="pct"/>
            <w:tcBorders>
              <w:top w:val="single" w:sz="4" w:space="0" w:color="auto"/>
              <w:left w:val="single" w:sz="4" w:space="0" w:color="auto"/>
              <w:bottom w:val="single" w:sz="4" w:space="0" w:color="auto"/>
              <w:right w:val="single" w:sz="4" w:space="0" w:color="auto"/>
            </w:tcBorders>
            <w:shd w:val="clear" w:color="auto" w:fill="D2F0FF"/>
            <w:vAlign w:val="center"/>
          </w:tcPr>
          <w:p w14:paraId="34425CFA" w14:textId="77777777" w:rsidR="00371EA5" w:rsidRPr="004F5664" w:rsidRDefault="00371EA5" w:rsidP="00371EA5">
            <w:pPr>
              <w:pStyle w:val="Tabulka"/>
              <w:rPr>
                <w:rFonts w:ascii="Tahoma" w:hAnsi="Tahoma"/>
                <w:sz w:val="20"/>
                <w:szCs w:val="20"/>
              </w:rPr>
            </w:pPr>
            <w:r w:rsidRPr="004F5664">
              <w:rPr>
                <w:rFonts w:ascii="Tahoma" w:hAnsi="Tahoma"/>
                <w:sz w:val="20"/>
                <w:szCs w:val="20"/>
              </w:rPr>
              <w:t>Manažer servisní podpory</w:t>
            </w:r>
          </w:p>
        </w:tc>
        <w:tc>
          <w:tcPr>
            <w:tcW w:w="895" w:type="pct"/>
            <w:tcBorders>
              <w:top w:val="single" w:sz="4" w:space="0" w:color="auto"/>
              <w:left w:val="single" w:sz="4" w:space="0" w:color="auto"/>
              <w:bottom w:val="single" w:sz="4" w:space="0" w:color="auto"/>
              <w:right w:val="single" w:sz="4" w:space="0" w:color="auto"/>
            </w:tcBorders>
            <w:vAlign w:val="center"/>
          </w:tcPr>
          <w:p w14:paraId="70F5B982" w14:textId="03BD0587" w:rsidR="00371EA5" w:rsidRPr="00172990" w:rsidRDefault="00371EA5" w:rsidP="00371EA5">
            <w:pPr>
              <w:pStyle w:val="Tabulka"/>
              <w:tabs>
                <w:tab w:val="decimal" w:pos="360"/>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852" w:type="pct"/>
            <w:tcBorders>
              <w:top w:val="single" w:sz="4" w:space="0" w:color="auto"/>
              <w:left w:val="single" w:sz="4" w:space="0" w:color="auto"/>
              <w:bottom w:val="single" w:sz="4" w:space="0" w:color="auto"/>
              <w:right w:val="single" w:sz="4" w:space="0" w:color="auto"/>
            </w:tcBorders>
            <w:vAlign w:val="center"/>
          </w:tcPr>
          <w:p w14:paraId="1DDAB680" w14:textId="1076C3A3" w:rsidR="00371EA5" w:rsidRPr="00172990" w:rsidRDefault="00371EA5" w:rsidP="00371EA5">
            <w:pPr>
              <w:pStyle w:val="Tabulka"/>
              <w:tabs>
                <w:tab w:val="decimal" w:pos="492"/>
              </w:tabs>
              <w:jc w:val="center"/>
              <w:rPr>
                <w:rFonts w:ascii="Tahoma" w:hAnsi="Tahoma"/>
                <w:sz w:val="20"/>
                <w:szCs w:val="20"/>
              </w:rPr>
            </w:pPr>
            <w:r w:rsidRPr="00A763E2">
              <w:rPr>
                <w:rFonts w:ascii="Tahoma" w:hAnsi="Tahoma"/>
                <w:i/>
                <w:iCs/>
                <w:color w:val="FFFFFF" w:themeColor="background1"/>
                <w:sz w:val="20"/>
                <w:highlight w:val="black"/>
              </w:rPr>
              <w:t>neveřejný údaj</w:t>
            </w:r>
          </w:p>
        </w:tc>
        <w:tc>
          <w:tcPr>
            <w:tcW w:w="907" w:type="pct"/>
            <w:tcBorders>
              <w:top w:val="single" w:sz="4" w:space="0" w:color="auto"/>
              <w:left w:val="single" w:sz="4" w:space="0" w:color="auto"/>
              <w:bottom w:val="single" w:sz="4" w:space="0" w:color="auto"/>
              <w:right w:val="single" w:sz="4" w:space="0" w:color="auto"/>
            </w:tcBorders>
            <w:vAlign w:val="center"/>
          </w:tcPr>
          <w:p w14:paraId="6A981328" w14:textId="159F5030" w:rsidR="00371EA5" w:rsidRPr="00031051" w:rsidRDefault="00371EA5" w:rsidP="00371EA5">
            <w:pPr>
              <w:tabs>
                <w:tab w:val="decimal" w:pos="1209"/>
              </w:tabs>
              <w:spacing w:before="60" w:after="60"/>
              <w:jc w:val="center"/>
              <w:rPr>
                <w:rFonts w:ascii="Tahoma" w:eastAsia="Times New Roman" w:hAnsi="Tahoma" w:cs="Tahoma"/>
                <w:kern w:val="0"/>
                <w:sz w:val="20"/>
                <w:szCs w:val="20"/>
                <w:lang w:eastAsia="cs-CZ"/>
                <w14:ligatures w14:val="none"/>
              </w:rPr>
            </w:pPr>
            <w:r w:rsidRPr="00A763E2">
              <w:rPr>
                <w:rFonts w:ascii="Tahoma" w:hAnsi="Tahoma" w:cs="Tahoma"/>
                <w:i/>
                <w:iCs/>
                <w:color w:val="FFFFFF" w:themeColor="background1"/>
                <w:sz w:val="20"/>
                <w:highlight w:val="black"/>
              </w:rPr>
              <w:t>neveřejný údaj</w:t>
            </w:r>
          </w:p>
        </w:tc>
        <w:tc>
          <w:tcPr>
            <w:tcW w:w="843" w:type="pct"/>
            <w:tcBorders>
              <w:top w:val="single" w:sz="4" w:space="0" w:color="auto"/>
              <w:left w:val="single" w:sz="4" w:space="0" w:color="auto"/>
              <w:bottom w:val="single" w:sz="4" w:space="0" w:color="auto"/>
              <w:right w:val="single" w:sz="4" w:space="0" w:color="auto"/>
            </w:tcBorders>
            <w:vAlign w:val="center"/>
          </w:tcPr>
          <w:p w14:paraId="6723CA62" w14:textId="2DEEA09A" w:rsidR="00371EA5" w:rsidRPr="002C5C6A" w:rsidRDefault="00371EA5" w:rsidP="00371EA5">
            <w:pPr>
              <w:tabs>
                <w:tab w:val="decimal" w:pos="1209"/>
              </w:tabs>
              <w:spacing w:before="60" w:after="60"/>
              <w:jc w:val="center"/>
            </w:pPr>
            <w:r w:rsidRPr="00A763E2">
              <w:rPr>
                <w:rFonts w:ascii="Tahoma" w:hAnsi="Tahoma"/>
                <w:i/>
                <w:iCs/>
                <w:color w:val="FFFFFF" w:themeColor="background1"/>
                <w:sz w:val="20"/>
                <w:highlight w:val="black"/>
              </w:rPr>
              <w:t>neveřejný údaj</w:t>
            </w:r>
          </w:p>
        </w:tc>
      </w:tr>
      <w:tr w:rsidR="00FB3D19" w:rsidRPr="007F79EB" w14:paraId="586D7CE5" w14:textId="77777777" w:rsidTr="00371EA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jc w:val="center"/>
        </w:trPr>
        <w:tc>
          <w:tcPr>
            <w:tcW w:w="3250" w:type="pct"/>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083E6F81" w14:textId="324C02EE" w:rsidR="00FB3D19" w:rsidRPr="007F79EB" w:rsidRDefault="00FB3D19" w:rsidP="001F4FA4">
            <w:pPr>
              <w:pStyle w:val="Tabulka"/>
              <w:rPr>
                <w:rFonts w:ascii="Tahoma" w:hAnsi="Tahoma"/>
                <w:b/>
                <w:sz w:val="20"/>
                <w:szCs w:val="20"/>
              </w:rPr>
            </w:pPr>
            <w:r w:rsidRPr="007F79EB">
              <w:rPr>
                <w:rFonts w:ascii="Tahoma" w:hAnsi="Tahoma"/>
                <w:b/>
                <w:sz w:val="20"/>
                <w:szCs w:val="20"/>
              </w:rPr>
              <w:t>Celkem</w:t>
            </w:r>
            <w:r>
              <w:rPr>
                <w:rFonts w:ascii="Tahoma" w:hAnsi="Tahoma"/>
                <w:b/>
                <w:sz w:val="20"/>
                <w:szCs w:val="20"/>
              </w:rPr>
              <w:t xml:space="preserve"> realizace</w:t>
            </w:r>
          </w:p>
        </w:tc>
        <w:tc>
          <w:tcPr>
            <w:tcW w:w="907" w:type="pct"/>
            <w:tcBorders>
              <w:top w:val="single" w:sz="4" w:space="0" w:color="auto"/>
              <w:left w:val="single" w:sz="4" w:space="0" w:color="auto"/>
              <w:bottom w:val="single" w:sz="4" w:space="0" w:color="auto"/>
              <w:right w:val="single" w:sz="4" w:space="0" w:color="auto"/>
            </w:tcBorders>
            <w:shd w:val="clear" w:color="auto" w:fill="D2F0FF"/>
            <w:vAlign w:val="center"/>
          </w:tcPr>
          <w:p w14:paraId="5E484F33" w14:textId="33898FF1" w:rsidR="00FB3D19" w:rsidRPr="00A969C7" w:rsidRDefault="001356E9" w:rsidP="00031051">
            <w:pPr>
              <w:pStyle w:val="Tabulka"/>
              <w:tabs>
                <w:tab w:val="decimal" w:pos="492"/>
              </w:tabs>
              <w:jc w:val="center"/>
              <w:rPr>
                <w:rFonts w:ascii="Tahoma" w:hAnsi="Tahoma"/>
                <w:b/>
                <w:bCs/>
                <w:sz w:val="20"/>
                <w:szCs w:val="20"/>
              </w:rPr>
            </w:pPr>
            <w:r w:rsidRPr="001356E9">
              <w:rPr>
                <w:rFonts w:ascii="Tahoma" w:hAnsi="Tahoma"/>
                <w:b/>
                <w:bCs/>
                <w:sz w:val="20"/>
                <w:szCs w:val="20"/>
              </w:rPr>
              <w:t>2 241 075,00</w:t>
            </w:r>
          </w:p>
        </w:tc>
        <w:tc>
          <w:tcPr>
            <w:tcW w:w="843" w:type="pct"/>
            <w:tcBorders>
              <w:top w:val="single" w:sz="4" w:space="0" w:color="auto"/>
              <w:left w:val="single" w:sz="4" w:space="0" w:color="auto"/>
              <w:bottom w:val="single" w:sz="4" w:space="0" w:color="auto"/>
              <w:right w:val="single" w:sz="4" w:space="0" w:color="auto"/>
            </w:tcBorders>
            <w:shd w:val="clear" w:color="auto" w:fill="D2F0FF"/>
            <w:vAlign w:val="center"/>
          </w:tcPr>
          <w:p w14:paraId="17133F3B" w14:textId="5B5E8DDD" w:rsidR="00FB3D19" w:rsidRPr="00A969C7" w:rsidRDefault="001356E9" w:rsidP="002C5C6A">
            <w:pPr>
              <w:pStyle w:val="Tabulka"/>
              <w:tabs>
                <w:tab w:val="decimal" w:pos="492"/>
              </w:tabs>
              <w:jc w:val="center"/>
              <w:rPr>
                <w:rFonts w:ascii="Tahoma" w:hAnsi="Tahoma"/>
                <w:b/>
                <w:bCs/>
                <w:sz w:val="20"/>
                <w:szCs w:val="20"/>
              </w:rPr>
            </w:pPr>
            <w:r w:rsidRPr="001356E9">
              <w:rPr>
                <w:rFonts w:ascii="Tahoma" w:hAnsi="Tahoma"/>
                <w:b/>
                <w:bCs/>
                <w:sz w:val="20"/>
                <w:szCs w:val="20"/>
              </w:rPr>
              <w:t>2</w:t>
            </w:r>
            <w:r>
              <w:rPr>
                <w:rFonts w:ascii="Tahoma" w:hAnsi="Tahoma"/>
                <w:b/>
                <w:bCs/>
                <w:sz w:val="20"/>
                <w:szCs w:val="20"/>
              </w:rPr>
              <w:t> </w:t>
            </w:r>
            <w:r w:rsidRPr="001356E9">
              <w:rPr>
                <w:rFonts w:ascii="Tahoma" w:hAnsi="Tahoma"/>
                <w:b/>
                <w:bCs/>
                <w:sz w:val="20"/>
                <w:szCs w:val="20"/>
              </w:rPr>
              <w:t>711</w:t>
            </w:r>
            <w:r>
              <w:rPr>
                <w:rFonts w:ascii="Tahoma" w:hAnsi="Tahoma"/>
                <w:b/>
                <w:bCs/>
                <w:sz w:val="20"/>
                <w:szCs w:val="20"/>
              </w:rPr>
              <w:t xml:space="preserve"> </w:t>
            </w:r>
            <w:r w:rsidRPr="001356E9">
              <w:rPr>
                <w:rFonts w:ascii="Tahoma" w:hAnsi="Tahoma"/>
                <w:b/>
                <w:bCs/>
                <w:sz w:val="20"/>
                <w:szCs w:val="20"/>
              </w:rPr>
              <w:t>700,75</w:t>
            </w:r>
          </w:p>
        </w:tc>
      </w:tr>
    </w:tbl>
    <w:p w14:paraId="7B5D3B73" w14:textId="4F9045B3" w:rsidR="002A0BB2" w:rsidRDefault="002A0BB2" w:rsidP="002A0BB2">
      <w:pPr>
        <w:spacing w:after="120" w:line="280" w:lineRule="atLeast"/>
        <w:rPr>
          <w:rFonts w:ascii="Tahoma" w:eastAsia="Times New Roman" w:hAnsi="Tahoma" w:cs="Tahoma"/>
          <w:b/>
          <w:kern w:val="0"/>
          <w:sz w:val="20"/>
          <w:szCs w:val="20"/>
          <w:lang w:eastAsia="cs-CZ"/>
          <w14:ligatures w14:val="none"/>
        </w:rPr>
      </w:pPr>
    </w:p>
    <w:tbl>
      <w:tblPr>
        <w:tblW w:w="5000" w:type="pct"/>
        <w:tblCellMar>
          <w:left w:w="70" w:type="dxa"/>
          <w:right w:w="70" w:type="dxa"/>
        </w:tblCellMar>
        <w:tblLook w:val="0000" w:firstRow="0" w:lastRow="0" w:firstColumn="0" w:lastColumn="0" w:noHBand="0" w:noVBand="0"/>
      </w:tblPr>
      <w:tblGrid>
        <w:gridCol w:w="2383"/>
        <w:gridCol w:w="397"/>
        <w:gridCol w:w="2183"/>
        <w:gridCol w:w="2125"/>
        <w:gridCol w:w="1971"/>
      </w:tblGrid>
      <w:tr w:rsidR="002C631E" w:rsidRPr="007F79EB" w14:paraId="230BF5C5" w14:textId="77777777" w:rsidTr="00A15E79">
        <w:trPr>
          <w:trHeight w:val="639"/>
        </w:trPr>
        <w:tc>
          <w:tcPr>
            <w:tcW w:w="1315" w:type="pct"/>
            <w:tcBorders>
              <w:bottom w:val="single" w:sz="4" w:space="0" w:color="auto"/>
            </w:tcBorders>
            <w:shd w:val="clear" w:color="auto" w:fill="FFFFFF" w:themeFill="background1"/>
            <w:vAlign w:val="center"/>
          </w:tcPr>
          <w:p w14:paraId="63B11247" w14:textId="77777777" w:rsidR="00B36FDD" w:rsidRPr="007F79EB" w:rsidRDefault="00B36FDD" w:rsidP="009101FD">
            <w:pPr>
              <w:pStyle w:val="Ktabhlavika"/>
              <w:rPr>
                <w:rFonts w:ascii="Tahoma" w:hAnsi="Tahoma" w:cs="Tahoma"/>
                <w:sz w:val="20"/>
                <w:szCs w:val="20"/>
              </w:rPr>
            </w:pPr>
          </w:p>
        </w:tc>
        <w:tc>
          <w:tcPr>
            <w:tcW w:w="219" w:type="pct"/>
            <w:tcBorders>
              <w:bottom w:val="single" w:sz="4" w:space="0" w:color="auto"/>
            </w:tcBorders>
            <w:shd w:val="clear" w:color="auto" w:fill="FFFFFF" w:themeFill="background1"/>
            <w:vAlign w:val="center"/>
          </w:tcPr>
          <w:p w14:paraId="1B17180B" w14:textId="77777777" w:rsidR="00B36FDD" w:rsidRPr="007F79EB" w:rsidRDefault="00B36FDD" w:rsidP="009101FD">
            <w:pPr>
              <w:pStyle w:val="Ktabhlavika"/>
              <w:rPr>
                <w:rFonts w:ascii="Tahoma" w:hAnsi="Tahoma" w:cs="Tahoma"/>
                <w:sz w:val="20"/>
                <w:szCs w:val="20"/>
              </w:rPr>
            </w:pPr>
          </w:p>
        </w:tc>
        <w:tc>
          <w:tcPr>
            <w:tcW w:w="1205" w:type="pct"/>
            <w:tcBorders>
              <w:bottom w:val="single" w:sz="4" w:space="0" w:color="auto"/>
              <w:right w:val="single" w:sz="4" w:space="0" w:color="auto"/>
            </w:tcBorders>
            <w:shd w:val="clear" w:color="auto" w:fill="FFFFFF" w:themeFill="background1"/>
            <w:vAlign w:val="center"/>
          </w:tcPr>
          <w:p w14:paraId="60022733" w14:textId="77777777" w:rsidR="00B36FDD" w:rsidRPr="007F79EB" w:rsidRDefault="00B36FDD" w:rsidP="009101FD">
            <w:pPr>
              <w:pStyle w:val="Ktabhlavika"/>
              <w:rPr>
                <w:rFonts w:ascii="Tahoma" w:hAnsi="Tahoma" w:cs="Tahoma"/>
                <w:sz w:val="20"/>
                <w:szCs w:val="20"/>
              </w:rPr>
            </w:pPr>
          </w:p>
        </w:tc>
        <w:tc>
          <w:tcPr>
            <w:tcW w:w="1173" w:type="pct"/>
            <w:tcBorders>
              <w:top w:val="single" w:sz="4" w:space="0" w:color="auto"/>
              <w:left w:val="single" w:sz="4" w:space="0" w:color="auto"/>
              <w:bottom w:val="single" w:sz="4" w:space="0" w:color="auto"/>
              <w:right w:val="single" w:sz="4" w:space="0" w:color="auto"/>
            </w:tcBorders>
            <w:shd w:val="clear" w:color="auto" w:fill="D2F0FF"/>
            <w:vAlign w:val="center"/>
          </w:tcPr>
          <w:p w14:paraId="4DA6BB20" w14:textId="77777777" w:rsidR="00B36FDD" w:rsidRPr="007F79EB" w:rsidRDefault="00B36FDD" w:rsidP="009101FD">
            <w:pPr>
              <w:pStyle w:val="Ktabhlavika"/>
              <w:rPr>
                <w:rFonts w:ascii="Tahoma" w:hAnsi="Tahoma" w:cs="Tahoma"/>
                <w:sz w:val="20"/>
                <w:szCs w:val="20"/>
              </w:rPr>
            </w:pPr>
            <w:r w:rsidRPr="007F79EB">
              <w:rPr>
                <w:rFonts w:ascii="Tahoma" w:hAnsi="Tahoma" w:cs="Tahoma"/>
                <w:sz w:val="20"/>
                <w:szCs w:val="20"/>
              </w:rPr>
              <w:t xml:space="preserve">Cena v Kč </w:t>
            </w:r>
            <w:r w:rsidRPr="007F79EB">
              <w:rPr>
                <w:rFonts w:ascii="Tahoma" w:hAnsi="Tahoma" w:cs="Tahoma"/>
                <w:sz w:val="20"/>
                <w:szCs w:val="20"/>
              </w:rPr>
              <w:br/>
              <w:t>bez DPH</w:t>
            </w:r>
          </w:p>
        </w:tc>
        <w:tc>
          <w:tcPr>
            <w:tcW w:w="1088" w:type="pct"/>
            <w:tcBorders>
              <w:top w:val="single" w:sz="4" w:space="0" w:color="auto"/>
              <w:left w:val="single" w:sz="4" w:space="0" w:color="auto"/>
              <w:bottom w:val="single" w:sz="4" w:space="0" w:color="auto"/>
              <w:right w:val="single" w:sz="4" w:space="0" w:color="auto"/>
            </w:tcBorders>
            <w:shd w:val="clear" w:color="auto" w:fill="D2F0FF"/>
            <w:vAlign w:val="center"/>
          </w:tcPr>
          <w:p w14:paraId="10658E2C" w14:textId="77777777" w:rsidR="00B36FDD" w:rsidRPr="007F79EB" w:rsidRDefault="00B36FDD" w:rsidP="009101FD">
            <w:pPr>
              <w:pStyle w:val="Ktabhlavika"/>
              <w:rPr>
                <w:rFonts w:ascii="Tahoma" w:hAnsi="Tahoma" w:cs="Tahoma"/>
                <w:sz w:val="20"/>
                <w:szCs w:val="20"/>
              </w:rPr>
            </w:pPr>
            <w:r w:rsidRPr="007F79EB">
              <w:rPr>
                <w:rFonts w:ascii="Tahoma" w:hAnsi="Tahoma" w:cs="Tahoma"/>
                <w:sz w:val="20"/>
                <w:szCs w:val="20"/>
              </w:rPr>
              <w:t>Cena v Kč včetně DPH</w:t>
            </w:r>
          </w:p>
        </w:tc>
      </w:tr>
      <w:tr w:rsidR="002C631E" w:rsidRPr="007F79EB" w14:paraId="02C1D709" w14:textId="77777777" w:rsidTr="00A15E7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739" w:type="pct"/>
            <w:gridSpan w:val="3"/>
            <w:tcBorders>
              <w:top w:val="single" w:sz="4" w:space="0" w:color="auto"/>
              <w:left w:val="single" w:sz="4" w:space="0" w:color="auto"/>
              <w:bottom w:val="single" w:sz="4" w:space="0" w:color="auto"/>
              <w:right w:val="single" w:sz="4" w:space="0" w:color="auto"/>
            </w:tcBorders>
            <w:shd w:val="clear" w:color="auto" w:fill="D2F0FF"/>
            <w:vAlign w:val="center"/>
          </w:tcPr>
          <w:p w14:paraId="1CE03A7F" w14:textId="77777777" w:rsidR="00B36FDD" w:rsidRPr="007F79EB" w:rsidRDefault="00B36FDD" w:rsidP="009101FD">
            <w:pPr>
              <w:pStyle w:val="Tabulka"/>
              <w:rPr>
                <w:rFonts w:ascii="Tahoma" w:hAnsi="Tahoma"/>
                <w:b/>
                <w:sz w:val="20"/>
                <w:szCs w:val="20"/>
              </w:rPr>
            </w:pPr>
            <w:r>
              <w:rPr>
                <w:rFonts w:ascii="Tahoma" w:hAnsi="Tahoma"/>
                <w:b/>
                <w:sz w:val="20"/>
                <w:szCs w:val="20"/>
              </w:rPr>
              <w:t>Celkem Etapa II.</w:t>
            </w:r>
          </w:p>
        </w:tc>
        <w:tc>
          <w:tcPr>
            <w:tcW w:w="1173" w:type="pct"/>
            <w:tcBorders>
              <w:top w:val="single" w:sz="4" w:space="0" w:color="auto"/>
              <w:left w:val="single" w:sz="4" w:space="0" w:color="auto"/>
              <w:bottom w:val="single" w:sz="4" w:space="0" w:color="auto"/>
              <w:right w:val="single" w:sz="4" w:space="0" w:color="auto"/>
            </w:tcBorders>
            <w:shd w:val="clear" w:color="auto" w:fill="D2F0FF"/>
            <w:vAlign w:val="center"/>
          </w:tcPr>
          <w:p w14:paraId="6130C8E4" w14:textId="103A38A4" w:rsidR="00B36FDD" w:rsidRPr="00025F40" w:rsidRDefault="003433A0" w:rsidP="006F37E0">
            <w:pPr>
              <w:pStyle w:val="Tabulka"/>
              <w:tabs>
                <w:tab w:val="decimal" w:pos="492"/>
              </w:tabs>
              <w:jc w:val="center"/>
              <w:rPr>
                <w:rFonts w:ascii="Tahoma" w:hAnsi="Tahoma"/>
                <w:b/>
                <w:bCs/>
                <w:sz w:val="20"/>
                <w:szCs w:val="20"/>
              </w:rPr>
            </w:pPr>
            <w:r w:rsidRPr="003433A0">
              <w:rPr>
                <w:rFonts w:ascii="Tahoma" w:hAnsi="Tahoma"/>
                <w:b/>
                <w:bCs/>
                <w:sz w:val="20"/>
                <w:szCs w:val="20"/>
              </w:rPr>
              <w:t>17</w:t>
            </w:r>
            <w:r w:rsidR="001356E9">
              <w:rPr>
                <w:rFonts w:ascii="Tahoma" w:hAnsi="Tahoma"/>
                <w:b/>
                <w:bCs/>
                <w:sz w:val="20"/>
                <w:szCs w:val="20"/>
              </w:rPr>
              <w:t> 206 800</w:t>
            </w:r>
            <w:r w:rsidRPr="003433A0">
              <w:rPr>
                <w:rFonts w:ascii="Tahoma" w:hAnsi="Tahoma"/>
                <w:b/>
                <w:bCs/>
                <w:sz w:val="20"/>
                <w:szCs w:val="20"/>
              </w:rPr>
              <w:t>,00</w:t>
            </w:r>
          </w:p>
        </w:tc>
        <w:tc>
          <w:tcPr>
            <w:tcW w:w="1088" w:type="pct"/>
            <w:tcBorders>
              <w:top w:val="single" w:sz="4" w:space="0" w:color="auto"/>
              <w:left w:val="single" w:sz="4" w:space="0" w:color="auto"/>
              <w:bottom w:val="single" w:sz="4" w:space="0" w:color="auto"/>
              <w:right w:val="single" w:sz="4" w:space="0" w:color="auto"/>
            </w:tcBorders>
            <w:shd w:val="clear" w:color="auto" w:fill="D2F0FF"/>
            <w:vAlign w:val="center"/>
          </w:tcPr>
          <w:p w14:paraId="2797B9DB" w14:textId="249B9504" w:rsidR="00B36FDD" w:rsidRPr="00025F40" w:rsidRDefault="008B4934" w:rsidP="006F37E0">
            <w:pPr>
              <w:pStyle w:val="Tabulka"/>
              <w:tabs>
                <w:tab w:val="decimal" w:pos="492"/>
              </w:tabs>
              <w:jc w:val="center"/>
              <w:rPr>
                <w:rFonts w:ascii="Tahoma" w:hAnsi="Tahoma"/>
                <w:b/>
                <w:bCs/>
                <w:sz w:val="20"/>
                <w:szCs w:val="20"/>
              </w:rPr>
            </w:pPr>
            <w:r w:rsidRPr="008B4934">
              <w:rPr>
                <w:rFonts w:ascii="Tahoma" w:hAnsi="Tahoma"/>
                <w:b/>
                <w:bCs/>
                <w:sz w:val="20"/>
                <w:szCs w:val="20"/>
              </w:rPr>
              <w:t>2</w:t>
            </w:r>
            <w:r w:rsidR="001356E9">
              <w:rPr>
                <w:rFonts w:ascii="Tahoma" w:hAnsi="Tahoma"/>
                <w:b/>
                <w:bCs/>
                <w:sz w:val="20"/>
                <w:szCs w:val="20"/>
              </w:rPr>
              <w:t>0 820 228,00</w:t>
            </w:r>
          </w:p>
        </w:tc>
      </w:tr>
    </w:tbl>
    <w:p w14:paraId="6CCEC582" w14:textId="4E42AA7A" w:rsidR="006520EB" w:rsidRDefault="006520EB" w:rsidP="002A0BB2">
      <w:pPr>
        <w:spacing w:after="120" w:line="280" w:lineRule="atLeast"/>
        <w:rPr>
          <w:rFonts w:ascii="Tahoma" w:eastAsia="Times New Roman" w:hAnsi="Tahoma" w:cs="Tahoma"/>
          <w:b/>
          <w:kern w:val="0"/>
          <w:sz w:val="20"/>
          <w:szCs w:val="20"/>
          <w:lang w:eastAsia="cs-CZ"/>
          <w14:ligatures w14:val="none"/>
        </w:rPr>
      </w:pPr>
    </w:p>
    <w:p w14:paraId="6E92E2E2" w14:textId="77777777" w:rsidR="006520EB" w:rsidRDefault="006520EB">
      <w:pPr>
        <w:rPr>
          <w:rFonts w:ascii="Tahoma" w:eastAsia="Times New Roman" w:hAnsi="Tahoma" w:cs="Tahoma"/>
          <w:b/>
          <w:kern w:val="0"/>
          <w:sz w:val="20"/>
          <w:szCs w:val="20"/>
          <w:lang w:eastAsia="cs-CZ"/>
          <w14:ligatures w14:val="none"/>
        </w:rPr>
      </w:pPr>
      <w:r>
        <w:rPr>
          <w:rFonts w:ascii="Tahoma" w:eastAsia="Times New Roman" w:hAnsi="Tahoma" w:cs="Tahoma"/>
          <w:b/>
          <w:kern w:val="0"/>
          <w:sz w:val="20"/>
          <w:szCs w:val="20"/>
          <w:lang w:eastAsia="cs-CZ"/>
          <w14:ligatures w14:val="none"/>
        </w:rPr>
        <w:br w:type="page"/>
      </w:r>
    </w:p>
    <w:p w14:paraId="52F2F8E1" w14:textId="77777777" w:rsidR="00B36FDD" w:rsidRDefault="00B36FDD" w:rsidP="002A0BB2">
      <w:pPr>
        <w:spacing w:after="120" w:line="280" w:lineRule="atLeast"/>
        <w:rPr>
          <w:rFonts w:ascii="Tahoma" w:eastAsia="Times New Roman" w:hAnsi="Tahoma" w:cs="Tahoma"/>
          <w:b/>
          <w:kern w:val="0"/>
          <w:sz w:val="20"/>
          <w:szCs w:val="20"/>
          <w:lang w:eastAsia="cs-CZ"/>
          <w14:ligatures w14:val="none"/>
        </w:rPr>
      </w:pPr>
    </w:p>
    <w:p w14:paraId="35CBAB3C" w14:textId="12C1AE3B" w:rsidR="007F79EB" w:rsidRDefault="000E3305" w:rsidP="000E3305">
      <w:pPr>
        <w:pStyle w:val="RLlneksmlouvy"/>
        <w:numPr>
          <w:ilvl w:val="0"/>
          <w:numId w:val="0"/>
        </w:numPr>
        <w:ind w:left="426" w:hanging="426"/>
        <w:rPr>
          <w:rFonts w:cs="Tahoma"/>
          <w:szCs w:val="20"/>
        </w:rPr>
      </w:pPr>
      <w:r>
        <w:rPr>
          <w:rFonts w:cs="Tahoma"/>
          <w:szCs w:val="20"/>
          <w:lang w:val="cs-CZ"/>
        </w:rPr>
        <w:t>5.</w:t>
      </w:r>
      <w:r>
        <w:rPr>
          <w:rFonts w:cs="Tahoma"/>
          <w:szCs w:val="20"/>
          <w:lang w:val="cs-CZ"/>
        </w:rPr>
        <w:tab/>
      </w:r>
      <w:r w:rsidR="007F79EB" w:rsidRPr="007F79EB">
        <w:rPr>
          <w:rFonts w:cs="Tahoma"/>
          <w:szCs w:val="20"/>
        </w:rPr>
        <w:t>AKCEPTAČNÍ KRITÉRIA</w:t>
      </w:r>
    </w:p>
    <w:p w14:paraId="769C9F43" w14:textId="77777777" w:rsidR="005457BD" w:rsidRPr="007F79EB" w:rsidRDefault="005457BD" w:rsidP="00B20B6A">
      <w:pPr>
        <w:pStyle w:val="Odstavecseseznamem"/>
        <w:widowControl w:val="0"/>
        <w:spacing w:after="120" w:line="240" w:lineRule="exact"/>
        <w:ind w:left="426" w:right="-6"/>
        <w:jc w:val="both"/>
        <w:rPr>
          <w:rFonts w:ascii="Tahoma" w:hAnsi="Tahoma" w:cs="Tahoma"/>
        </w:rPr>
      </w:pPr>
      <w:r w:rsidRPr="007F79EB">
        <w:rPr>
          <w:rFonts w:ascii="Tahoma" w:hAnsi="Tahoma" w:cs="Tahoma"/>
        </w:rPr>
        <w:t>Akceptace plnění ze strany Objednatele proběhne v souladu článkem 9. Rámcové dohody při naplnění těchto akceptačních kritérií:</w:t>
      </w:r>
    </w:p>
    <w:p w14:paraId="68A2AF20" w14:textId="4EA79450" w:rsidR="00CB0B50" w:rsidRPr="000A424E" w:rsidRDefault="00CB0B50" w:rsidP="00B20B6A">
      <w:pPr>
        <w:pStyle w:val="RLTextlnkuslovan"/>
        <w:numPr>
          <w:ilvl w:val="0"/>
          <w:numId w:val="0"/>
        </w:numPr>
        <w:ind w:left="426"/>
        <w:rPr>
          <w:b/>
          <w:lang w:val="cs-CZ" w:eastAsia="en-US"/>
        </w:rPr>
      </w:pPr>
      <w:r w:rsidRPr="000A424E">
        <w:rPr>
          <w:b/>
          <w:lang w:val="cs-CZ" w:eastAsia="en-US"/>
        </w:rPr>
        <w:t>Etapa I.</w:t>
      </w:r>
    </w:p>
    <w:p w14:paraId="052B191F" w14:textId="0E926719" w:rsidR="00EE4B5B" w:rsidRPr="00AA753A" w:rsidRDefault="00463525" w:rsidP="00C37C44">
      <w:pPr>
        <w:pStyle w:val="Odstavecseseznamem"/>
        <w:widowControl w:val="0"/>
        <w:numPr>
          <w:ilvl w:val="1"/>
          <w:numId w:val="7"/>
        </w:numPr>
        <w:tabs>
          <w:tab w:val="clear" w:pos="1447"/>
        </w:tabs>
        <w:spacing w:after="120" w:line="280" w:lineRule="exact"/>
        <w:ind w:left="851" w:right="-8" w:hanging="283"/>
        <w:jc w:val="both"/>
        <w:rPr>
          <w:rFonts w:ascii="Tahoma" w:hAnsi="Tahoma" w:cs="Tahoma"/>
        </w:rPr>
      </w:pPr>
      <w:r w:rsidRPr="00AA753A">
        <w:rPr>
          <w:rFonts w:ascii="Tahoma" w:hAnsi="Tahoma" w:cs="Tahoma"/>
        </w:rPr>
        <w:t xml:space="preserve">Poskytovatel předá Objednateli </w:t>
      </w:r>
      <w:r w:rsidR="00CF1349" w:rsidRPr="00AA753A">
        <w:rPr>
          <w:rFonts w:ascii="Tahoma" w:hAnsi="Tahoma" w:cs="Tahoma"/>
        </w:rPr>
        <w:t xml:space="preserve">úplné znění předběžně odsouhlaseného </w:t>
      </w:r>
      <w:r w:rsidR="000766AD" w:rsidRPr="00B00C55">
        <w:rPr>
          <w:rFonts w:ascii="Tahoma" w:hAnsi="Tahoma" w:cs="Tahoma"/>
        </w:rPr>
        <w:t xml:space="preserve">dokumentu </w:t>
      </w:r>
      <w:r w:rsidR="00A15E79" w:rsidRPr="00B00C55">
        <w:rPr>
          <w:rFonts w:ascii="Tahoma" w:hAnsi="Tahoma" w:cs="Tahoma"/>
        </w:rPr>
        <w:t>Analýza</w:t>
      </w:r>
      <w:r w:rsidR="00AA753A" w:rsidRPr="00B00C55">
        <w:rPr>
          <w:rFonts w:ascii="Tahoma" w:hAnsi="Tahoma" w:cs="Tahoma"/>
        </w:rPr>
        <w:t xml:space="preserve"> </w:t>
      </w:r>
      <w:r w:rsidR="002C64B6" w:rsidRPr="00AA753A">
        <w:rPr>
          <w:rFonts w:ascii="Tahoma" w:hAnsi="Tahoma" w:cs="Tahoma"/>
        </w:rPr>
        <w:t>na </w:t>
      </w:r>
      <w:r w:rsidR="00EE4B5B" w:rsidRPr="00AA753A">
        <w:rPr>
          <w:rFonts w:ascii="Tahoma" w:hAnsi="Tahoma" w:cs="Tahoma"/>
        </w:rPr>
        <w:t>dohodnutém médiu</w:t>
      </w:r>
      <w:r w:rsidR="00E424CD" w:rsidRPr="00AA753A">
        <w:rPr>
          <w:rFonts w:ascii="Tahoma" w:hAnsi="Tahoma" w:cs="Tahoma"/>
        </w:rPr>
        <w:t xml:space="preserve"> (CD/DVD/Flash disk)</w:t>
      </w:r>
      <w:r w:rsidR="00EE4B5B" w:rsidRPr="00AA753A">
        <w:rPr>
          <w:rFonts w:ascii="Tahoma" w:hAnsi="Tahoma" w:cs="Tahoma"/>
        </w:rPr>
        <w:t>; splnění t</w:t>
      </w:r>
      <w:r w:rsidRPr="00AA753A">
        <w:rPr>
          <w:rFonts w:ascii="Tahoma" w:hAnsi="Tahoma" w:cs="Tahoma"/>
        </w:rPr>
        <w:t>ěchto</w:t>
      </w:r>
      <w:r w:rsidR="00EE4B5B" w:rsidRPr="00AA753A">
        <w:rPr>
          <w:rFonts w:ascii="Tahoma" w:hAnsi="Tahoma" w:cs="Tahoma"/>
        </w:rPr>
        <w:t xml:space="preserve"> kritéri</w:t>
      </w:r>
      <w:r w:rsidRPr="00AA753A">
        <w:rPr>
          <w:rFonts w:ascii="Tahoma" w:hAnsi="Tahoma" w:cs="Tahoma"/>
        </w:rPr>
        <w:t>í</w:t>
      </w:r>
      <w:r w:rsidR="00EE4B5B" w:rsidRPr="00AA753A">
        <w:rPr>
          <w:rFonts w:ascii="Tahoma" w:hAnsi="Tahoma" w:cs="Tahoma"/>
        </w:rPr>
        <w:t xml:space="preserve"> bude potvrzeno oboustranně podepsaným akceptačním protokolem</w:t>
      </w:r>
      <w:r w:rsidRPr="00AA753A">
        <w:rPr>
          <w:rFonts w:ascii="Tahoma" w:hAnsi="Tahoma" w:cs="Tahoma"/>
        </w:rPr>
        <w:t>.</w:t>
      </w:r>
    </w:p>
    <w:p w14:paraId="34C7B871" w14:textId="0B73758B" w:rsidR="00CB0B50" w:rsidRPr="000A424E" w:rsidRDefault="00CB0B50" w:rsidP="00B20B6A">
      <w:pPr>
        <w:pStyle w:val="RLTextlnkuslovan"/>
        <w:numPr>
          <w:ilvl w:val="0"/>
          <w:numId w:val="0"/>
        </w:numPr>
        <w:ind w:left="426"/>
        <w:rPr>
          <w:b/>
          <w:lang w:val="cs-CZ" w:eastAsia="en-US"/>
        </w:rPr>
      </w:pPr>
      <w:r w:rsidRPr="000A424E">
        <w:rPr>
          <w:b/>
          <w:lang w:val="cs-CZ" w:eastAsia="en-US"/>
        </w:rPr>
        <w:t xml:space="preserve">Etapa </w:t>
      </w:r>
      <w:r w:rsidR="00922909" w:rsidRPr="007D1FFC">
        <w:rPr>
          <w:rFonts w:cs="Tahoma"/>
          <w:b/>
          <w:szCs w:val="20"/>
          <w:lang w:eastAsia="cs-CZ"/>
        </w:rPr>
        <w:t xml:space="preserve">II. – Fáze 1 </w:t>
      </w:r>
      <w:r w:rsidR="00922909">
        <w:rPr>
          <w:rFonts w:cs="Tahoma"/>
          <w:b/>
          <w:szCs w:val="20"/>
          <w:lang w:eastAsia="cs-CZ"/>
        </w:rPr>
        <w:t xml:space="preserve">A - </w:t>
      </w:r>
      <w:r w:rsidR="00922909" w:rsidRPr="007D1FFC">
        <w:rPr>
          <w:rFonts w:cs="Tahoma"/>
          <w:b/>
          <w:szCs w:val="20"/>
          <w:lang w:eastAsia="cs-CZ"/>
        </w:rPr>
        <w:t>Návrh řešení</w:t>
      </w:r>
    </w:p>
    <w:p w14:paraId="1451C408" w14:textId="1FA13E23" w:rsidR="002C64B6" w:rsidRDefault="002C64B6" w:rsidP="00C37C44">
      <w:pPr>
        <w:pStyle w:val="Odstavecseseznamem"/>
        <w:widowControl w:val="0"/>
        <w:numPr>
          <w:ilvl w:val="0"/>
          <w:numId w:val="6"/>
        </w:numPr>
        <w:spacing w:after="120" w:line="280" w:lineRule="atLeast"/>
        <w:ind w:left="851" w:right="-6" w:hanging="284"/>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í požadované změny v APV POJ na </w:t>
      </w:r>
      <w:r w:rsidRPr="007F79EB">
        <w:rPr>
          <w:rFonts w:ascii="Tahoma" w:hAnsi="Tahoma" w:cs="Tahoma"/>
          <w:color w:val="000000"/>
        </w:rPr>
        <w:t>dohodnutém médiu</w:t>
      </w:r>
      <w:r w:rsidRPr="007F79EB">
        <w:rPr>
          <w:rFonts w:ascii="Tahoma" w:hAnsi="Tahoma" w:cs="Tahoma"/>
        </w:rPr>
        <w:t xml:space="preserve">); splnění tohoto kritéria bude potvrzeno oboustranně podepsaným </w:t>
      </w:r>
      <w:r w:rsidR="00F10326">
        <w:rPr>
          <w:rFonts w:ascii="Tahoma" w:hAnsi="Tahoma" w:cs="Tahoma"/>
        </w:rPr>
        <w:t>akceptačn</w:t>
      </w:r>
      <w:r w:rsidRPr="007F79EB">
        <w:rPr>
          <w:rFonts w:ascii="Tahoma" w:hAnsi="Tahoma" w:cs="Tahoma"/>
        </w:rPr>
        <w:t>ím protokolem;</w:t>
      </w:r>
    </w:p>
    <w:p w14:paraId="7C45A3A1" w14:textId="2369F790" w:rsidR="00922909" w:rsidRPr="000A424E" w:rsidRDefault="00922909" w:rsidP="00922909">
      <w:pPr>
        <w:pStyle w:val="RLTextlnkuslovan"/>
        <w:numPr>
          <w:ilvl w:val="0"/>
          <w:numId w:val="0"/>
        </w:numPr>
        <w:ind w:left="426"/>
        <w:rPr>
          <w:b/>
          <w:lang w:val="cs-CZ" w:eastAsia="en-US"/>
        </w:rPr>
      </w:pPr>
      <w:r w:rsidRPr="000A424E">
        <w:rPr>
          <w:b/>
          <w:lang w:val="cs-CZ" w:eastAsia="en-US"/>
        </w:rPr>
        <w:t xml:space="preserve">Etapa </w:t>
      </w:r>
      <w:r w:rsidRPr="007D1FFC">
        <w:rPr>
          <w:rFonts w:cs="Tahoma"/>
          <w:b/>
          <w:szCs w:val="20"/>
          <w:lang w:eastAsia="cs-CZ"/>
        </w:rPr>
        <w:t xml:space="preserve">II. – Fáze 1 </w:t>
      </w:r>
      <w:r>
        <w:rPr>
          <w:rFonts w:cs="Tahoma"/>
          <w:b/>
          <w:szCs w:val="20"/>
          <w:lang w:eastAsia="cs-CZ"/>
        </w:rPr>
        <w:t>B - realizace</w:t>
      </w:r>
    </w:p>
    <w:p w14:paraId="67751618" w14:textId="77777777" w:rsidR="00922909" w:rsidRPr="007F79EB" w:rsidRDefault="00922909"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 xml:space="preserve">Poskytovatel předá Objednateli plnění se zapracovanými změnami k instalaci do testovacího </w:t>
      </w:r>
      <w:r>
        <w:rPr>
          <w:rFonts w:ascii="Tahoma" w:hAnsi="Tahoma" w:cs="Tahoma"/>
        </w:rPr>
        <w:t xml:space="preserve">a </w:t>
      </w:r>
      <w:r w:rsidRPr="007F79EB">
        <w:rPr>
          <w:rFonts w:ascii="Tahoma" w:hAnsi="Tahoma" w:cs="Tahoma"/>
        </w:rPr>
        <w:t>integračního a</w:t>
      </w:r>
      <w:r>
        <w:rPr>
          <w:rFonts w:ascii="Tahoma" w:hAnsi="Tahoma" w:cs="Tahoma"/>
        </w:rPr>
        <w:t> </w:t>
      </w:r>
      <w:r w:rsidRPr="007F79EB">
        <w:rPr>
          <w:rFonts w:ascii="Tahoma" w:hAnsi="Tahoma" w:cs="Tahoma"/>
        </w:rPr>
        <w:t>prostředí Objednatele; splnění tohoto kritéria bude potvrzeno oboustranně podepsaným předávacím protokolem;</w:t>
      </w:r>
    </w:p>
    <w:p w14:paraId="11DD9460" w14:textId="77777777" w:rsidR="00922909" w:rsidRPr="007F79EB" w:rsidRDefault="00922909"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Poskytovatel předá Objednatelem otestované plnění se zapracovanými změnami k instalaci do produkčního prostředí Objednatele; splnění tohoto kritéria bude potvrzeno oboustranně podepsaným předávacím protokolem;</w:t>
      </w:r>
    </w:p>
    <w:p w14:paraId="7C91F1CD" w14:textId="77777777" w:rsidR="00922909" w:rsidRPr="007F79EB" w:rsidRDefault="00922909"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technickou dokumentaci (instalační, administrátorská a uživatelská příručka) a zdrojové kódy celého APV POJ se zapracovanými změnami, vše na dohodnutém médiu; splnění tohoto kritéria bude potvrzeno oboustranně podepsaným akceptačním protokolem;</w:t>
      </w:r>
    </w:p>
    <w:p w14:paraId="05F637E4" w14:textId="77777777" w:rsidR="00922909" w:rsidRPr="007F79EB" w:rsidRDefault="00922909"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Nainstalovaná verze APV POJ se zapracovanými úpravami je plně funkční v produkčním prostředí Objednatele; splnění tohoto kritéria bude potvrzeno oboustranně podepsaným akceptačním protokolem;</w:t>
      </w:r>
    </w:p>
    <w:p w14:paraId="51CAE764" w14:textId="77777777" w:rsidR="00922909" w:rsidRPr="007F79EB" w:rsidRDefault="00922909"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Ze strany Poskytovatele byla poskytnuta zvýšená podpora po nasazení do produkčního prostředí Objednatele v rozsahu 14 kalendářních dnů v souladu s článkem 7. odst. 7.3 Rámcové dohody a plně funkční APV POJ je rutinně provozována v produkčním prostředí Objednatele; splnění tohoto kritéria bude potvrzeno oboustranně podepsaným akceptačním protokolem nejpozději do 10 pracovních dní po ukončení poskytování zvýšené podpory.</w:t>
      </w:r>
    </w:p>
    <w:p w14:paraId="2A7B45CD" w14:textId="20C16576" w:rsidR="00922909" w:rsidRPr="000A424E" w:rsidRDefault="00922909" w:rsidP="00922909">
      <w:pPr>
        <w:pStyle w:val="RLTextlnkuslovan"/>
        <w:numPr>
          <w:ilvl w:val="0"/>
          <w:numId w:val="0"/>
        </w:numPr>
        <w:ind w:left="426"/>
        <w:rPr>
          <w:b/>
          <w:lang w:val="cs-CZ" w:eastAsia="en-US"/>
        </w:rPr>
      </w:pPr>
      <w:r w:rsidRPr="000A424E">
        <w:rPr>
          <w:b/>
          <w:lang w:val="cs-CZ" w:eastAsia="en-US"/>
        </w:rPr>
        <w:t>Etapa II.</w:t>
      </w:r>
      <w:r>
        <w:rPr>
          <w:b/>
          <w:lang w:val="cs-CZ" w:eastAsia="en-US"/>
        </w:rPr>
        <w:t xml:space="preserve"> - Fáze 2, Fáze 3 (akceptační kritéria jsou pro tyto dvě fáze stejná)</w:t>
      </w:r>
    </w:p>
    <w:p w14:paraId="563190F4" w14:textId="77777777" w:rsidR="00922909" w:rsidRPr="007F79EB" w:rsidRDefault="00922909" w:rsidP="00C37C44">
      <w:pPr>
        <w:pStyle w:val="Odstavecseseznamem"/>
        <w:widowControl w:val="0"/>
        <w:numPr>
          <w:ilvl w:val="0"/>
          <w:numId w:val="6"/>
        </w:numPr>
        <w:spacing w:after="120" w:line="280" w:lineRule="atLeast"/>
        <w:ind w:left="851" w:right="-6" w:hanging="284"/>
        <w:jc w:val="both"/>
        <w:rPr>
          <w:rFonts w:ascii="Tahoma" w:hAnsi="Tahoma" w:cs="Tahoma"/>
        </w:rPr>
      </w:pPr>
      <w:r w:rsidRPr="007F79EB">
        <w:rPr>
          <w:rFonts w:ascii="Tahoma" w:hAnsi="Tahoma" w:cs="Tahoma"/>
        </w:rPr>
        <w:t>Poskytovatel předá Objednateli úplné znění Objednatelem předběžně odsouhlaseného dokumentu Návrh řešení (analytická dokumentace popisujíc</w:t>
      </w:r>
      <w:r>
        <w:rPr>
          <w:rFonts w:ascii="Tahoma" w:hAnsi="Tahoma" w:cs="Tahoma"/>
        </w:rPr>
        <w:t>í požadované změny v APV POJ na </w:t>
      </w:r>
      <w:r w:rsidRPr="007F79EB">
        <w:rPr>
          <w:rFonts w:ascii="Tahoma" w:hAnsi="Tahoma" w:cs="Tahoma"/>
          <w:color w:val="000000"/>
        </w:rPr>
        <w:t>dohodnutém médiu</w:t>
      </w:r>
      <w:r w:rsidRPr="007F79EB">
        <w:rPr>
          <w:rFonts w:ascii="Tahoma" w:hAnsi="Tahoma" w:cs="Tahoma"/>
        </w:rPr>
        <w:t xml:space="preserve">); splnění tohoto kritéria bude potvrzeno oboustranně podepsaným </w:t>
      </w:r>
      <w:r>
        <w:rPr>
          <w:rFonts w:ascii="Tahoma" w:hAnsi="Tahoma" w:cs="Tahoma"/>
        </w:rPr>
        <w:t>akceptačn</w:t>
      </w:r>
      <w:r w:rsidRPr="007F79EB">
        <w:rPr>
          <w:rFonts w:ascii="Tahoma" w:hAnsi="Tahoma" w:cs="Tahoma"/>
        </w:rPr>
        <w:t>ím protokolem;</w:t>
      </w:r>
    </w:p>
    <w:p w14:paraId="25CD6A7B" w14:textId="434000F6" w:rsidR="005457BD" w:rsidRPr="007F79EB" w:rsidRDefault="005457BD"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 xml:space="preserve">Poskytovatel předá Objednateli plnění se zapracovanými změnami k instalaci do </w:t>
      </w:r>
      <w:r w:rsidR="00F10326" w:rsidRPr="007F79EB">
        <w:rPr>
          <w:rFonts w:ascii="Tahoma" w:hAnsi="Tahoma" w:cs="Tahoma"/>
        </w:rPr>
        <w:t xml:space="preserve">testovacího </w:t>
      </w:r>
      <w:r w:rsidR="00F10326">
        <w:rPr>
          <w:rFonts w:ascii="Tahoma" w:hAnsi="Tahoma" w:cs="Tahoma"/>
        </w:rPr>
        <w:t xml:space="preserve">a </w:t>
      </w:r>
      <w:r w:rsidRPr="007F79EB">
        <w:rPr>
          <w:rFonts w:ascii="Tahoma" w:hAnsi="Tahoma" w:cs="Tahoma"/>
        </w:rPr>
        <w:t>integračního a</w:t>
      </w:r>
      <w:r>
        <w:rPr>
          <w:rFonts w:ascii="Tahoma" w:hAnsi="Tahoma" w:cs="Tahoma"/>
        </w:rPr>
        <w:t> </w:t>
      </w:r>
      <w:r w:rsidRPr="007F79EB">
        <w:rPr>
          <w:rFonts w:ascii="Tahoma" w:hAnsi="Tahoma" w:cs="Tahoma"/>
        </w:rPr>
        <w:t>prostředí Objednatele; splnění tohoto kritéria bude potvrzeno oboustranně podepsaným předávacím protokolem;</w:t>
      </w:r>
    </w:p>
    <w:p w14:paraId="547AC0EE" w14:textId="77777777" w:rsidR="005457BD" w:rsidRPr="007F79EB" w:rsidRDefault="005457BD"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 xml:space="preserve">Poskytovatel předá Objednatelem otestované plnění se zapracovanými změnami k instalaci do produkčního prostředí Objednatele; splnění tohoto kritéria bude potvrzeno oboustranně </w:t>
      </w:r>
      <w:r w:rsidRPr="007F79EB">
        <w:rPr>
          <w:rFonts w:ascii="Tahoma" w:hAnsi="Tahoma" w:cs="Tahoma"/>
        </w:rPr>
        <w:lastRenderedPageBreak/>
        <w:t>podepsaným předávacím protokolem;</w:t>
      </w:r>
    </w:p>
    <w:p w14:paraId="044858E9" w14:textId="6F0C4129" w:rsidR="005457BD" w:rsidRPr="007F79EB" w:rsidRDefault="005457BD"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Poskytovatel předá Objednatelem předběžně odsouhlasenou aktualizov</w:t>
      </w:r>
      <w:r>
        <w:rPr>
          <w:rFonts w:ascii="Tahoma" w:hAnsi="Tahoma" w:cs="Tahoma"/>
        </w:rPr>
        <w:t>anou provozní a </w:t>
      </w:r>
      <w:r w:rsidRPr="007F79EB">
        <w:rPr>
          <w:rFonts w:ascii="Tahoma" w:hAnsi="Tahoma" w:cs="Tahoma"/>
        </w:rPr>
        <w:t>technickou dokumentaci (instalační, administrátorská a uživatelská příručka) a zdrojové kódy celého APV POJ se zapracovanými změnami, vše na dohodnutém médiu; splnění tohoto kritéria bude potvrzeno oboustranně podepsaným akceptačním protokolem;</w:t>
      </w:r>
    </w:p>
    <w:p w14:paraId="66878C14" w14:textId="41085197" w:rsidR="005457BD" w:rsidRPr="007F79EB" w:rsidRDefault="005457BD"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Nainstalovaná verze APV POJ se zapracovanými úpravami je plně funkční v produkčním prostředí Objednatele; splnění tohoto kritéria bude potvrzeno oboustranně podepsaným akceptačním protokolem;</w:t>
      </w:r>
    </w:p>
    <w:p w14:paraId="7915C643" w14:textId="06B4B30D" w:rsidR="005457BD" w:rsidRPr="007F79EB" w:rsidRDefault="005457BD" w:rsidP="00C37C44">
      <w:pPr>
        <w:pStyle w:val="Odstavecseseznamem"/>
        <w:widowControl w:val="0"/>
        <w:numPr>
          <w:ilvl w:val="0"/>
          <w:numId w:val="6"/>
        </w:numPr>
        <w:spacing w:after="120" w:line="280" w:lineRule="atLeast"/>
        <w:ind w:left="851" w:right="-6" w:hanging="283"/>
        <w:jc w:val="both"/>
        <w:rPr>
          <w:rFonts w:ascii="Tahoma" w:hAnsi="Tahoma" w:cs="Tahoma"/>
        </w:rPr>
      </w:pPr>
      <w:r w:rsidRPr="007F79EB">
        <w:rPr>
          <w:rFonts w:ascii="Tahoma" w:hAnsi="Tahoma" w:cs="Tahoma"/>
        </w:rPr>
        <w:t>Ze strany Poskytovatele byla poskytnuta zvýšená podpora po nasazení do produkčního prostředí Objednatele v rozsahu 14 kalendářních dnů v souladu s článkem 7. odst. 7.3 Rámcové dohody a plně funkční APV POJ je rutinně provozována v produkčním prostředí Objednatele; splnění tohoto kritéria bude potvrzeno oboustranně podepsaným akceptačním protokolem nejpozději do 10 pracovních dní po ukončení poskytování zvýšené podpory.</w:t>
      </w:r>
    </w:p>
    <w:p w14:paraId="3287C228" w14:textId="5AB69696" w:rsidR="007F79EB" w:rsidRPr="007F79EB" w:rsidRDefault="007F79EB" w:rsidP="00C37C44">
      <w:pPr>
        <w:pStyle w:val="RLlneksmlouvy"/>
        <w:widowControl w:val="0"/>
        <w:numPr>
          <w:ilvl w:val="0"/>
          <w:numId w:val="13"/>
        </w:numPr>
        <w:spacing w:before="240"/>
        <w:ind w:left="426" w:right="-8" w:hanging="426"/>
        <w:rPr>
          <w:rFonts w:cs="Tahoma"/>
          <w:szCs w:val="20"/>
        </w:rPr>
      </w:pPr>
      <w:r w:rsidRPr="007F79EB">
        <w:rPr>
          <w:rFonts w:cs="Tahoma"/>
          <w:szCs w:val="20"/>
        </w:rPr>
        <w:t>SOULAD S </w:t>
      </w:r>
      <w:r w:rsidRPr="00F10326">
        <w:rPr>
          <w:rFonts w:cs="Tahoma"/>
          <w:szCs w:val="20"/>
        </w:rPr>
        <w:t xml:space="preserve">VÝVOJOVÝMI </w:t>
      </w:r>
      <w:r w:rsidRPr="007F79EB">
        <w:rPr>
          <w:rFonts w:cs="Tahoma"/>
          <w:szCs w:val="20"/>
        </w:rPr>
        <w:t>STANDARDY</w:t>
      </w:r>
    </w:p>
    <w:p w14:paraId="1D3056A5" w14:textId="77777777" w:rsidR="007F79EB" w:rsidRPr="007F79EB" w:rsidRDefault="007F79EB" w:rsidP="007C5DB3">
      <w:pPr>
        <w:spacing w:before="120" w:after="120" w:line="280" w:lineRule="exact"/>
        <w:ind w:left="426" w:right="-284"/>
        <w:jc w:val="both"/>
        <w:outlineLvl w:val="6"/>
        <w:rPr>
          <w:rFonts w:ascii="Tahoma" w:hAnsi="Tahoma" w:cs="Tahoma"/>
          <w:sz w:val="20"/>
          <w:szCs w:val="20"/>
        </w:rPr>
      </w:pPr>
      <w:r w:rsidRPr="007F79EB">
        <w:rPr>
          <w:rFonts w:ascii="Tahoma" w:hAnsi="Tahoma" w:cs="Tahoma"/>
          <w:sz w:val="20"/>
          <w:szCs w:val="20"/>
        </w:rPr>
        <w:t xml:space="preserve">Realizace předmětu plnění bude v souladu s čl. 10.1.8 Rámcové dohody. </w:t>
      </w:r>
    </w:p>
    <w:p w14:paraId="6278B0CF" w14:textId="4DD0BD11" w:rsidR="007F79EB" w:rsidRPr="007F79EB" w:rsidRDefault="007F79EB" w:rsidP="00C37C44">
      <w:pPr>
        <w:pStyle w:val="RLlneksmlouvy"/>
        <w:widowControl w:val="0"/>
        <w:numPr>
          <w:ilvl w:val="0"/>
          <w:numId w:val="13"/>
        </w:numPr>
        <w:spacing w:before="240"/>
        <w:ind w:left="426" w:right="-8" w:hanging="426"/>
        <w:rPr>
          <w:rFonts w:cs="Tahoma"/>
          <w:szCs w:val="20"/>
        </w:rPr>
      </w:pPr>
      <w:r w:rsidRPr="007F79EB">
        <w:rPr>
          <w:rFonts w:cs="Tahoma"/>
          <w:szCs w:val="20"/>
        </w:rPr>
        <w:t>SOUČINNOST OBJEDNATELE</w:t>
      </w:r>
    </w:p>
    <w:p w14:paraId="4B23F03B" w14:textId="5A88C697" w:rsidR="007F79EB" w:rsidRPr="007F79EB" w:rsidRDefault="007F79EB" w:rsidP="007C5DB3">
      <w:pPr>
        <w:spacing w:before="120" w:after="120" w:line="280" w:lineRule="exact"/>
        <w:ind w:left="426" w:right="-8"/>
        <w:jc w:val="both"/>
        <w:outlineLvl w:val="6"/>
        <w:rPr>
          <w:rFonts w:ascii="Tahoma" w:hAnsi="Tahoma" w:cs="Tahoma"/>
          <w:sz w:val="20"/>
          <w:szCs w:val="20"/>
        </w:rPr>
      </w:pPr>
      <w:r w:rsidRPr="007F79EB">
        <w:rPr>
          <w:rFonts w:ascii="Tahoma" w:hAnsi="Tahoma" w:cs="Tahoma"/>
          <w:sz w:val="20"/>
          <w:szCs w:val="20"/>
        </w:rPr>
        <w:t>Nutným předpokladem pro řádné plnění dle této Smlouvy je zaji</w:t>
      </w:r>
      <w:r w:rsidR="007C5DB3">
        <w:rPr>
          <w:rFonts w:ascii="Tahoma" w:hAnsi="Tahoma" w:cs="Tahoma"/>
          <w:sz w:val="20"/>
          <w:szCs w:val="20"/>
        </w:rPr>
        <w:t>štění součinnosti Objednatele v </w:t>
      </w:r>
      <w:r w:rsidRPr="007F79EB">
        <w:rPr>
          <w:rFonts w:ascii="Tahoma" w:hAnsi="Tahoma" w:cs="Tahoma"/>
          <w:sz w:val="20"/>
          <w:szCs w:val="20"/>
        </w:rPr>
        <w:t>rozsahu dle kapitoly 6 Přílohy č. 1 Rámcové dohody.</w:t>
      </w:r>
    </w:p>
    <w:p w14:paraId="3CC3EB04" w14:textId="70C78D1B" w:rsidR="007F79EB" w:rsidRDefault="007F79EB" w:rsidP="007C5DB3">
      <w:pPr>
        <w:spacing w:before="120" w:after="120" w:line="280" w:lineRule="exact"/>
        <w:ind w:left="426" w:right="-8"/>
        <w:jc w:val="both"/>
        <w:outlineLvl w:val="6"/>
        <w:rPr>
          <w:rFonts w:ascii="Tahoma" w:hAnsi="Tahoma" w:cs="Tahoma"/>
          <w:sz w:val="20"/>
          <w:szCs w:val="20"/>
        </w:rPr>
      </w:pPr>
      <w:r w:rsidRPr="007F79EB">
        <w:rPr>
          <w:rFonts w:ascii="Tahoma" w:hAnsi="Tahoma" w:cs="Tahoma"/>
          <w:sz w:val="20"/>
          <w:szCs w:val="20"/>
        </w:rPr>
        <w:t xml:space="preserve">Konkrétní specifikace požadované součinnosti, rozsah a termíny jejího poskytování budou upřesněny </w:t>
      </w:r>
      <w:r w:rsidR="00412D5A">
        <w:rPr>
          <w:rFonts w:ascii="Tahoma" w:hAnsi="Tahoma" w:cs="Tahoma"/>
          <w:sz w:val="20"/>
          <w:szCs w:val="20"/>
        </w:rPr>
        <w:t xml:space="preserve">během tvorby </w:t>
      </w:r>
      <w:r w:rsidR="00A15E79">
        <w:rPr>
          <w:rFonts w:ascii="Tahoma" w:hAnsi="Tahoma" w:cs="Tahoma"/>
          <w:sz w:val="20"/>
          <w:szCs w:val="20"/>
        </w:rPr>
        <w:t>A</w:t>
      </w:r>
      <w:r w:rsidR="0013549E" w:rsidRPr="0013549E">
        <w:rPr>
          <w:rFonts w:ascii="Tahoma" w:hAnsi="Tahoma" w:cs="Tahoma"/>
          <w:sz w:val="20"/>
          <w:szCs w:val="20"/>
        </w:rPr>
        <w:t>nalýzy</w:t>
      </w:r>
      <w:r w:rsidR="002C64B6">
        <w:rPr>
          <w:rFonts w:ascii="Tahoma" w:hAnsi="Tahoma" w:cs="Tahoma"/>
          <w:sz w:val="20"/>
          <w:szCs w:val="20"/>
        </w:rPr>
        <w:t xml:space="preserve"> a </w:t>
      </w:r>
      <w:r w:rsidR="00D51A31">
        <w:rPr>
          <w:rFonts w:ascii="Tahoma" w:hAnsi="Tahoma" w:cs="Tahoma"/>
          <w:sz w:val="20"/>
          <w:szCs w:val="20"/>
        </w:rPr>
        <w:t xml:space="preserve">v </w:t>
      </w:r>
      <w:r w:rsidR="002C64B6">
        <w:rPr>
          <w:rFonts w:ascii="Tahoma" w:hAnsi="Tahoma" w:cs="Tahoma"/>
          <w:sz w:val="20"/>
          <w:szCs w:val="20"/>
        </w:rPr>
        <w:t>Návr</w:t>
      </w:r>
      <w:r w:rsidR="00D51A31">
        <w:rPr>
          <w:rFonts w:ascii="Tahoma" w:hAnsi="Tahoma" w:cs="Tahoma"/>
          <w:sz w:val="20"/>
          <w:szCs w:val="20"/>
        </w:rPr>
        <w:t>zích</w:t>
      </w:r>
      <w:r w:rsidR="002C64B6">
        <w:rPr>
          <w:rFonts w:ascii="Tahoma" w:hAnsi="Tahoma" w:cs="Tahoma"/>
          <w:sz w:val="20"/>
          <w:szCs w:val="20"/>
        </w:rPr>
        <w:t xml:space="preserve"> řešení</w:t>
      </w:r>
      <w:r w:rsidRPr="007F79EB">
        <w:rPr>
          <w:rFonts w:ascii="Tahoma" w:hAnsi="Tahoma" w:cs="Tahoma"/>
          <w:sz w:val="20"/>
          <w:szCs w:val="20"/>
        </w:rPr>
        <w:t>.</w:t>
      </w:r>
      <w:bookmarkEnd w:id="0"/>
    </w:p>
    <w:p w14:paraId="0434EDB1" w14:textId="08E08769" w:rsidR="00B20B6A" w:rsidRPr="005E2AC7" w:rsidRDefault="00B20B6A" w:rsidP="00C37C44">
      <w:pPr>
        <w:pStyle w:val="RLlneksmlouvy"/>
        <w:widowControl w:val="0"/>
        <w:numPr>
          <w:ilvl w:val="0"/>
          <w:numId w:val="13"/>
        </w:numPr>
        <w:spacing w:before="240"/>
        <w:ind w:left="426" w:right="-8" w:hanging="426"/>
        <w:rPr>
          <w:rFonts w:cs="Tahoma"/>
        </w:rPr>
      </w:pPr>
      <w:r w:rsidRPr="005E2AC7">
        <w:rPr>
          <w:rFonts w:cs="Tahoma"/>
          <w:szCs w:val="20"/>
        </w:rPr>
        <w:t>VYSVĚTLENÍ ZKRATEK</w:t>
      </w:r>
    </w:p>
    <w:p w14:paraId="4C9290B7" w14:textId="77777777" w:rsidR="00B20B6A" w:rsidRDefault="00B20B6A" w:rsidP="007C5DB3">
      <w:pPr>
        <w:spacing w:before="120" w:after="120" w:line="280" w:lineRule="atLeast"/>
        <w:ind w:left="426" w:right="-8"/>
        <w:jc w:val="both"/>
        <w:outlineLvl w:val="6"/>
        <w:rPr>
          <w:rFonts w:ascii="Tahoma" w:hAnsi="Tahoma" w:cs="Tahoma"/>
          <w:sz w:val="20"/>
          <w:szCs w:val="20"/>
        </w:rPr>
      </w:pPr>
      <w:r>
        <w:rPr>
          <w:rFonts w:ascii="Tahoma" w:hAnsi="Tahoma" w:cs="Tahoma"/>
          <w:sz w:val="20"/>
          <w:szCs w:val="20"/>
        </w:rPr>
        <w:t>PVPOJ – s</w:t>
      </w:r>
      <w:r w:rsidRPr="007519F3">
        <w:rPr>
          <w:rFonts w:ascii="Tahoma" w:hAnsi="Tahoma" w:cs="Tahoma"/>
          <w:sz w:val="20"/>
          <w:szCs w:val="20"/>
        </w:rPr>
        <w:t>lužba e-Podání Přehled o výši pojistného</w:t>
      </w:r>
    </w:p>
    <w:p w14:paraId="2DC69160" w14:textId="4A9B160B" w:rsidR="00B20B6A" w:rsidRDefault="00B20B6A" w:rsidP="007C5DB3">
      <w:pPr>
        <w:spacing w:before="120" w:after="120" w:line="280" w:lineRule="atLeast"/>
        <w:ind w:left="426" w:right="-8"/>
        <w:jc w:val="both"/>
        <w:outlineLvl w:val="6"/>
        <w:rPr>
          <w:rFonts w:ascii="Tahoma" w:hAnsi="Tahoma" w:cs="Tahoma"/>
          <w:sz w:val="20"/>
          <w:szCs w:val="20"/>
        </w:rPr>
      </w:pPr>
      <w:r>
        <w:rPr>
          <w:rFonts w:ascii="Tahoma" w:hAnsi="Tahoma" w:cs="Tahoma"/>
          <w:sz w:val="20"/>
          <w:szCs w:val="20"/>
        </w:rPr>
        <w:t>PVPOJ25 – s</w:t>
      </w:r>
      <w:r w:rsidRPr="007519F3">
        <w:rPr>
          <w:rFonts w:ascii="Tahoma" w:hAnsi="Tahoma" w:cs="Tahoma"/>
          <w:sz w:val="20"/>
          <w:szCs w:val="20"/>
        </w:rPr>
        <w:t>lužba e-Podání Přehled o výši pojistného</w:t>
      </w:r>
      <w:r>
        <w:rPr>
          <w:rFonts w:ascii="Tahoma" w:hAnsi="Tahoma" w:cs="Tahoma"/>
          <w:sz w:val="20"/>
          <w:szCs w:val="20"/>
        </w:rPr>
        <w:t xml:space="preserve"> pro rok 2025</w:t>
      </w:r>
    </w:p>
    <w:p w14:paraId="3AA9761E" w14:textId="1B554984" w:rsidR="00835659" w:rsidRDefault="00835659" w:rsidP="007C5DB3">
      <w:pPr>
        <w:spacing w:before="120" w:after="120" w:line="280" w:lineRule="atLeast"/>
        <w:ind w:left="426" w:right="-8"/>
        <w:jc w:val="both"/>
        <w:outlineLvl w:val="6"/>
        <w:rPr>
          <w:rFonts w:ascii="Tahoma" w:hAnsi="Tahoma" w:cs="Tahoma"/>
          <w:sz w:val="20"/>
          <w:szCs w:val="20"/>
        </w:rPr>
      </w:pPr>
      <w:r>
        <w:rPr>
          <w:rFonts w:ascii="Tahoma" w:hAnsi="Tahoma" w:cs="Tahoma"/>
          <w:sz w:val="20"/>
          <w:szCs w:val="20"/>
        </w:rPr>
        <w:t>PVPOJ_JMHZ26 – služba pro zpracování pojistné části JMHZ pro rok 2026</w:t>
      </w:r>
    </w:p>
    <w:p w14:paraId="35C3E1FF" w14:textId="461B08FC" w:rsidR="00B20B6A" w:rsidRDefault="00835659" w:rsidP="007C5DB3">
      <w:pPr>
        <w:spacing w:before="120" w:after="120" w:line="280" w:lineRule="atLeast"/>
        <w:ind w:left="426" w:right="-8"/>
        <w:jc w:val="both"/>
        <w:outlineLvl w:val="6"/>
        <w:rPr>
          <w:rFonts w:ascii="Tahoma" w:hAnsi="Tahoma" w:cs="Tahoma"/>
          <w:sz w:val="20"/>
          <w:szCs w:val="20"/>
        </w:rPr>
      </w:pPr>
      <w:r>
        <w:rPr>
          <w:rFonts w:ascii="Tahoma" w:hAnsi="Tahoma" w:cs="Tahoma"/>
          <w:sz w:val="20"/>
          <w:szCs w:val="20"/>
        </w:rPr>
        <w:t>PVPOJM</w:t>
      </w:r>
      <w:r w:rsidR="001E4FBF">
        <w:rPr>
          <w:rFonts w:ascii="Tahoma" w:hAnsi="Tahoma" w:cs="Tahoma"/>
          <w:sz w:val="20"/>
          <w:szCs w:val="20"/>
        </w:rPr>
        <w:t>_JMHZ</w:t>
      </w:r>
      <w:r w:rsidR="00B20B6A">
        <w:rPr>
          <w:rFonts w:ascii="Tahoma" w:hAnsi="Tahoma" w:cs="Tahoma"/>
          <w:sz w:val="20"/>
          <w:szCs w:val="20"/>
        </w:rPr>
        <w:t>26 – s</w:t>
      </w:r>
      <w:r w:rsidR="00B20B6A" w:rsidRPr="007519F3">
        <w:rPr>
          <w:rFonts w:ascii="Tahoma" w:hAnsi="Tahoma" w:cs="Tahoma"/>
          <w:sz w:val="20"/>
          <w:szCs w:val="20"/>
        </w:rPr>
        <w:t xml:space="preserve">lužba </w:t>
      </w:r>
      <w:r w:rsidR="001E4FBF">
        <w:rPr>
          <w:rFonts w:ascii="Tahoma" w:hAnsi="Tahoma" w:cs="Tahoma"/>
          <w:sz w:val="20"/>
          <w:szCs w:val="20"/>
        </w:rPr>
        <w:t>pro manuá</w:t>
      </w:r>
      <w:r w:rsidR="00697F86">
        <w:rPr>
          <w:rFonts w:ascii="Tahoma" w:hAnsi="Tahoma" w:cs="Tahoma"/>
          <w:sz w:val="20"/>
          <w:szCs w:val="20"/>
        </w:rPr>
        <w:t>l</w:t>
      </w:r>
      <w:r w:rsidR="001E4FBF">
        <w:rPr>
          <w:rFonts w:ascii="Tahoma" w:hAnsi="Tahoma" w:cs="Tahoma"/>
          <w:sz w:val="20"/>
          <w:szCs w:val="20"/>
        </w:rPr>
        <w:t xml:space="preserve">ní zpracování </w:t>
      </w:r>
      <w:r>
        <w:rPr>
          <w:rFonts w:ascii="Tahoma" w:hAnsi="Tahoma" w:cs="Tahoma"/>
          <w:sz w:val="20"/>
          <w:szCs w:val="20"/>
        </w:rPr>
        <w:t>pojistné části</w:t>
      </w:r>
      <w:r w:rsidR="00B20B6A" w:rsidRPr="007519F3">
        <w:rPr>
          <w:rFonts w:ascii="Tahoma" w:hAnsi="Tahoma" w:cs="Tahoma"/>
          <w:sz w:val="20"/>
          <w:szCs w:val="20"/>
        </w:rPr>
        <w:t xml:space="preserve"> </w:t>
      </w:r>
      <w:r w:rsidR="001E4FBF">
        <w:rPr>
          <w:rFonts w:ascii="Tahoma" w:hAnsi="Tahoma" w:cs="Tahoma"/>
          <w:sz w:val="20"/>
          <w:szCs w:val="20"/>
        </w:rPr>
        <w:t>JMHZ</w:t>
      </w:r>
      <w:r w:rsidR="00B20B6A">
        <w:rPr>
          <w:rFonts w:ascii="Tahoma" w:hAnsi="Tahoma" w:cs="Tahoma"/>
          <w:sz w:val="20"/>
          <w:szCs w:val="20"/>
        </w:rPr>
        <w:t xml:space="preserve"> pro rok 2026</w:t>
      </w:r>
    </w:p>
    <w:p w14:paraId="36C1D079" w14:textId="77777777" w:rsidR="00B20B6A" w:rsidRDefault="00B20B6A" w:rsidP="007C5DB3">
      <w:pPr>
        <w:spacing w:before="120" w:after="120" w:line="280" w:lineRule="atLeast"/>
        <w:ind w:left="426" w:right="-8"/>
        <w:jc w:val="both"/>
        <w:outlineLvl w:val="6"/>
        <w:rPr>
          <w:rFonts w:ascii="Tahoma" w:hAnsi="Tahoma" w:cs="Tahoma"/>
          <w:sz w:val="20"/>
          <w:szCs w:val="20"/>
        </w:rPr>
      </w:pPr>
      <w:r w:rsidRPr="005E5C8C">
        <w:rPr>
          <w:rFonts w:ascii="Tahoma" w:hAnsi="Tahoma" w:cs="Tahoma"/>
          <w:sz w:val="20"/>
          <w:szCs w:val="20"/>
        </w:rPr>
        <w:t>DIS - (Department Interface Server) Server pro příjem elektronických podání</w:t>
      </w:r>
    </w:p>
    <w:p w14:paraId="53B87F4A" w14:textId="77777777" w:rsidR="00B20B6A" w:rsidRPr="00464DEC" w:rsidRDefault="00B20B6A" w:rsidP="0013549E">
      <w:pPr>
        <w:spacing w:before="120" w:after="120" w:line="280" w:lineRule="atLeast"/>
        <w:ind w:left="426" w:right="-8"/>
        <w:outlineLvl w:val="6"/>
        <w:rPr>
          <w:rFonts w:ascii="Tahoma" w:hAnsi="Tahoma" w:cs="Tahoma"/>
          <w:sz w:val="20"/>
          <w:szCs w:val="20"/>
        </w:rPr>
      </w:pPr>
      <w:r>
        <w:rPr>
          <w:rFonts w:ascii="Tahoma" w:hAnsi="Tahoma" w:cs="Tahoma"/>
          <w:sz w:val="20"/>
          <w:szCs w:val="20"/>
        </w:rPr>
        <w:t>KAFKA -</w:t>
      </w:r>
      <w:r>
        <w:rPr>
          <w:rStyle w:val="hgkelc"/>
        </w:rPr>
        <w:t xml:space="preserve"> </w:t>
      </w:r>
      <w:r w:rsidRPr="00812EAD">
        <w:rPr>
          <w:rStyle w:val="wtbs9"/>
          <w:rFonts w:ascii="Tahoma" w:hAnsi="Tahoma" w:cs="Tahoma"/>
          <w:sz w:val="20"/>
          <w:szCs w:val="20"/>
        </w:rPr>
        <w:t>Apache Kafka je distribuované úložiště událostí a platforma pro zpracování streamů. Jedná se o open-source systém vyvinutý nadací Apache Software Foundation napsaný v Javě a Scale. Cílem projektu je poskytnout jednotnou platformu s vysokou propustností a nízkou latencí pro zpracování datových zdrojů v reálném čase.</w:t>
      </w:r>
    </w:p>
    <w:p w14:paraId="37D2C250" w14:textId="4B6CC719" w:rsidR="00B20B6A" w:rsidRDefault="00B20B6A" w:rsidP="007C5DB3">
      <w:pPr>
        <w:spacing w:before="120" w:after="120" w:line="280" w:lineRule="atLeast"/>
        <w:ind w:left="426" w:right="-8"/>
        <w:jc w:val="both"/>
        <w:outlineLvl w:val="6"/>
        <w:rPr>
          <w:rFonts w:ascii="Tahoma" w:hAnsi="Tahoma" w:cs="Tahoma"/>
          <w:sz w:val="20"/>
          <w:szCs w:val="20"/>
        </w:rPr>
      </w:pPr>
      <w:r>
        <w:rPr>
          <w:rFonts w:ascii="Tahoma" w:hAnsi="Tahoma" w:cs="Tahoma"/>
          <w:sz w:val="20"/>
          <w:szCs w:val="20"/>
        </w:rPr>
        <w:t>ZDV - a</w:t>
      </w:r>
      <w:r w:rsidRPr="008E40AC">
        <w:rPr>
          <w:rFonts w:ascii="Tahoma" w:hAnsi="Tahoma" w:cs="Tahoma"/>
          <w:sz w:val="20"/>
          <w:szCs w:val="20"/>
        </w:rPr>
        <w:t>plikace pro správu zdrojových datových vět</w:t>
      </w:r>
    </w:p>
    <w:p w14:paraId="271ED623" w14:textId="2CD6A6C5" w:rsidR="00965B65" w:rsidRDefault="00965B65" w:rsidP="007C5DB3">
      <w:pPr>
        <w:spacing w:before="120" w:after="120" w:line="280" w:lineRule="atLeast"/>
        <w:ind w:left="426" w:right="-8"/>
        <w:jc w:val="both"/>
        <w:outlineLvl w:val="6"/>
        <w:rPr>
          <w:rFonts w:ascii="Tahoma" w:hAnsi="Tahoma" w:cs="Tahoma"/>
          <w:sz w:val="20"/>
          <w:szCs w:val="20"/>
        </w:rPr>
      </w:pPr>
      <w:r>
        <w:rPr>
          <w:rFonts w:ascii="Tahoma" w:hAnsi="Tahoma" w:cs="Tahoma"/>
          <w:sz w:val="20"/>
          <w:szCs w:val="20"/>
        </w:rPr>
        <w:t xml:space="preserve">ZAT – </w:t>
      </w:r>
      <w:r w:rsidR="00D2043E">
        <w:rPr>
          <w:rFonts w:ascii="Tahoma" w:hAnsi="Tahoma" w:cs="Tahoma"/>
          <w:sz w:val="20"/>
          <w:szCs w:val="20"/>
        </w:rPr>
        <w:t>Zaměstnavatel</w:t>
      </w:r>
    </w:p>
    <w:sectPr w:rsidR="00965B65" w:rsidSect="007F79EB">
      <w:headerReference w:type="default" r:id="rId8"/>
      <w:footerReference w:type="default" r:id="rId9"/>
      <w:pgSz w:w="11900" w:h="16840" w:code="9"/>
      <w:pgMar w:top="1418" w:right="1418" w:bottom="1418" w:left="1418"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792D" w14:textId="77777777" w:rsidR="004E20BC" w:rsidRDefault="004E20BC" w:rsidP="00DA4307">
      <w:r>
        <w:separator/>
      </w:r>
    </w:p>
  </w:endnote>
  <w:endnote w:type="continuationSeparator" w:id="0">
    <w:p w14:paraId="34AA6EDD" w14:textId="77777777" w:rsidR="004E20BC" w:rsidRDefault="004E20BC"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1680E615" w:rsidR="005F01CE" w:rsidRPr="00103E6F" w:rsidRDefault="005F01CE">
            <w:pPr>
              <w:pStyle w:val="Zpat"/>
              <w:jc w:val="center"/>
              <w:rPr>
                <w:rFonts w:ascii="Tahoma" w:hAnsi="Tahoma" w:cs="Tahoma"/>
                <w:sz w:val="20"/>
                <w:szCs w:val="20"/>
              </w:rPr>
            </w:pP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371EA5">
              <w:rPr>
                <w:rFonts w:ascii="Tahoma" w:hAnsi="Tahoma" w:cs="Tahoma"/>
                <w:bCs/>
                <w:noProof/>
                <w:sz w:val="20"/>
                <w:szCs w:val="20"/>
              </w:rPr>
              <w:t>1</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C606A" w14:textId="77777777" w:rsidR="004E20BC" w:rsidRDefault="004E20BC" w:rsidP="00DA4307">
      <w:r>
        <w:separator/>
      </w:r>
    </w:p>
  </w:footnote>
  <w:footnote w:type="continuationSeparator" w:id="0">
    <w:p w14:paraId="0094A75A" w14:textId="77777777" w:rsidR="004E20BC" w:rsidRDefault="004E20BC" w:rsidP="00D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188A" w14:textId="6FC19639" w:rsidR="005F01CE" w:rsidRDefault="005F01CE">
    <w:pPr>
      <w:pStyle w:val="Zhlav"/>
    </w:pPr>
    <w:r w:rsidRPr="006D5077">
      <w:rPr>
        <w:noProof/>
        <w:lang w:eastAsia="cs-CZ"/>
      </w:rPr>
      <w:drawing>
        <wp:anchor distT="0" distB="0" distL="114300" distR="114300" simplePos="0" relativeHeight="251659264" behindDoc="0" locked="0" layoutInCell="1" allowOverlap="1" wp14:anchorId="70AD071C" wp14:editId="4DBEC859">
          <wp:simplePos x="0" y="0"/>
          <wp:positionH relativeFrom="column">
            <wp:posOffset>1037230</wp:posOffset>
          </wp:positionH>
          <wp:positionV relativeFrom="paragraph">
            <wp:posOffset>-301625</wp:posOffset>
          </wp:positionV>
          <wp:extent cx="3857625" cy="485775"/>
          <wp:effectExtent l="0" t="0" r="9525" b="9525"/>
          <wp:wrapSquare wrapText="bothSides"/>
          <wp:docPr id="1809352139" name="Obrázek 180935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73C8"/>
    <w:multiLevelType w:val="hybridMultilevel"/>
    <w:tmpl w:val="BA68AD50"/>
    <w:lvl w:ilvl="0" w:tplc="77F6A15C">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E743D83"/>
    <w:multiLevelType w:val="multilevel"/>
    <w:tmpl w:val="FE6E70F8"/>
    <w:name w:val="WW8Num822"/>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decimal"/>
      <w:lvlText w:val="%1.%2"/>
      <w:lvlJc w:val="left"/>
      <w:pPr>
        <w:tabs>
          <w:tab w:val="num" w:pos="1447"/>
        </w:tabs>
        <w:ind w:left="1447" w:hanging="737"/>
      </w:pPr>
      <w:rPr>
        <w:rFonts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0B30BA"/>
    <w:multiLevelType w:val="hybridMultilevel"/>
    <w:tmpl w:val="26F4B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4" w15:restartNumberingAfterBreak="0">
    <w:nsid w:val="29BB2A1D"/>
    <w:multiLevelType w:val="hybridMultilevel"/>
    <w:tmpl w:val="ED100BD6"/>
    <w:lvl w:ilvl="0" w:tplc="AB486B4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E52BFC"/>
    <w:multiLevelType w:val="hybridMultilevel"/>
    <w:tmpl w:val="FDB6B620"/>
    <w:lvl w:ilvl="0" w:tplc="2A0EB068">
      <w:start w:val="4"/>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13C0208"/>
    <w:multiLevelType w:val="multilevel"/>
    <w:tmpl w:val="5D446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start w:val="2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DB6D1F"/>
    <w:multiLevelType w:val="hybridMultilevel"/>
    <w:tmpl w:val="F60CE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C51D8E"/>
    <w:multiLevelType w:val="hybridMultilevel"/>
    <w:tmpl w:val="06621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45CA4"/>
    <w:multiLevelType w:val="hybridMultilevel"/>
    <w:tmpl w:val="B16ADA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C2264B"/>
    <w:multiLevelType w:val="multilevel"/>
    <w:tmpl w:val="BF5238FC"/>
    <w:styleLink w:val="Aktulnseznam1"/>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C44401"/>
    <w:multiLevelType w:val="multilevel"/>
    <w:tmpl w:val="1B18ED0E"/>
    <w:lvl w:ilvl="0">
      <w:start w:val="1"/>
      <w:numFmt w:val="decimal"/>
      <w:lvlText w:val="%1."/>
      <w:lvlJc w:val="left"/>
      <w:pPr>
        <w:tabs>
          <w:tab w:val="num" w:pos="737"/>
        </w:tabs>
        <w:ind w:left="737" w:hanging="737"/>
      </w:pPr>
      <w:rPr>
        <w:rFonts w:hint="default"/>
        <w:b/>
        <w:bCs w:val="0"/>
        <w:i w:val="0"/>
        <w:caps/>
        <w:strike w:val="0"/>
        <w:dstrike w:val="0"/>
        <w:vanish w:val="0"/>
        <w:color w:val="000000"/>
        <w:sz w:val="20"/>
        <w:szCs w:val="20"/>
        <w:vertAlign w:val="baseline"/>
      </w:rPr>
    </w:lvl>
    <w:lvl w:ilvl="1">
      <w:start w:val="1"/>
      <w:numFmt w:val="bullet"/>
      <w:lvlText w:val=""/>
      <w:lvlJc w:val="left"/>
      <w:pPr>
        <w:tabs>
          <w:tab w:val="num" w:pos="1447"/>
        </w:tabs>
        <w:ind w:left="1447" w:hanging="737"/>
      </w:pPr>
      <w:rPr>
        <w:rFonts w:ascii="Symbol" w:hAnsi="Symbol" w:hint="default"/>
        <w:b w:val="0"/>
        <w:bCs/>
      </w:rPr>
    </w:lvl>
    <w:lvl w:ilvl="2">
      <w:start w:val="1"/>
      <w:numFmt w:val="decimal"/>
      <w:lvlText w:val="%1.%2.%3"/>
      <w:lvlJc w:val="left"/>
      <w:pPr>
        <w:tabs>
          <w:tab w:val="num" w:pos="2580"/>
        </w:tabs>
        <w:ind w:left="2580"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9"/>
  </w:num>
  <w:num w:numId="9">
    <w:abstractNumId w:val="6"/>
  </w:num>
  <w:num w:numId="10">
    <w:abstractNumId w:val="11"/>
  </w:num>
  <w:num w:numId="11">
    <w:abstractNumId w:val="7"/>
  </w:num>
  <w:num w:numId="12">
    <w:abstractNumId w:val="10"/>
  </w:num>
  <w:num w:numId="13">
    <w:abstractNumId w:val="4"/>
  </w:num>
  <w:num w:numId="14">
    <w:abstractNumId w:val="0"/>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677C"/>
    <w:rsid w:val="00016E5B"/>
    <w:rsid w:val="0001763C"/>
    <w:rsid w:val="000179C8"/>
    <w:rsid w:val="00021E0E"/>
    <w:rsid w:val="0002299A"/>
    <w:rsid w:val="000247DC"/>
    <w:rsid w:val="00025F40"/>
    <w:rsid w:val="00031051"/>
    <w:rsid w:val="00031792"/>
    <w:rsid w:val="0003290B"/>
    <w:rsid w:val="0003561F"/>
    <w:rsid w:val="00037A65"/>
    <w:rsid w:val="00040973"/>
    <w:rsid w:val="00040AA7"/>
    <w:rsid w:val="000432F2"/>
    <w:rsid w:val="00044D2A"/>
    <w:rsid w:val="00045EAA"/>
    <w:rsid w:val="00047CF2"/>
    <w:rsid w:val="00047FC4"/>
    <w:rsid w:val="00051F81"/>
    <w:rsid w:val="00052261"/>
    <w:rsid w:val="000547E3"/>
    <w:rsid w:val="000576CB"/>
    <w:rsid w:val="00057BE2"/>
    <w:rsid w:val="00061A61"/>
    <w:rsid w:val="000625F9"/>
    <w:rsid w:val="000629FA"/>
    <w:rsid w:val="00062CFF"/>
    <w:rsid w:val="00063541"/>
    <w:rsid w:val="00064ABF"/>
    <w:rsid w:val="0006561B"/>
    <w:rsid w:val="00066C27"/>
    <w:rsid w:val="00071E45"/>
    <w:rsid w:val="00073B35"/>
    <w:rsid w:val="00074771"/>
    <w:rsid w:val="00075BBD"/>
    <w:rsid w:val="000766AD"/>
    <w:rsid w:val="000805E2"/>
    <w:rsid w:val="00080A29"/>
    <w:rsid w:val="00080F2C"/>
    <w:rsid w:val="0008182B"/>
    <w:rsid w:val="00083FA7"/>
    <w:rsid w:val="0008586F"/>
    <w:rsid w:val="00086915"/>
    <w:rsid w:val="0009411A"/>
    <w:rsid w:val="00094F3D"/>
    <w:rsid w:val="00095256"/>
    <w:rsid w:val="00095A1F"/>
    <w:rsid w:val="00095FEE"/>
    <w:rsid w:val="00097306"/>
    <w:rsid w:val="00097911"/>
    <w:rsid w:val="000A07F2"/>
    <w:rsid w:val="000A14B8"/>
    <w:rsid w:val="000A18FE"/>
    <w:rsid w:val="000A424E"/>
    <w:rsid w:val="000A540D"/>
    <w:rsid w:val="000A551E"/>
    <w:rsid w:val="000A5BFC"/>
    <w:rsid w:val="000B08A9"/>
    <w:rsid w:val="000B1252"/>
    <w:rsid w:val="000B1EDF"/>
    <w:rsid w:val="000B4335"/>
    <w:rsid w:val="000B4FD4"/>
    <w:rsid w:val="000B565A"/>
    <w:rsid w:val="000C036A"/>
    <w:rsid w:val="000C2361"/>
    <w:rsid w:val="000C27F2"/>
    <w:rsid w:val="000C6960"/>
    <w:rsid w:val="000D28D4"/>
    <w:rsid w:val="000D303E"/>
    <w:rsid w:val="000D4A81"/>
    <w:rsid w:val="000D76CE"/>
    <w:rsid w:val="000E0958"/>
    <w:rsid w:val="000E0C77"/>
    <w:rsid w:val="000E22C4"/>
    <w:rsid w:val="000E2485"/>
    <w:rsid w:val="000E2D98"/>
    <w:rsid w:val="000E3305"/>
    <w:rsid w:val="000E3839"/>
    <w:rsid w:val="000E3E88"/>
    <w:rsid w:val="000E4174"/>
    <w:rsid w:val="000E4B25"/>
    <w:rsid w:val="000E6C88"/>
    <w:rsid w:val="000F02EF"/>
    <w:rsid w:val="000F0B26"/>
    <w:rsid w:val="000F2CC4"/>
    <w:rsid w:val="000F52C2"/>
    <w:rsid w:val="000F6D5A"/>
    <w:rsid w:val="0010145D"/>
    <w:rsid w:val="0010218B"/>
    <w:rsid w:val="00102419"/>
    <w:rsid w:val="00102CB6"/>
    <w:rsid w:val="00103E6F"/>
    <w:rsid w:val="0010409D"/>
    <w:rsid w:val="00104F9B"/>
    <w:rsid w:val="00105535"/>
    <w:rsid w:val="00106137"/>
    <w:rsid w:val="00112CD5"/>
    <w:rsid w:val="00113D51"/>
    <w:rsid w:val="00117695"/>
    <w:rsid w:val="001207DD"/>
    <w:rsid w:val="001209CD"/>
    <w:rsid w:val="00121173"/>
    <w:rsid w:val="00121F46"/>
    <w:rsid w:val="0012222A"/>
    <w:rsid w:val="0012351D"/>
    <w:rsid w:val="00123649"/>
    <w:rsid w:val="00124158"/>
    <w:rsid w:val="0012563B"/>
    <w:rsid w:val="00127B27"/>
    <w:rsid w:val="00130ADF"/>
    <w:rsid w:val="00130F9A"/>
    <w:rsid w:val="00131F38"/>
    <w:rsid w:val="001330D4"/>
    <w:rsid w:val="001333C3"/>
    <w:rsid w:val="00135041"/>
    <w:rsid w:val="0013549E"/>
    <w:rsid w:val="001356E9"/>
    <w:rsid w:val="0013642B"/>
    <w:rsid w:val="0014050A"/>
    <w:rsid w:val="0014115B"/>
    <w:rsid w:val="00142FDD"/>
    <w:rsid w:val="00143E73"/>
    <w:rsid w:val="00151B41"/>
    <w:rsid w:val="0015254B"/>
    <w:rsid w:val="00152639"/>
    <w:rsid w:val="00153C5B"/>
    <w:rsid w:val="001553F9"/>
    <w:rsid w:val="001621AF"/>
    <w:rsid w:val="00163336"/>
    <w:rsid w:val="001641A6"/>
    <w:rsid w:val="001666AF"/>
    <w:rsid w:val="0017141A"/>
    <w:rsid w:val="00171BE3"/>
    <w:rsid w:val="00172990"/>
    <w:rsid w:val="00173129"/>
    <w:rsid w:val="001766BE"/>
    <w:rsid w:val="001812A2"/>
    <w:rsid w:val="00184FE0"/>
    <w:rsid w:val="001851FE"/>
    <w:rsid w:val="0018569C"/>
    <w:rsid w:val="00192A77"/>
    <w:rsid w:val="00192D90"/>
    <w:rsid w:val="001977D8"/>
    <w:rsid w:val="001A0CC6"/>
    <w:rsid w:val="001A12D8"/>
    <w:rsid w:val="001A553F"/>
    <w:rsid w:val="001A6E8A"/>
    <w:rsid w:val="001A7F48"/>
    <w:rsid w:val="001B145A"/>
    <w:rsid w:val="001B26CD"/>
    <w:rsid w:val="001B452F"/>
    <w:rsid w:val="001B4FC9"/>
    <w:rsid w:val="001B73B2"/>
    <w:rsid w:val="001C2951"/>
    <w:rsid w:val="001C4244"/>
    <w:rsid w:val="001C631D"/>
    <w:rsid w:val="001C6804"/>
    <w:rsid w:val="001D062F"/>
    <w:rsid w:val="001D562E"/>
    <w:rsid w:val="001E0D4B"/>
    <w:rsid w:val="001E3927"/>
    <w:rsid w:val="001E4FBF"/>
    <w:rsid w:val="001E5098"/>
    <w:rsid w:val="001E53C0"/>
    <w:rsid w:val="001E5C5E"/>
    <w:rsid w:val="001F08C3"/>
    <w:rsid w:val="001F091D"/>
    <w:rsid w:val="001F242A"/>
    <w:rsid w:val="001F247E"/>
    <w:rsid w:val="001F3B70"/>
    <w:rsid w:val="001F4FA4"/>
    <w:rsid w:val="001F593D"/>
    <w:rsid w:val="001F60E4"/>
    <w:rsid w:val="001F6CB2"/>
    <w:rsid w:val="001F711F"/>
    <w:rsid w:val="00200A65"/>
    <w:rsid w:val="0020189E"/>
    <w:rsid w:val="00210CC1"/>
    <w:rsid w:val="00211741"/>
    <w:rsid w:val="00212373"/>
    <w:rsid w:val="00214C70"/>
    <w:rsid w:val="0021502A"/>
    <w:rsid w:val="0021521E"/>
    <w:rsid w:val="002217A8"/>
    <w:rsid w:val="00223450"/>
    <w:rsid w:val="0022491F"/>
    <w:rsid w:val="0022519B"/>
    <w:rsid w:val="00232F12"/>
    <w:rsid w:val="002365F4"/>
    <w:rsid w:val="00241DB7"/>
    <w:rsid w:val="00242DFD"/>
    <w:rsid w:val="00244458"/>
    <w:rsid w:val="00246CBA"/>
    <w:rsid w:val="00247850"/>
    <w:rsid w:val="002500EB"/>
    <w:rsid w:val="00250211"/>
    <w:rsid w:val="002502B1"/>
    <w:rsid w:val="00250334"/>
    <w:rsid w:val="002506DD"/>
    <w:rsid w:val="002518F9"/>
    <w:rsid w:val="00253EBD"/>
    <w:rsid w:val="002572CC"/>
    <w:rsid w:val="00257D30"/>
    <w:rsid w:val="00260DFA"/>
    <w:rsid w:val="0026257A"/>
    <w:rsid w:val="00263C79"/>
    <w:rsid w:val="0026715A"/>
    <w:rsid w:val="00267A5E"/>
    <w:rsid w:val="00271FA4"/>
    <w:rsid w:val="00273B01"/>
    <w:rsid w:val="00274EAF"/>
    <w:rsid w:val="00275A46"/>
    <w:rsid w:val="0027651B"/>
    <w:rsid w:val="00276A9E"/>
    <w:rsid w:val="00282F59"/>
    <w:rsid w:val="0028367B"/>
    <w:rsid w:val="00286C2B"/>
    <w:rsid w:val="00290257"/>
    <w:rsid w:val="00290AAE"/>
    <w:rsid w:val="0029175F"/>
    <w:rsid w:val="0029637A"/>
    <w:rsid w:val="002A0BB2"/>
    <w:rsid w:val="002A2269"/>
    <w:rsid w:val="002A61B7"/>
    <w:rsid w:val="002A6973"/>
    <w:rsid w:val="002A6C15"/>
    <w:rsid w:val="002A7BA0"/>
    <w:rsid w:val="002B0C63"/>
    <w:rsid w:val="002B2210"/>
    <w:rsid w:val="002B27BA"/>
    <w:rsid w:val="002B3074"/>
    <w:rsid w:val="002C3351"/>
    <w:rsid w:val="002C359D"/>
    <w:rsid w:val="002C5C6A"/>
    <w:rsid w:val="002C631E"/>
    <w:rsid w:val="002C64B6"/>
    <w:rsid w:val="002C683A"/>
    <w:rsid w:val="002C7181"/>
    <w:rsid w:val="002D1558"/>
    <w:rsid w:val="002D2EB1"/>
    <w:rsid w:val="002D6ADD"/>
    <w:rsid w:val="002D6AE6"/>
    <w:rsid w:val="002D779D"/>
    <w:rsid w:val="002E1002"/>
    <w:rsid w:val="002E182B"/>
    <w:rsid w:val="002E2340"/>
    <w:rsid w:val="002E2C00"/>
    <w:rsid w:val="002F080E"/>
    <w:rsid w:val="002F0A77"/>
    <w:rsid w:val="002F31C1"/>
    <w:rsid w:val="002F4AB2"/>
    <w:rsid w:val="002F795B"/>
    <w:rsid w:val="00300704"/>
    <w:rsid w:val="00301504"/>
    <w:rsid w:val="00301619"/>
    <w:rsid w:val="00301FCA"/>
    <w:rsid w:val="00307959"/>
    <w:rsid w:val="00321D0B"/>
    <w:rsid w:val="00322159"/>
    <w:rsid w:val="003224C0"/>
    <w:rsid w:val="00325B94"/>
    <w:rsid w:val="00326CC7"/>
    <w:rsid w:val="00326DD5"/>
    <w:rsid w:val="0032786E"/>
    <w:rsid w:val="003278E3"/>
    <w:rsid w:val="00336205"/>
    <w:rsid w:val="003433A0"/>
    <w:rsid w:val="00345A21"/>
    <w:rsid w:val="00345ED2"/>
    <w:rsid w:val="00346A9E"/>
    <w:rsid w:val="0035026C"/>
    <w:rsid w:val="00351E57"/>
    <w:rsid w:val="00354DE8"/>
    <w:rsid w:val="00354FCE"/>
    <w:rsid w:val="00357C8A"/>
    <w:rsid w:val="00362389"/>
    <w:rsid w:val="003648CB"/>
    <w:rsid w:val="0036608B"/>
    <w:rsid w:val="00371EA5"/>
    <w:rsid w:val="00372510"/>
    <w:rsid w:val="00372782"/>
    <w:rsid w:val="00375439"/>
    <w:rsid w:val="00376664"/>
    <w:rsid w:val="00390A29"/>
    <w:rsid w:val="00393B10"/>
    <w:rsid w:val="00394261"/>
    <w:rsid w:val="0039482B"/>
    <w:rsid w:val="00397144"/>
    <w:rsid w:val="0039734D"/>
    <w:rsid w:val="003A194C"/>
    <w:rsid w:val="003A1F3A"/>
    <w:rsid w:val="003A253F"/>
    <w:rsid w:val="003A2AAD"/>
    <w:rsid w:val="003A382C"/>
    <w:rsid w:val="003A3F54"/>
    <w:rsid w:val="003A63F7"/>
    <w:rsid w:val="003A7D82"/>
    <w:rsid w:val="003B0D47"/>
    <w:rsid w:val="003B4163"/>
    <w:rsid w:val="003B440E"/>
    <w:rsid w:val="003B509C"/>
    <w:rsid w:val="003B6699"/>
    <w:rsid w:val="003C08ED"/>
    <w:rsid w:val="003C32BE"/>
    <w:rsid w:val="003D272E"/>
    <w:rsid w:val="003D56F3"/>
    <w:rsid w:val="003D5DC9"/>
    <w:rsid w:val="003D7D1E"/>
    <w:rsid w:val="003E07FE"/>
    <w:rsid w:val="003E0FC1"/>
    <w:rsid w:val="003E12A4"/>
    <w:rsid w:val="003E2A03"/>
    <w:rsid w:val="003E2C66"/>
    <w:rsid w:val="003E675D"/>
    <w:rsid w:val="003F03F3"/>
    <w:rsid w:val="003F298E"/>
    <w:rsid w:val="003F2BDA"/>
    <w:rsid w:val="003F345F"/>
    <w:rsid w:val="003F3800"/>
    <w:rsid w:val="003F38AD"/>
    <w:rsid w:val="003F3D5A"/>
    <w:rsid w:val="003F48E2"/>
    <w:rsid w:val="003F5865"/>
    <w:rsid w:val="003F5EB6"/>
    <w:rsid w:val="003F7A19"/>
    <w:rsid w:val="004013DE"/>
    <w:rsid w:val="00403A6F"/>
    <w:rsid w:val="00403EC1"/>
    <w:rsid w:val="00410227"/>
    <w:rsid w:val="00412D5A"/>
    <w:rsid w:val="00413383"/>
    <w:rsid w:val="00413C77"/>
    <w:rsid w:val="004148E3"/>
    <w:rsid w:val="004153CD"/>
    <w:rsid w:val="00421A6D"/>
    <w:rsid w:val="0042227E"/>
    <w:rsid w:val="0042309A"/>
    <w:rsid w:val="004241D5"/>
    <w:rsid w:val="00433730"/>
    <w:rsid w:val="0043550C"/>
    <w:rsid w:val="00435B73"/>
    <w:rsid w:val="004366F9"/>
    <w:rsid w:val="00436ECC"/>
    <w:rsid w:val="00442FF4"/>
    <w:rsid w:val="004434A0"/>
    <w:rsid w:val="00445CD2"/>
    <w:rsid w:val="00447A9A"/>
    <w:rsid w:val="004509CB"/>
    <w:rsid w:val="00450F8C"/>
    <w:rsid w:val="00451103"/>
    <w:rsid w:val="00457297"/>
    <w:rsid w:val="00463525"/>
    <w:rsid w:val="004639A7"/>
    <w:rsid w:val="00464955"/>
    <w:rsid w:val="0046518C"/>
    <w:rsid w:val="00467926"/>
    <w:rsid w:val="00470121"/>
    <w:rsid w:val="004717D2"/>
    <w:rsid w:val="0047207F"/>
    <w:rsid w:val="00472FE2"/>
    <w:rsid w:val="00475430"/>
    <w:rsid w:val="004757CB"/>
    <w:rsid w:val="004767E7"/>
    <w:rsid w:val="0047767D"/>
    <w:rsid w:val="004778DC"/>
    <w:rsid w:val="00477D0B"/>
    <w:rsid w:val="00480BB1"/>
    <w:rsid w:val="00483826"/>
    <w:rsid w:val="00484B80"/>
    <w:rsid w:val="00484D5A"/>
    <w:rsid w:val="0048680D"/>
    <w:rsid w:val="00490687"/>
    <w:rsid w:val="004945DC"/>
    <w:rsid w:val="00495A27"/>
    <w:rsid w:val="004A380F"/>
    <w:rsid w:val="004A6362"/>
    <w:rsid w:val="004B0474"/>
    <w:rsid w:val="004B0541"/>
    <w:rsid w:val="004B1B55"/>
    <w:rsid w:val="004B2C53"/>
    <w:rsid w:val="004B36DD"/>
    <w:rsid w:val="004B37C9"/>
    <w:rsid w:val="004C0173"/>
    <w:rsid w:val="004C08F2"/>
    <w:rsid w:val="004C2649"/>
    <w:rsid w:val="004C3288"/>
    <w:rsid w:val="004C42C3"/>
    <w:rsid w:val="004D07DB"/>
    <w:rsid w:val="004D08BD"/>
    <w:rsid w:val="004D225D"/>
    <w:rsid w:val="004D4A73"/>
    <w:rsid w:val="004D6CF6"/>
    <w:rsid w:val="004D724B"/>
    <w:rsid w:val="004E1820"/>
    <w:rsid w:val="004E20BC"/>
    <w:rsid w:val="004E63E5"/>
    <w:rsid w:val="004E6614"/>
    <w:rsid w:val="004F44D8"/>
    <w:rsid w:val="004F5453"/>
    <w:rsid w:val="004F5664"/>
    <w:rsid w:val="00500796"/>
    <w:rsid w:val="00501489"/>
    <w:rsid w:val="00503F0E"/>
    <w:rsid w:val="0050400B"/>
    <w:rsid w:val="005064B9"/>
    <w:rsid w:val="00512E0D"/>
    <w:rsid w:val="00513AE1"/>
    <w:rsid w:val="0051614F"/>
    <w:rsid w:val="00516C0C"/>
    <w:rsid w:val="00516DDC"/>
    <w:rsid w:val="0051739D"/>
    <w:rsid w:val="0052017F"/>
    <w:rsid w:val="00521EF2"/>
    <w:rsid w:val="00523347"/>
    <w:rsid w:val="00525370"/>
    <w:rsid w:val="00530086"/>
    <w:rsid w:val="005301FB"/>
    <w:rsid w:val="00534B3A"/>
    <w:rsid w:val="00534DF0"/>
    <w:rsid w:val="00535665"/>
    <w:rsid w:val="00542ADD"/>
    <w:rsid w:val="005457BD"/>
    <w:rsid w:val="00545C6B"/>
    <w:rsid w:val="00546666"/>
    <w:rsid w:val="00546E00"/>
    <w:rsid w:val="00547462"/>
    <w:rsid w:val="00550645"/>
    <w:rsid w:val="00554512"/>
    <w:rsid w:val="00557FA7"/>
    <w:rsid w:val="00560533"/>
    <w:rsid w:val="005609ED"/>
    <w:rsid w:val="005642F9"/>
    <w:rsid w:val="005700D7"/>
    <w:rsid w:val="005714A6"/>
    <w:rsid w:val="00572A54"/>
    <w:rsid w:val="005731AF"/>
    <w:rsid w:val="00574DE5"/>
    <w:rsid w:val="005751EC"/>
    <w:rsid w:val="00575B0B"/>
    <w:rsid w:val="00582AF6"/>
    <w:rsid w:val="005838BB"/>
    <w:rsid w:val="00583D53"/>
    <w:rsid w:val="00584E43"/>
    <w:rsid w:val="005868E6"/>
    <w:rsid w:val="005870B0"/>
    <w:rsid w:val="0058757D"/>
    <w:rsid w:val="005921DC"/>
    <w:rsid w:val="00593B2A"/>
    <w:rsid w:val="00593C64"/>
    <w:rsid w:val="00595A26"/>
    <w:rsid w:val="005A112D"/>
    <w:rsid w:val="005A5FBD"/>
    <w:rsid w:val="005B26CC"/>
    <w:rsid w:val="005B2D51"/>
    <w:rsid w:val="005B3D8B"/>
    <w:rsid w:val="005B4CDD"/>
    <w:rsid w:val="005C30BC"/>
    <w:rsid w:val="005C32CE"/>
    <w:rsid w:val="005C7923"/>
    <w:rsid w:val="005C7F80"/>
    <w:rsid w:val="005D2632"/>
    <w:rsid w:val="005D7B79"/>
    <w:rsid w:val="005E005B"/>
    <w:rsid w:val="005E103C"/>
    <w:rsid w:val="005E182D"/>
    <w:rsid w:val="005E2845"/>
    <w:rsid w:val="005E2AC7"/>
    <w:rsid w:val="005E2FB5"/>
    <w:rsid w:val="005E35A6"/>
    <w:rsid w:val="005E45DA"/>
    <w:rsid w:val="005E77B4"/>
    <w:rsid w:val="005F01CE"/>
    <w:rsid w:val="005F23E4"/>
    <w:rsid w:val="005F2F73"/>
    <w:rsid w:val="005F4975"/>
    <w:rsid w:val="005F53CC"/>
    <w:rsid w:val="00600B02"/>
    <w:rsid w:val="00600BD3"/>
    <w:rsid w:val="006013AA"/>
    <w:rsid w:val="00604AC2"/>
    <w:rsid w:val="00605AC2"/>
    <w:rsid w:val="00610A5B"/>
    <w:rsid w:val="00612981"/>
    <w:rsid w:val="00612BFB"/>
    <w:rsid w:val="00613788"/>
    <w:rsid w:val="00622D48"/>
    <w:rsid w:val="00623705"/>
    <w:rsid w:val="0062417D"/>
    <w:rsid w:val="00625A99"/>
    <w:rsid w:val="0062626A"/>
    <w:rsid w:val="00631D6E"/>
    <w:rsid w:val="00632BDD"/>
    <w:rsid w:val="00634667"/>
    <w:rsid w:val="00634DC3"/>
    <w:rsid w:val="0063599C"/>
    <w:rsid w:val="0064046A"/>
    <w:rsid w:val="00644A61"/>
    <w:rsid w:val="00645878"/>
    <w:rsid w:val="00647B33"/>
    <w:rsid w:val="006520EB"/>
    <w:rsid w:val="00655A21"/>
    <w:rsid w:val="0065679C"/>
    <w:rsid w:val="00656808"/>
    <w:rsid w:val="00656CDA"/>
    <w:rsid w:val="00660E54"/>
    <w:rsid w:val="00661BA0"/>
    <w:rsid w:val="00662040"/>
    <w:rsid w:val="00663E39"/>
    <w:rsid w:val="00666609"/>
    <w:rsid w:val="00666648"/>
    <w:rsid w:val="0067042F"/>
    <w:rsid w:val="00670C65"/>
    <w:rsid w:val="00672236"/>
    <w:rsid w:val="00672E82"/>
    <w:rsid w:val="00676E09"/>
    <w:rsid w:val="00680084"/>
    <w:rsid w:val="00684BED"/>
    <w:rsid w:val="00684DF6"/>
    <w:rsid w:val="006854BD"/>
    <w:rsid w:val="00685D42"/>
    <w:rsid w:val="0068687B"/>
    <w:rsid w:val="00686A26"/>
    <w:rsid w:val="006874D6"/>
    <w:rsid w:val="00690A41"/>
    <w:rsid w:val="00690E4C"/>
    <w:rsid w:val="00690F84"/>
    <w:rsid w:val="00697F86"/>
    <w:rsid w:val="006A02CC"/>
    <w:rsid w:val="006A61C0"/>
    <w:rsid w:val="006B05B2"/>
    <w:rsid w:val="006B0C2A"/>
    <w:rsid w:val="006B271F"/>
    <w:rsid w:val="006B4FF2"/>
    <w:rsid w:val="006B6F46"/>
    <w:rsid w:val="006C38A8"/>
    <w:rsid w:val="006C6203"/>
    <w:rsid w:val="006D2E99"/>
    <w:rsid w:val="006D48D6"/>
    <w:rsid w:val="006D4B46"/>
    <w:rsid w:val="006D79E9"/>
    <w:rsid w:val="006E0418"/>
    <w:rsid w:val="006E36C5"/>
    <w:rsid w:val="006E3BFA"/>
    <w:rsid w:val="006E5420"/>
    <w:rsid w:val="006E6FBA"/>
    <w:rsid w:val="006F37E0"/>
    <w:rsid w:val="006F4771"/>
    <w:rsid w:val="006F4BAA"/>
    <w:rsid w:val="00700832"/>
    <w:rsid w:val="0070228C"/>
    <w:rsid w:val="00703F4D"/>
    <w:rsid w:val="00704CE4"/>
    <w:rsid w:val="0070661D"/>
    <w:rsid w:val="00711813"/>
    <w:rsid w:val="00711E06"/>
    <w:rsid w:val="00713629"/>
    <w:rsid w:val="007144D5"/>
    <w:rsid w:val="00714E2B"/>
    <w:rsid w:val="00714E8C"/>
    <w:rsid w:val="00721234"/>
    <w:rsid w:val="00721CFF"/>
    <w:rsid w:val="00723A78"/>
    <w:rsid w:val="00724A45"/>
    <w:rsid w:val="007254D2"/>
    <w:rsid w:val="00725E07"/>
    <w:rsid w:val="00726FCE"/>
    <w:rsid w:val="00731C9A"/>
    <w:rsid w:val="0073278D"/>
    <w:rsid w:val="00734046"/>
    <w:rsid w:val="007348CA"/>
    <w:rsid w:val="00742444"/>
    <w:rsid w:val="0074582F"/>
    <w:rsid w:val="00746B0C"/>
    <w:rsid w:val="00746D40"/>
    <w:rsid w:val="007515DB"/>
    <w:rsid w:val="0075197E"/>
    <w:rsid w:val="00753CB3"/>
    <w:rsid w:val="00761805"/>
    <w:rsid w:val="007621D9"/>
    <w:rsid w:val="0076429D"/>
    <w:rsid w:val="0077039F"/>
    <w:rsid w:val="0077320D"/>
    <w:rsid w:val="0077394D"/>
    <w:rsid w:val="007747FA"/>
    <w:rsid w:val="007811B7"/>
    <w:rsid w:val="0078237A"/>
    <w:rsid w:val="00782A16"/>
    <w:rsid w:val="00785608"/>
    <w:rsid w:val="0078561C"/>
    <w:rsid w:val="00785F04"/>
    <w:rsid w:val="00786CBA"/>
    <w:rsid w:val="0079079D"/>
    <w:rsid w:val="00794E05"/>
    <w:rsid w:val="007961B2"/>
    <w:rsid w:val="00796CDD"/>
    <w:rsid w:val="00797FF3"/>
    <w:rsid w:val="007A1548"/>
    <w:rsid w:val="007A1810"/>
    <w:rsid w:val="007A189F"/>
    <w:rsid w:val="007A32EC"/>
    <w:rsid w:val="007A3CC1"/>
    <w:rsid w:val="007A471B"/>
    <w:rsid w:val="007A7CC8"/>
    <w:rsid w:val="007B0619"/>
    <w:rsid w:val="007B1792"/>
    <w:rsid w:val="007B19F4"/>
    <w:rsid w:val="007B279D"/>
    <w:rsid w:val="007B38C0"/>
    <w:rsid w:val="007B4112"/>
    <w:rsid w:val="007B572E"/>
    <w:rsid w:val="007B5C9A"/>
    <w:rsid w:val="007B6823"/>
    <w:rsid w:val="007B6F16"/>
    <w:rsid w:val="007B7B25"/>
    <w:rsid w:val="007C0AC4"/>
    <w:rsid w:val="007C0C7F"/>
    <w:rsid w:val="007C1893"/>
    <w:rsid w:val="007C3AD9"/>
    <w:rsid w:val="007C50A6"/>
    <w:rsid w:val="007C5322"/>
    <w:rsid w:val="007C5AD1"/>
    <w:rsid w:val="007C5CAC"/>
    <w:rsid w:val="007C5DB3"/>
    <w:rsid w:val="007C63E5"/>
    <w:rsid w:val="007C7C9E"/>
    <w:rsid w:val="007D1FFC"/>
    <w:rsid w:val="007D3697"/>
    <w:rsid w:val="007D389F"/>
    <w:rsid w:val="007D3B96"/>
    <w:rsid w:val="007D654C"/>
    <w:rsid w:val="007D730C"/>
    <w:rsid w:val="007E0200"/>
    <w:rsid w:val="007E0D19"/>
    <w:rsid w:val="007E10E9"/>
    <w:rsid w:val="007E3D5F"/>
    <w:rsid w:val="007E4761"/>
    <w:rsid w:val="007E75E9"/>
    <w:rsid w:val="007F0AFB"/>
    <w:rsid w:val="007F1EF1"/>
    <w:rsid w:val="007F610F"/>
    <w:rsid w:val="007F79EB"/>
    <w:rsid w:val="00803F2E"/>
    <w:rsid w:val="00807C88"/>
    <w:rsid w:val="0081506B"/>
    <w:rsid w:val="008176BE"/>
    <w:rsid w:val="00822731"/>
    <w:rsid w:val="00822DA4"/>
    <w:rsid w:val="008231CF"/>
    <w:rsid w:val="00824DC0"/>
    <w:rsid w:val="0082778B"/>
    <w:rsid w:val="008330E5"/>
    <w:rsid w:val="00834D8F"/>
    <w:rsid w:val="00835659"/>
    <w:rsid w:val="00836DD9"/>
    <w:rsid w:val="008410DD"/>
    <w:rsid w:val="00843420"/>
    <w:rsid w:val="00844306"/>
    <w:rsid w:val="0084493A"/>
    <w:rsid w:val="00844B65"/>
    <w:rsid w:val="00850575"/>
    <w:rsid w:val="008521B4"/>
    <w:rsid w:val="008522EC"/>
    <w:rsid w:val="0085265E"/>
    <w:rsid w:val="00854911"/>
    <w:rsid w:val="00855526"/>
    <w:rsid w:val="00855EAB"/>
    <w:rsid w:val="008639E7"/>
    <w:rsid w:val="00864179"/>
    <w:rsid w:val="0086514B"/>
    <w:rsid w:val="00865254"/>
    <w:rsid w:val="008710E9"/>
    <w:rsid w:val="00871921"/>
    <w:rsid w:val="00872779"/>
    <w:rsid w:val="0087389B"/>
    <w:rsid w:val="00876141"/>
    <w:rsid w:val="00876B6D"/>
    <w:rsid w:val="00885861"/>
    <w:rsid w:val="008870EB"/>
    <w:rsid w:val="00887D02"/>
    <w:rsid w:val="0089122B"/>
    <w:rsid w:val="00893CEA"/>
    <w:rsid w:val="008A0E34"/>
    <w:rsid w:val="008A1562"/>
    <w:rsid w:val="008A1A10"/>
    <w:rsid w:val="008A2BEB"/>
    <w:rsid w:val="008A3D9D"/>
    <w:rsid w:val="008A3F2D"/>
    <w:rsid w:val="008A40DF"/>
    <w:rsid w:val="008B3A8D"/>
    <w:rsid w:val="008B4934"/>
    <w:rsid w:val="008B663C"/>
    <w:rsid w:val="008B66F5"/>
    <w:rsid w:val="008B7DDC"/>
    <w:rsid w:val="008C0219"/>
    <w:rsid w:val="008C269C"/>
    <w:rsid w:val="008C3AD5"/>
    <w:rsid w:val="008C4F31"/>
    <w:rsid w:val="008C666C"/>
    <w:rsid w:val="008D0E8A"/>
    <w:rsid w:val="008D2F95"/>
    <w:rsid w:val="008D3634"/>
    <w:rsid w:val="008D3B52"/>
    <w:rsid w:val="008D562A"/>
    <w:rsid w:val="008D63A9"/>
    <w:rsid w:val="008D7A01"/>
    <w:rsid w:val="008D7A65"/>
    <w:rsid w:val="008E085B"/>
    <w:rsid w:val="008E1649"/>
    <w:rsid w:val="008E189A"/>
    <w:rsid w:val="008E29B6"/>
    <w:rsid w:val="008E3937"/>
    <w:rsid w:val="008E3BF3"/>
    <w:rsid w:val="008E4E41"/>
    <w:rsid w:val="008E4E68"/>
    <w:rsid w:val="008E7649"/>
    <w:rsid w:val="008F2AA1"/>
    <w:rsid w:val="008F5EB5"/>
    <w:rsid w:val="008F6F6B"/>
    <w:rsid w:val="009032C1"/>
    <w:rsid w:val="00903FE3"/>
    <w:rsid w:val="009068D0"/>
    <w:rsid w:val="00906B2C"/>
    <w:rsid w:val="009101FD"/>
    <w:rsid w:val="00910823"/>
    <w:rsid w:val="00911C9F"/>
    <w:rsid w:val="009123F2"/>
    <w:rsid w:val="00913CBA"/>
    <w:rsid w:val="0091780F"/>
    <w:rsid w:val="00917A4D"/>
    <w:rsid w:val="00921566"/>
    <w:rsid w:val="00922909"/>
    <w:rsid w:val="009253AF"/>
    <w:rsid w:val="00927798"/>
    <w:rsid w:val="00930B65"/>
    <w:rsid w:val="00930C01"/>
    <w:rsid w:val="00931CA7"/>
    <w:rsid w:val="00933775"/>
    <w:rsid w:val="00935165"/>
    <w:rsid w:val="0093557F"/>
    <w:rsid w:val="009363AA"/>
    <w:rsid w:val="0094119E"/>
    <w:rsid w:val="00944475"/>
    <w:rsid w:val="00945753"/>
    <w:rsid w:val="00947465"/>
    <w:rsid w:val="00950CB5"/>
    <w:rsid w:val="00950EA5"/>
    <w:rsid w:val="00953FC6"/>
    <w:rsid w:val="00955819"/>
    <w:rsid w:val="00957353"/>
    <w:rsid w:val="009617D4"/>
    <w:rsid w:val="00965256"/>
    <w:rsid w:val="00965B65"/>
    <w:rsid w:val="00971104"/>
    <w:rsid w:val="00976B9F"/>
    <w:rsid w:val="00976FDD"/>
    <w:rsid w:val="009808BD"/>
    <w:rsid w:val="009818FF"/>
    <w:rsid w:val="00983D30"/>
    <w:rsid w:val="0098756B"/>
    <w:rsid w:val="00993773"/>
    <w:rsid w:val="009A050F"/>
    <w:rsid w:val="009A1A64"/>
    <w:rsid w:val="009A64DE"/>
    <w:rsid w:val="009A7E4C"/>
    <w:rsid w:val="009B1A68"/>
    <w:rsid w:val="009B2D64"/>
    <w:rsid w:val="009B5231"/>
    <w:rsid w:val="009B5300"/>
    <w:rsid w:val="009B6292"/>
    <w:rsid w:val="009B7E7E"/>
    <w:rsid w:val="009C119F"/>
    <w:rsid w:val="009C1546"/>
    <w:rsid w:val="009C3D19"/>
    <w:rsid w:val="009D296A"/>
    <w:rsid w:val="009D3650"/>
    <w:rsid w:val="009D3C85"/>
    <w:rsid w:val="009D47BA"/>
    <w:rsid w:val="009E01FD"/>
    <w:rsid w:val="009E13B9"/>
    <w:rsid w:val="009E672C"/>
    <w:rsid w:val="009E6F27"/>
    <w:rsid w:val="009E7966"/>
    <w:rsid w:val="009F13FD"/>
    <w:rsid w:val="009F4F0F"/>
    <w:rsid w:val="009F59AB"/>
    <w:rsid w:val="00A02FCB"/>
    <w:rsid w:val="00A04921"/>
    <w:rsid w:val="00A05B02"/>
    <w:rsid w:val="00A101A0"/>
    <w:rsid w:val="00A11BCF"/>
    <w:rsid w:val="00A14CC7"/>
    <w:rsid w:val="00A156BC"/>
    <w:rsid w:val="00A15E79"/>
    <w:rsid w:val="00A22848"/>
    <w:rsid w:val="00A2416C"/>
    <w:rsid w:val="00A30A74"/>
    <w:rsid w:val="00A314FE"/>
    <w:rsid w:val="00A31B07"/>
    <w:rsid w:val="00A31E1A"/>
    <w:rsid w:val="00A32C0B"/>
    <w:rsid w:val="00A3433C"/>
    <w:rsid w:val="00A346F0"/>
    <w:rsid w:val="00A36066"/>
    <w:rsid w:val="00A37134"/>
    <w:rsid w:val="00A4038D"/>
    <w:rsid w:val="00A408A7"/>
    <w:rsid w:val="00A42AD5"/>
    <w:rsid w:val="00A43B3C"/>
    <w:rsid w:val="00A44BD8"/>
    <w:rsid w:val="00A46381"/>
    <w:rsid w:val="00A4692B"/>
    <w:rsid w:val="00A46F99"/>
    <w:rsid w:val="00A50359"/>
    <w:rsid w:val="00A51E7F"/>
    <w:rsid w:val="00A529FE"/>
    <w:rsid w:val="00A5363E"/>
    <w:rsid w:val="00A65529"/>
    <w:rsid w:val="00A736D5"/>
    <w:rsid w:val="00A74575"/>
    <w:rsid w:val="00A74EF6"/>
    <w:rsid w:val="00A753D5"/>
    <w:rsid w:val="00A7556D"/>
    <w:rsid w:val="00A76491"/>
    <w:rsid w:val="00A776B9"/>
    <w:rsid w:val="00A77A87"/>
    <w:rsid w:val="00A87C83"/>
    <w:rsid w:val="00A90A54"/>
    <w:rsid w:val="00A922B3"/>
    <w:rsid w:val="00A92C3A"/>
    <w:rsid w:val="00A94769"/>
    <w:rsid w:val="00A9625B"/>
    <w:rsid w:val="00A969C7"/>
    <w:rsid w:val="00AA364B"/>
    <w:rsid w:val="00AA4D7F"/>
    <w:rsid w:val="00AA753A"/>
    <w:rsid w:val="00AA7AE1"/>
    <w:rsid w:val="00AB0B9D"/>
    <w:rsid w:val="00AB1059"/>
    <w:rsid w:val="00AB6362"/>
    <w:rsid w:val="00AC272F"/>
    <w:rsid w:val="00AC4A6D"/>
    <w:rsid w:val="00AC5C26"/>
    <w:rsid w:val="00AC6982"/>
    <w:rsid w:val="00AD1C31"/>
    <w:rsid w:val="00AD7336"/>
    <w:rsid w:val="00AE0CAA"/>
    <w:rsid w:val="00AE1AE5"/>
    <w:rsid w:val="00AE30A3"/>
    <w:rsid w:val="00AE64F3"/>
    <w:rsid w:val="00AE6EAD"/>
    <w:rsid w:val="00AE7D25"/>
    <w:rsid w:val="00AF2118"/>
    <w:rsid w:val="00AF2BA7"/>
    <w:rsid w:val="00AF3401"/>
    <w:rsid w:val="00AF505A"/>
    <w:rsid w:val="00B00C55"/>
    <w:rsid w:val="00B03E27"/>
    <w:rsid w:val="00B04195"/>
    <w:rsid w:val="00B044C6"/>
    <w:rsid w:val="00B055DA"/>
    <w:rsid w:val="00B068A0"/>
    <w:rsid w:val="00B15510"/>
    <w:rsid w:val="00B15BAB"/>
    <w:rsid w:val="00B20B6A"/>
    <w:rsid w:val="00B21795"/>
    <w:rsid w:val="00B238DA"/>
    <w:rsid w:val="00B30387"/>
    <w:rsid w:val="00B30B2E"/>
    <w:rsid w:val="00B31A87"/>
    <w:rsid w:val="00B32EA7"/>
    <w:rsid w:val="00B33321"/>
    <w:rsid w:val="00B36FDD"/>
    <w:rsid w:val="00B37819"/>
    <w:rsid w:val="00B41D83"/>
    <w:rsid w:val="00B42803"/>
    <w:rsid w:val="00B479C8"/>
    <w:rsid w:val="00B502A8"/>
    <w:rsid w:val="00B507C7"/>
    <w:rsid w:val="00B509D6"/>
    <w:rsid w:val="00B51623"/>
    <w:rsid w:val="00B52C87"/>
    <w:rsid w:val="00B532BB"/>
    <w:rsid w:val="00B60229"/>
    <w:rsid w:val="00B610CB"/>
    <w:rsid w:val="00B61F79"/>
    <w:rsid w:val="00B63E1B"/>
    <w:rsid w:val="00B65897"/>
    <w:rsid w:val="00B6616F"/>
    <w:rsid w:val="00B73866"/>
    <w:rsid w:val="00B748D0"/>
    <w:rsid w:val="00B74DC8"/>
    <w:rsid w:val="00B779EE"/>
    <w:rsid w:val="00B81A53"/>
    <w:rsid w:val="00B84AE3"/>
    <w:rsid w:val="00B853B3"/>
    <w:rsid w:val="00B86D64"/>
    <w:rsid w:val="00B87913"/>
    <w:rsid w:val="00B901D6"/>
    <w:rsid w:val="00B902E6"/>
    <w:rsid w:val="00B91499"/>
    <w:rsid w:val="00B92686"/>
    <w:rsid w:val="00B93A0B"/>
    <w:rsid w:val="00B95D5B"/>
    <w:rsid w:val="00B97B09"/>
    <w:rsid w:val="00BA0A5B"/>
    <w:rsid w:val="00BA5E29"/>
    <w:rsid w:val="00BB03E2"/>
    <w:rsid w:val="00BB1B23"/>
    <w:rsid w:val="00BC040F"/>
    <w:rsid w:val="00BC04FB"/>
    <w:rsid w:val="00BC0C1F"/>
    <w:rsid w:val="00BC11A3"/>
    <w:rsid w:val="00BC30A9"/>
    <w:rsid w:val="00BC4CDE"/>
    <w:rsid w:val="00BC5F89"/>
    <w:rsid w:val="00BD358C"/>
    <w:rsid w:val="00BD3C07"/>
    <w:rsid w:val="00BD443A"/>
    <w:rsid w:val="00BE1294"/>
    <w:rsid w:val="00BE1CC0"/>
    <w:rsid w:val="00BE6C96"/>
    <w:rsid w:val="00BE6F0B"/>
    <w:rsid w:val="00BE740C"/>
    <w:rsid w:val="00BE7D35"/>
    <w:rsid w:val="00BE7E12"/>
    <w:rsid w:val="00BF02AA"/>
    <w:rsid w:val="00BF07CA"/>
    <w:rsid w:val="00BF0D1D"/>
    <w:rsid w:val="00BF43B3"/>
    <w:rsid w:val="00BF519C"/>
    <w:rsid w:val="00BF66DA"/>
    <w:rsid w:val="00BF6C25"/>
    <w:rsid w:val="00C003A8"/>
    <w:rsid w:val="00C01E4B"/>
    <w:rsid w:val="00C066BB"/>
    <w:rsid w:val="00C070DD"/>
    <w:rsid w:val="00C12CC2"/>
    <w:rsid w:val="00C15A52"/>
    <w:rsid w:val="00C17E66"/>
    <w:rsid w:val="00C20A52"/>
    <w:rsid w:val="00C27894"/>
    <w:rsid w:val="00C3091A"/>
    <w:rsid w:val="00C30932"/>
    <w:rsid w:val="00C31F1E"/>
    <w:rsid w:val="00C34B6C"/>
    <w:rsid w:val="00C36CB2"/>
    <w:rsid w:val="00C36DB5"/>
    <w:rsid w:val="00C37151"/>
    <w:rsid w:val="00C37C44"/>
    <w:rsid w:val="00C416B8"/>
    <w:rsid w:val="00C42F6D"/>
    <w:rsid w:val="00C46FEE"/>
    <w:rsid w:val="00C47634"/>
    <w:rsid w:val="00C508AA"/>
    <w:rsid w:val="00C53B37"/>
    <w:rsid w:val="00C54536"/>
    <w:rsid w:val="00C55247"/>
    <w:rsid w:val="00C565CC"/>
    <w:rsid w:val="00C56C8E"/>
    <w:rsid w:val="00C56CF7"/>
    <w:rsid w:val="00C5775A"/>
    <w:rsid w:val="00C60017"/>
    <w:rsid w:val="00C61961"/>
    <w:rsid w:val="00C623A6"/>
    <w:rsid w:val="00C64DC2"/>
    <w:rsid w:val="00C65E15"/>
    <w:rsid w:val="00C7022E"/>
    <w:rsid w:val="00C71D42"/>
    <w:rsid w:val="00C7496E"/>
    <w:rsid w:val="00C87073"/>
    <w:rsid w:val="00C87FCA"/>
    <w:rsid w:val="00C91C05"/>
    <w:rsid w:val="00C92E99"/>
    <w:rsid w:val="00C93B60"/>
    <w:rsid w:val="00C953EF"/>
    <w:rsid w:val="00C965C1"/>
    <w:rsid w:val="00CA5788"/>
    <w:rsid w:val="00CA7BD5"/>
    <w:rsid w:val="00CB0006"/>
    <w:rsid w:val="00CB0B50"/>
    <w:rsid w:val="00CB1219"/>
    <w:rsid w:val="00CB30E8"/>
    <w:rsid w:val="00CB4986"/>
    <w:rsid w:val="00CB4ECA"/>
    <w:rsid w:val="00CB5B7B"/>
    <w:rsid w:val="00CB6CE1"/>
    <w:rsid w:val="00CB7248"/>
    <w:rsid w:val="00CB74E4"/>
    <w:rsid w:val="00CC0DF1"/>
    <w:rsid w:val="00CC29D6"/>
    <w:rsid w:val="00CC4838"/>
    <w:rsid w:val="00CC5337"/>
    <w:rsid w:val="00CC6541"/>
    <w:rsid w:val="00CD4DD5"/>
    <w:rsid w:val="00CD5AEF"/>
    <w:rsid w:val="00CD5CAF"/>
    <w:rsid w:val="00CE6FD6"/>
    <w:rsid w:val="00CF02E2"/>
    <w:rsid w:val="00CF126F"/>
    <w:rsid w:val="00CF1349"/>
    <w:rsid w:val="00CF33BD"/>
    <w:rsid w:val="00CF763F"/>
    <w:rsid w:val="00CF7ABA"/>
    <w:rsid w:val="00D02044"/>
    <w:rsid w:val="00D0206C"/>
    <w:rsid w:val="00D02F65"/>
    <w:rsid w:val="00D0364C"/>
    <w:rsid w:val="00D04454"/>
    <w:rsid w:val="00D04544"/>
    <w:rsid w:val="00D04770"/>
    <w:rsid w:val="00D06842"/>
    <w:rsid w:val="00D07588"/>
    <w:rsid w:val="00D12EF1"/>
    <w:rsid w:val="00D14764"/>
    <w:rsid w:val="00D14FC4"/>
    <w:rsid w:val="00D15E45"/>
    <w:rsid w:val="00D15F62"/>
    <w:rsid w:val="00D2043E"/>
    <w:rsid w:val="00D20581"/>
    <w:rsid w:val="00D211AF"/>
    <w:rsid w:val="00D213E6"/>
    <w:rsid w:val="00D2152C"/>
    <w:rsid w:val="00D23A7D"/>
    <w:rsid w:val="00D24695"/>
    <w:rsid w:val="00D25E30"/>
    <w:rsid w:val="00D2782D"/>
    <w:rsid w:val="00D312A4"/>
    <w:rsid w:val="00D3141D"/>
    <w:rsid w:val="00D408FF"/>
    <w:rsid w:val="00D413F8"/>
    <w:rsid w:val="00D42717"/>
    <w:rsid w:val="00D42F98"/>
    <w:rsid w:val="00D43E8B"/>
    <w:rsid w:val="00D442A8"/>
    <w:rsid w:val="00D4637B"/>
    <w:rsid w:val="00D51A31"/>
    <w:rsid w:val="00D5227D"/>
    <w:rsid w:val="00D523CA"/>
    <w:rsid w:val="00D53F08"/>
    <w:rsid w:val="00D5460C"/>
    <w:rsid w:val="00D55903"/>
    <w:rsid w:val="00D56341"/>
    <w:rsid w:val="00D571D1"/>
    <w:rsid w:val="00D60CBD"/>
    <w:rsid w:val="00D62A09"/>
    <w:rsid w:val="00D62BC4"/>
    <w:rsid w:val="00D65EB5"/>
    <w:rsid w:val="00D668FE"/>
    <w:rsid w:val="00D737A7"/>
    <w:rsid w:val="00D7495B"/>
    <w:rsid w:val="00D76A0A"/>
    <w:rsid w:val="00D9000B"/>
    <w:rsid w:val="00D90B65"/>
    <w:rsid w:val="00D92C9B"/>
    <w:rsid w:val="00D96531"/>
    <w:rsid w:val="00D96DDE"/>
    <w:rsid w:val="00DA0412"/>
    <w:rsid w:val="00DA4307"/>
    <w:rsid w:val="00DA52C5"/>
    <w:rsid w:val="00DA72F8"/>
    <w:rsid w:val="00DB08CC"/>
    <w:rsid w:val="00DB30ED"/>
    <w:rsid w:val="00DB67D8"/>
    <w:rsid w:val="00DB6FC8"/>
    <w:rsid w:val="00DC03F1"/>
    <w:rsid w:val="00DC0D4C"/>
    <w:rsid w:val="00DC3C27"/>
    <w:rsid w:val="00DC7ABC"/>
    <w:rsid w:val="00DD0C59"/>
    <w:rsid w:val="00DD0CF7"/>
    <w:rsid w:val="00DD4907"/>
    <w:rsid w:val="00DD5464"/>
    <w:rsid w:val="00DD6D68"/>
    <w:rsid w:val="00DE176E"/>
    <w:rsid w:val="00DE2641"/>
    <w:rsid w:val="00DE3B0A"/>
    <w:rsid w:val="00DE453A"/>
    <w:rsid w:val="00DE4F42"/>
    <w:rsid w:val="00DE5922"/>
    <w:rsid w:val="00DE5B21"/>
    <w:rsid w:val="00DE6506"/>
    <w:rsid w:val="00DF076D"/>
    <w:rsid w:val="00DF09BF"/>
    <w:rsid w:val="00DF3A6C"/>
    <w:rsid w:val="00DF4787"/>
    <w:rsid w:val="00DF5CBA"/>
    <w:rsid w:val="00DF71DE"/>
    <w:rsid w:val="00E002D9"/>
    <w:rsid w:val="00E022A6"/>
    <w:rsid w:val="00E0425D"/>
    <w:rsid w:val="00E1579D"/>
    <w:rsid w:val="00E17B06"/>
    <w:rsid w:val="00E250EB"/>
    <w:rsid w:val="00E32402"/>
    <w:rsid w:val="00E3437B"/>
    <w:rsid w:val="00E424CD"/>
    <w:rsid w:val="00E42DB4"/>
    <w:rsid w:val="00E44B23"/>
    <w:rsid w:val="00E44FEC"/>
    <w:rsid w:val="00E45C8E"/>
    <w:rsid w:val="00E50C43"/>
    <w:rsid w:val="00E50CCD"/>
    <w:rsid w:val="00E51248"/>
    <w:rsid w:val="00E52D85"/>
    <w:rsid w:val="00E552A0"/>
    <w:rsid w:val="00E577F2"/>
    <w:rsid w:val="00E62D68"/>
    <w:rsid w:val="00E62F86"/>
    <w:rsid w:val="00E63322"/>
    <w:rsid w:val="00E67BE1"/>
    <w:rsid w:val="00E71B7C"/>
    <w:rsid w:val="00E7292C"/>
    <w:rsid w:val="00E74FE5"/>
    <w:rsid w:val="00E75613"/>
    <w:rsid w:val="00E772F8"/>
    <w:rsid w:val="00E82A81"/>
    <w:rsid w:val="00E8423A"/>
    <w:rsid w:val="00E866C6"/>
    <w:rsid w:val="00E9210E"/>
    <w:rsid w:val="00E92C4F"/>
    <w:rsid w:val="00E94263"/>
    <w:rsid w:val="00E954A2"/>
    <w:rsid w:val="00E96A26"/>
    <w:rsid w:val="00E9703F"/>
    <w:rsid w:val="00E9710B"/>
    <w:rsid w:val="00EA03C5"/>
    <w:rsid w:val="00EA1ACE"/>
    <w:rsid w:val="00EA1B20"/>
    <w:rsid w:val="00EA4F13"/>
    <w:rsid w:val="00EB035E"/>
    <w:rsid w:val="00EB04BB"/>
    <w:rsid w:val="00EB4E46"/>
    <w:rsid w:val="00EB5716"/>
    <w:rsid w:val="00EC01C3"/>
    <w:rsid w:val="00EC0E99"/>
    <w:rsid w:val="00EC25F9"/>
    <w:rsid w:val="00EC263E"/>
    <w:rsid w:val="00EC54E7"/>
    <w:rsid w:val="00EC55C7"/>
    <w:rsid w:val="00EC5B0A"/>
    <w:rsid w:val="00ED067F"/>
    <w:rsid w:val="00ED0D9C"/>
    <w:rsid w:val="00ED732F"/>
    <w:rsid w:val="00ED75C4"/>
    <w:rsid w:val="00ED7845"/>
    <w:rsid w:val="00EE1049"/>
    <w:rsid w:val="00EE2CFC"/>
    <w:rsid w:val="00EE40EB"/>
    <w:rsid w:val="00EE4B5B"/>
    <w:rsid w:val="00EE6BCF"/>
    <w:rsid w:val="00EE724B"/>
    <w:rsid w:val="00EE7450"/>
    <w:rsid w:val="00EF0E85"/>
    <w:rsid w:val="00EF2181"/>
    <w:rsid w:val="00EF27F5"/>
    <w:rsid w:val="00EF4472"/>
    <w:rsid w:val="00EF5C7D"/>
    <w:rsid w:val="00EF6357"/>
    <w:rsid w:val="00EF6B09"/>
    <w:rsid w:val="00EF6F7B"/>
    <w:rsid w:val="00EF76B0"/>
    <w:rsid w:val="00F03EE5"/>
    <w:rsid w:val="00F05277"/>
    <w:rsid w:val="00F053FA"/>
    <w:rsid w:val="00F0562B"/>
    <w:rsid w:val="00F07A3B"/>
    <w:rsid w:val="00F10326"/>
    <w:rsid w:val="00F118ED"/>
    <w:rsid w:val="00F11C91"/>
    <w:rsid w:val="00F129E7"/>
    <w:rsid w:val="00F14B63"/>
    <w:rsid w:val="00F14EDB"/>
    <w:rsid w:val="00F201B8"/>
    <w:rsid w:val="00F21ECE"/>
    <w:rsid w:val="00F226E8"/>
    <w:rsid w:val="00F22963"/>
    <w:rsid w:val="00F24332"/>
    <w:rsid w:val="00F25827"/>
    <w:rsid w:val="00F32886"/>
    <w:rsid w:val="00F33A55"/>
    <w:rsid w:val="00F34EBD"/>
    <w:rsid w:val="00F36162"/>
    <w:rsid w:val="00F376BC"/>
    <w:rsid w:val="00F40229"/>
    <w:rsid w:val="00F40842"/>
    <w:rsid w:val="00F4106A"/>
    <w:rsid w:val="00F4186B"/>
    <w:rsid w:val="00F4190D"/>
    <w:rsid w:val="00F428A0"/>
    <w:rsid w:val="00F42E8C"/>
    <w:rsid w:val="00F4446F"/>
    <w:rsid w:val="00F5115C"/>
    <w:rsid w:val="00F517F2"/>
    <w:rsid w:val="00F52549"/>
    <w:rsid w:val="00F52BC1"/>
    <w:rsid w:val="00F56597"/>
    <w:rsid w:val="00F5777A"/>
    <w:rsid w:val="00F57E1F"/>
    <w:rsid w:val="00F57EA4"/>
    <w:rsid w:val="00F63AB5"/>
    <w:rsid w:val="00F669B0"/>
    <w:rsid w:val="00F7052B"/>
    <w:rsid w:val="00F7472E"/>
    <w:rsid w:val="00F77741"/>
    <w:rsid w:val="00F77881"/>
    <w:rsid w:val="00F778DB"/>
    <w:rsid w:val="00F8001A"/>
    <w:rsid w:val="00F869F7"/>
    <w:rsid w:val="00F9174F"/>
    <w:rsid w:val="00F91B70"/>
    <w:rsid w:val="00F92961"/>
    <w:rsid w:val="00F92E62"/>
    <w:rsid w:val="00F94026"/>
    <w:rsid w:val="00F940E5"/>
    <w:rsid w:val="00F95BB7"/>
    <w:rsid w:val="00F9628D"/>
    <w:rsid w:val="00F97C99"/>
    <w:rsid w:val="00FA5E2A"/>
    <w:rsid w:val="00FB01FA"/>
    <w:rsid w:val="00FB0FD0"/>
    <w:rsid w:val="00FB1828"/>
    <w:rsid w:val="00FB2C0C"/>
    <w:rsid w:val="00FB3D19"/>
    <w:rsid w:val="00FB7184"/>
    <w:rsid w:val="00FC1B14"/>
    <w:rsid w:val="00FC224D"/>
    <w:rsid w:val="00FC4C9A"/>
    <w:rsid w:val="00FC553D"/>
    <w:rsid w:val="00FC57AA"/>
    <w:rsid w:val="00FC5E6A"/>
    <w:rsid w:val="00FD001C"/>
    <w:rsid w:val="00FD1827"/>
    <w:rsid w:val="00FD321C"/>
    <w:rsid w:val="00FE0510"/>
    <w:rsid w:val="00FE27AA"/>
    <w:rsid w:val="00FE357D"/>
    <w:rsid w:val="00FE7249"/>
    <w:rsid w:val="00FE7501"/>
    <w:rsid w:val="00FF21B0"/>
    <w:rsid w:val="00FF4755"/>
    <w:rsid w:val="00FF4E8E"/>
    <w:rsid w:val="00FF5D50"/>
    <w:rsid w:val="00FF610E"/>
    <w:rsid w:val="00FF7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2"/>
      </w:numPr>
      <w:spacing w:before="120" w:after="120"/>
      <w:ind w:left="284" w:right="-284" w:hanging="284"/>
      <w:outlineLvl w:val="0"/>
    </w:pPr>
    <w:rPr>
      <w:rFonts w:ascii="Tahoma" w:eastAsiaTheme="majorEastAsia" w:hAnsi="Tahoma" w:cs="Tahoma"/>
      <w:b/>
      <w:sz w:val="22"/>
      <w:szCs w:val="22"/>
    </w:rPr>
  </w:style>
  <w:style w:type="paragraph" w:styleId="Nadpis2">
    <w:name w:val="heading 2"/>
    <w:basedOn w:val="Normln"/>
    <w:next w:val="Normln"/>
    <w:link w:val="Nadpis2Char"/>
    <w:uiPriority w:val="9"/>
    <w:unhideWhenUsed/>
    <w:qFormat/>
    <w:rsid w:val="001A55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uiPriority w:val="99"/>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uiPriority w:val="99"/>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uiPriority w:val="34"/>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uiPriority w:val="99"/>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 w:type="character" w:customStyle="1" w:styleId="Nadpis2Char">
    <w:name w:val="Nadpis 2 Char"/>
    <w:basedOn w:val="Standardnpsmoodstavce"/>
    <w:link w:val="Nadpis2"/>
    <w:uiPriority w:val="9"/>
    <w:rsid w:val="001A553F"/>
    <w:rPr>
      <w:rFonts w:asciiTheme="majorHAnsi" w:eastAsiaTheme="majorEastAsia" w:hAnsiTheme="majorHAnsi" w:cstheme="majorBidi"/>
      <w:color w:val="2F5496" w:themeColor="accent1" w:themeShade="BF"/>
      <w:sz w:val="26"/>
      <w:szCs w:val="26"/>
    </w:rPr>
  </w:style>
  <w:style w:type="table" w:customStyle="1" w:styleId="TableNormal1">
    <w:name w:val="Table Normal1"/>
    <w:uiPriority w:val="2"/>
    <w:semiHidden/>
    <w:unhideWhenUsed/>
    <w:qFormat/>
    <w:rsid w:val="003A253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3A253F"/>
    <w:pPr>
      <w:widowControl w:val="0"/>
      <w:autoSpaceDE w:val="0"/>
      <w:autoSpaceDN w:val="0"/>
      <w:spacing w:before="61"/>
    </w:pPr>
    <w:rPr>
      <w:rFonts w:ascii="Tahoma" w:eastAsia="Tahoma" w:hAnsi="Tahoma" w:cs="Tahoma"/>
      <w:kern w:val="0"/>
      <w:sz w:val="22"/>
      <w:szCs w:val="22"/>
      <w14:ligatures w14:val="none"/>
    </w:rPr>
  </w:style>
  <w:style w:type="character" w:customStyle="1" w:styleId="Nevyeenzmnka3">
    <w:name w:val="Nevyřešená zmínka3"/>
    <w:basedOn w:val="Standardnpsmoodstavce"/>
    <w:uiPriority w:val="99"/>
    <w:semiHidden/>
    <w:unhideWhenUsed/>
    <w:rsid w:val="00B15BAB"/>
    <w:rPr>
      <w:color w:val="605E5C"/>
      <w:shd w:val="clear" w:color="auto" w:fill="E1DFDD"/>
    </w:rPr>
  </w:style>
  <w:style w:type="paragraph" w:customStyle="1" w:styleId="RLnzevsmlouvy">
    <w:name w:val="RL název smlouvy"/>
    <w:basedOn w:val="Normln"/>
    <w:next w:val="Normln"/>
    <w:rsid w:val="002C7181"/>
    <w:pPr>
      <w:spacing w:before="120" w:after="1200"/>
      <w:jc w:val="center"/>
    </w:pPr>
    <w:rPr>
      <w:rFonts w:ascii="Arial" w:eastAsia="Times New Roman" w:hAnsi="Arial" w:cs="Arial"/>
      <w:b/>
      <w:bCs/>
      <w:caps/>
      <w:spacing w:val="40"/>
      <w:kern w:val="28"/>
      <w:sz w:val="32"/>
      <w:szCs w:val="32"/>
      <w:lang w:eastAsia="cs-CZ"/>
      <w14:ligatures w14:val="none"/>
    </w:rPr>
  </w:style>
  <w:style w:type="paragraph" w:customStyle="1" w:styleId="Tabulka">
    <w:name w:val="Tabulka"/>
    <w:basedOn w:val="Normln"/>
    <w:link w:val="TabulkaChar"/>
    <w:rsid w:val="007F79EB"/>
    <w:pPr>
      <w:spacing w:before="60" w:after="60"/>
    </w:pPr>
    <w:rPr>
      <w:rFonts w:ascii="Arial Narrow" w:eastAsia="Times New Roman" w:hAnsi="Arial Narrow" w:cs="Tahoma"/>
      <w:kern w:val="0"/>
      <w:sz w:val="22"/>
      <w:lang w:eastAsia="cs-CZ"/>
      <w14:ligatures w14:val="none"/>
    </w:rPr>
  </w:style>
  <w:style w:type="paragraph" w:customStyle="1" w:styleId="Ktabhlavika">
    <w:name w:val="K_tab_hlavička"/>
    <w:basedOn w:val="Normln"/>
    <w:rsid w:val="007F79EB"/>
    <w:pPr>
      <w:keepNext/>
      <w:jc w:val="center"/>
    </w:pPr>
    <w:rPr>
      <w:rFonts w:ascii="Arial" w:eastAsia="Times New Roman" w:hAnsi="Arial" w:cs="Times New Roman"/>
      <w:b/>
      <w:kern w:val="0"/>
      <w:sz w:val="22"/>
      <w:szCs w:val="22"/>
      <w:lang w:eastAsia="cs-CZ"/>
      <w14:ligatures w14:val="none"/>
    </w:rPr>
  </w:style>
  <w:style w:type="character" w:customStyle="1" w:styleId="TabulkaChar">
    <w:name w:val="Tabulka Char"/>
    <w:link w:val="Tabulka"/>
    <w:locked/>
    <w:rsid w:val="007F79EB"/>
    <w:rPr>
      <w:rFonts w:ascii="Arial Narrow" w:eastAsia="Times New Roman" w:hAnsi="Arial Narrow" w:cs="Tahoma"/>
      <w:kern w:val="0"/>
      <w:sz w:val="22"/>
      <w:lang w:eastAsia="cs-CZ"/>
      <w14:ligatures w14:val="none"/>
    </w:rPr>
  </w:style>
  <w:style w:type="character" w:customStyle="1" w:styleId="Nevyeenzmnka4">
    <w:name w:val="Nevyřešená zmínka4"/>
    <w:basedOn w:val="Standardnpsmoodstavce"/>
    <w:uiPriority w:val="99"/>
    <w:semiHidden/>
    <w:unhideWhenUsed/>
    <w:rsid w:val="0012563B"/>
    <w:rPr>
      <w:color w:val="605E5C"/>
      <w:shd w:val="clear" w:color="auto" w:fill="E1DFDD"/>
    </w:rPr>
  </w:style>
  <w:style w:type="character" w:styleId="Zdraznnintenzivn">
    <w:name w:val="Intense Emphasis"/>
    <w:basedOn w:val="Standardnpsmoodstavce"/>
    <w:qFormat/>
    <w:rsid w:val="0070228C"/>
    <w:rPr>
      <w:i/>
      <w:iCs/>
      <w:color w:val="2F5496" w:themeColor="accent1" w:themeShade="BF"/>
    </w:rPr>
  </w:style>
  <w:style w:type="character" w:customStyle="1" w:styleId="MOORETEXTZPRVYChar">
    <w:name w:val="MOORE_TEXT_ZPRÁVY Char"/>
    <w:basedOn w:val="Standardnpsmoodstavce"/>
    <w:link w:val="MOORETEXTZPRVY"/>
    <w:qFormat/>
    <w:rsid w:val="0070228C"/>
    <w:rPr>
      <w:rFonts w:ascii="Arial" w:eastAsia="Times New Roman" w:hAnsi="Arial" w:cs="Arial"/>
      <w:bCs/>
      <w:sz w:val="20"/>
      <w:lang w:eastAsia="cs-CZ"/>
    </w:rPr>
  </w:style>
  <w:style w:type="paragraph" w:customStyle="1" w:styleId="MOORETEXTZPRVY">
    <w:name w:val="MOORE_TEXT_ZPRÁVY"/>
    <w:basedOn w:val="Normln"/>
    <w:link w:val="MOORETEXTZPRVYChar"/>
    <w:qFormat/>
    <w:rsid w:val="0070228C"/>
    <w:pPr>
      <w:suppressAutoHyphens/>
      <w:overflowPunct w:val="0"/>
      <w:spacing w:before="120" w:after="120" w:line="288" w:lineRule="auto"/>
      <w:jc w:val="both"/>
    </w:pPr>
    <w:rPr>
      <w:rFonts w:ascii="Arial" w:eastAsia="Times New Roman" w:hAnsi="Arial" w:cs="Arial"/>
      <w:bCs/>
      <w:sz w:val="20"/>
      <w:lang w:eastAsia="cs-CZ"/>
    </w:rPr>
  </w:style>
  <w:style w:type="character" w:styleId="Sledovanodkaz">
    <w:name w:val="FollowedHyperlink"/>
    <w:basedOn w:val="Standardnpsmoodstavce"/>
    <w:uiPriority w:val="99"/>
    <w:semiHidden/>
    <w:unhideWhenUsed/>
    <w:rsid w:val="00326DD5"/>
    <w:rPr>
      <w:color w:val="954F72" w:themeColor="followedHyperlink"/>
      <w:u w:val="single"/>
    </w:rPr>
  </w:style>
  <w:style w:type="paragraph" w:styleId="Normlnweb">
    <w:name w:val="Normal (Web)"/>
    <w:basedOn w:val="Normln"/>
    <w:uiPriority w:val="99"/>
    <w:unhideWhenUsed/>
    <w:rsid w:val="00B30387"/>
    <w:pPr>
      <w:spacing w:before="100" w:beforeAutospacing="1" w:after="100" w:afterAutospacing="1"/>
    </w:pPr>
    <w:rPr>
      <w:rFonts w:ascii="Times New Roman" w:eastAsiaTheme="minorEastAsia" w:hAnsi="Times New Roman" w:cs="Times New Roman"/>
      <w:kern w:val="0"/>
      <w:lang w:eastAsia="cs-CZ"/>
      <w14:ligatures w14:val="none"/>
    </w:rPr>
  </w:style>
  <w:style w:type="paragraph" w:customStyle="1" w:styleId="pf0">
    <w:name w:val="pf0"/>
    <w:basedOn w:val="Normln"/>
    <w:rsid w:val="00B30387"/>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wtbs9">
    <w:name w:val="wtbs9"/>
    <w:basedOn w:val="Standardnpsmoodstavce"/>
    <w:rsid w:val="00B20B6A"/>
  </w:style>
  <w:style w:type="numbering" w:customStyle="1" w:styleId="Aktulnseznam1">
    <w:name w:val="Aktuální seznam1"/>
    <w:uiPriority w:val="99"/>
    <w:rsid w:val="000A5BFC"/>
    <w:pPr>
      <w:numPr>
        <w:numId w:val="10"/>
      </w:numPr>
    </w:pPr>
  </w:style>
  <w:style w:type="character" w:customStyle="1" w:styleId="normaltextrun">
    <w:name w:val="normaltextrun"/>
    <w:basedOn w:val="Standardnpsmoodstavce"/>
    <w:rsid w:val="00C01E4B"/>
  </w:style>
  <w:style w:type="character" w:customStyle="1" w:styleId="eop">
    <w:name w:val="eop"/>
    <w:basedOn w:val="Standardnpsmoodstavce"/>
    <w:rsid w:val="00E9210E"/>
  </w:style>
  <w:style w:type="character" w:customStyle="1" w:styleId="Nevyeenzmnka5">
    <w:name w:val="Nevyřešená zmínka5"/>
    <w:basedOn w:val="Standardnpsmoodstavce"/>
    <w:uiPriority w:val="99"/>
    <w:semiHidden/>
    <w:unhideWhenUsed/>
    <w:rsid w:val="00B73866"/>
    <w:rPr>
      <w:color w:val="605E5C"/>
      <w:shd w:val="clear" w:color="auto" w:fill="E1DFDD"/>
    </w:rPr>
  </w:style>
  <w:style w:type="character" w:styleId="Odkazintenzivn">
    <w:name w:val="Intense Reference"/>
    <w:uiPriority w:val="32"/>
    <w:qFormat/>
    <w:rsid w:val="008A40DF"/>
    <w:rPr>
      <w:b/>
      <w:sz w:val="24"/>
      <w:u w:val="single"/>
    </w:rPr>
  </w:style>
  <w:style w:type="paragraph" w:customStyle="1" w:styleId="paragraph">
    <w:name w:val="paragraph"/>
    <w:basedOn w:val="Normln"/>
    <w:rsid w:val="008A40DF"/>
    <w:pPr>
      <w:spacing w:before="100" w:beforeAutospacing="1" w:after="100" w:afterAutospacing="1"/>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752361767">
      <w:bodyDiv w:val="1"/>
      <w:marLeft w:val="0"/>
      <w:marRight w:val="0"/>
      <w:marTop w:val="0"/>
      <w:marBottom w:val="0"/>
      <w:divBdr>
        <w:top w:val="none" w:sz="0" w:space="0" w:color="auto"/>
        <w:left w:val="none" w:sz="0" w:space="0" w:color="auto"/>
        <w:bottom w:val="none" w:sz="0" w:space="0" w:color="auto"/>
        <w:right w:val="none" w:sz="0" w:space="0" w:color="auto"/>
      </w:divBdr>
    </w:div>
    <w:div w:id="993752720">
      <w:bodyDiv w:val="1"/>
      <w:marLeft w:val="0"/>
      <w:marRight w:val="0"/>
      <w:marTop w:val="0"/>
      <w:marBottom w:val="0"/>
      <w:divBdr>
        <w:top w:val="none" w:sz="0" w:space="0" w:color="auto"/>
        <w:left w:val="none" w:sz="0" w:space="0" w:color="auto"/>
        <w:bottom w:val="none" w:sz="0" w:space="0" w:color="auto"/>
        <w:right w:val="none" w:sz="0" w:space="0" w:color="auto"/>
      </w:divBdr>
    </w:div>
    <w:div w:id="1036153696">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65123706">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 w:id="1856386793">
      <w:bodyDiv w:val="1"/>
      <w:marLeft w:val="0"/>
      <w:marRight w:val="0"/>
      <w:marTop w:val="0"/>
      <w:marBottom w:val="0"/>
      <w:divBdr>
        <w:top w:val="none" w:sz="0" w:space="0" w:color="auto"/>
        <w:left w:val="none" w:sz="0" w:space="0" w:color="auto"/>
        <w:bottom w:val="none" w:sz="0" w:space="0" w:color="auto"/>
        <w:right w:val="none" w:sz="0" w:space="0" w:color="auto"/>
      </w:divBdr>
    </w:div>
    <w:div w:id="19293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D64F8-5AFC-4D8D-9BF7-A4E5EF3DB128}">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Šablona ČSSZ.dotx</Template>
  <TotalTime>1</TotalTime>
  <Pages>14</Pages>
  <Words>4114</Words>
  <Characters>24274</Characters>
  <Application>Microsoft Office Word</Application>
  <DocSecurity>0</DocSecurity>
  <Lines>202</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DS9 APV POJ</vt:lpstr>
      <vt:lpstr>DS9 APV POJ</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DS9 APV POJ</dc:title>
  <dc:subject/>
  <dc:creator>Lundák Václav (ČSSZ 53)</dc:creator>
  <cp:keywords/>
  <dc:description/>
  <cp:lastModifiedBy>Lundák Václav (ČSSZ 53)</cp:lastModifiedBy>
  <cp:revision>2</cp:revision>
  <cp:lastPrinted>2025-11-24T10:46:00Z</cp:lastPrinted>
  <dcterms:created xsi:type="dcterms:W3CDTF">2025-12-19T08:33:00Z</dcterms:created>
  <dcterms:modified xsi:type="dcterms:W3CDTF">2025-12-19T08:33:00Z</dcterms:modified>
</cp:coreProperties>
</file>