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9DC98" w14:textId="5F96D61A" w:rsidR="00614B1F" w:rsidRDefault="00614B1F" w:rsidP="00614B1F">
      <w:pPr>
        <w:pStyle w:val="Podnadpis"/>
      </w:pPr>
      <w:bookmarkStart w:id="0" w:name="_GoBack"/>
      <w:r>
        <w:t>495/25/PEN</w:t>
      </w:r>
    </w:p>
    <w:bookmarkEnd w:id="0"/>
    <w:p w14:paraId="580D8F64" w14:textId="1251795F" w:rsidR="003353CB" w:rsidRDefault="007A5B85">
      <w:pPr>
        <w:spacing w:after="0" w:line="259" w:lineRule="auto"/>
        <w:ind w:left="134" w:firstLine="0"/>
        <w:jc w:val="center"/>
      </w:pPr>
      <w:r>
        <w:rPr>
          <w:sz w:val="56"/>
        </w:rPr>
        <w:t xml:space="preserve">KUPNÍ SMLOUVA </w:t>
      </w:r>
    </w:p>
    <w:p w14:paraId="1B42DE26" w14:textId="77777777" w:rsidR="003353CB" w:rsidRDefault="007A5B85">
      <w:pPr>
        <w:spacing w:after="0" w:line="259" w:lineRule="auto"/>
        <w:ind w:left="148" w:right="2" w:hanging="10"/>
        <w:jc w:val="center"/>
      </w:pPr>
      <w:r>
        <w:t xml:space="preserve">uzavřená dle ustanovení § 2079 a násl. zákona č. 89/2012 Sb., občanský zákoník  </w:t>
      </w:r>
    </w:p>
    <w:p w14:paraId="6F512414" w14:textId="77777777" w:rsidR="003353CB" w:rsidRDefault="007A5B85">
      <w:pPr>
        <w:spacing w:after="34" w:line="259" w:lineRule="auto"/>
        <w:ind w:left="194" w:firstLine="0"/>
        <w:jc w:val="center"/>
      </w:pPr>
      <w:r>
        <w:t xml:space="preserve"> </w:t>
      </w:r>
    </w:p>
    <w:p w14:paraId="16E21006" w14:textId="77777777" w:rsidR="003353CB" w:rsidRDefault="007A5B85">
      <w:pPr>
        <w:spacing w:after="27" w:line="259" w:lineRule="auto"/>
        <w:ind w:left="142" w:firstLine="0"/>
        <w:jc w:val="left"/>
      </w:pPr>
      <w:r>
        <w:t xml:space="preserve"> </w:t>
      </w:r>
      <w:r>
        <w:tab/>
        <w:t xml:space="preserve"> </w:t>
      </w:r>
    </w:p>
    <w:p w14:paraId="798D7A49" w14:textId="77777777" w:rsidR="003353CB" w:rsidRDefault="007A5B85">
      <w:pPr>
        <w:spacing w:after="25" w:line="259" w:lineRule="auto"/>
        <w:ind w:left="137" w:hanging="10"/>
        <w:jc w:val="left"/>
      </w:pPr>
      <w:r>
        <w:t xml:space="preserve">Smluvní strany  </w:t>
      </w:r>
    </w:p>
    <w:p w14:paraId="439946FE" w14:textId="77777777" w:rsidR="003353CB" w:rsidRDefault="007A5B85">
      <w:pPr>
        <w:spacing w:after="40" w:line="259" w:lineRule="auto"/>
        <w:ind w:left="191" w:firstLine="0"/>
        <w:jc w:val="center"/>
      </w:pPr>
      <w:r>
        <w:t xml:space="preserve"> </w:t>
      </w:r>
    </w:p>
    <w:p w14:paraId="6A455D81" w14:textId="77777777" w:rsidR="003353CB" w:rsidRDefault="007A5B85">
      <w:pPr>
        <w:pStyle w:val="Nadpis1"/>
        <w:tabs>
          <w:tab w:val="center" w:pos="3790"/>
        </w:tabs>
        <w:ind w:left="0" w:firstLine="0"/>
      </w:pPr>
      <w:r>
        <w:t xml:space="preserve">1. </w:t>
      </w:r>
      <w:r>
        <w:tab/>
        <w:t xml:space="preserve">Zoologická zahrada hl. m. Prahy, příspěvková organizace   </w:t>
      </w:r>
    </w:p>
    <w:p w14:paraId="022118E6" w14:textId="77777777" w:rsidR="003353CB" w:rsidRDefault="007A5B85">
      <w:pPr>
        <w:spacing w:after="0" w:line="259" w:lineRule="auto"/>
        <w:ind w:left="142" w:firstLine="0"/>
        <w:jc w:val="left"/>
      </w:pPr>
      <w:r>
        <w:t xml:space="preserve"> </w:t>
      </w:r>
    </w:p>
    <w:tbl>
      <w:tblPr>
        <w:tblStyle w:val="TableGrid"/>
        <w:tblW w:w="8949" w:type="dxa"/>
        <w:tblInd w:w="142" w:type="dxa"/>
        <w:tblLook w:val="04A0" w:firstRow="1" w:lastRow="0" w:firstColumn="1" w:lastColumn="0" w:noHBand="0" w:noVBand="1"/>
      </w:tblPr>
      <w:tblGrid>
        <w:gridCol w:w="3057"/>
        <w:gridCol w:w="5892"/>
      </w:tblGrid>
      <w:tr w:rsidR="003353CB" w14:paraId="70C192F1" w14:textId="77777777" w:rsidTr="009A335F">
        <w:trPr>
          <w:trHeight w:val="336"/>
        </w:trPr>
        <w:tc>
          <w:tcPr>
            <w:tcW w:w="3057" w:type="dxa"/>
          </w:tcPr>
          <w:p w14:paraId="4AC4ECC5" w14:textId="77777777" w:rsidR="003353CB" w:rsidRDefault="007A5B85">
            <w:pPr>
              <w:spacing w:after="0" w:line="259" w:lineRule="auto"/>
              <w:ind w:left="0" w:firstLine="0"/>
              <w:jc w:val="left"/>
            </w:pPr>
            <w:r>
              <w:t xml:space="preserve">Se sídlem: </w:t>
            </w:r>
          </w:p>
        </w:tc>
        <w:tc>
          <w:tcPr>
            <w:tcW w:w="5892" w:type="dxa"/>
          </w:tcPr>
          <w:p w14:paraId="7FBC2AC4" w14:textId="77777777" w:rsidR="003353CB" w:rsidRDefault="007A5B85">
            <w:pPr>
              <w:spacing w:after="0" w:line="259" w:lineRule="auto"/>
              <w:ind w:left="1" w:firstLine="0"/>
              <w:jc w:val="left"/>
            </w:pPr>
            <w:proofErr w:type="gramStart"/>
            <w:r>
              <w:t>U  Trojského</w:t>
            </w:r>
            <w:proofErr w:type="gramEnd"/>
            <w:r>
              <w:t xml:space="preserve"> zámku 120/3, 171 00 Praha 7  </w:t>
            </w:r>
          </w:p>
        </w:tc>
      </w:tr>
      <w:tr w:rsidR="003353CB" w14:paraId="18CDDF27" w14:textId="77777777" w:rsidTr="009A335F">
        <w:trPr>
          <w:trHeight w:val="391"/>
        </w:trPr>
        <w:tc>
          <w:tcPr>
            <w:tcW w:w="3057" w:type="dxa"/>
          </w:tcPr>
          <w:p w14:paraId="4D2F1D90" w14:textId="77777777" w:rsidR="003353CB" w:rsidRDefault="007A5B85">
            <w:pPr>
              <w:spacing w:after="0" w:line="259" w:lineRule="auto"/>
              <w:ind w:left="0" w:firstLine="0"/>
              <w:jc w:val="left"/>
            </w:pPr>
            <w:r>
              <w:t xml:space="preserve">Zastoupená:  </w:t>
            </w:r>
          </w:p>
        </w:tc>
        <w:tc>
          <w:tcPr>
            <w:tcW w:w="5892" w:type="dxa"/>
          </w:tcPr>
          <w:p w14:paraId="238DFA73" w14:textId="77777777" w:rsidR="003353CB" w:rsidRDefault="007A5B85">
            <w:pPr>
              <w:spacing w:after="0" w:line="259" w:lineRule="auto"/>
              <w:ind w:left="0" w:firstLine="0"/>
              <w:jc w:val="left"/>
            </w:pPr>
            <w:r>
              <w:t xml:space="preserve">Ing. Miroslavem Machkem,  </w:t>
            </w:r>
          </w:p>
        </w:tc>
      </w:tr>
      <w:tr w:rsidR="003353CB" w14:paraId="09B0CAC7" w14:textId="77777777" w:rsidTr="009A335F">
        <w:trPr>
          <w:trHeight w:val="391"/>
        </w:trPr>
        <w:tc>
          <w:tcPr>
            <w:tcW w:w="3057" w:type="dxa"/>
          </w:tcPr>
          <w:p w14:paraId="2CF698B0" w14:textId="77777777" w:rsidR="003353CB" w:rsidRDefault="007A5B85">
            <w:pPr>
              <w:spacing w:after="0" w:line="259" w:lineRule="auto"/>
              <w:ind w:left="0" w:firstLine="0"/>
              <w:jc w:val="left"/>
            </w:pPr>
            <w:r>
              <w:t xml:space="preserve"> </w:t>
            </w:r>
          </w:p>
        </w:tc>
        <w:tc>
          <w:tcPr>
            <w:tcW w:w="5892" w:type="dxa"/>
          </w:tcPr>
          <w:p w14:paraId="0B4C504A" w14:textId="77777777" w:rsidR="003353CB" w:rsidRDefault="007A5B85">
            <w:pPr>
              <w:spacing w:after="0" w:line="259" w:lineRule="auto"/>
              <w:ind w:left="0" w:firstLine="0"/>
            </w:pPr>
            <w:r>
              <w:t xml:space="preserve">pověřený řízením Zoologické zahrady hl. m. Prahy </w:t>
            </w:r>
          </w:p>
        </w:tc>
      </w:tr>
      <w:tr w:rsidR="003353CB" w14:paraId="4D0C3539" w14:textId="77777777" w:rsidTr="009A335F">
        <w:trPr>
          <w:trHeight w:val="390"/>
        </w:trPr>
        <w:tc>
          <w:tcPr>
            <w:tcW w:w="3057" w:type="dxa"/>
          </w:tcPr>
          <w:p w14:paraId="5E5FE7FE" w14:textId="77777777" w:rsidR="003353CB" w:rsidRDefault="007A5B85">
            <w:pPr>
              <w:spacing w:after="0" w:line="259" w:lineRule="auto"/>
              <w:ind w:left="0" w:firstLine="0"/>
              <w:jc w:val="left"/>
            </w:pPr>
            <w:r>
              <w:t xml:space="preserve">IČO: </w:t>
            </w:r>
          </w:p>
        </w:tc>
        <w:tc>
          <w:tcPr>
            <w:tcW w:w="5892" w:type="dxa"/>
          </w:tcPr>
          <w:p w14:paraId="2053E1DA" w14:textId="77777777" w:rsidR="003353CB" w:rsidRDefault="007A5B85">
            <w:pPr>
              <w:spacing w:after="0" w:line="259" w:lineRule="auto"/>
              <w:ind w:left="1" w:firstLine="0"/>
              <w:jc w:val="left"/>
            </w:pPr>
            <w:r>
              <w:t xml:space="preserve">00064459 </w:t>
            </w:r>
          </w:p>
        </w:tc>
      </w:tr>
      <w:tr w:rsidR="003353CB" w14:paraId="1072FB1B" w14:textId="77777777" w:rsidTr="009A335F">
        <w:trPr>
          <w:trHeight w:val="390"/>
        </w:trPr>
        <w:tc>
          <w:tcPr>
            <w:tcW w:w="3057" w:type="dxa"/>
          </w:tcPr>
          <w:p w14:paraId="68629B0E" w14:textId="77777777" w:rsidR="003353CB" w:rsidRDefault="007A5B85">
            <w:pPr>
              <w:spacing w:after="0" w:line="259" w:lineRule="auto"/>
              <w:ind w:left="0" w:firstLine="0"/>
              <w:jc w:val="left"/>
            </w:pPr>
            <w:r>
              <w:t xml:space="preserve">DIČ: </w:t>
            </w:r>
          </w:p>
        </w:tc>
        <w:tc>
          <w:tcPr>
            <w:tcW w:w="5892" w:type="dxa"/>
          </w:tcPr>
          <w:p w14:paraId="29E34FA3" w14:textId="77777777" w:rsidR="003353CB" w:rsidRDefault="007A5B85">
            <w:pPr>
              <w:spacing w:after="0" w:line="259" w:lineRule="auto"/>
              <w:ind w:left="1" w:firstLine="0"/>
              <w:jc w:val="left"/>
            </w:pPr>
            <w:r>
              <w:t xml:space="preserve">CZ00064459  </w:t>
            </w:r>
          </w:p>
        </w:tc>
      </w:tr>
      <w:tr w:rsidR="003353CB" w14:paraId="6B7D70B6" w14:textId="77777777" w:rsidTr="009A335F">
        <w:trPr>
          <w:trHeight w:val="390"/>
        </w:trPr>
        <w:tc>
          <w:tcPr>
            <w:tcW w:w="3057" w:type="dxa"/>
          </w:tcPr>
          <w:p w14:paraId="2617FAF3" w14:textId="77777777" w:rsidR="003353CB" w:rsidRDefault="007A5B85">
            <w:pPr>
              <w:spacing w:after="0" w:line="259" w:lineRule="auto"/>
              <w:ind w:left="0" w:firstLine="0"/>
              <w:jc w:val="left"/>
            </w:pPr>
            <w:r>
              <w:t xml:space="preserve">Bankovní spojení: </w:t>
            </w:r>
          </w:p>
        </w:tc>
        <w:tc>
          <w:tcPr>
            <w:tcW w:w="5892" w:type="dxa"/>
          </w:tcPr>
          <w:p w14:paraId="01030257" w14:textId="77777777" w:rsidR="003353CB" w:rsidRDefault="007A5B85">
            <w:pPr>
              <w:spacing w:after="0" w:line="259" w:lineRule="auto"/>
              <w:ind w:left="0" w:firstLine="0"/>
              <w:jc w:val="left"/>
            </w:pPr>
            <w:r>
              <w:t xml:space="preserve">PPF banka a. s. </w:t>
            </w:r>
          </w:p>
        </w:tc>
      </w:tr>
      <w:tr w:rsidR="003353CB" w14:paraId="005EE1BC" w14:textId="77777777" w:rsidTr="009A335F">
        <w:trPr>
          <w:trHeight w:val="336"/>
        </w:trPr>
        <w:tc>
          <w:tcPr>
            <w:tcW w:w="3057" w:type="dxa"/>
          </w:tcPr>
          <w:p w14:paraId="4659DD4B" w14:textId="77777777" w:rsidR="003353CB" w:rsidRDefault="007A5B85">
            <w:pPr>
              <w:spacing w:after="0" w:line="259" w:lineRule="auto"/>
              <w:ind w:left="0" w:firstLine="0"/>
              <w:jc w:val="left"/>
            </w:pPr>
            <w:r>
              <w:t xml:space="preserve">Číslo účtu: </w:t>
            </w:r>
          </w:p>
        </w:tc>
        <w:tc>
          <w:tcPr>
            <w:tcW w:w="5892" w:type="dxa"/>
          </w:tcPr>
          <w:p w14:paraId="008B7046" w14:textId="77777777" w:rsidR="003353CB" w:rsidRDefault="007A5B85">
            <w:pPr>
              <w:spacing w:after="0" w:line="259" w:lineRule="auto"/>
              <w:ind w:left="1" w:firstLine="0"/>
              <w:jc w:val="left"/>
            </w:pPr>
            <w:r>
              <w:t xml:space="preserve">2000980001/6000 </w:t>
            </w:r>
          </w:p>
        </w:tc>
      </w:tr>
    </w:tbl>
    <w:p w14:paraId="53069488" w14:textId="77777777" w:rsidR="003353CB" w:rsidRDefault="007A5B85">
      <w:pPr>
        <w:spacing w:after="24" w:line="259" w:lineRule="auto"/>
        <w:ind w:left="142" w:firstLine="0"/>
        <w:jc w:val="left"/>
      </w:pPr>
      <w:r>
        <w:t xml:space="preserve"> </w:t>
      </w:r>
    </w:p>
    <w:p w14:paraId="3E7D0354" w14:textId="77777777" w:rsidR="003353CB" w:rsidRDefault="007A5B85">
      <w:pPr>
        <w:spacing w:after="32"/>
        <w:ind w:left="127" w:firstLine="0"/>
      </w:pPr>
      <w:r>
        <w:t xml:space="preserve">(dále jen „Kupující“ nebo „Zoo Praha“)  </w:t>
      </w:r>
    </w:p>
    <w:p w14:paraId="5CF57A64" w14:textId="77777777" w:rsidR="003353CB" w:rsidRDefault="007A5B85">
      <w:pPr>
        <w:spacing w:after="21" w:line="259" w:lineRule="auto"/>
        <w:ind w:left="191" w:firstLine="0"/>
        <w:jc w:val="center"/>
      </w:pPr>
      <w:r>
        <w:t xml:space="preserve"> </w:t>
      </w:r>
    </w:p>
    <w:p w14:paraId="5065361A" w14:textId="77777777" w:rsidR="003353CB" w:rsidRDefault="007A5B85">
      <w:pPr>
        <w:spacing w:after="25" w:line="259" w:lineRule="auto"/>
        <w:ind w:left="137" w:hanging="10"/>
        <w:jc w:val="left"/>
      </w:pPr>
      <w:r>
        <w:t xml:space="preserve">a </w:t>
      </w:r>
    </w:p>
    <w:p w14:paraId="55D9733D" w14:textId="77777777" w:rsidR="003353CB" w:rsidRDefault="007A5B85">
      <w:pPr>
        <w:spacing w:after="0" w:line="259" w:lineRule="auto"/>
        <w:ind w:left="425" w:firstLine="0"/>
        <w:jc w:val="left"/>
      </w:pPr>
      <w:r>
        <w:t xml:space="preserve"> </w:t>
      </w:r>
    </w:p>
    <w:p w14:paraId="1226C54D" w14:textId="77777777" w:rsidR="003353CB" w:rsidRDefault="007A5B85">
      <w:pPr>
        <w:spacing w:after="25" w:line="259" w:lineRule="auto"/>
        <w:ind w:left="137" w:hanging="10"/>
        <w:jc w:val="left"/>
      </w:pPr>
      <w:r>
        <w:t xml:space="preserve">2.   COMTESYS, spol. s r.o. </w:t>
      </w:r>
    </w:p>
    <w:p w14:paraId="746BE227" w14:textId="77777777" w:rsidR="003353CB" w:rsidRDefault="007A5B85">
      <w:pPr>
        <w:tabs>
          <w:tab w:val="center" w:pos="4609"/>
        </w:tabs>
        <w:ind w:left="0" w:firstLine="0"/>
        <w:jc w:val="left"/>
      </w:pPr>
      <w:r>
        <w:t xml:space="preserve">Se sídlem:  </w:t>
      </w:r>
      <w:r>
        <w:tab/>
        <w:t xml:space="preserve">Pod Pramenem 1633/3, 140 00 Praha 4 </w:t>
      </w:r>
    </w:p>
    <w:p w14:paraId="69CFE16F" w14:textId="77777777" w:rsidR="003353CB" w:rsidRDefault="007A5B85">
      <w:pPr>
        <w:tabs>
          <w:tab w:val="center" w:pos="4661"/>
        </w:tabs>
        <w:ind w:left="0" w:firstLine="0"/>
        <w:jc w:val="left"/>
      </w:pPr>
      <w:r>
        <w:t xml:space="preserve">Jednající: </w:t>
      </w:r>
      <w:r>
        <w:tab/>
        <w:t xml:space="preserve">Ing. Martin Vobořil, jednatel společnosti </w:t>
      </w:r>
    </w:p>
    <w:p w14:paraId="6708557C" w14:textId="77777777" w:rsidR="003353CB" w:rsidRDefault="007A5B85">
      <w:pPr>
        <w:tabs>
          <w:tab w:val="center" w:pos="3194"/>
        </w:tabs>
        <w:ind w:left="0" w:firstLine="0"/>
        <w:jc w:val="left"/>
      </w:pPr>
      <w:r>
        <w:t xml:space="preserve">IČO:  </w:t>
      </w:r>
      <w:r>
        <w:tab/>
        <w:t xml:space="preserve">26490234 </w:t>
      </w:r>
    </w:p>
    <w:p w14:paraId="45C4610B" w14:textId="77777777" w:rsidR="003353CB" w:rsidRDefault="007A5B85">
      <w:pPr>
        <w:tabs>
          <w:tab w:val="center" w:pos="3331"/>
        </w:tabs>
        <w:ind w:left="0" w:firstLine="0"/>
        <w:jc w:val="left"/>
      </w:pPr>
      <w:r>
        <w:t xml:space="preserve">DIČ: </w:t>
      </w:r>
      <w:r>
        <w:tab/>
        <w:t xml:space="preserve">CZ26490234 </w:t>
      </w:r>
    </w:p>
    <w:p w14:paraId="19CBCB86" w14:textId="77777777" w:rsidR="003353CB" w:rsidRDefault="007A5B85">
      <w:pPr>
        <w:tabs>
          <w:tab w:val="center" w:pos="4479"/>
        </w:tabs>
        <w:ind w:left="0" w:firstLine="0"/>
        <w:jc w:val="left"/>
      </w:pPr>
      <w:r>
        <w:t xml:space="preserve">Bankovní spojení: </w:t>
      </w:r>
      <w:r>
        <w:tab/>
        <w:t xml:space="preserve">Československá obchodní banka, a.s. </w:t>
      </w:r>
    </w:p>
    <w:p w14:paraId="3A4B9611" w14:textId="77777777" w:rsidR="003353CB" w:rsidRDefault="007A5B85">
      <w:pPr>
        <w:tabs>
          <w:tab w:val="center" w:pos="3546"/>
        </w:tabs>
        <w:spacing w:after="38"/>
        <w:ind w:left="0" w:firstLine="0"/>
        <w:jc w:val="left"/>
      </w:pPr>
      <w:r>
        <w:t xml:space="preserve">Číslo účtu: </w:t>
      </w:r>
      <w:r>
        <w:tab/>
        <w:t xml:space="preserve">259914370/0300 </w:t>
      </w:r>
    </w:p>
    <w:p w14:paraId="00C8E179" w14:textId="77777777" w:rsidR="003353CB" w:rsidRDefault="007A5B85">
      <w:pPr>
        <w:spacing w:after="38"/>
        <w:ind w:left="127" w:firstLine="0"/>
      </w:pPr>
      <w:r>
        <w:t xml:space="preserve">Společnost je zapsána v obchodním rejstříku vedeném Městským soudem v Praze, </w:t>
      </w:r>
      <w:proofErr w:type="spellStart"/>
      <w:r>
        <w:t>sp</w:t>
      </w:r>
      <w:proofErr w:type="spellEnd"/>
      <w:r>
        <w:t xml:space="preserve">. oddíl C, vložka 85526 </w:t>
      </w:r>
    </w:p>
    <w:p w14:paraId="357E8386" w14:textId="77777777" w:rsidR="003353CB" w:rsidRDefault="007A5B85">
      <w:pPr>
        <w:spacing w:after="21" w:line="259" w:lineRule="auto"/>
        <w:ind w:left="142" w:firstLine="0"/>
        <w:jc w:val="left"/>
      </w:pPr>
      <w:r>
        <w:t xml:space="preserve"> </w:t>
      </w:r>
    </w:p>
    <w:p w14:paraId="518877BB" w14:textId="77777777" w:rsidR="003353CB" w:rsidRDefault="007A5B85">
      <w:pPr>
        <w:spacing w:after="32"/>
        <w:ind w:left="127" w:firstLine="0"/>
      </w:pPr>
      <w:r>
        <w:t xml:space="preserve">(dále jen „Prodávající“)  </w:t>
      </w:r>
    </w:p>
    <w:p w14:paraId="7B66343F" w14:textId="77777777" w:rsidR="003353CB" w:rsidRDefault="007A5B85">
      <w:pPr>
        <w:spacing w:after="21" w:line="259" w:lineRule="auto"/>
        <w:ind w:left="142" w:firstLine="0"/>
        <w:jc w:val="left"/>
      </w:pPr>
      <w:r>
        <w:t xml:space="preserve"> </w:t>
      </w:r>
    </w:p>
    <w:p w14:paraId="1AEF43A2" w14:textId="77777777" w:rsidR="003353CB" w:rsidRDefault="007A5B85">
      <w:pPr>
        <w:spacing w:after="32"/>
        <w:ind w:left="127" w:firstLine="0"/>
      </w:pPr>
      <w:r>
        <w:t xml:space="preserve">(dále společně označovány jako „smluvní strany“) </w:t>
      </w:r>
    </w:p>
    <w:p w14:paraId="6802634F" w14:textId="77777777" w:rsidR="003353CB" w:rsidRDefault="007A5B85">
      <w:pPr>
        <w:spacing w:after="21" w:line="259" w:lineRule="auto"/>
        <w:ind w:left="142" w:firstLine="0"/>
        <w:jc w:val="left"/>
      </w:pPr>
      <w:r>
        <w:t xml:space="preserve"> </w:t>
      </w:r>
    </w:p>
    <w:p w14:paraId="3EA8B626" w14:textId="77777777" w:rsidR="003353CB" w:rsidRDefault="007A5B85">
      <w:pPr>
        <w:spacing w:after="32"/>
        <w:ind w:left="127" w:firstLine="0"/>
      </w:pPr>
      <w:r>
        <w:t xml:space="preserve">uzavřely níže uvedeného dne, měsíce a roku tuto kupní smlouvu (dále jen „Smlouva“).  </w:t>
      </w:r>
    </w:p>
    <w:p w14:paraId="6960B195" w14:textId="77777777" w:rsidR="003353CB" w:rsidRDefault="007A5B85">
      <w:pPr>
        <w:spacing w:after="24" w:line="259" w:lineRule="auto"/>
        <w:ind w:left="142" w:firstLine="0"/>
        <w:jc w:val="left"/>
      </w:pPr>
      <w:r>
        <w:t xml:space="preserve"> </w:t>
      </w:r>
    </w:p>
    <w:p w14:paraId="3D89A2E8" w14:textId="77777777" w:rsidR="003353CB" w:rsidRDefault="007A5B85">
      <w:pPr>
        <w:spacing w:after="21" w:line="259" w:lineRule="auto"/>
        <w:ind w:left="142" w:firstLine="0"/>
        <w:jc w:val="left"/>
      </w:pPr>
      <w:r>
        <w:t xml:space="preserve"> </w:t>
      </w:r>
    </w:p>
    <w:p w14:paraId="643B68D5" w14:textId="77777777" w:rsidR="003353CB" w:rsidRDefault="007A5B85">
      <w:pPr>
        <w:spacing w:after="0" w:line="259" w:lineRule="auto"/>
        <w:ind w:left="914" w:firstLine="0"/>
        <w:jc w:val="center"/>
      </w:pPr>
      <w:r>
        <w:t xml:space="preserve"> </w:t>
      </w:r>
    </w:p>
    <w:p w14:paraId="5631A951" w14:textId="77777777" w:rsidR="003353CB" w:rsidRDefault="007A5B85">
      <w:pPr>
        <w:spacing w:after="0" w:line="259" w:lineRule="auto"/>
        <w:ind w:left="148" w:right="140" w:hanging="10"/>
        <w:jc w:val="center"/>
      </w:pPr>
      <w:r>
        <w:t xml:space="preserve">Preambule </w:t>
      </w:r>
    </w:p>
    <w:p w14:paraId="4A395E85" w14:textId="77777777" w:rsidR="003353CB" w:rsidRDefault="007A5B85">
      <w:pPr>
        <w:spacing w:after="0" w:line="259" w:lineRule="auto"/>
        <w:ind w:left="142" w:firstLine="0"/>
        <w:jc w:val="left"/>
      </w:pPr>
      <w:r>
        <w:t xml:space="preserve"> </w:t>
      </w:r>
    </w:p>
    <w:p w14:paraId="15EBE2D8" w14:textId="77777777" w:rsidR="003353CB" w:rsidRDefault="007A5B85">
      <w:pPr>
        <w:spacing w:after="0"/>
        <w:ind w:left="127" w:firstLine="0"/>
      </w:pPr>
      <w:r>
        <w:t xml:space="preserve">Tato Smlouva je uzavírána s Prodávajícím jako účastníkem zadávacího řízení organizovaného Kupujícím v režimu veřejné zakázky malého rozsahu dle </w:t>
      </w:r>
      <w:proofErr w:type="spellStart"/>
      <w:r>
        <w:t>ust</w:t>
      </w:r>
      <w:proofErr w:type="spellEnd"/>
      <w:r>
        <w:t xml:space="preserve">. § 31 zákona č.134/2015 Sb., ve znění pozdějších předpisů (dále jen „ZZVZ“) a vnitřní směrnice č. 8/2020 Zoo Praha pod názvem „NÁKUP SERVERŮ PRO VIRTUALIZACI“ (dále též „Veřejná zakázka“). </w:t>
      </w:r>
    </w:p>
    <w:p w14:paraId="156A39BC" w14:textId="77777777" w:rsidR="003353CB" w:rsidRDefault="007A5B85">
      <w:pPr>
        <w:spacing w:after="0" w:line="259" w:lineRule="auto"/>
        <w:ind w:left="142" w:firstLine="0"/>
        <w:jc w:val="left"/>
      </w:pPr>
      <w:r>
        <w:t xml:space="preserve">  </w:t>
      </w:r>
    </w:p>
    <w:p w14:paraId="27359CCB" w14:textId="77777777" w:rsidR="003353CB" w:rsidRDefault="007A5B85">
      <w:pPr>
        <w:spacing w:after="583" w:line="259" w:lineRule="auto"/>
        <w:ind w:left="708" w:firstLine="0"/>
        <w:jc w:val="left"/>
      </w:pPr>
      <w:r>
        <w:lastRenderedPageBreak/>
        <w:t xml:space="preserve"> </w:t>
      </w:r>
    </w:p>
    <w:p w14:paraId="4ECCD3C3" w14:textId="77777777" w:rsidR="003353CB" w:rsidRDefault="007A5B85">
      <w:pPr>
        <w:spacing w:after="0" w:line="259" w:lineRule="auto"/>
        <w:ind w:left="0" w:right="680" w:firstLine="0"/>
        <w:jc w:val="right"/>
      </w:pPr>
      <w:r>
        <w:rPr>
          <w:color w:val="8496B0"/>
          <w:sz w:val="16"/>
        </w:rPr>
        <w:t xml:space="preserve">K u p n í s m l o u v a - s t r á n k a </w:t>
      </w:r>
    </w:p>
    <w:p w14:paraId="22E4CCA3" w14:textId="77777777" w:rsidR="003353CB" w:rsidRDefault="007A5B85">
      <w:pPr>
        <w:spacing w:after="115" w:line="259" w:lineRule="auto"/>
        <w:ind w:left="3334" w:firstLine="0"/>
        <w:jc w:val="left"/>
      </w:pPr>
      <w:r>
        <w:t xml:space="preserve"> </w:t>
      </w:r>
    </w:p>
    <w:p w14:paraId="3E8B592A" w14:textId="77777777" w:rsidR="003353CB" w:rsidRDefault="007A5B85">
      <w:pPr>
        <w:pStyle w:val="Nadpis1"/>
        <w:spacing w:after="0"/>
        <w:ind w:left="3128"/>
      </w:pPr>
      <w:r>
        <w:rPr>
          <w:sz w:val="28"/>
        </w:rPr>
        <w:t xml:space="preserve">1. </w:t>
      </w:r>
      <w:r>
        <w:t xml:space="preserve">Předmět Smlouvy </w:t>
      </w:r>
    </w:p>
    <w:p w14:paraId="02E872D5" w14:textId="77777777" w:rsidR="003353CB" w:rsidRDefault="007A5B85">
      <w:pPr>
        <w:ind w:left="703"/>
      </w:pPr>
      <w:r>
        <w:rPr>
          <w:sz w:val="24"/>
        </w:rPr>
        <w:t xml:space="preserve">1.1. </w:t>
      </w:r>
      <w:r>
        <w:t xml:space="preserve">Předmětem této Smlouvy je stanovení práv a závazků smluvních stran k zajištění a dodání 3 kusů serverů pro </w:t>
      </w:r>
      <w:proofErr w:type="spellStart"/>
      <w:r>
        <w:t>virtualizaci</w:t>
      </w:r>
      <w:proofErr w:type="spellEnd"/>
      <w:r>
        <w:t xml:space="preserve"> pro Zoo Praha, podrobně specifikované v </w:t>
      </w:r>
      <w:r>
        <w:rPr>
          <w:u w:val="single" w:color="000000"/>
        </w:rPr>
        <w:t>příloze č. 1</w:t>
      </w:r>
      <w:r>
        <w:t xml:space="preserve"> této Smlouvy (dále jen „servery“). </w:t>
      </w:r>
    </w:p>
    <w:p w14:paraId="2A8A0F4D" w14:textId="77777777" w:rsidR="003353CB" w:rsidRDefault="007A5B85">
      <w:pPr>
        <w:spacing w:after="45"/>
        <w:ind w:left="127" w:firstLine="0"/>
      </w:pPr>
      <w:r>
        <w:rPr>
          <w:sz w:val="24"/>
        </w:rPr>
        <w:t xml:space="preserve">1.2. </w:t>
      </w:r>
      <w:r>
        <w:t xml:space="preserve">Součástí plnění dle této Smlouvy je i doprava serverů. </w:t>
      </w:r>
    </w:p>
    <w:p w14:paraId="0D79C01D" w14:textId="77777777" w:rsidR="003353CB" w:rsidRDefault="007A5B85">
      <w:pPr>
        <w:spacing w:after="0"/>
        <w:ind w:left="703"/>
      </w:pPr>
      <w:r>
        <w:rPr>
          <w:sz w:val="24"/>
        </w:rPr>
        <w:t xml:space="preserve">1.3. </w:t>
      </w:r>
      <w:r>
        <w:t xml:space="preserve">Servery dodané Prodávajícím Kupujícímu budou originální, funkční, určené pro trh v České republice a odpovídající požadavkům Kupujícího. </w:t>
      </w:r>
    </w:p>
    <w:p w14:paraId="12CBD96D" w14:textId="77777777" w:rsidR="003353CB" w:rsidRDefault="007A5B85">
      <w:pPr>
        <w:spacing w:after="117" w:line="259" w:lineRule="auto"/>
        <w:ind w:left="142" w:firstLine="0"/>
        <w:jc w:val="left"/>
      </w:pPr>
      <w:r>
        <w:t xml:space="preserve"> </w:t>
      </w:r>
    </w:p>
    <w:p w14:paraId="3160E99D" w14:textId="77777777" w:rsidR="003353CB" w:rsidRDefault="007A5B85">
      <w:pPr>
        <w:numPr>
          <w:ilvl w:val="0"/>
          <w:numId w:val="1"/>
        </w:numPr>
        <w:spacing w:after="0" w:line="259" w:lineRule="auto"/>
        <w:ind w:left="419" w:right="589" w:hanging="281"/>
        <w:jc w:val="center"/>
      </w:pPr>
      <w:r>
        <w:t xml:space="preserve">Kupní cena a platební podmínky </w:t>
      </w:r>
    </w:p>
    <w:p w14:paraId="6DEEFCA8" w14:textId="77777777" w:rsidR="003353CB" w:rsidRDefault="007A5B85">
      <w:pPr>
        <w:numPr>
          <w:ilvl w:val="1"/>
          <w:numId w:val="1"/>
        </w:numPr>
        <w:spacing w:after="11"/>
        <w:ind w:hanging="566"/>
      </w:pPr>
      <w:r>
        <w:t xml:space="preserve">Smluvní strany se ve smyslu zákona č. 526/1990 Sb., o cenách, ve znění pozdějších předpisů, dohodly na následující celkové kupní ceně serverů:                                                            </w:t>
      </w:r>
    </w:p>
    <w:tbl>
      <w:tblPr>
        <w:tblStyle w:val="TableGrid"/>
        <w:tblW w:w="5159" w:type="dxa"/>
        <w:tblInd w:w="708" w:type="dxa"/>
        <w:tblLook w:val="04A0" w:firstRow="1" w:lastRow="0" w:firstColumn="1" w:lastColumn="0" w:noHBand="0" w:noVBand="1"/>
      </w:tblPr>
      <w:tblGrid>
        <w:gridCol w:w="3681"/>
        <w:gridCol w:w="1478"/>
      </w:tblGrid>
      <w:tr w:rsidR="003353CB" w14:paraId="7A67AFE7" w14:textId="77777777">
        <w:trPr>
          <w:trHeight w:val="233"/>
        </w:trPr>
        <w:tc>
          <w:tcPr>
            <w:tcW w:w="3681" w:type="dxa"/>
            <w:tcBorders>
              <w:top w:val="nil"/>
              <w:left w:val="nil"/>
              <w:bottom w:val="nil"/>
              <w:right w:val="nil"/>
            </w:tcBorders>
          </w:tcPr>
          <w:p w14:paraId="045FA3F5" w14:textId="77777777" w:rsidR="003353CB" w:rsidRDefault="007A5B85">
            <w:pPr>
              <w:spacing w:after="0" w:line="259" w:lineRule="auto"/>
              <w:ind w:left="0" w:firstLine="0"/>
              <w:jc w:val="left"/>
            </w:pPr>
            <w:r>
              <w:t xml:space="preserve">- kupní cena bez DPH za 1 kus: </w:t>
            </w:r>
          </w:p>
        </w:tc>
        <w:tc>
          <w:tcPr>
            <w:tcW w:w="1478" w:type="dxa"/>
            <w:tcBorders>
              <w:top w:val="nil"/>
              <w:left w:val="nil"/>
              <w:bottom w:val="nil"/>
              <w:right w:val="nil"/>
            </w:tcBorders>
          </w:tcPr>
          <w:p w14:paraId="6421A945" w14:textId="77777777" w:rsidR="003353CB" w:rsidRDefault="007A5B85">
            <w:pPr>
              <w:spacing w:after="0" w:line="259" w:lineRule="auto"/>
              <w:ind w:left="0" w:firstLine="0"/>
            </w:pPr>
            <w:r>
              <w:t xml:space="preserve">383.000,- Kč  </w:t>
            </w:r>
          </w:p>
        </w:tc>
      </w:tr>
      <w:tr w:rsidR="003353CB" w14:paraId="0DFBFF71" w14:textId="77777777">
        <w:trPr>
          <w:trHeight w:val="250"/>
        </w:trPr>
        <w:tc>
          <w:tcPr>
            <w:tcW w:w="3681" w:type="dxa"/>
            <w:tcBorders>
              <w:top w:val="nil"/>
              <w:left w:val="nil"/>
              <w:bottom w:val="nil"/>
              <w:right w:val="nil"/>
            </w:tcBorders>
          </w:tcPr>
          <w:p w14:paraId="76D42A13" w14:textId="77777777" w:rsidR="003353CB" w:rsidRDefault="007A5B85">
            <w:pPr>
              <w:spacing w:after="0" w:line="259" w:lineRule="auto"/>
              <w:ind w:left="0" w:firstLine="0"/>
              <w:jc w:val="left"/>
            </w:pPr>
            <w:r>
              <w:t xml:space="preserve">- kupní cena bez DPH za 3 kusy: </w:t>
            </w:r>
          </w:p>
        </w:tc>
        <w:tc>
          <w:tcPr>
            <w:tcW w:w="1478" w:type="dxa"/>
            <w:tcBorders>
              <w:top w:val="nil"/>
              <w:left w:val="nil"/>
              <w:bottom w:val="nil"/>
              <w:right w:val="nil"/>
            </w:tcBorders>
          </w:tcPr>
          <w:p w14:paraId="445F102A" w14:textId="77777777" w:rsidR="003353CB" w:rsidRDefault="007A5B85">
            <w:pPr>
              <w:spacing w:after="0" w:line="259" w:lineRule="auto"/>
              <w:ind w:left="1" w:firstLine="0"/>
            </w:pPr>
            <w:r>
              <w:t xml:space="preserve">1.149.000,- Kč </w:t>
            </w:r>
          </w:p>
        </w:tc>
      </w:tr>
      <w:tr w:rsidR="003353CB" w14:paraId="6A52C911" w14:textId="77777777">
        <w:trPr>
          <w:trHeight w:val="250"/>
        </w:trPr>
        <w:tc>
          <w:tcPr>
            <w:tcW w:w="3681" w:type="dxa"/>
            <w:tcBorders>
              <w:top w:val="nil"/>
              <w:left w:val="nil"/>
              <w:bottom w:val="nil"/>
              <w:right w:val="nil"/>
            </w:tcBorders>
          </w:tcPr>
          <w:p w14:paraId="17833FE9" w14:textId="77777777" w:rsidR="003353CB" w:rsidRDefault="007A5B85">
            <w:pPr>
              <w:tabs>
                <w:tab w:val="center" w:pos="1558"/>
                <w:tab w:val="center" w:pos="2265"/>
                <w:tab w:val="center" w:pos="2974"/>
              </w:tabs>
              <w:spacing w:after="0" w:line="259" w:lineRule="auto"/>
              <w:ind w:left="0" w:firstLine="0"/>
              <w:jc w:val="left"/>
            </w:pPr>
            <w:r>
              <w:t xml:space="preserve">- 21% DPH: </w:t>
            </w:r>
            <w:r>
              <w:tab/>
              <w:t xml:space="preserve"> </w:t>
            </w:r>
            <w:r>
              <w:tab/>
              <w:t xml:space="preserve"> </w:t>
            </w:r>
            <w:r>
              <w:tab/>
              <w:t xml:space="preserve"> </w:t>
            </w:r>
          </w:p>
        </w:tc>
        <w:tc>
          <w:tcPr>
            <w:tcW w:w="1478" w:type="dxa"/>
            <w:tcBorders>
              <w:top w:val="nil"/>
              <w:left w:val="nil"/>
              <w:bottom w:val="nil"/>
              <w:right w:val="nil"/>
            </w:tcBorders>
          </w:tcPr>
          <w:p w14:paraId="2137876B" w14:textId="77777777" w:rsidR="003353CB" w:rsidRDefault="007A5B85">
            <w:pPr>
              <w:spacing w:after="0" w:line="259" w:lineRule="auto"/>
              <w:ind w:left="1" w:firstLine="0"/>
              <w:jc w:val="left"/>
            </w:pPr>
            <w:r>
              <w:t xml:space="preserve">241 290,- Kč </w:t>
            </w:r>
          </w:p>
        </w:tc>
      </w:tr>
      <w:tr w:rsidR="003353CB" w14:paraId="5BBEDD00" w14:textId="77777777">
        <w:trPr>
          <w:trHeight w:val="233"/>
        </w:trPr>
        <w:tc>
          <w:tcPr>
            <w:tcW w:w="3681" w:type="dxa"/>
            <w:tcBorders>
              <w:top w:val="nil"/>
              <w:left w:val="nil"/>
              <w:bottom w:val="nil"/>
              <w:right w:val="nil"/>
            </w:tcBorders>
          </w:tcPr>
          <w:p w14:paraId="04F89009" w14:textId="77777777" w:rsidR="003353CB" w:rsidRDefault="007A5B85">
            <w:pPr>
              <w:tabs>
                <w:tab w:val="center" w:pos="2975"/>
              </w:tabs>
              <w:spacing w:after="0" w:line="259" w:lineRule="auto"/>
              <w:ind w:left="0" w:firstLine="0"/>
              <w:jc w:val="left"/>
            </w:pPr>
            <w:r>
              <w:t xml:space="preserve">- kupní cena včetně DPH: </w:t>
            </w:r>
            <w:r>
              <w:tab/>
              <w:t xml:space="preserve"> </w:t>
            </w:r>
          </w:p>
        </w:tc>
        <w:tc>
          <w:tcPr>
            <w:tcW w:w="1478" w:type="dxa"/>
            <w:tcBorders>
              <w:top w:val="nil"/>
              <w:left w:val="nil"/>
              <w:bottom w:val="nil"/>
              <w:right w:val="nil"/>
            </w:tcBorders>
          </w:tcPr>
          <w:p w14:paraId="4EBA4A3D" w14:textId="77777777" w:rsidR="003353CB" w:rsidRDefault="007A5B85">
            <w:pPr>
              <w:spacing w:after="0" w:line="259" w:lineRule="auto"/>
              <w:ind w:left="0" w:firstLine="0"/>
            </w:pPr>
            <w:r>
              <w:t xml:space="preserve">1.390.290,- Kč </w:t>
            </w:r>
          </w:p>
        </w:tc>
      </w:tr>
    </w:tbl>
    <w:p w14:paraId="443136D8" w14:textId="77777777" w:rsidR="003353CB" w:rsidRDefault="007A5B85">
      <w:pPr>
        <w:spacing w:after="6" w:line="259" w:lineRule="auto"/>
        <w:ind w:left="708" w:firstLine="0"/>
        <w:jc w:val="left"/>
      </w:pPr>
      <w:r>
        <w:t xml:space="preserve"> </w:t>
      </w:r>
    </w:p>
    <w:p w14:paraId="2F11E140" w14:textId="77777777" w:rsidR="003353CB" w:rsidRDefault="007A5B85">
      <w:pPr>
        <w:numPr>
          <w:ilvl w:val="1"/>
          <w:numId w:val="1"/>
        </w:numPr>
        <w:ind w:hanging="566"/>
      </w:pPr>
      <w:r>
        <w:t xml:space="preserve">Cena uvedená v odstavci 2.1 výše je cenou nejvýše přípustnou za servery a jsou v ní zahrnuty veškeré náklady Prodávajícího spojené a s plněním všech povinností Prodávajícího dle této Smlouvy. </w:t>
      </w:r>
    </w:p>
    <w:p w14:paraId="5BFB137D" w14:textId="77777777" w:rsidR="003353CB" w:rsidRDefault="007A5B85">
      <w:pPr>
        <w:numPr>
          <w:ilvl w:val="1"/>
          <w:numId w:val="1"/>
        </w:numPr>
        <w:ind w:hanging="566"/>
      </w:pPr>
      <w:r>
        <w:t xml:space="preserve">Kupující se zavazuje servery převzít a zaplatit Prodávajícímu dohodnutou kupní cenu dle odst. 2.1 výše. Tato cena bude uhrazena po převzetí serverů na základě předávacího protokolu dle čl. 4 níže, bez něhož není Prodávající oprávněn vystavit fakturu. Právo fakturovat vzniká Prodávajícímu dnem převzetí serverů Kupujícím. </w:t>
      </w:r>
    </w:p>
    <w:p w14:paraId="4A2787F0" w14:textId="77777777" w:rsidR="003353CB" w:rsidRDefault="007A5B85">
      <w:pPr>
        <w:numPr>
          <w:ilvl w:val="1"/>
          <w:numId w:val="1"/>
        </w:numPr>
        <w:ind w:hanging="566"/>
      </w:pPr>
      <w:r>
        <w:t xml:space="preserve">Kupní cena </w:t>
      </w:r>
      <w:proofErr w:type="gramStart"/>
      <w:r>
        <w:t>stanovená v  odst.</w:t>
      </w:r>
      <w:proofErr w:type="gramEnd"/>
      <w:r>
        <w:t xml:space="preserve"> 2.1 výše bude uhrazena do 30 dnů ode dne doručení faktury na e-mailovou adresu Kupujícího: </w:t>
      </w:r>
      <w:r>
        <w:rPr>
          <w:color w:val="0000FF"/>
          <w:u w:val="single" w:color="0000FF"/>
        </w:rPr>
        <w:t>fakturace@zoopraha.cz</w:t>
      </w:r>
      <w:r>
        <w:t xml:space="preserve">. </w:t>
      </w:r>
    </w:p>
    <w:p w14:paraId="6996E0BF" w14:textId="77777777" w:rsidR="003353CB" w:rsidRDefault="007A5B85">
      <w:pPr>
        <w:numPr>
          <w:ilvl w:val="1"/>
          <w:numId w:val="1"/>
        </w:numPr>
        <w:ind w:hanging="566"/>
      </w:pPr>
      <w:r>
        <w:t xml:space="preserve">Faktura musí obsahovat všechny náležitosti daňového dokladu dle příslušných ustanovení zákona č. 235/2004 Sb., o dani z přidané hodnoty, ve znění pozdějších předpisů. V případě, že faktura nebude obsahovat odpovídající náležitosti, je Kupující oprávněn zaslat ji ve lhůtě splatnosti zpět Prodávajícímu k doplnění, aniž se tak dostane do prodlení se zaplacením. Lhůta splatnosti počíná běžet znovu od opětovného doručení náležitě doplněné či opravené faktury. </w:t>
      </w:r>
    </w:p>
    <w:p w14:paraId="5C38E211" w14:textId="77777777" w:rsidR="003353CB" w:rsidRDefault="007A5B85">
      <w:pPr>
        <w:numPr>
          <w:ilvl w:val="1"/>
          <w:numId w:val="1"/>
        </w:numPr>
        <w:spacing w:after="43"/>
        <w:ind w:hanging="566"/>
      </w:pPr>
      <w:r>
        <w:t xml:space="preserve">Přílohou faktury bude oboustranně podepsaný předávací protokol v kopii. </w:t>
      </w:r>
    </w:p>
    <w:p w14:paraId="0D45887C" w14:textId="77777777" w:rsidR="003353CB" w:rsidRDefault="007A5B85">
      <w:pPr>
        <w:numPr>
          <w:ilvl w:val="1"/>
          <w:numId w:val="1"/>
        </w:numPr>
        <w:ind w:hanging="566"/>
      </w:pPr>
      <w:r>
        <w:t xml:space="preserve">Platba bude uskutečněna bezhotovostním převodem z účtu Kupujícího na účet Prodávajícího, a to v české měně.  </w:t>
      </w:r>
    </w:p>
    <w:p w14:paraId="3F91BC83" w14:textId="77777777" w:rsidR="003353CB" w:rsidRDefault="007A5B85">
      <w:pPr>
        <w:numPr>
          <w:ilvl w:val="1"/>
          <w:numId w:val="1"/>
        </w:numPr>
        <w:spacing w:after="11"/>
        <w:ind w:hanging="566"/>
      </w:pPr>
      <w:r>
        <w:t xml:space="preserve">Kupující neposkytuje zálohové platby. </w:t>
      </w:r>
    </w:p>
    <w:p w14:paraId="54F9C1A9" w14:textId="77777777" w:rsidR="003353CB" w:rsidRDefault="007A5B85">
      <w:pPr>
        <w:spacing w:after="0" w:line="259" w:lineRule="auto"/>
        <w:ind w:left="708" w:firstLine="0"/>
        <w:jc w:val="left"/>
      </w:pPr>
      <w:r>
        <w:t xml:space="preserve"> </w:t>
      </w:r>
    </w:p>
    <w:p w14:paraId="0C874298" w14:textId="77777777" w:rsidR="003353CB" w:rsidRDefault="007A5B85">
      <w:pPr>
        <w:spacing w:after="116" w:line="259" w:lineRule="auto"/>
        <w:ind w:left="708" w:firstLine="0"/>
        <w:jc w:val="left"/>
      </w:pPr>
      <w:r>
        <w:t xml:space="preserve"> </w:t>
      </w:r>
    </w:p>
    <w:p w14:paraId="3C127EA9" w14:textId="77777777" w:rsidR="003353CB" w:rsidRDefault="007A5B85">
      <w:pPr>
        <w:pStyle w:val="Nadpis1"/>
        <w:spacing w:after="0"/>
        <w:ind w:left="3128"/>
      </w:pPr>
      <w:r>
        <w:rPr>
          <w:sz w:val="28"/>
        </w:rPr>
        <w:t xml:space="preserve">3. </w:t>
      </w:r>
      <w:r>
        <w:t xml:space="preserve">Doba a místo plnění </w:t>
      </w:r>
    </w:p>
    <w:p w14:paraId="2C91F123" w14:textId="22468581" w:rsidR="003353CB" w:rsidRDefault="007A5B85">
      <w:pPr>
        <w:spacing w:after="45"/>
        <w:ind w:left="127" w:firstLine="0"/>
      </w:pPr>
      <w:r>
        <w:rPr>
          <w:sz w:val="24"/>
        </w:rPr>
        <w:t xml:space="preserve">3.1. </w:t>
      </w:r>
      <w:r>
        <w:t xml:space="preserve">Prodávající se zavazuje, že dodá servery své vlastní náklady nejpozději do 29. 12. 2025. </w:t>
      </w:r>
    </w:p>
    <w:p w14:paraId="75DC9A16" w14:textId="77777777" w:rsidR="003353CB" w:rsidRDefault="007A5B85">
      <w:pPr>
        <w:spacing w:after="45"/>
        <w:ind w:left="127" w:firstLine="0"/>
      </w:pPr>
      <w:r>
        <w:rPr>
          <w:sz w:val="24"/>
        </w:rPr>
        <w:t xml:space="preserve">3.2. </w:t>
      </w:r>
      <w:r>
        <w:t xml:space="preserve">Místem dodání je sídlo Kupujícího uvedené v záhlaví této Smlouvy.  </w:t>
      </w:r>
    </w:p>
    <w:p w14:paraId="2B103E0C" w14:textId="77777777" w:rsidR="003353CB" w:rsidRDefault="007A5B85">
      <w:pPr>
        <w:spacing w:after="0"/>
        <w:ind w:left="703"/>
      </w:pPr>
      <w:r>
        <w:rPr>
          <w:sz w:val="24"/>
        </w:rPr>
        <w:t xml:space="preserve">3.3. </w:t>
      </w:r>
      <w:r>
        <w:t xml:space="preserve">O přesném termínu a způsobu dodání vyrozumí Prodávající Kupujícího minimálně 3 pracovní dny před jeho uskutečněním, a to telefonicky, či elektronickou poštou kontaktní osobě Kupujícího, která je uvedena v čl. 9. odst. 9.1 této Smlouvy. </w:t>
      </w:r>
    </w:p>
    <w:p w14:paraId="2929162C" w14:textId="77777777" w:rsidR="003353CB" w:rsidRDefault="007A5B85">
      <w:pPr>
        <w:spacing w:after="116" w:line="259" w:lineRule="auto"/>
        <w:ind w:left="142" w:firstLine="0"/>
        <w:jc w:val="left"/>
      </w:pPr>
      <w:r>
        <w:t xml:space="preserve"> </w:t>
      </w:r>
    </w:p>
    <w:p w14:paraId="28445839" w14:textId="77777777" w:rsidR="003353CB" w:rsidRDefault="007A5B85">
      <w:pPr>
        <w:numPr>
          <w:ilvl w:val="0"/>
          <w:numId w:val="2"/>
        </w:numPr>
        <w:spacing w:after="0" w:line="259" w:lineRule="auto"/>
        <w:ind w:right="1" w:hanging="416"/>
        <w:jc w:val="center"/>
      </w:pPr>
      <w:r>
        <w:t xml:space="preserve">Předání a převzetí serverů </w:t>
      </w:r>
    </w:p>
    <w:p w14:paraId="60F94C0F" w14:textId="77777777" w:rsidR="003353CB" w:rsidRDefault="007A5B85">
      <w:pPr>
        <w:numPr>
          <w:ilvl w:val="1"/>
          <w:numId w:val="2"/>
        </w:numPr>
        <w:ind w:left="1478" w:hanging="620"/>
      </w:pPr>
      <w:r>
        <w:lastRenderedPageBreak/>
        <w:t xml:space="preserve">Prodávající je povinen předat servery v předepsané a dohodnuté kvalitě a bez jakýchkoli faktických či právních vad.  </w:t>
      </w:r>
    </w:p>
    <w:p w14:paraId="56E7D4FB" w14:textId="77777777" w:rsidR="003353CB" w:rsidRDefault="007A5B85">
      <w:pPr>
        <w:numPr>
          <w:ilvl w:val="1"/>
          <w:numId w:val="2"/>
        </w:numPr>
        <w:ind w:left="1478" w:hanging="620"/>
      </w:pPr>
      <w:r>
        <w:t xml:space="preserve">Prodávající je vlastníkem serverů a nese nebezpečí škody na ní do nabytí vlastnického práva k serverům Kupujícím. Kupující nabývá vlastnického práva k serverům převzetím, o čemž bude podepsán předávací protokol. </w:t>
      </w:r>
    </w:p>
    <w:p w14:paraId="16E292DA" w14:textId="77777777" w:rsidR="003353CB" w:rsidRDefault="007A5B85">
      <w:pPr>
        <w:numPr>
          <w:ilvl w:val="1"/>
          <w:numId w:val="2"/>
        </w:numPr>
        <w:ind w:left="1478" w:hanging="620"/>
      </w:pPr>
      <w:r>
        <w:t xml:space="preserve">Předávací protokol bude obsahovat specifikaci serverů, místo a datum jejího předání. Servery převezme v místě plnění kontaktní osoba Kupujícího.  </w:t>
      </w:r>
    </w:p>
    <w:p w14:paraId="0D287DBB" w14:textId="77777777" w:rsidR="003353CB" w:rsidRDefault="007A5B85">
      <w:pPr>
        <w:numPr>
          <w:ilvl w:val="1"/>
          <w:numId w:val="2"/>
        </w:numPr>
        <w:ind w:left="1478" w:hanging="620"/>
      </w:pPr>
      <w:r>
        <w:t xml:space="preserve">Kupující je oprávněn odmítnout převzít servery jako celek nebo její jednotlivé položky a podepsat předávací protokol, bude-li servery, resp. její jednotlivé položky vykazovat v okamžiku předání vadu či více vad. O odmítnutí převzetí serverů, resp. konkrétní položky, bude sepsán zápis, v němž budou specifikovány vady serverů, případně jiná porušení této Smlouvy a stanovena lhůta pro jejich odstranění. </w:t>
      </w:r>
    </w:p>
    <w:p w14:paraId="656C1BD0" w14:textId="77777777" w:rsidR="003353CB" w:rsidRDefault="007A5B85">
      <w:pPr>
        <w:numPr>
          <w:ilvl w:val="1"/>
          <w:numId w:val="2"/>
        </w:numPr>
        <w:spacing w:after="38"/>
        <w:ind w:left="1478" w:hanging="620"/>
      </w:pPr>
      <w:r>
        <w:t xml:space="preserve">Prodávající je povinen spolu se servery předat Kupujícímu také veškeré listiny a doklady nezbytné k řádnému užívání a k nakládání se servery, zejména technickou dokumentaci, jakož i veškeré listiny, doklady a příslušenství, kterých je třeba k nakládání se servery a k jejich řádnému užívání.  </w:t>
      </w:r>
    </w:p>
    <w:p w14:paraId="7F73F332" w14:textId="77777777" w:rsidR="003353CB" w:rsidRDefault="007A5B85">
      <w:pPr>
        <w:spacing w:after="115" w:line="259" w:lineRule="auto"/>
        <w:ind w:left="142" w:firstLine="0"/>
        <w:jc w:val="left"/>
      </w:pPr>
      <w:r>
        <w:t xml:space="preserve"> </w:t>
      </w:r>
    </w:p>
    <w:p w14:paraId="1E45AFF0" w14:textId="77777777" w:rsidR="003353CB" w:rsidRDefault="007A5B85">
      <w:pPr>
        <w:numPr>
          <w:ilvl w:val="0"/>
          <w:numId w:val="2"/>
        </w:numPr>
        <w:spacing w:after="0" w:line="259" w:lineRule="auto"/>
        <w:ind w:right="1" w:hanging="416"/>
        <w:jc w:val="center"/>
      </w:pPr>
      <w:r>
        <w:t xml:space="preserve">Záruka za jakost </w:t>
      </w:r>
    </w:p>
    <w:p w14:paraId="727B5DE1" w14:textId="77777777" w:rsidR="003353CB" w:rsidRDefault="007A5B85">
      <w:pPr>
        <w:numPr>
          <w:ilvl w:val="1"/>
          <w:numId w:val="2"/>
        </w:numPr>
        <w:ind w:left="1478" w:hanging="620"/>
      </w:pPr>
      <w:r>
        <w:t xml:space="preserve">Prodávající poskytuje ve smyslu § 2113 a násl. občanského zákoníku Kupujícímu záruku za jakost serverů spočívající v tom, že servery a jejich veškeré součásti budou po celou dobu záruční doby způsobilé ke smluvenému či obvyklému užívání, resp. si zachovají smluvené či obvyklé vlastnosti. Záruční doba počíná běžet ode dne následujícího po protokolárním předání a převzetí serverů a trvá 60 měsíců. Po dobu, po kterou Kupující nemůže užívat servery pro vady, za které odpovídá Prodávající, záruční doba neběží. </w:t>
      </w:r>
    </w:p>
    <w:p w14:paraId="01CD7CD3" w14:textId="77777777" w:rsidR="003353CB" w:rsidRDefault="007A5B85">
      <w:pPr>
        <w:numPr>
          <w:ilvl w:val="1"/>
          <w:numId w:val="2"/>
        </w:numPr>
        <w:ind w:left="1478" w:hanging="620"/>
      </w:pPr>
      <w:r>
        <w:t xml:space="preserve">Prodávající odpovídá za vady, které mají servery při převzetí, jakož i za vady, které se vyskytnou po převzetí v záruční lhůtě. Vadou se rozumí odchylka od množství, druhu či kvalitativních náležitostí a funkčnosti serverů stanovených touto Smlouvou, technickými normami či obecně závaznými právními předpisy, dále dodání jiných serverů nebo jejich části, jakož i vady v dokladech nutných k řádnému užívání serverů a k nakládání s nimi.  </w:t>
      </w:r>
    </w:p>
    <w:p w14:paraId="433A5656" w14:textId="77777777" w:rsidR="003353CB" w:rsidRDefault="007A5B85">
      <w:pPr>
        <w:numPr>
          <w:ilvl w:val="1"/>
          <w:numId w:val="2"/>
        </w:numPr>
        <w:ind w:left="1478" w:hanging="620"/>
      </w:pPr>
      <w:r>
        <w:t xml:space="preserve">Prodávající dále odpovídá za vady vyskytnuvší se po uplynutí záruční doby, pokud byly způsobeny porušením jeho povinností. </w:t>
      </w:r>
    </w:p>
    <w:p w14:paraId="300EF71D" w14:textId="77777777" w:rsidR="003353CB" w:rsidRDefault="007A5B85">
      <w:pPr>
        <w:numPr>
          <w:ilvl w:val="1"/>
          <w:numId w:val="2"/>
        </w:numPr>
        <w:spacing w:after="36"/>
        <w:ind w:left="1478" w:hanging="620"/>
      </w:pPr>
      <w:r>
        <w:t xml:space="preserve">Kupující je povinen zjištěné vady bezodkladně oznámit Prodávajícímu, a to písemně, telefonicky či elektronickou poštou. Prodávající je povinen na své vlastní náklady vadné servery nebo jejich části bezplatně opravit či nahradit bezvadným, a to nejpozději do 5 pracovních dnů ode dne, kdy Kupující právo z vadného plnění uplatnil, nedohodnou-li se smluvní strany jinak. </w:t>
      </w:r>
    </w:p>
    <w:p w14:paraId="492AE428" w14:textId="77777777" w:rsidR="003353CB" w:rsidRDefault="007A5B85">
      <w:pPr>
        <w:spacing w:after="116" w:line="259" w:lineRule="auto"/>
        <w:ind w:left="708" w:firstLine="0"/>
        <w:jc w:val="left"/>
      </w:pPr>
      <w:r>
        <w:t xml:space="preserve"> </w:t>
      </w:r>
    </w:p>
    <w:p w14:paraId="0D7FBD75" w14:textId="77777777" w:rsidR="003353CB" w:rsidRDefault="007A5B85">
      <w:pPr>
        <w:numPr>
          <w:ilvl w:val="0"/>
          <w:numId w:val="2"/>
        </w:numPr>
        <w:spacing w:after="0" w:line="259" w:lineRule="auto"/>
        <w:ind w:right="1" w:hanging="416"/>
        <w:jc w:val="center"/>
      </w:pPr>
      <w:r>
        <w:t xml:space="preserve">Odpovědnost za škodu </w:t>
      </w:r>
    </w:p>
    <w:p w14:paraId="7893ECB2" w14:textId="77777777" w:rsidR="003353CB" w:rsidRDefault="007A5B85">
      <w:pPr>
        <w:spacing w:after="36"/>
        <w:ind w:left="708" w:firstLine="0"/>
      </w:pPr>
      <w:r>
        <w:t xml:space="preserve">Pokud porušením povinností Prodávajícího vyplývajících z obecně závazných právních předpisů či z této Smlouvy vznikne Kupujícímu v důsledku použití či užívání serverů jakákoliv škoda, odpovídá za ni Prodávající, a to bez ohledu na zavinění. </w:t>
      </w:r>
    </w:p>
    <w:p w14:paraId="5DEC5589" w14:textId="77777777" w:rsidR="003353CB" w:rsidRDefault="007A5B85">
      <w:pPr>
        <w:spacing w:after="115" w:line="259" w:lineRule="auto"/>
        <w:ind w:left="708" w:firstLine="0"/>
        <w:jc w:val="left"/>
      </w:pPr>
      <w:r>
        <w:t xml:space="preserve"> </w:t>
      </w:r>
    </w:p>
    <w:p w14:paraId="4E9A3FC3" w14:textId="77777777" w:rsidR="003353CB" w:rsidRDefault="007A5B85">
      <w:pPr>
        <w:numPr>
          <w:ilvl w:val="0"/>
          <w:numId w:val="2"/>
        </w:numPr>
        <w:spacing w:after="0" w:line="259" w:lineRule="auto"/>
        <w:ind w:right="1" w:hanging="416"/>
        <w:jc w:val="center"/>
      </w:pPr>
      <w:r>
        <w:t xml:space="preserve">Smluvní sankce </w:t>
      </w:r>
    </w:p>
    <w:p w14:paraId="0E8CF143" w14:textId="77777777" w:rsidR="003353CB" w:rsidRDefault="007A5B85">
      <w:pPr>
        <w:numPr>
          <w:ilvl w:val="1"/>
          <w:numId w:val="2"/>
        </w:numPr>
        <w:ind w:left="1478" w:hanging="620"/>
      </w:pPr>
      <w:r>
        <w:t xml:space="preserve">Pro případ nedodržení sjednané doby plnění ze strany Prodávajícího je Kupující oprávněn účtovat smluvní pokutu ve výši 0,1 % z kupní ceny nedodaných serverů bez DPH, uvedené v </w:t>
      </w:r>
      <w:r>
        <w:rPr>
          <w:u w:val="single" w:color="000000"/>
        </w:rPr>
        <w:t>příloze č. 1</w:t>
      </w:r>
      <w:r>
        <w:t xml:space="preserve"> této Smlouvy, a to za každý i započatý den prodlení. Smluvní pokuta ve stejné výši se sjednává i pro případ, že Prodávající neodstraní vadu ve lhůtě dle čl. 5. odst. 5.4 Smlouvy. </w:t>
      </w:r>
    </w:p>
    <w:p w14:paraId="50104D83" w14:textId="77777777" w:rsidR="003353CB" w:rsidRDefault="007A5B85">
      <w:pPr>
        <w:numPr>
          <w:ilvl w:val="1"/>
          <w:numId w:val="2"/>
        </w:numPr>
        <w:ind w:left="1478" w:hanging="620"/>
      </w:pPr>
      <w:r>
        <w:t xml:space="preserve">V případě prodlení Kupujícího s úhradou kupní ceny je Prodávající oprávněn účtovat zákonný úrok z prodlení za každý den prodlení. </w:t>
      </w:r>
    </w:p>
    <w:p w14:paraId="1C7A80F2" w14:textId="77777777" w:rsidR="003353CB" w:rsidRDefault="007A5B85">
      <w:pPr>
        <w:numPr>
          <w:ilvl w:val="1"/>
          <w:numId w:val="2"/>
        </w:numPr>
        <w:ind w:left="1478" w:hanging="620"/>
      </w:pPr>
      <w:r>
        <w:lastRenderedPageBreak/>
        <w:t xml:space="preserve">Za porušení mlčenlivosti dále specifikované v čl. 10. odst. 10.1 Smlouvy je Prodávající povinen uhradit Kupujícímu smluvní pokutu ve výši 10.000,- Kč, a to za každý jednotlivý případ porušení povinnosti. </w:t>
      </w:r>
    </w:p>
    <w:p w14:paraId="22B17C0A" w14:textId="77777777" w:rsidR="003353CB" w:rsidRDefault="007A5B85">
      <w:pPr>
        <w:numPr>
          <w:ilvl w:val="1"/>
          <w:numId w:val="2"/>
        </w:numPr>
        <w:ind w:left="1478" w:hanging="620"/>
      </w:pPr>
      <w:r>
        <w:t xml:space="preserve">Právo fakturovat a vymáhat smluvní pokutu a úrok z prodlení vzniká Kupujícímu prvním dnem následujícím po marném uplynutí doby stanovené k plnění nebo dnem následujícím po porušení povinnosti Prodávajícím. Prodávajícímu vzniká nárok na úrok z prodlení prvním dnem následujícím po marném uplynutí lhůty splatnosti faktury. </w:t>
      </w:r>
    </w:p>
    <w:p w14:paraId="0DF040FC" w14:textId="77777777" w:rsidR="003353CB" w:rsidRDefault="007A5B85">
      <w:pPr>
        <w:numPr>
          <w:ilvl w:val="1"/>
          <w:numId w:val="2"/>
        </w:numPr>
        <w:ind w:left="1478" w:hanging="620"/>
      </w:pPr>
      <w:r>
        <w:t xml:space="preserve">Smluvní pokuty jsou splatné do 30 dnů po obdržení písemné výzvy oprávněné strany k jejímu zaplacení na adresu sídla povinné smluvní strany.  </w:t>
      </w:r>
    </w:p>
    <w:p w14:paraId="54F9C39C" w14:textId="77777777" w:rsidR="003353CB" w:rsidRDefault="007A5B85">
      <w:pPr>
        <w:numPr>
          <w:ilvl w:val="1"/>
          <w:numId w:val="2"/>
        </w:numPr>
        <w:spacing w:after="36"/>
        <w:ind w:left="1478" w:hanging="620"/>
      </w:pPr>
      <w:r>
        <w:t xml:space="preserve">Smluvní strany se dohodly, že zaplacením smluvní pokuty není dotčeno právo na náhradu případně vzniklé škody a rovněž není dotčena povinnost řádně plnit povinnosti vyplývající z této Smlouvy. </w:t>
      </w:r>
    </w:p>
    <w:p w14:paraId="0CD21D21" w14:textId="77777777" w:rsidR="003353CB" w:rsidRDefault="007A5B85">
      <w:pPr>
        <w:spacing w:after="116" w:line="259" w:lineRule="auto"/>
        <w:ind w:left="708" w:firstLine="0"/>
        <w:jc w:val="left"/>
      </w:pPr>
      <w:r>
        <w:t xml:space="preserve"> </w:t>
      </w:r>
    </w:p>
    <w:p w14:paraId="73B42C37" w14:textId="77777777" w:rsidR="003353CB" w:rsidRDefault="007A5B85">
      <w:pPr>
        <w:numPr>
          <w:ilvl w:val="0"/>
          <w:numId w:val="2"/>
        </w:numPr>
        <w:spacing w:after="0" w:line="259" w:lineRule="auto"/>
        <w:ind w:right="1" w:hanging="416"/>
        <w:jc w:val="center"/>
      </w:pPr>
      <w:r>
        <w:t xml:space="preserve">Odstoupení od smlouvy </w:t>
      </w:r>
    </w:p>
    <w:p w14:paraId="621120C8" w14:textId="77777777" w:rsidR="003353CB" w:rsidRDefault="007A5B85">
      <w:pPr>
        <w:numPr>
          <w:ilvl w:val="1"/>
          <w:numId w:val="2"/>
        </w:numPr>
        <w:ind w:left="1478" w:hanging="620"/>
      </w:pPr>
      <w:r>
        <w:t xml:space="preserve">Od této Smlouvy může kterákoli smluvní strana odstoupit, byla-li Smlouva porušena podstatným způsobem druhou smluvní stranou. Za podstatné porušení je ze strany Prodávajícího považováno více než 14 denní prodlení s dodáním serverů nebo její části v rozsahu maximálně 30% kupní ceny bez DPH dle článku 2., odst. 2.1 výše nebo opakované dodání vadné servery nebo neodstranění vad ve lhůtě stanovené v čl. 5. odst. 5.4 Smlouvy. Za podstatné porušení Smlouvy ze strany Kupujícího se považuje prodlení s úhradou faktury oproti splatnosti sjednané v čl. 2. odst. 2.4 více než 60 dnů.    </w:t>
      </w:r>
    </w:p>
    <w:p w14:paraId="46237A96" w14:textId="77777777" w:rsidR="003353CB" w:rsidRDefault="007A5B85">
      <w:pPr>
        <w:numPr>
          <w:ilvl w:val="1"/>
          <w:numId w:val="2"/>
        </w:numPr>
        <w:ind w:left="1478" w:hanging="620"/>
      </w:pPr>
      <w:r>
        <w:t xml:space="preserve">Kupující je dále oprávněn od Smlouvy odstoupit v případě, že vůči majetku Prodávajícího probíhá insolvenční řízení, v němž bylo vydáno rozhodnutí o úpadku anebo i v případě, že insolvenční návrh byl zamítnut proto, že majetek nepostačuje k úhradě nákladů insolvenčního řízení. Rovněž pak v případě, kdy Prodávající vstoupí do likvidace. </w:t>
      </w:r>
    </w:p>
    <w:p w14:paraId="5A22B5D7" w14:textId="77777777" w:rsidR="003353CB" w:rsidRDefault="007A5B85">
      <w:pPr>
        <w:numPr>
          <w:ilvl w:val="1"/>
          <w:numId w:val="2"/>
        </w:numPr>
        <w:ind w:left="1478" w:hanging="620"/>
      </w:pPr>
      <w:r>
        <w:t xml:space="preserve">Účinky každého odstoupení od Smlouvy nastávají okamžikem doručení písemného projevu vůle odstoupit od této Smlouvy druhé smluvní straně. </w:t>
      </w:r>
    </w:p>
    <w:p w14:paraId="00A6E1C9" w14:textId="77777777" w:rsidR="003353CB" w:rsidRDefault="007A5B85">
      <w:pPr>
        <w:numPr>
          <w:ilvl w:val="1"/>
          <w:numId w:val="2"/>
        </w:numPr>
        <w:spacing w:after="36"/>
        <w:ind w:left="1478" w:hanging="620"/>
      </w:pPr>
      <w:r>
        <w:t xml:space="preserve">Následkem odstoupení od Smlouvy se Smlouva od počátku ruší. Smluvní strany jsou povinny vypořádat vzájemně své závazky, zejména Prodávající vrátit Kupujícímu veškeré obdržené platby a Kupující Prodávajícímu již dodané servery, a to do 14 dnů ode dne, kdy nastanou účinky odstoupení od smlouvy. O vzájemném vypořádání svých závazků pořídí strany zápis. Odstoupením od Smlouvy není dotčen nárok na zaplacení sjednaných smluvních pokut ani nárok na náhradu vzniklé škody. </w:t>
      </w:r>
    </w:p>
    <w:p w14:paraId="1D3085FB" w14:textId="77777777" w:rsidR="003353CB" w:rsidRDefault="007A5B85">
      <w:pPr>
        <w:spacing w:after="115" w:line="259" w:lineRule="auto"/>
        <w:ind w:left="142" w:firstLine="0"/>
        <w:jc w:val="left"/>
      </w:pPr>
      <w:r>
        <w:t xml:space="preserve"> </w:t>
      </w:r>
    </w:p>
    <w:p w14:paraId="6990BD3B" w14:textId="77777777" w:rsidR="003353CB" w:rsidRDefault="007A5B85">
      <w:pPr>
        <w:numPr>
          <w:ilvl w:val="0"/>
          <w:numId w:val="2"/>
        </w:numPr>
        <w:spacing w:after="0" w:line="259" w:lineRule="auto"/>
        <w:ind w:right="1" w:hanging="416"/>
        <w:jc w:val="center"/>
      </w:pPr>
      <w:r>
        <w:t xml:space="preserve">Kontaktní osoby </w:t>
      </w:r>
    </w:p>
    <w:p w14:paraId="70B87DF9" w14:textId="79C8C2FD" w:rsidR="003353CB" w:rsidRDefault="007A5B85">
      <w:pPr>
        <w:numPr>
          <w:ilvl w:val="1"/>
          <w:numId w:val="2"/>
        </w:numPr>
        <w:ind w:left="1478" w:hanging="620"/>
      </w:pPr>
      <w:r>
        <w:t xml:space="preserve">Kontaktní osobou odpovědnou za Kupujícího v záležitostech věcného plnění Smlouvy je </w:t>
      </w:r>
      <w:r w:rsidR="009A335F">
        <w:t>XXX</w:t>
      </w:r>
      <w:r>
        <w:t xml:space="preserve">, vedoucí oddělení ICT, tel.: </w:t>
      </w:r>
      <w:r w:rsidR="009A335F">
        <w:t>XXX</w:t>
      </w:r>
      <w:r>
        <w:t xml:space="preserve">, e-mail: </w:t>
      </w:r>
      <w:r w:rsidR="009A335F">
        <w:t xml:space="preserve">XXX </w:t>
      </w:r>
      <w:r>
        <w:t xml:space="preserve">nebo jím pověřená osoba. </w:t>
      </w:r>
    </w:p>
    <w:p w14:paraId="70C5B370" w14:textId="4A3FCFE7" w:rsidR="003353CB" w:rsidRDefault="007A5B85">
      <w:pPr>
        <w:numPr>
          <w:ilvl w:val="1"/>
          <w:numId w:val="2"/>
        </w:numPr>
        <w:ind w:left="1478" w:hanging="620"/>
      </w:pPr>
      <w:r>
        <w:t xml:space="preserve">Kontaktní osobou odpovědnou za Prodávajícího ve všech záležitostech je </w:t>
      </w:r>
      <w:r w:rsidR="009A335F">
        <w:t>XXX</w:t>
      </w:r>
      <w:r>
        <w:rPr>
          <w:color w:val="222222"/>
        </w:rPr>
        <w:t xml:space="preserve">, tel.: </w:t>
      </w:r>
      <w:proofErr w:type="gramStart"/>
      <w:r w:rsidR="009A335F">
        <w:rPr>
          <w:color w:val="222222"/>
        </w:rPr>
        <w:t>XXX</w:t>
      </w:r>
      <w:r>
        <w:rPr>
          <w:color w:val="222222"/>
        </w:rPr>
        <w:t xml:space="preserve"> ,</w:t>
      </w:r>
      <w:r w:rsidR="009A335F">
        <w:rPr>
          <w:color w:val="222222"/>
        </w:rPr>
        <w:t xml:space="preserve"> </w:t>
      </w:r>
      <w:r>
        <w:rPr>
          <w:color w:val="222222"/>
        </w:rPr>
        <w:t xml:space="preserve"> e-mail</w:t>
      </w:r>
      <w:proofErr w:type="gramEnd"/>
      <w:r>
        <w:rPr>
          <w:color w:val="222222"/>
        </w:rPr>
        <w:t xml:space="preserve">: </w:t>
      </w:r>
      <w:r w:rsidR="009A335F">
        <w:rPr>
          <w:color w:val="222222"/>
        </w:rPr>
        <w:t xml:space="preserve">XXX </w:t>
      </w:r>
      <w:r>
        <w:rPr>
          <w:color w:val="222222"/>
        </w:rPr>
        <w:t xml:space="preserve">nebo jím pověřená </w:t>
      </w:r>
      <w:r>
        <w:t xml:space="preserve">osoba. </w:t>
      </w:r>
    </w:p>
    <w:p w14:paraId="6B81C4CC" w14:textId="77777777" w:rsidR="003353CB" w:rsidRDefault="007A5B85">
      <w:pPr>
        <w:numPr>
          <w:ilvl w:val="1"/>
          <w:numId w:val="2"/>
        </w:numPr>
        <w:spacing w:after="35"/>
        <w:ind w:left="1478" w:hanging="620"/>
      </w:pPr>
      <w:r>
        <w:t xml:space="preserve">O případných změnách kontaktních osob musí být vždy písemně informována </w:t>
      </w:r>
      <w:proofErr w:type="gramStart"/>
      <w:r>
        <w:t>druhá  smluvní</w:t>
      </w:r>
      <w:proofErr w:type="gramEnd"/>
      <w:r>
        <w:t xml:space="preserve"> strana. </w:t>
      </w:r>
    </w:p>
    <w:p w14:paraId="6C67C2B6" w14:textId="77777777" w:rsidR="003353CB" w:rsidRDefault="007A5B85">
      <w:pPr>
        <w:spacing w:after="114" w:line="259" w:lineRule="auto"/>
        <w:ind w:left="494" w:firstLine="0"/>
        <w:jc w:val="left"/>
      </w:pPr>
      <w:r>
        <w:t xml:space="preserve"> </w:t>
      </w:r>
    </w:p>
    <w:p w14:paraId="63A5C304" w14:textId="77777777" w:rsidR="003353CB" w:rsidRDefault="007A5B85">
      <w:pPr>
        <w:numPr>
          <w:ilvl w:val="0"/>
          <w:numId w:val="2"/>
        </w:numPr>
        <w:spacing w:after="0" w:line="259" w:lineRule="auto"/>
        <w:ind w:right="1" w:hanging="416"/>
        <w:jc w:val="center"/>
      </w:pPr>
      <w:r>
        <w:t xml:space="preserve">Zvláštní ujednání </w:t>
      </w:r>
    </w:p>
    <w:p w14:paraId="693756E1" w14:textId="77777777" w:rsidR="003353CB" w:rsidRDefault="007A5B85">
      <w:pPr>
        <w:numPr>
          <w:ilvl w:val="1"/>
          <w:numId w:val="2"/>
        </w:numPr>
        <w:ind w:left="1478" w:hanging="620"/>
      </w:pPr>
      <w:r>
        <w:t xml:space="preserve">Prodávající se zavazuje, že bude zachovávat mlčenlivost ohledně všech skutečností, se kterými se seznámí při plnění této Smlouvy. Tato povinnost zavazuje zaměstnance i další kontrahované osoby Prodávajícího podílející se na plnění této Smlouvy, a trvá i po skončení Smlouvy. </w:t>
      </w:r>
    </w:p>
    <w:p w14:paraId="0B0CDB32" w14:textId="77777777" w:rsidR="003353CB" w:rsidRDefault="007A5B85">
      <w:pPr>
        <w:numPr>
          <w:ilvl w:val="1"/>
          <w:numId w:val="2"/>
        </w:numPr>
        <w:ind w:left="1478" w:hanging="620"/>
      </w:pPr>
      <w:r>
        <w:t xml:space="preserve">V souladu se zákonem č. 340/2015 Sb., zákon o zvláštních podmínkách účinnosti některých smluv, uveřejňování těchto smluv a o registru smluv (zákon o registru smluv) zajistí Kupující uveřejnění celého textu smlouvy, vyjma osobních údajů, a </w:t>
      </w:r>
      <w:proofErr w:type="spellStart"/>
      <w:r>
        <w:t>metadat</w:t>
      </w:r>
      <w:proofErr w:type="spellEnd"/>
      <w:r>
        <w:t xml:space="preserve"> smlouvy v registru smluv </w:t>
      </w:r>
      <w:r>
        <w:lastRenderedPageBreak/>
        <w:t xml:space="preserve">včetně případných oprav uveřejnění s tím, že nezajistí-li Kupující uveřejnění smlouvy nebo </w:t>
      </w:r>
      <w:proofErr w:type="spellStart"/>
      <w:r>
        <w:t>metadat</w:t>
      </w:r>
      <w:proofErr w:type="spellEnd"/>
      <w:r>
        <w:t xml:space="preserve"> smlouvy v registru smluv do 30 dnů od uzavření smlouvy, pak je oprávněn zajistit jejich uveřejnění Prodávající ve lhůtě tří měsíců od uzavření smlouvy. </w:t>
      </w:r>
    </w:p>
    <w:p w14:paraId="0741BE65" w14:textId="77777777" w:rsidR="003353CB" w:rsidRDefault="007A5B85">
      <w:pPr>
        <w:numPr>
          <w:ilvl w:val="1"/>
          <w:numId w:val="2"/>
        </w:numPr>
        <w:spacing w:after="36"/>
        <w:ind w:left="1478" w:hanging="620"/>
      </w:pPr>
      <w: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serverů nebo služeb z veřejných výdajů. Prodávající se zavazuje k uchování účetních záznamů a dalších relevantních podkladů souvisejících s dodávkou dle platných právních předpisů. </w:t>
      </w:r>
    </w:p>
    <w:p w14:paraId="0031E922" w14:textId="77777777" w:rsidR="003353CB" w:rsidRDefault="007A5B85">
      <w:pPr>
        <w:spacing w:after="115" w:line="259" w:lineRule="auto"/>
        <w:ind w:left="708" w:firstLine="0"/>
        <w:jc w:val="left"/>
      </w:pPr>
      <w:r>
        <w:t xml:space="preserve">  </w:t>
      </w:r>
    </w:p>
    <w:p w14:paraId="15C978EC" w14:textId="77777777" w:rsidR="003353CB" w:rsidRDefault="007A5B85">
      <w:pPr>
        <w:numPr>
          <w:ilvl w:val="0"/>
          <w:numId w:val="2"/>
        </w:numPr>
        <w:spacing w:after="0" w:line="259" w:lineRule="auto"/>
        <w:ind w:right="1" w:hanging="416"/>
        <w:jc w:val="center"/>
      </w:pPr>
      <w:r>
        <w:t xml:space="preserve">Závěrečná ustanovení </w:t>
      </w:r>
    </w:p>
    <w:p w14:paraId="6D30B8B8" w14:textId="77777777" w:rsidR="003353CB" w:rsidRDefault="007A5B85">
      <w:pPr>
        <w:numPr>
          <w:ilvl w:val="1"/>
          <w:numId w:val="2"/>
        </w:numPr>
        <w:ind w:left="1478" w:hanging="620"/>
      </w:pPr>
      <w:r>
        <w:t xml:space="preserve">Smlouva nabývá platnosti dnem jejího podpisu druhou ze smluvních stran. Účinnosti nabývá smlouva zveřejněním v registru smluv. Realizace plnění je tedy možná až od data účinnosti Smlouvy. </w:t>
      </w:r>
    </w:p>
    <w:p w14:paraId="012B61E4" w14:textId="77777777" w:rsidR="003353CB" w:rsidRDefault="007A5B85">
      <w:pPr>
        <w:numPr>
          <w:ilvl w:val="1"/>
          <w:numId w:val="2"/>
        </w:numPr>
        <w:ind w:left="1478" w:hanging="620"/>
      </w:pPr>
      <w:r>
        <w:t xml:space="preserve">Veškeré změny Smlouvy je možno činit jen v písemné formě, a to vzestupně číslovanými dodatky podepsanými oběma smluvními stranami. </w:t>
      </w:r>
    </w:p>
    <w:p w14:paraId="785714DB" w14:textId="77777777" w:rsidR="003353CB" w:rsidRDefault="007A5B85">
      <w:pPr>
        <w:numPr>
          <w:ilvl w:val="1"/>
          <w:numId w:val="2"/>
        </w:numPr>
        <w:ind w:left="1478" w:hanging="620"/>
      </w:pPr>
      <w:r>
        <w:t xml:space="preserve">Práva a povinnosti touto Smlouvou neupravené či upravené jen částečně se řídí příslušnými ustanoveními občanského zákoníku, přičemž smluvní strany se dohodly, že obchodní zvyklosti nemají přednost před žádným ustanovením zákona, a to ani před ustanovením zákona, jež nemá donucující účinky. </w:t>
      </w:r>
    </w:p>
    <w:p w14:paraId="3FC81C22" w14:textId="77777777" w:rsidR="003353CB" w:rsidRDefault="007A5B85">
      <w:pPr>
        <w:numPr>
          <w:ilvl w:val="1"/>
          <w:numId w:val="2"/>
        </w:numPr>
        <w:ind w:left="1478" w:hanging="620"/>
      </w:pPr>
      <w:r>
        <w:t xml:space="preserve">Tato Smlouva byla vyhotovena ve dvou stejnopisech, z nichž každá smluvní strana obdrží jedno vyhotovení. </w:t>
      </w:r>
    </w:p>
    <w:p w14:paraId="7AEC0C0E" w14:textId="77777777" w:rsidR="003353CB" w:rsidRDefault="007A5B85">
      <w:pPr>
        <w:numPr>
          <w:ilvl w:val="1"/>
          <w:numId w:val="2"/>
        </w:numPr>
        <w:ind w:left="1478" w:hanging="620"/>
      </w:pPr>
      <w:r>
        <w:t xml:space="preserve">Pokud se kterékoli ustanovení této Smlouvy stane nebo bude shledáno neplatným nebo nevymahatelným, nebude tím dotčena platnost a vymahatelnost ostatních ustanovení této Smlouvy. Smluvní strany se zavazují řádně jednat za účelem nahrazení neplatného či nevymahatelného ustanovení ustanovením platným a vymahatelným v souladu s účelem této Smlouvy. </w:t>
      </w:r>
    </w:p>
    <w:p w14:paraId="4C976EC5" w14:textId="77777777" w:rsidR="003353CB" w:rsidRDefault="007A5B85">
      <w:pPr>
        <w:numPr>
          <w:ilvl w:val="1"/>
          <w:numId w:val="2"/>
        </w:numPr>
        <w:ind w:left="1478" w:hanging="620"/>
      </w:pPr>
      <w:r>
        <w:t xml:space="preserve">Smluvní strany souhlasí se zveřejněním této Smlouvy v plném rozsahu včetně osobních údajů ve Smlouvě obsažených či poskytnutím informace třetím osobám o této Smlouvě či podstatných částech této smlouvy za podmínek definovaných zákonem č. 106/1999 Sb., o svobodném přístupu k informacím, ve znění aktuálním ke dni požadavku na informace či zveřejnění, a rovněž prohlašují, že nic z obsahu této Smlouvy nepovažují za obchodní tajemství. </w:t>
      </w:r>
    </w:p>
    <w:p w14:paraId="688154CE" w14:textId="77777777" w:rsidR="003353CB" w:rsidRDefault="007A5B85">
      <w:pPr>
        <w:numPr>
          <w:ilvl w:val="1"/>
          <w:numId w:val="2"/>
        </w:numPr>
        <w:ind w:left="1478" w:hanging="620"/>
      </w:pPr>
      <w:r>
        <w:t xml:space="preserve">Každá ze smluvních stran prohlašuje, že si Smlouvu přečetla, jejímu obsahu rozumí, na důkaz čehož připojuje svůj podpis. </w:t>
      </w:r>
    </w:p>
    <w:p w14:paraId="449F497D" w14:textId="77777777" w:rsidR="003353CB" w:rsidRDefault="007A5B85">
      <w:pPr>
        <w:numPr>
          <w:ilvl w:val="1"/>
          <w:numId w:val="2"/>
        </w:numPr>
        <w:spacing w:after="12"/>
        <w:ind w:left="1478" w:hanging="620"/>
      </w:pPr>
      <w:r>
        <w:t xml:space="preserve">Nedílnou součástí této Smlouvy je </w:t>
      </w:r>
      <w:r>
        <w:rPr>
          <w:u w:val="single" w:color="000000"/>
        </w:rPr>
        <w:t>Příloha č. 1</w:t>
      </w:r>
      <w:r>
        <w:t xml:space="preserve">: specifikace serverů.   </w:t>
      </w:r>
    </w:p>
    <w:p w14:paraId="2DD31468" w14:textId="77777777" w:rsidR="003353CB" w:rsidRDefault="007A5B85">
      <w:pPr>
        <w:spacing w:after="21" w:line="259" w:lineRule="auto"/>
        <w:ind w:left="499" w:firstLine="0"/>
        <w:jc w:val="left"/>
      </w:pPr>
      <w:r>
        <w:t xml:space="preserve"> </w:t>
      </w:r>
    </w:p>
    <w:p w14:paraId="15C2A503" w14:textId="77777777" w:rsidR="003353CB" w:rsidRDefault="007A5B85">
      <w:pPr>
        <w:spacing w:after="34" w:line="259" w:lineRule="auto"/>
        <w:ind w:left="499" w:firstLine="0"/>
        <w:jc w:val="left"/>
      </w:pPr>
      <w:r>
        <w:t xml:space="preserve"> </w:t>
      </w:r>
    </w:p>
    <w:p w14:paraId="674125A6" w14:textId="7AAB78F6" w:rsidR="003353CB" w:rsidRDefault="007A5B85">
      <w:pPr>
        <w:tabs>
          <w:tab w:val="center" w:pos="2973"/>
          <w:tab w:val="center" w:pos="3682"/>
          <w:tab w:val="center" w:pos="4389"/>
          <w:tab w:val="center" w:pos="7255"/>
        </w:tabs>
        <w:spacing w:after="38"/>
        <w:ind w:left="0" w:firstLine="0"/>
        <w:jc w:val="left"/>
      </w:pPr>
      <w:r>
        <w:t xml:space="preserve">  V Praze dne </w:t>
      </w:r>
      <w:r w:rsidR="00277EBC">
        <w:t xml:space="preserve">18.12.205 </w:t>
      </w:r>
      <w:r>
        <w:tab/>
        <w:t xml:space="preserve"> </w:t>
      </w:r>
      <w:r>
        <w:tab/>
        <w:t xml:space="preserve"> </w:t>
      </w:r>
      <w:r>
        <w:tab/>
      </w:r>
      <w:r w:rsidR="00277EBC">
        <w:tab/>
      </w:r>
      <w:r>
        <w:t xml:space="preserve">V Praze dne dle data elektronického podpisu </w:t>
      </w:r>
      <w:r w:rsidR="00277EBC">
        <w:t>17.12.205</w:t>
      </w:r>
    </w:p>
    <w:p w14:paraId="494E4F09" w14:textId="77777777" w:rsidR="003353CB" w:rsidRDefault="007A5B85">
      <w:pPr>
        <w:spacing w:after="34" w:line="259" w:lineRule="auto"/>
        <w:ind w:left="142" w:firstLine="0"/>
        <w:jc w:val="left"/>
      </w:pPr>
      <w:r>
        <w:t xml:space="preserve"> </w:t>
      </w:r>
    </w:p>
    <w:p w14:paraId="5C3ADE2A" w14:textId="13E71CDC" w:rsidR="003353CB" w:rsidRDefault="007A5B85">
      <w:pPr>
        <w:tabs>
          <w:tab w:val="center" w:pos="2973"/>
          <w:tab w:val="center" w:pos="3682"/>
          <w:tab w:val="center" w:pos="4390"/>
          <w:tab w:val="center" w:pos="6097"/>
        </w:tabs>
        <w:spacing w:after="25" w:line="259" w:lineRule="auto"/>
        <w:ind w:left="0" w:firstLine="0"/>
        <w:jc w:val="left"/>
      </w:pPr>
      <w:r>
        <w:t xml:space="preserve">Za Kupujícího:      </w:t>
      </w:r>
      <w:r>
        <w:tab/>
        <w:t xml:space="preserve"> </w:t>
      </w:r>
      <w:r>
        <w:tab/>
        <w:t xml:space="preserve"> </w:t>
      </w:r>
      <w:r>
        <w:tab/>
        <w:t xml:space="preserve"> </w:t>
      </w:r>
      <w:r>
        <w:tab/>
        <w:t xml:space="preserve">Za Prodávajícího: </w:t>
      </w:r>
      <w:r w:rsidR="00277EBC">
        <w:t xml:space="preserve"> </w:t>
      </w:r>
    </w:p>
    <w:p w14:paraId="5969DF8D" w14:textId="77777777" w:rsidR="003353CB" w:rsidRDefault="007A5B85">
      <w:pPr>
        <w:spacing w:after="21" w:line="259" w:lineRule="auto"/>
        <w:ind w:left="0" w:firstLine="0"/>
        <w:jc w:val="left"/>
      </w:pPr>
      <w:r>
        <w:t xml:space="preserve">                               </w:t>
      </w:r>
    </w:p>
    <w:p w14:paraId="4DB20C73" w14:textId="77777777" w:rsidR="003353CB" w:rsidRDefault="007A5B85">
      <w:pPr>
        <w:spacing w:after="21" w:line="259" w:lineRule="auto"/>
        <w:ind w:left="0" w:firstLine="0"/>
        <w:jc w:val="left"/>
      </w:pPr>
      <w:r>
        <w:t xml:space="preserve"> </w:t>
      </w:r>
    </w:p>
    <w:p w14:paraId="429464A7" w14:textId="77777777" w:rsidR="003353CB" w:rsidRDefault="007A5B85">
      <w:pPr>
        <w:spacing w:after="34" w:line="259" w:lineRule="auto"/>
        <w:ind w:left="0" w:firstLine="0"/>
        <w:jc w:val="left"/>
      </w:pPr>
      <w:r>
        <w:t xml:space="preserve"> </w:t>
      </w:r>
    </w:p>
    <w:p w14:paraId="51E64271" w14:textId="09210FF0" w:rsidR="003353CB" w:rsidRDefault="007A5B85">
      <w:pPr>
        <w:tabs>
          <w:tab w:val="center" w:pos="3681"/>
          <w:tab w:val="center" w:pos="4390"/>
          <w:tab w:val="center" w:pos="6370"/>
        </w:tabs>
        <w:ind w:left="0" w:firstLine="0"/>
        <w:jc w:val="left"/>
      </w:pPr>
      <w:r>
        <w:t xml:space="preserve">……………………………………………  </w:t>
      </w:r>
      <w:r>
        <w:tab/>
        <w:t xml:space="preserve">                  …………………………………….                                                              </w:t>
      </w:r>
    </w:p>
    <w:p w14:paraId="28566226" w14:textId="77777777" w:rsidR="007A5B85" w:rsidRDefault="007A5B85">
      <w:pPr>
        <w:spacing w:after="0" w:line="298" w:lineRule="auto"/>
        <w:ind w:left="0" w:right="1953" w:firstLine="0"/>
        <w:jc w:val="left"/>
      </w:pPr>
      <w:r>
        <w:t xml:space="preserve">               Ing. Miroslav Machek  </w:t>
      </w:r>
      <w:r>
        <w:tab/>
        <w:t xml:space="preserve"> </w:t>
      </w:r>
      <w:r>
        <w:tab/>
        <w:t xml:space="preserve">                      Ing. Martin Vobořil                         </w:t>
      </w:r>
    </w:p>
    <w:p w14:paraId="098FD8D9" w14:textId="5E6387DC" w:rsidR="003353CB" w:rsidRDefault="007A5B85">
      <w:pPr>
        <w:spacing w:after="0" w:line="298" w:lineRule="auto"/>
        <w:ind w:left="0" w:right="1953" w:firstLine="0"/>
        <w:jc w:val="left"/>
      </w:pPr>
      <w:r>
        <w:t xml:space="preserve">               pověřený Radou HMP  </w:t>
      </w:r>
      <w:r>
        <w:tab/>
        <w:t xml:space="preserve">  </w:t>
      </w:r>
      <w:r>
        <w:tab/>
        <w:t xml:space="preserve">  jednatel společnosti řízením organizace </w:t>
      </w:r>
      <w:r>
        <w:tab/>
        <w:t xml:space="preserve"> </w:t>
      </w:r>
      <w:r>
        <w:tab/>
        <w:t xml:space="preserve"> </w:t>
      </w:r>
    </w:p>
    <w:p w14:paraId="6E7EB09B" w14:textId="77777777" w:rsidR="003353CB" w:rsidRDefault="003353CB">
      <w:pPr>
        <w:sectPr w:rsidR="003353CB">
          <w:footerReference w:type="even" r:id="rId7"/>
          <w:footerReference w:type="default" r:id="rId8"/>
          <w:footerReference w:type="first" r:id="rId9"/>
          <w:pgSz w:w="11906" w:h="16838"/>
          <w:pgMar w:top="1453" w:right="1131" w:bottom="718" w:left="991" w:header="708" w:footer="236" w:gutter="0"/>
          <w:cols w:space="708"/>
          <w:titlePg/>
        </w:sectPr>
      </w:pPr>
    </w:p>
    <w:p w14:paraId="0D4A17DB" w14:textId="77777777" w:rsidR="003353CB" w:rsidRDefault="007A5B85">
      <w:pPr>
        <w:spacing w:after="216" w:line="259" w:lineRule="auto"/>
        <w:ind w:left="0" w:firstLine="0"/>
        <w:jc w:val="left"/>
      </w:pPr>
      <w:r>
        <w:lastRenderedPageBreak/>
        <w:t xml:space="preserve"> </w:t>
      </w:r>
    </w:p>
    <w:p w14:paraId="6E81F59C" w14:textId="77777777" w:rsidR="003353CB" w:rsidRDefault="007A5B85">
      <w:pPr>
        <w:spacing w:after="213" w:line="259" w:lineRule="auto"/>
        <w:ind w:left="0" w:firstLine="0"/>
        <w:jc w:val="left"/>
      </w:pPr>
      <w:r>
        <w:t xml:space="preserve"> </w:t>
      </w:r>
    </w:p>
    <w:p w14:paraId="0AB865B3" w14:textId="77777777" w:rsidR="003353CB" w:rsidRDefault="007A5B85">
      <w:pPr>
        <w:spacing w:after="216" w:line="259" w:lineRule="auto"/>
        <w:ind w:left="10" w:hanging="10"/>
        <w:jc w:val="left"/>
      </w:pPr>
      <w:r>
        <w:t xml:space="preserve">Příloha č. 1: specifikace serverů.   </w:t>
      </w:r>
    </w:p>
    <w:p w14:paraId="5F223999" w14:textId="77777777" w:rsidR="003353CB" w:rsidRDefault="007A5B85">
      <w:pPr>
        <w:pStyle w:val="Nadpis1"/>
        <w:spacing w:after="192"/>
        <w:ind w:left="10"/>
      </w:pPr>
      <w:r>
        <w:t xml:space="preserve">3x Server pro </w:t>
      </w:r>
      <w:proofErr w:type="spellStart"/>
      <w:r>
        <w:t>virtualizaci</w:t>
      </w:r>
      <w:proofErr w:type="spellEnd"/>
      <w:r>
        <w:t xml:space="preserve"> </w:t>
      </w:r>
    </w:p>
    <w:p w14:paraId="3F089DEA" w14:textId="77777777" w:rsidR="003353CB" w:rsidRDefault="007A5B85">
      <w:pPr>
        <w:spacing w:after="0" w:line="259" w:lineRule="auto"/>
        <w:ind w:left="0" w:firstLine="0"/>
        <w:jc w:val="left"/>
      </w:pPr>
      <w:r>
        <w:rPr>
          <w:sz w:val="20"/>
        </w:rPr>
        <w:t xml:space="preserve"> Každý jeden kus serveru musí splňovat následující technické požadavky Zadavatele. </w:t>
      </w:r>
    </w:p>
    <w:tbl>
      <w:tblPr>
        <w:tblStyle w:val="TableGrid"/>
        <w:tblW w:w="9293" w:type="dxa"/>
        <w:tblInd w:w="62" w:type="dxa"/>
        <w:tblCellMar>
          <w:top w:w="46" w:type="dxa"/>
          <w:left w:w="69" w:type="dxa"/>
          <w:right w:w="24" w:type="dxa"/>
        </w:tblCellMar>
        <w:tblLook w:val="04A0" w:firstRow="1" w:lastRow="0" w:firstColumn="1" w:lastColumn="0" w:noHBand="0" w:noVBand="1"/>
      </w:tblPr>
      <w:tblGrid>
        <w:gridCol w:w="1524"/>
        <w:gridCol w:w="5011"/>
        <w:gridCol w:w="2758"/>
      </w:tblGrid>
      <w:tr w:rsidR="003353CB" w14:paraId="389EAFB2" w14:textId="77777777">
        <w:trPr>
          <w:trHeight w:val="1387"/>
        </w:trPr>
        <w:tc>
          <w:tcPr>
            <w:tcW w:w="1524" w:type="dxa"/>
            <w:tcBorders>
              <w:top w:val="single" w:sz="4" w:space="0" w:color="000000"/>
              <w:left w:val="single" w:sz="4" w:space="0" w:color="000000"/>
              <w:bottom w:val="single" w:sz="4" w:space="0" w:color="000000"/>
              <w:right w:val="single" w:sz="4" w:space="0" w:color="000000"/>
            </w:tcBorders>
            <w:shd w:val="clear" w:color="auto" w:fill="BFBFBF"/>
          </w:tcPr>
          <w:p w14:paraId="489EF319" w14:textId="77777777" w:rsidR="003353CB" w:rsidRDefault="007A5B85">
            <w:pPr>
              <w:spacing w:after="0" w:line="259" w:lineRule="auto"/>
              <w:ind w:left="0" w:firstLine="0"/>
              <w:jc w:val="left"/>
            </w:pPr>
            <w:r>
              <w:rPr>
                <w:sz w:val="20"/>
              </w:rPr>
              <w:t xml:space="preserve"> </w:t>
            </w:r>
          </w:p>
          <w:p w14:paraId="14E0DECD" w14:textId="77777777" w:rsidR="003353CB" w:rsidRDefault="007A5B85">
            <w:pPr>
              <w:spacing w:after="0" w:line="259" w:lineRule="auto"/>
              <w:ind w:left="0" w:firstLine="0"/>
              <w:jc w:val="left"/>
            </w:pPr>
            <w:r>
              <w:rPr>
                <w:sz w:val="20"/>
              </w:rPr>
              <w:t xml:space="preserve"> </w:t>
            </w:r>
          </w:p>
          <w:p w14:paraId="11D01459" w14:textId="77777777" w:rsidR="003353CB" w:rsidRDefault="007A5B85">
            <w:pPr>
              <w:spacing w:after="0" w:line="259" w:lineRule="auto"/>
              <w:ind w:left="0" w:firstLine="0"/>
              <w:jc w:val="left"/>
            </w:pPr>
            <w:r>
              <w:rPr>
                <w:sz w:val="20"/>
              </w:rPr>
              <w:t xml:space="preserve"> </w:t>
            </w:r>
          </w:p>
          <w:p w14:paraId="76A964CF" w14:textId="77777777" w:rsidR="003353CB" w:rsidRDefault="007A5B85">
            <w:pPr>
              <w:spacing w:after="0" w:line="259" w:lineRule="auto"/>
              <w:ind w:left="0" w:firstLine="0"/>
              <w:jc w:val="left"/>
            </w:pPr>
            <w:r>
              <w:rPr>
                <w:sz w:val="20"/>
              </w:rPr>
              <w:t xml:space="preserve">Parametr </w:t>
            </w:r>
          </w:p>
        </w:tc>
        <w:tc>
          <w:tcPr>
            <w:tcW w:w="5011" w:type="dxa"/>
            <w:tcBorders>
              <w:top w:val="single" w:sz="4" w:space="0" w:color="000000"/>
              <w:left w:val="single" w:sz="4" w:space="0" w:color="000000"/>
              <w:bottom w:val="single" w:sz="4" w:space="0" w:color="000000"/>
              <w:right w:val="single" w:sz="4" w:space="0" w:color="000000"/>
            </w:tcBorders>
            <w:shd w:val="clear" w:color="auto" w:fill="BFBFBF"/>
          </w:tcPr>
          <w:p w14:paraId="5B8D482B" w14:textId="77777777" w:rsidR="003353CB" w:rsidRDefault="007A5B85">
            <w:pPr>
              <w:spacing w:after="0" w:line="259" w:lineRule="auto"/>
              <w:ind w:left="0" w:firstLine="0"/>
              <w:jc w:val="left"/>
            </w:pPr>
            <w:r>
              <w:rPr>
                <w:sz w:val="20"/>
              </w:rPr>
              <w:t xml:space="preserve"> </w:t>
            </w:r>
          </w:p>
          <w:p w14:paraId="561673E9" w14:textId="77777777" w:rsidR="003353CB" w:rsidRDefault="007A5B85">
            <w:pPr>
              <w:spacing w:after="0" w:line="259" w:lineRule="auto"/>
              <w:ind w:left="0" w:firstLine="0"/>
              <w:jc w:val="left"/>
            </w:pPr>
            <w:r>
              <w:rPr>
                <w:sz w:val="20"/>
              </w:rPr>
              <w:t xml:space="preserve"> </w:t>
            </w:r>
          </w:p>
          <w:p w14:paraId="366986C4" w14:textId="77777777" w:rsidR="003353CB" w:rsidRDefault="007A5B85">
            <w:pPr>
              <w:spacing w:after="0" w:line="259" w:lineRule="auto"/>
              <w:ind w:left="0" w:firstLine="0"/>
              <w:jc w:val="left"/>
            </w:pPr>
            <w:r>
              <w:rPr>
                <w:sz w:val="20"/>
              </w:rPr>
              <w:t xml:space="preserve"> </w:t>
            </w:r>
          </w:p>
          <w:p w14:paraId="0963CDDF" w14:textId="77777777" w:rsidR="003353CB" w:rsidRDefault="007A5B85">
            <w:pPr>
              <w:spacing w:after="0" w:line="259" w:lineRule="auto"/>
              <w:ind w:left="0" w:firstLine="0"/>
              <w:jc w:val="left"/>
            </w:pPr>
            <w:r>
              <w:rPr>
                <w:sz w:val="20"/>
              </w:rPr>
              <w:t xml:space="preserve">Popis parametru </w:t>
            </w:r>
          </w:p>
        </w:tc>
        <w:tc>
          <w:tcPr>
            <w:tcW w:w="2758" w:type="dxa"/>
            <w:tcBorders>
              <w:top w:val="single" w:sz="4" w:space="0" w:color="000000"/>
              <w:left w:val="single" w:sz="4" w:space="0" w:color="000000"/>
              <w:bottom w:val="single" w:sz="4" w:space="0" w:color="000000"/>
              <w:right w:val="single" w:sz="4" w:space="0" w:color="000000"/>
            </w:tcBorders>
            <w:shd w:val="clear" w:color="auto" w:fill="BFBFBF"/>
          </w:tcPr>
          <w:p w14:paraId="54DD8E1F" w14:textId="77777777" w:rsidR="003353CB" w:rsidRDefault="007A5B85">
            <w:pPr>
              <w:spacing w:after="0" w:line="259" w:lineRule="auto"/>
              <w:ind w:left="0" w:firstLine="0"/>
              <w:jc w:val="left"/>
            </w:pPr>
            <w:r>
              <w:rPr>
                <w:sz w:val="20"/>
              </w:rPr>
              <w:t xml:space="preserve">Způsob splnění požadavku </w:t>
            </w:r>
          </w:p>
          <w:p w14:paraId="52A2183F" w14:textId="77777777" w:rsidR="003353CB" w:rsidRDefault="007A5B85">
            <w:pPr>
              <w:spacing w:after="0" w:line="240" w:lineRule="auto"/>
              <w:ind w:left="0" w:right="477" w:firstLine="0"/>
              <w:jc w:val="left"/>
            </w:pPr>
            <w:proofErr w:type="gramStart"/>
            <w:r>
              <w:rPr>
                <w:sz w:val="20"/>
              </w:rPr>
              <w:t>Vyplní</w:t>
            </w:r>
            <w:proofErr w:type="gramEnd"/>
            <w:r>
              <w:rPr>
                <w:sz w:val="20"/>
              </w:rPr>
              <w:t xml:space="preserve"> účastník </w:t>
            </w:r>
            <w:proofErr w:type="spellStart"/>
            <w:r>
              <w:rPr>
                <w:sz w:val="20"/>
              </w:rPr>
              <w:t>Účastník</w:t>
            </w:r>
            <w:proofErr w:type="spellEnd"/>
            <w:r>
              <w:rPr>
                <w:sz w:val="20"/>
              </w:rPr>
              <w:t xml:space="preserve"> </w:t>
            </w:r>
            <w:proofErr w:type="gramStart"/>
            <w:r>
              <w:rPr>
                <w:sz w:val="20"/>
              </w:rPr>
              <w:t>potvrdí</w:t>
            </w:r>
            <w:proofErr w:type="gramEnd"/>
            <w:r>
              <w:rPr>
                <w:sz w:val="20"/>
              </w:rPr>
              <w:t xml:space="preserve"> </w:t>
            </w:r>
          </w:p>
          <w:p w14:paraId="2F8912B0" w14:textId="77777777" w:rsidR="003353CB" w:rsidRDefault="007A5B85">
            <w:pPr>
              <w:spacing w:after="0" w:line="259" w:lineRule="auto"/>
              <w:ind w:left="0" w:right="75" w:firstLine="0"/>
            </w:pPr>
            <w:r>
              <w:rPr>
                <w:sz w:val="20"/>
              </w:rPr>
              <w:t xml:space="preserve">požadovanou funkcionalitu a u číselně vyjádřených hodnot uvede nabízené parametry </w:t>
            </w:r>
          </w:p>
        </w:tc>
      </w:tr>
      <w:tr w:rsidR="003353CB" w14:paraId="2D514D4F" w14:textId="77777777">
        <w:trPr>
          <w:trHeight w:val="472"/>
        </w:trPr>
        <w:tc>
          <w:tcPr>
            <w:tcW w:w="1524" w:type="dxa"/>
            <w:tcBorders>
              <w:top w:val="single" w:sz="4" w:space="0" w:color="000000"/>
              <w:left w:val="single" w:sz="4" w:space="0" w:color="000000"/>
              <w:bottom w:val="single" w:sz="4" w:space="0" w:color="000000"/>
              <w:right w:val="single" w:sz="4" w:space="0" w:color="000000"/>
            </w:tcBorders>
          </w:tcPr>
          <w:p w14:paraId="3AC71DA0" w14:textId="77777777" w:rsidR="003353CB" w:rsidRDefault="007A5B85">
            <w:pPr>
              <w:spacing w:after="0" w:line="259" w:lineRule="auto"/>
              <w:ind w:left="0" w:firstLine="0"/>
              <w:jc w:val="left"/>
            </w:pPr>
            <w:r>
              <w:rPr>
                <w:sz w:val="20"/>
              </w:rPr>
              <w:t xml:space="preserve"> </w:t>
            </w:r>
          </w:p>
          <w:p w14:paraId="03C8546D" w14:textId="77777777" w:rsidR="003353CB" w:rsidRDefault="007A5B85">
            <w:pPr>
              <w:spacing w:after="0" w:line="259" w:lineRule="auto"/>
              <w:ind w:left="0" w:firstLine="0"/>
            </w:pPr>
            <w:r>
              <w:rPr>
                <w:sz w:val="20"/>
              </w:rPr>
              <w:t xml:space="preserve">Formát serveru </w:t>
            </w:r>
          </w:p>
        </w:tc>
        <w:tc>
          <w:tcPr>
            <w:tcW w:w="5011" w:type="dxa"/>
            <w:tcBorders>
              <w:top w:val="single" w:sz="4" w:space="0" w:color="000000"/>
              <w:left w:val="single" w:sz="4" w:space="0" w:color="000000"/>
              <w:bottom w:val="single" w:sz="4" w:space="0" w:color="000000"/>
              <w:right w:val="single" w:sz="4" w:space="0" w:color="000000"/>
            </w:tcBorders>
          </w:tcPr>
          <w:p w14:paraId="375B9025" w14:textId="77777777" w:rsidR="003353CB" w:rsidRDefault="007A5B85">
            <w:pPr>
              <w:spacing w:after="0" w:line="259" w:lineRule="auto"/>
              <w:ind w:left="0" w:firstLine="0"/>
              <w:jc w:val="left"/>
            </w:pPr>
            <w:r>
              <w:rPr>
                <w:sz w:val="20"/>
              </w:rPr>
              <w:t xml:space="preserve">Dvou </w:t>
            </w:r>
            <w:proofErr w:type="spellStart"/>
            <w:r>
              <w:rPr>
                <w:sz w:val="20"/>
              </w:rPr>
              <w:t>soketový</w:t>
            </w:r>
            <w:proofErr w:type="spellEnd"/>
            <w:r>
              <w:rPr>
                <w:sz w:val="20"/>
              </w:rPr>
              <w:t xml:space="preserve"> server v rackovém provedení, max. 1U, včetně montážního materiálu do racku  </w:t>
            </w:r>
          </w:p>
        </w:tc>
        <w:tc>
          <w:tcPr>
            <w:tcW w:w="2758" w:type="dxa"/>
            <w:tcBorders>
              <w:top w:val="single" w:sz="4" w:space="0" w:color="000000"/>
              <w:left w:val="single" w:sz="4" w:space="0" w:color="000000"/>
              <w:bottom w:val="single" w:sz="4" w:space="0" w:color="000000"/>
              <w:right w:val="single" w:sz="4" w:space="0" w:color="000000"/>
            </w:tcBorders>
          </w:tcPr>
          <w:p w14:paraId="4EB5BE45" w14:textId="77777777" w:rsidR="003353CB" w:rsidRDefault="007A5B85">
            <w:pPr>
              <w:spacing w:after="0" w:line="259" w:lineRule="auto"/>
              <w:ind w:left="0" w:firstLine="0"/>
              <w:jc w:val="left"/>
            </w:pPr>
            <w:r>
              <w:rPr>
                <w:sz w:val="20"/>
              </w:rPr>
              <w:t xml:space="preserve">1U </w:t>
            </w:r>
          </w:p>
        </w:tc>
      </w:tr>
      <w:tr w:rsidR="003353CB" w14:paraId="1EAA7B65" w14:textId="77777777">
        <w:trPr>
          <w:trHeight w:val="1620"/>
        </w:trPr>
        <w:tc>
          <w:tcPr>
            <w:tcW w:w="1524" w:type="dxa"/>
            <w:tcBorders>
              <w:top w:val="single" w:sz="4" w:space="0" w:color="000000"/>
              <w:left w:val="single" w:sz="4" w:space="0" w:color="000000"/>
              <w:bottom w:val="single" w:sz="4" w:space="0" w:color="000000"/>
              <w:right w:val="single" w:sz="4" w:space="0" w:color="000000"/>
            </w:tcBorders>
          </w:tcPr>
          <w:p w14:paraId="230FAD49" w14:textId="77777777" w:rsidR="003353CB" w:rsidRDefault="007A5B85">
            <w:pPr>
              <w:spacing w:after="0" w:line="259" w:lineRule="auto"/>
              <w:ind w:left="0" w:firstLine="0"/>
              <w:jc w:val="left"/>
            </w:pPr>
            <w:r>
              <w:rPr>
                <w:sz w:val="20"/>
              </w:rPr>
              <w:t xml:space="preserve"> </w:t>
            </w:r>
          </w:p>
          <w:p w14:paraId="2B779E57" w14:textId="77777777" w:rsidR="003353CB" w:rsidRDefault="007A5B85">
            <w:pPr>
              <w:spacing w:after="0" w:line="259" w:lineRule="auto"/>
              <w:ind w:left="0" w:firstLine="0"/>
              <w:jc w:val="left"/>
            </w:pPr>
            <w:r>
              <w:rPr>
                <w:sz w:val="20"/>
              </w:rPr>
              <w:t xml:space="preserve"> </w:t>
            </w:r>
          </w:p>
          <w:p w14:paraId="27023AC3" w14:textId="77777777" w:rsidR="003353CB" w:rsidRDefault="007A5B85">
            <w:pPr>
              <w:spacing w:after="0" w:line="259" w:lineRule="auto"/>
              <w:ind w:left="0" w:firstLine="0"/>
              <w:jc w:val="left"/>
            </w:pPr>
            <w:r>
              <w:rPr>
                <w:sz w:val="20"/>
              </w:rPr>
              <w:t xml:space="preserve"> </w:t>
            </w:r>
          </w:p>
          <w:p w14:paraId="1B950570" w14:textId="77777777" w:rsidR="003353CB" w:rsidRDefault="007A5B85">
            <w:pPr>
              <w:spacing w:after="0" w:line="259" w:lineRule="auto"/>
              <w:ind w:left="0" w:firstLine="0"/>
              <w:jc w:val="left"/>
            </w:pPr>
            <w:r>
              <w:rPr>
                <w:sz w:val="20"/>
              </w:rPr>
              <w:t xml:space="preserve">CPU </w:t>
            </w:r>
          </w:p>
        </w:tc>
        <w:tc>
          <w:tcPr>
            <w:tcW w:w="5011" w:type="dxa"/>
            <w:tcBorders>
              <w:top w:val="single" w:sz="4" w:space="0" w:color="000000"/>
              <w:left w:val="single" w:sz="4" w:space="0" w:color="000000"/>
              <w:bottom w:val="single" w:sz="4" w:space="0" w:color="000000"/>
              <w:right w:val="single" w:sz="4" w:space="0" w:color="000000"/>
            </w:tcBorders>
          </w:tcPr>
          <w:p w14:paraId="3EFE4ED0" w14:textId="77777777" w:rsidR="003353CB" w:rsidRDefault="007A5B85">
            <w:pPr>
              <w:spacing w:after="0" w:line="259" w:lineRule="auto"/>
              <w:ind w:left="0" w:firstLine="0"/>
              <w:jc w:val="left"/>
            </w:pPr>
            <w:r>
              <w:rPr>
                <w:sz w:val="20"/>
              </w:rPr>
              <w:t xml:space="preserve">Min. 2x CPU </w:t>
            </w:r>
          </w:p>
          <w:p w14:paraId="3D225316" w14:textId="77777777" w:rsidR="003353CB" w:rsidRDefault="007A5B85">
            <w:pPr>
              <w:spacing w:after="0" w:line="259" w:lineRule="auto"/>
              <w:ind w:left="0" w:firstLine="0"/>
              <w:jc w:val="left"/>
            </w:pPr>
            <w:r>
              <w:rPr>
                <w:sz w:val="20"/>
              </w:rPr>
              <w:t xml:space="preserve">Každý CPU 16 fyzických výpočetních jader  </w:t>
            </w:r>
          </w:p>
          <w:p w14:paraId="68DA3E71" w14:textId="77777777" w:rsidR="003353CB" w:rsidRDefault="007A5B85">
            <w:pPr>
              <w:spacing w:after="0" w:line="240" w:lineRule="auto"/>
              <w:ind w:left="0" w:firstLine="0"/>
              <w:jc w:val="left"/>
            </w:pPr>
            <w:r>
              <w:rPr>
                <w:sz w:val="20"/>
              </w:rPr>
              <w:t xml:space="preserve">Výkon jednoho CPU dle https://www.cpubenchmark.net/high_end_cpus.html min. 30000 bodů. </w:t>
            </w:r>
          </w:p>
          <w:p w14:paraId="179A71E2" w14:textId="77777777" w:rsidR="003353CB" w:rsidRDefault="007A5B85">
            <w:pPr>
              <w:spacing w:after="0" w:line="259" w:lineRule="auto"/>
              <w:ind w:left="0" w:firstLine="0"/>
              <w:jc w:val="left"/>
            </w:pPr>
            <w:r>
              <w:rPr>
                <w:sz w:val="20"/>
              </w:rPr>
              <w:t xml:space="preserve">*) S ohledem na licencování software není možno nabídnout vícečipové procesory </w:t>
            </w:r>
          </w:p>
        </w:tc>
        <w:tc>
          <w:tcPr>
            <w:tcW w:w="2758" w:type="dxa"/>
            <w:tcBorders>
              <w:top w:val="single" w:sz="4" w:space="0" w:color="000000"/>
              <w:left w:val="single" w:sz="4" w:space="0" w:color="000000"/>
              <w:bottom w:val="single" w:sz="4" w:space="0" w:color="000000"/>
              <w:right w:val="single" w:sz="4" w:space="0" w:color="000000"/>
            </w:tcBorders>
          </w:tcPr>
          <w:p w14:paraId="1B0FB61B" w14:textId="77777777" w:rsidR="003353CB" w:rsidRDefault="007A5B85">
            <w:pPr>
              <w:spacing w:after="0" w:line="259" w:lineRule="auto"/>
              <w:ind w:left="0" w:firstLine="0"/>
              <w:jc w:val="left"/>
            </w:pPr>
            <w:r>
              <w:rPr>
                <w:sz w:val="20"/>
              </w:rPr>
              <w:t xml:space="preserve">2x Intel® </w:t>
            </w:r>
            <w:proofErr w:type="spellStart"/>
            <w:r>
              <w:rPr>
                <w:sz w:val="20"/>
              </w:rPr>
              <w:t>Xeon</w:t>
            </w:r>
            <w:proofErr w:type="spellEnd"/>
            <w:r>
              <w:rPr>
                <w:sz w:val="20"/>
              </w:rPr>
              <w:t xml:space="preserve">® Silver </w:t>
            </w:r>
          </w:p>
          <w:p w14:paraId="44C9FCD4" w14:textId="77777777" w:rsidR="003353CB" w:rsidRDefault="007A5B85">
            <w:pPr>
              <w:spacing w:after="0" w:line="259" w:lineRule="auto"/>
              <w:ind w:left="0" w:firstLine="0"/>
            </w:pPr>
            <w:r>
              <w:rPr>
                <w:sz w:val="20"/>
              </w:rPr>
              <w:t xml:space="preserve">4514Y 2G, 16C/32T, 16GT/s, </w:t>
            </w:r>
          </w:p>
          <w:p w14:paraId="13F534C0" w14:textId="77777777" w:rsidR="003353CB" w:rsidRDefault="007A5B85">
            <w:pPr>
              <w:spacing w:after="0" w:line="259" w:lineRule="auto"/>
              <w:ind w:left="0" w:firstLine="0"/>
              <w:jc w:val="left"/>
            </w:pPr>
            <w:r>
              <w:rPr>
                <w:sz w:val="20"/>
              </w:rPr>
              <w:t xml:space="preserve">30M </w:t>
            </w:r>
            <w:proofErr w:type="spellStart"/>
            <w:r>
              <w:rPr>
                <w:sz w:val="20"/>
              </w:rPr>
              <w:t>Cache</w:t>
            </w:r>
            <w:proofErr w:type="spellEnd"/>
            <w:r>
              <w:rPr>
                <w:sz w:val="20"/>
              </w:rPr>
              <w:t xml:space="preserve">, Turbo, HT </w:t>
            </w:r>
          </w:p>
          <w:p w14:paraId="40F55429" w14:textId="77777777" w:rsidR="003353CB" w:rsidRDefault="007A5B85">
            <w:pPr>
              <w:spacing w:after="0" w:line="259" w:lineRule="auto"/>
              <w:ind w:left="0" w:firstLine="0"/>
              <w:jc w:val="left"/>
            </w:pPr>
            <w:r>
              <w:rPr>
                <w:sz w:val="20"/>
              </w:rPr>
              <w:t xml:space="preserve">(150W) DDR5-4400 </w:t>
            </w:r>
          </w:p>
        </w:tc>
      </w:tr>
      <w:tr w:rsidR="003353CB" w14:paraId="59DB704B" w14:textId="77777777">
        <w:trPr>
          <w:trHeight w:val="470"/>
        </w:trPr>
        <w:tc>
          <w:tcPr>
            <w:tcW w:w="1524" w:type="dxa"/>
            <w:tcBorders>
              <w:top w:val="single" w:sz="4" w:space="0" w:color="000000"/>
              <w:left w:val="single" w:sz="4" w:space="0" w:color="000000"/>
              <w:bottom w:val="single" w:sz="4" w:space="0" w:color="000000"/>
              <w:right w:val="single" w:sz="4" w:space="0" w:color="000000"/>
            </w:tcBorders>
          </w:tcPr>
          <w:p w14:paraId="0D4C84A5" w14:textId="77777777" w:rsidR="003353CB" w:rsidRDefault="007A5B85">
            <w:pPr>
              <w:spacing w:after="0" w:line="259" w:lineRule="auto"/>
              <w:ind w:left="0" w:firstLine="0"/>
              <w:jc w:val="left"/>
            </w:pPr>
            <w:r>
              <w:rPr>
                <w:sz w:val="20"/>
              </w:rPr>
              <w:t xml:space="preserve">RAM </w:t>
            </w:r>
          </w:p>
        </w:tc>
        <w:tc>
          <w:tcPr>
            <w:tcW w:w="5011" w:type="dxa"/>
            <w:tcBorders>
              <w:top w:val="single" w:sz="4" w:space="0" w:color="000000"/>
              <w:left w:val="single" w:sz="4" w:space="0" w:color="000000"/>
              <w:bottom w:val="single" w:sz="4" w:space="0" w:color="000000"/>
              <w:right w:val="single" w:sz="4" w:space="0" w:color="000000"/>
            </w:tcBorders>
          </w:tcPr>
          <w:p w14:paraId="4B897533" w14:textId="77777777" w:rsidR="003353CB" w:rsidRDefault="007A5B85">
            <w:pPr>
              <w:spacing w:after="0" w:line="259" w:lineRule="auto"/>
              <w:ind w:left="0" w:firstLine="0"/>
            </w:pPr>
            <w:r>
              <w:rPr>
                <w:sz w:val="20"/>
              </w:rPr>
              <w:t xml:space="preserve">minimálně 768GB DDR4, min. 5600MT/s. Velikost jednoho paměťového modulu min. 64GB. </w:t>
            </w:r>
          </w:p>
        </w:tc>
        <w:tc>
          <w:tcPr>
            <w:tcW w:w="2758" w:type="dxa"/>
            <w:tcBorders>
              <w:top w:val="single" w:sz="4" w:space="0" w:color="000000"/>
              <w:left w:val="single" w:sz="4" w:space="0" w:color="000000"/>
              <w:bottom w:val="single" w:sz="4" w:space="0" w:color="000000"/>
              <w:right w:val="single" w:sz="4" w:space="0" w:color="000000"/>
            </w:tcBorders>
          </w:tcPr>
          <w:p w14:paraId="7361F566" w14:textId="77777777" w:rsidR="003353CB" w:rsidRDefault="007A5B85">
            <w:pPr>
              <w:spacing w:after="0" w:line="259" w:lineRule="auto"/>
              <w:ind w:left="0" w:firstLine="0"/>
              <w:jc w:val="left"/>
            </w:pPr>
            <w:r>
              <w:rPr>
                <w:sz w:val="20"/>
              </w:rPr>
              <w:t xml:space="preserve">12x 64GB RDIMM, </w:t>
            </w:r>
          </w:p>
          <w:p w14:paraId="10103C06" w14:textId="77777777" w:rsidR="003353CB" w:rsidRDefault="007A5B85">
            <w:pPr>
              <w:spacing w:after="0" w:line="259" w:lineRule="auto"/>
              <w:ind w:left="0" w:firstLine="0"/>
              <w:jc w:val="left"/>
            </w:pPr>
            <w:r>
              <w:rPr>
                <w:sz w:val="20"/>
              </w:rPr>
              <w:t xml:space="preserve">5600MT/s, </w:t>
            </w:r>
            <w:proofErr w:type="spellStart"/>
            <w:r>
              <w:rPr>
                <w:sz w:val="20"/>
              </w:rPr>
              <w:t>Dual</w:t>
            </w:r>
            <w:proofErr w:type="spellEnd"/>
            <w:r>
              <w:rPr>
                <w:sz w:val="20"/>
              </w:rPr>
              <w:t xml:space="preserve"> Rank </w:t>
            </w:r>
          </w:p>
        </w:tc>
      </w:tr>
      <w:tr w:rsidR="003353CB" w14:paraId="38905B41" w14:textId="77777777">
        <w:trPr>
          <w:trHeight w:val="470"/>
        </w:trPr>
        <w:tc>
          <w:tcPr>
            <w:tcW w:w="1524" w:type="dxa"/>
            <w:tcBorders>
              <w:top w:val="single" w:sz="4" w:space="0" w:color="000000"/>
              <w:left w:val="single" w:sz="4" w:space="0" w:color="000000"/>
              <w:bottom w:val="single" w:sz="4" w:space="0" w:color="000000"/>
              <w:right w:val="single" w:sz="4" w:space="0" w:color="000000"/>
            </w:tcBorders>
          </w:tcPr>
          <w:p w14:paraId="526FDD57" w14:textId="77777777" w:rsidR="003353CB" w:rsidRDefault="007A5B85">
            <w:pPr>
              <w:spacing w:after="0" w:line="259" w:lineRule="auto"/>
              <w:ind w:left="0" w:firstLine="0"/>
              <w:jc w:val="left"/>
            </w:pPr>
            <w:r>
              <w:rPr>
                <w:sz w:val="20"/>
              </w:rPr>
              <w:t xml:space="preserve">Kryptografický modul </w:t>
            </w:r>
          </w:p>
        </w:tc>
        <w:tc>
          <w:tcPr>
            <w:tcW w:w="5011" w:type="dxa"/>
            <w:tcBorders>
              <w:top w:val="single" w:sz="4" w:space="0" w:color="000000"/>
              <w:left w:val="single" w:sz="4" w:space="0" w:color="000000"/>
              <w:bottom w:val="single" w:sz="4" w:space="0" w:color="000000"/>
              <w:right w:val="single" w:sz="4" w:space="0" w:color="000000"/>
            </w:tcBorders>
          </w:tcPr>
          <w:p w14:paraId="288B2242" w14:textId="77777777" w:rsidR="003353CB" w:rsidRDefault="007A5B85">
            <w:pPr>
              <w:spacing w:after="0" w:line="259" w:lineRule="auto"/>
              <w:ind w:left="0" w:firstLine="0"/>
              <w:jc w:val="left"/>
            </w:pPr>
            <w:r>
              <w:rPr>
                <w:sz w:val="20"/>
              </w:rPr>
              <w:t xml:space="preserve">TPM min. 2.0 </w:t>
            </w:r>
          </w:p>
        </w:tc>
        <w:tc>
          <w:tcPr>
            <w:tcW w:w="2758" w:type="dxa"/>
            <w:tcBorders>
              <w:top w:val="single" w:sz="4" w:space="0" w:color="000000"/>
              <w:left w:val="single" w:sz="4" w:space="0" w:color="000000"/>
              <w:bottom w:val="single" w:sz="4" w:space="0" w:color="000000"/>
              <w:right w:val="single" w:sz="4" w:space="0" w:color="000000"/>
            </w:tcBorders>
          </w:tcPr>
          <w:p w14:paraId="7CADF4AC" w14:textId="77777777" w:rsidR="003353CB" w:rsidRDefault="007A5B85">
            <w:pPr>
              <w:spacing w:after="0" w:line="259" w:lineRule="auto"/>
              <w:ind w:left="0" w:firstLine="0"/>
              <w:jc w:val="left"/>
            </w:pPr>
            <w:proofErr w:type="spellStart"/>
            <w:r>
              <w:rPr>
                <w:sz w:val="20"/>
              </w:rPr>
              <w:t>Trusted</w:t>
            </w:r>
            <w:proofErr w:type="spellEnd"/>
            <w:r>
              <w:rPr>
                <w:sz w:val="20"/>
              </w:rPr>
              <w:t xml:space="preserve"> </w:t>
            </w:r>
            <w:proofErr w:type="spellStart"/>
            <w:r>
              <w:rPr>
                <w:sz w:val="20"/>
              </w:rPr>
              <w:t>Platform</w:t>
            </w:r>
            <w:proofErr w:type="spellEnd"/>
            <w:r>
              <w:rPr>
                <w:sz w:val="20"/>
              </w:rPr>
              <w:t xml:space="preserve"> Module 2.0 V6 </w:t>
            </w:r>
          </w:p>
        </w:tc>
      </w:tr>
      <w:tr w:rsidR="003353CB" w14:paraId="415EFA96" w14:textId="77777777">
        <w:trPr>
          <w:trHeight w:val="470"/>
        </w:trPr>
        <w:tc>
          <w:tcPr>
            <w:tcW w:w="1524" w:type="dxa"/>
            <w:tcBorders>
              <w:top w:val="single" w:sz="4" w:space="0" w:color="000000"/>
              <w:left w:val="single" w:sz="4" w:space="0" w:color="000000"/>
              <w:bottom w:val="single" w:sz="4" w:space="0" w:color="000000"/>
              <w:right w:val="single" w:sz="4" w:space="0" w:color="000000"/>
            </w:tcBorders>
          </w:tcPr>
          <w:p w14:paraId="15098E54" w14:textId="77777777" w:rsidR="003353CB" w:rsidRDefault="007A5B85">
            <w:pPr>
              <w:spacing w:after="0" w:line="259" w:lineRule="auto"/>
              <w:ind w:left="0" w:firstLine="0"/>
              <w:jc w:val="left"/>
            </w:pPr>
            <w:r>
              <w:rPr>
                <w:sz w:val="20"/>
              </w:rPr>
              <w:t xml:space="preserve"> </w:t>
            </w:r>
          </w:p>
          <w:p w14:paraId="2AA5EB75" w14:textId="77777777" w:rsidR="003353CB" w:rsidRDefault="007A5B85">
            <w:pPr>
              <w:spacing w:after="0" w:line="259" w:lineRule="auto"/>
              <w:ind w:left="0" w:firstLine="0"/>
            </w:pPr>
            <w:r>
              <w:rPr>
                <w:sz w:val="20"/>
              </w:rPr>
              <w:t xml:space="preserve">Diskové šachty </w:t>
            </w:r>
          </w:p>
        </w:tc>
        <w:tc>
          <w:tcPr>
            <w:tcW w:w="5011" w:type="dxa"/>
            <w:tcBorders>
              <w:top w:val="single" w:sz="4" w:space="0" w:color="000000"/>
              <w:left w:val="single" w:sz="4" w:space="0" w:color="000000"/>
              <w:bottom w:val="single" w:sz="4" w:space="0" w:color="000000"/>
              <w:right w:val="single" w:sz="4" w:space="0" w:color="000000"/>
            </w:tcBorders>
          </w:tcPr>
          <w:p w14:paraId="3A46B129" w14:textId="77777777" w:rsidR="003353CB" w:rsidRDefault="007A5B85">
            <w:pPr>
              <w:spacing w:after="0" w:line="259" w:lineRule="auto"/>
              <w:ind w:left="0" w:firstLine="0"/>
              <w:jc w:val="left"/>
            </w:pPr>
            <w:r>
              <w:rPr>
                <w:sz w:val="20"/>
              </w:rPr>
              <w:t xml:space="preserve">min. 2x </w:t>
            </w:r>
            <w:proofErr w:type="spellStart"/>
            <w:r>
              <w:rPr>
                <w:sz w:val="20"/>
              </w:rPr>
              <w:t>hotplug</w:t>
            </w:r>
            <w:proofErr w:type="spellEnd"/>
            <w:r>
              <w:rPr>
                <w:sz w:val="20"/>
              </w:rPr>
              <w:t xml:space="preserve"> sloty  </w:t>
            </w:r>
          </w:p>
        </w:tc>
        <w:tc>
          <w:tcPr>
            <w:tcW w:w="2758" w:type="dxa"/>
            <w:tcBorders>
              <w:top w:val="single" w:sz="4" w:space="0" w:color="000000"/>
              <w:left w:val="single" w:sz="4" w:space="0" w:color="000000"/>
              <w:bottom w:val="single" w:sz="4" w:space="0" w:color="000000"/>
              <w:right w:val="single" w:sz="4" w:space="0" w:color="000000"/>
            </w:tcBorders>
          </w:tcPr>
          <w:p w14:paraId="45073A93" w14:textId="77777777" w:rsidR="003353CB" w:rsidRDefault="007A5B85">
            <w:pPr>
              <w:spacing w:after="0" w:line="259" w:lineRule="auto"/>
              <w:ind w:left="1" w:firstLine="0"/>
              <w:jc w:val="left"/>
            </w:pPr>
            <w:r>
              <w:rPr>
                <w:sz w:val="20"/>
              </w:rPr>
              <w:t xml:space="preserve">2x </w:t>
            </w:r>
            <w:proofErr w:type="gramStart"/>
            <w:r>
              <w:rPr>
                <w:sz w:val="20"/>
              </w:rPr>
              <w:t xml:space="preserve">M.2 </w:t>
            </w:r>
            <w:proofErr w:type="spellStart"/>
            <w:r>
              <w:rPr>
                <w:sz w:val="20"/>
              </w:rPr>
              <w:t>hotplug</w:t>
            </w:r>
            <w:proofErr w:type="spellEnd"/>
            <w:proofErr w:type="gramEnd"/>
            <w:r>
              <w:rPr>
                <w:sz w:val="20"/>
              </w:rPr>
              <w:t xml:space="preserve"> </w:t>
            </w:r>
          </w:p>
        </w:tc>
      </w:tr>
      <w:tr w:rsidR="003353CB" w14:paraId="5474B446" w14:textId="77777777">
        <w:trPr>
          <w:trHeight w:val="468"/>
        </w:trPr>
        <w:tc>
          <w:tcPr>
            <w:tcW w:w="1524" w:type="dxa"/>
            <w:tcBorders>
              <w:top w:val="single" w:sz="4" w:space="0" w:color="000000"/>
              <w:left w:val="single" w:sz="4" w:space="0" w:color="000000"/>
              <w:bottom w:val="single" w:sz="4" w:space="0" w:color="000000"/>
              <w:right w:val="single" w:sz="4" w:space="0" w:color="000000"/>
            </w:tcBorders>
          </w:tcPr>
          <w:p w14:paraId="73C01685" w14:textId="77777777" w:rsidR="003353CB" w:rsidRDefault="007A5B85">
            <w:pPr>
              <w:spacing w:after="0" w:line="259" w:lineRule="auto"/>
              <w:ind w:left="0" w:firstLine="0"/>
              <w:jc w:val="left"/>
            </w:pPr>
            <w:r>
              <w:rPr>
                <w:sz w:val="20"/>
              </w:rPr>
              <w:t xml:space="preserve"> </w:t>
            </w:r>
          </w:p>
          <w:p w14:paraId="2B2CD7D7" w14:textId="77777777" w:rsidR="003353CB" w:rsidRDefault="007A5B85">
            <w:pPr>
              <w:spacing w:after="0" w:line="259" w:lineRule="auto"/>
              <w:ind w:left="0" w:firstLine="0"/>
              <w:jc w:val="left"/>
            </w:pPr>
            <w:r>
              <w:rPr>
                <w:sz w:val="20"/>
              </w:rPr>
              <w:t xml:space="preserve">Disky/SSD </w:t>
            </w:r>
          </w:p>
        </w:tc>
        <w:tc>
          <w:tcPr>
            <w:tcW w:w="5011" w:type="dxa"/>
            <w:tcBorders>
              <w:top w:val="single" w:sz="4" w:space="0" w:color="000000"/>
              <w:left w:val="single" w:sz="4" w:space="0" w:color="000000"/>
              <w:bottom w:val="single" w:sz="4" w:space="0" w:color="000000"/>
              <w:right w:val="single" w:sz="4" w:space="0" w:color="000000"/>
            </w:tcBorders>
          </w:tcPr>
          <w:p w14:paraId="72611FC1" w14:textId="77777777" w:rsidR="003353CB" w:rsidRDefault="007A5B85">
            <w:pPr>
              <w:spacing w:after="0" w:line="259" w:lineRule="auto"/>
              <w:ind w:left="0" w:firstLine="0"/>
            </w:pPr>
            <w:r>
              <w:rPr>
                <w:sz w:val="20"/>
              </w:rPr>
              <w:t xml:space="preserve">min. 2x480GB SSD DWPD=1, hardwarový RAID řadič, geometrie RAID0/1  </w:t>
            </w:r>
          </w:p>
        </w:tc>
        <w:tc>
          <w:tcPr>
            <w:tcW w:w="2758" w:type="dxa"/>
            <w:tcBorders>
              <w:top w:val="single" w:sz="4" w:space="0" w:color="000000"/>
              <w:left w:val="single" w:sz="4" w:space="0" w:color="000000"/>
              <w:bottom w:val="single" w:sz="4" w:space="0" w:color="000000"/>
              <w:right w:val="single" w:sz="4" w:space="0" w:color="000000"/>
            </w:tcBorders>
          </w:tcPr>
          <w:p w14:paraId="130C285A" w14:textId="77777777" w:rsidR="003353CB" w:rsidRDefault="007A5B85">
            <w:pPr>
              <w:spacing w:after="0" w:line="259" w:lineRule="auto"/>
              <w:ind w:left="0" w:firstLine="0"/>
            </w:pPr>
            <w:r>
              <w:rPr>
                <w:sz w:val="20"/>
              </w:rPr>
              <w:t xml:space="preserve">BOSS-N1 </w:t>
            </w:r>
            <w:proofErr w:type="spellStart"/>
            <w:r>
              <w:rPr>
                <w:sz w:val="20"/>
              </w:rPr>
              <w:t>controller</w:t>
            </w:r>
            <w:proofErr w:type="spellEnd"/>
            <w:r>
              <w:rPr>
                <w:sz w:val="20"/>
              </w:rPr>
              <w:t xml:space="preserve"> </w:t>
            </w:r>
            <w:proofErr w:type="spellStart"/>
            <w:r>
              <w:rPr>
                <w:sz w:val="20"/>
              </w:rPr>
              <w:t>card</w:t>
            </w:r>
            <w:proofErr w:type="spellEnd"/>
            <w:r>
              <w:rPr>
                <w:sz w:val="20"/>
              </w:rPr>
              <w:t xml:space="preserve"> + </w:t>
            </w:r>
            <w:proofErr w:type="spellStart"/>
            <w:r>
              <w:rPr>
                <w:sz w:val="20"/>
              </w:rPr>
              <w:t>with</w:t>
            </w:r>
            <w:proofErr w:type="spellEnd"/>
            <w:r>
              <w:rPr>
                <w:sz w:val="20"/>
              </w:rPr>
              <w:t xml:space="preserve"> 2 M.2 480GB - (RAID 1) </w:t>
            </w:r>
          </w:p>
        </w:tc>
      </w:tr>
      <w:tr w:rsidR="003353CB" w14:paraId="69CD2E9A" w14:textId="77777777">
        <w:trPr>
          <w:trHeight w:val="470"/>
        </w:trPr>
        <w:tc>
          <w:tcPr>
            <w:tcW w:w="1524" w:type="dxa"/>
            <w:tcBorders>
              <w:top w:val="single" w:sz="4" w:space="0" w:color="000000"/>
              <w:left w:val="single" w:sz="4" w:space="0" w:color="000000"/>
              <w:bottom w:val="single" w:sz="4" w:space="0" w:color="000000"/>
              <w:right w:val="single" w:sz="4" w:space="0" w:color="000000"/>
            </w:tcBorders>
          </w:tcPr>
          <w:p w14:paraId="1C34C862" w14:textId="77777777" w:rsidR="003353CB" w:rsidRDefault="007A5B85">
            <w:pPr>
              <w:spacing w:after="0" w:line="259" w:lineRule="auto"/>
              <w:ind w:left="0" w:firstLine="0"/>
              <w:jc w:val="left"/>
            </w:pPr>
            <w:r>
              <w:rPr>
                <w:sz w:val="20"/>
              </w:rPr>
              <w:t xml:space="preserve"> </w:t>
            </w:r>
          </w:p>
          <w:p w14:paraId="2FF8211C" w14:textId="77777777" w:rsidR="003353CB" w:rsidRDefault="007A5B85">
            <w:pPr>
              <w:spacing w:after="0" w:line="259" w:lineRule="auto"/>
              <w:ind w:left="0" w:firstLine="0"/>
            </w:pPr>
            <w:r>
              <w:rPr>
                <w:sz w:val="20"/>
              </w:rPr>
              <w:t xml:space="preserve">Síťové rozhraní </w:t>
            </w:r>
          </w:p>
        </w:tc>
        <w:tc>
          <w:tcPr>
            <w:tcW w:w="5011" w:type="dxa"/>
            <w:tcBorders>
              <w:top w:val="single" w:sz="4" w:space="0" w:color="000000"/>
              <w:left w:val="single" w:sz="4" w:space="0" w:color="000000"/>
              <w:bottom w:val="single" w:sz="4" w:space="0" w:color="000000"/>
              <w:right w:val="single" w:sz="4" w:space="0" w:color="000000"/>
            </w:tcBorders>
          </w:tcPr>
          <w:p w14:paraId="5D1AE9EA" w14:textId="77777777" w:rsidR="003353CB" w:rsidRDefault="003353CB">
            <w:pPr>
              <w:spacing w:after="160" w:line="259" w:lineRule="auto"/>
              <w:ind w:left="0" w:firstLine="0"/>
              <w:jc w:val="left"/>
            </w:pPr>
          </w:p>
        </w:tc>
        <w:tc>
          <w:tcPr>
            <w:tcW w:w="2758" w:type="dxa"/>
            <w:tcBorders>
              <w:top w:val="single" w:sz="4" w:space="0" w:color="000000"/>
              <w:left w:val="single" w:sz="4" w:space="0" w:color="000000"/>
              <w:bottom w:val="single" w:sz="4" w:space="0" w:color="000000"/>
              <w:right w:val="single" w:sz="4" w:space="0" w:color="000000"/>
            </w:tcBorders>
          </w:tcPr>
          <w:p w14:paraId="6C8C9F6E" w14:textId="77777777" w:rsidR="003353CB" w:rsidRDefault="007A5B85">
            <w:pPr>
              <w:spacing w:after="0" w:line="259" w:lineRule="auto"/>
              <w:ind w:left="0" w:firstLine="0"/>
              <w:jc w:val="left"/>
            </w:pPr>
            <w:r>
              <w:rPr>
                <w:sz w:val="20"/>
              </w:rPr>
              <w:t xml:space="preserve"> </w:t>
            </w:r>
          </w:p>
        </w:tc>
      </w:tr>
      <w:tr w:rsidR="003353CB" w14:paraId="743C731B" w14:textId="77777777">
        <w:trPr>
          <w:trHeight w:val="3000"/>
        </w:trPr>
        <w:tc>
          <w:tcPr>
            <w:tcW w:w="1524" w:type="dxa"/>
            <w:vMerge w:val="restart"/>
            <w:tcBorders>
              <w:top w:val="single" w:sz="4" w:space="0" w:color="000000"/>
              <w:left w:val="single" w:sz="4" w:space="0" w:color="000000"/>
              <w:bottom w:val="single" w:sz="4" w:space="0" w:color="000000"/>
              <w:right w:val="single" w:sz="4" w:space="0" w:color="000000"/>
            </w:tcBorders>
          </w:tcPr>
          <w:p w14:paraId="7F81BCA8" w14:textId="77777777" w:rsidR="003353CB" w:rsidRDefault="007A5B85">
            <w:pPr>
              <w:spacing w:after="0" w:line="259" w:lineRule="auto"/>
              <w:ind w:left="0" w:firstLine="0"/>
              <w:jc w:val="left"/>
            </w:pPr>
            <w:r>
              <w:rPr>
                <w:sz w:val="20"/>
              </w:rPr>
              <w:t xml:space="preserve"> </w:t>
            </w:r>
          </w:p>
          <w:p w14:paraId="2F2F7CC2" w14:textId="77777777" w:rsidR="003353CB" w:rsidRDefault="007A5B85">
            <w:pPr>
              <w:spacing w:after="0" w:line="259" w:lineRule="auto"/>
              <w:ind w:left="0" w:firstLine="0"/>
            </w:pPr>
            <w:r>
              <w:rPr>
                <w:sz w:val="20"/>
              </w:rPr>
              <w:t xml:space="preserve">Síťové rozhraní </w:t>
            </w:r>
          </w:p>
          <w:p w14:paraId="4BD1DE8A" w14:textId="77777777" w:rsidR="003353CB" w:rsidRDefault="007A5B85">
            <w:pPr>
              <w:spacing w:after="0" w:line="259" w:lineRule="auto"/>
              <w:ind w:left="0" w:firstLine="0"/>
              <w:jc w:val="left"/>
            </w:pPr>
            <w:r>
              <w:rPr>
                <w:sz w:val="20"/>
              </w:rPr>
              <w:t xml:space="preserve">SAN rozhraní </w:t>
            </w:r>
          </w:p>
        </w:tc>
        <w:tc>
          <w:tcPr>
            <w:tcW w:w="5011" w:type="dxa"/>
            <w:tcBorders>
              <w:top w:val="single" w:sz="4" w:space="0" w:color="000000"/>
              <w:left w:val="single" w:sz="4" w:space="0" w:color="000000"/>
              <w:bottom w:val="single" w:sz="4" w:space="0" w:color="000000"/>
              <w:right w:val="single" w:sz="4" w:space="0" w:color="000000"/>
            </w:tcBorders>
          </w:tcPr>
          <w:p w14:paraId="4D533996" w14:textId="77777777" w:rsidR="003353CB" w:rsidRDefault="007A5B85">
            <w:pPr>
              <w:spacing w:after="0" w:line="240" w:lineRule="auto"/>
              <w:ind w:left="0" w:right="724" w:firstLine="0"/>
              <w:jc w:val="left"/>
            </w:pPr>
            <w:r>
              <w:rPr>
                <w:sz w:val="20"/>
              </w:rPr>
              <w:t xml:space="preserve">Min. 4x </w:t>
            </w:r>
            <w:proofErr w:type="spellStart"/>
            <w:r>
              <w:rPr>
                <w:sz w:val="20"/>
              </w:rPr>
              <w:t>Ethernet</w:t>
            </w:r>
            <w:proofErr w:type="spellEnd"/>
            <w:r>
              <w:rPr>
                <w:sz w:val="20"/>
              </w:rPr>
              <w:t xml:space="preserve"> 10/25 </w:t>
            </w:r>
            <w:proofErr w:type="spellStart"/>
            <w:r>
              <w:rPr>
                <w:sz w:val="20"/>
              </w:rPr>
              <w:t>Gbps</w:t>
            </w:r>
            <w:proofErr w:type="spellEnd"/>
            <w:r>
              <w:rPr>
                <w:sz w:val="20"/>
              </w:rPr>
              <w:t xml:space="preserve">, SFP28 šachta, minimálně dvě samostatné síťové karty. Šachty osazeny optickými moduly 10/25 </w:t>
            </w:r>
            <w:proofErr w:type="spellStart"/>
            <w:r>
              <w:rPr>
                <w:sz w:val="20"/>
              </w:rPr>
              <w:t>Gbps</w:t>
            </w:r>
            <w:proofErr w:type="spellEnd"/>
            <w:r>
              <w:rPr>
                <w:sz w:val="20"/>
              </w:rPr>
              <w:t xml:space="preserve">. </w:t>
            </w:r>
          </w:p>
          <w:p w14:paraId="0CD50716" w14:textId="77777777" w:rsidR="003353CB" w:rsidRDefault="007A5B85">
            <w:pPr>
              <w:spacing w:after="0" w:line="259" w:lineRule="auto"/>
              <w:ind w:left="0" w:firstLine="0"/>
              <w:jc w:val="left"/>
            </w:pPr>
            <w:r>
              <w:rPr>
                <w:sz w:val="20"/>
              </w:rPr>
              <w:t xml:space="preserve"> </w:t>
            </w:r>
          </w:p>
          <w:p w14:paraId="637D976E" w14:textId="77777777" w:rsidR="003353CB" w:rsidRDefault="007A5B85">
            <w:pPr>
              <w:spacing w:after="0" w:line="259" w:lineRule="auto"/>
              <w:ind w:left="0" w:firstLine="0"/>
              <w:jc w:val="left"/>
            </w:pPr>
            <w:r>
              <w:rPr>
                <w:sz w:val="20"/>
              </w:rPr>
              <w:t xml:space="preserve">Min. 2xEthernet 1Gbit </w:t>
            </w:r>
          </w:p>
        </w:tc>
        <w:tc>
          <w:tcPr>
            <w:tcW w:w="2758" w:type="dxa"/>
            <w:tcBorders>
              <w:top w:val="single" w:sz="4" w:space="0" w:color="000000"/>
              <w:left w:val="single" w:sz="4" w:space="0" w:color="000000"/>
              <w:bottom w:val="single" w:sz="4" w:space="0" w:color="000000"/>
              <w:right w:val="single" w:sz="4" w:space="0" w:color="000000"/>
            </w:tcBorders>
          </w:tcPr>
          <w:p w14:paraId="642738E4" w14:textId="77777777" w:rsidR="003353CB" w:rsidRDefault="007A5B85">
            <w:pPr>
              <w:spacing w:after="0" w:line="259" w:lineRule="auto"/>
              <w:ind w:left="0" w:firstLine="0"/>
              <w:jc w:val="left"/>
            </w:pPr>
            <w:r>
              <w:rPr>
                <w:sz w:val="20"/>
              </w:rPr>
              <w:t xml:space="preserve">Intel E810-XXV </w:t>
            </w:r>
            <w:proofErr w:type="spellStart"/>
            <w:r>
              <w:rPr>
                <w:sz w:val="20"/>
              </w:rPr>
              <w:t>Dual</w:t>
            </w:r>
            <w:proofErr w:type="spellEnd"/>
            <w:r>
              <w:rPr>
                <w:sz w:val="20"/>
              </w:rPr>
              <w:t xml:space="preserve"> Port </w:t>
            </w:r>
          </w:p>
          <w:p w14:paraId="4FBE6C2D" w14:textId="77777777" w:rsidR="003353CB" w:rsidRDefault="007A5B85">
            <w:pPr>
              <w:spacing w:after="0" w:line="259" w:lineRule="auto"/>
              <w:ind w:left="0" w:firstLine="0"/>
              <w:jc w:val="left"/>
            </w:pPr>
            <w:r>
              <w:rPr>
                <w:sz w:val="20"/>
              </w:rPr>
              <w:t xml:space="preserve">10/25GbE SFP28, OCP NIC </w:t>
            </w:r>
          </w:p>
          <w:p w14:paraId="5748E305" w14:textId="77777777" w:rsidR="003353CB" w:rsidRDefault="007A5B85">
            <w:pPr>
              <w:spacing w:after="0" w:line="259" w:lineRule="auto"/>
              <w:ind w:left="0" w:firstLine="0"/>
              <w:jc w:val="left"/>
            </w:pPr>
            <w:r>
              <w:rPr>
                <w:sz w:val="20"/>
              </w:rPr>
              <w:t xml:space="preserve">3.0 </w:t>
            </w:r>
          </w:p>
          <w:p w14:paraId="223A2D81" w14:textId="77777777" w:rsidR="003353CB" w:rsidRDefault="007A5B85">
            <w:pPr>
              <w:spacing w:after="0" w:line="259" w:lineRule="auto"/>
              <w:ind w:left="0" w:firstLine="0"/>
              <w:jc w:val="left"/>
            </w:pPr>
            <w:r>
              <w:rPr>
                <w:sz w:val="20"/>
              </w:rPr>
              <w:t xml:space="preserve"> </w:t>
            </w:r>
          </w:p>
          <w:p w14:paraId="2CF07CEA" w14:textId="77777777" w:rsidR="003353CB" w:rsidRDefault="007A5B85">
            <w:pPr>
              <w:spacing w:after="0" w:line="259" w:lineRule="auto"/>
              <w:ind w:left="0" w:firstLine="0"/>
              <w:jc w:val="left"/>
            </w:pPr>
            <w:r>
              <w:rPr>
                <w:sz w:val="20"/>
              </w:rPr>
              <w:t xml:space="preserve">Intel E810-XXV </w:t>
            </w:r>
            <w:proofErr w:type="spellStart"/>
            <w:r>
              <w:rPr>
                <w:sz w:val="20"/>
              </w:rPr>
              <w:t>Dual</w:t>
            </w:r>
            <w:proofErr w:type="spellEnd"/>
            <w:r>
              <w:rPr>
                <w:sz w:val="20"/>
              </w:rPr>
              <w:t xml:space="preserve"> Port </w:t>
            </w:r>
          </w:p>
          <w:p w14:paraId="20F4E8B0" w14:textId="77777777" w:rsidR="003353CB" w:rsidRDefault="007A5B85">
            <w:pPr>
              <w:spacing w:after="0" w:line="259" w:lineRule="auto"/>
              <w:ind w:left="0" w:firstLine="0"/>
              <w:jc w:val="left"/>
            </w:pPr>
            <w:r>
              <w:rPr>
                <w:sz w:val="20"/>
              </w:rPr>
              <w:t xml:space="preserve">10/25GbE SFP28 Adapter, </w:t>
            </w:r>
          </w:p>
          <w:p w14:paraId="6E8F6CF2" w14:textId="77777777" w:rsidR="003353CB" w:rsidRDefault="007A5B85">
            <w:pPr>
              <w:spacing w:after="0" w:line="259" w:lineRule="auto"/>
              <w:ind w:left="0" w:firstLine="0"/>
              <w:jc w:val="left"/>
            </w:pPr>
            <w:proofErr w:type="spellStart"/>
            <w:r>
              <w:rPr>
                <w:sz w:val="20"/>
              </w:rPr>
              <w:t>PCIe</w:t>
            </w:r>
            <w:proofErr w:type="spellEnd"/>
            <w:r>
              <w:rPr>
                <w:sz w:val="20"/>
              </w:rPr>
              <w:t xml:space="preserve"> </w:t>
            </w:r>
            <w:proofErr w:type="spellStart"/>
            <w:r>
              <w:rPr>
                <w:sz w:val="20"/>
              </w:rPr>
              <w:t>Low</w:t>
            </w:r>
            <w:proofErr w:type="spellEnd"/>
            <w:r>
              <w:rPr>
                <w:sz w:val="20"/>
              </w:rPr>
              <w:t xml:space="preserve"> Profile </w:t>
            </w:r>
          </w:p>
          <w:p w14:paraId="0F5364EC" w14:textId="77777777" w:rsidR="003353CB" w:rsidRDefault="007A5B85">
            <w:pPr>
              <w:spacing w:after="0" w:line="259" w:lineRule="auto"/>
              <w:ind w:left="0" w:firstLine="0"/>
              <w:jc w:val="left"/>
            </w:pPr>
            <w:r>
              <w:rPr>
                <w:sz w:val="20"/>
              </w:rPr>
              <w:t xml:space="preserve"> </w:t>
            </w:r>
          </w:p>
          <w:p w14:paraId="0D535F85" w14:textId="77777777" w:rsidR="003353CB" w:rsidRDefault="007A5B85">
            <w:pPr>
              <w:spacing w:after="0" w:line="259" w:lineRule="auto"/>
              <w:ind w:left="0" w:firstLine="0"/>
              <w:jc w:val="left"/>
            </w:pPr>
            <w:r>
              <w:rPr>
                <w:sz w:val="20"/>
              </w:rPr>
              <w:t xml:space="preserve">4x SFP28 SR </w:t>
            </w:r>
            <w:proofErr w:type="spellStart"/>
            <w:r>
              <w:rPr>
                <w:sz w:val="20"/>
              </w:rPr>
              <w:t>Optic</w:t>
            </w:r>
            <w:proofErr w:type="spellEnd"/>
            <w:r>
              <w:rPr>
                <w:sz w:val="20"/>
              </w:rPr>
              <w:t xml:space="preserve">, 25GbE, </w:t>
            </w:r>
          </w:p>
          <w:p w14:paraId="5284241E" w14:textId="77777777" w:rsidR="003353CB" w:rsidRDefault="007A5B85">
            <w:pPr>
              <w:spacing w:after="0" w:line="259" w:lineRule="auto"/>
              <w:ind w:left="0" w:firstLine="0"/>
              <w:jc w:val="left"/>
            </w:pPr>
            <w:r>
              <w:rPr>
                <w:sz w:val="20"/>
              </w:rPr>
              <w:t xml:space="preserve">85C </w:t>
            </w:r>
          </w:p>
          <w:p w14:paraId="326A7295" w14:textId="77777777" w:rsidR="003353CB" w:rsidRDefault="007A5B85">
            <w:pPr>
              <w:spacing w:after="0" w:line="259" w:lineRule="auto"/>
              <w:ind w:left="0" w:firstLine="0"/>
              <w:jc w:val="left"/>
            </w:pPr>
            <w:r>
              <w:rPr>
                <w:sz w:val="20"/>
              </w:rPr>
              <w:t xml:space="preserve"> </w:t>
            </w:r>
          </w:p>
          <w:p w14:paraId="38BA963F" w14:textId="77777777" w:rsidR="003353CB" w:rsidRDefault="007A5B85">
            <w:pPr>
              <w:spacing w:after="0" w:line="259" w:lineRule="auto"/>
              <w:ind w:left="0" w:firstLine="0"/>
              <w:jc w:val="left"/>
            </w:pPr>
            <w:proofErr w:type="spellStart"/>
            <w:r>
              <w:rPr>
                <w:sz w:val="20"/>
              </w:rPr>
              <w:t>Broadcom</w:t>
            </w:r>
            <w:proofErr w:type="spellEnd"/>
            <w:r>
              <w:rPr>
                <w:sz w:val="20"/>
              </w:rPr>
              <w:t xml:space="preserve"> 5720 </w:t>
            </w:r>
            <w:proofErr w:type="spellStart"/>
            <w:r>
              <w:rPr>
                <w:sz w:val="20"/>
              </w:rPr>
              <w:t>Dual</w:t>
            </w:r>
            <w:proofErr w:type="spellEnd"/>
            <w:r>
              <w:rPr>
                <w:sz w:val="20"/>
              </w:rPr>
              <w:t xml:space="preserve"> Port </w:t>
            </w:r>
          </w:p>
          <w:p w14:paraId="6922B9BD" w14:textId="77777777" w:rsidR="003353CB" w:rsidRDefault="007A5B85">
            <w:pPr>
              <w:spacing w:after="0" w:line="259" w:lineRule="auto"/>
              <w:ind w:left="0" w:firstLine="0"/>
              <w:jc w:val="left"/>
            </w:pPr>
            <w:r>
              <w:rPr>
                <w:sz w:val="20"/>
              </w:rPr>
              <w:t xml:space="preserve">1GbE LOM </w:t>
            </w:r>
          </w:p>
        </w:tc>
      </w:tr>
      <w:tr w:rsidR="003353CB" w14:paraId="3F1DC96A" w14:textId="77777777">
        <w:trPr>
          <w:trHeight w:val="701"/>
        </w:trPr>
        <w:tc>
          <w:tcPr>
            <w:tcW w:w="0" w:type="auto"/>
            <w:vMerge/>
            <w:tcBorders>
              <w:top w:val="nil"/>
              <w:left w:val="single" w:sz="4" w:space="0" w:color="000000"/>
              <w:bottom w:val="single" w:sz="4" w:space="0" w:color="000000"/>
              <w:right w:val="single" w:sz="4" w:space="0" w:color="000000"/>
            </w:tcBorders>
          </w:tcPr>
          <w:p w14:paraId="4E18BEC8" w14:textId="77777777" w:rsidR="003353CB" w:rsidRDefault="003353CB">
            <w:pPr>
              <w:spacing w:after="160" w:line="259" w:lineRule="auto"/>
              <w:ind w:left="0" w:firstLine="0"/>
              <w:jc w:val="left"/>
            </w:pPr>
          </w:p>
        </w:tc>
        <w:tc>
          <w:tcPr>
            <w:tcW w:w="5011" w:type="dxa"/>
            <w:tcBorders>
              <w:top w:val="single" w:sz="4" w:space="0" w:color="000000"/>
              <w:left w:val="single" w:sz="4" w:space="0" w:color="000000"/>
              <w:bottom w:val="single" w:sz="4" w:space="0" w:color="000000"/>
              <w:right w:val="single" w:sz="4" w:space="0" w:color="000000"/>
            </w:tcBorders>
          </w:tcPr>
          <w:p w14:paraId="265BCEC2" w14:textId="77777777" w:rsidR="003353CB" w:rsidRDefault="007A5B85">
            <w:pPr>
              <w:spacing w:after="0" w:line="259" w:lineRule="auto"/>
              <w:ind w:left="0" w:firstLine="0"/>
              <w:jc w:val="left"/>
            </w:pPr>
            <w:r>
              <w:rPr>
                <w:sz w:val="20"/>
              </w:rPr>
              <w:t xml:space="preserve">Minimálně 1x 32GBit FC HBA (2 porty) </w:t>
            </w:r>
          </w:p>
        </w:tc>
        <w:tc>
          <w:tcPr>
            <w:tcW w:w="2758" w:type="dxa"/>
            <w:tcBorders>
              <w:top w:val="single" w:sz="4" w:space="0" w:color="000000"/>
              <w:left w:val="single" w:sz="4" w:space="0" w:color="000000"/>
              <w:bottom w:val="single" w:sz="4" w:space="0" w:color="000000"/>
              <w:right w:val="single" w:sz="4" w:space="0" w:color="000000"/>
            </w:tcBorders>
          </w:tcPr>
          <w:p w14:paraId="2B17A29F" w14:textId="77777777" w:rsidR="003353CB" w:rsidRDefault="007A5B85">
            <w:pPr>
              <w:spacing w:after="0" w:line="259" w:lineRule="auto"/>
              <w:ind w:left="0" w:firstLine="0"/>
              <w:jc w:val="left"/>
            </w:pPr>
            <w:proofErr w:type="spellStart"/>
            <w:r>
              <w:rPr>
                <w:sz w:val="20"/>
              </w:rPr>
              <w:t>Dual</w:t>
            </w:r>
            <w:proofErr w:type="spellEnd"/>
            <w:r>
              <w:rPr>
                <w:sz w:val="20"/>
              </w:rPr>
              <w:t xml:space="preserve"> Port 32GB </w:t>
            </w:r>
            <w:proofErr w:type="spellStart"/>
            <w:r>
              <w:rPr>
                <w:sz w:val="20"/>
              </w:rPr>
              <w:t>Fibre</w:t>
            </w:r>
            <w:proofErr w:type="spellEnd"/>
            <w:r>
              <w:rPr>
                <w:sz w:val="20"/>
              </w:rPr>
              <w:t xml:space="preserve"> </w:t>
            </w:r>
          </w:p>
          <w:p w14:paraId="44C685CD" w14:textId="77777777" w:rsidR="003353CB" w:rsidRDefault="007A5B85">
            <w:pPr>
              <w:spacing w:after="0" w:line="259" w:lineRule="auto"/>
              <w:ind w:left="0" w:firstLine="0"/>
              <w:jc w:val="left"/>
            </w:pPr>
            <w:proofErr w:type="spellStart"/>
            <w:r>
              <w:rPr>
                <w:sz w:val="20"/>
              </w:rPr>
              <w:t>Channel</w:t>
            </w:r>
            <w:proofErr w:type="spellEnd"/>
            <w:r>
              <w:rPr>
                <w:sz w:val="20"/>
              </w:rPr>
              <w:t xml:space="preserve"> HBA, </w:t>
            </w:r>
            <w:proofErr w:type="spellStart"/>
            <w:r>
              <w:rPr>
                <w:sz w:val="20"/>
              </w:rPr>
              <w:t>PCIe</w:t>
            </w:r>
            <w:proofErr w:type="spellEnd"/>
            <w:r>
              <w:rPr>
                <w:sz w:val="20"/>
              </w:rPr>
              <w:t xml:space="preserve"> </w:t>
            </w:r>
            <w:proofErr w:type="spellStart"/>
            <w:r>
              <w:rPr>
                <w:sz w:val="20"/>
              </w:rPr>
              <w:t>Low</w:t>
            </w:r>
            <w:proofErr w:type="spellEnd"/>
            <w:r>
              <w:rPr>
                <w:sz w:val="20"/>
              </w:rPr>
              <w:t xml:space="preserve"> </w:t>
            </w:r>
          </w:p>
          <w:p w14:paraId="0F07F3B9" w14:textId="77777777" w:rsidR="003353CB" w:rsidRDefault="007A5B85">
            <w:pPr>
              <w:spacing w:after="0" w:line="259" w:lineRule="auto"/>
              <w:ind w:left="0" w:firstLine="0"/>
              <w:jc w:val="left"/>
            </w:pPr>
            <w:r>
              <w:rPr>
                <w:sz w:val="20"/>
              </w:rPr>
              <w:t xml:space="preserve">Profile </w:t>
            </w:r>
          </w:p>
        </w:tc>
      </w:tr>
      <w:tr w:rsidR="003353CB" w14:paraId="1EB5A6D5" w14:textId="77777777">
        <w:trPr>
          <w:trHeight w:val="1159"/>
        </w:trPr>
        <w:tc>
          <w:tcPr>
            <w:tcW w:w="1524" w:type="dxa"/>
            <w:tcBorders>
              <w:top w:val="single" w:sz="4" w:space="0" w:color="000000"/>
              <w:left w:val="single" w:sz="4" w:space="0" w:color="000000"/>
              <w:bottom w:val="single" w:sz="4" w:space="0" w:color="000000"/>
              <w:right w:val="single" w:sz="4" w:space="0" w:color="000000"/>
            </w:tcBorders>
          </w:tcPr>
          <w:p w14:paraId="74C4ACBD" w14:textId="77777777" w:rsidR="003353CB" w:rsidRDefault="007A5B85">
            <w:pPr>
              <w:spacing w:after="0" w:line="259" w:lineRule="auto"/>
              <w:ind w:left="0" w:firstLine="0"/>
              <w:jc w:val="left"/>
            </w:pPr>
            <w:r>
              <w:rPr>
                <w:sz w:val="20"/>
              </w:rPr>
              <w:t xml:space="preserve"> </w:t>
            </w:r>
          </w:p>
          <w:p w14:paraId="3823C892" w14:textId="77777777" w:rsidR="003353CB" w:rsidRDefault="007A5B85">
            <w:pPr>
              <w:spacing w:after="0" w:line="259" w:lineRule="auto"/>
              <w:ind w:left="0" w:firstLine="0"/>
              <w:jc w:val="left"/>
            </w:pPr>
            <w:r>
              <w:rPr>
                <w:sz w:val="20"/>
              </w:rPr>
              <w:t xml:space="preserve">Napájení </w:t>
            </w:r>
          </w:p>
        </w:tc>
        <w:tc>
          <w:tcPr>
            <w:tcW w:w="5011" w:type="dxa"/>
            <w:tcBorders>
              <w:top w:val="single" w:sz="4" w:space="0" w:color="000000"/>
              <w:left w:val="single" w:sz="4" w:space="0" w:color="000000"/>
              <w:bottom w:val="single" w:sz="4" w:space="0" w:color="000000"/>
              <w:right w:val="single" w:sz="4" w:space="0" w:color="000000"/>
            </w:tcBorders>
          </w:tcPr>
          <w:p w14:paraId="4FD250E5" w14:textId="77777777" w:rsidR="003353CB" w:rsidRDefault="007A5B85">
            <w:pPr>
              <w:spacing w:after="0" w:line="259" w:lineRule="auto"/>
              <w:ind w:left="0" w:right="1529" w:firstLine="0"/>
            </w:pPr>
            <w:r>
              <w:rPr>
                <w:sz w:val="20"/>
              </w:rPr>
              <w:t xml:space="preserve">Redundantní zdroje 230 V, 50 Hz min. 700W s certifikací </w:t>
            </w:r>
            <w:proofErr w:type="spellStart"/>
            <w:r>
              <w:rPr>
                <w:sz w:val="20"/>
              </w:rPr>
              <w:t>Titanium</w:t>
            </w:r>
            <w:proofErr w:type="spellEnd"/>
            <w:r>
              <w:rPr>
                <w:sz w:val="20"/>
              </w:rPr>
              <w:t xml:space="preserve"> </w:t>
            </w:r>
          </w:p>
        </w:tc>
        <w:tc>
          <w:tcPr>
            <w:tcW w:w="2758" w:type="dxa"/>
            <w:tcBorders>
              <w:top w:val="single" w:sz="4" w:space="0" w:color="000000"/>
              <w:left w:val="single" w:sz="4" w:space="0" w:color="000000"/>
              <w:bottom w:val="single" w:sz="4" w:space="0" w:color="000000"/>
              <w:right w:val="single" w:sz="4" w:space="0" w:color="000000"/>
            </w:tcBorders>
          </w:tcPr>
          <w:p w14:paraId="52764273" w14:textId="77777777" w:rsidR="003353CB" w:rsidRDefault="007A5B85">
            <w:pPr>
              <w:spacing w:after="0" w:line="259" w:lineRule="auto"/>
              <w:ind w:left="0" w:firstLine="0"/>
              <w:jc w:val="left"/>
            </w:pPr>
            <w:proofErr w:type="spellStart"/>
            <w:r>
              <w:rPr>
                <w:sz w:val="20"/>
              </w:rPr>
              <w:t>Dual</w:t>
            </w:r>
            <w:proofErr w:type="spellEnd"/>
            <w:r>
              <w:rPr>
                <w:sz w:val="20"/>
              </w:rPr>
              <w:t>, (1+1) FTR, Hot-</w:t>
            </w:r>
            <w:proofErr w:type="spellStart"/>
            <w:r>
              <w:rPr>
                <w:sz w:val="20"/>
              </w:rPr>
              <w:t>Plug</w:t>
            </w:r>
            <w:proofErr w:type="spellEnd"/>
            <w:r>
              <w:rPr>
                <w:sz w:val="20"/>
              </w:rPr>
              <w:t xml:space="preserve"> </w:t>
            </w:r>
          </w:p>
          <w:p w14:paraId="1DE006C7" w14:textId="77777777" w:rsidR="003353CB" w:rsidRDefault="007A5B85">
            <w:pPr>
              <w:spacing w:after="1" w:line="238" w:lineRule="auto"/>
              <w:ind w:left="0" w:firstLine="0"/>
              <w:jc w:val="left"/>
            </w:pPr>
            <w:r>
              <w:rPr>
                <w:sz w:val="20"/>
              </w:rPr>
              <w:t xml:space="preserve">PSU, 700W MM HLAC (200240V ONLY, not </w:t>
            </w:r>
            <w:proofErr w:type="spellStart"/>
            <w:r>
              <w:rPr>
                <w:sz w:val="20"/>
              </w:rPr>
              <w:t>for</w:t>
            </w:r>
            <w:proofErr w:type="spellEnd"/>
            <w:r>
              <w:rPr>
                <w:sz w:val="20"/>
              </w:rPr>
              <w:t xml:space="preserve"> 100120V </w:t>
            </w:r>
            <w:proofErr w:type="spellStart"/>
            <w:r>
              <w:rPr>
                <w:sz w:val="20"/>
              </w:rPr>
              <w:t>outlet</w:t>
            </w:r>
            <w:proofErr w:type="spellEnd"/>
            <w:r>
              <w:rPr>
                <w:sz w:val="20"/>
              </w:rPr>
              <w:t xml:space="preserve">) </w:t>
            </w:r>
            <w:proofErr w:type="spellStart"/>
            <w:r>
              <w:rPr>
                <w:sz w:val="20"/>
              </w:rPr>
              <w:t>Titanium</w:t>
            </w:r>
            <w:proofErr w:type="spellEnd"/>
            <w:r>
              <w:rPr>
                <w:sz w:val="20"/>
              </w:rPr>
              <w:t xml:space="preserve"> </w:t>
            </w:r>
          </w:p>
          <w:p w14:paraId="3670C155" w14:textId="77777777" w:rsidR="003353CB" w:rsidRDefault="007A5B85">
            <w:pPr>
              <w:spacing w:after="0" w:line="259" w:lineRule="auto"/>
              <w:ind w:left="0" w:firstLine="0"/>
              <w:jc w:val="left"/>
            </w:pPr>
            <w:r>
              <w:rPr>
                <w:sz w:val="20"/>
              </w:rPr>
              <w:t xml:space="preserve"> </w:t>
            </w:r>
          </w:p>
        </w:tc>
      </w:tr>
      <w:tr w:rsidR="003353CB" w14:paraId="75E98283" w14:textId="77777777">
        <w:trPr>
          <w:trHeight w:val="470"/>
        </w:trPr>
        <w:tc>
          <w:tcPr>
            <w:tcW w:w="1524" w:type="dxa"/>
            <w:tcBorders>
              <w:top w:val="single" w:sz="4" w:space="0" w:color="000000"/>
              <w:left w:val="single" w:sz="4" w:space="0" w:color="000000"/>
              <w:bottom w:val="single" w:sz="4" w:space="0" w:color="000000"/>
              <w:right w:val="single" w:sz="4" w:space="0" w:color="000000"/>
            </w:tcBorders>
          </w:tcPr>
          <w:p w14:paraId="39CE01C3" w14:textId="77777777" w:rsidR="003353CB" w:rsidRDefault="007A5B85">
            <w:pPr>
              <w:spacing w:after="0" w:line="259" w:lineRule="auto"/>
              <w:ind w:left="0" w:firstLine="0"/>
              <w:jc w:val="left"/>
            </w:pPr>
            <w:r>
              <w:rPr>
                <w:sz w:val="20"/>
              </w:rPr>
              <w:t xml:space="preserve"> </w:t>
            </w:r>
          </w:p>
          <w:p w14:paraId="2F265B26" w14:textId="77777777" w:rsidR="003353CB" w:rsidRDefault="007A5B85">
            <w:pPr>
              <w:spacing w:after="0" w:line="259" w:lineRule="auto"/>
              <w:ind w:left="0" w:firstLine="0"/>
              <w:jc w:val="left"/>
            </w:pPr>
            <w:r>
              <w:rPr>
                <w:sz w:val="20"/>
              </w:rPr>
              <w:t xml:space="preserve">Interface </w:t>
            </w:r>
          </w:p>
        </w:tc>
        <w:tc>
          <w:tcPr>
            <w:tcW w:w="5011" w:type="dxa"/>
            <w:tcBorders>
              <w:top w:val="single" w:sz="4" w:space="0" w:color="000000"/>
              <w:left w:val="single" w:sz="4" w:space="0" w:color="000000"/>
              <w:bottom w:val="single" w:sz="4" w:space="0" w:color="000000"/>
              <w:right w:val="single" w:sz="4" w:space="0" w:color="000000"/>
            </w:tcBorders>
          </w:tcPr>
          <w:p w14:paraId="6D839B51" w14:textId="77777777" w:rsidR="003353CB" w:rsidRDefault="007A5B85">
            <w:pPr>
              <w:spacing w:after="0" w:line="259" w:lineRule="auto"/>
              <w:ind w:left="0" w:firstLine="0"/>
              <w:jc w:val="left"/>
            </w:pPr>
            <w:r>
              <w:rPr>
                <w:sz w:val="20"/>
              </w:rPr>
              <w:t xml:space="preserve">min. 3xUSB port </w:t>
            </w:r>
          </w:p>
        </w:tc>
        <w:tc>
          <w:tcPr>
            <w:tcW w:w="2758" w:type="dxa"/>
            <w:tcBorders>
              <w:top w:val="single" w:sz="4" w:space="0" w:color="000000"/>
              <w:left w:val="single" w:sz="4" w:space="0" w:color="000000"/>
              <w:bottom w:val="single" w:sz="4" w:space="0" w:color="000000"/>
              <w:right w:val="single" w:sz="4" w:space="0" w:color="000000"/>
            </w:tcBorders>
          </w:tcPr>
          <w:p w14:paraId="6CEA5C72" w14:textId="77777777" w:rsidR="003353CB" w:rsidRDefault="007A5B85">
            <w:pPr>
              <w:spacing w:after="0" w:line="259" w:lineRule="auto"/>
              <w:ind w:left="0" w:firstLine="0"/>
              <w:jc w:val="left"/>
            </w:pPr>
            <w:r>
              <w:rPr>
                <w:sz w:val="20"/>
              </w:rPr>
              <w:t xml:space="preserve">2x USB 2.0, 1x USB 3.0 </w:t>
            </w:r>
          </w:p>
        </w:tc>
      </w:tr>
      <w:tr w:rsidR="003353CB" w14:paraId="3C072CCE" w14:textId="77777777">
        <w:trPr>
          <w:trHeight w:val="240"/>
        </w:trPr>
        <w:tc>
          <w:tcPr>
            <w:tcW w:w="1524" w:type="dxa"/>
            <w:vMerge w:val="restart"/>
            <w:tcBorders>
              <w:top w:val="single" w:sz="4" w:space="0" w:color="000000"/>
              <w:left w:val="single" w:sz="4" w:space="0" w:color="000000"/>
              <w:bottom w:val="single" w:sz="4" w:space="0" w:color="000000"/>
              <w:right w:val="single" w:sz="4" w:space="0" w:color="000000"/>
            </w:tcBorders>
          </w:tcPr>
          <w:p w14:paraId="1A40DA99" w14:textId="77777777" w:rsidR="003353CB" w:rsidRDefault="007A5B85">
            <w:pPr>
              <w:spacing w:after="0" w:line="259" w:lineRule="auto"/>
              <w:ind w:left="0" w:firstLine="0"/>
              <w:jc w:val="left"/>
            </w:pPr>
            <w:r>
              <w:rPr>
                <w:sz w:val="20"/>
              </w:rPr>
              <w:lastRenderedPageBreak/>
              <w:t xml:space="preserve"> </w:t>
            </w:r>
          </w:p>
          <w:p w14:paraId="450ECE90" w14:textId="77777777" w:rsidR="003353CB" w:rsidRDefault="007A5B85">
            <w:pPr>
              <w:spacing w:after="0" w:line="259" w:lineRule="auto"/>
              <w:ind w:left="0" w:firstLine="0"/>
              <w:jc w:val="left"/>
            </w:pPr>
            <w:r>
              <w:rPr>
                <w:sz w:val="20"/>
              </w:rPr>
              <w:t xml:space="preserve">Interface </w:t>
            </w:r>
          </w:p>
          <w:p w14:paraId="64173FE1" w14:textId="77777777" w:rsidR="003353CB" w:rsidRDefault="007A5B85">
            <w:pPr>
              <w:spacing w:after="0" w:line="259" w:lineRule="auto"/>
              <w:ind w:left="0" w:firstLine="0"/>
              <w:jc w:val="left"/>
            </w:pPr>
            <w:r>
              <w:rPr>
                <w:sz w:val="20"/>
              </w:rPr>
              <w:t xml:space="preserve">Podpora OS a </w:t>
            </w:r>
            <w:proofErr w:type="spellStart"/>
            <w:r>
              <w:rPr>
                <w:sz w:val="20"/>
              </w:rPr>
              <w:t>virtualizace</w:t>
            </w:r>
            <w:proofErr w:type="spellEnd"/>
            <w:r>
              <w:rPr>
                <w:sz w:val="20"/>
              </w:rPr>
              <w:t xml:space="preserve"> </w:t>
            </w:r>
          </w:p>
        </w:tc>
        <w:tc>
          <w:tcPr>
            <w:tcW w:w="5011" w:type="dxa"/>
            <w:tcBorders>
              <w:top w:val="single" w:sz="4" w:space="0" w:color="000000"/>
              <w:left w:val="single" w:sz="4" w:space="0" w:color="000000"/>
              <w:bottom w:val="single" w:sz="4" w:space="0" w:color="000000"/>
              <w:right w:val="single" w:sz="4" w:space="0" w:color="000000"/>
            </w:tcBorders>
          </w:tcPr>
          <w:p w14:paraId="6AFA8536" w14:textId="77777777" w:rsidR="003353CB" w:rsidRDefault="007A5B85">
            <w:pPr>
              <w:spacing w:after="0" w:line="259" w:lineRule="auto"/>
              <w:ind w:left="0" w:firstLine="0"/>
              <w:jc w:val="left"/>
            </w:pPr>
            <w:r>
              <w:rPr>
                <w:sz w:val="20"/>
              </w:rPr>
              <w:t xml:space="preserve">1x sériový port </w:t>
            </w:r>
          </w:p>
        </w:tc>
        <w:tc>
          <w:tcPr>
            <w:tcW w:w="2758" w:type="dxa"/>
            <w:tcBorders>
              <w:top w:val="single" w:sz="4" w:space="0" w:color="000000"/>
              <w:left w:val="single" w:sz="4" w:space="0" w:color="000000"/>
              <w:bottom w:val="single" w:sz="4" w:space="0" w:color="000000"/>
              <w:right w:val="single" w:sz="4" w:space="0" w:color="000000"/>
            </w:tcBorders>
          </w:tcPr>
          <w:p w14:paraId="27D546BB" w14:textId="77777777" w:rsidR="003353CB" w:rsidRDefault="007A5B85">
            <w:pPr>
              <w:spacing w:after="0" w:line="259" w:lineRule="auto"/>
              <w:ind w:left="0" w:firstLine="0"/>
              <w:jc w:val="left"/>
            </w:pPr>
            <w:r>
              <w:rPr>
                <w:sz w:val="20"/>
              </w:rPr>
              <w:t xml:space="preserve">1xDB9 </w:t>
            </w:r>
          </w:p>
        </w:tc>
      </w:tr>
      <w:tr w:rsidR="003353CB" w14:paraId="59E62CDC" w14:textId="77777777">
        <w:trPr>
          <w:trHeight w:val="691"/>
        </w:trPr>
        <w:tc>
          <w:tcPr>
            <w:tcW w:w="0" w:type="auto"/>
            <w:vMerge/>
            <w:tcBorders>
              <w:top w:val="nil"/>
              <w:left w:val="single" w:sz="4" w:space="0" w:color="000000"/>
              <w:bottom w:val="single" w:sz="4" w:space="0" w:color="000000"/>
              <w:right w:val="single" w:sz="4" w:space="0" w:color="000000"/>
            </w:tcBorders>
          </w:tcPr>
          <w:p w14:paraId="7A4EAF80" w14:textId="77777777" w:rsidR="003353CB" w:rsidRDefault="003353CB">
            <w:pPr>
              <w:spacing w:after="160" w:line="259" w:lineRule="auto"/>
              <w:ind w:left="0" w:firstLine="0"/>
              <w:jc w:val="left"/>
            </w:pPr>
          </w:p>
        </w:tc>
        <w:tc>
          <w:tcPr>
            <w:tcW w:w="5011" w:type="dxa"/>
            <w:tcBorders>
              <w:top w:val="single" w:sz="4" w:space="0" w:color="000000"/>
              <w:left w:val="single" w:sz="4" w:space="0" w:color="000000"/>
              <w:bottom w:val="single" w:sz="4" w:space="0" w:color="000000"/>
              <w:right w:val="single" w:sz="4" w:space="0" w:color="000000"/>
            </w:tcBorders>
          </w:tcPr>
          <w:p w14:paraId="37AFCB72" w14:textId="77777777" w:rsidR="003353CB" w:rsidRDefault="007A5B85">
            <w:pPr>
              <w:spacing w:after="0" w:line="259" w:lineRule="auto"/>
              <w:ind w:left="0" w:right="1798" w:firstLine="0"/>
              <w:jc w:val="left"/>
            </w:pPr>
            <w:proofErr w:type="spellStart"/>
            <w:r>
              <w:rPr>
                <w:sz w:val="20"/>
              </w:rPr>
              <w:t>VMware</w:t>
            </w:r>
            <w:proofErr w:type="spellEnd"/>
            <w:r>
              <w:rPr>
                <w:sz w:val="20"/>
              </w:rPr>
              <w:t xml:space="preserve"> </w:t>
            </w:r>
            <w:proofErr w:type="spellStart"/>
            <w:r>
              <w:rPr>
                <w:sz w:val="20"/>
              </w:rPr>
              <w:t>vSphere</w:t>
            </w:r>
            <w:proofErr w:type="spellEnd"/>
            <w:r>
              <w:rPr>
                <w:sz w:val="20"/>
              </w:rPr>
              <w:t xml:space="preserve"> 8.0, 9.0 Windows Server 2022/2025 </w:t>
            </w:r>
          </w:p>
        </w:tc>
        <w:tc>
          <w:tcPr>
            <w:tcW w:w="2758" w:type="dxa"/>
            <w:tcBorders>
              <w:top w:val="single" w:sz="4" w:space="0" w:color="000000"/>
              <w:left w:val="single" w:sz="4" w:space="0" w:color="000000"/>
              <w:bottom w:val="single" w:sz="4" w:space="0" w:color="000000"/>
              <w:right w:val="single" w:sz="4" w:space="0" w:color="000000"/>
            </w:tcBorders>
          </w:tcPr>
          <w:p w14:paraId="6E1C9753" w14:textId="77777777" w:rsidR="003353CB" w:rsidRDefault="007A5B85">
            <w:pPr>
              <w:spacing w:after="0" w:line="259" w:lineRule="auto"/>
              <w:ind w:left="0" w:firstLine="0"/>
              <w:jc w:val="left"/>
            </w:pPr>
            <w:proofErr w:type="spellStart"/>
            <w:r>
              <w:rPr>
                <w:sz w:val="20"/>
              </w:rPr>
              <w:t>VMware</w:t>
            </w:r>
            <w:proofErr w:type="spellEnd"/>
            <w:r>
              <w:rPr>
                <w:sz w:val="20"/>
              </w:rPr>
              <w:t xml:space="preserve"> </w:t>
            </w:r>
            <w:proofErr w:type="spellStart"/>
            <w:r>
              <w:rPr>
                <w:sz w:val="20"/>
              </w:rPr>
              <w:t>vSphere</w:t>
            </w:r>
            <w:proofErr w:type="spellEnd"/>
            <w:r>
              <w:rPr>
                <w:sz w:val="20"/>
              </w:rPr>
              <w:t xml:space="preserve"> 8.0, 9.0 Windows Server 2022/2025 </w:t>
            </w:r>
          </w:p>
        </w:tc>
      </w:tr>
    </w:tbl>
    <w:p w14:paraId="6E53C85D" w14:textId="77777777" w:rsidR="003353CB" w:rsidRDefault="007A5B85">
      <w:pPr>
        <w:spacing w:after="0" w:line="259" w:lineRule="auto"/>
        <w:ind w:left="0" w:firstLine="0"/>
      </w:pPr>
      <w:r>
        <w:t xml:space="preserve"> </w:t>
      </w:r>
    </w:p>
    <w:p w14:paraId="1F3A8CD3" w14:textId="77777777" w:rsidR="003353CB" w:rsidRDefault="007A5B85">
      <w:pPr>
        <w:spacing w:after="0" w:line="259" w:lineRule="auto"/>
        <w:ind w:left="0" w:firstLine="0"/>
      </w:pPr>
      <w:r>
        <w:t xml:space="preserve"> </w:t>
      </w:r>
    </w:p>
    <w:tbl>
      <w:tblPr>
        <w:tblStyle w:val="TableGrid"/>
        <w:tblW w:w="9295" w:type="dxa"/>
        <w:tblInd w:w="60" w:type="dxa"/>
        <w:tblCellMar>
          <w:top w:w="47" w:type="dxa"/>
          <w:left w:w="70" w:type="dxa"/>
          <w:right w:w="35" w:type="dxa"/>
        </w:tblCellMar>
        <w:tblLook w:val="04A0" w:firstRow="1" w:lastRow="0" w:firstColumn="1" w:lastColumn="0" w:noHBand="0" w:noVBand="1"/>
      </w:tblPr>
      <w:tblGrid>
        <w:gridCol w:w="1526"/>
        <w:gridCol w:w="5009"/>
        <w:gridCol w:w="2760"/>
      </w:tblGrid>
      <w:tr w:rsidR="003353CB" w14:paraId="2589643C" w14:textId="77777777">
        <w:trPr>
          <w:trHeight w:val="5340"/>
        </w:trPr>
        <w:tc>
          <w:tcPr>
            <w:tcW w:w="1526" w:type="dxa"/>
            <w:tcBorders>
              <w:top w:val="single" w:sz="4" w:space="0" w:color="000000"/>
              <w:left w:val="single" w:sz="4" w:space="0" w:color="000000"/>
              <w:bottom w:val="single" w:sz="4" w:space="0" w:color="000000"/>
              <w:right w:val="single" w:sz="4" w:space="0" w:color="000000"/>
            </w:tcBorders>
          </w:tcPr>
          <w:p w14:paraId="24394A01" w14:textId="77777777" w:rsidR="003353CB" w:rsidRDefault="007A5B85">
            <w:pPr>
              <w:spacing w:after="197" w:line="265" w:lineRule="auto"/>
              <w:ind w:left="2" w:firstLine="0"/>
              <w:jc w:val="left"/>
            </w:pPr>
            <w:r>
              <w:rPr>
                <w:sz w:val="20"/>
              </w:rPr>
              <w:t xml:space="preserve">Centrální dohled </w:t>
            </w:r>
          </w:p>
          <w:p w14:paraId="44D8C98D" w14:textId="77777777" w:rsidR="003353CB" w:rsidRDefault="007A5B85">
            <w:pPr>
              <w:spacing w:after="0" w:line="259" w:lineRule="auto"/>
              <w:ind w:left="2" w:firstLine="0"/>
              <w:jc w:val="left"/>
            </w:pPr>
            <w:r>
              <w:rPr>
                <w:sz w:val="20"/>
              </w:rPr>
              <w:t xml:space="preserve"> </w:t>
            </w:r>
          </w:p>
        </w:tc>
        <w:tc>
          <w:tcPr>
            <w:tcW w:w="5009" w:type="dxa"/>
            <w:tcBorders>
              <w:top w:val="single" w:sz="4" w:space="0" w:color="000000"/>
              <w:left w:val="single" w:sz="4" w:space="0" w:color="000000"/>
              <w:bottom w:val="single" w:sz="4" w:space="0" w:color="000000"/>
              <w:right w:val="single" w:sz="4" w:space="0" w:color="000000"/>
            </w:tcBorders>
          </w:tcPr>
          <w:p w14:paraId="4BB9011C" w14:textId="77777777" w:rsidR="003353CB" w:rsidRDefault="007A5B85">
            <w:pPr>
              <w:spacing w:after="231" w:line="275" w:lineRule="auto"/>
              <w:ind w:left="0" w:firstLine="0"/>
              <w:jc w:val="left"/>
            </w:pPr>
            <w:r>
              <w:rPr>
                <w:sz w:val="20"/>
              </w:rPr>
              <w:t xml:space="preserve">Napojení na systém centralizované vzdálené správy a dohledu - Dell </w:t>
            </w:r>
            <w:proofErr w:type="spellStart"/>
            <w:r>
              <w:rPr>
                <w:sz w:val="20"/>
              </w:rPr>
              <w:t>OpenManage</w:t>
            </w:r>
            <w:proofErr w:type="spellEnd"/>
            <w:r>
              <w:rPr>
                <w:sz w:val="20"/>
              </w:rPr>
              <w:t xml:space="preserve">, bez nutnosti pořizovat, instalovat či provozovat jakýkoliv další software, server nebo </w:t>
            </w:r>
            <w:proofErr w:type="spellStart"/>
            <w:r>
              <w:rPr>
                <w:sz w:val="20"/>
              </w:rPr>
              <w:t>appliance</w:t>
            </w:r>
            <w:proofErr w:type="spellEnd"/>
            <w:r>
              <w:rPr>
                <w:sz w:val="20"/>
              </w:rPr>
              <w:t xml:space="preserve">. minimálně v následujícím rozsahu: </w:t>
            </w:r>
          </w:p>
          <w:p w14:paraId="136C75AD" w14:textId="77777777" w:rsidR="003353CB" w:rsidRDefault="007A5B85">
            <w:pPr>
              <w:numPr>
                <w:ilvl w:val="0"/>
                <w:numId w:val="3"/>
              </w:numPr>
              <w:spacing w:after="19" w:line="259" w:lineRule="auto"/>
              <w:ind w:hanging="360"/>
              <w:jc w:val="left"/>
            </w:pPr>
            <w:r>
              <w:rPr>
                <w:sz w:val="20"/>
              </w:rPr>
              <w:t xml:space="preserve">Přehled modelů a sériových čísel </w:t>
            </w:r>
          </w:p>
          <w:p w14:paraId="42EB33E8" w14:textId="77777777" w:rsidR="003353CB" w:rsidRDefault="007A5B85">
            <w:pPr>
              <w:numPr>
                <w:ilvl w:val="0"/>
                <w:numId w:val="3"/>
              </w:numPr>
              <w:spacing w:after="17" w:line="259" w:lineRule="auto"/>
              <w:ind w:hanging="360"/>
              <w:jc w:val="left"/>
            </w:pPr>
            <w:r>
              <w:rPr>
                <w:sz w:val="20"/>
              </w:rPr>
              <w:t xml:space="preserve">Přehled platnosti servisních kontraktů </w:t>
            </w:r>
          </w:p>
          <w:p w14:paraId="54331EC0" w14:textId="77777777" w:rsidR="003353CB" w:rsidRDefault="007A5B85">
            <w:pPr>
              <w:numPr>
                <w:ilvl w:val="0"/>
                <w:numId w:val="3"/>
              </w:numPr>
              <w:spacing w:after="19" w:line="259" w:lineRule="auto"/>
              <w:ind w:hanging="360"/>
              <w:jc w:val="left"/>
            </w:pPr>
            <w:r>
              <w:rPr>
                <w:sz w:val="20"/>
              </w:rPr>
              <w:t xml:space="preserve">Inventarizace konfigurace </w:t>
            </w:r>
          </w:p>
          <w:p w14:paraId="482F92ED" w14:textId="77777777" w:rsidR="003353CB" w:rsidRDefault="007A5B85">
            <w:pPr>
              <w:numPr>
                <w:ilvl w:val="0"/>
                <w:numId w:val="3"/>
              </w:numPr>
              <w:spacing w:after="11" w:line="243" w:lineRule="auto"/>
              <w:ind w:hanging="360"/>
              <w:jc w:val="left"/>
            </w:pPr>
            <w:r>
              <w:rPr>
                <w:sz w:val="20"/>
              </w:rPr>
              <w:t xml:space="preserve">Přehled verzí firmware (FW) a </w:t>
            </w:r>
            <w:proofErr w:type="spellStart"/>
            <w:r>
              <w:rPr>
                <w:sz w:val="20"/>
              </w:rPr>
              <w:t>BIOSu</w:t>
            </w:r>
            <w:proofErr w:type="spellEnd"/>
            <w:r>
              <w:rPr>
                <w:sz w:val="20"/>
              </w:rPr>
              <w:t xml:space="preserve"> jednotlivých komponent </w:t>
            </w:r>
          </w:p>
          <w:p w14:paraId="64246C81" w14:textId="77777777" w:rsidR="003353CB" w:rsidRDefault="007A5B85">
            <w:pPr>
              <w:numPr>
                <w:ilvl w:val="0"/>
                <w:numId w:val="3"/>
              </w:numPr>
              <w:spacing w:after="33" w:line="239" w:lineRule="auto"/>
              <w:ind w:hanging="360"/>
              <w:jc w:val="left"/>
            </w:pPr>
            <w:r>
              <w:rPr>
                <w:sz w:val="20"/>
              </w:rPr>
              <w:t xml:space="preserve">Kontrola verzí FW a </w:t>
            </w:r>
            <w:proofErr w:type="spellStart"/>
            <w:r>
              <w:rPr>
                <w:sz w:val="20"/>
              </w:rPr>
              <w:t>BIOSu</w:t>
            </w:r>
            <w:proofErr w:type="spellEnd"/>
            <w:r>
              <w:rPr>
                <w:sz w:val="20"/>
              </w:rPr>
              <w:t xml:space="preserve"> oproti definovaným politikám </w:t>
            </w:r>
          </w:p>
          <w:p w14:paraId="64638BF8" w14:textId="77777777" w:rsidR="003353CB" w:rsidRDefault="007A5B85">
            <w:pPr>
              <w:numPr>
                <w:ilvl w:val="0"/>
                <w:numId w:val="3"/>
              </w:numPr>
              <w:spacing w:after="19" w:line="259" w:lineRule="auto"/>
              <w:ind w:hanging="360"/>
              <w:jc w:val="left"/>
            </w:pPr>
            <w:r>
              <w:rPr>
                <w:sz w:val="20"/>
              </w:rPr>
              <w:t xml:space="preserve">Monitoring zatížení CPU a RAM </w:t>
            </w:r>
          </w:p>
          <w:p w14:paraId="59FD93A4" w14:textId="77777777" w:rsidR="003353CB" w:rsidRDefault="007A5B85">
            <w:pPr>
              <w:numPr>
                <w:ilvl w:val="0"/>
                <w:numId w:val="3"/>
              </w:numPr>
              <w:spacing w:after="17" w:line="259" w:lineRule="auto"/>
              <w:ind w:hanging="360"/>
              <w:jc w:val="left"/>
            </w:pPr>
            <w:r>
              <w:rPr>
                <w:sz w:val="20"/>
              </w:rPr>
              <w:t xml:space="preserve">Monitoring spotřeby elektrické energie </w:t>
            </w:r>
          </w:p>
          <w:p w14:paraId="7015DFA7" w14:textId="77777777" w:rsidR="003353CB" w:rsidRDefault="007A5B85">
            <w:pPr>
              <w:numPr>
                <w:ilvl w:val="0"/>
                <w:numId w:val="3"/>
              </w:numPr>
              <w:spacing w:after="19" w:line="259" w:lineRule="auto"/>
              <w:ind w:hanging="360"/>
              <w:jc w:val="left"/>
            </w:pPr>
            <w:r>
              <w:rPr>
                <w:sz w:val="20"/>
              </w:rPr>
              <w:t xml:space="preserve">Centrální řízení spotřeby elektrické energie </w:t>
            </w:r>
          </w:p>
          <w:p w14:paraId="12320B26" w14:textId="77777777" w:rsidR="003353CB" w:rsidRDefault="007A5B85">
            <w:pPr>
              <w:numPr>
                <w:ilvl w:val="0"/>
                <w:numId w:val="3"/>
              </w:numPr>
              <w:spacing w:after="17" w:line="259" w:lineRule="auto"/>
              <w:ind w:hanging="360"/>
              <w:jc w:val="left"/>
            </w:pPr>
            <w:r>
              <w:rPr>
                <w:sz w:val="20"/>
              </w:rPr>
              <w:t xml:space="preserve">Centrální provádění updatů FW a </w:t>
            </w:r>
            <w:proofErr w:type="spellStart"/>
            <w:r>
              <w:rPr>
                <w:sz w:val="20"/>
              </w:rPr>
              <w:t>BIOSu</w:t>
            </w:r>
            <w:proofErr w:type="spellEnd"/>
            <w:r>
              <w:rPr>
                <w:sz w:val="20"/>
              </w:rPr>
              <w:t xml:space="preserve"> </w:t>
            </w:r>
          </w:p>
          <w:p w14:paraId="24E25F7D" w14:textId="77777777" w:rsidR="003353CB" w:rsidRDefault="007A5B85">
            <w:pPr>
              <w:numPr>
                <w:ilvl w:val="0"/>
                <w:numId w:val="3"/>
              </w:numPr>
              <w:spacing w:after="17" w:line="259" w:lineRule="auto"/>
              <w:ind w:hanging="360"/>
              <w:jc w:val="left"/>
            </w:pPr>
            <w:r>
              <w:rPr>
                <w:sz w:val="20"/>
              </w:rPr>
              <w:t xml:space="preserve">Dálkové zapnutí/vypnutí jednotlivého serveru </w:t>
            </w:r>
          </w:p>
          <w:p w14:paraId="1B75F81C" w14:textId="77777777" w:rsidR="003353CB" w:rsidRDefault="007A5B85">
            <w:pPr>
              <w:numPr>
                <w:ilvl w:val="0"/>
                <w:numId w:val="3"/>
              </w:numPr>
              <w:spacing w:after="26" w:line="246" w:lineRule="auto"/>
              <w:ind w:hanging="360"/>
              <w:jc w:val="left"/>
            </w:pPr>
            <w:r>
              <w:rPr>
                <w:sz w:val="20"/>
              </w:rPr>
              <w:t>Dálkový přístup do konzole jednotlivého serveru (</w:t>
            </w:r>
            <w:proofErr w:type="spellStart"/>
            <w:r>
              <w:rPr>
                <w:sz w:val="20"/>
              </w:rPr>
              <w:t>remote</w:t>
            </w:r>
            <w:proofErr w:type="spellEnd"/>
            <w:r>
              <w:rPr>
                <w:sz w:val="20"/>
              </w:rPr>
              <w:t xml:space="preserve"> KVM) </w:t>
            </w:r>
          </w:p>
          <w:p w14:paraId="17BBF868" w14:textId="77777777" w:rsidR="003353CB" w:rsidRDefault="007A5B85">
            <w:pPr>
              <w:numPr>
                <w:ilvl w:val="0"/>
                <w:numId w:val="3"/>
              </w:numPr>
              <w:spacing w:after="0" w:line="243" w:lineRule="auto"/>
              <w:ind w:hanging="360"/>
              <w:jc w:val="left"/>
            </w:pPr>
            <w:r>
              <w:rPr>
                <w:sz w:val="20"/>
              </w:rPr>
              <w:t xml:space="preserve">Re-instalace OS pomocí dálkově připojené optické mechaniky a ISO souboru. </w:t>
            </w:r>
          </w:p>
          <w:p w14:paraId="21356408" w14:textId="77777777" w:rsidR="003353CB" w:rsidRDefault="007A5B85">
            <w:pPr>
              <w:spacing w:after="0" w:line="259" w:lineRule="auto"/>
              <w:ind w:left="0" w:firstLine="0"/>
              <w:jc w:val="left"/>
            </w:pPr>
            <w:r>
              <w:rPr>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184B4DDE" w14:textId="77777777" w:rsidR="003353CB" w:rsidRDefault="007A5B85">
            <w:pPr>
              <w:spacing w:after="0" w:line="259" w:lineRule="auto"/>
              <w:ind w:left="2" w:firstLine="0"/>
              <w:jc w:val="left"/>
            </w:pPr>
            <w:r>
              <w:rPr>
                <w:sz w:val="20"/>
              </w:rPr>
              <w:t xml:space="preserve">Ano, přes iDRAC9 </w:t>
            </w:r>
          </w:p>
          <w:p w14:paraId="1BF6F1A7" w14:textId="77777777" w:rsidR="003353CB" w:rsidRDefault="007A5B85">
            <w:pPr>
              <w:spacing w:after="0" w:line="259" w:lineRule="auto"/>
              <w:ind w:left="2" w:firstLine="0"/>
              <w:jc w:val="left"/>
            </w:pPr>
            <w:proofErr w:type="spellStart"/>
            <w:r>
              <w:rPr>
                <w:sz w:val="20"/>
              </w:rPr>
              <w:t>OpenManage</w:t>
            </w:r>
            <w:proofErr w:type="spellEnd"/>
            <w:r>
              <w:rPr>
                <w:sz w:val="20"/>
              </w:rPr>
              <w:t xml:space="preserve"> </w:t>
            </w:r>
            <w:proofErr w:type="spellStart"/>
            <w:r>
              <w:rPr>
                <w:sz w:val="20"/>
              </w:rPr>
              <w:t>Enterprise</w:t>
            </w:r>
            <w:proofErr w:type="spellEnd"/>
            <w:r>
              <w:rPr>
                <w:sz w:val="20"/>
              </w:rPr>
              <w:t xml:space="preserve"> </w:t>
            </w:r>
          </w:p>
          <w:p w14:paraId="6BA14964" w14:textId="77777777" w:rsidR="003353CB" w:rsidRDefault="007A5B85">
            <w:pPr>
              <w:spacing w:after="0" w:line="259" w:lineRule="auto"/>
              <w:ind w:left="2" w:firstLine="0"/>
              <w:jc w:val="left"/>
            </w:pPr>
            <w:proofErr w:type="spellStart"/>
            <w:r>
              <w:rPr>
                <w:sz w:val="20"/>
              </w:rPr>
              <w:t>Advanced</w:t>
            </w:r>
            <w:proofErr w:type="spellEnd"/>
            <w:r>
              <w:rPr>
                <w:sz w:val="20"/>
              </w:rPr>
              <w:t xml:space="preserve"> </w:t>
            </w:r>
          </w:p>
        </w:tc>
      </w:tr>
      <w:tr w:rsidR="003353CB" w14:paraId="2E0BD574" w14:textId="77777777">
        <w:trPr>
          <w:trHeight w:val="698"/>
        </w:trPr>
        <w:tc>
          <w:tcPr>
            <w:tcW w:w="1526" w:type="dxa"/>
            <w:tcBorders>
              <w:top w:val="single" w:sz="4" w:space="0" w:color="000000"/>
              <w:left w:val="single" w:sz="4" w:space="0" w:color="000000"/>
              <w:bottom w:val="single" w:sz="4" w:space="0" w:color="000000"/>
              <w:right w:val="single" w:sz="4" w:space="0" w:color="000000"/>
            </w:tcBorders>
          </w:tcPr>
          <w:p w14:paraId="22D722A6" w14:textId="77777777" w:rsidR="003353CB" w:rsidRDefault="007A5B85">
            <w:pPr>
              <w:spacing w:after="0" w:line="259" w:lineRule="auto"/>
              <w:ind w:left="2" w:firstLine="0"/>
              <w:jc w:val="left"/>
            </w:pPr>
            <w:r>
              <w:rPr>
                <w:sz w:val="20"/>
              </w:rPr>
              <w:t xml:space="preserve">Management a vzdálená správa </w:t>
            </w:r>
          </w:p>
        </w:tc>
        <w:tc>
          <w:tcPr>
            <w:tcW w:w="5009" w:type="dxa"/>
            <w:tcBorders>
              <w:top w:val="single" w:sz="4" w:space="0" w:color="000000"/>
              <w:left w:val="single" w:sz="4" w:space="0" w:color="000000"/>
              <w:bottom w:val="single" w:sz="4" w:space="0" w:color="000000"/>
              <w:right w:val="single" w:sz="4" w:space="0" w:color="000000"/>
            </w:tcBorders>
          </w:tcPr>
          <w:p w14:paraId="3258ED68" w14:textId="77777777" w:rsidR="003353CB" w:rsidRDefault="007A5B85">
            <w:pPr>
              <w:spacing w:after="0" w:line="259" w:lineRule="auto"/>
              <w:ind w:left="0" w:right="26" w:firstLine="0"/>
              <w:jc w:val="left"/>
            </w:pPr>
            <w:r>
              <w:rPr>
                <w:sz w:val="20"/>
              </w:rPr>
              <w:t xml:space="preserve">Nezávislý management serveru na operačním systému poskytující následující management funkce a vlastnosti: </w:t>
            </w:r>
          </w:p>
        </w:tc>
        <w:tc>
          <w:tcPr>
            <w:tcW w:w="2760" w:type="dxa"/>
            <w:tcBorders>
              <w:top w:val="single" w:sz="4" w:space="0" w:color="000000"/>
              <w:left w:val="single" w:sz="4" w:space="0" w:color="000000"/>
              <w:bottom w:val="single" w:sz="4" w:space="0" w:color="000000"/>
              <w:right w:val="single" w:sz="4" w:space="0" w:color="000000"/>
            </w:tcBorders>
          </w:tcPr>
          <w:p w14:paraId="189883FA" w14:textId="77777777" w:rsidR="003353CB" w:rsidRDefault="007A5B85">
            <w:pPr>
              <w:spacing w:after="0" w:line="259" w:lineRule="auto"/>
              <w:ind w:left="2" w:firstLine="0"/>
              <w:jc w:val="left"/>
            </w:pPr>
            <w:r>
              <w:rPr>
                <w:sz w:val="20"/>
              </w:rPr>
              <w:t xml:space="preserve">iDRAC9, </w:t>
            </w:r>
            <w:proofErr w:type="spellStart"/>
            <w:r>
              <w:rPr>
                <w:sz w:val="20"/>
              </w:rPr>
              <w:t>Enterprise</w:t>
            </w:r>
            <w:proofErr w:type="spellEnd"/>
            <w:r>
              <w:rPr>
                <w:sz w:val="20"/>
              </w:rPr>
              <w:t xml:space="preserve"> 16G </w:t>
            </w:r>
          </w:p>
        </w:tc>
      </w:tr>
      <w:tr w:rsidR="003353CB" w14:paraId="7A1E5EF1" w14:textId="77777777">
        <w:trPr>
          <w:trHeight w:val="240"/>
        </w:trPr>
        <w:tc>
          <w:tcPr>
            <w:tcW w:w="1526" w:type="dxa"/>
            <w:vMerge w:val="restart"/>
            <w:tcBorders>
              <w:top w:val="single" w:sz="4" w:space="0" w:color="000000"/>
              <w:left w:val="single" w:sz="4" w:space="0" w:color="000000"/>
              <w:bottom w:val="single" w:sz="4" w:space="0" w:color="000000"/>
              <w:right w:val="single" w:sz="4" w:space="0" w:color="000000"/>
            </w:tcBorders>
          </w:tcPr>
          <w:p w14:paraId="17088F7F" w14:textId="77777777" w:rsidR="003353CB" w:rsidRDefault="007A5B85">
            <w:pPr>
              <w:spacing w:after="0" w:line="259" w:lineRule="auto"/>
              <w:ind w:left="2" w:firstLine="0"/>
              <w:jc w:val="left"/>
            </w:pPr>
            <w:r>
              <w:rPr>
                <w:sz w:val="20"/>
              </w:rPr>
              <w:t xml:space="preserve"> </w:t>
            </w:r>
          </w:p>
          <w:p w14:paraId="3E75B222" w14:textId="77777777" w:rsidR="003353CB" w:rsidRDefault="007A5B85">
            <w:pPr>
              <w:spacing w:after="0" w:line="259" w:lineRule="auto"/>
              <w:ind w:left="2" w:firstLine="0"/>
              <w:jc w:val="left"/>
            </w:pPr>
            <w:r>
              <w:rPr>
                <w:sz w:val="20"/>
              </w:rPr>
              <w:t xml:space="preserve"> </w:t>
            </w:r>
          </w:p>
          <w:p w14:paraId="443FA8A1" w14:textId="77777777" w:rsidR="003353CB" w:rsidRDefault="007A5B85">
            <w:pPr>
              <w:spacing w:after="0" w:line="259" w:lineRule="auto"/>
              <w:ind w:left="2" w:firstLine="0"/>
              <w:jc w:val="left"/>
            </w:pPr>
            <w:r>
              <w:rPr>
                <w:sz w:val="20"/>
              </w:rPr>
              <w:t xml:space="preserve"> </w:t>
            </w:r>
          </w:p>
          <w:p w14:paraId="59350001" w14:textId="77777777" w:rsidR="003353CB" w:rsidRDefault="007A5B85">
            <w:pPr>
              <w:spacing w:after="0" w:line="259" w:lineRule="auto"/>
              <w:ind w:left="2" w:firstLine="0"/>
              <w:jc w:val="left"/>
            </w:pPr>
            <w:r>
              <w:rPr>
                <w:sz w:val="20"/>
              </w:rPr>
              <w:t xml:space="preserve"> </w:t>
            </w:r>
          </w:p>
          <w:p w14:paraId="614E0632" w14:textId="77777777" w:rsidR="003353CB" w:rsidRDefault="007A5B85">
            <w:pPr>
              <w:spacing w:after="0" w:line="259" w:lineRule="auto"/>
              <w:ind w:left="2" w:firstLine="0"/>
              <w:jc w:val="left"/>
            </w:pPr>
            <w:r>
              <w:rPr>
                <w:sz w:val="20"/>
              </w:rPr>
              <w:t xml:space="preserve"> </w:t>
            </w:r>
          </w:p>
          <w:p w14:paraId="09509238" w14:textId="77777777" w:rsidR="003353CB" w:rsidRDefault="007A5B85">
            <w:pPr>
              <w:spacing w:after="0" w:line="259" w:lineRule="auto"/>
              <w:ind w:left="2" w:firstLine="0"/>
              <w:jc w:val="left"/>
            </w:pPr>
            <w:r>
              <w:rPr>
                <w:sz w:val="20"/>
              </w:rPr>
              <w:t xml:space="preserve"> </w:t>
            </w:r>
          </w:p>
          <w:p w14:paraId="730630F4" w14:textId="77777777" w:rsidR="003353CB" w:rsidRDefault="007A5B85">
            <w:pPr>
              <w:spacing w:after="0" w:line="259" w:lineRule="auto"/>
              <w:ind w:left="2" w:firstLine="0"/>
              <w:jc w:val="left"/>
            </w:pPr>
            <w:r>
              <w:rPr>
                <w:sz w:val="20"/>
              </w:rPr>
              <w:t xml:space="preserve"> </w:t>
            </w:r>
          </w:p>
          <w:p w14:paraId="4F90ECD6" w14:textId="77777777" w:rsidR="003353CB" w:rsidRDefault="007A5B85">
            <w:pPr>
              <w:spacing w:after="0" w:line="259" w:lineRule="auto"/>
              <w:ind w:left="2" w:firstLine="0"/>
              <w:jc w:val="left"/>
            </w:pPr>
            <w:r>
              <w:rPr>
                <w:sz w:val="20"/>
              </w:rPr>
              <w:t xml:space="preserve"> </w:t>
            </w:r>
          </w:p>
          <w:p w14:paraId="05DAB2AD" w14:textId="77777777" w:rsidR="003353CB" w:rsidRDefault="007A5B85">
            <w:pPr>
              <w:spacing w:after="0" w:line="240" w:lineRule="auto"/>
              <w:ind w:left="2" w:firstLine="0"/>
              <w:jc w:val="left"/>
            </w:pPr>
            <w:r>
              <w:rPr>
                <w:sz w:val="20"/>
              </w:rPr>
              <w:t xml:space="preserve">Management a vzdálená </w:t>
            </w:r>
          </w:p>
          <w:p w14:paraId="32053DA9" w14:textId="77777777" w:rsidR="003353CB" w:rsidRDefault="007A5B85">
            <w:pPr>
              <w:spacing w:after="0" w:line="259" w:lineRule="auto"/>
              <w:ind w:left="2" w:firstLine="0"/>
              <w:jc w:val="left"/>
            </w:pPr>
            <w:r>
              <w:rPr>
                <w:sz w:val="20"/>
              </w:rPr>
              <w:t xml:space="preserve">správa </w:t>
            </w:r>
          </w:p>
          <w:p w14:paraId="0E1B59AF" w14:textId="77777777" w:rsidR="003353CB" w:rsidRDefault="007A5B85">
            <w:pPr>
              <w:spacing w:after="0" w:line="259" w:lineRule="auto"/>
              <w:ind w:left="2" w:firstLine="0"/>
              <w:jc w:val="left"/>
            </w:pPr>
            <w:r>
              <w:rPr>
                <w:sz w:val="20"/>
              </w:rPr>
              <w:t xml:space="preserve"> </w:t>
            </w:r>
          </w:p>
          <w:p w14:paraId="4A4C4785" w14:textId="77777777" w:rsidR="003353CB" w:rsidRDefault="007A5B85">
            <w:pPr>
              <w:spacing w:after="0" w:line="259" w:lineRule="auto"/>
              <w:ind w:left="2" w:firstLine="0"/>
              <w:jc w:val="left"/>
            </w:pPr>
            <w:r>
              <w:rPr>
                <w:sz w:val="20"/>
              </w:rPr>
              <w:t xml:space="preserve"> </w:t>
            </w:r>
          </w:p>
          <w:p w14:paraId="6B6094F4" w14:textId="77777777" w:rsidR="003353CB" w:rsidRDefault="007A5B85">
            <w:pPr>
              <w:spacing w:after="0" w:line="259" w:lineRule="auto"/>
              <w:ind w:left="2" w:firstLine="0"/>
              <w:jc w:val="left"/>
            </w:pPr>
            <w:r>
              <w:rPr>
                <w:sz w:val="20"/>
              </w:rPr>
              <w:t xml:space="preserve"> </w:t>
            </w:r>
          </w:p>
          <w:p w14:paraId="733F3419" w14:textId="77777777" w:rsidR="003353CB" w:rsidRDefault="007A5B85">
            <w:pPr>
              <w:spacing w:after="0" w:line="259" w:lineRule="auto"/>
              <w:ind w:left="2" w:firstLine="0"/>
              <w:jc w:val="left"/>
            </w:pPr>
            <w:r>
              <w:rPr>
                <w:sz w:val="20"/>
              </w:rPr>
              <w:t xml:space="preserve"> </w:t>
            </w:r>
          </w:p>
          <w:p w14:paraId="5ABE8CCE" w14:textId="77777777" w:rsidR="003353CB" w:rsidRDefault="007A5B85">
            <w:pPr>
              <w:spacing w:after="0" w:line="259" w:lineRule="auto"/>
              <w:ind w:left="2" w:firstLine="0"/>
              <w:jc w:val="left"/>
            </w:pPr>
            <w:r>
              <w:rPr>
                <w:sz w:val="20"/>
              </w:rPr>
              <w:t xml:space="preserve"> </w:t>
            </w:r>
          </w:p>
          <w:p w14:paraId="5B2CA010" w14:textId="77777777" w:rsidR="003353CB" w:rsidRDefault="007A5B85">
            <w:pPr>
              <w:spacing w:after="0" w:line="259" w:lineRule="auto"/>
              <w:ind w:left="2" w:firstLine="0"/>
              <w:jc w:val="left"/>
            </w:pPr>
            <w:r>
              <w:rPr>
                <w:sz w:val="20"/>
              </w:rPr>
              <w:t xml:space="preserve"> </w:t>
            </w:r>
          </w:p>
          <w:p w14:paraId="5A056EDC" w14:textId="77777777" w:rsidR="003353CB" w:rsidRDefault="007A5B85">
            <w:pPr>
              <w:spacing w:after="24" w:line="259" w:lineRule="auto"/>
              <w:ind w:left="2" w:firstLine="0"/>
              <w:jc w:val="left"/>
            </w:pPr>
            <w:r>
              <w:rPr>
                <w:sz w:val="20"/>
              </w:rPr>
              <w:t xml:space="preserve"> </w:t>
            </w:r>
          </w:p>
          <w:p w14:paraId="1D7AE117" w14:textId="77777777" w:rsidR="003353CB" w:rsidRDefault="007A5B85">
            <w:pPr>
              <w:spacing w:after="0" w:line="259" w:lineRule="auto"/>
              <w:ind w:left="2" w:firstLine="0"/>
              <w:jc w:val="left"/>
            </w:pPr>
            <w:r>
              <w:rPr>
                <w:sz w:val="20"/>
              </w:rPr>
              <w:t xml:space="preserve">  </w:t>
            </w:r>
          </w:p>
        </w:tc>
        <w:tc>
          <w:tcPr>
            <w:tcW w:w="5009" w:type="dxa"/>
            <w:tcBorders>
              <w:top w:val="single" w:sz="4" w:space="0" w:color="000000"/>
              <w:left w:val="single" w:sz="4" w:space="0" w:color="000000"/>
              <w:bottom w:val="single" w:sz="4" w:space="0" w:color="000000"/>
              <w:right w:val="single" w:sz="4" w:space="0" w:color="000000"/>
            </w:tcBorders>
          </w:tcPr>
          <w:p w14:paraId="0E19E9CE" w14:textId="77777777" w:rsidR="003353CB" w:rsidRDefault="007A5B85">
            <w:pPr>
              <w:spacing w:after="0" w:line="259" w:lineRule="auto"/>
              <w:ind w:left="0" w:firstLine="0"/>
              <w:jc w:val="left"/>
            </w:pPr>
            <w:r>
              <w:rPr>
                <w:sz w:val="20"/>
              </w:rPr>
              <w:t xml:space="preserve">vyhrazený LAN port </w:t>
            </w:r>
          </w:p>
        </w:tc>
        <w:tc>
          <w:tcPr>
            <w:tcW w:w="2760" w:type="dxa"/>
            <w:tcBorders>
              <w:top w:val="single" w:sz="4" w:space="0" w:color="000000"/>
              <w:left w:val="single" w:sz="4" w:space="0" w:color="000000"/>
              <w:bottom w:val="single" w:sz="4" w:space="0" w:color="000000"/>
              <w:right w:val="single" w:sz="4" w:space="0" w:color="000000"/>
            </w:tcBorders>
          </w:tcPr>
          <w:p w14:paraId="132B2B07" w14:textId="77777777" w:rsidR="003353CB" w:rsidRDefault="007A5B85">
            <w:pPr>
              <w:spacing w:after="0" w:line="259" w:lineRule="auto"/>
              <w:ind w:left="3" w:firstLine="0"/>
              <w:jc w:val="left"/>
            </w:pPr>
            <w:r>
              <w:rPr>
                <w:sz w:val="20"/>
              </w:rPr>
              <w:t xml:space="preserve">ano </w:t>
            </w:r>
          </w:p>
        </w:tc>
      </w:tr>
      <w:tr w:rsidR="003353CB" w14:paraId="4E23572C" w14:textId="77777777">
        <w:trPr>
          <w:trHeight w:val="470"/>
        </w:trPr>
        <w:tc>
          <w:tcPr>
            <w:tcW w:w="0" w:type="auto"/>
            <w:vMerge/>
            <w:tcBorders>
              <w:top w:val="nil"/>
              <w:left w:val="single" w:sz="4" w:space="0" w:color="000000"/>
              <w:bottom w:val="nil"/>
              <w:right w:val="single" w:sz="4" w:space="0" w:color="000000"/>
            </w:tcBorders>
          </w:tcPr>
          <w:p w14:paraId="7A2D349D"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33486EFC" w14:textId="77777777" w:rsidR="003353CB" w:rsidRDefault="007A5B85">
            <w:pPr>
              <w:spacing w:after="0" w:line="259" w:lineRule="auto"/>
              <w:ind w:left="0" w:firstLine="0"/>
              <w:jc w:val="left"/>
            </w:pPr>
            <w:r>
              <w:rPr>
                <w:sz w:val="20"/>
              </w:rPr>
              <w:t xml:space="preserve">integrace managementu do </w:t>
            </w:r>
            <w:proofErr w:type="spellStart"/>
            <w:r>
              <w:rPr>
                <w:sz w:val="20"/>
              </w:rPr>
              <w:t>ActiveDirectory</w:t>
            </w:r>
            <w:proofErr w:type="spellEnd"/>
            <w:r>
              <w:rPr>
                <w:sz w:val="20"/>
              </w:rPr>
              <w:t xml:space="preserve"> a </w:t>
            </w:r>
            <w:proofErr w:type="spellStart"/>
            <w:r>
              <w:rPr>
                <w:sz w:val="20"/>
              </w:rPr>
              <w:t>dvoufaktorová</w:t>
            </w:r>
            <w:proofErr w:type="spellEnd"/>
            <w:r>
              <w:rPr>
                <w:sz w:val="20"/>
              </w:rPr>
              <w:t xml:space="preserve"> </w:t>
            </w:r>
            <w:proofErr w:type="spellStart"/>
            <w:r>
              <w:rPr>
                <w:sz w:val="20"/>
              </w:rPr>
              <w:t>authentikace</w:t>
            </w:r>
            <w:proofErr w:type="spellEnd"/>
            <w:r>
              <w:rPr>
                <w:sz w:val="20"/>
              </w:rPr>
              <w:t xml:space="preserve"> (TFA), </w:t>
            </w:r>
            <w:proofErr w:type="spellStart"/>
            <w:r>
              <w:rPr>
                <w:sz w:val="20"/>
              </w:rPr>
              <w:t>encryption</w:t>
            </w:r>
            <w:proofErr w:type="spellEnd"/>
            <w:r>
              <w:rPr>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7CD68E70" w14:textId="77777777" w:rsidR="003353CB" w:rsidRDefault="007A5B85">
            <w:pPr>
              <w:spacing w:after="0" w:line="259" w:lineRule="auto"/>
              <w:ind w:left="2" w:firstLine="0"/>
              <w:jc w:val="left"/>
            </w:pPr>
            <w:r>
              <w:rPr>
                <w:sz w:val="20"/>
              </w:rPr>
              <w:t xml:space="preserve">Ano </w:t>
            </w:r>
          </w:p>
        </w:tc>
      </w:tr>
      <w:tr w:rsidR="003353CB" w14:paraId="2A2BDBD5" w14:textId="77777777">
        <w:trPr>
          <w:trHeight w:val="240"/>
        </w:trPr>
        <w:tc>
          <w:tcPr>
            <w:tcW w:w="0" w:type="auto"/>
            <w:vMerge/>
            <w:tcBorders>
              <w:top w:val="nil"/>
              <w:left w:val="single" w:sz="4" w:space="0" w:color="000000"/>
              <w:bottom w:val="nil"/>
              <w:right w:val="single" w:sz="4" w:space="0" w:color="000000"/>
            </w:tcBorders>
          </w:tcPr>
          <w:p w14:paraId="3CD40FD2"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2E6FC727" w14:textId="77777777" w:rsidR="003353CB" w:rsidRDefault="007A5B85">
            <w:pPr>
              <w:spacing w:after="0" w:line="259" w:lineRule="auto"/>
              <w:ind w:left="0" w:firstLine="0"/>
              <w:jc w:val="left"/>
            </w:pPr>
            <w:r>
              <w:rPr>
                <w:sz w:val="20"/>
              </w:rPr>
              <w:t xml:space="preserve">web GUI a dedikovaná IP adresa </w:t>
            </w:r>
          </w:p>
        </w:tc>
        <w:tc>
          <w:tcPr>
            <w:tcW w:w="2760" w:type="dxa"/>
            <w:tcBorders>
              <w:top w:val="single" w:sz="4" w:space="0" w:color="000000"/>
              <w:left w:val="single" w:sz="4" w:space="0" w:color="000000"/>
              <w:bottom w:val="single" w:sz="4" w:space="0" w:color="000000"/>
              <w:right w:val="single" w:sz="4" w:space="0" w:color="000000"/>
            </w:tcBorders>
          </w:tcPr>
          <w:p w14:paraId="1137F12C" w14:textId="77777777" w:rsidR="003353CB" w:rsidRDefault="007A5B85">
            <w:pPr>
              <w:spacing w:after="0" w:line="259" w:lineRule="auto"/>
              <w:ind w:left="3" w:firstLine="0"/>
              <w:jc w:val="left"/>
            </w:pPr>
            <w:r>
              <w:rPr>
                <w:sz w:val="20"/>
              </w:rPr>
              <w:t xml:space="preserve">Ano </w:t>
            </w:r>
          </w:p>
        </w:tc>
      </w:tr>
      <w:tr w:rsidR="003353CB" w14:paraId="36431C62" w14:textId="77777777">
        <w:trPr>
          <w:trHeight w:val="470"/>
        </w:trPr>
        <w:tc>
          <w:tcPr>
            <w:tcW w:w="0" w:type="auto"/>
            <w:vMerge/>
            <w:tcBorders>
              <w:top w:val="nil"/>
              <w:left w:val="single" w:sz="4" w:space="0" w:color="000000"/>
              <w:bottom w:val="nil"/>
              <w:right w:val="single" w:sz="4" w:space="0" w:color="000000"/>
            </w:tcBorders>
          </w:tcPr>
          <w:p w14:paraId="6F9D52B7"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017B3C9B" w14:textId="77777777" w:rsidR="003353CB" w:rsidRDefault="007A5B85">
            <w:pPr>
              <w:spacing w:after="0" w:line="259" w:lineRule="auto"/>
              <w:ind w:left="0" w:firstLine="0"/>
            </w:pPr>
            <w:r>
              <w:rPr>
                <w:sz w:val="20"/>
              </w:rPr>
              <w:t xml:space="preserve">připojení zařízení správce pomocí USB portu bez nutnosti </w:t>
            </w:r>
            <w:proofErr w:type="spellStart"/>
            <w:r>
              <w:rPr>
                <w:sz w:val="20"/>
              </w:rPr>
              <w:t>mngmnt</w:t>
            </w:r>
            <w:proofErr w:type="spellEnd"/>
            <w:r>
              <w:rPr>
                <w:sz w:val="20"/>
              </w:rPr>
              <w:t xml:space="preserve"> LAN </w:t>
            </w:r>
          </w:p>
        </w:tc>
        <w:tc>
          <w:tcPr>
            <w:tcW w:w="2760" w:type="dxa"/>
            <w:tcBorders>
              <w:top w:val="single" w:sz="4" w:space="0" w:color="000000"/>
              <w:left w:val="single" w:sz="4" w:space="0" w:color="000000"/>
              <w:bottom w:val="single" w:sz="4" w:space="0" w:color="000000"/>
              <w:right w:val="single" w:sz="4" w:space="0" w:color="000000"/>
            </w:tcBorders>
          </w:tcPr>
          <w:p w14:paraId="6FD0BF2D" w14:textId="77777777" w:rsidR="003353CB" w:rsidRDefault="007A5B85">
            <w:pPr>
              <w:spacing w:after="0" w:line="259" w:lineRule="auto"/>
              <w:ind w:left="2" w:firstLine="0"/>
              <w:jc w:val="left"/>
            </w:pPr>
            <w:r>
              <w:rPr>
                <w:sz w:val="20"/>
              </w:rPr>
              <w:t xml:space="preserve">Ano, </w:t>
            </w:r>
            <w:proofErr w:type="spellStart"/>
            <w:r>
              <w:rPr>
                <w:sz w:val="20"/>
              </w:rPr>
              <w:t>iDRAC</w:t>
            </w:r>
            <w:proofErr w:type="spellEnd"/>
            <w:r>
              <w:rPr>
                <w:sz w:val="20"/>
              </w:rPr>
              <w:t xml:space="preserve"> Direct </w:t>
            </w:r>
          </w:p>
        </w:tc>
      </w:tr>
      <w:tr w:rsidR="003353CB" w14:paraId="5250A093" w14:textId="77777777">
        <w:trPr>
          <w:trHeight w:val="240"/>
        </w:trPr>
        <w:tc>
          <w:tcPr>
            <w:tcW w:w="0" w:type="auto"/>
            <w:vMerge/>
            <w:tcBorders>
              <w:top w:val="nil"/>
              <w:left w:val="single" w:sz="4" w:space="0" w:color="000000"/>
              <w:bottom w:val="nil"/>
              <w:right w:val="single" w:sz="4" w:space="0" w:color="000000"/>
            </w:tcBorders>
          </w:tcPr>
          <w:p w14:paraId="47A4A45B"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12421F36" w14:textId="77777777" w:rsidR="003353CB" w:rsidRDefault="007A5B85">
            <w:pPr>
              <w:spacing w:after="0" w:line="259" w:lineRule="auto"/>
              <w:ind w:left="0" w:firstLine="0"/>
              <w:jc w:val="left"/>
            </w:pPr>
            <w:r>
              <w:rPr>
                <w:sz w:val="20"/>
              </w:rPr>
              <w:t xml:space="preserve">vzdálená konzole (KVM) přes IP </w:t>
            </w:r>
          </w:p>
        </w:tc>
        <w:tc>
          <w:tcPr>
            <w:tcW w:w="2760" w:type="dxa"/>
            <w:tcBorders>
              <w:top w:val="single" w:sz="4" w:space="0" w:color="000000"/>
              <w:left w:val="single" w:sz="4" w:space="0" w:color="000000"/>
              <w:bottom w:val="single" w:sz="4" w:space="0" w:color="000000"/>
              <w:right w:val="single" w:sz="4" w:space="0" w:color="000000"/>
            </w:tcBorders>
          </w:tcPr>
          <w:p w14:paraId="0DB42087" w14:textId="77777777" w:rsidR="003353CB" w:rsidRDefault="007A5B85">
            <w:pPr>
              <w:spacing w:after="0" w:line="259" w:lineRule="auto"/>
              <w:ind w:left="2" w:firstLine="0"/>
              <w:jc w:val="left"/>
            </w:pPr>
            <w:r>
              <w:rPr>
                <w:sz w:val="20"/>
              </w:rPr>
              <w:t xml:space="preserve">Ano </w:t>
            </w:r>
          </w:p>
        </w:tc>
      </w:tr>
      <w:tr w:rsidR="003353CB" w14:paraId="0600ABF4" w14:textId="77777777">
        <w:trPr>
          <w:trHeight w:val="470"/>
        </w:trPr>
        <w:tc>
          <w:tcPr>
            <w:tcW w:w="0" w:type="auto"/>
            <w:vMerge/>
            <w:tcBorders>
              <w:top w:val="nil"/>
              <w:left w:val="single" w:sz="4" w:space="0" w:color="000000"/>
              <w:bottom w:val="nil"/>
              <w:right w:val="single" w:sz="4" w:space="0" w:color="000000"/>
            </w:tcBorders>
          </w:tcPr>
          <w:p w14:paraId="7A2D16D1"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2ED153F3" w14:textId="77777777" w:rsidR="003353CB" w:rsidRDefault="007A5B85">
            <w:pPr>
              <w:spacing w:after="0" w:line="259" w:lineRule="auto"/>
              <w:ind w:left="0" w:firstLine="0"/>
              <w:jc w:val="left"/>
            </w:pPr>
            <w:proofErr w:type="spellStart"/>
            <w:r>
              <w:rPr>
                <w:sz w:val="20"/>
              </w:rPr>
              <w:t>virtualizace</w:t>
            </w:r>
            <w:proofErr w:type="spellEnd"/>
            <w:r>
              <w:rPr>
                <w:sz w:val="20"/>
              </w:rPr>
              <w:t xml:space="preserve"> vzdálených médií (USB, CD/DVD, </w:t>
            </w:r>
            <w:proofErr w:type="spellStart"/>
            <w:r>
              <w:rPr>
                <w:sz w:val="20"/>
              </w:rPr>
              <w:t>file</w:t>
            </w:r>
            <w:proofErr w:type="spellEnd"/>
            <w:r>
              <w:rPr>
                <w:sz w:val="20"/>
              </w:rPr>
              <w:t xml:space="preserve"> </w:t>
            </w:r>
            <w:proofErr w:type="spellStart"/>
            <w:r>
              <w:rPr>
                <w:sz w:val="20"/>
              </w:rPr>
              <w:t>share</w:t>
            </w:r>
            <w:proofErr w:type="spellEnd"/>
            <w:r>
              <w:rPr>
                <w:sz w:val="20"/>
              </w:rPr>
              <w:t xml:space="preserve">, ISO) </w:t>
            </w:r>
          </w:p>
        </w:tc>
        <w:tc>
          <w:tcPr>
            <w:tcW w:w="2760" w:type="dxa"/>
            <w:tcBorders>
              <w:top w:val="single" w:sz="4" w:space="0" w:color="000000"/>
              <w:left w:val="single" w:sz="4" w:space="0" w:color="000000"/>
              <w:bottom w:val="single" w:sz="4" w:space="0" w:color="000000"/>
              <w:right w:val="single" w:sz="4" w:space="0" w:color="000000"/>
            </w:tcBorders>
          </w:tcPr>
          <w:p w14:paraId="2F8E6D37" w14:textId="77777777" w:rsidR="003353CB" w:rsidRDefault="007A5B85">
            <w:pPr>
              <w:spacing w:after="0" w:line="259" w:lineRule="auto"/>
              <w:ind w:left="2" w:firstLine="0"/>
              <w:jc w:val="left"/>
            </w:pPr>
            <w:r>
              <w:rPr>
                <w:sz w:val="20"/>
              </w:rPr>
              <w:t xml:space="preserve">Ano </w:t>
            </w:r>
          </w:p>
        </w:tc>
      </w:tr>
      <w:tr w:rsidR="003353CB" w14:paraId="52727928" w14:textId="77777777">
        <w:trPr>
          <w:trHeight w:val="698"/>
        </w:trPr>
        <w:tc>
          <w:tcPr>
            <w:tcW w:w="0" w:type="auto"/>
            <w:vMerge/>
            <w:tcBorders>
              <w:top w:val="nil"/>
              <w:left w:val="single" w:sz="4" w:space="0" w:color="000000"/>
              <w:bottom w:val="nil"/>
              <w:right w:val="single" w:sz="4" w:space="0" w:color="000000"/>
            </w:tcBorders>
          </w:tcPr>
          <w:p w14:paraId="62D1625E"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15B788DE" w14:textId="77777777" w:rsidR="003353CB" w:rsidRDefault="007A5B85">
            <w:pPr>
              <w:spacing w:after="0" w:line="259" w:lineRule="auto"/>
              <w:ind w:left="0" w:firstLine="0"/>
              <w:jc w:val="left"/>
            </w:pPr>
            <w:r>
              <w:rPr>
                <w:sz w:val="20"/>
              </w:rPr>
              <w:t xml:space="preserve">nastavení IP konfigurace a čtení chybových stavů z </w:t>
            </w:r>
            <w:proofErr w:type="spellStart"/>
            <w:r>
              <w:rPr>
                <w:sz w:val="20"/>
              </w:rPr>
              <w:t>out</w:t>
            </w:r>
            <w:proofErr w:type="spellEnd"/>
            <w:r>
              <w:rPr>
                <w:sz w:val="20"/>
              </w:rPr>
              <w:t>-</w:t>
            </w:r>
            <w:proofErr w:type="spellStart"/>
            <w:r>
              <w:rPr>
                <w:sz w:val="20"/>
              </w:rPr>
              <w:t>of</w:t>
            </w:r>
            <w:proofErr w:type="spellEnd"/>
            <w:r>
              <w:rPr>
                <w:sz w:val="20"/>
              </w:rPr>
              <w:t xml:space="preserve">-band managementu, bez potřeby připojení monitoru a klávesnice </w:t>
            </w:r>
          </w:p>
        </w:tc>
        <w:tc>
          <w:tcPr>
            <w:tcW w:w="2760" w:type="dxa"/>
            <w:tcBorders>
              <w:top w:val="single" w:sz="4" w:space="0" w:color="000000"/>
              <w:left w:val="single" w:sz="4" w:space="0" w:color="000000"/>
              <w:bottom w:val="single" w:sz="4" w:space="0" w:color="000000"/>
              <w:right w:val="single" w:sz="4" w:space="0" w:color="000000"/>
            </w:tcBorders>
          </w:tcPr>
          <w:p w14:paraId="3D0A6286" w14:textId="77777777" w:rsidR="003353CB" w:rsidRDefault="007A5B85">
            <w:pPr>
              <w:spacing w:after="0" w:line="259" w:lineRule="auto"/>
              <w:ind w:left="2" w:firstLine="0"/>
              <w:jc w:val="left"/>
            </w:pPr>
            <w:r>
              <w:rPr>
                <w:sz w:val="20"/>
              </w:rPr>
              <w:t xml:space="preserve">Ano </w:t>
            </w:r>
          </w:p>
        </w:tc>
      </w:tr>
      <w:tr w:rsidR="003353CB" w14:paraId="0116CFA4" w14:textId="77777777">
        <w:trPr>
          <w:trHeight w:val="470"/>
        </w:trPr>
        <w:tc>
          <w:tcPr>
            <w:tcW w:w="0" w:type="auto"/>
            <w:vMerge/>
            <w:tcBorders>
              <w:top w:val="nil"/>
              <w:left w:val="single" w:sz="4" w:space="0" w:color="000000"/>
              <w:bottom w:val="nil"/>
              <w:right w:val="single" w:sz="4" w:space="0" w:color="000000"/>
            </w:tcBorders>
          </w:tcPr>
          <w:p w14:paraId="0C9EE281"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466422B7" w14:textId="77777777" w:rsidR="003353CB" w:rsidRDefault="007A5B85">
            <w:pPr>
              <w:spacing w:after="0" w:line="259" w:lineRule="auto"/>
              <w:ind w:left="0" w:firstLine="0"/>
              <w:jc w:val="left"/>
            </w:pPr>
            <w:r>
              <w:rPr>
                <w:sz w:val="20"/>
              </w:rPr>
              <w:t xml:space="preserve">instalace OS přes management serveru (včetně driverů) </w:t>
            </w:r>
          </w:p>
        </w:tc>
        <w:tc>
          <w:tcPr>
            <w:tcW w:w="2760" w:type="dxa"/>
            <w:tcBorders>
              <w:top w:val="single" w:sz="4" w:space="0" w:color="000000"/>
              <w:left w:val="single" w:sz="4" w:space="0" w:color="000000"/>
              <w:bottom w:val="single" w:sz="4" w:space="0" w:color="000000"/>
              <w:right w:val="single" w:sz="4" w:space="0" w:color="000000"/>
            </w:tcBorders>
          </w:tcPr>
          <w:p w14:paraId="0A9494A2" w14:textId="77777777" w:rsidR="003353CB" w:rsidRDefault="007A5B85">
            <w:pPr>
              <w:spacing w:after="0" w:line="259" w:lineRule="auto"/>
              <w:ind w:left="2" w:firstLine="0"/>
              <w:jc w:val="left"/>
            </w:pPr>
            <w:r>
              <w:rPr>
                <w:sz w:val="20"/>
              </w:rPr>
              <w:t xml:space="preserve">Ano </w:t>
            </w:r>
          </w:p>
        </w:tc>
      </w:tr>
      <w:tr w:rsidR="003353CB" w14:paraId="7BD39FB9" w14:textId="77777777">
        <w:trPr>
          <w:trHeight w:val="470"/>
        </w:trPr>
        <w:tc>
          <w:tcPr>
            <w:tcW w:w="0" w:type="auto"/>
            <w:vMerge/>
            <w:tcBorders>
              <w:top w:val="nil"/>
              <w:left w:val="single" w:sz="4" w:space="0" w:color="000000"/>
              <w:bottom w:val="nil"/>
              <w:right w:val="single" w:sz="4" w:space="0" w:color="000000"/>
            </w:tcBorders>
          </w:tcPr>
          <w:p w14:paraId="63287050"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21698D93" w14:textId="77777777" w:rsidR="003353CB" w:rsidRDefault="007A5B85">
            <w:pPr>
              <w:spacing w:after="0" w:line="259" w:lineRule="auto"/>
              <w:ind w:left="0" w:firstLine="0"/>
              <w:jc w:val="left"/>
            </w:pPr>
            <w:r>
              <w:rPr>
                <w:sz w:val="20"/>
              </w:rPr>
              <w:t xml:space="preserve">sledování hardwarových sensorů (teplota, napětí, stav, chybové sensory) </w:t>
            </w:r>
          </w:p>
        </w:tc>
        <w:tc>
          <w:tcPr>
            <w:tcW w:w="2760" w:type="dxa"/>
            <w:tcBorders>
              <w:top w:val="single" w:sz="4" w:space="0" w:color="000000"/>
              <w:left w:val="single" w:sz="4" w:space="0" w:color="000000"/>
              <w:bottom w:val="single" w:sz="4" w:space="0" w:color="000000"/>
              <w:right w:val="single" w:sz="4" w:space="0" w:color="000000"/>
            </w:tcBorders>
          </w:tcPr>
          <w:p w14:paraId="6968FD8B" w14:textId="77777777" w:rsidR="003353CB" w:rsidRDefault="007A5B85">
            <w:pPr>
              <w:spacing w:after="0" w:line="259" w:lineRule="auto"/>
              <w:ind w:left="2" w:firstLine="0"/>
              <w:jc w:val="left"/>
            </w:pPr>
            <w:r>
              <w:rPr>
                <w:sz w:val="20"/>
              </w:rPr>
              <w:t xml:space="preserve">Ano </w:t>
            </w:r>
          </w:p>
        </w:tc>
      </w:tr>
      <w:tr w:rsidR="003353CB" w14:paraId="42A18E85" w14:textId="77777777">
        <w:trPr>
          <w:trHeight w:val="470"/>
        </w:trPr>
        <w:tc>
          <w:tcPr>
            <w:tcW w:w="0" w:type="auto"/>
            <w:vMerge/>
            <w:tcBorders>
              <w:top w:val="nil"/>
              <w:left w:val="single" w:sz="4" w:space="0" w:color="000000"/>
              <w:bottom w:val="nil"/>
              <w:right w:val="single" w:sz="4" w:space="0" w:color="000000"/>
            </w:tcBorders>
          </w:tcPr>
          <w:p w14:paraId="00A3816F"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1BA9314E" w14:textId="77777777" w:rsidR="003353CB" w:rsidRDefault="007A5B85">
            <w:pPr>
              <w:spacing w:after="0" w:line="259" w:lineRule="auto"/>
              <w:ind w:left="0" w:firstLine="0"/>
              <w:jc w:val="left"/>
            </w:pPr>
            <w:proofErr w:type="spellStart"/>
            <w:r>
              <w:rPr>
                <w:sz w:val="20"/>
              </w:rPr>
              <w:t>error</w:t>
            </w:r>
            <w:proofErr w:type="spellEnd"/>
            <w:r>
              <w:rPr>
                <w:sz w:val="20"/>
              </w:rPr>
              <w:t xml:space="preserve"> </w:t>
            </w:r>
            <w:proofErr w:type="spellStart"/>
            <w:r>
              <w:rPr>
                <w:sz w:val="20"/>
              </w:rPr>
              <w:t>alerty</w:t>
            </w:r>
            <w:proofErr w:type="spellEnd"/>
            <w:r>
              <w:rPr>
                <w:sz w:val="20"/>
              </w:rPr>
              <w:t xml:space="preserve"> (server reset, kritické </w:t>
            </w:r>
            <w:proofErr w:type="spellStart"/>
            <w:r>
              <w:rPr>
                <w:sz w:val="20"/>
              </w:rPr>
              <w:t>sensorové</w:t>
            </w:r>
            <w:proofErr w:type="spellEnd"/>
            <w:r>
              <w:rPr>
                <w:sz w:val="20"/>
              </w:rPr>
              <w:t xml:space="preserve"> hodnoty, atd.) za použití email </w:t>
            </w:r>
            <w:proofErr w:type="spellStart"/>
            <w:r>
              <w:rPr>
                <w:sz w:val="20"/>
              </w:rPr>
              <w:t>traps</w:t>
            </w:r>
            <w:proofErr w:type="spellEnd"/>
            <w:r>
              <w:rPr>
                <w:sz w:val="20"/>
              </w:rPr>
              <w:t xml:space="preserve">, SNMP atd. </w:t>
            </w:r>
          </w:p>
        </w:tc>
        <w:tc>
          <w:tcPr>
            <w:tcW w:w="2760" w:type="dxa"/>
            <w:tcBorders>
              <w:top w:val="single" w:sz="4" w:space="0" w:color="000000"/>
              <w:left w:val="single" w:sz="4" w:space="0" w:color="000000"/>
              <w:bottom w:val="single" w:sz="4" w:space="0" w:color="000000"/>
              <w:right w:val="single" w:sz="4" w:space="0" w:color="000000"/>
            </w:tcBorders>
          </w:tcPr>
          <w:p w14:paraId="44D536BB" w14:textId="77777777" w:rsidR="003353CB" w:rsidRDefault="007A5B85">
            <w:pPr>
              <w:spacing w:after="0" w:line="259" w:lineRule="auto"/>
              <w:ind w:left="2" w:firstLine="0"/>
              <w:jc w:val="left"/>
            </w:pPr>
            <w:r>
              <w:rPr>
                <w:sz w:val="20"/>
              </w:rPr>
              <w:t xml:space="preserve">Ano </w:t>
            </w:r>
          </w:p>
        </w:tc>
      </w:tr>
      <w:tr w:rsidR="003353CB" w14:paraId="3698D66B" w14:textId="77777777">
        <w:trPr>
          <w:trHeight w:val="240"/>
        </w:trPr>
        <w:tc>
          <w:tcPr>
            <w:tcW w:w="0" w:type="auto"/>
            <w:vMerge/>
            <w:tcBorders>
              <w:top w:val="nil"/>
              <w:left w:val="single" w:sz="4" w:space="0" w:color="000000"/>
              <w:bottom w:val="nil"/>
              <w:right w:val="single" w:sz="4" w:space="0" w:color="000000"/>
            </w:tcBorders>
          </w:tcPr>
          <w:p w14:paraId="4AE559BC"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5BB05DD5" w14:textId="77777777" w:rsidR="003353CB" w:rsidRDefault="007A5B85">
            <w:pPr>
              <w:spacing w:after="0" w:line="259" w:lineRule="auto"/>
              <w:ind w:left="0" w:firstLine="0"/>
              <w:jc w:val="left"/>
            </w:pPr>
            <w:r>
              <w:rPr>
                <w:sz w:val="20"/>
              </w:rPr>
              <w:t xml:space="preserve">podpora IPv6 </w:t>
            </w:r>
          </w:p>
        </w:tc>
        <w:tc>
          <w:tcPr>
            <w:tcW w:w="2760" w:type="dxa"/>
            <w:tcBorders>
              <w:top w:val="single" w:sz="4" w:space="0" w:color="000000"/>
              <w:left w:val="single" w:sz="4" w:space="0" w:color="000000"/>
              <w:bottom w:val="single" w:sz="4" w:space="0" w:color="000000"/>
              <w:right w:val="single" w:sz="4" w:space="0" w:color="000000"/>
            </w:tcBorders>
          </w:tcPr>
          <w:p w14:paraId="180C9ABC" w14:textId="77777777" w:rsidR="003353CB" w:rsidRDefault="007A5B85">
            <w:pPr>
              <w:spacing w:after="0" w:line="259" w:lineRule="auto"/>
              <w:ind w:left="3" w:firstLine="0"/>
              <w:jc w:val="left"/>
            </w:pPr>
            <w:r>
              <w:rPr>
                <w:sz w:val="20"/>
              </w:rPr>
              <w:t xml:space="preserve">Ano </w:t>
            </w:r>
          </w:p>
        </w:tc>
      </w:tr>
      <w:tr w:rsidR="003353CB" w14:paraId="76326439" w14:textId="77777777">
        <w:trPr>
          <w:trHeight w:val="240"/>
        </w:trPr>
        <w:tc>
          <w:tcPr>
            <w:tcW w:w="0" w:type="auto"/>
            <w:vMerge/>
            <w:tcBorders>
              <w:top w:val="nil"/>
              <w:left w:val="single" w:sz="4" w:space="0" w:color="000000"/>
              <w:bottom w:val="nil"/>
              <w:right w:val="single" w:sz="4" w:space="0" w:color="000000"/>
            </w:tcBorders>
          </w:tcPr>
          <w:p w14:paraId="2066A296"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1C78148F" w14:textId="77777777" w:rsidR="003353CB" w:rsidRDefault="007A5B85">
            <w:pPr>
              <w:spacing w:after="0" w:line="259" w:lineRule="auto"/>
              <w:ind w:left="0" w:firstLine="0"/>
              <w:jc w:val="left"/>
            </w:pPr>
            <w:r>
              <w:rPr>
                <w:sz w:val="20"/>
              </w:rPr>
              <w:t xml:space="preserve">server reset, </w:t>
            </w:r>
            <w:proofErr w:type="spellStart"/>
            <w:r>
              <w:rPr>
                <w:sz w:val="20"/>
              </w:rPr>
              <w:t>reboot</w:t>
            </w:r>
            <w:proofErr w:type="spellEnd"/>
            <w:r>
              <w:rPr>
                <w:sz w:val="20"/>
              </w:rPr>
              <w:t xml:space="preserve">, </w:t>
            </w:r>
            <w:proofErr w:type="spellStart"/>
            <w:r>
              <w:rPr>
                <w:sz w:val="20"/>
              </w:rPr>
              <w:t>power</w:t>
            </w:r>
            <w:proofErr w:type="spellEnd"/>
            <w:r>
              <w:rPr>
                <w:sz w:val="20"/>
              </w:rPr>
              <w:t>-on/</w:t>
            </w:r>
            <w:proofErr w:type="spellStart"/>
            <w:r>
              <w:rPr>
                <w:sz w:val="20"/>
              </w:rPr>
              <w:t>off</w:t>
            </w:r>
            <w:proofErr w:type="spellEnd"/>
            <w:r>
              <w:rPr>
                <w:sz w:val="20"/>
              </w:rPr>
              <w:t>/</w:t>
            </w:r>
            <w:proofErr w:type="spellStart"/>
            <w:r>
              <w:rPr>
                <w:sz w:val="20"/>
              </w:rPr>
              <w:t>cycle</w:t>
            </w:r>
            <w:proofErr w:type="spellEnd"/>
            <w:r>
              <w:rPr>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45B9710A" w14:textId="77777777" w:rsidR="003353CB" w:rsidRDefault="007A5B85">
            <w:pPr>
              <w:spacing w:after="0" w:line="259" w:lineRule="auto"/>
              <w:ind w:left="2" w:firstLine="0"/>
              <w:jc w:val="left"/>
            </w:pPr>
            <w:r>
              <w:rPr>
                <w:sz w:val="20"/>
              </w:rPr>
              <w:t xml:space="preserve">Ano </w:t>
            </w:r>
          </w:p>
        </w:tc>
      </w:tr>
      <w:tr w:rsidR="003353CB" w14:paraId="037B696B" w14:textId="77777777">
        <w:trPr>
          <w:trHeight w:val="470"/>
        </w:trPr>
        <w:tc>
          <w:tcPr>
            <w:tcW w:w="0" w:type="auto"/>
            <w:vMerge/>
            <w:tcBorders>
              <w:top w:val="nil"/>
              <w:left w:val="single" w:sz="4" w:space="0" w:color="000000"/>
              <w:bottom w:val="nil"/>
              <w:right w:val="single" w:sz="4" w:space="0" w:color="000000"/>
            </w:tcBorders>
          </w:tcPr>
          <w:p w14:paraId="063BC583"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3E14EE29" w14:textId="77777777" w:rsidR="003353CB" w:rsidRDefault="007A5B85">
            <w:pPr>
              <w:spacing w:after="0" w:line="259" w:lineRule="auto"/>
              <w:ind w:left="0" w:firstLine="0"/>
              <w:jc w:val="left"/>
            </w:pPr>
            <w:proofErr w:type="spellStart"/>
            <w:r>
              <w:rPr>
                <w:sz w:val="20"/>
              </w:rPr>
              <w:t>failover</w:t>
            </w:r>
            <w:proofErr w:type="spellEnd"/>
            <w:r>
              <w:rPr>
                <w:sz w:val="20"/>
              </w:rPr>
              <w:t xml:space="preserve"> management LAN portu na jinou síťovou kartu na desce serveru (LOM) </w:t>
            </w:r>
          </w:p>
        </w:tc>
        <w:tc>
          <w:tcPr>
            <w:tcW w:w="2760" w:type="dxa"/>
            <w:tcBorders>
              <w:top w:val="single" w:sz="4" w:space="0" w:color="000000"/>
              <w:left w:val="single" w:sz="4" w:space="0" w:color="000000"/>
              <w:bottom w:val="single" w:sz="4" w:space="0" w:color="000000"/>
              <w:right w:val="single" w:sz="4" w:space="0" w:color="000000"/>
            </w:tcBorders>
          </w:tcPr>
          <w:p w14:paraId="44015DE1" w14:textId="77777777" w:rsidR="003353CB" w:rsidRDefault="007A5B85">
            <w:pPr>
              <w:spacing w:after="0" w:line="259" w:lineRule="auto"/>
              <w:ind w:left="2" w:firstLine="0"/>
              <w:jc w:val="left"/>
            </w:pPr>
            <w:r>
              <w:rPr>
                <w:sz w:val="20"/>
              </w:rPr>
              <w:t xml:space="preserve">Ano </w:t>
            </w:r>
          </w:p>
        </w:tc>
      </w:tr>
      <w:tr w:rsidR="003353CB" w14:paraId="36616097" w14:textId="77777777">
        <w:trPr>
          <w:trHeight w:val="470"/>
        </w:trPr>
        <w:tc>
          <w:tcPr>
            <w:tcW w:w="0" w:type="auto"/>
            <w:vMerge/>
            <w:tcBorders>
              <w:top w:val="nil"/>
              <w:left w:val="single" w:sz="4" w:space="0" w:color="000000"/>
              <w:bottom w:val="nil"/>
              <w:right w:val="single" w:sz="4" w:space="0" w:color="000000"/>
            </w:tcBorders>
          </w:tcPr>
          <w:p w14:paraId="3087D7D5"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666FD56D" w14:textId="77777777" w:rsidR="003353CB" w:rsidRDefault="007A5B85">
            <w:pPr>
              <w:spacing w:after="0" w:line="259" w:lineRule="auto"/>
              <w:ind w:left="0" w:right="30" w:firstLine="0"/>
              <w:jc w:val="left"/>
            </w:pPr>
            <w:r>
              <w:rPr>
                <w:sz w:val="20"/>
              </w:rPr>
              <w:t xml:space="preserve">správa napájení serveru, včetně monitorování spotřeby </w:t>
            </w:r>
          </w:p>
        </w:tc>
        <w:tc>
          <w:tcPr>
            <w:tcW w:w="2760" w:type="dxa"/>
            <w:tcBorders>
              <w:top w:val="single" w:sz="4" w:space="0" w:color="000000"/>
              <w:left w:val="single" w:sz="4" w:space="0" w:color="000000"/>
              <w:bottom w:val="single" w:sz="4" w:space="0" w:color="000000"/>
              <w:right w:val="single" w:sz="4" w:space="0" w:color="000000"/>
            </w:tcBorders>
          </w:tcPr>
          <w:p w14:paraId="6B5BA8A3" w14:textId="77777777" w:rsidR="003353CB" w:rsidRDefault="007A5B85">
            <w:pPr>
              <w:spacing w:after="0" w:line="259" w:lineRule="auto"/>
              <w:ind w:left="2" w:firstLine="0"/>
              <w:jc w:val="left"/>
            </w:pPr>
            <w:r>
              <w:rPr>
                <w:sz w:val="20"/>
              </w:rPr>
              <w:t xml:space="preserve">Ano </w:t>
            </w:r>
          </w:p>
        </w:tc>
      </w:tr>
      <w:tr w:rsidR="003353CB" w14:paraId="77A5A7BF" w14:textId="77777777">
        <w:trPr>
          <w:trHeight w:val="698"/>
        </w:trPr>
        <w:tc>
          <w:tcPr>
            <w:tcW w:w="0" w:type="auto"/>
            <w:vMerge/>
            <w:tcBorders>
              <w:top w:val="nil"/>
              <w:left w:val="single" w:sz="4" w:space="0" w:color="000000"/>
              <w:bottom w:val="nil"/>
              <w:right w:val="single" w:sz="4" w:space="0" w:color="000000"/>
            </w:tcBorders>
          </w:tcPr>
          <w:p w14:paraId="50C33F92"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6D6A9F26" w14:textId="77777777" w:rsidR="003353CB" w:rsidRDefault="007A5B85">
            <w:pPr>
              <w:spacing w:after="0" w:line="259" w:lineRule="auto"/>
              <w:ind w:left="0" w:right="171" w:firstLine="0"/>
              <w:jc w:val="left"/>
            </w:pPr>
            <w:r>
              <w:rPr>
                <w:sz w:val="20"/>
              </w:rPr>
              <w:t xml:space="preserve">Management serveru nepožaduje instalaci agenta jak pro monitoring, tak pro update SW/FW/BIOS v jednotlivých HW komponentech serveru </w:t>
            </w:r>
          </w:p>
        </w:tc>
        <w:tc>
          <w:tcPr>
            <w:tcW w:w="2760" w:type="dxa"/>
            <w:tcBorders>
              <w:top w:val="single" w:sz="4" w:space="0" w:color="000000"/>
              <w:left w:val="single" w:sz="4" w:space="0" w:color="000000"/>
              <w:bottom w:val="single" w:sz="4" w:space="0" w:color="000000"/>
              <w:right w:val="single" w:sz="4" w:space="0" w:color="000000"/>
            </w:tcBorders>
          </w:tcPr>
          <w:p w14:paraId="2E687037" w14:textId="77777777" w:rsidR="003353CB" w:rsidRDefault="007A5B85">
            <w:pPr>
              <w:spacing w:after="0" w:line="259" w:lineRule="auto"/>
              <w:ind w:left="2" w:firstLine="0"/>
              <w:jc w:val="left"/>
            </w:pPr>
            <w:r>
              <w:rPr>
                <w:sz w:val="20"/>
              </w:rPr>
              <w:t xml:space="preserve">Ano </w:t>
            </w:r>
          </w:p>
        </w:tc>
      </w:tr>
      <w:tr w:rsidR="003353CB" w14:paraId="5CF6B125" w14:textId="77777777">
        <w:trPr>
          <w:trHeight w:val="701"/>
        </w:trPr>
        <w:tc>
          <w:tcPr>
            <w:tcW w:w="0" w:type="auto"/>
            <w:vMerge/>
            <w:tcBorders>
              <w:top w:val="nil"/>
              <w:left w:val="single" w:sz="4" w:space="0" w:color="000000"/>
              <w:bottom w:val="nil"/>
              <w:right w:val="single" w:sz="4" w:space="0" w:color="000000"/>
            </w:tcBorders>
          </w:tcPr>
          <w:p w14:paraId="29214C50"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7D7971B3" w14:textId="77777777" w:rsidR="003353CB" w:rsidRDefault="007A5B85">
            <w:pPr>
              <w:spacing w:after="0" w:line="259" w:lineRule="auto"/>
              <w:ind w:left="0" w:firstLine="0"/>
              <w:jc w:val="left"/>
            </w:pPr>
            <w:r>
              <w:rPr>
                <w:sz w:val="20"/>
              </w:rPr>
              <w:t xml:space="preserve">REST API rozhraní součástí hardware serveru, včetně dokumentace - pro monitorování a správu serverů pomocí skriptů a pro integraci s dalšími systémy   </w:t>
            </w:r>
          </w:p>
        </w:tc>
        <w:tc>
          <w:tcPr>
            <w:tcW w:w="2760" w:type="dxa"/>
            <w:tcBorders>
              <w:top w:val="single" w:sz="4" w:space="0" w:color="000000"/>
              <w:left w:val="single" w:sz="4" w:space="0" w:color="000000"/>
              <w:bottom w:val="single" w:sz="4" w:space="0" w:color="000000"/>
              <w:right w:val="single" w:sz="4" w:space="0" w:color="000000"/>
            </w:tcBorders>
          </w:tcPr>
          <w:p w14:paraId="370BDBA9" w14:textId="77777777" w:rsidR="003353CB" w:rsidRDefault="007A5B85">
            <w:pPr>
              <w:spacing w:after="0" w:line="259" w:lineRule="auto"/>
              <w:ind w:left="2" w:firstLine="0"/>
              <w:jc w:val="left"/>
            </w:pPr>
            <w:r>
              <w:rPr>
                <w:sz w:val="20"/>
              </w:rPr>
              <w:t xml:space="preserve">Ano </w:t>
            </w:r>
          </w:p>
        </w:tc>
      </w:tr>
      <w:tr w:rsidR="003353CB" w14:paraId="3C067CF1" w14:textId="77777777">
        <w:trPr>
          <w:trHeight w:val="240"/>
        </w:trPr>
        <w:tc>
          <w:tcPr>
            <w:tcW w:w="0" w:type="auto"/>
            <w:vMerge/>
            <w:tcBorders>
              <w:top w:val="nil"/>
              <w:left w:val="single" w:sz="4" w:space="0" w:color="000000"/>
              <w:bottom w:val="nil"/>
              <w:right w:val="single" w:sz="4" w:space="0" w:color="000000"/>
            </w:tcBorders>
          </w:tcPr>
          <w:p w14:paraId="7EF6AE9B"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58956C2A" w14:textId="77777777" w:rsidR="003353CB" w:rsidRDefault="003353CB">
            <w:pPr>
              <w:spacing w:after="160" w:line="259" w:lineRule="auto"/>
              <w:ind w:left="0" w:firstLine="0"/>
              <w:jc w:val="left"/>
            </w:pPr>
          </w:p>
        </w:tc>
        <w:tc>
          <w:tcPr>
            <w:tcW w:w="2760" w:type="dxa"/>
            <w:tcBorders>
              <w:top w:val="single" w:sz="4" w:space="0" w:color="000000"/>
              <w:left w:val="single" w:sz="4" w:space="0" w:color="000000"/>
              <w:bottom w:val="single" w:sz="4" w:space="0" w:color="000000"/>
              <w:right w:val="single" w:sz="4" w:space="0" w:color="000000"/>
            </w:tcBorders>
          </w:tcPr>
          <w:p w14:paraId="77636AD6" w14:textId="77777777" w:rsidR="003353CB" w:rsidRDefault="007A5B85">
            <w:pPr>
              <w:spacing w:after="0" w:line="259" w:lineRule="auto"/>
              <w:ind w:left="2" w:firstLine="0"/>
              <w:jc w:val="left"/>
            </w:pPr>
            <w:r>
              <w:rPr>
                <w:sz w:val="20"/>
              </w:rPr>
              <w:t xml:space="preserve"> </w:t>
            </w:r>
          </w:p>
        </w:tc>
      </w:tr>
      <w:tr w:rsidR="003353CB" w14:paraId="71F267C4" w14:textId="77777777">
        <w:trPr>
          <w:trHeight w:val="698"/>
        </w:trPr>
        <w:tc>
          <w:tcPr>
            <w:tcW w:w="0" w:type="auto"/>
            <w:vMerge/>
            <w:tcBorders>
              <w:top w:val="nil"/>
              <w:left w:val="single" w:sz="4" w:space="0" w:color="000000"/>
              <w:bottom w:val="single" w:sz="4" w:space="0" w:color="000000"/>
              <w:right w:val="single" w:sz="4" w:space="0" w:color="000000"/>
            </w:tcBorders>
          </w:tcPr>
          <w:p w14:paraId="5FF4044A"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2F556373" w14:textId="77777777" w:rsidR="003353CB" w:rsidRDefault="007A5B85">
            <w:pPr>
              <w:spacing w:after="0" w:line="259" w:lineRule="auto"/>
              <w:ind w:left="0" w:firstLine="0"/>
              <w:jc w:val="left"/>
            </w:pPr>
            <w:r>
              <w:rPr>
                <w:sz w:val="20"/>
              </w:rPr>
              <w:t xml:space="preserve">Záruka 60 měsíců, oprava další pracovní den v místě instalace. Servis je poskytován výrobcem serveru.  </w:t>
            </w:r>
          </w:p>
        </w:tc>
        <w:tc>
          <w:tcPr>
            <w:tcW w:w="2760" w:type="dxa"/>
            <w:tcBorders>
              <w:top w:val="single" w:sz="4" w:space="0" w:color="000000"/>
              <w:left w:val="single" w:sz="4" w:space="0" w:color="000000"/>
              <w:bottom w:val="single" w:sz="4" w:space="0" w:color="000000"/>
              <w:right w:val="single" w:sz="4" w:space="0" w:color="000000"/>
            </w:tcBorders>
          </w:tcPr>
          <w:p w14:paraId="79D50113" w14:textId="77777777" w:rsidR="003353CB" w:rsidRDefault="007A5B85">
            <w:pPr>
              <w:spacing w:after="0" w:line="259" w:lineRule="auto"/>
              <w:ind w:left="2" w:firstLine="0"/>
              <w:jc w:val="left"/>
            </w:pPr>
            <w:proofErr w:type="spellStart"/>
            <w:r>
              <w:rPr>
                <w:sz w:val="20"/>
              </w:rPr>
              <w:t>ProSupport</w:t>
            </w:r>
            <w:proofErr w:type="spellEnd"/>
            <w:r>
              <w:rPr>
                <w:sz w:val="20"/>
              </w:rPr>
              <w:t xml:space="preserve"> and </w:t>
            </w:r>
            <w:proofErr w:type="spellStart"/>
            <w:r>
              <w:rPr>
                <w:sz w:val="20"/>
              </w:rPr>
              <w:t>Next</w:t>
            </w:r>
            <w:proofErr w:type="spellEnd"/>
            <w:r>
              <w:rPr>
                <w:sz w:val="20"/>
              </w:rPr>
              <w:t xml:space="preserve"> </w:t>
            </w:r>
          </w:p>
          <w:p w14:paraId="7B972EFC" w14:textId="77777777" w:rsidR="003353CB" w:rsidRDefault="007A5B85">
            <w:pPr>
              <w:spacing w:after="0" w:line="259" w:lineRule="auto"/>
              <w:ind w:left="2" w:right="23" w:firstLine="0"/>
            </w:pPr>
            <w:r>
              <w:rPr>
                <w:sz w:val="20"/>
              </w:rPr>
              <w:t xml:space="preserve">Business </w:t>
            </w:r>
            <w:proofErr w:type="spellStart"/>
            <w:r>
              <w:rPr>
                <w:sz w:val="20"/>
              </w:rPr>
              <w:t>Day</w:t>
            </w:r>
            <w:proofErr w:type="spellEnd"/>
            <w:r>
              <w:rPr>
                <w:sz w:val="20"/>
              </w:rPr>
              <w:t xml:space="preserve"> </w:t>
            </w:r>
            <w:proofErr w:type="spellStart"/>
            <w:r>
              <w:rPr>
                <w:sz w:val="20"/>
              </w:rPr>
              <w:t>Onsite</w:t>
            </w:r>
            <w:proofErr w:type="spellEnd"/>
            <w:r>
              <w:rPr>
                <w:sz w:val="20"/>
              </w:rPr>
              <w:t xml:space="preserve"> </w:t>
            </w:r>
            <w:proofErr w:type="spellStart"/>
            <w:r>
              <w:rPr>
                <w:sz w:val="20"/>
              </w:rPr>
              <w:t>Service</w:t>
            </w:r>
            <w:proofErr w:type="spellEnd"/>
            <w:r>
              <w:rPr>
                <w:sz w:val="20"/>
              </w:rPr>
              <w:t xml:space="preserve">, 60 </w:t>
            </w:r>
            <w:proofErr w:type="spellStart"/>
            <w:r>
              <w:rPr>
                <w:sz w:val="20"/>
              </w:rPr>
              <w:t>Month</w:t>
            </w:r>
            <w:proofErr w:type="spellEnd"/>
            <w:r>
              <w:rPr>
                <w:sz w:val="20"/>
              </w:rPr>
              <w:t xml:space="preserve">(s) </w:t>
            </w:r>
          </w:p>
        </w:tc>
      </w:tr>
      <w:tr w:rsidR="003353CB" w14:paraId="051483AD" w14:textId="77777777">
        <w:trPr>
          <w:trHeight w:val="470"/>
        </w:trPr>
        <w:tc>
          <w:tcPr>
            <w:tcW w:w="1526" w:type="dxa"/>
            <w:tcBorders>
              <w:top w:val="single" w:sz="4" w:space="0" w:color="000000"/>
              <w:left w:val="single" w:sz="4" w:space="0" w:color="000000"/>
              <w:bottom w:val="single" w:sz="4" w:space="0" w:color="000000"/>
              <w:right w:val="single" w:sz="4" w:space="0" w:color="000000"/>
            </w:tcBorders>
          </w:tcPr>
          <w:p w14:paraId="7B83AB88" w14:textId="77777777" w:rsidR="003353CB" w:rsidRDefault="007A5B85">
            <w:pPr>
              <w:spacing w:after="0" w:line="259" w:lineRule="auto"/>
              <w:ind w:left="2" w:firstLine="0"/>
              <w:jc w:val="left"/>
            </w:pPr>
            <w:r>
              <w:rPr>
                <w:sz w:val="20"/>
              </w:rPr>
              <w:t xml:space="preserve"> </w:t>
            </w:r>
          </w:p>
          <w:p w14:paraId="05587ED0" w14:textId="77777777" w:rsidR="003353CB" w:rsidRDefault="007A5B85">
            <w:pPr>
              <w:spacing w:after="0" w:line="259" w:lineRule="auto"/>
              <w:ind w:left="2" w:firstLine="0"/>
              <w:jc w:val="left"/>
            </w:pPr>
            <w:r>
              <w:rPr>
                <w:sz w:val="20"/>
              </w:rPr>
              <w:t xml:space="preserve"> </w:t>
            </w:r>
          </w:p>
        </w:tc>
        <w:tc>
          <w:tcPr>
            <w:tcW w:w="5009" w:type="dxa"/>
            <w:tcBorders>
              <w:top w:val="single" w:sz="4" w:space="0" w:color="000000"/>
              <w:left w:val="single" w:sz="4" w:space="0" w:color="000000"/>
              <w:bottom w:val="single" w:sz="4" w:space="0" w:color="000000"/>
              <w:right w:val="single" w:sz="4" w:space="0" w:color="000000"/>
            </w:tcBorders>
          </w:tcPr>
          <w:p w14:paraId="2F05B586" w14:textId="77777777" w:rsidR="003353CB" w:rsidRDefault="007A5B85">
            <w:pPr>
              <w:spacing w:after="0" w:line="259" w:lineRule="auto"/>
              <w:ind w:left="0" w:firstLine="0"/>
              <w:jc w:val="left"/>
            </w:pPr>
            <w:r>
              <w:rPr>
                <w:sz w:val="20"/>
              </w:rPr>
              <w:t xml:space="preserve">Nabízené zboží musí nové, nepoužité, musí být kryto oficiální podporou výrobce zařízení v ČR </w:t>
            </w:r>
          </w:p>
        </w:tc>
        <w:tc>
          <w:tcPr>
            <w:tcW w:w="2760" w:type="dxa"/>
            <w:tcBorders>
              <w:top w:val="single" w:sz="4" w:space="0" w:color="000000"/>
              <w:left w:val="single" w:sz="4" w:space="0" w:color="000000"/>
              <w:bottom w:val="single" w:sz="4" w:space="0" w:color="000000"/>
              <w:right w:val="single" w:sz="4" w:space="0" w:color="000000"/>
            </w:tcBorders>
          </w:tcPr>
          <w:p w14:paraId="0911A5DB" w14:textId="77777777" w:rsidR="003353CB" w:rsidRDefault="007A5B85">
            <w:pPr>
              <w:spacing w:after="0" w:line="259" w:lineRule="auto"/>
              <w:ind w:left="2" w:firstLine="0"/>
              <w:jc w:val="left"/>
            </w:pPr>
            <w:r>
              <w:rPr>
                <w:sz w:val="20"/>
              </w:rPr>
              <w:t xml:space="preserve">Ano </w:t>
            </w:r>
          </w:p>
        </w:tc>
      </w:tr>
    </w:tbl>
    <w:p w14:paraId="7F0C3167" w14:textId="77777777" w:rsidR="003353CB" w:rsidRDefault="007A5B85">
      <w:pPr>
        <w:spacing w:after="0" w:line="259" w:lineRule="auto"/>
        <w:ind w:left="0" w:firstLine="0"/>
      </w:pPr>
      <w:r>
        <w:t xml:space="preserve"> </w:t>
      </w:r>
    </w:p>
    <w:p w14:paraId="11D0270B" w14:textId="77777777" w:rsidR="003353CB" w:rsidRDefault="007A5B85">
      <w:pPr>
        <w:spacing w:after="0" w:line="259" w:lineRule="auto"/>
        <w:ind w:left="0" w:firstLine="0"/>
      </w:pPr>
      <w:r>
        <w:t xml:space="preserve"> </w:t>
      </w:r>
    </w:p>
    <w:tbl>
      <w:tblPr>
        <w:tblStyle w:val="TableGrid"/>
        <w:tblW w:w="9295" w:type="dxa"/>
        <w:tblInd w:w="60" w:type="dxa"/>
        <w:tblCellMar>
          <w:top w:w="47" w:type="dxa"/>
          <w:left w:w="70" w:type="dxa"/>
          <w:right w:w="14" w:type="dxa"/>
        </w:tblCellMar>
        <w:tblLook w:val="04A0" w:firstRow="1" w:lastRow="0" w:firstColumn="1" w:lastColumn="0" w:noHBand="0" w:noVBand="1"/>
      </w:tblPr>
      <w:tblGrid>
        <w:gridCol w:w="1526"/>
        <w:gridCol w:w="5009"/>
        <w:gridCol w:w="2760"/>
      </w:tblGrid>
      <w:tr w:rsidR="003353CB" w14:paraId="2630A2D8" w14:textId="77777777">
        <w:trPr>
          <w:trHeight w:val="240"/>
        </w:trPr>
        <w:tc>
          <w:tcPr>
            <w:tcW w:w="1526" w:type="dxa"/>
            <w:vMerge w:val="restart"/>
            <w:tcBorders>
              <w:top w:val="single" w:sz="4" w:space="0" w:color="000000"/>
              <w:left w:val="single" w:sz="4" w:space="0" w:color="000000"/>
              <w:bottom w:val="single" w:sz="4" w:space="0" w:color="000000"/>
              <w:right w:val="single" w:sz="4" w:space="0" w:color="000000"/>
            </w:tcBorders>
          </w:tcPr>
          <w:p w14:paraId="797696C0" w14:textId="77777777" w:rsidR="003353CB" w:rsidRDefault="007A5B85">
            <w:pPr>
              <w:spacing w:after="0" w:line="259" w:lineRule="auto"/>
              <w:ind w:left="2" w:firstLine="0"/>
              <w:jc w:val="left"/>
            </w:pPr>
            <w:r>
              <w:rPr>
                <w:sz w:val="20"/>
              </w:rPr>
              <w:t xml:space="preserve"> </w:t>
            </w:r>
          </w:p>
          <w:p w14:paraId="55824813" w14:textId="77777777" w:rsidR="003353CB" w:rsidRDefault="007A5B85">
            <w:pPr>
              <w:spacing w:after="0" w:line="259" w:lineRule="auto"/>
              <w:ind w:left="2" w:firstLine="0"/>
              <w:jc w:val="left"/>
            </w:pPr>
            <w:r>
              <w:rPr>
                <w:sz w:val="20"/>
              </w:rPr>
              <w:t xml:space="preserve"> </w:t>
            </w:r>
          </w:p>
          <w:p w14:paraId="0213D25A" w14:textId="77777777" w:rsidR="003353CB" w:rsidRDefault="007A5B85">
            <w:pPr>
              <w:spacing w:after="0" w:line="259" w:lineRule="auto"/>
              <w:ind w:left="2" w:firstLine="0"/>
              <w:jc w:val="left"/>
            </w:pPr>
            <w:r>
              <w:rPr>
                <w:sz w:val="20"/>
              </w:rPr>
              <w:t xml:space="preserve"> </w:t>
            </w:r>
          </w:p>
          <w:p w14:paraId="4D798B2E" w14:textId="77777777" w:rsidR="003353CB" w:rsidRDefault="007A5B85">
            <w:pPr>
              <w:spacing w:after="0" w:line="259" w:lineRule="auto"/>
              <w:ind w:left="2" w:firstLine="0"/>
              <w:jc w:val="left"/>
            </w:pPr>
            <w:r>
              <w:rPr>
                <w:sz w:val="20"/>
              </w:rPr>
              <w:t xml:space="preserve"> </w:t>
            </w:r>
          </w:p>
          <w:p w14:paraId="4ADD3E4D" w14:textId="77777777" w:rsidR="003353CB" w:rsidRDefault="007A5B85">
            <w:pPr>
              <w:spacing w:after="0" w:line="259" w:lineRule="auto"/>
              <w:ind w:left="2" w:firstLine="0"/>
              <w:jc w:val="left"/>
            </w:pPr>
            <w:r>
              <w:rPr>
                <w:sz w:val="20"/>
              </w:rPr>
              <w:t xml:space="preserve"> </w:t>
            </w:r>
          </w:p>
          <w:p w14:paraId="24ABF19B" w14:textId="77777777" w:rsidR="003353CB" w:rsidRDefault="007A5B85">
            <w:pPr>
              <w:spacing w:after="0" w:line="259" w:lineRule="auto"/>
              <w:ind w:left="2" w:firstLine="0"/>
              <w:jc w:val="left"/>
            </w:pPr>
            <w:r>
              <w:rPr>
                <w:sz w:val="20"/>
              </w:rPr>
              <w:t xml:space="preserve"> </w:t>
            </w:r>
          </w:p>
          <w:p w14:paraId="736094C8" w14:textId="77777777" w:rsidR="003353CB" w:rsidRDefault="007A5B85">
            <w:pPr>
              <w:spacing w:after="0" w:line="240" w:lineRule="auto"/>
              <w:ind w:left="2" w:right="19" w:firstLine="0"/>
              <w:jc w:val="left"/>
            </w:pPr>
            <w:r>
              <w:rPr>
                <w:sz w:val="20"/>
              </w:rPr>
              <w:t xml:space="preserve">Záruka, servis a podpora </w:t>
            </w:r>
          </w:p>
          <w:p w14:paraId="5B38B5D0" w14:textId="77777777" w:rsidR="003353CB" w:rsidRDefault="007A5B85">
            <w:pPr>
              <w:spacing w:after="0" w:line="259" w:lineRule="auto"/>
              <w:ind w:left="2" w:firstLine="0"/>
              <w:jc w:val="left"/>
            </w:pPr>
            <w:r>
              <w:rPr>
                <w:sz w:val="20"/>
              </w:rPr>
              <w:t xml:space="preserve">výrobce </w:t>
            </w:r>
          </w:p>
          <w:p w14:paraId="29A3E1D4" w14:textId="77777777" w:rsidR="003353CB" w:rsidRDefault="007A5B85">
            <w:pPr>
              <w:spacing w:after="0" w:line="259" w:lineRule="auto"/>
              <w:ind w:left="2" w:firstLine="0"/>
              <w:jc w:val="left"/>
            </w:pPr>
            <w:r>
              <w:rPr>
                <w:sz w:val="20"/>
              </w:rPr>
              <w:t xml:space="preserve"> </w:t>
            </w:r>
          </w:p>
          <w:p w14:paraId="0F1B3FC3" w14:textId="77777777" w:rsidR="003353CB" w:rsidRDefault="007A5B85">
            <w:pPr>
              <w:spacing w:after="0" w:line="259" w:lineRule="auto"/>
              <w:ind w:left="2" w:firstLine="0"/>
              <w:jc w:val="left"/>
            </w:pPr>
            <w:r>
              <w:rPr>
                <w:sz w:val="20"/>
              </w:rPr>
              <w:t xml:space="preserve"> </w:t>
            </w:r>
          </w:p>
        </w:tc>
        <w:tc>
          <w:tcPr>
            <w:tcW w:w="5009" w:type="dxa"/>
            <w:tcBorders>
              <w:top w:val="single" w:sz="4" w:space="0" w:color="000000"/>
              <w:left w:val="single" w:sz="4" w:space="0" w:color="000000"/>
              <w:bottom w:val="single" w:sz="4" w:space="0" w:color="000000"/>
              <w:right w:val="single" w:sz="4" w:space="0" w:color="000000"/>
            </w:tcBorders>
          </w:tcPr>
          <w:p w14:paraId="2369C2BB" w14:textId="77777777" w:rsidR="003353CB" w:rsidRDefault="007A5B85">
            <w:pPr>
              <w:spacing w:after="0" w:line="259" w:lineRule="auto"/>
              <w:ind w:left="0" w:firstLine="0"/>
              <w:jc w:val="left"/>
            </w:pPr>
            <w:r>
              <w:rPr>
                <w:sz w:val="20"/>
              </w:rPr>
              <w:t xml:space="preserve">Možnost rozšíření záruky na 7 let </w:t>
            </w:r>
          </w:p>
        </w:tc>
        <w:tc>
          <w:tcPr>
            <w:tcW w:w="2760" w:type="dxa"/>
            <w:tcBorders>
              <w:top w:val="single" w:sz="4" w:space="0" w:color="000000"/>
              <w:left w:val="single" w:sz="4" w:space="0" w:color="000000"/>
              <w:bottom w:val="single" w:sz="4" w:space="0" w:color="000000"/>
              <w:right w:val="single" w:sz="4" w:space="0" w:color="000000"/>
            </w:tcBorders>
          </w:tcPr>
          <w:p w14:paraId="2B603DD3" w14:textId="77777777" w:rsidR="003353CB" w:rsidRDefault="007A5B85">
            <w:pPr>
              <w:spacing w:after="0" w:line="259" w:lineRule="auto"/>
              <w:ind w:left="2" w:firstLine="0"/>
              <w:jc w:val="left"/>
            </w:pPr>
            <w:r>
              <w:rPr>
                <w:sz w:val="20"/>
              </w:rPr>
              <w:t xml:space="preserve">Ano </w:t>
            </w:r>
          </w:p>
        </w:tc>
      </w:tr>
      <w:tr w:rsidR="003353CB" w14:paraId="47D472B6" w14:textId="77777777">
        <w:trPr>
          <w:trHeight w:val="2309"/>
        </w:trPr>
        <w:tc>
          <w:tcPr>
            <w:tcW w:w="0" w:type="auto"/>
            <w:vMerge/>
            <w:tcBorders>
              <w:top w:val="nil"/>
              <w:left w:val="single" w:sz="4" w:space="0" w:color="000000"/>
              <w:bottom w:val="nil"/>
              <w:right w:val="single" w:sz="4" w:space="0" w:color="000000"/>
            </w:tcBorders>
          </w:tcPr>
          <w:p w14:paraId="32E3EE1E"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6D32D0D5" w14:textId="77777777" w:rsidR="003353CB" w:rsidRDefault="007A5B85">
            <w:pPr>
              <w:spacing w:after="0" w:line="259" w:lineRule="auto"/>
              <w:ind w:left="0" w:right="6" w:firstLine="0"/>
              <w:jc w:val="left"/>
            </w:pPr>
            <w:r>
              <w:rPr>
                <w:sz w:val="20"/>
              </w:rPr>
              <w:t xml:space="preserve">Podpora prostřednictvím internetu musí umožňovat stahování ovladačů a manuálů adresně pro konkrétní server identifikovaný sériovým či produktovým číslem každého serveru bez nutnosti platné záruky či servisního kontraktu s výrobcem. Možnost provázání managementu serveru pro online spojení na technickou podporou výrobce a s automatickým otevíráním servisních požadavků včetně automatického odeslání HW a OS logů pro následný </w:t>
            </w:r>
            <w:proofErr w:type="spellStart"/>
            <w:r>
              <w:rPr>
                <w:sz w:val="20"/>
              </w:rPr>
              <w:t>troubleshooting</w:t>
            </w:r>
            <w:proofErr w:type="spellEnd"/>
            <w:r>
              <w:rPr>
                <w:sz w:val="20"/>
              </w:rPr>
              <w:t xml:space="preserve"> proces. </w:t>
            </w:r>
          </w:p>
        </w:tc>
        <w:tc>
          <w:tcPr>
            <w:tcW w:w="2760" w:type="dxa"/>
            <w:tcBorders>
              <w:top w:val="single" w:sz="4" w:space="0" w:color="000000"/>
              <w:left w:val="single" w:sz="4" w:space="0" w:color="000000"/>
              <w:bottom w:val="single" w:sz="4" w:space="0" w:color="000000"/>
              <w:right w:val="single" w:sz="4" w:space="0" w:color="000000"/>
            </w:tcBorders>
          </w:tcPr>
          <w:p w14:paraId="518276B6" w14:textId="77777777" w:rsidR="003353CB" w:rsidRDefault="007A5B85">
            <w:pPr>
              <w:spacing w:after="0" w:line="240" w:lineRule="auto"/>
              <w:ind w:left="2" w:right="621" w:firstLine="0"/>
              <w:jc w:val="left"/>
            </w:pPr>
            <w:r>
              <w:rPr>
                <w:color w:val="0000FF"/>
                <w:sz w:val="20"/>
                <w:u w:val="single" w:color="0000FF"/>
              </w:rPr>
              <w:t>www.dell.com</w:t>
            </w:r>
            <w:r>
              <w:rPr>
                <w:sz w:val="20"/>
              </w:rPr>
              <w:t xml:space="preserve"> </w:t>
            </w:r>
            <w:proofErr w:type="spellStart"/>
            <w:r>
              <w:rPr>
                <w:sz w:val="20"/>
              </w:rPr>
              <w:t>iDRAC</w:t>
            </w:r>
            <w:proofErr w:type="spellEnd"/>
            <w:r>
              <w:rPr>
                <w:sz w:val="20"/>
              </w:rPr>
              <w:t xml:space="preserve"> 9 interface Dell </w:t>
            </w:r>
            <w:proofErr w:type="spellStart"/>
            <w:r>
              <w:rPr>
                <w:sz w:val="20"/>
              </w:rPr>
              <w:t>Connectivity</w:t>
            </w:r>
            <w:proofErr w:type="spellEnd"/>
            <w:r>
              <w:rPr>
                <w:sz w:val="20"/>
              </w:rPr>
              <w:t xml:space="preserve"> </w:t>
            </w:r>
            <w:proofErr w:type="spellStart"/>
            <w:r>
              <w:rPr>
                <w:sz w:val="20"/>
              </w:rPr>
              <w:t>Client</w:t>
            </w:r>
            <w:proofErr w:type="spellEnd"/>
            <w:r>
              <w:rPr>
                <w:sz w:val="20"/>
              </w:rPr>
              <w:t xml:space="preserve"> </w:t>
            </w:r>
          </w:p>
          <w:p w14:paraId="1510FD5C" w14:textId="77777777" w:rsidR="003353CB" w:rsidRDefault="007A5B85">
            <w:pPr>
              <w:spacing w:after="0" w:line="259" w:lineRule="auto"/>
              <w:ind w:left="2" w:firstLine="0"/>
              <w:jc w:val="left"/>
            </w:pPr>
            <w:r>
              <w:rPr>
                <w:sz w:val="20"/>
              </w:rPr>
              <w:t xml:space="preserve"> </w:t>
            </w:r>
          </w:p>
        </w:tc>
      </w:tr>
      <w:tr w:rsidR="003353CB" w14:paraId="66EAE591" w14:textId="77777777">
        <w:trPr>
          <w:trHeight w:val="240"/>
        </w:trPr>
        <w:tc>
          <w:tcPr>
            <w:tcW w:w="0" w:type="auto"/>
            <w:vMerge/>
            <w:tcBorders>
              <w:top w:val="nil"/>
              <w:left w:val="single" w:sz="4" w:space="0" w:color="000000"/>
              <w:bottom w:val="nil"/>
              <w:right w:val="single" w:sz="4" w:space="0" w:color="000000"/>
            </w:tcBorders>
          </w:tcPr>
          <w:p w14:paraId="3C41841D"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387617C4" w14:textId="77777777" w:rsidR="003353CB" w:rsidRDefault="007A5B85">
            <w:pPr>
              <w:spacing w:after="0" w:line="259" w:lineRule="auto"/>
              <w:ind w:left="0" w:firstLine="0"/>
              <w:jc w:val="left"/>
            </w:pPr>
            <w:r>
              <w:rPr>
                <w:sz w:val="20"/>
              </w:rPr>
              <w:t xml:space="preserve">Montáž do standardního </w:t>
            </w:r>
            <w:proofErr w:type="spellStart"/>
            <w:r>
              <w:rPr>
                <w:sz w:val="20"/>
              </w:rPr>
              <w:t>datacentrového</w:t>
            </w:r>
            <w:proofErr w:type="spellEnd"/>
            <w:r>
              <w:rPr>
                <w:sz w:val="20"/>
              </w:rPr>
              <w:t xml:space="preserve"> racku 19“ </w:t>
            </w:r>
          </w:p>
        </w:tc>
        <w:tc>
          <w:tcPr>
            <w:tcW w:w="2760" w:type="dxa"/>
            <w:tcBorders>
              <w:top w:val="single" w:sz="4" w:space="0" w:color="000000"/>
              <w:left w:val="single" w:sz="4" w:space="0" w:color="000000"/>
              <w:bottom w:val="single" w:sz="4" w:space="0" w:color="000000"/>
              <w:right w:val="single" w:sz="4" w:space="0" w:color="000000"/>
            </w:tcBorders>
          </w:tcPr>
          <w:p w14:paraId="257A7BC4" w14:textId="77777777" w:rsidR="003353CB" w:rsidRDefault="007A5B85">
            <w:pPr>
              <w:spacing w:after="0" w:line="259" w:lineRule="auto"/>
              <w:ind w:left="2" w:firstLine="0"/>
              <w:jc w:val="left"/>
            </w:pPr>
            <w:r>
              <w:rPr>
                <w:sz w:val="20"/>
              </w:rPr>
              <w:t xml:space="preserve">ano </w:t>
            </w:r>
          </w:p>
        </w:tc>
      </w:tr>
      <w:tr w:rsidR="003353CB" w14:paraId="0956DC3A" w14:textId="77777777">
        <w:trPr>
          <w:trHeight w:val="701"/>
        </w:trPr>
        <w:tc>
          <w:tcPr>
            <w:tcW w:w="0" w:type="auto"/>
            <w:vMerge/>
            <w:tcBorders>
              <w:top w:val="nil"/>
              <w:left w:val="single" w:sz="4" w:space="0" w:color="000000"/>
              <w:bottom w:val="nil"/>
              <w:right w:val="single" w:sz="4" w:space="0" w:color="000000"/>
            </w:tcBorders>
          </w:tcPr>
          <w:p w14:paraId="5C75E3EF"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31B6361F" w14:textId="77777777" w:rsidR="003353CB" w:rsidRDefault="007A5B85">
            <w:pPr>
              <w:spacing w:after="0" w:line="259" w:lineRule="auto"/>
              <w:ind w:left="0" w:firstLine="0"/>
              <w:jc w:val="left"/>
            </w:pPr>
            <w:r>
              <w:rPr>
                <w:sz w:val="20"/>
              </w:rPr>
              <w:t xml:space="preserve">Součástí dodávky musí být ližiny/kolejnice pro vysunutí serveru z racku včetně ramene pro správu kabeláže </w:t>
            </w:r>
          </w:p>
        </w:tc>
        <w:tc>
          <w:tcPr>
            <w:tcW w:w="2760" w:type="dxa"/>
            <w:tcBorders>
              <w:top w:val="single" w:sz="4" w:space="0" w:color="000000"/>
              <w:left w:val="single" w:sz="4" w:space="0" w:color="000000"/>
              <w:bottom w:val="single" w:sz="4" w:space="0" w:color="000000"/>
              <w:right w:val="single" w:sz="4" w:space="0" w:color="000000"/>
            </w:tcBorders>
          </w:tcPr>
          <w:p w14:paraId="36470520" w14:textId="77777777" w:rsidR="003353CB" w:rsidRDefault="007A5B85">
            <w:pPr>
              <w:spacing w:after="0" w:line="259" w:lineRule="auto"/>
              <w:ind w:left="2" w:firstLine="0"/>
              <w:jc w:val="left"/>
            </w:pPr>
            <w:proofErr w:type="spellStart"/>
            <w:r>
              <w:rPr>
                <w:sz w:val="20"/>
              </w:rPr>
              <w:t>ReadyRails</w:t>
            </w:r>
            <w:proofErr w:type="spellEnd"/>
            <w:r>
              <w:rPr>
                <w:sz w:val="20"/>
              </w:rPr>
              <w:t xml:space="preserve"> </w:t>
            </w:r>
            <w:proofErr w:type="spellStart"/>
            <w:r>
              <w:rPr>
                <w:sz w:val="20"/>
              </w:rPr>
              <w:t>Sliding</w:t>
            </w:r>
            <w:proofErr w:type="spellEnd"/>
            <w:r>
              <w:rPr>
                <w:sz w:val="20"/>
              </w:rPr>
              <w:t xml:space="preserve"> </w:t>
            </w:r>
            <w:proofErr w:type="spellStart"/>
            <w:r>
              <w:rPr>
                <w:sz w:val="20"/>
              </w:rPr>
              <w:t>Rails</w:t>
            </w:r>
            <w:proofErr w:type="spellEnd"/>
            <w:r>
              <w:rPr>
                <w:sz w:val="20"/>
              </w:rPr>
              <w:t xml:space="preserve"> </w:t>
            </w:r>
          </w:p>
          <w:p w14:paraId="5D9C6980" w14:textId="77777777" w:rsidR="003353CB" w:rsidRDefault="007A5B85">
            <w:pPr>
              <w:spacing w:after="0" w:line="259" w:lineRule="auto"/>
              <w:ind w:left="2" w:firstLine="0"/>
              <w:jc w:val="left"/>
            </w:pPr>
            <w:proofErr w:type="spellStart"/>
            <w:r>
              <w:rPr>
                <w:sz w:val="20"/>
              </w:rPr>
              <w:t>With</w:t>
            </w:r>
            <w:proofErr w:type="spellEnd"/>
            <w:r>
              <w:rPr>
                <w:sz w:val="20"/>
              </w:rPr>
              <w:t xml:space="preserve"> </w:t>
            </w:r>
            <w:proofErr w:type="spellStart"/>
            <w:r>
              <w:rPr>
                <w:sz w:val="20"/>
              </w:rPr>
              <w:t>Cable</w:t>
            </w:r>
            <w:proofErr w:type="spellEnd"/>
            <w:r>
              <w:rPr>
                <w:sz w:val="20"/>
              </w:rPr>
              <w:t xml:space="preserve"> Management </w:t>
            </w:r>
          </w:p>
          <w:p w14:paraId="54883B46" w14:textId="77777777" w:rsidR="003353CB" w:rsidRDefault="007A5B85">
            <w:pPr>
              <w:spacing w:after="0" w:line="259" w:lineRule="auto"/>
              <w:ind w:left="2" w:firstLine="0"/>
              <w:jc w:val="left"/>
            </w:pPr>
            <w:proofErr w:type="spellStart"/>
            <w:r>
              <w:rPr>
                <w:sz w:val="20"/>
              </w:rPr>
              <w:t>Arm</w:t>
            </w:r>
            <w:proofErr w:type="spellEnd"/>
            <w:r>
              <w:rPr>
                <w:sz w:val="20"/>
              </w:rPr>
              <w:t xml:space="preserve"> </w:t>
            </w:r>
          </w:p>
        </w:tc>
      </w:tr>
      <w:tr w:rsidR="003353CB" w14:paraId="72FD623D" w14:textId="77777777">
        <w:trPr>
          <w:trHeight w:val="701"/>
        </w:trPr>
        <w:tc>
          <w:tcPr>
            <w:tcW w:w="0" w:type="auto"/>
            <w:vMerge/>
            <w:tcBorders>
              <w:top w:val="nil"/>
              <w:left w:val="single" w:sz="4" w:space="0" w:color="000000"/>
              <w:bottom w:val="nil"/>
              <w:right w:val="single" w:sz="4" w:space="0" w:color="000000"/>
            </w:tcBorders>
          </w:tcPr>
          <w:p w14:paraId="644B50D8"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38695C04" w14:textId="77777777" w:rsidR="003353CB" w:rsidRDefault="007A5B85">
            <w:pPr>
              <w:spacing w:after="0" w:line="259" w:lineRule="auto"/>
              <w:ind w:left="0" w:firstLine="0"/>
              <w:jc w:val="left"/>
            </w:pPr>
            <w:r>
              <w:rPr>
                <w:sz w:val="20"/>
              </w:rPr>
              <w:t xml:space="preserve">Bez nutnosti vrácení paměťových medií v případě reklamace. Vadná média zůstávají v držení zákazníka. </w:t>
            </w:r>
          </w:p>
        </w:tc>
        <w:tc>
          <w:tcPr>
            <w:tcW w:w="2760" w:type="dxa"/>
            <w:tcBorders>
              <w:top w:val="single" w:sz="4" w:space="0" w:color="000000"/>
              <w:left w:val="single" w:sz="4" w:space="0" w:color="000000"/>
              <w:bottom w:val="single" w:sz="4" w:space="0" w:color="000000"/>
              <w:right w:val="single" w:sz="4" w:space="0" w:color="000000"/>
            </w:tcBorders>
          </w:tcPr>
          <w:p w14:paraId="3CFBCE5C" w14:textId="77777777" w:rsidR="003353CB" w:rsidRDefault="007A5B85">
            <w:pPr>
              <w:spacing w:after="0" w:line="259" w:lineRule="auto"/>
              <w:ind w:left="2" w:firstLine="0"/>
              <w:jc w:val="left"/>
            </w:pPr>
            <w:r>
              <w:rPr>
                <w:sz w:val="20"/>
              </w:rPr>
              <w:t xml:space="preserve"> </w:t>
            </w:r>
          </w:p>
          <w:p w14:paraId="23286F26" w14:textId="77777777" w:rsidR="003353CB" w:rsidRDefault="007A5B85">
            <w:pPr>
              <w:spacing w:after="0" w:line="259" w:lineRule="auto"/>
              <w:ind w:left="2" w:firstLine="0"/>
              <w:jc w:val="left"/>
            </w:pPr>
            <w:proofErr w:type="spellStart"/>
            <w:r>
              <w:rPr>
                <w:sz w:val="20"/>
              </w:rPr>
              <w:t>Keep</w:t>
            </w:r>
            <w:proofErr w:type="spellEnd"/>
            <w:r>
              <w:rPr>
                <w:sz w:val="20"/>
              </w:rPr>
              <w:t xml:space="preserve"> </w:t>
            </w:r>
            <w:proofErr w:type="spellStart"/>
            <w:r>
              <w:rPr>
                <w:sz w:val="20"/>
              </w:rPr>
              <w:t>Your</w:t>
            </w:r>
            <w:proofErr w:type="spellEnd"/>
            <w:r>
              <w:rPr>
                <w:sz w:val="20"/>
              </w:rPr>
              <w:t xml:space="preserve"> Hard Drive </w:t>
            </w:r>
            <w:proofErr w:type="spellStart"/>
            <w:r>
              <w:rPr>
                <w:sz w:val="20"/>
              </w:rPr>
              <w:t>For</w:t>
            </w:r>
            <w:proofErr w:type="spellEnd"/>
            <w:r>
              <w:rPr>
                <w:sz w:val="20"/>
              </w:rPr>
              <w:t xml:space="preserve"> </w:t>
            </w:r>
          </w:p>
          <w:p w14:paraId="613CC278" w14:textId="77777777" w:rsidR="003353CB" w:rsidRDefault="007A5B85">
            <w:pPr>
              <w:spacing w:after="0" w:line="259" w:lineRule="auto"/>
              <w:ind w:left="2" w:firstLine="0"/>
              <w:jc w:val="left"/>
            </w:pPr>
            <w:proofErr w:type="spellStart"/>
            <w:r>
              <w:rPr>
                <w:sz w:val="20"/>
              </w:rPr>
              <w:t>Enterprise</w:t>
            </w:r>
            <w:proofErr w:type="spellEnd"/>
            <w:r>
              <w:rPr>
                <w:sz w:val="20"/>
              </w:rPr>
              <w:t xml:space="preserve">, 60 </w:t>
            </w:r>
            <w:proofErr w:type="spellStart"/>
            <w:r>
              <w:rPr>
                <w:sz w:val="20"/>
              </w:rPr>
              <w:t>Month</w:t>
            </w:r>
            <w:proofErr w:type="spellEnd"/>
            <w:r>
              <w:rPr>
                <w:sz w:val="20"/>
              </w:rPr>
              <w:t xml:space="preserve">(s) </w:t>
            </w:r>
          </w:p>
        </w:tc>
      </w:tr>
      <w:tr w:rsidR="003353CB" w14:paraId="677444B2" w14:textId="77777777">
        <w:trPr>
          <w:trHeight w:val="240"/>
        </w:trPr>
        <w:tc>
          <w:tcPr>
            <w:tcW w:w="0" w:type="auto"/>
            <w:vMerge/>
            <w:tcBorders>
              <w:top w:val="nil"/>
              <w:left w:val="single" w:sz="4" w:space="0" w:color="000000"/>
              <w:bottom w:val="single" w:sz="4" w:space="0" w:color="000000"/>
              <w:right w:val="single" w:sz="4" w:space="0" w:color="000000"/>
            </w:tcBorders>
          </w:tcPr>
          <w:p w14:paraId="7DAEA688" w14:textId="77777777" w:rsidR="003353CB" w:rsidRDefault="003353CB">
            <w:pPr>
              <w:spacing w:after="160" w:line="259" w:lineRule="auto"/>
              <w:ind w:left="0" w:firstLine="0"/>
              <w:jc w:val="left"/>
            </w:pPr>
          </w:p>
        </w:tc>
        <w:tc>
          <w:tcPr>
            <w:tcW w:w="5009" w:type="dxa"/>
            <w:tcBorders>
              <w:top w:val="single" w:sz="4" w:space="0" w:color="000000"/>
              <w:left w:val="single" w:sz="4" w:space="0" w:color="000000"/>
              <w:bottom w:val="single" w:sz="4" w:space="0" w:color="000000"/>
              <w:right w:val="single" w:sz="4" w:space="0" w:color="000000"/>
            </w:tcBorders>
          </w:tcPr>
          <w:p w14:paraId="3037B0A9" w14:textId="77777777" w:rsidR="003353CB" w:rsidRDefault="007A5B85">
            <w:pPr>
              <w:spacing w:after="0" w:line="259" w:lineRule="auto"/>
              <w:ind w:left="0" w:firstLine="0"/>
              <w:jc w:val="left"/>
            </w:pPr>
            <w:r>
              <w:rPr>
                <w:sz w:val="20"/>
              </w:rPr>
              <w:t xml:space="preserve"> </w:t>
            </w:r>
          </w:p>
        </w:tc>
        <w:tc>
          <w:tcPr>
            <w:tcW w:w="2760" w:type="dxa"/>
            <w:tcBorders>
              <w:top w:val="single" w:sz="4" w:space="0" w:color="000000"/>
              <w:left w:val="single" w:sz="4" w:space="0" w:color="000000"/>
              <w:bottom w:val="single" w:sz="4" w:space="0" w:color="000000"/>
              <w:right w:val="single" w:sz="4" w:space="0" w:color="000000"/>
            </w:tcBorders>
          </w:tcPr>
          <w:p w14:paraId="6381039B" w14:textId="77777777" w:rsidR="003353CB" w:rsidRDefault="007A5B85">
            <w:pPr>
              <w:spacing w:after="0" w:line="259" w:lineRule="auto"/>
              <w:ind w:left="3" w:firstLine="0"/>
              <w:jc w:val="left"/>
            </w:pPr>
            <w:r>
              <w:rPr>
                <w:sz w:val="20"/>
              </w:rPr>
              <w:t xml:space="preserve"> </w:t>
            </w:r>
          </w:p>
        </w:tc>
      </w:tr>
    </w:tbl>
    <w:p w14:paraId="727C5660" w14:textId="77777777" w:rsidR="003353CB" w:rsidRDefault="007A5B85">
      <w:pPr>
        <w:spacing w:after="0" w:line="259" w:lineRule="auto"/>
        <w:ind w:left="0" w:firstLine="0"/>
      </w:pPr>
      <w:r>
        <w:rPr>
          <w:sz w:val="20"/>
        </w:rPr>
        <w:t xml:space="preserve"> </w:t>
      </w:r>
    </w:p>
    <w:sectPr w:rsidR="003353CB">
      <w:footerReference w:type="even" r:id="rId10"/>
      <w:footerReference w:type="default" r:id="rId11"/>
      <w:footerReference w:type="first" r:id="rId12"/>
      <w:pgSz w:w="11906" w:h="16838"/>
      <w:pgMar w:top="610" w:right="2933" w:bottom="1222"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56E1C" w14:textId="77777777" w:rsidR="00E711A2" w:rsidRDefault="00E711A2">
      <w:pPr>
        <w:spacing w:after="0" w:line="240" w:lineRule="auto"/>
      </w:pPr>
      <w:r>
        <w:separator/>
      </w:r>
    </w:p>
  </w:endnote>
  <w:endnote w:type="continuationSeparator" w:id="0">
    <w:p w14:paraId="1C4FF45D" w14:textId="77777777" w:rsidR="00E711A2" w:rsidRDefault="00E71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EDEA0" w14:textId="77777777" w:rsidR="003353CB" w:rsidRDefault="007A5B85">
    <w:pPr>
      <w:spacing w:after="269" w:line="259" w:lineRule="auto"/>
      <w:ind w:left="0" w:right="263" w:firstLine="0"/>
      <w:jc w:val="right"/>
    </w:pPr>
    <w:r>
      <w:rPr>
        <w:color w:val="8496B0"/>
        <w:sz w:val="16"/>
      </w:rPr>
      <w:t xml:space="preserve">K u p n í s m l o u v a - s t r á n k a </w:t>
    </w:r>
    <w:r>
      <w:fldChar w:fldCharType="begin"/>
    </w:r>
    <w:r>
      <w:instrText xml:space="preserve"> PAGE   \* MERGEFORMAT </w:instrText>
    </w:r>
    <w:r>
      <w:fldChar w:fldCharType="separate"/>
    </w:r>
    <w:r>
      <w:rPr>
        <w:color w:val="323E4F"/>
        <w:sz w:val="16"/>
      </w:rPr>
      <w:t>2</w:t>
    </w:r>
    <w:r>
      <w:rPr>
        <w:color w:val="323E4F"/>
        <w:sz w:val="16"/>
      </w:rPr>
      <w:fldChar w:fldCharType="end"/>
    </w:r>
    <w:r>
      <w:rPr>
        <w:color w:val="323E4F"/>
        <w:sz w:val="16"/>
      </w:rPr>
      <w:t xml:space="preserve"> | 5</w:t>
    </w:r>
    <w:r>
      <w:rPr>
        <w:color w:val="222A35"/>
        <w:sz w:val="16"/>
      </w:rPr>
      <w:t xml:space="preserve"> </w:t>
    </w:r>
  </w:p>
  <w:p w14:paraId="4D7F8DF8" w14:textId="77777777" w:rsidR="003353CB" w:rsidRDefault="007A5B85">
    <w:pPr>
      <w:spacing w:after="0" w:line="259" w:lineRule="auto"/>
      <w:ind w:left="19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B9E" w14:textId="5DA62678" w:rsidR="003353CB" w:rsidRDefault="007A5B85">
    <w:pPr>
      <w:spacing w:after="269" w:line="259" w:lineRule="auto"/>
      <w:ind w:left="0" w:right="263" w:firstLine="0"/>
      <w:jc w:val="right"/>
    </w:pPr>
    <w:r>
      <w:rPr>
        <w:color w:val="8496B0"/>
        <w:sz w:val="16"/>
      </w:rPr>
      <w:t xml:space="preserve">K u p n í s m l o u v a - s t r á n k a </w:t>
    </w:r>
    <w:r>
      <w:fldChar w:fldCharType="begin"/>
    </w:r>
    <w:r>
      <w:instrText xml:space="preserve"> PAGE   \* MERGEFORMAT </w:instrText>
    </w:r>
    <w:r>
      <w:fldChar w:fldCharType="separate"/>
    </w:r>
    <w:r w:rsidR="00614B1F" w:rsidRPr="00614B1F">
      <w:rPr>
        <w:noProof/>
        <w:color w:val="323E4F"/>
        <w:sz w:val="16"/>
      </w:rPr>
      <w:t>5</w:t>
    </w:r>
    <w:r>
      <w:rPr>
        <w:color w:val="323E4F"/>
        <w:sz w:val="16"/>
      </w:rPr>
      <w:fldChar w:fldCharType="end"/>
    </w:r>
    <w:r>
      <w:rPr>
        <w:color w:val="323E4F"/>
        <w:sz w:val="16"/>
      </w:rPr>
      <w:t xml:space="preserve"> | 5</w:t>
    </w:r>
    <w:r>
      <w:rPr>
        <w:color w:val="222A35"/>
        <w:sz w:val="16"/>
      </w:rPr>
      <w:t xml:space="preserve"> </w:t>
    </w:r>
  </w:p>
  <w:p w14:paraId="7C203B8F" w14:textId="77777777" w:rsidR="003353CB" w:rsidRDefault="007A5B85">
    <w:pPr>
      <w:spacing w:after="0" w:line="259" w:lineRule="auto"/>
      <w:ind w:left="199"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B0AD7" w14:textId="207E5C4C" w:rsidR="003353CB" w:rsidRDefault="007A5B85">
    <w:pPr>
      <w:spacing w:after="269" w:line="259" w:lineRule="auto"/>
      <w:ind w:left="0" w:right="263" w:firstLine="0"/>
      <w:jc w:val="right"/>
    </w:pPr>
    <w:r>
      <w:fldChar w:fldCharType="begin"/>
    </w:r>
    <w:r>
      <w:instrText xml:space="preserve"> PAGE   \* MERGEFORMAT </w:instrText>
    </w:r>
    <w:r>
      <w:fldChar w:fldCharType="separate"/>
    </w:r>
    <w:r w:rsidR="00614B1F" w:rsidRPr="00614B1F">
      <w:rPr>
        <w:noProof/>
        <w:color w:val="323E4F"/>
        <w:sz w:val="16"/>
      </w:rPr>
      <w:t>1</w:t>
    </w:r>
    <w:r>
      <w:rPr>
        <w:color w:val="323E4F"/>
        <w:sz w:val="16"/>
      </w:rPr>
      <w:fldChar w:fldCharType="end"/>
    </w:r>
    <w:r>
      <w:rPr>
        <w:color w:val="323E4F"/>
        <w:sz w:val="16"/>
      </w:rPr>
      <w:t xml:space="preserve"> | 5</w:t>
    </w:r>
    <w:r>
      <w:rPr>
        <w:color w:val="222A35"/>
        <w:sz w:val="16"/>
      </w:rPr>
      <w:t xml:space="preserve"> </w:t>
    </w:r>
  </w:p>
  <w:p w14:paraId="605BCA6C" w14:textId="77777777" w:rsidR="003353CB" w:rsidRDefault="007A5B85">
    <w:pPr>
      <w:spacing w:after="0" w:line="259" w:lineRule="auto"/>
      <w:ind w:left="199" w:firstLine="0"/>
      <w:jc w:val="center"/>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09714" w14:textId="77777777" w:rsidR="003353CB" w:rsidRDefault="003353CB">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4F7F8" w14:textId="77777777" w:rsidR="003353CB" w:rsidRDefault="003353CB">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6938" w14:textId="77777777" w:rsidR="003353CB" w:rsidRDefault="003353C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B59F4" w14:textId="77777777" w:rsidR="00E711A2" w:rsidRDefault="00E711A2">
      <w:pPr>
        <w:spacing w:after="0" w:line="240" w:lineRule="auto"/>
      </w:pPr>
      <w:r>
        <w:separator/>
      </w:r>
    </w:p>
  </w:footnote>
  <w:footnote w:type="continuationSeparator" w:id="0">
    <w:p w14:paraId="2EDB23D1" w14:textId="77777777" w:rsidR="00E711A2" w:rsidRDefault="00E71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B79CC"/>
    <w:multiLevelType w:val="multilevel"/>
    <w:tmpl w:val="CD34CB8C"/>
    <w:lvl w:ilvl="0">
      <w:start w:val="4"/>
      <w:numFmt w:val="decimal"/>
      <w:lvlText w:val="%1."/>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A52259"/>
    <w:multiLevelType w:val="hybridMultilevel"/>
    <w:tmpl w:val="C2085812"/>
    <w:lvl w:ilvl="0" w:tplc="0A409E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BC9AF6">
      <w:start w:val="1"/>
      <w:numFmt w:val="bullet"/>
      <w:lvlText w:val="o"/>
      <w:lvlJc w:val="left"/>
      <w:pPr>
        <w:ind w:left="1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3FE74E2">
      <w:start w:val="1"/>
      <w:numFmt w:val="bullet"/>
      <w:lvlText w:val="▪"/>
      <w:lvlJc w:val="left"/>
      <w:pPr>
        <w:ind w:left="2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EA72CA">
      <w:start w:val="1"/>
      <w:numFmt w:val="bullet"/>
      <w:lvlText w:val="•"/>
      <w:lvlJc w:val="left"/>
      <w:pPr>
        <w:ind w:left="29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4E3CEE">
      <w:start w:val="1"/>
      <w:numFmt w:val="bullet"/>
      <w:lvlText w:val="o"/>
      <w:lvlJc w:val="left"/>
      <w:pPr>
        <w:ind w:left="3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B0C122">
      <w:start w:val="1"/>
      <w:numFmt w:val="bullet"/>
      <w:lvlText w:val="▪"/>
      <w:lvlJc w:val="left"/>
      <w:pPr>
        <w:ind w:left="4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FC1BC2">
      <w:start w:val="1"/>
      <w:numFmt w:val="bullet"/>
      <w:lvlText w:val="•"/>
      <w:lvlJc w:val="left"/>
      <w:pPr>
        <w:ind w:left="5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6EB37E">
      <w:start w:val="1"/>
      <w:numFmt w:val="bullet"/>
      <w:lvlText w:val="o"/>
      <w:lvlJc w:val="left"/>
      <w:pPr>
        <w:ind w:left="5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B88AAC">
      <w:start w:val="1"/>
      <w:numFmt w:val="bullet"/>
      <w:lvlText w:val="▪"/>
      <w:lvlJc w:val="left"/>
      <w:pPr>
        <w:ind w:left="6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FCA49A3"/>
    <w:multiLevelType w:val="multilevel"/>
    <w:tmpl w:val="001802D2"/>
    <w:lvl w:ilvl="0">
      <w:start w:val="2"/>
      <w:numFmt w:val="decimal"/>
      <w:lvlText w:val="%1."/>
      <w:lvlJc w:val="left"/>
      <w:pPr>
        <w:ind w:left="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CB"/>
    <w:rsid w:val="00277EBC"/>
    <w:rsid w:val="003353CB"/>
    <w:rsid w:val="005F7A99"/>
    <w:rsid w:val="00614B1F"/>
    <w:rsid w:val="007A5B85"/>
    <w:rsid w:val="0096345E"/>
    <w:rsid w:val="009A335F"/>
    <w:rsid w:val="00A52084"/>
    <w:rsid w:val="00B01736"/>
    <w:rsid w:val="00D71082"/>
    <w:rsid w:val="00E71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195E"/>
  <w15:docId w15:val="{C3602795-11F0-458E-BE2A-CA8B16AE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69" w:line="247" w:lineRule="auto"/>
      <w:ind w:left="718" w:hanging="576"/>
      <w:jc w:val="both"/>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25" w:line="259" w:lineRule="auto"/>
      <w:ind w:left="146" w:hanging="10"/>
      <w:outlineLvl w:val="0"/>
    </w:pPr>
    <w:rPr>
      <w:rFonts w:ascii="Times New Roman" w:eastAsia="Times New Roman" w:hAnsi="Times New Roman" w:cs="Times New Roman"/>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odnadpis">
    <w:name w:val="Subtitle"/>
    <w:basedOn w:val="Normln"/>
    <w:next w:val="Normln"/>
    <w:link w:val="PodnadpisChar"/>
    <w:uiPriority w:val="11"/>
    <w:qFormat/>
    <w:rsid w:val="00614B1F"/>
    <w:pPr>
      <w:numPr>
        <w:ilvl w:val="1"/>
      </w:numPr>
      <w:spacing w:after="160"/>
      <w:ind w:left="718" w:hanging="576"/>
    </w:pPr>
    <w:rPr>
      <w:rFonts w:asciiTheme="minorHAnsi" w:eastAsiaTheme="minorEastAsia" w:hAnsiTheme="minorHAnsi" w:cstheme="minorBidi"/>
      <w:color w:val="5A5A5A" w:themeColor="text1" w:themeTint="A5"/>
      <w:spacing w:val="15"/>
      <w:szCs w:val="22"/>
    </w:rPr>
  </w:style>
  <w:style w:type="character" w:customStyle="1" w:styleId="PodnadpisChar">
    <w:name w:val="Podnadpis Char"/>
    <w:basedOn w:val="Standardnpsmoodstavce"/>
    <w:link w:val="Podnadpis"/>
    <w:uiPriority w:val="11"/>
    <w:rsid w:val="00614B1F"/>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2825</Words>
  <Characters>16671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Papež Michal Ing. (ÚMČ Praha3)</dc:creator>
  <cp:keywords/>
  <cp:lastModifiedBy>Böhmová Alena</cp:lastModifiedBy>
  <cp:revision>6</cp:revision>
  <dcterms:created xsi:type="dcterms:W3CDTF">2025-12-19T08:47:00Z</dcterms:created>
  <dcterms:modified xsi:type="dcterms:W3CDTF">2025-12-19T09:25:00Z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2025-12-19T07:00:40Z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cc285519-43b6-4aa2-81a3-00316c07d172</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