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BC7ED" w14:textId="59493A1D" w:rsidR="00D419F9" w:rsidRDefault="004E7690" w:rsidP="00D419F9">
      <w:pPr>
        <w:pStyle w:val="Smlouva"/>
        <w:tabs>
          <w:tab w:val="clear" w:pos="1440"/>
        </w:tabs>
        <w:jc w:val="center"/>
        <w:rPr>
          <w:rFonts w:ascii="Calibri" w:hAnsi="Calibri"/>
          <w:snapToGrid w:val="0"/>
        </w:rPr>
      </w:pPr>
      <w:r w:rsidRPr="00D71C37">
        <w:rPr>
          <w:rFonts w:asciiTheme="minorHAnsi" w:hAnsiTheme="minorHAnsi" w:cstheme="minorHAnsi"/>
          <w:b/>
          <w:snapToGrid w:val="0"/>
          <w:sz w:val="32"/>
          <w:szCs w:val="32"/>
        </w:rPr>
        <w:t xml:space="preserve">Dodatek č. </w:t>
      </w:r>
      <w:r w:rsidR="00C901D2">
        <w:rPr>
          <w:rFonts w:asciiTheme="minorHAnsi" w:hAnsiTheme="minorHAnsi" w:cstheme="minorHAnsi"/>
          <w:b/>
          <w:snapToGrid w:val="0"/>
          <w:sz w:val="32"/>
          <w:szCs w:val="32"/>
        </w:rPr>
        <w:t>1</w:t>
      </w:r>
      <w:r w:rsidR="00D419F9">
        <w:rPr>
          <w:rFonts w:asciiTheme="minorHAnsi" w:hAnsiTheme="minorHAnsi" w:cstheme="minorHAnsi"/>
          <w:b/>
          <w:snapToGrid w:val="0"/>
          <w:sz w:val="32"/>
          <w:szCs w:val="32"/>
        </w:rPr>
        <w:t xml:space="preserve"> </w:t>
      </w:r>
      <w:r w:rsidR="00341A91" w:rsidRPr="00D419F9">
        <w:rPr>
          <w:rFonts w:asciiTheme="minorHAnsi" w:hAnsiTheme="minorHAnsi" w:cstheme="minorHAnsi"/>
          <w:b/>
          <w:bCs/>
          <w:snapToGrid w:val="0"/>
          <w:sz w:val="32"/>
          <w:szCs w:val="32"/>
        </w:rPr>
        <w:t>k</w:t>
      </w:r>
      <w:r w:rsidR="00BE0DEB" w:rsidRPr="00D419F9">
        <w:rPr>
          <w:rFonts w:asciiTheme="minorHAnsi" w:hAnsiTheme="minorHAnsi" w:cstheme="minorHAnsi"/>
          <w:b/>
          <w:bCs/>
          <w:snapToGrid w:val="0"/>
          <w:sz w:val="32"/>
          <w:szCs w:val="32"/>
        </w:rPr>
        <w:t>e</w:t>
      </w:r>
      <w:r w:rsidR="00341A91" w:rsidRPr="00D419F9">
        <w:rPr>
          <w:rFonts w:asciiTheme="minorHAnsi" w:hAnsiTheme="minorHAnsi" w:cstheme="minorHAnsi"/>
          <w:b/>
          <w:bCs/>
          <w:snapToGrid w:val="0"/>
          <w:sz w:val="32"/>
          <w:szCs w:val="32"/>
        </w:rPr>
        <w:t xml:space="preserve"> </w:t>
      </w:r>
      <w:r w:rsidR="00BE0DEB" w:rsidRPr="00D419F9">
        <w:rPr>
          <w:rFonts w:asciiTheme="minorHAnsi" w:hAnsiTheme="minorHAnsi" w:cstheme="minorHAnsi"/>
          <w:b/>
          <w:bCs/>
          <w:snapToGrid w:val="0"/>
          <w:sz w:val="32"/>
          <w:szCs w:val="32"/>
        </w:rPr>
        <w:t>smlouvě</w:t>
      </w:r>
      <w:r w:rsidRPr="00D419F9">
        <w:rPr>
          <w:rFonts w:asciiTheme="minorHAnsi" w:hAnsiTheme="minorHAnsi" w:cstheme="minorHAnsi"/>
          <w:b/>
          <w:bCs/>
          <w:snapToGrid w:val="0"/>
          <w:sz w:val="32"/>
          <w:szCs w:val="32"/>
        </w:rPr>
        <w:t xml:space="preserve"> </w:t>
      </w:r>
      <w:r w:rsidR="002068C9" w:rsidRPr="00D419F9">
        <w:rPr>
          <w:rFonts w:ascii="Calibri" w:hAnsi="Calibri"/>
          <w:b/>
          <w:bCs/>
          <w:snapToGrid w:val="0"/>
          <w:sz w:val="32"/>
          <w:szCs w:val="32"/>
        </w:rPr>
        <w:t xml:space="preserve">č. </w:t>
      </w:r>
      <w:r w:rsidR="00DF09EE" w:rsidRPr="00D419F9">
        <w:rPr>
          <w:rFonts w:ascii="Calibri" w:hAnsi="Calibri"/>
          <w:b/>
          <w:bCs/>
          <w:snapToGrid w:val="0"/>
          <w:sz w:val="32"/>
          <w:szCs w:val="32"/>
        </w:rPr>
        <w:t>0</w:t>
      </w:r>
      <w:r w:rsidR="008C6A7B" w:rsidRPr="00D419F9">
        <w:rPr>
          <w:rFonts w:ascii="Calibri" w:hAnsi="Calibri"/>
          <w:b/>
          <w:bCs/>
          <w:snapToGrid w:val="0"/>
          <w:sz w:val="32"/>
          <w:szCs w:val="32"/>
        </w:rPr>
        <w:t>0</w:t>
      </w:r>
      <w:r w:rsidR="00566C26">
        <w:rPr>
          <w:rFonts w:ascii="Calibri" w:hAnsi="Calibri"/>
          <w:b/>
          <w:bCs/>
          <w:snapToGrid w:val="0"/>
          <w:sz w:val="32"/>
          <w:szCs w:val="32"/>
        </w:rPr>
        <w:t>6</w:t>
      </w:r>
      <w:r w:rsidR="008C6A7B" w:rsidRPr="00D419F9">
        <w:rPr>
          <w:rFonts w:ascii="Calibri" w:hAnsi="Calibri"/>
          <w:b/>
          <w:bCs/>
          <w:snapToGrid w:val="0"/>
          <w:sz w:val="32"/>
          <w:szCs w:val="32"/>
        </w:rPr>
        <w:t>/</w:t>
      </w:r>
      <w:r w:rsidR="004860E2" w:rsidRPr="00D419F9">
        <w:rPr>
          <w:rFonts w:ascii="Calibri" w:hAnsi="Calibri"/>
          <w:b/>
          <w:bCs/>
          <w:snapToGrid w:val="0"/>
          <w:sz w:val="32"/>
          <w:szCs w:val="32"/>
        </w:rPr>
        <w:t>T</w:t>
      </w:r>
      <w:r w:rsidR="008C6A7B" w:rsidRPr="00D419F9">
        <w:rPr>
          <w:rFonts w:ascii="Calibri" w:hAnsi="Calibri"/>
          <w:b/>
          <w:bCs/>
          <w:snapToGrid w:val="0"/>
          <w:sz w:val="32"/>
          <w:szCs w:val="32"/>
        </w:rPr>
        <w:t>SA/</w:t>
      </w:r>
      <w:r w:rsidR="004860E2" w:rsidRPr="00D419F9">
        <w:rPr>
          <w:rFonts w:ascii="Calibri" w:hAnsi="Calibri"/>
          <w:b/>
          <w:bCs/>
          <w:snapToGrid w:val="0"/>
          <w:sz w:val="32"/>
          <w:szCs w:val="32"/>
        </w:rPr>
        <w:t>D/</w:t>
      </w:r>
      <w:r w:rsidR="008C6A7B" w:rsidRPr="00D419F9">
        <w:rPr>
          <w:rFonts w:ascii="Calibri" w:hAnsi="Calibri"/>
          <w:b/>
          <w:bCs/>
          <w:snapToGrid w:val="0"/>
          <w:sz w:val="32"/>
          <w:szCs w:val="32"/>
        </w:rPr>
        <w:t>202</w:t>
      </w:r>
      <w:r w:rsidR="005A45BB" w:rsidRPr="00D419F9">
        <w:rPr>
          <w:rFonts w:ascii="Calibri" w:hAnsi="Calibri"/>
          <w:b/>
          <w:bCs/>
          <w:snapToGrid w:val="0"/>
          <w:sz w:val="32"/>
          <w:szCs w:val="32"/>
        </w:rPr>
        <w:t>5</w:t>
      </w:r>
    </w:p>
    <w:p w14:paraId="2F74993E" w14:textId="7CF0ADC9" w:rsidR="00341A91" w:rsidRPr="00D419F9" w:rsidRDefault="00D419F9" w:rsidP="00D419F9">
      <w:pPr>
        <w:pStyle w:val="Smlouva"/>
        <w:tabs>
          <w:tab w:val="clear" w:pos="1440"/>
        </w:tabs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D419F9">
        <w:rPr>
          <w:rFonts w:ascii="Calibri" w:hAnsi="Calibri"/>
          <w:snapToGrid w:val="0"/>
          <w:sz w:val="20"/>
          <w:szCs w:val="20"/>
        </w:rPr>
        <w:t>Uzavřené</w:t>
      </w:r>
      <w:r w:rsidR="005E793B" w:rsidRPr="00D419F9">
        <w:rPr>
          <w:rFonts w:ascii="Calibri" w:hAnsi="Calibri"/>
          <w:snapToGrid w:val="0"/>
          <w:sz w:val="20"/>
          <w:szCs w:val="20"/>
        </w:rPr>
        <w:t xml:space="preserve"> </w:t>
      </w:r>
      <w:r w:rsidRPr="00D419F9">
        <w:rPr>
          <w:rFonts w:ascii="Calibri" w:hAnsi="Calibri"/>
          <w:snapToGrid w:val="0"/>
          <w:sz w:val="20"/>
          <w:szCs w:val="20"/>
        </w:rPr>
        <w:t xml:space="preserve">dne </w:t>
      </w:r>
      <w:r w:rsidR="0043427A">
        <w:rPr>
          <w:rFonts w:ascii="Calibri" w:hAnsi="Calibri"/>
          <w:snapToGrid w:val="0"/>
          <w:sz w:val="20"/>
          <w:szCs w:val="20"/>
        </w:rPr>
        <w:t>30</w:t>
      </w:r>
      <w:r w:rsidRPr="00D419F9">
        <w:rPr>
          <w:rFonts w:ascii="Calibri" w:hAnsi="Calibri"/>
          <w:snapToGrid w:val="0"/>
          <w:sz w:val="20"/>
          <w:szCs w:val="20"/>
        </w:rPr>
        <w:t>.0</w:t>
      </w:r>
      <w:r w:rsidR="0043427A">
        <w:rPr>
          <w:rFonts w:ascii="Calibri" w:hAnsi="Calibri"/>
          <w:snapToGrid w:val="0"/>
          <w:sz w:val="20"/>
          <w:szCs w:val="20"/>
        </w:rPr>
        <w:t>7</w:t>
      </w:r>
      <w:r w:rsidRPr="00D419F9">
        <w:rPr>
          <w:rFonts w:ascii="Calibri" w:hAnsi="Calibri"/>
          <w:snapToGrid w:val="0"/>
          <w:sz w:val="20"/>
          <w:szCs w:val="20"/>
        </w:rPr>
        <w:t xml:space="preserve">.2025 podle § 2586 a násl. </w:t>
      </w:r>
      <w:r w:rsidR="00341A91" w:rsidRPr="00D419F9">
        <w:rPr>
          <w:rFonts w:asciiTheme="minorHAnsi" w:hAnsiTheme="minorHAnsi" w:cstheme="minorHAnsi"/>
          <w:snapToGrid w:val="0"/>
          <w:sz w:val="20"/>
          <w:szCs w:val="20"/>
        </w:rPr>
        <w:t>zákona č.89/2012 Sb.</w:t>
      </w:r>
      <w:r w:rsidRPr="00D419F9">
        <w:rPr>
          <w:rFonts w:asciiTheme="minorHAnsi" w:hAnsiTheme="minorHAnsi" w:cstheme="minorHAnsi"/>
          <w:snapToGrid w:val="0"/>
          <w:sz w:val="20"/>
          <w:szCs w:val="20"/>
        </w:rPr>
        <w:t xml:space="preserve"> občanský zákoník, ve znění pozdějších předpisů</w:t>
      </w:r>
    </w:p>
    <w:p w14:paraId="27279CD1" w14:textId="77777777" w:rsidR="00DD0EEC" w:rsidRPr="00D71C37" w:rsidRDefault="00DD0EEC" w:rsidP="00341A91">
      <w:pPr>
        <w:pStyle w:val="Zkladntext"/>
        <w:tabs>
          <w:tab w:val="clear" w:pos="612"/>
        </w:tabs>
        <w:ind w:left="0" w:firstLine="0"/>
        <w:rPr>
          <w:rFonts w:asciiTheme="minorHAnsi" w:hAnsiTheme="minorHAnsi" w:cstheme="minorHAnsi"/>
        </w:rPr>
      </w:pPr>
    </w:p>
    <w:p w14:paraId="6676278C" w14:textId="77777777" w:rsidR="00D71C37" w:rsidRPr="00D71C37" w:rsidRDefault="00D71C37" w:rsidP="00D419F9">
      <w:pPr>
        <w:pStyle w:val="Zkladntext"/>
        <w:tabs>
          <w:tab w:val="clear" w:pos="612"/>
        </w:tabs>
        <w:ind w:left="0" w:firstLine="0"/>
        <w:rPr>
          <w:rFonts w:asciiTheme="minorHAnsi" w:hAnsiTheme="minorHAnsi" w:cstheme="minorHAnsi"/>
        </w:rPr>
      </w:pPr>
    </w:p>
    <w:p w14:paraId="5DD82529" w14:textId="77777777" w:rsidR="00BE0DEB" w:rsidRPr="00D71C37" w:rsidRDefault="00BE0DEB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/>
          <w:bCs/>
        </w:rPr>
      </w:pPr>
      <w:r w:rsidRPr="00D71C37">
        <w:rPr>
          <w:rFonts w:asciiTheme="minorHAnsi" w:hAnsiTheme="minorHAnsi" w:cstheme="minorHAnsi"/>
          <w:b/>
          <w:bCs/>
        </w:rPr>
        <w:t xml:space="preserve">Mikrobiologický ústav AV ČR, </w:t>
      </w:r>
      <w:proofErr w:type="spellStart"/>
      <w:r w:rsidRPr="00D71C37">
        <w:rPr>
          <w:rFonts w:asciiTheme="minorHAnsi" w:hAnsiTheme="minorHAnsi" w:cstheme="minorHAnsi"/>
          <w:b/>
          <w:bCs/>
        </w:rPr>
        <w:t>v.v.i</w:t>
      </w:r>
      <w:proofErr w:type="spellEnd"/>
      <w:r w:rsidRPr="00D71C37">
        <w:rPr>
          <w:rFonts w:asciiTheme="minorHAnsi" w:hAnsiTheme="minorHAnsi" w:cstheme="minorHAnsi"/>
          <w:b/>
          <w:bCs/>
        </w:rPr>
        <w:t>.</w:t>
      </w:r>
    </w:p>
    <w:p w14:paraId="48168709" w14:textId="16D3DE42" w:rsidR="00BE0DEB" w:rsidRPr="00D71C37" w:rsidRDefault="00BE0DEB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Cs/>
        </w:rPr>
      </w:pPr>
      <w:r w:rsidRPr="00D71C37">
        <w:rPr>
          <w:rFonts w:asciiTheme="minorHAnsi" w:hAnsiTheme="minorHAnsi" w:cstheme="minorHAnsi"/>
          <w:bCs/>
        </w:rPr>
        <w:t xml:space="preserve">se sídlem: Vídeňská 1083, 142 </w:t>
      </w:r>
      <w:r w:rsidR="00755207">
        <w:rPr>
          <w:rFonts w:asciiTheme="minorHAnsi" w:hAnsiTheme="minorHAnsi" w:cstheme="minorHAnsi"/>
          <w:bCs/>
        </w:rPr>
        <w:t>0</w:t>
      </w:r>
      <w:r w:rsidRPr="00D71C37">
        <w:rPr>
          <w:rFonts w:asciiTheme="minorHAnsi" w:hAnsiTheme="minorHAnsi" w:cstheme="minorHAnsi"/>
          <w:bCs/>
        </w:rPr>
        <w:t>0 Praha 4</w:t>
      </w:r>
    </w:p>
    <w:p w14:paraId="234748C0" w14:textId="77777777" w:rsidR="00BE0DEB" w:rsidRPr="00D71C37" w:rsidRDefault="00BE0DEB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Cs/>
        </w:rPr>
      </w:pPr>
      <w:r w:rsidRPr="00D71C37">
        <w:rPr>
          <w:rFonts w:asciiTheme="minorHAnsi" w:hAnsiTheme="minorHAnsi" w:cstheme="minorHAnsi"/>
          <w:bCs/>
        </w:rPr>
        <w:t>zastoupen</w:t>
      </w:r>
      <w:r w:rsidR="00D71C37">
        <w:rPr>
          <w:rFonts w:asciiTheme="minorHAnsi" w:hAnsiTheme="minorHAnsi" w:cstheme="minorHAnsi"/>
          <w:bCs/>
        </w:rPr>
        <w:t>a</w:t>
      </w:r>
      <w:r w:rsidRPr="00D71C37">
        <w:rPr>
          <w:rFonts w:asciiTheme="minorHAnsi" w:hAnsiTheme="minorHAnsi" w:cstheme="minorHAnsi"/>
          <w:bCs/>
        </w:rPr>
        <w:t>: Ing. Jiří Hašek, CSc.</w:t>
      </w:r>
      <w:r w:rsidR="00AE0E54" w:rsidRPr="00D71C37">
        <w:rPr>
          <w:rFonts w:asciiTheme="minorHAnsi" w:hAnsiTheme="minorHAnsi" w:cstheme="minorHAnsi"/>
          <w:bCs/>
        </w:rPr>
        <w:t>, ředitel</w:t>
      </w:r>
    </w:p>
    <w:p w14:paraId="00BEB77C" w14:textId="77777777" w:rsidR="006C5009" w:rsidRPr="00D71C37" w:rsidRDefault="006C5009" w:rsidP="006C5009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Cs/>
        </w:rPr>
      </w:pPr>
      <w:r w:rsidRPr="00D71C37">
        <w:rPr>
          <w:rFonts w:asciiTheme="minorHAnsi" w:hAnsiTheme="minorHAnsi" w:cstheme="minorHAnsi"/>
          <w:bCs/>
        </w:rPr>
        <w:t>IČ</w:t>
      </w:r>
      <w:r w:rsidR="003B4CBC">
        <w:rPr>
          <w:rFonts w:asciiTheme="minorHAnsi" w:hAnsiTheme="minorHAnsi" w:cstheme="minorHAnsi"/>
          <w:bCs/>
        </w:rPr>
        <w:t>O</w:t>
      </w:r>
      <w:r w:rsidRPr="00D71C37">
        <w:rPr>
          <w:rFonts w:asciiTheme="minorHAnsi" w:hAnsiTheme="minorHAnsi" w:cstheme="minorHAnsi"/>
          <w:bCs/>
        </w:rPr>
        <w:t>: 61388971, DIČ: CZ61388971</w:t>
      </w:r>
    </w:p>
    <w:p w14:paraId="2F91B955" w14:textId="77777777" w:rsidR="00BE0DEB" w:rsidRPr="00D71C37" w:rsidRDefault="00BE0DEB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Cs/>
        </w:rPr>
      </w:pPr>
      <w:r w:rsidRPr="00D71C37">
        <w:rPr>
          <w:rFonts w:asciiTheme="minorHAnsi" w:hAnsiTheme="minorHAnsi" w:cstheme="minorHAnsi"/>
          <w:bCs/>
        </w:rPr>
        <w:t>osoba oprávněná jednat jménem zhotovitele ve věcech technických: Ing. Pavel Sobotka</w:t>
      </w:r>
    </w:p>
    <w:p w14:paraId="047FCEF2" w14:textId="6CD05000" w:rsidR="00BE0DEB" w:rsidRDefault="00BE0DEB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Cs/>
        </w:rPr>
      </w:pPr>
      <w:r w:rsidRPr="00D71C37">
        <w:rPr>
          <w:rFonts w:asciiTheme="minorHAnsi" w:hAnsiTheme="minorHAnsi" w:cstheme="minorHAnsi"/>
          <w:bCs/>
        </w:rPr>
        <w:t xml:space="preserve">(dále jen </w:t>
      </w:r>
      <w:r w:rsidR="002A7B5F">
        <w:rPr>
          <w:rFonts w:asciiTheme="minorHAnsi" w:hAnsiTheme="minorHAnsi" w:cstheme="minorHAnsi"/>
          <w:bCs/>
        </w:rPr>
        <w:t>„</w:t>
      </w:r>
      <w:r w:rsidR="00CE750C">
        <w:rPr>
          <w:rFonts w:asciiTheme="minorHAnsi" w:hAnsiTheme="minorHAnsi" w:cstheme="minorHAnsi"/>
          <w:bCs/>
        </w:rPr>
        <w:t>objednatel</w:t>
      </w:r>
      <w:r w:rsidR="002A7B5F">
        <w:rPr>
          <w:rFonts w:asciiTheme="minorHAnsi" w:hAnsiTheme="minorHAnsi" w:cstheme="minorHAnsi"/>
          <w:bCs/>
        </w:rPr>
        <w:t>“</w:t>
      </w:r>
      <w:r w:rsidRPr="00D71C37">
        <w:rPr>
          <w:rFonts w:asciiTheme="minorHAnsi" w:hAnsiTheme="minorHAnsi" w:cstheme="minorHAnsi"/>
          <w:bCs/>
        </w:rPr>
        <w:t>)</w:t>
      </w:r>
    </w:p>
    <w:p w14:paraId="726891BA" w14:textId="0B37B4FC" w:rsidR="002A7B5F" w:rsidRPr="00D71C37" w:rsidRDefault="002A7B5F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 straně jedné </w:t>
      </w:r>
    </w:p>
    <w:p w14:paraId="3632C975" w14:textId="77777777" w:rsidR="00BE0DEB" w:rsidRPr="00D71C37" w:rsidRDefault="00BE0DEB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snapToGrid w:val="0"/>
        </w:rPr>
      </w:pPr>
    </w:p>
    <w:p w14:paraId="55675DCA" w14:textId="77777777" w:rsidR="00D71C37" w:rsidRPr="00D71C37" w:rsidRDefault="00D71C37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snapToGrid w:val="0"/>
        </w:rPr>
      </w:pPr>
    </w:p>
    <w:p w14:paraId="7985ED17" w14:textId="77777777" w:rsidR="00BE0DEB" w:rsidRPr="00D71C37" w:rsidRDefault="00582308" w:rsidP="00D96F04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>a</w:t>
      </w:r>
    </w:p>
    <w:p w14:paraId="21E57BFA" w14:textId="77777777" w:rsidR="00D96F04" w:rsidRPr="00D71C37" w:rsidRDefault="00D96F04" w:rsidP="00D96F04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 xml:space="preserve"> </w:t>
      </w:r>
    </w:p>
    <w:p w14:paraId="7BD1D998" w14:textId="77777777" w:rsidR="00D71C37" w:rsidRPr="00D71C37" w:rsidRDefault="00D71C37" w:rsidP="00D96F04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</w:p>
    <w:p w14:paraId="3C9589C4" w14:textId="77777777" w:rsidR="00CE750C" w:rsidRPr="003B4CBC" w:rsidRDefault="00CE750C" w:rsidP="00CE750C">
      <w:pPr>
        <w:pStyle w:val="Smlouva"/>
        <w:tabs>
          <w:tab w:val="clear" w:pos="1440"/>
        </w:tabs>
        <w:jc w:val="both"/>
        <w:rPr>
          <w:rFonts w:ascii="Calibri" w:hAnsi="Calibri"/>
          <w:b/>
          <w:snapToGrid w:val="0"/>
        </w:rPr>
      </w:pPr>
      <w:r w:rsidRPr="003B4CBC">
        <w:rPr>
          <w:rFonts w:ascii="Calibri" w:hAnsi="Calibri"/>
          <w:b/>
          <w:snapToGrid w:val="0"/>
        </w:rPr>
        <w:t>T-</w:t>
      </w:r>
      <w:proofErr w:type="spellStart"/>
      <w:r w:rsidRPr="003B4CBC">
        <w:rPr>
          <w:rFonts w:ascii="Calibri" w:hAnsi="Calibri"/>
          <w:b/>
          <w:snapToGrid w:val="0"/>
        </w:rPr>
        <w:t>bro</w:t>
      </w:r>
      <w:proofErr w:type="spellEnd"/>
      <w:r w:rsidRPr="003B4CBC">
        <w:rPr>
          <w:rFonts w:ascii="Calibri" w:hAnsi="Calibri"/>
          <w:b/>
          <w:snapToGrid w:val="0"/>
        </w:rPr>
        <w:t xml:space="preserve"> CZ s.r.o.</w:t>
      </w:r>
    </w:p>
    <w:p w14:paraId="4FD2ED42" w14:textId="77777777" w:rsidR="00CE750C" w:rsidRDefault="003B4CBC" w:rsidP="00CE750C">
      <w:pPr>
        <w:tabs>
          <w:tab w:val="clear" w:pos="612"/>
          <w:tab w:val="left" w:pos="3828"/>
        </w:tabs>
        <w:ind w:left="0" w:firstLine="0"/>
        <w:rPr>
          <w:rFonts w:ascii="Calibri" w:hAnsi="Calibri"/>
        </w:rPr>
      </w:pPr>
      <w:r>
        <w:rPr>
          <w:rFonts w:ascii="Calibri" w:hAnsi="Calibri"/>
        </w:rPr>
        <w:t>se sídlem</w:t>
      </w:r>
      <w:r w:rsidR="00CE750C" w:rsidRPr="008861F3">
        <w:rPr>
          <w:rFonts w:ascii="Calibri" w:hAnsi="Calibri"/>
        </w:rPr>
        <w:t>:</w:t>
      </w:r>
      <w:r>
        <w:rPr>
          <w:rFonts w:ascii="Calibri" w:hAnsi="Calibri"/>
        </w:rPr>
        <w:t xml:space="preserve"> </w:t>
      </w:r>
      <w:r w:rsidR="00CE750C">
        <w:rPr>
          <w:rFonts w:ascii="Calibri" w:hAnsi="Calibri"/>
        </w:rPr>
        <w:t xml:space="preserve">Hlavní </w:t>
      </w:r>
      <w:r w:rsidRPr="003B4CBC">
        <w:rPr>
          <w:rFonts w:ascii="Calibri" w:hAnsi="Calibri"/>
        </w:rPr>
        <w:t>2728/159</w:t>
      </w:r>
      <w:r w:rsidR="00CE750C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141 00 </w:t>
      </w:r>
      <w:r w:rsidR="00CE750C">
        <w:rPr>
          <w:rFonts w:ascii="Calibri" w:hAnsi="Calibri"/>
        </w:rPr>
        <w:t>Praha 4</w:t>
      </w:r>
    </w:p>
    <w:p w14:paraId="69E4DAA2" w14:textId="77777777" w:rsidR="00CE750C" w:rsidRDefault="00CE750C" w:rsidP="00CE750C">
      <w:pPr>
        <w:tabs>
          <w:tab w:val="clear" w:pos="612"/>
          <w:tab w:val="left" w:pos="3828"/>
        </w:tabs>
        <w:ind w:left="0" w:firstLine="0"/>
        <w:rPr>
          <w:rFonts w:ascii="Calibri" w:hAnsi="Calibri"/>
        </w:rPr>
      </w:pPr>
      <w:r>
        <w:rPr>
          <w:rFonts w:ascii="Calibri" w:hAnsi="Calibri"/>
        </w:rPr>
        <w:t>IČ</w:t>
      </w:r>
      <w:r w:rsidR="003B4CBC">
        <w:rPr>
          <w:rFonts w:ascii="Calibri" w:hAnsi="Calibri"/>
        </w:rPr>
        <w:t>O</w:t>
      </w:r>
      <w:r>
        <w:rPr>
          <w:rFonts w:ascii="Calibri" w:hAnsi="Calibri"/>
        </w:rPr>
        <w:t>:</w:t>
      </w:r>
      <w:r w:rsidR="003B4CBC">
        <w:rPr>
          <w:rFonts w:ascii="Calibri" w:hAnsi="Calibri"/>
        </w:rPr>
        <w:t xml:space="preserve"> </w:t>
      </w:r>
      <w:r>
        <w:rPr>
          <w:rFonts w:ascii="Calibri" w:hAnsi="Calibri"/>
        </w:rPr>
        <w:t>49060104</w:t>
      </w:r>
    </w:p>
    <w:p w14:paraId="0BA47B01" w14:textId="77777777" w:rsidR="00CE750C" w:rsidRDefault="003B4CBC" w:rsidP="00CE750C">
      <w:pPr>
        <w:tabs>
          <w:tab w:val="clear" w:pos="612"/>
          <w:tab w:val="left" w:pos="3828"/>
        </w:tabs>
        <w:ind w:left="0" w:firstLine="0"/>
        <w:rPr>
          <w:rFonts w:ascii="Calibri" w:hAnsi="Calibri"/>
        </w:rPr>
      </w:pPr>
      <w:r>
        <w:rPr>
          <w:rFonts w:ascii="Calibri" w:hAnsi="Calibri"/>
        </w:rPr>
        <w:t>zastoupen</w:t>
      </w:r>
      <w:r w:rsidR="00F43EEE">
        <w:rPr>
          <w:rFonts w:ascii="Calibri" w:hAnsi="Calibri"/>
        </w:rPr>
        <w:t>a</w:t>
      </w:r>
      <w:r>
        <w:rPr>
          <w:rFonts w:ascii="Calibri" w:hAnsi="Calibri"/>
        </w:rPr>
        <w:t xml:space="preserve"> jednatelem</w:t>
      </w:r>
      <w:r w:rsidR="00CE750C">
        <w:rPr>
          <w:rFonts w:ascii="Calibri" w:hAnsi="Calibri"/>
        </w:rPr>
        <w:t>:</w:t>
      </w:r>
      <w:r>
        <w:rPr>
          <w:rFonts w:ascii="Calibri" w:hAnsi="Calibri"/>
        </w:rPr>
        <w:t xml:space="preserve"> </w:t>
      </w:r>
      <w:r w:rsidR="00CE750C">
        <w:rPr>
          <w:rFonts w:ascii="Calibri" w:hAnsi="Calibri"/>
        </w:rPr>
        <w:t xml:space="preserve">Ing. </w:t>
      </w:r>
      <w:r w:rsidR="00D64104">
        <w:rPr>
          <w:rFonts w:ascii="Calibri" w:hAnsi="Calibri"/>
        </w:rPr>
        <w:t>Jakub</w:t>
      </w:r>
      <w:r w:rsidR="00CE750C">
        <w:rPr>
          <w:rFonts w:ascii="Calibri" w:hAnsi="Calibri"/>
        </w:rPr>
        <w:t xml:space="preserve"> Janovský</w:t>
      </w:r>
    </w:p>
    <w:p w14:paraId="400F9C65" w14:textId="77777777" w:rsidR="00CE750C" w:rsidRDefault="00CE750C" w:rsidP="00CE750C">
      <w:pPr>
        <w:tabs>
          <w:tab w:val="clear" w:pos="612"/>
          <w:tab w:val="left" w:pos="3828"/>
        </w:tabs>
        <w:ind w:left="0" w:firstLine="0"/>
        <w:rPr>
          <w:rFonts w:ascii="Calibri" w:hAnsi="Calibri"/>
        </w:rPr>
      </w:pPr>
      <w:r>
        <w:rPr>
          <w:rFonts w:ascii="Calibri" w:hAnsi="Calibri"/>
        </w:rPr>
        <w:t>Bankovní spojení:</w:t>
      </w:r>
      <w:r w:rsidR="003B4CBC">
        <w:rPr>
          <w:rFonts w:ascii="Calibri" w:hAnsi="Calibri"/>
        </w:rPr>
        <w:t xml:space="preserve"> </w:t>
      </w:r>
      <w:r>
        <w:rPr>
          <w:rFonts w:ascii="Calibri" w:hAnsi="Calibri"/>
        </w:rPr>
        <w:t>KB a.s., č. ú: 51-1421430257/0100</w:t>
      </w:r>
    </w:p>
    <w:p w14:paraId="31EFB006" w14:textId="77777777" w:rsidR="00CE750C" w:rsidRPr="008861F3" w:rsidRDefault="00CE750C" w:rsidP="00CE750C">
      <w:pPr>
        <w:tabs>
          <w:tab w:val="clear" w:pos="612"/>
          <w:tab w:val="left" w:pos="3828"/>
        </w:tabs>
        <w:ind w:left="0" w:firstLine="0"/>
        <w:rPr>
          <w:rFonts w:ascii="Calibri" w:hAnsi="Calibri"/>
        </w:rPr>
      </w:pPr>
      <w:r>
        <w:rPr>
          <w:rFonts w:ascii="Calibri" w:hAnsi="Calibri"/>
        </w:rPr>
        <w:t>společnost zapsána do obchodního rejstříku vedeného Městským soudem v Praze, oddíl C, vložka 85322</w:t>
      </w:r>
    </w:p>
    <w:p w14:paraId="5340AE25" w14:textId="056468E8" w:rsidR="00CE750C" w:rsidRDefault="00CE750C" w:rsidP="00CE750C">
      <w:pPr>
        <w:pStyle w:val="Smlouva"/>
        <w:tabs>
          <w:tab w:val="clear" w:pos="1440"/>
        </w:tabs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(</w:t>
      </w:r>
      <w:r w:rsidRPr="008861F3">
        <w:rPr>
          <w:rFonts w:ascii="Calibri" w:hAnsi="Calibri"/>
          <w:snapToGrid w:val="0"/>
        </w:rPr>
        <w:t xml:space="preserve">dále jen </w:t>
      </w:r>
      <w:r w:rsidR="002A7B5F">
        <w:rPr>
          <w:rFonts w:ascii="Calibri" w:hAnsi="Calibri"/>
          <w:snapToGrid w:val="0"/>
        </w:rPr>
        <w:t>„</w:t>
      </w:r>
      <w:r w:rsidRPr="008861F3">
        <w:rPr>
          <w:rFonts w:ascii="Calibri" w:hAnsi="Calibri"/>
          <w:snapToGrid w:val="0"/>
        </w:rPr>
        <w:t>zhotovitel</w:t>
      </w:r>
      <w:r w:rsidR="002A7B5F">
        <w:rPr>
          <w:rFonts w:ascii="Calibri" w:hAnsi="Calibri"/>
          <w:snapToGrid w:val="0"/>
        </w:rPr>
        <w:t>“</w:t>
      </w:r>
      <w:r>
        <w:rPr>
          <w:rFonts w:ascii="Calibri" w:hAnsi="Calibri"/>
          <w:snapToGrid w:val="0"/>
        </w:rPr>
        <w:t>)</w:t>
      </w:r>
    </w:p>
    <w:p w14:paraId="7CDD9991" w14:textId="60B70F92" w:rsidR="002A7B5F" w:rsidRDefault="002A7B5F" w:rsidP="00CE750C">
      <w:pPr>
        <w:pStyle w:val="Smlouva"/>
        <w:tabs>
          <w:tab w:val="clear" w:pos="1440"/>
        </w:tabs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na straně druhé</w:t>
      </w:r>
    </w:p>
    <w:p w14:paraId="6FBBC64A" w14:textId="77777777" w:rsidR="00D419F9" w:rsidRDefault="00D419F9" w:rsidP="00CE750C">
      <w:pPr>
        <w:pStyle w:val="Smlouva"/>
        <w:tabs>
          <w:tab w:val="clear" w:pos="1440"/>
        </w:tabs>
        <w:jc w:val="both"/>
        <w:rPr>
          <w:rFonts w:ascii="Calibri" w:hAnsi="Calibri"/>
          <w:snapToGrid w:val="0"/>
        </w:rPr>
      </w:pPr>
    </w:p>
    <w:p w14:paraId="19D18605" w14:textId="614A7A48" w:rsidR="00D419F9" w:rsidRPr="008861F3" w:rsidRDefault="00D419F9" w:rsidP="00CE750C">
      <w:pPr>
        <w:pStyle w:val="Smlouva"/>
        <w:tabs>
          <w:tab w:val="clear" w:pos="1440"/>
        </w:tabs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(objednatel a zhotovitel společně jako "smluvní strany“ nebo „STRANY“, jednotlivě též jako „SMLUVNÍ STRANA“ nebo „STRANA“)</w:t>
      </w:r>
    </w:p>
    <w:p w14:paraId="7D9FBEA0" w14:textId="77777777" w:rsidR="00851B23" w:rsidRDefault="00851B23" w:rsidP="0074669E">
      <w:pPr>
        <w:tabs>
          <w:tab w:val="clear" w:pos="612"/>
        </w:tabs>
        <w:ind w:left="1440" w:firstLine="0"/>
        <w:rPr>
          <w:rFonts w:asciiTheme="minorHAnsi" w:hAnsiTheme="minorHAnsi" w:cstheme="minorHAnsi"/>
        </w:rPr>
      </w:pPr>
    </w:p>
    <w:p w14:paraId="33EC19F6" w14:textId="77777777" w:rsidR="0043427A" w:rsidRDefault="0043427A" w:rsidP="0074669E">
      <w:pPr>
        <w:tabs>
          <w:tab w:val="clear" w:pos="612"/>
        </w:tabs>
        <w:ind w:left="1440" w:firstLine="0"/>
        <w:rPr>
          <w:rFonts w:asciiTheme="minorHAnsi" w:hAnsiTheme="minorHAnsi" w:cstheme="minorHAnsi"/>
        </w:rPr>
      </w:pPr>
    </w:p>
    <w:p w14:paraId="2DFB1378" w14:textId="77777777" w:rsidR="00C901D2" w:rsidRPr="00D71C37" w:rsidRDefault="00C901D2" w:rsidP="0074669E">
      <w:pPr>
        <w:tabs>
          <w:tab w:val="clear" w:pos="612"/>
        </w:tabs>
        <w:ind w:left="1440" w:firstLine="0"/>
        <w:rPr>
          <w:rFonts w:asciiTheme="minorHAnsi" w:hAnsiTheme="minorHAnsi" w:cstheme="minorHAnsi"/>
        </w:rPr>
      </w:pPr>
    </w:p>
    <w:p w14:paraId="7460FD8D" w14:textId="77777777" w:rsidR="00BE0DEB" w:rsidRPr="00D71C37" w:rsidRDefault="00BE0DEB" w:rsidP="00F16329">
      <w:pPr>
        <w:tabs>
          <w:tab w:val="clear" w:pos="612"/>
        </w:tabs>
        <w:ind w:left="0" w:firstLine="0"/>
        <w:jc w:val="center"/>
        <w:rPr>
          <w:rFonts w:asciiTheme="minorHAnsi" w:hAnsiTheme="minorHAnsi" w:cstheme="minorHAnsi"/>
          <w:b/>
        </w:rPr>
      </w:pPr>
      <w:r w:rsidRPr="00D71C37">
        <w:rPr>
          <w:rFonts w:asciiTheme="minorHAnsi" w:hAnsiTheme="minorHAnsi" w:cstheme="minorHAnsi"/>
          <w:b/>
        </w:rPr>
        <w:t>Preambule</w:t>
      </w:r>
    </w:p>
    <w:p w14:paraId="47EC0D1F" w14:textId="03460BD2" w:rsidR="00F43EEE" w:rsidRPr="004D26B7" w:rsidRDefault="00341A91" w:rsidP="007A0D64">
      <w:pPr>
        <w:tabs>
          <w:tab w:val="clear" w:pos="612"/>
        </w:tabs>
        <w:ind w:left="0" w:firstLine="708"/>
        <w:jc w:val="both"/>
        <w:rPr>
          <w:rFonts w:ascii="Calibri" w:hAnsi="Calibri"/>
          <w:snapToGrid w:val="0"/>
        </w:rPr>
      </w:pPr>
      <w:r w:rsidRPr="007C5EC0">
        <w:rPr>
          <w:rFonts w:asciiTheme="minorHAnsi" w:hAnsiTheme="minorHAnsi" w:cstheme="minorHAnsi"/>
        </w:rPr>
        <w:t xml:space="preserve">Smluvní </w:t>
      </w:r>
      <w:r w:rsidR="004E7690" w:rsidRPr="007C5EC0">
        <w:rPr>
          <w:rFonts w:asciiTheme="minorHAnsi" w:hAnsiTheme="minorHAnsi" w:cstheme="minorHAnsi"/>
        </w:rPr>
        <w:t>strany uzavřely dne</w:t>
      </w:r>
      <w:r w:rsidR="00D64104" w:rsidRPr="007C5EC0">
        <w:rPr>
          <w:rFonts w:asciiTheme="minorHAnsi" w:hAnsiTheme="minorHAnsi" w:cstheme="minorHAnsi"/>
        </w:rPr>
        <w:t xml:space="preserve"> </w:t>
      </w:r>
      <w:r w:rsidR="00EA6EF0">
        <w:rPr>
          <w:rFonts w:asciiTheme="minorHAnsi" w:hAnsiTheme="minorHAnsi" w:cstheme="minorHAnsi"/>
        </w:rPr>
        <w:t>3</w:t>
      </w:r>
      <w:r w:rsidR="00D9387C">
        <w:rPr>
          <w:rFonts w:asciiTheme="minorHAnsi" w:hAnsiTheme="minorHAnsi" w:cstheme="minorHAnsi"/>
        </w:rPr>
        <w:t>0</w:t>
      </w:r>
      <w:r w:rsidR="00EA6EF0">
        <w:rPr>
          <w:rFonts w:asciiTheme="minorHAnsi" w:hAnsiTheme="minorHAnsi" w:cstheme="minorHAnsi"/>
        </w:rPr>
        <w:t>. 0</w:t>
      </w:r>
      <w:r w:rsidR="00D9387C">
        <w:rPr>
          <w:rFonts w:asciiTheme="minorHAnsi" w:hAnsiTheme="minorHAnsi" w:cstheme="minorHAnsi"/>
        </w:rPr>
        <w:t>7</w:t>
      </w:r>
      <w:r w:rsidR="00EA6EF0">
        <w:rPr>
          <w:rFonts w:asciiTheme="minorHAnsi" w:hAnsiTheme="minorHAnsi" w:cstheme="minorHAnsi"/>
        </w:rPr>
        <w:t xml:space="preserve">. </w:t>
      </w:r>
      <w:r w:rsidR="008C6A7B" w:rsidRPr="007C5EC0">
        <w:rPr>
          <w:rFonts w:asciiTheme="minorHAnsi" w:hAnsiTheme="minorHAnsi" w:cstheme="minorHAnsi"/>
        </w:rPr>
        <w:t>202</w:t>
      </w:r>
      <w:r w:rsidR="002A7B5F">
        <w:rPr>
          <w:rFonts w:asciiTheme="minorHAnsi" w:hAnsiTheme="minorHAnsi" w:cstheme="minorHAnsi"/>
        </w:rPr>
        <w:t>5</w:t>
      </w:r>
      <w:r w:rsidR="00186642" w:rsidRPr="007C5EC0">
        <w:rPr>
          <w:rFonts w:asciiTheme="minorHAnsi" w:hAnsiTheme="minorHAnsi" w:cstheme="minorHAnsi"/>
        </w:rPr>
        <w:t xml:space="preserve"> </w:t>
      </w:r>
      <w:r w:rsidR="00F43EEE" w:rsidRPr="007C5EC0">
        <w:rPr>
          <w:rFonts w:asciiTheme="minorHAnsi" w:hAnsiTheme="minorHAnsi" w:cstheme="minorHAnsi"/>
        </w:rPr>
        <w:t>Smlouvu o dílo</w:t>
      </w:r>
      <w:r w:rsidR="00B67AEA" w:rsidRPr="007C5EC0">
        <w:rPr>
          <w:rFonts w:asciiTheme="minorHAnsi" w:hAnsiTheme="minorHAnsi" w:cstheme="minorHAnsi"/>
        </w:rPr>
        <w:t xml:space="preserve"> č. </w:t>
      </w:r>
      <w:r w:rsidR="008C6A7B" w:rsidRPr="007C5EC0">
        <w:rPr>
          <w:rFonts w:ascii="Calibri" w:hAnsi="Calibri"/>
          <w:snapToGrid w:val="0"/>
        </w:rPr>
        <w:t>00</w:t>
      </w:r>
      <w:r w:rsidR="00D9387C">
        <w:rPr>
          <w:rFonts w:ascii="Calibri" w:hAnsi="Calibri"/>
          <w:snapToGrid w:val="0"/>
        </w:rPr>
        <w:t>6</w:t>
      </w:r>
      <w:r w:rsidR="00CC6075" w:rsidRPr="007C5EC0">
        <w:rPr>
          <w:rFonts w:ascii="Calibri" w:hAnsi="Calibri"/>
          <w:snapToGrid w:val="0"/>
        </w:rPr>
        <w:t>/TSA/</w:t>
      </w:r>
      <w:r w:rsidR="00273353" w:rsidRPr="007C5EC0">
        <w:rPr>
          <w:rFonts w:ascii="Calibri" w:hAnsi="Calibri"/>
          <w:snapToGrid w:val="0"/>
        </w:rPr>
        <w:t>D/</w:t>
      </w:r>
      <w:r w:rsidR="008C6A7B" w:rsidRPr="007C5EC0">
        <w:rPr>
          <w:rFonts w:ascii="Calibri" w:hAnsi="Calibri"/>
          <w:snapToGrid w:val="0"/>
        </w:rPr>
        <w:t>202</w:t>
      </w:r>
      <w:r w:rsidR="002A7B5F">
        <w:rPr>
          <w:rFonts w:ascii="Calibri" w:hAnsi="Calibri"/>
          <w:snapToGrid w:val="0"/>
        </w:rPr>
        <w:t>5</w:t>
      </w:r>
      <w:r w:rsidR="00EA6EF0">
        <w:rPr>
          <w:rFonts w:ascii="Calibri" w:hAnsi="Calibri"/>
          <w:snapToGrid w:val="0"/>
        </w:rPr>
        <w:t xml:space="preserve">, jejímž předmětem bylo provedení stavebních prací </w:t>
      </w:r>
      <w:r w:rsidR="000B7EB9">
        <w:rPr>
          <w:rFonts w:ascii="Calibri" w:hAnsi="Calibri"/>
          <w:snapToGrid w:val="0"/>
        </w:rPr>
        <w:t xml:space="preserve">spočívajících </w:t>
      </w:r>
      <w:r w:rsidR="00C901D2">
        <w:rPr>
          <w:rFonts w:ascii="Calibri" w:hAnsi="Calibri"/>
          <w:snapToGrid w:val="0"/>
        </w:rPr>
        <w:t>v</w:t>
      </w:r>
      <w:r w:rsidR="00D9387C">
        <w:rPr>
          <w:rFonts w:ascii="Calibri" w:hAnsi="Calibri"/>
          <w:snapToGrid w:val="0"/>
        </w:rPr>
        <w:t> předělení místnosti C030 na dvě samostatné</w:t>
      </w:r>
      <w:r w:rsidR="00C901D2" w:rsidRPr="00C901D2">
        <w:rPr>
          <w:rFonts w:ascii="Calibri" w:hAnsi="Calibri"/>
          <w:snapToGrid w:val="0"/>
        </w:rPr>
        <w:t xml:space="preserve">. </w:t>
      </w:r>
      <w:r w:rsidR="00D9387C">
        <w:rPr>
          <w:rFonts w:ascii="Calibri" w:hAnsi="Calibri"/>
          <w:snapToGrid w:val="0"/>
        </w:rPr>
        <w:t>Součástí prací bylo</w:t>
      </w:r>
      <w:r w:rsidR="00C901D2" w:rsidRPr="00C901D2">
        <w:rPr>
          <w:rFonts w:ascii="Calibri" w:hAnsi="Calibri"/>
          <w:snapToGrid w:val="0"/>
        </w:rPr>
        <w:t xml:space="preserve"> </w:t>
      </w:r>
      <w:r w:rsidR="00D9387C">
        <w:rPr>
          <w:rFonts w:ascii="Calibri" w:hAnsi="Calibri"/>
          <w:snapToGrid w:val="0"/>
        </w:rPr>
        <w:t>též zhotovení nových zárubní a dveří, dodávky</w:t>
      </w:r>
      <w:r w:rsidR="00C901D2" w:rsidRPr="00C901D2">
        <w:rPr>
          <w:rFonts w:ascii="Calibri" w:hAnsi="Calibri"/>
          <w:snapToGrid w:val="0"/>
        </w:rPr>
        <w:t xml:space="preserve"> a montáži PVC podlahové krytiny, n</w:t>
      </w:r>
      <w:r w:rsidR="00D9387C">
        <w:rPr>
          <w:rFonts w:ascii="Calibri" w:hAnsi="Calibri"/>
          <w:snapToGrid w:val="0"/>
        </w:rPr>
        <w:t xml:space="preserve">ové přípojné body SV, TUV a odpadu </w:t>
      </w:r>
      <w:r w:rsidR="00C901D2">
        <w:rPr>
          <w:rFonts w:ascii="Calibri" w:hAnsi="Calibri"/>
          <w:snapToGrid w:val="0"/>
        </w:rPr>
        <w:t xml:space="preserve">v </w:t>
      </w:r>
      <w:r w:rsidR="000B7EB9" w:rsidRPr="000B7EB9">
        <w:rPr>
          <w:rFonts w:ascii="Calibri" w:hAnsi="Calibri"/>
          <w:snapToGrid w:val="0"/>
        </w:rPr>
        <w:t>přízemí objektu C v areálu výzkumných ústavů akademie věd ČR.</w:t>
      </w:r>
    </w:p>
    <w:p w14:paraId="7C17F963" w14:textId="4043F340" w:rsidR="0074669E" w:rsidRDefault="0096347C" w:rsidP="007A0D64">
      <w:pPr>
        <w:tabs>
          <w:tab w:val="clear" w:pos="612"/>
        </w:tabs>
        <w:ind w:left="0" w:firstLine="360"/>
        <w:jc w:val="both"/>
        <w:rPr>
          <w:rFonts w:asciiTheme="minorHAnsi" w:hAnsiTheme="minorHAnsi" w:cstheme="minorHAnsi"/>
        </w:rPr>
      </w:pPr>
      <w:r w:rsidRPr="0096347C">
        <w:rPr>
          <w:rFonts w:asciiTheme="minorHAnsi" w:hAnsiTheme="minorHAnsi" w:cstheme="minorHAnsi"/>
        </w:rPr>
        <w:t xml:space="preserve">V průběhu stavebních </w:t>
      </w:r>
      <w:r w:rsidR="00C901D2">
        <w:rPr>
          <w:rFonts w:asciiTheme="minorHAnsi" w:hAnsiTheme="minorHAnsi" w:cstheme="minorHAnsi"/>
        </w:rPr>
        <w:t>prací bylo</w:t>
      </w:r>
      <w:r w:rsidR="00D9387C">
        <w:rPr>
          <w:rFonts w:asciiTheme="minorHAnsi" w:hAnsiTheme="minorHAnsi" w:cstheme="minorHAnsi"/>
        </w:rPr>
        <w:t xml:space="preserve"> zjištěno, že stávající klimatizace, která se pouze měla přesunout, je v nevyhovujícím stavu pro další </w:t>
      </w:r>
      <w:r w:rsidR="0043427A">
        <w:rPr>
          <w:rFonts w:asciiTheme="minorHAnsi" w:hAnsiTheme="minorHAnsi" w:cstheme="minorHAnsi"/>
        </w:rPr>
        <w:t>po</w:t>
      </w:r>
      <w:r w:rsidR="00D9387C">
        <w:rPr>
          <w:rFonts w:asciiTheme="minorHAnsi" w:hAnsiTheme="minorHAnsi" w:cstheme="minorHAnsi"/>
        </w:rPr>
        <w:t>užití. Bylo rozhodnuto, že bude instalována zcela nová jednotka</w:t>
      </w:r>
      <w:r w:rsidR="00C901D2">
        <w:rPr>
          <w:rFonts w:asciiTheme="minorHAnsi" w:hAnsiTheme="minorHAnsi" w:cstheme="minorHAnsi"/>
        </w:rPr>
        <w:t xml:space="preserve">. </w:t>
      </w:r>
      <w:r w:rsidRPr="0096347C">
        <w:rPr>
          <w:rFonts w:asciiTheme="minorHAnsi" w:hAnsiTheme="minorHAnsi" w:cstheme="minorHAnsi"/>
        </w:rPr>
        <w:t xml:space="preserve">Další skutečnost provedených a neprovedených prací je součástí přílohy tohoto dodatku. </w:t>
      </w:r>
    </w:p>
    <w:p w14:paraId="1A8F22D5" w14:textId="77777777" w:rsidR="007A0D64" w:rsidRDefault="007A0D64" w:rsidP="007A0D64">
      <w:pPr>
        <w:tabs>
          <w:tab w:val="clear" w:pos="612"/>
        </w:tabs>
        <w:ind w:left="0" w:firstLine="360"/>
        <w:jc w:val="both"/>
        <w:rPr>
          <w:rFonts w:asciiTheme="minorHAnsi" w:hAnsiTheme="minorHAnsi" w:cstheme="minorHAnsi"/>
        </w:rPr>
      </w:pPr>
    </w:p>
    <w:p w14:paraId="0285CADE" w14:textId="77777777" w:rsidR="007A0D64" w:rsidRDefault="007A0D64" w:rsidP="007A0D64">
      <w:pPr>
        <w:tabs>
          <w:tab w:val="clear" w:pos="612"/>
        </w:tabs>
        <w:ind w:left="0" w:firstLine="360"/>
        <w:jc w:val="both"/>
        <w:rPr>
          <w:rFonts w:asciiTheme="minorHAnsi" w:hAnsiTheme="minorHAnsi" w:cstheme="minorHAnsi"/>
        </w:rPr>
      </w:pPr>
    </w:p>
    <w:p w14:paraId="57B619DB" w14:textId="77777777" w:rsidR="00CC0A84" w:rsidRDefault="00CC0A84" w:rsidP="00CC0A84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</w:p>
    <w:p w14:paraId="73869FC3" w14:textId="77777777" w:rsidR="00CC0A84" w:rsidRDefault="00CC0A84" w:rsidP="00CC0A84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</w:p>
    <w:p w14:paraId="286ED5AB" w14:textId="77777777" w:rsidR="00C901D2" w:rsidRPr="007C5EC0" w:rsidRDefault="00C901D2" w:rsidP="00CC0A84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</w:p>
    <w:p w14:paraId="6D9127E2" w14:textId="6417EE1D" w:rsidR="00BE0DEB" w:rsidRPr="007C5EC0" w:rsidRDefault="00F16329" w:rsidP="00F16329">
      <w:pPr>
        <w:pStyle w:val="Smlouva"/>
        <w:tabs>
          <w:tab w:val="clear" w:pos="1440"/>
        </w:tabs>
        <w:ind w:left="36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Článek 3.  </w:t>
      </w:r>
      <w:r w:rsidR="00AE3F99" w:rsidRPr="007C5EC0">
        <w:rPr>
          <w:rFonts w:asciiTheme="minorHAnsi" w:hAnsiTheme="minorHAnsi" w:cstheme="minorHAnsi"/>
          <w:b/>
        </w:rPr>
        <w:t>Cena</w:t>
      </w:r>
      <w:r w:rsidR="002F148F">
        <w:rPr>
          <w:rFonts w:asciiTheme="minorHAnsi" w:hAnsiTheme="minorHAnsi" w:cstheme="minorHAnsi"/>
          <w:b/>
        </w:rPr>
        <w:t xml:space="preserve"> za dílo a platební podmínky</w:t>
      </w:r>
    </w:p>
    <w:p w14:paraId="74B3F1D9" w14:textId="77777777" w:rsidR="00DD0EEC" w:rsidRPr="007C5EC0" w:rsidRDefault="00DD0EEC" w:rsidP="00F16329">
      <w:pPr>
        <w:pStyle w:val="Smlouva"/>
        <w:tabs>
          <w:tab w:val="clear" w:pos="1440"/>
        </w:tabs>
        <w:jc w:val="center"/>
        <w:rPr>
          <w:rFonts w:asciiTheme="minorHAnsi" w:hAnsiTheme="minorHAnsi" w:cstheme="minorHAnsi"/>
          <w:b/>
        </w:rPr>
      </w:pPr>
    </w:p>
    <w:p w14:paraId="36520FA3" w14:textId="1EA55AEF" w:rsidR="00AE3F99" w:rsidRPr="007C5EC0" w:rsidRDefault="00AE3F99" w:rsidP="00AE3F99">
      <w:pPr>
        <w:pStyle w:val="Smlouva"/>
        <w:tabs>
          <w:tab w:val="clear" w:pos="1440"/>
        </w:tabs>
        <w:rPr>
          <w:rFonts w:asciiTheme="minorHAnsi" w:hAnsiTheme="minorHAnsi" w:cstheme="minorHAnsi"/>
        </w:rPr>
      </w:pPr>
      <w:r w:rsidRPr="007C5EC0">
        <w:rPr>
          <w:rFonts w:asciiTheme="minorHAnsi" w:hAnsiTheme="minorHAnsi" w:cstheme="minorHAnsi"/>
        </w:rPr>
        <w:t xml:space="preserve">Vlivem změny rozsahu </w:t>
      </w:r>
      <w:r w:rsidR="000C7C60" w:rsidRPr="007C5EC0">
        <w:rPr>
          <w:rFonts w:asciiTheme="minorHAnsi" w:hAnsiTheme="minorHAnsi" w:cstheme="minorHAnsi"/>
        </w:rPr>
        <w:t>stavebních prací</w:t>
      </w:r>
      <w:r w:rsidR="00FC73AE" w:rsidRPr="007C5EC0">
        <w:rPr>
          <w:rFonts w:asciiTheme="minorHAnsi" w:hAnsiTheme="minorHAnsi" w:cstheme="minorHAnsi"/>
        </w:rPr>
        <w:t xml:space="preserve"> dochází ke změně ceny</w:t>
      </w:r>
      <w:r w:rsidR="00E41311" w:rsidRPr="007C5EC0">
        <w:rPr>
          <w:rFonts w:asciiTheme="minorHAnsi" w:hAnsiTheme="minorHAnsi" w:cstheme="minorHAnsi"/>
        </w:rPr>
        <w:t xml:space="preserve"> díla</w:t>
      </w:r>
      <w:r w:rsidRPr="007C5EC0">
        <w:rPr>
          <w:rFonts w:asciiTheme="minorHAnsi" w:hAnsiTheme="minorHAnsi" w:cstheme="minorHAnsi"/>
        </w:rPr>
        <w:t>.</w:t>
      </w:r>
    </w:p>
    <w:p w14:paraId="052EB929" w14:textId="273C2731" w:rsidR="00E135B7" w:rsidRPr="007C5EC0" w:rsidRDefault="00AE3F99" w:rsidP="00AE3F99">
      <w:pPr>
        <w:tabs>
          <w:tab w:val="clear" w:pos="612"/>
        </w:tabs>
        <w:ind w:left="0" w:firstLine="0"/>
        <w:rPr>
          <w:rFonts w:asciiTheme="minorHAnsi" w:hAnsiTheme="minorHAnsi" w:cstheme="minorHAnsi"/>
        </w:rPr>
      </w:pPr>
      <w:r w:rsidRPr="007C5EC0">
        <w:rPr>
          <w:rFonts w:asciiTheme="minorHAnsi" w:hAnsiTheme="minorHAnsi" w:cstheme="minorHAnsi"/>
        </w:rPr>
        <w:t xml:space="preserve">Čl. </w:t>
      </w:r>
      <w:r w:rsidR="009E1C4C">
        <w:rPr>
          <w:rFonts w:asciiTheme="minorHAnsi" w:hAnsiTheme="minorHAnsi" w:cstheme="minorHAnsi"/>
        </w:rPr>
        <w:t>3</w:t>
      </w:r>
      <w:r w:rsidRPr="007C5EC0">
        <w:rPr>
          <w:rFonts w:asciiTheme="minorHAnsi" w:hAnsiTheme="minorHAnsi" w:cstheme="minorHAnsi"/>
        </w:rPr>
        <w:t xml:space="preserve">. odstavec </w:t>
      </w:r>
      <w:r w:rsidR="009E1C4C">
        <w:rPr>
          <w:rFonts w:asciiTheme="minorHAnsi" w:hAnsiTheme="minorHAnsi" w:cstheme="minorHAnsi"/>
        </w:rPr>
        <w:t>3</w:t>
      </w:r>
      <w:r w:rsidR="00DF09EE" w:rsidRPr="007C5EC0">
        <w:rPr>
          <w:rFonts w:asciiTheme="minorHAnsi" w:hAnsiTheme="minorHAnsi" w:cstheme="minorHAnsi"/>
        </w:rPr>
        <w:t>.1.</w:t>
      </w:r>
      <w:r w:rsidRPr="007C5EC0">
        <w:rPr>
          <w:rFonts w:asciiTheme="minorHAnsi" w:hAnsiTheme="minorHAnsi" w:cstheme="minorHAnsi"/>
        </w:rPr>
        <w:t xml:space="preserve"> </w:t>
      </w:r>
      <w:r w:rsidR="00D71C37" w:rsidRPr="007C5EC0">
        <w:rPr>
          <w:rFonts w:asciiTheme="minorHAnsi" w:hAnsiTheme="minorHAnsi" w:cstheme="minorHAnsi"/>
        </w:rPr>
        <w:t xml:space="preserve">Smlouvy </w:t>
      </w:r>
      <w:r w:rsidRPr="007C5EC0">
        <w:rPr>
          <w:rFonts w:asciiTheme="minorHAnsi" w:hAnsiTheme="minorHAnsi" w:cstheme="minorHAnsi"/>
        </w:rPr>
        <w:t xml:space="preserve">se </w:t>
      </w:r>
      <w:r w:rsidR="00D71C37" w:rsidRPr="007C5EC0">
        <w:rPr>
          <w:rFonts w:asciiTheme="minorHAnsi" w:hAnsiTheme="minorHAnsi" w:cstheme="minorHAnsi"/>
        </w:rPr>
        <w:t xml:space="preserve">proto </w:t>
      </w:r>
      <w:r w:rsidRPr="007C5EC0">
        <w:rPr>
          <w:rFonts w:asciiTheme="minorHAnsi" w:hAnsiTheme="minorHAnsi" w:cstheme="minorHAnsi"/>
        </w:rPr>
        <w:t xml:space="preserve">ruší a nahrazuje textem: </w:t>
      </w:r>
    </w:p>
    <w:p w14:paraId="6C81FE4F" w14:textId="77777777" w:rsidR="00144D1A" w:rsidRPr="007C5EC0" w:rsidRDefault="005E793B" w:rsidP="00777980">
      <w:pPr>
        <w:tabs>
          <w:tab w:val="clear" w:pos="612"/>
          <w:tab w:val="num" w:pos="720"/>
        </w:tabs>
        <w:ind w:left="0" w:firstLine="0"/>
        <w:jc w:val="both"/>
        <w:rPr>
          <w:rFonts w:asciiTheme="minorHAnsi" w:hAnsiTheme="minorHAnsi" w:cstheme="minorHAnsi"/>
          <w:b/>
        </w:rPr>
      </w:pPr>
      <w:r w:rsidRPr="007C5EC0">
        <w:rPr>
          <w:rFonts w:asciiTheme="minorHAnsi" w:hAnsiTheme="minorHAnsi" w:cstheme="minorHAnsi"/>
          <w:b/>
        </w:rPr>
        <w:t>Smluvní strany se dohodly na celkové smluvní ceně díla, která činí</w:t>
      </w:r>
      <w:r w:rsidR="00CF4530" w:rsidRPr="007C5EC0">
        <w:rPr>
          <w:rFonts w:asciiTheme="minorHAnsi" w:hAnsiTheme="minorHAnsi" w:cstheme="minorHAnsi"/>
          <w:b/>
        </w:rPr>
        <w:t>:</w:t>
      </w:r>
    </w:p>
    <w:p w14:paraId="53D66B61" w14:textId="77777777" w:rsidR="005023FA" w:rsidRPr="007C5EC0" w:rsidRDefault="005023FA" w:rsidP="00777980">
      <w:pPr>
        <w:tabs>
          <w:tab w:val="clear" w:pos="612"/>
          <w:tab w:val="num" w:pos="720"/>
        </w:tabs>
        <w:ind w:left="0" w:firstLine="0"/>
        <w:jc w:val="both"/>
        <w:rPr>
          <w:rFonts w:asciiTheme="minorHAnsi" w:hAnsiTheme="minorHAnsi" w:cstheme="minorHAnsi"/>
          <w:bCs/>
        </w:rPr>
      </w:pPr>
    </w:p>
    <w:p w14:paraId="4B680B84" w14:textId="799EC74E" w:rsidR="00C26B2B" w:rsidRPr="007C5EC0" w:rsidRDefault="00D64104" w:rsidP="00777980">
      <w:pPr>
        <w:tabs>
          <w:tab w:val="clear" w:pos="612"/>
          <w:tab w:val="num" w:pos="720"/>
        </w:tabs>
        <w:ind w:left="0" w:firstLine="0"/>
        <w:jc w:val="both"/>
        <w:rPr>
          <w:rFonts w:asciiTheme="minorHAnsi" w:hAnsiTheme="minorHAnsi" w:cstheme="minorHAnsi"/>
        </w:rPr>
      </w:pPr>
      <w:r w:rsidRPr="007C5EC0">
        <w:rPr>
          <w:rFonts w:asciiTheme="minorHAnsi" w:hAnsiTheme="minorHAnsi" w:cstheme="minorHAnsi"/>
        </w:rPr>
        <w:t>Změna</w:t>
      </w:r>
      <w:r w:rsidR="00C26B2B" w:rsidRPr="007C5EC0">
        <w:rPr>
          <w:rFonts w:asciiTheme="minorHAnsi" w:hAnsiTheme="minorHAnsi" w:cstheme="minorHAnsi"/>
        </w:rPr>
        <w:t xml:space="preserve"> ceny díla </w:t>
      </w:r>
      <w:r w:rsidR="00BC1B43" w:rsidRPr="007C5EC0">
        <w:rPr>
          <w:rFonts w:asciiTheme="minorHAnsi" w:hAnsiTheme="minorHAnsi" w:cstheme="minorHAnsi"/>
        </w:rPr>
        <w:t>o cenu dodatku č.</w:t>
      </w:r>
      <w:r w:rsidR="0040538B" w:rsidRPr="007C5EC0">
        <w:rPr>
          <w:rFonts w:asciiTheme="minorHAnsi" w:hAnsiTheme="minorHAnsi" w:cstheme="minorHAnsi"/>
        </w:rPr>
        <w:t xml:space="preserve"> </w:t>
      </w:r>
      <w:r w:rsidRPr="007C5EC0">
        <w:rPr>
          <w:rFonts w:asciiTheme="minorHAnsi" w:hAnsiTheme="minorHAnsi" w:cstheme="minorHAnsi"/>
        </w:rPr>
        <w:t xml:space="preserve">1 </w:t>
      </w:r>
      <w:r w:rsidR="00BC1B43" w:rsidRPr="007C5EC0">
        <w:rPr>
          <w:rFonts w:asciiTheme="minorHAnsi" w:hAnsiTheme="minorHAnsi" w:cstheme="minorHAnsi"/>
        </w:rPr>
        <w:t xml:space="preserve">bez </w:t>
      </w:r>
      <w:proofErr w:type="gramStart"/>
      <w:r w:rsidR="00BC1B43" w:rsidRPr="007C5EC0">
        <w:rPr>
          <w:rFonts w:asciiTheme="minorHAnsi" w:hAnsiTheme="minorHAnsi" w:cstheme="minorHAnsi"/>
        </w:rPr>
        <w:t>DPH</w:t>
      </w:r>
      <w:r w:rsidR="00236D44" w:rsidRPr="007C5EC0">
        <w:rPr>
          <w:rFonts w:asciiTheme="minorHAnsi" w:hAnsiTheme="minorHAnsi" w:cstheme="minorHAnsi"/>
        </w:rPr>
        <w:t>:</w:t>
      </w:r>
      <w:r w:rsidR="00BC1B43" w:rsidRPr="007C5EC0">
        <w:rPr>
          <w:rFonts w:asciiTheme="minorHAnsi" w:hAnsiTheme="minorHAnsi" w:cstheme="minorHAnsi"/>
        </w:rPr>
        <w:t xml:space="preserve">   </w:t>
      </w:r>
      <w:proofErr w:type="gramEnd"/>
      <w:r w:rsidR="00C32059">
        <w:rPr>
          <w:rFonts w:asciiTheme="minorHAnsi" w:hAnsiTheme="minorHAnsi" w:cstheme="minorHAnsi"/>
        </w:rPr>
        <w:t xml:space="preserve">           </w:t>
      </w:r>
      <w:r w:rsidR="0043427A">
        <w:rPr>
          <w:rFonts w:asciiTheme="minorHAnsi" w:hAnsiTheme="minorHAnsi" w:cstheme="minorHAnsi"/>
        </w:rPr>
        <w:t xml:space="preserve">      33 558</w:t>
      </w:r>
      <w:r w:rsidR="001C489D" w:rsidRPr="001C489D">
        <w:rPr>
          <w:rFonts w:asciiTheme="minorHAnsi" w:hAnsiTheme="minorHAnsi" w:cstheme="minorHAnsi"/>
        </w:rPr>
        <w:t>,</w:t>
      </w:r>
      <w:r w:rsidR="0043427A">
        <w:rPr>
          <w:rFonts w:asciiTheme="minorHAnsi" w:hAnsiTheme="minorHAnsi" w:cstheme="minorHAnsi"/>
        </w:rPr>
        <w:t>71</w:t>
      </w:r>
      <w:r w:rsidR="00BC1B43" w:rsidRPr="007C5EC0">
        <w:rPr>
          <w:rFonts w:asciiTheme="minorHAnsi" w:hAnsiTheme="minorHAnsi" w:cstheme="minorHAnsi"/>
        </w:rPr>
        <w:t xml:space="preserve"> </w:t>
      </w:r>
      <w:r w:rsidR="00C50D35" w:rsidRPr="007C5EC0">
        <w:rPr>
          <w:rFonts w:asciiTheme="minorHAnsi" w:hAnsiTheme="minorHAnsi" w:cstheme="minorHAnsi"/>
        </w:rPr>
        <w:t>Kč</w:t>
      </w:r>
      <w:r w:rsidR="00C50D35" w:rsidRPr="007C5EC0">
        <w:rPr>
          <w:rFonts w:asciiTheme="minorHAnsi" w:hAnsiTheme="minorHAnsi" w:cstheme="minorHAnsi"/>
        </w:rPr>
        <w:tab/>
      </w:r>
      <w:r w:rsidR="00C50D35" w:rsidRPr="007C5EC0">
        <w:rPr>
          <w:rFonts w:asciiTheme="minorHAnsi" w:hAnsiTheme="minorHAnsi" w:cstheme="minorHAnsi"/>
        </w:rPr>
        <w:tab/>
      </w:r>
    </w:p>
    <w:p w14:paraId="718E9D91" w14:textId="1AE4F2F6" w:rsidR="0057678E" w:rsidRPr="007C5EC0" w:rsidRDefault="0057678E" w:rsidP="0057678E">
      <w:pPr>
        <w:tabs>
          <w:tab w:val="clear" w:pos="612"/>
          <w:tab w:val="num" w:pos="720"/>
        </w:tabs>
        <w:ind w:left="0" w:firstLine="0"/>
        <w:jc w:val="both"/>
        <w:rPr>
          <w:rFonts w:asciiTheme="minorHAnsi" w:hAnsiTheme="minorHAnsi" w:cstheme="minorHAnsi"/>
        </w:rPr>
      </w:pPr>
      <w:r w:rsidRPr="007C5EC0">
        <w:rPr>
          <w:rFonts w:asciiTheme="minorHAnsi" w:hAnsiTheme="minorHAnsi" w:cstheme="minorHAnsi"/>
        </w:rPr>
        <w:t xml:space="preserve">Celková cena díla dle </w:t>
      </w:r>
      <w:proofErr w:type="spellStart"/>
      <w:r w:rsidRPr="007C5EC0">
        <w:rPr>
          <w:rFonts w:asciiTheme="minorHAnsi" w:hAnsiTheme="minorHAnsi" w:cstheme="minorHAnsi"/>
        </w:rPr>
        <w:t>SoD</w:t>
      </w:r>
      <w:proofErr w:type="spellEnd"/>
      <w:r w:rsidRPr="007C5EC0">
        <w:rPr>
          <w:rFonts w:asciiTheme="minorHAnsi" w:hAnsiTheme="minorHAnsi" w:cstheme="minorHAnsi"/>
        </w:rPr>
        <w:t xml:space="preserve"> a dodatku č. </w:t>
      </w:r>
      <w:r w:rsidR="0049574D" w:rsidRPr="007C5EC0">
        <w:rPr>
          <w:rFonts w:asciiTheme="minorHAnsi" w:hAnsiTheme="minorHAnsi" w:cstheme="minorHAnsi"/>
        </w:rPr>
        <w:t>1</w:t>
      </w:r>
      <w:r w:rsidRPr="007C5EC0">
        <w:rPr>
          <w:rFonts w:asciiTheme="minorHAnsi" w:hAnsiTheme="minorHAnsi" w:cstheme="minorHAnsi"/>
        </w:rPr>
        <w:t xml:space="preserve"> bez </w:t>
      </w:r>
      <w:proofErr w:type="gramStart"/>
      <w:r w:rsidRPr="007C5EC0">
        <w:rPr>
          <w:rFonts w:asciiTheme="minorHAnsi" w:hAnsiTheme="minorHAnsi" w:cstheme="minorHAnsi"/>
        </w:rPr>
        <w:t xml:space="preserve">DPH:   </w:t>
      </w:r>
      <w:proofErr w:type="gramEnd"/>
      <w:r w:rsidR="002F148F">
        <w:rPr>
          <w:rFonts w:asciiTheme="minorHAnsi" w:hAnsiTheme="minorHAnsi" w:cstheme="minorHAnsi"/>
        </w:rPr>
        <w:t xml:space="preserve">      </w:t>
      </w:r>
      <w:r w:rsidR="001C489D">
        <w:rPr>
          <w:rFonts w:asciiTheme="minorHAnsi" w:hAnsiTheme="minorHAnsi" w:cstheme="minorHAnsi"/>
        </w:rPr>
        <w:t xml:space="preserve"> </w:t>
      </w:r>
      <w:r w:rsidR="0043427A">
        <w:rPr>
          <w:rFonts w:asciiTheme="minorHAnsi" w:hAnsiTheme="minorHAnsi" w:cstheme="minorHAnsi"/>
        </w:rPr>
        <w:t xml:space="preserve"> </w:t>
      </w:r>
      <w:r w:rsidR="0043427A" w:rsidRPr="0043427A">
        <w:rPr>
          <w:rFonts w:asciiTheme="minorHAnsi" w:hAnsiTheme="minorHAnsi" w:cstheme="minorHAnsi"/>
        </w:rPr>
        <w:t>356 461,04</w:t>
      </w:r>
      <w:r w:rsidR="001C489D">
        <w:rPr>
          <w:rFonts w:asciiTheme="minorHAnsi" w:hAnsiTheme="minorHAnsi" w:cstheme="minorHAnsi"/>
        </w:rPr>
        <w:t xml:space="preserve"> </w:t>
      </w:r>
      <w:r w:rsidR="001C489D" w:rsidRPr="001C489D">
        <w:rPr>
          <w:rFonts w:asciiTheme="minorHAnsi" w:hAnsiTheme="minorHAnsi" w:cstheme="minorHAnsi"/>
        </w:rPr>
        <w:t>Kč</w:t>
      </w:r>
    </w:p>
    <w:p w14:paraId="073FC2FC" w14:textId="6A5D699C" w:rsidR="0057678E" w:rsidRPr="007C5EC0" w:rsidRDefault="0057678E" w:rsidP="0057678E">
      <w:pPr>
        <w:tabs>
          <w:tab w:val="clear" w:pos="612"/>
          <w:tab w:val="num" w:pos="720"/>
        </w:tabs>
        <w:ind w:left="0" w:firstLine="0"/>
        <w:jc w:val="both"/>
        <w:rPr>
          <w:rFonts w:asciiTheme="minorHAnsi" w:hAnsiTheme="minorHAnsi" w:cstheme="minorHAnsi"/>
        </w:rPr>
      </w:pPr>
      <w:r w:rsidRPr="007C5EC0">
        <w:rPr>
          <w:rFonts w:asciiTheme="minorHAnsi" w:hAnsiTheme="minorHAnsi" w:cstheme="minorHAnsi"/>
        </w:rPr>
        <w:t xml:space="preserve">DPH 21 % </w:t>
      </w:r>
      <w:r w:rsidRPr="007C5EC0">
        <w:rPr>
          <w:rFonts w:asciiTheme="minorHAnsi" w:hAnsiTheme="minorHAnsi" w:cstheme="minorHAnsi"/>
        </w:rPr>
        <w:tab/>
      </w:r>
      <w:r w:rsidRPr="007C5EC0">
        <w:rPr>
          <w:rFonts w:asciiTheme="minorHAnsi" w:hAnsiTheme="minorHAnsi" w:cstheme="minorHAnsi"/>
        </w:rPr>
        <w:tab/>
      </w:r>
      <w:r w:rsidRPr="007C5EC0">
        <w:rPr>
          <w:rFonts w:asciiTheme="minorHAnsi" w:hAnsiTheme="minorHAnsi" w:cstheme="minorHAnsi"/>
        </w:rPr>
        <w:tab/>
        <w:t xml:space="preserve">                                         </w:t>
      </w:r>
      <w:r w:rsidR="004B6937">
        <w:rPr>
          <w:rFonts w:asciiTheme="minorHAnsi" w:hAnsiTheme="minorHAnsi" w:cstheme="minorHAnsi"/>
        </w:rPr>
        <w:t xml:space="preserve">  </w:t>
      </w:r>
      <w:r w:rsidR="002F148F">
        <w:rPr>
          <w:rFonts w:asciiTheme="minorHAnsi" w:hAnsiTheme="minorHAnsi" w:cstheme="minorHAnsi"/>
        </w:rPr>
        <w:t xml:space="preserve">   </w:t>
      </w:r>
      <w:r w:rsidRPr="007C5EC0">
        <w:rPr>
          <w:rFonts w:asciiTheme="minorHAnsi" w:hAnsiTheme="minorHAnsi" w:cstheme="minorHAnsi"/>
        </w:rPr>
        <w:t xml:space="preserve">  </w:t>
      </w:r>
      <w:r w:rsidR="0043427A">
        <w:rPr>
          <w:rFonts w:asciiTheme="minorHAnsi" w:hAnsiTheme="minorHAnsi" w:cstheme="minorHAnsi"/>
        </w:rPr>
        <w:t xml:space="preserve">   </w:t>
      </w:r>
      <w:r w:rsidR="0043427A" w:rsidRPr="0043427A">
        <w:rPr>
          <w:rFonts w:asciiTheme="minorHAnsi" w:hAnsiTheme="minorHAnsi" w:cstheme="minorHAnsi"/>
        </w:rPr>
        <w:t>74 856,8</w:t>
      </w:r>
      <w:r w:rsidR="0043427A">
        <w:rPr>
          <w:rFonts w:asciiTheme="minorHAnsi" w:hAnsiTheme="minorHAnsi" w:cstheme="minorHAnsi"/>
        </w:rPr>
        <w:t xml:space="preserve">2 </w:t>
      </w:r>
      <w:r w:rsidR="001C489D" w:rsidRPr="001C489D">
        <w:rPr>
          <w:rFonts w:asciiTheme="minorHAnsi" w:hAnsiTheme="minorHAnsi" w:cstheme="minorHAnsi"/>
        </w:rPr>
        <w:t>Kč</w:t>
      </w:r>
      <w:r w:rsidR="00805472" w:rsidRPr="007C5EC0">
        <w:rPr>
          <w:rFonts w:asciiTheme="minorHAnsi" w:hAnsiTheme="minorHAnsi" w:cstheme="minorHAnsi"/>
        </w:rPr>
        <w:t xml:space="preserve"> </w:t>
      </w:r>
    </w:p>
    <w:p w14:paraId="3427E20A" w14:textId="0F5EC1A9" w:rsidR="005E793B" w:rsidRPr="007C5EC0" w:rsidRDefault="0057678E" w:rsidP="0057678E">
      <w:pPr>
        <w:tabs>
          <w:tab w:val="clear" w:pos="612"/>
          <w:tab w:val="num" w:pos="720"/>
        </w:tabs>
        <w:ind w:left="0" w:firstLine="0"/>
        <w:jc w:val="both"/>
        <w:rPr>
          <w:rFonts w:asciiTheme="minorHAnsi" w:hAnsiTheme="minorHAnsi" w:cstheme="minorHAnsi"/>
        </w:rPr>
      </w:pPr>
      <w:r w:rsidRPr="007C5EC0">
        <w:rPr>
          <w:rFonts w:asciiTheme="minorHAnsi" w:hAnsiTheme="minorHAnsi" w:cstheme="minorHAnsi"/>
        </w:rPr>
        <w:t xml:space="preserve">Celková cena díla dle </w:t>
      </w:r>
      <w:proofErr w:type="spellStart"/>
      <w:r w:rsidRPr="007C5EC0">
        <w:rPr>
          <w:rFonts w:asciiTheme="minorHAnsi" w:hAnsiTheme="minorHAnsi" w:cstheme="minorHAnsi"/>
        </w:rPr>
        <w:t>SoD</w:t>
      </w:r>
      <w:proofErr w:type="spellEnd"/>
      <w:r w:rsidRPr="007C5EC0">
        <w:rPr>
          <w:rFonts w:asciiTheme="minorHAnsi" w:hAnsiTheme="minorHAnsi" w:cstheme="minorHAnsi"/>
        </w:rPr>
        <w:t xml:space="preserve"> a dodatku č. </w:t>
      </w:r>
      <w:r w:rsidR="0049574D" w:rsidRPr="007C5EC0">
        <w:rPr>
          <w:rFonts w:asciiTheme="minorHAnsi" w:hAnsiTheme="minorHAnsi" w:cstheme="minorHAnsi"/>
        </w:rPr>
        <w:t>1</w:t>
      </w:r>
      <w:r w:rsidRPr="007C5EC0">
        <w:rPr>
          <w:rFonts w:asciiTheme="minorHAnsi" w:hAnsiTheme="minorHAnsi" w:cstheme="minorHAnsi"/>
        </w:rPr>
        <w:t xml:space="preserve"> s </w:t>
      </w:r>
      <w:proofErr w:type="gramStart"/>
      <w:r w:rsidRPr="007C5EC0">
        <w:rPr>
          <w:rFonts w:asciiTheme="minorHAnsi" w:hAnsiTheme="minorHAnsi" w:cstheme="minorHAnsi"/>
        </w:rPr>
        <w:t xml:space="preserve">DPH:   </w:t>
      </w:r>
      <w:proofErr w:type="gramEnd"/>
      <w:r w:rsidRPr="007C5EC0">
        <w:rPr>
          <w:rFonts w:asciiTheme="minorHAnsi" w:hAnsiTheme="minorHAnsi" w:cstheme="minorHAnsi"/>
        </w:rPr>
        <w:t xml:space="preserve">   </w:t>
      </w:r>
      <w:r w:rsidR="004B6937">
        <w:rPr>
          <w:rFonts w:asciiTheme="minorHAnsi" w:hAnsiTheme="minorHAnsi" w:cstheme="minorHAnsi"/>
        </w:rPr>
        <w:t xml:space="preserve"> </w:t>
      </w:r>
      <w:r w:rsidRPr="007C5EC0">
        <w:rPr>
          <w:rFonts w:asciiTheme="minorHAnsi" w:hAnsiTheme="minorHAnsi" w:cstheme="minorHAnsi"/>
        </w:rPr>
        <w:t xml:space="preserve"> </w:t>
      </w:r>
      <w:r w:rsidR="002F148F">
        <w:rPr>
          <w:rFonts w:asciiTheme="minorHAnsi" w:hAnsiTheme="minorHAnsi" w:cstheme="minorHAnsi"/>
        </w:rPr>
        <w:t xml:space="preserve">      </w:t>
      </w:r>
      <w:r w:rsidR="00805472" w:rsidRPr="007C5EC0">
        <w:rPr>
          <w:rFonts w:asciiTheme="minorHAnsi" w:hAnsiTheme="minorHAnsi" w:cstheme="minorHAnsi"/>
        </w:rPr>
        <w:t xml:space="preserve">  </w:t>
      </w:r>
      <w:r w:rsidR="001C489D" w:rsidRPr="001C489D">
        <w:rPr>
          <w:rFonts w:asciiTheme="minorHAnsi" w:hAnsiTheme="minorHAnsi" w:cstheme="minorHAnsi"/>
        </w:rPr>
        <w:t>43</w:t>
      </w:r>
      <w:r w:rsidR="0043427A">
        <w:rPr>
          <w:rFonts w:asciiTheme="minorHAnsi" w:hAnsiTheme="minorHAnsi" w:cstheme="minorHAnsi"/>
        </w:rPr>
        <w:t>1</w:t>
      </w:r>
      <w:r w:rsidR="001C489D" w:rsidRPr="001C489D">
        <w:rPr>
          <w:rFonts w:asciiTheme="minorHAnsi" w:hAnsiTheme="minorHAnsi" w:cstheme="minorHAnsi"/>
        </w:rPr>
        <w:t xml:space="preserve"> 3</w:t>
      </w:r>
      <w:r w:rsidR="0043427A">
        <w:rPr>
          <w:rFonts w:asciiTheme="minorHAnsi" w:hAnsiTheme="minorHAnsi" w:cstheme="minorHAnsi"/>
        </w:rPr>
        <w:t>17</w:t>
      </w:r>
      <w:r w:rsidR="001C489D" w:rsidRPr="001C489D">
        <w:rPr>
          <w:rFonts w:asciiTheme="minorHAnsi" w:hAnsiTheme="minorHAnsi" w:cstheme="minorHAnsi"/>
        </w:rPr>
        <w:t>,</w:t>
      </w:r>
      <w:r w:rsidR="0043427A">
        <w:rPr>
          <w:rFonts w:asciiTheme="minorHAnsi" w:hAnsiTheme="minorHAnsi" w:cstheme="minorHAnsi"/>
        </w:rPr>
        <w:t>86</w:t>
      </w:r>
      <w:r w:rsidR="001C489D" w:rsidRPr="001C489D">
        <w:rPr>
          <w:rFonts w:asciiTheme="minorHAnsi" w:hAnsiTheme="minorHAnsi" w:cstheme="minorHAnsi"/>
        </w:rPr>
        <w:t xml:space="preserve"> Kč</w:t>
      </w:r>
    </w:p>
    <w:p w14:paraId="7A6F4AA0" w14:textId="77777777" w:rsidR="00E3601F" w:rsidRPr="007C5EC0" w:rsidRDefault="00E3601F" w:rsidP="0057678E">
      <w:pPr>
        <w:tabs>
          <w:tab w:val="clear" w:pos="612"/>
          <w:tab w:val="num" w:pos="720"/>
        </w:tabs>
        <w:ind w:left="0" w:firstLine="0"/>
        <w:jc w:val="both"/>
        <w:rPr>
          <w:rFonts w:asciiTheme="minorHAnsi" w:hAnsiTheme="minorHAnsi" w:cstheme="minorHAnsi"/>
        </w:rPr>
      </w:pPr>
    </w:p>
    <w:p w14:paraId="06831991" w14:textId="77777777" w:rsidR="00711228" w:rsidRPr="007C5EC0" w:rsidRDefault="00711228" w:rsidP="00777980">
      <w:pPr>
        <w:tabs>
          <w:tab w:val="clear" w:pos="612"/>
          <w:tab w:val="num" w:pos="720"/>
        </w:tabs>
        <w:ind w:left="0" w:firstLine="0"/>
        <w:jc w:val="both"/>
        <w:rPr>
          <w:rFonts w:asciiTheme="minorHAnsi" w:hAnsiTheme="minorHAnsi" w:cstheme="minorHAnsi"/>
        </w:rPr>
      </w:pPr>
    </w:p>
    <w:p w14:paraId="6E787E6E" w14:textId="77777777" w:rsidR="005E793B" w:rsidRPr="007C5EC0" w:rsidRDefault="005E793B" w:rsidP="003917A8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  <w:b/>
        </w:rPr>
      </w:pPr>
      <w:r w:rsidRPr="007C5EC0">
        <w:rPr>
          <w:rFonts w:asciiTheme="minorHAnsi" w:hAnsiTheme="minorHAnsi" w:cstheme="minorHAnsi"/>
          <w:b/>
        </w:rPr>
        <w:t>Položkový rozpočet</w:t>
      </w:r>
    </w:p>
    <w:p w14:paraId="387D9142" w14:textId="77777777" w:rsidR="009E1C4C" w:rsidRDefault="009E1C4C" w:rsidP="005E793B">
      <w:pPr>
        <w:pStyle w:val="Smlouva"/>
        <w:tabs>
          <w:tab w:val="clear" w:pos="1440"/>
        </w:tabs>
        <w:rPr>
          <w:rFonts w:asciiTheme="minorHAnsi" w:hAnsiTheme="minorHAnsi" w:cstheme="minorHAnsi"/>
        </w:rPr>
      </w:pPr>
    </w:p>
    <w:p w14:paraId="3A8D7C2F" w14:textId="16CCD841" w:rsidR="00777980" w:rsidRPr="007C5EC0" w:rsidRDefault="005E793B" w:rsidP="007A0D64">
      <w:pPr>
        <w:pStyle w:val="Smlouva"/>
        <w:tabs>
          <w:tab w:val="clear" w:pos="1440"/>
        </w:tabs>
        <w:ind w:firstLine="708"/>
        <w:rPr>
          <w:rFonts w:asciiTheme="minorHAnsi" w:hAnsiTheme="minorHAnsi" w:cstheme="minorHAnsi"/>
        </w:rPr>
      </w:pPr>
      <w:r w:rsidRPr="007C5EC0">
        <w:rPr>
          <w:rFonts w:asciiTheme="minorHAnsi" w:hAnsiTheme="minorHAnsi" w:cstheme="minorHAnsi"/>
        </w:rPr>
        <w:t>Vlivem změny rozsahu stavebních prací a změně ceny díla dochází také ke změně rozpočtu.</w:t>
      </w:r>
      <w:r w:rsidR="007A0D64">
        <w:rPr>
          <w:rFonts w:asciiTheme="minorHAnsi" w:hAnsiTheme="minorHAnsi" w:cstheme="minorHAnsi"/>
        </w:rPr>
        <w:t xml:space="preserve"> </w:t>
      </w:r>
      <w:r w:rsidRPr="007C5EC0">
        <w:rPr>
          <w:rFonts w:asciiTheme="minorHAnsi" w:hAnsiTheme="minorHAnsi" w:cstheme="minorHAnsi"/>
        </w:rPr>
        <w:t xml:space="preserve">Specifikace smluvní ceny s rozdělením na položky je uvedena v Příloze této smlouvy (položkový rozpočet). Položkový </w:t>
      </w:r>
      <w:r w:rsidRPr="0098507F">
        <w:rPr>
          <w:rFonts w:asciiTheme="minorHAnsi" w:hAnsiTheme="minorHAnsi" w:cstheme="minorHAnsi"/>
        </w:rPr>
        <w:t xml:space="preserve">rozpočet vypracoval zhotovitel jako součást své nabídky a obsahuje všechny práce, dodávky a služby potřebné k provedení díla. </w:t>
      </w:r>
      <w:r w:rsidRPr="0098507F">
        <w:rPr>
          <w:rFonts w:asciiTheme="minorHAnsi" w:hAnsiTheme="minorHAnsi" w:cstheme="minorHAnsi"/>
          <w:b/>
        </w:rPr>
        <w:t>Smluvní strany se dohodly na změně položkového rozpočtu, a to konkrét</w:t>
      </w:r>
      <w:r w:rsidR="00CC6075" w:rsidRPr="0098507F">
        <w:rPr>
          <w:rFonts w:asciiTheme="minorHAnsi" w:hAnsiTheme="minorHAnsi" w:cstheme="minorHAnsi"/>
          <w:b/>
        </w:rPr>
        <w:t xml:space="preserve">ně dle Rozpočtu ze dne </w:t>
      </w:r>
      <w:bookmarkStart w:id="0" w:name="_Hlk173396966"/>
      <w:r w:rsidR="0043427A">
        <w:rPr>
          <w:rFonts w:asciiTheme="minorHAnsi" w:hAnsiTheme="minorHAnsi" w:cstheme="minorHAnsi"/>
          <w:b/>
        </w:rPr>
        <w:t>0</w:t>
      </w:r>
      <w:r w:rsidR="007C6B42" w:rsidRPr="0098507F">
        <w:rPr>
          <w:rFonts w:asciiTheme="minorHAnsi" w:hAnsiTheme="minorHAnsi" w:cstheme="minorHAnsi"/>
          <w:b/>
        </w:rPr>
        <w:t>8</w:t>
      </w:r>
      <w:r w:rsidR="002B2A1C" w:rsidRPr="0098507F">
        <w:rPr>
          <w:rFonts w:asciiTheme="minorHAnsi" w:hAnsiTheme="minorHAnsi" w:cstheme="minorHAnsi"/>
          <w:b/>
        </w:rPr>
        <w:t xml:space="preserve">. </w:t>
      </w:r>
      <w:r w:rsidR="0043427A">
        <w:rPr>
          <w:rFonts w:asciiTheme="minorHAnsi" w:hAnsiTheme="minorHAnsi" w:cstheme="minorHAnsi"/>
          <w:b/>
        </w:rPr>
        <w:t>12</w:t>
      </w:r>
      <w:r w:rsidR="002B2A1C" w:rsidRPr="0098507F">
        <w:rPr>
          <w:rFonts w:asciiTheme="minorHAnsi" w:hAnsiTheme="minorHAnsi" w:cstheme="minorHAnsi"/>
          <w:b/>
        </w:rPr>
        <w:t>.</w:t>
      </w:r>
      <w:r w:rsidR="00235C1E" w:rsidRPr="0098507F">
        <w:rPr>
          <w:rFonts w:asciiTheme="minorHAnsi" w:hAnsiTheme="minorHAnsi" w:cstheme="minorHAnsi"/>
          <w:b/>
        </w:rPr>
        <w:t xml:space="preserve"> </w:t>
      </w:r>
      <w:r w:rsidR="00CC6075" w:rsidRPr="0098507F">
        <w:rPr>
          <w:rFonts w:asciiTheme="minorHAnsi" w:hAnsiTheme="minorHAnsi" w:cstheme="minorHAnsi"/>
          <w:b/>
        </w:rPr>
        <w:t>202</w:t>
      </w:r>
      <w:r w:rsidR="00704DB8" w:rsidRPr="0098507F">
        <w:rPr>
          <w:rFonts w:asciiTheme="minorHAnsi" w:hAnsiTheme="minorHAnsi" w:cstheme="minorHAnsi"/>
          <w:b/>
        </w:rPr>
        <w:t>5</w:t>
      </w:r>
      <w:r w:rsidR="00CC6075" w:rsidRPr="0098507F">
        <w:rPr>
          <w:rFonts w:asciiTheme="minorHAnsi" w:hAnsiTheme="minorHAnsi" w:cstheme="minorHAnsi"/>
          <w:b/>
        </w:rPr>
        <w:t xml:space="preserve"> </w:t>
      </w:r>
      <w:bookmarkEnd w:id="0"/>
      <w:r w:rsidR="00F21730" w:rsidRPr="0098507F">
        <w:rPr>
          <w:rFonts w:asciiTheme="minorHAnsi" w:hAnsiTheme="minorHAnsi" w:cstheme="minorHAnsi"/>
          <w:b/>
        </w:rPr>
        <w:t>a změnového listu</w:t>
      </w:r>
      <w:r w:rsidR="00B0783E" w:rsidRPr="0098507F">
        <w:rPr>
          <w:rFonts w:asciiTheme="minorHAnsi" w:hAnsiTheme="minorHAnsi" w:cstheme="minorHAnsi"/>
          <w:b/>
        </w:rPr>
        <w:t xml:space="preserve"> č. </w:t>
      </w:r>
      <w:r w:rsidR="00704DB8" w:rsidRPr="0098507F">
        <w:rPr>
          <w:rFonts w:asciiTheme="minorHAnsi" w:hAnsiTheme="minorHAnsi" w:cstheme="minorHAnsi"/>
          <w:b/>
        </w:rPr>
        <w:t>1</w:t>
      </w:r>
      <w:r w:rsidR="00CC6075" w:rsidRPr="0098507F">
        <w:rPr>
          <w:rFonts w:asciiTheme="minorHAnsi" w:hAnsiTheme="minorHAnsi" w:cstheme="minorHAnsi"/>
          <w:b/>
        </w:rPr>
        <w:t xml:space="preserve"> zde dne </w:t>
      </w:r>
      <w:r w:rsidR="0043427A">
        <w:rPr>
          <w:rFonts w:asciiTheme="minorHAnsi" w:hAnsiTheme="minorHAnsi" w:cstheme="minorHAnsi"/>
          <w:b/>
        </w:rPr>
        <w:t>09</w:t>
      </w:r>
      <w:r w:rsidR="002B2A1C" w:rsidRPr="0098507F">
        <w:rPr>
          <w:rFonts w:asciiTheme="minorHAnsi" w:hAnsiTheme="minorHAnsi" w:cstheme="minorHAnsi"/>
          <w:b/>
        </w:rPr>
        <w:t xml:space="preserve">. </w:t>
      </w:r>
      <w:r w:rsidR="0043427A">
        <w:rPr>
          <w:rFonts w:asciiTheme="minorHAnsi" w:hAnsiTheme="minorHAnsi" w:cstheme="minorHAnsi"/>
          <w:b/>
        </w:rPr>
        <w:t>12</w:t>
      </w:r>
      <w:r w:rsidR="00B0783E" w:rsidRPr="0098507F">
        <w:rPr>
          <w:rFonts w:asciiTheme="minorHAnsi" w:hAnsiTheme="minorHAnsi" w:cstheme="minorHAnsi"/>
          <w:b/>
        </w:rPr>
        <w:t xml:space="preserve">. </w:t>
      </w:r>
      <w:r w:rsidR="00CC6075" w:rsidRPr="0098507F">
        <w:rPr>
          <w:rFonts w:asciiTheme="minorHAnsi" w:hAnsiTheme="minorHAnsi" w:cstheme="minorHAnsi"/>
          <w:b/>
        </w:rPr>
        <w:t>202</w:t>
      </w:r>
      <w:r w:rsidR="00704DB8" w:rsidRPr="0098507F">
        <w:rPr>
          <w:rFonts w:asciiTheme="minorHAnsi" w:hAnsiTheme="minorHAnsi" w:cstheme="minorHAnsi"/>
          <w:b/>
        </w:rPr>
        <w:t>5</w:t>
      </w:r>
      <w:r w:rsidR="00F21730" w:rsidRPr="0098507F">
        <w:rPr>
          <w:rFonts w:asciiTheme="minorHAnsi" w:hAnsiTheme="minorHAnsi" w:cstheme="minorHAnsi"/>
          <w:b/>
        </w:rPr>
        <w:t xml:space="preserve">, </w:t>
      </w:r>
      <w:r w:rsidR="00DD7A76" w:rsidRPr="0098507F">
        <w:rPr>
          <w:rFonts w:asciiTheme="minorHAnsi" w:hAnsiTheme="minorHAnsi" w:cstheme="minorHAnsi"/>
          <w:b/>
        </w:rPr>
        <w:t xml:space="preserve">jež </w:t>
      </w:r>
      <w:r w:rsidRPr="0098507F">
        <w:rPr>
          <w:rFonts w:asciiTheme="minorHAnsi" w:hAnsiTheme="minorHAnsi" w:cstheme="minorHAnsi"/>
          <w:b/>
        </w:rPr>
        <w:t>j</w:t>
      </w:r>
      <w:r w:rsidR="00F21730" w:rsidRPr="0098507F">
        <w:rPr>
          <w:rFonts w:asciiTheme="minorHAnsi" w:hAnsiTheme="minorHAnsi" w:cstheme="minorHAnsi"/>
          <w:b/>
        </w:rPr>
        <w:t>sou</w:t>
      </w:r>
      <w:r w:rsidRPr="0098507F">
        <w:rPr>
          <w:rFonts w:asciiTheme="minorHAnsi" w:hAnsiTheme="minorHAnsi" w:cstheme="minorHAnsi"/>
          <w:b/>
        </w:rPr>
        <w:t xml:space="preserve"> přílohou dodatku č. </w:t>
      </w:r>
      <w:r w:rsidR="00704DB8" w:rsidRPr="0098507F">
        <w:rPr>
          <w:rFonts w:asciiTheme="minorHAnsi" w:hAnsiTheme="minorHAnsi" w:cstheme="minorHAnsi"/>
          <w:b/>
        </w:rPr>
        <w:t>1</w:t>
      </w:r>
      <w:r w:rsidR="00624F89" w:rsidRPr="0098507F">
        <w:rPr>
          <w:rFonts w:asciiTheme="minorHAnsi" w:hAnsiTheme="minorHAnsi" w:cstheme="minorHAnsi"/>
          <w:b/>
        </w:rPr>
        <w:t xml:space="preserve"> k</w:t>
      </w:r>
      <w:r w:rsidRPr="0098507F">
        <w:rPr>
          <w:rFonts w:asciiTheme="minorHAnsi" w:hAnsiTheme="minorHAnsi" w:cstheme="minorHAnsi"/>
          <w:b/>
        </w:rPr>
        <w:t> této smlouvě.</w:t>
      </w:r>
    </w:p>
    <w:p w14:paraId="1C6FC593" w14:textId="77777777" w:rsidR="00665189" w:rsidRPr="007C5EC0" w:rsidRDefault="00665189" w:rsidP="00E644C9">
      <w:pPr>
        <w:tabs>
          <w:tab w:val="clear" w:pos="612"/>
          <w:tab w:val="num" w:pos="720"/>
        </w:tabs>
        <w:ind w:left="720" w:firstLine="0"/>
        <w:jc w:val="both"/>
        <w:rPr>
          <w:rFonts w:asciiTheme="minorHAnsi" w:hAnsiTheme="minorHAnsi" w:cstheme="minorHAnsi"/>
        </w:rPr>
      </w:pPr>
    </w:p>
    <w:p w14:paraId="53F014B1" w14:textId="73751B99" w:rsidR="00BE0DEB" w:rsidRDefault="00F16329" w:rsidP="00F16329">
      <w:pPr>
        <w:pStyle w:val="Smlouva"/>
        <w:tabs>
          <w:tab w:val="clear" w:pos="1440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Článek </w:t>
      </w:r>
      <w:r w:rsidR="00E96FCD">
        <w:rPr>
          <w:rFonts w:asciiTheme="minorHAnsi" w:hAnsiTheme="minorHAnsi" w:cstheme="minorHAnsi"/>
          <w:b/>
        </w:rPr>
        <w:t>9</w:t>
      </w:r>
      <w:r>
        <w:rPr>
          <w:rFonts w:asciiTheme="minorHAnsi" w:hAnsiTheme="minorHAnsi" w:cstheme="minorHAnsi"/>
          <w:b/>
        </w:rPr>
        <w:t xml:space="preserve">.  </w:t>
      </w:r>
      <w:r w:rsidR="00BE0DEB" w:rsidRPr="007C5EC0">
        <w:rPr>
          <w:rFonts w:asciiTheme="minorHAnsi" w:hAnsiTheme="minorHAnsi" w:cstheme="minorHAnsi"/>
          <w:b/>
        </w:rPr>
        <w:t>Závěrečná ustanovení</w:t>
      </w:r>
    </w:p>
    <w:p w14:paraId="5ABC518A" w14:textId="77777777" w:rsidR="00704DB8" w:rsidRDefault="00704DB8" w:rsidP="00704DB8">
      <w:pPr>
        <w:pStyle w:val="Smlouva"/>
        <w:tabs>
          <w:tab w:val="clear" w:pos="1440"/>
        </w:tabs>
        <w:ind w:left="360"/>
        <w:rPr>
          <w:rFonts w:asciiTheme="minorHAnsi" w:hAnsiTheme="minorHAnsi" w:cstheme="minorHAnsi"/>
          <w:b/>
        </w:rPr>
      </w:pPr>
    </w:p>
    <w:p w14:paraId="197C55B6" w14:textId="77777777" w:rsidR="00E96FCD" w:rsidRDefault="00E96FCD" w:rsidP="00704DB8">
      <w:pPr>
        <w:pStyle w:val="Smlouva"/>
        <w:tabs>
          <w:tab w:val="left" w:pos="708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9</w:t>
      </w:r>
      <w:r w:rsidR="00704DB8">
        <w:rPr>
          <w:rFonts w:asciiTheme="minorHAnsi" w:hAnsiTheme="minorHAnsi" w:cstheme="minorHAnsi"/>
          <w:bCs/>
        </w:rPr>
        <w:t xml:space="preserve">.1.  Je-li tento dodatek podepsán v listinné podobě, pak je vyhotoven ve 2 výtiscích, z nichž </w:t>
      </w:r>
      <w:r>
        <w:rPr>
          <w:rFonts w:asciiTheme="minorHAnsi" w:hAnsiTheme="minorHAnsi" w:cstheme="minorHAnsi"/>
          <w:bCs/>
        </w:rPr>
        <w:t xml:space="preserve"> </w:t>
      </w:r>
    </w:p>
    <w:p w14:paraId="36618057" w14:textId="1DC5E5D4" w:rsidR="00704DB8" w:rsidRDefault="00E96FCD" w:rsidP="00704DB8">
      <w:pPr>
        <w:pStyle w:val="Smlouva"/>
        <w:tabs>
          <w:tab w:val="left" w:pos="708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</w:t>
      </w:r>
      <w:r w:rsidR="00704DB8">
        <w:rPr>
          <w:rFonts w:asciiTheme="minorHAnsi" w:hAnsiTheme="minorHAnsi" w:cstheme="minorHAnsi"/>
          <w:bCs/>
        </w:rPr>
        <w:t>každá ze smluvních stran obdrží po jednom výtisku.</w:t>
      </w:r>
    </w:p>
    <w:p w14:paraId="5585519C" w14:textId="77777777" w:rsidR="00704DB8" w:rsidRDefault="00704DB8" w:rsidP="00704DB8">
      <w:pPr>
        <w:pStyle w:val="Smlouva"/>
        <w:tabs>
          <w:tab w:val="left" w:pos="708"/>
        </w:tabs>
        <w:jc w:val="both"/>
        <w:rPr>
          <w:rFonts w:asciiTheme="minorHAnsi" w:hAnsiTheme="minorHAnsi" w:cstheme="minorHAnsi"/>
          <w:bCs/>
        </w:rPr>
      </w:pPr>
    </w:p>
    <w:p w14:paraId="7698BCDD" w14:textId="495EF2AB" w:rsidR="00704DB8" w:rsidRDefault="00E96FCD" w:rsidP="00704DB8">
      <w:pPr>
        <w:pStyle w:val="Smlouva"/>
        <w:tabs>
          <w:tab w:val="left" w:pos="708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9</w:t>
      </w:r>
      <w:r w:rsidR="00704DB8">
        <w:rPr>
          <w:rFonts w:asciiTheme="minorHAnsi" w:hAnsiTheme="minorHAnsi" w:cstheme="minorHAnsi"/>
          <w:bCs/>
        </w:rPr>
        <w:t xml:space="preserve">.2.  Je-li nebo stane-li se některé ustanovení tohoto dodatku neplatné či neúčinné, zůstávají  </w:t>
      </w:r>
    </w:p>
    <w:p w14:paraId="5C925967" w14:textId="258610B0" w:rsidR="00704DB8" w:rsidRDefault="00704DB8" w:rsidP="007A0D64">
      <w:pPr>
        <w:pStyle w:val="Smlouva"/>
        <w:tabs>
          <w:tab w:val="left" w:pos="708"/>
        </w:tabs>
        <w:ind w:left="426" w:hanging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ostatní ustanovení tohoto dodatku platná a účinná. Namísto neplatného či neúčinného </w:t>
      </w:r>
      <w:r w:rsidR="008431A5">
        <w:rPr>
          <w:rFonts w:asciiTheme="minorHAnsi" w:hAnsiTheme="minorHAnsi" w:cstheme="minorHAnsi"/>
          <w:bCs/>
        </w:rPr>
        <w:t xml:space="preserve">   </w:t>
      </w:r>
      <w:r>
        <w:rPr>
          <w:rFonts w:asciiTheme="minorHAnsi" w:hAnsiTheme="minorHAnsi" w:cstheme="minorHAnsi"/>
          <w:bCs/>
        </w:rPr>
        <w:t>ustanovení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se použijí ustanovení obecně závazných právních předpisů</w:t>
      </w:r>
      <w:r w:rsidR="008431A5">
        <w:rPr>
          <w:rFonts w:asciiTheme="minorHAnsi" w:hAnsiTheme="minorHAnsi" w:cstheme="minorHAnsi"/>
          <w:bCs/>
        </w:rPr>
        <w:t xml:space="preserve"> upravujících otázku</w:t>
      </w:r>
      <w:r>
        <w:rPr>
          <w:rFonts w:asciiTheme="minorHAnsi" w:hAnsiTheme="minorHAnsi" w:cstheme="minorHAnsi"/>
          <w:bCs/>
        </w:rPr>
        <w:t xml:space="preserve"> vzájemného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vztahu smluvních stran. Strany se pak zavazují upravit svůj vztah přijetím jiného ustanovení, které svým výsledkem nejlépe odpovídá záměru ustanovení neplatného, resp. neúčinného.</w:t>
      </w:r>
    </w:p>
    <w:p w14:paraId="757CACA4" w14:textId="77777777" w:rsidR="00704DB8" w:rsidRDefault="00704DB8" w:rsidP="00704DB8">
      <w:pPr>
        <w:pStyle w:val="Smlouva"/>
        <w:tabs>
          <w:tab w:val="left" w:pos="708"/>
        </w:tabs>
        <w:jc w:val="both"/>
        <w:rPr>
          <w:rFonts w:asciiTheme="minorHAnsi" w:hAnsiTheme="minorHAnsi" w:cstheme="minorHAnsi"/>
          <w:bCs/>
        </w:rPr>
      </w:pPr>
    </w:p>
    <w:p w14:paraId="75CA6E6D" w14:textId="4FCCCC30" w:rsidR="008431A5" w:rsidRDefault="008431A5" w:rsidP="00704DB8">
      <w:pPr>
        <w:pStyle w:val="Smlouva"/>
        <w:tabs>
          <w:tab w:val="left" w:pos="708"/>
        </w:tabs>
        <w:ind w:left="567" w:hanging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9.3. Obě</w:t>
      </w:r>
      <w:r w:rsidR="00704DB8">
        <w:rPr>
          <w:rFonts w:asciiTheme="minorHAnsi" w:hAnsiTheme="minorHAnsi" w:cstheme="minorHAnsi"/>
          <w:bCs/>
        </w:rPr>
        <w:t xml:space="preserve"> smluvní strany berou na vědomí, že </w:t>
      </w:r>
      <w:r w:rsidR="007A0D64">
        <w:rPr>
          <w:rFonts w:asciiTheme="minorHAnsi" w:hAnsiTheme="minorHAnsi" w:cstheme="minorHAnsi"/>
          <w:bCs/>
        </w:rPr>
        <w:t>objednatel</w:t>
      </w:r>
      <w:r w:rsidR="00704DB8">
        <w:rPr>
          <w:rFonts w:asciiTheme="minorHAnsi" w:hAnsiTheme="minorHAnsi" w:cstheme="minorHAnsi"/>
          <w:bCs/>
        </w:rPr>
        <w:t xml:space="preserve"> je osobou povinnou poskytovat </w:t>
      </w:r>
      <w:proofErr w:type="spellStart"/>
      <w:r w:rsidR="00704DB8">
        <w:rPr>
          <w:rFonts w:asciiTheme="minorHAnsi" w:hAnsiTheme="minorHAnsi" w:cstheme="minorHAnsi"/>
          <w:bCs/>
        </w:rPr>
        <w:t>info</w:t>
      </w:r>
      <w:r>
        <w:rPr>
          <w:rFonts w:asciiTheme="minorHAnsi" w:hAnsiTheme="minorHAnsi" w:cstheme="minorHAnsi"/>
          <w:bCs/>
        </w:rPr>
        <w:t>r</w:t>
      </w:r>
      <w:proofErr w:type="spellEnd"/>
      <w:r>
        <w:rPr>
          <w:rFonts w:asciiTheme="minorHAnsi" w:hAnsiTheme="minorHAnsi" w:cstheme="minorHAnsi"/>
          <w:bCs/>
        </w:rPr>
        <w:t>-</w:t>
      </w:r>
    </w:p>
    <w:p w14:paraId="4AF802D1" w14:textId="0F034EED" w:rsidR="00704DB8" w:rsidRDefault="008431A5" w:rsidP="00704DB8">
      <w:pPr>
        <w:pStyle w:val="Smlouva"/>
        <w:tabs>
          <w:tab w:val="left" w:pos="708"/>
        </w:tabs>
        <w:ind w:left="567" w:hanging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</w:t>
      </w:r>
      <w:r w:rsidR="00704DB8">
        <w:rPr>
          <w:rFonts w:asciiTheme="minorHAnsi" w:hAnsiTheme="minorHAnsi" w:cstheme="minorHAnsi"/>
          <w:bCs/>
        </w:rPr>
        <w:t>mace podle zákona č. 106/1999 Sb.</w:t>
      </w:r>
    </w:p>
    <w:p w14:paraId="2790F3DA" w14:textId="77777777" w:rsidR="00704DB8" w:rsidRDefault="00704DB8" w:rsidP="00704DB8">
      <w:pPr>
        <w:pStyle w:val="Smlouva"/>
        <w:tabs>
          <w:tab w:val="left" w:pos="708"/>
        </w:tabs>
        <w:jc w:val="both"/>
        <w:rPr>
          <w:rFonts w:asciiTheme="minorHAnsi" w:hAnsiTheme="minorHAnsi" w:cstheme="minorHAnsi"/>
          <w:bCs/>
        </w:rPr>
      </w:pPr>
    </w:p>
    <w:p w14:paraId="0CA2EAE2" w14:textId="77777777" w:rsidR="008431A5" w:rsidRDefault="00E96FCD" w:rsidP="00704DB8">
      <w:pPr>
        <w:pStyle w:val="Smlouva"/>
        <w:tabs>
          <w:tab w:val="left" w:pos="708"/>
        </w:tabs>
        <w:ind w:left="567" w:hanging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9</w:t>
      </w:r>
      <w:r w:rsidR="00704DB8">
        <w:rPr>
          <w:rFonts w:asciiTheme="minorHAnsi" w:hAnsiTheme="minorHAnsi" w:cstheme="minorHAnsi"/>
          <w:bCs/>
        </w:rPr>
        <w:t xml:space="preserve">.4.  Tento dodatek podléhá povinnosti uveřejnění v registru smluv podle příslušných právních </w:t>
      </w:r>
    </w:p>
    <w:p w14:paraId="7EE7C98F" w14:textId="1BE1DD2F" w:rsidR="00704DB8" w:rsidRDefault="008431A5" w:rsidP="00704DB8">
      <w:pPr>
        <w:pStyle w:val="Smlouva"/>
        <w:tabs>
          <w:tab w:val="left" w:pos="708"/>
        </w:tabs>
        <w:ind w:left="567" w:hanging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</w:t>
      </w:r>
      <w:r w:rsidR="00704DB8">
        <w:rPr>
          <w:rFonts w:asciiTheme="minorHAnsi" w:hAnsiTheme="minorHAnsi" w:cstheme="minorHAnsi"/>
          <w:bCs/>
        </w:rPr>
        <w:t xml:space="preserve">předpisů. Uveřejnění tohoto dodatku zajistí </w:t>
      </w:r>
      <w:r w:rsidR="005B3D74">
        <w:rPr>
          <w:rFonts w:asciiTheme="minorHAnsi" w:hAnsiTheme="minorHAnsi" w:cstheme="minorHAnsi"/>
          <w:bCs/>
        </w:rPr>
        <w:t>objednatel</w:t>
      </w:r>
      <w:r w:rsidR="00704DB8">
        <w:rPr>
          <w:rFonts w:asciiTheme="minorHAnsi" w:hAnsiTheme="minorHAnsi" w:cstheme="minorHAnsi"/>
          <w:bCs/>
        </w:rPr>
        <w:t>.</w:t>
      </w:r>
    </w:p>
    <w:p w14:paraId="1D2C6B36" w14:textId="77777777" w:rsidR="00704DB8" w:rsidRDefault="00704DB8" w:rsidP="00704DB8">
      <w:pPr>
        <w:pStyle w:val="Smlouva"/>
        <w:tabs>
          <w:tab w:val="left" w:pos="708"/>
        </w:tabs>
        <w:jc w:val="both"/>
        <w:rPr>
          <w:rFonts w:asciiTheme="minorHAnsi" w:hAnsiTheme="minorHAnsi" w:cstheme="minorHAnsi"/>
          <w:bCs/>
        </w:rPr>
      </w:pPr>
    </w:p>
    <w:p w14:paraId="04F618A8" w14:textId="77777777" w:rsidR="008431A5" w:rsidRDefault="008431A5" w:rsidP="00704DB8">
      <w:pPr>
        <w:pStyle w:val="Smlouva"/>
        <w:tabs>
          <w:tab w:val="left" w:pos="708"/>
        </w:tabs>
        <w:ind w:left="567" w:hanging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9.5. Obě</w:t>
      </w:r>
      <w:r w:rsidR="00704DB8">
        <w:rPr>
          <w:rFonts w:asciiTheme="minorHAnsi" w:hAnsiTheme="minorHAnsi" w:cstheme="minorHAnsi"/>
          <w:bCs/>
        </w:rPr>
        <w:t xml:space="preserve"> smluvní strany prohlašují, že se seznámily s celým textem dodatku včetně jeho příloh </w:t>
      </w:r>
    </w:p>
    <w:p w14:paraId="088203A2" w14:textId="77777777" w:rsidR="008431A5" w:rsidRDefault="008431A5" w:rsidP="00704DB8">
      <w:pPr>
        <w:pStyle w:val="Smlouva"/>
        <w:tabs>
          <w:tab w:val="left" w:pos="708"/>
        </w:tabs>
        <w:ind w:left="567" w:hanging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</w:t>
      </w:r>
      <w:r w:rsidR="00704DB8">
        <w:rPr>
          <w:rFonts w:asciiTheme="minorHAnsi" w:hAnsiTheme="minorHAnsi" w:cstheme="minorHAnsi"/>
          <w:bCs/>
        </w:rPr>
        <w:t xml:space="preserve">a s celým obsahem dodatku souhlasí. Současně prohlašují, že tento dodatek nebyl sjednán </w:t>
      </w:r>
    </w:p>
    <w:p w14:paraId="4C19BE9F" w14:textId="53D86F04" w:rsidR="00704DB8" w:rsidRDefault="008431A5" w:rsidP="00704DB8">
      <w:pPr>
        <w:pStyle w:val="Smlouva"/>
        <w:tabs>
          <w:tab w:val="left" w:pos="708"/>
        </w:tabs>
        <w:ind w:left="567" w:hanging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</w:t>
      </w:r>
      <w:r w:rsidR="00704DB8">
        <w:rPr>
          <w:rFonts w:asciiTheme="minorHAnsi" w:hAnsiTheme="minorHAnsi" w:cstheme="minorHAnsi"/>
          <w:bCs/>
        </w:rPr>
        <w:t>v tísni ani za jinak jednostranně nevýhodných podmínek.</w:t>
      </w:r>
    </w:p>
    <w:p w14:paraId="12B2C8F5" w14:textId="77777777" w:rsidR="00704DB8" w:rsidRDefault="00704DB8" w:rsidP="00704DB8">
      <w:pPr>
        <w:pStyle w:val="Smlouva"/>
        <w:tabs>
          <w:tab w:val="left" w:pos="708"/>
        </w:tabs>
        <w:jc w:val="both"/>
        <w:rPr>
          <w:rFonts w:asciiTheme="minorHAnsi" w:hAnsiTheme="minorHAnsi" w:cstheme="minorHAnsi"/>
          <w:bCs/>
        </w:rPr>
      </w:pPr>
    </w:p>
    <w:p w14:paraId="6FD427C2" w14:textId="62EA112C" w:rsidR="00704DB8" w:rsidRDefault="00E96FCD" w:rsidP="007A0D64">
      <w:pPr>
        <w:pStyle w:val="Smlouva"/>
        <w:tabs>
          <w:tab w:val="left" w:pos="708"/>
        </w:tabs>
        <w:ind w:left="567" w:hanging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9</w:t>
      </w:r>
      <w:r w:rsidR="00704DB8">
        <w:rPr>
          <w:rFonts w:asciiTheme="minorHAnsi" w:hAnsiTheme="minorHAnsi" w:cstheme="minorHAnsi"/>
          <w:bCs/>
        </w:rPr>
        <w:t xml:space="preserve">.6. </w:t>
      </w:r>
      <w:r w:rsidR="008431A5">
        <w:rPr>
          <w:rFonts w:asciiTheme="minorHAnsi" w:hAnsiTheme="minorHAnsi" w:cstheme="minorHAnsi"/>
          <w:bCs/>
        </w:rPr>
        <w:t xml:space="preserve"> </w:t>
      </w:r>
      <w:r w:rsidR="00704DB8">
        <w:rPr>
          <w:rFonts w:asciiTheme="minorHAnsi" w:hAnsiTheme="minorHAnsi" w:cstheme="minorHAnsi"/>
          <w:bCs/>
        </w:rPr>
        <w:t xml:space="preserve">Pokud v tomto dodatku není výslovně ujednáno jinak, řídí se vztahy </w:t>
      </w:r>
      <w:r w:rsidR="007A0D64">
        <w:rPr>
          <w:rFonts w:asciiTheme="minorHAnsi" w:hAnsiTheme="minorHAnsi" w:cstheme="minorHAnsi"/>
          <w:bCs/>
        </w:rPr>
        <w:t>objednatele</w:t>
      </w:r>
      <w:r w:rsidR="00704DB8">
        <w:rPr>
          <w:rFonts w:asciiTheme="minorHAnsi" w:hAnsiTheme="minorHAnsi" w:cstheme="minorHAnsi"/>
          <w:bCs/>
        </w:rPr>
        <w:t xml:space="preserve"> a </w:t>
      </w:r>
      <w:r w:rsidR="007A0D64">
        <w:rPr>
          <w:rFonts w:asciiTheme="minorHAnsi" w:hAnsiTheme="minorHAnsi" w:cstheme="minorHAnsi"/>
          <w:bCs/>
        </w:rPr>
        <w:t>zhotovitele</w:t>
      </w:r>
      <w:r w:rsidR="00704DB8">
        <w:rPr>
          <w:rFonts w:asciiTheme="minorHAnsi" w:hAnsiTheme="minorHAnsi" w:cstheme="minorHAnsi"/>
          <w:bCs/>
        </w:rPr>
        <w:t xml:space="preserve"> českým právem. Všechny případné spory, které by mezi </w:t>
      </w:r>
      <w:r w:rsidR="007A0D64">
        <w:rPr>
          <w:rFonts w:asciiTheme="minorHAnsi" w:hAnsiTheme="minorHAnsi" w:cstheme="minorHAnsi"/>
          <w:bCs/>
        </w:rPr>
        <w:t>objednatelem</w:t>
      </w:r>
      <w:r w:rsidR="00704DB8">
        <w:rPr>
          <w:rFonts w:asciiTheme="minorHAnsi" w:hAnsiTheme="minorHAnsi" w:cstheme="minorHAnsi"/>
          <w:bCs/>
        </w:rPr>
        <w:t xml:space="preserve"> a </w:t>
      </w:r>
      <w:r w:rsidR="007A0D64">
        <w:rPr>
          <w:rFonts w:asciiTheme="minorHAnsi" w:hAnsiTheme="minorHAnsi" w:cstheme="minorHAnsi"/>
          <w:bCs/>
        </w:rPr>
        <w:t xml:space="preserve">zhotovitelem </w:t>
      </w:r>
      <w:r w:rsidR="00704DB8">
        <w:rPr>
          <w:rFonts w:asciiTheme="minorHAnsi" w:hAnsiTheme="minorHAnsi" w:cstheme="minorHAnsi"/>
          <w:bCs/>
        </w:rPr>
        <w:t xml:space="preserve">vznikly, se smluvní strany zavazují řešit dohodou. Pokud </w:t>
      </w:r>
      <w:r w:rsidR="008431A5">
        <w:rPr>
          <w:rFonts w:asciiTheme="minorHAnsi" w:hAnsiTheme="minorHAnsi" w:cstheme="minorHAnsi"/>
          <w:bCs/>
        </w:rPr>
        <w:t>nedojde k</w:t>
      </w:r>
      <w:r w:rsidR="00704DB8">
        <w:rPr>
          <w:rFonts w:asciiTheme="minorHAnsi" w:hAnsiTheme="minorHAnsi" w:cstheme="minorHAnsi"/>
          <w:bCs/>
        </w:rPr>
        <w:t xml:space="preserve"> dohodě, k řešení</w:t>
      </w:r>
      <w:r w:rsidR="008431A5">
        <w:rPr>
          <w:rFonts w:asciiTheme="minorHAnsi" w:hAnsiTheme="minorHAnsi" w:cstheme="minorHAnsi"/>
          <w:bCs/>
        </w:rPr>
        <w:t xml:space="preserve"> </w:t>
      </w:r>
      <w:r w:rsidR="00704DB8">
        <w:rPr>
          <w:rFonts w:asciiTheme="minorHAnsi" w:hAnsiTheme="minorHAnsi" w:cstheme="minorHAnsi"/>
          <w:bCs/>
        </w:rPr>
        <w:t>sporů z tohoto dodatku bude věcně a místně příslušný český soud.</w:t>
      </w:r>
    </w:p>
    <w:p w14:paraId="390625A1" w14:textId="77777777" w:rsidR="00704DB8" w:rsidRDefault="00704DB8" w:rsidP="00704DB8">
      <w:pPr>
        <w:pStyle w:val="Smlouva"/>
        <w:tabs>
          <w:tab w:val="left" w:pos="708"/>
        </w:tabs>
        <w:jc w:val="both"/>
        <w:rPr>
          <w:rFonts w:asciiTheme="minorHAnsi" w:hAnsiTheme="minorHAnsi" w:cstheme="minorHAnsi"/>
          <w:bCs/>
        </w:rPr>
      </w:pPr>
    </w:p>
    <w:p w14:paraId="3BDE578C" w14:textId="1181AC03" w:rsidR="00704DB8" w:rsidRDefault="00E96FCD" w:rsidP="00704DB8">
      <w:pPr>
        <w:pStyle w:val="Smlouva"/>
        <w:tabs>
          <w:tab w:val="left" w:pos="708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9</w:t>
      </w:r>
      <w:r w:rsidR="00704DB8">
        <w:rPr>
          <w:rFonts w:asciiTheme="minorHAnsi" w:hAnsiTheme="minorHAnsi" w:cstheme="minorHAnsi"/>
          <w:bCs/>
        </w:rPr>
        <w:t xml:space="preserve">.7.   Tento dodatek nabývá platnosti dnem podpisu oběma smluvními stranami a účinnosti </w:t>
      </w:r>
    </w:p>
    <w:p w14:paraId="5BD16954" w14:textId="3A763743" w:rsidR="00704DB8" w:rsidRDefault="00704DB8" w:rsidP="00704DB8">
      <w:pPr>
        <w:pStyle w:val="Smlouva"/>
        <w:tabs>
          <w:tab w:val="left" w:pos="708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dnem uveřejnění v registru smluv.</w:t>
      </w:r>
    </w:p>
    <w:p w14:paraId="0BC2A2B2" w14:textId="77777777" w:rsidR="00704DB8" w:rsidRDefault="00704DB8" w:rsidP="00704DB8">
      <w:pPr>
        <w:pStyle w:val="Smlouva"/>
        <w:tabs>
          <w:tab w:val="left" w:pos="708"/>
        </w:tabs>
        <w:jc w:val="both"/>
        <w:rPr>
          <w:rFonts w:asciiTheme="minorHAnsi" w:hAnsiTheme="minorHAnsi" w:cstheme="minorHAnsi"/>
          <w:bCs/>
        </w:rPr>
      </w:pPr>
    </w:p>
    <w:p w14:paraId="44E83EB6" w14:textId="31E64003" w:rsidR="00704DB8" w:rsidRDefault="00E96FCD" w:rsidP="00704DB8">
      <w:pPr>
        <w:pStyle w:val="Smlouva"/>
        <w:tabs>
          <w:tab w:val="left" w:pos="708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9</w:t>
      </w:r>
      <w:r w:rsidR="00704DB8">
        <w:rPr>
          <w:rFonts w:asciiTheme="minorHAnsi" w:hAnsiTheme="minorHAnsi" w:cstheme="minorHAnsi"/>
          <w:bCs/>
        </w:rPr>
        <w:t xml:space="preserve">.8.   Obě smluvní strany výslovně potvrzují, že uzavřením tohoto dodatku pozbývají veškeré </w:t>
      </w:r>
    </w:p>
    <w:p w14:paraId="1CBAA0DD" w14:textId="77777777" w:rsidR="00704DB8" w:rsidRDefault="00704DB8" w:rsidP="00704DB8">
      <w:pPr>
        <w:pStyle w:val="Smlouva"/>
        <w:tabs>
          <w:tab w:val="left" w:pos="708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platnosti jejich předchozí ujednání a objednávky, které nahrazuje text tohoto dodatku</w:t>
      </w:r>
    </w:p>
    <w:p w14:paraId="3EBA0278" w14:textId="77777777" w:rsidR="00704DB8" w:rsidRDefault="00704DB8" w:rsidP="00704DB8">
      <w:pPr>
        <w:pStyle w:val="Smlouva"/>
        <w:tabs>
          <w:tab w:val="left" w:pos="708"/>
        </w:tabs>
        <w:jc w:val="both"/>
        <w:rPr>
          <w:rFonts w:asciiTheme="minorHAnsi" w:hAnsiTheme="minorHAnsi" w:cstheme="minorHAnsi"/>
          <w:bCs/>
        </w:rPr>
      </w:pPr>
    </w:p>
    <w:p w14:paraId="00FD9AAD" w14:textId="51C00A5E" w:rsidR="00704DB8" w:rsidRDefault="00E96FCD" w:rsidP="00704DB8">
      <w:pPr>
        <w:pStyle w:val="Smlouva"/>
        <w:tabs>
          <w:tab w:val="left" w:pos="708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9</w:t>
      </w:r>
      <w:r w:rsidR="00704DB8">
        <w:rPr>
          <w:rFonts w:asciiTheme="minorHAnsi" w:hAnsiTheme="minorHAnsi" w:cstheme="minorHAnsi"/>
          <w:bCs/>
        </w:rPr>
        <w:t xml:space="preserve">.9.   </w:t>
      </w:r>
      <w:r w:rsidR="00C101F2" w:rsidRPr="00C101F2">
        <w:rPr>
          <w:rFonts w:asciiTheme="minorHAnsi" w:hAnsiTheme="minorHAnsi" w:cstheme="minorHAnsi"/>
          <w:bCs/>
        </w:rPr>
        <w:t xml:space="preserve">Ostatní ustanovení smlouvy o díla zůstávají </w:t>
      </w:r>
      <w:r w:rsidR="00C101F2">
        <w:rPr>
          <w:rFonts w:asciiTheme="minorHAnsi" w:hAnsiTheme="minorHAnsi" w:cstheme="minorHAnsi"/>
          <w:bCs/>
        </w:rPr>
        <w:t>beze změny</w:t>
      </w:r>
    </w:p>
    <w:p w14:paraId="4EDCF8A8" w14:textId="77777777" w:rsidR="00F16329" w:rsidRDefault="00F16329" w:rsidP="00704DB8">
      <w:pPr>
        <w:pStyle w:val="Smlouva"/>
        <w:tabs>
          <w:tab w:val="left" w:pos="708"/>
        </w:tabs>
        <w:jc w:val="both"/>
        <w:rPr>
          <w:rFonts w:asciiTheme="minorHAnsi" w:hAnsiTheme="minorHAnsi" w:cstheme="minorHAnsi"/>
          <w:bCs/>
        </w:rPr>
      </w:pPr>
    </w:p>
    <w:p w14:paraId="351CCFCE" w14:textId="6165BFA8" w:rsidR="00F16329" w:rsidRDefault="00E96FCD" w:rsidP="00704DB8">
      <w:pPr>
        <w:pStyle w:val="Smlouva"/>
        <w:tabs>
          <w:tab w:val="left" w:pos="708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9</w:t>
      </w:r>
      <w:r w:rsidR="00C101F2">
        <w:rPr>
          <w:rFonts w:asciiTheme="minorHAnsi" w:hAnsiTheme="minorHAnsi" w:cstheme="minorHAnsi"/>
          <w:bCs/>
        </w:rPr>
        <w:t>.10. Přílohy</w:t>
      </w:r>
      <w:r w:rsidR="00C101F2" w:rsidRPr="00C101F2">
        <w:rPr>
          <w:rFonts w:asciiTheme="minorHAnsi" w:hAnsiTheme="minorHAnsi" w:cstheme="minorHAnsi"/>
          <w:bCs/>
        </w:rPr>
        <w:t xml:space="preserve"> tohoto dodatku, které jsou nedílnou součástí smluvního ujednán.</w:t>
      </w:r>
    </w:p>
    <w:p w14:paraId="3C56AD5B" w14:textId="2C660761" w:rsidR="00DD0EEC" w:rsidRPr="00704DB8" w:rsidRDefault="00DD0EEC" w:rsidP="00704DB8">
      <w:pPr>
        <w:tabs>
          <w:tab w:val="clear" w:pos="612"/>
          <w:tab w:val="left" w:pos="708"/>
        </w:tabs>
        <w:ind w:left="0" w:firstLine="0"/>
        <w:jc w:val="both"/>
        <w:rPr>
          <w:rFonts w:asciiTheme="minorHAnsi" w:hAnsiTheme="minorHAnsi" w:cstheme="minorHAnsi"/>
        </w:rPr>
      </w:pPr>
    </w:p>
    <w:p w14:paraId="1C2CC833" w14:textId="23807DEA" w:rsidR="00C50D35" w:rsidRPr="007C5EC0" w:rsidRDefault="004F1ADF">
      <w:pPr>
        <w:tabs>
          <w:tab w:val="clear" w:pos="612"/>
        </w:tabs>
        <w:ind w:left="426" w:firstLine="0"/>
        <w:jc w:val="both"/>
        <w:rPr>
          <w:rFonts w:asciiTheme="minorHAnsi" w:hAnsiTheme="minorHAnsi" w:cstheme="minorHAnsi"/>
        </w:rPr>
      </w:pPr>
      <w:r w:rsidRPr="007C5EC0">
        <w:rPr>
          <w:rFonts w:asciiTheme="minorHAnsi" w:hAnsiTheme="minorHAnsi" w:cstheme="minorHAnsi"/>
        </w:rPr>
        <w:t xml:space="preserve">Příloha č. </w:t>
      </w:r>
      <w:r w:rsidR="00BE0DEB" w:rsidRPr="007C5EC0">
        <w:rPr>
          <w:rFonts w:asciiTheme="minorHAnsi" w:hAnsiTheme="minorHAnsi" w:cstheme="minorHAnsi"/>
        </w:rPr>
        <w:t xml:space="preserve">1 – </w:t>
      </w:r>
      <w:r w:rsidR="00144D1A" w:rsidRPr="007C5EC0">
        <w:rPr>
          <w:rFonts w:asciiTheme="minorHAnsi" w:hAnsiTheme="minorHAnsi" w:cstheme="minorHAnsi"/>
        </w:rPr>
        <w:t>technický list změny</w:t>
      </w:r>
      <w:r w:rsidR="00CC6075" w:rsidRPr="007C5EC0">
        <w:rPr>
          <w:rFonts w:asciiTheme="minorHAnsi" w:hAnsiTheme="minorHAnsi" w:cstheme="minorHAnsi"/>
        </w:rPr>
        <w:t xml:space="preserve"> č. </w:t>
      </w:r>
      <w:r w:rsidR="00B27C74">
        <w:rPr>
          <w:rFonts w:asciiTheme="minorHAnsi" w:hAnsiTheme="minorHAnsi" w:cstheme="minorHAnsi"/>
        </w:rPr>
        <w:t>1</w:t>
      </w:r>
      <w:r w:rsidR="00452A27" w:rsidRPr="007C5EC0">
        <w:rPr>
          <w:rFonts w:asciiTheme="minorHAnsi" w:hAnsiTheme="minorHAnsi" w:cstheme="minorHAnsi"/>
        </w:rPr>
        <w:t xml:space="preserve"> </w:t>
      </w:r>
      <w:r w:rsidR="00CC6075" w:rsidRPr="007C5EC0">
        <w:rPr>
          <w:rFonts w:asciiTheme="minorHAnsi" w:hAnsiTheme="minorHAnsi" w:cstheme="minorHAnsi"/>
        </w:rPr>
        <w:t xml:space="preserve">ze </w:t>
      </w:r>
      <w:r w:rsidR="00CC6075" w:rsidRPr="006B765C">
        <w:rPr>
          <w:rFonts w:asciiTheme="minorHAnsi" w:hAnsiTheme="minorHAnsi" w:cstheme="minorHAnsi"/>
        </w:rPr>
        <w:t>dne</w:t>
      </w:r>
      <w:r w:rsidR="002B2A1C" w:rsidRPr="006B765C">
        <w:rPr>
          <w:rFonts w:asciiTheme="minorHAnsi" w:hAnsiTheme="minorHAnsi" w:cstheme="minorHAnsi"/>
        </w:rPr>
        <w:t xml:space="preserve"> </w:t>
      </w:r>
      <w:r w:rsidR="0043427A">
        <w:rPr>
          <w:rFonts w:asciiTheme="minorHAnsi" w:hAnsiTheme="minorHAnsi" w:cstheme="minorHAnsi"/>
          <w:b/>
        </w:rPr>
        <w:t>09</w:t>
      </w:r>
      <w:r w:rsidR="00B27C74" w:rsidRPr="00B27C74">
        <w:rPr>
          <w:rFonts w:asciiTheme="minorHAnsi" w:hAnsiTheme="minorHAnsi" w:cstheme="minorHAnsi"/>
          <w:b/>
        </w:rPr>
        <w:t xml:space="preserve">. </w:t>
      </w:r>
      <w:r w:rsidR="0043427A">
        <w:rPr>
          <w:rFonts w:asciiTheme="minorHAnsi" w:hAnsiTheme="minorHAnsi" w:cstheme="minorHAnsi"/>
          <w:b/>
        </w:rPr>
        <w:t>12</w:t>
      </w:r>
      <w:r w:rsidR="00B27C74" w:rsidRPr="00B27C74">
        <w:rPr>
          <w:rFonts w:asciiTheme="minorHAnsi" w:hAnsiTheme="minorHAnsi" w:cstheme="minorHAnsi"/>
          <w:b/>
        </w:rPr>
        <w:t>. 202</w:t>
      </w:r>
      <w:r w:rsidR="00704DB8">
        <w:rPr>
          <w:rFonts w:asciiTheme="minorHAnsi" w:hAnsiTheme="minorHAnsi" w:cstheme="minorHAnsi"/>
          <w:b/>
        </w:rPr>
        <w:t>5</w:t>
      </w:r>
    </w:p>
    <w:p w14:paraId="7D0918E0" w14:textId="24D10F56" w:rsidR="00BE0DEB" w:rsidRDefault="00C50D35">
      <w:pPr>
        <w:tabs>
          <w:tab w:val="clear" w:pos="612"/>
        </w:tabs>
        <w:ind w:left="426" w:firstLine="0"/>
        <w:jc w:val="both"/>
        <w:rPr>
          <w:rFonts w:asciiTheme="minorHAnsi" w:hAnsiTheme="minorHAnsi" w:cstheme="minorHAnsi"/>
        </w:rPr>
      </w:pPr>
      <w:r w:rsidRPr="007C5EC0">
        <w:rPr>
          <w:rFonts w:asciiTheme="minorHAnsi" w:hAnsiTheme="minorHAnsi" w:cstheme="minorHAnsi"/>
        </w:rPr>
        <w:t xml:space="preserve">Příloha č. 2 – </w:t>
      </w:r>
      <w:r w:rsidR="00144D1A" w:rsidRPr="007C5EC0">
        <w:rPr>
          <w:rFonts w:asciiTheme="minorHAnsi" w:hAnsiTheme="minorHAnsi" w:cstheme="minorHAnsi"/>
        </w:rPr>
        <w:t>r</w:t>
      </w:r>
      <w:r w:rsidR="005E793B" w:rsidRPr="007C5EC0">
        <w:rPr>
          <w:rFonts w:asciiTheme="minorHAnsi" w:hAnsiTheme="minorHAnsi" w:cstheme="minorHAnsi"/>
        </w:rPr>
        <w:t>ozpoč</w:t>
      </w:r>
      <w:r w:rsidR="0043427A">
        <w:rPr>
          <w:rFonts w:asciiTheme="minorHAnsi" w:hAnsiTheme="minorHAnsi" w:cstheme="minorHAnsi"/>
        </w:rPr>
        <w:t>et</w:t>
      </w:r>
      <w:r w:rsidR="002B2A1C" w:rsidRPr="007C5EC0">
        <w:rPr>
          <w:rFonts w:asciiTheme="minorHAnsi" w:hAnsiTheme="minorHAnsi" w:cstheme="minorHAnsi"/>
        </w:rPr>
        <w:t xml:space="preserve"> změnového listu č. </w:t>
      </w:r>
      <w:r w:rsidR="00B27C74">
        <w:rPr>
          <w:rFonts w:asciiTheme="minorHAnsi" w:hAnsiTheme="minorHAnsi" w:cstheme="minorHAnsi"/>
        </w:rPr>
        <w:t>1</w:t>
      </w:r>
      <w:r w:rsidRPr="007C5EC0">
        <w:rPr>
          <w:rFonts w:asciiTheme="minorHAnsi" w:hAnsiTheme="minorHAnsi" w:cstheme="minorHAnsi"/>
        </w:rPr>
        <w:t xml:space="preserve"> </w:t>
      </w:r>
      <w:r w:rsidR="005B29BF" w:rsidRPr="006B765C">
        <w:rPr>
          <w:rFonts w:asciiTheme="minorHAnsi" w:hAnsiTheme="minorHAnsi" w:cstheme="minorHAnsi"/>
        </w:rPr>
        <w:t>ze dne</w:t>
      </w:r>
      <w:r w:rsidR="00B27C74">
        <w:rPr>
          <w:rFonts w:asciiTheme="minorHAnsi" w:hAnsiTheme="minorHAnsi" w:cstheme="minorHAnsi"/>
        </w:rPr>
        <w:t xml:space="preserve"> </w:t>
      </w:r>
      <w:r w:rsidR="0043427A">
        <w:rPr>
          <w:rFonts w:asciiTheme="minorHAnsi" w:hAnsiTheme="minorHAnsi" w:cstheme="minorHAnsi"/>
          <w:b/>
        </w:rPr>
        <w:t>08</w:t>
      </w:r>
      <w:r w:rsidR="00B27C74" w:rsidRPr="00B27C74">
        <w:rPr>
          <w:rFonts w:asciiTheme="minorHAnsi" w:hAnsiTheme="minorHAnsi" w:cstheme="minorHAnsi"/>
          <w:b/>
        </w:rPr>
        <w:t xml:space="preserve">. </w:t>
      </w:r>
      <w:r w:rsidR="0043427A">
        <w:rPr>
          <w:rFonts w:asciiTheme="minorHAnsi" w:hAnsiTheme="minorHAnsi" w:cstheme="minorHAnsi"/>
          <w:b/>
        </w:rPr>
        <w:t>12</w:t>
      </w:r>
      <w:r w:rsidR="00B27C74" w:rsidRPr="00B27C74">
        <w:rPr>
          <w:rFonts w:asciiTheme="minorHAnsi" w:hAnsiTheme="minorHAnsi" w:cstheme="minorHAnsi"/>
          <w:b/>
        </w:rPr>
        <w:t>. 202</w:t>
      </w:r>
      <w:r w:rsidR="00F16329">
        <w:rPr>
          <w:rFonts w:asciiTheme="minorHAnsi" w:hAnsiTheme="minorHAnsi" w:cstheme="minorHAnsi"/>
          <w:b/>
        </w:rPr>
        <w:t>5</w:t>
      </w:r>
    </w:p>
    <w:p w14:paraId="610C4D19" w14:textId="77777777" w:rsidR="00D71C37" w:rsidRDefault="00D71C37" w:rsidP="00BE0DEB">
      <w:pPr>
        <w:tabs>
          <w:tab w:val="clear" w:pos="612"/>
        </w:tabs>
        <w:ind w:left="180" w:firstLine="528"/>
        <w:rPr>
          <w:rFonts w:asciiTheme="minorHAnsi" w:hAnsiTheme="minorHAnsi" w:cstheme="minorHAnsi"/>
        </w:rPr>
      </w:pPr>
    </w:p>
    <w:p w14:paraId="5431E0CF" w14:textId="77777777" w:rsidR="00473F7A" w:rsidRDefault="00473F7A" w:rsidP="00BE0DEB">
      <w:pPr>
        <w:tabs>
          <w:tab w:val="clear" w:pos="612"/>
        </w:tabs>
        <w:ind w:left="180" w:firstLine="528"/>
        <w:rPr>
          <w:rFonts w:asciiTheme="minorHAnsi" w:hAnsiTheme="minorHAnsi" w:cstheme="minorHAnsi"/>
        </w:rPr>
      </w:pPr>
    </w:p>
    <w:p w14:paraId="0BCC26DC" w14:textId="77777777" w:rsidR="00473F7A" w:rsidRDefault="00473F7A" w:rsidP="00BE0DEB">
      <w:pPr>
        <w:tabs>
          <w:tab w:val="clear" w:pos="612"/>
        </w:tabs>
        <w:ind w:left="180" w:firstLine="528"/>
        <w:rPr>
          <w:rFonts w:asciiTheme="minorHAnsi" w:hAnsiTheme="minorHAnsi" w:cstheme="minorHAnsi"/>
        </w:rPr>
      </w:pPr>
    </w:p>
    <w:p w14:paraId="165EDBE3" w14:textId="77777777" w:rsidR="00473F7A" w:rsidRDefault="00473F7A" w:rsidP="00BE0DEB">
      <w:pPr>
        <w:tabs>
          <w:tab w:val="clear" w:pos="612"/>
        </w:tabs>
        <w:ind w:left="180" w:firstLine="528"/>
        <w:rPr>
          <w:rFonts w:asciiTheme="minorHAnsi" w:hAnsiTheme="minorHAnsi" w:cstheme="minorHAnsi"/>
        </w:rPr>
      </w:pPr>
    </w:p>
    <w:p w14:paraId="67FAD788" w14:textId="77777777" w:rsidR="00473F7A" w:rsidRPr="00D71C37" w:rsidRDefault="00473F7A" w:rsidP="00BE0DEB">
      <w:pPr>
        <w:tabs>
          <w:tab w:val="clear" w:pos="612"/>
        </w:tabs>
        <w:ind w:left="180" w:firstLine="528"/>
        <w:rPr>
          <w:rFonts w:asciiTheme="minorHAnsi" w:hAnsiTheme="minorHAnsi" w:cstheme="minorHAnsi"/>
        </w:rPr>
      </w:pPr>
    </w:p>
    <w:p w14:paraId="2FF69E83" w14:textId="77777777" w:rsidR="00BE0DEB" w:rsidRPr="00D71C37" w:rsidRDefault="00BE0DEB" w:rsidP="00BE0DEB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</w:p>
    <w:p w14:paraId="232BC6AE" w14:textId="089A9DF8" w:rsidR="00BE0DEB" w:rsidRPr="00D71C37" w:rsidRDefault="00BE0DEB" w:rsidP="00BE0DEB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>V Praze</w:t>
      </w:r>
      <w:r w:rsidR="00AE0E54" w:rsidRPr="00D71C37">
        <w:rPr>
          <w:rFonts w:asciiTheme="minorHAnsi" w:hAnsiTheme="minorHAnsi" w:cstheme="minorHAnsi"/>
        </w:rPr>
        <w:t xml:space="preserve"> dne</w:t>
      </w:r>
      <w:r w:rsidR="00157E45">
        <w:rPr>
          <w:rFonts w:asciiTheme="minorHAnsi" w:hAnsiTheme="minorHAnsi" w:cstheme="minorHAnsi"/>
        </w:rPr>
        <w:t>: 15.12.2025</w:t>
      </w:r>
      <w:r w:rsidRPr="00D71C37">
        <w:rPr>
          <w:rFonts w:asciiTheme="minorHAnsi" w:hAnsiTheme="minorHAnsi" w:cstheme="minorHAnsi"/>
        </w:rPr>
        <w:tab/>
      </w:r>
      <w:r w:rsidR="00B0783E">
        <w:rPr>
          <w:rFonts w:asciiTheme="minorHAnsi" w:hAnsiTheme="minorHAnsi" w:cstheme="minorHAnsi"/>
        </w:rPr>
        <w:t xml:space="preserve">                                      </w:t>
      </w:r>
      <w:r w:rsidRPr="00D71C37">
        <w:rPr>
          <w:rFonts w:asciiTheme="minorHAnsi" w:hAnsiTheme="minorHAnsi" w:cstheme="minorHAnsi"/>
        </w:rPr>
        <w:t>V</w:t>
      </w:r>
      <w:r w:rsidR="008A10FF" w:rsidRPr="00D71C37">
        <w:rPr>
          <w:rFonts w:asciiTheme="minorHAnsi" w:hAnsiTheme="minorHAnsi" w:cstheme="minorHAnsi"/>
        </w:rPr>
        <w:t xml:space="preserve"> Praze </w:t>
      </w:r>
      <w:r w:rsidRPr="00D71C37">
        <w:rPr>
          <w:rFonts w:asciiTheme="minorHAnsi" w:hAnsiTheme="minorHAnsi" w:cstheme="minorHAnsi"/>
        </w:rPr>
        <w:t>dne</w:t>
      </w:r>
      <w:r w:rsidR="00157E45">
        <w:rPr>
          <w:rFonts w:asciiTheme="minorHAnsi" w:hAnsiTheme="minorHAnsi" w:cstheme="minorHAnsi"/>
        </w:rPr>
        <w:t>: 15.12.2025</w:t>
      </w:r>
      <w:r w:rsidRPr="00D71C37">
        <w:rPr>
          <w:rFonts w:asciiTheme="minorHAnsi" w:hAnsiTheme="minorHAnsi" w:cstheme="minorHAnsi"/>
        </w:rPr>
        <w:t xml:space="preserve"> </w:t>
      </w:r>
    </w:p>
    <w:p w14:paraId="6171D8CD" w14:textId="77777777" w:rsidR="00BE0DEB" w:rsidRPr="00D71C37" w:rsidRDefault="00BE0DEB" w:rsidP="00BE0DEB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</w:p>
    <w:p w14:paraId="67971746" w14:textId="77777777" w:rsidR="00BE0DEB" w:rsidRPr="00D71C37" w:rsidRDefault="00BE0DEB" w:rsidP="00BE0DEB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>za objednatele:</w:t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  <w:t>za zhotovitele:</w:t>
      </w:r>
    </w:p>
    <w:p w14:paraId="2A64BA5D" w14:textId="77777777" w:rsidR="00BE0DEB" w:rsidRPr="00D71C37" w:rsidRDefault="00BE0DEB" w:rsidP="00BE0DEB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</w:p>
    <w:p w14:paraId="754E44C5" w14:textId="77777777" w:rsidR="00BE0DEB" w:rsidRDefault="00BE0DEB" w:rsidP="00BE0DEB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</w:p>
    <w:p w14:paraId="56B1223D" w14:textId="77777777" w:rsidR="00A6162F" w:rsidRPr="00D71C37" w:rsidRDefault="00A6162F" w:rsidP="00BE0DEB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</w:p>
    <w:p w14:paraId="647B74EB" w14:textId="77777777" w:rsidR="00BE0DEB" w:rsidRPr="00D71C37" w:rsidRDefault="00BE0DEB" w:rsidP="00BE0DEB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>_______________________</w:t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  <w:t>_________________________</w:t>
      </w:r>
    </w:p>
    <w:p w14:paraId="6F4157C0" w14:textId="77777777" w:rsidR="00AE0E54" w:rsidRPr="00D71C37" w:rsidRDefault="00BE0DEB" w:rsidP="00BE0DEB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  <w:bCs/>
        </w:rPr>
        <w:t>Ing. Jiří Hašek, CSc.</w:t>
      </w:r>
      <w:r w:rsidRPr="00D71C37">
        <w:rPr>
          <w:rFonts w:asciiTheme="minorHAnsi" w:hAnsiTheme="minorHAnsi" w:cstheme="minorHAnsi"/>
          <w:bCs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="00AE0E54" w:rsidRPr="00D71C37">
        <w:rPr>
          <w:rFonts w:asciiTheme="minorHAnsi" w:hAnsiTheme="minorHAnsi" w:cstheme="minorHAnsi"/>
        </w:rPr>
        <w:t xml:space="preserve">          </w:t>
      </w:r>
      <w:r w:rsidR="00317F05">
        <w:rPr>
          <w:rFonts w:asciiTheme="minorHAnsi" w:hAnsiTheme="minorHAnsi" w:cstheme="minorHAnsi"/>
        </w:rPr>
        <w:tab/>
      </w:r>
      <w:r w:rsidR="00317F05">
        <w:rPr>
          <w:rFonts w:ascii="Calibri" w:hAnsi="Calibri"/>
        </w:rPr>
        <w:t xml:space="preserve">Ing. </w:t>
      </w:r>
      <w:r w:rsidR="0049574D">
        <w:rPr>
          <w:rFonts w:ascii="Calibri" w:hAnsi="Calibri"/>
        </w:rPr>
        <w:t>Jakub</w:t>
      </w:r>
      <w:r w:rsidR="00317F05">
        <w:rPr>
          <w:rFonts w:ascii="Calibri" w:hAnsi="Calibri"/>
        </w:rPr>
        <w:t xml:space="preserve"> Janovský</w:t>
      </w:r>
    </w:p>
    <w:p w14:paraId="2A66E1F2" w14:textId="65A77CA7" w:rsidR="00F67815" w:rsidRPr="00D71C37" w:rsidRDefault="00AE0E54" w:rsidP="00725A74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>ředitel</w:t>
      </w:r>
      <w:r w:rsidR="00967AAB"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 xml:space="preserve">                                                                            </w:t>
      </w:r>
      <w:r w:rsidR="00317F05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>jednatel</w:t>
      </w:r>
      <w:r w:rsidR="00967AAB" w:rsidRPr="00D71C37">
        <w:rPr>
          <w:rFonts w:asciiTheme="minorHAnsi" w:hAnsiTheme="minorHAnsi" w:cstheme="minorHAnsi"/>
        </w:rPr>
        <w:tab/>
      </w:r>
      <w:r w:rsidR="00967AAB" w:rsidRPr="00D71C37">
        <w:rPr>
          <w:rFonts w:asciiTheme="minorHAnsi" w:hAnsiTheme="minorHAnsi" w:cstheme="minorHAnsi"/>
        </w:rPr>
        <w:tab/>
      </w:r>
      <w:r w:rsidR="00967AAB" w:rsidRPr="00D71C37">
        <w:rPr>
          <w:rFonts w:asciiTheme="minorHAnsi" w:hAnsiTheme="minorHAnsi" w:cstheme="minorHAnsi"/>
        </w:rPr>
        <w:tab/>
      </w:r>
      <w:r w:rsidR="00967AAB" w:rsidRPr="00D71C37">
        <w:rPr>
          <w:rFonts w:asciiTheme="minorHAnsi" w:hAnsiTheme="minorHAnsi" w:cstheme="minorHAnsi"/>
        </w:rPr>
        <w:tab/>
      </w:r>
    </w:p>
    <w:sectPr w:rsidR="00F67815" w:rsidRPr="00D71C37" w:rsidSect="00E7112D">
      <w:headerReference w:type="default" r:id="rId8"/>
      <w:footerReference w:type="even" r:id="rId9"/>
      <w:footerReference w:type="default" r:id="rId10"/>
      <w:pgSz w:w="11906" w:h="16838"/>
      <w:pgMar w:top="1560" w:right="1417" w:bottom="1276" w:left="1417" w:header="708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1075C" w14:textId="77777777" w:rsidR="00982183" w:rsidRDefault="00982183">
      <w:r>
        <w:separator/>
      </w:r>
    </w:p>
  </w:endnote>
  <w:endnote w:type="continuationSeparator" w:id="0">
    <w:p w14:paraId="59B04A74" w14:textId="77777777" w:rsidR="00982183" w:rsidRDefault="0098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DC2AC" w14:textId="77777777" w:rsidR="001B35F0" w:rsidRDefault="00CA7608" w:rsidP="000958E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B1E8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72130E" w14:textId="77777777" w:rsidR="001B35F0" w:rsidRDefault="001B35F0" w:rsidP="000958E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2C03" w14:textId="77777777" w:rsidR="001B35F0" w:rsidRPr="00CC5206" w:rsidRDefault="00DB1E81" w:rsidP="000958E3">
    <w:pPr>
      <w:pStyle w:val="Zpat"/>
      <w:tabs>
        <w:tab w:val="clear" w:pos="612"/>
      </w:tabs>
      <w:ind w:right="360" w:firstLine="0"/>
      <w:jc w:val="center"/>
      <w:rPr>
        <w:rFonts w:ascii="Arial" w:hAnsi="Arial" w:cs="Arial"/>
      </w:rPr>
    </w:pPr>
    <w:r w:rsidRPr="00CC5206">
      <w:rPr>
        <w:rFonts w:ascii="Arial" w:hAnsi="Arial" w:cs="Arial"/>
      </w:rPr>
      <w:t xml:space="preserve">Stránka </w:t>
    </w:r>
    <w:r w:rsidR="00CA7608" w:rsidRPr="00CC5206">
      <w:rPr>
        <w:rFonts w:ascii="Arial" w:hAnsi="Arial" w:cs="Arial"/>
        <w:b/>
      </w:rPr>
      <w:fldChar w:fldCharType="begin"/>
    </w:r>
    <w:r w:rsidRPr="00CC5206">
      <w:rPr>
        <w:rFonts w:ascii="Arial" w:hAnsi="Arial" w:cs="Arial"/>
        <w:b/>
      </w:rPr>
      <w:instrText>PAGE  \* Arabic  \* MERGEFORMAT</w:instrText>
    </w:r>
    <w:r w:rsidR="00CA7608" w:rsidRPr="00CC5206">
      <w:rPr>
        <w:rFonts w:ascii="Arial" w:hAnsi="Arial" w:cs="Arial"/>
        <w:b/>
      </w:rPr>
      <w:fldChar w:fldCharType="separate"/>
    </w:r>
    <w:r w:rsidR="00A6162F">
      <w:rPr>
        <w:rFonts w:ascii="Arial" w:hAnsi="Arial" w:cs="Arial"/>
        <w:b/>
        <w:noProof/>
      </w:rPr>
      <w:t>3</w:t>
    </w:r>
    <w:r w:rsidR="00CA7608" w:rsidRPr="00CC5206">
      <w:rPr>
        <w:rFonts w:ascii="Arial" w:hAnsi="Arial" w:cs="Arial"/>
        <w:b/>
      </w:rPr>
      <w:fldChar w:fldCharType="end"/>
    </w:r>
    <w:r w:rsidRPr="00CC5206">
      <w:rPr>
        <w:rFonts w:ascii="Arial" w:hAnsi="Arial" w:cs="Arial"/>
      </w:rPr>
      <w:t xml:space="preserve"> z </w:t>
    </w:r>
    <w:r w:rsidR="00B13563">
      <w:rPr>
        <w:rFonts w:ascii="Arial" w:hAnsi="Arial" w:cs="Arial"/>
        <w:b/>
        <w:noProof/>
      </w:rPr>
      <w:fldChar w:fldCharType="begin"/>
    </w:r>
    <w:r w:rsidR="00B13563">
      <w:rPr>
        <w:rFonts w:ascii="Arial" w:hAnsi="Arial" w:cs="Arial"/>
        <w:b/>
        <w:noProof/>
      </w:rPr>
      <w:instrText>NUMPAGES  \* Arabic  \* MERGEFORMAT</w:instrText>
    </w:r>
    <w:r w:rsidR="00B13563">
      <w:rPr>
        <w:rFonts w:ascii="Arial" w:hAnsi="Arial" w:cs="Arial"/>
        <w:b/>
        <w:noProof/>
      </w:rPr>
      <w:fldChar w:fldCharType="separate"/>
    </w:r>
    <w:r w:rsidR="00A6162F">
      <w:rPr>
        <w:rFonts w:ascii="Arial" w:hAnsi="Arial" w:cs="Arial"/>
        <w:b/>
        <w:noProof/>
      </w:rPr>
      <w:t>4</w:t>
    </w:r>
    <w:r w:rsidR="00B13563">
      <w:rPr>
        <w:rFonts w:ascii="Arial" w:hAnsi="Arial" w:cs="Arial"/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5CAB6" w14:textId="77777777" w:rsidR="00982183" w:rsidRDefault="00982183">
      <w:r>
        <w:separator/>
      </w:r>
    </w:p>
  </w:footnote>
  <w:footnote w:type="continuationSeparator" w:id="0">
    <w:p w14:paraId="592F6AE7" w14:textId="77777777" w:rsidR="00982183" w:rsidRDefault="00982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88A35" w14:textId="77777777" w:rsidR="001B35F0" w:rsidRPr="00CC5206" w:rsidRDefault="001B35F0" w:rsidP="000958E3">
    <w:pPr>
      <w:pStyle w:val="Zhlav"/>
      <w:tabs>
        <w:tab w:val="clear" w:pos="612"/>
      </w:tabs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50A5"/>
    <w:multiLevelType w:val="hybridMultilevel"/>
    <w:tmpl w:val="62E435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8F3AEC"/>
    <w:multiLevelType w:val="multilevel"/>
    <w:tmpl w:val="E454157E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612"/>
        </w:tabs>
        <w:ind w:left="612" w:hanging="432"/>
      </w:pPr>
      <w:rPr>
        <w:rFonts w:ascii="Calibri" w:hAnsi="Calibri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 w15:restartNumberingAfterBreak="0">
    <w:nsid w:val="48B35165"/>
    <w:multiLevelType w:val="hybridMultilevel"/>
    <w:tmpl w:val="16F8A4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AB2499"/>
    <w:multiLevelType w:val="multilevel"/>
    <w:tmpl w:val="5776D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A5605EE"/>
    <w:multiLevelType w:val="hybridMultilevel"/>
    <w:tmpl w:val="04BCE1AE"/>
    <w:lvl w:ilvl="0" w:tplc="3DC642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530180">
    <w:abstractNumId w:val="1"/>
  </w:num>
  <w:num w:numId="2" w16cid:durableId="981229750">
    <w:abstractNumId w:val="3"/>
  </w:num>
  <w:num w:numId="3" w16cid:durableId="1882089790">
    <w:abstractNumId w:val="0"/>
  </w:num>
  <w:num w:numId="4" w16cid:durableId="1728796928">
    <w:abstractNumId w:val="4"/>
  </w:num>
  <w:num w:numId="5" w16cid:durableId="161897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EB"/>
    <w:rsid w:val="0001105A"/>
    <w:rsid w:val="00030C57"/>
    <w:rsid w:val="00066021"/>
    <w:rsid w:val="00094DCB"/>
    <w:rsid w:val="000B19C3"/>
    <w:rsid w:val="000B6AA2"/>
    <w:rsid w:val="000B7EB9"/>
    <w:rsid w:val="000C5087"/>
    <w:rsid w:val="000C7C60"/>
    <w:rsid w:val="000E0360"/>
    <w:rsid w:val="000E146E"/>
    <w:rsid w:val="000E765A"/>
    <w:rsid w:val="000F2241"/>
    <w:rsid w:val="000F7C8A"/>
    <w:rsid w:val="00100C52"/>
    <w:rsid w:val="00112F81"/>
    <w:rsid w:val="0013574E"/>
    <w:rsid w:val="00144D1A"/>
    <w:rsid w:val="00145A90"/>
    <w:rsid w:val="00157E45"/>
    <w:rsid w:val="00170795"/>
    <w:rsid w:val="00174B06"/>
    <w:rsid w:val="0017641F"/>
    <w:rsid w:val="001823A4"/>
    <w:rsid w:val="00184480"/>
    <w:rsid w:val="00186642"/>
    <w:rsid w:val="00197C18"/>
    <w:rsid w:val="001A31EF"/>
    <w:rsid w:val="001A64E8"/>
    <w:rsid w:val="001B35F0"/>
    <w:rsid w:val="001B7531"/>
    <w:rsid w:val="001C470C"/>
    <w:rsid w:val="001C489D"/>
    <w:rsid w:val="001C4F4E"/>
    <w:rsid w:val="001C7295"/>
    <w:rsid w:val="001D3746"/>
    <w:rsid w:val="001D53BF"/>
    <w:rsid w:val="002068C9"/>
    <w:rsid w:val="002102E3"/>
    <w:rsid w:val="00235C1E"/>
    <w:rsid w:val="002360FB"/>
    <w:rsid w:val="00236D44"/>
    <w:rsid w:val="00271EE0"/>
    <w:rsid w:val="00273353"/>
    <w:rsid w:val="0028051E"/>
    <w:rsid w:val="002A7B5F"/>
    <w:rsid w:val="002B2A1C"/>
    <w:rsid w:val="002B6074"/>
    <w:rsid w:val="002C33D5"/>
    <w:rsid w:val="002E413E"/>
    <w:rsid w:val="002E4273"/>
    <w:rsid w:val="002F148F"/>
    <w:rsid w:val="002F32D4"/>
    <w:rsid w:val="002F50FA"/>
    <w:rsid w:val="002F7318"/>
    <w:rsid w:val="00317F05"/>
    <w:rsid w:val="00341A91"/>
    <w:rsid w:val="0034330C"/>
    <w:rsid w:val="003655EF"/>
    <w:rsid w:val="00371E74"/>
    <w:rsid w:val="003754EB"/>
    <w:rsid w:val="0038675E"/>
    <w:rsid w:val="003878E4"/>
    <w:rsid w:val="003917A8"/>
    <w:rsid w:val="00392C03"/>
    <w:rsid w:val="003951C6"/>
    <w:rsid w:val="0039568C"/>
    <w:rsid w:val="003B4CBC"/>
    <w:rsid w:val="003C0167"/>
    <w:rsid w:val="003C5839"/>
    <w:rsid w:val="003F133F"/>
    <w:rsid w:val="003F33D4"/>
    <w:rsid w:val="003F4CB4"/>
    <w:rsid w:val="00401C10"/>
    <w:rsid w:val="0040538B"/>
    <w:rsid w:val="00410F3A"/>
    <w:rsid w:val="00424948"/>
    <w:rsid w:val="0043427A"/>
    <w:rsid w:val="00452A27"/>
    <w:rsid w:val="0045366E"/>
    <w:rsid w:val="00473F7A"/>
    <w:rsid w:val="00482E26"/>
    <w:rsid w:val="004839ED"/>
    <w:rsid w:val="0048526E"/>
    <w:rsid w:val="004860E2"/>
    <w:rsid w:val="0049574D"/>
    <w:rsid w:val="004A1F23"/>
    <w:rsid w:val="004B2C1B"/>
    <w:rsid w:val="004B4C98"/>
    <w:rsid w:val="004B6937"/>
    <w:rsid w:val="004D26B7"/>
    <w:rsid w:val="004D49CB"/>
    <w:rsid w:val="004E3CA3"/>
    <w:rsid w:val="004E7690"/>
    <w:rsid w:val="004F1ADF"/>
    <w:rsid w:val="005023FA"/>
    <w:rsid w:val="005154B5"/>
    <w:rsid w:val="00517EA1"/>
    <w:rsid w:val="00531F08"/>
    <w:rsid w:val="00545EA5"/>
    <w:rsid w:val="005608C7"/>
    <w:rsid w:val="00566C26"/>
    <w:rsid w:val="00575EFF"/>
    <w:rsid w:val="0057678E"/>
    <w:rsid w:val="00582308"/>
    <w:rsid w:val="00586DA0"/>
    <w:rsid w:val="005A45BB"/>
    <w:rsid w:val="005A7870"/>
    <w:rsid w:val="005B29BF"/>
    <w:rsid w:val="005B3D74"/>
    <w:rsid w:val="005B6408"/>
    <w:rsid w:val="005C69BA"/>
    <w:rsid w:val="005E3644"/>
    <w:rsid w:val="005E793B"/>
    <w:rsid w:val="005F0370"/>
    <w:rsid w:val="00624F89"/>
    <w:rsid w:val="00630EE0"/>
    <w:rsid w:val="00632B7C"/>
    <w:rsid w:val="00644B77"/>
    <w:rsid w:val="00644F0E"/>
    <w:rsid w:val="00665189"/>
    <w:rsid w:val="00696591"/>
    <w:rsid w:val="006A024D"/>
    <w:rsid w:val="006B765C"/>
    <w:rsid w:val="006C5009"/>
    <w:rsid w:val="006C6476"/>
    <w:rsid w:val="006D1658"/>
    <w:rsid w:val="006F565C"/>
    <w:rsid w:val="00702D11"/>
    <w:rsid w:val="00704DB8"/>
    <w:rsid w:val="0070786B"/>
    <w:rsid w:val="00711228"/>
    <w:rsid w:val="00712B51"/>
    <w:rsid w:val="007158D0"/>
    <w:rsid w:val="00725A74"/>
    <w:rsid w:val="007302DE"/>
    <w:rsid w:val="0074669E"/>
    <w:rsid w:val="00747512"/>
    <w:rsid w:val="00755207"/>
    <w:rsid w:val="007758DD"/>
    <w:rsid w:val="00777980"/>
    <w:rsid w:val="00782A30"/>
    <w:rsid w:val="007A0D64"/>
    <w:rsid w:val="007B04DD"/>
    <w:rsid w:val="007C5EC0"/>
    <w:rsid w:val="007C6B42"/>
    <w:rsid w:val="007C7773"/>
    <w:rsid w:val="007E0653"/>
    <w:rsid w:val="007E0E08"/>
    <w:rsid w:val="00805472"/>
    <w:rsid w:val="00821457"/>
    <w:rsid w:val="008264AD"/>
    <w:rsid w:val="008334A2"/>
    <w:rsid w:val="00835FA1"/>
    <w:rsid w:val="008431A5"/>
    <w:rsid w:val="0084531E"/>
    <w:rsid w:val="00851B23"/>
    <w:rsid w:val="00856731"/>
    <w:rsid w:val="00862BC1"/>
    <w:rsid w:val="00871229"/>
    <w:rsid w:val="008868D5"/>
    <w:rsid w:val="008A10FF"/>
    <w:rsid w:val="008B78F8"/>
    <w:rsid w:val="008C0B38"/>
    <w:rsid w:val="008C4BB5"/>
    <w:rsid w:val="008C5224"/>
    <w:rsid w:val="008C6A7B"/>
    <w:rsid w:val="008D265F"/>
    <w:rsid w:val="00903D60"/>
    <w:rsid w:val="00931CA9"/>
    <w:rsid w:val="0094130A"/>
    <w:rsid w:val="00942403"/>
    <w:rsid w:val="00942B6E"/>
    <w:rsid w:val="009430FC"/>
    <w:rsid w:val="00961882"/>
    <w:rsid w:val="0096347C"/>
    <w:rsid w:val="00967AAB"/>
    <w:rsid w:val="00982183"/>
    <w:rsid w:val="0098507F"/>
    <w:rsid w:val="009D43B6"/>
    <w:rsid w:val="009E1C4C"/>
    <w:rsid w:val="00A04B48"/>
    <w:rsid w:val="00A06724"/>
    <w:rsid w:val="00A246E6"/>
    <w:rsid w:val="00A413A2"/>
    <w:rsid w:val="00A414C2"/>
    <w:rsid w:val="00A6162F"/>
    <w:rsid w:val="00A64CF2"/>
    <w:rsid w:val="00A7518C"/>
    <w:rsid w:val="00A929FF"/>
    <w:rsid w:val="00AA1F60"/>
    <w:rsid w:val="00AB7F77"/>
    <w:rsid w:val="00AC3881"/>
    <w:rsid w:val="00AC4A1B"/>
    <w:rsid w:val="00AC7DF7"/>
    <w:rsid w:val="00AD057A"/>
    <w:rsid w:val="00AD779D"/>
    <w:rsid w:val="00AE0E54"/>
    <w:rsid w:val="00AE3F99"/>
    <w:rsid w:val="00AF0039"/>
    <w:rsid w:val="00AF381D"/>
    <w:rsid w:val="00AF7E30"/>
    <w:rsid w:val="00B03793"/>
    <w:rsid w:val="00B0783E"/>
    <w:rsid w:val="00B13563"/>
    <w:rsid w:val="00B1649C"/>
    <w:rsid w:val="00B20036"/>
    <w:rsid w:val="00B27C74"/>
    <w:rsid w:val="00B37B0D"/>
    <w:rsid w:val="00B41226"/>
    <w:rsid w:val="00B424FA"/>
    <w:rsid w:val="00B5117A"/>
    <w:rsid w:val="00B54412"/>
    <w:rsid w:val="00B67AEA"/>
    <w:rsid w:val="00B74D48"/>
    <w:rsid w:val="00B7521C"/>
    <w:rsid w:val="00B94058"/>
    <w:rsid w:val="00BA35A0"/>
    <w:rsid w:val="00BB0953"/>
    <w:rsid w:val="00BB5E83"/>
    <w:rsid w:val="00BC1B43"/>
    <w:rsid w:val="00BD0450"/>
    <w:rsid w:val="00BE0DEB"/>
    <w:rsid w:val="00BE5080"/>
    <w:rsid w:val="00C07A38"/>
    <w:rsid w:val="00C101F2"/>
    <w:rsid w:val="00C115A9"/>
    <w:rsid w:val="00C12F95"/>
    <w:rsid w:val="00C26B2B"/>
    <w:rsid w:val="00C32059"/>
    <w:rsid w:val="00C341E9"/>
    <w:rsid w:val="00C37A2B"/>
    <w:rsid w:val="00C50D35"/>
    <w:rsid w:val="00C72412"/>
    <w:rsid w:val="00C85E66"/>
    <w:rsid w:val="00C901D2"/>
    <w:rsid w:val="00C90283"/>
    <w:rsid w:val="00CA71D6"/>
    <w:rsid w:val="00CA7608"/>
    <w:rsid w:val="00CB0DF2"/>
    <w:rsid w:val="00CC0A84"/>
    <w:rsid w:val="00CC6075"/>
    <w:rsid w:val="00CE750C"/>
    <w:rsid w:val="00CF4530"/>
    <w:rsid w:val="00D20081"/>
    <w:rsid w:val="00D3403B"/>
    <w:rsid w:val="00D419F9"/>
    <w:rsid w:val="00D60D6B"/>
    <w:rsid w:val="00D628F1"/>
    <w:rsid w:val="00D64104"/>
    <w:rsid w:val="00D71C37"/>
    <w:rsid w:val="00D750E0"/>
    <w:rsid w:val="00D91FC0"/>
    <w:rsid w:val="00D9387C"/>
    <w:rsid w:val="00D96F04"/>
    <w:rsid w:val="00DB0AB6"/>
    <w:rsid w:val="00DB1E81"/>
    <w:rsid w:val="00DC0B27"/>
    <w:rsid w:val="00DD0EEC"/>
    <w:rsid w:val="00DD7292"/>
    <w:rsid w:val="00DD7A76"/>
    <w:rsid w:val="00DF09EE"/>
    <w:rsid w:val="00E135B7"/>
    <w:rsid w:val="00E14C9A"/>
    <w:rsid w:val="00E15D81"/>
    <w:rsid w:val="00E3601F"/>
    <w:rsid w:val="00E41311"/>
    <w:rsid w:val="00E644C9"/>
    <w:rsid w:val="00E65FD7"/>
    <w:rsid w:val="00E7112D"/>
    <w:rsid w:val="00E96FCD"/>
    <w:rsid w:val="00E97255"/>
    <w:rsid w:val="00E97531"/>
    <w:rsid w:val="00EA6EF0"/>
    <w:rsid w:val="00EC5B6D"/>
    <w:rsid w:val="00F06404"/>
    <w:rsid w:val="00F16329"/>
    <w:rsid w:val="00F21730"/>
    <w:rsid w:val="00F22FF0"/>
    <w:rsid w:val="00F26AE4"/>
    <w:rsid w:val="00F3468B"/>
    <w:rsid w:val="00F43EEE"/>
    <w:rsid w:val="00F67815"/>
    <w:rsid w:val="00F825E0"/>
    <w:rsid w:val="00F95B27"/>
    <w:rsid w:val="00FB780E"/>
    <w:rsid w:val="00FC05E4"/>
    <w:rsid w:val="00FC0CBF"/>
    <w:rsid w:val="00FC13EE"/>
    <w:rsid w:val="00FC3677"/>
    <w:rsid w:val="00FC73AE"/>
    <w:rsid w:val="00FE00CB"/>
    <w:rsid w:val="00FF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CE6CA"/>
  <w15:docId w15:val="{8C06F417-B452-48D7-8C73-DFF8D17D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6D44"/>
    <w:pPr>
      <w:tabs>
        <w:tab w:val="num" w:pos="612"/>
      </w:tabs>
      <w:spacing w:after="0" w:line="240" w:lineRule="auto"/>
      <w:ind w:left="612" w:hanging="43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CE750C"/>
    <w:pPr>
      <w:keepNext/>
      <w:tabs>
        <w:tab w:val="clear" w:pos="612"/>
        <w:tab w:val="num" w:pos="864"/>
      </w:tabs>
      <w:spacing w:before="240" w:after="60"/>
      <w:ind w:left="864" w:hanging="14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CE750C"/>
    <w:pPr>
      <w:tabs>
        <w:tab w:val="clear" w:pos="612"/>
        <w:tab w:val="num" w:pos="1008"/>
      </w:tabs>
      <w:spacing w:before="240" w:after="60"/>
      <w:ind w:left="1008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CE750C"/>
    <w:pPr>
      <w:tabs>
        <w:tab w:val="clear" w:pos="612"/>
        <w:tab w:val="num" w:pos="1152"/>
      </w:tabs>
      <w:spacing w:before="240" w:after="60"/>
      <w:ind w:left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CE750C"/>
    <w:pPr>
      <w:tabs>
        <w:tab w:val="clear" w:pos="612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link w:val="Nadpis8Char"/>
    <w:qFormat/>
    <w:rsid w:val="00CE750C"/>
    <w:pPr>
      <w:tabs>
        <w:tab w:val="clear" w:pos="612"/>
        <w:tab w:val="num" w:pos="1440"/>
      </w:tabs>
      <w:spacing w:before="240" w:after="60"/>
      <w:ind w:left="144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CE750C"/>
    <w:pPr>
      <w:tabs>
        <w:tab w:val="clear" w:pos="612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E0DEB"/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BE0DEB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rsid w:val="00BE0DE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BE0D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rsid w:val="00BE0DEB"/>
  </w:style>
  <w:style w:type="paragraph" w:styleId="Zhlav">
    <w:name w:val="header"/>
    <w:basedOn w:val="Normln"/>
    <w:link w:val="ZhlavChar"/>
    <w:rsid w:val="00BE0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E0D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">
    <w:name w:val="Smlouva"/>
    <w:basedOn w:val="Normln"/>
    <w:rsid w:val="00BE0DEB"/>
    <w:pPr>
      <w:tabs>
        <w:tab w:val="clear" w:pos="612"/>
        <w:tab w:val="num" w:pos="1440"/>
      </w:tabs>
      <w:ind w:left="0" w:firstLine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956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568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rsid w:val="00CE750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CE750C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CE750C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CE75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CE750C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CE750C"/>
    <w:rPr>
      <w:rFonts w:ascii="Arial" w:eastAsia="Times New Roman" w:hAnsi="Arial" w:cs="Arial"/>
      <w:lang w:eastAsia="cs-CZ"/>
    </w:rPr>
  </w:style>
  <w:style w:type="paragraph" w:styleId="Odstavecseseznamem">
    <w:name w:val="List Paragraph"/>
    <w:basedOn w:val="Normln"/>
    <w:uiPriority w:val="34"/>
    <w:qFormat/>
    <w:rsid w:val="005E793B"/>
    <w:pPr>
      <w:ind w:left="720"/>
      <w:contextualSpacing/>
    </w:pPr>
  </w:style>
  <w:style w:type="paragraph" w:styleId="Revize">
    <w:name w:val="Revision"/>
    <w:hidden/>
    <w:uiPriority w:val="99"/>
    <w:semiHidden/>
    <w:rsid w:val="00630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467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00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61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079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14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278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54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624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5A610-94F0-49A1-AF15-8ED8ECABC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744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 v. i.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</dc:creator>
  <cp:lastModifiedBy>Šimralová Petra</cp:lastModifiedBy>
  <cp:revision>2</cp:revision>
  <cp:lastPrinted>2025-12-17T08:48:00Z</cp:lastPrinted>
  <dcterms:created xsi:type="dcterms:W3CDTF">2025-12-19T08:25:00Z</dcterms:created>
  <dcterms:modified xsi:type="dcterms:W3CDTF">2025-12-19T08:25:00Z</dcterms:modified>
</cp:coreProperties>
</file>