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F0D22" w14:textId="77777777" w:rsidR="007C33A5" w:rsidRDefault="007C33A5" w:rsidP="00677402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Dodatek č. 1</w:t>
      </w:r>
    </w:p>
    <w:p w14:paraId="309FA677" w14:textId="56D54958" w:rsidR="00CB0A21" w:rsidRDefault="007C33A5" w:rsidP="00677402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ke s</w:t>
      </w:r>
      <w:r w:rsidR="00C3329C">
        <w:rPr>
          <w:rFonts w:asciiTheme="minorHAnsi" w:hAnsiTheme="minorHAnsi" w:cstheme="minorHAnsi"/>
          <w:b/>
          <w:bCs/>
          <w:sz w:val="32"/>
          <w:szCs w:val="32"/>
        </w:rPr>
        <w:t>mlouv</w:t>
      </w:r>
      <w:r>
        <w:rPr>
          <w:rFonts w:asciiTheme="minorHAnsi" w:hAnsiTheme="minorHAnsi" w:cstheme="minorHAnsi"/>
          <w:b/>
          <w:bCs/>
          <w:sz w:val="32"/>
          <w:szCs w:val="32"/>
        </w:rPr>
        <w:t>ě</w:t>
      </w:r>
      <w:r w:rsidR="00C3329C">
        <w:rPr>
          <w:rFonts w:asciiTheme="minorHAnsi" w:hAnsiTheme="minorHAnsi" w:cstheme="minorHAnsi"/>
          <w:b/>
          <w:bCs/>
          <w:sz w:val="32"/>
          <w:szCs w:val="32"/>
        </w:rPr>
        <w:t xml:space="preserve"> o </w:t>
      </w:r>
      <w:r w:rsidR="00D93A8D">
        <w:rPr>
          <w:rFonts w:asciiTheme="minorHAnsi" w:hAnsiTheme="minorHAnsi" w:cstheme="minorHAnsi"/>
          <w:b/>
          <w:bCs/>
          <w:sz w:val="32"/>
          <w:szCs w:val="32"/>
        </w:rPr>
        <w:t>spolupráci</w:t>
      </w:r>
    </w:p>
    <w:p w14:paraId="77C1FA85" w14:textId="3D0F9D13" w:rsidR="006A53FA" w:rsidRPr="0028745C" w:rsidRDefault="006A53FA" w:rsidP="00677402">
      <w:pPr>
        <w:pStyle w:val="Standard"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28745C">
        <w:rPr>
          <w:rFonts w:asciiTheme="minorHAnsi" w:hAnsiTheme="minorHAnsi" w:cstheme="minorHAnsi"/>
          <w:szCs w:val="24"/>
        </w:rPr>
        <w:t>uzavřen</w:t>
      </w:r>
      <w:r w:rsidR="007C33A5">
        <w:rPr>
          <w:rFonts w:asciiTheme="minorHAnsi" w:hAnsiTheme="minorHAnsi" w:cstheme="minorHAnsi"/>
          <w:szCs w:val="24"/>
        </w:rPr>
        <w:t xml:space="preserve">ý </w:t>
      </w:r>
      <w:r w:rsidRPr="0028745C">
        <w:rPr>
          <w:rFonts w:asciiTheme="minorHAnsi" w:hAnsiTheme="minorHAnsi" w:cstheme="minorHAnsi"/>
          <w:szCs w:val="24"/>
        </w:rPr>
        <w:t xml:space="preserve">ve smyslu ustanovení § </w:t>
      </w:r>
      <w:r w:rsidR="00D93A8D" w:rsidRPr="0028745C">
        <w:rPr>
          <w:rFonts w:asciiTheme="minorHAnsi" w:hAnsiTheme="minorHAnsi" w:cstheme="minorHAnsi"/>
          <w:szCs w:val="24"/>
        </w:rPr>
        <w:t>1</w:t>
      </w:r>
      <w:r w:rsidR="007C33A5">
        <w:rPr>
          <w:rFonts w:asciiTheme="minorHAnsi" w:hAnsiTheme="minorHAnsi" w:cstheme="minorHAnsi"/>
          <w:szCs w:val="24"/>
        </w:rPr>
        <w:t>901 a násl.</w:t>
      </w:r>
      <w:r w:rsidR="00E509C7">
        <w:rPr>
          <w:rFonts w:asciiTheme="minorHAnsi" w:hAnsiTheme="minorHAnsi" w:cstheme="minorHAnsi"/>
          <w:szCs w:val="24"/>
        </w:rPr>
        <w:t xml:space="preserve"> </w:t>
      </w:r>
      <w:r w:rsidRPr="0028745C">
        <w:rPr>
          <w:rFonts w:asciiTheme="minorHAnsi" w:hAnsiTheme="minorHAnsi" w:cstheme="minorHAnsi"/>
          <w:szCs w:val="24"/>
        </w:rPr>
        <w:t>zákona č. 89/2012 Sb., občansk</w:t>
      </w:r>
      <w:r w:rsidR="00D93A8D" w:rsidRPr="0028745C">
        <w:rPr>
          <w:rFonts w:asciiTheme="minorHAnsi" w:hAnsiTheme="minorHAnsi" w:cstheme="minorHAnsi"/>
          <w:szCs w:val="24"/>
        </w:rPr>
        <w:t xml:space="preserve">ý </w:t>
      </w:r>
      <w:r w:rsidRPr="0028745C">
        <w:rPr>
          <w:rFonts w:asciiTheme="minorHAnsi" w:hAnsiTheme="minorHAnsi" w:cstheme="minorHAnsi"/>
          <w:szCs w:val="24"/>
        </w:rPr>
        <w:t>zákoník, ve znění pozdějších předpisů (dále také jen „</w:t>
      </w:r>
      <w:r w:rsidR="007C33A5">
        <w:rPr>
          <w:rFonts w:asciiTheme="minorHAnsi" w:hAnsiTheme="minorHAnsi" w:cstheme="minorHAnsi"/>
          <w:b/>
          <w:bCs/>
          <w:szCs w:val="24"/>
        </w:rPr>
        <w:t>Dodatek</w:t>
      </w:r>
      <w:r w:rsidRPr="0028745C">
        <w:rPr>
          <w:rFonts w:asciiTheme="minorHAnsi" w:hAnsiTheme="minorHAnsi" w:cstheme="minorHAnsi"/>
          <w:szCs w:val="24"/>
        </w:rPr>
        <w:t>”</w:t>
      </w:r>
      <w:r w:rsidRPr="0028745C">
        <w:rPr>
          <w:rFonts w:asciiTheme="minorHAnsi" w:hAnsiTheme="minorHAnsi" w:cstheme="minorHAnsi"/>
          <w:b/>
          <w:bCs/>
          <w:szCs w:val="24"/>
        </w:rPr>
        <w:t xml:space="preserve"> a </w:t>
      </w:r>
      <w:r w:rsidRPr="0028745C">
        <w:rPr>
          <w:rFonts w:asciiTheme="minorHAnsi" w:hAnsiTheme="minorHAnsi" w:cstheme="minorHAnsi"/>
          <w:szCs w:val="24"/>
        </w:rPr>
        <w:t>„</w:t>
      </w:r>
      <w:r w:rsidR="004E4AEC" w:rsidRPr="0028745C">
        <w:rPr>
          <w:rFonts w:asciiTheme="minorHAnsi" w:hAnsiTheme="minorHAnsi" w:cstheme="minorHAnsi"/>
          <w:b/>
          <w:bCs/>
          <w:szCs w:val="24"/>
        </w:rPr>
        <w:t>O</w:t>
      </w:r>
      <w:r w:rsidRPr="0028745C">
        <w:rPr>
          <w:rFonts w:asciiTheme="minorHAnsi" w:hAnsiTheme="minorHAnsi" w:cstheme="minorHAnsi"/>
          <w:b/>
          <w:bCs/>
          <w:szCs w:val="24"/>
        </w:rPr>
        <w:t>bčanský zákoník</w:t>
      </w:r>
      <w:r w:rsidRPr="0028745C">
        <w:rPr>
          <w:rFonts w:asciiTheme="minorHAnsi" w:hAnsiTheme="minorHAnsi" w:cstheme="minorHAnsi"/>
          <w:szCs w:val="24"/>
        </w:rPr>
        <w:t>”</w:t>
      </w:r>
      <w:r w:rsidRPr="0028745C">
        <w:rPr>
          <w:rFonts w:asciiTheme="minorHAnsi" w:hAnsiTheme="minorHAnsi" w:cstheme="minorHAnsi"/>
          <w:b/>
          <w:bCs/>
          <w:szCs w:val="24"/>
        </w:rPr>
        <w:t>)</w:t>
      </w:r>
    </w:p>
    <w:p w14:paraId="67B4B19B" w14:textId="77777777" w:rsidR="00595A7D" w:rsidRPr="0028745C" w:rsidRDefault="00595A7D" w:rsidP="00677402">
      <w:pPr>
        <w:spacing w:after="0" w:line="276" w:lineRule="auto"/>
        <w:rPr>
          <w:rFonts w:cstheme="minorHAnsi"/>
          <w:sz w:val="24"/>
          <w:szCs w:val="24"/>
        </w:rPr>
      </w:pPr>
    </w:p>
    <w:p w14:paraId="73A36E49" w14:textId="77777777" w:rsidR="008C0547" w:rsidRPr="001835AA" w:rsidRDefault="00595A7D" w:rsidP="00677402">
      <w:pPr>
        <w:spacing w:after="0" w:line="276" w:lineRule="auto"/>
        <w:rPr>
          <w:rFonts w:cstheme="minorHAnsi"/>
          <w:sz w:val="24"/>
          <w:szCs w:val="24"/>
        </w:rPr>
      </w:pPr>
      <w:r w:rsidRPr="001835AA">
        <w:rPr>
          <w:rFonts w:cstheme="minorHAnsi"/>
          <w:sz w:val="24"/>
          <w:szCs w:val="24"/>
        </w:rPr>
        <w:t>mezi:</w:t>
      </w:r>
    </w:p>
    <w:p w14:paraId="07218C06" w14:textId="77777777" w:rsidR="008C0547" w:rsidRPr="001835AA" w:rsidRDefault="008C0547" w:rsidP="00677402">
      <w:pPr>
        <w:spacing w:after="0" w:line="276" w:lineRule="auto"/>
        <w:rPr>
          <w:rFonts w:cstheme="minorHAnsi"/>
          <w:sz w:val="24"/>
          <w:szCs w:val="24"/>
        </w:rPr>
      </w:pPr>
    </w:p>
    <w:p w14:paraId="6C698DD8" w14:textId="5FCAEE37" w:rsidR="00BF36E4" w:rsidRPr="001835AA" w:rsidRDefault="00BF36E4" w:rsidP="00677402">
      <w:pPr>
        <w:spacing w:after="0" w:line="276" w:lineRule="auto"/>
        <w:rPr>
          <w:rFonts w:cstheme="minorHAnsi"/>
          <w:sz w:val="24"/>
          <w:szCs w:val="24"/>
        </w:rPr>
      </w:pPr>
      <w:r w:rsidRPr="001835AA">
        <w:rPr>
          <w:rFonts w:cstheme="minorHAnsi"/>
          <w:b/>
          <w:bCs/>
          <w:sz w:val="24"/>
          <w:szCs w:val="24"/>
        </w:rPr>
        <w:t>MĚSTO POHOŘELICE</w:t>
      </w:r>
    </w:p>
    <w:p w14:paraId="287393DA" w14:textId="77777777" w:rsidR="00BF36E4" w:rsidRPr="001835AA" w:rsidRDefault="00BF36E4" w:rsidP="00677402">
      <w:pPr>
        <w:spacing w:after="0" w:line="276" w:lineRule="auto"/>
        <w:rPr>
          <w:rFonts w:cstheme="minorHAnsi"/>
          <w:bCs/>
          <w:sz w:val="24"/>
          <w:szCs w:val="24"/>
        </w:rPr>
      </w:pPr>
      <w:r w:rsidRPr="001835AA">
        <w:rPr>
          <w:rFonts w:cstheme="minorHAnsi"/>
          <w:bCs/>
          <w:sz w:val="24"/>
          <w:szCs w:val="24"/>
        </w:rPr>
        <w:t>se sídlem Vídeňská 699, 691 23 Pohořelice</w:t>
      </w:r>
    </w:p>
    <w:p w14:paraId="74FBD9C0" w14:textId="695A7BA7" w:rsidR="00BF36E4" w:rsidRPr="001835AA" w:rsidRDefault="00BF36E4" w:rsidP="00677402">
      <w:pPr>
        <w:spacing w:after="0" w:line="276" w:lineRule="auto"/>
        <w:rPr>
          <w:rFonts w:cstheme="minorHAnsi"/>
          <w:bCs/>
          <w:sz w:val="24"/>
          <w:szCs w:val="24"/>
        </w:rPr>
      </w:pPr>
      <w:r w:rsidRPr="001835AA">
        <w:rPr>
          <w:rFonts w:cstheme="minorHAnsi"/>
          <w:bCs/>
          <w:sz w:val="24"/>
          <w:szCs w:val="24"/>
        </w:rPr>
        <w:t>IČ:</w:t>
      </w:r>
      <w:r w:rsidR="005D4AA5" w:rsidRPr="001835AA">
        <w:rPr>
          <w:rFonts w:cstheme="minorHAnsi"/>
          <w:bCs/>
          <w:sz w:val="24"/>
          <w:szCs w:val="24"/>
        </w:rPr>
        <w:t xml:space="preserve"> </w:t>
      </w:r>
      <w:r w:rsidRPr="001835AA">
        <w:rPr>
          <w:rFonts w:cstheme="minorHAnsi"/>
          <w:bCs/>
          <w:sz w:val="24"/>
          <w:szCs w:val="24"/>
        </w:rPr>
        <w:t>002</w:t>
      </w:r>
      <w:r w:rsidR="00477414">
        <w:rPr>
          <w:rFonts w:cstheme="minorHAnsi"/>
          <w:bCs/>
          <w:sz w:val="24"/>
          <w:szCs w:val="24"/>
        </w:rPr>
        <w:t xml:space="preserve"> </w:t>
      </w:r>
      <w:r w:rsidRPr="001835AA">
        <w:rPr>
          <w:rFonts w:cstheme="minorHAnsi"/>
          <w:bCs/>
          <w:sz w:val="24"/>
          <w:szCs w:val="24"/>
        </w:rPr>
        <w:t>83</w:t>
      </w:r>
      <w:r w:rsidR="00477414">
        <w:rPr>
          <w:rFonts w:cstheme="minorHAnsi"/>
          <w:bCs/>
          <w:sz w:val="24"/>
          <w:szCs w:val="24"/>
        </w:rPr>
        <w:t xml:space="preserve"> </w:t>
      </w:r>
      <w:r w:rsidRPr="001835AA">
        <w:rPr>
          <w:rFonts w:cstheme="minorHAnsi"/>
          <w:bCs/>
          <w:sz w:val="24"/>
          <w:szCs w:val="24"/>
        </w:rPr>
        <w:t>509</w:t>
      </w:r>
    </w:p>
    <w:p w14:paraId="597D97C4" w14:textId="39E83D5A" w:rsidR="00BF36E4" w:rsidRPr="001835AA" w:rsidRDefault="00BF36E4" w:rsidP="009113B7">
      <w:pPr>
        <w:spacing w:after="0" w:line="276" w:lineRule="auto"/>
        <w:rPr>
          <w:rFonts w:cstheme="minorHAnsi"/>
          <w:bCs/>
          <w:sz w:val="24"/>
          <w:szCs w:val="24"/>
        </w:rPr>
      </w:pPr>
      <w:r w:rsidRPr="001835AA">
        <w:rPr>
          <w:rFonts w:cstheme="minorHAnsi"/>
          <w:bCs/>
          <w:sz w:val="24"/>
          <w:szCs w:val="24"/>
        </w:rPr>
        <w:t>DIČ: CZ 00283509</w:t>
      </w:r>
    </w:p>
    <w:p w14:paraId="42342E1E" w14:textId="77777777" w:rsidR="00BF36E4" w:rsidRPr="001835AA" w:rsidRDefault="00BF36E4" w:rsidP="00677402">
      <w:pPr>
        <w:spacing w:after="0" w:line="276" w:lineRule="auto"/>
        <w:rPr>
          <w:rFonts w:cstheme="minorHAnsi"/>
          <w:bCs/>
          <w:sz w:val="24"/>
          <w:szCs w:val="24"/>
        </w:rPr>
      </w:pPr>
      <w:r w:rsidRPr="001835AA">
        <w:rPr>
          <w:rFonts w:cstheme="minorHAnsi"/>
          <w:bCs/>
          <w:sz w:val="24"/>
          <w:szCs w:val="24"/>
        </w:rPr>
        <w:t>zastoupení: Bc. Miroslav Novák, DiS., starosta</w:t>
      </w:r>
    </w:p>
    <w:p w14:paraId="1B92610D" w14:textId="5C70CBC0" w:rsidR="007C33A5" w:rsidRDefault="007C33A5" w:rsidP="00677402">
      <w:p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 straně jedné</w:t>
      </w:r>
    </w:p>
    <w:p w14:paraId="56715A76" w14:textId="1CB66020" w:rsidR="00BF36E4" w:rsidRPr="001835AA" w:rsidRDefault="00BF36E4" w:rsidP="00677402">
      <w:pPr>
        <w:spacing w:after="0" w:line="276" w:lineRule="auto"/>
        <w:rPr>
          <w:rFonts w:cstheme="minorHAnsi"/>
          <w:sz w:val="24"/>
          <w:szCs w:val="24"/>
        </w:rPr>
      </w:pPr>
      <w:r w:rsidRPr="001835AA">
        <w:rPr>
          <w:rFonts w:cstheme="minorHAnsi"/>
          <w:bCs/>
          <w:sz w:val="24"/>
          <w:szCs w:val="24"/>
        </w:rPr>
        <w:t xml:space="preserve">(dále jen </w:t>
      </w:r>
      <w:r w:rsidRPr="001835AA">
        <w:rPr>
          <w:rFonts w:cstheme="minorHAnsi"/>
          <w:sz w:val="24"/>
          <w:szCs w:val="24"/>
        </w:rPr>
        <w:t>jako „</w:t>
      </w:r>
      <w:r w:rsidR="00E82690" w:rsidRPr="001835AA">
        <w:rPr>
          <w:rFonts w:cstheme="minorHAnsi"/>
          <w:b/>
          <w:bCs/>
          <w:sz w:val="24"/>
          <w:szCs w:val="24"/>
        </w:rPr>
        <w:t>M</w:t>
      </w:r>
      <w:r w:rsidRPr="001835AA">
        <w:rPr>
          <w:rFonts w:cstheme="minorHAnsi"/>
          <w:b/>
          <w:bCs/>
          <w:sz w:val="24"/>
          <w:szCs w:val="24"/>
        </w:rPr>
        <w:t>ěsto</w:t>
      </w:r>
      <w:r w:rsidR="00E82690" w:rsidRPr="001835AA">
        <w:rPr>
          <w:rFonts w:cstheme="minorHAnsi"/>
          <w:b/>
          <w:bCs/>
          <w:sz w:val="24"/>
          <w:szCs w:val="24"/>
        </w:rPr>
        <w:t xml:space="preserve"> Pohořelice</w:t>
      </w:r>
      <w:r w:rsidRPr="001835AA">
        <w:rPr>
          <w:rFonts w:cstheme="minorHAnsi"/>
          <w:sz w:val="24"/>
          <w:szCs w:val="24"/>
        </w:rPr>
        <w:t>“</w:t>
      </w:r>
      <w:r w:rsidRPr="001835AA">
        <w:rPr>
          <w:rFonts w:cstheme="minorHAnsi"/>
          <w:bCs/>
          <w:sz w:val="24"/>
          <w:szCs w:val="24"/>
        </w:rPr>
        <w:t>)</w:t>
      </w:r>
    </w:p>
    <w:p w14:paraId="55A83E60" w14:textId="77777777" w:rsidR="0098427A" w:rsidRPr="001835AA" w:rsidRDefault="0098427A" w:rsidP="00677402">
      <w:pPr>
        <w:spacing w:after="0" w:line="276" w:lineRule="auto"/>
        <w:rPr>
          <w:rFonts w:cstheme="minorHAnsi"/>
          <w:sz w:val="24"/>
          <w:szCs w:val="24"/>
        </w:rPr>
      </w:pPr>
    </w:p>
    <w:p w14:paraId="326DDD17" w14:textId="77777777" w:rsidR="0098427A" w:rsidRPr="001835AA" w:rsidRDefault="0098427A" w:rsidP="00677402">
      <w:pPr>
        <w:spacing w:after="0" w:line="276" w:lineRule="auto"/>
        <w:rPr>
          <w:rFonts w:cstheme="minorHAnsi"/>
          <w:sz w:val="24"/>
          <w:szCs w:val="24"/>
        </w:rPr>
      </w:pPr>
      <w:r w:rsidRPr="001835AA">
        <w:rPr>
          <w:rFonts w:cstheme="minorHAnsi"/>
          <w:sz w:val="24"/>
          <w:szCs w:val="24"/>
        </w:rPr>
        <w:t>a</w:t>
      </w:r>
    </w:p>
    <w:p w14:paraId="3BC78AA1" w14:textId="77777777" w:rsidR="0098427A" w:rsidRPr="001835AA" w:rsidRDefault="0098427A" w:rsidP="00677402">
      <w:pPr>
        <w:spacing w:after="0" w:line="276" w:lineRule="auto"/>
        <w:rPr>
          <w:rFonts w:cstheme="minorHAnsi"/>
          <w:sz w:val="24"/>
          <w:szCs w:val="24"/>
        </w:rPr>
      </w:pPr>
    </w:p>
    <w:p w14:paraId="05805F9C" w14:textId="016CB6E2" w:rsidR="00F139FA" w:rsidRPr="001835AA" w:rsidRDefault="009113B7" w:rsidP="00F139FA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M.C.</w:t>
      </w:r>
      <w:proofErr w:type="gramEnd"/>
    </w:p>
    <w:p w14:paraId="588FB8EE" w14:textId="181691AB" w:rsidR="007C33A5" w:rsidRDefault="009113B7" w:rsidP="00F139FA">
      <w:p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trvalý pobyt Pohořelice, </w:t>
      </w:r>
      <w:r w:rsidR="007C33A5">
        <w:rPr>
          <w:rFonts w:cstheme="minorHAnsi"/>
          <w:bCs/>
          <w:sz w:val="24"/>
          <w:szCs w:val="24"/>
        </w:rPr>
        <w:t>PSČ 691 23</w:t>
      </w:r>
    </w:p>
    <w:p w14:paraId="73ADA162" w14:textId="38550612" w:rsidR="007C33A5" w:rsidRPr="001835AA" w:rsidRDefault="007C33A5" w:rsidP="00F139FA">
      <w:p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 straně druhé </w:t>
      </w:r>
    </w:p>
    <w:p w14:paraId="103C602D" w14:textId="5311160F" w:rsidR="00F139FA" w:rsidRPr="001835AA" w:rsidRDefault="00F139FA" w:rsidP="00F139FA">
      <w:pPr>
        <w:spacing w:after="0" w:line="276" w:lineRule="auto"/>
        <w:rPr>
          <w:rFonts w:cstheme="minorHAnsi"/>
          <w:sz w:val="24"/>
          <w:szCs w:val="24"/>
        </w:rPr>
      </w:pPr>
      <w:r w:rsidRPr="001835AA">
        <w:rPr>
          <w:rFonts w:cstheme="minorHAnsi"/>
          <w:bCs/>
          <w:sz w:val="24"/>
          <w:szCs w:val="24"/>
        </w:rPr>
        <w:t xml:space="preserve">(dále jen </w:t>
      </w:r>
      <w:r w:rsidRPr="001835AA">
        <w:rPr>
          <w:rFonts w:cstheme="minorHAnsi"/>
          <w:sz w:val="24"/>
          <w:szCs w:val="24"/>
        </w:rPr>
        <w:t>jako „</w:t>
      </w:r>
      <w:r>
        <w:rPr>
          <w:rFonts w:cstheme="minorHAnsi"/>
          <w:b/>
          <w:bCs/>
          <w:sz w:val="24"/>
          <w:szCs w:val="24"/>
        </w:rPr>
        <w:t>S</w:t>
      </w:r>
      <w:r w:rsidR="007C33A5">
        <w:rPr>
          <w:rFonts w:cstheme="minorHAnsi"/>
          <w:b/>
          <w:bCs/>
          <w:sz w:val="24"/>
          <w:szCs w:val="24"/>
        </w:rPr>
        <w:t>tavebník</w:t>
      </w:r>
      <w:r w:rsidRPr="001835AA">
        <w:rPr>
          <w:rFonts w:cstheme="minorHAnsi"/>
          <w:sz w:val="24"/>
          <w:szCs w:val="24"/>
        </w:rPr>
        <w:t>“</w:t>
      </w:r>
      <w:r w:rsidRPr="001835AA">
        <w:rPr>
          <w:rFonts w:cstheme="minorHAnsi"/>
          <w:bCs/>
          <w:sz w:val="24"/>
          <w:szCs w:val="24"/>
        </w:rPr>
        <w:t>)</w:t>
      </w:r>
    </w:p>
    <w:p w14:paraId="6C3676F3" w14:textId="77777777" w:rsidR="007B2A86" w:rsidRDefault="007B2A86" w:rsidP="00677402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27F6FB32" w14:textId="77777777" w:rsidR="00AD6927" w:rsidRPr="001835AA" w:rsidRDefault="00AD6927" w:rsidP="00677402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07E48A2" w14:textId="77777777" w:rsidR="00E82690" w:rsidRPr="00AB1345" w:rsidRDefault="00E82690" w:rsidP="0067740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B1345">
        <w:rPr>
          <w:rFonts w:cstheme="minorHAnsi"/>
          <w:b/>
          <w:sz w:val="24"/>
          <w:szCs w:val="24"/>
        </w:rPr>
        <w:t>I.</w:t>
      </w:r>
    </w:p>
    <w:p w14:paraId="659A4EA9" w14:textId="6A913AD4" w:rsidR="00DF0444" w:rsidRDefault="009C26CC" w:rsidP="0067740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F0444">
        <w:rPr>
          <w:rFonts w:cstheme="minorHAnsi"/>
          <w:b/>
          <w:sz w:val="24"/>
          <w:szCs w:val="24"/>
        </w:rPr>
        <w:t>Úvodní ustanovení</w:t>
      </w:r>
    </w:p>
    <w:p w14:paraId="1CB2C932" w14:textId="77777777" w:rsidR="002428A4" w:rsidRPr="00DF0444" w:rsidRDefault="002428A4" w:rsidP="0067740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E6F3401" w14:textId="47244ABC" w:rsidR="007C33A5" w:rsidRDefault="007C33A5" w:rsidP="007C33A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Smluvní strany shodně prohlašují, že spolu dne 19. 6. 2025 uzavřely Smlouvu o spolupráci, která se týkala zamýšlené realizace stavby 3 RD na pozemcích p. č. 2030, 2031 a 2032, které jsou zapsány na LV č. 885 u Katastrálního úřadu pro Jihomoravský kraj, Katastrální pracoviště Brno-venkov, pro katastrální území Pohořelice nad Jihlavou a obec Pohořelice (dále jen </w:t>
      </w:r>
      <w:r w:rsidR="00D634B7">
        <w:rPr>
          <w:rFonts w:cstheme="minorHAnsi"/>
          <w:sz w:val="24"/>
          <w:szCs w:val="24"/>
        </w:rPr>
        <w:t>„</w:t>
      </w:r>
      <w:r w:rsidR="00D634B7" w:rsidRPr="00D634B7">
        <w:rPr>
          <w:rFonts w:cstheme="minorHAnsi"/>
          <w:b/>
          <w:bCs/>
          <w:sz w:val="24"/>
          <w:szCs w:val="24"/>
        </w:rPr>
        <w:t>Projekt</w:t>
      </w:r>
      <w:r w:rsidR="00D634B7">
        <w:rPr>
          <w:rFonts w:cstheme="minorHAnsi"/>
          <w:sz w:val="24"/>
          <w:szCs w:val="24"/>
        </w:rPr>
        <w:t xml:space="preserve">“ a </w:t>
      </w:r>
      <w:r>
        <w:rPr>
          <w:rFonts w:cstheme="minorHAnsi"/>
          <w:sz w:val="24"/>
          <w:szCs w:val="24"/>
        </w:rPr>
        <w:t>„</w:t>
      </w:r>
      <w:r w:rsidRPr="007C33A5">
        <w:rPr>
          <w:rFonts w:cstheme="minorHAnsi"/>
          <w:b/>
          <w:bCs/>
          <w:sz w:val="24"/>
          <w:szCs w:val="24"/>
        </w:rPr>
        <w:t>Pozemky</w:t>
      </w:r>
      <w:r>
        <w:rPr>
          <w:rFonts w:cstheme="minorHAnsi"/>
          <w:sz w:val="24"/>
          <w:szCs w:val="24"/>
        </w:rPr>
        <w:t>“) ve vlastnictví Stavebníka (dále jen „</w:t>
      </w:r>
      <w:r w:rsidRPr="007C33A5">
        <w:rPr>
          <w:rFonts w:cstheme="minorHAnsi"/>
          <w:b/>
          <w:bCs/>
          <w:sz w:val="24"/>
          <w:szCs w:val="24"/>
        </w:rPr>
        <w:t>Smlouva</w:t>
      </w:r>
      <w:r>
        <w:rPr>
          <w:rFonts w:cstheme="minorHAnsi"/>
          <w:sz w:val="24"/>
          <w:szCs w:val="24"/>
        </w:rPr>
        <w:t>“).</w:t>
      </w:r>
    </w:p>
    <w:p w14:paraId="3F53B960" w14:textId="77777777" w:rsidR="007C33A5" w:rsidRDefault="007C33A5" w:rsidP="007C33A5">
      <w:pPr>
        <w:pStyle w:val="Odstavecseseznamem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62AB5B66" w14:textId="44493BFB" w:rsidR="007C33A5" w:rsidRPr="007C33A5" w:rsidRDefault="007C33A5" w:rsidP="007C33A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ohledem na zjištění</w:t>
      </w:r>
      <w:r w:rsidR="00D634B7">
        <w:rPr>
          <w:rFonts w:cstheme="minorHAnsi"/>
          <w:sz w:val="24"/>
          <w:szCs w:val="24"/>
        </w:rPr>
        <w:t xml:space="preserve">, že realizace Projektu dle původního záměru není možná, uzavírají smluvní strany tento Dodatek. </w:t>
      </w:r>
    </w:p>
    <w:p w14:paraId="39058E9C" w14:textId="77777777" w:rsidR="007C33A5" w:rsidRDefault="007C33A5" w:rsidP="00D634B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9770B33" w14:textId="77777777" w:rsidR="00D634B7" w:rsidRDefault="00D634B7" w:rsidP="00D634B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AA0A078" w14:textId="77777777" w:rsidR="00D634B7" w:rsidRDefault="00D634B7" w:rsidP="00D634B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DF0444">
        <w:rPr>
          <w:rFonts w:asciiTheme="minorHAnsi" w:hAnsiTheme="minorHAnsi" w:cstheme="minorHAnsi"/>
          <w:b/>
          <w:bCs/>
          <w:szCs w:val="24"/>
        </w:rPr>
        <w:t>II.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F38E5C6" w14:textId="6EB443D4" w:rsidR="00D634B7" w:rsidRDefault="00D634B7" w:rsidP="00D634B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Předmět Dodatku</w:t>
      </w:r>
    </w:p>
    <w:p w14:paraId="33D2C77E" w14:textId="77777777" w:rsidR="006E6D70" w:rsidRDefault="006E6D70" w:rsidP="006E6D70">
      <w:pPr>
        <w:pStyle w:val="Odstavecseseznamem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538D3B5C" w14:textId="0F23F9B0" w:rsidR="006E6D70" w:rsidRDefault="006E6D70" w:rsidP="006E6D70">
      <w:pPr>
        <w:pStyle w:val="Odstavecseseznamem"/>
        <w:numPr>
          <w:ilvl w:val="0"/>
          <w:numId w:val="4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Smluvní strany sjednávají, že Stavebník bude nově na Pozemcích realizovat stavební projekt v rozsahu 2 RD, jak je blíže specifikován v příloze č. 1 tohoto Dodatku (dále jen „</w:t>
      </w:r>
      <w:r w:rsidRPr="00D75C23">
        <w:rPr>
          <w:rFonts w:cstheme="minorHAnsi"/>
          <w:b/>
          <w:bCs/>
          <w:sz w:val="24"/>
          <w:szCs w:val="24"/>
        </w:rPr>
        <w:t xml:space="preserve">Nový </w:t>
      </w:r>
      <w:r w:rsidR="00D75C23">
        <w:rPr>
          <w:rFonts w:cstheme="minorHAnsi"/>
          <w:b/>
          <w:bCs/>
          <w:sz w:val="24"/>
          <w:szCs w:val="24"/>
        </w:rPr>
        <w:t>p</w:t>
      </w:r>
      <w:r w:rsidRPr="00D75C23">
        <w:rPr>
          <w:rFonts w:cstheme="minorHAnsi"/>
          <w:b/>
          <w:bCs/>
          <w:sz w:val="24"/>
          <w:szCs w:val="24"/>
        </w:rPr>
        <w:t>rojekt</w:t>
      </w:r>
      <w:r>
        <w:rPr>
          <w:rFonts w:cstheme="minorHAnsi"/>
          <w:sz w:val="24"/>
          <w:szCs w:val="24"/>
        </w:rPr>
        <w:t>“</w:t>
      </w:r>
      <w:r w:rsidR="00D75C23">
        <w:rPr>
          <w:rFonts w:cstheme="minorHAnsi"/>
          <w:sz w:val="24"/>
          <w:szCs w:val="24"/>
        </w:rPr>
        <w:t>),</w:t>
      </w:r>
      <w:r>
        <w:rPr>
          <w:rFonts w:cstheme="minorHAnsi"/>
          <w:sz w:val="24"/>
          <w:szCs w:val="24"/>
        </w:rPr>
        <w:t xml:space="preserve"> jehož provedení a následných provoz bude realizován na území města Pohořelice.</w:t>
      </w:r>
    </w:p>
    <w:p w14:paraId="24B4A815" w14:textId="4D1020A4" w:rsidR="006E6D70" w:rsidRDefault="006E6D70" w:rsidP="006E6D70">
      <w:pPr>
        <w:pStyle w:val="Odstavecseseznamem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6C6C0DEE" w14:textId="77777777" w:rsidR="00DB188A" w:rsidRDefault="00D75C23" w:rsidP="006E6D70">
      <w:pPr>
        <w:pStyle w:val="Odstavecseseznamem"/>
        <w:numPr>
          <w:ilvl w:val="0"/>
          <w:numId w:val="4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Město Pohořelice potvrzuje, že usiluje o změnu územního plánu, která je ke dni uzavření tohoto Dodatku evidována jako dílčí změna č. Z4.16 BV – bydlení venkovské, jak je uvedeno v článku II. odst. 1 smlouvy.</w:t>
      </w:r>
      <w:r w:rsidR="00DB188A">
        <w:rPr>
          <w:rFonts w:cstheme="minorHAnsi"/>
          <w:sz w:val="24"/>
          <w:szCs w:val="24"/>
        </w:rPr>
        <w:t xml:space="preserve"> </w:t>
      </w:r>
    </w:p>
    <w:p w14:paraId="085F5A27" w14:textId="77777777" w:rsidR="00DB188A" w:rsidRPr="00DB188A" w:rsidRDefault="00DB188A" w:rsidP="00DB188A">
      <w:pPr>
        <w:pStyle w:val="Odstavecseseznamem"/>
        <w:rPr>
          <w:rFonts w:cstheme="minorHAnsi"/>
          <w:sz w:val="24"/>
          <w:szCs w:val="24"/>
        </w:rPr>
      </w:pPr>
    </w:p>
    <w:p w14:paraId="566AA4A6" w14:textId="3EAD87B3" w:rsidR="00DB188A" w:rsidRDefault="00DB188A" w:rsidP="00DB188A">
      <w:pPr>
        <w:pStyle w:val="Odstavecseseznamem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Smluvní strany ruší ujednání článku III. odst. 3 Smlouva a nově sjednávají, že pokud nebude změna územního plánu dle tohoto článku Dodatku schválena nejpozději 30. 9. 2026, je Stavebník oprávněn od Smlouvy odstoupit s účinky jejího zrušení od samého počátku.</w:t>
      </w:r>
    </w:p>
    <w:p w14:paraId="543B64EC" w14:textId="77777777" w:rsidR="00DB188A" w:rsidRPr="00DB188A" w:rsidRDefault="00DB188A" w:rsidP="00DB188A">
      <w:pPr>
        <w:pStyle w:val="Odstavecseseznamem"/>
        <w:rPr>
          <w:rFonts w:cstheme="minorHAnsi"/>
          <w:sz w:val="24"/>
          <w:szCs w:val="24"/>
        </w:rPr>
      </w:pPr>
    </w:p>
    <w:p w14:paraId="166A4FD1" w14:textId="6FD204A6" w:rsidR="00DB188A" w:rsidRDefault="00DB188A" w:rsidP="006E6D70">
      <w:pPr>
        <w:pStyle w:val="Odstavecseseznamem"/>
        <w:numPr>
          <w:ilvl w:val="0"/>
          <w:numId w:val="4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ohledem na to, že na Pozemcích bude realizován Nový projekt, který zahrnuje menší počet ekvivalentních obyvatel, není Stavebník v návaznosti na realizaci Nového projektu</w:t>
      </w:r>
      <w:r w:rsidR="00E61C62">
        <w:rPr>
          <w:rFonts w:cstheme="minorHAnsi"/>
          <w:sz w:val="24"/>
          <w:szCs w:val="24"/>
        </w:rPr>
        <w:t>, který bude zahrnovat 2 RD,</w:t>
      </w:r>
      <w:r>
        <w:rPr>
          <w:rFonts w:cstheme="minorHAnsi"/>
          <w:sz w:val="24"/>
          <w:szCs w:val="24"/>
        </w:rPr>
        <w:t xml:space="preserve"> povinen platit Městu Pohořelice Příspěvek, jak byl sjednán ve Smlouvě.</w:t>
      </w:r>
    </w:p>
    <w:p w14:paraId="0C691926" w14:textId="77777777" w:rsidR="00DB188A" w:rsidRDefault="00DB188A" w:rsidP="00DB188A">
      <w:pPr>
        <w:pStyle w:val="Odstavecseseznamem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242263A9" w14:textId="77777777" w:rsidR="00E54C9B" w:rsidRDefault="00E61C62" w:rsidP="00E54C9B">
      <w:p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Smluvní strany sjednávají, že </w:t>
      </w:r>
    </w:p>
    <w:p w14:paraId="36DCC1CC" w14:textId="631A1E96" w:rsidR="00E54C9B" w:rsidRDefault="00E61C62" w:rsidP="00E54C9B">
      <w:pPr>
        <w:pStyle w:val="Odstavecseseznamem"/>
        <w:numPr>
          <w:ilvl w:val="0"/>
          <w:numId w:val="46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E54C9B">
        <w:rPr>
          <w:rFonts w:cstheme="minorHAnsi"/>
          <w:sz w:val="24"/>
          <w:szCs w:val="24"/>
        </w:rPr>
        <w:t>pokud dojde</w:t>
      </w:r>
      <w:r w:rsidR="00E54C9B" w:rsidRPr="00E54C9B">
        <w:rPr>
          <w:rFonts w:cstheme="minorHAnsi"/>
          <w:sz w:val="24"/>
          <w:szCs w:val="24"/>
        </w:rPr>
        <w:t xml:space="preserve"> po uzavření tohoto Dodatku</w:t>
      </w:r>
      <w:r w:rsidRPr="00E54C9B">
        <w:rPr>
          <w:rFonts w:cstheme="minorHAnsi"/>
          <w:sz w:val="24"/>
          <w:szCs w:val="24"/>
        </w:rPr>
        <w:t xml:space="preserve"> ke změně Nového projektu, který bude realizován na Pozemcích, a </w:t>
      </w:r>
      <w:r w:rsidR="00AD6927">
        <w:rPr>
          <w:rFonts w:cstheme="minorHAnsi"/>
          <w:sz w:val="24"/>
          <w:szCs w:val="24"/>
        </w:rPr>
        <w:t>současně</w:t>
      </w:r>
    </w:p>
    <w:p w14:paraId="680B7A35" w14:textId="77777777" w:rsidR="00AD6927" w:rsidRDefault="00E61C62" w:rsidP="00E54C9B">
      <w:pPr>
        <w:pStyle w:val="Odstavecseseznamem"/>
        <w:numPr>
          <w:ilvl w:val="0"/>
          <w:numId w:val="46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E54C9B">
        <w:rPr>
          <w:rFonts w:cstheme="minorHAnsi"/>
          <w:sz w:val="24"/>
          <w:szCs w:val="24"/>
        </w:rPr>
        <w:t>touto změnou dojde</w:t>
      </w:r>
      <w:r w:rsidR="00E54C9B" w:rsidRPr="00E54C9B">
        <w:rPr>
          <w:rFonts w:cstheme="minorHAnsi"/>
          <w:sz w:val="24"/>
          <w:szCs w:val="24"/>
        </w:rPr>
        <w:t xml:space="preserve"> proti Novému Projektu platnému ke dni uzavření tohoto Dodatku </w:t>
      </w:r>
      <w:r w:rsidRPr="00E54C9B">
        <w:rPr>
          <w:rFonts w:cstheme="minorHAnsi"/>
          <w:sz w:val="24"/>
          <w:szCs w:val="24"/>
        </w:rPr>
        <w:t>k</w:t>
      </w:r>
      <w:r w:rsidR="00E54C9B" w:rsidRPr="00E54C9B">
        <w:rPr>
          <w:rFonts w:cstheme="minorHAnsi"/>
          <w:sz w:val="24"/>
          <w:szCs w:val="24"/>
        </w:rPr>
        <w:t> navýšení ukazatelů</w:t>
      </w:r>
      <w:r w:rsidRPr="00E54C9B">
        <w:rPr>
          <w:rFonts w:cstheme="minorHAnsi"/>
          <w:sz w:val="24"/>
          <w:szCs w:val="24"/>
        </w:rPr>
        <w:t>, které byly rozhodující pro stanovení výše příspěvku dle článku III. odst. 1 Smlouvy</w:t>
      </w:r>
      <w:r w:rsidR="00E54C9B" w:rsidRPr="00E54C9B">
        <w:rPr>
          <w:rFonts w:cstheme="minorHAnsi"/>
          <w:sz w:val="24"/>
          <w:szCs w:val="24"/>
        </w:rPr>
        <w:t xml:space="preserve">, </w:t>
      </w:r>
    </w:p>
    <w:p w14:paraId="01006F93" w14:textId="548406F3" w:rsidR="00E61C62" w:rsidRPr="00AD6927" w:rsidRDefault="00E54C9B" w:rsidP="00AD6927">
      <w:p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AD6927">
        <w:rPr>
          <w:rFonts w:cstheme="minorHAnsi"/>
          <w:sz w:val="24"/>
          <w:szCs w:val="24"/>
        </w:rPr>
        <w:t xml:space="preserve">vznikne povinnost Stavebníka zaplatit Městu Pohořelice Příspěvek za podmínek sjednaných v článku III. odst. 1 Smlouvy s tím, že výše Příspěvku se změní podle podmínek výpočtu uvedených v příloze č. 3 Smlouvy, </w:t>
      </w:r>
      <w:r w:rsidR="00E61C62" w:rsidRPr="00AD6927">
        <w:rPr>
          <w:rFonts w:cstheme="minorHAnsi"/>
          <w:sz w:val="24"/>
          <w:szCs w:val="24"/>
        </w:rPr>
        <w:t xml:space="preserve">přičemž rozhodující budou údaje uvedené v projektové dokumentaci, dle které bude vydáno </w:t>
      </w:r>
      <w:r w:rsidRPr="00AD6927">
        <w:rPr>
          <w:rFonts w:cstheme="minorHAnsi"/>
          <w:sz w:val="24"/>
          <w:szCs w:val="24"/>
        </w:rPr>
        <w:t>p</w:t>
      </w:r>
      <w:r w:rsidR="00E61C62" w:rsidRPr="00AD6927">
        <w:rPr>
          <w:rFonts w:cstheme="minorHAnsi"/>
          <w:sz w:val="24"/>
          <w:szCs w:val="24"/>
        </w:rPr>
        <w:t>ovolení</w:t>
      </w:r>
      <w:r w:rsidRPr="00AD6927">
        <w:rPr>
          <w:rFonts w:cstheme="minorHAnsi"/>
          <w:sz w:val="24"/>
          <w:szCs w:val="24"/>
        </w:rPr>
        <w:t xml:space="preserve"> k realizaci Nového projektu s touto změnou</w:t>
      </w:r>
      <w:r w:rsidR="00E61C62" w:rsidRPr="00AD6927">
        <w:rPr>
          <w:rFonts w:cstheme="minorHAnsi"/>
          <w:sz w:val="24"/>
          <w:szCs w:val="24"/>
        </w:rPr>
        <w:t xml:space="preserve">, a v případě následné změny v projektové dokumentaci platné ke dni právní moci kolaudace. Konečná výše </w:t>
      </w:r>
      <w:r w:rsidRPr="00AD6927">
        <w:rPr>
          <w:rFonts w:cstheme="minorHAnsi"/>
          <w:sz w:val="24"/>
          <w:szCs w:val="24"/>
        </w:rPr>
        <w:t>P</w:t>
      </w:r>
      <w:r w:rsidR="00E61C62" w:rsidRPr="00AD6927">
        <w:rPr>
          <w:rFonts w:cstheme="minorHAnsi"/>
          <w:sz w:val="24"/>
          <w:szCs w:val="24"/>
        </w:rPr>
        <w:t>říspěvku bude vycházet z projektové dokumentace platné pro konečnou kolaudaci</w:t>
      </w:r>
      <w:r w:rsidRPr="00AD6927">
        <w:rPr>
          <w:rFonts w:cstheme="minorHAnsi"/>
          <w:sz w:val="24"/>
          <w:szCs w:val="24"/>
        </w:rPr>
        <w:t xml:space="preserve">. </w:t>
      </w:r>
      <w:r w:rsidR="00E61C62" w:rsidRPr="00AD6927">
        <w:rPr>
          <w:rFonts w:cstheme="minorHAnsi"/>
          <w:sz w:val="24"/>
          <w:szCs w:val="24"/>
        </w:rPr>
        <w:t xml:space="preserve">    </w:t>
      </w:r>
    </w:p>
    <w:p w14:paraId="241B0B7E" w14:textId="77777777" w:rsidR="00E61C62" w:rsidRDefault="00E61C62" w:rsidP="00E61C62">
      <w:p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2782E2D6" w14:textId="77777777" w:rsidR="00AD6927" w:rsidRDefault="00AD6927" w:rsidP="00E61C62">
      <w:p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5066DBD9" w14:textId="3447A663" w:rsidR="00CD6249" w:rsidRPr="002428A4" w:rsidRDefault="00AD6927" w:rsidP="007A77DD">
      <w:pPr>
        <w:pStyle w:val="Standard"/>
        <w:tabs>
          <w:tab w:val="left" w:pos="735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III</w:t>
      </w:r>
      <w:r w:rsidR="002428A4" w:rsidRPr="002428A4">
        <w:rPr>
          <w:rFonts w:asciiTheme="minorHAnsi" w:hAnsiTheme="minorHAnsi" w:cstheme="minorHAnsi"/>
          <w:b/>
          <w:bCs/>
          <w:szCs w:val="24"/>
        </w:rPr>
        <w:t>.</w:t>
      </w:r>
    </w:p>
    <w:p w14:paraId="5F1EE19F" w14:textId="4A4609B7" w:rsidR="002428A4" w:rsidRDefault="00A930EA" w:rsidP="007A77D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2428A4">
        <w:rPr>
          <w:rFonts w:asciiTheme="minorHAnsi" w:hAnsiTheme="minorHAnsi" w:cstheme="minorHAnsi"/>
          <w:b/>
          <w:bCs/>
          <w:szCs w:val="24"/>
        </w:rPr>
        <w:t>Závěrečná ustanovení</w:t>
      </w:r>
    </w:p>
    <w:p w14:paraId="7FCEDAE5" w14:textId="77777777" w:rsidR="00DF0444" w:rsidRPr="003D64AD" w:rsidRDefault="00DF0444" w:rsidP="007A77D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6782F933" w14:textId="4B555A44" w:rsidR="003E0A9D" w:rsidRDefault="00A930EA" w:rsidP="00677402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D64AD">
        <w:rPr>
          <w:rFonts w:cstheme="minorHAnsi"/>
          <w:sz w:val="24"/>
          <w:szCs w:val="24"/>
        </w:rPr>
        <w:t>T</w:t>
      </w:r>
      <w:r w:rsidR="00AD6927">
        <w:rPr>
          <w:rFonts w:cstheme="minorHAnsi"/>
          <w:sz w:val="24"/>
          <w:szCs w:val="24"/>
        </w:rPr>
        <w:t xml:space="preserve">ento Dodatek </w:t>
      </w:r>
      <w:r w:rsidRPr="003D64AD">
        <w:rPr>
          <w:rFonts w:cstheme="minorHAnsi"/>
          <w:sz w:val="24"/>
          <w:szCs w:val="24"/>
        </w:rPr>
        <w:t>nabývá platnosti dnem podpisu poslední ze smluvních stran a účinnosti dnem uveřejnění prostřednictvím registru smluv dle zák. č. 340/2015 Sb., o zvláštních podmínkách účinnosti některých smluv, uveřejňování těchto smluv a o registru smluv, ve znění pozdějších předpisů</w:t>
      </w:r>
      <w:r w:rsidR="0020043B">
        <w:rPr>
          <w:rFonts w:cstheme="minorHAnsi"/>
          <w:sz w:val="24"/>
          <w:szCs w:val="24"/>
        </w:rPr>
        <w:t>.</w:t>
      </w:r>
      <w:r w:rsidR="004C4C66" w:rsidRPr="003D64AD">
        <w:rPr>
          <w:rFonts w:cstheme="minorHAnsi"/>
          <w:sz w:val="24"/>
          <w:szCs w:val="24"/>
        </w:rPr>
        <w:t xml:space="preserve"> </w:t>
      </w:r>
    </w:p>
    <w:p w14:paraId="269F1396" w14:textId="77777777" w:rsidR="003E0A9D" w:rsidRPr="003E0A9D" w:rsidRDefault="003E0A9D" w:rsidP="003E0A9D">
      <w:pPr>
        <w:pStyle w:val="Odstavecseseznamem"/>
        <w:rPr>
          <w:rFonts w:cstheme="minorHAnsi"/>
          <w:sz w:val="24"/>
          <w:szCs w:val="24"/>
        </w:rPr>
      </w:pPr>
    </w:p>
    <w:p w14:paraId="51C99CE1" w14:textId="384B5FE1" w:rsidR="001835AA" w:rsidRPr="003D64AD" w:rsidRDefault="004C4C66" w:rsidP="003E0A9D">
      <w:pPr>
        <w:pStyle w:val="Odstavecseseznamem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3D64AD">
        <w:rPr>
          <w:rFonts w:cstheme="minorHAnsi"/>
          <w:sz w:val="24"/>
          <w:szCs w:val="24"/>
        </w:rPr>
        <w:t>S</w:t>
      </w:r>
      <w:r w:rsidR="00A930EA" w:rsidRPr="003D64AD">
        <w:rPr>
          <w:rFonts w:cstheme="minorHAnsi"/>
          <w:sz w:val="24"/>
          <w:szCs w:val="24"/>
        </w:rPr>
        <w:t xml:space="preserve">mluvní strany berou na vědomí, že tato </w:t>
      </w:r>
      <w:r w:rsidR="00AD6927">
        <w:rPr>
          <w:rFonts w:cstheme="minorHAnsi"/>
          <w:sz w:val="24"/>
          <w:szCs w:val="24"/>
        </w:rPr>
        <w:t xml:space="preserve">Dodatek </w:t>
      </w:r>
      <w:r w:rsidR="00A930EA" w:rsidRPr="003D64AD">
        <w:rPr>
          <w:rFonts w:cstheme="minorHAnsi"/>
          <w:sz w:val="24"/>
          <w:szCs w:val="24"/>
        </w:rPr>
        <w:t xml:space="preserve">podléhá povinnosti zveřejnění v registru smluv vedeném Ministerstvem vnitra České republiky. Smluvní strany se dohodly, že zveřejnění elektronického obrazu </w:t>
      </w:r>
      <w:r w:rsidR="00AD6927">
        <w:rPr>
          <w:rFonts w:cstheme="minorHAnsi"/>
          <w:sz w:val="24"/>
          <w:szCs w:val="24"/>
        </w:rPr>
        <w:t xml:space="preserve">Dodatku </w:t>
      </w:r>
      <w:r w:rsidR="00A930EA" w:rsidRPr="003D64AD">
        <w:rPr>
          <w:rFonts w:cstheme="minorHAnsi"/>
          <w:sz w:val="24"/>
          <w:szCs w:val="24"/>
        </w:rPr>
        <w:t>včetně souvisejících metadat v registru smluv zajistí</w:t>
      </w:r>
      <w:r w:rsidR="00AD1B4F" w:rsidRPr="003D64AD">
        <w:rPr>
          <w:rFonts w:cstheme="minorHAnsi"/>
          <w:sz w:val="24"/>
          <w:szCs w:val="24"/>
        </w:rPr>
        <w:t xml:space="preserve"> </w:t>
      </w:r>
      <w:r w:rsidR="00A930EA" w:rsidRPr="003D64AD">
        <w:rPr>
          <w:rFonts w:cstheme="minorHAnsi"/>
          <w:sz w:val="24"/>
          <w:szCs w:val="24"/>
        </w:rPr>
        <w:t>Město Pohořelice.</w:t>
      </w:r>
    </w:p>
    <w:p w14:paraId="3E945601" w14:textId="77777777" w:rsidR="001835AA" w:rsidRPr="003D64AD" w:rsidRDefault="001835AA" w:rsidP="00677402">
      <w:pPr>
        <w:pStyle w:val="Odstavecseseznamem"/>
        <w:spacing w:after="0" w:line="276" w:lineRule="auto"/>
        <w:rPr>
          <w:rFonts w:cstheme="minorHAnsi"/>
          <w:sz w:val="24"/>
          <w:szCs w:val="24"/>
        </w:rPr>
      </w:pPr>
    </w:p>
    <w:p w14:paraId="7A0D2DEC" w14:textId="7008AAF9" w:rsidR="0028745C" w:rsidRPr="003D64AD" w:rsidRDefault="00A930EA" w:rsidP="00677402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D64AD">
        <w:rPr>
          <w:rFonts w:eastAsia="Times New Roman" w:cstheme="minorHAnsi"/>
          <w:sz w:val="24"/>
          <w:szCs w:val="24"/>
          <w:lang w:eastAsia="zh-CN"/>
        </w:rPr>
        <w:t>Smluvní strany se dále dohodly, že pokud některé ustanovení t</w:t>
      </w:r>
      <w:r w:rsidR="00AD6927">
        <w:rPr>
          <w:rFonts w:eastAsia="Times New Roman" w:cstheme="minorHAnsi"/>
          <w:sz w:val="24"/>
          <w:szCs w:val="24"/>
          <w:lang w:eastAsia="zh-CN"/>
        </w:rPr>
        <w:t xml:space="preserve">ohoto Dodatku </w:t>
      </w:r>
      <w:r w:rsidRPr="003D64AD">
        <w:rPr>
          <w:rFonts w:eastAsia="Times New Roman" w:cstheme="minorHAnsi"/>
          <w:sz w:val="24"/>
          <w:szCs w:val="24"/>
          <w:lang w:eastAsia="zh-CN"/>
        </w:rPr>
        <w:t>je nebo se stane neplatným, zdánlivým či neúčinným, nebude to mít za následek neplatnost, zdánlivost či neúčinnost t</w:t>
      </w:r>
      <w:r w:rsidR="00AD6927">
        <w:rPr>
          <w:rFonts w:eastAsia="Times New Roman" w:cstheme="minorHAnsi"/>
          <w:sz w:val="24"/>
          <w:szCs w:val="24"/>
          <w:lang w:eastAsia="zh-CN"/>
        </w:rPr>
        <w:t xml:space="preserve">ohoto Dodatku </w:t>
      </w:r>
      <w:r w:rsidRPr="003D64AD">
        <w:rPr>
          <w:rFonts w:eastAsia="Times New Roman" w:cstheme="minorHAnsi"/>
          <w:sz w:val="24"/>
          <w:szCs w:val="24"/>
          <w:lang w:eastAsia="zh-CN"/>
        </w:rPr>
        <w:t>jako celku ani jiných je</w:t>
      </w:r>
      <w:r w:rsidR="00AD6927">
        <w:rPr>
          <w:rFonts w:eastAsia="Times New Roman" w:cstheme="minorHAnsi"/>
          <w:sz w:val="24"/>
          <w:szCs w:val="24"/>
          <w:lang w:eastAsia="zh-CN"/>
        </w:rPr>
        <w:t xml:space="preserve">ho </w:t>
      </w:r>
      <w:r w:rsidRPr="003D64AD">
        <w:rPr>
          <w:rFonts w:eastAsia="Times New Roman" w:cstheme="minorHAnsi"/>
          <w:sz w:val="24"/>
          <w:szCs w:val="24"/>
          <w:lang w:eastAsia="zh-CN"/>
        </w:rPr>
        <w:t xml:space="preserve">ustanovení, pokud je takovéto neplatné, zdánlivé nebo neúčinné ustanovení oddělitelné od zbytku </w:t>
      </w:r>
      <w:r w:rsidR="00AD6927">
        <w:rPr>
          <w:rFonts w:eastAsia="Times New Roman" w:cstheme="minorHAnsi"/>
          <w:sz w:val="24"/>
          <w:szCs w:val="24"/>
          <w:lang w:eastAsia="zh-CN"/>
        </w:rPr>
        <w:t>Dodatku</w:t>
      </w:r>
      <w:r w:rsidRPr="003D64AD">
        <w:rPr>
          <w:rFonts w:eastAsia="Times New Roman" w:cstheme="minorHAnsi"/>
          <w:sz w:val="24"/>
          <w:szCs w:val="24"/>
          <w:lang w:eastAsia="zh-CN"/>
        </w:rPr>
        <w:t xml:space="preserve">. Smluvní strany se zavazují neplatné, zdánlivé či neúčinné ustanovení nahradit novým platným či účinným ustanovením, které svým obsahem bude co nejvěrněji odpovídat podstatě a smyslu původního ustanovení </w:t>
      </w:r>
      <w:r w:rsidR="00AD6927">
        <w:rPr>
          <w:rFonts w:eastAsia="Times New Roman" w:cstheme="minorHAnsi"/>
          <w:sz w:val="24"/>
          <w:szCs w:val="24"/>
          <w:lang w:eastAsia="zh-CN"/>
        </w:rPr>
        <w:t>Dodatku</w:t>
      </w:r>
      <w:r w:rsidRPr="003D64AD">
        <w:rPr>
          <w:rFonts w:eastAsia="Times New Roman" w:cstheme="minorHAnsi"/>
          <w:sz w:val="24"/>
          <w:szCs w:val="24"/>
          <w:lang w:eastAsia="zh-CN"/>
        </w:rPr>
        <w:t xml:space="preserve">. </w:t>
      </w:r>
    </w:p>
    <w:p w14:paraId="66A79F08" w14:textId="77777777" w:rsidR="0028745C" w:rsidRPr="003D64AD" w:rsidRDefault="0028745C" w:rsidP="00677402">
      <w:pPr>
        <w:pStyle w:val="Odstavecseseznamem"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</w:p>
    <w:p w14:paraId="60289FAD" w14:textId="2D3E63C3" w:rsidR="0028745C" w:rsidRPr="00AD6927" w:rsidRDefault="00A930EA" w:rsidP="00677402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D6927">
        <w:rPr>
          <w:rFonts w:eastAsia="Times New Roman" w:cstheme="minorHAnsi"/>
          <w:sz w:val="24"/>
          <w:szCs w:val="24"/>
          <w:lang w:eastAsia="zh-CN"/>
        </w:rPr>
        <w:t>T</w:t>
      </w:r>
      <w:r w:rsidR="00AD6927" w:rsidRPr="00AD6927">
        <w:rPr>
          <w:rFonts w:eastAsia="Times New Roman" w:cstheme="minorHAnsi"/>
          <w:sz w:val="24"/>
          <w:szCs w:val="24"/>
          <w:lang w:eastAsia="zh-CN"/>
        </w:rPr>
        <w:t xml:space="preserve">ento Dodatek </w:t>
      </w:r>
      <w:r w:rsidRPr="00AD6927">
        <w:rPr>
          <w:rFonts w:eastAsia="Times New Roman" w:cstheme="minorHAnsi"/>
          <w:sz w:val="24"/>
          <w:szCs w:val="24"/>
          <w:lang w:eastAsia="zh-CN"/>
        </w:rPr>
        <w:t>je vyhotoven ve</w:t>
      </w:r>
      <w:r w:rsidR="0067514C" w:rsidRPr="00AD6927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B121ED" w:rsidRPr="00AD6927">
        <w:rPr>
          <w:rFonts w:eastAsia="Times New Roman" w:cstheme="minorHAnsi"/>
          <w:sz w:val="24"/>
          <w:szCs w:val="24"/>
          <w:lang w:eastAsia="zh-CN"/>
        </w:rPr>
        <w:t>2</w:t>
      </w:r>
      <w:r w:rsidR="0067514C" w:rsidRPr="00AD6927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AD6927">
        <w:rPr>
          <w:rFonts w:eastAsia="Times New Roman" w:cstheme="minorHAnsi"/>
          <w:sz w:val="24"/>
          <w:szCs w:val="24"/>
          <w:lang w:eastAsia="zh-CN"/>
        </w:rPr>
        <w:t xml:space="preserve">vyhotoveních s platností originálu, z nichž každá smluvní strana obdrží </w:t>
      </w:r>
      <w:r w:rsidR="00B55E28" w:rsidRPr="00AD6927">
        <w:rPr>
          <w:rFonts w:eastAsia="Times New Roman" w:cstheme="minorHAnsi"/>
          <w:sz w:val="24"/>
          <w:szCs w:val="24"/>
          <w:lang w:eastAsia="zh-CN"/>
        </w:rPr>
        <w:t>1</w:t>
      </w:r>
      <w:r w:rsidRPr="00AD6927">
        <w:rPr>
          <w:rFonts w:eastAsia="Times New Roman" w:cstheme="minorHAnsi"/>
          <w:sz w:val="24"/>
          <w:szCs w:val="24"/>
          <w:lang w:eastAsia="zh-CN"/>
        </w:rPr>
        <w:t xml:space="preserve"> vyhotovení</w:t>
      </w:r>
      <w:r w:rsidR="0067514C" w:rsidRPr="00AD6927">
        <w:rPr>
          <w:rFonts w:eastAsia="Times New Roman" w:cstheme="minorHAnsi"/>
          <w:sz w:val="24"/>
          <w:szCs w:val="24"/>
          <w:lang w:eastAsia="zh-CN"/>
        </w:rPr>
        <w:t xml:space="preserve">. </w:t>
      </w:r>
    </w:p>
    <w:p w14:paraId="1182893E" w14:textId="77777777" w:rsidR="0028745C" w:rsidRPr="00AD6927" w:rsidRDefault="0028745C" w:rsidP="00677402">
      <w:pPr>
        <w:pStyle w:val="Odstavecseseznamem"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</w:p>
    <w:p w14:paraId="40249CFE" w14:textId="7433B5B3" w:rsidR="0028745C" w:rsidRPr="0071054C" w:rsidRDefault="00811264" w:rsidP="00677402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D6927">
        <w:rPr>
          <w:rFonts w:eastAsia="Times New Roman" w:cstheme="minorHAnsi"/>
          <w:bCs/>
          <w:sz w:val="24"/>
          <w:szCs w:val="24"/>
          <w:lang w:eastAsia="zh-CN"/>
        </w:rPr>
        <w:t>U</w:t>
      </w:r>
      <w:r w:rsidR="00F667DA" w:rsidRPr="00AD6927">
        <w:rPr>
          <w:rFonts w:eastAsia="Times New Roman" w:cstheme="minorHAnsi"/>
          <w:bCs/>
          <w:sz w:val="24"/>
          <w:szCs w:val="24"/>
          <w:lang w:eastAsia="zh-CN"/>
        </w:rPr>
        <w:t xml:space="preserve">zavření </w:t>
      </w:r>
      <w:r w:rsidRPr="00AD6927">
        <w:rPr>
          <w:rFonts w:eastAsia="Times New Roman" w:cstheme="minorHAnsi"/>
          <w:bCs/>
          <w:sz w:val="24"/>
          <w:szCs w:val="24"/>
          <w:lang w:eastAsia="zh-CN"/>
        </w:rPr>
        <w:t>t</w:t>
      </w:r>
      <w:r w:rsidR="00AD6927" w:rsidRPr="00AD6927">
        <w:rPr>
          <w:rFonts w:eastAsia="Times New Roman" w:cstheme="minorHAnsi"/>
          <w:bCs/>
          <w:sz w:val="24"/>
          <w:szCs w:val="24"/>
          <w:lang w:eastAsia="zh-CN"/>
        </w:rPr>
        <w:t xml:space="preserve">ohoto Dodatku </w:t>
      </w:r>
      <w:r w:rsidR="00F667DA" w:rsidRPr="00AD6927">
        <w:rPr>
          <w:rFonts w:eastAsia="Times New Roman" w:cstheme="minorHAnsi"/>
          <w:bCs/>
          <w:sz w:val="24"/>
          <w:szCs w:val="24"/>
          <w:lang w:eastAsia="zh-CN"/>
        </w:rPr>
        <w:t xml:space="preserve">bylo projednáno a schváleno Zastupitelstvem města Pohořelice </w:t>
      </w:r>
      <w:r w:rsidR="00F667DA" w:rsidRPr="0071054C">
        <w:rPr>
          <w:rFonts w:eastAsia="Times New Roman" w:cstheme="minorHAnsi"/>
          <w:bCs/>
          <w:sz w:val="24"/>
          <w:szCs w:val="24"/>
          <w:lang w:eastAsia="zh-CN"/>
        </w:rPr>
        <w:t xml:space="preserve">na jeho </w:t>
      </w:r>
      <w:r w:rsidR="0071054C" w:rsidRPr="0071054C">
        <w:rPr>
          <w:rFonts w:eastAsia="Times New Roman" w:cstheme="minorHAnsi"/>
          <w:bCs/>
          <w:sz w:val="24"/>
          <w:szCs w:val="24"/>
          <w:lang w:eastAsia="zh-CN"/>
        </w:rPr>
        <w:t>XXVI.</w:t>
      </w:r>
      <w:r w:rsidR="00DB6BFC" w:rsidRPr="0071054C"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  <w:r w:rsidR="00F667DA" w:rsidRPr="0071054C">
        <w:rPr>
          <w:rFonts w:eastAsia="Times New Roman" w:cstheme="minorHAnsi"/>
          <w:bCs/>
          <w:sz w:val="24"/>
          <w:szCs w:val="24"/>
          <w:lang w:eastAsia="zh-CN"/>
        </w:rPr>
        <w:t xml:space="preserve">zasedání dne </w:t>
      </w:r>
      <w:proofErr w:type="gramStart"/>
      <w:r w:rsidR="0071054C" w:rsidRPr="0071054C">
        <w:rPr>
          <w:rFonts w:eastAsia="Times New Roman" w:cstheme="minorHAnsi"/>
          <w:bCs/>
          <w:sz w:val="24"/>
          <w:szCs w:val="24"/>
          <w:lang w:eastAsia="zh-CN"/>
        </w:rPr>
        <w:t>15.12.2025</w:t>
      </w:r>
      <w:proofErr w:type="gramEnd"/>
      <w:r w:rsidR="001835AA" w:rsidRPr="0071054C"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  <w:r w:rsidR="00964538" w:rsidRPr="0071054C">
        <w:rPr>
          <w:rFonts w:eastAsia="Times New Roman" w:cstheme="minorHAnsi"/>
          <w:bCs/>
          <w:sz w:val="24"/>
          <w:szCs w:val="24"/>
          <w:lang w:eastAsia="zh-CN"/>
        </w:rPr>
        <w:t>pod</w:t>
      </w:r>
      <w:r w:rsidR="00F667DA" w:rsidRPr="0071054C">
        <w:rPr>
          <w:rFonts w:eastAsia="Times New Roman" w:cstheme="minorHAnsi"/>
          <w:bCs/>
          <w:sz w:val="24"/>
          <w:szCs w:val="24"/>
          <w:lang w:eastAsia="zh-CN"/>
        </w:rPr>
        <w:t xml:space="preserve"> usnesení</w:t>
      </w:r>
      <w:r w:rsidRPr="0071054C">
        <w:rPr>
          <w:rFonts w:eastAsia="Times New Roman" w:cstheme="minorHAnsi"/>
          <w:bCs/>
          <w:sz w:val="24"/>
          <w:szCs w:val="24"/>
          <w:lang w:eastAsia="zh-CN"/>
        </w:rPr>
        <w:t>m</w:t>
      </w:r>
      <w:r w:rsidR="00F667DA" w:rsidRPr="0071054C"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  <w:r w:rsidRPr="0071054C">
        <w:rPr>
          <w:rFonts w:eastAsia="Times New Roman" w:cstheme="minorHAnsi"/>
          <w:bCs/>
          <w:sz w:val="24"/>
          <w:szCs w:val="24"/>
          <w:lang w:eastAsia="zh-CN"/>
        </w:rPr>
        <w:t xml:space="preserve">č. </w:t>
      </w:r>
      <w:r w:rsidR="009113B7">
        <w:rPr>
          <w:rFonts w:eastAsia="Times New Roman" w:cstheme="minorHAnsi"/>
          <w:bCs/>
          <w:sz w:val="24"/>
          <w:szCs w:val="24"/>
          <w:lang w:eastAsia="zh-CN"/>
        </w:rPr>
        <w:t>29</w:t>
      </w:r>
      <w:r w:rsidR="00ED7845" w:rsidRPr="0071054C">
        <w:rPr>
          <w:rFonts w:eastAsia="Times New Roman" w:cstheme="minorHAnsi"/>
          <w:bCs/>
          <w:sz w:val="24"/>
          <w:szCs w:val="24"/>
          <w:lang w:eastAsia="zh-CN"/>
        </w:rPr>
        <w:t>/</w:t>
      </w:r>
      <w:r w:rsidR="0071054C" w:rsidRPr="0071054C">
        <w:rPr>
          <w:rFonts w:eastAsia="Times New Roman" w:cstheme="minorHAnsi"/>
          <w:bCs/>
          <w:sz w:val="24"/>
          <w:szCs w:val="24"/>
          <w:lang w:eastAsia="zh-CN"/>
        </w:rPr>
        <w:t>XXVI</w:t>
      </w:r>
      <w:r w:rsidR="00DB6BFC" w:rsidRPr="0071054C">
        <w:rPr>
          <w:rFonts w:eastAsia="Times New Roman" w:cstheme="minorHAnsi"/>
          <w:bCs/>
          <w:sz w:val="24"/>
          <w:szCs w:val="24"/>
          <w:lang w:eastAsia="zh-CN"/>
        </w:rPr>
        <w:t>/2</w:t>
      </w:r>
      <w:r w:rsidR="00B55E28" w:rsidRPr="0071054C">
        <w:rPr>
          <w:rFonts w:eastAsia="Times New Roman" w:cstheme="minorHAnsi"/>
          <w:bCs/>
          <w:sz w:val="24"/>
          <w:szCs w:val="24"/>
          <w:lang w:eastAsia="zh-CN"/>
        </w:rPr>
        <w:t>5</w:t>
      </w:r>
      <w:r w:rsidR="00DB6BFC" w:rsidRPr="0071054C">
        <w:rPr>
          <w:rFonts w:eastAsia="Times New Roman" w:cstheme="minorHAnsi"/>
          <w:bCs/>
          <w:sz w:val="24"/>
          <w:szCs w:val="24"/>
          <w:lang w:eastAsia="zh-CN"/>
        </w:rPr>
        <w:t>.</w:t>
      </w:r>
    </w:p>
    <w:p w14:paraId="57A7888D" w14:textId="77777777" w:rsidR="0028745C" w:rsidRPr="00AD6927" w:rsidRDefault="0028745C" w:rsidP="00677402">
      <w:pPr>
        <w:pStyle w:val="Odstavecseseznamem"/>
        <w:spacing w:after="0" w:line="276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7B53D14F" w14:textId="1B02A5F7" w:rsidR="00AD1B4F" w:rsidRPr="00AD6927" w:rsidRDefault="00A930EA" w:rsidP="00677402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D6927">
        <w:rPr>
          <w:rFonts w:eastAsia="Times New Roman" w:cstheme="minorHAnsi"/>
          <w:bCs/>
          <w:sz w:val="24"/>
          <w:szCs w:val="24"/>
          <w:lang w:eastAsia="zh-CN"/>
        </w:rPr>
        <w:t xml:space="preserve">Smluvní strany po přečtení prohlašují, že obsah </w:t>
      </w:r>
      <w:r w:rsidR="00AD6927" w:rsidRPr="00AD6927">
        <w:rPr>
          <w:rFonts w:eastAsia="Times New Roman" w:cstheme="minorHAnsi"/>
          <w:bCs/>
          <w:sz w:val="24"/>
          <w:szCs w:val="24"/>
          <w:lang w:eastAsia="zh-CN"/>
        </w:rPr>
        <w:t xml:space="preserve">Dodatku </w:t>
      </w:r>
      <w:r w:rsidRPr="00AD6927">
        <w:rPr>
          <w:rFonts w:eastAsia="Times New Roman" w:cstheme="minorHAnsi"/>
          <w:bCs/>
          <w:sz w:val="24"/>
          <w:szCs w:val="24"/>
          <w:lang w:eastAsia="zh-CN"/>
        </w:rPr>
        <w:t>je jim srozumitelný, že odpovídá jejich pravé, vážné a svobodné vůli, že j</w:t>
      </w:r>
      <w:r w:rsidR="00AD6927" w:rsidRPr="00AD6927">
        <w:rPr>
          <w:rFonts w:eastAsia="Times New Roman" w:cstheme="minorHAnsi"/>
          <w:bCs/>
          <w:sz w:val="24"/>
          <w:szCs w:val="24"/>
          <w:lang w:eastAsia="zh-CN"/>
        </w:rPr>
        <w:t xml:space="preserve">ej </w:t>
      </w:r>
      <w:r w:rsidRPr="00AD6927">
        <w:rPr>
          <w:rFonts w:eastAsia="Times New Roman" w:cstheme="minorHAnsi"/>
          <w:bCs/>
          <w:sz w:val="24"/>
          <w:szCs w:val="24"/>
          <w:lang w:eastAsia="zh-CN"/>
        </w:rPr>
        <w:t xml:space="preserve">neuzavřely v tísni, ani za nápadně nevýhodných podmínek, přičemž na důkaz toho připojují své vlastnoruční podpisy. </w:t>
      </w:r>
    </w:p>
    <w:p w14:paraId="66BF3DA5" w14:textId="77777777" w:rsidR="0028745C" w:rsidRPr="00AD6927" w:rsidRDefault="0028745C" w:rsidP="00677402">
      <w:pPr>
        <w:tabs>
          <w:tab w:val="left" w:pos="390"/>
        </w:tabs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0F2A90CD" w14:textId="1C00F613" w:rsidR="00071EC9" w:rsidRPr="00AD6927" w:rsidRDefault="00AD6927" w:rsidP="00677402">
      <w:pPr>
        <w:pStyle w:val="Standard"/>
        <w:spacing w:line="276" w:lineRule="auto"/>
        <w:ind w:firstLine="360"/>
        <w:rPr>
          <w:rFonts w:asciiTheme="minorHAnsi" w:hAnsiTheme="minorHAnsi" w:cstheme="minorHAnsi"/>
          <w:szCs w:val="24"/>
        </w:rPr>
      </w:pPr>
      <w:r w:rsidRPr="00AD6927">
        <w:rPr>
          <w:rFonts w:asciiTheme="minorHAnsi" w:hAnsiTheme="minorHAnsi" w:cstheme="minorHAnsi"/>
          <w:szCs w:val="24"/>
        </w:rPr>
        <w:t>Příloha č. 1: Situace Nový projekt</w:t>
      </w:r>
    </w:p>
    <w:p w14:paraId="7D7A9F4B" w14:textId="77777777" w:rsidR="00AD6927" w:rsidRPr="00AD6927" w:rsidRDefault="00AD6927" w:rsidP="00677402">
      <w:pPr>
        <w:pStyle w:val="Standard"/>
        <w:spacing w:line="276" w:lineRule="auto"/>
        <w:ind w:firstLine="360"/>
        <w:rPr>
          <w:rFonts w:asciiTheme="minorHAnsi" w:hAnsiTheme="minorHAnsi" w:cstheme="minorHAnsi"/>
          <w:szCs w:val="24"/>
        </w:rPr>
      </w:pPr>
    </w:p>
    <w:p w14:paraId="362335E0" w14:textId="77777777" w:rsidR="00AD6927" w:rsidRPr="00AD6927" w:rsidRDefault="00AD6927" w:rsidP="00677402">
      <w:pPr>
        <w:pStyle w:val="Standard"/>
        <w:spacing w:line="276" w:lineRule="auto"/>
        <w:ind w:firstLine="360"/>
        <w:rPr>
          <w:rFonts w:asciiTheme="minorHAnsi" w:hAnsiTheme="minorHAnsi" w:cstheme="minorHAnsi"/>
          <w:szCs w:val="24"/>
        </w:rPr>
      </w:pPr>
    </w:p>
    <w:p w14:paraId="29B64A8F" w14:textId="0398369A" w:rsidR="00AD1B4F" w:rsidRPr="00AD6927" w:rsidRDefault="009113B7" w:rsidP="00677402">
      <w:pPr>
        <w:pStyle w:val="Standard"/>
        <w:spacing w:line="276" w:lineRule="auto"/>
        <w:ind w:firstLine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 Pohořelicích dne</w:t>
      </w:r>
      <w:r w:rsidR="00A930EA" w:rsidRPr="00AD692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19. 12. 2025</w:t>
      </w:r>
      <w:r w:rsidR="00A930EA" w:rsidRPr="00AD6927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V Pohořelicích dne 19. 12. 2025</w:t>
      </w:r>
      <w:r w:rsidR="00811264" w:rsidRPr="00AD6927">
        <w:rPr>
          <w:rFonts w:asciiTheme="minorHAnsi" w:hAnsiTheme="minorHAnsi" w:cstheme="minorHAnsi"/>
          <w:szCs w:val="24"/>
        </w:rPr>
        <w:tab/>
      </w:r>
    </w:p>
    <w:p w14:paraId="5528916C" w14:textId="77777777" w:rsidR="00802CB6" w:rsidRPr="00AD6927" w:rsidRDefault="00802CB6" w:rsidP="00677402">
      <w:pPr>
        <w:pStyle w:val="Standard"/>
        <w:spacing w:line="276" w:lineRule="auto"/>
        <w:rPr>
          <w:rFonts w:asciiTheme="minorHAnsi" w:hAnsiTheme="minorHAnsi" w:cstheme="minorHAnsi"/>
          <w:szCs w:val="24"/>
        </w:rPr>
      </w:pPr>
    </w:p>
    <w:p w14:paraId="2BBCA34C" w14:textId="1ECC589C" w:rsidR="00F67D87" w:rsidRPr="00AD6927" w:rsidRDefault="00F67D87" w:rsidP="00677402">
      <w:pPr>
        <w:pStyle w:val="Standard"/>
        <w:spacing w:line="276" w:lineRule="auto"/>
        <w:ind w:firstLine="360"/>
        <w:rPr>
          <w:rFonts w:asciiTheme="minorHAnsi" w:hAnsiTheme="minorHAnsi" w:cstheme="minorHAnsi"/>
          <w:szCs w:val="24"/>
        </w:rPr>
      </w:pPr>
      <w:r w:rsidRPr="00AD6927">
        <w:rPr>
          <w:rFonts w:asciiTheme="minorHAnsi" w:hAnsiTheme="minorHAnsi" w:cstheme="minorHAnsi"/>
          <w:szCs w:val="24"/>
        </w:rPr>
        <w:tab/>
      </w:r>
    </w:p>
    <w:p w14:paraId="7F0CD0CB" w14:textId="77777777" w:rsidR="00247A1E" w:rsidRPr="00AD6927" w:rsidRDefault="00247A1E" w:rsidP="00677402">
      <w:pPr>
        <w:pStyle w:val="Standard"/>
        <w:spacing w:line="276" w:lineRule="auto"/>
        <w:ind w:firstLine="360"/>
        <w:rPr>
          <w:rFonts w:asciiTheme="minorHAnsi" w:hAnsiTheme="minorHAnsi" w:cstheme="minorHAnsi"/>
          <w:szCs w:val="24"/>
        </w:rPr>
      </w:pPr>
    </w:p>
    <w:p w14:paraId="2A5749BB" w14:textId="20FD91FE" w:rsidR="00AD6927" w:rsidRPr="00AD6927" w:rsidRDefault="00A930EA" w:rsidP="00AD6927">
      <w:pPr>
        <w:pStyle w:val="Standard"/>
        <w:spacing w:line="276" w:lineRule="auto"/>
        <w:ind w:firstLine="360"/>
        <w:rPr>
          <w:rFonts w:asciiTheme="minorHAnsi" w:hAnsiTheme="minorHAnsi" w:cstheme="minorHAnsi"/>
          <w:szCs w:val="24"/>
        </w:rPr>
      </w:pPr>
      <w:r w:rsidRPr="00AD6927">
        <w:rPr>
          <w:rFonts w:asciiTheme="minorHAnsi" w:hAnsiTheme="minorHAnsi" w:cstheme="minorHAnsi"/>
          <w:szCs w:val="24"/>
        </w:rPr>
        <w:tab/>
      </w:r>
      <w:r w:rsidRPr="00AD6927">
        <w:rPr>
          <w:rFonts w:asciiTheme="minorHAnsi" w:hAnsiTheme="minorHAnsi" w:cstheme="minorHAnsi"/>
          <w:szCs w:val="24"/>
        </w:rPr>
        <w:tab/>
      </w:r>
      <w:r w:rsidR="00AD1B4F" w:rsidRPr="00AD6927">
        <w:rPr>
          <w:rFonts w:asciiTheme="minorHAnsi" w:hAnsiTheme="minorHAnsi" w:cstheme="minorHAnsi"/>
          <w:szCs w:val="24"/>
        </w:rPr>
        <w:tab/>
      </w:r>
      <w:r w:rsidRPr="00AD6927">
        <w:rPr>
          <w:rFonts w:asciiTheme="minorHAnsi" w:hAnsiTheme="minorHAnsi" w:cstheme="minorHAnsi"/>
          <w:szCs w:val="24"/>
        </w:rPr>
        <w:tab/>
      </w:r>
    </w:p>
    <w:p w14:paraId="50120306" w14:textId="4D85F992" w:rsidR="00AD6927" w:rsidRPr="00AD6927" w:rsidRDefault="00AD6927" w:rsidP="00AD6927">
      <w:pPr>
        <w:pStyle w:val="Standard"/>
        <w:spacing w:line="276" w:lineRule="auto"/>
        <w:rPr>
          <w:rFonts w:asciiTheme="minorHAnsi" w:hAnsiTheme="minorHAnsi" w:cstheme="minorHAnsi"/>
          <w:szCs w:val="24"/>
        </w:rPr>
      </w:pPr>
      <w:r w:rsidRPr="00AD6927">
        <w:rPr>
          <w:rFonts w:asciiTheme="minorHAnsi" w:hAnsiTheme="minorHAnsi" w:cstheme="minorHAnsi"/>
          <w:szCs w:val="24"/>
        </w:rPr>
        <w:t>……………………………………………….</w:t>
      </w:r>
      <w:r w:rsidRPr="00AD6927">
        <w:rPr>
          <w:rFonts w:asciiTheme="minorHAnsi" w:hAnsiTheme="minorHAnsi" w:cstheme="minorHAnsi"/>
          <w:szCs w:val="24"/>
        </w:rPr>
        <w:tab/>
      </w:r>
      <w:r w:rsidRPr="00AD6927">
        <w:rPr>
          <w:rFonts w:asciiTheme="minorHAnsi" w:hAnsiTheme="minorHAnsi" w:cstheme="minorHAnsi"/>
          <w:szCs w:val="24"/>
        </w:rPr>
        <w:tab/>
      </w:r>
      <w:r w:rsidRPr="00AD6927">
        <w:rPr>
          <w:rFonts w:asciiTheme="minorHAnsi" w:hAnsiTheme="minorHAnsi" w:cstheme="minorHAnsi"/>
          <w:szCs w:val="24"/>
        </w:rPr>
        <w:tab/>
        <w:t>……………………………………………….</w:t>
      </w:r>
    </w:p>
    <w:p w14:paraId="62D6163E" w14:textId="77777777" w:rsidR="00AD6927" w:rsidRPr="00AD6927" w:rsidRDefault="00AD6927" w:rsidP="00AD6927">
      <w:pPr>
        <w:pStyle w:val="Standard"/>
        <w:spacing w:line="276" w:lineRule="auto"/>
        <w:ind w:firstLine="360"/>
        <w:rPr>
          <w:rFonts w:asciiTheme="minorHAnsi" w:hAnsiTheme="minorHAnsi" w:cstheme="minorHAnsi"/>
          <w:szCs w:val="24"/>
        </w:rPr>
      </w:pPr>
    </w:p>
    <w:p w14:paraId="5D0CEBD2" w14:textId="3C833218" w:rsidR="00AD6927" w:rsidRPr="00AD6927" w:rsidRDefault="003E0A9D" w:rsidP="007A77DD">
      <w:pPr>
        <w:pStyle w:val="Standard"/>
        <w:spacing w:line="276" w:lineRule="auto"/>
        <w:rPr>
          <w:rFonts w:asciiTheme="minorHAnsi" w:hAnsiTheme="minorHAnsi" w:cstheme="minorHAnsi"/>
          <w:szCs w:val="24"/>
        </w:rPr>
      </w:pPr>
      <w:r w:rsidRPr="00AD6927">
        <w:rPr>
          <w:rFonts w:asciiTheme="minorHAnsi" w:hAnsiTheme="minorHAnsi" w:cstheme="minorHAnsi"/>
          <w:szCs w:val="24"/>
        </w:rPr>
        <w:t>Město Pohořelice</w:t>
      </w:r>
      <w:r w:rsidRPr="00AD6927">
        <w:rPr>
          <w:rFonts w:asciiTheme="minorHAnsi" w:hAnsiTheme="minorHAnsi" w:cstheme="minorHAnsi"/>
          <w:szCs w:val="24"/>
        </w:rPr>
        <w:tab/>
      </w:r>
      <w:r w:rsidRPr="00AD6927">
        <w:rPr>
          <w:rFonts w:asciiTheme="minorHAnsi" w:hAnsiTheme="minorHAnsi" w:cstheme="minorHAnsi"/>
          <w:szCs w:val="24"/>
        </w:rPr>
        <w:tab/>
      </w:r>
      <w:r w:rsidRPr="00AD6927">
        <w:rPr>
          <w:rFonts w:asciiTheme="minorHAnsi" w:hAnsiTheme="minorHAnsi" w:cstheme="minorHAnsi"/>
          <w:szCs w:val="24"/>
        </w:rPr>
        <w:tab/>
      </w:r>
      <w:r w:rsidR="009113B7">
        <w:rPr>
          <w:rFonts w:asciiTheme="minorHAnsi" w:hAnsiTheme="minorHAnsi" w:cstheme="minorHAnsi"/>
          <w:szCs w:val="24"/>
        </w:rPr>
        <w:tab/>
      </w:r>
      <w:r w:rsidR="009113B7">
        <w:rPr>
          <w:rFonts w:asciiTheme="minorHAnsi" w:hAnsiTheme="minorHAnsi" w:cstheme="minorHAnsi"/>
          <w:szCs w:val="24"/>
        </w:rPr>
        <w:tab/>
        <w:t>M.C.</w:t>
      </w:r>
      <w:bookmarkStart w:id="0" w:name="_GoBack"/>
      <w:bookmarkEnd w:id="0"/>
    </w:p>
    <w:p w14:paraId="5C10970F" w14:textId="2078A0F2" w:rsidR="00802CB6" w:rsidRPr="00AD6927" w:rsidRDefault="00AD6927" w:rsidP="00AD6927">
      <w:pPr>
        <w:pStyle w:val="Standard"/>
        <w:spacing w:line="276" w:lineRule="auto"/>
        <w:rPr>
          <w:rFonts w:asciiTheme="minorHAnsi" w:hAnsiTheme="minorHAnsi" w:cstheme="minorHAnsi"/>
          <w:szCs w:val="24"/>
        </w:rPr>
      </w:pPr>
      <w:r w:rsidRPr="00AD6927">
        <w:rPr>
          <w:rFonts w:asciiTheme="minorHAnsi" w:hAnsiTheme="minorHAnsi" w:cstheme="minorHAnsi"/>
          <w:szCs w:val="24"/>
        </w:rPr>
        <w:t>B</w:t>
      </w:r>
      <w:r w:rsidR="00A930EA" w:rsidRPr="00AD6927">
        <w:rPr>
          <w:rFonts w:asciiTheme="minorHAnsi" w:hAnsiTheme="minorHAnsi" w:cstheme="minorHAnsi"/>
          <w:szCs w:val="24"/>
        </w:rPr>
        <w:t>c. Miroslav Novák, DiS.</w:t>
      </w:r>
      <w:r w:rsidRPr="00AD6927">
        <w:rPr>
          <w:rFonts w:asciiTheme="minorHAnsi" w:hAnsiTheme="minorHAnsi" w:cstheme="minorHAnsi"/>
          <w:szCs w:val="24"/>
        </w:rPr>
        <w:t xml:space="preserve">, </w:t>
      </w:r>
      <w:r w:rsidR="005D4AA5" w:rsidRPr="00AD6927">
        <w:rPr>
          <w:rFonts w:asciiTheme="minorHAnsi" w:hAnsiTheme="minorHAnsi" w:cstheme="minorHAnsi"/>
          <w:szCs w:val="24"/>
        </w:rPr>
        <w:t>starosta</w:t>
      </w:r>
      <w:r w:rsidR="00802CB6" w:rsidRPr="00AD6927">
        <w:rPr>
          <w:rFonts w:asciiTheme="minorHAnsi" w:hAnsiTheme="minorHAnsi" w:cstheme="minorHAnsi"/>
          <w:szCs w:val="24"/>
        </w:rPr>
        <w:t xml:space="preserve"> </w:t>
      </w:r>
      <w:r w:rsidR="00802CB6" w:rsidRPr="00AD6927">
        <w:rPr>
          <w:rFonts w:asciiTheme="minorHAnsi" w:hAnsiTheme="minorHAnsi" w:cstheme="minorHAnsi"/>
          <w:szCs w:val="24"/>
        </w:rPr>
        <w:tab/>
      </w:r>
      <w:r w:rsidR="001835AA" w:rsidRPr="00AD6927">
        <w:rPr>
          <w:rFonts w:asciiTheme="minorHAnsi" w:hAnsiTheme="minorHAnsi" w:cstheme="minorHAnsi"/>
          <w:szCs w:val="24"/>
        </w:rPr>
        <w:tab/>
      </w:r>
      <w:r w:rsidR="00B55E28" w:rsidRPr="00AD6927">
        <w:rPr>
          <w:rFonts w:asciiTheme="minorHAnsi" w:hAnsiTheme="minorHAnsi" w:cstheme="minorHAnsi"/>
          <w:szCs w:val="24"/>
        </w:rPr>
        <w:tab/>
      </w:r>
    </w:p>
    <w:p w14:paraId="6E699B60" w14:textId="77777777" w:rsidR="007A77DD" w:rsidRPr="00AD6927" w:rsidRDefault="00B55E28" w:rsidP="003E0A9D">
      <w:pPr>
        <w:pStyle w:val="Standard"/>
        <w:spacing w:line="276" w:lineRule="auto"/>
        <w:ind w:firstLine="360"/>
        <w:rPr>
          <w:rFonts w:asciiTheme="minorHAnsi" w:hAnsiTheme="minorHAnsi" w:cstheme="minorHAnsi"/>
          <w:szCs w:val="24"/>
        </w:rPr>
      </w:pPr>
      <w:r w:rsidRPr="00AD6927">
        <w:rPr>
          <w:rFonts w:asciiTheme="minorHAnsi" w:hAnsiTheme="minorHAnsi" w:cstheme="minorHAnsi"/>
          <w:szCs w:val="24"/>
        </w:rPr>
        <w:tab/>
      </w:r>
      <w:r w:rsidRPr="00AD6927">
        <w:rPr>
          <w:rFonts w:asciiTheme="minorHAnsi" w:hAnsiTheme="minorHAnsi" w:cstheme="minorHAnsi"/>
          <w:szCs w:val="24"/>
        </w:rPr>
        <w:tab/>
      </w:r>
      <w:r w:rsidRPr="00AD6927">
        <w:rPr>
          <w:rFonts w:asciiTheme="minorHAnsi" w:hAnsiTheme="minorHAnsi" w:cstheme="minorHAnsi"/>
          <w:szCs w:val="24"/>
        </w:rPr>
        <w:tab/>
      </w:r>
      <w:r w:rsidR="00E509C7" w:rsidRPr="00AD6927">
        <w:rPr>
          <w:rFonts w:asciiTheme="minorHAnsi" w:hAnsiTheme="minorHAnsi" w:cstheme="minorHAnsi"/>
          <w:szCs w:val="24"/>
        </w:rPr>
        <w:tab/>
      </w:r>
      <w:r w:rsidR="00E509C7" w:rsidRPr="00AD6927">
        <w:rPr>
          <w:rFonts w:asciiTheme="minorHAnsi" w:hAnsiTheme="minorHAnsi" w:cstheme="minorHAnsi"/>
          <w:szCs w:val="24"/>
        </w:rPr>
        <w:tab/>
      </w:r>
      <w:r w:rsidR="00E509C7" w:rsidRPr="00AD6927">
        <w:rPr>
          <w:rFonts w:asciiTheme="minorHAnsi" w:hAnsiTheme="minorHAnsi" w:cstheme="minorHAnsi"/>
          <w:szCs w:val="24"/>
        </w:rPr>
        <w:tab/>
      </w:r>
      <w:r w:rsidR="00E509C7" w:rsidRPr="00AD6927">
        <w:rPr>
          <w:rFonts w:asciiTheme="minorHAnsi" w:hAnsiTheme="minorHAnsi" w:cstheme="minorHAnsi"/>
          <w:szCs w:val="24"/>
        </w:rPr>
        <w:tab/>
      </w:r>
      <w:r w:rsidR="00802CB6" w:rsidRPr="00AD6927">
        <w:rPr>
          <w:rFonts w:asciiTheme="minorHAnsi" w:hAnsiTheme="minorHAnsi" w:cstheme="minorHAnsi"/>
          <w:szCs w:val="24"/>
        </w:rPr>
        <w:tab/>
      </w:r>
      <w:r w:rsidR="00802CB6" w:rsidRPr="00AD6927">
        <w:rPr>
          <w:rFonts w:asciiTheme="minorHAnsi" w:hAnsiTheme="minorHAnsi" w:cstheme="minorHAnsi"/>
          <w:szCs w:val="24"/>
        </w:rPr>
        <w:tab/>
      </w:r>
      <w:r w:rsidR="00802CB6" w:rsidRPr="00AD6927">
        <w:rPr>
          <w:rFonts w:asciiTheme="minorHAnsi" w:hAnsiTheme="minorHAnsi" w:cstheme="minorHAnsi"/>
          <w:szCs w:val="24"/>
        </w:rPr>
        <w:tab/>
      </w:r>
      <w:r w:rsidR="00802CB6" w:rsidRPr="00AD6927">
        <w:rPr>
          <w:rFonts w:asciiTheme="minorHAnsi" w:hAnsiTheme="minorHAnsi" w:cstheme="minorHAnsi"/>
          <w:szCs w:val="24"/>
        </w:rPr>
        <w:tab/>
      </w:r>
      <w:r w:rsidR="00802CB6" w:rsidRPr="00AD6927">
        <w:rPr>
          <w:rFonts w:asciiTheme="minorHAnsi" w:hAnsiTheme="minorHAnsi" w:cstheme="minorHAnsi"/>
          <w:szCs w:val="24"/>
        </w:rPr>
        <w:tab/>
      </w:r>
    </w:p>
    <w:p w14:paraId="4D73F009" w14:textId="77777777" w:rsidR="007A77DD" w:rsidRDefault="007A77DD" w:rsidP="003E0A9D">
      <w:pPr>
        <w:pStyle w:val="Standard"/>
        <w:spacing w:line="276" w:lineRule="auto"/>
        <w:ind w:firstLine="360"/>
        <w:rPr>
          <w:rFonts w:cstheme="minorHAnsi"/>
          <w:szCs w:val="24"/>
        </w:rPr>
      </w:pPr>
    </w:p>
    <w:sectPr w:rsidR="007A77DD" w:rsidSect="0020043B">
      <w:footerReference w:type="default" r:id="rId8"/>
      <w:pgSz w:w="11906" w:h="16838" w:code="9"/>
      <w:pgMar w:top="1417" w:right="1417" w:bottom="1417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71925" w14:textId="77777777" w:rsidR="00FE21B0" w:rsidRDefault="00FE21B0" w:rsidP="005624F3">
      <w:pPr>
        <w:spacing w:after="0" w:line="240" w:lineRule="auto"/>
      </w:pPr>
      <w:r>
        <w:separator/>
      </w:r>
    </w:p>
  </w:endnote>
  <w:endnote w:type="continuationSeparator" w:id="0">
    <w:p w14:paraId="1A455C97" w14:textId="77777777" w:rsidR="00FE21B0" w:rsidRDefault="00FE21B0" w:rsidP="0056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883127"/>
      <w:docPartObj>
        <w:docPartGallery w:val="Page Numbers (Bottom of Page)"/>
        <w:docPartUnique/>
      </w:docPartObj>
    </w:sdtPr>
    <w:sdtEndPr/>
    <w:sdtContent>
      <w:p w14:paraId="239FD002" w14:textId="314B445B" w:rsidR="005624F3" w:rsidRDefault="005624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3B7">
          <w:rPr>
            <w:noProof/>
          </w:rPr>
          <w:t>3</w:t>
        </w:r>
        <w:r>
          <w:fldChar w:fldCharType="end"/>
        </w:r>
      </w:p>
    </w:sdtContent>
  </w:sdt>
  <w:p w14:paraId="44FBB36B" w14:textId="77777777" w:rsidR="005624F3" w:rsidRDefault="005624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61296" w14:textId="77777777" w:rsidR="00FE21B0" w:rsidRDefault="00FE21B0" w:rsidP="005624F3">
      <w:pPr>
        <w:spacing w:after="0" w:line="240" w:lineRule="auto"/>
      </w:pPr>
      <w:r>
        <w:separator/>
      </w:r>
    </w:p>
  </w:footnote>
  <w:footnote w:type="continuationSeparator" w:id="0">
    <w:p w14:paraId="26F908EE" w14:textId="77777777" w:rsidR="00FE21B0" w:rsidRDefault="00FE21B0" w:rsidP="0056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pStyle w:val="Bodsmlouvy-21"/>
      <w:lvlText w:val="Čl. %1"/>
      <w:lvlJc w:val="left"/>
      <w:pPr>
        <w:tabs>
          <w:tab w:val="num" w:pos="3346"/>
        </w:tabs>
        <w:ind w:left="284" w:firstLine="2268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09"/>
        </w:tabs>
        <w:ind w:left="509" w:hanging="510"/>
      </w:pPr>
    </w:lvl>
    <w:lvl w:ilvl="2">
      <w:start w:val="1"/>
      <w:numFmt w:val="decimal"/>
      <w:lvlText w:val="%1.%2.%3"/>
      <w:lvlJc w:val="left"/>
      <w:pPr>
        <w:tabs>
          <w:tab w:val="num" w:pos="2210"/>
        </w:tabs>
        <w:ind w:left="2137" w:hanging="720"/>
      </w:p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</w:lvl>
  </w:abstractNum>
  <w:abstractNum w:abstractNumId="1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Cs/>
      </w:rPr>
    </w:lvl>
  </w:abstractNum>
  <w:abstractNum w:abstractNumId="2">
    <w:nsid w:val="00420D43"/>
    <w:multiLevelType w:val="hybridMultilevel"/>
    <w:tmpl w:val="5F141726"/>
    <w:lvl w:ilvl="0" w:tplc="DDFCB2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25A82"/>
    <w:multiLevelType w:val="multilevel"/>
    <w:tmpl w:val="6C5A47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77697E"/>
    <w:multiLevelType w:val="hybridMultilevel"/>
    <w:tmpl w:val="89E8F382"/>
    <w:lvl w:ilvl="0" w:tplc="2B781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0654"/>
    <w:multiLevelType w:val="multilevel"/>
    <w:tmpl w:val="FCF85C9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5A2BDC"/>
    <w:multiLevelType w:val="hybridMultilevel"/>
    <w:tmpl w:val="3F4E28A2"/>
    <w:lvl w:ilvl="0" w:tplc="1DFA564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219D1"/>
    <w:multiLevelType w:val="hybridMultilevel"/>
    <w:tmpl w:val="19BA4320"/>
    <w:lvl w:ilvl="0" w:tplc="CC5EE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05386"/>
    <w:multiLevelType w:val="hybridMultilevel"/>
    <w:tmpl w:val="892489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E60EA"/>
    <w:multiLevelType w:val="hybridMultilevel"/>
    <w:tmpl w:val="732A7F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BB4C60"/>
    <w:multiLevelType w:val="hybridMultilevel"/>
    <w:tmpl w:val="33BE594E"/>
    <w:lvl w:ilvl="0" w:tplc="5DE241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6234CA"/>
    <w:multiLevelType w:val="multilevel"/>
    <w:tmpl w:val="AE86C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586BB2"/>
    <w:multiLevelType w:val="hybridMultilevel"/>
    <w:tmpl w:val="A7ACDE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D3DBC"/>
    <w:multiLevelType w:val="hybridMultilevel"/>
    <w:tmpl w:val="B980EC84"/>
    <w:lvl w:ilvl="0" w:tplc="4A2039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D4ABF"/>
    <w:multiLevelType w:val="hybridMultilevel"/>
    <w:tmpl w:val="AAC4A4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878D0"/>
    <w:multiLevelType w:val="multilevel"/>
    <w:tmpl w:val="6C5A47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006726"/>
    <w:multiLevelType w:val="hybridMultilevel"/>
    <w:tmpl w:val="CE529A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651642"/>
    <w:multiLevelType w:val="hybridMultilevel"/>
    <w:tmpl w:val="3132CBB0"/>
    <w:lvl w:ilvl="0" w:tplc="0405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8">
    <w:nsid w:val="34847CB2"/>
    <w:multiLevelType w:val="hybridMultilevel"/>
    <w:tmpl w:val="23CA632C"/>
    <w:lvl w:ilvl="0" w:tplc="AAC8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D376D"/>
    <w:multiLevelType w:val="multilevel"/>
    <w:tmpl w:val="6C5A47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DE78E7"/>
    <w:multiLevelType w:val="hybridMultilevel"/>
    <w:tmpl w:val="08A61400"/>
    <w:lvl w:ilvl="0" w:tplc="B3E83DC0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560F0"/>
    <w:multiLevelType w:val="hybridMultilevel"/>
    <w:tmpl w:val="65CCC01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>
    <w:nsid w:val="41D373EA"/>
    <w:multiLevelType w:val="hybridMultilevel"/>
    <w:tmpl w:val="1F6249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84637"/>
    <w:multiLevelType w:val="hybridMultilevel"/>
    <w:tmpl w:val="D1B476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2D748C"/>
    <w:multiLevelType w:val="multilevel"/>
    <w:tmpl w:val="6C5A47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FCA407B"/>
    <w:multiLevelType w:val="hybridMultilevel"/>
    <w:tmpl w:val="933005DA"/>
    <w:lvl w:ilvl="0" w:tplc="7B4698A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B6F02"/>
    <w:multiLevelType w:val="hybridMultilevel"/>
    <w:tmpl w:val="F31E67C8"/>
    <w:lvl w:ilvl="0" w:tplc="60842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3633A"/>
    <w:multiLevelType w:val="hybridMultilevel"/>
    <w:tmpl w:val="2ADC89E0"/>
    <w:lvl w:ilvl="0" w:tplc="FE5E17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8062DC"/>
    <w:multiLevelType w:val="hybridMultilevel"/>
    <w:tmpl w:val="972E67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C93FF5"/>
    <w:multiLevelType w:val="hybridMultilevel"/>
    <w:tmpl w:val="E508E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46543"/>
    <w:multiLevelType w:val="hybridMultilevel"/>
    <w:tmpl w:val="5F1417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22ABB"/>
    <w:multiLevelType w:val="hybridMultilevel"/>
    <w:tmpl w:val="FFACF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4A1DFA"/>
    <w:multiLevelType w:val="hybridMultilevel"/>
    <w:tmpl w:val="34E00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9202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15D0184"/>
    <w:multiLevelType w:val="hybridMultilevel"/>
    <w:tmpl w:val="BD8E648E"/>
    <w:lvl w:ilvl="0" w:tplc="B290D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C37205"/>
    <w:multiLevelType w:val="hybridMultilevel"/>
    <w:tmpl w:val="7CF68B62"/>
    <w:lvl w:ilvl="0" w:tplc="31249A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11910"/>
    <w:multiLevelType w:val="hybridMultilevel"/>
    <w:tmpl w:val="428689CC"/>
    <w:lvl w:ilvl="0" w:tplc="FC563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36859"/>
    <w:multiLevelType w:val="hybridMultilevel"/>
    <w:tmpl w:val="E9DE71EC"/>
    <w:lvl w:ilvl="0" w:tplc="1352989E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23DDA"/>
    <w:multiLevelType w:val="hybridMultilevel"/>
    <w:tmpl w:val="31BC53DA"/>
    <w:lvl w:ilvl="0" w:tplc="40CE8014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85397"/>
    <w:multiLevelType w:val="hybridMultilevel"/>
    <w:tmpl w:val="D840AD30"/>
    <w:lvl w:ilvl="0" w:tplc="D7CC6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4E499F"/>
    <w:multiLevelType w:val="hybridMultilevel"/>
    <w:tmpl w:val="4A5E6148"/>
    <w:lvl w:ilvl="0" w:tplc="A9244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546EE"/>
    <w:multiLevelType w:val="multilevel"/>
    <w:tmpl w:val="6C5A47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4B5D6A"/>
    <w:multiLevelType w:val="multilevel"/>
    <w:tmpl w:val="8F3C7A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5187837"/>
    <w:multiLevelType w:val="hybridMultilevel"/>
    <w:tmpl w:val="FE3256B2"/>
    <w:lvl w:ilvl="0" w:tplc="D69CA8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71ED3"/>
    <w:multiLevelType w:val="hybridMultilevel"/>
    <w:tmpl w:val="BA3E90DA"/>
    <w:lvl w:ilvl="0" w:tplc="83AAB6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33"/>
  </w:num>
  <w:num w:numId="4">
    <w:abstractNumId w:val="3"/>
  </w:num>
  <w:num w:numId="5">
    <w:abstractNumId w:val="19"/>
  </w:num>
  <w:num w:numId="6">
    <w:abstractNumId w:val="24"/>
  </w:num>
  <w:num w:numId="7">
    <w:abstractNumId w:val="41"/>
  </w:num>
  <w:num w:numId="8">
    <w:abstractNumId w:val="5"/>
  </w:num>
  <w:num w:numId="9">
    <w:abstractNumId w:val="17"/>
  </w:num>
  <w:num w:numId="10">
    <w:abstractNumId w:val="21"/>
  </w:num>
  <w:num w:numId="11">
    <w:abstractNumId w:val="11"/>
  </w:num>
  <w:num w:numId="12">
    <w:abstractNumId w:val="15"/>
  </w:num>
  <w:num w:numId="13">
    <w:abstractNumId w:val="23"/>
  </w:num>
  <w:num w:numId="14">
    <w:abstractNumId w:val="14"/>
  </w:num>
  <w:num w:numId="15">
    <w:abstractNumId w:val="16"/>
  </w:num>
  <w:num w:numId="16">
    <w:abstractNumId w:val="0"/>
  </w:num>
  <w:num w:numId="17">
    <w:abstractNumId w:val="1"/>
    <w:lvlOverride w:ilvl="0">
      <w:startOverride w:val="1"/>
    </w:lvlOverride>
  </w:num>
  <w:num w:numId="18">
    <w:abstractNumId w:val="26"/>
  </w:num>
  <w:num w:numId="19">
    <w:abstractNumId w:val="44"/>
  </w:num>
  <w:num w:numId="20">
    <w:abstractNumId w:val="25"/>
  </w:num>
  <w:num w:numId="21">
    <w:abstractNumId w:val="13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6"/>
  </w:num>
  <w:num w:numId="25">
    <w:abstractNumId w:val="4"/>
  </w:num>
  <w:num w:numId="26">
    <w:abstractNumId w:val="1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0"/>
  </w:num>
  <w:num w:numId="30">
    <w:abstractNumId w:val="2"/>
  </w:num>
  <w:num w:numId="31">
    <w:abstractNumId w:val="29"/>
  </w:num>
  <w:num w:numId="32">
    <w:abstractNumId w:val="39"/>
  </w:num>
  <w:num w:numId="33">
    <w:abstractNumId w:val="7"/>
  </w:num>
  <w:num w:numId="34">
    <w:abstractNumId w:val="32"/>
  </w:num>
  <w:num w:numId="35">
    <w:abstractNumId w:val="30"/>
  </w:num>
  <w:num w:numId="36">
    <w:abstractNumId w:val="12"/>
  </w:num>
  <w:num w:numId="37">
    <w:abstractNumId w:val="38"/>
  </w:num>
  <w:num w:numId="38">
    <w:abstractNumId w:val="42"/>
  </w:num>
  <w:num w:numId="39">
    <w:abstractNumId w:val="8"/>
  </w:num>
  <w:num w:numId="40">
    <w:abstractNumId w:val="22"/>
  </w:num>
  <w:num w:numId="41">
    <w:abstractNumId w:val="35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37"/>
  </w:num>
  <w:num w:numId="45">
    <w:abstractNumId w:val="4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E9"/>
    <w:rsid w:val="00003424"/>
    <w:rsid w:val="00031DF0"/>
    <w:rsid w:val="0003236E"/>
    <w:rsid w:val="00046435"/>
    <w:rsid w:val="000619A5"/>
    <w:rsid w:val="00062728"/>
    <w:rsid w:val="00071EC9"/>
    <w:rsid w:val="00081230"/>
    <w:rsid w:val="000848CE"/>
    <w:rsid w:val="00085FC9"/>
    <w:rsid w:val="00096C4B"/>
    <w:rsid w:val="00097497"/>
    <w:rsid w:val="000A3861"/>
    <w:rsid w:val="000A572A"/>
    <w:rsid w:val="000A7DE3"/>
    <w:rsid w:val="000C685C"/>
    <w:rsid w:val="000D210F"/>
    <w:rsid w:val="000D4B39"/>
    <w:rsid w:val="000E002D"/>
    <w:rsid w:val="000E025A"/>
    <w:rsid w:val="000E7D55"/>
    <w:rsid w:val="00115E58"/>
    <w:rsid w:val="00117092"/>
    <w:rsid w:val="00135815"/>
    <w:rsid w:val="00140D5F"/>
    <w:rsid w:val="00150B4D"/>
    <w:rsid w:val="001815D7"/>
    <w:rsid w:val="0018270C"/>
    <w:rsid w:val="001835AA"/>
    <w:rsid w:val="00196E3D"/>
    <w:rsid w:val="001A778F"/>
    <w:rsid w:val="001B2DE1"/>
    <w:rsid w:val="001C3E28"/>
    <w:rsid w:val="001C3F41"/>
    <w:rsid w:val="001D1789"/>
    <w:rsid w:val="001F25B4"/>
    <w:rsid w:val="001F5BFE"/>
    <w:rsid w:val="0020043B"/>
    <w:rsid w:val="00202D44"/>
    <w:rsid w:val="00204476"/>
    <w:rsid w:val="00204959"/>
    <w:rsid w:val="00224C20"/>
    <w:rsid w:val="00225CFA"/>
    <w:rsid w:val="00237CF6"/>
    <w:rsid w:val="002428A4"/>
    <w:rsid w:val="0024335B"/>
    <w:rsid w:val="00247A1E"/>
    <w:rsid w:val="00254F8F"/>
    <w:rsid w:val="00260D3F"/>
    <w:rsid w:val="002656AF"/>
    <w:rsid w:val="00281EA3"/>
    <w:rsid w:val="0028745C"/>
    <w:rsid w:val="00294319"/>
    <w:rsid w:val="00295153"/>
    <w:rsid w:val="002C00AF"/>
    <w:rsid w:val="002C5F71"/>
    <w:rsid w:val="002F23E9"/>
    <w:rsid w:val="002F2897"/>
    <w:rsid w:val="002F6504"/>
    <w:rsid w:val="00306B9B"/>
    <w:rsid w:val="00316437"/>
    <w:rsid w:val="003256C1"/>
    <w:rsid w:val="00325E80"/>
    <w:rsid w:val="00345335"/>
    <w:rsid w:val="00345C46"/>
    <w:rsid w:val="0035518D"/>
    <w:rsid w:val="00355219"/>
    <w:rsid w:val="00357499"/>
    <w:rsid w:val="003666B3"/>
    <w:rsid w:val="00373652"/>
    <w:rsid w:val="003751AD"/>
    <w:rsid w:val="00380885"/>
    <w:rsid w:val="00393207"/>
    <w:rsid w:val="0039392B"/>
    <w:rsid w:val="003A44AE"/>
    <w:rsid w:val="003C0D44"/>
    <w:rsid w:val="003C1915"/>
    <w:rsid w:val="003D1A8A"/>
    <w:rsid w:val="003D64AD"/>
    <w:rsid w:val="003E0A9D"/>
    <w:rsid w:val="003F431D"/>
    <w:rsid w:val="00403C77"/>
    <w:rsid w:val="00413CFA"/>
    <w:rsid w:val="00417262"/>
    <w:rsid w:val="0042179C"/>
    <w:rsid w:val="004305F1"/>
    <w:rsid w:val="00433D9D"/>
    <w:rsid w:val="00452489"/>
    <w:rsid w:val="0045270B"/>
    <w:rsid w:val="00452E97"/>
    <w:rsid w:val="00456C88"/>
    <w:rsid w:val="0047540E"/>
    <w:rsid w:val="00477414"/>
    <w:rsid w:val="0049302B"/>
    <w:rsid w:val="004A48FB"/>
    <w:rsid w:val="004A5B42"/>
    <w:rsid w:val="004B0633"/>
    <w:rsid w:val="004B10E6"/>
    <w:rsid w:val="004B467D"/>
    <w:rsid w:val="004B6AB8"/>
    <w:rsid w:val="004C2207"/>
    <w:rsid w:val="004C4C66"/>
    <w:rsid w:val="004C5A68"/>
    <w:rsid w:val="004D4BAD"/>
    <w:rsid w:val="004D657A"/>
    <w:rsid w:val="004E2BC4"/>
    <w:rsid w:val="004E4AEC"/>
    <w:rsid w:val="004F288B"/>
    <w:rsid w:val="005013E3"/>
    <w:rsid w:val="00506973"/>
    <w:rsid w:val="00511183"/>
    <w:rsid w:val="00514A20"/>
    <w:rsid w:val="00536581"/>
    <w:rsid w:val="0054189A"/>
    <w:rsid w:val="0055125B"/>
    <w:rsid w:val="0055231C"/>
    <w:rsid w:val="005624F3"/>
    <w:rsid w:val="00563FCE"/>
    <w:rsid w:val="00571C98"/>
    <w:rsid w:val="00574D2D"/>
    <w:rsid w:val="00577815"/>
    <w:rsid w:val="005901DC"/>
    <w:rsid w:val="00595A7D"/>
    <w:rsid w:val="00597A79"/>
    <w:rsid w:val="005A7A1E"/>
    <w:rsid w:val="005C0C42"/>
    <w:rsid w:val="005C3E31"/>
    <w:rsid w:val="005D4AA5"/>
    <w:rsid w:val="005E0D7A"/>
    <w:rsid w:val="005E1761"/>
    <w:rsid w:val="005E5CD2"/>
    <w:rsid w:val="006004F8"/>
    <w:rsid w:val="0060376F"/>
    <w:rsid w:val="006037A3"/>
    <w:rsid w:val="00616374"/>
    <w:rsid w:val="00624A91"/>
    <w:rsid w:val="00625F72"/>
    <w:rsid w:val="00636488"/>
    <w:rsid w:val="00636D73"/>
    <w:rsid w:val="006557D0"/>
    <w:rsid w:val="006571BF"/>
    <w:rsid w:val="006647D3"/>
    <w:rsid w:val="006706DA"/>
    <w:rsid w:val="0067514C"/>
    <w:rsid w:val="00677402"/>
    <w:rsid w:val="00696302"/>
    <w:rsid w:val="00696D6F"/>
    <w:rsid w:val="006973C3"/>
    <w:rsid w:val="006A0C4B"/>
    <w:rsid w:val="006A53FA"/>
    <w:rsid w:val="006A67D1"/>
    <w:rsid w:val="006E6D70"/>
    <w:rsid w:val="006F260E"/>
    <w:rsid w:val="006F7682"/>
    <w:rsid w:val="0071054C"/>
    <w:rsid w:val="007141BB"/>
    <w:rsid w:val="00733EA5"/>
    <w:rsid w:val="007372EE"/>
    <w:rsid w:val="007374A8"/>
    <w:rsid w:val="00747F5A"/>
    <w:rsid w:val="00760845"/>
    <w:rsid w:val="00761C4C"/>
    <w:rsid w:val="00785C79"/>
    <w:rsid w:val="007922E1"/>
    <w:rsid w:val="007A15BE"/>
    <w:rsid w:val="007A5B10"/>
    <w:rsid w:val="007A77DD"/>
    <w:rsid w:val="007B2A86"/>
    <w:rsid w:val="007C023C"/>
    <w:rsid w:val="007C322C"/>
    <w:rsid w:val="007C33A5"/>
    <w:rsid w:val="007D2779"/>
    <w:rsid w:val="007D52AE"/>
    <w:rsid w:val="007F6099"/>
    <w:rsid w:val="00802884"/>
    <w:rsid w:val="00802CB6"/>
    <w:rsid w:val="00811264"/>
    <w:rsid w:val="00816188"/>
    <w:rsid w:val="008220B6"/>
    <w:rsid w:val="008335E3"/>
    <w:rsid w:val="00844E59"/>
    <w:rsid w:val="00872B28"/>
    <w:rsid w:val="00881686"/>
    <w:rsid w:val="00885E2E"/>
    <w:rsid w:val="008961ED"/>
    <w:rsid w:val="008A02C7"/>
    <w:rsid w:val="008A25DD"/>
    <w:rsid w:val="008C0547"/>
    <w:rsid w:val="008C2CFA"/>
    <w:rsid w:val="008D278D"/>
    <w:rsid w:val="008F4D1E"/>
    <w:rsid w:val="00904D7A"/>
    <w:rsid w:val="009113B7"/>
    <w:rsid w:val="009177A7"/>
    <w:rsid w:val="009251CC"/>
    <w:rsid w:val="00936575"/>
    <w:rsid w:val="00937B10"/>
    <w:rsid w:val="00941ACB"/>
    <w:rsid w:val="00954CB2"/>
    <w:rsid w:val="00961DFD"/>
    <w:rsid w:val="00964538"/>
    <w:rsid w:val="00966CD3"/>
    <w:rsid w:val="0098427A"/>
    <w:rsid w:val="009A77F8"/>
    <w:rsid w:val="009A7978"/>
    <w:rsid w:val="009B5ADA"/>
    <w:rsid w:val="009C001E"/>
    <w:rsid w:val="009C26CC"/>
    <w:rsid w:val="009D653F"/>
    <w:rsid w:val="009D686D"/>
    <w:rsid w:val="009E1B55"/>
    <w:rsid w:val="009E51C6"/>
    <w:rsid w:val="009E5447"/>
    <w:rsid w:val="009F2605"/>
    <w:rsid w:val="009F79F7"/>
    <w:rsid w:val="00A00DB8"/>
    <w:rsid w:val="00A07363"/>
    <w:rsid w:val="00A13C9A"/>
    <w:rsid w:val="00A1696C"/>
    <w:rsid w:val="00A351EA"/>
    <w:rsid w:val="00A453B7"/>
    <w:rsid w:val="00A51B03"/>
    <w:rsid w:val="00A60A97"/>
    <w:rsid w:val="00A62602"/>
    <w:rsid w:val="00A636B1"/>
    <w:rsid w:val="00A662AD"/>
    <w:rsid w:val="00A930EA"/>
    <w:rsid w:val="00AA0799"/>
    <w:rsid w:val="00AA43F5"/>
    <w:rsid w:val="00AB1345"/>
    <w:rsid w:val="00AB5AD9"/>
    <w:rsid w:val="00AB6D73"/>
    <w:rsid w:val="00AC1910"/>
    <w:rsid w:val="00AC1DC4"/>
    <w:rsid w:val="00AC1EFD"/>
    <w:rsid w:val="00AC2E4E"/>
    <w:rsid w:val="00AD1A14"/>
    <w:rsid w:val="00AD1B1D"/>
    <w:rsid w:val="00AD1B4F"/>
    <w:rsid w:val="00AD6927"/>
    <w:rsid w:val="00AF0969"/>
    <w:rsid w:val="00B121ED"/>
    <w:rsid w:val="00B35BA8"/>
    <w:rsid w:val="00B41FA2"/>
    <w:rsid w:val="00B44D31"/>
    <w:rsid w:val="00B55E28"/>
    <w:rsid w:val="00B64AA1"/>
    <w:rsid w:val="00B669B7"/>
    <w:rsid w:val="00B836DB"/>
    <w:rsid w:val="00B94998"/>
    <w:rsid w:val="00B977CD"/>
    <w:rsid w:val="00B97B67"/>
    <w:rsid w:val="00BA6A77"/>
    <w:rsid w:val="00BA6AE8"/>
    <w:rsid w:val="00BB2912"/>
    <w:rsid w:val="00BC46D4"/>
    <w:rsid w:val="00BC59BD"/>
    <w:rsid w:val="00BC78ED"/>
    <w:rsid w:val="00BD060A"/>
    <w:rsid w:val="00BD7B74"/>
    <w:rsid w:val="00BE1F16"/>
    <w:rsid w:val="00BE5C5C"/>
    <w:rsid w:val="00BE762B"/>
    <w:rsid w:val="00BF36E4"/>
    <w:rsid w:val="00BF71BD"/>
    <w:rsid w:val="00C00781"/>
    <w:rsid w:val="00C01322"/>
    <w:rsid w:val="00C207CA"/>
    <w:rsid w:val="00C3329C"/>
    <w:rsid w:val="00C36324"/>
    <w:rsid w:val="00C369AD"/>
    <w:rsid w:val="00C420E5"/>
    <w:rsid w:val="00C4340F"/>
    <w:rsid w:val="00C46FA4"/>
    <w:rsid w:val="00C529E1"/>
    <w:rsid w:val="00C55B6B"/>
    <w:rsid w:val="00C55DEF"/>
    <w:rsid w:val="00C64D8B"/>
    <w:rsid w:val="00C82071"/>
    <w:rsid w:val="00C9135E"/>
    <w:rsid w:val="00CB0A21"/>
    <w:rsid w:val="00CC3F56"/>
    <w:rsid w:val="00CD6249"/>
    <w:rsid w:val="00CE5ACC"/>
    <w:rsid w:val="00CE6439"/>
    <w:rsid w:val="00CE70FF"/>
    <w:rsid w:val="00CF1F57"/>
    <w:rsid w:val="00D14EE5"/>
    <w:rsid w:val="00D151B6"/>
    <w:rsid w:val="00D25AE3"/>
    <w:rsid w:val="00D43209"/>
    <w:rsid w:val="00D56C9E"/>
    <w:rsid w:val="00D634B7"/>
    <w:rsid w:val="00D675E6"/>
    <w:rsid w:val="00D7476F"/>
    <w:rsid w:val="00D74E9E"/>
    <w:rsid w:val="00D75C23"/>
    <w:rsid w:val="00D867F0"/>
    <w:rsid w:val="00D93351"/>
    <w:rsid w:val="00D93A8D"/>
    <w:rsid w:val="00D942A1"/>
    <w:rsid w:val="00D94A68"/>
    <w:rsid w:val="00DB188A"/>
    <w:rsid w:val="00DB1B0C"/>
    <w:rsid w:val="00DB5FE4"/>
    <w:rsid w:val="00DB6BFC"/>
    <w:rsid w:val="00DD35F6"/>
    <w:rsid w:val="00DD3994"/>
    <w:rsid w:val="00DE3130"/>
    <w:rsid w:val="00DE6D64"/>
    <w:rsid w:val="00DF0444"/>
    <w:rsid w:val="00DF5681"/>
    <w:rsid w:val="00E232B9"/>
    <w:rsid w:val="00E42267"/>
    <w:rsid w:val="00E43925"/>
    <w:rsid w:val="00E45074"/>
    <w:rsid w:val="00E509C7"/>
    <w:rsid w:val="00E54C9B"/>
    <w:rsid w:val="00E61C62"/>
    <w:rsid w:val="00E6293C"/>
    <w:rsid w:val="00E73279"/>
    <w:rsid w:val="00E82690"/>
    <w:rsid w:val="00E84CFF"/>
    <w:rsid w:val="00E86F33"/>
    <w:rsid w:val="00E924B4"/>
    <w:rsid w:val="00E9719D"/>
    <w:rsid w:val="00E979AA"/>
    <w:rsid w:val="00EA4209"/>
    <w:rsid w:val="00EA434D"/>
    <w:rsid w:val="00EB6027"/>
    <w:rsid w:val="00EC52F5"/>
    <w:rsid w:val="00ED73AF"/>
    <w:rsid w:val="00ED7845"/>
    <w:rsid w:val="00EE4A04"/>
    <w:rsid w:val="00EF547F"/>
    <w:rsid w:val="00F139FA"/>
    <w:rsid w:val="00F26CA3"/>
    <w:rsid w:val="00F335FB"/>
    <w:rsid w:val="00F52020"/>
    <w:rsid w:val="00F53BDA"/>
    <w:rsid w:val="00F57047"/>
    <w:rsid w:val="00F57907"/>
    <w:rsid w:val="00F667DA"/>
    <w:rsid w:val="00F67D87"/>
    <w:rsid w:val="00F8023E"/>
    <w:rsid w:val="00F976B1"/>
    <w:rsid w:val="00FB0DE6"/>
    <w:rsid w:val="00FB19E9"/>
    <w:rsid w:val="00FB291B"/>
    <w:rsid w:val="00FC4564"/>
    <w:rsid w:val="00FC68C0"/>
    <w:rsid w:val="00FD015D"/>
    <w:rsid w:val="00FD4A5C"/>
    <w:rsid w:val="00FD60BA"/>
    <w:rsid w:val="00FD68C4"/>
    <w:rsid w:val="00FE21B0"/>
    <w:rsid w:val="00FF1DAF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5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09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1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B0A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5512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4F3"/>
  </w:style>
  <w:style w:type="paragraph" w:styleId="Zpat">
    <w:name w:val="footer"/>
    <w:basedOn w:val="Normln"/>
    <w:link w:val="ZpatChar"/>
    <w:uiPriority w:val="99"/>
    <w:unhideWhenUsed/>
    <w:rsid w:val="0056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4F3"/>
  </w:style>
  <w:style w:type="paragraph" w:customStyle="1" w:styleId="Bodsmlouvy-21">
    <w:name w:val="Bod smlouvy - 2.1"/>
    <w:link w:val="Bodsmlouvy-21Char"/>
    <w:rsid w:val="00A930EA"/>
    <w:pPr>
      <w:numPr>
        <w:numId w:val="16"/>
      </w:num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character" w:customStyle="1" w:styleId="Bodsmlouvy-21Char">
    <w:name w:val="Bod smlouvy - 2.1 Char"/>
    <w:link w:val="Bodsmlouvy-21"/>
    <w:rsid w:val="00A930EA"/>
    <w:rPr>
      <w:rFonts w:ascii="Arial" w:eastAsia="Times New Roman" w:hAnsi="Arial" w:cs="Arial"/>
      <w:color w:val="00000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D3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35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35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5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5F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C4564"/>
    <w:pPr>
      <w:spacing w:after="0" w:line="240" w:lineRule="auto"/>
    </w:pPr>
  </w:style>
  <w:style w:type="paragraph" w:customStyle="1" w:styleId="Clanek11">
    <w:name w:val="Clanek 1.1"/>
    <w:basedOn w:val="Nadpis2"/>
    <w:next w:val="Zkladntext2"/>
    <w:link w:val="Clanek11Char"/>
    <w:qFormat/>
    <w:rsid w:val="001D1789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/>
    </w:rPr>
  </w:style>
  <w:style w:type="character" w:customStyle="1" w:styleId="Clanek11Char">
    <w:name w:val="Clanek 1.1 Char"/>
    <w:link w:val="Clanek11"/>
    <w:rsid w:val="001D1789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17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D178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D1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09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1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B0A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5512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4F3"/>
  </w:style>
  <w:style w:type="paragraph" w:styleId="Zpat">
    <w:name w:val="footer"/>
    <w:basedOn w:val="Normln"/>
    <w:link w:val="ZpatChar"/>
    <w:uiPriority w:val="99"/>
    <w:unhideWhenUsed/>
    <w:rsid w:val="0056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4F3"/>
  </w:style>
  <w:style w:type="paragraph" w:customStyle="1" w:styleId="Bodsmlouvy-21">
    <w:name w:val="Bod smlouvy - 2.1"/>
    <w:link w:val="Bodsmlouvy-21Char"/>
    <w:rsid w:val="00A930EA"/>
    <w:pPr>
      <w:numPr>
        <w:numId w:val="16"/>
      </w:num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character" w:customStyle="1" w:styleId="Bodsmlouvy-21Char">
    <w:name w:val="Bod smlouvy - 2.1 Char"/>
    <w:link w:val="Bodsmlouvy-21"/>
    <w:rsid w:val="00A930EA"/>
    <w:rPr>
      <w:rFonts w:ascii="Arial" w:eastAsia="Times New Roman" w:hAnsi="Arial" w:cs="Arial"/>
      <w:color w:val="00000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D3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35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35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5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5F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C4564"/>
    <w:pPr>
      <w:spacing w:after="0" w:line="240" w:lineRule="auto"/>
    </w:pPr>
  </w:style>
  <w:style w:type="paragraph" w:customStyle="1" w:styleId="Clanek11">
    <w:name w:val="Clanek 1.1"/>
    <w:basedOn w:val="Nadpis2"/>
    <w:next w:val="Zkladntext2"/>
    <w:link w:val="Clanek11Char"/>
    <w:qFormat/>
    <w:rsid w:val="001D1789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/>
    </w:rPr>
  </w:style>
  <w:style w:type="character" w:customStyle="1" w:styleId="Clanek11Char">
    <w:name w:val="Clanek 1.1 Char"/>
    <w:link w:val="Clanek11"/>
    <w:rsid w:val="001D1789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17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D178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D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Novák</dc:creator>
  <cp:lastModifiedBy>Lucie Ptáčková</cp:lastModifiedBy>
  <cp:revision>8</cp:revision>
  <cp:lastPrinted>2025-08-15T07:32:00Z</cp:lastPrinted>
  <dcterms:created xsi:type="dcterms:W3CDTF">2025-12-03T08:49:00Z</dcterms:created>
  <dcterms:modified xsi:type="dcterms:W3CDTF">2025-12-19T08:28:00Z</dcterms:modified>
</cp:coreProperties>
</file>