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1150/2021 o úplatném odběru povrchové vody uzavřené podle §1746, odst. 2 zákona č. 89/2012 Sb.</w:t>
        <w:br/>
        <w:t>občanský zákoník s odběratelem č. 1116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9" w:val="left"/>
        </w:tabs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Vladimír Klena, Velemyšleves 48, 438 01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zapsaný v živnostenském rejstříku u MÚ Žatec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9" w:val="left"/>
        </w:tabs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64700691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kedepeq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XI. Závěrečná ustanovení bod 3) smlouvy č. 1150/2021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III. Rozsah plnění bod 1)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032" w:val="left"/>
          <w:tab w:pos="5639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  <w:tab w:pos="4032" w:val="left"/>
          <w:tab w:pos="5639" w:val="left"/>
        </w:tabs>
        <w:bidi w:val="0"/>
        <w:spacing w:before="0" w:after="20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1150/2021 včetně platných dodatků zůstávají beze změny. Tento dodatek č. 4 je vyhotoven ve dvou stejnopisech a každá smluvní strana obdrží po jednom vyhotovení. Dodatek č. 4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V…………………….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39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  <w:tab/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4" w:right="1392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00" w:hanging="160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