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AAF4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61FC2D27" w14:textId="77777777" w:rsidR="00315F31" w:rsidRPr="00315F31" w:rsidRDefault="00605543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881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 w:rsidR="00AC778B">
        <w:rPr>
          <w:rFonts w:ascii="Tahoma" w:hAnsi="Tahoma"/>
          <w:b/>
          <w:bCs/>
          <w:color w:val="4F81BD" w:themeColor="accent1"/>
          <w:sz w:val="21"/>
          <w:szCs w:val="21"/>
        </w:rPr>
        <w:t>5</w:t>
      </w:r>
    </w:p>
    <w:p w14:paraId="225D1B32" w14:textId="77777777" w:rsidR="009D14BC" w:rsidRPr="00E011C2" w:rsidRDefault="00605543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Variabilní symbol dle evidence </w:t>
      </w:r>
      <w:proofErr w:type="gramStart"/>
      <w:r>
        <w:rPr>
          <w:rFonts w:ascii="Tahoma" w:hAnsi="Tahoma" w:cs="Tahoma"/>
          <w:sz w:val="21"/>
          <w:szCs w:val="21"/>
        </w:rPr>
        <w:t xml:space="preserve">VŠCHT: </w:t>
      </w:r>
      <w:r>
        <w:rPr>
          <w:rStyle w:val="apple-converted-space"/>
          <w:rFonts w:ascii="Aptos" w:hAnsi="Aptos"/>
          <w:color w:val="212121"/>
        </w:rPr>
        <w:t> </w:t>
      </w:r>
      <w:r w:rsidRPr="00605543">
        <w:rPr>
          <w:rFonts w:ascii="Tahoma" w:hAnsi="Tahoma" w:cs="Tahoma"/>
          <w:color w:val="212121"/>
          <w:sz w:val="21"/>
          <w:szCs w:val="21"/>
        </w:rPr>
        <w:t>228</w:t>
      </w:r>
      <w:proofErr w:type="gramEnd"/>
      <w:r w:rsidRPr="00605543">
        <w:rPr>
          <w:rFonts w:ascii="Tahoma" w:hAnsi="Tahoma" w:cs="Tahoma"/>
          <w:color w:val="212121"/>
          <w:sz w:val="21"/>
          <w:szCs w:val="21"/>
        </w:rPr>
        <w:t xml:space="preserve"> 31 2170</w:t>
      </w:r>
    </w:p>
    <w:p w14:paraId="68E9017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4DEA03D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25A1AE70" w14:textId="77777777" w:rsidR="0085260E" w:rsidRPr="00483FF8" w:rsidRDefault="0085260E" w:rsidP="0085260E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46ADD109" w14:textId="77777777" w:rsidR="0085260E" w:rsidRPr="00483FF8" w:rsidRDefault="0085260E" w:rsidP="0085260E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153911A6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se sídlem:</w:t>
      </w:r>
      <w:r w:rsidRPr="00483FF8">
        <w:rPr>
          <w:rFonts w:ascii="Tahoma" w:hAnsi="Tahoma" w:cs="Tahoma"/>
          <w:sz w:val="21"/>
          <w:szCs w:val="21"/>
        </w:rPr>
        <w:tab/>
        <w:t>Praha 4, U plynárny 500/44, PSČ 140 00 Praha 4</w:t>
      </w:r>
    </w:p>
    <w:p w14:paraId="4966DCCE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zastoupená:</w:t>
      </w:r>
      <w:r w:rsidRPr="00483FF8">
        <w:rPr>
          <w:rFonts w:ascii="Tahoma" w:hAnsi="Tahoma" w:cs="Tahoma"/>
          <w:sz w:val="21"/>
          <w:szCs w:val="21"/>
        </w:rPr>
        <w:tab/>
        <w:t>Ing. Jiří Sika, předseda představenstva</w:t>
      </w:r>
    </w:p>
    <w:p w14:paraId="0A3199F7" w14:textId="77777777" w:rsidR="00AC778B" w:rsidRPr="00483FF8" w:rsidRDefault="00AC778B" w:rsidP="00AC778B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Jindřich Zenger, člen</w:t>
      </w:r>
      <w:r w:rsidRPr="00483FF8">
        <w:rPr>
          <w:rFonts w:ascii="Tahoma" w:hAnsi="Tahoma" w:cs="Tahoma"/>
          <w:sz w:val="21"/>
          <w:szCs w:val="21"/>
        </w:rPr>
        <w:t xml:space="preserve"> představenstva</w:t>
      </w:r>
    </w:p>
    <w:p w14:paraId="2BEC4504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 xml:space="preserve">zapsaná: </w:t>
      </w:r>
      <w:r w:rsidRPr="00483FF8">
        <w:rPr>
          <w:rFonts w:ascii="Tahoma" w:hAnsi="Tahoma" w:cs="Tahoma"/>
          <w:sz w:val="21"/>
          <w:szCs w:val="21"/>
        </w:rPr>
        <w:tab/>
        <w:t xml:space="preserve">v obchodním rejstříku vedeném Městským soudem v Praze </w:t>
      </w:r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pod sp. </w:t>
      </w:r>
    </w:p>
    <w:p w14:paraId="22206B58" w14:textId="77777777" w:rsidR="0085260E" w:rsidRPr="00483FF8" w:rsidRDefault="0085260E" w:rsidP="0085260E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 w:rsidRPr="00483FF8">
        <w:rPr>
          <w:rFonts w:ascii="Tahoma" w:hAnsi="Tahoma" w:cs="Tahoma"/>
          <w:sz w:val="21"/>
          <w:szCs w:val="21"/>
        </w:rPr>
        <w:t>u B 28573</w:t>
      </w:r>
    </w:p>
    <w:p w14:paraId="50C2CDFC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IČO: 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21031088</w:t>
      </w:r>
    </w:p>
    <w:p w14:paraId="5C650D2B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DIČ: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CZ21031088</w:t>
      </w:r>
    </w:p>
    <w:p w14:paraId="2BB7158C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plátce DPH</w:t>
      </w:r>
    </w:p>
    <w:p w14:paraId="29C2570E" w14:textId="77777777" w:rsidR="0085260E" w:rsidRPr="009D4357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bankovní spojení: Česká spořitelna, a.s., č. </w:t>
      </w:r>
      <w:proofErr w:type="spellStart"/>
      <w:r w:rsidRPr="00483FF8">
        <w:rPr>
          <w:rFonts w:ascii="Tahoma" w:hAnsi="Tahoma" w:cs="Tahoma"/>
          <w:sz w:val="21"/>
          <w:szCs w:val="21"/>
        </w:rPr>
        <w:t>ú.</w:t>
      </w:r>
      <w:proofErr w:type="spellEnd"/>
      <w:r w:rsidRPr="00483FF8">
        <w:rPr>
          <w:rFonts w:ascii="Tahoma" w:hAnsi="Tahoma" w:cs="Tahoma"/>
          <w:sz w:val="21"/>
          <w:szCs w:val="21"/>
        </w:rPr>
        <w:t xml:space="preserve">: </w:t>
      </w:r>
      <w:r w:rsidR="009D4357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</w:t>
      </w:r>
    </w:p>
    <w:p w14:paraId="1F927A99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(dále jen dárce)</w:t>
      </w:r>
    </w:p>
    <w:p w14:paraId="5175F023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348A3D2A" w14:textId="77777777" w:rsidR="00605543" w:rsidRDefault="00605543" w:rsidP="00605543">
      <w:pPr>
        <w:spacing w:line="276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</w:t>
      </w:r>
    </w:p>
    <w:p w14:paraId="365954EB" w14:textId="77777777" w:rsidR="00605543" w:rsidRDefault="00605543" w:rsidP="00605543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1C1B7AFD" w14:textId="77777777" w:rsidR="00605543" w:rsidRPr="00605543" w:rsidRDefault="00605543" w:rsidP="00605543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605543">
        <w:rPr>
          <w:rFonts w:ascii="Tahoma" w:hAnsi="Tahoma" w:cs="Tahoma"/>
          <w:b/>
          <w:bCs/>
          <w:color w:val="000000"/>
          <w:sz w:val="21"/>
          <w:szCs w:val="21"/>
          <w:lang w:eastAsia="en-US"/>
        </w:rPr>
        <w:t>Vysoká škola chemicko-technologická v Praze</w:t>
      </w:r>
    </w:p>
    <w:p w14:paraId="6549F78D" w14:textId="77777777" w:rsidR="009D14BC" w:rsidRPr="00605543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605543">
        <w:rPr>
          <w:rFonts w:ascii="Tahoma" w:hAnsi="Tahoma" w:cs="Tahoma"/>
          <w:sz w:val="21"/>
          <w:szCs w:val="21"/>
        </w:rPr>
        <w:t>se sídlem:</w:t>
      </w:r>
      <w:r w:rsidRPr="00605543">
        <w:rPr>
          <w:rFonts w:ascii="Tahoma" w:hAnsi="Tahoma" w:cs="Tahoma"/>
          <w:sz w:val="21"/>
          <w:szCs w:val="21"/>
        </w:rPr>
        <w:tab/>
      </w:r>
      <w:r w:rsidR="00605543" w:rsidRPr="00605543">
        <w:rPr>
          <w:rFonts w:ascii="Tahoma" w:hAnsi="Tahoma" w:cs="Tahoma"/>
          <w:color w:val="000000"/>
          <w:sz w:val="21"/>
          <w:szCs w:val="21"/>
          <w:lang w:eastAsia="en-US"/>
        </w:rPr>
        <w:t>Technická 5, 166 28 Praha 6</w:t>
      </w:r>
    </w:p>
    <w:p w14:paraId="61AACC8A" w14:textId="77777777" w:rsidR="00605543" w:rsidRPr="00605543" w:rsidRDefault="009D14BC" w:rsidP="00605543">
      <w:pPr>
        <w:spacing w:line="276" w:lineRule="auto"/>
        <w:rPr>
          <w:rFonts w:ascii="Tahoma" w:hAnsi="Tahoma" w:cs="Tahoma"/>
          <w:color w:val="000000"/>
          <w:sz w:val="21"/>
          <w:szCs w:val="21"/>
          <w:lang w:eastAsia="en-US"/>
        </w:rPr>
      </w:pPr>
      <w:r w:rsidRPr="00605543">
        <w:rPr>
          <w:rFonts w:ascii="Tahoma" w:hAnsi="Tahoma" w:cs="Tahoma"/>
          <w:sz w:val="21"/>
          <w:szCs w:val="21"/>
        </w:rPr>
        <w:t xml:space="preserve">zastoupené: </w:t>
      </w:r>
      <w:r w:rsidRPr="00605543">
        <w:rPr>
          <w:rFonts w:ascii="Tahoma" w:hAnsi="Tahoma" w:cs="Tahoma"/>
          <w:sz w:val="21"/>
          <w:szCs w:val="21"/>
        </w:rPr>
        <w:tab/>
      </w:r>
      <w:r w:rsidR="006F0BB5">
        <w:rPr>
          <w:rFonts w:ascii="Tahoma" w:hAnsi="Tahoma" w:cs="Tahoma"/>
          <w:color w:val="000000"/>
          <w:sz w:val="21"/>
          <w:szCs w:val="21"/>
          <w:lang w:eastAsia="en-US"/>
        </w:rPr>
        <w:t>rektor prof. Ing. Milan Pospíšil, CSc.</w:t>
      </w:r>
    </w:p>
    <w:p w14:paraId="7075AEAF" w14:textId="77777777" w:rsidR="00A32380" w:rsidRPr="00605543" w:rsidRDefault="00A32380" w:rsidP="00605543">
      <w:pPr>
        <w:spacing w:line="276" w:lineRule="auto"/>
        <w:rPr>
          <w:rFonts w:ascii="Tahoma" w:hAnsi="Tahoma" w:cs="Tahoma"/>
          <w:sz w:val="21"/>
          <w:szCs w:val="21"/>
        </w:rPr>
      </w:pPr>
      <w:r w:rsidRPr="00605543">
        <w:rPr>
          <w:rFonts w:ascii="Tahoma" w:hAnsi="Tahoma" w:cs="Tahoma"/>
          <w:sz w:val="21"/>
          <w:szCs w:val="21"/>
        </w:rPr>
        <w:t>zapsané:</w:t>
      </w:r>
      <w:r w:rsidRPr="00605543">
        <w:rPr>
          <w:rFonts w:ascii="Tahoma" w:hAnsi="Tahoma" w:cs="Tahoma"/>
          <w:sz w:val="21"/>
          <w:szCs w:val="21"/>
        </w:rPr>
        <w:tab/>
      </w:r>
      <w:r w:rsidR="00ED1123">
        <w:rPr>
          <w:rFonts w:ascii="Tahoma" w:hAnsi="Tahoma" w:cs="Tahoma"/>
          <w:sz w:val="21"/>
          <w:szCs w:val="21"/>
        </w:rPr>
        <w:t>(zákon o VŠ 111/1998 Sb.)</w:t>
      </w:r>
    </w:p>
    <w:p w14:paraId="6DBB66A2" w14:textId="77777777" w:rsidR="009D14BC" w:rsidRPr="00605543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605543">
        <w:rPr>
          <w:rFonts w:ascii="Tahoma" w:hAnsi="Tahoma" w:cs="Tahoma"/>
          <w:sz w:val="21"/>
          <w:szCs w:val="21"/>
        </w:rPr>
        <w:t>IČ</w:t>
      </w:r>
      <w:r w:rsidR="00060963" w:rsidRPr="00605543">
        <w:rPr>
          <w:rFonts w:ascii="Tahoma" w:hAnsi="Tahoma" w:cs="Tahoma"/>
          <w:sz w:val="21"/>
          <w:szCs w:val="21"/>
        </w:rPr>
        <w:t>O</w:t>
      </w:r>
      <w:r w:rsidRPr="00605543">
        <w:rPr>
          <w:rFonts w:ascii="Tahoma" w:hAnsi="Tahoma" w:cs="Tahoma"/>
          <w:sz w:val="21"/>
          <w:szCs w:val="21"/>
        </w:rPr>
        <w:t xml:space="preserve">: </w:t>
      </w:r>
      <w:r w:rsidRPr="00605543">
        <w:rPr>
          <w:rFonts w:ascii="Tahoma" w:hAnsi="Tahoma" w:cs="Tahoma"/>
          <w:sz w:val="21"/>
          <w:szCs w:val="21"/>
        </w:rPr>
        <w:tab/>
      </w:r>
      <w:r w:rsidRPr="00605543">
        <w:rPr>
          <w:rFonts w:ascii="Tahoma" w:hAnsi="Tahoma" w:cs="Tahoma"/>
          <w:sz w:val="21"/>
          <w:szCs w:val="21"/>
        </w:rPr>
        <w:tab/>
      </w:r>
      <w:r w:rsidR="00605543" w:rsidRPr="00605543">
        <w:rPr>
          <w:rFonts w:ascii="Tahoma" w:hAnsi="Tahoma" w:cs="Tahoma"/>
          <w:sz w:val="21"/>
          <w:szCs w:val="21"/>
        </w:rPr>
        <w:t>60461373</w:t>
      </w:r>
    </w:p>
    <w:p w14:paraId="495D46D1" w14:textId="77777777" w:rsidR="009D14BC" w:rsidRPr="00605543" w:rsidRDefault="00605543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605543">
        <w:rPr>
          <w:rFonts w:ascii="Tahoma" w:hAnsi="Tahoma" w:cs="Tahoma"/>
          <w:sz w:val="21"/>
          <w:szCs w:val="21"/>
        </w:rPr>
        <w:t>DIČ:</w:t>
      </w:r>
      <w:r w:rsidRPr="00605543">
        <w:rPr>
          <w:rFonts w:ascii="Tahoma" w:hAnsi="Tahoma" w:cs="Tahoma"/>
          <w:sz w:val="21"/>
          <w:szCs w:val="21"/>
        </w:rPr>
        <w:tab/>
      </w:r>
      <w:r w:rsidRPr="00605543">
        <w:rPr>
          <w:rFonts w:ascii="Tahoma" w:hAnsi="Tahoma" w:cs="Tahoma"/>
          <w:sz w:val="21"/>
          <w:szCs w:val="21"/>
        </w:rPr>
        <w:tab/>
        <w:t>CZ60461373</w:t>
      </w:r>
    </w:p>
    <w:p w14:paraId="1A72A468" w14:textId="77777777" w:rsidR="00605543" w:rsidRPr="009D4357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605543">
        <w:rPr>
          <w:rFonts w:ascii="Tahoma" w:hAnsi="Tahoma" w:cs="Tahoma"/>
          <w:sz w:val="21"/>
          <w:szCs w:val="21"/>
        </w:rPr>
        <w:t xml:space="preserve">bankovní spojení: </w:t>
      </w:r>
      <w:r w:rsidR="009D4357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'''''''''''''''''''''''''''''''''''''</w:t>
      </w:r>
    </w:p>
    <w:p w14:paraId="3B19F383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6D9FB83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36BD93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B792A42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72571BE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12D6B641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21A91C9" w14:textId="77777777" w:rsidR="00506608" w:rsidRDefault="00334B34" w:rsidP="00506608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9D4357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 '''''''''''</w:t>
      </w:r>
      <w:r w:rsidRPr="00E011C2">
        <w:rPr>
          <w:rFonts w:ascii="Tahoma" w:hAnsi="Tahoma" w:cs="Tahoma"/>
          <w:sz w:val="21"/>
          <w:szCs w:val="21"/>
        </w:rPr>
        <w:t xml:space="preserve"> Kč (slovy: </w:t>
      </w:r>
      <w:r w:rsidR="009D4357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 '''''''''</w:t>
      </w:r>
      <w:r w:rsidRPr="00E011C2">
        <w:rPr>
          <w:rFonts w:ascii="Tahoma" w:hAnsi="Tahoma" w:cs="Tahoma"/>
          <w:sz w:val="21"/>
          <w:szCs w:val="21"/>
        </w:rPr>
        <w:t xml:space="preserve"> korun českých) </w:t>
      </w:r>
      <w:r w:rsidR="007A1197">
        <w:rPr>
          <w:rFonts w:ascii="Tahoma" w:hAnsi="Tahoma" w:cs="Tahoma"/>
          <w:sz w:val="21"/>
          <w:szCs w:val="21"/>
        </w:rPr>
        <w:t xml:space="preserve">za účelem </w:t>
      </w:r>
      <w:r w:rsidR="00506608">
        <w:rPr>
          <w:rFonts w:ascii="Tahoma" w:hAnsi="Tahoma" w:cs="Tahoma"/>
          <w:sz w:val="21"/>
          <w:szCs w:val="21"/>
        </w:rPr>
        <w:t>financování</w:t>
      </w:r>
      <w:r w:rsidR="00B26624">
        <w:rPr>
          <w:rFonts w:ascii="Tahoma" w:hAnsi="Tahoma" w:cs="Tahoma"/>
          <w:sz w:val="21"/>
          <w:szCs w:val="21"/>
        </w:rPr>
        <w:t xml:space="preserve"> vzdělávacích a výzkumných aktivit studentů, zejména v oblastech moderního plynárenství, vodíkových technologií, obnovitelných zdrojů energie a cirkulární a zelené chemie. </w:t>
      </w:r>
    </w:p>
    <w:p w14:paraId="6057B25F" w14:textId="77777777" w:rsidR="009D14BC" w:rsidRPr="00506608" w:rsidRDefault="00506608" w:rsidP="00506608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06608">
        <w:rPr>
          <w:rFonts w:ascii="Tahoma" w:hAnsi="Tahoma" w:cs="Tahoma"/>
          <w:sz w:val="21"/>
          <w:szCs w:val="21"/>
        </w:rPr>
        <w:t>Obdarovaný tento dar přijímá a zavazuje se jej použít pouze k účelu, pro který mu byl dárcem poskytnut.</w:t>
      </w:r>
    </w:p>
    <w:p w14:paraId="1F62C50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B2C465A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C93AAC2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280AB9EE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3E8BB70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0FA5487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6E897A9C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85260E">
        <w:rPr>
          <w:rFonts w:ascii="Tahoma" w:hAnsi="Tahoma" w:cs="Tahoma"/>
          <w:sz w:val="21"/>
          <w:szCs w:val="21"/>
        </w:rPr>
        <w:t>ledna</w:t>
      </w:r>
      <w:r w:rsidR="0000281A">
        <w:rPr>
          <w:rFonts w:ascii="Tahoma" w:hAnsi="Tahoma" w:cs="Tahoma"/>
          <w:sz w:val="21"/>
          <w:szCs w:val="21"/>
        </w:rPr>
        <w:t xml:space="preserve"> 202</w:t>
      </w:r>
      <w:r w:rsidR="00AC778B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>.</w:t>
      </w:r>
    </w:p>
    <w:p w14:paraId="2B319C06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293B54A5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42AF5D6" w14:textId="77777777" w:rsidR="009D14BC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F25FFE9" w14:textId="77777777" w:rsidR="00AC778B" w:rsidRPr="00483FF8" w:rsidRDefault="00AC778B" w:rsidP="00AC778B">
      <w:pPr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IV.</w:t>
      </w:r>
    </w:p>
    <w:p w14:paraId="4FD7806F" w14:textId="77777777" w:rsidR="00AC778B" w:rsidRPr="00A01DA2" w:rsidRDefault="00AC778B" w:rsidP="00AC778B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Protikorupční klauzule</w:t>
      </w:r>
    </w:p>
    <w:p w14:paraId="196706A8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 postupovat při spolupráci vždy v souladu 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právními předpisy, čestně a transparentně.</w:t>
      </w:r>
      <w:bookmarkStart w:id="0" w:name="_bookmark0"/>
      <w:bookmarkEnd w:id="0"/>
    </w:p>
    <w:p w14:paraId="207716D4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neposkytne, nenabídne ani neslíbí úplatek jinému subjektu, nebo pro jiný subjekt v souvislosti s předmětem spolupráce nebo v souvislosti s podnikáním svým nebo jiného subjektu, a že neposkytne, nenabídne ani neslíbí neoprávněné výhody třetím stranám, ani je nepřijímá a nevyžaduje.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nebude ani u svých obchodních partnerů tolerovat jakoukoliv formu korupce či uplácení.</w:t>
      </w:r>
      <w:bookmarkStart w:id="1" w:name="_bookmark1"/>
      <w:bookmarkEnd w:id="1"/>
    </w:p>
    <w:p w14:paraId="13B3748C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Bude-li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souvislosti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spoluprací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>,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jeho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statutárnímu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orgánu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nebo jeho členovi, smluvnímu zástupci nebo zaměstnanci zahájeno trestní stíhání, je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z w:val="21"/>
          <w:szCs w:val="21"/>
        </w:rPr>
        <w:t xml:space="preserve"> povinen tuto skutečnost neprodleně písemně oznámit PPD.</w:t>
      </w:r>
    </w:p>
    <w:p w14:paraId="668AD4CE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povinen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neprodleně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PPD,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že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mu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soud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zákona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č.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418/2011 Sb., o trestní odpovědnosti právnických osob a řízení proti nim, ve znění pozdějších předpisů, pravomocně dočasně zakázal výkon jednoho či více předmětů činností, jde-li o činnosti, které jsou předmětem spolupráce.</w:t>
      </w:r>
    </w:p>
    <w:p w14:paraId="7712DAA5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 písemně oznámit PPD důvodné podezření ohledně možného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jednání,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rozporu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protikorupční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klauzulí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</w:t>
      </w:r>
      <w:r w:rsidRPr="00E6796F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mohlo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by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souviset s předmětem spolupráce.</w:t>
      </w:r>
    </w:p>
    <w:p w14:paraId="295AD6CA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prohlašuje, že v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okamžiku sjednání smlouvy neexistují žádné vazby indikující možný střet zájmů ze strany osob statutárních orgánů nebo jejich členů nebo vedoucích zaměstnanců </w:t>
      </w:r>
      <w:r>
        <w:rPr>
          <w:rFonts w:ascii="Tahoma" w:hAnsi="Tahoma" w:cs="Tahoma"/>
          <w:sz w:val="21"/>
          <w:szCs w:val="21"/>
        </w:rPr>
        <w:t>obdarovaného</w:t>
      </w:r>
      <w:r w:rsidRPr="00E6796F">
        <w:rPr>
          <w:rFonts w:ascii="Tahoma" w:hAnsi="Tahoma" w:cs="Tahoma"/>
          <w:sz w:val="21"/>
          <w:szCs w:val="21"/>
        </w:rPr>
        <w:t xml:space="preserve"> na PPD, ostatní společnosti v rámci koncernu PP, členy orgánů a zaměstnance PPD a koncernu PP, kromě těch vazeb, na které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PPD výslovně písemně upozornil před uzavřením této smlouvy.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jakékoli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další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takové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vazby,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vznikly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uzavření dohody o spolupráci.</w:t>
      </w:r>
    </w:p>
    <w:p w14:paraId="1CEEDE20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oprávněna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spolupráce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odstoupit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doručením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písemného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 xml:space="preserve"> s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účinky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okamžiku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(i)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případě,</w:t>
      </w:r>
      <w:r w:rsidRPr="00E6796F">
        <w:rPr>
          <w:rFonts w:ascii="Tahoma" w:hAnsi="Tahoma" w:cs="Tahoma"/>
          <w:spacing w:val="-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poruší-li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jakoukoli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svou povinnost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2)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</w:t>
      </w:r>
      <w:proofErr w:type="spellStart"/>
      <w:r w:rsidRPr="00E6796F">
        <w:rPr>
          <w:rFonts w:ascii="Tahoma" w:hAnsi="Tahoma" w:cs="Tahoma"/>
          <w:sz w:val="21"/>
          <w:szCs w:val="21"/>
        </w:rPr>
        <w:t>ii</w:t>
      </w:r>
      <w:proofErr w:type="spellEnd"/>
      <w:r w:rsidRPr="00E6796F">
        <w:rPr>
          <w:rFonts w:ascii="Tahoma" w:hAnsi="Tahoma" w:cs="Tahoma"/>
          <w:sz w:val="21"/>
          <w:szCs w:val="21"/>
        </w:rPr>
        <w:t>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nastane-li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skutečnost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3)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výše. Odstoupí-li PPD od spolupráce z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uvedených důvodů, nemá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právo na jakékoli plnění související s odstoupením ze strany PPD.</w:t>
      </w:r>
    </w:p>
    <w:p w14:paraId="12CC23D4" w14:textId="77777777" w:rsidR="00AC778B" w:rsidRPr="00E6796F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Etická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linka</w:t>
      </w:r>
      <w:r w:rsidRPr="00E6796F">
        <w:rPr>
          <w:rFonts w:ascii="Tahoma" w:hAnsi="Tahoma" w:cs="Tahoma"/>
          <w:spacing w:val="2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KPP</w:t>
      </w:r>
      <w:r w:rsidRPr="00E6796F">
        <w:rPr>
          <w:rFonts w:ascii="Tahoma" w:hAnsi="Tahoma" w:cs="Tahoma"/>
          <w:spacing w:val="2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dostupná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adrese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https://etickalinka.ppas.cz/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nástroj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určený</w:t>
      </w:r>
      <w:r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přijímání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oznámení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neetickém,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protiprávním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korupčním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jednání.</w:t>
      </w:r>
    </w:p>
    <w:p w14:paraId="3C874A51" w14:textId="77777777" w:rsidR="00AC778B" w:rsidRDefault="00AC778B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D3AD826" w14:textId="77777777" w:rsidR="00AC778B" w:rsidRPr="00E011C2" w:rsidRDefault="00AC778B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582F1A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V.</w:t>
      </w:r>
    </w:p>
    <w:p w14:paraId="4B7DC1A7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327AF4A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2090529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1F17C2D9" w14:textId="77777777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</w:t>
      </w:r>
      <w:r w:rsidRPr="00B37DB3">
        <w:rPr>
          <w:rFonts w:ascii="Tahoma" w:hAnsi="Tahoma" w:cs="Tahoma"/>
          <w:sz w:val="21"/>
          <w:szCs w:val="21"/>
        </w:rPr>
        <w:lastRenderedPageBreak/>
        <w:t>smlouvy v registru smluv. Uveřejnění této smlouvy se provede po případném znečitelnění zejména obchodního tajemství, osobních údajů, chráněných provozních informací a bankovních spojení.</w:t>
      </w:r>
    </w:p>
    <w:p w14:paraId="6D9AC736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65D94E4A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5C9D4778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18CBB79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A4ECC0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BF6473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………......…..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</w:t>
      </w:r>
      <w:r w:rsidR="00A06098">
        <w:rPr>
          <w:rFonts w:ascii="Tahoma" w:hAnsi="Tahoma" w:cs="Tahoma"/>
          <w:sz w:val="21"/>
          <w:szCs w:val="21"/>
        </w:rPr>
        <w:t>raze</w:t>
      </w:r>
      <w:r w:rsidRPr="00E011C2">
        <w:rPr>
          <w:rFonts w:ascii="Tahoma" w:hAnsi="Tahoma" w:cs="Tahoma"/>
          <w:sz w:val="21"/>
          <w:szCs w:val="21"/>
        </w:rPr>
        <w:t xml:space="preserve"> dne …………………</w:t>
      </w:r>
    </w:p>
    <w:p w14:paraId="5217E46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9A2E756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991C1DA" w14:textId="77777777" w:rsidR="00B26624" w:rsidRPr="00605543" w:rsidRDefault="007D3406" w:rsidP="00B26624">
      <w:pPr>
        <w:spacing w:line="276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B26624" w:rsidRPr="00B26624">
        <w:rPr>
          <w:rFonts w:ascii="Tahoma" w:hAnsi="Tahoma" w:cs="Tahoma"/>
          <w:color w:val="000000"/>
          <w:sz w:val="21"/>
          <w:szCs w:val="21"/>
          <w:lang w:eastAsia="en-US"/>
        </w:rPr>
        <w:t xml:space="preserve">Vysoká škola chemicko-technologická </w:t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>
        <w:rPr>
          <w:rFonts w:ascii="Tahoma" w:hAnsi="Tahoma" w:cs="Tahoma"/>
          <w:color w:val="000000"/>
          <w:sz w:val="21"/>
          <w:szCs w:val="21"/>
          <w:lang w:eastAsia="en-US"/>
        </w:rPr>
        <w:tab/>
      </w:r>
      <w:r w:rsidR="00B26624" w:rsidRPr="00B26624">
        <w:rPr>
          <w:rFonts w:ascii="Tahoma" w:hAnsi="Tahoma" w:cs="Tahoma"/>
          <w:color w:val="000000"/>
          <w:sz w:val="21"/>
          <w:szCs w:val="21"/>
          <w:lang w:eastAsia="en-US"/>
        </w:rPr>
        <w:t>v Praze</w:t>
      </w:r>
    </w:p>
    <w:p w14:paraId="67C6D2E3" w14:textId="77777777" w:rsidR="009D14BC" w:rsidRPr="00E011C2" w:rsidRDefault="009D14BC" w:rsidP="00B26624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</w:p>
    <w:p w14:paraId="519530B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379FB8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9B31BD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7410BD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256FD1B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4DCCD2BD" w14:textId="77777777" w:rsidR="009D14BC" w:rsidRPr="00E011C2" w:rsidRDefault="0085260E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Ing. Jiří Sika</w:t>
      </w:r>
      <w:r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ED1123">
        <w:rPr>
          <w:rFonts w:ascii="Tahoma" w:hAnsi="Tahoma" w:cs="Tahoma"/>
          <w:color w:val="000000"/>
          <w:sz w:val="21"/>
          <w:szCs w:val="21"/>
          <w:lang w:eastAsia="en-US"/>
        </w:rPr>
        <w:t>prof. Ing. Milan Pospíšil, CSc.</w:t>
      </w:r>
    </w:p>
    <w:p w14:paraId="45BD6929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ED1123">
        <w:rPr>
          <w:rFonts w:ascii="Tahoma" w:hAnsi="Tahoma" w:cs="Tahoma"/>
          <w:sz w:val="21"/>
          <w:szCs w:val="21"/>
        </w:rPr>
        <w:t xml:space="preserve">rektor </w:t>
      </w:r>
    </w:p>
    <w:p w14:paraId="0E783532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49D76D6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7E4C803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ED9CD84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4AE2429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7ADFF40" w14:textId="77777777" w:rsidR="00AC778B" w:rsidRDefault="009D14BC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19262999" w14:textId="77777777" w:rsidR="00AC778B" w:rsidRDefault="00AC778B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Jindřich Zenger</w:t>
      </w:r>
    </w:p>
    <w:p w14:paraId="681682E9" w14:textId="77777777" w:rsidR="00AC778B" w:rsidRPr="00483FF8" w:rsidRDefault="00AC778B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člen</w:t>
      </w:r>
      <w:r w:rsidRPr="00483FF8">
        <w:rPr>
          <w:rFonts w:ascii="Tahoma" w:hAnsi="Tahoma" w:cs="Tahoma"/>
          <w:sz w:val="21"/>
          <w:szCs w:val="21"/>
        </w:rPr>
        <w:t xml:space="preserve"> představenstva</w:t>
      </w:r>
    </w:p>
    <w:sectPr w:rsidR="00AC778B" w:rsidRPr="00483FF8" w:rsidSect="00475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EBAC" w14:textId="77777777" w:rsidR="009B22FB" w:rsidRDefault="009B22FB">
      <w:r>
        <w:separator/>
      </w:r>
    </w:p>
  </w:endnote>
  <w:endnote w:type="continuationSeparator" w:id="0">
    <w:p w14:paraId="116C1CC1" w14:textId="77777777" w:rsidR="009B22FB" w:rsidRDefault="009B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A407" w14:textId="77777777" w:rsidR="009D14BC" w:rsidRPr="009D4357" w:rsidRDefault="009D14BC" w:rsidP="009D43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0E4E" w14:textId="77777777" w:rsidR="009D14BC" w:rsidRPr="009D4357" w:rsidRDefault="009D14BC" w:rsidP="009D43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9A49" w14:textId="77777777" w:rsidR="009D4357" w:rsidRDefault="009D43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DC15" w14:textId="77777777" w:rsidR="009B22FB" w:rsidRDefault="009B22FB">
      <w:r>
        <w:separator/>
      </w:r>
    </w:p>
  </w:footnote>
  <w:footnote w:type="continuationSeparator" w:id="0">
    <w:p w14:paraId="14498C8B" w14:textId="77777777" w:rsidR="009B22FB" w:rsidRDefault="009B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C147" w14:textId="77777777" w:rsidR="009D4357" w:rsidRDefault="009D43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0E7D" w14:textId="77777777" w:rsidR="009D4357" w:rsidRDefault="009D43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B523" w14:textId="77777777" w:rsidR="009D4357" w:rsidRDefault="009D43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243F84"/>
    <w:multiLevelType w:val="hybridMultilevel"/>
    <w:tmpl w:val="E64456A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5" w15:restartNumberingAfterBreak="0">
    <w:nsid w:val="55BB3F92"/>
    <w:multiLevelType w:val="hybridMultilevel"/>
    <w:tmpl w:val="83A0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6"/>
  </w:num>
  <w:num w:numId="5" w16cid:durableId="1379279448">
    <w:abstractNumId w:val="0"/>
  </w:num>
  <w:num w:numId="6" w16cid:durableId="537932361">
    <w:abstractNumId w:val="4"/>
  </w:num>
  <w:num w:numId="7" w16cid:durableId="1656061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73429"/>
    <w:rsid w:val="00082E65"/>
    <w:rsid w:val="0009436F"/>
    <w:rsid w:val="000C1674"/>
    <w:rsid w:val="000D6A4B"/>
    <w:rsid w:val="000E5E7E"/>
    <w:rsid w:val="000F202A"/>
    <w:rsid w:val="00105AA1"/>
    <w:rsid w:val="001518FB"/>
    <w:rsid w:val="00170EAD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1E2B"/>
    <w:rsid w:val="002526A6"/>
    <w:rsid w:val="0029742A"/>
    <w:rsid w:val="002B22C6"/>
    <w:rsid w:val="002C6FA8"/>
    <w:rsid w:val="002E194F"/>
    <w:rsid w:val="002F7AD1"/>
    <w:rsid w:val="003140C6"/>
    <w:rsid w:val="00314DFB"/>
    <w:rsid w:val="00315F31"/>
    <w:rsid w:val="003243DC"/>
    <w:rsid w:val="00332FB2"/>
    <w:rsid w:val="00334B34"/>
    <w:rsid w:val="003360CD"/>
    <w:rsid w:val="00341968"/>
    <w:rsid w:val="00353E8F"/>
    <w:rsid w:val="00354F03"/>
    <w:rsid w:val="0038241B"/>
    <w:rsid w:val="003845BA"/>
    <w:rsid w:val="00397C59"/>
    <w:rsid w:val="003A07BC"/>
    <w:rsid w:val="003B1656"/>
    <w:rsid w:val="003C5875"/>
    <w:rsid w:val="003E4558"/>
    <w:rsid w:val="00404370"/>
    <w:rsid w:val="00434B78"/>
    <w:rsid w:val="00474366"/>
    <w:rsid w:val="0047547A"/>
    <w:rsid w:val="004821E3"/>
    <w:rsid w:val="00483A00"/>
    <w:rsid w:val="00484ACB"/>
    <w:rsid w:val="00493F07"/>
    <w:rsid w:val="004B0A76"/>
    <w:rsid w:val="004B22B6"/>
    <w:rsid w:val="004B308E"/>
    <w:rsid w:val="004B40CF"/>
    <w:rsid w:val="004B4A4A"/>
    <w:rsid w:val="004D5737"/>
    <w:rsid w:val="004E432C"/>
    <w:rsid w:val="00504DF4"/>
    <w:rsid w:val="00506608"/>
    <w:rsid w:val="00516A58"/>
    <w:rsid w:val="00526507"/>
    <w:rsid w:val="00550169"/>
    <w:rsid w:val="00554B9B"/>
    <w:rsid w:val="0057333F"/>
    <w:rsid w:val="00595280"/>
    <w:rsid w:val="00597EDB"/>
    <w:rsid w:val="005A79D3"/>
    <w:rsid w:val="005C4044"/>
    <w:rsid w:val="005C50A7"/>
    <w:rsid w:val="005D2914"/>
    <w:rsid w:val="005D4FB3"/>
    <w:rsid w:val="005E2F8F"/>
    <w:rsid w:val="005E340F"/>
    <w:rsid w:val="00604492"/>
    <w:rsid w:val="00605543"/>
    <w:rsid w:val="0061730B"/>
    <w:rsid w:val="006439B1"/>
    <w:rsid w:val="0066241F"/>
    <w:rsid w:val="006A7303"/>
    <w:rsid w:val="006E0A49"/>
    <w:rsid w:val="006F0BB5"/>
    <w:rsid w:val="00703CC8"/>
    <w:rsid w:val="00715A59"/>
    <w:rsid w:val="00730FF1"/>
    <w:rsid w:val="00736F53"/>
    <w:rsid w:val="00741E66"/>
    <w:rsid w:val="007911A1"/>
    <w:rsid w:val="007A056C"/>
    <w:rsid w:val="007A1197"/>
    <w:rsid w:val="007C4D4B"/>
    <w:rsid w:val="007D3406"/>
    <w:rsid w:val="007E65F4"/>
    <w:rsid w:val="007E7235"/>
    <w:rsid w:val="007F121A"/>
    <w:rsid w:val="00801092"/>
    <w:rsid w:val="00814DF2"/>
    <w:rsid w:val="00822340"/>
    <w:rsid w:val="00833765"/>
    <w:rsid w:val="008351F4"/>
    <w:rsid w:val="0085260E"/>
    <w:rsid w:val="00856C89"/>
    <w:rsid w:val="00856F9A"/>
    <w:rsid w:val="00870313"/>
    <w:rsid w:val="00873693"/>
    <w:rsid w:val="00881C91"/>
    <w:rsid w:val="00895414"/>
    <w:rsid w:val="008B0DA8"/>
    <w:rsid w:val="008C3175"/>
    <w:rsid w:val="008E17F5"/>
    <w:rsid w:val="0093452F"/>
    <w:rsid w:val="00945EC3"/>
    <w:rsid w:val="0094715C"/>
    <w:rsid w:val="00952B5F"/>
    <w:rsid w:val="009754FE"/>
    <w:rsid w:val="0098277F"/>
    <w:rsid w:val="009A0625"/>
    <w:rsid w:val="009A391F"/>
    <w:rsid w:val="009B22FB"/>
    <w:rsid w:val="009C2D57"/>
    <w:rsid w:val="009C7B4C"/>
    <w:rsid w:val="009D14BC"/>
    <w:rsid w:val="009D4357"/>
    <w:rsid w:val="009D5369"/>
    <w:rsid w:val="009E02DE"/>
    <w:rsid w:val="009F35D2"/>
    <w:rsid w:val="00A01299"/>
    <w:rsid w:val="00A02DF6"/>
    <w:rsid w:val="00A03A44"/>
    <w:rsid w:val="00A06098"/>
    <w:rsid w:val="00A06977"/>
    <w:rsid w:val="00A21A7D"/>
    <w:rsid w:val="00A304AE"/>
    <w:rsid w:val="00A32380"/>
    <w:rsid w:val="00A411BE"/>
    <w:rsid w:val="00A431DA"/>
    <w:rsid w:val="00A558A5"/>
    <w:rsid w:val="00A74F7D"/>
    <w:rsid w:val="00A76072"/>
    <w:rsid w:val="00A8219D"/>
    <w:rsid w:val="00AA60B6"/>
    <w:rsid w:val="00AB3772"/>
    <w:rsid w:val="00AC6A32"/>
    <w:rsid w:val="00AC778B"/>
    <w:rsid w:val="00B26624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82076"/>
    <w:rsid w:val="00B97DA2"/>
    <w:rsid w:val="00BD5B95"/>
    <w:rsid w:val="00BF4EA1"/>
    <w:rsid w:val="00C00772"/>
    <w:rsid w:val="00C07C00"/>
    <w:rsid w:val="00C1014C"/>
    <w:rsid w:val="00C20F52"/>
    <w:rsid w:val="00C3160C"/>
    <w:rsid w:val="00C316E4"/>
    <w:rsid w:val="00C40594"/>
    <w:rsid w:val="00C44A7D"/>
    <w:rsid w:val="00C46B37"/>
    <w:rsid w:val="00C64DCF"/>
    <w:rsid w:val="00C66F7C"/>
    <w:rsid w:val="00C94D9E"/>
    <w:rsid w:val="00CD072A"/>
    <w:rsid w:val="00CD72E7"/>
    <w:rsid w:val="00CE1D08"/>
    <w:rsid w:val="00CE3B9F"/>
    <w:rsid w:val="00CF5F27"/>
    <w:rsid w:val="00D2025F"/>
    <w:rsid w:val="00D36B60"/>
    <w:rsid w:val="00D6663C"/>
    <w:rsid w:val="00D66FFB"/>
    <w:rsid w:val="00D832DE"/>
    <w:rsid w:val="00D85230"/>
    <w:rsid w:val="00D876A4"/>
    <w:rsid w:val="00DA22D9"/>
    <w:rsid w:val="00DA23C5"/>
    <w:rsid w:val="00DC4540"/>
    <w:rsid w:val="00DD4F1E"/>
    <w:rsid w:val="00DF03BC"/>
    <w:rsid w:val="00DF468F"/>
    <w:rsid w:val="00E011C2"/>
    <w:rsid w:val="00E13B2F"/>
    <w:rsid w:val="00E1490B"/>
    <w:rsid w:val="00E32702"/>
    <w:rsid w:val="00E34445"/>
    <w:rsid w:val="00E34835"/>
    <w:rsid w:val="00E42F60"/>
    <w:rsid w:val="00E74FAE"/>
    <w:rsid w:val="00E81B3F"/>
    <w:rsid w:val="00E91893"/>
    <w:rsid w:val="00E92D93"/>
    <w:rsid w:val="00E94E09"/>
    <w:rsid w:val="00ED1123"/>
    <w:rsid w:val="00ED449C"/>
    <w:rsid w:val="00EF573B"/>
    <w:rsid w:val="00F0070F"/>
    <w:rsid w:val="00F03AD9"/>
    <w:rsid w:val="00F05A47"/>
    <w:rsid w:val="00F431DD"/>
    <w:rsid w:val="00F44253"/>
    <w:rsid w:val="00F56EA8"/>
    <w:rsid w:val="00F61360"/>
    <w:rsid w:val="00F75921"/>
    <w:rsid w:val="00FA76BE"/>
    <w:rsid w:val="00FC20A2"/>
    <w:rsid w:val="00FC38BF"/>
    <w:rsid w:val="00FD2C23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A0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Revize">
    <w:name w:val="Revision"/>
    <w:hidden/>
    <w:uiPriority w:val="99"/>
    <w:semiHidden/>
    <w:rsid w:val="00A32380"/>
    <w:rPr>
      <w:lang w:val="cs-CZ" w:eastAsia="cs-CZ"/>
    </w:rPr>
  </w:style>
  <w:style w:type="paragraph" w:styleId="Odstavecseseznamem">
    <w:name w:val="List Paragraph"/>
    <w:basedOn w:val="Normln"/>
    <w:uiPriority w:val="1"/>
    <w:qFormat/>
    <w:rsid w:val="00AC778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05543"/>
  </w:style>
  <w:style w:type="paragraph" w:styleId="Zhlav">
    <w:name w:val="header"/>
    <w:basedOn w:val="Normln"/>
    <w:link w:val="ZhlavChar"/>
    <w:uiPriority w:val="99"/>
    <w:unhideWhenUsed/>
    <w:rsid w:val="009D4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357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2025-12-18T14:05:00Z</dcterms:created>
  <dcterms:modified xsi:type="dcterms:W3CDTF">2025-12-18T14:06:00Z</dcterms:modified>
</cp:coreProperties>
</file>