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723B9" w14:textId="1D54C386" w:rsidR="00B0188A" w:rsidRPr="00A91306" w:rsidRDefault="00B0188A" w:rsidP="00B0188A">
      <w:pPr>
        <w:pStyle w:val="Bezmezer"/>
        <w:jc w:val="center"/>
        <w:rPr>
          <w:rFonts w:ascii="Arial" w:hAnsi="Arial" w:cs="Arial"/>
          <w:b/>
          <w:bCs/>
          <w:sz w:val="28"/>
          <w:szCs w:val="28"/>
        </w:rPr>
      </w:pPr>
      <w:r w:rsidRPr="00A91306">
        <w:rPr>
          <w:rFonts w:ascii="Arial" w:hAnsi="Arial" w:cs="Arial"/>
          <w:b/>
          <w:bCs/>
          <w:sz w:val="28"/>
          <w:szCs w:val="28"/>
        </w:rPr>
        <w:t>SMLOUVA O POSKYTOVÁNÍ STRAVOVACÍCH SLUŽEB</w:t>
      </w:r>
    </w:p>
    <w:p w14:paraId="1D69CCF4" w14:textId="6AC82EFE" w:rsidR="00B0188A" w:rsidRPr="00A91306" w:rsidRDefault="00B0188A" w:rsidP="00B0188A">
      <w:pPr>
        <w:pStyle w:val="Bezmezer"/>
        <w:jc w:val="center"/>
        <w:rPr>
          <w:rFonts w:ascii="Arial" w:hAnsi="Arial" w:cs="Arial"/>
          <w:b/>
          <w:bCs/>
          <w:i/>
          <w:iCs/>
        </w:rPr>
      </w:pPr>
      <w:r w:rsidRPr="00A91306">
        <w:rPr>
          <w:rFonts w:ascii="Arial" w:hAnsi="Arial" w:cs="Arial"/>
          <w:b/>
          <w:bCs/>
          <w:i/>
          <w:iCs/>
        </w:rPr>
        <w:t>THS SO 05/2025</w:t>
      </w:r>
    </w:p>
    <w:p w14:paraId="38752A5D" w14:textId="77777777" w:rsidR="00B0188A" w:rsidRPr="00B0188A" w:rsidRDefault="00B0188A" w:rsidP="00B0188A">
      <w:pPr>
        <w:pStyle w:val="Bezmezer"/>
      </w:pPr>
    </w:p>
    <w:p w14:paraId="13AAF95B" w14:textId="77777777" w:rsidR="00B0188A" w:rsidRDefault="00B0188A" w:rsidP="00B0188A">
      <w:pPr>
        <w:pStyle w:val="Bezmezer"/>
      </w:pPr>
    </w:p>
    <w:p w14:paraId="22E1E073" w14:textId="77777777" w:rsidR="00A91306" w:rsidRPr="00B0188A" w:rsidRDefault="00A91306" w:rsidP="00B0188A">
      <w:pPr>
        <w:pStyle w:val="Bezmezer"/>
      </w:pPr>
    </w:p>
    <w:p w14:paraId="5254C3BB" w14:textId="42143389" w:rsidR="00B0188A" w:rsidRPr="00B0188A" w:rsidRDefault="00B0188A" w:rsidP="00B0188A">
      <w:pPr>
        <w:pStyle w:val="Bezmezer"/>
        <w:rPr>
          <w:b/>
          <w:bCs/>
          <w:sz w:val="28"/>
          <w:szCs w:val="28"/>
        </w:rPr>
      </w:pPr>
      <w:r w:rsidRPr="00B0188A">
        <w:rPr>
          <w:b/>
          <w:bCs/>
          <w:sz w:val="28"/>
          <w:szCs w:val="28"/>
        </w:rPr>
        <w:t>Národní divadlo</w:t>
      </w:r>
    </w:p>
    <w:p w14:paraId="416A2EA6" w14:textId="7FFD9CC5" w:rsidR="00B0188A" w:rsidRDefault="00B0188A" w:rsidP="00B0188A">
      <w:pPr>
        <w:pStyle w:val="Bezmezer"/>
      </w:pPr>
      <w:r w:rsidRPr="00B0188A">
        <w:t>Se sídlem Ostrovní 225/1, 110 00 Praha 1 – Nové Město</w:t>
      </w:r>
      <w:r>
        <w:t>,</w:t>
      </w:r>
    </w:p>
    <w:p w14:paraId="675E479F" w14:textId="67371B0C" w:rsidR="00B0188A" w:rsidRDefault="00B0188A" w:rsidP="00B0188A">
      <w:pPr>
        <w:pStyle w:val="Bezmezer"/>
      </w:pPr>
      <w:r>
        <w:t>IČ: 00023337</w:t>
      </w:r>
    </w:p>
    <w:p w14:paraId="29BAB670" w14:textId="6A868FA4" w:rsidR="00B0188A" w:rsidRDefault="00B0188A" w:rsidP="00B0188A">
      <w:pPr>
        <w:pStyle w:val="Bezmezer"/>
      </w:pPr>
      <w:r>
        <w:t>DIČ: CZ00023337</w:t>
      </w:r>
    </w:p>
    <w:p w14:paraId="32CC12A8" w14:textId="1C57FC0A" w:rsidR="00B0188A" w:rsidRDefault="00B0188A" w:rsidP="00B0188A">
      <w:pPr>
        <w:pStyle w:val="Bezmezer"/>
      </w:pPr>
      <w:r>
        <w:t>Jednající prof. MgA. Janem Burianem,</w:t>
      </w:r>
      <w:r w:rsidR="00EF0384">
        <w:t xml:space="preserve"> generálním</w:t>
      </w:r>
      <w:r>
        <w:t xml:space="preserve"> ředitelem,</w:t>
      </w:r>
    </w:p>
    <w:p w14:paraId="32D65BD0" w14:textId="234C0B92" w:rsidR="00B0188A" w:rsidRDefault="00B0188A" w:rsidP="00B0188A">
      <w:pPr>
        <w:pStyle w:val="Bezmezer"/>
      </w:pPr>
      <w:r>
        <w:t xml:space="preserve">Bankovní spojení: ČNB, </w:t>
      </w:r>
      <w:r w:rsidR="009940F5">
        <w:t>xx</w:t>
      </w:r>
    </w:p>
    <w:p w14:paraId="6C24D3C0" w14:textId="07046BFD" w:rsidR="00B0188A" w:rsidRDefault="00B0188A" w:rsidP="00B0188A">
      <w:pPr>
        <w:pStyle w:val="Bezmezer"/>
      </w:pPr>
      <w:r>
        <w:t>Kontaktní osoby:</w:t>
      </w:r>
    </w:p>
    <w:p w14:paraId="16FCBA04" w14:textId="2B4B1088" w:rsidR="00B0188A" w:rsidRDefault="009940F5" w:rsidP="00B0188A">
      <w:pPr>
        <w:pStyle w:val="Bezmezer"/>
        <w:ind w:left="510"/>
      </w:pPr>
      <w:r>
        <w:t>xx</w:t>
      </w:r>
      <w:r w:rsidR="00B0188A">
        <w:t>,</w:t>
      </w:r>
    </w:p>
    <w:p w14:paraId="56FFA245" w14:textId="3B0B8AE2" w:rsidR="00B0188A" w:rsidRDefault="00B0188A" w:rsidP="00B0188A">
      <w:pPr>
        <w:pStyle w:val="Bezmezer"/>
      </w:pPr>
      <w:r>
        <w:t>dále jen „</w:t>
      </w:r>
      <w:r w:rsidRPr="00B0188A">
        <w:rPr>
          <w:b/>
          <w:bCs/>
        </w:rPr>
        <w:t>objednatel</w:t>
      </w:r>
      <w:r>
        <w:t>“,</w:t>
      </w:r>
    </w:p>
    <w:p w14:paraId="42B1D3CC" w14:textId="77777777" w:rsidR="00B0188A" w:rsidRDefault="00B0188A" w:rsidP="00B0188A">
      <w:pPr>
        <w:pStyle w:val="Bezmezer"/>
      </w:pPr>
    </w:p>
    <w:p w14:paraId="013B8F10" w14:textId="64EC0B50" w:rsidR="00B0188A" w:rsidRDefault="00B0188A" w:rsidP="00B0188A">
      <w:pPr>
        <w:pStyle w:val="Bezmezer"/>
      </w:pPr>
      <w:r>
        <w:t>a</w:t>
      </w:r>
    </w:p>
    <w:p w14:paraId="5BDF7FDC" w14:textId="77777777" w:rsidR="00B0188A" w:rsidRDefault="00B0188A" w:rsidP="00B0188A">
      <w:pPr>
        <w:pStyle w:val="Bezmezer"/>
      </w:pPr>
    </w:p>
    <w:p w14:paraId="2E267696" w14:textId="5626C1B3" w:rsidR="00B0188A" w:rsidRPr="00B0188A" w:rsidRDefault="00B0188A" w:rsidP="00B0188A">
      <w:pPr>
        <w:pStyle w:val="Bezmezer"/>
        <w:rPr>
          <w:b/>
          <w:bCs/>
          <w:sz w:val="28"/>
          <w:szCs w:val="28"/>
        </w:rPr>
      </w:pPr>
      <w:r w:rsidRPr="00B0188A">
        <w:rPr>
          <w:b/>
          <w:bCs/>
          <w:sz w:val="28"/>
          <w:szCs w:val="28"/>
        </w:rPr>
        <w:t>Divadelní catering s.r.o.</w:t>
      </w:r>
    </w:p>
    <w:p w14:paraId="1E4EC133" w14:textId="0460CEE5" w:rsidR="00B0188A" w:rsidRDefault="00B0188A" w:rsidP="00B0188A">
      <w:pPr>
        <w:pStyle w:val="Bezmezer"/>
      </w:pPr>
      <w:r>
        <w:t>Se</w:t>
      </w:r>
      <w:r w:rsidR="00A91306">
        <w:t xml:space="preserve"> </w:t>
      </w:r>
      <w:r>
        <w:t>sídlem Údolní 212/1, 147 00 Praha 4</w:t>
      </w:r>
    </w:p>
    <w:p w14:paraId="51F4489C" w14:textId="2583F4CD" w:rsidR="00B0188A" w:rsidRDefault="00B0188A" w:rsidP="00B0188A">
      <w:pPr>
        <w:pStyle w:val="Bezmezer"/>
      </w:pPr>
      <w:r>
        <w:t>IČ: 24145351</w:t>
      </w:r>
    </w:p>
    <w:p w14:paraId="5886EEAE" w14:textId="1E973AF9" w:rsidR="00B0188A" w:rsidRDefault="00B0188A" w:rsidP="00B0188A">
      <w:pPr>
        <w:pStyle w:val="Bezmezer"/>
      </w:pPr>
      <w:r>
        <w:t>DIČ: CZ24145351</w:t>
      </w:r>
    </w:p>
    <w:p w14:paraId="5CAC3D58" w14:textId="1282A5EC" w:rsidR="00B0188A" w:rsidRDefault="00B0188A" w:rsidP="00B0188A">
      <w:pPr>
        <w:pStyle w:val="Bezmezer"/>
      </w:pPr>
      <w:r>
        <w:t>Jednající Tomáš Ber</w:t>
      </w:r>
      <w:r w:rsidR="00A91306">
        <w:t>g</w:t>
      </w:r>
      <w:r>
        <w:t>man</w:t>
      </w:r>
      <w:r w:rsidR="00A91306">
        <w:t>n</w:t>
      </w:r>
    </w:p>
    <w:p w14:paraId="6EE57677" w14:textId="01571D84" w:rsidR="00B0188A" w:rsidRDefault="00B0188A" w:rsidP="00B0188A">
      <w:pPr>
        <w:pStyle w:val="Bezmezer"/>
      </w:pPr>
      <w:r>
        <w:t xml:space="preserve">Bankovní spojení: </w:t>
      </w:r>
      <w:r w:rsidR="009940F5">
        <w:t>xx</w:t>
      </w:r>
    </w:p>
    <w:p w14:paraId="34C783AC" w14:textId="77777777" w:rsidR="00B0188A" w:rsidRDefault="00B0188A" w:rsidP="00B0188A">
      <w:pPr>
        <w:pStyle w:val="Bezmezer"/>
      </w:pPr>
      <w:r>
        <w:t>Zapsána v obchodním rejstříku vedeném Městským soudem v Praze, pod spisovou značkou, C 182814</w:t>
      </w:r>
    </w:p>
    <w:p w14:paraId="52712115" w14:textId="77777777" w:rsidR="00E422DC" w:rsidRDefault="00E422DC" w:rsidP="00E422DC">
      <w:pPr>
        <w:pStyle w:val="Bezmezer"/>
      </w:pPr>
      <w:r>
        <w:t>Kontaktní osoby:</w:t>
      </w:r>
    </w:p>
    <w:p w14:paraId="7175FFE5" w14:textId="6D3AF6B8" w:rsidR="00E422DC" w:rsidRDefault="009940F5" w:rsidP="0083378C">
      <w:pPr>
        <w:pStyle w:val="Bezmezer"/>
        <w:numPr>
          <w:ilvl w:val="0"/>
          <w:numId w:val="3"/>
        </w:numPr>
      </w:pPr>
      <w:r>
        <w:t>xx</w:t>
      </w:r>
    </w:p>
    <w:p w14:paraId="790562E8" w14:textId="3F77955F" w:rsidR="00B0188A" w:rsidRDefault="00B0188A" w:rsidP="00B0188A">
      <w:pPr>
        <w:pStyle w:val="Bezmezer"/>
      </w:pPr>
      <w:r>
        <w:t>Dále jen „</w:t>
      </w:r>
      <w:r w:rsidRPr="00B0188A">
        <w:rPr>
          <w:b/>
          <w:bCs/>
        </w:rPr>
        <w:t>poskytovatel</w:t>
      </w:r>
      <w:r>
        <w:t xml:space="preserve">“, </w:t>
      </w:r>
    </w:p>
    <w:p w14:paraId="40815247" w14:textId="77777777" w:rsidR="00A91306" w:rsidRDefault="00A91306" w:rsidP="00B0188A">
      <w:pPr>
        <w:pStyle w:val="Bezmezer"/>
      </w:pPr>
    </w:p>
    <w:p w14:paraId="3DCA5274" w14:textId="2C23D59C" w:rsidR="00A91306" w:rsidRDefault="00A91306" w:rsidP="00B0188A">
      <w:pPr>
        <w:pStyle w:val="Bezmezer"/>
      </w:pPr>
      <w:r>
        <w:t>Uzavírají níže uvedeného dne, měsíce a roku v souladu s ustanovením § 1746 odst. 2 a následujících Občanského zákoníku č. 89/2012 Sb.</w:t>
      </w:r>
    </w:p>
    <w:p w14:paraId="5B2F9177" w14:textId="77777777" w:rsidR="00A91306" w:rsidRDefault="00A91306" w:rsidP="00B0188A">
      <w:pPr>
        <w:pStyle w:val="Bezmezer"/>
      </w:pPr>
    </w:p>
    <w:p w14:paraId="6A7EC07E" w14:textId="77777777" w:rsidR="00A91306" w:rsidRDefault="00A91306" w:rsidP="00B0188A">
      <w:pPr>
        <w:pStyle w:val="Bezmezer"/>
      </w:pPr>
    </w:p>
    <w:p w14:paraId="130CB651" w14:textId="69BAFEF1" w:rsidR="00A91306" w:rsidRDefault="00A91306" w:rsidP="00A91306">
      <w:pPr>
        <w:pStyle w:val="Bezmezer"/>
        <w:jc w:val="center"/>
        <w:rPr>
          <w:b/>
          <w:bCs/>
          <w:u w:val="single"/>
        </w:rPr>
      </w:pPr>
      <w:r w:rsidRPr="00A91306">
        <w:rPr>
          <w:b/>
          <w:bCs/>
          <w:u w:val="single"/>
        </w:rPr>
        <w:t>Smlouvu o poskytování stravovacích služeb:</w:t>
      </w:r>
    </w:p>
    <w:p w14:paraId="54A1CE98" w14:textId="77777777" w:rsidR="00A91306" w:rsidRDefault="00A91306" w:rsidP="00A91306">
      <w:pPr>
        <w:pStyle w:val="Bezmezer"/>
        <w:jc w:val="center"/>
        <w:rPr>
          <w:b/>
          <w:bCs/>
          <w:u w:val="single"/>
        </w:rPr>
      </w:pPr>
    </w:p>
    <w:p w14:paraId="5B0FEBBB" w14:textId="77777777" w:rsidR="00A91306" w:rsidRDefault="00A91306" w:rsidP="00A91306">
      <w:pPr>
        <w:pStyle w:val="Bezmezer"/>
        <w:jc w:val="center"/>
        <w:rPr>
          <w:b/>
          <w:bCs/>
          <w:u w:val="single"/>
        </w:rPr>
      </w:pPr>
    </w:p>
    <w:p w14:paraId="22F03781" w14:textId="70AB58B6" w:rsidR="00A91306" w:rsidRPr="00A91306" w:rsidRDefault="00A91306" w:rsidP="00A91306">
      <w:pPr>
        <w:pStyle w:val="Bezmezer"/>
        <w:jc w:val="center"/>
        <w:rPr>
          <w:b/>
          <w:bCs/>
        </w:rPr>
      </w:pPr>
      <w:r w:rsidRPr="00A91306">
        <w:rPr>
          <w:b/>
          <w:bCs/>
        </w:rPr>
        <w:t>I. Předmět smlouvy</w:t>
      </w:r>
    </w:p>
    <w:p w14:paraId="15A558B4" w14:textId="02AF64B3" w:rsidR="00A91306" w:rsidRDefault="00A91306" w:rsidP="00A91306">
      <w:pPr>
        <w:pStyle w:val="Bezmezer"/>
        <w:jc w:val="both"/>
      </w:pPr>
      <w:r w:rsidRPr="00A91306">
        <w:rPr>
          <w:u w:val="single"/>
        </w:rPr>
        <w:t>I.1 Předmět plnění:</w:t>
      </w:r>
      <w:r>
        <w:rPr>
          <w:u w:val="single"/>
        </w:rPr>
        <w:t xml:space="preserve"> </w:t>
      </w:r>
      <w:r>
        <w:t>Poskytovatel se zavazuje zajistit objednateli výlučně pro zaměstnance objednatele (dále jen „</w:t>
      </w:r>
      <w:r w:rsidRPr="00A91306">
        <w:rPr>
          <w:b/>
          <w:bCs/>
        </w:rPr>
        <w:t>stráv</w:t>
      </w:r>
      <w:r>
        <w:rPr>
          <w:b/>
          <w:bCs/>
        </w:rPr>
        <w:t>ní</w:t>
      </w:r>
      <w:r w:rsidRPr="00A91306">
        <w:rPr>
          <w:b/>
          <w:bCs/>
        </w:rPr>
        <w:t>c</w:t>
      </w:r>
      <w:r>
        <w:rPr>
          <w:b/>
          <w:bCs/>
        </w:rPr>
        <w:t>i“</w:t>
      </w:r>
      <w:r>
        <w:t>) stravovací služby v podobě závodního stravování a prodeje doplňkového sortimentu tak, jak jsou dále specifikovány v této smlouvě.</w:t>
      </w:r>
    </w:p>
    <w:p w14:paraId="5CD2D4C9" w14:textId="77777777" w:rsidR="00F62A70" w:rsidRPr="00F62A70" w:rsidRDefault="00F62A70" w:rsidP="00A91306">
      <w:pPr>
        <w:pStyle w:val="Bezmezer"/>
        <w:jc w:val="both"/>
        <w:rPr>
          <w:sz w:val="12"/>
          <w:szCs w:val="12"/>
          <w:u w:val="single"/>
        </w:rPr>
      </w:pPr>
    </w:p>
    <w:p w14:paraId="7C594736" w14:textId="3D234640" w:rsidR="00A91306" w:rsidRDefault="00A91306" w:rsidP="00A91306">
      <w:pPr>
        <w:pStyle w:val="Bezmezer"/>
        <w:jc w:val="both"/>
      </w:pPr>
      <w:r w:rsidRPr="00A91306">
        <w:rPr>
          <w:u w:val="single"/>
        </w:rPr>
        <w:t>I.2 Místo plnění:</w:t>
      </w:r>
      <w:r>
        <w:rPr>
          <w:u w:val="single"/>
        </w:rPr>
        <w:t xml:space="preserve"> </w:t>
      </w:r>
      <w:r>
        <w:t>Poskytovatel bude zajišťovat služby dle této smlouvy v provozní (administrativní) budově objednatele čp. 57 postavené na pozemku č. parc. 2237 na adrese Legerova 75, Praha 1, (dále též jen „</w:t>
      </w:r>
      <w:r w:rsidRPr="00A91306">
        <w:rPr>
          <w:b/>
          <w:bCs/>
        </w:rPr>
        <w:t>budova</w:t>
      </w:r>
      <w:r>
        <w:t>“), a to v prostorách, které jsou k tomuto účelu objednatelem vyhrazeny (dále jen „</w:t>
      </w:r>
      <w:r w:rsidRPr="00A91306">
        <w:rPr>
          <w:b/>
          <w:bCs/>
        </w:rPr>
        <w:t>vyhrazené prostory</w:t>
      </w:r>
      <w:r>
        <w:t>”). Vyhrazenými prostory jsou:</w:t>
      </w:r>
    </w:p>
    <w:p w14:paraId="0CD321BA" w14:textId="6CDCC293" w:rsidR="00A91306" w:rsidRPr="00A91306" w:rsidRDefault="00A91306" w:rsidP="00A91306">
      <w:pPr>
        <w:pStyle w:val="Bezmezer"/>
        <w:jc w:val="both"/>
        <w:rPr>
          <w:b/>
          <w:bCs/>
        </w:rPr>
      </w:pPr>
      <w:r w:rsidRPr="00A91306">
        <w:rPr>
          <w:b/>
          <w:bCs/>
        </w:rPr>
        <w:t>1.</w:t>
      </w:r>
      <w:r w:rsidR="00946A6D">
        <w:rPr>
          <w:b/>
          <w:bCs/>
        </w:rPr>
        <w:t>P</w:t>
      </w:r>
      <w:r w:rsidRPr="00A91306">
        <w:rPr>
          <w:b/>
          <w:bCs/>
        </w:rPr>
        <w:t>odzemní podlaží</w:t>
      </w:r>
      <w:r w:rsidR="00102FD6">
        <w:rPr>
          <w:b/>
          <w:bCs/>
        </w:rPr>
        <w:t>:</w:t>
      </w:r>
      <w:r w:rsidR="00E171D1">
        <w:rPr>
          <w:b/>
          <w:bCs/>
        </w:rPr>
        <w:t xml:space="preserve"> </w:t>
      </w:r>
      <w:r w:rsidR="00102FD6">
        <w:rPr>
          <w:b/>
          <w:bCs/>
        </w:rPr>
        <w:t>119,89 m2</w:t>
      </w:r>
    </w:p>
    <w:p w14:paraId="230DB919" w14:textId="2FC76DD4" w:rsidR="00A91306" w:rsidRPr="00A91306" w:rsidRDefault="00A91306" w:rsidP="00A91306">
      <w:pPr>
        <w:pStyle w:val="Bezmezer"/>
        <w:jc w:val="both"/>
      </w:pPr>
      <w:r w:rsidRPr="00A91306">
        <w:lastRenderedPageBreak/>
        <w:t>Divadelní klub</w:t>
      </w:r>
      <w:r w:rsidR="00F62A70">
        <w:tab/>
        <w:t>m.č. 1-069</w:t>
      </w:r>
      <w:r w:rsidR="00F62A70">
        <w:tab/>
        <w:t>výměra 81,27 m2</w:t>
      </w:r>
    </w:p>
    <w:p w14:paraId="31D2833D" w14:textId="612BC0BA" w:rsidR="00946A6D" w:rsidRDefault="00946A6D" w:rsidP="00B0188A">
      <w:pPr>
        <w:pStyle w:val="Bezmezer"/>
      </w:pPr>
      <w:r>
        <w:t>Šatna</w:t>
      </w:r>
      <w:r>
        <w:tab/>
      </w:r>
      <w:r>
        <w:tab/>
      </w:r>
      <w:r>
        <w:tab/>
        <w:t>m.č. 1-0103</w:t>
      </w:r>
      <w:r>
        <w:tab/>
        <w:t>výměra   7,40 m2</w:t>
      </w:r>
    </w:p>
    <w:p w14:paraId="60D2D0A3" w14:textId="1CD9DEEA" w:rsidR="00946A6D" w:rsidRDefault="00946A6D" w:rsidP="00B0188A">
      <w:pPr>
        <w:pStyle w:val="Bezmezer"/>
      </w:pPr>
      <w:r>
        <w:t>Umývárna</w:t>
      </w:r>
      <w:r>
        <w:tab/>
      </w:r>
      <w:r>
        <w:tab/>
        <w:t>m.č. 1-0104</w:t>
      </w:r>
      <w:r>
        <w:tab/>
        <w:t>výměra   2,40 m2</w:t>
      </w:r>
    </w:p>
    <w:p w14:paraId="3544A02F" w14:textId="7B2BD9A0" w:rsidR="00946A6D" w:rsidRDefault="00946A6D" w:rsidP="00B0188A">
      <w:pPr>
        <w:pStyle w:val="Bezmezer"/>
      </w:pPr>
      <w:r>
        <w:t>Sklad</w:t>
      </w:r>
      <w:r>
        <w:tab/>
      </w:r>
      <w:r>
        <w:tab/>
      </w:r>
      <w:r>
        <w:tab/>
        <w:t>m.č. 1-0105</w:t>
      </w:r>
      <w:r>
        <w:tab/>
        <w:t>výměra   7,32 m2</w:t>
      </w:r>
    </w:p>
    <w:p w14:paraId="50961E10" w14:textId="2F141E13" w:rsidR="00E171D1" w:rsidRDefault="00E171D1" w:rsidP="00B0188A">
      <w:pPr>
        <w:pStyle w:val="Bezmezer"/>
      </w:pPr>
      <w:r>
        <w:t>Přípravna jídel</w:t>
      </w:r>
      <w:r w:rsidR="00F62A70">
        <w:tab/>
        <w:t>m.č. 1-0106</w:t>
      </w:r>
      <w:r w:rsidR="00F62A70">
        <w:tab/>
        <w:t>výměra 17,65 m2</w:t>
      </w:r>
    </w:p>
    <w:p w14:paraId="37F612CC" w14:textId="16CE7C8A" w:rsidR="00A91306" w:rsidRDefault="00A91306" w:rsidP="00B0188A">
      <w:pPr>
        <w:pStyle w:val="Bezmezer"/>
      </w:pPr>
      <w:r>
        <w:t>Odpady</w:t>
      </w:r>
      <w:r w:rsidR="00F62A70">
        <w:tab/>
      </w:r>
      <w:r w:rsidR="00F62A70">
        <w:tab/>
        <w:t>m.č. 1-0107</w:t>
      </w:r>
      <w:r w:rsidR="00F62A70">
        <w:tab/>
        <w:t>výměra   3,85 m2</w:t>
      </w:r>
    </w:p>
    <w:p w14:paraId="0CB9E1EA" w14:textId="75FE7F55" w:rsidR="00A91306" w:rsidRPr="00A91306" w:rsidRDefault="00A91306" w:rsidP="00B0188A">
      <w:pPr>
        <w:pStyle w:val="Bezmezer"/>
        <w:rPr>
          <w:b/>
          <w:bCs/>
        </w:rPr>
      </w:pPr>
      <w:r w:rsidRPr="00A91306">
        <w:rPr>
          <w:b/>
          <w:bCs/>
        </w:rPr>
        <w:t>1.Nadzemní podlaží</w:t>
      </w:r>
      <w:r w:rsidR="00102FD6">
        <w:rPr>
          <w:b/>
          <w:bCs/>
        </w:rPr>
        <w:t>:</w:t>
      </w:r>
      <w:r w:rsidR="00E171D1">
        <w:rPr>
          <w:b/>
          <w:bCs/>
        </w:rPr>
        <w:t xml:space="preserve"> 20,24 m2</w:t>
      </w:r>
    </w:p>
    <w:p w14:paraId="366D5745" w14:textId="1BB9D520" w:rsidR="00F62A70" w:rsidRDefault="00A91306" w:rsidP="00B0188A">
      <w:pPr>
        <w:pStyle w:val="Bezmezer"/>
      </w:pPr>
      <w:r>
        <w:t>Kancelář</w:t>
      </w:r>
      <w:r w:rsidR="00F62A70">
        <w:tab/>
      </w:r>
      <w:r w:rsidR="00F62A70">
        <w:tab/>
        <w:t>m.č. 1-106</w:t>
      </w:r>
      <w:r w:rsidR="00F62A70">
        <w:tab/>
        <w:t>výměra 20,24 m2</w:t>
      </w:r>
    </w:p>
    <w:p w14:paraId="6C2CCE94" w14:textId="77777777" w:rsidR="00F62A70" w:rsidRPr="00F62A70" w:rsidRDefault="00F62A70" w:rsidP="00B0188A">
      <w:pPr>
        <w:pStyle w:val="Bezmezer"/>
        <w:rPr>
          <w:sz w:val="12"/>
          <w:szCs w:val="12"/>
        </w:rPr>
      </w:pPr>
    </w:p>
    <w:p w14:paraId="7EA02DC0" w14:textId="4331E50C" w:rsidR="00A91306" w:rsidRDefault="00F62A70" w:rsidP="00B0188A">
      <w:pPr>
        <w:pStyle w:val="Bezmezer"/>
      </w:pPr>
      <w:r>
        <w:t xml:space="preserve">Zakreslené v situačním plánku, který je </w:t>
      </w:r>
      <w:r w:rsidRPr="00F62A70">
        <w:rPr>
          <w:b/>
          <w:bCs/>
        </w:rPr>
        <w:t>přílohou č.1</w:t>
      </w:r>
      <w:r>
        <w:t xml:space="preserve"> této smlouvy.</w:t>
      </w:r>
    </w:p>
    <w:p w14:paraId="64559990" w14:textId="77777777" w:rsidR="00F62A70" w:rsidRPr="00F62A70" w:rsidRDefault="00F62A70" w:rsidP="00B0188A">
      <w:pPr>
        <w:pStyle w:val="Bezmezer"/>
        <w:rPr>
          <w:sz w:val="12"/>
          <w:szCs w:val="12"/>
        </w:rPr>
      </w:pPr>
    </w:p>
    <w:p w14:paraId="180A844D" w14:textId="0DFE0013" w:rsidR="00F62A70" w:rsidRDefault="00F62A70" w:rsidP="00B0188A">
      <w:pPr>
        <w:pStyle w:val="Bezmezer"/>
      </w:pPr>
      <w:r>
        <w:t xml:space="preserve">Vyhrazené prostory jsou vybaveny movitými věcmi (inventářem) v majetku objednatele, který je sepsán v </w:t>
      </w:r>
      <w:r w:rsidRPr="00F62A70">
        <w:rPr>
          <w:b/>
          <w:bCs/>
        </w:rPr>
        <w:t>příloze č. 2</w:t>
      </w:r>
      <w:r>
        <w:t xml:space="preserve"> k této smlouvě.</w:t>
      </w:r>
    </w:p>
    <w:p w14:paraId="102A6423" w14:textId="77777777" w:rsidR="00F62A70" w:rsidRPr="00F62A70" w:rsidRDefault="00F62A70" w:rsidP="00B0188A">
      <w:pPr>
        <w:pStyle w:val="Bezmezer"/>
        <w:rPr>
          <w:sz w:val="12"/>
          <w:szCs w:val="12"/>
        </w:rPr>
      </w:pPr>
    </w:p>
    <w:p w14:paraId="3F451FAD" w14:textId="040920AF" w:rsidR="00F62A70" w:rsidRDefault="00991C1A" w:rsidP="00B0188A">
      <w:pPr>
        <w:pStyle w:val="Bezmezer"/>
        <w:rPr>
          <w:u w:val="single"/>
        </w:rPr>
      </w:pPr>
      <w:r>
        <w:rPr>
          <w:u w:val="single"/>
        </w:rPr>
        <w:t>I</w:t>
      </w:r>
      <w:r w:rsidR="00F62A70" w:rsidRPr="00F62A70">
        <w:rPr>
          <w:u w:val="single"/>
        </w:rPr>
        <w:t>.3 Spotřeba energií a vody. Paušální pl</w:t>
      </w:r>
      <w:r w:rsidR="00F62A70">
        <w:rPr>
          <w:u w:val="single"/>
        </w:rPr>
        <w:t>at</w:t>
      </w:r>
      <w:r w:rsidR="00F62A70" w:rsidRPr="00F62A70">
        <w:rPr>
          <w:u w:val="single"/>
        </w:rPr>
        <w:t>by na náklady:</w:t>
      </w:r>
    </w:p>
    <w:p w14:paraId="52E5A8E7" w14:textId="52017DA8" w:rsidR="00F62A70" w:rsidRDefault="00F62A70" w:rsidP="00F62A70">
      <w:pPr>
        <w:pStyle w:val="Bezmezer"/>
        <w:jc w:val="both"/>
      </w:pPr>
      <w:r>
        <w:t xml:space="preserve">Poskytovatel se zavazuje platit objednateli náklady na odebranou elektřinu, teplo, chlad, teplou užitkovou vodu a studenou vodu, a to formou měsíční </w:t>
      </w:r>
      <w:r w:rsidRPr="007364EE">
        <w:rPr>
          <w:b/>
          <w:bCs/>
        </w:rPr>
        <w:t xml:space="preserve">paušální platby ve výši </w:t>
      </w:r>
      <w:r w:rsidR="007364EE">
        <w:rPr>
          <w:b/>
          <w:bCs/>
        </w:rPr>
        <w:t>4</w:t>
      </w:r>
      <w:r w:rsidRPr="007364EE">
        <w:rPr>
          <w:b/>
          <w:bCs/>
        </w:rPr>
        <w:t>.</w:t>
      </w:r>
      <w:r w:rsidR="00751E60">
        <w:rPr>
          <w:b/>
          <w:bCs/>
        </w:rPr>
        <w:t>9</w:t>
      </w:r>
      <w:r w:rsidRPr="007364EE">
        <w:rPr>
          <w:b/>
          <w:bCs/>
        </w:rPr>
        <w:t>00,- Kč plus DPH stanovená podle zákona</w:t>
      </w:r>
      <w:r>
        <w:t xml:space="preserve">, z toho platba za spotřebu vody činí </w:t>
      </w:r>
      <w:r w:rsidR="00F52F6B">
        <w:t>8</w:t>
      </w:r>
      <w:r>
        <w:t xml:space="preserve">00,Kč plus DPH stanovená podle zákona, platba za spotřebu elektřiny činí </w:t>
      </w:r>
      <w:r w:rsidR="007364EE">
        <w:t>1.</w:t>
      </w:r>
      <w:r w:rsidR="00F52F6B">
        <w:t>5</w:t>
      </w:r>
      <w:r w:rsidR="007364EE">
        <w:t>0</w:t>
      </w:r>
      <w:r>
        <w:t>0,-Kč plus DPH stanovená podle zákona, platba za spotřebu tepla (vč. tepla pro přípravu TUV) činí 1.</w:t>
      </w:r>
      <w:r w:rsidR="00751E60">
        <w:t>9</w:t>
      </w:r>
      <w:r>
        <w:t xml:space="preserve">00,-Kč plus DPH stanovená podle zákona a platba za spotřebu chladu činí </w:t>
      </w:r>
      <w:r w:rsidR="007364EE">
        <w:t>70</w:t>
      </w:r>
      <w:r>
        <w:t>0,-Kč plus DPH stanovená podle zákona.</w:t>
      </w:r>
    </w:p>
    <w:p w14:paraId="6BE68F8D" w14:textId="071DFED9" w:rsidR="007364EE" w:rsidRDefault="007364EE" w:rsidP="00F62A70">
      <w:pPr>
        <w:pStyle w:val="Bezmezer"/>
        <w:jc w:val="both"/>
      </w:pPr>
      <w:r>
        <w:t>Tyto platby jsou splatné měsíčně, vždy k 15. dni v kalendářním měsíci, za který se úhrada provádí, a to na základě daňového dokladu vystaveného objednatelem (faktury) na účet uvedený v této smlouvě, není-li na faktuře uveden účet jiný.</w:t>
      </w:r>
    </w:p>
    <w:p w14:paraId="750D73E9" w14:textId="6B380605" w:rsidR="007364EE" w:rsidRDefault="007364EE" w:rsidP="00F62A70">
      <w:pPr>
        <w:pStyle w:val="Bezmezer"/>
        <w:jc w:val="both"/>
      </w:pPr>
      <w:r>
        <w:t>Počínaje 1. lednem 2027 je objednatel oprávněn vždy jednou v každém kalendářním roce zvýšit paušální platby na náklady o částku odpovídající průměrné roční míře inflace v České republice vyjádřené přírůstkem průměrného ročního indexu spotřebitelských cen zjištěného a oficiálně zveřejněného Českým statistickým úřadem za leden až prosinec uplynulého kalendářního roku proti průměru ledna až prosince předchozího kalendářního roku, publikované Českým statistickým úřadem (dále jen „</w:t>
      </w:r>
      <w:r w:rsidRPr="007364EE">
        <w:rPr>
          <w:b/>
          <w:bCs/>
        </w:rPr>
        <w:t>míra inflace</w:t>
      </w:r>
      <w:r>
        <w:t>”). Objednatel je oprávněn tyto platby zvýšit, pokud míra inflace překročí hodnotu 2 % (dvě procenta). Zvýšení plateb objednatel vypočte a poskytovateli písemně sdělí po zveřejnění míry inflace. Zvýšení se vztahuje na všechny paušální platby na náklady připadající na celý kalendářní rok, v němž ke zvýšení dochází, tedy i na platby, které byly v příslušném kalendářním roce již zaplaceny před oznámením o zvýšení. V době od ledna každého kalendářního roku do oznámení o zvýšení bude poskytovatel platit platby ve výši stanovené pro minulý kalendářní rok. Po oznámení o jejich zvýšení poskytovatel objednateli doplatí rozdíl mezi dosud zaplacenými platbami a platbami zvýšenými a nadále bude platit objednateli platby zvýšené.</w:t>
      </w:r>
    </w:p>
    <w:p w14:paraId="46856E5B" w14:textId="58CFA514" w:rsidR="007364EE" w:rsidRDefault="007364EE" w:rsidP="00F62A70">
      <w:pPr>
        <w:pStyle w:val="Bezmezer"/>
        <w:jc w:val="both"/>
      </w:pPr>
      <w:r>
        <w:t>Pokud by míra inflace přestala být Českým statistickým úřadem sledována a zveřejňována, budou paušální platby na náklady zvýšeny podle ukazatelů, které míru inflace nahradí; nebude-li jasné, které ukazatele míru inflace nahradí, budou uvedené platby zvyšovány tak, aby byla zachována jejich reálná hodnota zamýšlená při uzavření této smlouvy.</w:t>
      </w:r>
    </w:p>
    <w:p w14:paraId="7020FA1A" w14:textId="77777777" w:rsidR="007364EE" w:rsidRPr="007364EE" w:rsidRDefault="007364EE" w:rsidP="00F62A70">
      <w:pPr>
        <w:pStyle w:val="Bezmezer"/>
        <w:jc w:val="both"/>
        <w:rPr>
          <w:sz w:val="12"/>
          <w:szCs w:val="12"/>
        </w:rPr>
      </w:pPr>
    </w:p>
    <w:p w14:paraId="76B683D4" w14:textId="77777777" w:rsidR="00A74494" w:rsidRDefault="00A74494" w:rsidP="00F62A70">
      <w:pPr>
        <w:pStyle w:val="Bezmezer"/>
        <w:jc w:val="both"/>
        <w:rPr>
          <w:u w:val="single"/>
        </w:rPr>
      </w:pPr>
    </w:p>
    <w:p w14:paraId="0B7EFC24" w14:textId="52EC4CDB" w:rsidR="007364EE" w:rsidRDefault="007364EE" w:rsidP="00F62A70">
      <w:pPr>
        <w:pStyle w:val="Bezmezer"/>
        <w:jc w:val="both"/>
      </w:pPr>
      <w:r w:rsidRPr="007364EE">
        <w:rPr>
          <w:u w:val="single"/>
        </w:rPr>
        <w:lastRenderedPageBreak/>
        <w:t xml:space="preserve">I.4 Použití třetích osob: </w:t>
      </w:r>
      <w:r>
        <w:t>Poskytovatel je oprávněn pro plnění závazků z této smlouvy použít třetích osob, avšak za poskytnuté služby odpovídá, jako by je prováděl sám. Finanční vyrovnání s těmito třetími osobami je záležitostí poskytovatele.</w:t>
      </w:r>
    </w:p>
    <w:p w14:paraId="42DDFF81" w14:textId="77777777" w:rsidR="007364EE" w:rsidRDefault="007364EE" w:rsidP="00F62A70">
      <w:pPr>
        <w:pStyle w:val="Bezmezer"/>
        <w:jc w:val="both"/>
      </w:pPr>
    </w:p>
    <w:p w14:paraId="61B5C9A6" w14:textId="7B14C0AB" w:rsidR="007364EE" w:rsidRPr="007364EE" w:rsidRDefault="007364EE" w:rsidP="007364EE">
      <w:pPr>
        <w:pStyle w:val="Bezmezer"/>
        <w:jc w:val="center"/>
        <w:rPr>
          <w:b/>
          <w:bCs/>
        </w:rPr>
      </w:pPr>
      <w:r w:rsidRPr="007364EE">
        <w:rPr>
          <w:b/>
          <w:bCs/>
        </w:rPr>
        <w:t>II. Specifikace služeb</w:t>
      </w:r>
    </w:p>
    <w:p w14:paraId="78F25889" w14:textId="03076E42" w:rsidR="007364EE" w:rsidRPr="00991C1A" w:rsidRDefault="00991C1A" w:rsidP="00F62A70">
      <w:pPr>
        <w:pStyle w:val="Bezmezer"/>
        <w:jc w:val="both"/>
      </w:pPr>
      <w:r>
        <w:rPr>
          <w:u w:val="single"/>
        </w:rPr>
        <w:t xml:space="preserve">II.1 Rozsah služeb: </w:t>
      </w:r>
      <w:r w:rsidRPr="00991C1A">
        <w:t>Poskytovatel</w:t>
      </w:r>
      <w:r>
        <w:t xml:space="preserve"> poskytne objednateli služby spočívající v zajištění závodního stravování v následujícím rozsahu:</w:t>
      </w:r>
    </w:p>
    <w:p w14:paraId="5A69D0E0" w14:textId="08092CF1" w:rsidR="007364EE" w:rsidRDefault="00991C1A" w:rsidP="00991C1A">
      <w:pPr>
        <w:pStyle w:val="Bezmezer"/>
        <w:numPr>
          <w:ilvl w:val="0"/>
          <w:numId w:val="5"/>
        </w:numPr>
        <w:jc w:val="both"/>
      </w:pPr>
      <w:r>
        <w:t>obědy dva druhy teplého menu v rozsahu 1 x polévka a 2 x hlavní jídlo s přílohou (dále jen „menu“);</w:t>
      </w:r>
    </w:p>
    <w:p w14:paraId="404203EB" w14:textId="55BB2862" w:rsidR="00991C1A" w:rsidRDefault="00991C1A" w:rsidP="00991C1A">
      <w:pPr>
        <w:pStyle w:val="Bezmezer"/>
        <w:numPr>
          <w:ilvl w:val="0"/>
          <w:numId w:val="5"/>
        </w:numPr>
        <w:jc w:val="both"/>
      </w:pPr>
      <w:r>
        <w:t>ostatní gastronomické služby a doplňkový prodej, např.:</w:t>
      </w:r>
    </w:p>
    <w:p w14:paraId="702E9462" w14:textId="1A125DED" w:rsidR="00991C1A" w:rsidRDefault="00991C1A" w:rsidP="00991C1A">
      <w:pPr>
        <w:pStyle w:val="Bezmezer"/>
        <w:numPr>
          <w:ilvl w:val="0"/>
          <w:numId w:val="3"/>
        </w:numPr>
        <w:jc w:val="both"/>
      </w:pPr>
      <w:r>
        <w:t xml:space="preserve">studená kuchyně (ovoce, zelenina, sýry, saláty, chlebíčky, bagety, dezerty, puding, jogurt, müsli apod.), </w:t>
      </w:r>
      <w:r>
        <w:rPr>
          <w:noProof/>
        </w:rPr>
        <w:drawing>
          <wp:inline distT="0" distB="0" distL="0" distR="0" wp14:anchorId="4DAA109C" wp14:editId="104BFD67">
            <wp:extent cx="45726" cy="21338"/>
            <wp:effectExtent l="0" t="0" r="0" b="0"/>
            <wp:docPr id="4653" name="Picture 4653"/>
            <wp:cNvGraphicFramePr/>
            <a:graphic xmlns:a="http://schemas.openxmlformats.org/drawingml/2006/main">
              <a:graphicData uri="http://schemas.openxmlformats.org/drawingml/2006/picture">
                <pic:pic xmlns:pic="http://schemas.openxmlformats.org/drawingml/2006/picture">
                  <pic:nvPicPr>
                    <pic:cNvPr id="4653" name="Picture 4653"/>
                    <pic:cNvPicPr/>
                  </pic:nvPicPr>
                  <pic:blipFill>
                    <a:blip r:embed="rId7"/>
                    <a:stretch>
                      <a:fillRect/>
                    </a:stretch>
                  </pic:blipFill>
                  <pic:spPr>
                    <a:xfrm>
                      <a:off x="0" y="0"/>
                      <a:ext cx="45726" cy="21338"/>
                    </a:xfrm>
                    <a:prstGeom prst="rect">
                      <a:avLst/>
                    </a:prstGeom>
                  </pic:spPr>
                </pic:pic>
              </a:graphicData>
            </a:graphic>
          </wp:inline>
        </w:drawing>
      </w:r>
      <w:r>
        <w:t xml:space="preserve"> teplá jídla (další polévky, přesnídávky, svačiny, párky, toasty apod.), </w:t>
      </w:r>
      <w:r>
        <w:rPr>
          <w:noProof/>
        </w:rPr>
        <w:drawing>
          <wp:inline distT="0" distB="0" distL="0" distR="0" wp14:anchorId="4E450BE5" wp14:editId="49E621DD">
            <wp:extent cx="39629" cy="18290"/>
            <wp:effectExtent l="0" t="0" r="0" b="0"/>
            <wp:docPr id="4654" name="Picture 4654"/>
            <wp:cNvGraphicFramePr/>
            <a:graphic xmlns:a="http://schemas.openxmlformats.org/drawingml/2006/main">
              <a:graphicData uri="http://schemas.openxmlformats.org/drawingml/2006/picture">
                <pic:pic xmlns:pic="http://schemas.openxmlformats.org/drawingml/2006/picture">
                  <pic:nvPicPr>
                    <pic:cNvPr id="4654" name="Picture 4654"/>
                    <pic:cNvPicPr/>
                  </pic:nvPicPr>
                  <pic:blipFill>
                    <a:blip r:embed="rId8"/>
                    <a:stretch>
                      <a:fillRect/>
                    </a:stretch>
                  </pic:blipFill>
                  <pic:spPr>
                    <a:xfrm>
                      <a:off x="0" y="0"/>
                      <a:ext cx="39629" cy="18290"/>
                    </a:xfrm>
                    <a:prstGeom prst="rect">
                      <a:avLst/>
                    </a:prstGeom>
                  </pic:spPr>
                </pic:pic>
              </a:graphicData>
            </a:graphic>
          </wp:inline>
        </w:drawing>
      </w:r>
      <w:r>
        <w:t xml:space="preserve"> studené nealkoholické i alkoholické nápoje,</w:t>
      </w:r>
    </w:p>
    <w:p w14:paraId="71726FFA" w14:textId="08F482D3" w:rsidR="00991C1A" w:rsidRDefault="00991C1A" w:rsidP="00991C1A">
      <w:pPr>
        <w:pStyle w:val="Bezmezer"/>
        <w:numPr>
          <w:ilvl w:val="0"/>
          <w:numId w:val="3"/>
        </w:numPr>
        <w:jc w:val="both"/>
      </w:pPr>
      <w:r>
        <w:t>teplé nápoje (klasický sortiment).</w:t>
      </w:r>
    </w:p>
    <w:p w14:paraId="5FF3D5DC" w14:textId="77777777" w:rsidR="00991C1A" w:rsidRPr="00991C1A" w:rsidRDefault="00991C1A" w:rsidP="00991C1A">
      <w:pPr>
        <w:pStyle w:val="Bezmezer"/>
        <w:jc w:val="both"/>
        <w:rPr>
          <w:sz w:val="12"/>
          <w:szCs w:val="12"/>
        </w:rPr>
      </w:pPr>
    </w:p>
    <w:p w14:paraId="0EA4C7B6" w14:textId="74216452" w:rsidR="00991C1A" w:rsidRDefault="00991C1A" w:rsidP="00991C1A">
      <w:pPr>
        <w:pStyle w:val="Bezmezer"/>
        <w:jc w:val="both"/>
      </w:pPr>
      <w:r w:rsidRPr="00991C1A">
        <w:rPr>
          <w:u w:val="single"/>
        </w:rPr>
        <w:t xml:space="preserve">II.2 Doba poskytování služeb, provozní dny: </w:t>
      </w:r>
      <w:r>
        <w:t>Poskytovatel se zavazuje služby poskytovat v provozních dnech objednatele, tzn. ve dnech, kdy se ve Státní opeře hrají představení a/nebo probíhají zkoušky, včetně sobot, nedělí a státních svátků, a to v době nejméně od IO hodin do uplynutí půl hodiny po skončení představení nebo zkoušky, pokud se týž den představení nekoná. Výdej menu dle bodu II.1 a) bude ve všední dny zajišťován nejméně v době od 11.30 do 15.00 hodin.</w:t>
      </w:r>
    </w:p>
    <w:p w14:paraId="20F9DC6D" w14:textId="1B236E50" w:rsidR="00991C1A" w:rsidRPr="00991C1A" w:rsidRDefault="00991C1A" w:rsidP="00991C1A">
      <w:pPr>
        <w:pStyle w:val="Bezmezer"/>
        <w:jc w:val="both"/>
        <w:rPr>
          <w:u w:val="single"/>
        </w:rPr>
      </w:pPr>
      <w:r>
        <w:t>Objednatel bude nejpozději tři dny před koncem kalendářního měsíce informovat poskytovatele o tom, které dny v následujícím kalendářním měsíci budou tzv. provozními dny.</w:t>
      </w:r>
    </w:p>
    <w:p w14:paraId="2D273FBF" w14:textId="77777777" w:rsidR="007364EE" w:rsidRPr="00991C1A" w:rsidRDefault="007364EE" w:rsidP="00F62A70">
      <w:pPr>
        <w:pStyle w:val="Bezmezer"/>
        <w:jc w:val="both"/>
        <w:rPr>
          <w:sz w:val="12"/>
          <w:szCs w:val="12"/>
        </w:rPr>
      </w:pPr>
    </w:p>
    <w:p w14:paraId="5C84A7F2" w14:textId="62D23589" w:rsidR="00991C1A" w:rsidRDefault="00991C1A" w:rsidP="00F62A70">
      <w:pPr>
        <w:pStyle w:val="Bezmezer"/>
        <w:jc w:val="both"/>
      </w:pPr>
      <w:r w:rsidRPr="00991C1A">
        <w:rPr>
          <w:u w:val="single"/>
        </w:rPr>
        <w:t>II.3 Úhrada stravování:</w:t>
      </w:r>
      <w:r>
        <w:t xml:space="preserve"> poskytovatel se zavazuje, že bude účely plateb zaměstnanců za stravné využívat minimálně systémy - 1. Platba za hotové, 2. Obecné platby kartou, 3. Platby stravenkami (papírovými i elektronickými používanými v ND) a dále vlastní platební systém, na který bude možno převést prostředky ze systémů 1, 2 a 3</w:t>
      </w:r>
    </w:p>
    <w:p w14:paraId="5156FA95" w14:textId="77777777" w:rsidR="00991C1A" w:rsidRPr="00991C1A" w:rsidRDefault="00991C1A" w:rsidP="00F62A70">
      <w:pPr>
        <w:pStyle w:val="Bezmezer"/>
        <w:jc w:val="both"/>
        <w:rPr>
          <w:sz w:val="12"/>
          <w:szCs w:val="12"/>
        </w:rPr>
      </w:pPr>
    </w:p>
    <w:p w14:paraId="49BD1C2E" w14:textId="3DDFC184" w:rsidR="00991C1A" w:rsidRDefault="00991C1A" w:rsidP="00F62A70">
      <w:pPr>
        <w:pStyle w:val="Bezmezer"/>
        <w:jc w:val="both"/>
      </w:pPr>
      <w:r w:rsidRPr="00991C1A">
        <w:rPr>
          <w:u w:val="single"/>
        </w:rPr>
        <w:t>II.4 Jídelníček:</w:t>
      </w:r>
      <w:r>
        <w:t xml:space="preserve"> Jídelníček obsahující menu na následující kalendářní </w:t>
      </w:r>
      <w:r w:rsidR="00E422DC">
        <w:t xml:space="preserve">den </w:t>
      </w:r>
      <w:r>
        <w:t xml:space="preserve">bude předáván objednateli, resp. jím pověřenému zaměstnanci, nejpozději do </w:t>
      </w:r>
      <w:r w:rsidR="00E422DC">
        <w:t xml:space="preserve">15:00 </w:t>
      </w:r>
      <w:r>
        <w:t xml:space="preserve"> předchozího kalendářního </w:t>
      </w:r>
      <w:r w:rsidR="00E422DC">
        <w:t>dne</w:t>
      </w:r>
    </w:p>
    <w:p w14:paraId="7411B6A7" w14:textId="77777777" w:rsidR="00991C1A" w:rsidRDefault="00991C1A" w:rsidP="00F62A70">
      <w:pPr>
        <w:pStyle w:val="Bezmezer"/>
        <w:jc w:val="both"/>
      </w:pPr>
    </w:p>
    <w:p w14:paraId="42F3C7D3" w14:textId="186B3A97" w:rsidR="00991C1A" w:rsidRDefault="00991C1A" w:rsidP="00991C1A">
      <w:pPr>
        <w:pStyle w:val="Bezmezer"/>
        <w:jc w:val="center"/>
        <w:rPr>
          <w:b/>
          <w:bCs/>
        </w:rPr>
      </w:pPr>
      <w:r w:rsidRPr="00991C1A">
        <w:rPr>
          <w:b/>
          <w:bCs/>
        </w:rPr>
        <w:t>III. Cena služeb</w:t>
      </w:r>
    </w:p>
    <w:p w14:paraId="54019EAD" w14:textId="6D908EC8" w:rsidR="00991C1A" w:rsidRDefault="00991C1A" w:rsidP="00F62A70">
      <w:pPr>
        <w:pStyle w:val="Bezmezer"/>
        <w:jc w:val="both"/>
      </w:pPr>
      <w:r w:rsidRPr="00991C1A">
        <w:rPr>
          <w:u w:val="single"/>
        </w:rPr>
        <w:t>III.1 Cena menu:</w:t>
      </w:r>
      <w:r>
        <w:t xml:space="preserve"> Cena jednoho z menu podle odst. II.1. a) (polévka + hlavní jídlo) činí 1</w:t>
      </w:r>
      <w:r w:rsidR="00A74494">
        <w:t>99</w:t>
      </w:r>
      <w:r>
        <w:t>,Kč včetně platné sazby DPH. Cena druhého menu podle odst. II.1 může částku 1</w:t>
      </w:r>
      <w:r w:rsidR="00A74494">
        <w:t>99</w:t>
      </w:r>
      <w:r>
        <w:t>,-Kč včetně DPH překročit. Cena hlavního jídla 1</w:t>
      </w:r>
      <w:r w:rsidR="00A74494">
        <w:t>65</w:t>
      </w:r>
      <w:r>
        <w:t xml:space="preserve">,-Kč včetně platné sazby DPH. Cena samostatné polévky činí </w:t>
      </w:r>
      <w:r w:rsidR="00A74494">
        <w:t>59</w:t>
      </w:r>
      <w:r>
        <w:t>,-Kč včetně platné sazby DPH.</w:t>
      </w:r>
    </w:p>
    <w:p w14:paraId="6509AB73" w14:textId="77777777" w:rsidR="00A74494" w:rsidRPr="00A74494" w:rsidRDefault="00A74494" w:rsidP="00F62A70">
      <w:pPr>
        <w:pStyle w:val="Bezmezer"/>
        <w:jc w:val="both"/>
        <w:rPr>
          <w:sz w:val="12"/>
          <w:szCs w:val="12"/>
        </w:rPr>
      </w:pPr>
    </w:p>
    <w:p w14:paraId="4ABDE83D" w14:textId="568A5903" w:rsidR="00A74494" w:rsidRDefault="00A74494" w:rsidP="00F62A70">
      <w:pPr>
        <w:pStyle w:val="Bezmezer"/>
        <w:jc w:val="both"/>
      </w:pPr>
      <w:r>
        <w:t>Ceny menu a hlavních jídel jsou poskytovatelem garantovány vždy na období jednoho roku. Obě strany se domluvili, že poskytoval vždy nejpozději 2 měsíce před ukončením této doby předloží objednateli návrh cen menu a hlavních jídel na další rok. Poskytoval je oprávněn navýšit ceny pouze tak, že nebude překračovat v průměru ceny, za které jsou obdobné gastronomické služby poskytovány ve srovnatelných zařízeních v okolí místa plnění a/nebo za které je srovnatelné zboží prodávané v doplňkovém prodeji prodáváno v maloobchodních prodejnách v nejbližším okolí místa plnění.</w:t>
      </w:r>
    </w:p>
    <w:p w14:paraId="438C0219" w14:textId="77777777" w:rsidR="00991C1A" w:rsidRDefault="00991C1A" w:rsidP="00F62A70">
      <w:pPr>
        <w:pStyle w:val="Bezmezer"/>
        <w:jc w:val="both"/>
      </w:pPr>
    </w:p>
    <w:p w14:paraId="2F548FC4" w14:textId="4C0FAE88" w:rsidR="00A74494" w:rsidRDefault="00A74494" w:rsidP="00F62A70">
      <w:pPr>
        <w:pStyle w:val="Bezmezer"/>
        <w:jc w:val="both"/>
      </w:pPr>
      <w:r w:rsidRPr="00A74494">
        <w:rPr>
          <w:u w:val="single"/>
        </w:rPr>
        <w:lastRenderedPageBreak/>
        <w:t>III.2 Ce</w:t>
      </w:r>
      <w:r>
        <w:rPr>
          <w:u w:val="single"/>
        </w:rPr>
        <w:t xml:space="preserve">ny </w:t>
      </w:r>
      <w:r w:rsidRPr="00A74494">
        <w:rPr>
          <w:u w:val="single"/>
        </w:rPr>
        <w:t xml:space="preserve">ostatních gastronomických služeb a zboží v doplňkovém prodeji: </w:t>
      </w:r>
      <w:r w:rsidRPr="00A74494">
        <w:t xml:space="preserve">Poskytovatel </w:t>
      </w:r>
      <w:r>
        <w:t>se zavazuje, že nebude překračovat v průměru ceny, za které jsou obdobné gastronomické služby poskytovány ve srovnatelných zařízeních v okolí místa plnění</w:t>
      </w:r>
      <w:r w:rsidR="00E422DC">
        <w:t>.</w:t>
      </w:r>
      <w:r>
        <w:t xml:space="preserve"> </w:t>
      </w:r>
    </w:p>
    <w:p w14:paraId="43ED367F" w14:textId="77777777" w:rsidR="00A74494" w:rsidRPr="00A74494" w:rsidRDefault="00A74494" w:rsidP="00F62A70">
      <w:pPr>
        <w:pStyle w:val="Bezmezer"/>
        <w:jc w:val="both"/>
        <w:rPr>
          <w:sz w:val="12"/>
          <w:szCs w:val="12"/>
        </w:rPr>
      </w:pPr>
    </w:p>
    <w:p w14:paraId="73BD0F4C" w14:textId="221E4C76" w:rsidR="00A74494" w:rsidRDefault="00A74494" w:rsidP="00F62A70">
      <w:pPr>
        <w:pStyle w:val="Bezmezer"/>
        <w:jc w:val="both"/>
      </w:pPr>
      <w:r>
        <w:rPr>
          <w:u w:val="single"/>
        </w:rPr>
        <w:t xml:space="preserve">III.3 Služby nad rámec této smlouvy: </w:t>
      </w:r>
      <w:r w:rsidRPr="00A74494">
        <w:t>Objednatelem budou nad rámec smluvní ceny hrazeny pouze služby, které si zcela prokazatelně objednal. Po ocenění objednaných</w:t>
      </w:r>
      <w:r>
        <w:t xml:space="preserve"> služeb poskytovatelem a po dosažení cenové dohody bude objednatelem vystavena objednávka na provedení objednaných služeb.</w:t>
      </w:r>
    </w:p>
    <w:p w14:paraId="0DD6D5C4" w14:textId="77777777" w:rsidR="00A74494" w:rsidRDefault="00A74494" w:rsidP="00F62A70">
      <w:pPr>
        <w:pStyle w:val="Bezmezer"/>
        <w:jc w:val="both"/>
      </w:pPr>
    </w:p>
    <w:p w14:paraId="1CB06462" w14:textId="5C6CC7C3" w:rsidR="00A74494" w:rsidRPr="00A74494" w:rsidRDefault="00A74494" w:rsidP="00A74494">
      <w:pPr>
        <w:pStyle w:val="Bezmezer"/>
        <w:jc w:val="center"/>
        <w:rPr>
          <w:b/>
          <w:bCs/>
        </w:rPr>
      </w:pPr>
      <w:r w:rsidRPr="00A74494">
        <w:rPr>
          <w:b/>
          <w:bCs/>
        </w:rPr>
        <w:t>IV. Další ujednání</w:t>
      </w:r>
    </w:p>
    <w:p w14:paraId="656299C2" w14:textId="5CE77E12" w:rsidR="00A74494" w:rsidRDefault="00A74494" w:rsidP="00F62A70">
      <w:pPr>
        <w:pStyle w:val="Bezmezer"/>
        <w:jc w:val="both"/>
      </w:pPr>
      <w:r>
        <w:rPr>
          <w:u w:val="single"/>
        </w:rPr>
        <w:t xml:space="preserve">IV.1 Užívání vyhrazených prostor: </w:t>
      </w:r>
      <w:r w:rsidRPr="00A74494">
        <w:t xml:space="preserve">Poskytovatel </w:t>
      </w:r>
      <w:r>
        <w:t>bude při poskytování služeb dle této smlouvy využívat vyhrazené prostory včetně jeho vybavení (inventáře) sepsaného v příloze č. 2 pouze k účelům, pro které jsou určeny a s péčí řádného hospodáře. Poskytovatel odpovídá za škody způsobené objednateli ztrátami inventáře.</w:t>
      </w:r>
    </w:p>
    <w:p w14:paraId="3A0D4BF1" w14:textId="77777777" w:rsidR="00A74494" w:rsidRPr="00A74494" w:rsidRDefault="00A74494" w:rsidP="00F62A70">
      <w:pPr>
        <w:pStyle w:val="Bezmezer"/>
        <w:jc w:val="both"/>
        <w:rPr>
          <w:sz w:val="12"/>
          <w:szCs w:val="12"/>
        </w:rPr>
      </w:pPr>
    </w:p>
    <w:p w14:paraId="5097A4D9" w14:textId="1C43E46B" w:rsidR="00A74494" w:rsidRDefault="00A74494" w:rsidP="009D6803">
      <w:pPr>
        <w:pStyle w:val="Bezmezer"/>
        <w:jc w:val="both"/>
      </w:pPr>
      <w:r w:rsidRPr="00A74494">
        <w:rPr>
          <w:u w:val="single"/>
        </w:rPr>
        <w:t>IV.2 Opravy a údržba:</w:t>
      </w:r>
      <w:r>
        <w:t xml:space="preserve"> </w:t>
      </w:r>
      <w:r w:rsidR="009D6803">
        <w:t xml:space="preserve">Drobné opravy a běžnou údržbu vyhrazených prostor a inventáře bude poskytoval zajišťovat na své náklady, a to do částky 2.000 Kč bez DPH za jeden takový úkon a zároveň do maximální částky 10.000 Kč </w:t>
      </w:r>
      <w:r w:rsidR="002605E9">
        <w:t xml:space="preserve">bez DPH </w:t>
      </w:r>
      <w:r w:rsidR="009D6803">
        <w:t>celkově za kalendářní rok</w:t>
      </w:r>
      <w:r>
        <w:t>. Poskytovatel je též oprávněn na vlastní náklady provést případné úpravy vzhledu vyhrazených prostor a vybavit je svým vnitřním movitým zařízením (např. stoly, židle, dekorace, zařízení kuchyně). Jakékoliv stavební změny vyhrazených prostor mohou být realizovány pouze s písemným souhlasem objednatele. Poskytovatel si na vlastní náklady zajistí veškerá povolení či souhlasy nezbytné k provozování hostinské činnosti.</w:t>
      </w:r>
    </w:p>
    <w:p w14:paraId="0B8A8618" w14:textId="77777777" w:rsidR="00A74494" w:rsidRPr="00A74494" w:rsidRDefault="00A74494" w:rsidP="00F62A70">
      <w:pPr>
        <w:pStyle w:val="Bezmezer"/>
        <w:jc w:val="both"/>
        <w:rPr>
          <w:sz w:val="12"/>
          <w:szCs w:val="12"/>
        </w:rPr>
      </w:pPr>
    </w:p>
    <w:p w14:paraId="2A973ABA" w14:textId="15B8B809" w:rsidR="00A74494" w:rsidRDefault="00A74494" w:rsidP="00F62A70">
      <w:pPr>
        <w:pStyle w:val="Bezmezer"/>
        <w:jc w:val="both"/>
      </w:pPr>
      <w:r w:rsidRPr="00A74494">
        <w:rPr>
          <w:u w:val="single"/>
        </w:rPr>
        <w:t>IV.3 Plnění hygienických norem a předpisů PO a BOZP:</w:t>
      </w:r>
      <w:r>
        <w:t xml:space="preserve"> Poskytovatel bude služby poskytovat v souladu s obecně závaznými předpisy, zejména v souladu s předpisy hygienickými, protipožárními a bezpečnostními. Za nedodržení těchto předpisů zodpovídá poskytovatel. Poskytovatel se zavazuje, že seznámí všechny své pracovníky, kteří se budou pohybovat v době platnosti této smlouvy v prostorách objednatele, s instruktáží o požární ochraně a bezpečnosti práce, která je dostupná na webové stránce: </w:t>
      </w:r>
      <w:r w:rsidR="002277D6" w:rsidRPr="002277D6">
        <w:t>https://www.narodni-divadlo.cz/cs/dokumenty-o-divadle.</w:t>
      </w:r>
    </w:p>
    <w:p w14:paraId="5398E05C" w14:textId="77777777" w:rsidR="002277D6" w:rsidRPr="002277D6" w:rsidRDefault="002277D6" w:rsidP="00F62A70">
      <w:pPr>
        <w:pStyle w:val="Bezmezer"/>
        <w:jc w:val="both"/>
        <w:rPr>
          <w:sz w:val="12"/>
          <w:szCs w:val="12"/>
        </w:rPr>
      </w:pPr>
    </w:p>
    <w:p w14:paraId="4A222763" w14:textId="2AB2F42B" w:rsidR="002277D6" w:rsidRDefault="002277D6" w:rsidP="00F62A70">
      <w:pPr>
        <w:pStyle w:val="Bezmezer"/>
        <w:jc w:val="both"/>
      </w:pPr>
      <w:r w:rsidRPr="002277D6">
        <w:rPr>
          <w:u w:val="single"/>
        </w:rPr>
        <w:t>IV.4 Personál:</w:t>
      </w:r>
      <w:r>
        <w:t xml:space="preserve"> Poskytovatel pro řádné poskytování služeb podle této smlouvy zajistí potřebný a rozsahu služeb odpovídající počet kvalifikovaného personálu. Poskytovatel vybaví svůj personál pracovními oděvy, osobními ochrannými pomůckami a hygienickými potřebami. Čištění, praní a obnovu oděvů či pomůcek zajišťuje dodavatel na své náklady. Objednatel nepřebírá žádnou odpovědnost za personál poskytovatele, resp. jeho zaměstnance či pracovníky, které poskytovatel používá k plnění svých závazků podle této smlouvy. Plnění veškerých povinností vůči personálu týkajících se bezpečnosti práce, hygieny, včetně veškerých pracovněprávních nároků včetně placení sociálního a zdravotního pojištění zajišťuje poskytovatel.</w:t>
      </w:r>
    </w:p>
    <w:p w14:paraId="7E92176A" w14:textId="77777777" w:rsidR="002277D6" w:rsidRPr="002277D6" w:rsidRDefault="002277D6" w:rsidP="00F62A70">
      <w:pPr>
        <w:pStyle w:val="Bezmezer"/>
        <w:jc w:val="both"/>
        <w:rPr>
          <w:sz w:val="12"/>
          <w:szCs w:val="12"/>
        </w:rPr>
      </w:pPr>
    </w:p>
    <w:p w14:paraId="2417B2E6" w14:textId="3E701A63" w:rsidR="002277D6" w:rsidRDefault="002277D6" w:rsidP="00F62A70">
      <w:pPr>
        <w:pStyle w:val="Bezmezer"/>
        <w:jc w:val="both"/>
      </w:pPr>
      <w:r w:rsidRPr="002277D6">
        <w:rPr>
          <w:u w:val="single"/>
        </w:rPr>
        <w:t>IV.5 Úklid, odvoz a likvidace odpadů:</w:t>
      </w:r>
      <w:r>
        <w:t xml:space="preserve"> Poskytovatel na své náklady zajistí denní odvoz zbytků jídel a průběžný úklid vyhrazených prostor. Dále je povinen na své náklady zajišťovat třídění veškerých odpadů vzniklých z jeho činnosti podle této smlouvy a ukládat jej do nádob tříděného odpadu umístěných v místnosti odpadového hospodářství m.č. 1-145 umístěné v </w:t>
      </w:r>
      <w:r w:rsidR="004C60D4">
        <w:t>1</w:t>
      </w:r>
      <w:r>
        <w:t>.</w:t>
      </w:r>
      <w:r w:rsidR="004C60D4">
        <w:t>NP</w:t>
      </w:r>
      <w:r>
        <w:t xml:space="preserve"> PB SO. Nájemce je povinen zajistit, aby oleje a tuky nebyly vypouštěny do kanalizace. V případě porušení tohoto závazku odpovídá za veškerou tím způsobenou škodu.</w:t>
      </w:r>
    </w:p>
    <w:p w14:paraId="526CC381" w14:textId="77777777" w:rsidR="002277D6" w:rsidRPr="002277D6" w:rsidRDefault="002277D6" w:rsidP="00F62A70">
      <w:pPr>
        <w:pStyle w:val="Bezmezer"/>
        <w:jc w:val="both"/>
        <w:rPr>
          <w:sz w:val="12"/>
          <w:szCs w:val="12"/>
        </w:rPr>
      </w:pPr>
    </w:p>
    <w:p w14:paraId="6FFF5477" w14:textId="072AA634" w:rsidR="002277D6" w:rsidRDefault="002277D6" w:rsidP="00F62A70">
      <w:pPr>
        <w:pStyle w:val="Bezmezer"/>
        <w:jc w:val="both"/>
      </w:pPr>
      <w:r w:rsidRPr="002277D6">
        <w:rPr>
          <w:u w:val="single"/>
        </w:rPr>
        <w:lastRenderedPageBreak/>
        <w:t>IV.6 Další povinnosti poskytovatele:</w:t>
      </w:r>
      <w:r>
        <w:t xml:space="preserve"> Poskytovatel bude při plnění předmětu této smlouvy postupovat s veškerou odbornou péčí. Poskytovatel se bude řídit pokyny objednatele, resp. jím pověřeného pracovníka, pokud se týkají požární ochrany, dále se bude řídit zápisy a dohodami oprávněných pracovníků vždy obou smluvních stran a rozhodnutími a vyjádřeními kompetentních orgánů státní správy. Poskytovatel je oprávněn odmítnout plnit pokyny v případě, že odporují právním a jiným předpisům či podmínkám sjednaným v této smlouvě. Bude-li přesto objednatel trvat na jejich splnění a v důsledku toho vznikne škoda, poskytovatel za takovou škodu neodpovídá.</w:t>
      </w:r>
    </w:p>
    <w:p w14:paraId="7513F2F6" w14:textId="77777777" w:rsidR="002277D6" w:rsidRDefault="002277D6" w:rsidP="00F62A70">
      <w:pPr>
        <w:pStyle w:val="Bezmezer"/>
        <w:jc w:val="both"/>
      </w:pPr>
    </w:p>
    <w:p w14:paraId="17C87922" w14:textId="63A429F2" w:rsidR="002277D6" w:rsidRPr="002277D6" w:rsidRDefault="002277D6" w:rsidP="002277D6">
      <w:pPr>
        <w:pStyle w:val="Bezmezer"/>
        <w:jc w:val="center"/>
        <w:rPr>
          <w:b/>
          <w:bCs/>
        </w:rPr>
      </w:pPr>
      <w:r w:rsidRPr="002277D6">
        <w:rPr>
          <w:b/>
          <w:bCs/>
        </w:rPr>
        <w:t>V. Doba platnosti smlouvy, výpověď smlouvy a odstoupení od smlouvy</w:t>
      </w:r>
    </w:p>
    <w:p w14:paraId="41CD59B3" w14:textId="138B9955" w:rsidR="002277D6" w:rsidRDefault="002277D6" w:rsidP="00F62A70">
      <w:pPr>
        <w:pStyle w:val="Bezmezer"/>
        <w:jc w:val="both"/>
      </w:pPr>
      <w:r w:rsidRPr="002277D6">
        <w:rPr>
          <w:u w:val="single"/>
        </w:rPr>
        <w:t>V.1 Platnost:</w:t>
      </w:r>
      <w:r>
        <w:t xml:space="preserve"> Tato smlouva se uzavírá na dobu určitou. Poskytovatel zahájí poskytování služeb podle této smlouvy dne </w:t>
      </w:r>
      <w:r w:rsidRPr="00FF608A">
        <w:rPr>
          <w:b/>
          <w:bCs/>
        </w:rPr>
        <w:t>2.1.202</w:t>
      </w:r>
      <w:r w:rsidR="00FF608A" w:rsidRPr="00FF608A">
        <w:rPr>
          <w:b/>
          <w:bCs/>
        </w:rPr>
        <w:t>6</w:t>
      </w:r>
      <w:r w:rsidRPr="00FF608A">
        <w:rPr>
          <w:b/>
          <w:bCs/>
        </w:rPr>
        <w:t xml:space="preserve"> a ukončí je dne 31.</w:t>
      </w:r>
      <w:r w:rsidR="002605E9">
        <w:rPr>
          <w:b/>
          <w:bCs/>
        </w:rPr>
        <w:t>8</w:t>
      </w:r>
      <w:r w:rsidRPr="00FF608A">
        <w:rPr>
          <w:b/>
          <w:bCs/>
        </w:rPr>
        <w:t>.20</w:t>
      </w:r>
      <w:r w:rsidR="002605E9">
        <w:rPr>
          <w:b/>
          <w:bCs/>
        </w:rPr>
        <w:t>29</w:t>
      </w:r>
      <w:r w:rsidRPr="00FF608A">
        <w:rPr>
          <w:b/>
          <w:bCs/>
        </w:rPr>
        <w:t>.</w:t>
      </w:r>
    </w:p>
    <w:p w14:paraId="0540D3A8" w14:textId="77777777" w:rsidR="002277D6" w:rsidRPr="002277D6" w:rsidRDefault="002277D6" w:rsidP="00F62A70">
      <w:pPr>
        <w:pStyle w:val="Bezmezer"/>
        <w:jc w:val="both"/>
        <w:rPr>
          <w:sz w:val="12"/>
          <w:szCs w:val="12"/>
        </w:rPr>
      </w:pPr>
    </w:p>
    <w:p w14:paraId="538C08FB" w14:textId="7A0C2BAA" w:rsidR="002277D6" w:rsidRDefault="002277D6" w:rsidP="00F62A70">
      <w:pPr>
        <w:pStyle w:val="Bezmezer"/>
        <w:jc w:val="both"/>
      </w:pPr>
      <w:r w:rsidRPr="002277D6">
        <w:rPr>
          <w:u w:val="single"/>
        </w:rPr>
        <w:t>V.2 Výpověď objednatele v případě porušování smlouvy poskytovatelem:</w:t>
      </w:r>
      <w:r>
        <w:t xml:space="preserve"> Objednatel je oprávněn tuto smlouvu písemně vypovědět i před uplynutím sjednané doby její platnosti v těchto případech:</w:t>
      </w:r>
    </w:p>
    <w:p w14:paraId="71B62487" w14:textId="77777777" w:rsidR="0041451F" w:rsidRDefault="002277D6" w:rsidP="00F62A70">
      <w:pPr>
        <w:pStyle w:val="Bezmezer"/>
        <w:numPr>
          <w:ilvl w:val="0"/>
          <w:numId w:val="6"/>
        </w:numPr>
        <w:jc w:val="both"/>
      </w:pPr>
      <w:r>
        <w:t>poskytovatel poskytuje své služby podle této smlouvy v prokazatelně nižší kvalitě oproti běžným standardům a nezjedná nápravu ani do 15 dní poté, co mu byla doručena písemná výzva objednatele ke zjednání nápravy;</w:t>
      </w:r>
    </w:p>
    <w:p w14:paraId="65D3FD62" w14:textId="77777777" w:rsidR="0041451F" w:rsidRDefault="0041451F" w:rsidP="00F62A70">
      <w:pPr>
        <w:pStyle w:val="Bezmezer"/>
        <w:numPr>
          <w:ilvl w:val="0"/>
          <w:numId w:val="6"/>
        </w:numPr>
        <w:jc w:val="both"/>
      </w:pPr>
      <w:r>
        <w:t>poskytovatel poruší obecně závazné předpisy, případně jiným podstatným způsobem poruší ustanovení této smlouvy, zejména ustanovení odstavců 11.1, II.2 a IV.5, přestože byl dříve písemně objednatelem na toto porušení upozorněn, a nezjedná nápravu ani v přiměřené lhůtě v délce nejméně 15 dnů od doručení písemného upozornění objednatele;</w:t>
      </w:r>
    </w:p>
    <w:p w14:paraId="0A8A561D" w14:textId="0CDBC2FC" w:rsidR="002277D6" w:rsidRDefault="0041451F" w:rsidP="00F62A70">
      <w:pPr>
        <w:pStyle w:val="Bezmezer"/>
        <w:numPr>
          <w:ilvl w:val="0"/>
          <w:numId w:val="6"/>
        </w:numPr>
        <w:jc w:val="both"/>
      </w:pPr>
      <w:r>
        <w:t>c) poskytovatel byl písemně objednatelem upozorněn, že ohrožuje dobré jméno objednatele, a to z důvodu spočívajícího ve způsobu poskytování služeb či prezentace činnosti a produktů třetích osob, a nezjedná nápravu ani do 15 dnů od doručení objednatelova upozornění.</w:t>
      </w:r>
    </w:p>
    <w:p w14:paraId="3F877D9C" w14:textId="77777777" w:rsidR="009B0475" w:rsidRPr="009B0475" w:rsidRDefault="009B0475" w:rsidP="009B0475">
      <w:pPr>
        <w:pStyle w:val="Bezmezer"/>
        <w:ind w:left="142"/>
        <w:jc w:val="both"/>
        <w:rPr>
          <w:sz w:val="12"/>
          <w:szCs w:val="12"/>
        </w:rPr>
      </w:pPr>
    </w:p>
    <w:p w14:paraId="1CC5D115" w14:textId="40643E03" w:rsidR="009B0475" w:rsidRDefault="009B0475" w:rsidP="009B0475">
      <w:pPr>
        <w:pStyle w:val="Bezmezer"/>
        <w:ind w:left="142"/>
        <w:jc w:val="both"/>
      </w:pPr>
      <w:r w:rsidRPr="009B0475">
        <w:rPr>
          <w:u w:val="single"/>
        </w:rPr>
        <w:t>V.3 Výpovědní lhůta v případě porušování smlouvy:</w:t>
      </w:r>
      <w:r>
        <w:t xml:space="preserve"> Pokud smluvní strana vypoví tuto smlouvu z důvodu jejího porušování (viz odst.V.2.), činí výpovědní lhůta tři měsíce, počítá se od prvního dne kalendářního měsíce následujícího po doručení výpovědi druhé smluvní straně a končí posledním dnem třetího měsíce následujícího po doručení výpovědi druhé smluvní straně.</w:t>
      </w:r>
    </w:p>
    <w:p w14:paraId="38580233" w14:textId="77777777" w:rsidR="009B0475" w:rsidRPr="009B0475" w:rsidRDefault="009B0475" w:rsidP="009B0475">
      <w:pPr>
        <w:pStyle w:val="Bezmezer"/>
        <w:ind w:left="142"/>
        <w:jc w:val="both"/>
        <w:rPr>
          <w:sz w:val="12"/>
          <w:szCs w:val="12"/>
        </w:rPr>
      </w:pPr>
    </w:p>
    <w:p w14:paraId="2CCC4E40" w14:textId="6330831F" w:rsidR="009B0475" w:rsidRDefault="009B0475" w:rsidP="009B0475">
      <w:pPr>
        <w:pStyle w:val="Bezmezer"/>
        <w:ind w:left="142"/>
        <w:jc w:val="both"/>
      </w:pPr>
      <w:r w:rsidRPr="009B0475">
        <w:rPr>
          <w:u w:val="single"/>
        </w:rPr>
        <w:t>V.4 Výpověď bez udání důvodu:</w:t>
      </w:r>
      <w:r>
        <w:t xml:space="preserve"> Tuto smlouvu lze ukončit písemnou výpovědí i bez udání důvodu, výpovědní lhůta činí 6 měsíců a začíná běžet od prvního dne kalendářního měsíce následujícího po doručení výpovědi druhé smluvní straně.</w:t>
      </w:r>
    </w:p>
    <w:p w14:paraId="78E86B8B" w14:textId="77777777" w:rsidR="009B0475" w:rsidRDefault="009B0475" w:rsidP="009B0475">
      <w:pPr>
        <w:pStyle w:val="Bezmezer"/>
        <w:ind w:left="142"/>
        <w:jc w:val="both"/>
      </w:pPr>
    </w:p>
    <w:p w14:paraId="569E2930" w14:textId="1F7A8689" w:rsidR="009B0475" w:rsidRPr="009B0475" w:rsidRDefault="009B0475" w:rsidP="009B0475">
      <w:pPr>
        <w:pStyle w:val="Bezmezer"/>
        <w:ind w:left="142"/>
        <w:jc w:val="center"/>
        <w:rPr>
          <w:b/>
          <w:bCs/>
        </w:rPr>
      </w:pPr>
      <w:r w:rsidRPr="009B0475">
        <w:rPr>
          <w:b/>
          <w:bCs/>
        </w:rPr>
        <w:t>VI. Společná a závěrečná ustanovení</w:t>
      </w:r>
    </w:p>
    <w:p w14:paraId="5B4EB401" w14:textId="67BEC4C1" w:rsidR="009B0475" w:rsidRDefault="009B0475" w:rsidP="009B0475">
      <w:pPr>
        <w:pStyle w:val="Bezmezer"/>
        <w:ind w:left="142"/>
        <w:jc w:val="both"/>
      </w:pPr>
      <w:r w:rsidRPr="0099236B">
        <w:rPr>
          <w:u w:val="single"/>
        </w:rPr>
        <w:t>VI.1 Právní režim smlouvy:</w:t>
      </w:r>
      <w:r>
        <w:t xml:space="preserve"> Pokud</w:t>
      </w:r>
      <w:r w:rsidR="0099236B" w:rsidRPr="0099236B">
        <w:t xml:space="preserve"> </w:t>
      </w:r>
      <w:r w:rsidR="0099236B">
        <w:t xml:space="preserve">v této smlouvě není sjednáno jinak, řídí se tato smlouva i vztahy touto smlouvou založené, včetně vztahů touto smlouvou výslovně neupravených, obecně závaznými předpisy, zejména zákonem 89/2012 Sb. občanský zákoník, v platném a účinném znění. Závazky a vztahy touto smlouvou založené, leč neupravené smlouvou ani zákonem, se řídí přiměřeně zákonnými ustanoveními, která upravují závazky jim nejbližší. Pro vyloučení všech pochybností smluvní strany vylučují použití </w:t>
      </w:r>
      <w:r w:rsidR="00E171D1">
        <w:t xml:space="preserve">§ </w:t>
      </w:r>
      <w:r w:rsidR="0099236B">
        <w:t xml:space="preserve">2315 </w:t>
      </w:r>
      <w:r w:rsidR="00E171D1">
        <w:t>o</w:t>
      </w:r>
      <w:r w:rsidR="0099236B">
        <w:t xml:space="preserve"> náhradě za převzetí zákaznické základny a </w:t>
      </w:r>
      <w:r w:rsidR="00E171D1">
        <w:t xml:space="preserve">§ </w:t>
      </w:r>
      <w:r w:rsidR="0099236B">
        <w:t>1740 odst. 3 občanského zákoníku, který stanoví, že smlouva je uzavřena i tehdy, kdy nedojde k úplné shodě projevů vůle smluvních stran.</w:t>
      </w:r>
    </w:p>
    <w:p w14:paraId="22365E50" w14:textId="77777777" w:rsidR="0099236B" w:rsidRPr="0099236B" w:rsidRDefault="0099236B" w:rsidP="009B0475">
      <w:pPr>
        <w:pStyle w:val="Bezmezer"/>
        <w:ind w:left="142"/>
        <w:jc w:val="both"/>
        <w:rPr>
          <w:sz w:val="12"/>
          <w:szCs w:val="12"/>
        </w:rPr>
      </w:pPr>
    </w:p>
    <w:p w14:paraId="41EFDF8B" w14:textId="414D99C3" w:rsidR="0099236B" w:rsidRDefault="0099236B" w:rsidP="009B0475">
      <w:pPr>
        <w:pStyle w:val="Bezmezer"/>
        <w:ind w:left="142"/>
        <w:jc w:val="both"/>
      </w:pPr>
      <w:r w:rsidRPr="0099236B">
        <w:rPr>
          <w:u w:val="single"/>
        </w:rPr>
        <w:t>VI.2 Neplatnost některých ujednání:</w:t>
      </w:r>
      <w:r>
        <w:t xml:space="preserve"> Je-li nebo stane-li se některé ujednání této smlouvy neplatným nebo nevykonatelným, není tím platnost zbývajících ujednání nijak dotčena. Smluvní strany se v takovém případě zavazují nahradit neplatné či nevykonatelné ustanovení jiným, jež bude v rámci zákona co nejlépe vystihovat obchodní účel ujednání původního.</w:t>
      </w:r>
    </w:p>
    <w:p w14:paraId="56EA3F13" w14:textId="77777777" w:rsidR="0099236B" w:rsidRPr="0099236B" w:rsidRDefault="0099236B" w:rsidP="009B0475">
      <w:pPr>
        <w:pStyle w:val="Bezmezer"/>
        <w:ind w:left="142"/>
        <w:jc w:val="both"/>
        <w:rPr>
          <w:sz w:val="12"/>
          <w:szCs w:val="12"/>
        </w:rPr>
      </w:pPr>
    </w:p>
    <w:p w14:paraId="7577D784" w14:textId="517E2773" w:rsidR="0099236B" w:rsidRDefault="0099236B" w:rsidP="009B0475">
      <w:pPr>
        <w:pStyle w:val="Bezmezer"/>
        <w:ind w:left="142"/>
        <w:jc w:val="both"/>
      </w:pPr>
      <w:r w:rsidRPr="0099236B">
        <w:rPr>
          <w:u w:val="single"/>
        </w:rPr>
        <w:t>VI.3 Nemožnost plnění:</w:t>
      </w:r>
      <w:r w:rsidRPr="0099236B">
        <w:t xml:space="preserve"> </w:t>
      </w:r>
      <w:r>
        <w:t>Nastanou-li u některé ze stran skutečnosti bránící řádnému plnění této smlouvy, je povinna to ihned bez zbytečného odkladu oznámit druhé straně a projednat s ní možnosti a způsoby řešení takové situace tak, aby závazky založené touto smlouvou byly dodrženy v nejvyšší možné míře; tím však není vyloučena ani omezena odpovědnost smluvní strany za nesplnění závazků podle této smlouvy.</w:t>
      </w:r>
    </w:p>
    <w:p w14:paraId="24BCD6ED" w14:textId="77777777" w:rsidR="0099236B" w:rsidRPr="0099236B" w:rsidRDefault="0099236B" w:rsidP="009B0475">
      <w:pPr>
        <w:pStyle w:val="Bezmezer"/>
        <w:ind w:left="142"/>
        <w:jc w:val="both"/>
        <w:rPr>
          <w:sz w:val="12"/>
          <w:szCs w:val="12"/>
        </w:rPr>
      </w:pPr>
    </w:p>
    <w:p w14:paraId="115A8B56" w14:textId="1B0F063B" w:rsidR="0099236B" w:rsidRDefault="0099236B" w:rsidP="009B0475">
      <w:pPr>
        <w:pStyle w:val="Bezmezer"/>
        <w:ind w:left="142"/>
        <w:jc w:val="both"/>
      </w:pPr>
      <w:r w:rsidRPr="0099236B">
        <w:rPr>
          <w:u w:val="single"/>
        </w:rPr>
        <w:t>VI.4 Informace:</w:t>
      </w:r>
      <w:r>
        <w:t xml:space="preserve"> Smluvní strany se zavazují bezodkladně si poskytovat informace o změnách svých statutárních orgánů, zástupců, osob, které odpovídají za plnění závazků z této smlouvy, o změnách svého sídla, své právní formy, o změnách v registraci k placení daně z přidané hodnoty a o všech dalších skutečnostech, které mají nebo mohou mít vliv na plnění závazků z této smlouvy.</w:t>
      </w:r>
    </w:p>
    <w:p w14:paraId="276A2163" w14:textId="77777777" w:rsidR="0099236B" w:rsidRPr="0099236B" w:rsidRDefault="0099236B" w:rsidP="009B0475">
      <w:pPr>
        <w:pStyle w:val="Bezmezer"/>
        <w:ind w:left="142"/>
        <w:jc w:val="both"/>
        <w:rPr>
          <w:sz w:val="12"/>
          <w:szCs w:val="12"/>
        </w:rPr>
      </w:pPr>
    </w:p>
    <w:p w14:paraId="6B89328D" w14:textId="3BC77F57" w:rsidR="0099236B" w:rsidRDefault="0099236B" w:rsidP="009B0475">
      <w:pPr>
        <w:pStyle w:val="Bezmezer"/>
        <w:ind w:left="142"/>
        <w:jc w:val="both"/>
      </w:pPr>
      <w:r w:rsidRPr="0099236B">
        <w:rPr>
          <w:u w:val="single"/>
        </w:rPr>
        <w:t xml:space="preserve">VI.5 Platnost </w:t>
      </w:r>
      <w:r>
        <w:rPr>
          <w:u w:val="single"/>
        </w:rPr>
        <w:t>účinnost</w:t>
      </w:r>
      <w:r w:rsidRPr="0099236B">
        <w:rPr>
          <w:u w:val="single"/>
        </w:rPr>
        <w:t>:</w:t>
      </w:r>
      <w:r>
        <w:t xml:space="preserve"> Smlouva nabývá platnosti dnem jeho podpisu smluvními stranami a účinnosti dnem jeho uveřejnění v registru smluv dle zákona č. 340/2015 Sb. </w:t>
      </w:r>
    </w:p>
    <w:p w14:paraId="3008CD31" w14:textId="77777777" w:rsidR="0099236B" w:rsidRDefault="0099236B" w:rsidP="009B0475">
      <w:pPr>
        <w:pStyle w:val="Bezmezer"/>
        <w:ind w:left="142"/>
        <w:jc w:val="both"/>
        <w:rPr>
          <w:sz w:val="12"/>
          <w:szCs w:val="12"/>
        </w:rPr>
      </w:pPr>
    </w:p>
    <w:p w14:paraId="370B5995" w14:textId="1FC71923" w:rsidR="0099236B" w:rsidRPr="0099236B" w:rsidRDefault="0099236B" w:rsidP="009B0475">
      <w:pPr>
        <w:pStyle w:val="Bezmezer"/>
        <w:ind w:left="142"/>
        <w:jc w:val="both"/>
      </w:pPr>
      <w:r w:rsidRPr="007E0AE6">
        <w:rPr>
          <w:u w:val="single"/>
        </w:rPr>
        <w:t>VI.6 Změny smlouvy:</w:t>
      </w:r>
      <w:r>
        <w:t xml:space="preserve"> </w:t>
      </w:r>
      <w:r w:rsidR="007E0AE6">
        <w:t>Tato smlouva může být měněna pouze na základě vzájemné dohody formou písemných průběžně číslovaných dodatků, podepsaných oprávněnými zástupci obou smluvních stran.</w:t>
      </w:r>
    </w:p>
    <w:p w14:paraId="2FC0D035" w14:textId="77777777" w:rsidR="0099236B" w:rsidRPr="0099236B" w:rsidRDefault="0099236B" w:rsidP="009B0475">
      <w:pPr>
        <w:pStyle w:val="Bezmezer"/>
        <w:ind w:left="142"/>
        <w:jc w:val="both"/>
        <w:rPr>
          <w:sz w:val="12"/>
          <w:szCs w:val="12"/>
        </w:rPr>
      </w:pPr>
    </w:p>
    <w:p w14:paraId="15827B1D" w14:textId="07CFEF95" w:rsidR="0099236B" w:rsidRDefault="0099236B" w:rsidP="009B0475">
      <w:pPr>
        <w:pStyle w:val="Bezmezer"/>
        <w:ind w:left="142"/>
        <w:jc w:val="both"/>
      </w:pPr>
      <w:r w:rsidRPr="0099236B">
        <w:rPr>
          <w:u w:val="single"/>
        </w:rPr>
        <w:t>VI.7 Počet vyhotovení:</w:t>
      </w:r>
      <w:r>
        <w:t xml:space="preserve"> </w:t>
      </w:r>
      <w:bookmarkStart w:id="0" w:name="_Hlk216431445"/>
      <w:r w:rsidR="00751E60" w:rsidRPr="00751E60">
        <w:t>Tato smlouva se uzavírá v písemné formě, buď v listinné, nebo v elektronické podobě. Je sepsána ve 2 vyhotoveních s platností originálu, ze kterých každá smluvní strana po jejím podepsání obdrží 1 vyhotovení, anebo je vyhotovena elektronicky s připojenými elektronickými podpisy obou smluvních stran</w:t>
      </w:r>
      <w:r w:rsidR="007E0AE6">
        <w:t>.</w:t>
      </w:r>
      <w:bookmarkEnd w:id="0"/>
    </w:p>
    <w:p w14:paraId="6DA96ADA" w14:textId="77777777" w:rsidR="0099236B" w:rsidRPr="0099236B" w:rsidRDefault="0099236B" w:rsidP="009B0475">
      <w:pPr>
        <w:pStyle w:val="Bezmezer"/>
        <w:ind w:left="142"/>
        <w:jc w:val="both"/>
        <w:rPr>
          <w:sz w:val="12"/>
          <w:szCs w:val="12"/>
        </w:rPr>
      </w:pPr>
    </w:p>
    <w:p w14:paraId="55404D20" w14:textId="77777777" w:rsidR="007E0AE6" w:rsidRDefault="0099236B" w:rsidP="009B0475">
      <w:pPr>
        <w:pStyle w:val="Bezmezer"/>
        <w:ind w:left="142"/>
        <w:jc w:val="both"/>
      </w:pPr>
      <w:r w:rsidRPr="0099236B">
        <w:rPr>
          <w:u w:val="single"/>
        </w:rPr>
        <w:t>VI.8 Přílohy:</w:t>
      </w:r>
      <w:r>
        <w:t xml:space="preserve"> Nedílnou součástí </w:t>
      </w:r>
      <w:r w:rsidR="007E0AE6">
        <w:t xml:space="preserve">této smlouvy jsou následující přílohy: </w:t>
      </w:r>
    </w:p>
    <w:p w14:paraId="096C11BE" w14:textId="77777777" w:rsidR="007E0AE6" w:rsidRDefault="007E0AE6" w:rsidP="007E0AE6">
      <w:pPr>
        <w:pStyle w:val="Bezmezer"/>
        <w:numPr>
          <w:ilvl w:val="0"/>
          <w:numId w:val="3"/>
        </w:numPr>
        <w:jc w:val="both"/>
      </w:pPr>
      <w:r>
        <w:t xml:space="preserve">Příloha č. 1: situační plánek budovy s vyznačením vyhrazených prostor </w:t>
      </w:r>
    </w:p>
    <w:p w14:paraId="00B8494B" w14:textId="46B784BD" w:rsidR="0099236B" w:rsidRDefault="007E0AE6" w:rsidP="007E0AE6">
      <w:pPr>
        <w:pStyle w:val="Bezmezer"/>
        <w:numPr>
          <w:ilvl w:val="0"/>
          <w:numId w:val="3"/>
        </w:numPr>
        <w:jc w:val="both"/>
      </w:pPr>
      <w:r>
        <w:t>Příloha č. 2: soupis inventáře</w:t>
      </w:r>
    </w:p>
    <w:p w14:paraId="4F0AD6DD" w14:textId="77777777" w:rsidR="0099236B" w:rsidRPr="0099236B" w:rsidRDefault="0099236B" w:rsidP="009B0475">
      <w:pPr>
        <w:pStyle w:val="Bezmezer"/>
        <w:ind w:left="142"/>
        <w:jc w:val="both"/>
        <w:rPr>
          <w:sz w:val="12"/>
          <w:szCs w:val="12"/>
        </w:rPr>
      </w:pPr>
    </w:p>
    <w:p w14:paraId="0770B72A" w14:textId="1FB9BADE" w:rsidR="0099236B" w:rsidRDefault="0099236B" w:rsidP="009B0475">
      <w:pPr>
        <w:pStyle w:val="Bezmezer"/>
        <w:ind w:left="142"/>
        <w:jc w:val="both"/>
      </w:pPr>
      <w:r w:rsidRPr="0099236B">
        <w:rPr>
          <w:u w:val="single"/>
        </w:rPr>
        <w:t>VI.9</w:t>
      </w:r>
      <w:r>
        <w:t xml:space="preserve"> </w:t>
      </w:r>
      <w:r w:rsidR="007E0AE6">
        <w:t>Smluvní strany prohlašují, že se před podepsáním této smlouvy podrobně seznámily s jejím obsahem, že smlouva vyjadřuje přesně, určitě a srozumitelně jejich svobodnou vůli</w:t>
      </w:r>
      <w:r w:rsidR="007E0AE6" w:rsidRPr="007E0AE6">
        <w:t xml:space="preserve"> </w:t>
      </w:r>
      <w:r w:rsidR="007E0AE6">
        <w:t>a že jim nejsou známy žádné skutečnosti, by bránily jejímu uzavření a splnění závazků touto smlouvou založených.</w:t>
      </w:r>
    </w:p>
    <w:p w14:paraId="5F173839" w14:textId="77777777" w:rsidR="007E0AE6" w:rsidRDefault="007E0AE6" w:rsidP="009B0475">
      <w:pPr>
        <w:pStyle w:val="Bezmezer"/>
        <w:ind w:left="142"/>
        <w:jc w:val="both"/>
      </w:pPr>
    </w:p>
    <w:p w14:paraId="45002856" w14:textId="6A02B188" w:rsidR="007E0AE6" w:rsidRDefault="007E0AE6" w:rsidP="009B0475">
      <w:pPr>
        <w:pStyle w:val="Bezmezer"/>
        <w:ind w:left="142"/>
        <w:jc w:val="both"/>
      </w:pPr>
      <w:r>
        <w:t>V Praze dne: …………………………..</w:t>
      </w:r>
      <w:r>
        <w:tab/>
      </w:r>
      <w:r>
        <w:tab/>
      </w:r>
      <w:r>
        <w:tab/>
        <w:t>V Praze dne: …………………………..</w:t>
      </w:r>
    </w:p>
    <w:p w14:paraId="305520CA" w14:textId="77777777" w:rsidR="007E0AE6" w:rsidRDefault="007E0AE6" w:rsidP="009B0475">
      <w:pPr>
        <w:pStyle w:val="Bezmezer"/>
        <w:ind w:left="142"/>
        <w:jc w:val="both"/>
      </w:pPr>
    </w:p>
    <w:p w14:paraId="09EB4100" w14:textId="77777777" w:rsidR="007E0AE6" w:rsidRDefault="007E0AE6" w:rsidP="009B0475">
      <w:pPr>
        <w:pStyle w:val="Bezmezer"/>
        <w:ind w:left="142"/>
        <w:jc w:val="both"/>
      </w:pPr>
    </w:p>
    <w:p w14:paraId="47889AEF" w14:textId="63FBDEE9" w:rsidR="007E0AE6" w:rsidRDefault="007E0AE6" w:rsidP="009B0475">
      <w:pPr>
        <w:pStyle w:val="Bezmezer"/>
        <w:ind w:left="142"/>
        <w:jc w:val="both"/>
      </w:pPr>
      <w:r>
        <w:t>……………………………………………..</w:t>
      </w:r>
      <w:r>
        <w:tab/>
      </w:r>
      <w:r>
        <w:tab/>
      </w:r>
      <w:r>
        <w:tab/>
        <w:t>…………………………………………….</w:t>
      </w:r>
    </w:p>
    <w:p w14:paraId="28DFA138" w14:textId="5AC98100" w:rsidR="007E0AE6" w:rsidRDefault="007E0AE6" w:rsidP="009B0475">
      <w:pPr>
        <w:pStyle w:val="Bezmezer"/>
        <w:ind w:left="142"/>
        <w:jc w:val="both"/>
      </w:pPr>
      <w:r>
        <w:t>Poskytovatel</w:t>
      </w:r>
      <w:r>
        <w:tab/>
      </w:r>
      <w:r>
        <w:tab/>
      </w:r>
      <w:r>
        <w:tab/>
      </w:r>
      <w:r>
        <w:tab/>
      </w:r>
      <w:r>
        <w:tab/>
      </w:r>
      <w:r>
        <w:tab/>
        <w:t>Objednatel</w:t>
      </w:r>
    </w:p>
    <w:p w14:paraId="184D21A9" w14:textId="7BC6C366" w:rsidR="007E0AE6" w:rsidRDefault="007E0AE6" w:rsidP="009B0475">
      <w:pPr>
        <w:pStyle w:val="Bezmezer"/>
        <w:ind w:left="142"/>
        <w:jc w:val="both"/>
      </w:pPr>
      <w:r>
        <w:t>Divadelní Catering s.r.o.</w:t>
      </w:r>
      <w:r>
        <w:tab/>
      </w:r>
      <w:r>
        <w:tab/>
      </w:r>
      <w:r>
        <w:tab/>
      </w:r>
      <w:r>
        <w:tab/>
      </w:r>
      <w:r>
        <w:tab/>
        <w:t>Národní divadlo</w:t>
      </w:r>
    </w:p>
    <w:p w14:paraId="04D276FE" w14:textId="77777777" w:rsidR="0083378C" w:rsidRDefault="007E0AE6" w:rsidP="00E67966">
      <w:pPr>
        <w:pStyle w:val="Bezmezer"/>
        <w:ind w:left="142"/>
        <w:jc w:val="both"/>
      </w:pPr>
      <w:r>
        <w:t>Tomáš Bergmann, jednatel</w:t>
      </w:r>
      <w:r>
        <w:tab/>
      </w:r>
      <w:r>
        <w:tab/>
      </w:r>
      <w:r>
        <w:tab/>
      </w:r>
      <w:r>
        <w:tab/>
        <w:t xml:space="preserve">Prof. MgA. Jan Burian, </w:t>
      </w:r>
    </w:p>
    <w:p w14:paraId="7D9C4585" w14:textId="10A77F7C" w:rsidR="00E171D1" w:rsidRPr="00A74494" w:rsidRDefault="00751E60" w:rsidP="0083378C">
      <w:pPr>
        <w:pStyle w:val="Bezmezer"/>
        <w:ind w:left="5664"/>
        <w:jc w:val="both"/>
      </w:pPr>
      <w:r>
        <w:t xml:space="preserve">generální </w:t>
      </w:r>
      <w:r w:rsidR="007E0AE6">
        <w:t>ředitel</w:t>
      </w:r>
    </w:p>
    <w:sectPr w:rsidR="00E171D1" w:rsidRPr="00A74494">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85C85" w14:textId="77777777" w:rsidR="00AA3D4B" w:rsidRDefault="00AA3D4B" w:rsidP="00EF0384">
      <w:pPr>
        <w:spacing w:after="0" w:line="240" w:lineRule="auto"/>
      </w:pPr>
      <w:r>
        <w:separator/>
      </w:r>
    </w:p>
  </w:endnote>
  <w:endnote w:type="continuationSeparator" w:id="0">
    <w:p w14:paraId="37DB2729" w14:textId="77777777" w:rsidR="00AA3D4B" w:rsidRDefault="00AA3D4B" w:rsidP="00EF0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23C8E" w14:textId="77777777" w:rsidR="00AA3D4B" w:rsidRDefault="00AA3D4B" w:rsidP="00EF0384">
      <w:pPr>
        <w:spacing w:after="0" w:line="240" w:lineRule="auto"/>
      </w:pPr>
      <w:r>
        <w:separator/>
      </w:r>
    </w:p>
  </w:footnote>
  <w:footnote w:type="continuationSeparator" w:id="0">
    <w:p w14:paraId="62DA2F9A" w14:textId="77777777" w:rsidR="00AA3D4B" w:rsidRDefault="00AA3D4B" w:rsidP="00EF0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DD0" w14:textId="6D576F1C" w:rsidR="00EF0384" w:rsidRDefault="00EF0384">
    <w:pPr>
      <w:pStyle w:val="Zhlav"/>
    </w:pPr>
    <w:r>
      <w:t>Čj.</w:t>
    </w:r>
    <w:r w:rsidRPr="00EF0384">
      <w:t xml:space="preserve"> ND/8963/600301/2025</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55ED"/>
    <w:multiLevelType w:val="hybridMultilevel"/>
    <w:tmpl w:val="6BAAE556"/>
    <w:lvl w:ilvl="0" w:tplc="41F4A0CE">
      <w:numFmt w:val="bullet"/>
      <w:lvlText w:val="-"/>
      <w:lvlJc w:val="left"/>
      <w:pPr>
        <w:ind w:left="785" w:hanging="360"/>
      </w:pPr>
      <w:rPr>
        <w:rFonts w:ascii="Aptos" w:eastAsiaTheme="minorHAnsi" w:hAnsi="Aptos" w:cstheme="minorBidi" w:hint="default"/>
      </w:rPr>
    </w:lvl>
    <w:lvl w:ilvl="1" w:tplc="04050003" w:tentative="1">
      <w:start w:val="1"/>
      <w:numFmt w:val="bullet"/>
      <w:lvlText w:val="o"/>
      <w:lvlJc w:val="left"/>
      <w:pPr>
        <w:ind w:left="1230" w:hanging="360"/>
      </w:pPr>
      <w:rPr>
        <w:rFonts w:ascii="Courier New" w:hAnsi="Courier New" w:cs="Courier New" w:hint="default"/>
      </w:rPr>
    </w:lvl>
    <w:lvl w:ilvl="2" w:tplc="04050005" w:tentative="1">
      <w:start w:val="1"/>
      <w:numFmt w:val="bullet"/>
      <w:lvlText w:val=""/>
      <w:lvlJc w:val="left"/>
      <w:pPr>
        <w:ind w:left="1950" w:hanging="360"/>
      </w:pPr>
      <w:rPr>
        <w:rFonts w:ascii="Wingdings" w:hAnsi="Wingdings" w:hint="default"/>
      </w:rPr>
    </w:lvl>
    <w:lvl w:ilvl="3" w:tplc="04050001" w:tentative="1">
      <w:start w:val="1"/>
      <w:numFmt w:val="bullet"/>
      <w:lvlText w:val=""/>
      <w:lvlJc w:val="left"/>
      <w:pPr>
        <w:ind w:left="2670" w:hanging="360"/>
      </w:pPr>
      <w:rPr>
        <w:rFonts w:ascii="Symbol" w:hAnsi="Symbol" w:hint="default"/>
      </w:rPr>
    </w:lvl>
    <w:lvl w:ilvl="4" w:tplc="04050003" w:tentative="1">
      <w:start w:val="1"/>
      <w:numFmt w:val="bullet"/>
      <w:lvlText w:val="o"/>
      <w:lvlJc w:val="left"/>
      <w:pPr>
        <w:ind w:left="3390" w:hanging="360"/>
      </w:pPr>
      <w:rPr>
        <w:rFonts w:ascii="Courier New" w:hAnsi="Courier New" w:cs="Courier New" w:hint="default"/>
      </w:rPr>
    </w:lvl>
    <w:lvl w:ilvl="5" w:tplc="04050005" w:tentative="1">
      <w:start w:val="1"/>
      <w:numFmt w:val="bullet"/>
      <w:lvlText w:val=""/>
      <w:lvlJc w:val="left"/>
      <w:pPr>
        <w:ind w:left="4110" w:hanging="360"/>
      </w:pPr>
      <w:rPr>
        <w:rFonts w:ascii="Wingdings" w:hAnsi="Wingdings" w:hint="default"/>
      </w:rPr>
    </w:lvl>
    <w:lvl w:ilvl="6" w:tplc="04050001" w:tentative="1">
      <w:start w:val="1"/>
      <w:numFmt w:val="bullet"/>
      <w:lvlText w:val=""/>
      <w:lvlJc w:val="left"/>
      <w:pPr>
        <w:ind w:left="4830" w:hanging="360"/>
      </w:pPr>
      <w:rPr>
        <w:rFonts w:ascii="Symbol" w:hAnsi="Symbol" w:hint="default"/>
      </w:rPr>
    </w:lvl>
    <w:lvl w:ilvl="7" w:tplc="04050003" w:tentative="1">
      <w:start w:val="1"/>
      <w:numFmt w:val="bullet"/>
      <w:lvlText w:val="o"/>
      <w:lvlJc w:val="left"/>
      <w:pPr>
        <w:ind w:left="5550" w:hanging="360"/>
      </w:pPr>
      <w:rPr>
        <w:rFonts w:ascii="Courier New" w:hAnsi="Courier New" w:cs="Courier New" w:hint="default"/>
      </w:rPr>
    </w:lvl>
    <w:lvl w:ilvl="8" w:tplc="04050005" w:tentative="1">
      <w:start w:val="1"/>
      <w:numFmt w:val="bullet"/>
      <w:lvlText w:val=""/>
      <w:lvlJc w:val="left"/>
      <w:pPr>
        <w:ind w:left="6270" w:hanging="360"/>
      </w:pPr>
      <w:rPr>
        <w:rFonts w:ascii="Wingdings" w:hAnsi="Wingdings" w:hint="default"/>
      </w:rPr>
    </w:lvl>
  </w:abstractNum>
  <w:abstractNum w:abstractNumId="1" w15:restartNumberingAfterBreak="0">
    <w:nsid w:val="1A82270C"/>
    <w:multiLevelType w:val="hybridMultilevel"/>
    <w:tmpl w:val="AFDAAED2"/>
    <w:lvl w:ilvl="0" w:tplc="F0020756">
      <w:numFmt w:val="bullet"/>
      <w:lvlText w:val="-"/>
      <w:lvlJc w:val="left"/>
      <w:pPr>
        <w:ind w:left="1065" w:hanging="360"/>
      </w:pPr>
      <w:rPr>
        <w:rFonts w:ascii="Aptos" w:eastAsiaTheme="minorHAnsi" w:hAnsi="Aptos" w:cstheme="minorBidi"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2" w15:restartNumberingAfterBreak="0">
    <w:nsid w:val="1F2A5266"/>
    <w:multiLevelType w:val="hybridMultilevel"/>
    <w:tmpl w:val="DA1CF354"/>
    <w:lvl w:ilvl="0" w:tplc="04050017">
      <w:start w:val="1"/>
      <w:numFmt w:val="lowerLetter"/>
      <w:lvlText w:val="%1)"/>
      <w:lvlJc w:val="left"/>
      <w:pPr>
        <w:ind w:left="502" w:hanging="360"/>
      </w:p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3" w15:restartNumberingAfterBreak="0">
    <w:nsid w:val="25BB4236"/>
    <w:multiLevelType w:val="hybridMultilevel"/>
    <w:tmpl w:val="2320D7E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394338"/>
    <w:multiLevelType w:val="hybridMultilevel"/>
    <w:tmpl w:val="AAA89B22"/>
    <w:lvl w:ilvl="0" w:tplc="434083D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69F15BF"/>
    <w:multiLevelType w:val="hybridMultilevel"/>
    <w:tmpl w:val="669006C8"/>
    <w:lvl w:ilvl="0" w:tplc="E048CA10">
      <w:numFmt w:val="bullet"/>
      <w:lvlText w:val="-"/>
      <w:lvlJc w:val="left"/>
      <w:pPr>
        <w:ind w:left="405" w:hanging="360"/>
      </w:pPr>
      <w:rPr>
        <w:rFonts w:ascii="Aptos" w:eastAsiaTheme="minorHAnsi" w:hAnsi="Aptos" w:cstheme="minorBidi"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6" w15:restartNumberingAfterBreak="0">
    <w:nsid w:val="6B492384"/>
    <w:multiLevelType w:val="hybridMultilevel"/>
    <w:tmpl w:val="46BE5A5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95844186">
    <w:abstractNumId w:val="5"/>
  </w:num>
  <w:num w:numId="2" w16cid:durableId="206532971">
    <w:abstractNumId w:val="1"/>
  </w:num>
  <w:num w:numId="3" w16cid:durableId="2130582963">
    <w:abstractNumId w:val="0"/>
  </w:num>
  <w:num w:numId="4" w16cid:durableId="1734548241">
    <w:abstractNumId w:val="4"/>
  </w:num>
  <w:num w:numId="5" w16cid:durableId="710496051">
    <w:abstractNumId w:val="3"/>
  </w:num>
  <w:num w:numId="6" w16cid:durableId="1097016973">
    <w:abstractNumId w:val="2"/>
  </w:num>
  <w:num w:numId="7" w16cid:durableId="17578950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88A"/>
    <w:rsid w:val="00102FD6"/>
    <w:rsid w:val="002277D6"/>
    <w:rsid w:val="002605E9"/>
    <w:rsid w:val="00344CE2"/>
    <w:rsid w:val="003745E0"/>
    <w:rsid w:val="003C6AD0"/>
    <w:rsid w:val="0041451F"/>
    <w:rsid w:val="004C60D4"/>
    <w:rsid w:val="005715BA"/>
    <w:rsid w:val="00720CBD"/>
    <w:rsid w:val="007364EE"/>
    <w:rsid w:val="00751E60"/>
    <w:rsid w:val="00757B28"/>
    <w:rsid w:val="007E0AE6"/>
    <w:rsid w:val="0083378C"/>
    <w:rsid w:val="00880A6F"/>
    <w:rsid w:val="00946A6D"/>
    <w:rsid w:val="00954031"/>
    <w:rsid w:val="00991C1A"/>
    <w:rsid w:val="0099236B"/>
    <w:rsid w:val="009940F5"/>
    <w:rsid w:val="009B0475"/>
    <w:rsid w:val="009D13C2"/>
    <w:rsid w:val="009D6803"/>
    <w:rsid w:val="00A74494"/>
    <w:rsid w:val="00A91306"/>
    <w:rsid w:val="00AA3D4B"/>
    <w:rsid w:val="00AE5A55"/>
    <w:rsid w:val="00B0188A"/>
    <w:rsid w:val="00B033CD"/>
    <w:rsid w:val="00B26791"/>
    <w:rsid w:val="00BD4AAB"/>
    <w:rsid w:val="00DD3FD9"/>
    <w:rsid w:val="00E171D1"/>
    <w:rsid w:val="00E422DC"/>
    <w:rsid w:val="00E5558A"/>
    <w:rsid w:val="00E67966"/>
    <w:rsid w:val="00EF0384"/>
    <w:rsid w:val="00F52F6B"/>
    <w:rsid w:val="00F62A70"/>
    <w:rsid w:val="00F779DB"/>
    <w:rsid w:val="00FF60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A4415"/>
  <w15:chartTrackingRefBased/>
  <w15:docId w15:val="{4AEE11C6-F0EF-4D64-B456-3DD43ACFC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B01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B01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B0188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B0188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B0188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B0188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0188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0188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0188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0188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B0188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B0188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B0188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B0188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B0188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0188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0188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0188A"/>
    <w:rPr>
      <w:rFonts w:eastAsiaTheme="majorEastAsia" w:cstheme="majorBidi"/>
      <w:color w:val="272727" w:themeColor="text1" w:themeTint="D8"/>
    </w:rPr>
  </w:style>
  <w:style w:type="paragraph" w:styleId="Nzev">
    <w:name w:val="Title"/>
    <w:basedOn w:val="Normln"/>
    <w:next w:val="Normln"/>
    <w:link w:val="NzevChar"/>
    <w:uiPriority w:val="10"/>
    <w:qFormat/>
    <w:rsid w:val="00B01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0188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0188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0188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0188A"/>
    <w:pPr>
      <w:spacing w:before="160"/>
      <w:jc w:val="center"/>
    </w:pPr>
    <w:rPr>
      <w:i/>
      <w:iCs/>
      <w:color w:val="404040" w:themeColor="text1" w:themeTint="BF"/>
    </w:rPr>
  </w:style>
  <w:style w:type="character" w:customStyle="1" w:styleId="CittChar">
    <w:name w:val="Citát Char"/>
    <w:basedOn w:val="Standardnpsmoodstavce"/>
    <w:link w:val="Citt"/>
    <w:uiPriority w:val="29"/>
    <w:rsid w:val="00B0188A"/>
    <w:rPr>
      <w:i/>
      <w:iCs/>
      <w:color w:val="404040" w:themeColor="text1" w:themeTint="BF"/>
    </w:rPr>
  </w:style>
  <w:style w:type="paragraph" w:styleId="Odstavecseseznamem">
    <w:name w:val="List Paragraph"/>
    <w:basedOn w:val="Normln"/>
    <w:uiPriority w:val="34"/>
    <w:qFormat/>
    <w:rsid w:val="00B0188A"/>
    <w:pPr>
      <w:ind w:left="720"/>
      <w:contextualSpacing/>
    </w:pPr>
  </w:style>
  <w:style w:type="character" w:styleId="Zdraznnintenzivn">
    <w:name w:val="Intense Emphasis"/>
    <w:basedOn w:val="Standardnpsmoodstavce"/>
    <w:uiPriority w:val="21"/>
    <w:qFormat/>
    <w:rsid w:val="00B0188A"/>
    <w:rPr>
      <w:i/>
      <w:iCs/>
      <w:color w:val="0F4761" w:themeColor="accent1" w:themeShade="BF"/>
    </w:rPr>
  </w:style>
  <w:style w:type="paragraph" w:styleId="Vrazncitt">
    <w:name w:val="Intense Quote"/>
    <w:basedOn w:val="Normln"/>
    <w:next w:val="Normln"/>
    <w:link w:val="VrazncittChar"/>
    <w:uiPriority w:val="30"/>
    <w:qFormat/>
    <w:rsid w:val="00B01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B0188A"/>
    <w:rPr>
      <w:i/>
      <w:iCs/>
      <w:color w:val="0F4761" w:themeColor="accent1" w:themeShade="BF"/>
    </w:rPr>
  </w:style>
  <w:style w:type="character" w:styleId="Odkazintenzivn">
    <w:name w:val="Intense Reference"/>
    <w:basedOn w:val="Standardnpsmoodstavce"/>
    <w:uiPriority w:val="32"/>
    <w:qFormat/>
    <w:rsid w:val="00B0188A"/>
    <w:rPr>
      <w:b/>
      <w:bCs/>
      <w:smallCaps/>
      <w:color w:val="0F4761" w:themeColor="accent1" w:themeShade="BF"/>
      <w:spacing w:val="5"/>
    </w:rPr>
  </w:style>
  <w:style w:type="paragraph" w:styleId="Bezmezer">
    <w:name w:val="No Spacing"/>
    <w:uiPriority w:val="1"/>
    <w:qFormat/>
    <w:rsid w:val="00B0188A"/>
    <w:pPr>
      <w:spacing w:after="0" w:line="240" w:lineRule="auto"/>
    </w:pPr>
  </w:style>
  <w:style w:type="character" w:styleId="Hypertextovodkaz">
    <w:name w:val="Hyperlink"/>
    <w:basedOn w:val="Standardnpsmoodstavce"/>
    <w:uiPriority w:val="99"/>
    <w:unhideWhenUsed/>
    <w:rsid w:val="002277D6"/>
    <w:rPr>
      <w:color w:val="467886" w:themeColor="hyperlink"/>
      <w:u w:val="single"/>
    </w:rPr>
  </w:style>
  <w:style w:type="character" w:styleId="Nevyeenzmnka">
    <w:name w:val="Unresolved Mention"/>
    <w:basedOn w:val="Standardnpsmoodstavce"/>
    <w:uiPriority w:val="99"/>
    <w:semiHidden/>
    <w:unhideWhenUsed/>
    <w:rsid w:val="002277D6"/>
    <w:rPr>
      <w:color w:val="605E5C"/>
      <w:shd w:val="clear" w:color="auto" w:fill="E1DFDD"/>
    </w:rPr>
  </w:style>
  <w:style w:type="paragraph" w:styleId="Zhlav">
    <w:name w:val="header"/>
    <w:basedOn w:val="Normln"/>
    <w:link w:val="ZhlavChar"/>
    <w:uiPriority w:val="99"/>
    <w:unhideWhenUsed/>
    <w:rsid w:val="00EF038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F0384"/>
  </w:style>
  <w:style w:type="paragraph" w:styleId="Zpat">
    <w:name w:val="footer"/>
    <w:basedOn w:val="Normln"/>
    <w:link w:val="ZpatChar"/>
    <w:uiPriority w:val="99"/>
    <w:unhideWhenUsed/>
    <w:rsid w:val="00EF0384"/>
    <w:pPr>
      <w:tabs>
        <w:tab w:val="center" w:pos="4536"/>
        <w:tab w:val="right" w:pos="9072"/>
      </w:tabs>
      <w:spacing w:after="0" w:line="240" w:lineRule="auto"/>
    </w:pPr>
  </w:style>
  <w:style w:type="character" w:customStyle="1" w:styleId="ZpatChar">
    <w:name w:val="Zápatí Char"/>
    <w:basedOn w:val="Standardnpsmoodstavce"/>
    <w:link w:val="Zpat"/>
    <w:uiPriority w:val="99"/>
    <w:rsid w:val="00EF0384"/>
  </w:style>
  <w:style w:type="paragraph" w:styleId="Revize">
    <w:name w:val="Revision"/>
    <w:hidden/>
    <w:uiPriority w:val="99"/>
    <w:semiHidden/>
    <w:rsid w:val="00E422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2332</Words>
  <Characters>13904</Characters>
  <Application>Microsoft Office Word</Application>
  <DocSecurity>0</DocSecurity>
  <Lines>289</Lines>
  <Paragraphs>109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Caska Pavel</dc:creator>
  <cp:keywords/>
  <dc:description/>
  <cp:lastModifiedBy>Růžičková Dagmar</cp:lastModifiedBy>
  <cp:revision>3</cp:revision>
  <dcterms:created xsi:type="dcterms:W3CDTF">2025-12-18T13:28:00Z</dcterms:created>
  <dcterms:modified xsi:type="dcterms:W3CDTF">2025-12-18T13:29:00Z</dcterms:modified>
</cp:coreProperties>
</file>