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E1B99" w14:textId="2455D089" w:rsidR="00813F8D" w:rsidRPr="00521960" w:rsidRDefault="00521960" w:rsidP="00521960">
      <w:pPr>
        <w:pStyle w:val="StylDoprava"/>
        <w:ind w:left="4963" w:firstLine="709"/>
        <w:jc w:val="left"/>
        <w:rPr>
          <w:rFonts w:cs="Arial"/>
          <w:sz w:val="22"/>
          <w:szCs w:val="22"/>
        </w:rPr>
      </w:pPr>
      <w:r w:rsidRPr="00521960">
        <w:rPr>
          <w:rFonts w:cs="Arial"/>
          <w:sz w:val="22"/>
          <w:szCs w:val="22"/>
        </w:rPr>
        <w:t>Č.j.</w:t>
      </w:r>
      <w:r>
        <w:rPr>
          <w:rFonts w:cs="Arial"/>
          <w:sz w:val="22"/>
          <w:szCs w:val="22"/>
        </w:rPr>
        <w:tab/>
      </w:r>
      <w:r w:rsidRPr="00521960">
        <w:rPr>
          <w:rFonts w:cs="Arial"/>
          <w:sz w:val="22"/>
          <w:szCs w:val="22"/>
        </w:rPr>
        <w:t>SPU 509886/2025/Mat</w:t>
      </w:r>
    </w:p>
    <w:p w14:paraId="1EC23B6A" w14:textId="0EF33F51" w:rsidR="00521960" w:rsidRPr="00521960" w:rsidRDefault="00521960" w:rsidP="00521960">
      <w:pPr>
        <w:pStyle w:val="StylDoprava"/>
        <w:ind w:left="4963" w:firstLine="709"/>
        <w:jc w:val="left"/>
        <w:rPr>
          <w:rFonts w:cs="Arial"/>
          <w:sz w:val="22"/>
          <w:szCs w:val="22"/>
        </w:rPr>
      </w:pPr>
      <w:r w:rsidRPr="00521960">
        <w:rPr>
          <w:rFonts w:cs="Arial"/>
          <w:sz w:val="22"/>
          <w:szCs w:val="22"/>
        </w:rPr>
        <w:t>UID:</w:t>
      </w:r>
      <w:r>
        <w:rPr>
          <w:rFonts w:cs="Arial"/>
          <w:sz w:val="22"/>
          <w:szCs w:val="22"/>
        </w:rPr>
        <w:tab/>
      </w:r>
      <w:r w:rsidRPr="00521960">
        <w:rPr>
          <w:rFonts w:cs="Arial"/>
          <w:sz w:val="22"/>
          <w:szCs w:val="22"/>
        </w:rPr>
        <w:t>spuess980585b0</w:t>
      </w:r>
    </w:p>
    <w:p w14:paraId="78D57899"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30808962"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4E233B8F" w14:textId="112D909F"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Kateřina Neumanová, zástupkyně ředitel</w:t>
      </w:r>
      <w:r w:rsidR="008F2C5B">
        <w:rPr>
          <w:rFonts w:ascii="Arial" w:hAnsi="Arial" w:cs="Arial"/>
          <w:color w:val="000000"/>
          <w:sz w:val="22"/>
          <w:szCs w:val="22"/>
        </w:rPr>
        <w:t>e</w:t>
      </w:r>
      <w:r w:rsidRPr="00BB196A">
        <w:rPr>
          <w:rFonts w:ascii="Arial" w:hAnsi="Arial" w:cs="Arial"/>
          <w:color w:val="000000"/>
          <w:sz w:val="22"/>
          <w:szCs w:val="22"/>
        </w:rPr>
        <w:t xml:space="preserve"> Krajského pozemkového úřadu pro Moravskoslezský kraj</w:t>
      </w:r>
    </w:p>
    <w:p w14:paraId="38B0B750"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Libušina 502/5, 70200 Ostrava</w:t>
      </w:r>
    </w:p>
    <w:p w14:paraId="6E75542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262A18B6" w14:textId="46739B47"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3802CEF7"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5ECAB331"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21495A5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161C430E"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1015932526</w:t>
      </w:r>
    </w:p>
    <w:p w14:paraId="55453C70"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5C2C720C" w14:textId="77777777" w:rsidR="00746C63" w:rsidRPr="00BB196A" w:rsidRDefault="00746C63">
      <w:pPr>
        <w:widowControl/>
        <w:rPr>
          <w:rFonts w:ascii="Arial" w:hAnsi="Arial" w:cs="Arial"/>
          <w:color w:val="000000"/>
          <w:sz w:val="22"/>
          <w:szCs w:val="22"/>
        </w:rPr>
      </w:pPr>
    </w:p>
    <w:p w14:paraId="30201CA3"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5AF770BB" w14:textId="77777777" w:rsidR="00746C63" w:rsidRPr="00BB196A" w:rsidRDefault="00746C63">
      <w:pPr>
        <w:widowControl/>
        <w:tabs>
          <w:tab w:val="left" w:pos="120"/>
        </w:tabs>
        <w:jc w:val="both"/>
        <w:rPr>
          <w:rFonts w:ascii="Arial" w:hAnsi="Arial" w:cs="Arial"/>
          <w:i/>
          <w:iCs/>
          <w:sz w:val="22"/>
          <w:szCs w:val="22"/>
        </w:rPr>
      </w:pPr>
    </w:p>
    <w:p w14:paraId="61AC95C4" w14:textId="67CFC130" w:rsidR="00746C63" w:rsidRPr="00BB196A" w:rsidRDefault="00746C63">
      <w:pPr>
        <w:widowControl/>
        <w:rPr>
          <w:rFonts w:ascii="Arial" w:hAnsi="Arial" w:cs="Arial"/>
          <w:color w:val="000000"/>
          <w:sz w:val="22"/>
          <w:szCs w:val="22"/>
        </w:rPr>
      </w:pPr>
      <w:r w:rsidRPr="00BB196A">
        <w:rPr>
          <w:rFonts w:ascii="Arial" w:hAnsi="Arial" w:cs="Arial"/>
          <w:b/>
          <w:color w:val="000000"/>
          <w:sz w:val="22"/>
          <w:szCs w:val="22"/>
        </w:rPr>
        <w:t>Dadák Radek</w:t>
      </w:r>
      <w:r w:rsidRPr="00BB196A">
        <w:rPr>
          <w:rFonts w:ascii="Arial" w:hAnsi="Arial" w:cs="Arial"/>
          <w:color w:val="000000"/>
          <w:sz w:val="22"/>
          <w:szCs w:val="22"/>
        </w:rPr>
        <w:t>, r.č. 72</w:t>
      </w:r>
      <w:r w:rsidR="005B543A">
        <w:rPr>
          <w:rFonts w:ascii="Arial" w:hAnsi="Arial" w:cs="Arial"/>
          <w:color w:val="000000"/>
          <w:sz w:val="22"/>
          <w:szCs w:val="22"/>
        </w:rPr>
        <w:t>xxxxxx</w:t>
      </w:r>
      <w:r w:rsidRPr="00BB196A">
        <w:rPr>
          <w:rFonts w:ascii="Arial" w:hAnsi="Arial" w:cs="Arial"/>
          <w:color w:val="000000"/>
          <w:sz w:val="22"/>
          <w:szCs w:val="22"/>
        </w:rPr>
        <w:t xml:space="preserve">, trvale bytem </w:t>
      </w:r>
      <w:r w:rsidR="005B543A">
        <w:rPr>
          <w:rFonts w:ascii="Arial" w:hAnsi="Arial" w:cs="Arial"/>
          <w:color w:val="000000"/>
          <w:sz w:val="22"/>
          <w:szCs w:val="22"/>
        </w:rPr>
        <w:t>xxxxxxxxxxxx</w:t>
      </w:r>
      <w:r w:rsidRPr="00BB196A">
        <w:rPr>
          <w:rFonts w:ascii="Arial" w:hAnsi="Arial" w:cs="Arial"/>
          <w:color w:val="000000"/>
          <w:sz w:val="22"/>
          <w:szCs w:val="22"/>
        </w:rPr>
        <w:t>, Město Albrechtice, PSČ 79395</w:t>
      </w:r>
    </w:p>
    <w:p w14:paraId="34FA6642" w14:textId="1CE2DE3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0531B497" w14:textId="77777777" w:rsidR="00746C63" w:rsidRPr="00BB196A" w:rsidRDefault="00746C63">
      <w:pPr>
        <w:widowControl/>
        <w:rPr>
          <w:rFonts w:ascii="Arial" w:hAnsi="Arial" w:cs="Arial"/>
          <w:color w:val="000000"/>
          <w:sz w:val="22"/>
          <w:szCs w:val="22"/>
        </w:rPr>
      </w:pPr>
    </w:p>
    <w:p w14:paraId="5EE9CAB0"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4A11A6DE"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223B5FD4"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5AD7FEF0" w14:textId="77777777" w:rsidR="00746C63" w:rsidRPr="00BB196A" w:rsidRDefault="00746C63">
      <w:pPr>
        <w:pStyle w:val="para"/>
        <w:widowControl/>
        <w:rPr>
          <w:rFonts w:ascii="Arial" w:hAnsi="Arial" w:cs="Arial"/>
          <w:sz w:val="22"/>
          <w:szCs w:val="22"/>
        </w:rPr>
      </w:pPr>
    </w:p>
    <w:p w14:paraId="2B5C1C7F"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1015932526</w:t>
      </w:r>
    </w:p>
    <w:p w14:paraId="07BE0FC7" w14:textId="77777777" w:rsidR="00746C63" w:rsidRDefault="00746C63">
      <w:pPr>
        <w:widowControl/>
        <w:rPr>
          <w:rFonts w:ascii="Arial" w:hAnsi="Arial" w:cs="Arial"/>
          <w:color w:val="000000"/>
          <w:sz w:val="22"/>
          <w:szCs w:val="22"/>
        </w:rPr>
      </w:pPr>
    </w:p>
    <w:p w14:paraId="4F459881" w14:textId="77777777" w:rsidR="00521960" w:rsidRPr="00BB196A" w:rsidRDefault="00521960">
      <w:pPr>
        <w:widowControl/>
        <w:rPr>
          <w:rFonts w:ascii="Arial" w:hAnsi="Arial" w:cs="Arial"/>
          <w:color w:val="000000"/>
          <w:sz w:val="22"/>
          <w:szCs w:val="22"/>
        </w:rPr>
      </w:pPr>
    </w:p>
    <w:p w14:paraId="216FFE64" w14:textId="77777777" w:rsidR="00746C63" w:rsidRDefault="00746C63">
      <w:pPr>
        <w:pStyle w:val="para"/>
        <w:widowControl/>
        <w:rPr>
          <w:rFonts w:ascii="Arial" w:hAnsi="Arial" w:cs="Arial"/>
          <w:color w:val="000000"/>
          <w:sz w:val="22"/>
          <w:szCs w:val="22"/>
        </w:rPr>
      </w:pPr>
      <w:r w:rsidRPr="00BB196A">
        <w:rPr>
          <w:rFonts w:ascii="Arial" w:hAnsi="Arial" w:cs="Arial"/>
          <w:color w:val="000000"/>
          <w:sz w:val="22"/>
          <w:szCs w:val="22"/>
        </w:rPr>
        <w:t>I.</w:t>
      </w:r>
    </w:p>
    <w:p w14:paraId="4F80548B" w14:textId="77777777" w:rsidR="00521960" w:rsidRPr="00BB196A" w:rsidRDefault="00521960">
      <w:pPr>
        <w:pStyle w:val="para"/>
        <w:widowControl/>
        <w:rPr>
          <w:rFonts w:ascii="Arial" w:hAnsi="Arial" w:cs="Arial"/>
          <w:sz w:val="22"/>
          <w:szCs w:val="22"/>
        </w:rPr>
      </w:pPr>
    </w:p>
    <w:p w14:paraId="607F058A" w14:textId="0A420EED"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Moravskoslezský kraj, Katastrální pracoviště </w:t>
      </w:r>
      <w:r w:rsidR="00667E06">
        <w:rPr>
          <w:rFonts w:ascii="Arial" w:hAnsi="Arial" w:cs="Arial"/>
          <w:sz w:val="22"/>
          <w:szCs w:val="22"/>
        </w:rPr>
        <w:t>Krnov</w:t>
      </w:r>
      <w:r w:rsidR="00746C63" w:rsidRPr="00BB196A">
        <w:rPr>
          <w:rFonts w:ascii="Arial" w:hAnsi="Arial" w:cs="Arial"/>
          <w:sz w:val="22"/>
          <w:szCs w:val="22"/>
        </w:rPr>
        <w:t xml:space="preserve"> na LV 10 002:</w:t>
      </w:r>
    </w:p>
    <w:p w14:paraId="0404565A"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5717EA8"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5E14C334"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D91895D"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pozemkové</w:t>
      </w:r>
    </w:p>
    <w:p w14:paraId="334FAF12"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Město Albrechtice</w:t>
      </w:r>
      <w:r w:rsidRPr="00BB196A">
        <w:rPr>
          <w:rFonts w:ascii="Arial" w:hAnsi="Arial" w:cs="Arial"/>
          <w:sz w:val="18"/>
          <w:szCs w:val="18"/>
        </w:rPr>
        <w:tab/>
        <w:t>Linhartovy</w:t>
      </w:r>
      <w:r w:rsidRPr="00BB196A">
        <w:rPr>
          <w:rFonts w:ascii="Arial" w:hAnsi="Arial" w:cs="Arial"/>
          <w:sz w:val="18"/>
          <w:szCs w:val="18"/>
        </w:rPr>
        <w:tab/>
        <w:t>362/12</w:t>
      </w:r>
      <w:r w:rsidRPr="00BB196A">
        <w:rPr>
          <w:rFonts w:ascii="Arial" w:hAnsi="Arial" w:cs="Arial"/>
          <w:sz w:val="18"/>
          <w:szCs w:val="18"/>
        </w:rPr>
        <w:tab/>
        <w:t>orná půda</w:t>
      </w:r>
    </w:p>
    <w:p w14:paraId="12FC09CD"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Nově vytvořeno GP: číslo 243-018/2024 ze dne 26.7.2024 z parcely č. KN 362/1</w:t>
      </w:r>
    </w:p>
    <w:p w14:paraId="6A10C327"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01BAC86"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60B66619" w14:textId="77777777" w:rsidR="008C341E" w:rsidRDefault="008C341E" w:rsidP="008C341E">
      <w:pPr>
        <w:widowControl/>
        <w:jc w:val="both"/>
        <w:rPr>
          <w:rFonts w:ascii="Arial" w:hAnsi="Arial" w:cs="Arial"/>
          <w:sz w:val="22"/>
          <w:szCs w:val="22"/>
        </w:rPr>
      </w:pPr>
    </w:p>
    <w:p w14:paraId="5077A99E" w14:textId="77777777" w:rsidR="00037D7E" w:rsidRDefault="00037D7E" w:rsidP="00037D7E">
      <w:pPr>
        <w:widowControl/>
        <w:jc w:val="both"/>
        <w:rPr>
          <w:rFonts w:ascii="Arial" w:hAnsi="Arial" w:cs="Arial"/>
          <w:sz w:val="22"/>
          <w:szCs w:val="22"/>
        </w:rPr>
      </w:pPr>
    </w:p>
    <w:p w14:paraId="19B2F8C1" w14:textId="77777777" w:rsidR="00746C63" w:rsidRDefault="00746C63">
      <w:pPr>
        <w:pStyle w:val="para"/>
        <w:widowControl/>
        <w:rPr>
          <w:rFonts w:ascii="Arial" w:hAnsi="Arial" w:cs="Arial"/>
          <w:sz w:val="22"/>
          <w:szCs w:val="22"/>
        </w:rPr>
      </w:pPr>
      <w:r w:rsidRPr="00BB196A">
        <w:rPr>
          <w:rFonts w:ascii="Arial" w:hAnsi="Arial" w:cs="Arial"/>
          <w:sz w:val="22"/>
          <w:szCs w:val="22"/>
        </w:rPr>
        <w:t>II.</w:t>
      </w:r>
    </w:p>
    <w:p w14:paraId="01DDBDBC" w14:textId="77777777" w:rsidR="00521960" w:rsidRDefault="00521960">
      <w:pPr>
        <w:pStyle w:val="para"/>
        <w:widowControl/>
        <w:rPr>
          <w:rFonts w:ascii="Arial" w:hAnsi="Arial" w:cs="Arial"/>
          <w:sz w:val="22"/>
          <w:szCs w:val="22"/>
        </w:rPr>
      </w:pPr>
    </w:p>
    <w:p w14:paraId="01FDBC3D" w14:textId="6B195D05"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 10 odst. </w:t>
      </w:r>
      <w:r w:rsidR="00D150F4">
        <w:rPr>
          <w:rFonts w:ascii="Arial" w:hAnsi="Arial" w:cs="Arial"/>
          <w:sz w:val="22"/>
          <w:szCs w:val="22"/>
        </w:rPr>
        <w:t>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 xml:space="preserve">o Státním pozemkovém úřadu a o změně některých souvisejících zákonů, </w:t>
      </w:r>
      <w:r w:rsidR="000C3017" w:rsidRPr="00B05308">
        <w:rPr>
          <w:rFonts w:ascii="Arial" w:hAnsi="Arial" w:cs="Arial"/>
          <w:sz w:val="22"/>
          <w:szCs w:val="22"/>
        </w:rPr>
        <w:t>ve znění pozdějších předpisů.</w:t>
      </w:r>
    </w:p>
    <w:p w14:paraId="7E2B2581" w14:textId="77777777" w:rsidR="00746C63" w:rsidRPr="00BB196A" w:rsidRDefault="00746C63">
      <w:pPr>
        <w:pStyle w:val="vnitrniText"/>
        <w:widowControl/>
        <w:rPr>
          <w:rFonts w:ascii="Arial" w:hAnsi="Arial" w:cs="Arial"/>
          <w:sz w:val="22"/>
          <w:szCs w:val="22"/>
        </w:rPr>
      </w:pPr>
    </w:p>
    <w:p w14:paraId="06C5D817" w14:textId="77777777" w:rsidR="00D150F4" w:rsidRDefault="00D150F4">
      <w:pPr>
        <w:pStyle w:val="para"/>
        <w:widowControl/>
        <w:rPr>
          <w:rFonts w:ascii="Arial" w:hAnsi="Arial" w:cs="Arial"/>
          <w:color w:val="000000"/>
          <w:sz w:val="22"/>
          <w:szCs w:val="22"/>
        </w:rPr>
      </w:pPr>
    </w:p>
    <w:p w14:paraId="584AD2A8" w14:textId="1439C1A0" w:rsidR="00746C63" w:rsidRDefault="00746C63">
      <w:pPr>
        <w:pStyle w:val="para"/>
        <w:widowControl/>
        <w:rPr>
          <w:rFonts w:ascii="Arial" w:hAnsi="Arial" w:cs="Arial"/>
          <w:color w:val="000000"/>
          <w:sz w:val="22"/>
          <w:szCs w:val="22"/>
        </w:rPr>
      </w:pPr>
      <w:r w:rsidRPr="00BB196A">
        <w:rPr>
          <w:rFonts w:ascii="Arial" w:hAnsi="Arial" w:cs="Arial"/>
          <w:color w:val="000000"/>
          <w:sz w:val="22"/>
          <w:szCs w:val="22"/>
        </w:rPr>
        <w:t>III.</w:t>
      </w:r>
    </w:p>
    <w:p w14:paraId="3B1B8A72" w14:textId="77777777" w:rsidR="00521960" w:rsidRDefault="00521960">
      <w:pPr>
        <w:pStyle w:val="para"/>
        <w:widowControl/>
        <w:rPr>
          <w:rFonts w:ascii="Arial" w:hAnsi="Arial" w:cs="Arial"/>
          <w:color w:val="000000"/>
          <w:sz w:val="22"/>
          <w:szCs w:val="22"/>
        </w:rPr>
      </w:pPr>
    </w:p>
    <w:p w14:paraId="49804D2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5A1B9326" w14:textId="10EB2A4D" w:rsidR="00521960" w:rsidRDefault="00521960">
      <w:pPr>
        <w:widowControl/>
        <w:autoSpaceDE/>
        <w:autoSpaceDN/>
        <w:adjustRightInd/>
        <w:spacing w:after="200" w:line="276" w:lineRule="auto"/>
        <w:rPr>
          <w:rFonts w:ascii="Arial" w:hAnsi="Arial" w:cs="Arial"/>
          <w:b/>
          <w:bCs/>
          <w:color w:val="000000"/>
          <w:sz w:val="22"/>
          <w:szCs w:val="22"/>
        </w:rPr>
      </w:pPr>
      <w:r>
        <w:rPr>
          <w:rFonts w:ascii="Arial" w:hAnsi="Arial" w:cs="Arial"/>
          <w:b/>
          <w:bCs/>
          <w:color w:val="000000"/>
          <w:sz w:val="22"/>
          <w:szCs w:val="22"/>
        </w:rPr>
        <w:br w:type="page"/>
      </w:r>
    </w:p>
    <w:p w14:paraId="6EE9006E" w14:textId="5FF14A44" w:rsidR="00746C63" w:rsidRDefault="00746C63">
      <w:pPr>
        <w:pStyle w:val="para"/>
        <w:widowControl/>
        <w:rPr>
          <w:rFonts w:ascii="Arial" w:hAnsi="Arial" w:cs="Arial"/>
          <w:sz w:val="22"/>
          <w:szCs w:val="22"/>
        </w:rPr>
      </w:pPr>
      <w:r w:rsidRPr="00BB196A">
        <w:rPr>
          <w:rFonts w:ascii="Arial" w:hAnsi="Arial" w:cs="Arial"/>
          <w:sz w:val="22"/>
          <w:szCs w:val="22"/>
        </w:rPr>
        <w:lastRenderedPageBreak/>
        <w:t>IV.</w:t>
      </w:r>
    </w:p>
    <w:p w14:paraId="1A1CDA59" w14:textId="77777777" w:rsidR="00521960" w:rsidRPr="00BB196A" w:rsidRDefault="00521960">
      <w:pPr>
        <w:pStyle w:val="para"/>
        <w:widowControl/>
        <w:rPr>
          <w:rFonts w:ascii="Arial" w:hAnsi="Arial" w:cs="Arial"/>
          <w:sz w:val="22"/>
          <w:szCs w:val="22"/>
        </w:rPr>
      </w:pPr>
    </w:p>
    <w:p w14:paraId="6A95FD74"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201EA6FA" w14:textId="77777777">
        <w:tc>
          <w:tcPr>
            <w:tcW w:w="3095" w:type="dxa"/>
            <w:tcBorders>
              <w:top w:val="single" w:sz="6" w:space="0" w:color="auto"/>
              <w:left w:val="single" w:sz="6" w:space="0" w:color="auto"/>
              <w:bottom w:val="single" w:sz="6" w:space="0" w:color="auto"/>
              <w:right w:val="single" w:sz="6" w:space="0" w:color="auto"/>
            </w:tcBorders>
          </w:tcPr>
          <w:p w14:paraId="172945F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256D49F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6CBAE4D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58E9E5B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560CC553" w14:textId="77777777">
        <w:tc>
          <w:tcPr>
            <w:tcW w:w="3095" w:type="dxa"/>
            <w:tcBorders>
              <w:top w:val="single" w:sz="6" w:space="0" w:color="auto"/>
              <w:left w:val="single" w:sz="6" w:space="0" w:color="auto"/>
              <w:bottom w:val="single" w:sz="6" w:space="0" w:color="auto"/>
              <w:right w:val="single" w:sz="6" w:space="0" w:color="auto"/>
            </w:tcBorders>
          </w:tcPr>
          <w:p w14:paraId="52F8843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Linhartovy</w:t>
            </w:r>
          </w:p>
        </w:tc>
        <w:tc>
          <w:tcPr>
            <w:tcW w:w="3096" w:type="dxa"/>
            <w:tcBorders>
              <w:top w:val="single" w:sz="6" w:space="0" w:color="auto"/>
              <w:left w:val="single" w:sz="6" w:space="0" w:color="auto"/>
              <w:bottom w:val="single" w:sz="6" w:space="0" w:color="auto"/>
              <w:right w:val="single" w:sz="6" w:space="0" w:color="auto"/>
            </w:tcBorders>
          </w:tcPr>
          <w:p w14:paraId="22F4D8B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362/12</w:t>
            </w:r>
          </w:p>
        </w:tc>
        <w:tc>
          <w:tcPr>
            <w:tcW w:w="3096" w:type="dxa"/>
            <w:tcBorders>
              <w:top w:val="single" w:sz="6" w:space="0" w:color="auto"/>
              <w:left w:val="single" w:sz="6" w:space="0" w:color="auto"/>
              <w:bottom w:val="single" w:sz="6" w:space="0" w:color="auto"/>
              <w:right w:val="single" w:sz="6" w:space="0" w:color="auto"/>
            </w:tcBorders>
          </w:tcPr>
          <w:p w14:paraId="262AE12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97 850,00 Kč</w:t>
            </w:r>
          </w:p>
        </w:tc>
      </w:tr>
    </w:tbl>
    <w:p w14:paraId="42FADC6A"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462DE66A" w14:textId="77777777">
        <w:tc>
          <w:tcPr>
            <w:tcW w:w="6191" w:type="dxa"/>
            <w:tcBorders>
              <w:top w:val="single" w:sz="6" w:space="0" w:color="auto"/>
              <w:left w:val="single" w:sz="6" w:space="0" w:color="auto"/>
              <w:bottom w:val="single" w:sz="6" w:space="0" w:color="auto"/>
              <w:right w:val="single" w:sz="6" w:space="0" w:color="auto"/>
            </w:tcBorders>
          </w:tcPr>
          <w:p w14:paraId="2CE6B17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933E03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97 850,00 Kč</w:t>
            </w:r>
          </w:p>
        </w:tc>
      </w:tr>
    </w:tbl>
    <w:p w14:paraId="69ED4613" w14:textId="77777777" w:rsidR="001873DB" w:rsidRPr="0080603D" w:rsidRDefault="001873DB" w:rsidP="001873DB">
      <w:pPr>
        <w:widowControl/>
        <w:tabs>
          <w:tab w:val="left" w:pos="426"/>
        </w:tabs>
        <w:ind w:left="-142"/>
        <w:rPr>
          <w:rFonts w:ascii="Arial" w:hAnsi="Arial" w:cs="Arial"/>
          <w:sz w:val="22"/>
          <w:szCs w:val="22"/>
        </w:rPr>
      </w:pPr>
    </w:p>
    <w:p w14:paraId="4EA63160"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58C10DFC" w14:textId="77777777" w:rsidR="0058495C" w:rsidRDefault="0058495C">
      <w:pPr>
        <w:widowControl/>
        <w:tabs>
          <w:tab w:val="left" w:pos="426"/>
        </w:tabs>
      </w:pPr>
    </w:p>
    <w:p w14:paraId="76B201ED" w14:textId="77777777" w:rsidR="00D150F4" w:rsidRDefault="00D150F4">
      <w:pPr>
        <w:pStyle w:val="para"/>
        <w:widowControl/>
        <w:rPr>
          <w:rFonts w:ascii="Arial" w:hAnsi="Arial" w:cs="Arial"/>
          <w:sz w:val="22"/>
          <w:szCs w:val="22"/>
        </w:rPr>
      </w:pPr>
    </w:p>
    <w:p w14:paraId="01425BC9" w14:textId="4CF539AA" w:rsidR="00746C63" w:rsidRDefault="00746C63">
      <w:pPr>
        <w:pStyle w:val="para"/>
        <w:widowControl/>
        <w:rPr>
          <w:rFonts w:ascii="Arial" w:hAnsi="Arial" w:cs="Arial"/>
          <w:sz w:val="22"/>
          <w:szCs w:val="22"/>
        </w:rPr>
      </w:pPr>
      <w:r w:rsidRPr="00BB196A">
        <w:rPr>
          <w:rFonts w:ascii="Arial" w:hAnsi="Arial" w:cs="Arial"/>
          <w:sz w:val="22"/>
          <w:szCs w:val="22"/>
        </w:rPr>
        <w:t>V.</w:t>
      </w:r>
    </w:p>
    <w:p w14:paraId="08A271D0" w14:textId="77777777" w:rsidR="00D150F4" w:rsidRPr="00BB196A" w:rsidRDefault="00D150F4">
      <w:pPr>
        <w:pStyle w:val="para"/>
        <w:widowControl/>
        <w:rPr>
          <w:rFonts w:ascii="Arial" w:hAnsi="Arial" w:cs="Arial"/>
          <w:sz w:val="22"/>
          <w:szCs w:val="22"/>
        </w:rPr>
      </w:pPr>
    </w:p>
    <w:p w14:paraId="69C7DC53"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335C3FBC"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7505DD98"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pachtovní smlouvou č. 270N21/26, kterou se Státním pozemkovým úřadem uzavřel Dadák Radek, jakožto pachtýř. S obsahem pachtovní smlouvy byl kupující seznámen před podpisem této smlouvy, což stvrzuje svým podpisem.</w:t>
      </w:r>
    </w:p>
    <w:p w14:paraId="5E58BD31" w14:textId="026D5A2F"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3) Prodávaný pozemek je součástí společenstevní honitby </w:t>
      </w:r>
      <w:r w:rsidR="00E82F0F">
        <w:rPr>
          <w:rFonts w:ascii="Arial" w:hAnsi="Arial" w:cs="Arial"/>
          <w:sz w:val="22"/>
          <w:szCs w:val="22"/>
        </w:rPr>
        <w:t xml:space="preserve">Honební společenstvo </w:t>
      </w:r>
      <w:r w:rsidRPr="00BB196A">
        <w:rPr>
          <w:rFonts w:ascii="Arial" w:hAnsi="Arial" w:cs="Arial"/>
          <w:sz w:val="22"/>
          <w:szCs w:val="22"/>
        </w:rPr>
        <w:t xml:space="preserve">ZP Město Albrechtice, jejímž držitelem je </w:t>
      </w:r>
      <w:r w:rsidR="00E82F0F">
        <w:rPr>
          <w:rFonts w:ascii="Arial" w:hAnsi="Arial" w:cs="Arial"/>
          <w:sz w:val="22"/>
          <w:szCs w:val="22"/>
        </w:rPr>
        <w:t>Honební společenstvo</w:t>
      </w:r>
      <w:r w:rsidR="00E82F0F" w:rsidRPr="00BB196A">
        <w:rPr>
          <w:rFonts w:ascii="Arial" w:hAnsi="Arial" w:cs="Arial"/>
          <w:sz w:val="22"/>
          <w:szCs w:val="22"/>
        </w:rPr>
        <w:t xml:space="preserve"> </w:t>
      </w:r>
      <w:r w:rsidRPr="00BB196A">
        <w:rPr>
          <w:rFonts w:ascii="Arial" w:hAnsi="Arial" w:cs="Arial"/>
          <w:sz w:val="22"/>
          <w:szCs w:val="22"/>
        </w:rPr>
        <w:t>ZP Město Albrechtice. Tento pozemek je ve smyslu zákona č. 503/2012 Sb., o Státním pozemkovém úřadu, ve znění pozdějších předpisů, v režimu přičlenění.</w:t>
      </w:r>
    </w:p>
    <w:p w14:paraId="0D5EE223"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4) Na prodávaném pozemku váznou tato práva třetích osob:</w:t>
      </w:r>
    </w:p>
    <w:p w14:paraId="0C160A52" w14:textId="2AB27280" w:rsidR="00746C63" w:rsidRPr="00BB196A" w:rsidRDefault="00746C63">
      <w:pPr>
        <w:pStyle w:val="vnitrniText"/>
        <w:widowControl/>
        <w:rPr>
          <w:rFonts w:ascii="Arial" w:hAnsi="Arial" w:cs="Arial"/>
          <w:sz w:val="22"/>
          <w:szCs w:val="22"/>
        </w:rPr>
      </w:pPr>
      <w:r w:rsidRPr="00BB196A">
        <w:rPr>
          <w:rFonts w:ascii="Arial" w:hAnsi="Arial" w:cs="Arial"/>
          <w:sz w:val="22"/>
          <w:szCs w:val="22"/>
        </w:rPr>
        <w:t>Kupující bere na vědomí a je srozuměn s tím, že prodávající uzavřel smlouvu o smlouvě budoucí o zřízení věcného břemene, kterou se zavázal k uzavření smlouvy o zřízení věcného břemene a dal souhlas s tím, aby CETIN a.s. umístil na prodávaném pozemku, resp. jeho části strpěl umístění, zřízení, provozování, údržbu, opravy a odstranění stavby podzemního komunikačního vedení. Kupující se zavazuje, že v souladu se smlouvou o smlouvě budoucí o zřízení věcného břemene, uzavře smlouvu o zřízení věcného břemene.</w:t>
      </w:r>
    </w:p>
    <w:p w14:paraId="4496A8B5" w14:textId="05978ECB" w:rsidR="00746C63" w:rsidRPr="00BB196A" w:rsidRDefault="00746C63">
      <w:pPr>
        <w:pStyle w:val="vnitrniText"/>
        <w:widowControl/>
        <w:rPr>
          <w:rFonts w:ascii="Arial" w:hAnsi="Arial" w:cs="Arial"/>
          <w:sz w:val="22"/>
          <w:szCs w:val="22"/>
        </w:rPr>
      </w:pPr>
      <w:r w:rsidRPr="00BB196A">
        <w:rPr>
          <w:rFonts w:ascii="Arial" w:hAnsi="Arial" w:cs="Arial"/>
          <w:sz w:val="22"/>
          <w:szCs w:val="22"/>
        </w:rPr>
        <w:t>Kupující bere na vědomí a je srozuměn s tím, že ke dni uzavření této smlouvy nedochází převodem pozemku ke splynutí osoby oprávněného a povinného.</w:t>
      </w:r>
    </w:p>
    <w:p w14:paraId="55C9A883" w14:textId="38803476" w:rsidR="000D0B1E" w:rsidRPr="00BB196A" w:rsidRDefault="000D0B1E" w:rsidP="000D0B1E">
      <w:pPr>
        <w:pStyle w:val="vnitrniText"/>
        <w:widowControl/>
        <w:rPr>
          <w:rFonts w:ascii="Arial" w:hAnsi="Arial" w:cs="Arial"/>
          <w:sz w:val="22"/>
          <w:szCs w:val="22"/>
        </w:rPr>
      </w:pPr>
      <w:bookmarkStart w:id="0" w:name="_Hlk154054946"/>
      <w:r w:rsidRPr="00BB196A">
        <w:rPr>
          <w:rFonts w:ascii="Arial" w:hAnsi="Arial" w:cs="Arial"/>
          <w:sz w:val="22"/>
          <w:szCs w:val="22"/>
        </w:rPr>
        <w:t>5) Kupující bere na vědomí, že na části prodávaného pozemku se hodlá na základě smlouvy o provedení stavebního záměru</w:t>
      </w:r>
      <w:r>
        <w:rPr>
          <w:rFonts w:ascii="Arial" w:hAnsi="Arial" w:cs="Arial"/>
          <w:sz w:val="22"/>
          <w:szCs w:val="22"/>
        </w:rPr>
        <w:t xml:space="preserve"> </w:t>
      </w:r>
      <w:r w:rsidRPr="00BB196A">
        <w:rPr>
          <w:rFonts w:ascii="Arial" w:hAnsi="Arial" w:cs="Arial"/>
          <w:sz w:val="22"/>
          <w:szCs w:val="22"/>
        </w:rPr>
        <w:t>-</w:t>
      </w:r>
      <w:r>
        <w:rPr>
          <w:rFonts w:ascii="Arial" w:hAnsi="Arial" w:cs="Arial"/>
          <w:sz w:val="22"/>
          <w:szCs w:val="22"/>
        </w:rPr>
        <w:t xml:space="preserve"> </w:t>
      </w:r>
      <w:r w:rsidRPr="00BB196A">
        <w:rPr>
          <w:rFonts w:ascii="Arial" w:hAnsi="Arial" w:cs="Arial"/>
          <w:sz w:val="22"/>
          <w:szCs w:val="22"/>
        </w:rPr>
        <w:t>dočasný zábor č. 72/23/26 realizovat úprava stávajícího příkopu v rámci stavby „I/57 Linhartovy DSP“.</w:t>
      </w:r>
    </w:p>
    <w:bookmarkEnd w:id="0"/>
    <w:p w14:paraId="03AD2591" w14:textId="7B9DF4FD" w:rsidR="008F2C5B" w:rsidRPr="008F2C5B" w:rsidRDefault="008F2C5B" w:rsidP="008F2C5B">
      <w:pPr>
        <w:pStyle w:val="vnitrniText"/>
        <w:rPr>
          <w:rFonts w:ascii="Arial" w:hAnsi="Arial" w:cs="Arial"/>
        </w:rPr>
      </w:pPr>
      <w:r w:rsidRPr="008F2C5B">
        <w:rPr>
          <w:rFonts w:ascii="Arial" w:hAnsi="Arial" w:cs="Arial"/>
        </w:rPr>
        <w:t>6) Kupující bere na vědomí a je srozuměn s tím, že se na prodávaném pozemku může dle dostupných podkladů nacházet stavba vodního díla, konkrétně stavba k vodohospodářským melioracím pozemků</w:t>
      </w:r>
      <w:r>
        <w:rPr>
          <w:rFonts w:ascii="Arial" w:hAnsi="Arial" w:cs="Arial"/>
        </w:rPr>
        <w:t xml:space="preserve"> </w:t>
      </w:r>
      <w:r w:rsidRPr="008F2C5B">
        <w:rPr>
          <w:rFonts w:ascii="Arial" w:hAnsi="Arial" w:cs="Arial"/>
        </w:rPr>
        <w:t>-</w:t>
      </w:r>
      <w:r>
        <w:rPr>
          <w:rFonts w:ascii="Arial" w:hAnsi="Arial" w:cs="Arial"/>
        </w:rPr>
        <w:t xml:space="preserve"> </w:t>
      </w:r>
      <w:r w:rsidRPr="008F2C5B">
        <w:rPr>
          <w:rFonts w:ascii="Arial" w:hAnsi="Arial" w:cs="Arial"/>
        </w:rPr>
        <w:t xml:space="preserve">podrobné odvodňovací zařízení. Tato stavba vodního díla je součástí předmětného pozemku a spolu s ním přechází vlastnické právo na kupujícího. </w:t>
      </w:r>
    </w:p>
    <w:p w14:paraId="2486F09D" w14:textId="77777777" w:rsidR="008F2C5B" w:rsidRPr="008F2C5B" w:rsidRDefault="008F2C5B" w:rsidP="008F2C5B">
      <w:pPr>
        <w:pStyle w:val="vnitrniText"/>
        <w:rPr>
          <w:rFonts w:ascii="Arial" w:hAnsi="Arial" w:cs="Arial"/>
        </w:rPr>
      </w:pPr>
      <w:r w:rsidRPr="008F2C5B">
        <w:rPr>
          <w:rFonts w:ascii="Arial" w:hAnsi="Arial" w:cs="Arial"/>
        </w:rPr>
        <w:t>7) Kupující, jakožto vlastník vodního díla bere na vědomí povinnosti vlastníka vodního díla, vyplývající z ustanovení § 59 zákona č. 254/2001 Sb., o vodách a o změně některých zákonů (vodní zákon), ve znění pozdějších předpisů.</w:t>
      </w:r>
    </w:p>
    <w:p w14:paraId="62D2F514" w14:textId="35A8EE05" w:rsidR="00746C63" w:rsidRPr="00BB196A" w:rsidRDefault="008F2C5B" w:rsidP="008F2C5B">
      <w:pPr>
        <w:pStyle w:val="vnitrniText"/>
        <w:widowControl/>
        <w:rPr>
          <w:rFonts w:ascii="Arial" w:hAnsi="Arial" w:cs="Arial"/>
          <w:sz w:val="22"/>
          <w:szCs w:val="22"/>
        </w:rPr>
      </w:pPr>
      <w:r w:rsidRPr="008F2C5B">
        <w:rPr>
          <w:rFonts w:ascii="Arial" w:hAnsi="Arial" w:cs="Arial"/>
        </w:rPr>
        <w:t>8) 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p>
    <w:p w14:paraId="6E26F179"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VI.</w:t>
      </w:r>
    </w:p>
    <w:p w14:paraId="670AB1B4" w14:textId="77777777" w:rsidR="00746C63" w:rsidRPr="00BB196A" w:rsidRDefault="00746C63">
      <w:pPr>
        <w:pStyle w:val="vnitrniText"/>
        <w:widowControl/>
        <w:rPr>
          <w:rFonts w:ascii="Arial" w:hAnsi="Arial" w:cs="Arial"/>
          <w:sz w:val="22"/>
          <w:szCs w:val="22"/>
        </w:rPr>
      </w:pPr>
    </w:p>
    <w:p w14:paraId="2050453F"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 xml:space="preserve">1) Smluvní strany se dohodly, že prodávající podá návrh na vklad vlastnického práva </w:t>
      </w:r>
      <w:r w:rsidR="009D74D6">
        <w:rPr>
          <w:rFonts w:ascii="Arial" w:hAnsi="Arial" w:cs="Arial"/>
          <w:sz w:val="22"/>
          <w:szCs w:val="22"/>
        </w:rPr>
        <w:t xml:space="preserve">společně s kupujícím </w:t>
      </w:r>
      <w:r w:rsidRPr="00BB196A">
        <w:rPr>
          <w:rFonts w:ascii="Arial" w:hAnsi="Arial" w:cs="Arial"/>
          <w:sz w:val="22"/>
          <w:szCs w:val="22"/>
        </w:rPr>
        <w:t>na základě této smlouvy u příslušného katastrálního úřadu do 30 dnů ode dne účinnosti této smlouvy</w:t>
      </w:r>
      <w:r w:rsidRPr="00BB196A">
        <w:rPr>
          <w:rFonts w:ascii="Arial" w:hAnsi="Arial" w:cs="Arial"/>
          <w:color w:val="000000"/>
          <w:sz w:val="22"/>
          <w:szCs w:val="22"/>
        </w:rPr>
        <w:t xml:space="preserve">. </w:t>
      </w:r>
    </w:p>
    <w:p w14:paraId="427D4938"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B6EC02F"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42CFB8EB"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4027A64E" w14:textId="77777777" w:rsidR="008F2C5B" w:rsidRDefault="008F2C5B">
      <w:pPr>
        <w:pStyle w:val="para"/>
        <w:widowControl/>
        <w:rPr>
          <w:rFonts w:ascii="Arial" w:hAnsi="Arial" w:cs="Arial"/>
          <w:sz w:val="22"/>
          <w:szCs w:val="22"/>
        </w:rPr>
      </w:pPr>
    </w:p>
    <w:p w14:paraId="14BED851" w14:textId="77777777" w:rsidR="008F2C5B" w:rsidRDefault="008F2C5B">
      <w:pPr>
        <w:pStyle w:val="para"/>
        <w:widowControl/>
        <w:rPr>
          <w:rFonts w:ascii="Arial" w:hAnsi="Arial" w:cs="Arial"/>
          <w:sz w:val="22"/>
          <w:szCs w:val="22"/>
        </w:rPr>
      </w:pPr>
    </w:p>
    <w:p w14:paraId="37A43B69" w14:textId="75CC7815" w:rsidR="00746C63" w:rsidRDefault="00746C63">
      <w:pPr>
        <w:pStyle w:val="para"/>
        <w:widowControl/>
        <w:rPr>
          <w:rFonts w:ascii="Arial" w:hAnsi="Arial" w:cs="Arial"/>
          <w:sz w:val="22"/>
          <w:szCs w:val="22"/>
        </w:rPr>
      </w:pPr>
      <w:r w:rsidRPr="00BB196A">
        <w:rPr>
          <w:rFonts w:ascii="Arial" w:hAnsi="Arial" w:cs="Arial"/>
          <w:sz w:val="22"/>
          <w:szCs w:val="22"/>
        </w:rPr>
        <w:t>VII.</w:t>
      </w:r>
    </w:p>
    <w:p w14:paraId="26A90FD1" w14:textId="77777777" w:rsidR="00D150F4" w:rsidRPr="00BB196A" w:rsidRDefault="00D150F4">
      <w:pPr>
        <w:pStyle w:val="para"/>
        <w:widowControl/>
        <w:rPr>
          <w:rFonts w:ascii="Arial" w:hAnsi="Arial" w:cs="Arial"/>
          <w:sz w:val="22"/>
          <w:szCs w:val="22"/>
        </w:rPr>
      </w:pPr>
    </w:p>
    <w:p w14:paraId="3287EA4F"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2334B743"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386741A8"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6C4EAC56" w14:textId="5C18CE94" w:rsidR="00F37709" w:rsidRDefault="00F37709" w:rsidP="00F37709">
      <w:pPr>
        <w:pStyle w:val="vnitrniText"/>
        <w:widowControl/>
        <w:rPr>
          <w:rFonts w:ascii="Arial" w:hAnsi="Arial" w:cs="Arial"/>
          <w:sz w:val="22"/>
          <w:szCs w:val="22"/>
        </w:rPr>
      </w:pPr>
      <w:r>
        <w:rPr>
          <w:rFonts w:ascii="Arial" w:hAnsi="Arial" w:cs="Arial"/>
          <w:sz w:val="22"/>
          <w:szCs w:val="22"/>
        </w:rPr>
        <w:t xml:space="preserve">4) SPÚ jako správce osobních údajů dle zákona č. </w:t>
      </w:r>
      <w:r w:rsidR="00DE0D77">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21364512" w14:textId="77777777" w:rsidR="00F37709" w:rsidRDefault="008C6E19" w:rsidP="00F37709">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3A0497AF" w14:textId="3EB9F129" w:rsidR="009A641A" w:rsidRPr="00410C86" w:rsidRDefault="00410C86" w:rsidP="00091D88">
      <w:pPr>
        <w:pStyle w:val="vnitrniText"/>
        <w:widowControl/>
        <w:rPr>
          <w:rFonts w:ascii="Arial" w:hAnsi="Arial" w:cs="Arial"/>
          <w:bCs/>
          <w:sz w:val="22"/>
          <w:szCs w:val="22"/>
          <w:lang w:eastAsia="ar-SA"/>
        </w:rPr>
      </w:pPr>
      <w:r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Pr="00410C86">
        <w:rPr>
          <w:sz w:val="22"/>
          <w:szCs w:val="22"/>
        </w:rPr>
        <w:t xml:space="preserve"> </w:t>
      </w:r>
      <w:r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D3BEDBD" w14:textId="77777777" w:rsidR="00746C63" w:rsidRDefault="00746C63">
      <w:pPr>
        <w:pStyle w:val="vnitrniText"/>
        <w:widowControl/>
        <w:rPr>
          <w:rFonts w:ascii="Arial" w:hAnsi="Arial" w:cs="Arial"/>
          <w:sz w:val="22"/>
          <w:szCs w:val="22"/>
        </w:rPr>
      </w:pPr>
    </w:p>
    <w:p w14:paraId="0A1938D0" w14:textId="77777777" w:rsidR="00D150F4" w:rsidRPr="00BB196A" w:rsidRDefault="00D150F4">
      <w:pPr>
        <w:pStyle w:val="vnitrniText"/>
        <w:widowControl/>
        <w:rPr>
          <w:rFonts w:ascii="Arial" w:hAnsi="Arial" w:cs="Arial"/>
          <w:sz w:val="22"/>
          <w:szCs w:val="22"/>
        </w:rPr>
      </w:pPr>
    </w:p>
    <w:p w14:paraId="5F1C4B58" w14:textId="77777777" w:rsidR="00746C63" w:rsidRDefault="00746C63">
      <w:pPr>
        <w:pStyle w:val="para"/>
        <w:widowControl/>
        <w:rPr>
          <w:rFonts w:ascii="Arial" w:hAnsi="Arial" w:cs="Arial"/>
          <w:sz w:val="22"/>
          <w:szCs w:val="22"/>
        </w:rPr>
      </w:pPr>
      <w:r w:rsidRPr="00BB196A">
        <w:rPr>
          <w:rFonts w:ascii="Arial" w:hAnsi="Arial" w:cs="Arial"/>
          <w:sz w:val="22"/>
          <w:szCs w:val="22"/>
        </w:rPr>
        <w:lastRenderedPageBreak/>
        <w:t>VIII.</w:t>
      </w:r>
    </w:p>
    <w:p w14:paraId="53F65CF1" w14:textId="77777777" w:rsidR="00D150F4" w:rsidRPr="00BB196A" w:rsidRDefault="00D150F4">
      <w:pPr>
        <w:pStyle w:val="para"/>
        <w:widowControl/>
        <w:rPr>
          <w:rFonts w:ascii="Arial" w:hAnsi="Arial" w:cs="Arial"/>
          <w:b w:val="0"/>
          <w:bCs w:val="0"/>
          <w:sz w:val="22"/>
          <w:szCs w:val="22"/>
        </w:rPr>
      </w:pPr>
    </w:p>
    <w:p w14:paraId="5B834715"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w:t>
      </w:r>
    </w:p>
    <w:p w14:paraId="564AE1D8" w14:textId="19CDF00A"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 10 odst. </w:t>
      </w:r>
      <w:r w:rsidR="00D150F4">
        <w:rPr>
          <w:rFonts w:ascii="Arial" w:hAnsi="Arial" w:cs="Arial"/>
          <w:sz w:val="22"/>
          <w:szCs w:val="22"/>
        </w:rPr>
        <w:t>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 převeden</w:t>
      </w:r>
    </w:p>
    <w:p w14:paraId="11C706EB"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1B612AFB"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w:t>
      </w:r>
    </w:p>
    <w:p w14:paraId="79BAAF34" w14:textId="77777777" w:rsidR="00746C63" w:rsidRPr="00BB196A" w:rsidRDefault="00746C63" w:rsidP="00CF7B8B">
      <w:pPr>
        <w:widowControl/>
        <w:ind w:firstLine="426"/>
        <w:jc w:val="both"/>
        <w:rPr>
          <w:rFonts w:ascii="Arial" w:hAnsi="Arial" w:cs="Arial"/>
          <w:sz w:val="22"/>
          <w:szCs w:val="22"/>
        </w:rPr>
      </w:pPr>
    </w:p>
    <w:p w14:paraId="74134B11" w14:textId="77777777" w:rsidR="000D0B1E" w:rsidRDefault="000D0B1E">
      <w:pPr>
        <w:widowControl/>
        <w:jc w:val="center"/>
        <w:rPr>
          <w:rFonts w:ascii="Arial" w:hAnsi="Arial" w:cs="Arial"/>
          <w:b/>
          <w:bCs/>
          <w:sz w:val="22"/>
          <w:szCs w:val="22"/>
        </w:rPr>
      </w:pPr>
    </w:p>
    <w:p w14:paraId="1375EC5A" w14:textId="77777777" w:rsidR="000D0B1E" w:rsidRDefault="000D0B1E">
      <w:pPr>
        <w:widowControl/>
        <w:jc w:val="center"/>
        <w:rPr>
          <w:rFonts w:ascii="Arial" w:hAnsi="Arial" w:cs="Arial"/>
          <w:b/>
          <w:bCs/>
          <w:sz w:val="22"/>
          <w:szCs w:val="22"/>
        </w:rPr>
      </w:pPr>
    </w:p>
    <w:p w14:paraId="09E05DCC" w14:textId="2333C0BE" w:rsidR="00746C63" w:rsidRDefault="00746C63">
      <w:pPr>
        <w:widowControl/>
        <w:jc w:val="center"/>
        <w:rPr>
          <w:rFonts w:ascii="Arial" w:hAnsi="Arial" w:cs="Arial"/>
          <w:b/>
          <w:bCs/>
          <w:sz w:val="22"/>
          <w:szCs w:val="22"/>
        </w:rPr>
      </w:pPr>
      <w:r w:rsidRPr="00BB196A">
        <w:rPr>
          <w:rFonts w:ascii="Arial" w:hAnsi="Arial" w:cs="Arial"/>
          <w:b/>
          <w:bCs/>
          <w:sz w:val="22"/>
          <w:szCs w:val="22"/>
        </w:rPr>
        <w:t>IX.</w:t>
      </w:r>
    </w:p>
    <w:p w14:paraId="356F17EE" w14:textId="77777777" w:rsidR="00D150F4" w:rsidRPr="00BB196A" w:rsidRDefault="00D150F4">
      <w:pPr>
        <w:widowControl/>
        <w:jc w:val="center"/>
        <w:rPr>
          <w:rFonts w:ascii="Arial" w:hAnsi="Arial" w:cs="Arial"/>
          <w:sz w:val="22"/>
          <w:szCs w:val="22"/>
        </w:rPr>
      </w:pPr>
    </w:p>
    <w:p w14:paraId="7F7B10FB"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67FE1255" w14:textId="77777777" w:rsidR="00667E06" w:rsidRDefault="00667E06">
      <w:pPr>
        <w:widowControl/>
        <w:tabs>
          <w:tab w:val="left" w:pos="5103"/>
        </w:tabs>
        <w:jc w:val="both"/>
        <w:rPr>
          <w:rFonts w:ascii="Arial" w:hAnsi="Arial" w:cs="Arial"/>
          <w:sz w:val="22"/>
          <w:szCs w:val="22"/>
        </w:rPr>
      </w:pPr>
    </w:p>
    <w:p w14:paraId="2266C896" w14:textId="77777777" w:rsidR="00521960" w:rsidRDefault="00521960">
      <w:pPr>
        <w:widowControl/>
        <w:tabs>
          <w:tab w:val="left" w:pos="5103"/>
        </w:tabs>
        <w:jc w:val="both"/>
        <w:rPr>
          <w:rFonts w:ascii="Arial" w:hAnsi="Arial" w:cs="Arial"/>
          <w:sz w:val="22"/>
          <w:szCs w:val="22"/>
        </w:rPr>
      </w:pPr>
    </w:p>
    <w:p w14:paraId="68A8F710" w14:textId="77777777" w:rsidR="00667E06" w:rsidRDefault="00667E06">
      <w:pPr>
        <w:widowControl/>
        <w:tabs>
          <w:tab w:val="left" w:pos="5103"/>
        </w:tabs>
        <w:jc w:val="both"/>
        <w:rPr>
          <w:rFonts w:ascii="Arial" w:hAnsi="Arial" w:cs="Arial"/>
          <w:sz w:val="22"/>
          <w:szCs w:val="22"/>
        </w:rPr>
      </w:pPr>
    </w:p>
    <w:p w14:paraId="6E2B7AC2" w14:textId="1DC4FF0F"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Ostravě dne</w:t>
      </w:r>
      <w:r w:rsidR="005B543A">
        <w:rPr>
          <w:rFonts w:ascii="Arial" w:hAnsi="Arial" w:cs="Arial"/>
          <w:sz w:val="22"/>
          <w:szCs w:val="22"/>
        </w:rPr>
        <w:t xml:space="preserve"> 18.12.2025</w:t>
      </w:r>
      <w:r w:rsidRPr="00BB196A">
        <w:rPr>
          <w:rFonts w:ascii="Arial" w:hAnsi="Arial" w:cs="Arial"/>
          <w:sz w:val="22"/>
          <w:szCs w:val="22"/>
        </w:rPr>
        <w:tab/>
      </w:r>
      <w:r w:rsidR="00D150F4">
        <w:rPr>
          <w:rFonts w:ascii="Arial" w:hAnsi="Arial" w:cs="Arial"/>
          <w:sz w:val="22"/>
          <w:szCs w:val="22"/>
        </w:rPr>
        <w:tab/>
      </w:r>
      <w:r w:rsidR="00D150F4" w:rsidRPr="00BB196A">
        <w:rPr>
          <w:rFonts w:ascii="Arial" w:hAnsi="Arial" w:cs="Arial"/>
          <w:sz w:val="22"/>
          <w:szCs w:val="22"/>
        </w:rPr>
        <w:t>V Ostravě dne</w:t>
      </w:r>
      <w:r w:rsidR="005B543A">
        <w:rPr>
          <w:rFonts w:ascii="Arial" w:hAnsi="Arial" w:cs="Arial"/>
          <w:sz w:val="22"/>
          <w:szCs w:val="22"/>
        </w:rPr>
        <w:t xml:space="preserve"> 18.12.2025</w:t>
      </w:r>
    </w:p>
    <w:p w14:paraId="151150C0" w14:textId="77777777" w:rsidR="00746C63" w:rsidRPr="00BB196A" w:rsidRDefault="00746C63">
      <w:pPr>
        <w:widowControl/>
        <w:jc w:val="both"/>
        <w:rPr>
          <w:rFonts w:ascii="Arial" w:hAnsi="Arial" w:cs="Arial"/>
          <w:sz w:val="22"/>
          <w:szCs w:val="22"/>
        </w:rPr>
      </w:pPr>
    </w:p>
    <w:p w14:paraId="267BE872" w14:textId="77777777" w:rsidR="00746C63" w:rsidRPr="00BB196A" w:rsidRDefault="00746C63">
      <w:pPr>
        <w:widowControl/>
        <w:jc w:val="both"/>
        <w:rPr>
          <w:rFonts w:ascii="Arial" w:hAnsi="Arial" w:cs="Arial"/>
          <w:sz w:val="22"/>
          <w:szCs w:val="22"/>
        </w:rPr>
      </w:pPr>
    </w:p>
    <w:p w14:paraId="7A9136F3" w14:textId="77777777" w:rsidR="00746C63" w:rsidRPr="00BB196A" w:rsidRDefault="00746C63">
      <w:pPr>
        <w:widowControl/>
        <w:jc w:val="both"/>
        <w:rPr>
          <w:rFonts w:ascii="Arial" w:hAnsi="Arial" w:cs="Arial"/>
          <w:sz w:val="22"/>
          <w:szCs w:val="22"/>
        </w:rPr>
      </w:pPr>
    </w:p>
    <w:p w14:paraId="2FF60ACE" w14:textId="49E35C0A"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r>
      <w:r w:rsidR="00D150F4">
        <w:rPr>
          <w:rFonts w:ascii="Arial" w:hAnsi="Arial" w:cs="Arial"/>
          <w:sz w:val="22"/>
          <w:szCs w:val="22"/>
        </w:rPr>
        <w:tab/>
      </w:r>
      <w:r w:rsidRPr="00BB196A">
        <w:rPr>
          <w:rFonts w:ascii="Arial" w:hAnsi="Arial" w:cs="Arial"/>
          <w:sz w:val="22"/>
          <w:szCs w:val="22"/>
        </w:rPr>
        <w:t>............................................</w:t>
      </w:r>
    </w:p>
    <w:p w14:paraId="0D094480" w14:textId="324EB789"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r>
      <w:r w:rsidR="00D150F4">
        <w:rPr>
          <w:rFonts w:ascii="Arial" w:hAnsi="Arial" w:cs="Arial"/>
          <w:sz w:val="22"/>
          <w:szCs w:val="22"/>
        </w:rPr>
        <w:tab/>
      </w:r>
      <w:r w:rsidRPr="00BB196A">
        <w:rPr>
          <w:rFonts w:ascii="Arial" w:hAnsi="Arial" w:cs="Arial"/>
          <w:sz w:val="22"/>
          <w:szCs w:val="22"/>
        </w:rPr>
        <w:t>Dadák Radek</w:t>
      </w:r>
    </w:p>
    <w:p w14:paraId="379596CD" w14:textId="10E3DCB0" w:rsidR="00746C63" w:rsidRPr="00BB196A" w:rsidRDefault="00746C63">
      <w:pPr>
        <w:widowControl/>
        <w:ind w:left="5104" w:hanging="5104"/>
        <w:rPr>
          <w:rFonts w:ascii="Arial" w:hAnsi="Arial" w:cs="Arial"/>
          <w:sz w:val="22"/>
          <w:szCs w:val="22"/>
        </w:rPr>
      </w:pPr>
      <w:r w:rsidRPr="00BB196A">
        <w:rPr>
          <w:rFonts w:ascii="Arial" w:hAnsi="Arial" w:cs="Arial"/>
          <w:sz w:val="22"/>
          <w:szCs w:val="22"/>
        </w:rPr>
        <w:t>zástupkyně ředitel</w:t>
      </w:r>
      <w:r w:rsidR="00D150F4">
        <w:rPr>
          <w:rFonts w:ascii="Arial" w:hAnsi="Arial" w:cs="Arial"/>
          <w:sz w:val="22"/>
          <w:szCs w:val="22"/>
        </w:rPr>
        <w:t>e</w:t>
      </w:r>
      <w:r w:rsidRPr="00BB196A">
        <w:rPr>
          <w:rFonts w:ascii="Arial" w:hAnsi="Arial" w:cs="Arial"/>
          <w:sz w:val="22"/>
          <w:szCs w:val="22"/>
        </w:rPr>
        <w:t xml:space="preserve"> Krajského pozemkového úřadu</w:t>
      </w:r>
      <w:r w:rsidRPr="00BB196A">
        <w:rPr>
          <w:rFonts w:ascii="Arial" w:hAnsi="Arial" w:cs="Arial"/>
          <w:sz w:val="22"/>
          <w:szCs w:val="22"/>
        </w:rPr>
        <w:tab/>
      </w:r>
      <w:r w:rsidR="00D150F4">
        <w:rPr>
          <w:rFonts w:ascii="Arial" w:hAnsi="Arial" w:cs="Arial"/>
          <w:sz w:val="22"/>
          <w:szCs w:val="22"/>
        </w:rPr>
        <w:tab/>
      </w:r>
      <w:r w:rsidRPr="00BB196A">
        <w:rPr>
          <w:rFonts w:ascii="Arial" w:hAnsi="Arial" w:cs="Arial"/>
          <w:sz w:val="22"/>
          <w:szCs w:val="22"/>
        </w:rPr>
        <w:t>kupující</w:t>
      </w:r>
    </w:p>
    <w:p w14:paraId="00C70813"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Moravskoslezský kraj</w:t>
      </w:r>
      <w:r w:rsidRPr="00BB196A">
        <w:rPr>
          <w:rFonts w:ascii="Arial" w:hAnsi="Arial" w:cs="Arial"/>
          <w:sz w:val="22"/>
          <w:szCs w:val="22"/>
        </w:rPr>
        <w:tab/>
      </w:r>
    </w:p>
    <w:p w14:paraId="6E8D6CF5"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Kateřina Neumanová</w:t>
      </w:r>
      <w:r w:rsidRPr="00BB196A">
        <w:rPr>
          <w:rFonts w:ascii="Arial" w:hAnsi="Arial" w:cs="Arial"/>
          <w:sz w:val="22"/>
          <w:szCs w:val="22"/>
        </w:rPr>
        <w:tab/>
      </w:r>
    </w:p>
    <w:p w14:paraId="4299EBB7"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25F4A279" w14:textId="77777777" w:rsidR="00746C63" w:rsidRPr="00BB196A" w:rsidRDefault="00746C63">
      <w:pPr>
        <w:widowControl/>
        <w:ind w:left="5104" w:hanging="5104"/>
        <w:rPr>
          <w:rFonts w:ascii="Arial" w:hAnsi="Arial" w:cs="Arial"/>
          <w:sz w:val="22"/>
          <w:szCs w:val="22"/>
        </w:rPr>
      </w:pPr>
    </w:p>
    <w:p w14:paraId="3509D160" w14:textId="77777777" w:rsidR="00746C63" w:rsidRPr="00BB196A" w:rsidRDefault="00746C63">
      <w:pPr>
        <w:widowControl/>
        <w:rPr>
          <w:rFonts w:ascii="Arial" w:hAnsi="Arial" w:cs="Arial"/>
          <w:sz w:val="22"/>
          <w:szCs w:val="22"/>
        </w:rPr>
      </w:pPr>
    </w:p>
    <w:p w14:paraId="54B22C69"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6285226</w:t>
      </w:r>
      <w:r w:rsidRPr="00BB196A">
        <w:rPr>
          <w:rFonts w:ascii="Arial" w:hAnsi="Arial" w:cs="Arial"/>
          <w:color w:val="000000"/>
          <w:sz w:val="22"/>
          <w:szCs w:val="22"/>
        </w:rPr>
        <w:br/>
      </w:r>
    </w:p>
    <w:p w14:paraId="525E9E7F" w14:textId="77777777" w:rsidR="00746C63" w:rsidRPr="00BB196A" w:rsidRDefault="00746C63">
      <w:pPr>
        <w:widowControl/>
        <w:jc w:val="both"/>
        <w:rPr>
          <w:rFonts w:ascii="Arial" w:hAnsi="Arial" w:cs="Arial"/>
          <w:sz w:val="22"/>
          <w:szCs w:val="22"/>
        </w:rPr>
      </w:pPr>
    </w:p>
    <w:p w14:paraId="12F34CA0"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1ACF4B7A"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Moravskoslezský kraj</w:t>
      </w:r>
    </w:p>
    <w:p w14:paraId="1D8F4763"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Zdeňka Fusková</w:t>
      </w:r>
    </w:p>
    <w:p w14:paraId="1CB2600F" w14:textId="77777777" w:rsidR="004C0CB6" w:rsidRDefault="004C0CB6" w:rsidP="004C0CB6">
      <w:pPr>
        <w:widowControl/>
        <w:rPr>
          <w:rFonts w:ascii="Arial" w:hAnsi="Arial" w:cs="Arial"/>
          <w:sz w:val="22"/>
          <w:szCs w:val="22"/>
        </w:rPr>
      </w:pPr>
    </w:p>
    <w:p w14:paraId="021BD0AE"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002163A7"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1BF8B93E" w14:textId="77777777" w:rsidR="004C0CB6" w:rsidRPr="00BB196A" w:rsidRDefault="004C0CB6">
      <w:pPr>
        <w:widowControl/>
        <w:tabs>
          <w:tab w:val="left" w:pos="120"/>
        </w:tabs>
        <w:jc w:val="both"/>
        <w:rPr>
          <w:rFonts w:ascii="Arial" w:hAnsi="Arial" w:cs="Arial"/>
          <w:sz w:val="22"/>
          <w:szCs w:val="22"/>
        </w:rPr>
      </w:pPr>
    </w:p>
    <w:p w14:paraId="2FE73325"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Pavla Matýsková</w:t>
      </w:r>
    </w:p>
    <w:p w14:paraId="203F056E" w14:textId="77777777" w:rsidR="00D150F4" w:rsidRDefault="00D150F4">
      <w:pPr>
        <w:widowControl/>
        <w:jc w:val="both"/>
        <w:rPr>
          <w:rFonts w:ascii="Arial" w:hAnsi="Arial" w:cs="Arial"/>
          <w:sz w:val="22"/>
          <w:szCs w:val="22"/>
        </w:rPr>
      </w:pPr>
    </w:p>
    <w:p w14:paraId="045FE9F0" w14:textId="56DABAD9"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6E9E50B6"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4A8B3C9E" w14:textId="77777777" w:rsidR="00412D61" w:rsidRPr="00BB196A" w:rsidRDefault="00412D61" w:rsidP="00412D61">
      <w:pPr>
        <w:widowControl/>
        <w:rPr>
          <w:rFonts w:ascii="Arial" w:hAnsi="Arial" w:cs="Arial"/>
          <w:sz w:val="22"/>
          <w:szCs w:val="22"/>
        </w:rPr>
      </w:pPr>
    </w:p>
    <w:p w14:paraId="7CCBFCC1" w14:textId="77777777" w:rsidR="00412D61" w:rsidRPr="00BB196A" w:rsidRDefault="00412D61" w:rsidP="00412D61">
      <w:pPr>
        <w:widowControl/>
        <w:jc w:val="both"/>
        <w:rPr>
          <w:rFonts w:ascii="Arial" w:hAnsi="Arial" w:cs="Arial"/>
          <w:sz w:val="22"/>
          <w:szCs w:val="22"/>
        </w:rPr>
      </w:pPr>
    </w:p>
    <w:p w14:paraId="38AC85A7"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4D903627"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307A51E2"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lastRenderedPageBreak/>
        <w:t>o registru smluv, dne</w:t>
      </w:r>
    </w:p>
    <w:p w14:paraId="5FA40B2A" w14:textId="77777777" w:rsidR="00412D61" w:rsidRPr="00BB196A" w:rsidRDefault="00412D61" w:rsidP="00412D61">
      <w:pPr>
        <w:jc w:val="both"/>
        <w:rPr>
          <w:rFonts w:ascii="Arial" w:hAnsi="Arial" w:cs="Arial"/>
          <w:sz w:val="22"/>
          <w:szCs w:val="22"/>
        </w:rPr>
      </w:pPr>
    </w:p>
    <w:p w14:paraId="334D2FB6"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332C30B6"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4155768E" w14:textId="77777777" w:rsidR="00412D61" w:rsidRDefault="00412D61" w:rsidP="00412D61">
      <w:pPr>
        <w:jc w:val="both"/>
        <w:rPr>
          <w:rFonts w:ascii="Arial" w:hAnsi="Arial" w:cs="Arial"/>
          <w:i/>
          <w:sz w:val="22"/>
          <w:szCs w:val="22"/>
        </w:rPr>
      </w:pPr>
    </w:p>
    <w:p w14:paraId="6BC03447" w14:textId="77777777" w:rsidR="00667E06" w:rsidRPr="00BB196A" w:rsidRDefault="00667E06" w:rsidP="00412D61">
      <w:pPr>
        <w:jc w:val="both"/>
        <w:rPr>
          <w:rFonts w:ascii="Arial" w:hAnsi="Arial" w:cs="Arial"/>
          <w:i/>
          <w:sz w:val="22"/>
          <w:szCs w:val="22"/>
        </w:rPr>
      </w:pPr>
    </w:p>
    <w:p w14:paraId="06B20785"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76D73C4D"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3A313EA6" w14:textId="77777777" w:rsidR="00F37709" w:rsidRDefault="00F37709" w:rsidP="00F37709">
      <w:pPr>
        <w:jc w:val="both"/>
        <w:rPr>
          <w:rFonts w:ascii="Arial" w:hAnsi="Arial" w:cs="Arial"/>
          <w:color w:val="FF0000"/>
          <w:sz w:val="22"/>
          <w:szCs w:val="22"/>
        </w:rPr>
      </w:pPr>
    </w:p>
    <w:p w14:paraId="0E3D36B5" w14:textId="77777777" w:rsidR="00F37709" w:rsidRDefault="00F37709" w:rsidP="00F37709">
      <w:pPr>
        <w:jc w:val="both"/>
        <w:rPr>
          <w:rFonts w:ascii="Arial" w:hAnsi="Arial" w:cs="Arial"/>
          <w:sz w:val="22"/>
          <w:szCs w:val="22"/>
        </w:rPr>
      </w:pPr>
      <w:r>
        <w:rPr>
          <w:rFonts w:ascii="Arial" w:hAnsi="Arial" w:cs="Arial"/>
          <w:sz w:val="22"/>
          <w:szCs w:val="22"/>
        </w:rPr>
        <w:t>………………………</w:t>
      </w:r>
    </w:p>
    <w:p w14:paraId="5D686D68" w14:textId="77777777" w:rsidR="00F37709" w:rsidRDefault="00F37709" w:rsidP="00F37709">
      <w:pPr>
        <w:jc w:val="both"/>
        <w:rPr>
          <w:rFonts w:ascii="Arial" w:hAnsi="Arial" w:cs="Arial"/>
          <w:sz w:val="22"/>
          <w:szCs w:val="22"/>
        </w:rPr>
      </w:pPr>
      <w:r>
        <w:rPr>
          <w:rFonts w:ascii="Arial" w:hAnsi="Arial" w:cs="Arial"/>
          <w:sz w:val="22"/>
          <w:szCs w:val="22"/>
        </w:rPr>
        <w:t>ID verze</w:t>
      </w:r>
    </w:p>
    <w:p w14:paraId="726BEAC5"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311A8F6A"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62FC951F" w14:textId="77777777" w:rsidR="007B3D5D" w:rsidRPr="00BB196A" w:rsidRDefault="007B3D5D" w:rsidP="007B3D5D">
      <w:pPr>
        <w:jc w:val="both"/>
        <w:rPr>
          <w:rFonts w:ascii="Arial" w:hAnsi="Arial" w:cs="Arial"/>
          <w:sz w:val="22"/>
          <w:szCs w:val="22"/>
        </w:rPr>
      </w:pPr>
    </w:p>
    <w:p w14:paraId="0EF1A845" w14:textId="77777777" w:rsidR="007B3D5D" w:rsidRPr="00BB196A" w:rsidRDefault="007B3D5D" w:rsidP="007B3D5D">
      <w:pPr>
        <w:jc w:val="both"/>
        <w:rPr>
          <w:rFonts w:ascii="Arial" w:hAnsi="Arial" w:cs="Arial"/>
          <w:sz w:val="22"/>
          <w:szCs w:val="22"/>
        </w:rPr>
      </w:pPr>
    </w:p>
    <w:p w14:paraId="67D12905"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r w:rsidRPr="00BB196A">
        <w:rPr>
          <w:rFonts w:ascii="Arial" w:hAnsi="Arial" w:cs="Arial"/>
          <w:sz w:val="22"/>
          <w:szCs w:val="22"/>
        </w:rPr>
        <w:tab/>
      </w:r>
      <w:r w:rsidRPr="00BB196A">
        <w:rPr>
          <w:rFonts w:ascii="Arial" w:hAnsi="Arial" w:cs="Arial"/>
          <w:sz w:val="22"/>
          <w:szCs w:val="22"/>
        </w:rPr>
        <w:tab/>
        <w:t>……………………………….</w:t>
      </w:r>
    </w:p>
    <w:p w14:paraId="5E1F895E"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5DBE2D25" w14:textId="42076808" w:rsidR="00746C63" w:rsidRPr="00BB196A" w:rsidRDefault="00412D61" w:rsidP="00BD4272">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sectPr w:rsidR="00746C63" w:rsidRPr="00BB196A">
      <w:headerReference w:type="default" r:id="rId7"/>
      <w:footerReference w:type="default" r:id="rId8"/>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892C" w14:textId="77777777" w:rsidR="0058495C" w:rsidRDefault="0058495C">
      <w:r>
        <w:separator/>
      </w:r>
    </w:p>
  </w:endnote>
  <w:endnote w:type="continuationSeparator" w:id="0">
    <w:p w14:paraId="0E3C2D5E" w14:textId="77777777" w:rsidR="0058495C" w:rsidRDefault="00584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135595"/>
      <w:docPartObj>
        <w:docPartGallery w:val="Page Numbers (Bottom of Page)"/>
        <w:docPartUnique/>
      </w:docPartObj>
    </w:sdtPr>
    <w:sdtEndPr/>
    <w:sdtContent>
      <w:p w14:paraId="1C66A7C3" w14:textId="61A46B92" w:rsidR="000048EA" w:rsidRDefault="000048EA">
        <w:pPr>
          <w:pStyle w:val="Zpat"/>
          <w:jc w:val="right"/>
        </w:pPr>
        <w:r>
          <w:fldChar w:fldCharType="begin"/>
        </w:r>
        <w:r>
          <w:instrText>PAGE   \* MERGEFORMAT</w:instrText>
        </w:r>
        <w:r>
          <w:fldChar w:fldCharType="separate"/>
        </w:r>
        <w:r>
          <w:t>2</w:t>
        </w:r>
        <w:r>
          <w:fldChar w:fldCharType="end"/>
        </w:r>
      </w:p>
    </w:sdtContent>
  </w:sdt>
  <w:p w14:paraId="3E4E9962" w14:textId="77777777" w:rsidR="000048EA" w:rsidRDefault="000048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89B9F" w14:textId="77777777" w:rsidR="0058495C" w:rsidRDefault="0058495C">
      <w:r>
        <w:separator/>
      </w:r>
    </w:p>
  </w:footnote>
  <w:footnote w:type="continuationSeparator" w:id="0">
    <w:p w14:paraId="61AE3CBD" w14:textId="77777777" w:rsidR="0058495C" w:rsidRDefault="00584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F50F"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048EA"/>
    <w:rsid w:val="00035BE1"/>
    <w:rsid w:val="00037D7E"/>
    <w:rsid w:val="0005201B"/>
    <w:rsid w:val="000819CE"/>
    <w:rsid w:val="00091D88"/>
    <w:rsid w:val="000A2586"/>
    <w:rsid w:val="000C3017"/>
    <w:rsid w:val="000D0B1E"/>
    <w:rsid w:val="000D1989"/>
    <w:rsid w:val="000F3560"/>
    <w:rsid w:val="00105791"/>
    <w:rsid w:val="00110AFC"/>
    <w:rsid w:val="0011157B"/>
    <w:rsid w:val="0011223B"/>
    <w:rsid w:val="0011459A"/>
    <w:rsid w:val="0015746A"/>
    <w:rsid w:val="0016544E"/>
    <w:rsid w:val="001873DB"/>
    <w:rsid w:val="001A667F"/>
    <w:rsid w:val="001C4320"/>
    <w:rsid w:val="001D0844"/>
    <w:rsid w:val="001D58B7"/>
    <w:rsid w:val="001F7C6B"/>
    <w:rsid w:val="002055A2"/>
    <w:rsid w:val="00253C58"/>
    <w:rsid w:val="00271965"/>
    <w:rsid w:val="00273143"/>
    <w:rsid w:val="002750DE"/>
    <w:rsid w:val="002B35DB"/>
    <w:rsid w:val="00306105"/>
    <w:rsid w:val="00306270"/>
    <w:rsid w:val="00371381"/>
    <w:rsid w:val="00391669"/>
    <w:rsid w:val="003916F3"/>
    <w:rsid w:val="003F7C07"/>
    <w:rsid w:val="00410C86"/>
    <w:rsid w:val="00412D61"/>
    <w:rsid w:val="0043604A"/>
    <w:rsid w:val="00461FF7"/>
    <w:rsid w:val="004C0CB6"/>
    <w:rsid w:val="004D056F"/>
    <w:rsid w:val="004F2747"/>
    <w:rsid w:val="00521960"/>
    <w:rsid w:val="00521DC2"/>
    <w:rsid w:val="0056566C"/>
    <w:rsid w:val="00572AE4"/>
    <w:rsid w:val="0058495C"/>
    <w:rsid w:val="005B543A"/>
    <w:rsid w:val="005F01A4"/>
    <w:rsid w:val="005F0FD7"/>
    <w:rsid w:val="00625710"/>
    <w:rsid w:val="00667E06"/>
    <w:rsid w:val="006807CD"/>
    <w:rsid w:val="00687171"/>
    <w:rsid w:val="00694205"/>
    <w:rsid w:val="006A1DC3"/>
    <w:rsid w:val="006F1F25"/>
    <w:rsid w:val="0070116E"/>
    <w:rsid w:val="007179A4"/>
    <w:rsid w:val="00724A2B"/>
    <w:rsid w:val="007273F3"/>
    <w:rsid w:val="007457F3"/>
    <w:rsid w:val="00746C63"/>
    <w:rsid w:val="007561D4"/>
    <w:rsid w:val="00775F21"/>
    <w:rsid w:val="007B3D5D"/>
    <w:rsid w:val="007D1A23"/>
    <w:rsid w:val="007E3A0A"/>
    <w:rsid w:val="0080603D"/>
    <w:rsid w:val="00806FD6"/>
    <w:rsid w:val="00811E34"/>
    <w:rsid w:val="00813F8D"/>
    <w:rsid w:val="00831AF0"/>
    <w:rsid w:val="00842131"/>
    <w:rsid w:val="008435DA"/>
    <w:rsid w:val="00881E28"/>
    <w:rsid w:val="008C341E"/>
    <w:rsid w:val="008C6E19"/>
    <w:rsid w:val="008E67C2"/>
    <w:rsid w:val="008F2C5B"/>
    <w:rsid w:val="00923457"/>
    <w:rsid w:val="00930B42"/>
    <w:rsid w:val="00935350"/>
    <w:rsid w:val="00944C26"/>
    <w:rsid w:val="0098093E"/>
    <w:rsid w:val="009836C0"/>
    <w:rsid w:val="009A641A"/>
    <w:rsid w:val="009D74D6"/>
    <w:rsid w:val="00A01241"/>
    <w:rsid w:val="00A31C3B"/>
    <w:rsid w:val="00A37389"/>
    <w:rsid w:val="00A41998"/>
    <w:rsid w:val="00A723F9"/>
    <w:rsid w:val="00A807B7"/>
    <w:rsid w:val="00A92B9F"/>
    <w:rsid w:val="00AA7DF3"/>
    <w:rsid w:val="00AB397A"/>
    <w:rsid w:val="00AC09A0"/>
    <w:rsid w:val="00B05308"/>
    <w:rsid w:val="00B143E3"/>
    <w:rsid w:val="00B4303E"/>
    <w:rsid w:val="00B56780"/>
    <w:rsid w:val="00B837DC"/>
    <w:rsid w:val="00B9483C"/>
    <w:rsid w:val="00BA0CC9"/>
    <w:rsid w:val="00BB196A"/>
    <w:rsid w:val="00BD4272"/>
    <w:rsid w:val="00BD69A7"/>
    <w:rsid w:val="00BE5AC3"/>
    <w:rsid w:val="00BF18A5"/>
    <w:rsid w:val="00C70607"/>
    <w:rsid w:val="00C70A46"/>
    <w:rsid w:val="00C9419D"/>
    <w:rsid w:val="00CB4222"/>
    <w:rsid w:val="00CF17FD"/>
    <w:rsid w:val="00CF7B8B"/>
    <w:rsid w:val="00D04691"/>
    <w:rsid w:val="00D150F4"/>
    <w:rsid w:val="00D1796C"/>
    <w:rsid w:val="00DB23D0"/>
    <w:rsid w:val="00DE0D77"/>
    <w:rsid w:val="00E643A3"/>
    <w:rsid w:val="00E82F0F"/>
    <w:rsid w:val="00EC3E05"/>
    <w:rsid w:val="00F24B49"/>
    <w:rsid w:val="00F34F6C"/>
    <w:rsid w:val="00F37709"/>
    <w:rsid w:val="00F53E72"/>
    <w:rsid w:val="00F702B8"/>
    <w:rsid w:val="00F80203"/>
    <w:rsid w:val="00F95815"/>
    <w:rsid w:val="00FE575B"/>
    <w:rsid w:val="00FF19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4D6BEA"/>
  <w14:defaultImageDpi w14:val="0"/>
  <w15:docId w15:val="{A2953D43-D507-459A-8391-16914873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667423">
      <w:marLeft w:val="0"/>
      <w:marRight w:val="0"/>
      <w:marTop w:val="0"/>
      <w:marBottom w:val="0"/>
      <w:divBdr>
        <w:top w:val="none" w:sz="0" w:space="0" w:color="auto"/>
        <w:left w:val="none" w:sz="0" w:space="0" w:color="auto"/>
        <w:bottom w:val="none" w:sz="0" w:space="0" w:color="auto"/>
        <w:right w:val="none" w:sz="0" w:space="0" w:color="auto"/>
      </w:divBdr>
    </w:div>
    <w:div w:id="252667424">
      <w:marLeft w:val="0"/>
      <w:marRight w:val="0"/>
      <w:marTop w:val="0"/>
      <w:marBottom w:val="0"/>
      <w:divBdr>
        <w:top w:val="none" w:sz="0" w:space="0" w:color="auto"/>
        <w:left w:val="none" w:sz="0" w:space="0" w:color="auto"/>
        <w:bottom w:val="none" w:sz="0" w:space="0" w:color="auto"/>
        <w:right w:val="none" w:sz="0" w:space="0" w:color="auto"/>
      </w:divBdr>
    </w:div>
    <w:div w:id="252667425">
      <w:marLeft w:val="0"/>
      <w:marRight w:val="0"/>
      <w:marTop w:val="0"/>
      <w:marBottom w:val="0"/>
      <w:divBdr>
        <w:top w:val="none" w:sz="0" w:space="0" w:color="auto"/>
        <w:left w:val="none" w:sz="0" w:space="0" w:color="auto"/>
        <w:bottom w:val="none" w:sz="0" w:space="0" w:color="auto"/>
        <w:right w:val="none" w:sz="0" w:space="0" w:color="auto"/>
      </w:divBdr>
    </w:div>
    <w:div w:id="252667426">
      <w:marLeft w:val="0"/>
      <w:marRight w:val="0"/>
      <w:marTop w:val="0"/>
      <w:marBottom w:val="0"/>
      <w:divBdr>
        <w:top w:val="none" w:sz="0" w:space="0" w:color="auto"/>
        <w:left w:val="none" w:sz="0" w:space="0" w:color="auto"/>
        <w:bottom w:val="none" w:sz="0" w:space="0" w:color="auto"/>
        <w:right w:val="none" w:sz="0" w:space="0" w:color="auto"/>
      </w:divBdr>
    </w:div>
    <w:div w:id="252667427">
      <w:marLeft w:val="0"/>
      <w:marRight w:val="0"/>
      <w:marTop w:val="0"/>
      <w:marBottom w:val="0"/>
      <w:divBdr>
        <w:top w:val="none" w:sz="0" w:space="0" w:color="auto"/>
        <w:left w:val="none" w:sz="0" w:space="0" w:color="auto"/>
        <w:bottom w:val="none" w:sz="0" w:space="0" w:color="auto"/>
        <w:right w:val="none" w:sz="0" w:space="0" w:color="auto"/>
      </w:divBdr>
    </w:div>
    <w:div w:id="252667428">
      <w:marLeft w:val="0"/>
      <w:marRight w:val="0"/>
      <w:marTop w:val="0"/>
      <w:marBottom w:val="0"/>
      <w:divBdr>
        <w:top w:val="none" w:sz="0" w:space="0" w:color="auto"/>
        <w:left w:val="none" w:sz="0" w:space="0" w:color="auto"/>
        <w:bottom w:val="none" w:sz="0" w:space="0" w:color="auto"/>
        <w:right w:val="none" w:sz="0" w:space="0" w:color="auto"/>
      </w:divBdr>
    </w:div>
    <w:div w:id="252667429">
      <w:marLeft w:val="0"/>
      <w:marRight w:val="0"/>
      <w:marTop w:val="0"/>
      <w:marBottom w:val="0"/>
      <w:divBdr>
        <w:top w:val="none" w:sz="0" w:space="0" w:color="auto"/>
        <w:left w:val="none" w:sz="0" w:space="0" w:color="auto"/>
        <w:bottom w:val="none" w:sz="0" w:space="0" w:color="auto"/>
        <w:right w:val="none" w:sz="0" w:space="0" w:color="auto"/>
      </w:divBdr>
    </w:div>
    <w:div w:id="252667430">
      <w:marLeft w:val="0"/>
      <w:marRight w:val="0"/>
      <w:marTop w:val="0"/>
      <w:marBottom w:val="0"/>
      <w:divBdr>
        <w:top w:val="none" w:sz="0" w:space="0" w:color="auto"/>
        <w:left w:val="none" w:sz="0" w:space="0" w:color="auto"/>
        <w:bottom w:val="none" w:sz="0" w:space="0" w:color="auto"/>
        <w:right w:val="none" w:sz="0" w:space="0" w:color="auto"/>
      </w:divBdr>
    </w:div>
    <w:div w:id="252667431">
      <w:marLeft w:val="0"/>
      <w:marRight w:val="0"/>
      <w:marTop w:val="0"/>
      <w:marBottom w:val="0"/>
      <w:divBdr>
        <w:top w:val="none" w:sz="0" w:space="0" w:color="auto"/>
        <w:left w:val="none" w:sz="0" w:space="0" w:color="auto"/>
        <w:bottom w:val="none" w:sz="0" w:space="0" w:color="auto"/>
        <w:right w:val="none" w:sz="0" w:space="0" w:color="auto"/>
      </w:divBdr>
    </w:div>
    <w:div w:id="252667432">
      <w:marLeft w:val="0"/>
      <w:marRight w:val="0"/>
      <w:marTop w:val="0"/>
      <w:marBottom w:val="0"/>
      <w:divBdr>
        <w:top w:val="none" w:sz="0" w:space="0" w:color="auto"/>
        <w:left w:val="none" w:sz="0" w:space="0" w:color="auto"/>
        <w:bottom w:val="none" w:sz="0" w:space="0" w:color="auto"/>
        <w:right w:val="none" w:sz="0" w:space="0" w:color="auto"/>
      </w:divBdr>
    </w:div>
    <w:div w:id="1896430987">
      <w:bodyDiv w:val="1"/>
      <w:marLeft w:val="0"/>
      <w:marRight w:val="0"/>
      <w:marTop w:val="0"/>
      <w:marBottom w:val="0"/>
      <w:divBdr>
        <w:top w:val="none" w:sz="0" w:space="0" w:color="auto"/>
        <w:left w:val="none" w:sz="0" w:space="0" w:color="auto"/>
        <w:bottom w:val="none" w:sz="0" w:space="0" w:color="auto"/>
        <w:right w:val="none" w:sz="0" w:space="0" w:color="auto"/>
      </w:divBdr>
    </w:div>
    <w:div w:id="194315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2A082-FAF7-4734-83F2-5273C4255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1590</Words>
  <Characters>9640</Characters>
  <Application>Microsoft Office Word</Application>
  <DocSecurity>0</DocSecurity>
  <Lines>80</Lines>
  <Paragraphs>22</Paragraphs>
  <ScaleCrop>false</ScaleCrop>
  <Company>Pozemkový Fond ČR</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Matýsková Pavla Ing.</dc:creator>
  <cp:keywords/>
  <dc:description/>
  <cp:lastModifiedBy>Matýsková Pavla Ing.</cp:lastModifiedBy>
  <cp:revision>10</cp:revision>
  <cp:lastPrinted>2003-04-28T06:39:00Z</cp:lastPrinted>
  <dcterms:created xsi:type="dcterms:W3CDTF">2025-11-25T13:13:00Z</dcterms:created>
  <dcterms:modified xsi:type="dcterms:W3CDTF">2025-12-18T13:04:00Z</dcterms:modified>
</cp:coreProperties>
</file>