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08"/>
        <w:gridCol w:w="3433"/>
      </w:tblGrid>
      <w:tr w:rsidR="0098229D" w14:paraId="2C0D06B9" w14:textId="77777777" w:rsidTr="001A7D05">
        <w:trPr>
          <w:cantSplit/>
          <w:trHeight w:val="904"/>
        </w:trPr>
        <w:tc>
          <w:tcPr>
            <w:tcW w:w="7048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527EEC7F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5598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B23F80">
              <w:rPr>
                <w:rFonts w:cs="Georgia"/>
                <w:b/>
                <w:bCs/>
                <w:color w:val="000000"/>
                <w:sz w:val="43"/>
                <w:szCs w:val="43"/>
              </w:rPr>
              <w:t>357</w:t>
            </w:r>
          </w:p>
          <w:p w14:paraId="2F732358" w14:textId="40019F05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Pr="00E8790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ŘVC/</w:t>
            </w:r>
            <w:r w:rsidR="00E87902" w:rsidRPr="00E8790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148/2025/OPR</w:t>
            </w:r>
            <w:r w:rsidR="00BC3C6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-1</w:t>
            </w:r>
          </w:p>
        </w:tc>
        <w:tc>
          <w:tcPr>
            <w:tcW w:w="3433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A7D05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0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33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4BA62E9E" w:rsidR="00EF5B87" w:rsidRPr="001A7D05" w:rsidRDefault="001A7D05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1A7D05">
              <w:rPr>
                <w:b/>
                <w:w w:val="105"/>
              </w:rPr>
              <w:t>Integra Consulting s.r.o.</w:t>
            </w:r>
          </w:p>
        </w:tc>
      </w:tr>
      <w:tr w:rsidR="00EF5B87" w:rsidRPr="00E24129" w14:paraId="400616F4" w14:textId="77777777" w:rsidTr="001A7D05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ABD9A14" w:rsidR="00EF5B87" w:rsidRPr="001A7D05" w:rsidRDefault="001A7D05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1A7D05">
              <w:rPr>
                <w:w w:val="105"/>
              </w:rPr>
              <w:t>Havlíčkova 1680/13, 11000 Praha 1</w:t>
            </w:r>
          </w:p>
        </w:tc>
      </w:tr>
      <w:tr w:rsidR="00EF5B87" w:rsidRPr="00E24129" w14:paraId="650D2C55" w14:textId="77777777" w:rsidTr="001A7D05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08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5544E664" w:rsidR="00EF5B87" w:rsidRPr="00AF7E54" w:rsidRDefault="00EF5B87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F5B87" w:rsidRPr="00E24129" w14:paraId="4508AEFA" w14:textId="77777777" w:rsidTr="001A7D0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68539A1" w:rsidR="00EF5B87" w:rsidRPr="001A7D05" w:rsidRDefault="001A7D05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1A7D05">
              <w:rPr>
                <w:w w:val="105"/>
              </w:rPr>
              <w:t>27566617</w:t>
            </w:r>
          </w:p>
        </w:tc>
      </w:tr>
      <w:tr w:rsidR="00566F6C" w:rsidRPr="00E24129" w14:paraId="3867A745" w14:textId="77777777" w:rsidTr="001A7D05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5B38FF82" w:rsidR="00566F6C" w:rsidRPr="001A7D05" w:rsidRDefault="001A7D05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1A7D05">
              <w:rPr>
                <w:w w:val="105"/>
              </w:rPr>
              <w:t>CZ27566617</w:t>
            </w:r>
          </w:p>
        </w:tc>
      </w:tr>
      <w:tr w:rsidR="00EF5B87" w:rsidRPr="00E24129" w14:paraId="5A4BFDC1" w14:textId="77777777" w:rsidTr="001A7D05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08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A7D0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B1916D8" w:rsidR="00EF5B87" w:rsidRPr="00AF7E54" w:rsidRDefault="000A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4EE6EBB5" w:rsidR="00EF5B87" w:rsidRPr="001A7D05" w:rsidRDefault="000A4AC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w w:val="105"/>
              </w:rPr>
              <w:t>XXXX</w:t>
            </w:r>
            <w:r w:rsidR="001A7D05" w:rsidRPr="001A7D05">
              <w:rPr>
                <w:w w:val="105"/>
              </w:rPr>
              <w:t>.</w:t>
            </w:r>
          </w:p>
        </w:tc>
      </w:tr>
      <w:tr w:rsidR="00EF5B87" w:rsidRPr="00E24129" w14:paraId="192B000C" w14:textId="77777777" w:rsidTr="001A7D0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192CBB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192CBB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6D80A82" w:rsidR="00EF5B87" w:rsidRPr="00192CBB" w:rsidRDefault="000A4AC6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E63CF08" w:rsidR="00EF5B87" w:rsidRPr="001A7D05" w:rsidRDefault="000A4AC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w w:val="105"/>
              </w:rPr>
              <w:t>XXXX</w:t>
            </w:r>
          </w:p>
        </w:tc>
      </w:tr>
      <w:tr w:rsidR="00EF5B87" w:rsidRPr="00E24129" w14:paraId="777C17EA" w14:textId="77777777" w:rsidTr="001A7D0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581DAD3" w:rsidR="00EF5B87" w:rsidRPr="00B91AB9" w:rsidRDefault="000A4AC6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E354594" w:rsidR="00EF5B87" w:rsidRPr="001A7D05" w:rsidRDefault="000A4AC6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w w:val="105"/>
              </w:rPr>
              <w:t>XXXX</w:t>
            </w:r>
          </w:p>
        </w:tc>
      </w:tr>
      <w:tr w:rsidR="001A7D05" w:rsidRPr="00E24129" w14:paraId="25614343" w14:textId="77777777" w:rsidTr="00F408D8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1A7D05" w:rsidRPr="00D67FF4" w:rsidRDefault="001A7D05" w:rsidP="001A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01661EE" w:rsidR="001A7D05" w:rsidRPr="00B91AB9" w:rsidRDefault="000A4AC6" w:rsidP="001A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1A7D05" w:rsidRPr="00AF7E54" w:rsidRDefault="001A7D05" w:rsidP="001A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7D6C571" w14:textId="51198FD0" w:rsidR="001A7D05" w:rsidRPr="001A7D05" w:rsidRDefault="001A7D05" w:rsidP="001A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1A7D05">
              <w:rPr>
                <w:rFonts w:ascii="Times New Roman"/>
                <w:color w:val="0000FF"/>
                <w:spacing w:val="-52"/>
                <w:w w:val="103"/>
                <w:u w:val="single" w:color="0000FF"/>
              </w:rPr>
              <w:t xml:space="preserve"> </w:t>
            </w:r>
            <w:hyperlink r:id="rId8">
              <w:r w:rsidR="000A4AC6">
                <w:rPr>
                  <w:color w:val="0000FF"/>
                  <w:w w:val="105"/>
                  <w:u w:val="single" w:color="0000FF"/>
                </w:rPr>
                <w:t>XXXX</w:t>
              </w:r>
            </w:hyperlink>
          </w:p>
        </w:tc>
      </w:tr>
      <w:tr w:rsidR="001A7D0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1A7D05" w:rsidRPr="00816AA2" w:rsidRDefault="001A7D05" w:rsidP="001A7D05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436A532" w14:textId="77777777" w:rsidR="001A7D05" w:rsidRPr="001A7D05" w:rsidRDefault="001A7D05" w:rsidP="001A7D05">
            <w:pPr>
              <w:pStyle w:val="TableParagraph"/>
              <w:tabs>
                <w:tab w:val="left" w:pos="4970"/>
              </w:tabs>
              <w:spacing w:before="11" w:line="151" w:lineRule="auto"/>
            </w:pPr>
            <w:r w:rsidRPr="001A7D05">
              <w:rPr>
                <w:position w:val="-2"/>
              </w:rPr>
              <w:t>Zapsána v obchodním rejstříku vedeném</w:t>
            </w:r>
            <w:r w:rsidRPr="001A7D05">
              <w:rPr>
                <w:spacing w:val="23"/>
                <w:position w:val="-2"/>
              </w:rPr>
              <w:t xml:space="preserve"> </w:t>
            </w:r>
            <w:r w:rsidRPr="001A7D05">
              <w:rPr>
                <w:position w:val="-2"/>
              </w:rPr>
              <w:t>u Městského</w:t>
            </w:r>
            <w:r w:rsidRPr="001A7D05">
              <w:rPr>
                <w:rFonts w:cs="Georgia"/>
                <w:color w:val="000000"/>
              </w:rPr>
              <w:t xml:space="preserve"> </w:t>
            </w:r>
            <w:r w:rsidRPr="001A7D05">
              <w:rPr>
                <w:position w:val="-9"/>
              </w:rPr>
              <w:t>soudu v Praze, oddíl C, vložka</w:t>
            </w:r>
            <w:r w:rsidRPr="001A7D05">
              <w:rPr>
                <w:spacing w:val="17"/>
                <w:position w:val="-9"/>
              </w:rPr>
              <w:t xml:space="preserve"> </w:t>
            </w:r>
            <w:r w:rsidRPr="001A7D05">
              <w:rPr>
                <w:position w:val="-9"/>
              </w:rPr>
              <w:t>114701</w:t>
            </w:r>
          </w:p>
          <w:p w14:paraId="0CBB5C8E" w14:textId="2B34246E" w:rsidR="001A7D05" w:rsidRPr="00816AA2" w:rsidRDefault="001A7D05" w:rsidP="001A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69340BD8" w14:textId="4A83790D" w:rsidR="00643A6D" w:rsidRDefault="003B76B3" w:rsidP="00417980">
            <w:pPr>
              <w:spacing w:after="0" w:line="240" w:lineRule="auto"/>
              <w:jc w:val="both"/>
              <w:rPr>
                <w:rFonts w:eastAsiaTheme="minorHAnsi" w:cs="Calibri"/>
                <w:lang w:eastAsia="en-US"/>
                <w14:ligatures w14:val="standardContextual"/>
              </w:rPr>
            </w:pPr>
            <w:r w:rsidRPr="00250B4E">
              <w:rPr>
                <w:rFonts w:eastAsiaTheme="minorHAnsi" w:cs="Calibri"/>
                <w:lang w:eastAsia="en-US"/>
                <w14:ligatures w14:val="standardContextual"/>
              </w:rPr>
              <w:t>Zpra</w:t>
            </w:r>
            <w:r w:rsidR="00A542EE" w:rsidRPr="00250B4E">
              <w:rPr>
                <w:rFonts w:eastAsiaTheme="minorHAnsi" w:cs="Calibri"/>
                <w:lang w:eastAsia="en-US"/>
                <w14:ligatures w14:val="standardContextual"/>
              </w:rPr>
              <w:t>c</w:t>
            </w:r>
            <w:r w:rsidRPr="00250B4E">
              <w:rPr>
                <w:rFonts w:eastAsiaTheme="minorHAnsi" w:cs="Calibri"/>
                <w:lang w:eastAsia="en-US"/>
                <w14:ligatures w14:val="standardContextual"/>
              </w:rPr>
              <w:t xml:space="preserve">ování </w:t>
            </w:r>
            <w:r w:rsidR="00643A6D" w:rsidRPr="00643A6D">
              <w:rPr>
                <w:rFonts w:eastAsiaTheme="minorHAnsi" w:cs="Calibri"/>
                <w:lang w:eastAsia="en-US"/>
                <w14:ligatures w14:val="standardContextual"/>
              </w:rPr>
              <w:t>návrh</w:t>
            </w:r>
            <w:r w:rsidR="00643A6D">
              <w:rPr>
                <w:rFonts w:eastAsiaTheme="minorHAnsi" w:cs="Calibri"/>
                <w:lang w:eastAsia="en-US"/>
                <w14:ligatures w14:val="standardContextual"/>
              </w:rPr>
              <w:t>u</w:t>
            </w:r>
            <w:r w:rsidR="00643A6D" w:rsidRPr="00643A6D">
              <w:rPr>
                <w:rFonts w:eastAsiaTheme="minorHAnsi" w:cs="Calibri"/>
                <w:lang w:eastAsia="en-US"/>
                <w14:ligatures w14:val="standardContextual"/>
              </w:rPr>
              <w:t xml:space="preserve"> zadání změny územního rozvojového plánu </w:t>
            </w:r>
            <w:r w:rsidR="00643A6D">
              <w:rPr>
                <w:rFonts w:eastAsiaTheme="minorHAnsi" w:cs="Calibri"/>
                <w:lang w:eastAsia="en-US"/>
                <w14:ligatures w14:val="standardContextual"/>
              </w:rPr>
              <w:t xml:space="preserve">vyvolaného záměrem Stupeň Přelouč II v podobě </w:t>
            </w:r>
            <w:r w:rsidR="00643A6D" w:rsidRPr="00643A6D">
              <w:rPr>
                <w:rFonts w:eastAsiaTheme="minorHAnsi" w:cs="Calibri"/>
                <w:lang w:eastAsia="en-US"/>
                <w14:ligatures w14:val="standardContextual"/>
              </w:rPr>
              <w:t>technick</w:t>
            </w:r>
            <w:r w:rsidR="00643A6D">
              <w:rPr>
                <w:rFonts w:eastAsiaTheme="minorHAnsi" w:cs="Calibri"/>
                <w:lang w:eastAsia="en-US"/>
                <w14:ligatures w14:val="standardContextual"/>
              </w:rPr>
              <w:t>ého</w:t>
            </w:r>
            <w:r w:rsidR="00643A6D" w:rsidRPr="00643A6D">
              <w:rPr>
                <w:rFonts w:eastAsiaTheme="minorHAnsi" w:cs="Calibri"/>
                <w:lang w:eastAsia="en-US"/>
                <w14:ligatures w14:val="standardContextual"/>
              </w:rPr>
              <w:t xml:space="preserve"> popisu a mapových podkladů, obsahující veškeré náležitosti dle vyhlášky č. 157/2024 Sb. a ostatních relevantních právních předpis</w:t>
            </w:r>
            <w:r w:rsidR="00643A6D">
              <w:rPr>
                <w:rFonts w:eastAsiaTheme="minorHAnsi" w:cs="Calibri"/>
                <w:lang w:eastAsia="en-US"/>
                <w14:ligatures w14:val="standardContextual"/>
              </w:rPr>
              <w:t>ů, včetně důvodů pro jeho pořízení a analýzy jednotlivých částí záměru, které mají být předmětem této změny</w:t>
            </w:r>
            <w:r w:rsidR="00D056E6">
              <w:rPr>
                <w:rFonts w:eastAsiaTheme="minorHAnsi" w:cs="Calibri"/>
                <w:lang w:eastAsia="en-US"/>
                <w14:ligatures w14:val="standardContextual"/>
              </w:rPr>
              <w:t>, vyjma zajištění stanovisek</w:t>
            </w:r>
            <w:r w:rsidR="00643A6D">
              <w:rPr>
                <w:rFonts w:eastAsiaTheme="minorHAnsi" w:cs="Calibri"/>
                <w:lang w:eastAsia="en-US"/>
                <w14:ligatures w14:val="standardContextual"/>
              </w:rPr>
              <w:t>.</w:t>
            </w:r>
            <w:r w:rsidR="00D056E6">
              <w:rPr>
                <w:rFonts w:eastAsiaTheme="minorHAnsi" w:cs="Calibri"/>
                <w:lang w:eastAsia="en-US"/>
                <w14:ligatures w14:val="standardContextual"/>
              </w:rPr>
              <w:t xml:space="preserve"> </w:t>
            </w:r>
            <w:r w:rsidR="00992836">
              <w:rPr>
                <w:rFonts w:eastAsiaTheme="minorHAnsi" w:cs="Calibri"/>
                <w:lang w:eastAsia="en-US"/>
                <w14:ligatures w14:val="standardContextual"/>
              </w:rPr>
              <w:t>Dodavatel navrhne v</w:t>
            </w:r>
            <w:r w:rsidR="00D056E6">
              <w:rPr>
                <w:rFonts w:eastAsiaTheme="minorHAnsi" w:cs="Calibri"/>
                <w:lang w:eastAsia="en-US"/>
                <w14:ligatures w14:val="standardContextual"/>
              </w:rPr>
              <w:t>ymezení</w:t>
            </w:r>
            <w:r w:rsidR="00992836">
              <w:rPr>
                <w:rFonts w:eastAsiaTheme="minorHAnsi" w:cs="Calibri"/>
                <w:lang w:eastAsia="en-US"/>
                <w14:ligatures w14:val="standardContextual"/>
              </w:rPr>
              <w:t xml:space="preserve"> záměru ve větším rozsahu, než je definováno stanovis</w:t>
            </w:r>
            <w:r w:rsidR="00FC1373">
              <w:rPr>
                <w:rFonts w:eastAsiaTheme="minorHAnsi" w:cs="Calibri"/>
                <w:lang w:eastAsia="en-US"/>
                <w14:ligatures w14:val="standardContextual"/>
              </w:rPr>
              <w:t>kem</w:t>
            </w:r>
            <w:r w:rsidR="00992836">
              <w:rPr>
                <w:rFonts w:eastAsiaTheme="minorHAnsi" w:cs="Calibri"/>
                <w:lang w:eastAsia="en-US"/>
                <w14:ligatures w14:val="standardContextual"/>
              </w:rPr>
              <w:t xml:space="preserve"> SEA</w:t>
            </w:r>
            <w:r w:rsidR="00992836">
              <w:rPr>
                <w:rFonts w:cs="Calibri"/>
              </w:rPr>
              <w:t xml:space="preserve"> - </w:t>
            </w:r>
            <w:hyperlink r:id="rId9" w:history="1">
              <w:r w:rsidR="00992836" w:rsidRPr="00A4518A">
                <w:rPr>
                  <w:rStyle w:val="Hypertextovodkaz"/>
                  <w:rFonts w:cs="Calibri"/>
                </w:rPr>
                <w:t>https://portal.cenia.cz/eiasea/detail/SEA_PAK012K?lang=cs</w:t>
              </w:r>
            </w:hyperlink>
            <w:r w:rsidR="00992836">
              <w:t xml:space="preserve">, aby byla umožněna </w:t>
            </w:r>
            <w:r w:rsidR="00992836">
              <w:rPr>
                <w:rFonts w:eastAsiaTheme="minorHAnsi" w:cs="Calibri"/>
                <w:lang w:eastAsia="en-US"/>
                <w14:ligatures w14:val="standardContextual"/>
              </w:rPr>
              <w:t>flexibilita návrhu v rámci další projekční přípravy, přičemž tento rozsah bude na základě podkladů předložených Dodavatelem odsouhlasen Odběratelem.</w:t>
            </w:r>
          </w:p>
          <w:p w14:paraId="069B8D77" w14:textId="77777777" w:rsidR="003B76B3" w:rsidRPr="00C129B2" w:rsidRDefault="003B76B3" w:rsidP="003B76B3">
            <w:pPr>
              <w:spacing w:after="0" w:line="240" w:lineRule="auto"/>
              <w:jc w:val="both"/>
              <w:rPr>
                <w:rFonts w:eastAsiaTheme="minorHAnsi" w:cs="Calibri"/>
                <w:sz w:val="16"/>
                <w:szCs w:val="16"/>
                <w:lang w:eastAsia="en-US"/>
                <w14:ligatures w14:val="standardContextual"/>
              </w:rPr>
            </w:pPr>
          </w:p>
          <w:p w14:paraId="600DFA10" w14:textId="0A2D353C" w:rsidR="00AF75B2" w:rsidRDefault="00D92219" w:rsidP="003B76B3">
            <w:pPr>
              <w:spacing w:after="0" w:line="240" w:lineRule="auto"/>
              <w:jc w:val="both"/>
              <w:rPr>
                <w:rFonts w:eastAsiaTheme="minorHAnsi" w:cs="Calibri"/>
                <w:lang w:eastAsia="en-US"/>
                <w14:ligatures w14:val="standardContextual"/>
              </w:rPr>
            </w:pPr>
            <w:r>
              <w:rPr>
                <w:rFonts w:eastAsiaTheme="minorHAnsi" w:cs="Calibri"/>
                <w:lang w:eastAsia="en-US"/>
                <w14:ligatures w14:val="standardContextual"/>
              </w:rPr>
              <w:t>Dokument</w:t>
            </w:r>
            <w:r w:rsidR="003B76B3" w:rsidRPr="008D0040">
              <w:rPr>
                <w:rFonts w:eastAsiaTheme="minorHAnsi" w:cs="Calibri"/>
                <w:lang w:eastAsia="en-US"/>
                <w14:ligatures w14:val="standardContextual"/>
              </w:rPr>
              <w:t xml:space="preserve"> bude odevzdán v počtu 2 pare tištěné + 2 pare digitálně na CD a bude uloženo </w:t>
            </w:r>
            <w:r w:rsidR="00F04802">
              <w:rPr>
                <w:rFonts w:eastAsiaTheme="minorHAnsi" w:cs="Calibri"/>
                <w:lang w:eastAsia="en-US"/>
                <w14:ligatures w14:val="standardContextual"/>
              </w:rPr>
              <w:t xml:space="preserve">minimálně </w:t>
            </w:r>
            <w:r w:rsidR="003B76B3" w:rsidRPr="008D0040">
              <w:rPr>
                <w:rFonts w:eastAsiaTheme="minorHAnsi" w:cs="Calibri"/>
                <w:lang w:eastAsia="en-US"/>
                <w14:ligatures w14:val="standardContextual"/>
              </w:rPr>
              <w:t>ve formátech *.docx a *.xlsx - Microso</w:t>
            </w:r>
            <w:r w:rsidR="005F4659">
              <w:rPr>
                <w:rFonts w:eastAsiaTheme="minorHAnsi" w:cs="Calibri"/>
                <w:lang w:eastAsia="en-US"/>
                <w14:ligatures w14:val="standardContextual"/>
              </w:rPr>
              <w:t>ft</w:t>
            </w:r>
            <w:r w:rsidR="003B76B3" w:rsidRPr="008D0040">
              <w:rPr>
                <w:rFonts w:eastAsiaTheme="minorHAnsi" w:cs="Calibri"/>
                <w:lang w:eastAsia="en-US"/>
                <w14:ligatures w14:val="standardContextual"/>
              </w:rPr>
              <w:t xml:space="preserve"> Oﬃce</w:t>
            </w:r>
            <w:r w:rsidR="005F4659">
              <w:rPr>
                <w:rFonts w:eastAsiaTheme="minorHAnsi" w:cs="Calibri"/>
                <w:lang w:eastAsia="en-US"/>
                <w14:ligatures w14:val="standardContextual"/>
              </w:rPr>
              <w:t xml:space="preserve">, </w:t>
            </w:r>
            <w:r w:rsidR="003B76B3" w:rsidRPr="008D0040">
              <w:rPr>
                <w:rFonts w:eastAsiaTheme="minorHAnsi" w:cs="Calibri"/>
                <w:lang w:eastAsia="en-US"/>
                <w14:ligatures w14:val="standardContextual"/>
              </w:rPr>
              <w:t>*.dwg - AutoCAD</w:t>
            </w:r>
            <w:r w:rsidR="00F04802">
              <w:rPr>
                <w:rFonts w:eastAsiaTheme="minorHAnsi" w:cs="Calibri"/>
                <w:lang w:eastAsia="en-US"/>
                <w14:ligatures w14:val="standardContextual"/>
              </w:rPr>
              <w:t>,</w:t>
            </w:r>
            <w:r w:rsidR="00F04802">
              <w:t xml:space="preserve"> </w:t>
            </w:r>
            <w:r w:rsidR="00F04802" w:rsidRPr="008D0040">
              <w:rPr>
                <w:rFonts w:eastAsiaTheme="minorHAnsi" w:cs="Calibri"/>
                <w:lang w:eastAsia="en-US"/>
                <w14:ligatures w14:val="standardContextual"/>
              </w:rPr>
              <w:t>*.</w:t>
            </w:r>
            <w:r w:rsidR="00F04802" w:rsidRPr="00F04802">
              <w:rPr>
                <w:rFonts w:eastAsiaTheme="minorHAnsi" w:cs="Calibri"/>
                <w:lang w:eastAsia="en-US"/>
                <w14:ligatures w14:val="standardContextual"/>
              </w:rPr>
              <w:t xml:space="preserve">shp </w:t>
            </w:r>
            <w:r w:rsidR="00F04802">
              <w:rPr>
                <w:rFonts w:eastAsiaTheme="minorHAnsi" w:cs="Calibri"/>
                <w:lang w:eastAsia="en-US"/>
                <w14:ligatures w14:val="standardContextual"/>
              </w:rPr>
              <w:t xml:space="preserve">- </w:t>
            </w:r>
            <w:r w:rsidR="00F04802" w:rsidRPr="00F04802">
              <w:rPr>
                <w:rFonts w:eastAsiaTheme="minorHAnsi" w:cs="Calibri"/>
                <w:lang w:eastAsia="en-US"/>
                <w14:ligatures w14:val="standardContextual"/>
              </w:rPr>
              <w:t>Shapefile</w:t>
            </w:r>
            <w:r w:rsidR="003B76B3" w:rsidRPr="008D0040">
              <w:rPr>
                <w:rFonts w:eastAsiaTheme="minorHAnsi" w:cs="Calibri"/>
                <w:lang w:eastAsia="en-US"/>
                <w14:ligatures w14:val="standardContextual"/>
              </w:rPr>
              <w:t>, kompletní dokument také ve formátu *.pdf.</w:t>
            </w:r>
          </w:p>
          <w:p w14:paraId="58552811" w14:textId="77777777" w:rsidR="00F04802" w:rsidRDefault="00F04802" w:rsidP="003B76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4CD37124" w14:textId="3A6CA9F6" w:rsidR="00F04802" w:rsidRDefault="00F04802" w:rsidP="003B76B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Zadání těchto prací je nezbytné pro </w:t>
            </w:r>
            <w:r w:rsidR="0023737C" w:rsidRPr="0023737C">
              <w:rPr>
                <w:rFonts w:cs="Calibri"/>
              </w:rPr>
              <w:t>vytvoření územních podmínek pro realizaci projektu</w:t>
            </w:r>
            <w:r w:rsidR="0023737C">
              <w:rPr>
                <w:rFonts w:cs="Calibri"/>
              </w:rPr>
              <w:t xml:space="preserve"> Stupeň Přelouč II ve variantě doporučené stanoviskem SEA. </w:t>
            </w:r>
          </w:p>
          <w:p w14:paraId="090CBC96" w14:textId="77777777" w:rsidR="00E10113" w:rsidRDefault="00E10113" w:rsidP="003B76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2412D96" w14:textId="2DA3F591" w:rsidR="00566F6C" w:rsidRPr="00E10113" w:rsidRDefault="00E10113" w:rsidP="00742A6F">
            <w:pPr>
              <w:spacing w:after="0" w:line="240" w:lineRule="auto"/>
              <w:rPr>
                <w:rFonts w:cs="Georgia"/>
              </w:rPr>
            </w:pPr>
            <w:r w:rsidRPr="00E10113">
              <w:rPr>
                <w:rFonts w:cs="Georgia"/>
              </w:rPr>
              <w:t>Objednávka byla uzavřena na základě poptávkového řízení.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0C3CDD0E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E47950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E47950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E47950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E47950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E47950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E47950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E47950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E47950">
              <w:rPr>
                <w:rFonts w:cs="Arial"/>
                <w:color w:val="000000"/>
                <w:sz w:val="17"/>
                <w:szCs w:val="17"/>
              </w:rPr>
            </w:r>
            <w:r w:rsidR="00987E92" w:rsidRPr="00E4795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E47950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E47950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E47950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E47950" w:rsidRPr="00E47950">
              <w:rPr>
                <w:rFonts w:cs="Arial"/>
                <w:color w:val="000000"/>
                <w:sz w:val="17"/>
                <w:szCs w:val="17"/>
              </w:rPr>
              <w:t xml:space="preserve">je </w:t>
            </w:r>
            <w:r w:rsidR="000A4AC6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E47950" w:rsidRPr="00E47950">
              <w:rPr>
                <w:rFonts w:cs="Arial"/>
                <w:color w:val="000000"/>
                <w:sz w:val="17"/>
                <w:szCs w:val="17"/>
              </w:rPr>
              <w:t>, investiční referent, OPR</w:t>
            </w:r>
          </w:p>
          <w:p w14:paraId="22FF4638" w14:textId="0D4AB64F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</w:t>
            </w:r>
            <w:r w:rsidR="001A7D05">
              <w:rPr>
                <w:rFonts w:cs="Georgia"/>
                <w:b/>
                <w:color w:val="000000"/>
                <w:sz w:val="24"/>
                <w:szCs w:val="24"/>
              </w:rPr>
              <w:t xml:space="preserve">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1A7D05">
              <w:rPr>
                <w:rFonts w:cs="Georgia"/>
                <w:b/>
                <w:color w:val="000000"/>
                <w:sz w:val="24"/>
                <w:szCs w:val="24"/>
              </w:rPr>
              <w:t>68 000,-</w:t>
            </w:r>
            <w:r w:rsidR="00B23F80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5A821F7D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</w:t>
            </w:r>
            <w:r w:rsidR="001A7D05">
              <w:rPr>
                <w:rFonts w:cs="Georgia"/>
                <w:b/>
                <w:color w:val="000000"/>
                <w:sz w:val="24"/>
                <w:szCs w:val="24"/>
              </w:rPr>
              <w:t xml:space="preserve"> 82 280,-</w:t>
            </w:r>
            <w:r w:rsidR="00B23F80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9CC4C98" w:rsidR="0098229D" w:rsidRPr="002C34D0" w:rsidRDefault="00D03CB5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31.01.2026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7D505A0" w:rsidR="0098229D" w:rsidRPr="002C34D0" w:rsidRDefault="0098229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74002E04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10" w:history="1">
              <w:r w:rsidR="000A4AC6">
                <w:rPr>
                  <w:rStyle w:val="Hypertextovodkaz"/>
                  <w:rFonts w:cs="Georgia"/>
                  <w:b/>
                  <w:bCs/>
                </w:rPr>
                <w:t>XXXX</w:t>
              </w:r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232F6093" w14:textId="3ABC1DFD" w:rsidR="0057084A" w:rsidRPr="0057084A" w:rsidRDefault="00566F6C" w:rsidP="0057084A">
      <w:pPr>
        <w:tabs>
          <w:tab w:val="left" w:pos="851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Theme="minorHAnsi" w:hAnsiTheme="minorHAnsi" w:cstheme="minorHAnsi"/>
          <w:b/>
          <w:bCs/>
          <w:iCs/>
        </w:rPr>
      </w:pPr>
      <w:bookmarkStart w:id="1" w:name="_Hlk187054858"/>
      <w:r w:rsidRPr="0057084A">
        <w:rPr>
          <w:rFonts w:asciiTheme="minorHAnsi" w:hAnsiTheme="minorHAnsi" w:cstheme="minorHAnsi"/>
          <w:b/>
          <w:bCs/>
        </w:rPr>
        <w:t>Plnění bude financováno z</w:t>
      </w:r>
      <w:r w:rsidR="00E47950" w:rsidRPr="0057084A">
        <w:rPr>
          <w:rFonts w:asciiTheme="minorHAnsi" w:hAnsiTheme="minorHAnsi" w:cstheme="minorHAnsi"/>
          <w:b/>
          <w:bCs/>
        </w:rPr>
        <w:t xml:space="preserve"> globální položky „ŘVC – Příprava a </w:t>
      </w:r>
      <w:r w:rsidR="003B76B3" w:rsidRPr="0057084A">
        <w:rPr>
          <w:rFonts w:asciiTheme="minorHAnsi" w:hAnsiTheme="minorHAnsi" w:cstheme="minorHAnsi"/>
          <w:b/>
          <w:bCs/>
        </w:rPr>
        <w:t>zabezpečení staveb (projektová příprava)</w:t>
      </w:r>
      <w:r w:rsidR="00E47950" w:rsidRPr="0057084A">
        <w:rPr>
          <w:rFonts w:asciiTheme="minorHAnsi" w:hAnsiTheme="minorHAnsi" w:cstheme="minorHAnsi"/>
          <w:b/>
          <w:bCs/>
        </w:rPr>
        <w:t xml:space="preserve">“, číslo ISPROFOND 500 554 0004, </w:t>
      </w:r>
      <w:r w:rsidR="0057084A" w:rsidRPr="0057084A">
        <w:rPr>
          <w:rFonts w:asciiTheme="minorHAnsi" w:hAnsiTheme="minorHAnsi" w:cstheme="minorHAnsi"/>
          <w:b/>
          <w:bCs/>
          <w:iCs/>
        </w:rPr>
        <w:t>položky „Stupeň Přelouč II“, číslo projektu 327 520 1002</w:t>
      </w:r>
      <w:r w:rsidR="006B18C3">
        <w:rPr>
          <w:rFonts w:asciiTheme="minorHAnsi" w:hAnsiTheme="minorHAnsi" w:cstheme="minorHAnsi"/>
          <w:b/>
          <w:bCs/>
          <w:iCs/>
        </w:rPr>
        <w:t>.</w:t>
      </w:r>
      <w:r w:rsidR="0057084A" w:rsidRPr="0057084A">
        <w:rPr>
          <w:rFonts w:asciiTheme="minorHAnsi" w:hAnsiTheme="minorHAnsi" w:cstheme="minorHAnsi"/>
          <w:b/>
          <w:bCs/>
          <w:iCs/>
        </w:rPr>
        <w:t xml:space="preserve"> </w:t>
      </w:r>
    </w:p>
    <w:p w14:paraId="56C40D0D" w14:textId="716A10DA" w:rsidR="0098229D" w:rsidRDefault="00566F6C" w:rsidP="00E47950">
      <w:pPr>
        <w:jc w:val="both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bookmarkEnd w:id="1"/>
    <w:p w14:paraId="5EDCABED" w14:textId="77777777" w:rsidR="00A76155" w:rsidRDefault="00A7615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52B8830" w14:textId="77777777" w:rsidR="00A76155" w:rsidRDefault="00A7615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9EF6E6" w14:textId="77777777" w:rsidR="00482AFD" w:rsidRDefault="00482AF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D8F2C17" w14:textId="77777777" w:rsidR="00482AFD" w:rsidRDefault="00482AF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B07970F" w14:textId="77777777" w:rsidR="00482AFD" w:rsidRDefault="00482AF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ED391EB" w14:textId="77777777" w:rsidR="00482AFD" w:rsidRDefault="00482AF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01BB0CE" w14:textId="77777777" w:rsidR="00F40349" w:rsidRDefault="00F40349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05F40CF2" w14:textId="304AC95D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</w:t>
      </w:r>
      <w:r w:rsidR="00D11E48" w:rsidRPr="00AF75B2">
        <w:rPr>
          <w:b/>
          <w:bCs/>
        </w:rPr>
        <w:t xml:space="preserve">: </w:t>
      </w:r>
      <w:r w:rsidR="00670F35" w:rsidRPr="00AF75B2">
        <w:rPr>
          <w:b/>
          <w:bCs/>
        </w:rPr>
        <w:tab/>
      </w:r>
    </w:p>
    <w:p w14:paraId="7EA162AC" w14:textId="62D7020C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0A4AC6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CA7D9A9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bookmarkStart w:id="2" w:name="_Hlk187054871"/>
      <w:r w:rsidR="00192CBB" w:rsidRPr="00AF75B2">
        <w:rPr>
          <w:b/>
          <w:bCs/>
        </w:rPr>
        <w:t>OPR</w:t>
      </w:r>
      <w:bookmarkEnd w:id="2"/>
      <w:r>
        <w:rPr>
          <w:b/>
          <w:bCs/>
        </w:rPr>
        <w:tab/>
        <w:t>ředitel ŘVC ČR</w:t>
      </w:r>
    </w:p>
    <w:p w14:paraId="76BDE2FA" w14:textId="77777777" w:rsidR="000518AF" w:rsidRDefault="000518A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024B2CF3" w14:textId="77777777" w:rsidR="000518AF" w:rsidRDefault="000518A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6DB98C60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32E61CCD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0A4AC6">
        <w:rPr>
          <w:b/>
          <w:bCs/>
        </w:rPr>
        <w:t>XXXX</w:t>
      </w:r>
    </w:p>
    <w:p w14:paraId="0DCF1266" w14:textId="074B0331" w:rsidR="00D11E48" w:rsidRPr="00AF75B2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tab/>
      </w:r>
      <w:r w:rsidR="00AF75B2">
        <w:rPr>
          <w:b/>
          <w:bCs/>
        </w:rPr>
        <w:t>s</w:t>
      </w:r>
      <w:r w:rsidR="00D11E48" w:rsidRPr="00AF75B2">
        <w:rPr>
          <w:b/>
          <w:bCs/>
        </w:rPr>
        <w:t>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Default="004C54FB" w:rsidP="004C54FB">
      <w:pPr>
        <w:spacing w:after="0"/>
        <w:rPr>
          <w:sz w:val="16"/>
          <w:szCs w:val="16"/>
        </w:rPr>
      </w:pPr>
    </w:p>
    <w:p w14:paraId="02D67FA3" w14:textId="77777777" w:rsidR="00E47950" w:rsidRPr="004C54FB" w:rsidRDefault="00E47950" w:rsidP="004C54FB">
      <w:pPr>
        <w:spacing w:after="0"/>
        <w:rPr>
          <w:sz w:val="16"/>
          <w:szCs w:val="16"/>
        </w:rPr>
      </w:pPr>
    </w:p>
    <w:p w14:paraId="5D75DBB8" w14:textId="77777777" w:rsidR="0023737C" w:rsidRDefault="0023737C" w:rsidP="004C54FB">
      <w:pPr>
        <w:spacing w:after="0"/>
      </w:pPr>
      <w:bookmarkStart w:id="3" w:name="_Hlk187055358"/>
    </w:p>
    <w:p w14:paraId="443B418B" w14:textId="77777777" w:rsidR="0023737C" w:rsidRDefault="0023737C" w:rsidP="004C54FB">
      <w:pPr>
        <w:spacing w:after="0"/>
      </w:pPr>
    </w:p>
    <w:p w14:paraId="1D3232BD" w14:textId="0D7B09FF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1C201B08" w:rsidR="00816AA2" w:rsidRPr="00566F6C" w:rsidRDefault="00816AA2" w:rsidP="004C54FB">
      <w:pPr>
        <w:spacing w:after="120"/>
      </w:pPr>
      <w:r w:rsidRPr="00816AA2">
        <w:t>Dne:</w:t>
      </w:r>
      <w:bookmarkEnd w:id="3"/>
      <w:r w:rsidR="000D1EE4">
        <w:t xml:space="preserve"> 16.12.2025</w:t>
      </w:r>
    </w:p>
    <w:sectPr w:rsidR="00816AA2" w:rsidRPr="00566F6C" w:rsidSect="00482AFD">
      <w:footerReference w:type="default" r:id="rId11"/>
      <w:pgSz w:w="11903" w:h="16835"/>
      <w:pgMar w:top="993" w:right="566" w:bottom="284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8574" w14:textId="77777777" w:rsidR="00957557" w:rsidRDefault="00957557">
      <w:pPr>
        <w:spacing w:after="0" w:line="240" w:lineRule="auto"/>
      </w:pPr>
      <w:r>
        <w:separator/>
      </w:r>
    </w:p>
  </w:endnote>
  <w:endnote w:type="continuationSeparator" w:id="0">
    <w:p w14:paraId="536261BB" w14:textId="77777777" w:rsidR="00957557" w:rsidRDefault="0095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3348" w14:textId="77777777" w:rsidR="00957557" w:rsidRDefault="00957557">
      <w:pPr>
        <w:spacing w:after="0" w:line="240" w:lineRule="auto"/>
      </w:pPr>
      <w:r>
        <w:separator/>
      </w:r>
    </w:p>
  </w:footnote>
  <w:footnote w:type="continuationSeparator" w:id="0">
    <w:p w14:paraId="17804D6A" w14:textId="77777777" w:rsidR="00957557" w:rsidRDefault="00957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CE3C7B"/>
    <w:multiLevelType w:val="hybridMultilevel"/>
    <w:tmpl w:val="C114C8B4"/>
    <w:lvl w:ilvl="0" w:tplc="40D48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2"/>
  </w:num>
  <w:num w:numId="2" w16cid:durableId="552959251">
    <w:abstractNumId w:val="0"/>
  </w:num>
  <w:num w:numId="3" w16cid:durableId="105010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2158"/>
    <w:rsid w:val="00045E9A"/>
    <w:rsid w:val="000477D3"/>
    <w:rsid w:val="000518AF"/>
    <w:rsid w:val="000563D1"/>
    <w:rsid w:val="00056FCC"/>
    <w:rsid w:val="00067C02"/>
    <w:rsid w:val="00067CF9"/>
    <w:rsid w:val="00074C23"/>
    <w:rsid w:val="00083B76"/>
    <w:rsid w:val="00085BD1"/>
    <w:rsid w:val="00092777"/>
    <w:rsid w:val="00096AFA"/>
    <w:rsid w:val="000A0FEC"/>
    <w:rsid w:val="000A4AC6"/>
    <w:rsid w:val="000B78F4"/>
    <w:rsid w:val="000D052F"/>
    <w:rsid w:val="000D1EE4"/>
    <w:rsid w:val="000D521B"/>
    <w:rsid w:val="000D7170"/>
    <w:rsid w:val="000E1D6A"/>
    <w:rsid w:val="000E2671"/>
    <w:rsid w:val="000F432D"/>
    <w:rsid w:val="000F53D1"/>
    <w:rsid w:val="0010131A"/>
    <w:rsid w:val="0011480F"/>
    <w:rsid w:val="001159B8"/>
    <w:rsid w:val="001354F5"/>
    <w:rsid w:val="00142CB2"/>
    <w:rsid w:val="00150E23"/>
    <w:rsid w:val="00165917"/>
    <w:rsid w:val="00170DB8"/>
    <w:rsid w:val="00171B65"/>
    <w:rsid w:val="00176811"/>
    <w:rsid w:val="00176EB3"/>
    <w:rsid w:val="00177A02"/>
    <w:rsid w:val="001823D7"/>
    <w:rsid w:val="00190D93"/>
    <w:rsid w:val="00191D77"/>
    <w:rsid w:val="00192CBB"/>
    <w:rsid w:val="00192F28"/>
    <w:rsid w:val="001A17C5"/>
    <w:rsid w:val="001A29F8"/>
    <w:rsid w:val="001A7D05"/>
    <w:rsid w:val="001B3F73"/>
    <w:rsid w:val="001D0FE1"/>
    <w:rsid w:val="001E0475"/>
    <w:rsid w:val="001E4FF7"/>
    <w:rsid w:val="001E5ECB"/>
    <w:rsid w:val="001F0568"/>
    <w:rsid w:val="001F10BA"/>
    <w:rsid w:val="001F3008"/>
    <w:rsid w:val="001F3976"/>
    <w:rsid w:val="00213C03"/>
    <w:rsid w:val="00217F55"/>
    <w:rsid w:val="00222C17"/>
    <w:rsid w:val="002250B1"/>
    <w:rsid w:val="0023021D"/>
    <w:rsid w:val="0023044E"/>
    <w:rsid w:val="0023737C"/>
    <w:rsid w:val="002416C8"/>
    <w:rsid w:val="00246C94"/>
    <w:rsid w:val="00250B4E"/>
    <w:rsid w:val="00251675"/>
    <w:rsid w:val="00253CB4"/>
    <w:rsid w:val="0026146B"/>
    <w:rsid w:val="00273403"/>
    <w:rsid w:val="00273631"/>
    <w:rsid w:val="00273FDD"/>
    <w:rsid w:val="0027456E"/>
    <w:rsid w:val="002770F8"/>
    <w:rsid w:val="00290346"/>
    <w:rsid w:val="00295176"/>
    <w:rsid w:val="00297309"/>
    <w:rsid w:val="00297614"/>
    <w:rsid w:val="002A5EF2"/>
    <w:rsid w:val="002A6A77"/>
    <w:rsid w:val="002B5756"/>
    <w:rsid w:val="002B69ED"/>
    <w:rsid w:val="002C34D0"/>
    <w:rsid w:val="002D437A"/>
    <w:rsid w:val="002E1D84"/>
    <w:rsid w:val="003347D7"/>
    <w:rsid w:val="00334AE1"/>
    <w:rsid w:val="0034167F"/>
    <w:rsid w:val="00360C8B"/>
    <w:rsid w:val="00372A77"/>
    <w:rsid w:val="00374631"/>
    <w:rsid w:val="003872C4"/>
    <w:rsid w:val="0039145E"/>
    <w:rsid w:val="003A187B"/>
    <w:rsid w:val="003A64DD"/>
    <w:rsid w:val="003A7227"/>
    <w:rsid w:val="003B25AA"/>
    <w:rsid w:val="003B6FDC"/>
    <w:rsid w:val="003B76B3"/>
    <w:rsid w:val="003E2C7D"/>
    <w:rsid w:val="003E2D12"/>
    <w:rsid w:val="003E5966"/>
    <w:rsid w:val="003F2364"/>
    <w:rsid w:val="003F7E9D"/>
    <w:rsid w:val="004120C5"/>
    <w:rsid w:val="00417980"/>
    <w:rsid w:val="004308AD"/>
    <w:rsid w:val="004336B4"/>
    <w:rsid w:val="00433A2A"/>
    <w:rsid w:val="0044398A"/>
    <w:rsid w:val="00445B8D"/>
    <w:rsid w:val="00455802"/>
    <w:rsid w:val="0046035B"/>
    <w:rsid w:val="00461D82"/>
    <w:rsid w:val="00463B6A"/>
    <w:rsid w:val="00463D83"/>
    <w:rsid w:val="00482AFD"/>
    <w:rsid w:val="00495DA3"/>
    <w:rsid w:val="004A01B9"/>
    <w:rsid w:val="004A292A"/>
    <w:rsid w:val="004A3208"/>
    <w:rsid w:val="004B2FB9"/>
    <w:rsid w:val="004C4BD3"/>
    <w:rsid w:val="004C54FB"/>
    <w:rsid w:val="004F1490"/>
    <w:rsid w:val="00501D17"/>
    <w:rsid w:val="00504226"/>
    <w:rsid w:val="00505A0C"/>
    <w:rsid w:val="005338DF"/>
    <w:rsid w:val="00534A12"/>
    <w:rsid w:val="00535C2D"/>
    <w:rsid w:val="00542083"/>
    <w:rsid w:val="00542F67"/>
    <w:rsid w:val="00566F6C"/>
    <w:rsid w:val="00567701"/>
    <w:rsid w:val="0057084A"/>
    <w:rsid w:val="005716E0"/>
    <w:rsid w:val="00582B3C"/>
    <w:rsid w:val="00585546"/>
    <w:rsid w:val="005875DA"/>
    <w:rsid w:val="005928C8"/>
    <w:rsid w:val="005A6748"/>
    <w:rsid w:val="005B62EF"/>
    <w:rsid w:val="005E48F6"/>
    <w:rsid w:val="005F1E73"/>
    <w:rsid w:val="005F4659"/>
    <w:rsid w:val="00600D4E"/>
    <w:rsid w:val="00603131"/>
    <w:rsid w:val="006129DC"/>
    <w:rsid w:val="00616F9D"/>
    <w:rsid w:val="00625F19"/>
    <w:rsid w:val="006314F7"/>
    <w:rsid w:val="00631B68"/>
    <w:rsid w:val="006378B9"/>
    <w:rsid w:val="00643A6D"/>
    <w:rsid w:val="00651FA4"/>
    <w:rsid w:val="00656ED8"/>
    <w:rsid w:val="0066586A"/>
    <w:rsid w:val="00667C66"/>
    <w:rsid w:val="00670F35"/>
    <w:rsid w:val="0067452E"/>
    <w:rsid w:val="00690093"/>
    <w:rsid w:val="006968A4"/>
    <w:rsid w:val="006B18C3"/>
    <w:rsid w:val="006B2D53"/>
    <w:rsid w:val="006B37BF"/>
    <w:rsid w:val="006B71F4"/>
    <w:rsid w:val="006C19DA"/>
    <w:rsid w:val="006D47EE"/>
    <w:rsid w:val="006E65AE"/>
    <w:rsid w:val="006E75A3"/>
    <w:rsid w:val="006E788D"/>
    <w:rsid w:val="006F59A1"/>
    <w:rsid w:val="006F5D79"/>
    <w:rsid w:val="007013A3"/>
    <w:rsid w:val="0070144E"/>
    <w:rsid w:val="00704A47"/>
    <w:rsid w:val="0071229C"/>
    <w:rsid w:val="00717262"/>
    <w:rsid w:val="00720D87"/>
    <w:rsid w:val="0072429E"/>
    <w:rsid w:val="00725DCF"/>
    <w:rsid w:val="00730E1E"/>
    <w:rsid w:val="007424A2"/>
    <w:rsid w:val="00742A6F"/>
    <w:rsid w:val="00742CFF"/>
    <w:rsid w:val="00744740"/>
    <w:rsid w:val="007513EE"/>
    <w:rsid w:val="007749D0"/>
    <w:rsid w:val="00775387"/>
    <w:rsid w:val="00775F44"/>
    <w:rsid w:val="007846C5"/>
    <w:rsid w:val="00785B87"/>
    <w:rsid w:val="00785C31"/>
    <w:rsid w:val="00786073"/>
    <w:rsid w:val="007A4ABD"/>
    <w:rsid w:val="007A6F42"/>
    <w:rsid w:val="007B4B59"/>
    <w:rsid w:val="007C1A05"/>
    <w:rsid w:val="007E7313"/>
    <w:rsid w:val="007F333D"/>
    <w:rsid w:val="007F40AB"/>
    <w:rsid w:val="007F5C8C"/>
    <w:rsid w:val="00801EC0"/>
    <w:rsid w:val="0080434D"/>
    <w:rsid w:val="00805997"/>
    <w:rsid w:val="00816AA2"/>
    <w:rsid w:val="008302CA"/>
    <w:rsid w:val="00836EC4"/>
    <w:rsid w:val="00840826"/>
    <w:rsid w:val="00850A1C"/>
    <w:rsid w:val="00852A6D"/>
    <w:rsid w:val="00854D17"/>
    <w:rsid w:val="00882612"/>
    <w:rsid w:val="008A2190"/>
    <w:rsid w:val="008B1889"/>
    <w:rsid w:val="008C6BAA"/>
    <w:rsid w:val="008D1A91"/>
    <w:rsid w:val="008D58CA"/>
    <w:rsid w:val="008E4C60"/>
    <w:rsid w:val="00907030"/>
    <w:rsid w:val="0092156C"/>
    <w:rsid w:val="00945024"/>
    <w:rsid w:val="00947F96"/>
    <w:rsid w:val="009532C2"/>
    <w:rsid w:val="0095598F"/>
    <w:rsid w:val="00957557"/>
    <w:rsid w:val="00957E22"/>
    <w:rsid w:val="0096143E"/>
    <w:rsid w:val="0096739E"/>
    <w:rsid w:val="009748F3"/>
    <w:rsid w:val="00976DF8"/>
    <w:rsid w:val="00982106"/>
    <w:rsid w:val="0098229D"/>
    <w:rsid w:val="0098239C"/>
    <w:rsid w:val="00987E92"/>
    <w:rsid w:val="00992836"/>
    <w:rsid w:val="009936F1"/>
    <w:rsid w:val="00994DDF"/>
    <w:rsid w:val="009A7904"/>
    <w:rsid w:val="009C08F8"/>
    <w:rsid w:val="009C15B8"/>
    <w:rsid w:val="009E6599"/>
    <w:rsid w:val="009E79E1"/>
    <w:rsid w:val="00A06117"/>
    <w:rsid w:val="00A1359C"/>
    <w:rsid w:val="00A22369"/>
    <w:rsid w:val="00A30A31"/>
    <w:rsid w:val="00A33837"/>
    <w:rsid w:val="00A36C9D"/>
    <w:rsid w:val="00A43D3F"/>
    <w:rsid w:val="00A44C32"/>
    <w:rsid w:val="00A461FE"/>
    <w:rsid w:val="00A542EE"/>
    <w:rsid w:val="00A632B6"/>
    <w:rsid w:val="00A72BBE"/>
    <w:rsid w:val="00A74B91"/>
    <w:rsid w:val="00A76155"/>
    <w:rsid w:val="00A762E5"/>
    <w:rsid w:val="00A8223E"/>
    <w:rsid w:val="00A96809"/>
    <w:rsid w:val="00A978BF"/>
    <w:rsid w:val="00AA7B05"/>
    <w:rsid w:val="00AB08F2"/>
    <w:rsid w:val="00AC4AF0"/>
    <w:rsid w:val="00AC7366"/>
    <w:rsid w:val="00AD0588"/>
    <w:rsid w:val="00AD0A6B"/>
    <w:rsid w:val="00AD7A9D"/>
    <w:rsid w:val="00AE217C"/>
    <w:rsid w:val="00AE6150"/>
    <w:rsid w:val="00AF75B2"/>
    <w:rsid w:val="00AF7E54"/>
    <w:rsid w:val="00B022C7"/>
    <w:rsid w:val="00B04813"/>
    <w:rsid w:val="00B203C6"/>
    <w:rsid w:val="00B23F80"/>
    <w:rsid w:val="00B327F6"/>
    <w:rsid w:val="00B4150D"/>
    <w:rsid w:val="00B41C95"/>
    <w:rsid w:val="00B51496"/>
    <w:rsid w:val="00B77085"/>
    <w:rsid w:val="00B91AB9"/>
    <w:rsid w:val="00B91B7F"/>
    <w:rsid w:val="00B936BA"/>
    <w:rsid w:val="00BA0791"/>
    <w:rsid w:val="00BB050A"/>
    <w:rsid w:val="00BB3D4C"/>
    <w:rsid w:val="00BB50D1"/>
    <w:rsid w:val="00BC1A7F"/>
    <w:rsid w:val="00BC3C6D"/>
    <w:rsid w:val="00BC6236"/>
    <w:rsid w:val="00BC6B04"/>
    <w:rsid w:val="00BD086A"/>
    <w:rsid w:val="00BD2091"/>
    <w:rsid w:val="00BD6EAD"/>
    <w:rsid w:val="00BF45B1"/>
    <w:rsid w:val="00C10375"/>
    <w:rsid w:val="00C12BCD"/>
    <w:rsid w:val="00C17C31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D029D"/>
    <w:rsid w:val="00CE2CB0"/>
    <w:rsid w:val="00CE6AD6"/>
    <w:rsid w:val="00CF0C82"/>
    <w:rsid w:val="00CF790D"/>
    <w:rsid w:val="00CF7CEF"/>
    <w:rsid w:val="00D03746"/>
    <w:rsid w:val="00D03CB5"/>
    <w:rsid w:val="00D042FB"/>
    <w:rsid w:val="00D056E6"/>
    <w:rsid w:val="00D063EC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219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0AC9"/>
    <w:rsid w:val="00E10113"/>
    <w:rsid w:val="00E13208"/>
    <w:rsid w:val="00E14D68"/>
    <w:rsid w:val="00E20339"/>
    <w:rsid w:val="00E24129"/>
    <w:rsid w:val="00E31742"/>
    <w:rsid w:val="00E34032"/>
    <w:rsid w:val="00E402EF"/>
    <w:rsid w:val="00E4198F"/>
    <w:rsid w:val="00E43A71"/>
    <w:rsid w:val="00E47950"/>
    <w:rsid w:val="00E510F5"/>
    <w:rsid w:val="00E51EF3"/>
    <w:rsid w:val="00E534AF"/>
    <w:rsid w:val="00E537B1"/>
    <w:rsid w:val="00E5380B"/>
    <w:rsid w:val="00E71112"/>
    <w:rsid w:val="00E72B98"/>
    <w:rsid w:val="00E86BEE"/>
    <w:rsid w:val="00E87902"/>
    <w:rsid w:val="00EA6BC6"/>
    <w:rsid w:val="00EB1537"/>
    <w:rsid w:val="00EB75C4"/>
    <w:rsid w:val="00EC16B5"/>
    <w:rsid w:val="00EC4EDC"/>
    <w:rsid w:val="00EC6A26"/>
    <w:rsid w:val="00ED13FC"/>
    <w:rsid w:val="00EE2D0D"/>
    <w:rsid w:val="00EE7917"/>
    <w:rsid w:val="00EF5B87"/>
    <w:rsid w:val="00EF79CC"/>
    <w:rsid w:val="00F03C2F"/>
    <w:rsid w:val="00F04802"/>
    <w:rsid w:val="00F104F1"/>
    <w:rsid w:val="00F1081C"/>
    <w:rsid w:val="00F1084C"/>
    <w:rsid w:val="00F21EC0"/>
    <w:rsid w:val="00F237B0"/>
    <w:rsid w:val="00F3345D"/>
    <w:rsid w:val="00F40349"/>
    <w:rsid w:val="00F54D50"/>
    <w:rsid w:val="00F6647B"/>
    <w:rsid w:val="00F76EB8"/>
    <w:rsid w:val="00F84023"/>
    <w:rsid w:val="00F85F35"/>
    <w:rsid w:val="00F92078"/>
    <w:rsid w:val="00F92A13"/>
    <w:rsid w:val="00FC1373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3B76B3"/>
    <w:pPr>
      <w:ind w:left="720"/>
      <w:contextualSpacing/>
    </w:pPr>
  </w:style>
  <w:style w:type="character" w:customStyle="1" w:styleId="fontstyle01">
    <w:name w:val="fontstyle01"/>
    <w:basedOn w:val="Standardnpsmoodstavce"/>
    <w:rsid w:val="00D9221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1A7D05"/>
    <w:pPr>
      <w:widowControl w:val="0"/>
      <w:autoSpaceDE w:val="0"/>
      <w:autoSpaceDN w:val="0"/>
      <w:spacing w:before="24" w:after="0" w:line="240" w:lineRule="auto"/>
      <w:ind w:left="35"/>
    </w:pPr>
    <w:rPr>
      <w:rFonts w:eastAsia="Calibri" w:cs="Calibri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mutny@integracon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odatelna@rvc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enia.cz/eiasea/detail/SEA_PAK012K?lang=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Bořek Křivánek</dc:creator>
  <cp:keywords/>
  <cp:lastModifiedBy>Jana Mullerová</cp:lastModifiedBy>
  <cp:revision>4</cp:revision>
  <dcterms:created xsi:type="dcterms:W3CDTF">2025-12-18T12:01:00Z</dcterms:created>
  <dcterms:modified xsi:type="dcterms:W3CDTF">2025-12-18T12:02:00Z</dcterms:modified>
</cp:coreProperties>
</file>