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1" w:rsidRDefault="00CF7265">
      <w:pPr>
        <w:tabs>
          <w:tab w:val="left" w:pos="708"/>
        </w:tabs>
        <w:spacing w:after="60" w:line="276" w:lineRule="exact"/>
        <w:jc w:val="center"/>
        <w:rPr>
          <w:rFonts w:hint="eastAsi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Smlouva</w:t>
      </w:r>
    </w:p>
    <w:p w:rsidR="002B55F1" w:rsidRDefault="002B55F1">
      <w:pPr>
        <w:tabs>
          <w:tab w:val="left" w:pos="708"/>
        </w:tabs>
        <w:spacing w:after="60" w:line="276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60" w:line="276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Převod stávajících aplikací a funkcí na serverech „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alkpr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“ na nový HW „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mlamisn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“</w:t>
      </w:r>
    </w:p>
    <w:p w:rsidR="002B55F1" w:rsidRDefault="00CF7265">
      <w:pPr>
        <w:tabs>
          <w:tab w:val="left" w:pos="708"/>
        </w:tabs>
        <w:spacing w:after="120" w:line="276" w:lineRule="exact"/>
        <w:ind w:left="566" w:hanging="283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č. zhotovitele:  </w:t>
      </w:r>
      <w:r>
        <w:rPr>
          <w:rFonts w:ascii="Times New Roman" w:eastAsia="Times New Roman" w:hAnsi="Times New Roman" w:cs="Times New Roman"/>
          <w:b/>
          <w:bCs/>
          <w:sz w:val="20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/2017</w:t>
      </w:r>
    </w:p>
    <w:p w:rsidR="002B55F1" w:rsidRDefault="00CF7265">
      <w:pPr>
        <w:tabs>
          <w:tab w:val="left" w:pos="708"/>
        </w:tabs>
        <w:spacing w:after="200" w:line="276" w:lineRule="exact"/>
        <w:ind w:left="283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č. objednatele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: 2000/77/2017</w:t>
      </w:r>
    </w:p>
    <w:p w:rsidR="002B55F1" w:rsidRDefault="00CF7265">
      <w:pPr>
        <w:tabs>
          <w:tab w:val="left" w:pos="72"/>
        </w:tabs>
        <w:spacing w:before="240" w:after="60" w:line="276" w:lineRule="exact"/>
        <w:ind w:left="72" w:hanging="72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I. Smluvní strany</w:t>
      </w:r>
    </w:p>
    <w:tbl>
      <w:tblPr>
        <w:tblW w:w="8876" w:type="dxa"/>
        <w:tblInd w:w="-9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3884"/>
        <w:gridCol w:w="4992"/>
      </w:tblGrid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1.Objednatel</w:t>
            </w:r>
            <w:proofErr w:type="gramEnd"/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Český hydrometeorologický ústav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Šabatce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17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143 06  Praha 4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Statutární orgán: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Ing. Václav DVOŘÁK,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D. ,ředitel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ČHMÚ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Zástupce pro věci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smluvní :</w:t>
            </w:r>
            <w:proofErr w:type="gramEnd"/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Mgr. Libor ČERNIKOVSKÝ, NMK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Bankovní spojení: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EC43FD">
            <w:pPr>
              <w:tabs>
                <w:tab w:val="left" w:pos="708"/>
              </w:tabs>
              <w:spacing w:before="120" w:line="276" w:lineRule="exact"/>
              <w:rPr>
                <w:rFonts w:hint="eastAsia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xxx</w:t>
            </w:r>
            <w:proofErr w:type="spellEnd"/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 w:rsidP="00EC43FD">
            <w:pPr>
              <w:tabs>
                <w:tab w:val="left" w:pos="708"/>
              </w:tabs>
              <w:spacing w:before="120" w:line="276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č. účtu </w:t>
            </w:r>
            <w:proofErr w:type="spellStart"/>
            <w:r w:rsidR="00EC43FD"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xxx</w:t>
            </w:r>
            <w:proofErr w:type="spellEnd"/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IČO: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00020699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DIČ: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after="200" w:line="276" w:lineRule="exact"/>
              <w:ind w:left="312" w:right="1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CZ00020699 - Při výkonu této činnosti není ČHMÚ osobou povinnou k dani podle § 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odst.3, zákona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č. 235/2004 Sb., o dani z přidané hodnoty</w:t>
            </w: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.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Zapsán v podnikovém rejstříku dle zřizovací listiny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č.j.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 M/200380/00 ze dne 10.8.2000</w:t>
            </w:r>
          </w:p>
        </w:tc>
      </w:tr>
      <w:tr w:rsidR="002B55F1">
        <w:trPr>
          <w:trHeight w:val="113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</w:pP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2.Zhotovitel</w:t>
            </w:r>
            <w:proofErr w:type="gramEnd"/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 xml:space="preserve">swing </w:t>
            </w:r>
            <w:r>
              <w:rPr>
                <w:rFonts w:ascii="Arial" w:eastAsia="Arial" w:hAnsi="Arial" w:cs="Arial"/>
                <w:b/>
                <w:sz w:val="18"/>
                <w:shd w:val="clear" w:color="auto" w:fill="FFFFFF"/>
              </w:rPr>
              <w:t>a. s.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Moskevská 1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101 00  Praha 10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Statutární orgán: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Ing. Jaroslav BRUNA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ředitel a jednatel a. s.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Bankovní spojení: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EC43FD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xxxx</w:t>
            </w:r>
            <w:proofErr w:type="spellEnd"/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 w:rsidP="00EC43FD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č. účtu </w:t>
            </w:r>
            <w:proofErr w:type="spellStart"/>
            <w:r w:rsidR="00EC43F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xxxx</w:t>
            </w:r>
            <w:proofErr w:type="spellEnd"/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IČO: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00276332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DIČ:</w:t>
            </w: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CZ00276332</w:t>
            </w:r>
          </w:p>
        </w:tc>
      </w:tr>
      <w:tr w:rsidR="002B55F1">
        <w:trPr>
          <w:trHeight w:val="1"/>
        </w:trPr>
        <w:tc>
          <w:tcPr>
            <w:tcW w:w="3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2B55F1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4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Společnost je zapsána v obchodním rejstříku Městského soudu </w:t>
            </w:r>
          </w:p>
          <w:p w:rsidR="002B55F1" w:rsidRDefault="00CF7265">
            <w:pPr>
              <w:tabs>
                <w:tab w:val="left" w:pos="708"/>
              </w:tabs>
              <w:spacing w:before="120" w:line="276" w:lineRule="exact"/>
              <w:ind w:left="312" w:right="12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Praha oddíl B vložka 436</w:t>
            </w:r>
          </w:p>
        </w:tc>
      </w:tr>
    </w:tbl>
    <w:p w:rsidR="002B55F1" w:rsidRDefault="002B55F1">
      <w:pPr>
        <w:tabs>
          <w:tab w:val="left" w:pos="708"/>
        </w:tabs>
        <w:spacing w:after="200" w:line="276" w:lineRule="exact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2B55F1">
      <w:pPr>
        <w:tabs>
          <w:tab w:val="left" w:pos="708"/>
        </w:tabs>
        <w:spacing w:after="200" w:line="276" w:lineRule="exact"/>
        <w:rPr>
          <w:rFonts w:ascii="Thorndale" w:eastAsia="Thorndale" w:hAnsi="Thorndale" w:cs="Thorndale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200" w:line="276" w:lineRule="exact"/>
        <w:jc w:val="center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II. Předmět smlouvy</w:t>
      </w:r>
    </w:p>
    <w:p w:rsidR="002B55F1" w:rsidRDefault="00CF7265">
      <w:pPr>
        <w:tabs>
          <w:tab w:val="left" w:pos="708"/>
        </w:tabs>
        <w:spacing w:after="200" w:line="276" w:lineRule="exact"/>
        <w:ind w:right="12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Předmětem této smlouvy jsou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programátorské služby spojené s</w:t>
      </w:r>
    </w:p>
    <w:p w:rsidR="002B55F1" w:rsidRDefault="00CF726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převodem a instalací podpůrných programů (systém KALOSI, AFTN, webové služby…)</w:t>
      </w:r>
    </w:p>
    <w:p w:rsidR="002B55F1" w:rsidRDefault="00CF726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nastavením přijmu a distribuce dat z AWOS ze stanic (LKPR, LKKV, LKMT, LKTB) do RTH Komořany a cestou AFTN do ŘLP</w:t>
      </w:r>
    </w:p>
    <w:p w:rsidR="002B55F1" w:rsidRDefault="00CF726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převodem interních web stránek OLM „amis.chmi.cz“</w:t>
      </w:r>
    </w:p>
    <w:p w:rsidR="002B55F1" w:rsidRDefault="00CF7265">
      <w:pPr>
        <w:pStyle w:val="Odstavecseseznamem"/>
        <w:numPr>
          <w:ilvl w:val="0"/>
          <w:numId w:val="2"/>
        </w:numPr>
        <w:tabs>
          <w:tab w:val="left" w:pos="708"/>
        </w:tabs>
        <w:suppressAutoHyphens w:val="0"/>
        <w:spacing w:after="0"/>
        <w:ind w:left="737" w:hanging="397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testováním výše uvedeného programového vybavení</w:t>
      </w:r>
    </w:p>
    <w:p w:rsidR="002B55F1" w:rsidRDefault="00CF7265">
      <w:pPr>
        <w:tabs>
          <w:tab w:val="left" w:pos="708"/>
        </w:tabs>
        <w:spacing w:before="120" w:line="276" w:lineRule="exact"/>
        <w:ind w:right="1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provozovaného na pracovišti Odboru letecké meteorologie ČHMÚ na serverech systému AMIS (lamis0/1), ALKPR (</w:t>
      </w:r>
      <w:proofErr w:type="spell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alkpra</w:t>
      </w:r>
      <w:proofErr w:type="spellEnd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/b) a klientských PC.</w:t>
      </w:r>
    </w:p>
    <w:p w:rsidR="002B55F1" w:rsidRDefault="00CF7265">
      <w:pPr>
        <w:spacing w:before="120"/>
        <w:ind w:left="1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Pro zabezpečení uvedených činností budou zaměstnanci zhotovitele k dispozici denně v pracovní dny na telefonních číslech: </w:t>
      </w:r>
    </w:p>
    <w:p w:rsidR="002B55F1" w:rsidRDefault="00CF7265">
      <w:pPr>
        <w:ind w:left="1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 w:cs="Arial"/>
          <w:sz w:val="22"/>
          <w:szCs w:val="22"/>
        </w:rPr>
        <w:t xml:space="preserve">     </w:t>
      </w:r>
      <w:r>
        <w:rPr>
          <w:rFonts w:ascii="Times New Roman" w:hAnsi="Times New Roman" w:cs="Arial"/>
          <w:sz w:val="22"/>
          <w:szCs w:val="22"/>
        </w:rPr>
        <w:tab/>
      </w:r>
      <w:proofErr w:type="spellStart"/>
      <w:r w:rsidR="00EC43FD">
        <w:rPr>
          <w:rFonts w:ascii="Times New Roman" w:hAnsi="Times New Roman" w:cs="Arial"/>
          <w:sz w:val="22"/>
          <w:szCs w:val="22"/>
        </w:rPr>
        <w:t>xxxx</w:t>
      </w:r>
      <w:proofErr w:type="spellEnd"/>
      <w:r w:rsidR="00EC43FD">
        <w:rPr>
          <w:rFonts w:ascii="Times New Roman" w:hAnsi="Times New Roman" w:cs="Arial"/>
          <w:sz w:val="22"/>
          <w:szCs w:val="22"/>
        </w:rPr>
        <w:tab/>
      </w:r>
      <w:r>
        <w:rPr>
          <w:rFonts w:ascii="Times New Roman" w:hAnsi="Times New Roman" w:cs="Arial"/>
          <w:sz w:val="22"/>
          <w:szCs w:val="22"/>
        </w:rPr>
        <w:tab/>
        <w:t xml:space="preserve">  v pracovní době cca od  8   -   17 h</w:t>
      </w:r>
    </w:p>
    <w:p w:rsidR="002B55F1" w:rsidRDefault="00CF7265">
      <w:pPr>
        <w:tabs>
          <w:tab w:val="left" w:pos="708"/>
        </w:tabs>
        <w:spacing w:before="120" w:line="276" w:lineRule="exact"/>
        <w:ind w:right="120"/>
        <w:jc w:val="both"/>
        <w:rPr>
          <w:rFonts w:hint="eastAsia"/>
        </w:rPr>
      </w:pPr>
      <w:r>
        <w:rPr>
          <w:rFonts w:ascii="Times New Roman" w:eastAsia="Arial" w:hAnsi="Times New Roman" w:cs="Arial"/>
          <w:b/>
          <w:color w:val="auto"/>
          <w:sz w:val="22"/>
          <w:szCs w:val="22"/>
          <w:shd w:val="clear" w:color="auto" w:fill="FFFFFF"/>
          <w:lang w:bidi="ar-SA"/>
        </w:rPr>
        <w:t xml:space="preserve">     </w:t>
      </w:r>
      <w:r>
        <w:rPr>
          <w:rFonts w:ascii="Times New Roman" w:eastAsia="Times New Roman" w:hAnsi="Times New Roman" w:cs="Arial"/>
          <w:b/>
          <w:color w:val="auto"/>
          <w:sz w:val="22"/>
          <w:szCs w:val="22"/>
          <w:shd w:val="clear" w:color="auto" w:fill="FFFFFF"/>
          <w:lang w:bidi="ar-SA"/>
        </w:rPr>
        <w:tab/>
      </w:r>
      <w:proofErr w:type="spellStart"/>
      <w:r w:rsidR="00EC43FD">
        <w:rPr>
          <w:rFonts w:ascii="Times New Roman" w:eastAsia="Times New Roman" w:hAnsi="Times New Roman" w:cs="Arial"/>
          <w:color w:val="auto"/>
          <w:sz w:val="22"/>
          <w:szCs w:val="22"/>
          <w:shd w:val="clear" w:color="auto" w:fill="FFFFFF"/>
          <w:lang w:bidi="ar-SA"/>
        </w:rPr>
        <w:t>xxxx</w:t>
      </w:r>
      <w:proofErr w:type="spellEnd"/>
      <w:r w:rsidR="00EC43FD">
        <w:rPr>
          <w:rFonts w:ascii="Times New Roman" w:eastAsia="Times New Roman" w:hAnsi="Times New Roman" w:cs="Arial"/>
          <w:color w:val="auto"/>
          <w:sz w:val="22"/>
          <w:szCs w:val="22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Arial"/>
          <w:color w:val="auto"/>
          <w:sz w:val="22"/>
          <w:szCs w:val="22"/>
          <w:shd w:val="clear" w:color="auto" w:fill="FFFFFF"/>
          <w:lang w:bidi="ar-SA"/>
        </w:rPr>
        <w:tab/>
        <w:t xml:space="preserve">   i mimo pracovní </w:t>
      </w:r>
      <w:proofErr w:type="gramStart"/>
      <w:r>
        <w:rPr>
          <w:rFonts w:ascii="Times New Roman" w:eastAsia="Times New Roman" w:hAnsi="Times New Roman" w:cs="Arial"/>
          <w:color w:val="auto"/>
          <w:sz w:val="22"/>
          <w:szCs w:val="22"/>
          <w:shd w:val="clear" w:color="auto" w:fill="FFFFFF"/>
          <w:lang w:bidi="ar-SA"/>
        </w:rPr>
        <w:t xml:space="preserve">dobu </w:t>
      </w:r>
      <w:r>
        <w:rPr>
          <w:rFonts w:ascii="Times New Roman" w:eastAsia="Arial" w:hAnsi="Times New Roman" w:cs="Arial"/>
          <w:color w:val="auto"/>
          <w:sz w:val="22"/>
          <w:szCs w:val="22"/>
          <w:shd w:val="clear" w:color="auto" w:fill="FFFFFF"/>
          <w:lang w:bidi="ar-SA"/>
        </w:rPr>
        <w:t xml:space="preserve">  (Ing.</w:t>
      </w:r>
      <w:proofErr w:type="gramEnd"/>
      <w:r>
        <w:rPr>
          <w:rFonts w:ascii="Times New Roman" w:eastAsia="Arial" w:hAnsi="Times New Roman" w:cs="Arial"/>
          <w:color w:val="auto"/>
          <w:sz w:val="22"/>
          <w:szCs w:val="22"/>
          <w:shd w:val="clear" w:color="auto" w:fill="FFFFFF"/>
          <w:lang w:bidi="ar-SA"/>
        </w:rPr>
        <w:t xml:space="preserve"> Závodský, Ing.</w:t>
      </w:r>
      <w:r>
        <w:rPr>
          <w:rFonts w:ascii="Arial" w:eastAsia="Arial" w:hAnsi="Arial" w:cs="Arial"/>
          <w:color w:val="auto"/>
          <w:sz w:val="20"/>
          <w:szCs w:val="20"/>
          <w:shd w:val="clear" w:color="auto" w:fill="FFFFFF"/>
          <w:lang w:bidi="ar-SA"/>
        </w:rPr>
        <w:t xml:space="preserve"> Staša)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</w:t>
      </w:r>
    </w:p>
    <w:p w:rsidR="002B55F1" w:rsidRDefault="002B55F1">
      <w:pPr>
        <w:tabs>
          <w:tab w:val="left" w:pos="708"/>
        </w:tabs>
        <w:spacing w:before="120" w:line="276" w:lineRule="exact"/>
        <w:ind w:right="120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200" w:line="276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III. Termín  a místo plnění </w:t>
      </w:r>
    </w:p>
    <w:p w:rsidR="002B55F1" w:rsidRDefault="00CF7265">
      <w:pPr>
        <w:tabs>
          <w:tab w:val="left" w:pos="708"/>
        </w:tabs>
        <w:spacing w:before="12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Termín plnění činností dle čl. II. této smlouvy je stanoven na období</w:t>
      </w:r>
    </w:p>
    <w:p w:rsidR="002B55F1" w:rsidRDefault="00CF7265">
      <w:pPr>
        <w:tabs>
          <w:tab w:val="left" w:pos="708"/>
        </w:tabs>
        <w:spacing w:before="120" w:line="276" w:lineRule="exact"/>
        <w:jc w:val="center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21.8. 2017</w:t>
      </w:r>
      <w:proofErr w:type="gramEnd"/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 do 30. 9. 2017.</w:t>
      </w:r>
    </w:p>
    <w:p w:rsidR="002B55F1" w:rsidRDefault="002B55F1">
      <w:pPr>
        <w:tabs>
          <w:tab w:val="left" w:pos="708"/>
        </w:tabs>
        <w:spacing w:before="120" w:line="276" w:lineRule="exact"/>
        <w:jc w:val="center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line="276" w:lineRule="exac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Místem plnění je letiště Praha/Ruzyně, letištní MET služebna.</w:t>
      </w:r>
    </w:p>
    <w:p w:rsidR="002B55F1" w:rsidRDefault="002B55F1">
      <w:pPr>
        <w:tabs>
          <w:tab w:val="left" w:pos="708"/>
        </w:tabs>
        <w:spacing w:line="276" w:lineRule="exac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2B55F1" w:rsidRDefault="00CF7265">
      <w:pPr>
        <w:tabs>
          <w:tab w:val="left" w:pos="504"/>
        </w:tabs>
        <w:spacing w:after="60" w:line="276" w:lineRule="exact"/>
        <w:ind w:firstLine="360"/>
        <w:jc w:val="center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IV. Cena a fakturace</w:t>
      </w:r>
    </w:p>
    <w:p w:rsidR="002B55F1" w:rsidRDefault="002B55F1">
      <w:pPr>
        <w:tabs>
          <w:tab w:val="left" w:pos="504"/>
        </w:tabs>
        <w:spacing w:after="60" w:line="276" w:lineRule="exact"/>
        <w:ind w:firstLine="360"/>
        <w:jc w:val="center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CF7265">
      <w:pPr>
        <w:tabs>
          <w:tab w:val="left" w:pos="0"/>
          <w:tab w:val="left" w:pos="345"/>
          <w:tab w:val="left" w:pos="708"/>
        </w:tabs>
        <w:spacing w:after="60" w:line="276" w:lineRule="exact"/>
        <w:jc w:val="both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1. Cena prací, uvedených v článku II. smlouvy je sjednána dohodou mezi objednatelem a zhotovitelem  ve smyslu zákona č.526/1990 Sb. Na základě následující kalkulace a </w:t>
      </w:r>
      <w:proofErr w:type="gram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činí :</w:t>
      </w:r>
      <w:proofErr w:type="gramEnd"/>
    </w:p>
    <w:p w:rsidR="002B55F1" w:rsidRDefault="002B55F1">
      <w:pPr>
        <w:tabs>
          <w:tab w:val="left" w:pos="300"/>
          <w:tab w:val="left" w:pos="708"/>
        </w:tabs>
        <w:spacing w:after="60" w:line="276" w:lineRule="exact"/>
        <w:ind w:right="10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tbl>
      <w:tblPr>
        <w:tblW w:w="9237" w:type="dxa"/>
        <w:tblInd w:w="7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1305"/>
        <w:gridCol w:w="1482"/>
      </w:tblGrid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DPH</w:t>
            </w: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 DPH</w:t>
            </w:r>
          </w:p>
        </w:tc>
      </w:tr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 a instalace podpůrných programů (systém KALOSI, AFTN, webové služby</w:t>
            </w:r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Nastavení příjmu a distribuce dat ze systému AWOS z leteckých MET stanic LKPR, LKKV, LKMT, LKTB do RTH Komořany a cestou AFTN do systémů ŘLP ČR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 interních webových stránek OLM „amis.chmi.cz“</w:t>
            </w:r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Testování převedených aplikací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fukcí</w:t>
            </w:r>
            <w:proofErr w:type="spellEnd"/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2B55F1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55F1">
        <w:tc>
          <w:tcPr>
            <w:tcW w:w="3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Celkem</w:t>
            </w:r>
            <w:proofErr w:type="spellEnd"/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256 000,00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53 760,00</w:t>
            </w:r>
          </w:p>
        </w:tc>
        <w:tc>
          <w:tcPr>
            <w:tcW w:w="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55F1" w:rsidRDefault="00CF7265">
            <w:pPr>
              <w:pStyle w:val="Obsahtabulk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309 760,00</w:t>
            </w:r>
          </w:p>
        </w:tc>
      </w:tr>
    </w:tbl>
    <w:p w:rsidR="002B55F1" w:rsidRDefault="00CF7265">
      <w:pPr>
        <w:tabs>
          <w:tab w:val="left" w:pos="300"/>
          <w:tab w:val="left" w:pos="708"/>
        </w:tabs>
        <w:spacing w:after="60" w:line="276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  <w:t xml:space="preserve"> </w:t>
      </w:r>
    </w:p>
    <w:p w:rsidR="002B55F1" w:rsidRDefault="00CF7265">
      <w:pPr>
        <w:tabs>
          <w:tab w:val="left" w:pos="315"/>
          <w:tab w:val="left" w:pos="708"/>
        </w:tabs>
        <w:spacing w:after="60" w:line="276" w:lineRule="exact"/>
        <w:ind w:right="1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lastRenderedPageBreak/>
        <w:t xml:space="preserve">2.  Fakturace prací bude provedena po protokolárním předání předmětu plnění. Doba splatnosti faktury činí 30 dní od jejího doručení objednateli. </w:t>
      </w:r>
    </w:p>
    <w:p w:rsidR="002B55F1" w:rsidRDefault="00CF7265">
      <w:pPr>
        <w:tabs>
          <w:tab w:val="left" w:pos="300"/>
          <w:tab w:val="left" w:pos="708"/>
        </w:tabs>
        <w:spacing w:after="60" w:line="276" w:lineRule="exact"/>
        <w:ind w:right="1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3.  Výše sazby DPH, výše DPH a celková cena včetně DPH sjednaná v této smlouvě bude upravena v případě změny sazby DPH u zdanitelného plnění nebo přijaté úplaty v souladu s aktuální změnou zákona o dani z přidané hodnoty v platném znění. Při výkonu této činnosti není ČHMÚ osobou povinnou k dani podle § 5 odst. 3, zákona č. 235/2004 Sb., o dani z přidané hodnoty.</w:t>
      </w:r>
    </w:p>
    <w:p w:rsidR="002B55F1" w:rsidRDefault="002B55F1">
      <w:pPr>
        <w:tabs>
          <w:tab w:val="left" w:pos="708"/>
        </w:tabs>
        <w:spacing w:after="60" w:line="276" w:lineRule="exact"/>
        <w:ind w:right="12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2B55F1">
      <w:pPr>
        <w:tabs>
          <w:tab w:val="left" w:pos="708"/>
        </w:tabs>
        <w:spacing w:after="60" w:line="276" w:lineRule="exact"/>
        <w:ind w:right="12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60" w:line="276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V. Všeobecná ustanovení</w:t>
      </w:r>
    </w:p>
    <w:p w:rsidR="002B55F1" w:rsidRDefault="00CF7265">
      <w:pPr>
        <w:numPr>
          <w:ilvl w:val="0"/>
          <w:numId w:val="3"/>
        </w:numPr>
        <w:tabs>
          <w:tab w:val="left" w:pos="390"/>
        </w:tabs>
        <w:spacing w:after="200" w:line="276" w:lineRule="exact"/>
        <w:ind w:hanging="964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Pracovníci,oprávnění</w:t>
      </w:r>
      <w:proofErr w:type="spellEnd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pro věcná jednání v rámci </w:t>
      </w:r>
      <w:proofErr w:type="gram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smlouvy :</w:t>
      </w:r>
      <w:proofErr w:type="gramEnd"/>
    </w:p>
    <w:p w:rsidR="002B55F1" w:rsidRDefault="00CF7265">
      <w:pPr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za </w:t>
      </w:r>
      <w:proofErr w:type="gram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zhotovitele :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>Ing.</w:t>
      </w:r>
      <w:proofErr w:type="gramEnd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P. STAŠA, Ing. J. ZÁVODSKÝ, Ing. R. LAVAL, Ing. H. STRAKOVÁ</w:t>
      </w:r>
    </w:p>
    <w:p w:rsidR="002B55F1" w:rsidRDefault="00CF7265">
      <w:pPr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za objednatele: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>RNDr. Bohumil TECHLOVSKÝ, Mgr. Olga IVANIČOVÁ  (pracovník oprávněný ke kontrole plnění předmětu smlouvy dle čl. II.)</w:t>
      </w:r>
    </w:p>
    <w:p w:rsidR="002B55F1" w:rsidRDefault="002B55F1">
      <w:pPr>
        <w:spacing w:line="240" w:lineRule="exact"/>
        <w:ind w:left="720" w:hanging="360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2B55F1">
      <w:pPr>
        <w:spacing w:line="240" w:lineRule="exact"/>
        <w:ind w:left="720" w:hanging="360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120" w:line="276" w:lineRule="exact"/>
        <w:ind w:right="105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2.   Objednatel si vyhrazuje  při  nedodržení  doby plnění uvedené v čl. II. smlouvy nárok na snížení  ceny prací o  0,1% za každý kalendářní den zpoždění. </w:t>
      </w:r>
    </w:p>
    <w:p w:rsidR="002B55F1" w:rsidRDefault="002B55F1">
      <w:pPr>
        <w:tabs>
          <w:tab w:val="left" w:pos="708"/>
        </w:tabs>
        <w:spacing w:after="120" w:line="276" w:lineRule="exact"/>
        <w:ind w:right="10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200" w:line="276" w:lineRule="exact"/>
        <w:ind w:right="105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3.     Zhotovitel si vyhrazuje při nedodržení termínu splatnosti faktury  objednatelem  fakturovat penále ve výši 0,1% dlužné částky za každý kalendářní den zpoždění.</w:t>
      </w:r>
    </w:p>
    <w:p w:rsidR="002B55F1" w:rsidRDefault="00CF7265">
      <w:pPr>
        <w:tabs>
          <w:tab w:val="left" w:pos="708"/>
        </w:tabs>
        <w:spacing w:after="200" w:line="276" w:lineRule="exact"/>
        <w:ind w:right="105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Objednatel je oprávněn odstoupit od smlouvy, jestliže zjistí, že zhotovitel:</w:t>
      </w:r>
    </w:p>
    <w:p w:rsidR="002B55F1" w:rsidRDefault="00CF7265">
      <w:pPr>
        <w:spacing w:line="240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nabízel, dával, přijímal nebo zprostředkovával nějaké hodnoty s cílem ovlivnit chování nebo jednání kohokoliv, ať již státního úředníka nebo někoho jiného, přímo nebo nepřímo, v zadávacím řízení nebo při provádění smlouvy; nebo </w:t>
      </w:r>
    </w:p>
    <w:p w:rsidR="002B55F1" w:rsidRDefault="002B55F1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200" w:line="276" w:lineRule="exact"/>
        <w:ind w:right="105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zkresloval skutečnosti za účelem ovlivnění zadávacího řízení nebo provádění smlouvy ke škodě objednatele včetně užití podvodných praktik k potlačení a snížení výhod volné a otevřené soutěže.</w:t>
      </w:r>
    </w:p>
    <w:p w:rsidR="002B55F1" w:rsidRDefault="00CF7265">
      <w:pPr>
        <w:tabs>
          <w:tab w:val="left" w:pos="993"/>
          <w:tab w:val="left" w:pos="1278"/>
          <w:tab w:val="left" w:pos="1545"/>
          <w:tab w:val="left" w:pos="1848"/>
          <w:tab w:val="left" w:pos="2133"/>
          <w:tab w:val="left" w:pos="2415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5. Objednatel/prodávající tímto dává na vědomí, že je osobou povinnou v oblasti kybernetické bezpečnosti ze zákona č. 181/2014 </w:t>
      </w:r>
      <w:proofErr w:type="gram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Sb. , o kybernetické</w:t>
      </w:r>
      <w:proofErr w:type="gramEnd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bezpečnosti a jeho prováděcích předpisů - vyhlášky č. 317/2014 Sb., o významných informačních systémech a jejich určujících kritériích a vyhlášky č. 316/2014 Sb., o bezpečnostních opatřeních, kybernetických bezpečnostních incidentech, reaktivních opatřeních a o stanovení náležitostí podání v oblasti kybernetické bezpečnosti (vyhláška o kybernetické bezpečnosti), dále nařízení vlády č. 432/2010 Sb., o kritériích pro určení prvku kritické infrastruktury a to i během průběhu realizace příslušné veřejné zakázky založené touto smlouvou, pokud není stanovené jinak.</w:t>
      </w:r>
    </w:p>
    <w:p w:rsidR="002B55F1" w:rsidRDefault="002B55F1">
      <w:pPr>
        <w:tabs>
          <w:tab w:val="left" w:pos="993"/>
          <w:tab w:val="left" w:pos="1278"/>
          <w:tab w:val="left" w:pos="1545"/>
          <w:tab w:val="left" w:pos="1848"/>
          <w:tab w:val="left" w:pos="2133"/>
          <w:tab w:val="left" w:pos="2415"/>
        </w:tabs>
        <w:spacing w:after="200" w:line="276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CF7265">
      <w:pPr>
        <w:tabs>
          <w:tab w:val="left" w:pos="993"/>
          <w:tab w:val="left" w:pos="1278"/>
          <w:tab w:val="left" w:pos="1545"/>
          <w:tab w:val="left" w:pos="1848"/>
          <w:tab w:val="left" w:pos="2133"/>
          <w:tab w:val="left" w:pos="2415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>Případné změny smlouvy budou řešeny formou dodatků k této smlouvě.</w:t>
      </w:r>
    </w:p>
    <w:p w:rsidR="002B55F1" w:rsidRDefault="00CF7265">
      <w:pPr>
        <w:tabs>
          <w:tab w:val="left" w:pos="708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7. Záruční lhůta na předmět zakázky činí 3 měsíce ode dne následujícího po dni předání předmětu 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lastRenderedPageBreak/>
        <w:t>zakázky objednateli.</w:t>
      </w:r>
    </w:p>
    <w:p w:rsidR="002B55F1" w:rsidRDefault="00CF7265">
      <w:pPr>
        <w:tabs>
          <w:tab w:val="left" w:pos="467"/>
          <w:tab w:val="left" w:pos="935"/>
        </w:tabs>
        <w:spacing w:after="120" w:line="276" w:lineRule="exact"/>
        <w:ind w:left="227" w:hanging="227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8. Tato smlouva nabývá platnosti dnem jejího podpisu oprávněnými zástupci obou stran. </w:t>
      </w:r>
    </w:p>
    <w:p w:rsidR="0049781D" w:rsidRPr="0049781D" w:rsidRDefault="0049781D" w:rsidP="0049781D">
      <w:pPr>
        <w:keepNext/>
        <w:spacing w:before="240"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81D">
        <w:rPr>
          <w:rFonts w:ascii="Times New Roman" w:hAnsi="Times New Roman" w:cs="Times New Roman"/>
          <w:sz w:val="22"/>
          <w:szCs w:val="22"/>
        </w:rPr>
        <w:t xml:space="preserve">9. Smluvní strany berou na vědomí, že ČHMÚ je bez ohledu na rozhodné právo smlouvy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9781D">
        <w:rPr>
          <w:rFonts w:ascii="Times New Roman" w:hAnsi="Times New Roman" w:cs="Times New Roman"/>
          <w:sz w:val="22"/>
          <w:szCs w:val="22"/>
        </w:rPr>
        <w:t>povinným subjektem ve smyslu § 2 odst. 1 zákona č. 340/2015 Sb. o registru smluv (dále jen „</w:t>
      </w:r>
      <w:r w:rsidRPr="0049781D">
        <w:rPr>
          <w:rFonts w:ascii="Times New Roman" w:hAnsi="Times New Roman" w:cs="Times New Roman"/>
          <w:i/>
          <w:iCs/>
          <w:sz w:val="22"/>
          <w:szCs w:val="22"/>
        </w:rPr>
        <w:t>Zákon o registru</w:t>
      </w:r>
      <w:r w:rsidRPr="0049781D">
        <w:rPr>
          <w:rFonts w:ascii="Times New Roman" w:hAnsi="Times New Roman" w:cs="Times New Roman"/>
          <w:sz w:val="22"/>
          <w:szCs w:val="22"/>
        </w:rPr>
        <w:t>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49781D" w:rsidRDefault="0049781D" w:rsidP="0049781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9781D">
        <w:rPr>
          <w:rFonts w:ascii="Times New Roman" w:hAnsi="Times New Roman" w:cs="Times New Roman"/>
          <w:sz w:val="22"/>
          <w:szCs w:val="22"/>
        </w:rPr>
        <w:t>10. Tato smlouva se vyhotovuje ve dvou stejnopisech s platností originálu, přičemž každá ze smluvních stran obdrží po jednom vyhotovení.</w:t>
      </w:r>
    </w:p>
    <w:p w:rsidR="0049781D" w:rsidRPr="0049781D" w:rsidRDefault="0049781D" w:rsidP="0049781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9781D">
        <w:rPr>
          <w:rFonts w:ascii="Times New Roman" w:hAnsi="Times New Roman" w:cs="Times New Roman"/>
          <w:sz w:val="22"/>
          <w:szCs w:val="22"/>
        </w:rPr>
        <w:t>11. Smluvní strany prohlašují, že si smlouvu řádně přečetly, s jejím obsahem jsou srozuměn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9781D">
        <w:rPr>
          <w:rFonts w:ascii="Times New Roman" w:hAnsi="Times New Roman" w:cs="Times New Roman"/>
          <w:sz w:val="22"/>
          <w:szCs w:val="22"/>
        </w:rPr>
        <w:t xml:space="preserve"> a na důkaz toho připojují své podpisy.</w:t>
      </w:r>
    </w:p>
    <w:p w:rsidR="002B55F1" w:rsidRDefault="002B55F1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9781D" w:rsidRDefault="0049781D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9781D" w:rsidRDefault="0049781D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9781D" w:rsidRDefault="0049781D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9781D" w:rsidRDefault="0049781D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2B55F1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2B55F1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2B55F1">
      <w:pPr>
        <w:tabs>
          <w:tab w:val="left" w:pos="708"/>
        </w:tabs>
        <w:spacing w:after="120" w:line="276" w:lineRule="exact"/>
        <w:ind w:left="42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B55F1" w:rsidRDefault="00CF7265">
      <w:pPr>
        <w:tabs>
          <w:tab w:val="left" w:pos="708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…………………………..                                                                  ……………………………..</w:t>
      </w:r>
    </w:p>
    <w:p w:rsidR="002B55F1" w:rsidRDefault="00CF7265">
      <w:pPr>
        <w:tabs>
          <w:tab w:val="left" w:pos="708"/>
        </w:tabs>
        <w:spacing w:after="200" w:line="276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Ing. Jaroslav BR</w:t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>UNA</w:t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>Ing. Václav Dvořák, Ph.D.</w:t>
      </w:r>
    </w:p>
    <w:p w:rsidR="002B55F1" w:rsidRDefault="0049781D">
      <w:pPr>
        <w:tabs>
          <w:tab w:val="left" w:pos="708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ř</w:t>
      </w:r>
      <w:r w:rsidR="00CF7265">
        <w:rPr>
          <w:rFonts w:ascii="Times New Roman" w:eastAsia="Times New Roman" w:hAnsi="Times New Roman" w:cs="Times New Roman"/>
          <w:sz w:val="22"/>
          <w:shd w:val="clear" w:color="auto" w:fill="FFFFFF"/>
        </w:rPr>
        <w:t>editel a.s.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                                                                                        ředitel      </w:t>
      </w:r>
    </w:p>
    <w:p w:rsidR="002B55F1" w:rsidRDefault="00CF7265">
      <w:pPr>
        <w:tabs>
          <w:tab w:val="left" w:pos="708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za</w:t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zhotovitele</w:t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 xml:space="preserve">          </w:t>
      </w:r>
      <w:r w:rsidR="0049781D"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za objednatele</w:t>
      </w:r>
    </w:p>
    <w:p w:rsidR="002B55F1" w:rsidRDefault="002B55F1">
      <w:pPr>
        <w:tabs>
          <w:tab w:val="left" w:pos="708"/>
        </w:tabs>
        <w:spacing w:after="200" w:line="276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49781D" w:rsidRDefault="0049781D">
      <w:pPr>
        <w:tabs>
          <w:tab w:val="left" w:pos="708"/>
        </w:tabs>
        <w:spacing w:after="200" w:line="276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2B55F1" w:rsidRDefault="0049781D">
      <w:pPr>
        <w:tabs>
          <w:tab w:val="left" w:pos="708"/>
        </w:tabs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V Praze dne: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ab/>
        <w:t xml:space="preserve">  </w:t>
      </w:r>
      <w:r w:rsidR="00CF7265">
        <w:rPr>
          <w:rFonts w:ascii="Times New Roman" w:eastAsia="Times New Roman" w:hAnsi="Times New Roman" w:cs="Times New Roman"/>
          <w:sz w:val="22"/>
          <w:shd w:val="clear" w:color="auto" w:fill="FFFFFF"/>
        </w:rPr>
        <w:t>V Praze dne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: </w:t>
      </w:r>
    </w:p>
    <w:sectPr w:rsidR="002B55F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FDA"/>
    <w:multiLevelType w:val="multilevel"/>
    <w:tmpl w:val="BB240246"/>
    <w:lvl w:ilvl="0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>
      <w:start w:val="1"/>
      <w:numFmt w:val="decimal"/>
      <w:lvlText w:val="%5."/>
      <w:lvlJc w:val="left"/>
      <w:pPr>
        <w:tabs>
          <w:tab w:val="num" w:pos="2426"/>
        </w:tabs>
        <w:ind w:left="2426" w:hanging="360"/>
      </w:pPr>
    </w:lvl>
    <w:lvl w:ilvl="5">
      <w:start w:val="1"/>
      <w:numFmt w:val="decimal"/>
      <w:lvlText w:val="%6."/>
      <w:lvlJc w:val="left"/>
      <w:pPr>
        <w:tabs>
          <w:tab w:val="num" w:pos="2786"/>
        </w:tabs>
        <w:ind w:left="2786" w:hanging="36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360"/>
      </w:pPr>
    </w:lvl>
    <w:lvl w:ilvl="7">
      <w:start w:val="1"/>
      <w:numFmt w:val="decimal"/>
      <w:lvlText w:val="%8."/>
      <w:lvlJc w:val="left"/>
      <w:pPr>
        <w:tabs>
          <w:tab w:val="num" w:pos="3506"/>
        </w:tabs>
        <w:ind w:left="3506" w:hanging="360"/>
      </w:pPr>
    </w:lvl>
    <w:lvl w:ilvl="8">
      <w:start w:val="1"/>
      <w:numFmt w:val="decimal"/>
      <w:lvlText w:val="%9."/>
      <w:lvlJc w:val="left"/>
      <w:pPr>
        <w:tabs>
          <w:tab w:val="num" w:pos="3866"/>
        </w:tabs>
        <w:ind w:left="3866" w:hanging="360"/>
      </w:pPr>
    </w:lvl>
  </w:abstractNum>
  <w:abstractNum w:abstractNumId="1">
    <w:nsid w:val="588D4FCE"/>
    <w:multiLevelType w:val="multilevel"/>
    <w:tmpl w:val="A5C4F9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F03FC4"/>
    <w:multiLevelType w:val="multilevel"/>
    <w:tmpl w:val="16C85AA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FF3888"/>
    <w:multiLevelType w:val="multilevel"/>
    <w:tmpl w:val="DD70D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WbkswPW7UpT0xZ7y+MOFAEP0+E=" w:salt="bYbn3x0XqOlYBX/HVbFKYQ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F1"/>
    <w:rsid w:val="002B55F1"/>
    <w:rsid w:val="0049781D"/>
    <w:rsid w:val="005907EB"/>
    <w:rsid w:val="00CF7265"/>
    <w:rsid w:val="00EC43FD"/>
    <w:rsid w:val="00F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Calibri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pacing w:after="160"/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Calibri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pacing w:after="160"/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5504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2017-09-13T10:30:00Z</cp:lastPrinted>
  <dcterms:created xsi:type="dcterms:W3CDTF">2017-09-13T10:32:00Z</dcterms:created>
  <dcterms:modified xsi:type="dcterms:W3CDTF">2017-09-13T10:32:00Z</dcterms:modified>
  <dc:language>cs-CZ</dc:language>
</cp:coreProperties>
</file>