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295ACE" w:rsidRPr="000A7CF5" w:rsidP="00295ACE" w14:paraId="1AD1CD1D" w14:textId="77777777">
      <w:pPr>
        <w:widowControl w:val="0"/>
        <w:tabs>
          <w:tab w:val="left" w:pos="720"/>
        </w:tabs>
        <w:spacing w:after="0" w:line="240" w:lineRule="auto"/>
        <w:ind w:left="566" w:right="566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Kupní smlouva</w:t>
      </w:r>
    </w:p>
    <w:p w:rsidR="00295ACE" w:rsidRPr="000A7CF5" w:rsidP="00295ACE" w14:paraId="7DB69544" w14:textId="77777777">
      <w:pPr>
        <w:keepNext/>
        <w:widowControl w:val="0"/>
        <w:tabs>
          <w:tab w:val="left" w:pos="720"/>
        </w:tabs>
        <w:spacing w:after="0" w:line="240" w:lineRule="auto"/>
        <w:ind w:right="566"/>
        <w:jc w:val="both"/>
        <w:outlineLvl w:val="0"/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</w:pPr>
    </w:p>
    <w:p w:rsidR="00295ACE" w:rsidRPr="000A7CF5" w:rsidP="00295ACE" w14:paraId="608959B2" w14:textId="777777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x-none" w:eastAsia="cs-CZ"/>
        </w:rPr>
      </w:pPr>
    </w:p>
    <w:p w:rsidR="00295ACE" w:rsidRPr="000A7CF5" w:rsidP="00295ACE" w14:paraId="1042F595" w14:textId="777777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x-none" w:eastAsia="cs-CZ"/>
        </w:rPr>
      </w:pPr>
    </w:p>
    <w:p w:rsidR="004929AC" w:rsidRPr="000A7CF5" w:rsidP="004929AC" w14:paraId="73D40887" w14:textId="77777777">
      <w:pPr>
        <w:keepNext/>
        <w:widowControl w:val="0"/>
        <w:tabs>
          <w:tab w:val="left" w:pos="720"/>
        </w:tabs>
        <w:spacing w:after="0" w:line="240" w:lineRule="auto"/>
        <w:ind w:right="566"/>
        <w:jc w:val="both"/>
        <w:outlineLvl w:val="0"/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</w:pP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  <w:t xml:space="preserve">Státní fond </w:t>
      </w:r>
      <w:r w:rsidRPr="000A7CF5" w:rsidR="00B6099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podpory investic</w:t>
      </w: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  <w:t xml:space="preserve"> </w:t>
      </w:r>
    </w:p>
    <w:p w:rsidR="004929AC" w:rsidRPr="000A7CF5" w:rsidP="004929AC" w14:paraId="2858141D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sídlem:   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Vinohradská 1896/46, 120 00 Praha 2</w:t>
      </w:r>
    </w:p>
    <w:p w:rsidR="004929AC" w:rsidRPr="000A7CF5" w:rsidP="004929AC" w14:paraId="560853C2" w14:textId="5740C7DB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zastoupen: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3E213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  <w:r w:rsidR="00D56A1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ředitelem Fondu</w:t>
      </w:r>
      <w:r w:rsidRPr="000A7CF5">
        <w:rPr>
          <w:rFonts w:ascii="Tahoma" w:eastAsia="Times New Roman" w:hAnsi="Tahoma" w:cs="Tahoma"/>
          <w:i/>
          <w:sz w:val="20"/>
          <w:szCs w:val="20"/>
          <w:lang w:eastAsia="cs-CZ"/>
        </w:rPr>
        <w:tab/>
      </w:r>
    </w:p>
    <w:p w:rsidR="004929AC" w:rsidRPr="000A7CF5" w:rsidP="004929AC" w14:paraId="18820E4C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IČ:  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708 56 788</w:t>
      </w:r>
    </w:p>
    <w:p w:rsidR="004929AC" w:rsidRPr="000A7CF5" w:rsidP="004929AC" w14:paraId="506B44C3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bankovní spojení: 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ČNB Praha 1, Na Příkopě 28, 115 03 Praha 1</w:t>
      </w:r>
    </w:p>
    <w:p w:rsidR="004929AC" w:rsidRPr="000A7CF5" w:rsidP="004929AC" w14:paraId="3E39CDCC" w14:textId="0689F43F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číslo účtu: 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3E213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</w:p>
    <w:p w:rsidR="004E49B4" w:rsidP="004929AC" w14:paraId="16558B0C" w14:textId="423B4F1D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4929AC" w:rsidRPr="000A7CF5" w:rsidP="004929AC" w14:paraId="1EDF70CF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(dále jen </w:t>
      </w: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"Kupující"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) </w:t>
      </w:r>
    </w:p>
    <w:p w:rsidR="004929AC" w:rsidRPr="000A7CF5" w:rsidP="004929AC" w14:paraId="7CF78033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na straně jedné</w:t>
      </w:r>
    </w:p>
    <w:p w:rsidR="00295ACE" w:rsidRPr="000A7CF5" w:rsidP="00295ACE" w14:paraId="3DFE1DE9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95ACE" w:rsidRPr="000A7CF5" w:rsidP="00295ACE" w14:paraId="58CE575F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</w:p>
    <w:p w:rsidR="00295ACE" w:rsidRPr="000A7CF5" w:rsidP="00295ACE" w14:paraId="7EFACEA5" w14:textId="77777777">
      <w:pPr>
        <w:widowControl w:val="0"/>
        <w:tabs>
          <w:tab w:val="left" w:pos="-2268"/>
          <w:tab w:val="left" w:pos="9027"/>
        </w:tabs>
        <w:spacing w:after="0" w:line="240" w:lineRule="auto"/>
        <w:ind w:right="-4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</w:p>
    <w:p w:rsidR="00295ACE" w:rsidRPr="000A7CF5" w:rsidP="00295ACE" w14:paraId="76D688CC" w14:textId="4BA742FB">
      <w:pPr>
        <w:widowControl w:val="0"/>
        <w:tabs>
          <w:tab w:val="left" w:pos="0"/>
        </w:tabs>
        <w:spacing w:after="0" w:line="240" w:lineRule="auto"/>
        <w:ind w:right="71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XANADU a.s.</w:t>
      </w:r>
    </w:p>
    <w:p w:rsidR="00295ACE" w:rsidRPr="0097748F" w:rsidP="00295ACE" w14:paraId="1A606196" w14:textId="1A67C5D0">
      <w:pPr>
        <w:widowControl w:val="0"/>
        <w:tabs>
          <w:tab w:val="left" w:pos="0"/>
        </w:tabs>
        <w:spacing w:after="0" w:line="240" w:lineRule="auto"/>
        <w:ind w:right="71"/>
        <w:jc w:val="both"/>
        <w:rPr>
          <w:rFonts w:ascii="Tahoma" w:eastAsia="Times New Roman" w:hAnsi="Tahoma" w:cs="Tahoma"/>
          <w:iCs/>
          <w:color w:val="000000"/>
          <w:sz w:val="20"/>
          <w:szCs w:val="20"/>
          <w:u w:val="single"/>
          <w:lang w:eastAsia="cs-CZ"/>
        </w:rPr>
      </w:pPr>
      <w:r w:rsidRP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zapsaná v obchodním rejstříku u </w:t>
      </w:r>
      <w:r w:rsidRPr="0097748F" w:rsid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Městského </w:t>
      </w:r>
      <w:r w:rsidRP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soudu v</w:t>
      </w:r>
      <w:r w:rsidRPr="0097748F" w:rsid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 Praze</w:t>
      </w:r>
      <w:r w:rsidRP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 oddíl</w:t>
      </w:r>
      <w:r w:rsidRPr="0097748F" w:rsid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 B </w:t>
      </w:r>
      <w:r w:rsidRP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vložka</w:t>
      </w:r>
      <w:r w:rsidRPr="0097748F" w:rsid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 17555</w:t>
      </w:r>
    </w:p>
    <w:p w:rsidR="00295ACE" w:rsidRPr="0097748F" w:rsidP="00295ACE" w14:paraId="454985CD" w14:textId="69128893">
      <w:pPr>
        <w:widowControl w:val="0"/>
        <w:tabs>
          <w:tab w:val="left" w:pos="0"/>
        </w:tabs>
        <w:spacing w:after="0" w:line="240" w:lineRule="auto"/>
        <w:ind w:right="71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</w:pPr>
      <w:r w:rsidRP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se sídlem: </w:t>
      </w:r>
      <w:r w:rsidR="00C175FA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ab/>
      </w:r>
      <w:r w:rsidRPr="0097748F" w:rsid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Žirovnická 2389/</w:t>
      </w:r>
      <w:r w:rsidRPr="0097748F" w:rsid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1a</w:t>
      </w:r>
      <w:r w:rsidRPr="0097748F" w:rsid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>, 106 00 Praha 10 - Záběhlice</w:t>
      </w:r>
      <w:r w:rsidRPr="0097748F">
        <w:rPr>
          <w:rFonts w:ascii="Tahoma" w:eastAsia="Times New Roman" w:hAnsi="Tahoma" w:cs="Tahoma"/>
          <w:iCs/>
          <w:color w:val="000000"/>
          <w:sz w:val="20"/>
          <w:szCs w:val="20"/>
          <w:lang w:eastAsia="cs-CZ"/>
        </w:rPr>
        <w:t xml:space="preserve"> </w:t>
      </w:r>
    </w:p>
    <w:p w:rsidR="00295ACE" w:rsidRPr="0097748F" w:rsidP="00295ACE" w14:paraId="309ED2AE" w14:textId="75251423">
      <w:pPr>
        <w:widowControl w:val="0"/>
        <w:tabs>
          <w:tab w:val="left" w:pos="0"/>
        </w:tabs>
        <w:spacing w:after="0" w:line="240" w:lineRule="auto"/>
        <w:ind w:right="71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7748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zastoupená: </w:t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3E213F">
        <w:rPr>
          <w:rFonts w:ascii="Tahoma" w:eastAsia="Times New Roman" w:hAnsi="Tahoma" w:cs="Tahoma"/>
          <w:iCs/>
          <w:sz w:val="20"/>
          <w:szCs w:val="20"/>
          <w:lang w:eastAsia="cs-CZ"/>
        </w:rPr>
        <w:t>XXXXX</w:t>
      </w:r>
      <w:r w:rsidRPr="0097748F" w:rsidR="0097748F">
        <w:rPr>
          <w:rFonts w:ascii="Tahoma" w:eastAsia="Times New Roman" w:hAnsi="Tahoma" w:cs="Tahoma"/>
          <w:iCs/>
          <w:sz w:val="20"/>
          <w:szCs w:val="20"/>
          <w:lang w:eastAsia="cs-CZ"/>
        </w:rPr>
        <w:t>, předsedou představenstva</w:t>
      </w:r>
    </w:p>
    <w:p w:rsidR="00295ACE" w:rsidRPr="0097748F" w:rsidP="00295ACE" w14:paraId="58052272" w14:textId="0BBE3E91">
      <w:pPr>
        <w:widowControl w:val="0"/>
        <w:tabs>
          <w:tab w:val="left" w:pos="0"/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7748F">
        <w:rPr>
          <w:rFonts w:ascii="Tahoma" w:eastAsia="Times New Roman" w:hAnsi="Tahoma" w:cs="Tahoma"/>
          <w:iCs/>
          <w:sz w:val="20"/>
          <w:szCs w:val="20"/>
          <w:lang w:eastAsia="cs-CZ"/>
        </w:rPr>
        <w:t>IČO:</w:t>
      </w:r>
      <w:r w:rsidRPr="0097748F" w:rsidR="0097748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Pr="0097748F" w:rsidR="0097748F">
        <w:rPr>
          <w:rFonts w:ascii="Tahoma" w:eastAsia="Times New Roman" w:hAnsi="Tahoma" w:cs="Tahoma"/>
          <w:iCs/>
          <w:sz w:val="20"/>
          <w:szCs w:val="20"/>
          <w:lang w:eastAsia="cs-CZ"/>
        </w:rPr>
        <w:t>14498138</w:t>
      </w:r>
    </w:p>
    <w:p w:rsidR="00295ACE" w:rsidRPr="0097748F" w:rsidP="00295ACE" w14:paraId="580742F5" w14:textId="7E81E358">
      <w:pPr>
        <w:widowControl w:val="0"/>
        <w:tabs>
          <w:tab w:val="left" w:pos="0"/>
        </w:tabs>
        <w:spacing w:after="0" w:line="240" w:lineRule="auto"/>
        <w:ind w:right="71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7748F">
        <w:rPr>
          <w:rFonts w:ascii="Tahoma" w:eastAsia="Times New Roman" w:hAnsi="Tahoma" w:cs="Tahoma"/>
          <w:iCs/>
          <w:sz w:val="20"/>
          <w:szCs w:val="20"/>
          <w:lang w:eastAsia="cs-CZ"/>
        </w:rPr>
        <w:t>DIČ:</w:t>
      </w:r>
      <w:r w:rsidRPr="0097748F" w:rsidR="0097748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Pr="0097748F" w:rsidR="0097748F">
        <w:rPr>
          <w:rFonts w:ascii="Tahoma" w:eastAsia="Times New Roman" w:hAnsi="Tahoma" w:cs="Tahoma"/>
          <w:iCs/>
          <w:sz w:val="20"/>
          <w:szCs w:val="20"/>
          <w:lang w:eastAsia="cs-CZ"/>
        </w:rPr>
        <w:t>CZ14498138</w:t>
      </w:r>
    </w:p>
    <w:p w:rsidR="00295ACE" w:rsidRPr="0097748F" w:rsidP="00295ACE" w14:paraId="29A09F26" w14:textId="1A526586">
      <w:pPr>
        <w:widowControl w:val="0"/>
        <w:tabs>
          <w:tab w:val="left" w:pos="0"/>
        </w:tabs>
        <w:spacing w:after="0" w:line="240" w:lineRule="auto"/>
        <w:ind w:right="71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7748F">
        <w:rPr>
          <w:rFonts w:ascii="Tahoma" w:eastAsia="Times New Roman" w:hAnsi="Tahoma" w:cs="Tahoma"/>
          <w:iCs/>
          <w:sz w:val="20"/>
          <w:szCs w:val="20"/>
          <w:lang w:eastAsia="cs-CZ"/>
        </w:rPr>
        <w:t>bankovní spojení:</w:t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3E213F">
        <w:rPr>
          <w:rFonts w:ascii="Tahoma" w:eastAsia="Times New Roman" w:hAnsi="Tahoma" w:cs="Tahoma"/>
          <w:iCs/>
          <w:sz w:val="20"/>
          <w:szCs w:val="20"/>
          <w:lang w:eastAsia="cs-CZ"/>
        </w:rPr>
        <w:t>XXXXX</w:t>
      </w:r>
    </w:p>
    <w:p w:rsidR="00295ACE" w:rsidRPr="0097748F" w:rsidP="00295ACE" w14:paraId="12064F19" w14:textId="565F3633">
      <w:pPr>
        <w:widowControl w:val="0"/>
        <w:tabs>
          <w:tab w:val="left" w:pos="0"/>
        </w:tabs>
        <w:spacing w:after="0" w:line="240" w:lineRule="auto"/>
        <w:ind w:right="71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7748F">
        <w:rPr>
          <w:rFonts w:ascii="Tahoma" w:eastAsia="Times New Roman" w:hAnsi="Tahoma" w:cs="Tahoma"/>
          <w:iCs/>
          <w:sz w:val="20"/>
          <w:szCs w:val="20"/>
          <w:lang w:eastAsia="cs-CZ"/>
        </w:rPr>
        <w:t>číslo účtu:</w:t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3E213F">
        <w:rPr>
          <w:rFonts w:ascii="Tahoma" w:eastAsia="Times New Roman" w:hAnsi="Tahoma" w:cs="Tahoma"/>
          <w:iCs/>
          <w:sz w:val="20"/>
          <w:szCs w:val="20"/>
          <w:lang w:eastAsia="cs-CZ"/>
        </w:rPr>
        <w:t>XXXXX</w:t>
      </w:r>
    </w:p>
    <w:p w:rsidR="004E49B4" w:rsidRPr="0097748F" w:rsidP="00295ACE" w14:paraId="23155719" w14:textId="4673380A">
      <w:pPr>
        <w:widowControl w:val="0"/>
        <w:tabs>
          <w:tab w:val="left" w:pos="0"/>
        </w:tabs>
        <w:spacing w:after="0" w:line="240" w:lineRule="auto"/>
        <w:ind w:right="71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97748F">
        <w:rPr>
          <w:rFonts w:ascii="Tahoma" w:eastAsia="Times New Roman" w:hAnsi="Tahoma" w:cs="Tahoma"/>
          <w:iCs/>
          <w:sz w:val="20"/>
          <w:szCs w:val="20"/>
          <w:lang w:eastAsia="cs-CZ"/>
        </w:rPr>
        <w:t>datová schránka:</w:t>
      </w:r>
      <w:r w:rsidRPr="0097748F" w:rsidR="0097748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C175FA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Pr="0097748F" w:rsidR="0097748F">
        <w:rPr>
          <w:rFonts w:ascii="Tahoma" w:eastAsia="Times New Roman" w:hAnsi="Tahoma" w:cs="Tahoma"/>
          <w:iCs/>
          <w:sz w:val="20"/>
          <w:szCs w:val="20"/>
          <w:lang w:eastAsia="cs-CZ"/>
        </w:rPr>
        <w:t>cpcg3fv</w:t>
      </w:r>
    </w:p>
    <w:p w:rsidR="00295ACE" w:rsidRPr="000A7CF5" w:rsidP="00295ACE" w14:paraId="171520D7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(dále jen </w:t>
      </w: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"Prodávající”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) </w:t>
      </w:r>
    </w:p>
    <w:p w:rsidR="00295ACE" w:rsidRPr="000A7CF5" w:rsidP="00295ACE" w14:paraId="209998C5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na straně druhé</w:t>
      </w:r>
    </w:p>
    <w:p w:rsidR="00C74788" w:rsidRPr="000A7CF5" w:rsidP="00295ACE" w14:paraId="3F868E0A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E67A22" w:rsidRPr="000A7CF5" w14:paraId="2803F29F" w14:textId="77777777">
      <w:pPr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(společně dále také jen </w:t>
      </w:r>
      <w:r w:rsidRPr="000A7CF5">
        <w:rPr>
          <w:rFonts w:ascii="Tahoma" w:hAnsi="Tahoma" w:cs="Tahoma"/>
          <w:b/>
          <w:sz w:val="20"/>
          <w:szCs w:val="20"/>
        </w:rPr>
        <w:t>„</w:t>
      </w:r>
      <w:r w:rsidRPr="000A7CF5" w:rsidR="00CE37B0">
        <w:rPr>
          <w:rFonts w:ascii="Tahoma" w:hAnsi="Tahoma" w:cs="Tahoma"/>
          <w:b/>
          <w:sz w:val="20"/>
          <w:szCs w:val="20"/>
        </w:rPr>
        <w:t>S</w:t>
      </w:r>
      <w:r w:rsidRPr="000A7CF5">
        <w:rPr>
          <w:rFonts w:ascii="Tahoma" w:hAnsi="Tahoma" w:cs="Tahoma"/>
          <w:b/>
          <w:sz w:val="20"/>
          <w:szCs w:val="20"/>
        </w:rPr>
        <w:t>mluvní strany“</w:t>
      </w:r>
      <w:r w:rsidRPr="000A7CF5">
        <w:rPr>
          <w:rFonts w:ascii="Tahoma" w:hAnsi="Tahoma" w:cs="Tahoma"/>
          <w:sz w:val="20"/>
          <w:szCs w:val="20"/>
        </w:rPr>
        <w:t>)</w:t>
      </w:r>
    </w:p>
    <w:p w:rsidR="00295ACE" w:rsidRPr="000A7CF5" w:rsidP="00295ACE" w14:paraId="3A7F8133" w14:textId="59F21F5E">
      <w:p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uzavřely níže uvedeného dne, měsíce a roku na základě výsledků výběrového řízení na veřejnou zakázku malého rozsahu s názvem </w:t>
      </w:r>
      <w:r w:rsidRPr="00FB1441">
        <w:rPr>
          <w:rFonts w:ascii="Tahoma" w:hAnsi="Tahoma" w:cs="Tahoma"/>
          <w:b/>
          <w:bCs/>
          <w:sz w:val="20"/>
          <w:szCs w:val="20"/>
        </w:rPr>
        <w:t>„</w:t>
      </w:r>
      <w:r w:rsidRPr="00FB1441" w:rsidR="00954CE0">
        <w:rPr>
          <w:rFonts w:ascii="Tahoma" w:hAnsi="Tahoma" w:cs="Tahoma"/>
          <w:b/>
          <w:bCs/>
          <w:sz w:val="20"/>
          <w:szCs w:val="20"/>
        </w:rPr>
        <w:t xml:space="preserve">Rozšíření síťové infrastruktury CISCO </w:t>
      </w:r>
      <w:r w:rsidRPr="00FB1441">
        <w:rPr>
          <w:rFonts w:ascii="Tahoma" w:hAnsi="Tahoma" w:cs="Tahoma"/>
          <w:b/>
          <w:bCs/>
          <w:sz w:val="20"/>
          <w:szCs w:val="20"/>
        </w:rPr>
        <w:t>“</w:t>
      </w:r>
      <w:r w:rsidRPr="000A7CF5">
        <w:rPr>
          <w:rFonts w:ascii="Tahoma" w:hAnsi="Tahoma" w:cs="Tahoma"/>
          <w:sz w:val="20"/>
          <w:szCs w:val="20"/>
        </w:rPr>
        <w:t xml:space="preserve"> v souladu s ustanovením § 31 zákona č. 134/2016 Sb., o zadávání veřej</w:t>
      </w:r>
      <w:r w:rsidRPr="000A7CF5" w:rsidR="0014325B">
        <w:rPr>
          <w:rFonts w:ascii="Tahoma" w:hAnsi="Tahoma" w:cs="Tahoma"/>
          <w:sz w:val="20"/>
          <w:szCs w:val="20"/>
        </w:rPr>
        <w:t>ných zakázek</w:t>
      </w:r>
      <w:r w:rsidRPr="000A7CF5" w:rsidR="00F474C8">
        <w:rPr>
          <w:rFonts w:ascii="Tahoma" w:hAnsi="Tahoma" w:cs="Tahoma"/>
          <w:sz w:val="20"/>
          <w:szCs w:val="20"/>
        </w:rPr>
        <w:t>, ve znění pozdějších předpisů</w:t>
      </w:r>
      <w:r w:rsidRPr="000A7CF5" w:rsidR="0014325B">
        <w:rPr>
          <w:rFonts w:ascii="Tahoma" w:hAnsi="Tahoma" w:cs="Tahoma"/>
          <w:sz w:val="20"/>
          <w:szCs w:val="20"/>
        </w:rPr>
        <w:t xml:space="preserve"> (dále jen „ZZVZ“) a </w:t>
      </w:r>
      <w:r w:rsidRPr="000A7CF5">
        <w:rPr>
          <w:rFonts w:ascii="Tahoma" w:hAnsi="Tahoma" w:cs="Tahoma"/>
          <w:sz w:val="20"/>
          <w:szCs w:val="20"/>
        </w:rPr>
        <w:t>§</w:t>
      </w:r>
      <w:r w:rsidRPr="000A7CF5" w:rsidR="0014325B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 xml:space="preserve">2079 a násl., </w:t>
      </w:r>
      <w:r w:rsidRPr="000A7CF5" w:rsidR="007D64DC">
        <w:rPr>
          <w:rFonts w:ascii="Tahoma" w:hAnsi="Tahoma" w:cs="Tahoma"/>
          <w:sz w:val="20"/>
          <w:szCs w:val="20"/>
        </w:rPr>
        <w:t>OZ, ve znění pozdějších předpisů,</w:t>
      </w:r>
      <w:r w:rsidRPr="000A7CF5" w:rsidR="0014325B">
        <w:rPr>
          <w:rFonts w:ascii="Tahoma" w:hAnsi="Tahoma" w:cs="Tahoma"/>
          <w:sz w:val="20"/>
          <w:szCs w:val="20"/>
        </w:rPr>
        <w:t xml:space="preserve"> </w:t>
      </w:r>
      <w:r w:rsidRPr="000A7CF5">
        <w:rPr>
          <w:rFonts w:ascii="Tahoma" w:hAnsi="Tahoma" w:cs="Tahoma"/>
          <w:sz w:val="20"/>
          <w:szCs w:val="20"/>
        </w:rPr>
        <w:t>tuto</w:t>
      </w:r>
    </w:p>
    <w:p w:rsidR="00295ACE" w:rsidRPr="000A7CF5" w:rsidP="00295ACE" w14:paraId="488C4749" w14:textId="7777777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95ACE" w:rsidRPr="000A7CF5" w:rsidP="00295ACE" w14:paraId="4897997B" w14:textId="72CF88D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Kupní smlouvu</w:t>
      </w:r>
    </w:p>
    <w:p w:rsidR="00046F97" w:rsidRPr="000A7CF5" w:rsidP="00295ACE" w14:paraId="7AE7D4FA" w14:textId="77777777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o prodeji a koupi věci movité (dále jen </w:t>
      </w:r>
      <w:r w:rsidRPr="000A7CF5">
        <w:rPr>
          <w:rFonts w:ascii="Tahoma" w:hAnsi="Tahoma" w:cs="Tahoma"/>
          <w:b/>
          <w:sz w:val="20"/>
          <w:szCs w:val="20"/>
        </w:rPr>
        <w:t>„Smlouva“</w:t>
      </w:r>
      <w:r w:rsidRPr="000A7CF5">
        <w:rPr>
          <w:rFonts w:ascii="Tahoma" w:hAnsi="Tahoma" w:cs="Tahoma"/>
          <w:sz w:val="20"/>
          <w:szCs w:val="20"/>
        </w:rPr>
        <w:t>)</w:t>
      </w:r>
    </w:p>
    <w:p w:rsidR="00046F97" w:rsidRPr="000A7CF5" w:rsidP="00046F97" w14:paraId="2AE27E19" w14:textId="77777777">
      <w:pPr>
        <w:rPr>
          <w:rFonts w:ascii="Tahoma" w:hAnsi="Tahoma" w:cs="Tahoma"/>
          <w:sz w:val="20"/>
          <w:szCs w:val="20"/>
        </w:rPr>
      </w:pPr>
    </w:p>
    <w:p w:rsidR="006A34AE" w:rsidRPr="000A7CF5" w14:paraId="4E0C418C" w14:textId="77777777">
      <w:pPr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br w:type="page"/>
      </w:r>
    </w:p>
    <w:p w:rsidR="00295ACE" w:rsidRPr="000A7CF5" w:rsidP="00046F97" w14:paraId="473B881A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Článek 1</w:t>
      </w:r>
    </w:p>
    <w:p w:rsidR="00046F97" w:rsidRPr="000A7CF5" w:rsidP="00046F97" w14:paraId="51E12B08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Předmět Smlouvy</w:t>
      </w:r>
    </w:p>
    <w:p w:rsidR="00017843" w:rsidRPr="000A7CF5" w:rsidP="00046F97" w14:paraId="463CA6BA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064C6A" w:rsidRPr="000A7CF5" w:rsidP="004931D9" w14:paraId="4856B22A" w14:textId="39F86DF0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Předmětem této Smlouvy je závazek Prodávajícího dodat Kupujícímu </w:t>
      </w:r>
      <w:r w:rsidRPr="000A7CF5" w:rsidR="0043746E">
        <w:rPr>
          <w:rFonts w:ascii="Tahoma" w:hAnsi="Tahoma" w:cs="Tahoma"/>
          <w:b/>
          <w:sz w:val="20"/>
          <w:szCs w:val="20"/>
        </w:rPr>
        <w:t>řádně</w:t>
      </w:r>
      <w:r w:rsidRPr="000A7CF5" w:rsidR="00E93213">
        <w:rPr>
          <w:rFonts w:ascii="Tahoma" w:hAnsi="Tahoma" w:cs="Tahoma"/>
          <w:b/>
          <w:sz w:val="20"/>
          <w:szCs w:val="20"/>
        </w:rPr>
        <w:t>,</w:t>
      </w:r>
      <w:r w:rsidRPr="000A7CF5" w:rsidR="0043746E">
        <w:rPr>
          <w:rFonts w:ascii="Tahoma" w:hAnsi="Tahoma" w:cs="Tahoma"/>
          <w:b/>
          <w:sz w:val="20"/>
          <w:szCs w:val="20"/>
        </w:rPr>
        <w:t xml:space="preserve"> včas a</w:t>
      </w:r>
      <w:r w:rsidRPr="000A7CF5" w:rsidR="0014325B">
        <w:rPr>
          <w:rFonts w:ascii="Tahoma" w:hAnsi="Tahoma" w:cs="Tahoma"/>
          <w:b/>
          <w:sz w:val="20"/>
          <w:szCs w:val="20"/>
        </w:rPr>
        <w:t> </w:t>
      </w:r>
      <w:r w:rsidRPr="000A7CF5" w:rsidR="004C65FE">
        <w:rPr>
          <w:rFonts w:ascii="Tahoma" w:hAnsi="Tahoma" w:cs="Tahoma"/>
          <w:b/>
          <w:sz w:val="20"/>
          <w:szCs w:val="20"/>
        </w:rPr>
        <w:t>v </w:t>
      </w:r>
      <w:r w:rsidRPr="000A7CF5" w:rsidR="0043746E">
        <w:rPr>
          <w:rFonts w:ascii="Tahoma" w:hAnsi="Tahoma" w:cs="Tahoma"/>
          <w:b/>
          <w:sz w:val="20"/>
          <w:szCs w:val="20"/>
        </w:rPr>
        <w:t>místě</w:t>
      </w:r>
      <w:r w:rsidRPr="000A7CF5" w:rsidR="004C65FE">
        <w:rPr>
          <w:rFonts w:ascii="Tahoma" w:hAnsi="Tahoma" w:cs="Tahoma"/>
          <w:b/>
          <w:sz w:val="20"/>
          <w:szCs w:val="20"/>
        </w:rPr>
        <w:t xml:space="preserve"> plnění</w:t>
      </w:r>
      <w:r w:rsidRPr="000A7CF5" w:rsidR="0043746E">
        <w:rPr>
          <w:rFonts w:ascii="Tahoma" w:hAnsi="Tahoma" w:cs="Tahoma"/>
          <w:b/>
          <w:sz w:val="20"/>
          <w:szCs w:val="20"/>
        </w:rPr>
        <w:t xml:space="preserve"> dle čl. 2</w:t>
      </w:r>
      <w:r w:rsidRPr="000A7CF5" w:rsidR="00E93213">
        <w:rPr>
          <w:rFonts w:ascii="Tahoma" w:hAnsi="Tahoma" w:cs="Tahoma"/>
          <w:b/>
          <w:sz w:val="20"/>
          <w:szCs w:val="20"/>
        </w:rPr>
        <w:t xml:space="preserve"> </w:t>
      </w:r>
      <w:r w:rsidRPr="000A7CF5" w:rsidR="0043746E">
        <w:rPr>
          <w:rFonts w:ascii="Tahoma" w:hAnsi="Tahoma" w:cs="Tahoma"/>
          <w:b/>
          <w:sz w:val="20"/>
          <w:szCs w:val="20"/>
        </w:rPr>
        <w:t xml:space="preserve">této Smlouvy </w:t>
      </w:r>
      <w:r w:rsidR="00954CE0">
        <w:rPr>
          <w:rFonts w:ascii="Tahoma" w:hAnsi="Tahoma" w:cs="Tahoma"/>
          <w:b/>
          <w:sz w:val="20"/>
          <w:szCs w:val="20"/>
        </w:rPr>
        <w:t>prvky síťového</w:t>
      </w:r>
      <w:r w:rsidR="00D56A17">
        <w:rPr>
          <w:rFonts w:ascii="Tahoma" w:hAnsi="Tahoma" w:cs="Tahoma"/>
          <w:b/>
          <w:sz w:val="20"/>
          <w:szCs w:val="20"/>
        </w:rPr>
        <w:t xml:space="preserve"> vybavení</w:t>
      </w:r>
      <w:r w:rsidRPr="000A7CF5" w:rsidR="00B60993">
        <w:rPr>
          <w:rFonts w:ascii="Tahoma" w:hAnsi="Tahoma" w:cs="Tahoma"/>
          <w:b/>
          <w:sz w:val="20"/>
          <w:szCs w:val="20"/>
        </w:rPr>
        <w:t>, včetně licencí</w:t>
      </w:r>
      <w:r w:rsidR="0021410A">
        <w:rPr>
          <w:rFonts w:ascii="Tahoma" w:hAnsi="Tahoma" w:cs="Tahoma"/>
          <w:b/>
          <w:sz w:val="20"/>
          <w:szCs w:val="20"/>
        </w:rPr>
        <w:t xml:space="preserve"> a</w:t>
      </w:r>
      <w:r w:rsidRPr="000A7CF5" w:rsidR="009E7700">
        <w:rPr>
          <w:rFonts w:ascii="Tahoma" w:hAnsi="Tahoma" w:cs="Tahoma"/>
          <w:b/>
          <w:sz w:val="20"/>
          <w:szCs w:val="20"/>
        </w:rPr>
        <w:t xml:space="preserve"> softwaru</w:t>
      </w:r>
      <w:r w:rsidRPr="000A7CF5" w:rsidR="00B60993">
        <w:rPr>
          <w:rFonts w:ascii="Tahoma" w:hAnsi="Tahoma" w:cs="Tahoma"/>
          <w:b/>
          <w:sz w:val="20"/>
          <w:szCs w:val="20"/>
        </w:rPr>
        <w:t xml:space="preserve">, to vše </w:t>
      </w:r>
      <w:r w:rsidRPr="000A7CF5">
        <w:rPr>
          <w:rFonts w:ascii="Tahoma" w:hAnsi="Tahoma" w:cs="Tahoma"/>
          <w:b/>
          <w:sz w:val="20"/>
          <w:szCs w:val="20"/>
        </w:rPr>
        <w:t xml:space="preserve">v rozsahu a specifikaci dle </w:t>
      </w:r>
      <w:r w:rsidRPr="000A7CF5" w:rsidR="00AE6845">
        <w:rPr>
          <w:rFonts w:ascii="Tahoma" w:hAnsi="Tahoma" w:cs="Tahoma"/>
          <w:b/>
          <w:sz w:val="20"/>
          <w:szCs w:val="20"/>
        </w:rPr>
        <w:t xml:space="preserve">této Smlouvy a </w:t>
      </w:r>
      <w:r w:rsidRPr="000A7CF5" w:rsidR="0014325B">
        <w:rPr>
          <w:rFonts w:ascii="Tahoma" w:hAnsi="Tahoma" w:cs="Tahoma"/>
          <w:b/>
          <w:sz w:val="20"/>
          <w:szCs w:val="20"/>
        </w:rPr>
        <w:t>Technické specifikace, která je přílohou</w:t>
      </w:r>
      <w:r w:rsidRPr="000A7CF5">
        <w:rPr>
          <w:rFonts w:ascii="Tahoma" w:hAnsi="Tahoma" w:cs="Tahoma"/>
          <w:b/>
          <w:sz w:val="20"/>
          <w:szCs w:val="20"/>
        </w:rPr>
        <w:t xml:space="preserve"> č. 1 této Smlouvy</w:t>
      </w:r>
      <w:r w:rsidRPr="000A7CF5" w:rsidR="006E18A6">
        <w:rPr>
          <w:rFonts w:ascii="Tahoma" w:hAnsi="Tahoma" w:cs="Tahoma"/>
          <w:sz w:val="20"/>
          <w:szCs w:val="20"/>
        </w:rPr>
        <w:t xml:space="preserve"> (dále </w:t>
      </w:r>
      <w:r w:rsidRPr="000A7CF5" w:rsidR="00AE6845">
        <w:rPr>
          <w:rFonts w:ascii="Tahoma" w:hAnsi="Tahoma" w:cs="Tahoma"/>
          <w:sz w:val="20"/>
          <w:szCs w:val="20"/>
        </w:rPr>
        <w:t xml:space="preserve">také </w:t>
      </w:r>
      <w:r w:rsidRPr="000A7CF5" w:rsidR="006E18A6">
        <w:rPr>
          <w:rFonts w:ascii="Tahoma" w:hAnsi="Tahoma" w:cs="Tahoma"/>
          <w:sz w:val="20"/>
          <w:szCs w:val="20"/>
        </w:rPr>
        <w:t xml:space="preserve">jen </w:t>
      </w:r>
      <w:r w:rsidRPr="000A7CF5" w:rsidR="006E18A6">
        <w:rPr>
          <w:rFonts w:ascii="Tahoma" w:hAnsi="Tahoma" w:cs="Tahoma"/>
          <w:b/>
          <w:sz w:val="20"/>
          <w:szCs w:val="20"/>
        </w:rPr>
        <w:t>„</w:t>
      </w:r>
      <w:r w:rsidRPr="000A7CF5" w:rsidR="00D3588F">
        <w:rPr>
          <w:rFonts w:ascii="Tahoma" w:hAnsi="Tahoma" w:cs="Tahoma"/>
          <w:b/>
          <w:sz w:val="20"/>
          <w:szCs w:val="20"/>
        </w:rPr>
        <w:t>Z</w:t>
      </w:r>
      <w:r w:rsidRPr="000A7CF5" w:rsidR="006E18A6">
        <w:rPr>
          <w:rFonts w:ascii="Tahoma" w:hAnsi="Tahoma" w:cs="Tahoma"/>
          <w:b/>
          <w:sz w:val="20"/>
          <w:szCs w:val="20"/>
        </w:rPr>
        <w:t>boží“</w:t>
      </w:r>
      <w:r w:rsidRPr="000A7CF5" w:rsidR="006E18A6">
        <w:rPr>
          <w:rFonts w:ascii="Tahoma" w:hAnsi="Tahoma" w:cs="Tahoma"/>
          <w:sz w:val="20"/>
          <w:szCs w:val="20"/>
        </w:rPr>
        <w:t>)</w:t>
      </w:r>
      <w:r w:rsidRPr="000A7CF5">
        <w:rPr>
          <w:rFonts w:ascii="Tahoma" w:hAnsi="Tahoma" w:cs="Tahoma"/>
          <w:sz w:val="20"/>
          <w:szCs w:val="20"/>
        </w:rPr>
        <w:t>.</w:t>
      </w:r>
      <w:r w:rsidRPr="000A7CF5" w:rsidR="006E18A6">
        <w:rPr>
          <w:rFonts w:ascii="Tahoma" w:hAnsi="Tahoma" w:cs="Tahoma"/>
          <w:sz w:val="20"/>
          <w:szCs w:val="20"/>
        </w:rPr>
        <w:t xml:space="preserve"> Prodávající se zavazuje spolu s</w:t>
      </w:r>
      <w:r w:rsidRPr="000A7CF5" w:rsidR="0043746E">
        <w:rPr>
          <w:rFonts w:ascii="Tahoma" w:hAnsi="Tahoma" w:cs="Tahoma"/>
          <w:sz w:val="20"/>
          <w:szCs w:val="20"/>
        </w:rPr>
        <w:t xml:space="preserve"> předáním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 w:rsidR="006E18A6">
        <w:rPr>
          <w:rFonts w:ascii="Tahoma" w:hAnsi="Tahoma" w:cs="Tahoma"/>
          <w:sz w:val="20"/>
          <w:szCs w:val="20"/>
        </w:rPr>
        <w:t xml:space="preserve">boží </w:t>
      </w:r>
      <w:r w:rsidRPr="000A7CF5" w:rsidR="0043746E">
        <w:rPr>
          <w:rFonts w:ascii="Tahoma" w:hAnsi="Tahoma" w:cs="Tahoma"/>
          <w:sz w:val="20"/>
          <w:szCs w:val="20"/>
        </w:rPr>
        <w:t xml:space="preserve">převést na Kupujícího vlastnické právo ke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 w:rsidR="0043746E">
        <w:rPr>
          <w:rFonts w:ascii="Tahoma" w:hAnsi="Tahoma" w:cs="Tahoma"/>
          <w:sz w:val="20"/>
          <w:szCs w:val="20"/>
        </w:rPr>
        <w:t>boží a další související (zejména licenční) práva. Prodávající se zavazuje předat Kupujícímu</w:t>
      </w:r>
      <w:r w:rsidRPr="000A7CF5" w:rsidR="006E18A6">
        <w:rPr>
          <w:rFonts w:ascii="Tahoma" w:hAnsi="Tahoma" w:cs="Tahoma"/>
          <w:sz w:val="20"/>
          <w:szCs w:val="20"/>
        </w:rPr>
        <w:t xml:space="preserve"> </w:t>
      </w:r>
      <w:r w:rsidRPr="000A7CF5" w:rsidR="0043746E">
        <w:rPr>
          <w:rFonts w:ascii="Tahoma" w:hAnsi="Tahoma" w:cs="Tahoma"/>
          <w:sz w:val="20"/>
          <w:szCs w:val="20"/>
        </w:rPr>
        <w:t xml:space="preserve">spolu se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 w:rsidR="0043746E">
        <w:rPr>
          <w:rFonts w:ascii="Tahoma" w:hAnsi="Tahoma" w:cs="Tahoma"/>
          <w:sz w:val="20"/>
          <w:szCs w:val="20"/>
        </w:rPr>
        <w:t xml:space="preserve">božím </w:t>
      </w:r>
      <w:r w:rsidRPr="000A7CF5" w:rsidR="006E18A6">
        <w:rPr>
          <w:rFonts w:ascii="Tahoma" w:hAnsi="Tahoma" w:cs="Tahoma"/>
          <w:sz w:val="20"/>
          <w:szCs w:val="20"/>
        </w:rPr>
        <w:t>veškeré příslušenství</w:t>
      </w:r>
      <w:r w:rsidRPr="000A7CF5" w:rsidR="0067304B">
        <w:rPr>
          <w:rFonts w:ascii="Tahoma" w:hAnsi="Tahoma" w:cs="Tahoma"/>
          <w:sz w:val="20"/>
          <w:szCs w:val="20"/>
        </w:rPr>
        <w:t>, dokumentaci</w:t>
      </w:r>
      <w:r w:rsidRPr="000A7CF5" w:rsidR="006E18A6">
        <w:rPr>
          <w:rFonts w:ascii="Tahoma" w:hAnsi="Tahoma" w:cs="Tahoma"/>
          <w:sz w:val="20"/>
          <w:szCs w:val="20"/>
        </w:rPr>
        <w:t xml:space="preserve"> a </w:t>
      </w:r>
      <w:r w:rsidRPr="000A7CF5" w:rsidR="0067304B">
        <w:rPr>
          <w:rFonts w:ascii="Tahoma" w:hAnsi="Tahoma" w:cs="Tahoma"/>
          <w:sz w:val="20"/>
          <w:szCs w:val="20"/>
        </w:rPr>
        <w:t xml:space="preserve">jiné </w:t>
      </w:r>
      <w:r w:rsidRPr="000A7CF5" w:rsidR="006E18A6">
        <w:rPr>
          <w:rFonts w:ascii="Tahoma" w:hAnsi="Tahoma" w:cs="Tahoma"/>
          <w:sz w:val="20"/>
          <w:szCs w:val="20"/>
        </w:rPr>
        <w:t>potřebné doklady</w:t>
      </w:r>
      <w:r w:rsidRPr="000A7CF5" w:rsidR="00A8308F">
        <w:rPr>
          <w:rFonts w:ascii="Tahoma" w:hAnsi="Tahoma" w:cs="Tahoma"/>
          <w:sz w:val="20"/>
          <w:szCs w:val="20"/>
        </w:rPr>
        <w:t xml:space="preserve"> (zejména návod k obsluze, seřízení či</w:t>
      </w:r>
      <w:r w:rsidRPr="000A7CF5" w:rsidR="0014325B">
        <w:rPr>
          <w:rFonts w:ascii="Tahoma" w:hAnsi="Tahoma" w:cs="Tahoma"/>
          <w:sz w:val="20"/>
          <w:szCs w:val="20"/>
        </w:rPr>
        <w:t> </w:t>
      </w:r>
      <w:r w:rsidRPr="000A7CF5" w:rsidR="00A8308F">
        <w:rPr>
          <w:rFonts w:ascii="Tahoma" w:hAnsi="Tahoma" w:cs="Tahoma"/>
          <w:sz w:val="20"/>
          <w:szCs w:val="20"/>
        </w:rPr>
        <w:t>údržbě)</w:t>
      </w:r>
      <w:r w:rsidRPr="000A7CF5" w:rsidR="009E7700">
        <w:rPr>
          <w:rFonts w:ascii="Tahoma" w:hAnsi="Tahoma" w:cs="Tahoma"/>
          <w:sz w:val="20"/>
          <w:szCs w:val="20"/>
        </w:rPr>
        <w:t xml:space="preserve"> a provést </w:t>
      </w:r>
      <w:r w:rsidRPr="000A7CF5" w:rsidR="00F17CA0">
        <w:rPr>
          <w:rFonts w:ascii="Tahoma" w:hAnsi="Tahoma" w:cs="Tahoma"/>
          <w:sz w:val="20"/>
          <w:szCs w:val="20"/>
        </w:rPr>
        <w:t>vstupní</w:t>
      </w:r>
      <w:r w:rsidRPr="000A7CF5" w:rsidR="009E7700">
        <w:rPr>
          <w:rFonts w:ascii="Tahoma" w:hAnsi="Tahoma" w:cs="Tahoma"/>
          <w:sz w:val="20"/>
          <w:szCs w:val="20"/>
        </w:rPr>
        <w:t xml:space="preserve"> zaškolení Kupujícího v rozsahu základních funkcionalit Zboží</w:t>
      </w:r>
      <w:r w:rsidRPr="000A7CF5" w:rsidR="006E18A6">
        <w:rPr>
          <w:rFonts w:ascii="Tahoma" w:hAnsi="Tahoma" w:cs="Tahoma"/>
          <w:sz w:val="20"/>
          <w:szCs w:val="20"/>
        </w:rPr>
        <w:t>.</w:t>
      </w:r>
    </w:p>
    <w:p w:rsidR="00B35261" w:rsidRPr="000A7CF5" w:rsidP="006E18A6" w14:paraId="40FDD0BF" w14:textId="77777777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Předmětem této Smlouvy je také závazek Prodávajícího zajistit </w:t>
      </w:r>
    </w:p>
    <w:p w:rsidR="00B35261" w:rsidRPr="000A7CF5" w:rsidP="00B35261" w14:paraId="643E00E8" w14:textId="77777777">
      <w:pPr>
        <w:pStyle w:val="ListParagraph"/>
        <w:rPr>
          <w:rFonts w:ascii="Tahoma" w:hAnsi="Tahoma" w:cs="Tahoma"/>
          <w:b/>
          <w:sz w:val="20"/>
          <w:szCs w:val="20"/>
        </w:rPr>
      </w:pPr>
    </w:p>
    <w:p w:rsidR="00D56A17" w:rsidP="00D56A17" w14:paraId="4625B6AA" w14:textId="1D86F8BA">
      <w:pPr>
        <w:pStyle w:val="ListParagraph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D56A17">
        <w:rPr>
          <w:rFonts w:ascii="Tahoma" w:hAnsi="Tahoma" w:cs="Tahoma"/>
          <w:b/>
          <w:sz w:val="20"/>
          <w:szCs w:val="20"/>
        </w:rPr>
        <w:t xml:space="preserve">po dobu záruční doby </w:t>
      </w:r>
      <w:r w:rsidRPr="00D56A17" w:rsidR="00D3588F">
        <w:rPr>
          <w:rFonts w:ascii="Tahoma" w:hAnsi="Tahoma" w:cs="Tahoma"/>
          <w:b/>
          <w:sz w:val="20"/>
          <w:szCs w:val="20"/>
        </w:rPr>
        <w:t>Z</w:t>
      </w:r>
      <w:r w:rsidRPr="00D56A17">
        <w:rPr>
          <w:rFonts w:ascii="Tahoma" w:hAnsi="Tahoma" w:cs="Tahoma"/>
          <w:b/>
          <w:sz w:val="20"/>
          <w:szCs w:val="20"/>
        </w:rPr>
        <w:t>boží</w:t>
      </w:r>
      <w:r w:rsidRPr="00D56A17" w:rsidR="00D3588F">
        <w:rPr>
          <w:rFonts w:ascii="Tahoma" w:hAnsi="Tahoma" w:cs="Tahoma"/>
          <w:b/>
          <w:sz w:val="20"/>
          <w:szCs w:val="20"/>
        </w:rPr>
        <w:t xml:space="preserve"> dle čl. 4 odst. 3 této Smlouvy</w:t>
      </w:r>
      <w:r w:rsidRPr="00D56A17">
        <w:rPr>
          <w:rFonts w:ascii="Tahoma" w:hAnsi="Tahoma" w:cs="Tahoma"/>
          <w:b/>
          <w:sz w:val="20"/>
          <w:szCs w:val="20"/>
        </w:rPr>
        <w:t xml:space="preserve"> servisní podporu typu </w:t>
      </w:r>
      <w:r w:rsidR="00954CE0">
        <w:rPr>
          <w:rFonts w:ascii="Tahoma" w:hAnsi="Tahoma" w:cs="Tahoma"/>
          <w:b/>
          <w:sz w:val="20"/>
          <w:szCs w:val="20"/>
        </w:rPr>
        <w:t>8</w:t>
      </w:r>
      <w:r w:rsidR="00727113">
        <w:rPr>
          <w:rFonts w:ascii="Tahoma" w:hAnsi="Tahoma" w:cs="Tahoma"/>
          <w:b/>
          <w:sz w:val="20"/>
          <w:szCs w:val="20"/>
        </w:rPr>
        <w:t>x</w:t>
      </w:r>
      <w:r w:rsidR="00954CE0">
        <w:rPr>
          <w:rFonts w:ascii="Tahoma" w:hAnsi="Tahoma" w:cs="Tahoma"/>
          <w:b/>
          <w:sz w:val="20"/>
          <w:szCs w:val="20"/>
        </w:rPr>
        <w:t>5</w:t>
      </w:r>
      <w:r w:rsidR="00727113">
        <w:rPr>
          <w:rFonts w:ascii="Tahoma" w:hAnsi="Tahoma" w:cs="Tahoma"/>
          <w:b/>
          <w:sz w:val="20"/>
          <w:szCs w:val="20"/>
        </w:rPr>
        <w:br/>
      </w:r>
      <w:r w:rsidR="00954CE0">
        <w:rPr>
          <w:rFonts w:ascii="Tahoma" w:hAnsi="Tahoma" w:cs="Tahoma"/>
          <w:b/>
          <w:sz w:val="20"/>
          <w:szCs w:val="20"/>
        </w:rPr>
        <w:t>NBD</w:t>
      </w:r>
      <w:r w:rsidRPr="00D56A17">
        <w:rPr>
          <w:rFonts w:ascii="Tahoma" w:hAnsi="Tahoma" w:cs="Tahoma"/>
          <w:sz w:val="20"/>
          <w:szCs w:val="20"/>
        </w:rPr>
        <w:t xml:space="preserve"> (dále jen </w:t>
      </w:r>
      <w:r w:rsidRPr="00D56A17">
        <w:rPr>
          <w:rFonts w:ascii="Tahoma" w:hAnsi="Tahoma" w:cs="Tahoma"/>
          <w:b/>
          <w:sz w:val="20"/>
          <w:szCs w:val="20"/>
        </w:rPr>
        <w:t>„</w:t>
      </w:r>
      <w:r w:rsidR="00727113">
        <w:rPr>
          <w:rFonts w:ascii="Tahoma" w:hAnsi="Tahoma" w:cs="Tahoma"/>
          <w:b/>
          <w:sz w:val="20"/>
          <w:szCs w:val="20"/>
        </w:rPr>
        <w:t>servisní podpora</w:t>
      </w:r>
      <w:r w:rsidRPr="00D56A17">
        <w:rPr>
          <w:rFonts w:ascii="Tahoma" w:hAnsi="Tahoma" w:cs="Tahoma"/>
          <w:b/>
          <w:sz w:val="20"/>
          <w:szCs w:val="20"/>
        </w:rPr>
        <w:t>“</w:t>
      </w:r>
      <w:r w:rsidRPr="00D56A17">
        <w:rPr>
          <w:rFonts w:ascii="Tahoma" w:hAnsi="Tahoma" w:cs="Tahoma"/>
          <w:sz w:val="20"/>
          <w:szCs w:val="20"/>
        </w:rPr>
        <w:t>)</w:t>
      </w:r>
      <w:r w:rsidRPr="00D56A17" w:rsidR="00B35261">
        <w:rPr>
          <w:rFonts w:ascii="Tahoma" w:hAnsi="Tahoma" w:cs="Tahoma"/>
          <w:sz w:val="20"/>
          <w:szCs w:val="20"/>
        </w:rPr>
        <w:t xml:space="preserve"> pro dodané </w:t>
      </w:r>
      <w:r w:rsidR="00954CE0">
        <w:rPr>
          <w:rFonts w:ascii="Tahoma" w:hAnsi="Tahoma" w:cs="Tahoma"/>
          <w:sz w:val="20"/>
          <w:szCs w:val="20"/>
        </w:rPr>
        <w:t>prvky síťového</w:t>
      </w:r>
      <w:r w:rsidRPr="00D56A17">
        <w:rPr>
          <w:rFonts w:ascii="Tahoma" w:hAnsi="Tahoma" w:cs="Tahoma"/>
          <w:sz w:val="20"/>
          <w:szCs w:val="20"/>
        </w:rPr>
        <w:t xml:space="preserve"> vybavení, </w:t>
      </w:r>
      <w:r>
        <w:rPr>
          <w:rFonts w:ascii="Tahoma" w:hAnsi="Tahoma" w:cs="Tahoma"/>
          <w:sz w:val="20"/>
          <w:szCs w:val="20"/>
        </w:rPr>
        <w:t>p</w:t>
      </w:r>
      <w:r w:rsidRPr="00D56A17">
        <w:rPr>
          <w:rFonts w:ascii="Tahoma" w:hAnsi="Tahoma" w:cs="Tahoma"/>
          <w:sz w:val="20"/>
          <w:szCs w:val="20"/>
        </w:rPr>
        <w:t xml:space="preserve">odrobnosti jsou stanoveny </w:t>
      </w:r>
      <w:r>
        <w:rPr>
          <w:rFonts w:ascii="Tahoma" w:hAnsi="Tahoma" w:cs="Tahoma"/>
          <w:sz w:val="20"/>
          <w:szCs w:val="20"/>
        </w:rPr>
        <w:br/>
      </w:r>
      <w:r w:rsidRPr="00D56A17">
        <w:rPr>
          <w:rFonts w:ascii="Tahoma" w:hAnsi="Tahoma" w:cs="Tahoma"/>
          <w:sz w:val="20"/>
          <w:szCs w:val="20"/>
        </w:rPr>
        <w:t xml:space="preserve">v čl. </w:t>
      </w:r>
      <w:r w:rsidRPr="00D56A17" w:rsidR="0014325B">
        <w:rPr>
          <w:rFonts w:ascii="Tahoma" w:hAnsi="Tahoma" w:cs="Tahoma"/>
          <w:sz w:val="20"/>
          <w:szCs w:val="20"/>
        </w:rPr>
        <w:t>4.</w:t>
      </w:r>
    </w:p>
    <w:p w:rsidR="00D56A17" w:rsidRPr="00D56A17" w:rsidP="00D56A17" w14:paraId="79815680" w14:textId="77777777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:rsidR="006E18A6" w:rsidRPr="000A7CF5" w:rsidP="00B35261" w14:paraId="3E94D54F" w14:textId="77777777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Předmětem</w:t>
      </w:r>
      <w:r w:rsidRPr="000A7CF5">
        <w:rPr>
          <w:rFonts w:ascii="Tahoma" w:hAnsi="Tahoma" w:cs="Tahoma"/>
          <w:sz w:val="20"/>
          <w:szCs w:val="20"/>
        </w:rPr>
        <w:t xml:space="preserve"> této Smlouvy je rovněž závazek Kupujícího převzít řádně a včas předané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a</w:t>
      </w:r>
      <w:r w:rsidRPr="000A7CF5" w:rsidR="00623858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>zaplatit za</w:t>
      </w:r>
      <w:r w:rsidRPr="000A7CF5" w:rsidR="004C65FE">
        <w:rPr>
          <w:rFonts w:ascii="Tahoma" w:hAnsi="Tahoma" w:cs="Tahoma"/>
          <w:sz w:val="20"/>
          <w:szCs w:val="20"/>
        </w:rPr>
        <w:t> 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smluvní cenu</w:t>
      </w:r>
      <w:r w:rsidRPr="000A7CF5" w:rsidR="00A8308F">
        <w:rPr>
          <w:rFonts w:ascii="Tahoma" w:hAnsi="Tahoma" w:cs="Tahoma"/>
          <w:sz w:val="20"/>
          <w:szCs w:val="20"/>
        </w:rPr>
        <w:t xml:space="preserve"> dle čl. 3 této Smlouvy</w:t>
      </w:r>
      <w:r w:rsidRPr="000A7CF5">
        <w:rPr>
          <w:rFonts w:ascii="Tahoma" w:hAnsi="Tahoma" w:cs="Tahoma"/>
          <w:sz w:val="20"/>
          <w:szCs w:val="20"/>
        </w:rPr>
        <w:t>.</w:t>
      </w:r>
    </w:p>
    <w:p w:rsidR="006E18A6" w:rsidRPr="000A7CF5" w:rsidP="009E7700" w14:paraId="6EC80D57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AE4E93" w:rsidRPr="000A7CF5" w:rsidP="00B35261" w14:paraId="0BB4B40D" w14:textId="36F4568C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27113">
        <w:rPr>
          <w:rFonts w:ascii="Tahoma" w:hAnsi="Tahoma" w:cs="Tahoma"/>
          <w:b/>
          <w:sz w:val="20"/>
          <w:szCs w:val="20"/>
        </w:rPr>
        <w:t>Účelem</w:t>
      </w:r>
      <w:r w:rsidRPr="00727113">
        <w:rPr>
          <w:rFonts w:ascii="Tahoma" w:hAnsi="Tahoma" w:cs="Tahoma"/>
          <w:sz w:val="20"/>
          <w:szCs w:val="20"/>
        </w:rPr>
        <w:t xml:space="preserve"> Smlouvy je pořízení </w:t>
      </w:r>
      <w:r w:rsidRPr="00727113" w:rsidR="00D56A17">
        <w:rPr>
          <w:rFonts w:ascii="Tahoma" w:hAnsi="Tahoma" w:cs="Tahoma"/>
          <w:sz w:val="20"/>
          <w:szCs w:val="20"/>
        </w:rPr>
        <w:t>uvedeného vybavení</w:t>
      </w:r>
      <w:r w:rsidRPr="00727113">
        <w:rPr>
          <w:rFonts w:ascii="Tahoma" w:hAnsi="Tahoma" w:cs="Tahoma"/>
          <w:sz w:val="20"/>
          <w:szCs w:val="20"/>
        </w:rPr>
        <w:t xml:space="preserve">, </w:t>
      </w:r>
      <w:r w:rsidRPr="00727113" w:rsidR="009E7700">
        <w:rPr>
          <w:rFonts w:ascii="Tahoma" w:hAnsi="Tahoma" w:cs="Tahoma"/>
          <w:sz w:val="20"/>
          <w:szCs w:val="20"/>
        </w:rPr>
        <w:t xml:space="preserve">a to </w:t>
      </w:r>
      <w:r w:rsidRPr="00727113" w:rsidR="0043746E">
        <w:rPr>
          <w:rFonts w:ascii="Tahoma" w:hAnsi="Tahoma" w:cs="Tahoma"/>
          <w:sz w:val="20"/>
          <w:szCs w:val="20"/>
        </w:rPr>
        <w:t xml:space="preserve">za účelem </w:t>
      </w:r>
      <w:r w:rsidR="00954CE0">
        <w:rPr>
          <w:rFonts w:ascii="Tahoma" w:hAnsi="Tahoma" w:cs="Tahoma"/>
          <w:sz w:val="20"/>
          <w:szCs w:val="20"/>
        </w:rPr>
        <w:t xml:space="preserve">rozšíření síťové infrastruktury CISCO </w:t>
      </w:r>
      <w:r w:rsidRPr="000A7CF5" w:rsidR="00AE6845">
        <w:rPr>
          <w:rFonts w:ascii="Tahoma" w:hAnsi="Tahoma" w:cs="Tahoma"/>
          <w:sz w:val="20"/>
          <w:szCs w:val="20"/>
        </w:rPr>
        <w:t>při zachován</w:t>
      </w:r>
      <w:r w:rsidRPr="000A7CF5" w:rsidR="0043746E">
        <w:rPr>
          <w:rFonts w:ascii="Tahoma" w:hAnsi="Tahoma" w:cs="Tahoma"/>
          <w:sz w:val="20"/>
          <w:szCs w:val="20"/>
        </w:rPr>
        <w:t xml:space="preserve">í kompatibility </w:t>
      </w:r>
      <w:r w:rsidRPr="000A7CF5" w:rsidR="00516CC2">
        <w:rPr>
          <w:rFonts w:ascii="Tahoma" w:hAnsi="Tahoma" w:cs="Tahoma"/>
          <w:sz w:val="20"/>
          <w:szCs w:val="20"/>
        </w:rPr>
        <w:t xml:space="preserve">v souladu s </w:t>
      </w:r>
      <w:r w:rsidRPr="000A7CF5" w:rsidR="00E93213">
        <w:rPr>
          <w:rFonts w:ascii="Tahoma" w:hAnsi="Tahoma" w:cs="Tahoma"/>
          <w:sz w:val="20"/>
          <w:szCs w:val="20"/>
        </w:rPr>
        <w:t>Technick</w:t>
      </w:r>
      <w:r w:rsidRPr="000A7CF5" w:rsidR="00516CC2">
        <w:rPr>
          <w:rFonts w:ascii="Tahoma" w:hAnsi="Tahoma" w:cs="Tahoma"/>
          <w:sz w:val="20"/>
          <w:szCs w:val="20"/>
        </w:rPr>
        <w:t>ou</w:t>
      </w:r>
      <w:r w:rsidRPr="000A7CF5" w:rsidR="00E93213">
        <w:rPr>
          <w:rFonts w:ascii="Tahoma" w:hAnsi="Tahoma" w:cs="Tahoma"/>
          <w:sz w:val="20"/>
          <w:szCs w:val="20"/>
        </w:rPr>
        <w:t xml:space="preserve"> specifikac</w:t>
      </w:r>
      <w:r w:rsidRPr="000A7CF5" w:rsidR="00516CC2">
        <w:rPr>
          <w:rFonts w:ascii="Tahoma" w:hAnsi="Tahoma" w:cs="Tahoma"/>
          <w:sz w:val="20"/>
          <w:szCs w:val="20"/>
        </w:rPr>
        <w:t>í</w:t>
      </w:r>
      <w:r w:rsidRPr="000A7CF5" w:rsidR="00E93213">
        <w:rPr>
          <w:rFonts w:ascii="Tahoma" w:hAnsi="Tahoma" w:cs="Tahoma"/>
          <w:sz w:val="20"/>
          <w:szCs w:val="20"/>
        </w:rPr>
        <w:t xml:space="preserve"> Zboží, která je přílohou č. 1 této Smlouvy</w:t>
      </w:r>
      <w:r w:rsidRPr="000A7CF5">
        <w:rPr>
          <w:rFonts w:ascii="Tahoma" w:hAnsi="Tahoma" w:cs="Tahoma"/>
          <w:sz w:val="20"/>
          <w:szCs w:val="20"/>
        </w:rPr>
        <w:t>.</w:t>
      </w:r>
    </w:p>
    <w:p w:rsidR="00AE4E93" w:rsidRPr="000A7CF5" w:rsidP="00AE4E93" w14:paraId="2E6C0A80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Článek 2</w:t>
      </w:r>
    </w:p>
    <w:p w:rsidR="00AE4E93" w:rsidRPr="000A7CF5" w:rsidP="00AE4E93" w14:paraId="01DB97B0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Doba, místo a předání plnění Smlouvy</w:t>
      </w:r>
    </w:p>
    <w:p w:rsidR="00AE4E93" w:rsidRPr="000A7CF5" w:rsidP="00AE4E93" w14:paraId="6056DD7A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AE4E93" w:rsidRPr="000A7CF5" w:rsidP="00AE4E93" w14:paraId="7F7B8768" w14:textId="6D13F51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Prodávající se zavazuje </w:t>
      </w:r>
      <w:r w:rsidRPr="000A7CF5" w:rsidR="004C65FE">
        <w:rPr>
          <w:rFonts w:ascii="Tahoma" w:hAnsi="Tahoma" w:cs="Tahoma"/>
          <w:sz w:val="20"/>
          <w:szCs w:val="20"/>
        </w:rPr>
        <w:t xml:space="preserve">předat </w:t>
      </w:r>
      <w:r w:rsidRPr="000A7CF5">
        <w:rPr>
          <w:rFonts w:ascii="Tahoma" w:hAnsi="Tahoma" w:cs="Tahoma"/>
          <w:sz w:val="20"/>
          <w:szCs w:val="20"/>
        </w:rPr>
        <w:t xml:space="preserve">Kupujícímu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v rozsahu a </w:t>
      </w:r>
      <w:r w:rsidRPr="000A7CF5" w:rsidR="002A05A1">
        <w:rPr>
          <w:rFonts w:ascii="Tahoma" w:hAnsi="Tahoma" w:cs="Tahoma"/>
          <w:sz w:val="20"/>
          <w:szCs w:val="20"/>
        </w:rPr>
        <w:t>v souladu s požadavky uvedenými v této Smlouvě a v</w:t>
      </w:r>
      <w:r w:rsidRPr="000A7CF5">
        <w:rPr>
          <w:rFonts w:ascii="Tahoma" w:hAnsi="Tahoma" w:cs="Tahoma"/>
          <w:sz w:val="20"/>
          <w:szCs w:val="20"/>
        </w:rPr>
        <w:t xml:space="preserve"> </w:t>
      </w:r>
      <w:r w:rsidRPr="000A7CF5" w:rsidR="00623858">
        <w:rPr>
          <w:rFonts w:ascii="Tahoma" w:hAnsi="Tahoma" w:cs="Tahoma"/>
          <w:sz w:val="20"/>
          <w:szCs w:val="20"/>
        </w:rPr>
        <w:t>Technické specifikac</w:t>
      </w:r>
      <w:r w:rsidRPr="000A7CF5" w:rsidR="002A05A1">
        <w:rPr>
          <w:rFonts w:ascii="Tahoma" w:hAnsi="Tahoma" w:cs="Tahoma"/>
          <w:sz w:val="20"/>
          <w:szCs w:val="20"/>
        </w:rPr>
        <w:t>i</w:t>
      </w:r>
      <w:r w:rsidRPr="000A7CF5" w:rsidR="00623858">
        <w:rPr>
          <w:rFonts w:ascii="Tahoma" w:hAnsi="Tahoma" w:cs="Tahoma"/>
          <w:sz w:val="20"/>
          <w:szCs w:val="20"/>
        </w:rPr>
        <w:t xml:space="preserve"> </w:t>
      </w:r>
      <w:r w:rsidRPr="000A7CF5" w:rsidR="0005551A">
        <w:rPr>
          <w:rFonts w:ascii="Tahoma" w:hAnsi="Tahoma" w:cs="Tahoma"/>
          <w:sz w:val="20"/>
          <w:szCs w:val="20"/>
        </w:rPr>
        <w:t>Z</w:t>
      </w:r>
      <w:r w:rsidRPr="000A7CF5" w:rsidR="00623858">
        <w:rPr>
          <w:rFonts w:ascii="Tahoma" w:hAnsi="Tahoma" w:cs="Tahoma"/>
          <w:sz w:val="20"/>
          <w:szCs w:val="20"/>
        </w:rPr>
        <w:t>boží, která je přílohou č. 1 této Smlouvy,</w:t>
      </w:r>
      <w:r w:rsidRPr="000A7CF5" w:rsidR="002D37F3">
        <w:rPr>
          <w:rFonts w:ascii="Tahoma" w:hAnsi="Tahoma" w:cs="Tahoma"/>
          <w:sz w:val="20"/>
          <w:szCs w:val="20"/>
        </w:rPr>
        <w:t xml:space="preserve"> </w:t>
      </w:r>
      <w:r w:rsidRPr="000A7CF5">
        <w:rPr>
          <w:rFonts w:ascii="Tahoma" w:hAnsi="Tahoma" w:cs="Tahoma"/>
          <w:sz w:val="20"/>
          <w:szCs w:val="20"/>
        </w:rPr>
        <w:t xml:space="preserve">do </w:t>
      </w:r>
      <w:r w:rsidR="00954CE0">
        <w:rPr>
          <w:rFonts w:ascii="Tahoma" w:hAnsi="Tahoma" w:cs="Tahoma"/>
          <w:sz w:val="20"/>
          <w:szCs w:val="20"/>
        </w:rPr>
        <w:t>30</w:t>
      </w:r>
      <w:r w:rsidRPr="000A7CF5" w:rsidR="005923CC">
        <w:rPr>
          <w:rFonts w:ascii="Tahoma" w:hAnsi="Tahoma" w:cs="Tahoma"/>
          <w:sz w:val="20"/>
          <w:szCs w:val="20"/>
        </w:rPr>
        <w:t xml:space="preserve"> </w:t>
      </w:r>
      <w:r w:rsidR="00D62636">
        <w:rPr>
          <w:rFonts w:ascii="Tahoma" w:hAnsi="Tahoma" w:cs="Tahoma"/>
          <w:sz w:val="20"/>
          <w:szCs w:val="20"/>
        </w:rPr>
        <w:t>kalendářních</w:t>
      </w:r>
      <w:r w:rsidRPr="000A7CF5">
        <w:rPr>
          <w:rFonts w:ascii="Tahoma" w:hAnsi="Tahoma" w:cs="Tahoma"/>
          <w:sz w:val="20"/>
          <w:szCs w:val="20"/>
        </w:rPr>
        <w:t xml:space="preserve"> dnů od</w:t>
      </w:r>
      <w:r w:rsidRPr="000A7CF5" w:rsidR="004C65FE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>nabytí účinnosti této Smlouvy.</w:t>
      </w:r>
    </w:p>
    <w:p w:rsidR="00AE4E93" w:rsidRPr="000A7CF5" w:rsidP="00AE4E93" w14:paraId="41069BD0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AE4E93" w:rsidRPr="000A7CF5" w:rsidP="00AE4E93" w14:paraId="35945E4B" w14:textId="77777777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Místem plnění </w:t>
      </w:r>
      <w:r w:rsidRPr="000A7CF5" w:rsidR="004C65FE">
        <w:rPr>
          <w:rFonts w:ascii="Tahoma" w:hAnsi="Tahoma" w:cs="Tahoma"/>
          <w:sz w:val="20"/>
          <w:szCs w:val="20"/>
        </w:rPr>
        <w:t xml:space="preserve">této </w:t>
      </w:r>
      <w:r w:rsidRPr="000A7CF5">
        <w:rPr>
          <w:rFonts w:ascii="Tahoma" w:hAnsi="Tahoma" w:cs="Tahoma"/>
          <w:sz w:val="20"/>
          <w:szCs w:val="20"/>
        </w:rPr>
        <w:t xml:space="preserve">Smlouvy je sídlo Kupujícího na adrese 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Vinohradská 1896/46</w:t>
      </w:r>
      <w:r w:rsidRPr="000A7CF5" w:rsidR="0062385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120 00 Praha 2.</w:t>
      </w:r>
    </w:p>
    <w:p w:rsidR="00AE4E93" w:rsidRPr="000A7CF5" w:rsidP="00AE4E93" w14:paraId="17F23406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AE4E93" w:rsidRPr="000A7CF5" w:rsidP="00AE4E93" w14:paraId="41C27650" w14:textId="77777777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O předání a převzetí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bude sepsán předávací protokol. Předávací protokol bude podepsán oprávněnými zástupci </w:t>
      </w:r>
      <w:r w:rsidRPr="000A7CF5" w:rsidR="00CE37B0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 xml:space="preserve">mluvních stran ve dvou vyhotoveních, z nichž každá </w:t>
      </w:r>
      <w:r w:rsidRPr="000A7CF5" w:rsidR="00CE37B0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>mluvní strana obdrží jedno vyhotovení. Návrh předávacího protokolu vystaví Prodávající.</w:t>
      </w:r>
    </w:p>
    <w:p w:rsidR="006122E5" w:rsidRPr="000A7CF5" w:rsidP="006122E5" w14:paraId="5C41B460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6122E5" w:rsidRPr="000A7CF5" w:rsidP="00AE4E93" w14:paraId="5FB1B47E" w14:textId="77777777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Kupující nabývá vlastnické </w:t>
      </w:r>
      <w:r w:rsidRPr="000A7CF5" w:rsidR="004C65FE">
        <w:rPr>
          <w:rFonts w:ascii="Tahoma" w:hAnsi="Tahoma" w:cs="Tahoma"/>
          <w:sz w:val="20"/>
          <w:szCs w:val="20"/>
        </w:rPr>
        <w:t xml:space="preserve">právo </w:t>
      </w:r>
      <w:r w:rsidRPr="000A7CF5">
        <w:rPr>
          <w:rFonts w:ascii="Tahoma" w:hAnsi="Tahoma" w:cs="Tahoma"/>
          <w:sz w:val="20"/>
          <w:szCs w:val="20"/>
        </w:rPr>
        <w:t xml:space="preserve">a všechna další práva ke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</w:t>
      </w:r>
      <w:r w:rsidRPr="000A7CF5" w:rsidR="00516CC2">
        <w:rPr>
          <w:rFonts w:ascii="Tahoma" w:hAnsi="Tahoma" w:cs="Tahoma"/>
          <w:sz w:val="20"/>
          <w:szCs w:val="20"/>
        </w:rPr>
        <w:t xml:space="preserve">dle čl. 1 odst. 1 této Smlouvy </w:t>
      </w:r>
      <w:r w:rsidRPr="000A7CF5">
        <w:rPr>
          <w:rFonts w:ascii="Tahoma" w:hAnsi="Tahoma" w:cs="Tahoma"/>
          <w:sz w:val="20"/>
          <w:szCs w:val="20"/>
        </w:rPr>
        <w:t xml:space="preserve">dnem podpisu předávacího protokolu oběma </w:t>
      </w:r>
      <w:r w:rsidRPr="000A7CF5" w:rsidR="00CE37B0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 xml:space="preserve">mluvními stranami. Nebezpečí škody na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přechází na</w:t>
      </w:r>
      <w:r w:rsidRPr="000A7CF5" w:rsidR="00516CC2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 xml:space="preserve">Kupujícího dnem podpisu předávacího protokolu oběma </w:t>
      </w:r>
      <w:r w:rsidRPr="000A7CF5" w:rsidR="00CE37B0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>mluvními stranami.</w:t>
      </w:r>
    </w:p>
    <w:p w:rsidR="00AE4E93" w:rsidRPr="000A7CF5" w:rsidP="00AE4E93" w14:paraId="3F663C03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AE4E93" w:rsidRPr="000A7CF5" w:rsidP="00AE4E93" w14:paraId="50190AB1" w14:textId="77777777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Kupující není povinen převzít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a podepsat předávací protokol v případě, že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obsahuje zjevné vady a odchylky od </w:t>
      </w:r>
      <w:r w:rsidRPr="000A7CF5" w:rsidR="002A05A1">
        <w:rPr>
          <w:rFonts w:ascii="Tahoma" w:hAnsi="Tahoma" w:cs="Tahoma"/>
          <w:sz w:val="20"/>
          <w:szCs w:val="20"/>
        </w:rPr>
        <w:t xml:space="preserve">stanoveného rozsahu a </w:t>
      </w:r>
      <w:r w:rsidRPr="000A7CF5" w:rsidR="00CE37B0">
        <w:rPr>
          <w:rFonts w:ascii="Tahoma" w:hAnsi="Tahoma" w:cs="Tahoma"/>
          <w:sz w:val="20"/>
          <w:szCs w:val="20"/>
        </w:rPr>
        <w:t>požadavků na</w:t>
      </w:r>
      <w:r w:rsidRPr="000A7CF5">
        <w:rPr>
          <w:rFonts w:ascii="Tahoma" w:hAnsi="Tahoma" w:cs="Tahoma"/>
          <w:sz w:val="20"/>
          <w:szCs w:val="20"/>
        </w:rPr>
        <w:t xml:space="preserve">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</w:t>
      </w:r>
      <w:r w:rsidRPr="000A7CF5" w:rsidR="00CE37B0">
        <w:rPr>
          <w:rFonts w:ascii="Tahoma" w:hAnsi="Tahoma" w:cs="Tahoma"/>
          <w:sz w:val="20"/>
          <w:szCs w:val="20"/>
        </w:rPr>
        <w:t>uvedených v</w:t>
      </w:r>
      <w:r w:rsidRPr="000A7CF5">
        <w:rPr>
          <w:rFonts w:ascii="Tahoma" w:hAnsi="Tahoma" w:cs="Tahoma"/>
          <w:sz w:val="20"/>
          <w:szCs w:val="20"/>
        </w:rPr>
        <w:t xml:space="preserve"> této Smlouv</w:t>
      </w:r>
      <w:r w:rsidRPr="000A7CF5" w:rsidR="005F7705">
        <w:rPr>
          <w:rFonts w:ascii="Tahoma" w:hAnsi="Tahoma" w:cs="Tahoma"/>
          <w:sz w:val="20"/>
          <w:szCs w:val="20"/>
        </w:rPr>
        <w:t>ě</w:t>
      </w:r>
      <w:r w:rsidRPr="000A7CF5" w:rsidR="00CE37B0">
        <w:rPr>
          <w:rFonts w:ascii="Tahoma" w:hAnsi="Tahoma" w:cs="Tahoma"/>
          <w:sz w:val="20"/>
          <w:szCs w:val="20"/>
        </w:rPr>
        <w:t xml:space="preserve"> a v Technické specifikaci </w:t>
      </w:r>
      <w:r w:rsidRPr="000A7CF5" w:rsidR="0005551A">
        <w:rPr>
          <w:rFonts w:ascii="Tahoma" w:hAnsi="Tahoma" w:cs="Tahoma"/>
          <w:sz w:val="20"/>
          <w:szCs w:val="20"/>
        </w:rPr>
        <w:t>Z</w:t>
      </w:r>
      <w:r w:rsidRPr="000A7CF5" w:rsidR="00CE37B0">
        <w:rPr>
          <w:rFonts w:ascii="Tahoma" w:hAnsi="Tahoma" w:cs="Tahoma"/>
          <w:sz w:val="20"/>
          <w:szCs w:val="20"/>
        </w:rPr>
        <w:t>boží, která je přílohou č. 1 této Smlouvy</w:t>
      </w:r>
      <w:r w:rsidRPr="000A7CF5" w:rsidR="00957B0B">
        <w:rPr>
          <w:rFonts w:ascii="Tahoma" w:hAnsi="Tahoma" w:cs="Tahoma"/>
          <w:sz w:val="20"/>
          <w:szCs w:val="20"/>
        </w:rPr>
        <w:t xml:space="preserve"> nebo v případě, kdy by Zboží nebylo schopno naplnit účel této Smlouvy</w:t>
      </w:r>
      <w:r w:rsidRPr="000A7CF5" w:rsidR="00CE37B0">
        <w:rPr>
          <w:rFonts w:ascii="Tahoma" w:hAnsi="Tahoma" w:cs="Tahoma"/>
          <w:sz w:val="20"/>
          <w:szCs w:val="20"/>
        </w:rPr>
        <w:t>.</w:t>
      </w:r>
      <w:r w:rsidRPr="000A7CF5">
        <w:rPr>
          <w:rFonts w:ascii="Tahoma" w:hAnsi="Tahoma" w:cs="Tahoma"/>
          <w:sz w:val="20"/>
          <w:szCs w:val="20"/>
        </w:rPr>
        <w:t xml:space="preserve"> V takovém případě je Kupující povinen Prodávajícímu písemně sdělit vady a jiné nedostatky </w:t>
      </w:r>
      <w:r w:rsidRPr="000A7CF5" w:rsidR="00CE37B0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boží. Prodávající do </w:t>
      </w:r>
      <w:r w:rsidRPr="000A7CF5" w:rsidR="00012E68">
        <w:rPr>
          <w:rFonts w:ascii="Tahoma" w:hAnsi="Tahoma" w:cs="Tahoma"/>
          <w:sz w:val="20"/>
          <w:szCs w:val="20"/>
        </w:rPr>
        <w:t>5</w:t>
      </w:r>
      <w:r w:rsidRPr="000A7CF5">
        <w:rPr>
          <w:rFonts w:ascii="Tahoma" w:hAnsi="Tahoma" w:cs="Tahoma"/>
          <w:sz w:val="20"/>
          <w:szCs w:val="20"/>
        </w:rPr>
        <w:t xml:space="preserve"> pracovních dnů ode dne doručení písemného sdělení o vadách a jiných nedostatcích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tyto vady a jiné nedostatky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napraví. Dokud nebudou vady a jiné nedostatky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napraveny, nepodepíše Kupující předávací protokol a nezaplatí Prodávajícímu smluvní cenu</w:t>
      </w:r>
      <w:r w:rsidRPr="000A7CF5" w:rsidR="002A05A1">
        <w:rPr>
          <w:rFonts w:ascii="Tahoma" w:hAnsi="Tahoma" w:cs="Tahoma"/>
          <w:sz w:val="20"/>
          <w:szCs w:val="20"/>
        </w:rPr>
        <w:t xml:space="preserve"> dle čl. 3 této Smlouvy</w:t>
      </w:r>
      <w:r w:rsidRPr="000A7CF5">
        <w:rPr>
          <w:rFonts w:ascii="Tahoma" w:hAnsi="Tahoma" w:cs="Tahoma"/>
          <w:sz w:val="20"/>
          <w:szCs w:val="20"/>
        </w:rPr>
        <w:t>.</w:t>
      </w:r>
    </w:p>
    <w:p w:rsidR="00F75022" w:rsidRPr="000A7CF5" w:rsidP="009F3E8B" w14:paraId="6BBC0CB4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F75022" w:rsidRPr="000A7CF5" w:rsidP="00AE4E93" w14:paraId="28403E84" w14:textId="2FFC189C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Kontaktní osob</w:t>
      </w:r>
      <w:r>
        <w:rPr>
          <w:rFonts w:ascii="Tahoma" w:hAnsi="Tahoma" w:cs="Tahoma"/>
          <w:sz w:val="20"/>
          <w:szCs w:val="20"/>
        </w:rPr>
        <w:t>y</w:t>
      </w:r>
      <w:r w:rsidRPr="000A7CF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Smluvních stran</w:t>
      </w:r>
      <w:r w:rsidRPr="000A7CF5">
        <w:rPr>
          <w:rFonts w:ascii="Tahoma" w:hAnsi="Tahoma" w:cs="Tahoma"/>
          <w:sz w:val="20"/>
          <w:szCs w:val="20"/>
        </w:rPr>
        <w:t xml:space="preserve"> pověřen</w:t>
      </w:r>
      <w:r>
        <w:rPr>
          <w:rFonts w:ascii="Tahoma" w:hAnsi="Tahoma" w:cs="Tahoma"/>
          <w:sz w:val="20"/>
          <w:szCs w:val="20"/>
        </w:rPr>
        <w:t>ých</w:t>
      </w:r>
      <w:r w:rsidRPr="000A7CF5">
        <w:rPr>
          <w:rFonts w:ascii="Tahoma" w:hAnsi="Tahoma" w:cs="Tahoma"/>
          <w:sz w:val="20"/>
          <w:szCs w:val="20"/>
        </w:rPr>
        <w:t xml:space="preserve"> k zajišťování kontaktní</w:t>
      </w:r>
      <w:r>
        <w:rPr>
          <w:rFonts w:ascii="Tahoma" w:hAnsi="Tahoma" w:cs="Tahoma"/>
          <w:sz w:val="20"/>
          <w:szCs w:val="20"/>
        </w:rPr>
        <w:t>ch</w:t>
      </w:r>
      <w:r w:rsidRPr="000A7CF5">
        <w:rPr>
          <w:rFonts w:ascii="Tahoma" w:hAnsi="Tahoma" w:cs="Tahoma"/>
          <w:sz w:val="20"/>
          <w:szCs w:val="20"/>
        </w:rPr>
        <w:t xml:space="preserve"> bod</w:t>
      </w:r>
      <w:r>
        <w:rPr>
          <w:rFonts w:ascii="Tahoma" w:hAnsi="Tahoma" w:cs="Tahoma"/>
          <w:sz w:val="20"/>
          <w:szCs w:val="20"/>
        </w:rPr>
        <w:t>ů a k jednání o plnění ze Smlouvy</w:t>
      </w:r>
      <w:r w:rsidRPr="000A7CF5">
        <w:rPr>
          <w:rFonts w:ascii="Tahoma" w:hAnsi="Tahoma" w:cs="Tahoma"/>
          <w:sz w:val="20"/>
          <w:szCs w:val="20"/>
        </w:rPr>
        <w:t xml:space="preserve"> pro účely této Smlouvy j</w:t>
      </w:r>
      <w:r>
        <w:rPr>
          <w:rFonts w:ascii="Tahoma" w:hAnsi="Tahoma" w:cs="Tahoma"/>
          <w:sz w:val="20"/>
          <w:szCs w:val="20"/>
        </w:rPr>
        <w:t>sou</w:t>
      </w:r>
      <w:r w:rsidRPr="000A7CF5">
        <w:rPr>
          <w:rFonts w:ascii="Tahoma" w:hAnsi="Tahoma" w:cs="Tahoma"/>
          <w:sz w:val="20"/>
          <w:szCs w:val="20"/>
        </w:rPr>
        <w:t>:</w:t>
      </w:r>
    </w:p>
    <w:p w:rsidR="00B60820" w:rsidRPr="000A7CF5" w:rsidP="001B6BAA" w14:paraId="3751F8BF" w14:textId="77777777">
      <w:pPr>
        <w:pStyle w:val="ListParagraph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straně Kupujícího:</w:t>
      </w:r>
    </w:p>
    <w:p w:rsidR="00F75022" w:rsidP="00B60820" w14:paraId="43AB21CC" w14:textId="3A6E34AF">
      <w:pPr>
        <w:pStyle w:val="ListParagraph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XXXXX</w:t>
      </w:r>
      <w:r w:rsidRPr="00574F24" w:rsidR="0097748F">
        <w:rPr>
          <w:rFonts w:ascii="Tahoma" w:hAnsi="Tahoma" w:cs="Tahoma"/>
          <w:sz w:val="20"/>
          <w:szCs w:val="20"/>
        </w:rPr>
        <w:t xml:space="preserve">, tel. čís. </w:t>
      </w:r>
      <w:r>
        <w:rPr>
          <w:rFonts w:ascii="Tahoma" w:hAnsi="Tahoma" w:cs="Tahoma"/>
          <w:sz w:val="20"/>
          <w:szCs w:val="20"/>
        </w:rPr>
        <w:t>XXXXX</w:t>
      </w:r>
      <w:r w:rsidRPr="00574F24" w:rsidR="0097748F">
        <w:rPr>
          <w:rFonts w:ascii="Tahoma" w:hAnsi="Tahoma" w:cs="Tahoma"/>
          <w:sz w:val="20"/>
          <w:szCs w:val="20"/>
        </w:rPr>
        <w:t xml:space="preserve">, e-mail: </w:t>
      </w:r>
      <w:r>
        <w:rPr>
          <w:rFonts w:ascii="Tahoma" w:hAnsi="Tahoma" w:cs="Tahoma"/>
          <w:sz w:val="20"/>
          <w:szCs w:val="20"/>
        </w:rPr>
        <w:t>XXXXX</w:t>
      </w:r>
    </w:p>
    <w:p w:rsidR="00B60820" w:rsidP="00B60820" w14:paraId="1D7986F1" w14:textId="77777777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:rsidR="00B60820" w:rsidRPr="000A7CF5" w:rsidP="001B6BAA" w14:paraId="6FB88BDB" w14:textId="6091E89B">
      <w:pPr>
        <w:pStyle w:val="ListParagraph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straně Prodávajícího:</w:t>
      </w:r>
    </w:p>
    <w:p w:rsidR="00F75022" w:rsidRPr="000A7CF5" w:rsidP="009F3E8B" w14:paraId="173C72C4" w14:textId="4AC4E7AA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XXXXX</w:t>
      </w:r>
      <w:r w:rsidR="00C175F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XXXXX</w:t>
      </w:r>
      <w:r w:rsidR="00C175F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XXXXX</w:t>
      </w:r>
    </w:p>
    <w:p w:rsidR="005A1F23" w:rsidRPr="000A7CF5" w:rsidP="009F3E8B" w14:paraId="050B9303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5A1F23" w:rsidRPr="000A7CF5" w:rsidP="009F3E8B" w14:paraId="28138A58" w14:textId="7161A303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V případě změny </w:t>
      </w:r>
      <w:r>
        <w:rPr>
          <w:rFonts w:ascii="Tahoma" w:hAnsi="Tahoma" w:cs="Tahoma"/>
          <w:sz w:val="20"/>
          <w:szCs w:val="20"/>
        </w:rPr>
        <w:t xml:space="preserve">kontaktní osoby </w:t>
      </w:r>
      <w:r w:rsidRPr="000A7CF5">
        <w:rPr>
          <w:rFonts w:ascii="Tahoma" w:hAnsi="Tahoma" w:cs="Tahoma"/>
          <w:sz w:val="20"/>
          <w:szCs w:val="20"/>
        </w:rPr>
        <w:t xml:space="preserve">není potřeba uzavírat dodatek k této Smlouvě. Změna je účinná jejím oznámením </w:t>
      </w:r>
      <w:r>
        <w:rPr>
          <w:rFonts w:ascii="Tahoma" w:hAnsi="Tahoma" w:cs="Tahoma"/>
          <w:sz w:val="20"/>
          <w:szCs w:val="20"/>
        </w:rPr>
        <w:t>druhé Smluvní straně na e-mail kontaktní osoby nebo do datové schránky</w:t>
      </w:r>
      <w:r w:rsidRPr="000A7CF5">
        <w:rPr>
          <w:rFonts w:ascii="Tahoma" w:hAnsi="Tahoma" w:cs="Tahoma"/>
          <w:sz w:val="20"/>
          <w:szCs w:val="20"/>
        </w:rPr>
        <w:t>.</w:t>
      </w:r>
    </w:p>
    <w:p w:rsidR="00704485" w:rsidRPr="000A7CF5" w:rsidP="00885254" w14:paraId="10AF2AE9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Článek 3</w:t>
      </w:r>
    </w:p>
    <w:p w:rsidR="00885254" w:rsidRPr="000A7CF5" w:rsidP="00885254" w14:paraId="2B0DF76D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Smluvní</w:t>
      </w:r>
      <w:r w:rsidRPr="000A7CF5">
        <w:rPr>
          <w:rFonts w:ascii="Tahoma" w:hAnsi="Tahoma" w:cs="Tahoma"/>
          <w:b/>
          <w:sz w:val="20"/>
          <w:szCs w:val="20"/>
        </w:rPr>
        <w:t xml:space="preserve"> cena</w:t>
      </w:r>
      <w:r w:rsidRPr="000A7CF5">
        <w:rPr>
          <w:rFonts w:ascii="Tahoma" w:hAnsi="Tahoma" w:cs="Tahoma"/>
          <w:b/>
          <w:sz w:val="20"/>
          <w:szCs w:val="20"/>
        </w:rPr>
        <w:t xml:space="preserve"> a platební podmínky</w:t>
      </w:r>
    </w:p>
    <w:p w:rsidR="00145A09" w:rsidRPr="000A7CF5" w:rsidP="00885254" w14:paraId="51D9CEB6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1D6D30" w:rsidRPr="000A7CF5" w:rsidP="00C74788" w14:paraId="2BDC0C36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Smluvní</w:t>
      </w:r>
      <w:r w:rsidRPr="000A7CF5" w:rsidR="00145A09">
        <w:rPr>
          <w:rFonts w:ascii="Tahoma" w:hAnsi="Tahoma" w:cs="Tahoma"/>
          <w:sz w:val="20"/>
          <w:szCs w:val="20"/>
        </w:rPr>
        <w:t xml:space="preserve"> cen</w:t>
      </w:r>
      <w:r w:rsidRPr="000A7CF5" w:rsidR="005F7705">
        <w:rPr>
          <w:rFonts w:ascii="Tahoma" w:hAnsi="Tahoma" w:cs="Tahoma"/>
          <w:sz w:val="20"/>
          <w:szCs w:val="20"/>
        </w:rPr>
        <w:t>a</w:t>
      </w:r>
      <w:r w:rsidRPr="000A7CF5" w:rsidR="00145A09">
        <w:rPr>
          <w:rFonts w:ascii="Tahoma" w:hAnsi="Tahoma" w:cs="Tahoma"/>
          <w:sz w:val="20"/>
          <w:szCs w:val="20"/>
        </w:rPr>
        <w:t xml:space="preserve"> včetně celkové </w:t>
      </w:r>
      <w:r w:rsidRPr="000A7CF5">
        <w:rPr>
          <w:rFonts w:ascii="Tahoma" w:hAnsi="Tahoma" w:cs="Tahoma"/>
          <w:sz w:val="20"/>
          <w:szCs w:val="20"/>
        </w:rPr>
        <w:t>smluvní</w:t>
      </w:r>
      <w:r w:rsidRPr="000A7CF5" w:rsidR="00145A09">
        <w:rPr>
          <w:rFonts w:ascii="Tahoma" w:hAnsi="Tahoma" w:cs="Tahoma"/>
          <w:sz w:val="20"/>
          <w:szCs w:val="20"/>
        </w:rPr>
        <w:t xml:space="preserve"> ceny </w:t>
      </w:r>
      <w:r w:rsidRPr="000A7CF5" w:rsidR="004C65FE">
        <w:rPr>
          <w:rFonts w:ascii="Tahoma" w:hAnsi="Tahoma" w:cs="Tahoma"/>
          <w:sz w:val="20"/>
          <w:szCs w:val="20"/>
        </w:rPr>
        <w:t>je</w:t>
      </w:r>
      <w:r w:rsidRPr="000A7CF5" w:rsidR="00623858">
        <w:rPr>
          <w:rFonts w:ascii="Tahoma" w:hAnsi="Tahoma" w:cs="Tahoma"/>
          <w:sz w:val="20"/>
          <w:szCs w:val="20"/>
        </w:rPr>
        <w:t xml:space="preserve"> uveden</w:t>
      </w:r>
      <w:r w:rsidRPr="000A7CF5" w:rsidR="004C65FE">
        <w:rPr>
          <w:rFonts w:ascii="Tahoma" w:hAnsi="Tahoma" w:cs="Tahoma"/>
          <w:sz w:val="20"/>
          <w:szCs w:val="20"/>
        </w:rPr>
        <w:t>a</w:t>
      </w:r>
      <w:r w:rsidRPr="000A7CF5" w:rsidR="00623858">
        <w:rPr>
          <w:rFonts w:ascii="Tahoma" w:hAnsi="Tahoma" w:cs="Tahoma"/>
          <w:sz w:val="20"/>
          <w:szCs w:val="20"/>
        </w:rPr>
        <w:t xml:space="preserve"> v</w:t>
      </w:r>
      <w:r w:rsidRPr="000A7CF5" w:rsidR="00145A09">
        <w:rPr>
          <w:rFonts w:ascii="Tahoma" w:hAnsi="Tahoma" w:cs="Tahoma"/>
          <w:sz w:val="20"/>
          <w:szCs w:val="20"/>
        </w:rPr>
        <w:t xml:space="preserve"> tabul</w:t>
      </w:r>
      <w:r w:rsidRPr="000A7CF5" w:rsidR="00623858">
        <w:rPr>
          <w:rFonts w:ascii="Tahoma" w:hAnsi="Tahoma" w:cs="Tahoma"/>
          <w:sz w:val="20"/>
          <w:szCs w:val="20"/>
        </w:rPr>
        <w:t>ce</w:t>
      </w:r>
      <w:r w:rsidRPr="000A7CF5" w:rsidR="00145A09">
        <w:rPr>
          <w:rFonts w:ascii="Tahoma" w:hAnsi="Tahoma" w:cs="Tahoma"/>
          <w:sz w:val="20"/>
          <w:szCs w:val="20"/>
        </w:rPr>
        <w:t xml:space="preserve"> v odstavci </w:t>
      </w:r>
      <w:r w:rsidRPr="000A7CF5">
        <w:rPr>
          <w:rFonts w:ascii="Tahoma" w:hAnsi="Tahoma" w:cs="Tahoma"/>
          <w:sz w:val="20"/>
          <w:szCs w:val="20"/>
        </w:rPr>
        <w:t>3</w:t>
      </w:r>
      <w:r w:rsidRPr="000A7CF5" w:rsidR="00AE6845">
        <w:rPr>
          <w:rFonts w:ascii="Tahoma" w:hAnsi="Tahoma" w:cs="Tahoma"/>
          <w:sz w:val="20"/>
          <w:szCs w:val="20"/>
        </w:rPr>
        <w:t xml:space="preserve"> tohoto článku</w:t>
      </w:r>
      <w:r w:rsidRPr="000A7CF5" w:rsidR="00145A09">
        <w:rPr>
          <w:rFonts w:ascii="Tahoma" w:hAnsi="Tahoma" w:cs="Tahoma"/>
          <w:sz w:val="20"/>
          <w:szCs w:val="20"/>
        </w:rPr>
        <w:t xml:space="preserve">. </w:t>
      </w:r>
    </w:p>
    <w:p w:rsidR="001D6D30" w:rsidRPr="000A7CF5" w:rsidP="001D6D30" w14:paraId="33CD4344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1D6D30" w:rsidRPr="000A7CF5" w:rsidP="00C74788" w14:paraId="649A64C3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Smluvní cen</w:t>
      </w:r>
      <w:r w:rsidRPr="000A7CF5" w:rsidR="005F7705">
        <w:rPr>
          <w:rFonts w:ascii="Tahoma" w:hAnsi="Tahoma" w:cs="Tahoma"/>
          <w:sz w:val="20"/>
          <w:szCs w:val="20"/>
        </w:rPr>
        <w:t>a</w:t>
      </w:r>
      <w:r w:rsidRPr="000A7CF5">
        <w:rPr>
          <w:rFonts w:ascii="Tahoma" w:hAnsi="Tahoma" w:cs="Tahoma"/>
          <w:sz w:val="20"/>
          <w:szCs w:val="20"/>
        </w:rPr>
        <w:t xml:space="preserve"> a celková smluvní cena</w:t>
      </w:r>
      <w:r w:rsidRPr="000A7CF5" w:rsidR="00145A09">
        <w:rPr>
          <w:rFonts w:ascii="Tahoma" w:hAnsi="Tahoma" w:cs="Tahoma"/>
          <w:sz w:val="20"/>
          <w:szCs w:val="20"/>
        </w:rPr>
        <w:t xml:space="preserve"> j</w:t>
      </w:r>
      <w:r w:rsidRPr="000A7CF5">
        <w:rPr>
          <w:rFonts w:ascii="Tahoma" w:hAnsi="Tahoma" w:cs="Tahoma"/>
          <w:sz w:val="20"/>
          <w:szCs w:val="20"/>
        </w:rPr>
        <w:t>sou nepřekročitelné</w:t>
      </w:r>
      <w:r w:rsidRPr="000A7CF5" w:rsidR="00145A09">
        <w:rPr>
          <w:rFonts w:ascii="Tahoma" w:hAnsi="Tahoma" w:cs="Tahoma"/>
          <w:sz w:val="20"/>
          <w:szCs w:val="20"/>
        </w:rPr>
        <w:t xml:space="preserve"> a obsahuj</w:t>
      </w:r>
      <w:r w:rsidRPr="000A7CF5">
        <w:rPr>
          <w:rFonts w:ascii="Tahoma" w:hAnsi="Tahoma" w:cs="Tahoma"/>
          <w:sz w:val="20"/>
          <w:szCs w:val="20"/>
        </w:rPr>
        <w:t>í</w:t>
      </w:r>
      <w:r w:rsidRPr="000A7CF5" w:rsidR="00145A09">
        <w:rPr>
          <w:rFonts w:ascii="Tahoma" w:hAnsi="Tahoma" w:cs="Tahoma"/>
          <w:sz w:val="20"/>
          <w:szCs w:val="20"/>
        </w:rPr>
        <w:t xml:space="preserve"> v sobě veškeré náklady Prodávajícího na </w:t>
      </w:r>
      <w:r w:rsidRPr="000A7CF5" w:rsidR="005F7705">
        <w:rPr>
          <w:rFonts w:ascii="Tahoma" w:hAnsi="Tahoma" w:cs="Tahoma"/>
          <w:sz w:val="20"/>
          <w:szCs w:val="20"/>
        </w:rPr>
        <w:t xml:space="preserve">Zboží dle </w:t>
      </w:r>
      <w:r w:rsidRPr="000A7CF5" w:rsidR="00145A09">
        <w:rPr>
          <w:rFonts w:ascii="Tahoma" w:hAnsi="Tahoma" w:cs="Tahoma"/>
          <w:sz w:val="20"/>
          <w:szCs w:val="20"/>
        </w:rPr>
        <w:t>této Smlouvy, a to vč</w:t>
      </w:r>
      <w:r w:rsidRPr="000A7CF5">
        <w:rPr>
          <w:rFonts w:ascii="Tahoma" w:hAnsi="Tahoma" w:cs="Tahoma"/>
          <w:sz w:val="20"/>
          <w:szCs w:val="20"/>
        </w:rPr>
        <w:t>etně:</w:t>
      </w:r>
    </w:p>
    <w:p w:rsidR="001D6D30" w:rsidRPr="000A7CF5" w:rsidP="001D6D30" w14:paraId="12187D9C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1D6D30" w:rsidRPr="000A7CF5" w:rsidP="001D6D30" w14:paraId="50978B4F" w14:textId="77777777">
      <w:pPr>
        <w:pStyle w:val="ListParagraph"/>
        <w:numPr>
          <w:ilvl w:val="0"/>
          <w:numId w:val="12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nákladů na dopravu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boží, </w:t>
      </w:r>
      <w:r w:rsidRPr="000A7CF5" w:rsidR="004C65FE">
        <w:rPr>
          <w:rFonts w:ascii="Tahoma" w:hAnsi="Tahoma" w:cs="Tahoma"/>
          <w:sz w:val="20"/>
          <w:szCs w:val="20"/>
        </w:rPr>
        <w:t>cla, nákladů na cestovné</w:t>
      </w:r>
      <w:r w:rsidRPr="000A7CF5" w:rsidR="00957B0B">
        <w:rPr>
          <w:rFonts w:ascii="Tahoma" w:hAnsi="Tahoma" w:cs="Tahoma"/>
          <w:sz w:val="20"/>
          <w:szCs w:val="20"/>
        </w:rPr>
        <w:t>, nákladů na zaškolení Kupujícího</w:t>
      </w:r>
      <w:r w:rsidRPr="000A7CF5" w:rsidR="004C65FE">
        <w:rPr>
          <w:rFonts w:ascii="Tahoma" w:hAnsi="Tahoma" w:cs="Tahoma"/>
          <w:sz w:val="20"/>
          <w:szCs w:val="20"/>
        </w:rPr>
        <w:t xml:space="preserve"> a nákladů na</w:t>
      </w:r>
      <w:r w:rsidRPr="000A7CF5" w:rsidR="00145A09">
        <w:rPr>
          <w:rFonts w:ascii="Tahoma" w:hAnsi="Tahoma" w:cs="Tahoma"/>
          <w:sz w:val="20"/>
          <w:szCs w:val="20"/>
        </w:rPr>
        <w:t xml:space="preserve"> předání</w:t>
      </w:r>
      <w:r w:rsidRPr="000A7CF5" w:rsidR="004C65FE">
        <w:rPr>
          <w:rFonts w:ascii="Tahoma" w:hAnsi="Tahoma" w:cs="Tahoma"/>
          <w:sz w:val="20"/>
          <w:szCs w:val="20"/>
        </w:rPr>
        <w:t xml:space="preserve"> Zboží</w:t>
      </w:r>
      <w:r w:rsidRPr="000A7CF5" w:rsidR="00145A09">
        <w:rPr>
          <w:rFonts w:ascii="Tahoma" w:hAnsi="Tahoma" w:cs="Tahoma"/>
          <w:sz w:val="20"/>
          <w:szCs w:val="20"/>
        </w:rPr>
        <w:t xml:space="preserve"> Kupujícímu</w:t>
      </w:r>
      <w:r w:rsidRPr="000A7CF5" w:rsidR="004C65FE">
        <w:rPr>
          <w:rFonts w:ascii="Tahoma" w:hAnsi="Tahoma" w:cs="Tahoma"/>
          <w:sz w:val="20"/>
          <w:szCs w:val="20"/>
        </w:rPr>
        <w:t xml:space="preserve"> dle čl. 2 této Smlouvy</w:t>
      </w:r>
      <w:r w:rsidRPr="000A7CF5" w:rsidR="005F7705">
        <w:rPr>
          <w:rFonts w:ascii="Tahoma" w:hAnsi="Tahoma" w:cs="Tahoma"/>
          <w:sz w:val="20"/>
          <w:szCs w:val="20"/>
        </w:rPr>
        <w:t>,</w:t>
      </w:r>
    </w:p>
    <w:p w:rsidR="005F7705" w:rsidRPr="000A7CF5" w:rsidP="00AE6845" w14:paraId="60C83408" w14:textId="1DD7B95D">
      <w:pPr>
        <w:numPr>
          <w:ilvl w:val="0"/>
          <w:numId w:val="20"/>
        </w:numPr>
        <w:tabs>
          <w:tab w:val="left" w:pos="3720"/>
        </w:tabs>
        <w:spacing w:after="0" w:line="256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0A7CF5">
        <w:rPr>
          <w:rFonts w:ascii="Tahoma" w:eastAsia="Calibri" w:hAnsi="Tahoma" w:cs="Tahoma"/>
          <w:sz w:val="20"/>
          <w:szCs w:val="20"/>
        </w:rPr>
        <w:t>nákladů na servisní podporu</w:t>
      </w:r>
      <w:r w:rsidRPr="000A7CF5" w:rsidR="00B8262E">
        <w:rPr>
          <w:rFonts w:ascii="Tahoma" w:eastAsia="Calibri" w:hAnsi="Tahoma" w:cs="Tahoma"/>
          <w:sz w:val="20"/>
          <w:szCs w:val="20"/>
        </w:rPr>
        <w:t>, případně jinou on-</w:t>
      </w:r>
      <w:r w:rsidRPr="000A7CF5" w:rsidR="00B8262E">
        <w:rPr>
          <w:rFonts w:ascii="Tahoma" w:eastAsia="Calibri" w:hAnsi="Tahoma" w:cs="Tahoma"/>
          <w:sz w:val="20"/>
          <w:szCs w:val="20"/>
        </w:rPr>
        <w:t>site</w:t>
      </w:r>
      <w:r w:rsidRPr="000A7CF5" w:rsidR="00B8262E">
        <w:rPr>
          <w:rFonts w:ascii="Tahoma" w:eastAsia="Calibri" w:hAnsi="Tahoma" w:cs="Tahoma"/>
          <w:sz w:val="20"/>
          <w:szCs w:val="20"/>
        </w:rPr>
        <w:t xml:space="preserve"> servisní podporu podle této Smlouvy</w:t>
      </w:r>
      <w:r w:rsidRPr="000A7CF5">
        <w:rPr>
          <w:rFonts w:ascii="Tahoma" w:eastAsia="Calibri" w:hAnsi="Tahoma" w:cs="Tahoma"/>
          <w:sz w:val="20"/>
          <w:szCs w:val="20"/>
        </w:rPr>
        <w:t xml:space="preserve"> </w:t>
      </w:r>
      <w:r w:rsidRPr="000A7CF5" w:rsidR="001D209F">
        <w:rPr>
          <w:rFonts w:ascii="Tahoma" w:eastAsia="Calibri" w:hAnsi="Tahoma" w:cs="Tahoma"/>
          <w:sz w:val="20"/>
          <w:szCs w:val="20"/>
        </w:rPr>
        <w:t xml:space="preserve">pro </w:t>
      </w:r>
      <w:r w:rsidRPr="000A7CF5">
        <w:rPr>
          <w:rFonts w:ascii="Tahoma" w:eastAsia="Calibri" w:hAnsi="Tahoma" w:cs="Tahoma"/>
          <w:sz w:val="20"/>
          <w:szCs w:val="20"/>
        </w:rPr>
        <w:t>Z</w:t>
      </w:r>
      <w:r w:rsidRPr="000A7CF5">
        <w:rPr>
          <w:rFonts w:ascii="Tahoma" w:eastAsia="Calibri" w:hAnsi="Tahoma" w:cs="Tahoma"/>
          <w:sz w:val="20"/>
          <w:szCs w:val="20"/>
        </w:rPr>
        <w:t>boží,</w:t>
      </w:r>
    </w:p>
    <w:p w:rsidR="00AE6845" w:rsidRPr="000A7CF5" w:rsidP="00AE6845" w14:paraId="7B810B0B" w14:textId="77777777">
      <w:pPr>
        <w:numPr>
          <w:ilvl w:val="0"/>
          <w:numId w:val="20"/>
        </w:numPr>
        <w:tabs>
          <w:tab w:val="left" w:pos="3720"/>
        </w:tabs>
        <w:spacing w:after="0" w:line="256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0A7CF5">
        <w:rPr>
          <w:rFonts w:ascii="Tahoma" w:eastAsia="Calibri" w:hAnsi="Tahoma" w:cs="Tahoma"/>
          <w:sz w:val="20"/>
          <w:szCs w:val="20"/>
        </w:rPr>
        <w:t xml:space="preserve">nákladů </w:t>
      </w:r>
      <w:r w:rsidRPr="000A7CF5">
        <w:rPr>
          <w:rFonts w:ascii="Tahoma" w:eastAsia="Calibri" w:hAnsi="Tahoma" w:cs="Tahoma"/>
          <w:sz w:val="20"/>
          <w:szCs w:val="20"/>
        </w:rPr>
        <w:t>na veškeré</w:t>
      </w:r>
      <w:r w:rsidRPr="000A7CF5">
        <w:rPr>
          <w:rFonts w:ascii="Tahoma" w:eastAsia="Calibri" w:hAnsi="Tahoma" w:cs="Tahoma"/>
          <w:sz w:val="20"/>
          <w:szCs w:val="20"/>
        </w:rPr>
        <w:t xml:space="preserve"> další</w:t>
      </w:r>
      <w:r w:rsidRPr="000A7CF5">
        <w:rPr>
          <w:rFonts w:ascii="Tahoma" w:eastAsia="Calibri" w:hAnsi="Tahoma" w:cs="Tahoma"/>
          <w:sz w:val="20"/>
          <w:szCs w:val="20"/>
        </w:rPr>
        <w:t xml:space="preserve"> servisní služby poskytované po dobu záruční doby </w:t>
      </w:r>
      <w:r w:rsidRPr="000A7CF5">
        <w:rPr>
          <w:rFonts w:ascii="Tahoma" w:eastAsia="Calibri" w:hAnsi="Tahoma" w:cs="Tahoma"/>
          <w:sz w:val="20"/>
          <w:szCs w:val="20"/>
        </w:rPr>
        <w:t xml:space="preserve">dle čl. 4 této Smlouvy, </w:t>
      </w:r>
      <w:r w:rsidRPr="000A7CF5">
        <w:rPr>
          <w:rFonts w:ascii="Tahoma" w:eastAsia="Calibri" w:hAnsi="Tahoma" w:cs="Tahoma"/>
          <w:sz w:val="20"/>
          <w:szCs w:val="20"/>
        </w:rPr>
        <w:t>včetně dopravy, práce, náhradních dílů a</w:t>
      </w:r>
      <w:r w:rsidRPr="000A7CF5" w:rsidR="00326BC2">
        <w:rPr>
          <w:rFonts w:ascii="Tahoma" w:eastAsia="Calibri" w:hAnsi="Tahoma" w:cs="Tahoma"/>
          <w:sz w:val="20"/>
          <w:szCs w:val="20"/>
        </w:rPr>
        <w:t>tp.</w:t>
      </w:r>
      <w:r w:rsidRPr="000A7CF5">
        <w:rPr>
          <w:rFonts w:ascii="Tahoma" w:eastAsia="Calibri" w:hAnsi="Tahoma" w:cs="Tahoma"/>
          <w:sz w:val="20"/>
          <w:szCs w:val="20"/>
        </w:rPr>
        <w:t xml:space="preserve"> </w:t>
      </w:r>
    </w:p>
    <w:p w:rsidR="002A05A1" w:rsidRPr="000A7CF5" w:rsidP="001D6D30" w14:paraId="209193AB" w14:textId="77777777">
      <w:pPr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0A7CF5" w:rsidP="001D6D30" w14:paraId="0BDAC58A" w14:textId="2DF89789">
      <w:pPr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S</w:t>
      </w:r>
      <w:r w:rsidRPr="000A7CF5" w:rsidR="00C74788">
        <w:rPr>
          <w:rFonts w:ascii="Tahoma" w:hAnsi="Tahoma" w:cs="Tahoma"/>
          <w:sz w:val="20"/>
          <w:szCs w:val="20"/>
        </w:rPr>
        <w:t>mluvní</w:t>
      </w:r>
      <w:r w:rsidRPr="000A7CF5">
        <w:rPr>
          <w:rFonts w:ascii="Tahoma" w:hAnsi="Tahoma" w:cs="Tahoma"/>
          <w:sz w:val="20"/>
          <w:szCs w:val="20"/>
        </w:rPr>
        <w:t xml:space="preserve"> cen</w:t>
      </w:r>
      <w:r w:rsidRPr="000A7CF5" w:rsidR="005F7705">
        <w:rPr>
          <w:rFonts w:ascii="Tahoma" w:hAnsi="Tahoma" w:cs="Tahoma"/>
          <w:sz w:val="20"/>
          <w:szCs w:val="20"/>
        </w:rPr>
        <w:t>u</w:t>
      </w:r>
      <w:r w:rsidRPr="000A7CF5">
        <w:rPr>
          <w:rFonts w:ascii="Tahoma" w:hAnsi="Tahoma" w:cs="Tahoma"/>
          <w:sz w:val="20"/>
          <w:szCs w:val="20"/>
        </w:rPr>
        <w:t xml:space="preserve"> a celkovou smluvní cenu</w:t>
      </w:r>
      <w:r w:rsidRPr="000A7CF5" w:rsidR="00145A09">
        <w:rPr>
          <w:rFonts w:ascii="Tahoma" w:hAnsi="Tahoma" w:cs="Tahoma"/>
          <w:sz w:val="20"/>
          <w:szCs w:val="20"/>
        </w:rPr>
        <w:t xml:space="preserve"> lze měnit pouze v případě změny zákonné sazby DPH, a to ve výši této změny bez nutnosti uzavírat dodatek k této Smlouvě.</w:t>
      </w:r>
      <w:r w:rsidRPr="000A7CF5" w:rsidR="00957B0B">
        <w:rPr>
          <w:rFonts w:ascii="Tahoma" w:hAnsi="Tahoma" w:cs="Tahoma"/>
          <w:sz w:val="20"/>
          <w:szCs w:val="20"/>
        </w:rPr>
        <w:t xml:space="preserve"> Dále lze smluvní cenu změnit v případech, kdy se Prodávající stal nebo naopak přestal být plátcem DPH.</w:t>
      </w:r>
    </w:p>
    <w:p w:rsidR="000A7CF5" w14:paraId="34DA338B" w14:textId="49537F32">
      <w:pPr>
        <w:rPr>
          <w:rFonts w:ascii="Tahoma" w:hAnsi="Tahoma" w:cs="Tahoma"/>
          <w:sz w:val="20"/>
          <w:szCs w:val="20"/>
        </w:rPr>
      </w:pPr>
    </w:p>
    <w:p w:rsidR="003C2B15" w:rsidRPr="000A7CF5" w:rsidP="00C060A5" w14:paraId="62D8FE5F" w14:textId="77777777">
      <w:p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93213" w:rsidRPr="000A7CF5" w:rsidP="004929AC" w14:paraId="39A3680A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Smluvní</w:t>
      </w:r>
      <w:r w:rsidRPr="000A7CF5" w:rsidR="00145A09">
        <w:rPr>
          <w:rFonts w:ascii="Tahoma" w:hAnsi="Tahoma" w:cs="Tahoma"/>
          <w:b/>
          <w:sz w:val="20"/>
          <w:szCs w:val="20"/>
        </w:rPr>
        <w:t xml:space="preserve"> cena včetně celkové </w:t>
      </w:r>
      <w:r w:rsidRPr="000A7CF5">
        <w:rPr>
          <w:rFonts w:ascii="Tahoma" w:hAnsi="Tahoma" w:cs="Tahoma"/>
          <w:b/>
          <w:sz w:val="20"/>
          <w:szCs w:val="20"/>
        </w:rPr>
        <w:t>smluvní</w:t>
      </w:r>
      <w:r w:rsidRPr="000A7CF5" w:rsidR="00145A09">
        <w:rPr>
          <w:rFonts w:ascii="Tahoma" w:hAnsi="Tahoma" w:cs="Tahoma"/>
          <w:b/>
          <w:sz w:val="20"/>
          <w:szCs w:val="20"/>
        </w:rPr>
        <w:t xml:space="preserve"> ceny:</w:t>
      </w:r>
    </w:p>
    <w:p w:rsidR="00885254" w:rsidRPr="000A7CF5" w:rsidP="00885254" w14:paraId="4CDB2631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383" w:type="pct"/>
        <w:jc w:val="center"/>
        <w:tblCellMar>
          <w:left w:w="70" w:type="dxa"/>
          <w:right w:w="70" w:type="dxa"/>
        </w:tblCellMar>
        <w:tblLook w:val="04A0"/>
      </w:tblPr>
      <w:tblGrid>
        <w:gridCol w:w="2830"/>
        <w:gridCol w:w="1528"/>
        <w:gridCol w:w="617"/>
        <w:gridCol w:w="1348"/>
        <w:gridCol w:w="1017"/>
        <w:gridCol w:w="1584"/>
        <w:gridCol w:w="1431"/>
      </w:tblGrid>
      <w:tr w14:paraId="60EBE16E" w14:textId="77777777" w:rsidTr="00C51936">
        <w:tblPrEx>
          <w:tblW w:w="5383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7"/>
          <w:jc w:val="center"/>
        </w:trPr>
        <w:tc>
          <w:tcPr>
            <w:tcW w:w="2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885254" w:rsidRPr="000A7CF5" w:rsidP="003E107F" w14:paraId="0E55087C" w14:textId="777777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Smluvní</w:t>
            </w: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cena v Kč  </w:t>
            </w:r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885254" w:rsidRPr="000A7CF5" w:rsidP="00885254" w14:paraId="6F3338FD" w14:textId="777777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885254" w:rsidRPr="000A7CF5" w:rsidP="00885254" w14:paraId="1B1E27BE" w14:textId="777777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885254" w:rsidRPr="000A7CF5" w:rsidP="00885254" w14:paraId="6EE751CD" w14:textId="777777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885254" w:rsidRPr="000A7CF5" w:rsidP="00885254" w14:paraId="3B3A2500" w14:textId="777777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885254" w:rsidRPr="000A7CF5" w:rsidP="00885254" w14:paraId="40AA50D5" w14:textId="777777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14:paraId="53CE9556" w14:textId="77777777" w:rsidTr="00C51936">
        <w:tblPrEx>
          <w:tblW w:w="5383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881"/>
          <w:jc w:val="center"/>
        </w:trPr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AE4E93" w:rsidRPr="000A7CF5" w:rsidP="00885254" w14:paraId="543421EF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Druh </w:t>
            </w:r>
            <w:r w:rsidRPr="000A7CF5" w:rsidR="00E962B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Z</w:t>
            </w: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boží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AE4E93" w:rsidRPr="000A7CF5" w:rsidP="00885254" w14:paraId="6F06BA05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Cena za jeden kus </w:t>
            </w:r>
            <w:r w:rsidRPr="000A7CF5" w:rsidR="004C65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Zboží </w:t>
            </w: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 Kč bez DPH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AE4E93" w:rsidRPr="000A7CF5" w:rsidP="00885254" w14:paraId="701B36BE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AE4E93" w:rsidRPr="000A7CF5" w:rsidP="00885254" w14:paraId="5F100AA3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Cena za jeden kus </w:t>
            </w:r>
            <w:r w:rsidRPr="000A7CF5" w:rsidR="004C65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Zboží </w:t>
            </w: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 Kč včetně DPH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AE4E93" w:rsidRPr="000A7CF5" w:rsidP="00885254" w14:paraId="0574F38C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Požado</w:t>
            </w:r>
            <w:r w:rsidRPr="000A7CF5" w:rsidR="008852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-</w:t>
            </w: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vaný</w:t>
            </w: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počet kusů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AE4E93" w:rsidRPr="000A7CF5" w:rsidP="00885254" w14:paraId="72AFFDA6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Cena za požadovaný počet kusů v Kč bez DPH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AE4E93" w:rsidRPr="000A7CF5" w:rsidP="00885254" w14:paraId="64A2C78F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Cena za požadovaný počet kusů v Kč včetně DPH</w:t>
            </w:r>
          </w:p>
        </w:tc>
      </w:tr>
      <w:tr w14:paraId="29600A97" w14:textId="77777777" w:rsidTr="00C51936">
        <w:tblPrEx>
          <w:tblW w:w="5383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051"/>
          <w:jc w:val="center"/>
        </w:trPr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7F7F7F"/>
            </w:tcBorders>
            <w:vAlign w:val="center"/>
            <w:hideMark/>
          </w:tcPr>
          <w:p w:rsidR="00AE4E93" w:rsidRPr="000A7CF5" w:rsidP="00034811" w14:paraId="3743DCA9" w14:textId="67422C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CISCO </w:t>
            </w:r>
            <w:r w:rsidR="00594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wifi AP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00"/>
            <w:noWrap/>
            <w:vAlign w:val="center"/>
          </w:tcPr>
          <w:p w:rsidR="00AE4E93" w:rsidRPr="000A7CF5" w:rsidP="00885254" w14:paraId="4174FFC2" w14:textId="348763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4E93" w:rsidRPr="000A7CF5" w:rsidP="00885254" w14:paraId="40849071" w14:textId="7DDBC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="00EF5B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A7C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AE4E93" w:rsidRPr="000A7CF5" w:rsidP="00885254" w14:paraId="38A60629" w14:textId="4F4CDC4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auto" w:fill="FFFFFF" w:themeFill="background1"/>
            <w:noWrap/>
            <w:vAlign w:val="center"/>
            <w:hideMark/>
          </w:tcPr>
          <w:p w:rsidR="00AE4E93" w:rsidRPr="000A7CF5" w:rsidP="00957B0B" w14:paraId="544714D5" w14:textId="734AEB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AE4E93" w:rsidRPr="000A7CF5" w:rsidP="00885254" w14:paraId="45F70339" w14:textId="6A9DF22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AE4E93" w:rsidRPr="000A7CF5" w:rsidP="00885254" w14:paraId="3043855D" w14:textId="2483124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  <w:tr w14:paraId="285DFCBF" w14:textId="77777777" w:rsidTr="00C51936">
        <w:tblPrEx>
          <w:tblW w:w="5383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051"/>
          <w:jc w:val="center"/>
        </w:trPr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7F7F7F"/>
            </w:tcBorders>
            <w:vAlign w:val="center"/>
          </w:tcPr>
          <w:p w:rsidR="00EF5B6C" w:rsidP="00034811" w14:paraId="72DB08D5" w14:textId="1BBA60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CISCO Switch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00"/>
            <w:noWrap/>
            <w:vAlign w:val="center"/>
          </w:tcPr>
          <w:p w:rsidR="00EF5B6C" w:rsidRPr="000A7CF5" w:rsidP="00885254" w14:paraId="57EEC15F" w14:textId="53605B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5B6C" w:rsidRPr="000A7CF5" w:rsidP="00885254" w14:paraId="7D7D4C39" w14:textId="73C164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21 %</w:t>
            </w: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EF5B6C" w:rsidRPr="000A7CF5" w:rsidP="00885254" w14:paraId="4AE22A6E" w14:textId="1648D8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auto" w:fill="FFFFFF" w:themeFill="background1"/>
            <w:noWrap/>
            <w:vAlign w:val="center"/>
          </w:tcPr>
          <w:p w:rsidR="00EF5B6C" w:rsidP="00957B0B" w14:paraId="6182A463" w14:textId="1C3969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EF5B6C" w:rsidRPr="000A7CF5" w:rsidP="00885254" w14:paraId="6BE94F6A" w14:textId="4CCB53F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EF5B6C" w:rsidRPr="000A7CF5" w:rsidP="00885254" w14:paraId="70989376" w14:textId="13865BF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  <w:tr w14:paraId="77B6868F" w14:textId="77777777" w:rsidTr="00B60993">
        <w:tblPrEx>
          <w:tblW w:w="5383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59"/>
          <w:jc w:val="center"/>
        </w:trPr>
        <w:tc>
          <w:tcPr>
            <w:tcW w:w="3544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34811" w:rsidRPr="000A7CF5" w:rsidP="00034811" w14:paraId="5B693F72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Celková smluvní cena</w:t>
            </w: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034811" w:rsidRPr="000A7CF5" w:rsidP="00034811" w14:paraId="6FB3CE6E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 Kč bez DPH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034811" w:rsidRPr="000A7CF5" w:rsidP="00034811" w14:paraId="60033FE1" w14:textId="777777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A7C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v Kč včetně DPH</w:t>
            </w:r>
          </w:p>
        </w:tc>
      </w:tr>
      <w:tr w14:paraId="1507C3DF" w14:textId="77777777" w:rsidTr="00B60993">
        <w:tblPrEx>
          <w:tblW w:w="5383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0"/>
          <w:jc w:val="center"/>
        </w:trPr>
        <w:tc>
          <w:tcPr>
            <w:tcW w:w="3544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34811" w:rsidRPr="000A7CF5" w:rsidP="00034811" w14:paraId="30550467" w14:textId="777777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034811" w:rsidRPr="000A7CF5" w:rsidP="00034811" w14:paraId="48969EFC" w14:textId="1E404FF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034811" w:rsidRPr="000A7CF5" w:rsidP="00034811" w14:paraId="555E12E5" w14:textId="04B01CF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</w:t>
            </w:r>
            <w:r w:rsidR="00C175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:rsidR="00AE4E93" w:rsidRPr="000A7CF5" w:rsidP="00AE4E93" w14:paraId="65F1EBF8" w14:textId="77777777">
      <w:pPr>
        <w:tabs>
          <w:tab w:val="left" w:pos="3765"/>
        </w:tabs>
        <w:rPr>
          <w:rFonts w:ascii="Tahoma" w:hAnsi="Tahoma" w:cs="Tahoma"/>
          <w:sz w:val="20"/>
          <w:szCs w:val="20"/>
        </w:rPr>
      </w:pPr>
    </w:p>
    <w:p w:rsidR="00957B0B" w:rsidRPr="000A7CF5" w:rsidP="00957B0B" w14:paraId="0CF67E83" w14:textId="77777777">
      <w:pPr>
        <w:pStyle w:val="Default"/>
        <w:rPr>
          <w:sz w:val="20"/>
          <w:szCs w:val="20"/>
        </w:rPr>
      </w:pPr>
    </w:p>
    <w:p w:rsidR="00957B0B" w:rsidRPr="000A7CF5" w:rsidP="00957B0B" w14:paraId="67600CE7" w14:textId="368C2D93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Celková smluvní cena je splatná na základě daňového dokladu/faktury vystavené Prodávajícím (dále jen „faktura“). Prodávající je oprávněn vystavit fakturu až po předání Zboží podle čl. </w:t>
      </w:r>
      <w:r w:rsidR="0052670A">
        <w:rPr>
          <w:rFonts w:ascii="Tahoma" w:hAnsi="Tahoma" w:cs="Tahoma"/>
          <w:sz w:val="20"/>
          <w:szCs w:val="20"/>
        </w:rPr>
        <w:t>2</w:t>
      </w:r>
      <w:r w:rsidRPr="000A7CF5" w:rsidR="0052670A">
        <w:rPr>
          <w:rFonts w:ascii="Tahoma" w:hAnsi="Tahoma" w:cs="Tahoma"/>
          <w:sz w:val="20"/>
          <w:szCs w:val="20"/>
        </w:rPr>
        <w:t xml:space="preserve"> </w:t>
      </w:r>
      <w:r w:rsidRPr="000A7CF5">
        <w:rPr>
          <w:rFonts w:ascii="Tahoma" w:hAnsi="Tahoma" w:cs="Tahoma"/>
          <w:sz w:val="20"/>
          <w:szCs w:val="20"/>
        </w:rPr>
        <w:t>této Smlouvy</w:t>
      </w:r>
      <w:r w:rsidR="004E4BA9">
        <w:rPr>
          <w:rFonts w:ascii="Tahoma" w:hAnsi="Tahoma" w:cs="Tahoma"/>
          <w:sz w:val="20"/>
          <w:szCs w:val="20"/>
        </w:rPr>
        <w:t>, předávací protokol bude tvořit přílohu faktury</w:t>
      </w:r>
      <w:r w:rsidRPr="000A7CF5">
        <w:rPr>
          <w:rFonts w:ascii="Tahoma" w:hAnsi="Tahoma" w:cs="Tahoma"/>
          <w:sz w:val="20"/>
          <w:szCs w:val="20"/>
        </w:rPr>
        <w:t xml:space="preserve">. Splatnost faktury činí 21 dní ode dne jejího prokazatelného doručení Kupujícímu. Pokud splatnost uvedená na faktuře nebude odpovídat sjednané splatnosti, Prodávající </w:t>
      </w:r>
      <w:r w:rsidRPr="000A7CF5">
        <w:rPr>
          <w:rFonts w:ascii="Tahoma" w:hAnsi="Tahoma" w:cs="Tahoma"/>
          <w:sz w:val="20"/>
          <w:szCs w:val="20"/>
        </w:rPr>
        <w:t>souhlasí s úhradou faktury v řádném termínu dle data doručení do sídla Kupujícího. V tomto případě není Kupující v</w:t>
      </w:r>
      <w:r w:rsidR="002F73BF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>prodlení</w:t>
      </w:r>
      <w:r w:rsidR="002F73BF">
        <w:rPr>
          <w:rFonts w:ascii="Tahoma" w:hAnsi="Tahoma" w:cs="Tahoma"/>
          <w:sz w:val="20"/>
          <w:szCs w:val="20"/>
        </w:rPr>
        <w:t xml:space="preserve"> </w:t>
      </w:r>
      <w:r w:rsidR="0049377B">
        <w:rPr>
          <w:rFonts w:ascii="Tahoma" w:hAnsi="Tahoma" w:cs="Tahoma"/>
          <w:sz w:val="20"/>
          <w:szCs w:val="20"/>
        </w:rPr>
        <w:t>s úhradou faktury</w:t>
      </w:r>
      <w:r w:rsidRPr="000A7CF5">
        <w:rPr>
          <w:rFonts w:ascii="Tahoma" w:hAnsi="Tahoma" w:cs="Tahoma"/>
          <w:sz w:val="20"/>
          <w:szCs w:val="20"/>
        </w:rPr>
        <w:t xml:space="preserve">. </w:t>
      </w:r>
    </w:p>
    <w:p w:rsidR="00957B0B" w:rsidRPr="000A7CF5" w:rsidP="00957B0B" w14:paraId="6ADBE54A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957B0B" w:rsidRPr="000A7CF5" w:rsidP="00957B0B" w14:paraId="10F82CE4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Fakturace i platba budou provedeny v české měně. Zálohy Kupující neposkytuje. </w:t>
      </w:r>
    </w:p>
    <w:p w:rsidR="00957B0B" w:rsidRPr="000A7CF5" w:rsidP="00957B0B" w14:paraId="1BDED49D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957B0B" w:rsidRPr="000A7CF5" w:rsidP="00957B0B" w14:paraId="4E8F3DD6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Faktura Prodávajícího musí splňovat náležitosti obchodní listiny dle § 435 občanského zákoníku a náležitosti dle zákona č. 563/1991 Sb., o účetnictví, ve znění pozdějších předpisů a zákona č. 235/2004 Sb., o dani z přidané hodnoty, ve znění pozdějších předpisů, jedná-li se o daňový doklad dle tohoto předpisu.</w:t>
      </w:r>
    </w:p>
    <w:p w:rsidR="00957B0B" w:rsidRPr="000A7CF5" w:rsidP="00957B0B" w14:paraId="68441A6C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957B0B" w:rsidRPr="000A7CF5" w:rsidP="00957B0B" w14:paraId="17B69FB7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Nebude-li faktura Prodávajícího obsahovat zákonem a touto Smlouvou stanovené náležitosti nebo bude obsahovat údaje chybné, je Kupující oprávněn fakturu Prodávajícímu vrátit k přepracování. V tomto případě lhůta splatnosti započne běžet znovu ode dne doručení opravené nebo nově vystavené faktury Kupujícímu, v takovém případě není Kupující v prodlení s úhradou faktury.</w:t>
      </w:r>
    </w:p>
    <w:p w:rsidR="00957B0B" w:rsidRPr="000A7CF5" w:rsidP="00957B0B" w14:paraId="5419FA55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957B0B" w:rsidRPr="000A7CF5" w:rsidP="00957B0B" w14:paraId="03A57A55" w14:textId="1D131FBA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Faktura bude Kupujícímu doručena poštou v listinné podobě</w:t>
      </w:r>
      <w:r w:rsidR="00B60820">
        <w:rPr>
          <w:rFonts w:ascii="Tahoma" w:hAnsi="Tahoma" w:cs="Tahoma"/>
          <w:sz w:val="20"/>
          <w:szCs w:val="20"/>
        </w:rPr>
        <w:t xml:space="preserve"> na adresu uvedeno v hlavičce Smlouvy</w:t>
      </w:r>
      <w:r w:rsidRPr="000A7CF5">
        <w:rPr>
          <w:rFonts w:ascii="Tahoma" w:hAnsi="Tahoma" w:cs="Tahoma"/>
          <w:sz w:val="20"/>
          <w:szCs w:val="20"/>
        </w:rPr>
        <w:t xml:space="preserve"> nebo zaslána v elektronické podobě na e-mail </w:t>
      </w:r>
      <w:r w:rsidRPr="000A7CF5" w:rsidR="00064B70">
        <w:rPr>
          <w:rFonts w:ascii="Tahoma" w:hAnsi="Tahoma" w:cs="Tahoma"/>
          <w:sz w:val="20"/>
          <w:szCs w:val="20"/>
        </w:rPr>
        <w:t>Kupujícího</w:t>
      </w:r>
      <w:r w:rsidRPr="000A7CF5">
        <w:rPr>
          <w:rFonts w:ascii="Tahoma" w:hAnsi="Tahoma" w:cs="Tahoma"/>
          <w:sz w:val="20"/>
          <w:szCs w:val="20"/>
        </w:rPr>
        <w:t xml:space="preserve">: </w:t>
      </w:r>
      <w:r w:rsidR="003E213F">
        <w:rPr>
          <w:rFonts w:ascii="Tahoma" w:hAnsi="Tahoma" w:cs="Tahoma"/>
          <w:sz w:val="20"/>
          <w:szCs w:val="20"/>
        </w:rPr>
        <w:t>XXXXX</w:t>
      </w:r>
      <w:r w:rsidR="00B60820">
        <w:rPr>
          <w:rFonts w:ascii="Tahoma" w:hAnsi="Tahoma" w:cs="Tahoma"/>
          <w:sz w:val="20"/>
          <w:szCs w:val="20"/>
        </w:rPr>
        <w:t xml:space="preserve"> </w:t>
      </w:r>
      <w:r w:rsidRPr="000A7CF5">
        <w:rPr>
          <w:rFonts w:ascii="Tahoma" w:hAnsi="Tahoma" w:cs="Tahoma"/>
          <w:sz w:val="20"/>
          <w:szCs w:val="20"/>
        </w:rPr>
        <w:t>nebo do datové schránky: wikaiz5. Kupující preferuje elektronické doručování faktur.</w:t>
      </w:r>
    </w:p>
    <w:p w:rsidR="00957B0B" w:rsidRPr="000A7CF5" w:rsidP="00957B0B" w14:paraId="7E52AE1F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 </w:t>
      </w:r>
    </w:p>
    <w:p w:rsidR="00B8262E" w:rsidRPr="000A7CF5" w:rsidP="00B8262E" w14:paraId="44EED1A6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Kupující provede úhradu celkové smluvní ceny dle tohoto článku, a to bankovním převodem na bankovní účet Prodávajícího uvedený v záhlaví této Smlouvy na základě faktury vystavené a zaslané Prodávajícím dle tohoto článku Smlouvy.</w:t>
      </w:r>
    </w:p>
    <w:p w:rsidR="00B8262E" w:rsidRPr="000A7CF5" w:rsidP="00B8262E" w14:paraId="18EDA6D9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957B0B" w:rsidRPr="000A7CF5" w:rsidP="00957B0B" w14:paraId="702688A1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Pokud není faktura doručena Kupujícímu nejpozději do 15. prosince daného kalendářního roku nebo je doručena později </w:t>
      </w:r>
      <w:r w:rsidRPr="000A7CF5" w:rsidR="00064B70">
        <w:rPr>
          <w:rFonts w:ascii="Tahoma" w:hAnsi="Tahoma" w:cs="Tahoma"/>
          <w:sz w:val="20"/>
          <w:szCs w:val="20"/>
        </w:rPr>
        <w:t xml:space="preserve">po tomto datu </w:t>
      </w:r>
      <w:r w:rsidRPr="000A7CF5">
        <w:rPr>
          <w:rFonts w:ascii="Tahoma" w:hAnsi="Tahoma" w:cs="Tahoma"/>
          <w:sz w:val="20"/>
          <w:szCs w:val="20"/>
        </w:rPr>
        <w:t>podle odst. 7, pak platí, že splatnost veškerých faktur podle této Smlouvy doručených Kupujícímu po tomto datu začne běžet 1. února následujícího kalendářního roku</w:t>
      </w:r>
      <w:r w:rsidRPr="000A7CF5" w:rsidR="00064B70">
        <w:rPr>
          <w:rFonts w:ascii="Tahoma" w:hAnsi="Tahoma" w:cs="Tahoma"/>
          <w:sz w:val="20"/>
          <w:szCs w:val="20"/>
        </w:rPr>
        <w:t>. V případě nedostupnosti rozpočtových prostředků Kupujícího začne splatnost veškerých faktur běžet</w:t>
      </w:r>
      <w:r w:rsidRPr="000A7CF5">
        <w:rPr>
          <w:rFonts w:ascii="Tahoma" w:hAnsi="Tahoma" w:cs="Tahoma"/>
          <w:sz w:val="20"/>
          <w:szCs w:val="20"/>
        </w:rPr>
        <w:t xml:space="preserve"> dnem</w:t>
      </w:r>
      <w:r w:rsidRPr="000A7CF5" w:rsidR="00064B70">
        <w:rPr>
          <w:rFonts w:ascii="Tahoma" w:hAnsi="Tahoma" w:cs="Tahoma"/>
          <w:sz w:val="20"/>
          <w:szCs w:val="20"/>
        </w:rPr>
        <w:t xml:space="preserve"> opětovné</w:t>
      </w:r>
      <w:r w:rsidRPr="000A7CF5">
        <w:rPr>
          <w:rFonts w:ascii="Tahoma" w:hAnsi="Tahoma" w:cs="Tahoma"/>
          <w:sz w:val="20"/>
          <w:szCs w:val="20"/>
        </w:rPr>
        <w:t xml:space="preserve"> dostupnosti příslušných rozpočtových prostředků Kupujícího. Prodávající bere na vědomí a výslovně souhlasí, že v takových případech není Kupující v prodlení s úhradou faktury podle ostatních ustanovení tohoto článku.</w:t>
      </w:r>
    </w:p>
    <w:p w:rsidR="00957B0B" w:rsidRPr="000A7CF5" w:rsidP="00957B0B" w14:paraId="1154725D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957B0B" w:rsidRPr="000A7CF5" w:rsidP="00957B0B" w14:paraId="6FB42696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Faktura je splacena odepsáním částky ve výši celkové smluvní ceny z účtu Kupujícího ve prospěch účtu Prodávajícího.</w:t>
      </w:r>
    </w:p>
    <w:p w:rsidR="00957B0B" w:rsidRPr="000A7CF5" w:rsidP="00957B0B" w14:paraId="6D39294C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957B0B" w:rsidRPr="000A7CF5" w:rsidP="00957B0B" w14:paraId="44F23C86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74788" w:rsidRPr="000A7CF5" w:rsidP="008D6B09" w14:paraId="1C08BA85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Článek 4</w:t>
      </w:r>
    </w:p>
    <w:p w:rsidR="008D6B09" w:rsidRPr="000A7CF5" w:rsidP="008D6B09" w14:paraId="15E851FE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Záruka na jakost</w:t>
      </w:r>
    </w:p>
    <w:p w:rsidR="0067304B" w:rsidRPr="000A7CF5" w:rsidP="008D6B09" w14:paraId="0C9E304E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  <w:highlight w:val="yellow"/>
        </w:rPr>
      </w:pPr>
    </w:p>
    <w:p w:rsidR="008D6B09" w:rsidRPr="000A7CF5" w:rsidP="0067304B" w14:paraId="2BAFC833" w14:textId="77777777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Prodávající odpovídá za to, že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má vlastnosti uvedené v</w:t>
      </w:r>
      <w:r w:rsidRPr="000A7CF5" w:rsidR="00B83434">
        <w:rPr>
          <w:rFonts w:ascii="Tahoma" w:hAnsi="Tahoma" w:cs="Tahoma"/>
          <w:sz w:val="20"/>
          <w:szCs w:val="20"/>
        </w:rPr>
        <w:t xml:space="preserve"> této Smlouvě, </w:t>
      </w:r>
      <w:r w:rsidRPr="000A7CF5" w:rsidR="00AC28B6">
        <w:rPr>
          <w:rFonts w:ascii="Tahoma" w:hAnsi="Tahoma" w:cs="Tahoma"/>
          <w:sz w:val="20"/>
          <w:szCs w:val="20"/>
        </w:rPr>
        <w:t xml:space="preserve">Technické specifikaci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 w:rsidR="00AC28B6">
        <w:rPr>
          <w:rFonts w:ascii="Tahoma" w:hAnsi="Tahoma" w:cs="Tahoma"/>
          <w:sz w:val="20"/>
          <w:szCs w:val="20"/>
        </w:rPr>
        <w:t>boží, která je přílohou č. 1 této Smlouvy</w:t>
      </w:r>
      <w:r w:rsidRPr="000A7CF5" w:rsidR="0067304B">
        <w:rPr>
          <w:rFonts w:ascii="Tahoma" w:hAnsi="Tahoma" w:cs="Tahoma"/>
          <w:sz w:val="20"/>
          <w:szCs w:val="20"/>
        </w:rPr>
        <w:t>, dokumentaci předané dle čl. 1 odst. 1 této Smlouvy a nabídce Prodávajícího podané ve výběrovém</w:t>
      </w:r>
      <w:r w:rsidRPr="000A7CF5" w:rsidR="00C92C7C">
        <w:rPr>
          <w:rFonts w:ascii="Tahoma" w:hAnsi="Tahoma" w:cs="Tahoma"/>
          <w:sz w:val="20"/>
          <w:szCs w:val="20"/>
        </w:rPr>
        <w:t xml:space="preserve"> řízení, v němž byla nabídka Prodávajícího vybrána jako</w:t>
      </w:r>
      <w:r w:rsidRPr="000A7CF5" w:rsidR="001D209F">
        <w:rPr>
          <w:rFonts w:ascii="Tahoma" w:hAnsi="Tahoma" w:cs="Tahoma"/>
          <w:sz w:val="20"/>
          <w:szCs w:val="20"/>
        </w:rPr>
        <w:t> </w:t>
      </w:r>
      <w:r w:rsidRPr="000A7CF5" w:rsidR="00C92C7C">
        <w:rPr>
          <w:rFonts w:ascii="Tahoma" w:hAnsi="Tahoma" w:cs="Tahoma"/>
          <w:sz w:val="20"/>
          <w:szCs w:val="20"/>
        </w:rPr>
        <w:t>nejvýhodnější</w:t>
      </w:r>
      <w:r w:rsidRPr="000A7CF5" w:rsidR="0067304B">
        <w:rPr>
          <w:rFonts w:ascii="Tahoma" w:hAnsi="Tahoma" w:cs="Tahoma"/>
          <w:sz w:val="20"/>
          <w:szCs w:val="20"/>
        </w:rPr>
        <w:t>.</w:t>
      </w:r>
    </w:p>
    <w:p w:rsidR="006A34AE" w:rsidRPr="000A7CF5" w:rsidP="009F3E8B" w14:paraId="11A01848" w14:textId="047C5BB9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hAnsi="Tahoma" w:cs="Tahoma"/>
          <w:sz w:val="20"/>
          <w:szCs w:val="20"/>
        </w:rPr>
        <w:t xml:space="preserve">Prodávající odpovídá za vady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zjištěné při předání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nebo v průběhu trvání záruční doby, a</w:t>
      </w:r>
      <w:r w:rsidRPr="000A7CF5" w:rsidR="001D209F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>to</w:t>
      </w:r>
      <w:r w:rsidRPr="000A7CF5" w:rsidR="001D209F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>za</w:t>
      </w:r>
      <w:r w:rsidRPr="000A7CF5" w:rsidR="001D209F">
        <w:rPr>
          <w:rFonts w:ascii="Tahoma" w:hAnsi="Tahoma" w:cs="Tahoma"/>
          <w:sz w:val="20"/>
          <w:szCs w:val="20"/>
        </w:rPr>
        <w:t> </w:t>
      </w:r>
      <w:r w:rsidRPr="000A7CF5" w:rsidR="002B7057">
        <w:rPr>
          <w:rFonts w:ascii="Tahoma" w:hAnsi="Tahoma" w:cs="Tahoma"/>
          <w:sz w:val="20"/>
          <w:szCs w:val="20"/>
        </w:rPr>
        <w:t xml:space="preserve">veškeré </w:t>
      </w:r>
      <w:r w:rsidRPr="000A7CF5">
        <w:rPr>
          <w:rFonts w:ascii="Tahoma" w:hAnsi="Tahoma" w:cs="Tahoma"/>
          <w:sz w:val="20"/>
          <w:szCs w:val="20"/>
        </w:rPr>
        <w:t xml:space="preserve">vady, které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mělo v době předání nebo které vznikly později v průběhu záruční doby.</w:t>
      </w:r>
      <w:r w:rsidRPr="000A7CF5">
        <w:rPr>
          <w:rFonts w:ascii="Tahoma" w:hAnsi="Tahoma" w:cs="Tahoma"/>
          <w:sz w:val="20"/>
          <w:szCs w:val="20"/>
        </w:rPr>
        <w:t xml:space="preserve"> </w:t>
      </w:r>
    </w:p>
    <w:p w:rsidR="006A34AE" w:rsidRPr="000A7CF5" w:rsidP="006A34AE" w14:paraId="45D04E22" w14:textId="77777777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92C7C" w:rsidRPr="000A7CF5" w:rsidP="00B8262E" w14:paraId="63524F3B" w14:textId="29ED33F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Záruční doba </w:t>
      </w:r>
      <w:r w:rsidRPr="000A7CF5" w:rsidR="00D3588F">
        <w:rPr>
          <w:rFonts w:ascii="Tahoma" w:hAnsi="Tahoma" w:cs="Tahoma"/>
          <w:sz w:val="20"/>
          <w:szCs w:val="20"/>
        </w:rPr>
        <w:t xml:space="preserve">Zboží </w:t>
      </w:r>
      <w:r w:rsidRPr="000A7CF5">
        <w:rPr>
          <w:rFonts w:ascii="Tahoma" w:hAnsi="Tahoma" w:cs="Tahoma"/>
          <w:sz w:val="20"/>
          <w:szCs w:val="20"/>
        </w:rPr>
        <w:t>činí</w:t>
      </w:r>
      <w:r w:rsidRPr="000A7CF5" w:rsidR="00E93213">
        <w:rPr>
          <w:rFonts w:ascii="Tahoma" w:hAnsi="Tahoma" w:cs="Tahoma"/>
          <w:sz w:val="20"/>
          <w:szCs w:val="20"/>
        </w:rPr>
        <w:t xml:space="preserve"> </w:t>
      </w:r>
      <w:r w:rsidR="00D62636">
        <w:rPr>
          <w:rFonts w:ascii="Tahoma" w:hAnsi="Tahoma" w:cs="Tahoma"/>
          <w:sz w:val="20"/>
          <w:szCs w:val="20"/>
        </w:rPr>
        <w:t>60</w:t>
      </w:r>
      <w:r w:rsidRPr="000A7CF5" w:rsidR="006A34AE">
        <w:rPr>
          <w:rFonts w:ascii="Tahoma" w:hAnsi="Tahoma" w:cs="Tahoma"/>
          <w:sz w:val="20"/>
          <w:szCs w:val="20"/>
        </w:rPr>
        <w:t xml:space="preserve"> </w:t>
      </w:r>
      <w:r w:rsidRPr="000A7CF5">
        <w:rPr>
          <w:rFonts w:ascii="Tahoma" w:hAnsi="Tahoma" w:cs="Tahoma"/>
          <w:sz w:val="20"/>
          <w:szCs w:val="20"/>
        </w:rPr>
        <w:t xml:space="preserve">měsíců </w:t>
      </w:r>
      <w:r w:rsidRPr="000A7CF5" w:rsidR="00086F9F">
        <w:rPr>
          <w:rFonts w:ascii="Tahoma" w:hAnsi="Tahoma" w:cs="Tahoma"/>
          <w:sz w:val="20"/>
          <w:szCs w:val="20"/>
        </w:rPr>
        <w:t xml:space="preserve">a </w:t>
      </w:r>
      <w:r w:rsidRPr="000A7CF5">
        <w:rPr>
          <w:rFonts w:ascii="Tahoma" w:hAnsi="Tahoma" w:cs="Tahoma"/>
          <w:sz w:val="20"/>
          <w:szCs w:val="20"/>
        </w:rPr>
        <w:t>počíná běžet dnem podpisu předávacího protokolu dle čl. 2 této Smlouvy.</w:t>
      </w:r>
    </w:p>
    <w:p w:rsidR="00B35261" w:rsidRPr="000A7CF5" w:rsidP="00B35261" w14:paraId="67B68550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B8262E" w:rsidRPr="000A7CF5" w:rsidP="00B8262E" w14:paraId="60254A11" w14:textId="31D7740B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Vadou </w:t>
      </w:r>
      <w:r w:rsidRPr="000A7CF5" w:rsidR="00D3588F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se rozumí zejména množstevní, druhové či kvalitativní nedostatky</w:t>
      </w:r>
      <w:r w:rsidRPr="000A7CF5" w:rsidR="002B7057">
        <w:rPr>
          <w:rFonts w:ascii="Tahoma" w:hAnsi="Tahoma" w:cs="Tahoma"/>
          <w:sz w:val="20"/>
          <w:szCs w:val="20"/>
        </w:rPr>
        <w:t xml:space="preserve"> oproti vlastnostem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 w:rsidR="002B7057">
        <w:rPr>
          <w:rFonts w:ascii="Tahoma" w:hAnsi="Tahoma" w:cs="Tahoma"/>
          <w:sz w:val="20"/>
          <w:szCs w:val="20"/>
        </w:rPr>
        <w:t>boží stanoveným v</w:t>
      </w:r>
      <w:r w:rsidRPr="000A7CF5" w:rsidR="00F75022">
        <w:rPr>
          <w:rFonts w:ascii="Tahoma" w:hAnsi="Tahoma" w:cs="Tahoma"/>
          <w:sz w:val="20"/>
          <w:szCs w:val="20"/>
        </w:rPr>
        <w:t xml:space="preserve"> této Smlouvě, </w:t>
      </w:r>
      <w:r w:rsidRPr="000A7CF5" w:rsidR="00AC28B6">
        <w:rPr>
          <w:rFonts w:ascii="Tahoma" w:hAnsi="Tahoma" w:cs="Tahoma"/>
          <w:sz w:val="20"/>
          <w:szCs w:val="20"/>
        </w:rPr>
        <w:t xml:space="preserve">Technické specifikaci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 w:rsidR="00AC28B6">
        <w:rPr>
          <w:rFonts w:ascii="Tahoma" w:hAnsi="Tahoma" w:cs="Tahoma"/>
          <w:sz w:val="20"/>
          <w:szCs w:val="20"/>
        </w:rPr>
        <w:t>boží, která je přílohou č. 1 této Smlouvy</w:t>
      </w:r>
      <w:r w:rsidRPr="000A7CF5" w:rsidR="002B7057">
        <w:rPr>
          <w:rFonts w:ascii="Tahoma" w:hAnsi="Tahoma" w:cs="Tahoma"/>
          <w:sz w:val="20"/>
          <w:szCs w:val="20"/>
        </w:rPr>
        <w:t xml:space="preserve">, </w:t>
      </w:r>
      <w:r w:rsidRPr="000A7CF5" w:rsidR="00F75022">
        <w:rPr>
          <w:rFonts w:ascii="Tahoma" w:hAnsi="Tahoma" w:cs="Tahoma"/>
          <w:sz w:val="20"/>
          <w:szCs w:val="20"/>
        </w:rPr>
        <w:t xml:space="preserve">dokumentaci předané dle čl. 1 odst. 1 této Smlouvy a </w:t>
      </w:r>
      <w:r w:rsidRPr="000A7CF5" w:rsidR="002B7057">
        <w:rPr>
          <w:rFonts w:ascii="Tahoma" w:hAnsi="Tahoma" w:cs="Tahoma"/>
          <w:sz w:val="20"/>
          <w:szCs w:val="20"/>
        </w:rPr>
        <w:t>v technických normách nebo v právních předpisech.</w:t>
      </w:r>
      <w:r w:rsidRPr="000A7CF5" w:rsidR="007C235A">
        <w:rPr>
          <w:rFonts w:ascii="Tahoma" w:hAnsi="Tahoma" w:cs="Tahoma"/>
          <w:sz w:val="20"/>
          <w:szCs w:val="20"/>
        </w:rPr>
        <w:t xml:space="preserve"> Vadou Zboží se rozumí rovněž každá situace, kdy Zboží neplní účel této Smlouvy dle čl. 1 odst. </w:t>
      </w:r>
      <w:r w:rsidR="00A41C09">
        <w:rPr>
          <w:rFonts w:ascii="Tahoma" w:hAnsi="Tahoma" w:cs="Tahoma"/>
          <w:sz w:val="20"/>
          <w:szCs w:val="20"/>
        </w:rPr>
        <w:t>3</w:t>
      </w:r>
      <w:r w:rsidRPr="000A7CF5" w:rsidR="007C235A">
        <w:rPr>
          <w:rFonts w:ascii="Tahoma" w:hAnsi="Tahoma" w:cs="Tahoma"/>
          <w:sz w:val="20"/>
          <w:szCs w:val="20"/>
        </w:rPr>
        <w:t xml:space="preserve"> této Smlouvy nebo</w:t>
      </w:r>
      <w:r w:rsidRPr="000A7CF5" w:rsidR="002C2369">
        <w:rPr>
          <w:rFonts w:ascii="Tahoma" w:hAnsi="Tahoma" w:cs="Tahoma"/>
          <w:sz w:val="20"/>
          <w:szCs w:val="20"/>
        </w:rPr>
        <w:t> </w:t>
      </w:r>
      <w:r w:rsidRPr="000A7CF5" w:rsidR="007C235A">
        <w:rPr>
          <w:rFonts w:ascii="Tahoma" w:hAnsi="Tahoma" w:cs="Tahoma"/>
          <w:sz w:val="20"/>
          <w:szCs w:val="20"/>
        </w:rPr>
        <w:t>plní účel této Smlouvy pouze částečně.</w:t>
      </w:r>
    </w:p>
    <w:p w:rsidR="00B8262E" w:rsidRPr="000A7CF5" w:rsidP="00B8262E" w14:paraId="11975F9F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0C285F" w:rsidRPr="000A7CF5" w:rsidP="00B35261" w14:paraId="773C0A62" w14:textId="77777777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Vady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je Kupující povinen oznamovat </w:t>
      </w:r>
      <w:r w:rsidRPr="000A7CF5" w:rsidR="00D476A9">
        <w:rPr>
          <w:rFonts w:ascii="Tahoma" w:hAnsi="Tahoma" w:cs="Tahoma"/>
          <w:sz w:val="20"/>
          <w:szCs w:val="20"/>
        </w:rPr>
        <w:t xml:space="preserve">prostřednictvím kontaktní osoby </w:t>
      </w:r>
      <w:r w:rsidRPr="000A7CF5">
        <w:rPr>
          <w:rFonts w:ascii="Tahoma" w:hAnsi="Tahoma" w:cs="Tahoma"/>
          <w:sz w:val="20"/>
          <w:szCs w:val="20"/>
        </w:rPr>
        <w:t>Prodávající</w:t>
      </w:r>
      <w:r w:rsidRPr="000A7CF5" w:rsidR="00D476A9">
        <w:rPr>
          <w:rFonts w:ascii="Tahoma" w:hAnsi="Tahoma" w:cs="Tahoma"/>
          <w:sz w:val="20"/>
          <w:szCs w:val="20"/>
        </w:rPr>
        <w:t>ho</w:t>
      </w:r>
      <w:r w:rsidRPr="000A7CF5">
        <w:rPr>
          <w:rFonts w:ascii="Tahoma" w:hAnsi="Tahoma" w:cs="Tahoma"/>
          <w:sz w:val="20"/>
          <w:szCs w:val="20"/>
        </w:rPr>
        <w:t xml:space="preserve"> písemně na e-mailovou adresu </w:t>
      </w:r>
      <w:r w:rsidRPr="000A7CF5" w:rsidR="00D476A9">
        <w:rPr>
          <w:rFonts w:ascii="Tahoma" w:hAnsi="Tahoma" w:cs="Tahoma"/>
          <w:sz w:val="20"/>
          <w:szCs w:val="20"/>
        </w:rPr>
        <w:t xml:space="preserve">uvedenou v čl. 2 odst. 6 této Smlouvy </w:t>
      </w:r>
      <w:r w:rsidRPr="000A7CF5">
        <w:rPr>
          <w:rFonts w:ascii="Tahoma" w:hAnsi="Tahoma" w:cs="Tahoma"/>
          <w:sz w:val="20"/>
          <w:szCs w:val="20"/>
        </w:rPr>
        <w:t>či na jinou funkční kontaktní adresu sdělenou Prodávajícím. Prodávající je oprávněn uvést pouze jednu další kontaktní adresu.</w:t>
      </w:r>
    </w:p>
    <w:p w:rsidR="00B8262E" w:rsidRPr="000A7CF5" w:rsidP="00B8262E" w14:paraId="55675793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B8262E" w:rsidRPr="000A7CF5" w:rsidP="00B8262E" w14:paraId="293DD1AA" w14:textId="34E207E9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Prodávající v rámci záruky a po dobu záruční doby poskytne nebo zajistí</w:t>
      </w:r>
      <w:r w:rsidR="0099175E">
        <w:rPr>
          <w:rFonts w:ascii="Tahoma" w:hAnsi="Tahoma" w:cs="Tahoma"/>
          <w:sz w:val="20"/>
          <w:szCs w:val="20"/>
        </w:rPr>
        <w:t>:</w:t>
      </w:r>
    </w:p>
    <w:p w:rsidR="00B8262E" w:rsidRPr="000A7CF5" w:rsidP="00B8262E" w14:paraId="43A1271F" w14:textId="77777777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:rsidR="00B8262E" w:rsidRPr="000A7CF5" w:rsidP="00B8262E" w14:paraId="1866AB3A" w14:textId="55320FE1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servisní podporu pro </w:t>
      </w:r>
      <w:r w:rsidRPr="000A7CF5" w:rsidR="00E962B5">
        <w:rPr>
          <w:rFonts w:ascii="Tahoma" w:hAnsi="Tahoma" w:cs="Tahoma"/>
          <w:sz w:val="20"/>
          <w:szCs w:val="20"/>
        </w:rPr>
        <w:t>dodané</w:t>
      </w:r>
      <w:r w:rsidRPr="000A7CF5">
        <w:rPr>
          <w:rFonts w:ascii="Tahoma" w:hAnsi="Tahoma" w:cs="Tahoma"/>
          <w:sz w:val="20"/>
          <w:szCs w:val="20"/>
        </w:rPr>
        <w:t xml:space="preserve"> </w:t>
      </w:r>
      <w:r w:rsidR="00594728">
        <w:rPr>
          <w:rFonts w:ascii="Tahoma" w:hAnsi="Tahoma" w:cs="Tahoma"/>
          <w:sz w:val="20"/>
          <w:szCs w:val="20"/>
        </w:rPr>
        <w:t>síťové</w:t>
      </w:r>
      <w:r w:rsidR="00CB42ED">
        <w:rPr>
          <w:rFonts w:ascii="Tahoma" w:hAnsi="Tahoma" w:cs="Tahoma"/>
          <w:sz w:val="20"/>
          <w:szCs w:val="20"/>
        </w:rPr>
        <w:t xml:space="preserve"> vybavení</w:t>
      </w:r>
      <w:r w:rsidRPr="000A7CF5">
        <w:rPr>
          <w:rFonts w:ascii="Tahoma" w:hAnsi="Tahoma" w:cs="Tahoma"/>
          <w:sz w:val="20"/>
          <w:szCs w:val="20"/>
        </w:rPr>
        <w:t>,</w:t>
      </w:r>
      <w:r w:rsidRPr="000A7CF5">
        <w:rPr>
          <w:rFonts w:ascii="Tahoma" w:hAnsi="Tahoma" w:cs="Tahoma"/>
          <w:sz w:val="20"/>
          <w:szCs w:val="20"/>
        </w:rPr>
        <w:t xml:space="preserve"> </w:t>
      </w:r>
    </w:p>
    <w:p w:rsidR="00064C6A" w:rsidRPr="000A7CF5" w:rsidP="00B8262E" w14:paraId="21F99127" w14:textId="77777777">
      <w:pPr>
        <w:ind w:left="36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Prodávající se zavazuje </w:t>
      </w:r>
      <w:r w:rsidRPr="000A7CF5" w:rsidR="00F944AB">
        <w:rPr>
          <w:rFonts w:ascii="Tahoma" w:hAnsi="Tahoma" w:cs="Tahoma"/>
          <w:sz w:val="20"/>
          <w:szCs w:val="20"/>
        </w:rPr>
        <w:t>provést opravu v místě sídl</w:t>
      </w:r>
      <w:r w:rsidRPr="000A7CF5" w:rsidR="00E962B5">
        <w:rPr>
          <w:rFonts w:ascii="Tahoma" w:hAnsi="Tahoma" w:cs="Tahoma"/>
          <w:sz w:val="20"/>
          <w:szCs w:val="20"/>
        </w:rPr>
        <w:t>a</w:t>
      </w:r>
      <w:r w:rsidRPr="000A7CF5" w:rsidR="00F944AB">
        <w:rPr>
          <w:rFonts w:ascii="Tahoma" w:hAnsi="Tahoma" w:cs="Tahoma"/>
          <w:sz w:val="20"/>
          <w:szCs w:val="20"/>
        </w:rPr>
        <w:t xml:space="preserve"> </w:t>
      </w:r>
      <w:r w:rsidRPr="000A7CF5" w:rsidR="00E962B5">
        <w:rPr>
          <w:rFonts w:ascii="Tahoma" w:hAnsi="Tahoma" w:cs="Tahoma"/>
          <w:sz w:val="20"/>
          <w:szCs w:val="20"/>
        </w:rPr>
        <w:t>K</w:t>
      </w:r>
      <w:r w:rsidRPr="000A7CF5" w:rsidR="00F944AB">
        <w:rPr>
          <w:rFonts w:ascii="Tahoma" w:hAnsi="Tahoma" w:cs="Tahoma"/>
          <w:sz w:val="20"/>
          <w:szCs w:val="20"/>
        </w:rPr>
        <w:t xml:space="preserve">upujícího. </w:t>
      </w:r>
    </w:p>
    <w:p w:rsidR="00EE1A0F" w:rsidRPr="000A7CF5" w:rsidP="00B8262E" w14:paraId="7E424275" w14:textId="77777777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V případě, kdy Prodávající neodstraní na základě písemné reklamace dle tohoto článku reklamované vady ani do 10 pracovních dnů od doručení oznámení o vadách Prodávajícímu dle odst. 5</w:t>
      </w:r>
      <w:r w:rsidRPr="000A7CF5" w:rsidR="00AC28B6">
        <w:rPr>
          <w:rFonts w:ascii="Tahoma" w:hAnsi="Tahoma" w:cs="Tahoma"/>
          <w:sz w:val="20"/>
          <w:szCs w:val="20"/>
        </w:rPr>
        <w:t>,</w:t>
      </w:r>
      <w:r w:rsidRPr="000A7CF5">
        <w:rPr>
          <w:rFonts w:ascii="Tahoma" w:hAnsi="Tahoma" w:cs="Tahoma"/>
          <w:sz w:val="20"/>
          <w:szCs w:val="20"/>
        </w:rPr>
        <w:t xml:space="preserve"> může Kupující odstranit vady sám nebo prostřednictvím třetího subjektu</w:t>
      </w:r>
      <w:r w:rsidRPr="000A7CF5" w:rsidR="00326BC2">
        <w:rPr>
          <w:rFonts w:ascii="Tahoma" w:hAnsi="Tahoma" w:cs="Tahoma"/>
          <w:sz w:val="20"/>
          <w:szCs w:val="20"/>
        </w:rPr>
        <w:t xml:space="preserve"> certifikovaného ve vztahu k dodanému Zboží</w:t>
      </w:r>
      <w:r w:rsidRPr="000A7CF5">
        <w:rPr>
          <w:rFonts w:ascii="Tahoma" w:hAnsi="Tahoma" w:cs="Tahoma"/>
          <w:sz w:val="20"/>
          <w:szCs w:val="20"/>
        </w:rPr>
        <w:t xml:space="preserve">. Náklady na toto odstranění </w:t>
      </w:r>
      <w:r w:rsidRPr="000A7CF5" w:rsidR="00ED56D8">
        <w:rPr>
          <w:rFonts w:ascii="Tahoma" w:hAnsi="Tahoma" w:cs="Tahoma"/>
          <w:sz w:val="20"/>
          <w:szCs w:val="20"/>
        </w:rPr>
        <w:t>hradí</w:t>
      </w:r>
      <w:r w:rsidRPr="000A7CF5">
        <w:rPr>
          <w:rFonts w:ascii="Tahoma" w:hAnsi="Tahoma" w:cs="Tahoma"/>
          <w:sz w:val="20"/>
          <w:szCs w:val="20"/>
        </w:rPr>
        <w:t xml:space="preserve"> Prodávající.</w:t>
      </w:r>
    </w:p>
    <w:p w:rsidR="00B8262E" w:rsidRPr="000A7CF5" w:rsidP="00B8262E" w14:paraId="4EFC72AC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012E68" w:rsidRPr="000A7CF5" w:rsidP="00B8262E" w14:paraId="45C8072D" w14:textId="77777777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Vady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může Kupující písemně reklamovat nejpozději poslední den záruční lhůty. Platí, že</w:t>
      </w:r>
      <w:r w:rsidRPr="000A7CF5" w:rsidR="00AC28B6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 xml:space="preserve">reklamace odeslaná Kupujícím poslední den záruční lhůty se považuje </w:t>
      </w:r>
      <w:r w:rsidRPr="000A7CF5" w:rsidR="00D476A9">
        <w:rPr>
          <w:rFonts w:ascii="Tahoma" w:hAnsi="Tahoma" w:cs="Tahoma"/>
          <w:sz w:val="20"/>
          <w:szCs w:val="20"/>
        </w:rPr>
        <w:t xml:space="preserve">za </w:t>
      </w:r>
      <w:r w:rsidRPr="000A7CF5">
        <w:rPr>
          <w:rFonts w:ascii="Tahoma" w:hAnsi="Tahoma" w:cs="Tahoma"/>
          <w:sz w:val="20"/>
          <w:szCs w:val="20"/>
        </w:rPr>
        <w:t>reklamaci uplatněnou včas.</w:t>
      </w:r>
    </w:p>
    <w:p w:rsidR="00356029" w:rsidRPr="000A7CF5" w:rsidP="005A74A1" w14:paraId="25C82942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B7057" w:rsidRPr="000A7CF5" w:rsidP="005A74A1" w14:paraId="0AE38FA3" w14:textId="61EC16A1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br/>
      </w:r>
      <w:r w:rsidRPr="000A7CF5" w:rsidR="005A74A1">
        <w:rPr>
          <w:rFonts w:ascii="Tahoma" w:hAnsi="Tahoma" w:cs="Tahoma"/>
          <w:b/>
          <w:sz w:val="20"/>
          <w:szCs w:val="20"/>
        </w:rPr>
        <w:t>Článek 5</w:t>
      </w:r>
    </w:p>
    <w:p w:rsidR="005A74A1" w:rsidRPr="000A7CF5" w:rsidP="005A74A1" w14:paraId="570A1EB4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Práva duševního vlastnictví</w:t>
      </w:r>
    </w:p>
    <w:p w:rsidR="005A74A1" w:rsidRPr="000A7CF5" w:rsidP="005A74A1" w14:paraId="3A48CBF6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sz w:val="20"/>
          <w:szCs w:val="20"/>
        </w:rPr>
      </w:pPr>
    </w:p>
    <w:p w:rsidR="005A74A1" w:rsidRPr="000A7CF5" w:rsidP="005A74A1" w14:paraId="15C57DC7" w14:textId="77777777">
      <w:pPr>
        <w:pStyle w:val="ListParagraph"/>
        <w:numPr>
          <w:ilvl w:val="0"/>
          <w:numId w:val="7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Prodávající se zavazuje, že na </w:t>
      </w:r>
      <w:r w:rsidRPr="000A7CF5" w:rsidR="00D476A9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neváznou práva třetích osob, která by narušovala výkon vlastnického práva Kupujícího ke </w:t>
      </w:r>
      <w:r w:rsidRPr="000A7CF5" w:rsidR="00D476A9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boží.</w:t>
      </w:r>
    </w:p>
    <w:p w:rsidR="005A74A1" w:rsidRPr="000A7CF5" w:rsidP="005A74A1" w14:paraId="5476F3DD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A74A1" w:rsidRPr="000A7CF5" w:rsidP="005A74A1" w14:paraId="72764471" w14:textId="77777777">
      <w:pPr>
        <w:pStyle w:val="ListParagraph"/>
        <w:numPr>
          <w:ilvl w:val="0"/>
          <w:numId w:val="7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Prodávající se zavazuje, že uzavřením této Smlouvy a předáním </w:t>
      </w:r>
      <w:r w:rsidRPr="000A7CF5" w:rsidR="00D476A9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Kupujícímu nedojde k porušení práv třetích osob, zejména práv vycházejících z práva duševního vlastnictví (zejména autorské právo).</w:t>
      </w:r>
    </w:p>
    <w:p w:rsidR="005A74A1" w:rsidRPr="000A7CF5" w:rsidP="005A74A1" w14:paraId="3E2C971D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5A74A1" w:rsidRPr="000A7CF5" w:rsidP="009901D1" w14:paraId="4FAE1B4F" w14:textId="77777777">
      <w:pPr>
        <w:pStyle w:val="ListParagraph"/>
        <w:numPr>
          <w:ilvl w:val="0"/>
          <w:numId w:val="7"/>
        </w:numPr>
        <w:tabs>
          <w:tab w:val="left" w:pos="3720"/>
        </w:tabs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Prodávající prohlašuje, že je plně oprávněn k dispozici s právy duševního vlastnictví</w:t>
      </w:r>
      <w:r w:rsidRPr="000A7CF5" w:rsidR="00AC28B6">
        <w:rPr>
          <w:rFonts w:ascii="Tahoma" w:hAnsi="Tahoma" w:cs="Tahoma"/>
          <w:sz w:val="20"/>
          <w:szCs w:val="20"/>
        </w:rPr>
        <w:t xml:space="preserve"> ke </w:t>
      </w:r>
      <w:r w:rsidRPr="000A7CF5" w:rsidR="00D476A9">
        <w:rPr>
          <w:rFonts w:ascii="Tahoma" w:hAnsi="Tahoma" w:cs="Tahoma"/>
          <w:sz w:val="20"/>
          <w:szCs w:val="20"/>
        </w:rPr>
        <w:t>Z</w:t>
      </w:r>
      <w:r w:rsidRPr="000A7CF5" w:rsidR="00AC28B6">
        <w:rPr>
          <w:rFonts w:ascii="Tahoma" w:hAnsi="Tahoma" w:cs="Tahoma"/>
          <w:sz w:val="20"/>
          <w:szCs w:val="20"/>
        </w:rPr>
        <w:t>boží</w:t>
      </w:r>
      <w:r w:rsidRPr="000A7CF5">
        <w:rPr>
          <w:rFonts w:ascii="Tahoma" w:hAnsi="Tahoma" w:cs="Tahoma"/>
          <w:sz w:val="20"/>
          <w:szCs w:val="20"/>
        </w:rPr>
        <w:t xml:space="preserve">. </w:t>
      </w:r>
      <w:r w:rsidRPr="000A7CF5" w:rsidR="00C844DF">
        <w:rPr>
          <w:rFonts w:ascii="Tahoma" w:hAnsi="Tahoma" w:cs="Tahoma"/>
          <w:sz w:val="20"/>
          <w:szCs w:val="20"/>
        </w:rPr>
        <w:t xml:space="preserve">Na základě tohoto oprávnění zajistí Prodávající řádné a nerušené užívání </w:t>
      </w:r>
      <w:r w:rsidRPr="000A7CF5" w:rsidR="00D476A9">
        <w:rPr>
          <w:rFonts w:ascii="Tahoma" w:hAnsi="Tahoma" w:cs="Tahoma"/>
          <w:sz w:val="20"/>
          <w:szCs w:val="20"/>
        </w:rPr>
        <w:t>Z</w:t>
      </w:r>
      <w:r w:rsidRPr="000A7CF5" w:rsidR="00C844DF">
        <w:rPr>
          <w:rFonts w:ascii="Tahoma" w:hAnsi="Tahoma" w:cs="Tahoma"/>
          <w:sz w:val="20"/>
          <w:szCs w:val="20"/>
        </w:rPr>
        <w:t xml:space="preserve">boží Kupujícím včetně zajištění dalších souhlasů a licencí </w:t>
      </w:r>
      <w:r w:rsidRPr="000A7CF5" w:rsidR="009901D1">
        <w:rPr>
          <w:rFonts w:ascii="Tahoma" w:hAnsi="Tahoma" w:cs="Tahoma"/>
          <w:sz w:val="20"/>
          <w:szCs w:val="20"/>
        </w:rPr>
        <w:t xml:space="preserve">od autorů, případně jiných nositelů práv duševního vlastnictví, </w:t>
      </w:r>
      <w:r w:rsidRPr="000A7CF5" w:rsidR="00C844DF">
        <w:rPr>
          <w:rFonts w:ascii="Tahoma" w:hAnsi="Tahoma" w:cs="Tahoma"/>
          <w:sz w:val="20"/>
          <w:szCs w:val="20"/>
        </w:rPr>
        <w:t xml:space="preserve">potřebných k užívání </w:t>
      </w:r>
      <w:r w:rsidRPr="000A7CF5" w:rsidR="00D476A9">
        <w:rPr>
          <w:rFonts w:ascii="Tahoma" w:hAnsi="Tahoma" w:cs="Tahoma"/>
          <w:sz w:val="20"/>
          <w:szCs w:val="20"/>
        </w:rPr>
        <w:t>Z</w:t>
      </w:r>
      <w:r w:rsidRPr="000A7CF5" w:rsidR="00C844DF">
        <w:rPr>
          <w:rFonts w:ascii="Tahoma" w:hAnsi="Tahoma" w:cs="Tahoma"/>
          <w:sz w:val="20"/>
          <w:szCs w:val="20"/>
        </w:rPr>
        <w:t>boží Kupujícím.</w:t>
      </w:r>
    </w:p>
    <w:p w:rsidR="00C844DF" w:rsidRPr="000A7CF5" w:rsidP="00C844DF" w14:paraId="655A957E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Článek 6 </w:t>
      </w:r>
    </w:p>
    <w:p w:rsidR="00C844DF" w:rsidRPr="000A7CF5" w:rsidP="00C844DF" w14:paraId="5F25DCE9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Povinnost mlčenlivosti</w:t>
      </w:r>
    </w:p>
    <w:p w:rsidR="00C844DF" w:rsidRPr="000A7CF5" w:rsidP="00C844DF" w14:paraId="4A98C430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C844DF" w:rsidRPr="000A7CF5" w:rsidP="00C844DF" w14:paraId="61AB54B4" w14:textId="77777777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sz w:val="20"/>
          <w:szCs w:val="20"/>
          <w:lang w:eastAsia="cs-CZ"/>
        </w:rPr>
        <w:t xml:space="preserve">Není-li v konkrétním případě </w:t>
      </w:r>
      <w:r w:rsidRPr="000A7CF5" w:rsidR="00E93213">
        <w:rPr>
          <w:rFonts w:ascii="Tahoma" w:eastAsia="Times New Roman" w:hAnsi="Tahoma" w:cs="Tahoma"/>
          <w:sz w:val="20"/>
          <w:szCs w:val="20"/>
          <w:lang w:eastAsia="cs-CZ"/>
        </w:rPr>
        <w:t xml:space="preserve">Smluvními </w:t>
      </w: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stranami sjednáno jinak, je Prodávající povinen během plnění této Smlouvy i po jejím ukončení zachovávat mlčenlivost o všech skutečnostech, o kterých se dozví od</w:t>
      </w:r>
      <w:r w:rsidRPr="000A7CF5" w:rsidR="00E93213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0A7CF5">
        <w:rPr>
          <w:rFonts w:ascii="Tahoma" w:eastAsia="Times New Roman" w:hAnsi="Tahoma" w:cs="Tahoma"/>
          <w:sz w:val="20"/>
          <w:szCs w:val="20"/>
          <w:lang w:eastAsia="cs-CZ"/>
        </w:rPr>
        <w:t xml:space="preserve">Kupujícího v souvislosti s uzavřením a plněním této Smlouvy. </w:t>
      </w:r>
    </w:p>
    <w:p w:rsidR="00C844DF" w:rsidRPr="000A7CF5" w:rsidP="00C844DF" w14:paraId="04DD737B" w14:textId="77777777">
      <w:pPr>
        <w:widowControl w:val="0"/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844DF" w:rsidRPr="000A7CF5" w:rsidP="00C844DF" w14:paraId="3EA3F35A" w14:textId="77777777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Povinnost mlčenlivosti se nevztahuje na informace, které:</w:t>
      </w:r>
    </w:p>
    <w:p w:rsidR="00012E68" w:rsidRPr="000A7CF5" w:rsidP="00012E68" w14:paraId="32BB89FB" w14:textId="77777777">
      <w:pPr>
        <w:widowControl w:val="0"/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844DF" w:rsidRPr="000A7CF5" w:rsidP="00C844DF" w14:paraId="5FA92432" w14:textId="77777777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je Prodávající povinen sdělit ze zákona,</w:t>
      </w:r>
    </w:p>
    <w:p w:rsidR="00C844DF" w:rsidRPr="000A7CF5" w:rsidP="00C844DF" w14:paraId="76DE6CF9" w14:textId="77777777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jsou veřejně známé, a to ne v důsledku porušení této povinnosti,</w:t>
      </w:r>
    </w:p>
    <w:p w:rsidR="00C844DF" w:rsidRPr="000A7CF5" w:rsidP="00C844DF" w14:paraId="4E07925A" w14:textId="77777777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jsou Kupujícím vysloveně označeny jako nedůvěrné.</w:t>
      </w:r>
    </w:p>
    <w:p w:rsidR="00C844DF" w:rsidRPr="000A7CF5" w:rsidP="00C844DF" w14:paraId="13867751" w14:textId="77777777">
      <w:pPr>
        <w:widowControl w:val="0"/>
        <w:tabs>
          <w:tab w:val="left" w:pos="720"/>
        </w:tabs>
        <w:spacing w:after="0" w:line="240" w:lineRule="auto"/>
        <w:ind w:left="1919"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844DF" w:rsidRPr="000A7CF5" w:rsidP="00C844DF" w14:paraId="289C1221" w14:textId="77777777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Prodávající se zavazuje učinit všechna nezbytná opatření, která zajistí, že povinnost mlčenlivosti dodrží i</w:t>
      </w:r>
      <w:r w:rsidRPr="000A7CF5" w:rsidR="00ED56D8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jeho zaměstnanci, spolupracovníci a další osoby podílející se na plnění této Smlouvy.</w:t>
      </w:r>
    </w:p>
    <w:p w:rsidR="00C844DF" w:rsidRPr="000A7CF5" w:rsidP="00C844DF" w14:paraId="06703C35" w14:textId="77777777">
      <w:pPr>
        <w:widowControl w:val="0"/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0A7CF5" w:rsidP="001D6D30" w14:paraId="1AC263EB" w14:textId="469EE0DE">
      <w:pPr>
        <w:widowControl w:val="0"/>
        <w:numPr>
          <w:ilvl w:val="0"/>
          <w:numId w:val="8"/>
        </w:numPr>
        <w:tabs>
          <w:tab w:val="left" w:pos="720"/>
        </w:tabs>
        <w:spacing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Povinnost mlčenlivosti trvá i po skončení účinnosti této Smlouvy.</w:t>
      </w:r>
    </w:p>
    <w:p w:rsidR="000A7CF5" w14:paraId="58256E60" w14:textId="6288E450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060A5" w:rsidP="009901D1" w14:paraId="6C88416A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:rsidR="009901D1" w:rsidRPr="000A7CF5" w:rsidP="009901D1" w14:paraId="2E7FFDB9" w14:textId="23436BB8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b/>
          <w:sz w:val="20"/>
          <w:szCs w:val="20"/>
          <w:lang w:eastAsia="cs-CZ"/>
        </w:rPr>
        <w:t>Článek 7</w:t>
      </w:r>
    </w:p>
    <w:p w:rsidR="009901D1" w:rsidRPr="000A7CF5" w:rsidP="009901D1" w14:paraId="7F356364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b/>
          <w:sz w:val="20"/>
          <w:szCs w:val="20"/>
          <w:lang w:eastAsia="cs-CZ"/>
        </w:rPr>
        <w:t>Smluvní pokuta</w:t>
      </w:r>
    </w:p>
    <w:p w:rsidR="001D6D30" w:rsidRPr="000A7CF5" w:rsidP="009901D1" w14:paraId="3E32F494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:rsidR="00C844DF" w:rsidRPr="000A7CF5" w:rsidP="009901D1" w14:paraId="43DDB858" w14:textId="77777777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Prodávající se zavazuje zaplatit Kupujícímu smluvní pokutu:</w:t>
      </w:r>
    </w:p>
    <w:p w:rsidR="009901D1" w:rsidRPr="000A7CF5" w:rsidP="009901D1" w14:paraId="2BF5D4FF" w14:textId="77777777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:rsidR="009901D1" w:rsidRPr="000A7CF5" w:rsidP="009901D1" w14:paraId="10F909FD" w14:textId="082899CE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v případě prodlení s předáním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</w:t>
      </w:r>
      <w:r w:rsidRPr="000A7CF5" w:rsidR="00D476A9">
        <w:rPr>
          <w:rFonts w:ascii="Tahoma" w:hAnsi="Tahoma" w:cs="Tahoma"/>
          <w:sz w:val="20"/>
          <w:szCs w:val="20"/>
        </w:rPr>
        <w:t xml:space="preserve">dle čl. 2 odst. 1 této Smlouvy, a to </w:t>
      </w:r>
      <w:r w:rsidRPr="000A7CF5">
        <w:rPr>
          <w:rFonts w:ascii="Tahoma" w:hAnsi="Tahoma" w:cs="Tahoma"/>
          <w:sz w:val="20"/>
          <w:szCs w:val="20"/>
        </w:rPr>
        <w:t xml:space="preserve">včetně případů, kdy Kupující nepřevezme předané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a nepodepíše předávací protokol dle čl. 2</w:t>
      </w:r>
      <w:r w:rsidRPr="000A7CF5" w:rsidR="00A039DE">
        <w:rPr>
          <w:rFonts w:ascii="Tahoma" w:hAnsi="Tahoma" w:cs="Tahoma"/>
          <w:sz w:val="20"/>
          <w:szCs w:val="20"/>
        </w:rPr>
        <w:t xml:space="preserve"> odst. 5 </w:t>
      </w:r>
      <w:r w:rsidRPr="000A7CF5">
        <w:rPr>
          <w:rFonts w:ascii="Tahoma" w:hAnsi="Tahoma" w:cs="Tahoma"/>
          <w:sz w:val="20"/>
          <w:szCs w:val="20"/>
        </w:rPr>
        <w:t>této Smlouvy</w:t>
      </w:r>
      <w:r w:rsidRPr="000A7CF5" w:rsidR="00ED56D8">
        <w:rPr>
          <w:rFonts w:ascii="Tahoma" w:hAnsi="Tahoma" w:cs="Tahoma"/>
          <w:sz w:val="20"/>
          <w:szCs w:val="20"/>
        </w:rPr>
        <w:t>,</w:t>
      </w:r>
      <w:r w:rsidRPr="000A7CF5">
        <w:rPr>
          <w:rFonts w:ascii="Tahoma" w:hAnsi="Tahoma" w:cs="Tahoma"/>
          <w:sz w:val="20"/>
          <w:szCs w:val="20"/>
        </w:rPr>
        <w:t xml:space="preserve"> ve výši </w:t>
      </w:r>
      <w:r w:rsidR="00E01133">
        <w:rPr>
          <w:rFonts w:ascii="Tahoma" w:hAnsi="Tahoma" w:cs="Tahoma"/>
          <w:sz w:val="20"/>
          <w:szCs w:val="20"/>
        </w:rPr>
        <w:t>500</w:t>
      </w:r>
      <w:r w:rsidRPr="000A7CF5">
        <w:rPr>
          <w:rFonts w:ascii="Tahoma" w:hAnsi="Tahoma" w:cs="Tahoma"/>
          <w:sz w:val="20"/>
          <w:szCs w:val="20"/>
        </w:rPr>
        <w:t>,-Kč za každý započatý den prodlení,</w:t>
      </w:r>
    </w:p>
    <w:p w:rsidR="000C285F" w:rsidRPr="000A7CF5" w:rsidP="009901D1" w14:paraId="3D00F019" w14:textId="318B8770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v případě prodlení</w:t>
      </w:r>
      <w:r w:rsidRPr="000A7CF5" w:rsidR="00671CAE">
        <w:rPr>
          <w:rFonts w:ascii="Tahoma" w:hAnsi="Tahoma" w:cs="Tahoma"/>
          <w:sz w:val="20"/>
          <w:szCs w:val="20"/>
        </w:rPr>
        <w:t xml:space="preserve"> s odstraněním reklamované vady dle čl. 4 odst. </w:t>
      </w:r>
      <w:r w:rsidR="00A41C09">
        <w:rPr>
          <w:rFonts w:ascii="Tahoma" w:hAnsi="Tahoma" w:cs="Tahoma"/>
          <w:sz w:val="20"/>
          <w:szCs w:val="20"/>
        </w:rPr>
        <w:t>7</w:t>
      </w:r>
      <w:r w:rsidRPr="000A7CF5" w:rsidR="00671CAE">
        <w:rPr>
          <w:rFonts w:ascii="Tahoma" w:hAnsi="Tahoma" w:cs="Tahoma"/>
          <w:sz w:val="20"/>
          <w:szCs w:val="20"/>
        </w:rPr>
        <w:t xml:space="preserve"> ve výši </w:t>
      </w:r>
      <w:r w:rsidR="00E01133">
        <w:rPr>
          <w:rFonts w:ascii="Tahoma" w:hAnsi="Tahoma" w:cs="Tahoma"/>
          <w:sz w:val="20"/>
          <w:szCs w:val="20"/>
        </w:rPr>
        <w:t>500</w:t>
      </w:r>
      <w:r w:rsidRPr="000A7CF5" w:rsidR="00671CAE">
        <w:rPr>
          <w:rFonts w:ascii="Tahoma" w:hAnsi="Tahoma" w:cs="Tahoma"/>
          <w:sz w:val="20"/>
          <w:szCs w:val="20"/>
        </w:rPr>
        <w:t>,-Kč za</w:t>
      </w:r>
      <w:r w:rsidRPr="000A7CF5" w:rsidR="00AC28B6">
        <w:rPr>
          <w:rFonts w:ascii="Tahoma" w:hAnsi="Tahoma" w:cs="Tahoma"/>
          <w:sz w:val="20"/>
          <w:szCs w:val="20"/>
        </w:rPr>
        <w:t> </w:t>
      </w:r>
      <w:r w:rsidRPr="000A7CF5" w:rsidR="00671CAE">
        <w:rPr>
          <w:rFonts w:ascii="Tahoma" w:hAnsi="Tahoma" w:cs="Tahoma"/>
          <w:sz w:val="20"/>
          <w:szCs w:val="20"/>
        </w:rPr>
        <w:t>každý započatý den prodlení,</w:t>
      </w:r>
    </w:p>
    <w:p w:rsidR="009901D1" w:rsidRPr="000A7CF5" w:rsidP="009901D1" w14:paraId="6807C9F8" w14:textId="294CF390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v případě porušení povinnosti dle čl. 6 této Smlouvy ve výši </w:t>
      </w:r>
      <w:r w:rsidRPr="000A7CF5">
        <w:rPr>
          <w:rFonts w:ascii="Tahoma" w:hAnsi="Tahoma" w:cs="Tahoma"/>
          <w:sz w:val="20"/>
          <w:szCs w:val="20"/>
        </w:rPr>
        <w:t>50.000,-</w:t>
      </w:r>
      <w:r w:rsidRPr="000A7CF5">
        <w:rPr>
          <w:rFonts w:ascii="Tahoma" w:hAnsi="Tahoma" w:cs="Tahoma"/>
          <w:sz w:val="20"/>
          <w:szCs w:val="20"/>
        </w:rPr>
        <w:t>Kč za každý jednotlivý případ.</w:t>
      </w:r>
    </w:p>
    <w:p w:rsidR="00671CAE" w:rsidRPr="000A7CF5" w:rsidP="00671CAE" w14:paraId="0DDC1599" w14:textId="77777777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:rsidR="00671CAE" w:rsidRPr="000A7CF5" w:rsidP="00671CAE" w14:paraId="4F3554A4" w14:textId="77777777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Smluvní pokuta dle tohoto článku je splatná do 30 dnů ode dne, kdy </w:t>
      </w:r>
      <w:r w:rsidRPr="000A7CF5" w:rsidR="00E962B5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 xml:space="preserve">mluvní strana uplatní nárok na její zaplacení. </w:t>
      </w:r>
      <w:r w:rsidRPr="000A7CF5">
        <w:rPr>
          <w:rFonts w:ascii="Tahoma" w:hAnsi="Tahoma" w:cs="Tahoma"/>
          <w:sz w:val="20"/>
          <w:szCs w:val="20"/>
        </w:rPr>
        <w:t xml:space="preserve">Uplatněním nároku na </w:t>
      </w:r>
      <w:r w:rsidRPr="000A7CF5">
        <w:rPr>
          <w:rFonts w:ascii="Tahoma" w:hAnsi="Tahoma" w:cs="Tahoma"/>
          <w:sz w:val="20"/>
          <w:szCs w:val="20"/>
        </w:rPr>
        <w:t>zaplacení</w:t>
      </w:r>
      <w:r w:rsidRPr="000A7CF5">
        <w:rPr>
          <w:rFonts w:ascii="Tahoma" w:hAnsi="Tahoma" w:cs="Tahoma"/>
          <w:sz w:val="20"/>
          <w:szCs w:val="20"/>
        </w:rPr>
        <w:t xml:space="preserve"> smluvní pokuty</w:t>
      </w:r>
      <w:r w:rsidRPr="000A7CF5">
        <w:rPr>
          <w:rFonts w:ascii="Tahoma" w:hAnsi="Tahoma" w:cs="Tahoma"/>
          <w:sz w:val="20"/>
          <w:szCs w:val="20"/>
        </w:rPr>
        <w:t xml:space="preserve"> a jejím zaplacením</w:t>
      </w:r>
      <w:r w:rsidRPr="000A7CF5">
        <w:rPr>
          <w:rFonts w:ascii="Tahoma" w:hAnsi="Tahoma" w:cs="Tahoma"/>
          <w:sz w:val="20"/>
          <w:szCs w:val="20"/>
        </w:rPr>
        <w:t xml:space="preserve"> podle tohoto článku </w:t>
      </w:r>
      <w:r w:rsidRPr="000A7CF5">
        <w:rPr>
          <w:rFonts w:ascii="Tahoma" w:hAnsi="Tahoma" w:cs="Tahoma"/>
          <w:sz w:val="20"/>
          <w:szCs w:val="20"/>
        </w:rPr>
        <w:t xml:space="preserve">není dotčeno právo </w:t>
      </w:r>
      <w:r w:rsidRPr="000A7CF5" w:rsidR="00E962B5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>mluvní strany na náhradu škody vzniklé porušením povinnosti vyplývající z této Smlouvy, na kterou je smluvní pokuta vázána</w:t>
      </w:r>
      <w:r w:rsidRPr="000A7CF5" w:rsidR="00064B70">
        <w:rPr>
          <w:rFonts w:ascii="Tahoma" w:hAnsi="Tahoma" w:cs="Tahoma"/>
          <w:sz w:val="20"/>
          <w:szCs w:val="20"/>
        </w:rPr>
        <w:t>, ani právo Smluvní strany na plnění povinnosti, za jejíž porušení byla smluvní pokuta udělena</w:t>
      </w:r>
      <w:r w:rsidRPr="000A7CF5">
        <w:rPr>
          <w:rFonts w:ascii="Tahoma" w:hAnsi="Tahoma" w:cs="Tahoma"/>
          <w:sz w:val="20"/>
          <w:szCs w:val="20"/>
        </w:rPr>
        <w:t>.</w:t>
      </w:r>
    </w:p>
    <w:p w:rsidR="00543E86" w:rsidRPr="000A7CF5" w:rsidP="00543E86" w14:paraId="4BFCEB0C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543E86" w:rsidRPr="000A7CF5" w:rsidP="00012E68" w14:paraId="40D21289" w14:textId="77777777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V případě prodlení </w:t>
      </w:r>
      <w:r w:rsidRPr="000A7CF5" w:rsidR="00012E68">
        <w:rPr>
          <w:rFonts w:ascii="Tahoma" w:hAnsi="Tahoma" w:cs="Tahoma"/>
          <w:sz w:val="20"/>
          <w:szCs w:val="20"/>
        </w:rPr>
        <w:t>Kupujícího</w:t>
      </w:r>
      <w:r w:rsidRPr="000A7CF5">
        <w:rPr>
          <w:rFonts w:ascii="Tahoma" w:hAnsi="Tahoma" w:cs="Tahoma"/>
          <w:sz w:val="20"/>
          <w:szCs w:val="20"/>
        </w:rPr>
        <w:t xml:space="preserve"> se zaplacením faktury </w:t>
      </w:r>
      <w:r w:rsidRPr="000A7CF5" w:rsidR="00012E68">
        <w:rPr>
          <w:rFonts w:ascii="Tahoma" w:hAnsi="Tahoma" w:cs="Tahoma"/>
          <w:sz w:val="20"/>
          <w:szCs w:val="20"/>
        </w:rPr>
        <w:t>dle čl. 3 této Smlouvy</w:t>
      </w:r>
      <w:r w:rsidRPr="000A7CF5">
        <w:rPr>
          <w:rFonts w:ascii="Tahoma" w:hAnsi="Tahoma" w:cs="Tahoma"/>
          <w:sz w:val="20"/>
          <w:szCs w:val="20"/>
        </w:rPr>
        <w:t xml:space="preserve"> je </w:t>
      </w:r>
      <w:r w:rsidRPr="000A7CF5" w:rsidR="00012E68">
        <w:rPr>
          <w:rFonts w:ascii="Tahoma" w:hAnsi="Tahoma" w:cs="Tahoma"/>
          <w:sz w:val="20"/>
          <w:szCs w:val="20"/>
        </w:rPr>
        <w:t>Prodávající</w:t>
      </w:r>
      <w:r w:rsidRPr="000A7CF5">
        <w:rPr>
          <w:rFonts w:ascii="Tahoma" w:hAnsi="Tahoma" w:cs="Tahoma"/>
          <w:sz w:val="20"/>
          <w:szCs w:val="20"/>
        </w:rPr>
        <w:t xml:space="preserve"> oprávněn požadovat úroky z prodlení v zákonné výši z dlužné částky za každý započatý den prodlení. </w:t>
      </w:r>
    </w:p>
    <w:p w:rsidR="00543E86" w:rsidRPr="000A7CF5" w:rsidP="00543E86" w14:paraId="561DF02E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3F5B90" w:rsidRPr="000A7CF5" w:rsidP="003F5B90" w14:paraId="5593E974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Článek 8</w:t>
      </w:r>
    </w:p>
    <w:p w:rsidR="003F5B90" w:rsidRPr="000A7CF5" w:rsidP="003D494F" w14:paraId="266FF1B1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Ukončení Smlouvy</w:t>
      </w:r>
    </w:p>
    <w:p w:rsidR="003D494F" w:rsidRPr="000A7CF5" w:rsidP="003D494F" w14:paraId="2F97D204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3F5B90" w:rsidRPr="000A7CF5" w:rsidP="003D494F" w14:paraId="6E60BE90" w14:textId="77777777">
      <w:pPr>
        <w:pStyle w:val="ListParagraph"/>
        <w:numPr>
          <w:ilvl w:val="0"/>
          <w:numId w:val="14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Tuto Smlouvu lze ukončit pouze některým ze způsobů uvedených dále v tomto článku.</w:t>
      </w:r>
    </w:p>
    <w:p w:rsidR="003F5B90" w:rsidRPr="000A7CF5" w:rsidP="003F5B90" w14:paraId="107B95B9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3F5B90" w:rsidRPr="000A7CF5" w:rsidP="003F5B90" w14:paraId="702B93F9" w14:textId="77777777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Kupující je oprávněn od této Smlouvy odstoupit dle § 2002 a násl. OZ</w:t>
      </w:r>
      <w:r w:rsidRPr="000A7CF5" w:rsidR="007D64DC">
        <w:rPr>
          <w:rFonts w:ascii="Tahoma" w:hAnsi="Tahoma" w:cs="Tahoma"/>
          <w:sz w:val="20"/>
          <w:szCs w:val="20"/>
        </w:rPr>
        <w:t>, ve znění pozdějších předpisů,</w:t>
      </w:r>
      <w:r w:rsidRPr="000A7CF5">
        <w:rPr>
          <w:rFonts w:ascii="Tahoma" w:hAnsi="Tahoma" w:cs="Tahoma"/>
          <w:sz w:val="20"/>
          <w:szCs w:val="20"/>
        </w:rPr>
        <w:t xml:space="preserve"> v případě porušení Smlouvy Prodávajícím podstatným způsobem.</w:t>
      </w:r>
    </w:p>
    <w:p w:rsidR="003F5B90" w:rsidRPr="000A7CF5" w:rsidP="003F5B90" w14:paraId="52D8B962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3F5B90" w:rsidRPr="000A7CF5" w:rsidP="003F5B90" w14:paraId="5F4CBD3D" w14:textId="77777777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Kupující je dále oprávněn od této Smlouvy odstoupit v případě:</w:t>
      </w:r>
    </w:p>
    <w:p w:rsidR="003F5B90" w:rsidRPr="000A7CF5" w:rsidP="003F5B90" w14:paraId="1E04C8CB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3F5B90" w:rsidRPr="000A7CF5" w:rsidP="003F5B90" w14:paraId="3897E259" w14:textId="77777777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p</w:t>
      </w:r>
      <w:r w:rsidRPr="000A7CF5">
        <w:rPr>
          <w:rFonts w:ascii="Tahoma" w:hAnsi="Tahoma" w:cs="Tahoma"/>
          <w:sz w:val="20"/>
          <w:szCs w:val="20"/>
        </w:rPr>
        <w:t xml:space="preserve">rodlení Prodávajícího s předáním </w:t>
      </w:r>
      <w:r w:rsidRPr="000A7CF5" w:rsidR="00A039DE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dle čl. 2</w:t>
      </w:r>
      <w:r w:rsidRPr="000A7CF5" w:rsidR="00A039DE">
        <w:rPr>
          <w:rFonts w:ascii="Tahoma" w:hAnsi="Tahoma" w:cs="Tahoma"/>
          <w:sz w:val="20"/>
          <w:szCs w:val="20"/>
        </w:rPr>
        <w:t xml:space="preserve"> odst. 1</w:t>
      </w:r>
      <w:r w:rsidRPr="000A7CF5">
        <w:rPr>
          <w:rFonts w:ascii="Tahoma" w:hAnsi="Tahoma" w:cs="Tahoma"/>
          <w:sz w:val="20"/>
          <w:szCs w:val="20"/>
        </w:rPr>
        <w:t xml:space="preserve"> této Smlouvy</w:t>
      </w:r>
      <w:r w:rsidRPr="000A7CF5">
        <w:rPr>
          <w:rFonts w:ascii="Tahoma" w:hAnsi="Tahoma" w:cs="Tahoma"/>
          <w:sz w:val="20"/>
          <w:szCs w:val="20"/>
        </w:rPr>
        <w:t xml:space="preserve"> delšího než 10 pracovních</w:t>
      </w:r>
      <w:r w:rsidRPr="000A7CF5">
        <w:rPr>
          <w:rFonts w:ascii="Tahoma" w:hAnsi="Tahoma" w:cs="Tahoma"/>
          <w:sz w:val="20"/>
          <w:szCs w:val="20"/>
        </w:rPr>
        <w:t xml:space="preserve"> dnů, a to i v případě, kdy Kupující předané </w:t>
      </w:r>
      <w:r w:rsidRPr="000A7CF5" w:rsidR="00A039DE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nepřevzal a nepodepsal předávací protokol dle čl. 2 odst. 5 této Smlouvy z důvodu </w:t>
      </w:r>
      <w:r w:rsidRPr="000A7CF5">
        <w:rPr>
          <w:rFonts w:ascii="Tahoma" w:hAnsi="Tahoma" w:cs="Tahoma"/>
          <w:sz w:val="20"/>
          <w:szCs w:val="20"/>
        </w:rPr>
        <w:t>vadného plnění;</w:t>
      </w:r>
    </w:p>
    <w:p w:rsidR="00B92E95" w:rsidRPr="000A7CF5" w:rsidP="003F5B90" w14:paraId="35D33890" w14:textId="50D7AB6E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prodlení Prodávajícího s odstraněním vad </w:t>
      </w:r>
      <w:r w:rsidRPr="000A7CF5" w:rsidR="00A039DE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na základě reklamace dle čl. 4 odst. </w:t>
      </w:r>
      <w:r w:rsidR="00A41C09">
        <w:rPr>
          <w:rFonts w:ascii="Tahoma" w:hAnsi="Tahoma" w:cs="Tahoma"/>
          <w:sz w:val="20"/>
          <w:szCs w:val="20"/>
        </w:rPr>
        <w:t>7</w:t>
      </w:r>
      <w:r w:rsidRPr="000A7CF5">
        <w:rPr>
          <w:rFonts w:ascii="Tahoma" w:hAnsi="Tahoma" w:cs="Tahoma"/>
          <w:sz w:val="20"/>
          <w:szCs w:val="20"/>
        </w:rPr>
        <w:t xml:space="preserve"> delšího než 10 pracovních dnů;</w:t>
      </w:r>
    </w:p>
    <w:p w:rsidR="00B92E95" w:rsidRPr="000A7CF5" w:rsidP="003F5B90" w14:paraId="032DCA0D" w14:textId="77777777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kdy po předání </w:t>
      </w:r>
      <w:r w:rsidRPr="000A7CF5" w:rsidR="00A039DE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 xml:space="preserve">boží </w:t>
      </w:r>
      <w:r w:rsidRPr="000A7CF5" w:rsidR="003D494F">
        <w:rPr>
          <w:rFonts w:ascii="Tahoma" w:hAnsi="Tahoma" w:cs="Tahoma"/>
          <w:sz w:val="20"/>
          <w:szCs w:val="20"/>
        </w:rPr>
        <w:t xml:space="preserve">a před podpisem předávacího protokolu </w:t>
      </w:r>
      <w:r w:rsidRPr="000A7CF5">
        <w:rPr>
          <w:rFonts w:ascii="Tahoma" w:hAnsi="Tahoma" w:cs="Tahoma"/>
          <w:sz w:val="20"/>
          <w:szCs w:val="20"/>
        </w:rPr>
        <w:t xml:space="preserve">Kupující zjistí, že předané </w:t>
      </w:r>
      <w:r w:rsidRPr="000A7CF5" w:rsidR="00A039DE">
        <w:rPr>
          <w:rFonts w:ascii="Tahoma" w:hAnsi="Tahoma" w:cs="Tahoma"/>
          <w:sz w:val="20"/>
          <w:szCs w:val="20"/>
        </w:rPr>
        <w:t>Z</w:t>
      </w:r>
      <w:r w:rsidRPr="000A7CF5">
        <w:rPr>
          <w:rFonts w:ascii="Tahoma" w:hAnsi="Tahoma" w:cs="Tahoma"/>
          <w:sz w:val="20"/>
          <w:szCs w:val="20"/>
        </w:rPr>
        <w:t>boží nemá vlastnosti požadované ve výběrovém řízení a prokazované v nabídce Prodávajícího v tomto výběrovém řízení nebo nesplňuje vlastnosti uvedené v </w:t>
      </w:r>
      <w:r w:rsidRPr="000A7CF5" w:rsidR="00AC28B6">
        <w:rPr>
          <w:rFonts w:ascii="Tahoma" w:hAnsi="Tahoma" w:cs="Tahoma"/>
          <w:sz w:val="20"/>
          <w:szCs w:val="20"/>
        </w:rPr>
        <w:t xml:space="preserve">Technické specifikaci </w:t>
      </w:r>
      <w:r w:rsidRPr="000A7CF5" w:rsidR="00E962B5">
        <w:rPr>
          <w:rFonts w:ascii="Tahoma" w:hAnsi="Tahoma" w:cs="Tahoma"/>
          <w:sz w:val="20"/>
          <w:szCs w:val="20"/>
        </w:rPr>
        <w:t>Z</w:t>
      </w:r>
      <w:r w:rsidRPr="000A7CF5" w:rsidR="00AC28B6">
        <w:rPr>
          <w:rFonts w:ascii="Tahoma" w:hAnsi="Tahoma" w:cs="Tahoma"/>
          <w:sz w:val="20"/>
          <w:szCs w:val="20"/>
        </w:rPr>
        <w:t>boží, která je přílohou č. 1 této Smlouvy</w:t>
      </w:r>
      <w:r w:rsidRPr="000A7CF5" w:rsidR="00FA53E9">
        <w:rPr>
          <w:rFonts w:ascii="Tahoma" w:hAnsi="Tahoma" w:cs="Tahoma"/>
          <w:sz w:val="20"/>
          <w:szCs w:val="20"/>
        </w:rPr>
        <w:t xml:space="preserve"> nebo nesplňuje účel této Smlouvy</w:t>
      </w:r>
      <w:r w:rsidRPr="000A7CF5">
        <w:rPr>
          <w:rFonts w:ascii="Tahoma" w:hAnsi="Tahoma" w:cs="Tahoma"/>
          <w:sz w:val="20"/>
          <w:szCs w:val="20"/>
        </w:rPr>
        <w:t>.</w:t>
      </w:r>
    </w:p>
    <w:p w:rsidR="00914DEB" w:rsidRPr="000A7CF5" w:rsidP="00914DEB" w14:paraId="0EAD111E" w14:textId="77777777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:rsidR="00E93213" w:rsidRPr="000A7CF5" w:rsidP="004929AC" w14:paraId="20766ED0" w14:textId="01801B79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Kupující je oprávněn tuto Smlouvu kdykoliv vypovědět, a to i bez uvedení důvodu. Výpově</w:t>
      </w:r>
      <w:r w:rsidR="0066751A">
        <w:rPr>
          <w:rFonts w:ascii="Tahoma" w:hAnsi="Tahoma" w:cs="Tahoma"/>
          <w:sz w:val="20"/>
          <w:szCs w:val="20"/>
        </w:rPr>
        <w:t xml:space="preserve">ď je účinná okamžikem doručení písemné výpovědi </w:t>
      </w:r>
      <w:r w:rsidRPr="000A7CF5">
        <w:rPr>
          <w:rFonts w:ascii="Tahoma" w:hAnsi="Tahoma" w:cs="Tahoma"/>
          <w:sz w:val="20"/>
          <w:szCs w:val="20"/>
        </w:rPr>
        <w:t>Prodávajícímu.</w:t>
      </w:r>
    </w:p>
    <w:p w:rsidR="00E93213" w:rsidRPr="000A7CF5" w:rsidP="004929AC" w14:paraId="7A85F3E8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914DEB" w:rsidRPr="000A7CF5" w:rsidP="00914DEB" w14:paraId="7FEAFD05" w14:textId="77777777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Prodávající je oprávněn od této Smlouvy odstoupit v případě, kdy je Kupující v prodlení se splacením faktury </w:t>
      </w:r>
      <w:r w:rsidRPr="000A7CF5" w:rsidR="001D209F">
        <w:rPr>
          <w:rFonts w:ascii="Tahoma" w:hAnsi="Tahoma" w:cs="Tahoma"/>
          <w:sz w:val="20"/>
          <w:szCs w:val="20"/>
        </w:rPr>
        <w:t xml:space="preserve">dle čl. 3 této Smlouvy </w:t>
      </w:r>
      <w:r w:rsidRPr="000A7CF5">
        <w:rPr>
          <w:rFonts w:ascii="Tahoma" w:hAnsi="Tahoma" w:cs="Tahoma"/>
          <w:sz w:val="20"/>
          <w:szCs w:val="20"/>
        </w:rPr>
        <w:t>delším než 15 dnů.</w:t>
      </w:r>
    </w:p>
    <w:p w:rsidR="003C2B15" w:rsidRPr="000A7CF5" w:rsidP="003C2B15" w14:paraId="74F99ED3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914DEB" w:rsidRPr="000A7CF5" w:rsidP="00914DEB" w14:paraId="274F0827" w14:textId="77777777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Účinky odstoupení dle tohoto článku nastávají dnem doručení písemného projevu vůle odstoupit od této Smlouvy druhé </w:t>
      </w:r>
      <w:r w:rsidRPr="000A7CF5" w:rsidR="00E962B5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>mluvní straně.</w:t>
      </w:r>
    </w:p>
    <w:p w:rsidR="00914DEB" w:rsidRPr="000A7CF5" w:rsidP="00914DEB" w14:paraId="1DF8919E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0A7CF5" w:rsidRPr="00931D3B" w:rsidP="00931D3B" w14:paraId="61DFFD7D" w14:textId="18B19769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Odstoupením od této Smlouvy není ovlivněn nárok </w:t>
      </w:r>
      <w:r w:rsidRPr="000A7CF5" w:rsidR="00E962B5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>mluvních stran na náhradu škody, zaplacení smluvní pokuty či úroku z prodlení dle této Smlouvy.</w:t>
      </w:r>
    </w:p>
    <w:p w:rsidR="00C060A5" w:rsidP="00914DEB" w14:paraId="0B9A8155" w14:textId="7777777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914DEB" w:rsidRPr="000A7CF5" w:rsidP="00914DEB" w14:paraId="1A689EB1" w14:textId="42427B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Článek 9</w:t>
      </w:r>
    </w:p>
    <w:p w:rsidR="00914DEB" w:rsidRPr="000A7CF5" w:rsidP="00914DEB" w14:paraId="3A9CB6EE" w14:textId="7777777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Závěrečná ustanovení</w:t>
      </w:r>
    </w:p>
    <w:p w:rsidR="006642CD" w:rsidRPr="000A7CF5" w:rsidP="00914DEB" w14:paraId="29229F01" w14:textId="7777777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6642CD" w:rsidRPr="000A7CF5" w:rsidP="006642CD" w14:paraId="303ABB56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Kupující zpracovává osobní údaje fyzických osob oprávněných zastupovat Prodávajícího za účelem a</w:t>
      </w:r>
      <w:r w:rsidRPr="000A7CF5" w:rsidR="002C2369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>v</w:t>
      </w:r>
      <w:r w:rsidRPr="000A7CF5" w:rsidR="002C2369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>rozsahu nezbytném pro plnění této Smlouvy a za účelem a v rozsahu nezbytném pro </w:t>
      </w:r>
      <w:r w:rsidRPr="000A7CF5" w:rsidR="00A91370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 xml:space="preserve">plnění </w:t>
      </w:r>
      <w:r w:rsidRPr="000A7CF5" w:rsidR="00A91370">
        <w:rPr>
          <w:rFonts w:ascii="Tahoma" w:hAnsi="Tahoma" w:cs="Tahoma"/>
          <w:sz w:val="20"/>
          <w:szCs w:val="20"/>
        </w:rPr>
        <w:t>právní povinnosti</w:t>
      </w:r>
      <w:r w:rsidRPr="000A7CF5">
        <w:rPr>
          <w:rFonts w:ascii="Tahoma" w:hAnsi="Tahoma" w:cs="Tahoma"/>
          <w:sz w:val="20"/>
          <w:szCs w:val="20"/>
        </w:rPr>
        <w:t>. Kupující zpracovává dané osobní údaje pouze po dobu nezbytně nutnou pro naplnění stanovených účelů. Při zpracovávání těchto osobních údajů postupuje Kupující v souladu s Nařízením Evropského parlamentu a Rady (EU) 2016/679 o</w:t>
      </w:r>
      <w:r w:rsidRPr="000A7CF5" w:rsidR="006B0B62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 xml:space="preserve">ochraně fyzických osob v souvislosti se zpracováním osobních údajů a o volném pohybu těchto údajů (dále jen </w:t>
      </w:r>
      <w:r w:rsidRPr="000A7CF5">
        <w:rPr>
          <w:rFonts w:ascii="Tahoma" w:hAnsi="Tahoma" w:cs="Tahoma"/>
          <w:b/>
          <w:sz w:val="20"/>
          <w:szCs w:val="20"/>
        </w:rPr>
        <w:t>„Nařízení GDPR“</w:t>
      </w:r>
      <w:r w:rsidRPr="000A7CF5">
        <w:rPr>
          <w:rFonts w:ascii="Tahoma" w:hAnsi="Tahoma" w:cs="Tahoma"/>
          <w:sz w:val="20"/>
          <w:szCs w:val="20"/>
        </w:rPr>
        <w:t xml:space="preserve">). </w:t>
      </w:r>
    </w:p>
    <w:p w:rsidR="00B60993" w:rsidRPr="000A7CF5" w:rsidP="00B60993" w14:paraId="5831A124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6642CD" w:rsidRPr="000A7CF5" w:rsidP="00ED56D8" w14:paraId="02FFC630" w14:textId="392CF675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Rozsah a další podrobnosti ohledně postupu zpracování osobních údajů fyzických osob oprávněných zastupovat Prodávajícího Kupujícím a jejich práv v souvislosti s ochranou osobních údajů jsou uvedeny v</w:t>
      </w:r>
      <w:r w:rsidRPr="000A7CF5" w:rsidR="002C2369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 xml:space="preserve">Informačním memorandu o zpracování osobních údajů dle čl. 13 a 14 Nařízení GDPR, které je uveřejněno na internetových stránkách Kupujícího: </w:t>
      </w:r>
      <w:hyperlink w:history="1">
        <w:r>
          <w:rPr>
            <w:b/>
          </w:rPr>
          <w:t>Error! Hyperlink reference not valid.</w:t>
        </w:r>
      </w:hyperlink>
      <w:r w:rsidRPr="000A7CF5" w:rsidR="00BD5675">
        <w:rPr>
          <w:rFonts w:ascii="Tahoma" w:hAnsi="Tahoma" w:cs="Tahoma"/>
          <w:sz w:val="20"/>
          <w:szCs w:val="20"/>
        </w:rPr>
        <w:t xml:space="preserve"> https://sfpi.cz/zpracovani-osobnich-udaju/</w:t>
      </w:r>
      <w:r w:rsidRPr="000A7CF5" w:rsidR="006B0B62">
        <w:rPr>
          <w:rFonts w:ascii="Tahoma" w:hAnsi="Tahoma" w:cs="Tahoma"/>
          <w:sz w:val="20"/>
          <w:szCs w:val="20"/>
        </w:rPr>
        <w:t xml:space="preserve"> </w:t>
      </w:r>
      <w:r w:rsidRPr="000A7CF5">
        <w:rPr>
          <w:rFonts w:ascii="Tahoma" w:hAnsi="Tahoma" w:cs="Tahoma"/>
          <w:sz w:val="20"/>
          <w:szCs w:val="20"/>
        </w:rPr>
        <w:t xml:space="preserve">(dále jen </w:t>
      </w:r>
      <w:r w:rsidRPr="000A7CF5">
        <w:rPr>
          <w:rFonts w:ascii="Tahoma" w:hAnsi="Tahoma" w:cs="Tahoma"/>
          <w:b/>
          <w:sz w:val="20"/>
          <w:szCs w:val="20"/>
        </w:rPr>
        <w:t>„Informační memorandum“</w:t>
      </w:r>
      <w:r w:rsidRPr="000A7CF5">
        <w:rPr>
          <w:rFonts w:ascii="Tahoma" w:hAnsi="Tahoma" w:cs="Tahoma"/>
          <w:sz w:val="20"/>
          <w:szCs w:val="20"/>
        </w:rPr>
        <w:t>)</w:t>
      </w:r>
      <w:r w:rsidRPr="000A7CF5" w:rsidR="006B0B62">
        <w:rPr>
          <w:rFonts w:ascii="Tahoma" w:hAnsi="Tahoma" w:cs="Tahoma"/>
          <w:sz w:val="20"/>
          <w:szCs w:val="20"/>
        </w:rPr>
        <w:t>.</w:t>
      </w:r>
    </w:p>
    <w:p w:rsidR="006642CD" w:rsidRPr="000A7CF5" w:rsidP="006642CD" w14:paraId="2962C654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6642CD" w:rsidRPr="000A7CF5" w:rsidP="006642CD" w14:paraId="4D5F4269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Prodávající svým podpisem potvrzuje, že se seznámil se zněním Informačního memoranda.</w:t>
      </w:r>
    </w:p>
    <w:p w:rsidR="006642CD" w:rsidRPr="000A7CF5" w:rsidP="006642CD" w14:paraId="5A8381F8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6642CD" w:rsidRPr="000A7CF5" w:rsidP="006642CD" w14:paraId="021E0068" w14:textId="561E9325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Tato Smlouva je sepsána ve dvou vyhotoveních, z nichž každá </w:t>
      </w:r>
      <w:r w:rsidRPr="000A7CF5" w:rsidR="00A039DE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>mluvní strana obdrží jedno vyhotovení.</w:t>
      </w:r>
      <w:r w:rsidRPr="000A7CF5" w:rsidR="00694BE0">
        <w:rPr>
          <w:rFonts w:ascii="Tahoma" w:hAnsi="Tahoma" w:cs="Tahoma"/>
          <w:sz w:val="20"/>
          <w:szCs w:val="20"/>
        </w:rPr>
        <w:t xml:space="preserve"> V případě elektronických podpisů bude Smlouva vyhotovena v jednom originále pro obě Smluvní strany.</w:t>
      </w:r>
    </w:p>
    <w:p w:rsidR="006642CD" w:rsidRPr="000A7CF5" w:rsidP="006642CD" w14:paraId="54024C2E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6642CD" w:rsidRPr="000A7CF5" w:rsidP="006642CD" w14:paraId="7731559B" w14:textId="4B3E394B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Dodavatel výslovně souhlasí s tím, že informace o této</w:t>
      </w:r>
      <w:r w:rsidR="00B62A7A">
        <w:rPr>
          <w:rFonts w:ascii="Tahoma" w:eastAsia="Times New Roman" w:hAnsi="Tahoma" w:cs="Tahoma"/>
          <w:sz w:val="20"/>
          <w:szCs w:val="20"/>
        </w:rPr>
        <w:t xml:space="preserve"> Smlouvě</w:t>
      </w:r>
      <w:r>
        <w:rPr>
          <w:rFonts w:ascii="Tahoma" w:eastAsia="Times New Roman" w:hAnsi="Tahoma" w:cs="Tahoma"/>
          <w:sz w:val="20"/>
          <w:szCs w:val="20"/>
        </w:rPr>
        <w:t xml:space="preserve"> budou zveřejněny v Národním katalogu otevřených dat jako součást přehledu informací o hospodaření Státního fondu podpory investic. </w:t>
      </w:r>
    </w:p>
    <w:p w:rsidR="006B0B62" w:rsidRPr="000A7CF5" w:rsidP="006B0B62" w14:paraId="3AAE046F" w14:textId="77777777">
      <w:pPr>
        <w:pStyle w:val="ListParagraph"/>
        <w:rPr>
          <w:rFonts w:ascii="Tahoma" w:hAnsi="Tahoma" w:cs="Tahoma"/>
          <w:sz w:val="20"/>
          <w:szCs w:val="20"/>
          <w:highlight w:val="yellow"/>
        </w:rPr>
      </w:pPr>
    </w:p>
    <w:p w:rsidR="006B0B62" w:rsidRPr="000A7CF5" w:rsidP="006B0B62" w14:paraId="40ECEA2B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Prodávající je podle ustanovení § 2 písm. e) zákona č. 320/2001 Sb., o finanční kontrole ve veřejné správě a o změně některých zákonů, ve znění pozdějších předpisů</w:t>
      </w:r>
      <w:r w:rsidRPr="000A7CF5" w:rsidR="002C2369">
        <w:rPr>
          <w:rFonts w:ascii="Tahoma" w:hAnsi="Tahoma" w:cs="Tahoma"/>
          <w:sz w:val="20"/>
          <w:szCs w:val="20"/>
        </w:rPr>
        <w:t>,</w:t>
      </w:r>
      <w:r w:rsidRPr="000A7CF5">
        <w:rPr>
          <w:rFonts w:ascii="Tahoma" w:hAnsi="Tahoma" w:cs="Tahoma"/>
          <w:sz w:val="20"/>
          <w:szCs w:val="20"/>
        </w:rPr>
        <w:t xml:space="preserve"> osobou povinnou spolupůsobit při výkonu finanční kontroly prováděné v souvislosti s úhradou zboží nebo služeb z veřejných výdajů. Prodávající je povinen uchovávat veškeré dokumenty související s plněním této Smlouvy po dobu 10 let od jejího ukončení.</w:t>
      </w:r>
    </w:p>
    <w:p w:rsidR="006642CD" w:rsidRPr="000A7CF5" w:rsidP="006642CD" w14:paraId="5BE05746" w14:textId="77777777">
      <w:pPr>
        <w:pStyle w:val="ListParagraph"/>
        <w:rPr>
          <w:rFonts w:ascii="Tahoma" w:hAnsi="Tahoma" w:cs="Tahoma"/>
          <w:sz w:val="20"/>
          <w:szCs w:val="20"/>
          <w:highlight w:val="yellow"/>
        </w:rPr>
      </w:pPr>
    </w:p>
    <w:p w:rsidR="00E93213" w:rsidRPr="000A7CF5" w:rsidP="004929AC" w14:paraId="48810899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Prodávající převzal na sebe nebezpečí změny okolností dle § 1765 odst. 2 </w:t>
      </w:r>
      <w:r w:rsidRPr="000A7CF5" w:rsidR="00966E8E">
        <w:rPr>
          <w:rFonts w:ascii="Tahoma" w:hAnsi="Tahoma" w:cs="Tahoma"/>
          <w:sz w:val="20"/>
          <w:szCs w:val="20"/>
        </w:rPr>
        <w:t>OZ, ve znění pozdějších předpisů,</w:t>
      </w:r>
      <w:r w:rsidRPr="000A7CF5">
        <w:rPr>
          <w:rFonts w:ascii="Tahoma" w:hAnsi="Tahoma" w:cs="Tahoma"/>
          <w:sz w:val="20"/>
          <w:szCs w:val="20"/>
        </w:rPr>
        <w:t xml:space="preserve"> a proto mu nepřísluší domáhat se práv uvedených v § 1765 odst. 1 </w:t>
      </w:r>
      <w:r w:rsidRPr="000A7CF5" w:rsidR="00966E8E">
        <w:rPr>
          <w:rFonts w:ascii="Tahoma" w:hAnsi="Tahoma" w:cs="Tahoma"/>
          <w:sz w:val="20"/>
          <w:szCs w:val="20"/>
        </w:rPr>
        <w:t>OZ, ve znění pozdějších předpisů.</w:t>
      </w:r>
      <w:r w:rsidRPr="000A7CF5">
        <w:rPr>
          <w:rFonts w:ascii="Tahoma" w:hAnsi="Tahoma" w:cs="Tahoma"/>
          <w:sz w:val="20"/>
          <w:szCs w:val="20"/>
        </w:rPr>
        <w:t xml:space="preserve"> </w:t>
      </w:r>
    </w:p>
    <w:p w:rsidR="006642CD" w:rsidRPr="000A7CF5" w:rsidP="006642CD" w14:paraId="1933AC34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6642CD" w:rsidRPr="000A7CF5" w:rsidP="006642CD" w14:paraId="6E61F977" w14:textId="0EAC3B6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Každá změna této Smlouvy musí být provedena formou písemného dodatku k této Smlouvě. Každý dodatek, vzestupně číslovaný, musí být vypracován ve dvou vyhotoveních a musí být podepsán oprávněnými zástupci obou </w:t>
      </w:r>
      <w:r w:rsidRPr="000A7CF5" w:rsidR="00A039DE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>mluvních stran na jedné listině.</w:t>
      </w:r>
      <w:r w:rsidR="00025B76">
        <w:rPr>
          <w:rFonts w:ascii="Tahoma" w:hAnsi="Tahoma" w:cs="Tahoma"/>
          <w:sz w:val="20"/>
          <w:szCs w:val="20"/>
        </w:rPr>
        <w:t xml:space="preserve"> V případě elektronických podpisů budou dodatky vyhotoveny v jednom originálu pro obě smluvní strany.</w:t>
      </w:r>
    </w:p>
    <w:p w:rsidR="006642CD" w:rsidRPr="000A7CF5" w:rsidP="006642CD" w14:paraId="3FAC3B5F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6642CD" w:rsidRPr="000A7CF5" w:rsidP="006642CD" w14:paraId="4D6E9024" w14:textId="2EC8BE33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Nevynutitelnost nebo neplatnost kteréhokoli článku, odstavce, pododstavce nebo ustanovení této Smlouvy neovlivní vynutitelnost nebo platnost ostatních ustanovení této </w:t>
      </w:r>
      <w:r w:rsidRPr="000A7CF5" w:rsidR="006B0B62">
        <w:rPr>
          <w:rFonts w:ascii="Tahoma" w:hAnsi="Tahoma" w:cs="Tahoma"/>
          <w:sz w:val="20"/>
          <w:szCs w:val="20"/>
        </w:rPr>
        <w:t>Smlouvy</w:t>
      </w:r>
      <w:r w:rsidRPr="000A7CF5">
        <w:rPr>
          <w:rFonts w:ascii="Tahoma" w:hAnsi="Tahoma" w:cs="Tahoma"/>
          <w:sz w:val="20"/>
          <w:szCs w:val="20"/>
        </w:rPr>
        <w:t>. V případě, že jakýkoli takovýto článek, odstavec, pododstavec nebo ustanovení by mělo z jakéhokoli důvodu pozbýt platnosti (zejména z</w:t>
      </w:r>
      <w:r w:rsidR="00AD3C81">
        <w:rPr>
          <w:rFonts w:ascii="Tahoma" w:hAnsi="Tahoma" w:cs="Tahoma"/>
          <w:sz w:val="20"/>
          <w:szCs w:val="20"/>
        </w:rPr>
        <w:t> </w:t>
      </w:r>
      <w:r w:rsidRPr="000A7CF5">
        <w:rPr>
          <w:rFonts w:ascii="Tahoma" w:hAnsi="Tahoma" w:cs="Tahoma"/>
          <w:sz w:val="20"/>
          <w:szCs w:val="20"/>
        </w:rPr>
        <w:t xml:space="preserve">důvodu rozporu s aplikovatelnými zákony a ostatními právními normami), provedou </w:t>
      </w:r>
      <w:r w:rsidRPr="000A7CF5" w:rsidR="00A039DE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>mluvní strany konzultace a dohodnou se na právně přijatelném způsobu provedení záměrů obsažených v takové části Smlouvy, jež pozbyla platnosti.</w:t>
      </w:r>
    </w:p>
    <w:p w:rsidR="006642CD" w:rsidRPr="000A7CF5" w:rsidP="006642CD" w14:paraId="259C8CBF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2D37F3" w:rsidRPr="00FB1441" w:rsidP="000A7CF5" w14:paraId="2D9F438F" w14:textId="34DCF15B">
      <w:pPr>
        <w:pStyle w:val="ListParagraph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FB1441">
        <w:rPr>
          <w:rFonts w:ascii="Tahoma" w:hAnsi="Tahoma" w:cs="Tahoma"/>
          <w:sz w:val="20"/>
          <w:szCs w:val="20"/>
        </w:rPr>
        <w:t>Tato Smlouva nabývá platnosti</w:t>
      </w:r>
      <w:r w:rsidRPr="00FB1441" w:rsidR="00B62A7A">
        <w:rPr>
          <w:rFonts w:ascii="Tahoma" w:hAnsi="Tahoma" w:cs="Tahoma"/>
          <w:sz w:val="20"/>
          <w:szCs w:val="20"/>
        </w:rPr>
        <w:t xml:space="preserve"> </w:t>
      </w:r>
      <w:r w:rsidRPr="00FB1441">
        <w:rPr>
          <w:rFonts w:ascii="Tahoma" w:hAnsi="Tahoma" w:cs="Tahoma"/>
          <w:sz w:val="20"/>
          <w:szCs w:val="20"/>
        </w:rPr>
        <w:t xml:space="preserve">dnem podpisu oběma </w:t>
      </w:r>
      <w:r w:rsidRPr="00FB1441" w:rsidR="00A039DE">
        <w:rPr>
          <w:rFonts w:ascii="Tahoma" w:hAnsi="Tahoma" w:cs="Tahoma"/>
          <w:sz w:val="20"/>
          <w:szCs w:val="20"/>
        </w:rPr>
        <w:t>S</w:t>
      </w:r>
      <w:r w:rsidRPr="00FB1441">
        <w:rPr>
          <w:rFonts w:ascii="Tahoma" w:hAnsi="Tahoma" w:cs="Tahoma"/>
          <w:sz w:val="20"/>
          <w:szCs w:val="20"/>
        </w:rPr>
        <w:t>mluvními stranami</w:t>
      </w:r>
      <w:r w:rsidRPr="00FB1441" w:rsidR="00064B70">
        <w:rPr>
          <w:rFonts w:ascii="Tahoma" w:hAnsi="Tahoma" w:cs="Tahoma"/>
          <w:sz w:val="20"/>
          <w:szCs w:val="20"/>
        </w:rPr>
        <w:t>. Podmínkou nabytí účinnosti je předchozí uveřejnění</w:t>
      </w:r>
      <w:r w:rsidRPr="00FB1441">
        <w:rPr>
          <w:rFonts w:ascii="Tahoma" w:hAnsi="Tahoma" w:cs="Tahoma"/>
          <w:sz w:val="20"/>
          <w:szCs w:val="20"/>
        </w:rPr>
        <w:t xml:space="preserve"> Smlouvy v </w:t>
      </w:r>
      <w:r w:rsidRPr="00FB1441" w:rsidR="00A039DE">
        <w:rPr>
          <w:rFonts w:ascii="Tahoma" w:hAnsi="Tahoma" w:cs="Tahoma"/>
          <w:sz w:val="20"/>
          <w:szCs w:val="20"/>
        </w:rPr>
        <w:t>r</w:t>
      </w:r>
      <w:r w:rsidRPr="00FB1441">
        <w:rPr>
          <w:rFonts w:ascii="Tahoma" w:hAnsi="Tahoma" w:cs="Tahoma"/>
          <w:sz w:val="20"/>
          <w:szCs w:val="20"/>
        </w:rPr>
        <w:t>egistru smluv v plném znění včetně příloh</w:t>
      </w:r>
      <w:r w:rsidR="00FB1441">
        <w:rPr>
          <w:rFonts w:ascii="Tahoma" w:hAnsi="Tahoma" w:cs="Tahoma"/>
          <w:sz w:val="20"/>
          <w:szCs w:val="20"/>
        </w:rPr>
        <w:t>.</w:t>
      </w:r>
      <w:r w:rsidRPr="00FB1441">
        <w:rPr>
          <w:rFonts w:ascii="Tahoma" w:hAnsi="Tahoma" w:cs="Tahoma"/>
          <w:sz w:val="20"/>
          <w:szCs w:val="20"/>
        </w:rPr>
        <w:t xml:space="preserve"> Uveřejnění v </w:t>
      </w:r>
      <w:r w:rsidRPr="00FB1441" w:rsidR="00A039DE">
        <w:rPr>
          <w:rFonts w:ascii="Tahoma" w:hAnsi="Tahoma" w:cs="Tahoma"/>
          <w:sz w:val="20"/>
          <w:szCs w:val="20"/>
        </w:rPr>
        <w:t>r</w:t>
      </w:r>
      <w:r w:rsidRPr="00FB1441">
        <w:rPr>
          <w:rFonts w:ascii="Tahoma" w:hAnsi="Tahoma" w:cs="Tahoma"/>
          <w:sz w:val="20"/>
          <w:szCs w:val="20"/>
        </w:rPr>
        <w:t>egistru smluv zajistí Kupující.</w:t>
      </w:r>
      <w:r w:rsidRPr="00FB1441" w:rsidR="000A7CF5">
        <w:rPr>
          <w:rFonts w:ascii="Tahoma" w:hAnsi="Tahoma" w:cs="Tahoma"/>
          <w:sz w:val="20"/>
          <w:szCs w:val="20"/>
        </w:rPr>
        <w:t xml:space="preserve"> </w:t>
      </w:r>
    </w:p>
    <w:p w:rsidR="006642CD" w:rsidRPr="000A7CF5" w:rsidP="006642CD" w14:paraId="51EF8850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 xml:space="preserve">Smluvní strany prohlašují, že došlo ke shodě na obsahu této Smlouvy a na důkaz toho připojují svůj podpis zástupci </w:t>
      </w:r>
      <w:r w:rsidRPr="000A7CF5" w:rsidR="00A039DE">
        <w:rPr>
          <w:rFonts w:ascii="Tahoma" w:hAnsi="Tahoma" w:cs="Tahoma"/>
          <w:sz w:val="20"/>
          <w:szCs w:val="20"/>
        </w:rPr>
        <w:t>S</w:t>
      </w:r>
      <w:r w:rsidRPr="000A7CF5">
        <w:rPr>
          <w:rFonts w:ascii="Tahoma" w:hAnsi="Tahoma" w:cs="Tahoma"/>
          <w:sz w:val="20"/>
          <w:szCs w:val="20"/>
        </w:rPr>
        <w:t xml:space="preserve">mluvních stran, </w:t>
      </w:r>
      <w:r w:rsidRPr="000A7CF5" w:rsidR="00732FDA">
        <w:rPr>
          <w:rFonts w:ascii="Tahoma" w:hAnsi="Tahoma" w:cs="Tahoma"/>
          <w:sz w:val="20"/>
          <w:szCs w:val="20"/>
        </w:rPr>
        <w:t xml:space="preserve">čímž </w:t>
      </w:r>
      <w:r w:rsidRPr="000A7CF5">
        <w:rPr>
          <w:rFonts w:ascii="Tahoma" w:hAnsi="Tahoma" w:cs="Tahoma"/>
          <w:sz w:val="20"/>
          <w:szCs w:val="20"/>
        </w:rPr>
        <w:t>současně osvědčují, že jsou oprávněni tuto Smlouvu podepsat.</w:t>
      </w:r>
    </w:p>
    <w:p w:rsidR="004929AC" w:rsidRPr="000A7CF5" w:rsidP="006642CD" w14:paraId="6D4D3ADA" w14:textId="77777777">
      <w:pPr>
        <w:jc w:val="both"/>
        <w:rPr>
          <w:rFonts w:ascii="Tahoma" w:hAnsi="Tahoma" w:cs="Tahoma"/>
          <w:b/>
          <w:sz w:val="20"/>
          <w:szCs w:val="20"/>
        </w:rPr>
      </w:pPr>
    </w:p>
    <w:p w:rsidR="004929AC" w:rsidRPr="000A7CF5" w:rsidP="006642CD" w14:paraId="46D7BC93" w14:textId="77777777">
      <w:pPr>
        <w:jc w:val="both"/>
        <w:rPr>
          <w:rFonts w:ascii="Tahoma" w:hAnsi="Tahoma" w:cs="Tahoma"/>
          <w:b/>
          <w:sz w:val="20"/>
          <w:szCs w:val="20"/>
        </w:rPr>
      </w:pPr>
    </w:p>
    <w:p w:rsidR="006642CD" w:rsidRPr="000A7CF5" w:rsidP="00356029" w14:paraId="5D6A2526" w14:textId="77777777">
      <w:pPr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Seznam příloh této Smlouvy:</w:t>
      </w:r>
    </w:p>
    <w:p w:rsidR="004929AC" w:rsidRPr="000A7CF5" w:rsidP="006642CD" w14:paraId="4C200329" w14:textId="77777777">
      <w:pPr>
        <w:jc w:val="both"/>
        <w:rPr>
          <w:rFonts w:ascii="Tahoma" w:hAnsi="Tahoma" w:cs="Tahoma"/>
          <w:b/>
          <w:sz w:val="20"/>
          <w:szCs w:val="20"/>
        </w:rPr>
      </w:pPr>
    </w:p>
    <w:p w:rsidR="006642CD" w:rsidRPr="000A7CF5" w:rsidP="00B60993" w14:paraId="03262C5E" w14:textId="77777777">
      <w:pPr>
        <w:ind w:firstLine="360"/>
        <w:jc w:val="both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Příloha č.</w:t>
      </w:r>
      <w:r w:rsidRPr="000A7CF5" w:rsidR="00E962B5">
        <w:rPr>
          <w:rFonts w:ascii="Tahoma" w:hAnsi="Tahoma" w:cs="Tahoma"/>
          <w:b/>
          <w:sz w:val="20"/>
          <w:szCs w:val="20"/>
        </w:rPr>
        <w:t xml:space="preserve"> </w:t>
      </w:r>
      <w:r w:rsidRPr="000A7CF5">
        <w:rPr>
          <w:rFonts w:ascii="Tahoma" w:hAnsi="Tahoma" w:cs="Tahoma"/>
          <w:b/>
          <w:sz w:val="20"/>
          <w:szCs w:val="20"/>
        </w:rPr>
        <w:t xml:space="preserve">1 Smlouvy – Technická specifikace </w:t>
      </w:r>
      <w:r w:rsidRPr="000A7CF5" w:rsidR="00894B19">
        <w:rPr>
          <w:rFonts w:ascii="Tahoma" w:hAnsi="Tahoma" w:cs="Tahoma"/>
          <w:b/>
          <w:sz w:val="20"/>
          <w:szCs w:val="20"/>
        </w:rPr>
        <w:t>Z</w:t>
      </w:r>
      <w:r w:rsidRPr="000A7CF5">
        <w:rPr>
          <w:rFonts w:ascii="Tahoma" w:hAnsi="Tahoma" w:cs="Tahoma"/>
          <w:b/>
          <w:sz w:val="20"/>
          <w:szCs w:val="20"/>
        </w:rPr>
        <w:t>boží</w:t>
      </w:r>
    </w:p>
    <w:p w:rsidR="004929AC" w:rsidRPr="000A7CF5" w:rsidP="00AF7BE7" w14:paraId="6A80B7E9" w14:textId="77777777">
      <w:pPr>
        <w:ind w:firstLine="360"/>
        <w:rPr>
          <w:rFonts w:ascii="Tahoma" w:hAnsi="Tahoma" w:cs="Tahoma"/>
          <w:sz w:val="20"/>
          <w:szCs w:val="20"/>
        </w:rPr>
      </w:pPr>
    </w:p>
    <w:p w:rsidR="004929AC" w:rsidRPr="000A7CF5" w:rsidP="00AF7BE7" w14:paraId="671C5477" w14:textId="77777777">
      <w:pPr>
        <w:ind w:firstLine="360"/>
        <w:rPr>
          <w:rFonts w:ascii="Tahoma" w:hAnsi="Tahoma" w:cs="Tahoma"/>
          <w:sz w:val="20"/>
          <w:szCs w:val="20"/>
        </w:rPr>
      </w:pPr>
    </w:p>
    <w:p w:rsidR="002D37F3" w:rsidRPr="000A7CF5" w:rsidP="00B60993" w14:paraId="44E13C83" w14:textId="77777777">
      <w:pPr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Kupující:</w:t>
      </w:r>
      <w:r w:rsidRPr="000A7CF5">
        <w:rPr>
          <w:rFonts w:ascii="Tahoma" w:hAnsi="Tahoma" w:cs="Tahoma"/>
          <w:sz w:val="20"/>
          <w:szCs w:val="20"/>
        </w:rPr>
        <w:tab/>
      </w:r>
      <w:r w:rsidRPr="000A7CF5">
        <w:rPr>
          <w:rFonts w:ascii="Tahoma" w:hAnsi="Tahoma" w:cs="Tahoma"/>
          <w:sz w:val="20"/>
          <w:szCs w:val="20"/>
        </w:rPr>
        <w:tab/>
      </w:r>
      <w:r w:rsidRPr="000A7CF5">
        <w:rPr>
          <w:rFonts w:ascii="Tahoma" w:hAnsi="Tahoma" w:cs="Tahoma"/>
          <w:sz w:val="20"/>
          <w:szCs w:val="20"/>
        </w:rPr>
        <w:tab/>
      </w:r>
      <w:r w:rsidRPr="000A7CF5">
        <w:rPr>
          <w:rFonts w:ascii="Tahoma" w:hAnsi="Tahoma" w:cs="Tahoma"/>
          <w:sz w:val="20"/>
          <w:szCs w:val="20"/>
        </w:rPr>
        <w:tab/>
      </w:r>
      <w:r w:rsidRPr="000A7CF5">
        <w:rPr>
          <w:rFonts w:ascii="Tahoma" w:hAnsi="Tahoma" w:cs="Tahoma"/>
          <w:sz w:val="20"/>
          <w:szCs w:val="20"/>
        </w:rPr>
        <w:tab/>
      </w:r>
      <w:r w:rsidRPr="000A7CF5">
        <w:rPr>
          <w:rFonts w:ascii="Tahoma" w:hAnsi="Tahoma" w:cs="Tahoma"/>
          <w:sz w:val="20"/>
          <w:szCs w:val="20"/>
        </w:rPr>
        <w:tab/>
        <w:t>Prodávající:</w:t>
      </w:r>
    </w:p>
    <w:p w:rsidR="002D37F3" w:rsidRPr="000A7CF5" w:rsidP="002D37F3" w14:paraId="0FDB3AEB" w14:textId="77777777">
      <w:pPr>
        <w:ind w:firstLine="708"/>
        <w:rPr>
          <w:rFonts w:ascii="Tahoma" w:hAnsi="Tahoma" w:cs="Tahoma"/>
          <w:sz w:val="20"/>
          <w:szCs w:val="20"/>
        </w:rPr>
      </w:pPr>
    </w:p>
    <w:p w:rsidR="002D37F3" w:rsidRPr="000A7CF5" w:rsidP="00B60993" w14:paraId="68700E3A" w14:textId="72D58A78">
      <w:pPr>
        <w:tabs>
          <w:tab w:val="left" w:pos="3495"/>
        </w:tabs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 xml:space="preserve">V Praze dne </w:t>
      </w:r>
      <w:r w:rsidR="00B703CD">
        <w:rPr>
          <w:rFonts w:ascii="Tahoma" w:eastAsia="Calibri" w:hAnsi="Tahoma" w:cs="Tahoma"/>
          <w:sz w:val="20"/>
          <w:szCs w:val="20"/>
          <w:lang w:eastAsia="cs-CZ"/>
        </w:rPr>
        <w:t>16.12.2025</w:t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  <w:t xml:space="preserve">   </w:t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="0097748F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97748F">
        <w:rPr>
          <w:rFonts w:ascii="Tahoma" w:eastAsia="Calibri" w:hAnsi="Tahoma" w:cs="Tahoma"/>
          <w:sz w:val="20"/>
          <w:szCs w:val="20"/>
          <w:lang w:eastAsia="cs-CZ"/>
        </w:rPr>
        <w:t xml:space="preserve">V </w:t>
      </w:r>
      <w:r w:rsidR="00B703CD">
        <w:rPr>
          <w:rFonts w:ascii="Tahoma" w:eastAsia="Calibri" w:hAnsi="Tahoma" w:cs="Tahoma"/>
          <w:sz w:val="20"/>
          <w:szCs w:val="20"/>
          <w:lang w:eastAsia="cs-CZ"/>
        </w:rPr>
        <w:t>Praze</w:t>
      </w:r>
      <w:r w:rsidRPr="0097748F">
        <w:rPr>
          <w:rFonts w:ascii="Tahoma" w:eastAsia="Calibri" w:hAnsi="Tahoma" w:cs="Tahoma"/>
          <w:sz w:val="20"/>
          <w:szCs w:val="20"/>
          <w:lang w:eastAsia="cs-CZ"/>
        </w:rPr>
        <w:t xml:space="preserve"> dne </w:t>
      </w:r>
      <w:r w:rsidR="00B703CD">
        <w:rPr>
          <w:rFonts w:ascii="Tahoma" w:eastAsia="Calibri" w:hAnsi="Tahoma" w:cs="Tahoma"/>
          <w:sz w:val="20"/>
          <w:szCs w:val="20"/>
          <w:lang w:eastAsia="cs-CZ"/>
        </w:rPr>
        <w:t>16.12.2025</w:t>
      </w:r>
    </w:p>
    <w:p w:rsidR="002D37F3" w:rsidRPr="000A7CF5" w:rsidP="002D37F3" w14:paraId="2DDEC480" w14:textId="77777777">
      <w:pPr>
        <w:tabs>
          <w:tab w:val="left" w:pos="3495"/>
        </w:tabs>
        <w:spacing w:after="0" w:line="276" w:lineRule="auto"/>
        <w:ind w:left="360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:rsidR="002D37F3" w:rsidP="00B60993" w14:paraId="56253EE3" w14:textId="74CD258A">
      <w:pPr>
        <w:keepNext/>
        <w:keepLines/>
        <w:tabs>
          <w:tab w:val="center" w:pos="4886"/>
        </w:tabs>
        <w:spacing w:after="200" w:line="276" w:lineRule="auto"/>
        <w:rPr>
          <w:rFonts w:ascii="Tahoma" w:eastAsia="Calibri" w:hAnsi="Tahoma" w:cs="Tahoma"/>
          <w:sz w:val="20"/>
          <w:szCs w:val="20"/>
          <w:lang w:eastAsia="cs-CZ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 xml:space="preserve">Státní fond </w:t>
      </w:r>
      <w:r w:rsidRPr="000A7CF5" w:rsidR="006C2866">
        <w:rPr>
          <w:rFonts w:ascii="Tahoma" w:eastAsia="Calibri" w:hAnsi="Tahoma" w:cs="Tahoma"/>
          <w:sz w:val="20"/>
          <w:szCs w:val="20"/>
          <w:lang w:eastAsia="cs-CZ"/>
        </w:rPr>
        <w:t>podpory investic</w:t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 xml:space="preserve">           </w:t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 xml:space="preserve">                    </w:t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ab/>
      </w:r>
      <w:r w:rsidR="0097748F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ab/>
      </w:r>
      <w:r w:rsidR="0097748F">
        <w:rPr>
          <w:rFonts w:ascii="Tahoma" w:eastAsia="Calibri" w:hAnsi="Tahoma" w:cs="Tahoma"/>
          <w:sz w:val="20"/>
          <w:szCs w:val="20"/>
          <w:lang w:eastAsia="cs-CZ"/>
        </w:rPr>
        <w:t>XANADU a.s.</w:t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</w:p>
    <w:p w:rsidR="0097748F" w:rsidP="00B60993" w14:paraId="5E576DEB" w14:textId="77777777">
      <w:pPr>
        <w:keepNext/>
        <w:keepLines/>
        <w:tabs>
          <w:tab w:val="center" w:pos="4886"/>
        </w:tabs>
        <w:spacing w:after="200" w:line="276" w:lineRule="auto"/>
        <w:rPr>
          <w:rFonts w:ascii="Tahoma" w:eastAsia="Calibri" w:hAnsi="Tahoma" w:cs="Tahoma"/>
          <w:sz w:val="20"/>
          <w:szCs w:val="20"/>
          <w:lang w:eastAsia="cs-CZ"/>
        </w:rPr>
      </w:pPr>
    </w:p>
    <w:p w:rsidR="0097748F" w:rsidP="00B60993" w14:paraId="0EB5F0B9" w14:textId="77777777">
      <w:pPr>
        <w:keepNext/>
        <w:keepLines/>
        <w:tabs>
          <w:tab w:val="center" w:pos="4886"/>
        </w:tabs>
        <w:spacing w:after="200" w:line="276" w:lineRule="auto"/>
        <w:rPr>
          <w:rFonts w:ascii="Tahoma" w:eastAsia="Calibri" w:hAnsi="Tahoma" w:cs="Tahoma"/>
          <w:sz w:val="20"/>
          <w:szCs w:val="20"/>
          <w:lang w:eastAsia="cs-CZ"/>
        </w:rPr>
      </w:pPr>
    </w:p>
    <w:p w:rsidR="0097748F" w:rsidRPr="000A7CF5" w:rsidP="00B60993" w14:paraId="6AC79623" w14:textId="77777777">
      <w:pPr>
        <w:keepNext/>
        <w:keepLines/>
        <w:tabs>
          <w:tab w:val="center" w:pos="4886"/>
        </w:tabs>
        <w:spacing w:after="200" w:line="276" w:lineRule="auto"/>
        <w:rPr>
          <w:rFonts w:ascii="Tahoma" w:eastAsia="Calibri" w:hAnsi="Tahoma" w:cs="Tahoma"/>
          <w:sz w:val="20"/>
          <w:szCs w:val="20"/>
          <w:lang w:eastAsia="cs-CZ"/>
        </w:rPr>
      </w:pPr>
    </w:p>
    <w:p w:rsidR="002D37F3" w:rsidRPr="000A7CF5" w:rsidP="00B60993" w14:paraId="6DEA62E1" w14:textId="77777777">
      <w:pPr>
        <w:keepNext/>
        <w:keepLines/>
        <w:spacing w:after="0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>…………………………………</w:t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ab/>
        <w:t xml:space="preserve">          </w:t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5B0D08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>……………………………………….</w:t>
      </w:r>
    </w:p>
    <w:p w:rsidR="006B0B62" w:rsidRPr="000A7CF5" w:rsidP="00B60993" w14:paraId="53E03877" w14:textId="0A8EF117">
      <w:pPr>
        <w:keepNext/>
        <w:keepLines/>
        <w:spacing w:after="0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r>
        <w:rPr>
          <w:rFonts w:ascii="Tahoma" w:eastAsia="Calibri" w:hAnsi="Tahoma" w:cs="Tahoma"/>
          <w:sz w:val="20"/>
          <w:szCs w:val="20"/>
          <w:lang w:eastAsia="cs-CZ"/>
        </w:rPr>
        <w:t>XXXXX</w:t>
      </w:r>
      <w:r>
        <w:rPr>
          <w:rFonts w:ascii="Tahoma" w:eastAsia="Calibri" w:hAnsi="Tahoma" w:cs="Tahoma"/>
          <w:sz w:val="20"/>
          <w:szCs w:val="20"/>
          <w:lang w:eastAsia="cs-CZ"/>
        </w:rPr>
        <w:tab/>
      </w:r>
      <w:r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="0097748F">
        <w:rPr>
          <w:rFonts w:ascii="Tahoma" w:eastAsia="Calibri" w:hAnsi="Tahoma" w:cs="Tahoma"/>
          <w:sz w:val="20"/>
          <w:szCs w:val="20"/>
          <w:lang w:eastAsia="cs-CZ"/>
        </w:rPr>
        <w:tab/>
      </w:r>
      <w:r>
        <w:rPr>
          <w:rFonts w:ascii="Tahoma" w:eastAsia="Calibri" w:hAnsi="Tahoma" w:cs="Tahoma"/>
          <w:sz w:val="20"/>
          <w:szCs w:val="20"/>
          <w:lang w:eastAsia="cs-CZ"/>
        </w:rPr>
        <w:t>XXXXX</w:t>
      </w:r>
    </w:p>
    <w:p w:rsidR="002D37F3" w:rsidRPr="000A7CF5" w:rsidP="00B60993" w14:paraId="5BE30844" w14:textId="15FBB7F6">
      <w:pPr>
        <w:keepNext/>
        <w:keepLines/>
        <w:spacing w:after="0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>ředitel SF</w:t>
      </w:r>
      <w:r w:rsidRPr="000A7CF5" w:rsidR="006C2866">
        <w:rPr>
          <w:rFonts w:ascii="Tahoma" w:eastAsia="Calibri" w:hAnsi="Tahoma" w:cs="Tahoma"/>
          <w:sz w:val="20"/>
          <w:szCs w:val="20"/>
          <w:lang w:eastAsia="cs-CZ"/>
        </w:rPr>
        <w:t>PI</w:t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="0097748F">
        <w:rPr>
          <w:rFonts w:ascii="Tahoma" w:eastAsia="Calibri" w:hAnsi="Tahoma" w:cs="Tahoma"/>
          <w:sz w:val="20"/>
          <w:szCs w:val="20"/>
          <w:lang w:eastAsia="cs-CZ"/>
        </w:rPr>
        <w:tab/>
        <w:t>předseda představenstva</w:t>
      </w:r>
    </w:p>
    <w:p w:rsidR="0014325B" w:rsidRPr="000A7CF5" w:rsidP="002D37F3" w14:paraId="2FC10D25" w14:textId="77777777">
      <w:pPr>
        <w:ind w:firstLine="360"/>
        <w:rPr>
          <w:rFonts w:ascii="Tahoma" w:hAnsi="Tahoma" w:cs="Tahoma"/>
          <w:sz w:val="20"/>
          <w:szCs w:val="20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</w:p>
    <w:p w:rsidR="004929AC" w:rsidRPr="000A7CF5" w:rsidP="009F3E8B" w14:paraId="1C220242" w14:textId="77777777">
      <w:pPr>
        <w:jc w:val="right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ab/>
      </w:r>
    </w:p>
    <w:p w:rsidR="004929AC" w:rsidRPr="000A7CF5" w14:paraId="5FBD7232" w14:textId="77777777">
      <w:pPr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br w:type="page"/>
      </w:r>
    </w:p>
    <w:p w:rsidR="00E30463" w:rsidP="00EF5B6C" w14:paraId="0D0D3639" w14:textId="77777777">
      <w:pPr>
        <w:jc w:val="right"/>
        <w:rPr>
          <w:rFonts w:ascii="Tahoma" w:hAnsi="Tahoma" w:cs="Tahoma"/>
          <w:sz w:val="20"/>
          <w:szCs w:val="20"/>
        </w:rPr>
        <w:sectPr w:rsidSect="006E18A6">
          <w:footerReference w:type="default" r:id="rId5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443BE4" w:rsidP="00EF5B6C" w14:paraId="75E01761" w14:textId="1FF4E202">
      <w:pPr>
        <w:jc w:val="right"/>
        <w:rPr>
          <w:rFonts w:ascii="Tahoma" w:hAnsi="Tahoma" w:cs="Tahoma"/>
          <w:sz w:val="20"/>
          <w:szCs w:val="20"/>
        </w:rPr>
      </w:pPr>
      <w:r w:rsidRPr="000A7CF5">
        <w:rPr>
          <w:rFonts w:ascii="Tahoma" w:hAnsi="Tahoma" w:cs="Tahoma"/>
          <w:sz w:val="20"/>
          <w:szCs w:val="20"/>
        </w:rPr>
        <w:t>Příloha č. 1 Smlouvy – Technická specifikace Zboží</w:t>
      </w:r>
    </w:p>
    <w:p w:rsidR="00BB15D6" w:rsidP="00EF5B6C" w14:paraId="6D796867" w14:textId="77777777">
      <w:pPr>
        <w:jc w:val="right"/>
        <w:rPr>
          <w:rFonts w:ascii="Tahoma" w:hAnsi="Tahoma" w:cs="Tahoma"/>
          <w:sz w:val="20"/>
          <w:szCs w:val="20"/>
        </w:rPr>
      </w:pPr>
    </w:p>
    <w:p w:rsidR="00E30463" w:rsidP="0021410A" w14:paraId="58A95C21" w14:textId="77777777">
      <w:pPr>
        <w:rPr>
          <w:rFonts w:ascii="Tahoma" w:hAnsi="Tahoma" w:cs="Tahoma"/>
          <w:sz w:val="20"/>
          <w:szCs w:val="2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9497"/>
        <w:gridCol w:w="2268"/>
      </w:tblGrid>
      <w:tr w14:paraId="1F537AE5" w14:textId="77777777" w:rsidTr="00C93615">
        <w:tblPrEx>
          <w:tblW w:w="136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shd w:val="clear" w:color="auto" w:fill="D0CECE" w:themeFill="background2" w:themeFillShade="E6"/>
            <w:vAlign w:val="center"/>
            <w:hideMark/>
          </w:tcPr>
          <w:p w:rsidR="0021410A" w:rsidRPr="00BB15D6" w:rsidP="00C93615" w14:paraId="1264390F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B15D6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Katalogové č.</w:t>
            </w:r>
          </w:p>
        </w:tc>
        <w:tc>
          <w:tcPr>
            <w:tcW w:w="9497" w:type="dxa"/>
            <w:shd w:val="clear" w:color="auto" w:fill="D0CECE" w:themeFill="background2" w:themeFillShade="E6"/>
            <w:vAlign w:val="center"/>
            <w:hideMark/>
          </w:tcPr>
          <w:p w:rsidR="0021410A" w:rsidRPr="00BB15D6" w:rsidP="00C93615" w14:paraId="29EDA53B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B15D6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  <w:hideMark/>
          </w:tcPr>
          <w:p w:rsidR="0021410A" w:rsidRPr="00BB15D6" w:rsidP="00C93615" w14:paraId="1CE8856D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B15D6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Počet kusů</w:t>
            </w:r>
          </w:p>
        </w:tc>
      </w:tr>
      <w:tr w14:paraId="27AEF8D5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RPr="00BB15D6" w:rsidP="006E52FE" w14:paraId="609E63EE" w14:textId="23A49D0C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RPr="00BB15D6" w:rsidP="006E52FE" w14:paraId="376C78E7" w14:textId="0F175C65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RPr="00BB15D6" w:rsidP="006E52FE" w14:paraId="57670EC8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42057DC5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RPr="00BB15D6" w:rsidP="006E52FE" w14:paraId="7E8CC59D" w14:textId="3EA6DD94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RPr="00BB15D6" w:rsidP="006E52FE" w14:paraId="798607C0" w14:textId="41C882A8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RPr="00BB15D6" w:rsidP="006E52FE" w14:paraId="25E44A5C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3A7FEE80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RPr="00BB15D6" w:rsidP="006E52FE" w14:paraId="67B6B9F1" w14:textId="6C2E7D58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RPr="00BB15D6" w:rsidP="006E52FE" w14:paraId="68084869" w14:textId="79B0576C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RPr="00BB15D6" w:rsidP="006E52FE" w14:paraId="20CED9A2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08F557C8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58ED6563" w14:textId="5ACB1263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26576C58" w14:textId="213BB54E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02E43C98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172B8F66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47354EDA" w14:textId="36CC6488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631EDEB2" w14:textId="65A49DD6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32523798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27EA9296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7D28F2F9" w14:textId="6AE63054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26FE4022" w14:textId="02C4A238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02EF0DA1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077BBA55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6D0647B4" w14:textId="6B6E6601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24F9B29D" w14:textId="7FF6A583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1A45EC02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5FDCD8ED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30A80BCC" w14:textId="578690A0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39D95E70" w14:textId="3B936CD5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6308B38B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14:paraId="62A9902E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367AD87C" w14:textId="727F0E02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21CFE577" w14:textId="5A53F8B7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3FA2C698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1A1DC18E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1E0D222F" w14:textId="0BEC8714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78E52702" w14:textId="7C1ABF9B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0A1671F0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0CABCA47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0297355D" w14:textId="7A030FAF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7DE6DCEA" w14:textId="3FF5FA13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1CB5FCB1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6736514D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357BAD35" w14:textId="0863169A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64B0928F" w14:textId="4FD93BFE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64F35CA7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14:paraId="65E6EA72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P="006E52FE" w14:paraId="29D9E0A0" w14:textId="6C774000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P="006E52FE" w14:paraId="268B11F3" w14:textId="2DFA04D6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P="006E52FE" w14:paraId="403C571E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14:paraId="162A053F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RPr="00BB15D6" w:rsidP="006E52FE" w14:paraId="66BCFB5E" w14:textId="4EF1509B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RPr="00BB15D6" w:rsidP="006E52FE" w14:paraId="7B042AD3" w14:textId="7435D532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RPr="00BB15D6" w:rsidP="006E52FE" w14:paraId="69EBCD25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20</w:t>
            </w:r>
          </w:p>
        </w:tc>
      </w:tr>
      <w:tr w14:paraId="34A7375C" w14:textId="77777777" w:rsidTr="00C93615">
        <w:tblPrEx>
          <w:tblW w:w="136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8" w:type="dxa"/>
            <w:vAlign w:val="center"/>
          </w:tcPr>
          <w:p w:rsidR="006E52FE" w:rsidRPr="00BB15D6" w:rsidP="006E52FE" w14:paraId="6517FE94" w14:textId="29598D30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9497" w:type="dxa"/>
            <w:vAlign w:val="center"/>
          </w:tcPr>
          <w:p w:rsidR="006E52FE" w:rsidRPr="00BB15D6" w:rsidP="006E52FE" w14:paraId="648E528C" w14:textId="4F98C81D">
            <w:pPr>
              <w:rPr>
                <w:rFonts w:ascii="Tahoma" w:eastAsia="Times New Roman" w:hAnsi="Tahoma" w:cs="Tahoma"/>
                <w:kern w:val="2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kern w:val="2"/>
                <w:sz w:val="16"/>
                <w:szCs w:val="16"/>
              </w:rPr>
              <w:t>XXXXX</w:t>
            </w:r>
          </w:p>
        </w:tc>
        <w:tc>
          <w:tcPr>
            <w:tcW w:w="2268" w:type="dxa"/>
            <w:noWrap/>
            <w:vAlign w:val="center"/>
          </w:tcPr>
          <w:p w:rsidR="006E52FE" w:rsidRPr="00BB15D6" w:rsidP="006E52FE" w14:paraId="4301BC72" w14:textId="7777777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20</w:t>
            </w:r>
          </w:p>
        </w:tc>
      </w:tr>
    </w:tbl>
    <w:p w:rsidR="00BB15D6" w:rsidRPr="000A7CF5" w:rsidP="0021410A" w14:paraId="32781948" w14:textId="77777777">
      <w:pPr>
        <w:rPr>
          <w:rFonts w:ascii="Tahoma" w:hAnsi="Tahoma" w:cs="Tahoma"/>
          <w:sz w:val="20"/>
          <w:szCs w:val="20"/>
        </w:rPr>
      </w:pPr>
    </w:p>
    <w:sectPr w:rsidSect="00E30463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2395119"/>
      <w:docPartObj>
        <w:docPartGallery w:val="Page Numbers (Bottom of Page)"/>
        <w:docPartUnique/>
      </w:docPartObj>
    </w:sdtPr>
    <w:sdtContent>
      <w:p w:rsidR="00ED56D8" w14:paraId="3D8EF1D7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029">
          <w:rPr>
            <w:noProof/>
          </w:rPr>
          <w:t>9</w:t>
        </w:r>
        <w:r>
          <w:fldChar w:fldCharType="end"/>
        </w:r>
      </w:p>
    </w:sdtContent>
  </w:sdt>
  <w:p w:rsidR="00ED56D8" w14:paraId="2FE09E4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453AB"/>
    <w:multiLevelType w:val="hybridMultilevel"/>
    <w:tmpl w:val="104ED8E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7E3846"/>
    <w:multiLevelType w:val="hybridMultilevel"/>
    <w:tmpl w:val="8AD476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13C6"/>
    <w:multiLevelType w:val="hybridMultilevel"/>
    <w:tmpl w:val="07C8C1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96759"/>
    <w:multiLevelType w:val="hybridMultilevel"/>
    <w:tmpl w:val="C720C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A106E"/>
    <w:multiLevelType w:val="hybridMultilevel"/>
    <w:tmpl w:val="BECC362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67958"/>
    <w:multiLevelType w:val="hybridMultilevel"/>
    <w:tmpl w:val="A69052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92D4F"/>
    <w:multiLevelType w:val="hybridMultilevel"/>
    <w:tmpl w:val="AE58F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41D4"/>
    <w:multiLevelType w:val="hybridMultilevel"/>
    <w:tmpl w:val="1C681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35A46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A10E62"/>
    <w:multiLevelType w:val="hybridMultilevel"/>
    <w:tmpl w:val="B4E080FE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47CE3"/>
    <w:multiLevelType w:val="hybridMultilevel"/>
    <w:tmpl w:val="14A8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FC621F"/>
    <w:multiLevelType w:val="hybridMultilevel"/>
    <w:tmpl w:val="C6682C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D53A4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FC5E39"/>
    <w:multiLevelType w:val="hybridMultilevel"/>
    <w:tmpl w:val="F4DAE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82183"/>
    <w:multiLevelType w:val="hybridMultilevel"/>
    <w:tmpl w:val="78DC02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10416"/>
    <w:multiLevelType w:val="hybridMultilevel"/>
    <w:tmpl w:val="6F348B44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744DD9"/>
    <w:multiLevelType w:val="hybridMultilevel"/>
    <w:tmpl w:val="8650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462229"/>
    <w:multiLevelType w:val="hybridMultilevel"/>
    <w:tmpl w:val="D840C69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E3A83"/>
    <w:multiLevelType w:val="hybridMultilevel"/>
    <w:tmpl w:val="14A8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8A3420"/>
    <w:multiLevelType w:val="hybridMultilevel"/>
    <w:tmpl w:val="005A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F01747"/>
    <w:multiLevelType w:val="hybridMultilevel"/>
    <w:tmpl w:val="E16EC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3DB1B26"/>
    <w:multiLevelType w:val="hybridMultilevel"/>
    <w:tmpl w:val="BA307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DF4BC7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6765FA"/>
    <w:multiLevelType w:val="hybridMultilevel"/>
    <w:tmpl w:val="14A8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BB02F1"/>
    <w:multiLevelType w:val="hybridMultilevel"/>
    <w:tmpl w:val="8650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934C1C"/>
    <w:multiLevelType w:val="hybridMultilevel"/>
    <w:tmpl w:val="2604B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81026A"/>
    <w:multiLevelType w:val="hybridMultilevel"/>
    <w:tmpl w:val="8AC2B4B8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0B3B6C"/>
    <w:multiLevelType w:val="hybridMultilevel"/>
    <w:tmpl w:val="6C5800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50CBC"/>
    <w:multiLevelType w:val="hybridMultilevel"/>
    <w:tmpl w:val="E36C49D4"/>
    <w:lvl w:ilvl="0">
      <w:start w:val="1"/>
      <w:numFmt w:val="bullet"/>
      <w:lvlText w:val="-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5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7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5"/>
  </w:num>
  <w:num w:numId="20">
    <w:abstractNumId w:val="4"/>
  </w:num>
  <w:num w:numId="21">
    <w:abstractNumId w:val="12"/>
  </w:num>
  <w:num w:numId="22">
    <w:abstractNumId w:val="2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5"/>
  </w:num>
  <w:num w:numId="27">
    <w:abstractNumId w:val="2"/>
  </w:num>
  <w:num w:numId="28">
    <w:abstractNumId w:val="1"/>
  </w:num>
  <w:num w:numId="29">
    <w:abstractNumId w:val="11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AB"/>
    <w:rsid w:val="00010D9B"/>
    <w:rsid w:val="00012E68"/>
    <w:rsid w:val="00017843"/>
    <w:rsid w:val="00025B76"/>
    <w:rsid w:val="00033911"/>
    <w:rsid w:val="00034811"/>
    <w:rsid w:val="000460D8"/>
    <w:rsid w:val="00046F97"/>
    <w:rsid w:val="00050342"/>
    <w:rsid w:val="0005551A"/>
    <w:rsid w:val="00064B70"/>
    <w:rsid w:val="00064C6A"/>
    <w:rsid w:val="00074F8C"/>
    <w:rsid w:val="00086F9F"/>
    <w:rsid w:val="000A3D2F"/>
    <w:rsid w:val="000A7CF5"/>
    <w:rsid w:val="000C285F"/>
    <w:rsid w:val="000C655A"/>
    <w:rsid w:val="000D391C"/>
    <w:rsid w:val="000F63DC"/>
    <w:rsid w:val="00125F3B"/>
    <w:rsid w:val="0014325B"/>
    <w:rsid w:val="00145A09"/>
    <w:rsid w:val="001500D4"/>
    <w:rsid w:val="001B6BAA"/>
    <w:rsid w:val="001D072C"/>
    <w:rsid w:val="001D209F"/>
    <w:rsid w:val="001D2116"/>
    <w:rsid w:val="001D6D09"/>
    <w:rsid w:val="001D6D30"/>
    <w:rsid w:val="00203903"/>
    <w:rsid w:val="0021410A"/>
    <w:rsid w:val="0022038C"/>
    <w:rsid w:val="0022432A"/>
    <w:rsid w:val="00255C36"/>
    <w:rsid w:val="00261560"/>
    <w:rsid w:val="002917F2"/>
    <w:rsid w:val="00295ACE"/>
    <w:rsid w:val="002A05A1"/>
    <w:rsid w:val="002B7057"/>
    <w:rsid w:val="002C2369"/>
    <w:rsid w:val="002D37F3"/>
    <w:rsid w:val="002D70F6"/>
    <w:rsid w:val="002E6761"/>
    <w:rsid w:val="002F73BF"/>
    <w:rsid w:val="00326BC2"/>
    <w:rsid w:val="00356029"/>
    <w:rsid w:val="0036232A"/>
    <w:rsid w:val="003B2252"/>
    <w:rsid w:val="003C2B15"/>
    <w:rsid w:val="003D494F"/>
    <w:rsid w:val="003E107F"/>
    <w:rsid w:val="003E213F"/>
    <w:rsid w:val="003E6C10"/>
    <w:rsid w:val="003F5B90"/>
    <w:rsid w:val="0043746E"/>
    <w:rsid w:val="00443BE4"/>
    <w:rsid w:val="00445147"/>
    <w:rsid w:val="004567AD"/>
    <w:rsid w:val="004929AC"/>
    <w:rsid w:val="00492F06"/>
    <w:rsid w:val="004931D9"/>
    <w:rsid w:val="0049377B"/>
    <w:rsid w:val="004C1D2F"/>
    <w:rsid w:val="004C65FE"/>
    <w:rsid w:val="004D2D0F"/>
    <w:rsid w:val="004E49B4"/>
    <w:rsid w:val="004E4BA9"/>
    <w:rsid w:val="00516CC2"/>
    <w:rsid w:val="0052670A"/>
    <w:rsid w:val="00534250"/>
    <w:rsid w:val="00543E86"/>
    <w:rsid w:val="00551FC2"/>
    <w:rsid w:val="005534FC"/>
    <w:rsid w:val="00571BB2"/>
    <w:rsid w:val="005733EF"/>
    <w:rsid w:val="00574F24"/>
    <w:rsid w:val="005923CC"/>
    <w:rsid w:val="00594728"/>
    <w:rsid w:val="005A1F23"/>
    <w:rsid w:val="005A1FFE"/>
    <w:rsid w:val="005A7371"/>
    <w:rsid w:val="005A74A1"/>
    <w:rsid w:val="005B0D08"/>
    <w:rsid w:val="005D6637"/>
    <w:rsid w:val="005E6CA5"/>
    <w:rsid w:val="005F1CE6"/>
    <w:rsid w:val="005F7705"/>
    <w:rsid w:val="006122E5"/>
    <w:rsid w:val="00617F6D"/>
    <w:rsid w:val="00623858"/>
    <w:rsid w:val="00657337"/>
    <w:rsid w:val="00661141"/>
    <w:rsid w:val="006642CD"/>
    <w:rsid w:val="0066751A"/>
    <w:rsid w:val="00671CAE"/>
    <w:rsid w:val="0067304B"/>
    <w:rsid w:val="00694BE0"/>
    <w:rsid w:val="006A34AE"/>
    <w:rsid w:val="006B0B62"/>
    <w:rsid w:val="006B3104"/>
    <w:rsid w:val="006C2866"/>
    <w:rsid w:val="006D363A"/>
    <w:rsid w:val="006E18A6"/>
    <w:rsid w:val="006E52FE"/>
    <w:rsid w:val="006E551D"/>
    <w:rsid w:val="00704485"/>
    <w:rsid w:val="0071618A"/>
    <w:rsid w:val="00727113"/>
    <w:rsid w:val="00732FDA"/>
    <w:rsid w:val="00781A2D"/>
    <w:rsid w:val="007B46C7"/>
    <w:rsid w:val="007C235A"/>
    <w:rsid w:val="007D64DC"/>
    <w:rsid w:val="007E4D90"/>
    <w:rsid w:val="0080253B"/>
    <w:rsid w:val="0082562E"/>
    <w:rsid w:val="00866099"/>
    <w:rsid w:val="00885254"/>
    <w:rsid w:val="00894B19"/>
    <w:rsid w:val="008D4877"/>
    <w:rsid w:val="008D6B09"/>
    <w:rsid w:val="008E7235"/>
    <w:rsid w:val="00914DEB"/>
    <w:rsid w:val="00931D3B"/>
    <w:rsid w:val="00944408"/>
    <w:rsid w:val="00954CE0"/>
    <w:rsid w:val="00957B0B"/>
    <w:rsid w:val="00961D0A"/>
    <w:rsid w:val="00966E8E"/>
    <w:rsid w:val="0097748F"/>
    <w:rsid w:val="009901D1"/>
    <w:rsid w:val="0099175E"/>
    <w:rsid w:val="009B53AB"/>
    <w:rsid w:val="009E7700"/>
    <w:rsid w:val="009F0EBC"/>
    <w:rsid w:val="009F3E8B"/>
    <w:rsid w:val="009F4469"/>
    <w:rsid w:val="00A02B5B"/>
    <w:rsid w:val="00A039DE"/>
    <w:rsid w:val="00A06AE4"/>
    <w:rsid w:val="00A154B9"/>
    <w:rsid w:val="00A41C09"/>
    <w:rsid w:val="00A51007"/>
    <w:rsid w:val="00A8308F"/>
    <w:rsid w:val="00A91370"/>
    <w:rsid w:val="00AA20BD"/>
    <w:rsid w:val="00AA7191"/>
    <w:rsid w:val="00AB438C"/>
    <w:rsid w:val="00AC28B6"/>
    <w:rsid w:val="00AD3C81"/>
    <w:rsid w:val="00AD5BEF"/>
    <w:rsid w:val="00AE4E93"/>
    <w:rsid w:val="00AE6845"/>
    <w:rsid w:val="00AF7BE7"/>
    <w:rsid w:val="00B206F8"/>
    <w:rsid w:val="00B35261"/>
    <w:rsid w:val="00B60820"/>
    <w:rsid w:val="00B60993"/>
    <w:rsid w:val="00B62A7A"/>
    <w:rsid w:val="00B703CD"/>
    <w:rsid w:val="00B70882"/>
    <w:rsid w:val="00B8262E"/>
    <w:rsid w:val="00B83434"/>
    <w:rsid w:val="00B8467C"/>
    <w:rsid w:val="00B8505C"/>
    <w:rsid w:val="00B92E95"/>
    <w:rsid w:val="00BB15D6"/>
    <w:rsid w:val="00BC61B7"/>
    <w:rsid w:val="00BD5675"/>
    <w:rsid w:val="00C03551"/>
    <w:rsid w:val="00C060A5"/>
    <w:rsid w:val="00C12403"/>
    <w:rsid w:val="00C175FA"/>
    <w:rsid w:val="00C51936"/>
    <w:rsid w:val="00C60137"/>
    <w:rsid w:val="00C713A6"/>
    <w:rsid w:val="00C74788"/>
    <w:rsid w:val="00C844DF"/>
    <w:rsid w:val="00C92C7C"/>
    <w:rsid w:val="00C93615"/>
    <w:rsid w:val="00CA0F7E"/>
    <w:rsid w:val="00CB42ED"/>
    <w:rsid w:val="00CD02D0"/>
    <w:rsid w:val="00CD578C"/>
    <w:rsid w:val="00CE37B0"/>
    <w:rsid w:val="00CE53E5"/>
    <w:rsid w:val="00CF5091"/>
    <w:rsid w:val="00D027D8"/>
    <w:rsid w:val="00D05BAB"/>
    <w:rsid w:val="00D26E26"/>
    <w:rsid w:val="00D3588F"/>
    <w:rsid w:val="00D40B0B"/>
    <w:rsid w:val="00D476A9"/>
    <w:rsid w:val="00D56A17"/>
    <w:rsid w:val="00D60E1B"/>
    <w:rsid w:val="00D62636"/>
    <w:rsid w:val="00D65EFA"/>
    <w:rsid w:val="00DA25F8"/>
    <w:rsid w:val="00DC3303"/>
    <w:rsid w:val="00E01133"/>
    <w:rsid w:val="00E23EA8"/>
    <w:rsid w:val="00E27FED"/>
    <w:rsid w:val="00E30463"/>
    <w:rsid w:val="00E35078"/>
    <w:rsid w:val="00E548CF"/>
    <w:rsid w:val="00E64D00"/>
    <w:rsid w:val="00E67A22"/>
    <w:rsid w:val="00E93213"/>
    <w:rsid w:val="00E962B5"/>
    <w:rsid w:val="00EA0E64"/>
    <w:rsid w:val="00EB1FB1"/>
    <w:rsid w:val="00ED11E4"/>
    <w:rsid w:val="00ED4A0E"/>
    <w:rsid w:val="00ED56D8"/>
    <w:rsid w:val="00ED64AD"/>
    <w:rsid w:val="00EE1A0F"/>
    <w:rsid w:val="00EE445B"/>
    <w:rsid w:val="00EF5B6C"/>
    <w:rsid w:val="00F1037B"/>
    <w:rsid w:val="00F147BA"/>
    <w:rsid w:val="00F17CA0"/>
    <w:rsid w:val="00F21EB6"/>
    <w:rsid w:val="00F27E6D"/>
    <w:rsid w:val="00F474C8"/>
    <w:rsid w:val="00F520A7"/>
    <w:rsid w:val="00F71FB9"/>
    <w:rsid w:val="00F75022"/>
    <w:rsid w:val="00F872D6"/>
    <w:rsid w:val="00F92F7C"/>
    <w:rsid w:val="00F944AB"/>
    <w:rsid w:val="00F96D2F"/>
    <w:rsid w:val="00FA53E9"/>
    <w:rsid w:val="00FB1441"/>
    <w:rsid w:val="00FC0B1D"/>
    <w:rsid w:val="00FC2C08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41DDF2"/>
  <w15:chartTrackingRefBased/>
  <w15:docId w15:val="{1005806E-153D-4CE7-B67D-BBBC7832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8A6"/>
    <w:pPr>
      <w:ind w:left="720"/>
      <w:contextualSpacing/>
    </w:pPr>
  </w:style>
  <w:style w:type="character" w:styleId="Hyperlink">
    <w:name w:val="Hyperlink"/>
    <w:unhideWhenUsed/>
    <w:rsid w:val="006642CD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al"/>
    <w:rsid w:val="006642CD"/>
    <w:pPr>
      <w:spacing w:after="0" w:line="240" w:lineRule="auto"/>
      <w:ind w:left="708"/>
    </w:pPr>
    <w:rPr>
      <w:rFonts w:ascii="Times New Roman" w:eastAsia="Calibri" w:hAnsi="Times New Roman" w:cs="Times New Roman"/>
      <w:noProof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AC28B6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AC28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AC2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C28B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C28B6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C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C2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03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034811"/>
  </w:style>
  <w:style w:type="paragraph" w:styleId="Footer">
    <w:name w:val="footer"/>
    <w:basedOn w:val="Normal"/>
    <w:link w:val="ZpatChar"/>
    <w:uiPriority w:val="99"/>
    <w:unhideWhenUsed/>
    <w:rsid w:val="0003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034811"/>
  </w:style>
  <w:style w:type="paragraph" w:customStyle="1" w:styleId="Default">
    <w:name w:val="Default"/>
    <w:rsid w:val="00957B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56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4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AD98-29DB-4C73-B180-E3369505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2739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Hřivna</dc:creator>
  <cp:lastModifiedBy>Vondrys Jakub</cp:lastModifiedBy>
  <cp:revision>7</cp:revision>
  <cp:lastPrinted>2022-03-07T09:06:00Z</cp:lastPrinted>
  <dcterms:created xsi:type="dcterms:W3CDTF">2025-12-08T13:58:00Z</dcterms:created>
  <dcterms:modified xsi:type="dcterms:W3CDTF">2025-12-18T09:20:00Z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2213/25/SEP-SFPI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18.12.2025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&lt;TABLE&gt;&lt;TR&gt;&lt;TD&gt;Č.j.:&lt;/TD&gt;&lt;TD&gt;2213/25/SEP-SFPI&lt;/TD&gt;&lt;/TR&gt;&lt;TR&gt;&lt;TD&gt;&lt;/TD&gt;&lt;TD&gt;&lt;/TD&gt;&lt;/TR&gt;&lt;/TABLE&gt;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SERV 2025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119782/25-SFPI</vt:lpwstr>
  </property>
  <property fmtid="{D5CDD505-2E9C-101B-9397-08002B2CF9AE}" pid="23" name="Key_BarCode_Pisemnost">
    <vt:lpwstr>*B000931406*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119782/25-SFPI</vt:lpwstr>
  </property>
  <property fmtid="{D5CDD505-2E9C-101B-9397-08002B2CF9AE}" pid="37" name="RC">
    <vt:lpwstr/>
  </property>
  <property fmtid="{D5CDD505-2E9C-101B-9397-08002B2CF9AE}" pid="38" name="SkartacniZnakLhuta_PisemnostZnak">
    <vt:lpwstr>S/1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35/25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Zveřejnění smlouvy 22/25/IND - XANADU, nákup síťových prvků CISCO</vt:lpwstr>
  </property>
  <property fmtid="{D5CDD505-2E9C-101B-9397-08002B2CF9AE}" pid="46" name="Zkratka_SpisovyUzel_PoziceZodpo_Pisemnost">
    <vt:lpwstr>SEP</vt:lpwstr>
  </property>
</Properties>
</file>