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52CF" w14:textId="77777777" w:rsidR="00E53452" w:rsidRPr="006154DD" w:rsidRDefault="00E53452" w:rsidP="00E53452">
      <w:pPr>
        <w:pStyle w:val="Nzev"/>
        <w:rPr>
          <w:rFonts w:ascii="Open Sans" w:hAnsi="Open Sans" w:cs="Open Sans"/>
          <w:sz w:val="44"/>
          <w:szCs w:val="44"/>
        </w:rPr>
      </w:pPr>
      <w:bookmarkStart w:id="0" w:name="_GoBack"/>
      <w:bookmarkEnd w:id="0"/>
      <w:r w:rsidRPr="006154DD">
        <w:rPr>
          <w:rFonts w:ascii="Open Sans" w:hAnsi="Open Sans" w:cs="Open Sans"/>
          <w:sz w:val="44"/>
          <w:szCs w:val="44"/>
        </w:rPr>
        <w:t xml:space="preserve">Veřejnoprávní smlouva o poskytnutí </w:t>
      </w:r>
    </w:p>
    <w:p w14:paraId="44CAC3F0" w14:textId="77777777" w:rsidR="00E53452" w:rsidRPr="006154DD" w:rsidRDefault="00E53452" w:rsidP="00E53452">
      <w:pPr>
        <w:pStyle w:val="Nzev"/>
        <w:rPr>
          <w:rFonts w:ascii="Open Sans" w:hAnsi="Open Sans" w:cs="Open Sans"/>
          <w:sz w:val="44"/>
          <w:szCs w:val="44"/>
        </w:rPr>
      </w:pPr>
      <w:r w:rsidRPr="006154DD">
        <w:rPr>
          <w:rFonts w:ascii="Open Sans" w:hAnsi="Open Sans" w:cs="Open Sans"/>
          <w:sz w:val="44"/>
          <w:szCs w:val="44"/>
        </w:rPr>
        <w:t>účelové dotace</w:t>
      </w:r>
    </w:p>
    <w:p w14:paraId="31CBA807"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rPr>
        <w:t xml:space="preserve">evidenční číslo </w:t>
      </w:r>
      <w:r w:rsidRPr="00A066B2">
        <w:rPr>
          <w:rFonts w:ascii="Open Sans" w:hAnsi="Open Sans" w:cs="Open Sans"/>
          <w:sz w:val="20"/>
          <w:szCs w:val="22"/>
        </w:rPr>
        <w:br/>
      </w:r>
      <w:r w:rsidRPr="006154DD">
        <w:rPr>
          <w:rFonts w:ascii="Open Sans" w:hAnsi="Open Sans" w:cs="Open Sans"/>
          <w:sz w:val="20"/>
          <w:szCs w:val="22"/>
        </w:rPr>
        <w:t>uzavřená dále uvedeného dne, měsíce a roku,</w:t>
      </w:r>
    </w:p>
    <w:p w14:paraId="6CF9E636"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dle ustanovení § 159 a násl. zákona č. 500/2004 Sb., správní řád, v platném znění a</w:t>
      </w:r>
      <w:r w:rsidRPr="006154DD">
        <w:rPr>
          <w:rFonts w:ascii="Open Sans" w:hAnsi="Open Sans" w:cs="Open Sans"/>
          <w:sz w:val="20"/>
          <w:szCs w:val="22"/>
        </w:rPr>
        <w:br/>
        <w:t xml:space="preserve">dle ustanovení § 10a zákona č. 250/2000 Sb., o rozpočtových pravidlech územních </w:t>
      </w:r>
    </w:p>
    <w:p w14:paraId="4A01A55F"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rozpočtů, v platném znění, takto:</w:t>
      </w:r>
    </w:p>
    <w:p w14:paraId="3C31FBD0"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Účastníci</w:t>
      </w:r>
    </w:p>
    <w:p w14:paraId="64962D48" w14:textId="77777777" w:rsidR="00E53452" w:rsidRPr="004241EB" w:rsidRDefault="00E53452" w:rsidP="00E53452">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Pr="00A066B2">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70541160" w14:textId="5F3296B9" w:rsidR="00E53452" w:rsidRPr="00C37108" w:rsidRDefault="001F2BAE" w:rsidP="00E53452">
      <w:pPr>
        <w:pStyle w:val="slovanseznam"/>
        <w:jc w:val="left"/>
        <w:rPr>
          <w:rFonts w:ascii="Open Sans" w:hAnsi="Open Sans" w:cs="Open Sans"/>
          <w:b/>
          <w:sz w:val="20"/>
        </w:rPr>
      </w:pPr>
      <w:r>
        <w:rPr>
          <w:rFonts w:ascii="Open Sans" w:hAnsi="Open Sans" w:cs="Open Sans"/>
          <w:b/>
          <w:sz w:val="20"/>
        </w:rPr>
        <w:t>Centrum psychologicko-sociálního poradenství Středočeského kraje, příspěvková organizace,</w:t>
      </w:r>
      <w:r w:rsidRPr="006154DD">
        <w:rPr>
          <w:rFonts w:ascii="Open Sans" w:hAnsi="Open Sans" w:cs="Open Sans"/>
          <w:sz w:val="20"/>
        </w:rPr>
        <w:t xml:space="preserve"> se sídlem </w:t>
      </w:r>
      <w:proofErr w:type="spellStart"/>
      <w:r>
        <w:rPr>
          <w:rFonts w:ascii="Open Sans" w:hAnsi="Open Sans" w:cs="Open Sans"/>
          <w:sz w:val="20"/>
        </w:rPr>
        <w:t>Frant</w:t>
      </w:r>
      <w:proofErr w:type="spellEnd"/>
      <w:r>
        <w:rPr>
          <w:rFonts w:ascii="Open Sans" w:hAnsi="Open Sans" w:cs="Open Sans"/>
          <w:sz w:val="20"/>
        </w:rPr>
        <w:t xml:space="preserve">. </w:t>
      </w:r>
      <w:proofErr w:type="spellStart"/>
      <w:r>
        <w:rPr>
          <w:rFonts w:ascii="Open Sans" w:hAnsi="Open Sans" w:cs="Open Sans"/>
          <w:sz w:val="20"/>
        </w:rPr>
        <w:t>Diepolta</w:t>
      </w:r>
      <w:proofErr w:type="spellEnd"/>
      <w:r>
        <w:rPr>
          <w:rFonts w:ascii="Open Sans" w:hAnsi="Open Sans" w:cs="Open Sans"/>
          <w:sz w:val="20"/>
        </w:rPr>
        <w:t xml:space="preserve"> 1787, Rakovník </w:t>
      </w:r>
      <w:proofErr w:type="spellStart"/>
      <w:r>
        <w:rPr>
          <w:rFonts w:ascii="Open Sans" w:hAnsi="Open Sans" w:cs="Open Sans"/>
          <w:sz w:val="20"/>
        </w:rPr>
        <w:t>Rakovník</w:t>
      </w:r>
      <w:proofErr w:type="spellEnd"/>
      <w:r>
        <w:rPr>
          <w:rFonts w:ascii="Open Sans" w:hAnsi="Open Sans" w:cs="Open Sans"/>
          <w:sz w:val="20"/>
        </w:rPr>
        <w:t xml:space="preserve"> II, 269 01,</w:t>
      </w:r>
      <w:r w:rsidRPr="006154DD">
        <w:rPr>
          <w:rFonts w:ascii="Open Sans" w:hAnsi="Open Sans" w:cs="Open Sans"/>
          <w:sz w:val="20"/>
        </w:rPr>
        <w:br/>
        <w:t xml:space="preserve">identifikační číslo </w:t>
      </w:r>
      <w:r>
        <w:rPr>
          <w:rFonts w:ascii="Open Sans" w:hAnsi="Open Sans" w:cs="Open Sans"/>
          <w:sz w:val="20"/>
        </w:rPr>
        <w:t>71209948</w:t>
      </w:r>
      <w:r w:rsidRPr="006154DD">
        <w:rPr>
          <w:rFonts w:ascii="Open Sans" w:hAnsi="Open Sans" w:cs="Open Sans"/>
          <w:sz w:val="20"/>
        </w:rPr>
        <w:t>,</w:t>
      </w:r>
      <w:r w:rsidRPr="006154DD">
        <w:rPr>
          <w:rFonts w:ascii="Open Sans" w:hAnsi="Open Sans" w:cs="Open Sans"/>
          <w:sz w:val="20"/>
        </w:rPr>
        <w:br/>
        <w:t xml:space="preserve">bankovní spojení </w:t>
      </w:r>
      <w:r>
        <w:rPr>
          <w:rFonts w:ascii="Open Sans" w:hAnsi="Open Sans" w:cs="Open Sans"/>
          <w:sz w:val="20"/>
        </w:rPr>
        <w:t>Komerční banka,</w:t>
      </w:r>
      <w:r w:rsidRPr="006154DD">
        <w:rPr>
          <w:rFonts w:ascii="Open Sans" w:hAnsi="Open Sans" w:cs="Open Sans"/>
          <w:sz w:val="20"/>
        </w:rPr>
        <w:t xml:space="preserve"> číslo účtu </w:t>
      </w:r>
      <w:r>
        <w:rPr>
          <w:rFonts w:ascii="Open Sans" w:hAnsi="Open Sans" w:cs="Open Sans"/>
          <w:sz w:val="20"/>
        </w:rPr>
        <w:t>51-5421080267/0100</w:t>
      </w:r>
      <w:r w:rsidRPr="006154DD">
        <w:rPr>
          <w:rFonts w:ascii="Open Sans" w:hAnsi="Open Sans" w:cs="Open Sans"/>
          <w:sz w:val="20"/>
        </w:rPr>
        <w:t>,</w:t>
      </w:r>
      <w:r w:rsidRPr="006154DD">
        <w:rPr>
          <w:rFonts w:ascii="Open Sans" w:hAnsi="Open Sans" w:cs="Open Sans"/>
          <w:sz w:val="20"/>
        </w:rPr>
        <w:br/>
        <w:t>zastoupen</w:t>
      </w:r>
      <w:r>
        <w:rPr>
          <w:rFonts w:ascii="Open Sans" w:hAnsi="Open Sans" w:cs="Open Sans"/>
          <w:sz w:val="20"/>
        </w:rPr>
        <w:t>á</w:t>
      </w:r>
      <w:r w:rsidRPr="006154DD">
        <w:rPr>
          <w:rFonts w:ascii="Open Sans" w:hAnsi="Open Sans" w:cs="Open Sans"/>
          <w:sz w:val="20"/>
        </w:rPr>
        <w:t xml:space="preserve"> pan</w:t>
      </w:r>
      <w:r>
        <w:rPr>
          <w:rFonts w:ascii="Open Sans" w:hAnsi="Open Sans" w:cs="Open Sans"/>
          <w:sz w:val="20"/>
        </w:rPr>
        <w:t>em Mgr. Davidem Prokopem, ředitelem</w:t>
      </w:r>
      <w:r w:rsidR="00E53452" w:rsidRPr="00C37108">
        <w:rPr>
          <w:rFonts w:ascii="Open Sans" w:hAnsi="Open Sans" w:cs="Open Sans"/>
          <w:b/>
          <w:sz w:val="20"/>
        </w:rPr>
        <w:br/>
        <w:t>dále jen „příjemce“</w:t>
      </w:r>
    </w:p>
    <w:p w14:paraId="642B7121"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Preambule</w:t>
      </w:r>
    </w:p>
    <w:p w14:paraId="719FF67F" w14:textId="0344264F"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Na základě usnesení rady města Mělník číslo </w:t>
      </w:r>
      <w:r w:rsidR="00E144D3">
        <w:rPr>
          <w:rFonts w:ascii="Open Sans" w:hAnsi="Open Sans" w:cs="Open Sans"/>
          <w:sz w:val="20"/>
        </w:rPr>
        <w:t>717/2025/R</w:t>
      </w:r>
      <w:r w:rsidRPr="006154DD">
        <w:rPr>
          <w:rFonts w:ascii="Open Sans" w:hAnsi="Open Sans" w:cs="Open Sans"/>
          <w:sz w:val="20"/>
        </w:rPr>
        <w:t xml:space="preserve"> ze dne </w:t>
      </w:r>
      <w:r w:rsidR="00E144D3">
        <w:rPr>
          <w:rFonts w:ascii="Open Sans" w:hAnsi="Open Sans" w:cs="Open Sans"/>
          <w:sz w:val="20"/>
        </w:rPr>
        <w:t>13.</w:t>
      </w:r>
      <w:r w:rsidR="00A721CD">
        <w:rPr>
          <w:rFonts w:ascii="Open Sans" w:hAnsi="Open Sans" w:cs="Open Sans"/>
          <w:sz w:val="20"/>
        </w:rPr>
        <w:t xml:space="preserve"> </w:t>
      </w:r>
      <w:r w:rsidR="00E144D3">
        <w:rPr>
          <w:rFonts w:ascii="Open Sans" w:hAnsi="Open Sans" w:cs="Open Sans"/>
          <w:sz w:val="20"/>
        </w:rPr>
        <w:t>10.</w:t>
      </w:r>
      <w:r w:rsidR="00A721CD">
        <w:rPr>
          <w:rFonts w:ascii="Open Sans" w:hAnsi="Open Sans" w:cs="Open Sans"/>
          <w:sz w:val="20"/>
        </w:rPr>
        <w:t xml:space="preserve"> </w:t>
      </w:r>
      <w:r w:rsidR="00E144D3">
        <w:rPr>
          <w:rFonts w:ascii="Open Sans" w:hAnsi="Open Sans" w:cs="Open Sans"/>
          <w:sz w:val="20"/>
        </w:rPr>
        <w:t>2025</w:t>
      </w:r>
      <w:r>
        <w:rPr>
          <w:rFonts w:ascii="Open Sans" w:hAnsi="Open Sans" w:cs="Open Sans"/>
          <w:sz w:val="20"/>
        </w:rPr>
        <w:t xml:space="preserve"> </w:t>
      </w:r>
      <w:r w:rsidRPr="006154DD">
        <w:rPr>
          <w:rFonts w:ascii="Open Sans" w:hAnsi="Open Sans" w:cs="Open Sans"/>
          <w:sz w:val="20"/>
        </w:rPr>
        <w:t>uzavírají účastníci tuto smlouvu o poskytnutí účelové dotace z prostředků poskytovatele.</w:t>
      </w:r>
    </w:p>
    <w:p w14:paraId="20C05B7A"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14:paraId="0E821C2F" w14:textId="3FE9CFAD"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je organizace, která si žádá o dotaci na podporu projektu s názvem </w:t>
      </w:r>
      <w:r w:rsidR="00324E77">
        <w:rPr>
          <w:rFonts w:ascii="Open Sans" w:hAnsi="Open Sans" w:cs="Open Sans"/>
          <w:sz w:val="20"/>
        </w:rPr>
        <w:t>Příspěvek na provoz Centra v podobě ročního nájmu a energii pracoviště Mělník v roce 2025</w:t>
      </w:r>
      <w:r w:rsidRPr="006154DD">
        <w:rPr>
          <w:rFonts w:ascii="Open Sans" w:hAnsi="Open Sans" w:cs="Open Sans"/>
          <w:sz w:val="20"/>
        </w:rPr>
        <w:t xml:space="preserve">, který je zaměřen na </w:t>
      </w:r>
      <w:r w:rsidR="00324E77">
        <w:rPr>
          <w:rFonts w:ascii="Open Sans" w:hAnsi="Open Sans" w:cs="Open Sans"/>
          <w:sz w:val="20"/>
        </w:rPr>
        <w:t xml:space="preserve">provoz pracoviště </w:t>
      </w:r>
      <w:r w:rsidR="003036DC">
        <w:rPr>
          <w:rFonts w:ascii="Open Sans" w:hAnsi="Open Sans" w:cs="Open Sans"/>
          <w:sz w:val="20"/>
        </w:rPr>
        <w:t xml:space="preserve">Mělník, poskytující pro občany </w:t>
      </w:r>
      <w:r w:rsidR="00324E77">
        <w:rPr>
          <w:rFonts w:ascii="Open Sans" w:hAnsi="Open Sans" w:cs="Open Sans"/>
          <w:sz w:val="20"/>
        </w:rPr>
        <w:t>O</w:t>
      </w:r>
      <w:r w:rsidR="003036DC">
        <w:rPr>
          <w:rFonts w:ascii="Open Sans" w:hAnsi="Open Sans" w:cs="Open Sans"/>
          <w:sz w:val="20"/>
        </w:rPr>
        <w:t>R</w:t>
      </w:r>
      <w:r w:rsidR="00324E77">
        <w:rPr>
          <w:rFonts w:ascii="Open Sans" w:hAnsi="Open Sans" w:cs="Open Sans"/>
          <w:sz w:val="20"/>
        </w:rPr>
        <w:t>P Mělník služby odborného sociálního</w:t>
      </w:r>
      <w:r w:rsidR="003036DC">
        <w:rPr>
          <w:rFonts w:ascii="Open Sans" w:hAnsi="Open Sans" w:cs="Open Sans"/>
          <w:sz w:val="20"/>
        </w:rPr>
        <w:t xml:space="preserve"> poradenství</w:t>
      </w:r>
      <w:r w:rsidR="00324E77">
        <w:rPr>
          <w:rFonts w:ascii="Open Sans" w:hAnsi="Open Sans" w:cs="Open Sans"/>
          <w:sz w:val="20"/>
        </w:rPr>
        <w:t xml:space="preserve"> a služby pod pověřením výkonu SPOD.</w:t>
      </w:r>
      <w:r w:rsidRPr="006154DD">
        <w:rPr>
          <w:rFonts w:ascii="Open Sans" w:hAnsi="Open Sans" w:cs="Open Sans"/>
          <w:sz w:val="20"/>
        </w:rPr>
        <w:t xml:space="preserve"> Projekt je poskytován v rámci ambulantní činnosti organizace </w:t>
      </w:r>
      <w:r w:rsidR="00267A98">
        <w:rPr>
          <w:rFonts w:ascii="Open Sans" w:hAnsi="Open Sans" w:cs="Open Sans"/>
          <w:sz w:val="20"/>
        </w:rPr>
        <w:t xml:space="preserve">Institut </w:t>
      </w:r>
      <w:r w:rsidR="001F2BAE" w:rsidRPr="00387A24">
        <w:rPr>
          <w:rFonts w:ascii="Open Sans" w:hAnsi="Open Sans" w:cs="Open Sans"/>
          <w:sz w:val="20"/>
        </w:rPr>
        <w:t>Centrum psychologicko-sociálního poradenství Středočeského kraje, příspěvková organizace</w:t>
      </w:r>
      <w:r w:rsidR="003C6A35" w:rsidRPr="000A4E85">
        <w:rPr>
          <w:rFonts w:ascii="Open Sans" w:hAnsi="Open Sans" w:cs="Open Sans"/>
          <w:sz w:val="20"/>
        </w:rPr>
        <w:t xml:space="preserve"> </w:t>
      </w:r>
      <w:r>
        <w:rPr>
          <w:rFonts w:ascii="Open Sans" w:hAnsi="Open Sans" w:cs="Open Sans"/>
          <w:sz w:val="20"/>
        </w:rPr>
        <w:t>na</w:t>
      </w:r>
      <w:r w:rsidRPr="006154DD">
        <w:rPr>
          <w:rFonts w:ascii="Open Sans" w:hAnsi="Open Sans" w:cs="Open Sans"/>
          <w:sz w:val="20"/>
        </w:rPr>
        <w:t xml:space="preserve"> území města Mělník. Žádají prostřednictvím své žádosti ze dne </w:t>
      </w:r>
      <w:r w:rsidR="001F2BAE">
        <w:rPr>
          <w:rFonts w:ascii="Open Sans" w:hAnsi="Open Sans" w:cs="Open Sans"/>
          <w:sz w:val="20"/>
        </w:rPr>
        <w:t>8</w:t>
      </w:r>
      <w:r w:rsidR="00D902C8">
        <w:rPr>
          <w:rFonts w:ascii="Open Sans" w:hAnsi="Open Sans" w:cs="Open Sans"/>
          <w:sz w:val="20"/>
        </w:rPr>
        <w:t xml:space="preserve">. </w:t>
      </w:r>
      <w:r w:rsidR="003036DC">
        <w:rPr>
          <w:rFonts w:ascii="Open Sans" w:hAnsi="Open Sans" w:cs="Open Sans"/>
          <w:sz w:val="20"/>
        </w:rPr>
        <w:t>6</w:t>
      </w:r>
      <w:r w:rsidR="00D902C8">
        <w:rPr>
          <w:rFonts w:ascii="Open Sans" w:hAnsi="Open Sans" w:cs="Open Sans"/>
          <w:sz w:val="20"/>
        </w:rPr>
        <w:t>. 2025</w:t>
      </w:r>
      <w:r w:rsidRPr="006154DD">
        <w:rPr>
          <w:rFonts w:ascii="Open Sans" w:hAnsi="Open Sans" w:cs="Open Sans"/>
          <w:sz w:val="20"/>
        </w:rPr>
        <w:t xml:space="preserve"> splňující veškeré zákonné náležitosti na tuto žádost kladené, které jsou stanoveny zejména v ustanovení § 10a odst. 3 zákona č. 250/2000 Sb., o rozpočtových pravidlech územních rozpočtů, v platném znění</w:t>
      </w:r>
      <w:r w:rsidRPr="00A066B2">
        <w:rPr>
          <w:rFonts w:ascii="Open Sans" w:hAnsi="Open Sans" w:cs="Open Sans"/>
          <w:sz w:val="20"/>
        </w:rPr>
        <w:t xml:space="preserve">, </w:t>
      </w:r>
      <w:r w:rsidRPr="006154DD">
        <w:rPr>
          <w:rFonts w:ascii="Open Sans" w:hAnsi="Open Sans" w:cs="Open Sans"/>
          <w:sz w:val="20"/>
        </w:rPr>
        <w:t>a to včetně doložení úplného výpisu z evidence skutečných majitelů.</w:t>
      </w:r>
    </w:p>
    <w:p w14:paraId="307FE7C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14:paraId="35EB99AE"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Předmět smlouvy</w:t>
      </w:r>
    </w:p>
    <w:p w14:paraId="2A7380A1" w14:textId="442DBD33" w:rsidR="00E53452" w:rsidRPr="006154DD" w:rsidRDefault="00E53452" w:rsidP="00E5345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 xml:space="preserve">Na základě této smlouvy se poskytovatel zavazuje poskytnout příjemci účelovou dotaci ve výši Kč </w:t>
      </w:r>
      <w:proofErr w:type="gramStart"/>
      <w:r w:rsidR="001F2BAE">
        <w:rPr>
          <w:rFonts w:ascii="Open Sans" w:hAnsi="Open Sans" w:cs="Open Sans"/>
          <w:sz w:val="20"/>
        </w:rPr>
        <w:t>80</w:t>
      </w:r>
      <w:r w:rsidRPr="006154DD">
        <w:rPr>
          <w:rFonts w:ascii="Open Sans" w:hAnsi="Open Sans" w:cs="Open Sans"/>
          <w:sz w:val="20"/>
        </w:rPr>
        <w:t> </w:t>
      </w:r>
      <w:r>
        <w:rPr>
          <w:rFonts w:ascii="Open Sans" w:hAnsi="Open Sans" w:cs="Open Sans"/>
          <w:sz w:val="20"/>
        </w:rPr>
        <w:t>0</w:t>
      </w:r>
      <w:r w:rsidRPr="006154DD">
        <w:rPr>
          <w:rFonts w:ascii="Open Sans" w:hAnsi="Open Sans" w:cs="Open Sans"/>
          <w:sz w:val="20"/>
        </w:rPr>
        <w:t>00  (slovy</w:t>
      </w:r>
      <w:proofErr w:type="gramEnd"/>
      <w:r w:rsidRPr="006154DD">
        <w:rPr>
          <w:rFonts w:ascii="Open Sans" w:hAnsi="Open Sans" w:cs="Open Sans"/>
          <w:sz w:val="20"/>
        </w:rPr>
        <w:t xml:space="preserve">: </w:t>
      </w:r>
      <w:proofErr w:type="spellStart"/>
      <w:r w:rsidR="001F2BAE">
        <w:rPr>
          <w:rFonts w:ascii="Open Sans" w:hAnsi="Open Sans" w:cs="Open Sans"/>
          <w:sz w:val="20"/>
        </w:rPr>
        <w:t>osmdesát</w:t>
      </w:r>
      <w:r w:rsidR="00995446">
        <w:rPr>
          <w:rFonts w:ascii="Open Sans" w:hAnsi="Open Sans" w:cs="Open Sans"/>
          <w:sz w:val="20"/>
        </w:rPr>
        <w:t>tisíc</w:t>
      </w:r>
      <w:proofErr w:type="spellEnd"/>
      <w:r w:rsidR="00995446" w:rsidRPr="006154DD">
        <w:rPr>
          <w:rFonts w:ascii="Open Sans" w:hAnsi="Open Sans" w:cs="Open Sans"/>
          <w:sz w:val="20"/>
        </w:rPr>
        <w:t xml:space="preserve"> </w:t>
      </w:r>
      <w:r w:rsidRPr="006154DD">
        <w:rPr>
          <w:rFonts w:ascii="Open Sans" w:hAnsi="Open Sans" w:cs="Open Sans"/>
          <w:sz w:val="20"/>
        </w:rPr>
        <w:t>korun českých)</w:t>
      </w:r>
      <w:bookmarkEnd w:id="1"/>
      <w:r w:rsidRPr="006154DD">
        <w:rPr>
          <w:rFonts w:ascii="Open Sans" w:hAnsi="Open Sans" w:cs="Open Sans"/>
          <w:sz w:val="20"/>
        </w:rPr>
        <w:t>.</w:t>
      </w:r>
      <w:bookmarkEnd w:id="2"/>
    </w:p>
    <w:p w14:paraId="2C1A60DA"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Účel dotace</w:t>
      </w:r>
    </w:p>
    <w:p w14:paraId="0B026629" w14:textId="0AA80175" w:rsidR="00E53452" w:rsidRPr="006154DD" w:rsidRDefault="00E53452" w:rsidP="00E53452">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 xml:space="preserve">Příjemce je povinen použít účelovou dotaci dle článku </w:t>
      </w:r>
      <w:r w:rsidRPr="004241EB">
        <w:rPr>
          <w:rFonts w:ascii="Open Sans" w:hAnsi="Open Sans" w:cs="Open Sans"/>
          <w:sz w:val="20"/>
        </w:rPr>
        <w:fldChar w:fldCharType="begin"/>
      </w:r>
      <w:r w:rsidRPr="006154DD">
        <w:rPr>
          <w:rFonts w:ascii="Open Sans" w:hAnsi="Open Sans" w:cs="Open Sans"/>
          <w:sz w:val="20"/>
        </w:rPr>
        <w:instrText xml:space="preserve"> REF _Ref440608547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výhradně </w:t>
      </w:r>
      <w:bookmarkStart w:id="5" w:name="_Ref376077430"/>
      <w:bookmarkEnd w:id="3"/>
      <w:r w:rsidR="00A721CD">
        <w:rPr>
          <w:rFonts w:ascii="Open Sans" w:hAnsi="Open Sans" w:cs="Open Sans"/>
          <w:sz w:val="20"/>
        </w:rPr>
        <w:t>na</w:t>
      </w:r>
      <w:r w:rsidR="0074664A">
        <w:rPr>
          <w:rFonts w:ascii="Open Sans" w:hAnsi="Open Sans" w:cs="Open Sans"/>
          <w:sz w:val="20"/>
        </w:rPr>
        <w:t xml:space="preserve"> </w:t>
      </w:r>
      <w:r w:rsidR="000901A5">
        <w:rPr>
          <w:rFonts w:ascii="Open Sans" w:hAnsi="Open Sans" w:cs="Open Sans"/>
          <w:sz w:val="20"/>
        </w:rPr>
        <w:t xml:space="preserve">roční </w:t>
      </w:r>
      <w:r w:rsidR="001323A3">
        <w:rPr>
          <w:rFonts w:ascii="Open Sans" w:hAnsi="Open Sans" w:cs="Open Sans"/>
          <w:sz w:val="20"/>
        </w:rPr>
        <w:t xml:space="preserve">nájemné, </w:t>
      </w:r>
      <w:r w:rsidR="000901A5">
        <w:rPr>
          <w:rFonts w:ascii="Open Sans" w:hAnsi="Open Sans" w:cs="Open Sans"/>
          <w:sz w:val="20"/>
        </w:rPr>
        <w:t>roční spotřeba energií + služby spojené s nájmem</w:t>
      </w:r>
      <w:r w:rsidR="00E92CAA">
        <w:rPr>
          <w:rFonts w:ascii="Open Sans" w:hAnsi="Open Sans" w:cs="Open Sans"/>
          <w:sz w:val="20"/>
        </w:rPr>
        <w:t>,</w:t>
      </w:r>
      <w:r w:rsidRPr="006154DD">
        <w:rPr>
          <w:rFonts w:ascii="Open Sans" w:hAnsi="Open Sans" w:cs="Open Sans"/>
          <w:sz w:val="20"/>
        </w:rPr>
        <w:t xml:space="preserve"> a to nejpozději do </w:t>
      </w:r>
      <w:proofErr w:type="gramStart"/>
      <w:r w:rsidRPr="006154DD">
        <w:rPr>
          <w:rFonts w:ascii="Open Sans" w:hAnsi="Open Sans" w:cs="Open Sans"/>
          <w:sz w:val="20"/>
        </w:rPr>
        <w:t>31.12.202</w:t>
      </w:r>
      <w:r>
        <w:rPr>
          <w:rFonts w:ascii="Open Sans" w:hAnsi="Open Sans" w:cs="Open Sans"/>
          <w:sz w:val="20"/>
        </w:rPr>
        <w:t>5</w:t>
      </w:r>
      <w:proofErr w:type="gramEnd"/>
      <w:r w:rsidRPr="006154DD">
        <w:rPr>
          <w:rFonts w:ascii="Open Sans" w:hAnsi="Open Sans" w:cs="Open Sans"/>
          <w:sz w:val="20"/>
        </w:rPr>
        <w:t>.</w:t>
      </w:r>
      <w:bookmarkEnd w:id="4"/>
      <w:bookmarkEnd w:id="5"/>
    </w:p>
    <w:p w14:paraId="7615FA00" w14:textId="77777777" w:rsidR="00E53452" w:rsidRPr="006154DD" w:rsidRDefault="00E53452" w:rsidP="00E53452">
      <w:pPr>
        <w:pStyle w:val="Nadpis1"/>
        <w:spacing w:before="360"/>
        <w:rPr>
          <w:rFonts w:ascii="Open Sans" w:hAnsi="Open Sans" w:cs="Open Sans"/>
          <w:sz w:val="24"/>
        </w:rPr>
      </w:pPr>
      <w:r w:rsidRPr="006154DD">
        <w:rPr>
          <w:rFonts w:ascii="Open Sans" w:hAnsi="Open Sans" w:cs="Open Sans"/>
          <w:sz w:val="22"/>
        </w:rPr>
        <w:t>Způsob poskytnutí dotace, její finanční vypořádání a povinnosti příjemce</w:t>
      </w:r>
    </w:p>
    <w:p w14:paraId="4424BA4D" w14:textId="75680297"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w:t>
      </w:r>
      <w:proofErr w:type="gramStart"/>
      <w:r w:rsidRPr="006154DD">
        <w:rPr>
          <w:rFonts w:ascii="Open Sans" w:hAnsi="Open Sans" w:cs="Open Sans"/>
          <w:sz w:val="20"/>
        </w:rPr>
        <w:t xml:space="preserve">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formou bankovního převodu celé částky na bankovní účet příjemce uvedený v záhlaví této smlouvy, a to ve lhůtě do 15 dnů od podpisu této smlouvy.</w:t>
      </w:r>
    </w:p>
    <w:p w14:paraId="500BEFD1" w14:textId="332A6CE4" w:rsidR="00E53452" w:rsidRPr="006154DD" w:rsidRDefault="00E53452" w:rsidP="00E53452">
      <w:pPr>
        <w:pStyle w:val="slovanseznam"/>
        <w:rPr>
          <w:rFonts w:ascii="Open Sans" w:hAnsi="Open Sans" w:cs="Open Sans"/>
          <w:sz w:val="20"/>
        </w:rPr>
      </w:pPr>
      <w:bookmarkStart w:id="6" w:name="_Ref440612955"/>
      <w:r w:rsidRPr="006154DD">
        <w:rPr>
          <w:rFonts w:ascii="Open Sans" w:hAnsi="Open Sans" w:cs="Open Sans"/>
          <w:sz w:val="20"/>
        </w:rPr>
        <w:t xml:space="preserve">Příjemce se zavazuje předložit poskytovateli řádné finanční vypořádání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nejpozději do </w:t>
      </w:r>
      <w:proofErr w:type="gramStart"/>
      <w:r w:rsidRPr="006154DD">
        <w:rPr>
          <w:rFonts w:ascii="Open Sans" w:hAnsi="Open Sans" w:cs="Open Sans"/>
          <w:sz w:val="20"/>
        </w:rPr>
        <w:t>31.01.202</w:t>
      </w:r>
      <w:r>
        <w:rPr>
          <w:rFonts w:ascii="Open Sans" w:hAnsi="Open Sans" w:cs="Open Sans"/>
          <w:sz w:val="20"/>
        </w:rPr>
        <w:t>6</w:t>
      </w:r>
      <w:proofErr w:type="gramEnd"/>
      <w:r w:rsidRPr="006154DD">
        <w:rPr>
          <w:rFonts w:ascii="Open Sans" w:hAnsi="Open Sans" w:cs="Open Sans"/>
          <w:sz w:val="20"/>
        </w:rPr>
        <w:t>. Finanční vypořádání bude obsahovat podrobný výčet jednotlivých položek, na které byla účelová dotace použita, včetně kopií všech platebních (daňových) dokladů a stručný komentář o zvoleném způsobu využití dotace. Příjemce na vyžádání poskytovatele dále předloží podrobné rozkrytí některých výsledkových a rozvahových účtů.</w:t>
      </w:r>
      <w:bookmarkEnd w:id="6"/>
    </w:p>
    <w:p w14:paraId="74FC0894" w14:textId="77777777" w:rsidR="00E53452" w:rsidRPr="006154DD" w:rsidRDefault="00E53452" w:rsidP="00E53452">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bookmarkEnd w:id="7"/>
    </w:p>
    <w:p w14:paraId="03E205F0" w14:textId="1C7F0CC1"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w:t>
      </w:r>
      <w:proofErr w:type="gramStart"/>
      <w:r w:rsidRPr="006154DD">
        <w:rPr>
          <w:rFonts w:ascii="Open Sans" w:hAnsi="Open Sans" w:cs="Open Sans"/>
          <w:sz w:val="20"/>
        </w:rPr>
        <w:t xml:space="preserve">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vrátit poskytovateli nevyčerpanou část této účelové dotace bez zbytečného odkladu.</w:t>
      </w:r>
    </w:p>
    <w:p w14:paraId="110A7885" w14:textId="49C89B60"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w:t>
      </w:r>
      <w:proofErr w:type="gramStart"/>
      <w:r w:rsidRPr="006154DD">
        <w:rPr>
          <w:rFonts w:ascii="Open Sans" w:hAnsi="Open Sans" w:cs="Open Sans"/>
          <w:sz w:val="20"/>
        </w:rPr>
        <w:t xml:space="preserve">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převede příjemce příslušnou částku na bankovní účet poskytovatele číslo 27-0460004379/0800, vedený u České spořitelny, a. s., pobočka Mělník.</w:t>
      </w:r>
    </w:p>
    <w:p w14:paraId="59BE3FDC" w14:textId="287A14C3"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 xml:space="preserve">Podpora de </w:t>
      </w:r>
      <w:proofErr w:type="spellStart"/>
      <w:r w:rsidRPr="006154DD">
        <w:rPr>
          <w:rFonts w:ascii="Open Sans" w:hAnsi="Open Sans" w:cs="Open Sans"/>
          <w:sz w:val="22"/>
        </w:rPr>
        <w:t>minimis</w:t>
      </w:r>
      <w:proofErr w:type="spellEnd"/>
    </w:p>
    <w:p w14:paraId="3CCA8924" w14:textId="6A7E3EFA" w:rsidR="00E53452" w:rsidRPr="006154DD" w:rsidRDefault="00816AF8" w:rsidP="00387A24">
      <w:pPr>
        <w:pStyle w:val="slovanseznam"/>
      </w:pPr>
      <w:r w:rsidRPr="00006D72">
        <w:t xml:space="preserve">Smluvní strany berou na vědomí, že poskytnutá dotace </w:t>
      </w:r>
      <w:r w:rsidRPr="00387A24">
        <w:t xml:space="preserve">není podporou de </w:t>
      </w:r>
      <w:proofErr w:type="spellStart"/>
      <w:r w:rsidRPr="00387A24">
        <w:t>minimis</w:t>
      </w:r>
      <w:proofErr w:type="spellEnd"/>
      <w:r w:rsidRPr="00816AF8">
        <w:t xml:space="preserve">, neboť </w:t>
      </w:r>
      <w:r w:rsidRPr="00387A24">
        <w:t>nepředstavuje státní podporu</w:t>
      </w:r>
      <w:r w:rsidRPr="00816AF8">
        <w:t xml:space="preserve"> ve smyslu čl. 107 odst. 1 SFEU. Dotace je poskytována příjemci jakožto </w:t>
      </w:r>
      <w:r w:rsidRPr="00387A24">
        <w:t>nevýdělečnému spolku</w:t>
      </w:r>
      <w:r w:rsidRPr="00816AF8">
        <w:t xml:space="preserve"> </w:t>
      </w:r>
      <w:r w:rsidRPr="00387A24">
        <w:t>výlučně na neekonomickou činnost</w:t>
      </w:r>
      <w:r w:rsidRPr="00816AF8">
        <w:t xml:space="preserve"> specifikovanou v </w:t>
      </w:r>
      <w:r w:rsidRPr="00387A24">
        <w:t>této smlouvě</w:t>
      </w:r>
      <w:r w:rsidRPr="00816AF8">
        <w:t xml:space="preserve"> (tj. činnost, která není nabídkou zboží či služeb na trhu).</w:t>
      </w:r>
    </w:p>
    <w:p w14:paraId="40FC09FD"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Porušení rozpočtové kázně</w:t>
      </w:r>
    </w:p>
    <w:p w14:paraId="2017F592" w14:textId="77777777" w:rsidR="00E53452" w:rsidRPr="006154DD" w:rsidRDefault="00E53452" w:rsidP="00E53452">
      <w:pPr>
        <w:pStyle w:val="slovanseznam"/>
        <w:rPr>
          <w:rFonts w:ascii="Open Sans" w:hAnsi="Open Sans" w:cs="Open Sans"/>
          <w:sz w:val="20"/>
        </w:rPr>
      </w:pPr>
      <w:bookmarkStart w:id="8" w:name="_Ref440555414"/>
      <w:r w:rsidRPr="006154DD">
        <w:rPr>
          <w:rFonts w:ascii="Open Sans" w:hAnsi="Open Sans" w:cs="Open Sans"/>
          <w:sz w:val="20"/>
        </w:rPr>
        <w:t>Porušením rozpočtové kázně je každé neoprávněné použití nebo zadržení peněžních prostředků příjemcem poskytnutých jako účelová dotace z rozpočtu poskytovatele.</w:t>
      </w:r>
      <w:bookmarkEnd w:id="8"/>
    </w:p>
    <w:p w14:paraId="5234A087" w14:textId="0868551A"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w:t>
      </w:r>
      <w:proofErr w:type="gramStart"/>
      <w:r w:rsidRPr="006154DD">
        <w:rPr>
          <w:rFonts w:ascii="Open Sans" w:hAnsi="Open Sans" w:cs="Open Sans"/>
          <w:sz w:val="20"/>
        </w:rPr>
        <w:t xml:space="preserve">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rozpočtů, v platném znění.</w:t>
      </w:r>
    </w:p>
    <w:p w14:paraId="47FF479D" w14:textId="10BE6986"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 xml:space="preserve">Zadržením peněžních prostředků podle </w:t>
      </w:r>
      <w:proofErr w:type="gramStart"/>
      <w:r w:rsidRPr="006154DD">
        <w:rPr>
          <w:rFonts w:ascii="Open Sans" w:hAnsi="Open Sans" w:cs="Open Sans"/>
          <w:sz w:val="20"/>
        </w:rPr>
        <w:t xml:space="preserve">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276B3372" w14:textId="77777777" w:rsidR="00E53452" w:rsidRPr="006154DD" w:rsidRDefault="00E53452" w:rsidP="00E53452">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56A154FC"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příslušenství za méně závažné porušení povinnosti ve smyslu ustanovení § 22 odst. 5 zákona o rozpočtových pravidlech územních rozpočtů, v platném znění, se použije ustanovení článku 8 této smlouvy.</w:t>
      </w:r>
    </w:p>
    <w:p w14:paraId="064626B6" w14:textId="77777777" w:rsidR="00E53452" w:rsidRPr="006154DD" w:rsidRDefault="00E53452" w:rsidP="00E53452">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bookmarkEnd w:id="10"/>
    </w:p>
    <w:p w14:paraId="4C47BB7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souladu s ustanovením § 22 odst. 9 písm. a) zákona č. 250/2000 Sb., o rozpočtových pravidlech územních rozpočtů, v platném znění rozhoduje o uložení odvodu dotace a penále v samostatné působnosti Městský úřad Mělník. Odvod a penále lze uložit do 10 let počítaných od 1. ledna roku následujícího po roce, v němž došlo k porušení rozpočtové kázně.</w:t>
      </w:r>
    </w:p>
    <w:p w14:paraId="76EF38D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 ostatních ustanovení této smlouvy.</w:t>
      </w:r>
    </w:p>
    <w:p w14:paraId="526478EE"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738020CB"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Méně závažné porušení povinnosti</w:t>
      </w:r>
    </w:p>
    <w:p w14:paraId="1576FFE3" w14:textId="1204C5DC" w:rsidR="00E53452" w:rsidRPr="006154DD" w:rsidRDefault="00E53452" w:rsidP="00E53452">
      <w:pPr>
        <w:pStyle w:val="slovanseznam"/>
        <w:rPr>
          <w:rFonts w:ascii="Open Sans" w:hAnsi="Open Sans" w:cs="Open Sans"/>
          <w:sz w:val="20"/>
        </w:rPr>
      </w:pPr>
      <w:r w:rsidRPr="006154DD">
        <w:rPr>
          <w:rFonts w:ascii="Open Sans" w:hAnsi="Open Sans" w:cs="Open Sans"/>
          <w:sz w:val="20"/>
        </w:rPr>
        <w:t>Nedodržení povinnosti uvedené v </w:t>
      </w:r>
      <w:proofErr w:type="gramStart"/>
      <w:r w:rsidRPr="006154DD">
        <w:rPr>
          <w:rFonts w:ascii="Open Sans" w:hAnsi="Open Sans" w:cs="Open Sans"/>
          <w:sz w:val="20"/>
        </w:rPr>
        <w:t xml:space="preserve">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a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je považováno za méně závažné porušení povinnosti ve smyslu ustanovení § 22 odst. 5 zákona č. 250/2000 Sb., o rozpočtových pravidlech územních rozpočtů, v platném znění. Odvod za tato porušení se stanoví následujícím způsobem:</w:t>
      </w:r>
    </w:p>
    <w:p w14:paraId="11436FEC" w14:textId="67C0ACAC"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Předložení finančního vypořádání dle </w:t>
      </w:r>
      <w:proofErr w:type="gramStart"/>
      <w:r w:rsidRPr="006154DD">
        <w:rPr>
          <w:rFonts w:ascii="Open Sans" w:hAnsi="Open Sans" w:cs="Open Sans"/>
          <w:sz w:val="20"/>
        </w:rPr>
        <w:t xml:space="preserve">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po stanovené lhůtě:</w:t>
      </w:r>
    </w:p>
    <w:p w14:paraId="63297D02"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do 15 kalendářních dnů – odvod ve výši 5 % z poskytnuté dotace,</w:t>
      </w:r>
    </w:p>
    <w:p w14:paraId="49ADB27B"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16 do 30 kalendářních dnů – odvod ve výši 10 % z poskytnuté dotace,</w:t>
      </w:r>
    </w:p>
    <w:p w14:paraId="27A50315"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31 do 60 kalendářních dnů – odvod ve výši 15 % z poskytnuté dotace,</w:t>
      </w:r>
    </w:p>
    <w:p w14:paraId="007413C6"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61 kalendářních dnů – odvod ve výši 100 % poskytnuté dotace.</w:t>
      </w:r>
    </w:p>
    <w:p w14:paraId="00274FED" w14:textId="427CB044"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Porušení povinnosti uvedené v </w:t>
      </w:r>
      <w:proofErr w:type="gramStart"/>
      <w:r w:rsidRPr="006154DD">
        <w:rPr>
          <w:rFonts w:ascii="Open Sans" w:hAnsi="Open Sans" w:cs="Open Sans"/>
          <w:sz w:val="20"/>
        </w:rPr>
        <w:t xml:space="preserve">článku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 odvod ve výši 5 % poskytnuté dotace.</w:t>
      </w:r>
    </w:p>
    <w:p w14:paraId="7F31E507"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Ukončení smlouvy</w:t>
      </w:r>
    </w:p>
    <w:p w14:paraId="382C3025"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 dle ustanovení § 166 odst. 2 zákona č. 500/2004 Sb., správního řádu, v platném znění, a to za podmínek dále stanovených.</w:t>
      </w:r>
    </w:p>
    <w:p w14:paraId="123FCD7E" w14:textId="77777777" w:rsidR="00E53452" w:rsidRPr="006154DD" w:rsidRDefault="00E53452" w:rsidP="00E5345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11"/>
    </w:p>
    <w:p w14:paraId="34BB0A47" w14:textId="67543F4D"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Dohoda o ukončení smlouvy nabývá účinnosti podpisem oběma účastníky, avšak pouze za předpokladu, že došlo k platnému vypořádání všech závazků z této smlouvy, včetně vrácení finančních prostředků podle </w:t>
      </w:r>
      <w:proofErr w:type="gramStart"/>
      <w:r w:rsidRPr="006154DD">
        <w:rPr>
          <w:rFonts w:ascii="Open Sans" w:hAnsi="Open Sans" w:cs="Open Sans"/>
          <w:sz w:val="20"/>
        </w:rPr>
        <w:t xml:space="preserve">článku </w:t>
      </w:r>
      <w:r w:rsidRPr="004241EB">
        <w:rPr>
          <w:rFonts w:ascii="Open Sans" w:hAnsi="Open Sans" w:cs="Open Sans"/>
          <w:sz w:val="20"/>
        </w:rPr>
        <w:fldChar w:fldCharType="begin"/>
      </w:r>
      <w:r w:rsidRPr="006154DD">
        <w:rPr>
          <w:rFonts w:ascii="Open Sans" w:hAnsi="Open Sans" w:cs="Open Sans"/>
          <w:sz w:val="20"/>
        </w:rPr>
        <w:instrText xml:space="preserve"> REF _Ref440611409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9.2</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w:t>
      </w:r>
    </w:p>
    <w:p w14:paraId="068625C8"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36410E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svým jednáním poruší rozpočtovou kázeň,</w:t>
      </w:r>
    </w:p>
    <w:p w14:paraId="10E9E81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rozpočet nebo časový a finanční harmonogram realizace projektu,</w:t>
      </w:r>
    </w:p>
    <w:p w14:paraId="7F534C3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399FA46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3C722BAD"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jakékoliv závazné termíny stanovené v této smlouvě,</w:t>
      </w:r>
    </w:p>
    <w:p w14:paraId="03027128"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0FBBAED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2E2E9D5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4D56BE10" w14:textId="10FA8963"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v žádosti o poskytnutí dotace, čestném prohlášení nebo ve finančním vypořádání dle </w:t>
      </w:r>
      <w:proofErr w:type="gramStart"/>
      <w:r w:rsidRPr="006154DD">
        <w:rPr>
          <w:rFonts w:ascii="Open Sans" w:hAnsi="Open Sans" w:cs="Open Sans"/>
          <w:sz w:val="20"/>
        </w:rPr>
        <w:t xml:space="preserve">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w:t>
      </w:r>
      <w:proofErr w:type="gramEnd"/>
      <w:r w:rsidRPr="006154DD">
        <w:rPr>
          <w:rFonts w:ascii="Open Sans" w:hAnsi="Open Sans" w:cs="Open Sans"/>
          <w:sz w:val="20"/>
        </w:rPr>
        <w:t xml:space="preserve"> smlouvy uvede zkreslené nebo zcela nepravdivé údaje či informace.</w:t>
      </w:r>
    </w:p>
    <w:p w14:paraId="13C6532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3A70521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0208FC5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Zrušení smlouvy podle ustanovení § 167 zákona č. 500/2004 Sb., správního řádu, v platném znění, strany nesjednávají.</w:t>
      </w:r>
    </w:p>
    <w:p w14:paraId="2DC4745C"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Veřejnoprávní povinnosti účastníků</w:t>
      </w:r>
    </w:p>
    <w:p w14:paraId="64B0CB75" w14:textId="43206BB1"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Uzavření této smlouvy (resp. poskytnutí dotace) bylo schváleno usnesením rady města Mělníka ze dne </w:t>
      </w:r>
      <w:r w:rsidR="009B4AA0">
        <w:rPr>
          <w:rFonts w:ascii="Open Sans" w:hAnsi="Open Sans" w:cs="Open Sans"/>
          <w:sz w:val="20"/>
        </w:rPr>
        <w:t>13.</w:t>
      </w:r>
      <w:r w:rsidR="00A721CD">
        <w:rPr>
          <w:rFonts w:ascii="Open Sans" w:hAnsi="Open Sans" w:cs="Open Sans"/>
          <w:sz w:val="20"/>
        </w:rPr>
        <w:t xml:space="preserve"> </w:t>
      </w:r>
      <w:r w:rsidR="009B4AA0">
        <w:rPr>
          <w:rFonts w:ascii="Open Sans" w:hAnsi="Open Sans" w:cs="Open Sans"/>
          <w:sz w:val="20"/>
        </w:rPr>
        <w:t>10.</w:t>
      </w:r>
      <w:r w:rsidR="00A721CD">
        <w:rPr>
          <w:rFonts w:ascii="Open Sans" w:hAnsi="Open Sans" w:cs="Open Sans"/>
          <w:sz w:val="20"/>
        </w:rPr>
        <w:t xml:space="preserve"> </w:t>
      </w:r>
      <w:r w:rsidR="009B4AA0">
        <w:rPr>
          <w:rFonts w:ascii="Open Sans" w:hAnsi="Open Sans" w:cs="Open Sans"/>
          <w:sz w:val="20"/>
        </w:rPr>
        <w:t>2025</w:t>
      </w:r>
      <w:r>
        <w:rPr>
          <w:rFonts w:ascii="Open Sans" w:hAnsi="Open Sans" w:cs="Open Sans"/>
          <w:sz w:val="20"/>
        </w:rPr>
        <w:t>,</w:t>
      </w:r>
      <w:r w:rsidRPr="006154DD">
        <w:rPr>
          <w:rFonts w:ascii="Open Sans" w:hAnsi="Open Sans" w:cs="Open Sans"/>
          <w:sz w:val="20"/>
        </w:rPr>
        <w:t xml:space="preserve"> číslo jednací </w:t>
      </w:r>
      <w:r w:rsidR="009B4AA0">
        <w:rPr>
          <w:rFonts w:ascii="Open Sans" w:hAnsi="Open Sans" w:cs="Open Sans"/>
          <w:sz w:val="20"/>
        </w:rPr>
        <w:t>717/2025/R.</w:t>
      </w:r>
    </w:p>
    <w:p w14:paraId="6D7A36C5" w14:textId="77777777" w:rsidR="00E53452" w:rsidRPr="006154DD" w:rsidRDefault="00E53452" w:rsidP="00E53452">
      <w:pPr>
        <w:pStyle w:val="slovanseznam"/>
        <w:rPr>
          <w:rFonts w:ascii="Open Sans" w:hAnsi="Open Sans" w:cs="Open Sans"/>
          <w:sz w:val="20"/>
        </w:rPr>
      </w:pPr>
      <w:r w:rsidRPr="006154DD">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049419A8" w14:textId="77777777" w:rsidR="00E53452" w:rsidRPr="006154DD" w:rsidRDefault="00E53452" w:rsidP="00E53452">
      <w:pPr>
        <w:pStyle w:val="slovanseznam"/>
        <w:rPr>
          <w:rFonts w:ascii="Open Sans" w:hAnsi="Open Sans" w:cs="Open Sans"/>
          <w:sz w:val="20"/>
        </w:rPr>
      </w:pPr>
      <w:r w:rsidRPr="006154DD">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0A8FFB3" w14:textId="77777777" w:rsidR="00E53452" w:rsidRPr="006154DD" w:rsidRDefault="00E53452" w:rsidP="00E53452">
      <w:pPr>
        <w:pStyle w:val="slovanseznam"/>
        <w:rPr>
          <w:rFonts w:ascii="Open Sans" w:hAnsi="Open Sans" w:cs="Open Sans"/>
          <w:sz w:val="20"/>
        </w:rPr>
      </w:pPr>
      <w:r w:rsidRPr="006154DD">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2E663C50" w14:textId="77777777" w:rsidR="00E53452" w:rsidRPr="006154DD" w:rsidRDefault="00E53452" w:rsidP="00E53452">
      <w:pPr>
        <w:pStyle w:val="slovanseznam"/>
        <w:rPr>
          <w:rFonts w:ascii="Open Sans" w:hAnsi="Open Sans" w:cs="Open Sans"/>
          <w:sz w:val="20"/>
        </w:rPr>
      </w:pPr>
      <w:bookmarkStart w:id="12" w:name="_Ref454440606"/>
      <w:r w:rsidRPr="006154DD">
        <w:t>Poskytovatel se zavazuje zaslat tuto smlouvu správci registru smluv k uveřejnění prostřednictvím registru smluv bez zbytečného odkladu, nejpozději však do 30 dnů od uzavření této smlouvy.</w:t>
      </w:r>
      <w:bookmarkEnd w:id="12"/>
    </w:p>
    <w:p w14:paraId="23248B14" w14:textId="014CD9B4" w:rsidR="00E53452" w:rsidRPr="006154DD" w:rsidRDefault="00E53452" w:rsidP="00E53452">
      <w:pPr>
        <w:pStyle w:val="slovanseznam"/>
        <w:rPr>
          <w:rFonts w:ascii="Open Sans" w:hAnsi="Open Sans" w:cs="Open Sans"/>
          <w:sz w:val="20"/>
        </w:rPr>
      </w:pPr>
      <w:r w:rsidRPr="006154DD">
        <w:t xml:space="preserve">Příjemce se zavazuje ověřit, zda byla povinnost poskytovatele dle článku </w:t>
      </w:r>
      <w:r w:rsidRPr="004241EB">
        <w:fldChar w:fldCharType="begin"/>
      </w:r>
      <w:r w:rsidRPr="006154DD">
        <w:instrText xml:space="preserve"> REF _Ref454440606 \r \h  \* MERGEFORMAT </w:instrText>
      </w:r>
      <w:r w:rsidRPr="004241EB">
        <w:fldChar w:fldCharType="separate"/>
      </w:r>
      <w:proofErr w:type="gramStart"/>
      <w:r w:rsidR="00F843D1">
        <w:t>10.5</w:t>
      </w:r>
      <w:r w:rsidRPr="004241EB">
        <w:fldChar w:fldCharType="end"/>
      </w:r>
      <w:r w:rsidRPr="006154DD">
        <w:t xml:space="preserve"> této</w:t>
      </w:r>
      <w:proofErr w:type="gramEnd"/>
      <w:r w:rsidRPr="006154DD">
        <w:t xml:space="preserve"> smlouvy řádně splněna. Není-li povinnost poskytovatele dle článku </w:t>
      </w:r>
      <w:r w:rsidRPr="004241EB">
        <w:fldChar w:fldCharType="begin"/>
      </w:r>
      <w:r w:rsidRPr="006154DD">
        <w:instrText xml:space="preserve"> REF _Ref454440606 \r \h  \* MERGEFORMAT </w:instrText>
      </w:r>
      <w:r w:rsidRPr="004241EB">
        <w:fldChar w:fldCharType="separate"/>
      </w:r>
      <w:proofErr w:type="gramStart"/>
      <w:r w:rsidR="00F843D1">
        <w:t>10.5</w:t>
      </w:r>
      <w:r w:rsidRPr="004241EB">
        <w:fldChar w:fldCharType="end"/>
      </w:r>
      <w:r w:rsidRPr="006154DD">
        <w:t xml:space="preserve"> této</w:t>
      </w:r>
      <w:proofErr w:type="gramEnd"/>
      <w:r w:rsidRPr="006154DD">
        <w:t xml:space="preserve"> smlouvy řádně a včas splněna, zavazuje se příjemce zaslat tuto smlouvu správci registru smluv k uveřejnění prostřednictvím registru smluv sám a to bez zbytečného odkladu poté, co se o nesplnění povinnosti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příjemce dozvěděl, nejpozději však do tří měsíců ode dne, kdy byla tato smlouva uzavřena.</w:t>
      </w:r>
    </w:p>
    <w:p w14:paraId="4BF832B7" w14:textId="77777777" w:rsidR="00E53452" w:rsidRPr="00A066B2" w:rsidRDefault="00E53452" w:rsidP="00E53452">
      <w:pPr>
        <w:pStyle w:val="slovanseznam"/>
        <w:numPr>
          <w:ilvl w:val="0"/>
          <w:numId w:val="0"/>
        </w:numPr>
        <w:ind w:left="709"/>
        <w:rPr>
          <w:rFonts w:ascii="Open Sans" w:hAnsi="Open Sans" w:cs="Open Sans"/>
          <w:sz w:val="20"/>
        </w:rPr>
      </w:pPr>
    </w:p>
    <w:p w14:paraId="0BBE7604"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Závěrečná ustanovení</w:t>
      </w:r>
    </w:p>
    <w:p w14:paraId="24C241A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Tato smlouva nabývá platnosti okamžikem podpisu oběma účastníky. Podmínkou nabytí účinnosti této smlouvy je její řádné zveřejnění v registru smluv postupem podle příslušných ustanovení č. 340/2015 Sb., o registru smluv v platném znění.</w:t>
      </w:r>
    </w:p>
    <w:p w14:paraId="4B5CB6F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EE34C9D" w14:textId="77777777" w:rsidR="00E53452" w:rsidRPr="00A066B2" w:rsidRDefault="00E53452" w:rsidP="00E53452">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p>
    <w:p w14:paraId="30FEEFB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szCs w:val="24"/>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F3E05CF" w14:textId="77777777" w:rsidR="00E53452" w:rsidRPr="006154DD" w:rsidRDefault="00E53452" w:rsidP="00E53452">
      <w:pPr>
        <w:pStyle w:val="slovanseznam"/>
        <w:rPr>
          <w:rFonts w:ascii="Open Sans" w:hAnsi="Open Sans" w:cs="Open Sans"/>
          <w:sz w:val="20"/>
        </w:rPr>
      </w:pPr>
      <w:r w:rsidRPr="00A066B2">
        <w:rPr>
          <w:rFonts w:ascii="Open Sans" w:hAnsi="Open Sans" w:cs="Open Sans"/>
          <w:sz w:val="20"/>
        </w:rPr>
        <w:t>Tuto smlouvu je možné měnit pouze písemnou dohodou účastníků ve formě číslovaných dodatků.</w:t>
      </w:r>
    </w:p>
    <w:p w14:paraId="4971ABFE" w14:textId="7C487FC4" w:rsidR="00E53452" w:rsidRPr="006154DD" w:rsidRDefault="00E53452" w:rsidP="00E53452">
      <w:pPr>
        <w:pStyle w:val="slovanseznam"/>
        <w:rPr>
          <w:rFonts w:ascii="Open Sans" w:hAnsi="Open Sans" w:cs="Open Sans"/>
          <w:sz w:val="20"/>
        </w:rPr>
      </w:pPr>
      <w:r w:rsidRPr="00A066B2">
        <w:rPr>
          <w:rFonts w:ascii="Open Sans" w:hAnsi="Open Sans" w:cs="Open Sans"/>
          <w:sz w:val="20"/>
        </w:rPr>
        <w:t>Tato smlouva je vyhotovena v elektronické podobě ve formátu PDF/A, a je podepsána z</w:t>
      </w:r>
      <w:r w:rsidR="000158C8">
        <w:rPr>
          <w:rFonts w:ascii="Open Sans" w:hAnsi="Open Sans" w:cs="Open Sans"/>
          <w:sz w:val="20"/>
        </w:rPr>
        <w:t>aruč</w:t>
      </w:r>
      <w:r w:rsidRPr="00A066B2">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8E0084A" w14:textId="77777777" w:rsidR="00E53452" w:rsidRPr="006154DD" w:rsidRDefault="00E53452" w:rsidP="00E53452">
      <w:pPr>
        <w:pStyle w:val="Datum"/>
        <w:spacing w:before="0" w:after="120"/>
        <w:rPr>
          <w:rFonts w:ascii="Open Sans" w:hAnsi="Open Sans" w:cs="Open Sans"/>
          <w:sz w:val="20"/>
        </w:rPr>
      </w:pPr>
    </w:p>
    <w:p w14:paraId="35AAD0A1" w14:textId="77777777" w:rsidR="00C37108" w:rsidRDefault="00C37108" w:rsidP="00E53452">
      <w:pPr>
        <w:pStyle w:val="Datum"/>
        <w:spacing w:after="120"/>
        <w:rPr>
          <w:rFonts w:ascii="Open Sans" w:hAnsi="Open Sans" w:cs="Open Sans"/>
          <w:sz w:val="20"/>
        </w:rPr>
      </w:pPr>
    </w:p>
    <w:p w14:paraId="751290D8" w14:textId="77777777" w:rsidR="00E53452" w:rsidRPr="006154DD" w:rsidRDefault="00E53452" w:rsidP="00E53452">
      <w:pPr>
        <w:pStyle w:val="Datum"/>
        <w:spacing w:after="120"/>
        <w:rPr>
          <w:rFonts w:ascii="Open Sans" w:hAnsi="Open Sans" w:cs="Open Sans"/>
          <w:sz w:val="20"/>
        </w:rPr>
      </w:pPr>
      <w:r w:rsidRPr="006154DD">
        <w:rPr>
          <w:rFonts w:ascii="Open Sans" w:hAnsi="Open Sans" w:cs="Open Sans"/>
          <w:sz w:val="20"/>
        </w:rPr>
        <w:t xml:space="preserve">V Mělníku dne </w:t>
      </w:r>
    </w:p>
    <w:p w14:paraId="644B9EEF" w14:textId="77777777" w:rsidR="00E53452" w:rsidRPr="006154DD" w:rsidRDefault="00E53452" w:rsidP="00E53452">
      <w:pPr>
        <w:pStyle w:val="Podpis"/>
        <w:spacing w:before="120"/>
        <w:rPr>
          <w:rFonts w:ascii="Open Sans" w:hAnsi="Open Sans" w:cs="Open Sans"/>
          <w:sz w:val="20"/>
        </w:rPr>
      </w:pPr>
    </w:p>
    <w:p w14:paraId="441D2964" w14:textId="77777777" w:rsidR="00E53452" w:rsidRPr="006154DD" w:rsidRDefault="00E53452" w:rsidP="00E53452">
      <w:pPr>
        <w:pStyle w:val="Podpis"/>
        <w:spacing w:before="120"/>
        <w:rPr>
          <w:rFonts w:ascii="Open Sans" w:hAnsi="Open Sans" w:cs="Open Sans"/>
          <w:sz w:val="20"/>
        </w:rPr>
      </w:pPr>
      <w:r w:rsidRPr="00A066B2">
        <w:rPr>
          <w:rFonts w:ascii="Open Sans" w:hAnsi="Open Sans" w:cs="Open Sans"/>
          <w:sz w:val="20"/>
        </w:rPr>
        <w:t xml:space="preserve">Ing. Tomáš Martinec, Ph.D., </w:t>
      </w:r>
      <w:r w:rsidRPr="006154DD">
        <w:rPr>
          <w:rFonts w:ascii="Open Sans" w:hAnsi="Open Sans" w:cs="Open Sans"/>
          <w:sz w:val="20"/>
        </w:rPr>
        <w:br/>
        <w:t>starosta města Mělník</w:t>
      </w:r>
    </w:p>
    <w:p w14:paraId="20A1048F" w14:textId="77777777" w:rsidR="000158C8"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4B88B434" w14:textId="77777777" w:rsidR="000158C8" w:rsidRDefault="000158C8" w:rsidP="00E53452">
      <w:pPr>
        <w:pStyle w:val="Podpis"/>
        <w:spacing w:before="120"/>
        <w:ind w:left="0"/>
        <w:jc w:val="left"/>
        <w:rPr>
          <w:rFonts w:ascii="Open Sans" w:hAnsi="Open Sans" w:cs="Open Sans"/>
          <w:sz w:val="20"/>
        </w:rPr>
      </w:pPr>
    </w:p>
    <w:p w14:paraId="4FFCB635" w14:textId="77777777" w:rsidR="000158C8" w:rsidRDefault="000158C8" w:rsidP="00E53452">
      <w:pPr>
        <w:pStyle w:val="Podpis"/>
        <w:spacing w:before="120"/>
        <w:ind w:left="0"/>
        <w:jc w:val="left"/>
        <w:rPr>
          <w:rFonts w:ascii="Open Sans" w:hAnsi="Open Sans" w:cs="Open Sans"/>
          <w:sz w:val="20"/>
        </w:rPr>
      </w:pPr>
    </w:p>
    <w:p w14:paraId="2DC9B0C1" w14:textId="0F621029" w:rsidR="00E53452"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40129B42" w14:textId="2C807170" w:rsidR="00033D8F" w:rsidRDefault="00033D8F" w:rsidP="00E53452">
      <w:pPr>
        <w:pStyle w:val="Podpis"/>
        <w:spacing w:before="120"/>
        <w:ind w:left="0"/>
        <w:jc w:val="left"/>
        <w:rPr>
          <w:rFonts w:ascii="Open Sans" w:hAnsi="Open Sans" w:cs="Open Sans"/>
          <w:sz w:val="20"/>
        </w:rPr>
      </w:pPr>
    </w:p>
    <w:p w14:paraId="568CB1B3" w14:textId="0A774953" w:rsidR="00033D8F" w:rsidRDefault="00033D8F" w:rsidP="00E53452">
      <w:pPr>
        <w:pStyle w:val="Podpis"/>
        <w:spacing w:before="120"/>
        <w:ind w:left="0"/>
        <w:jc w:val="left"/>
        <w:rPr>
          <w:rFonts w:ascii="Open Sans" w:hAnsi="Open Sans" w:cs="Open Sans"/>
          <w:sz w:val="20"/>
        </w:rPr>
      </w:pPr>
    </w:p>
    <w:p w14:paraId="1D449D04" w14:textId="5B6A8BE6" w:rsidR="00033D8F" w:rsidRDefault="00033D8F" w:rsidP="00E53452">
      <w:pPr>
        <w:pStyle w:val="Podpis"/>
        <w:spacing w:before="120"/>
        <w:ind w:left="0"/>
        <w:jc w:val="left"/>
        <w:rPr>
          <w:rFonts w:ascii="Open Sans" w:hAnsi="Open Sans" w:cs="Open Sans"/>
          <w:sz w:val="20"/>
        </w:rPr>
      </w:pPr>
    </w:p>
    <w:p w14:paraId="2185E7D9" w14:textId="77777777" w:rsidR="00033D8F" w:rsidRPr="006154DD" w:rsidRDefault="00033D8F" w:rsidP="00E53452">
      <w:pPr>
        <w:pStyle w:val="Podpis"/>
        <w:spacing w:before="120"/>
        <w:ind w:left="0"/>
        <w:jc w:val="left"/>
        <w:rPr>
          <w:rFonts w:ascii="Open Sans" w:hAnsi="Open Sans" w:cs="Open Sans"/>
          <w:sz w:val="20"/>
        </w:rPr>
      </w:pPr>
    </w:p>
    <w:p w14:paraId="2D8EA44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5440C1D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V ………………………</w:t>
      </w:r>
      <w:proofErr w:type="gramStart"/>
      <w:r w:rsidRPr="006154DD">
        <w:rPr>
          <w:rFonts w:ascii="Open Sans" w:hAnsi="Open Sans" w:cs="Open Sans"/>
          <w:sz w:val="20"/>
        </w:rPr>
        <w:t>….. dne</w:t>
      </w:r>
      <w:proofErr w:type="gramEnd"/>
    </w:p>
    <w:p w14:paraId="3415B04C" w14:textId="77777777" w:rsidR="000158C8" w:rsidRDefault="000158C8" w:rsidP="000158C8">
      <w:pPr>
        <w:pStyle w:val="Podpis"/>
        <w:spacing w:before="120"/>
        <w:jc w:val="left"/>
        <w:rPr>
          <w:rFonts w:ascii="Open Sans" w:hAnsi="Open Sans" w:cs="Open Sans"/>
          <w:sz w:val="20"/>
        </w:rPr>
      </w:pPr>
    </w:p>
    <w:p w14:paraId="4F91E8BC" w14:textId="77777777" w:rsidR="001323A3" w:rsidRDefault="004A6021" w:rsidP="001323A3">
      <w:pPr>
        <w:pStyle w:val="Podpis"/>
        <w:spacing w:before="120"/>
        <w:jc w:val="left"/>
        <w:rPr>
          <w:rFonts w:ascii="Open Sans" w:hAnsi="Open Sans" w:cs="Open Sans"/>
          <w:sz w:val="20"/>
        </w:rPr>
      </w:pPr>
      <w:r>
        <w:rPr>
          <w:rFonts w:ascii="Open Sans" w:hAnsi="Open Sans" w:cs="Open Sans"/>
          <w:sz w:val="20"/>
        </w:rPr>
        <w:t xml:space="preserve">         </w:t>
      </w:r>
      <w:r w:rsidR="001323A3">
        <w:rPr>
          <w:rFonts w:ascii="Open Sans" w:hAnsi="Open Sans" w:cs="Open Sans"/>
          <w:sz w:val="20"/>
        </w:rPr>
        <w:t>Mgr. David Prokop</w:t>
      </w:r>
      <w:r w:rsidR="001323A3" w:rsidRPr="006154DD" w:rsidDel="00F83B35">
        <w:rPr>
          <w:rFonts w:ascii="Open Sans" w:hAnsi="Open Sans" w:cs="Open Sans"/>
          <w:sz w:val="20"/>
        </w:rPr>
        <w:t xml:space="preserve"> </w:t>
      </w:r>
    </w:p>
    <w:p w14:paraId="2B9A6285" w14:textId="77777777" w:rsidR="001323A3" w:rsidRPr="006154DD" w:rsidRDefault="001323A3" w:rsidP="001323A3">
      <w:pPr>
        <w:pStyle w:val="Podpis"/>
        <w:spacing w:before="120"/>
        <w:ind w:left="0"/>
        <w:jc w:val="left"/>
        <w:rPr>
          <w:rFonts w:ascii="Open Sans" w:hAnsi="Open Sans" w:cs="Open Sans"/>
          <w:sz w:val="20"/>
        </w:rPr>
      </w:pPr>
      <w:r>
        <w:rPr>
          <w:rFonts w:ascii="Open Sans" w:hAnsi="Open Sans" w:cs="Open Sans"/>
          <w:sz w:val="20"/>
        </w:rPr>
        <w:t xml:space="preserve">                                                                                                                                   ředitel</w:t>
      </w:r>
    </w:p>
    <w:p w14:paraId="39457BD2" w14:textId="77777777" w:rsidR="00E53452" w:rsidRDefault="00E53452" w:rsidP="001323A3">
      <w:pPr>
        <w:pStyle w:val="Podpis"/>
        <w:spacing w:before="120"/>
        <w:jc w:val="left"/>
        <w:rPr>
          <w:rFonts w:ascii="Open Sans" w:hAnsi="Open Sans" w:cs="Open Sans"/>
          <w:sz w:val="20"/>
        </w:rPr>
      </w:pPr>
    </w:p>
    <w:p w14:paraId="39ABE9FA"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133BE8A0" w14:textId="77777777" w:rsidR="00C37108" w:rsidRDefault="00C37108" w:rsidP="00E53452">
      <w:pPr>
        <w:pStyle w:val="slovanseznam"/>
        <w:numPr>
          <w:ilvl w:val="0"/>
          <w:numId w:val="0"/>
        </w:numPr>
        <w:tabs>
          <w:tab w:val="left" w:pos="708"/>
        </w:tabs>
        <w:spacing w:before="0"/>
        <w:ind w:left="283" w:hanging="283"/>
        <w:jc w:val="left"/>
        <w:rPr>
          <w:rFonts w:ascii="Open Sans" w:hAnsi="Open Sans" w:cs="Open Sans"/>
          <w:color w:val="000000"/>
          <w:sz w:val="20"/>
        </w:rPr>
      </w:pPr>
    </w:p>
    <w:p w14:paraId="4EE96EA2" w14:textId="77777777" w:rsidR="00255FF9" w:rsidRDefault="00255FF9"/>
    <w:sectPr w:rsidR="00255FF9" w:rsidSect="00B061EC">
      <w:headerReference w:type="default" r:id="rId7"/>
      <w:footerReference w:type="default" r:id="rId8"/>
      <w:footerReference w:type="first" r:id="rId9"/>
      <w:pgSz w:w="11907" w:h="16840"/>
      <w:pgMar w:top="340" w:right="1418" w:bottom="567" w:left="1418" w:header="68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7AAA" w14:textId="77777777" w:rsidR="008F755B" w:rsidRDefault="008F755B" w:rsidP="00E53452">
      <w:r>
        <w:separator/>
      </w:r>
    </w:p>
  </w:endnote>
  <w:endnote w:type="continuationSeparator" w:id="0">
    <w:p w14:paraId="6618771F" w14:textId="77777777" w:rsidR="008F755B" w:rsidRDefault="008F755B" w:rsidP="00E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BFD6" w14:textId="77777777" w:rsidR="00496107" w:rsidRDefault="00F3001A">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09B6" w14:textId="77777777" w:rsidR="00496107" w:rsidRDefault="00F3001A">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6B736" w14:textId="77777777" w:rsidR="008F755B" w:rsidRDefault="008F755B" w:rsidP="00E53452">
      <w:r>
        <w:separator/>
      </w:r>
    </w:p>
  </w:footnote>
  <w:footnote w:type="continuationSeparator" w:id="0">
    <w:p w14:paraId="5D5571F7" w14:textId="77777777" w:rsidR="008F755B" w:rsidRDefault="008F755B" w:rsidP="00E5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59E6" w14:textId="3C325E59" w:rsidR="00496107" w:rsidRDefault="00F3001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026C6F">
      <w:rPr>
        <w:rStyle w:val="slostrnky"/>
        <w:noProof/>
      </w:rPr>
      <w:t>6</w:t>
    </w:r>
    <w:r>
      <w:rPr>
        <w:rStyle w:val="slostrnky"/>
      </w:rPr>
      <w:fldChar w:fldCharType="end"/>
    </w:r>
    <w:r>
      <w:rPr>
        <w:rStyle w:val="slostrnky"/>
      </w:rPr>
      <w:t>/</w:t>
    </w:r>
    <w:fldSimple w:instr=" NUMPAGES  \* MERGEFORMAT ">
      <w:r w:rsidR="00026C6F" w:rsidRPr="00026C6F">
        <w:rPr>
          <w:rStyle w:val="slostrnky"/>
          <w:noProof/>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1"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52"/>
    <w:rsid w:val="000158C8"/>
    <w:rsid w:val="00026C6F"/>
    <w:rsid w:val="00033D8F"/>
    <w:rsid w:val="0007614C"/>
    <w:rsid w:val="000901A5"/>
    <w:rsid w:val="000A4E85"/>
    <w:rsid w:val="001323A3"/>
    <w:rsid w:val="0018073C"/>
    <w:rsid w:val="001E2F84"/>
    <w:rsid w:val="001F2BAE"/>
    <w:rsid w:val="00255FF9"/>
    <w:rsid w:val="00267A98"/>
    <w:rsid w:val="002B6F29"/>
    <w:rsid w:val="002F3442"/>
    <w:rsid w:val="003036DC"/>
    <w:rsid w:val="00305FEB"/>
    <w:rsid w:val="00324E77"/>
    <w:rsid w:val="00387A24"/>
    <w:rsid w:val="003C6A35"/>
    <w:rsid w:val="00496107"/>
    <w:rsid w:val="004A6021"/>
    <w:rsid w:val="005D5BC6"/>
    <w:rsid w:val="00615A28"/>
    <w:rsid w:val="00647AB6"/>
    <w:rsid w:val="007148A2"/>
    <w:rsid w:val="0074664A"/>
    <w:rsid w:val="00816AF8"/>
    <w:rsid w:val="008F755B"/>
    <w:rsid w:val="00995446"/>
    <w:rsid w:val="009B4AA0"/>
    <w:rsid w:val="009C23BE"/>
    <w:rsid w:val="009F0F1F"/>
    <w:rsid w:val="00A721CD"/>
    <w:rsid w:val="00A74C57"/>
    <w:rsid w:val="00AA0BD5"/>
    <w:rsid w:val="00C37108"/>
    <w:rsid w:val="00CD2F1C"/>
    <w:rsid w:val="00D4259A"/>
    <w:rsid w:val="00D902C8"/>
    <w:rsid w:val="00DE2F51"/>
    <w:rsid w:val="00E144D3"/>
    <w:rsid w:val="00E53452"/>
    <w:rsid w:val="00E92CAA"/>
    <w:rsid w:val="00F3001A"/>
    <w:rsid w:val="00F43DBF"/>
    <w:rsid w:val="00F84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26A9"/>
  <w15:chartTrackingRefBased/>
  <w15:docId w15:val="{DA191CD4-5B00-470D-A670-2AF51EB9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452"/>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E53452"/>
    <w:pPr>
      <w:keepNext/>
      <w:numPr>
        <w:numId w:val="1"/>
      </w:numPr>
      <w:spacing w:before="480" w:after="60"/>
      <w:outlineLvl w:val="0"/>
    </w:pPr>
    <w:rPr>
      <w:rFonts w:ascii="Cambria" w:hAnsi="Cambria"/>
      <w:b/>
      <w:kern w:val="22"/>
      <w:sz w:val="28"/>
    </w:rPr>
  </w:style>
  <w:style w:type="paragraph" w:styleId="Nadpis2">
    <w:name w:val="heading 2"/>
    <w:basedOn w:val="Normln"/>
    <w:next w:val="slovanseznam2"/>
    <w:link w:val="Nadpis2Char"/>
    <w:qFormat/>
    <w:rsid w:val="00E53452"/>
    <w:pPr>
      <w:keepNext/>
      <w:spacing w:before="240" w:after="60"/>
      <w:ind w:left="709"/>
      <w:outlineLvl w:val="1"/>
    </w:pPr>
    <w:rPr>
      <w:rFonts w:ascii="Cambria" w:hAnsi="Cambria"/>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3452"/>
    <w:rPr>
      <w:rFonts w:ascii="Cambria" w:eastAsia="Times New Roman" w:hAnsi="Cambria" w:cs="Times New Roman"/>
      <w:b/>
      <w:kern w:val="22"/>
      <w:sz w:val="28"/>
      <w:szCs w:val="20"/>
      <w:lang w:eastAsia="cs-CZ"/>
    </w:rPr>
  </w:style>
  <w:style w:type="character" w:customStyle="1" w:styleId="Nadpis2Char">
    <w:name w:val="Nadpis 2 Char"/>
    <w:basedOn w:val="Standardnpsmoodstavce"/>
    <w:link w:val="Nadpis2"/>
    <w:rsid w:val="00E53452"/>
    <w:rPr>
      <w:rFonts w:ascii="Cambria" w:eastAsia="Times New Roman" w:hAnsi="Cambria" w:cs="Times New Roman"/>
      <w:b/>
      <w:sz w:val="26"/>
      <w:szCs w:val="20"/>
      <w:lang w:eastAsia="cs-CZ"/>
    </w:rPr>
  </w:style>
  <w:style w:type="paragraph" w:styleId="Datum">
    <w:name w:val="Date"/>
    <w:basedOn w:val="Normln"/>
    <w:link w:val="DatumChar"/>
    <w:rsid w:val="00E53452"/>
    <w:pPr>
      <w:spacing w:before="240" w:after="600"/>
      <w:ind w:left="709"/>
    </w:pPr>
  </w:style>
  <w:style w:type="character" w:customStyle="1" w:styleId="DatumChar">
    <w:name w:val="Datum Char"/>
    <w:basedOn w:val="Standardnpsmoodstavce"/>
    <w:link w:val="Datum"/>
    <w:rsid w:val="00E53452"/>
    <w:rPr>
      <w:rFonts w:ascii="Calibri" w:eastAsia="Times New Roman" w:hAnsi="Calibri" w:cs="Times New Roman"/>
      <w:szCs w:val="20"/>
      <w:lang w:eastAsia="cs-CZ"/>
    </w:rPr>
  </w:style>
  <w:style w:type="paragraph" w:styleId="Podpis">
    <w:name w:val="Signature"/>
    <w:basedOn w:val="Normln"/>
    <w:link w:val="PodpisChar"/>
    <w:rsid w:val="00E53452"/>
    <w:pPr>
      <w:spacing w:before="840"/>
      <w:ind w:left="5812"/>
      <w:jc w:val="center"/>
    </w:pPr>
  </w:style>
  <w:style w:type="character" w:customStyle="1" w:styleId="PodpisChar">
    <w:name w:val="Podpis Char"/>
    <w:basedOn w:val="Standardnpsmoodstavce"/>
    <w:link w:val="Podpis"/>
    <w:rsid w:val="00E53452"/>
    <w:rPr>
      <w:rFonts w:ascii="Calibri" w:eastAsia="Times New Roman" w:hAnsi="Calibri" w:cs="Times New Roman"/>
      <w:szCs w:val="20"/>
      <w:lang w:eastAsia="cs-CZ"/>
    </w:rPr>
  </w:style>
  <w:style w:type="character" w:styleId="slostrnky">
    <w:name w:val="page number"/>
    <w:basedOn w:val="Standardnpsmoodstavce"/>
    <w:rsid w:val="00E53452"/>
  </w:style>
  <w:style w:type="paragraph" w:styleId="slovanseznam">
    <w:name w:val="List Number"/>
    <w:basedOn w:val="Seznam"/>
    <w:rsid w:val="00E53452"/>
    <w:pPr>
      <w:numPr>
        <w:ilvl w:val="1"/>
        <w:numId w:val="1"/>
      </w:numPr>
      <w:spacing w:before="120"/>
      <w:contextualSpacing w:val="0"/>
      <w:jc w:val="both"/>
    </w:pPr>
  </w:style>
  <w:style w:type="paragraph" w:styleId="slovanseznam2">
    <w:name w:val="List Number 2"/>
    <w:basedOn w:val="Seznam2"/>
    <w:rsid w:val="00E53452"/>
    <w:pPr>
      <w:numPr>
        <w:ilvl w:val="2"/>
        <w:numId w:val="1"/>
      </w:numPr>
      <w:tabs>
        <w:tab w:val="clear" w:pos="1418"/>
        <w:tab w:val="num" w:pos="360"/>
      </w:tabs>
      <w:spacing w:before="120"/>
      <w:ind w:left="566" w:hanging="283"/>
      <w:contextualSpacing w:val="0"/>
      <w:jc w:val="both"/>
    </w:pPr>
  </w:style>
  <w:style w:type="paragraph" w:styleId="slovanseznam3">
    <w:name w:val="List Number 3"/>
    <w:basedOn w:val="Seznam3"/>
    <w:rsid w:val="00E53452"/>
    <w:pPr>
      <w:numPr>
        <w:ilvl w:val="3"/>
        <w:numId w:val="1"/>
      </w:numPr>
      <w:tabs>
        <w:tab w:val="clear" w:pos="2498"/>
        <w:tab w:val="num" w:pos="360"/>
        <w:tab w:val="num" w:pos="2268"/>
      </w:tabs>
      <w:spacing w:before="120"/>
      <w:ind w:left="849" w:hanging="283"/>
      <w:contextualSpacing w:val="0"/>
      <w:jc w:val="both"/>
    </w:pPr>
  </w:style>
  <w:style w:type="paragraph" w:styleId="slovanseznam4">
    <w:name w:val="List Number 4"/>
    <w:basedOn w:val="Seznam4"/>
    <w:rsid w:val="00E53452"/>
    <w:pPr>
      <w:numPr>
        <w:ilvl w:val="4"/>
        <w:numId w:val="1"/>
      </w:numPr>
      <w:tabs>
        <w:tab w:val="clear" w:pos="3708"/>
        <w:tab w:val="num" w:pos="360"/>
        <w:tab w:val="num" w:pos="3261"/>
      </w:tabs>
      <w:spacing w:before="120"/>
      <w:ind w:left="3261" w:hanging="993"/>
      <w:contextualSpacing w:val="0"/>
      <w:jc w:val="both"/>
    </w:pPr>
  </w:style>
  <w:style w:type="paragraph" w:styleId="slovanseznam5">
    <w:name w:val="List Number 5"/>
    <w:basedOn w:val="Seznam5"/>
    <w:rsid w:val="00E53452"/>
    <w:pPr>
      <w:numPr>
        <w:ilvl w:val="5"/>
        <w:numId w:val="1"/>
      </w:numPr>
      <w:tabs>
        <w:tab w:val="clear" w:pos="4559"/>
        <w:tab w:val="num" w:pos="360"/>
        <w:tab w:val="num" w:pos="4395"/>
      </w:tabs>
      <w:spacing w:before="120"/>
      <w:ind w:left="4395" w:hanging="1134"/>
      <w:contextualSpacing w:val="0"/>
      <w:jc w:val="both"/>
    </w:pPr>
  </w:style>
  <w:style w:type="paragraph" w:styleId="Podnadpis">
    <w:name w:val="Subtitle"/>
    <w:basedOn w:val="Normln"/>
    <w:link w:val="PodnadpisChar"/>
    <w:qFormat/>
    <w:rsid w:val="00E53452"/>
    <w:pPr>
      <w:spacing w:before="60" w:after="60"/>
      <w:jc w:val="center"/>
    </w:pPr>
    <w:rPr>
      <w:rFonts w:ascii="Cambria" w:hAnsi="Cambria"/>
      <w:b/>
      <w:bCs/>
    </w:rPr>
  </w:style>
  <w:style w:type="character" w:customStyle="1" w:styleId="PodnadpisChar">
    <w:name w:val="Podnadpis Char"/>
    <w:basedOn w:val="Standardnpsmoodstavce"/>
    <w:link w:val="Podnadpis"/>
    <w:rsid w:val="00E53452"/>
    <w:rPr>
      <w:rFonts w:ascii="Cambria" w:eastAsia="Times New Roman" w:hAnsi="Cambria" w:cs="Times New Roman"/>
      <w:b/>
      <w:bCs/>
      <w:szCs w:val="20"/>
      <w:lang w:eastAsia="cs-CZ"/>
    </w:rPr>
  </w:style>
  <w:style w:type="paragraph" w:styleId="Zhlav">
    <w:name w:val="header"/>
    <w:basedOn w:val="Normln"/>
    <w:link w:val="ZhlavChar"/>
    <w:rsid w:val="00E53452"/>
    <w:pPr>
      <w:tabs>
        <w:tab w:val="center" w:pos="4536"/>
        <w:tab w:val="right" w:pos="9072"/>
      </w:tabs>
    </w:pPr>
    <w:rPr>
      <w:sz w:val="18"/>
    </w:rPr>
  </w:style>
  <w:style w:type="character" w:customStyle="1" w:styleId="ZhlavChar">
    <w:name w:val="Záhlaví Char"/>
    <w:basedOn w:val="Standardnpsmoodstavce"/>
    <w:link w:val="Zhlav"/>
    <w:rsid w:val="00E53452"/>
    <w:rPr>
      <w:rFonts w:ascii="Calibri" w:eastAsia="Times New Roman" w:hAnsi="Calibri" w:cs="Times New Roman"/>
      <w:sz w:val="18"/>
      <w:szCs w:val="20"/>
      <w:lang w:eastAsia="cs-CZ"/>
    </w:rPr>
  </w:style>
  <w:style w:type="paragraph" w:styleId="Zpat">
    <w:name w:val="footer"/>
    <w:basedOn w:val="Normln"/>
    <w:link w:val="ZpatChar"/>
    <w:rsid w:val="00E53452"/>
    <w:pPr>
      <w:tabs>
        <w:tab w:val="center" w:pos="4536"/>
        <w:tab w:val="right" w:pos="9072"/>
      </w:tabs>
    </w:pPr>
    <w:rPr>
      <w:sz w:val="18"/>
    </w:rPr>
  </w:style>
  <w:style w:type="character" w:customStyle="1" w:styleId="ZpatChar">
    <w:name w:val="Zápatí Char"/>
    <w:basedOn w:val="Standardnpsmoodstavce"/>
    <w:link w:val="Zpat"/>
    <w:rsid w:val="00E53452"/>
    <w:rPr>
      <w:rFonts w:ascii="Calibri" w:eastAsia="Times New Roman" w:hAnsi="Calibri" w:cs="Times New Roman"/>
      <w:sz w:val="18"/>
      <w:szCs w:val="20"/>
      <w:lang w:eastAsia="cs-CZ"/>
    </w:rPr>
  </w:style>
  <w:style w:type="paragraph" w:styleId="Nzev">
    <w:name w:val="Title"/>
    <w:basedOn w:val="Normln"/>
    <w:next w:val="Podnadpis"/>
    <w:link w:val="NzevChar"/>
    <w:qFormat/>
    <w:rsid w:val="00E53452"/>
    <w:pPr>
      <w:spacing w:before="120" w:after="60"/>
      <w:jc w:val="center"/>
    </w:pPr>
    <w:rPr>
      <w:rFonts w:ascii="Cambria" w:hAnsi="Cambria"/>
      <w:b/>
      <w:kern w:val="28"/>
      <w:sz w:val="48"/>
    </w:rPr>
  </w:style>
  <w:style w:type="character" w:customStyle="1" w:styleId="NzevChar">
    <w:name w:val="Název Char"/>
    <w:basedOn w:val="Standardnpsmoodstavce"/>
    <w:link w:val="Nzev"/>
    <w:rsid w:val="00E53452"/>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E53452"/>
    <w:pPr>
      <w:ind w:left="283" w:hanging="283"/>
      <w:contextualSpacing/>
    </w:pPr>
  </w:style>
  <w:style w:type="paragraph" w:styleId="Seznam2">
    <w:name w:val="List 2"/>
    <w:basedOn w:val="Normln"/>
    <w:uiPriority w:val="99"/>
    <w:semiHidden/>
    <w:unhideWhenUsed/>
    <w:rsid w:val="00E53452"/>
    <w:pPr>
      <w:ind w:left="566" w:hanging="283"/>
      <w:contextualSpacing/>
    </w:pPr>
  </w:style>
  <w:style w:type="paragraph" w:styleId="Seznam3">
    <w:name w:val="List 3"/>
    <w:basedOn w:val="Normln"/>
    <w:uiPriority w:val="99"/>
    <w:semiHidden/>
    <w:unhideWhenUsed/>
    <w:rsid w:val="00E53452"/>
    <w:pPr>
      <w:ind w:left="849" w:hanging="283"/>
      <w:contextualSpacing/>
    </w:pPr>
  </w:style>
  <w:style w:type="paragraph" w:styleId="Seznam4">
    <w:name w:val="List 4"/>
    <w:basedOn w:val="Normln"/>
    <w:uiPriority w:val="99"/>
    <w:semiHidden/>
    <w:unhideWhenUsed/>
    <w:rsid w:val="00E53452"/>
    <w:pPr>
      <w:ind w:left="1132" w:hanging="283"/>
      <w:contextualSpacing/>
    </w:pPr>
  </w:style>
  <w:style w:type="paragraph" w:styleId="Seznam5">
    <w:name w:val="List 5"/>
    <w:basedOn w:val="Normln"/>
    <w:uiPriority w:val="99"/>
    <w:semiHidden/>
    <w:unhideWhenUsed/>
    <w:rsid w:val="00E53452"/>
    <w:pPr>
      <w:ind w:left="1415" w:hanging="283"/>
      <w:contextualSpacing/>
    </w:pPr>
  </w:style>
  <w:style w:type="paragraph" w:styleId="Revize">
    <w:name w:val="Revision"/>
    <w:hidden/>
    <w:uiPriority w:val="99"/>
    <w:semiHidden/>
    <w:rsid w:val="00F43DBF"/>
    <w:pPr>
      <w:spacing w:after="0" w:line="240" w:lineRule="auto"/>
    </w:pPr>
    <w:rPr>
      <w:rFonts w:ascii="Calibri" w:eastAsia="Times New Roman" w:hAnsi="Calibri" w:cs="Times New Roman"/>
      <w:szCs w:val="20"/>
      <w:lang w:eastAsia="cs-CZ"/>
    </w:rPr>
  </w:style>
  <w:style w:type="paragraph" w:styleId="Textbubliny">
    <w:name w:val="Balloon Text"/>
    <w:basedOn w:val="Normln"/>
    <w:link w:val="TextbublinyChar"/>
    <w:uiPriority w:val="99"/>
    <w:semiHidden/>
    <w:unhideWhenUsed/>
    <w:rsid w:val="00F843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D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2598</Words>
  <Characters>15331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Šubrtová Blanka</dc:creator>
  <cp:keywords/>
  <dc:description/>
  <cp:lastModifiedBy>Limprechtová Lucie</cp:lastModifiedBy>
  <cp:revision>2</cp:revision>
  <cp:lastPrinted>2025-11-04T13:42:00Z</cp:lastPrinted>
  <dcterms:created xsi:type="dcterms:W3CDTF">2025-12-18T07:05:00Z</dcterms:created>
  <dcterms:modified xsi:type="dcterms:W3CDTF">2025-12-18T07:05:00Z</dcterms:modified>
</cp:coreProperties>
</file>