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Default="005A6E12" w:rsidP="00164BD4">
      <w:pPr>
        <w:pStyle w:val="Nadpis1"/>
        <w:spacing w:before="120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0F3F1D13" w14:textId="77777777" w:rsidR="001D5DD5" w:rsidRPr="001A3B51" w:rsidRDefault="001D5DD5" w:rsidP="001A3B51"/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16D25B22" w14:textId="77777777" w:rsidR="00BA496F" w:rsidRPr="005C6A21" w:rsidRDefault="00BA496F" w:rsidP="00BA496F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PROMEDICA PRAHA GROUP, a.s.</w:t>
      </w:r>
    </w:p>
    <w:p w14:paraId="1EFEE52C" w14:textId="77777777" w:rsidR="00BA496F" w:rsidRPr="005C6A21" w:rsidRDefault="00BA496F" w:rsidP="00BA496F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zaps</w:t>
      </w:r>
      <w:r>
        <w:rPr>
          <w:rFonts w:ascii="Arial" w:hAnsi="Arial" w:cs="Arial"/>
          <w:sz w:val="16"/>
          <w:szCs w:val="16"/>
        </w:rPr>
        <w:t>a</w:t>
      </w:r>
      <w:r w:rsidRPr="005C6A21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á</w:t>
      </w:r>
      <w:r w:rsidRPr="005C6A21">
        <w:rPr>
          <w:rFonts w:ascii="Arial" w:hAnsi="Arial" w:cs="Arial"/>
          <w:sz w:val="16"/>
          <w:szCs w:val="16"/>
        </w:rPr>
        <w:t xml:space="preserve"> v obchodním rejstříku vedeném </w:t>
      </w:r>
      <w:r>
        <w:rPr>
          <w:rFonts w:ascii="Arial" w:hAnsi="Arial" w:cs="Arial"/>
          <w:sz w:val="16"/>
          <w:szCs w:val="16"/>
        </w:rPr>
        <w:t>Městským soudem v Praze</w:t>
      </w:r>
      <w:r w:rsidRPr="005C6A21">
        <w:rPr>
          <w:rFonts w:ascii="Arial" w:hAnsi="Arial" w:cs="Arial"/>
          <w:sz w:val="16"/>
          <w:szCs w:val="16"/>
        </w:rPr>
        <w:t>, sp. zn.</w:t>
      </w:r>
      <w:r>
        <w:rPr>
          <w:rFonts w:ascii="Arial" w:hAnsi="Arial" w:cs="Arial"/>
          <w:sz w:val="16"/>
          <w:szCs w:val="16"/>
        </w:rPr>
        <w:t xml:space="preserve"> B4492.</w:t>
      </w:r>
    </w:p>
    <w:p w14:paraId="33AA8DD8" w14:textId="5BB76E08" w:rsidR="00BA496F" w:rsidRPr="005C6A21" w:rsidRDefault="00BA496F" w:rsidP="00BA496F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se sídlem: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1A3B5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Juárezova 1071/17, 160 00  Bubeneč – Praha 6</w:t>
      </w:r>
    </w:p>
    <w:p w14:paraId="31106E89" w14:textId="6174DFB8" w:rsidR="00BA496F" w:rsidRPr="005C6A21" w:rsidRDefault="00BA496F" w:rsidP="00BA496F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IČ: </w:t>
      </w:r>
      <w:r>
        <w:rPr>
          <w:rFonts w:ascii="Arial" w:hAnsi="Arial" w:cs="Arial"/>
          <w:sz w:val="16"/>
          <w:szCs w:val="16"/>
        </w:rPr>
        <w:t>25099019</w:t>
      </w:r>
      <w:r w:rsidRPr="005C6A21">
        <w:rPr>
          <w:rFonts w:ascii="Arial" w:hAnsi="Arial" w:cs="Arial"/>
          <w:sz w:val="16"/>
          <w:szCs w:val="16"/>
        </w:rPr>
        <w:tab/>
        <w:t xml:space="preserve">DIČ: </w:t>
      </w:r>
      <w:r>
        <w:rPr>
          <w:rFonts w:ascii="Arial" w:hAnsi="Arial" w:cs="Arial"/>
          <w:sz w:val="16"/>
          <w:szCs w:val="16"/>
        </w:rPr>
        <w:t>CZ25099019</w:t>
      </w:r>
    </w:p>
    <w:p w14:paraId="5E6D5A28" w14:textId="1A18E540" w:rsidR="00BA496F" w:rsidRPr="005C6A21" w:rsidRDefault="00BA496F" w:rsidP="00BA496F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zastoupen</w:t>
      </w:r>
      <w:r>
        <w:rPr>
          <w:rFonts w:ascii="Arial" w:hAnsi="Arial" w:cs="Arial"/>
          <w:sz w:val="16"/>
          <w:szCs w:val="16"/>
        </w:rPr>
        <w:t>á</w:t>
      </w:r>
      <w:r w:rsidRPr="005C6A21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           Pavlem Hanušem, předsedou představenstva</w:t>
      </w:r>
    </w:p>
    <w:p w14:paraId="242888F3" w14:textId="77777777" w:rsidR="00BA496F" w:rsidRPr="005C6A21" w:rsidRDefault="00BA496F" w:rsidP="00BA496F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 xml:space="preserve">bankovní spojení: </w:t>
      </w:r>
      <w:r w:rsidRPr="005C6A2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ČSOB</w:t>
      </w:r>
    </w:p>
    <w:p w14:paraId="421A92A4" w14:textId="6034AFA7" w:rsidR="00BA496F" w:rsidRPr="005C6A21" w:rsidRDefault="00BA496F" w:rsidP="00BA496F">
      <w:pPr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číslo účtu:</w:t>
      </w:r>
      <w:r w:rsidRPr="005C6A2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000166-0800060853/0300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0AD356AF" w14:textId="77777777" w:rsidR="001A3B51" w:rsidRDefault="001A3B51" w:rsidP="00E8465A">
      <w:pPr>
        <w:jc w:val="both"/>
        <w:rPr>
          <w:rFonts w:ascii="Tahoma" w:hAnsi="Tahoma" w:cs="Tahoma"/>
          <w:sz w:val="16"/>
          <w:szCs w:val="16"/>
        </w:rPr>
      </w:pPr>
    </w:p>
    <w:p w14:paraId="31EBFA46" w14:textId="27052118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>výsledků</w:t>
      </w:r>
      <w:r w:rsidR="00E8465A" w:rsidRPr="008C0CD7">
        <w:rPr>
          <w:rFonts w:ascii="Tahoma" w:hAnsi="Tahoma" w:cs="Tahoma"/>
          <w:bCs/>
          <w:sz w:val="16"/>
          <w:szCs w:val="16"/>
        </w:rPr>
        <w:t xml:space="preserve"> </w:t>
      </w:r>
      <w:r w:rsidR="00B374C7" w:rsidRPr="008C0CD7">
        <w:rPr>
          <w:rFonts w:ascii="Tahoma" w:hAnsi="Tahoma" w:cs="Tahoma"/>
          <w:bCs/>
          <w:sz w:val="16"/>
          <w:szCs w:val="16"/>
        </w:rPr>
        <w:t xml:space="preserve">nadlimitní </w:t>
      </w:r>
      <w:r w:rsidR="00091917" w:rsidRPr="008C0CD7">
        <w:rPr>
          <w:rFonts w:ascii="Tahoma" w:hAnsi="Tahoma" w:cs="Tahoma"/>
          <w:bCs/>
          <w:sz w:val="16"/>
          <w:szCs w:val="16"/>
        </w:rPr>
        <w:t>veřejné zakázky</w:t>
      </w:r>
      <w:r w:rsidR="00183311" w:rsidRPr="008C0CD7">
        <w:rPr>
          <w:rFonts w:ascii="Tahoma" w:hAnsi="Tahoma" w:cs="Tahoma"/>
          <w:bCs/>
          <w:sz w:val="16"/>
          <w:szCs w:val="16"/>
        </w:rPr>
        <w:t xml:space="preserve"> s názvem </w:t>
      </w:r>
      <w:r w:rsidR="00183311" w:rsidRPr="003B3766">
        <w:rPr>
          <w:rFonts w:ascii="Tahoma" w:hAnsi="Tahoma" w:cs="Tahoma"/>
          <w:b/>
          <w:sz w:val="16"/>
          <w:szCs w:val="16"/>
        </w:rPr>
        <w:t>„</w:t>
      </w:r>
      <w:r w:rsidR="001B522A" w:rsidRPr="001B522A">
        <w:rPr>
          <w:rFonts w:ascii="Tahoma" w:hAnsi="Tahoma" w:cs="Tahoma"/>
          <w:b/>
          <w:sz w:val="16"/>
          <w:szCs w:val="16"/>
        </w:rPr>
        <w:t>Dodávky spotřebního materiálu k robotickému systému CMR Versius</w:t>
      </w:r>
      <w:r w:rsidR="008F7789">
        <w:rPr>
          <w:rFonts w:ascii="Tahoma" w:hAnsi="Tahoma" w:cs="Tahoma"/>
          <w:b/>
          <w:sz w:val="16"/>
          <w:szCs w:val="16"/>
        </w:rPr>
        <w:t xml:space="preserve">“ </w:t>
      </w:r>
      <w:r w:rsidR="00250E6A">
        <w:rPr>
          <w:rFonts w:ascii="Tahoma" w:hAnsi="Tahoma" w:cs="Tahoma"/>
          <w:b/>
          <w:sz w:val="16"/>
          <w:szCs w:val="16"/>
        </w:rPr>
        <w:t>č</w:t>
      </w:r>
      <w:r w:rsidR="00250E6A" w:rsidRPr="00250E6A">
        <w:rPr>
          <w:rFonts w:ascii="Tahoma" w:hAnsi="Tahoma" w:cs="Tahoma"/>
          <w:b/>
          <w:sz w:val="16"/>
          <w:szCs w:val="16"/>
        </w:rPr>
        <w:t>ást 1 – Chirurgické nástroje a doplňky k robotickému systému CMR Versius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, </w:t>
      </w:r>
      <w:r w:rsidR="00183311" w:rsidRPr="008C0CD7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</w:t>
      </w:r>
      <w:r w:rsidR="00B374C7" w:rsidRPr="008C0CD7">
        <w:rPr>
          <w:rFonts w:ascii="Tahoma" w:hAnsi="Tahoma" w:cs="Tahoma"/>
          <w:bCs/>
          <w:sz w:val="16"/>
          <w:szCs w:val="16"/>
        </w:rPr>
        <w:t xml:space="preserve"> </w:t>
      </w:r>
      <w:r w:rsidR="00183311" w:rsidRPr="008C0CD7">
        <w:rPr>
          <w:rFonts w:ascii="Tahoma" w:hAnsi="Tahoma" w:cs="Tahoma"/>
          <w:bCs/>
          <w:sz w:val="16"/>
          <w:szCs w:val="16"/>
        </w:rPr>
        <w:t>(dále jen „</w:t>
      </w:r>
      <w:r w:rsidR="00BD2B17" w:rsidRPr="008C0CD7">
        <w:rPr>
          <w:rFonts w:ascii="Tahoma" w:hAnsi="Tahoma" w:cs="Tahoma"/>
          <w:bCs/>
          <w:sz w:val="16"/>
          <w:szCs w:val="16"/>
        </w:rPr>
        <w:t>ZZVZ</w:t>
      </w:r>
      <w:r w:rsidR="00183311" w:rsidRPr="008C0CD7">
        <w:rPr>
          <w:rFonts w:ascii="Tahoma" w:hAnsi="Tahoma" w:cs="Tahoma"/>
          <w:bCs/>
          <w:sz w:val="16"/>
          <w:szCs w:val="16"/>
        </w:rPr>
        <w:t>“) a</w:t>
      </w:r>
      <w:r w:rsidR="0030293A" w:rsidRPr="008C0CD7">
        <w:rPr>
          <w:rFonts w:ascii="Tahoma" w:hAnsi="Tahoma" w:cs="Tahoma"/>
          <w:bCs/>
          <w:sz w:val="16"/>
          <w:szCs w:val="16"/>
        </w:rPr>
        <w:t> </w:t>
      </w:r>
      <w:r w:rsidR="00183311" w:rsidRPr="008C0CD7">
        <w:rPr>
          <w:rFonts w:ascii="Tahoma" w:hAnsi="Tahoma" w:cs="Tahoma"/>
          <w:bCs/>
          <w:sz w:val="16"/>
          <w:szCs w:val="16"/>
        </w:rPr>
        <w:t xml:space="preserve">zveřejněné ve Věstníku veřejných zakázek pod ev. č. VZ: </w:t>
      </w:r>
      <w:r w:rsidR="005B03ED" w:rsidRPr="008C0CD7">
        <w:rPr>
          <w:rFonts w:ascii="Tahoma" w:hAnsi="Tahoma" w:cs="Tahoma"/>
          <w:bCs/>
          <w:sz w:val="16"/>
          <w:szCs w:val="16"/>
        </w:rPr>
        <w:t>Z2025-046499</w:t>
      </w:r>
      <w:r w:rsidR="00183311" w:rsidRPr="008C0CD7">
        <w:rPr>
          <w:rFonts w:ascii="Tahoma" w:hAnsi="Tahoma" w:cs="Tahoma"/>
          <w:bCs/>
          <w:sz w:val="16"/>
          <w:szCs w:val="16"/>
        </w:rPr>
        <w:t xml:space="preserve"> ze dne </w:t>
      </w:r>
      <w:r w:rsidR="008C0CD7" w:rsidRPr="008C0CD7">
        <w:rPr>
          <w:rFonts w:ascii="Tahoma" w:hAnsi="Tahoma" w:cs="Tahoma"/>
          <w:bCs/>
          <w:sz w:val="16"/>
          <w:szCs w:val="16"/>
        </w:rPr>
        <w:t>20. 8. 2025</w:t>
      </w:r>
      <w:r w:rsidR="00183311" w:rsidRPr="008C0CD7">
        <w:rPr>
          <w:rFonts w:ascii="Tahoma" w:hAnsi="Tahoma" w:cs="Tahoma"/>
          <w:bCs/>
          <w:sz w:val="16"/>
          <w:szCs w:val="16"/>
        </w:rPr>
        <w:t xml:space="preserve"> a </w:t>
      </w:r>
      <w:r w:rsidR="006875C8" w:rsidRPr="00BC6D9D">
        <w:rPr>
          <w:rFonts w:ascii="Tahoma" w:hAnsi="Tahoma" w:cs="Tahoma"/>
          <w:sz w:val="16"/>
          <w:szCs w:val="16"/>
        </w:rPr>
        <w:t xml:space="preserve">ID veřejné zakázky na profilu Zadavatele VZ </w:t>
      </w:r>
      <w:r w:rsidR="0033474C" w:rsidRPr="0033474C">
        <w:rPr>
          <w:rFonts w:ascii="Tahoma" w:hAnsi="Tahoma" w:cs="Tahoma"/>
          <w:sz w:val="16"/>
          <w:szCs w:val="16"/>
        </w:rPr>
        <w:t>VZ0227020</w:t>
      </w:r>
      <w:r w:rsidR="006875C8" w:rsidRPr="003B3766">
        <w:rPr>
          <w:rFonts w:ascii="Tahoma" w:hAnsi="Tahoma" w:cs="Tahoma"/>
          <w:sz w:val="16"/>
          <w:szCs w:val="16"/>
        </w:rPr>
        <w:t xml:space="preserve">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72936373" w14:textId="77777777" w:rsidR="001A3B51" w:rsidRPr="003B3766" w:rsidRDefault="001A3B5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46E3221A" w:rsidR="005C5BA9" w:rsidRPr="003B376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B3766">
        <w:rPr>
          <w:rFonts w:ascii="Tahoma" w:hAnsi="Tahoma" w:cs="Tahoma"/>
          <w:b/>
          <w:sz w:val="16"/>
          <w:szCs w:val="16"/>
        </w:rPr>
        <w:t>:</w:t>
      </w:r>
      <w:r w:rsidR="008037E0" w:rsidRPr="008037E0">
        <w:t xml:space="preserve"> </w:t>
      </w:r>
      <w:r w:rsidR="008037E0" w:rsidRPr="008037E0">
        <w:rPr>
          <w:rFonts w:ascii="Tahoma" w:hAnsi="Tahoma" w:cs="Tahoma"/>
          <w:b/>
          <w:sz w:val="16"/>
          <w:szCs w:val="16"/>
        </w:rPr>
        <w:t>Chirurgické nástroje a doplňky k robotickému systému CMR Versius</w:t>
      </w:r>
      <w:r w:rsidR="008037E0">
        <w:rPr>
          <w:rFonts w:ascii="Tahoma" w:hAnsi="Tahoma" w:cs="Tahoma"/>
          <w:b/>
          <w:sz w:val="16"/>
          <w:szCs w:val="16"/>
        </w:rPr>
        <w:t xml:space="preserve">, </w:t>
      </w:r>
      <w:r w:rsidR="00765F9E" w:rsidRPr="003B3766">
        <w:rPr>
          <w:rFonts w:ascii="Tahoma" w:hAnsi="Tahoma" w:cs="Tahoma"/>
          <w:sz w:val="16"/>
          <w:szCs w:val="16"/>
        </w:rPr>
        <w:t>jehož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F624A0">
        <w:rPr>
          <w:rFonts w:ascii="Tahoma" w:hAnsi="Tahoma" w:cs="Tahoma"/>
          <w:sz w:val="16"/>
          <w:szCs w:val="16"/>
        </w:rPr>
        <w:t>veřejné zakázky</w:t>
      </w:r>
      <w:r w:rsidRPr="00F624A0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46BFBF66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>v </w:t>
      </w:r>
      <w:r w:rsidR="00765A23" w:rsidRPr="00F624A0">
        <w:rPr>
          <w:rFonts w:ascii="Tahoma" w:hAnsi="Tahoma" w:cs="Tahoma"/>
          <w:sz w:val="16"/>
          <w:szCs w:val="16"/>
        </w:rPr>
        <w:t xml:space="preserve">zadání </w:t>
      </w:r>
      <w:r w:rsidR="00E46B75" w:rsidRPr="00F624A0">
        <w:rPr>
          <w:rFonts w:ascii="Tahoma" w:hAnsi="Tahoma" w:cs="Tahoma"/>
          <w:sz w:val="16"/>
          <w:szCs w:val="16"/>
        </w:rPr>
        <w:t>veřejné zakázky</w:t>
      </w:r>
      <w:r w:rsidRPr="00F624A0">
        <w:rPr>
          <w:rFonts w:ascii="Tahoma" w:hAnsi="Tahoma" w:cs="Tahoma"/>
          <w:sz w:val="16"/>
          <w:szCs w:val="16"/>
        </w:rPr>
        <w:t xml:space="preserve"> je </w:t>
      </w:r>
      <w:r w:rsidR="00765A23" w:rsidRPr="00F624A0">
        <w:rPr>
          <w:rFonts w:ascii="Tahoma" w:hAnsi="Tahoma" w:cs="Tahoma"/>
          <w:sz w:val="16"/>
          <w:szCs w:val="16"/>
        </w:rPr>
        <w:t>pouze množstvím orientačním</w:t>
      </w:r>
      <w:r w:rsidRPr="00F624A0">
        <w:rPr>
          <w:rFonts w:ascii="Tahoma" w:hAnsi="Tahoma" w:cs="Tahoma"/>
          <w:sz w:val="16"/>
          <w:szCs w:val="16"/>
        </w:rPr>
        <w:t>. To znamená, že</w:t>
      </w:r>
      <w:r w:rsidR="005B57E1" w:rsidRPr="00F624A0">
        <w:rPr>
          <w:rFonts w:ascii="Tahoma" w:hAnsi="Tahoma" w:cs="Tahoma"/>
          <w:sz w:val="16"/>
          <w:szCs w:val="16"/>
        </w:rPr>
        <w:t> </w:t>
      </w:r>
      <w:r w:rsidRPr="00F624A0">
        <w:rPr>
          <w:rFonts w:ascii="Tahoma" w:hAnsi="Tahoma" w:cs="Tahoma"/>
          <w:sz w:val="16"/>
          <w:szCs w:val="16"/>
        </w:rPr>
        <w:t>kupující je oprávněn určovat konkrétní množství a dobu plnění jednotlivých</w:t>
      </w:r>
      <w:r w:rsidRPr="003B3766">
        <w:rPr>
          <w:rFonts w:ascii="Tahoma" w:hAnsi="Tahoma" w:cs="Tahoma"/>
          <w:sz w:val="16"/>
          <w:szCs w:val="16"/>
        </w:rPr>
        <w:t xml:space="preserve">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014BC907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F624A0">
        <w:rPr>
          <w:rFonts w:ascii="Tahoma" w:hAnsi="Tahoma" w:cs="Tahoma"/>
          <w:sz w:val="16"/>
          <w:szCs w:val="16"/>
        </w:rPr>
        <w:t xml:space="preserve">stanovena </w:t>
      </w:r>
      <w:r w:rsidR="00943059" w:rsidRPr="00F624A0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2"/>
    </w:p>
    <w:p w14:paraId="05E7B277" w14:textId="7B765FC1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 xml:space="preserve">, a to vždy od 1. ledna následujícího kalendářního roku a maximálně jednou v každém kalendářním roce účinnosti této smlouvy, nejdříve však </w:t>
      </w:r>
      <w:r w:rsidRPr="00616D20">
        <w:rPr>
          <w:rFonts w:ascii="Tahoma" w:hAnsi="Tahoma" w:cs="Tahoma"/>
          <w:sz w:val="16"/>
          <w:szCs w:val="16"/>
        </w:rPr>
        <w:t>od 1.</w:t>
      </w:r>
      <w:r w:rsidR="00ED7EBC" w:rsidRPr="00616D20">
        <w:rPr>
          <w:rFonts w:ascii="Tahoma" w:hAnsi="Tahoma" w:cs="Tahoma"/>
          <w:sz w:val="16"/>
          <w:szCs w:val="16"/>
        </w:rPr>
        <w:t> </w:t>
      </w:r>
      <w:r w:rsidRPr="00616D20">
        <w:rPr>
          <w:rFonts w:ascii="Tahoma" w:hAnsi="Tahoma" w:cs="Tahoma"/>
          <w:sz w:val="16"/>
          <w:szCs w:val="16"/>
        </w:rPr>
        <w:t>1.</w:t>
      </w:r>
      <w:r w:rsidR="00ED7EBC" w:rsidRPr="00616D20">
        <w:rPr>
          <w:rFonts w:ascii="Tahoma" w:hAnsi="Tahoma" w:cs="Tahoma"/>
          <w:sz w:val="16"/>
          <w:szCs w:val="16"/>
        </w:rPr>
        <w:t> </w:t>
      </w:r>
      <w:r w:rsidRPr="00616D20">
        <w:rPr>
          <w:rFonts w:ascii="Tahoma" w:hAnsi="Tahoma" w:cs="Tahoma"/>
          <w:sz w:val="16"/>
          <w:szCs w:val="16"/>
        </w:rPr>
        <w:t>202</w:t>
      </w:r>
      <w:r w:rsidR="0020200C" w:rsidRPr="00616D20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427408C4" w14:textId="4DAF9549" w:rsidR="00734AE6" w:rsidRPr="00616D20" w:rsidRDefault="002F0438" w:rsidP="00D118DF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7" w:name="_Ref167866829"/>
      <w:r w:rsidRPr="00616D2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 w:rsidRPr="00616D2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 w:rsidRPr="00616D20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 w:rsidRPr="00616D20">
        <w:rPr>
          <w:rFonts w:ascii="Tahoma" w:hAnsi="Tahoma" w:cs="Tahoma"/>
          <w:sz w:val="16"/>
          <w:szCs w:val="16"/>
        </w:rPr>
        <w:t>vyplývající</w:t>
      </w:r>
      <w:r w:rsidR="00E85A3C" w:rsidRPr="00616D20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616D2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 navýšení kupní ceny pak může dojít pouze se souhlasem kupujícího, </w:t>
      </w:r>
      <w:r w:rsidRPr="00616D20">
        <w:rPr>
          <w:rStyle w:val="normaltextrun"/>
          <w:rFonts w:ascii="Tahoma" w:hAnsi="Tahoma" w:cs="Tahoma"/>
          <w:color w:val="000000"/>
          <w:sz w:val="16"/>
          <w:szCs w:val="16"/>
        </w:rPr>
        <w:t>a to pouze do úrovně aktuální maximální úhrady zdravotní pojišťovny</w:t>
      </w:r>
      <w:r w:rsidRPr="00616D2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. Navýšení kupní ceny se stane účinným až na základě uzavření písemného dodatku k této smlouvě. Pro vyloučení </w:t>
      </w:r>
      <w:r w:rsidRPr="00616D2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lastRenderedPageBreak/>
        <w:t>pochybností smluvní strany uvádí, že i při naplnění všech podmínek stanovených v tomto odstavci smlouvy není kupující povinen udělit souhlas s navýšením kupní ceny.</w:t>
      </w:r>
      <w:bookmarkEnd w:id="7"/>
    </w:p>
    <w:p w14:paraId="6D19EAC9" w14:textId="2223754A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38C684DA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3B37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6DCB270F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</w:t>
      </w:r>
      <w:r w:rsidR="001C5F99" w:rsidRPr="0033474C">
        <w:rPr>
          <w:rFonts w:ascii="Tahoma" w:hAnsi="Tahoma" w:cs="Tahoma"/>
          <w:sz w:val="16"/>
          <w:szCs w:val="16"/>
        </w:rPr>
        <w:t>objednávky nejpozději 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507A5D09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88684C">
        <w:rPr>
          <w:rFonts w:ascii="Tahoma" w:hAnsi="Tahoma" w:cs="Tahoma"/>
          <w:sz w:val="16"/>
          <w:szCs w:val="16"/>
          <w:lang w:bidi="en-US"/>
        </w:rPr>
        <w:t>3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05E47066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>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73694772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3B3766">
        <w:rPr>
          <w:rFonts w:ascii="Tahoma" w:hAnsi="Tahoma" w:cs="Tahoma"/>
          <w:sz w:val="16"/>
          <w:szCs w:val="16"/>
        </w:rPr>
        <w:t>.</w:t>
      </w:r>
      <w:bookmarkEnd w:id="20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1"/>
    <w:bookmarkEnd w:id="23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35FFDB31" w14:textId="77777777" w:rsidR="00B63B8E" w:rsidRPr="003B3766" w:rsidRDefault="00B63B8E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152F8851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minimálně </w:t>
      </w:r>
      <w:r w:rsidR="00846EFD">
        <w:rPr>
          <w:rFonts w:ascii="Tahoma" w:hAnsi="Tahoma" w:cs="Tahoma"/>
          <w:sz w:val="16"/>
          <w:szCs w:val="16"/>
        </w:rPr>
        <w:t>12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5"/>
    <w:p w14:paraId="4E74AD87" w14:textId="797AAAB6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3B3766">
        <w:rPr>
          <w:rFonts w:ascii="Tahoma" w:hAnsi="Tahoma" w:cs="Tahoma"/>
          <w:sz w:val="16"/>
          <w:szCs w:val="16"/>
        </w:rPr>
        <w:t xml:space="preserve"> </w:t>
      </w:r>
      <w:r w:rsidR="00BA496F" w:rsidRPr="001A3B51">
        <w:rPr>
          <w:rFonts w:ascii="Tahoma" w:hAnsi="Tahoma" w:cs="Tahoma"/>
          <w:sz w:val="16"/>
          <w:szCs w:val="16"/>
        </w:rPr>
        <w:t>servis@promedica-praha.cz</w:t>
      </w:r>
      <w:r w:rsidR="0097432A" w:rsidRPr="001A3B51">
        <w:rPr>
          <w:rFonts w:ascii="Tahoma" w:hAnsi="Tahoma" w:cs="Tahoma"/>
          <w:sz w:val="16"/>
          <w:szCs w:val="16"/>
        </w:rPr>
        <w:t>,</w:t>
      </w:r>
      <w:r w:rsidR="0097432A" w:rsidRPr="00B63B8E">
        <w:rPr>
          <w:rFonts w:ascii="Tahoma" w:hAnsi="Tahoma" w:cs="Tahoma"/>
          <w:sz w:val="16"/>
          <w:szCs w:val="16"/>
        </w:rPr>
        <w:t xml:space="preserve"> popř. na</w:t>
      </w:r>
      <w:r w:rsidR="0097432A" w:rsidRPr="003B3766">
        <w:rPr>
          <w:rFonts w:ascii="Tahoma" w:hAnsi="Tahoma" w:cs="Tahoma"/>
          <w:sz w:val="16"/>
          <w:szCs w:val="16"/>
        </w:rPr>
        <w:t xml:space="preserve">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398694E" w14:textId="77777777" w:rsidR="00B63B8E" w:rsidRPr="003B3766" w:rsidRDefault="00B63B8E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</w:t>
      </w:r>
      <w:r w:rsidRPr="003B3766">
        <w:rPr>
          <w:rFonts w:ascii="Tahoma" w:hAnsi="Tahoma" w:cs="Tahoma"/>
          <w:sz w:val="16"/>
          <w:szCs w:val="16"/>
        </w:rPr>
        <w:lastRenderedPageBreak/>
        <w:t>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33FC949C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0BBC58D2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55F3A397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7B1A36D3" w14:textId="77777777" w:rsidR="00B63B8E" w:rsidRPr="003B3766" w:rsidRDefault="00B63B8E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0F7170">
        <w:rPr>
          <w:rFonts w:ascii="Tahoma" w:hAnsi="Tahoma" w:cs="Tahoma"/>
          <w:sz w:val="16"/>
          <w:szCs w:val="16"/>
        </w:rPr>
        <w:t xml:space="preserve">doba </w:t>
      </w:r>
      <w:r w:rsidR="00F51533" w:rsidRPr="000F7170">
        <w:rPr>
          <w:rFonts w:ascii="Tahoma" w:hAnsi="Tahoma" w:cs="Tahoma"/>
          <w:sz w:val="16"/>
          <w:szCs w:val="16"/>
        </w:rPr>
        <w:t>činí</w:t>
      </w:r>
      <w:r w:rsidR="00852DFE" w:rsidRPr="000F7170">
        <w:rPr>
          <w:rFonts w:ascii="Tahoma" w:hAnsi="Tahoma" w:cs="Tahoma"/>
          <w:sz w:val="16"/>
          <w:szCs w:val="16"/>
        </w:rPr>
        <w:t xml:space="preserve"> </w:t>
      </w:r>
      <w:r w:rsidR="00730707" w:rsidRPr="000F7170">
        <w:rPr>
          <w:rFonts w:ascii="Tahoma" w:hAnsi="Tahoma" w:cs="Tahoma"/>
          <w:sz w:val="16"/>
          <w:szCs w:val="16"/>
        </w:rPr>
        <w:t>3</w:t>
      </w:r>
      <w:r w:rsidR="00FC3B10" w:rsidRPr="000F7170">
        <w:rPr>
          <w:rFonts w:ascii="Tahoma" w:hAnsi="Tahoma" w:cs="Tahoma"/>
          <w:sz w:val="16"/>
          <w:szCs w:val="16"/>
        </w:rPr>
        <w:t xml:space="preserve"> měsíc</w:t>
      </w:r>
      <w:r w:rsidR="00730707" w:rsidRPr="000F7170">
        <w:rPr>
          <w:rFonts w:ascii="Tahoma" w:hAnsi="Tahoma" w:cs="Tahoma"/>
          <w:sz w:val="16"/>
          <w:szCs w:val="16"/>
        </w:rPr>
        <w:t>e</w:t>
      </w:r>
      <w:r w:rsidR="00F51533" w:rsidRPr="000F7170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51ED97F1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571A1E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1F1B9069" w14:textId="77777777" w:rsidR="00B63B8E" w:rsidRPr="003B3766" w:rsidRDefault="00B63B8E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2D5C3499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BF1A4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F1A4E">
        <w:rPr>
          <w:rFonts w:ascii="Tahoma" w:hAnsi="Tahoma" w:cs="Tahoma"/>
          <w:sz w:val="16"/>
          <w:szCs w:val="16"/>
        </w:rPr>
        <w:t>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41F3B312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BF1A4E">
        <w:rPr>
          <w:rFonts w:ascii="Tahoma" w:hAnsi="Tahoma" w:cs="Tahoma"/>
          <w:sz w:val="16"/>
          <w:szCs w:val="16"/>
        </w:rPr>
        <w:t>xxx</w:t>
      </w:r>
    </w:p>
    <w:p w14:paraId="52FCB2D9" w14:textId="04F2CD1C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BF1A4E">
        <w:rPr>
          <w:rFonts w:ascii="Tahoma" w:hAnsi="Tahoma" w:cs="Tahoma"/>
          <w:sz w:val="16"/>
          <w:szCs w:val="16"/>
        </w:rPr>
        <w:t>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3B376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lastRenderedPageBreak/>
        <w:t>a že jeho poddodavatel, pokud plní více než 10 % hodnoty veřejné zakázky, není osobou uvedenu v písmeni a) až c) tohoto odstavce.</w:t>
      </w:r>
    </w:p>
    <w:p w14:paraId="0D880D5E" w14:textId="77777777" w:rsidR="00657618" w:rsidRPr="003B3766" w:rsidRDefault="00657618" w:rsidP="00CB31C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CBBB3AF" w14:textId="750E7559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1A7F883" w14:textId="77777777" w:rsidR="00425FB5" w:rsidRDefault="00425FB5" w:rsidP="009A6351">
      <w:pPr>
        <w:ind w:firstLine="360"/>
        <w:jc w:val="both"/>
        <w:rPr>
          <w:rFonts w:ascii="Tahoma" w:hAnsi="Tahoma" w:cs="Tahoma"/>
          <w:sz w:val="16"/>
          <w:szCs w:val="16"/>
        </w:rPr>
      </w:pPr>
    </w:p>
    <w:p w14:paraId="47F90597" w14:textId="65776D46" w:rsidR="00E8465A" w:rsidRPr="003B3766" w:rsidRDefault="00E8465A" w:rsidP="009A6351">
      <w:pPr>
        <w:ind w:firstLine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615804C1" w14:textId="77777777" w:rsidR="009A6351" w:rsidRDefault="009A6351" w:rsidP="00FE6B8F">
      <w:pPr>
        <w:jc w:val="both"/>
        <w:rPr>
          <w:rFonts w:ascii="Tahoma" w:hAnsi="Tahoma" w:cs="Tahoma"/>
          <w:sz w:val="16"/>
          <w:szCs w:val="16"/>
        </w:rPr>
      </w:pPr>
    </w:p>
    <w:p w14:paraId="5A7625AC" w14:textId="5B65897A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BA496F">
        <w:rPr>
          <w:rFonts w:ascii="Tahoma" w:hAnsi="Tahoma" w:cs="Tahoma"/>
          <w:sz w:val="16"/>
          <w:szCs w:val="16"/>
        </w:rPr>
        <w:t>Praze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885CE5" w:rsidRPr="003B3766">
        <w:rPr>
          <w:rFonts w:ascii="Tahoma" w:hAnsi="Tahoma" w:cs="Tahoma"/>
          <w:sz w:val="16"/>
          <w:szCs w:val="16"/>
        </w:rPr>
        <w:t>:</w:t>
      </w:r>
      <w:r w:rsidR="00BA496F">
        <w:rPr>
          <w:rFonts w:ascii="Tahoma" w:hAnsi="Tahoma" w:cs="Tahoma"/>
          <w:sz w:val="16"/>
          <w:szCs w:val="16"/>
        </w:rPr>
        <w:t xml:space="preserve"> </w:t>
      </w:r>
      <w:r w:rsidR="00A13DCF">
        <w:rPr>
          <w:rFonts w:ascii="Tahoma" w:hAnsi="Tahoma" w:cs="Tahoma"/>
          <w:sz w:val="16"/>
          <w:szCs w:val="16"/>
        </w:rPr>
        <w:t xml:space="preserve">dle </w:t>
      </w:r>
      <w:r w:rsidR="00BA496F">
        <w:rPr>
          <w:rFonts w:ascii="Tahoma" w:hAnsi="Tahoma" w:cs="Tahoma"/>
          <w:sz w:val="16"/>
          <w:szCs w:val="16"/>
        </w:rPr>
        <w:t>el.</w:t>
      </w:r>
      <w:r w:rsidR="00A13DCF">
        <w:rPr>
          <w:rFonts w:ascii="Tahoma" w:hAnsi="Tahoma" w:cs="Tahoma"/>
          <w:sz w:val="16"/>
          <w:szCs w:val="16"/>
        </w:rPr>
        <w:t xml:space="preserve"> </w:t>
      </w:r>
      <w:r w:rsidR="00BA496F">
        <w:rPr>
          <w:rFonts w:ascii="Tahoma" w:hAnsi="Tahoma" w:cs="Tahoma"/>
          <w:sz w:val="16"/>
          <w:szCs w:val="16"/>
        </w:rPr>
        <w:t>podpis</w:t>
      </w:r>
      <w:r w:rsidR="00A13DCF">
        <w:rPr>
          <w:rFonts w:ascii="Tahoma" w:hAnsi="Tahoma" w:cs="Tahoma"/>
          <w:sz w:val="16"/>
          <w:szCs w:val="16"/>
        </w:rPr>
        <w:t>u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</w:r>
      <w:r w:rsidR="009A6351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dne:</w:t>
      </w:r>
      <w:r w:rsidR="00A13DCF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24986810" w:rsidR="00FD635C" w:rsidRPr="003B3766" w:rsidRDefault="00BA496F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Hanuš,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</w:t>
      </w:r>
      <w:r w:rsidR="00A76592">
        <w:rPr>
          <w:rFonts w:ascii="Tahoma" w:hAnsi="Tahoma" w:cs="Tahoma"/>
          <w:sz w:val="16"/>
          <w:szCs w:val="16"/>
        </w:rPr>
        <w:tab/>
      </w:r>
      <w:r w:rsidR="00A76592">
        <w:rPr>
          <w:rFonts w:ascii="Tahoma" w:hAnsi="Tahoma" w:cs="Tahoma"/>
          <w:sz w:val="16"/>
          <w:szCs w:val="16"/>
        </w:rPr>
        <w:tab/>
      </w:r>
      <w:r w:rsidR="00A76592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05652CE0" w:rsidR="00FD635C" w:rsidRPr="003B3766" w:rsidRDefault="00A76592" w:rsidP="00BA496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</w:t>
      </w:r>
      <w:r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3F09E69B" w14:textId="50CC93B7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3067D806" w14:textId="77777777" w:rsidR="00A60C86" w:rsidRDefault="00A60C86">
      <w:pPr>
        <w:rPr>
          <w:rFonts w:ascii="Tahoma" w:hAnsi="Tahoma" w:cs="Tahoma"/>
          <w:b/>
          <w:sz w:val="16"/>
          <w:szCs w:val="16"/>
        </w:rPr>
      </w:pPr>
    </w:p>
    <w:p w14:paraId="4E2542A2" w14:textId="77777777" w:rsidR="00A60C86" w:rsidRDefault="00A60C86">
      <w:pPr>
        <w:rPr>
          <w:rFonts w:ascii="Tahoma" w:hAnsi="Tahoma" w:cs="Tahoma"/>
          <w:b/>
          <w:sz w:val="16"/>
          <w:szCs w:val="16"/>
        </w:rPr>
      </w:pPr>
    </w:p>
    <w:p w14:paraId="1710D672" w14:textId="77777777" w:rsidR="00A60C86" w:rsidRDefault="00A60C86">
      <w:pPr>
        <w:rPr>
          <w:rFonts w:ascii="Tahoma" w:hAnsi="Tahoma" w:cs="Tahoma"/>
          <w:b/>
          <w:sz w:val="16"/>
          <w:szCs w:val="16"/>
        </w:rPr>
      </w:pPr>
    </w:p>
    <w:p w14:paraId="195057AD" w14:textId="77777777" w:rsidR="00A60C86" w:rsidRDefault="00A60C86">
      <w:pPr>
        <w:rPr>
          <w:rFonts w:ascii="Tahoma" w:hAnsi="Tahoma" w:cs="Tahoma"/>
          <w:b/>
          <w:sz w:val="16"/>
          <w:szCs w:val="16"/>
        </w:rPr>
      </w:pPr>
    </w:p>
    <w:p w14:paraId="51A2FD9C" w14:textId="77777777" w:rsidR="00A60C86" w:rsidRDefault="00A60C86">
      <w:pPr>
        <w:rPr>
          <w:rFonts w:ascii="Tahoma" w:hAnsi="Tahoma" w:cs="Tahoma"/>
          <w:b/>
          <w:sz w:val="16"/>
          <w:szCs w:val="16"/>
        </w:rPr>
      </w:pPr>
    </w:p>
    <w:p w14:paraId="0B3C4C85" w14:textId="77777777" w:rsidR="00A60C86" w:rsidRDefault="00A60C86">
      <w:pPr>
        <w:rPr>
          <w:rFonts w:ascii="Tahoma" w:hAnsi="Tahoma" w:cs="Tahoma"/>
          <w:b/>
          <w:sz w:val="16"/>
          <w:szCs w:val="16"/>
        </w:rPr>
      </w:pPr>
    </w:p>
    <w:p w14:paraId="591E8EA2" w14:textId="77777777" w:rsidR="00A60C86" w:rsidRDefault="00A60C86">
      <w:pPr>
        <w:rPr>
          <w:rFonts w:ascii="Tahoma" w:hAnsi="Tahoma" w:cs="Tahoma"/>
          <w:b/>
          <w:sz w:val="16"/>
          <w:szCs w:val="16"/>
        </w:rPr>
        <w:sectPr w:rsidR="00A60C86" w:rsidSect="00164BD4">
          <w:headerReference w:type="default" r:id="rId13"/>
          <w:footerReference w:type="default" r:id="rId14"/>
          <w:pgSz w:w="11906" w:h="16838"/>
          <w:pgMar w:top="1134" w:right="1417" w:bottom="1079" w:left="1417" w:header="708" w:footer="708" w:gutter="0"/>
          <w:cols w:space="708"/>
          <w:docGrid w:linePitch="360"/>
        </w:sectPr>
      </w:pPr>
    </w:p>
    <w:tbl>
      <w:tblPr>
        <w:tblStyle w:val="Mkatabulky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992"/>
        <w:gridCol w:w="851"/>
        <w:gridCol w:w="992"/>
        <w:gridCol w:w="709"/>
        <w:gridCol w:w="1031"/>
        <w:gridCol w:w="528"/>
        <w:gridCol w:w="992"/>
        <w:gridCol w:w="851"/>
        <w:gridCol w:w="1134"/>
        <w:gridCol w:w="1134"/>
        <w:gridCol w:w="850"/>
        <w:gridCol w:w="1559"/>
      </w:tblGrid>
      <w:tr w:rsidR="00CF3A73" w:rsidRPr="00CF7329" w14:paraId="7C1456D0" w14:textId="77777777" w:rsidTr="00CF3A73">
        <w:trPr>
          <w:trHeight w:val="1218"/>
        </w:trPr>
        <w:tc>
          <w:tcPr>
            <w:tcW w:w="1135" w:type="dxa"/>
            <w:hideMark/>
          </w:tcPr>
          <w:p w14:paraId="7C4AFBE8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lastRenderedPageBreak/>
              <w:t>REF</w:t>
            </w: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Katalogové / objednací </w:t>
            </w: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>číslo</w:t>
            </w:r>
          </w:p>
        </w:tc>
        <w:tc>
          <w:tcPr>
            <w:tcW w:w="1276" w:type="dxa"/>
            <w:hideMark/>
          </w:tcPr>
          <w:p w14:paraId="63AEF7AD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Obchodní název dle prohlášení o shodě</w:t>
            </w:r>
          </w:p>
        </w:tc>
        <w:tc>
          <w:tcPr>
            <w:tcW w:w="1134" w:type="dxa"/>
            <w:hideMark/>
          </w:tcPr>
          <w:p w14:paraId="4A60A68D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Druh zboží - popis</w:t>
            </w: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br/>
              <w:t xml:space="preserve"> (v českém jazyce)</w:t>
            </w:r>
          </w:p>
        </w:tc>
        <w:tc>
          <w:tcPr>
            <w:tcW w:w="992" w:type="dxa"/>
            <w:hideMark/>
          </w:tcPr>
          <w:p w14:paraId="78E24EFA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UDI-DI</w:t>
            </w:r>
          </w:p>
        </w:tc>
        <w:tc>
          <w:tcPr>
            <w:tcW w:w="851" w:type="dxa"/>
            <w:hideMark/>
          </w:tcPr>
          <w:p w14:paraId="1CFCD245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Kód dle EMDN</w:t>
            </w:r>
          </w:p>
        </w:tc>
        <w:tc>
          <w:tcPr>
            <w:tcW w:w="992" w:type="dxa"/>
            <w:hideMark/>
          </w:tcPr>
          <w:p w14:paraId="2A1B67E0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Třída rizika zdravotnického prostředku*</w:t>
            </w:r>
          </w:p>
        </w:tc>
        <w:tc>
          <w:tcPr>
            <w:tcW w:w="709" w:type="dxa"/>
            <w:hideMark/>
          </w:tcPr>
          <w:p w14:paraId="786CC8CC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Měrná jednotka (počet ks v balení)</w:t>
            </w:r>
          </w:p>
        </w:tc>
        <w:tc>
          <w:tcPr>
            <w:tcW w:w="1031" w:type="dxa"/>
            <w:hideMark/>
          </w:tcPr>
          <w:p w14:paraId="006044CE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Pořizovací cena za ks bez DPH v Kč</w:t>
            </w:r>
          </w:p>
        </w:tc>
        <w:tc>
          <w:tcPr>
            <w:tcW w:w="528" w:type="dxa"/>
            <w:hideMark/>
          </w:tcPr>
          <w:p w14:paraId="083C4EB5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Sazba DPH</w:t>
            </w:r>
          </w:p>
        </w:tc>
        <w:tc>
          <w:tcPr>
            <w:tcW w:w="992" w:type="dxa"/>
            <w:hideMark/>
          </w:tcPr>
          <w:p w14:paraId="0CA42E41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Cena za balení bez DPH v Kč</w:t>
            </w:r>
          </w:p>
        </w:tc>
        <w:tc>
          <w:tcPr>
            <w:tcW w:w="851" w:type="dxa"/>
            <w:hideMark/>
          </w:tcPr>
          <w:p w14:paraId="118F33D2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Kód VZP (ZUM)</w:t>
            </w:r>
          </w:p>
        </w:tc>
        <w:tc>
          <w:tcPr>
            <w:tcW w:w="1134" w:type="dxa"/>
            <w:hideMark/>
          </w:tcPr>
          <w:p w14:paraId="3DC3BD0F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Maximálně vykazovatelná úhrada</w:t>
            </w:r>
          </w:p>
        </w:tc>
        <w:tc>
          <w:tcPr>
            <w:tcW w:w="1134" w:type="dxa"/>
            <w:hideMark/>
          </w:tcPr>
          <w:p w14:paraId="637F390D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Opakované / jednorázové použití</w:t>
            </w:r>
          </w:p>
        </w:tc>
        <w:tc>
          <w:tcPr>
            <w:tcW w:w="850" w:type="dxa"/>
            <w:hideMark/>
          </w:tcPr>
          <w:p w14:paraId="22BCA6A7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Výrobce</w:t>
            </w:r>
          </w:p>
        </w:tc>
        <w:tc>
          <w:tcPr>
            <w:tcW w:w="1559" w:type="dxa"/>
            <w:hideMark/>
          </w:tcPr>
          <w:p w14:paraId="3A5222F8" w14:textId="77777777" w:rsidR="00CF3A73" w:rsidRPr="00CF7329" w:rsidRDefault="00CF3A73" w:rsidP="00A60C86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CF7329">
              <w:rPr>
                <w:rFonts w:ascii="Tahoma" w:hAnsi="Tahoma" w:cs="Tahoma"/>
                <w:b/>
                <w:bCs/>
                <w:sz w:val="14"/>
                <w:szCs w:val="14"/>
              </w:rPr>
              <w:t>Termolabilita / skladovací / přepravní teplota</w:t>
            </w:r>
          </w:p>
        </w:tc>
      </w:tr>
      <w:tr w:rsidR="00CF3A73" w:rsidRPr="00CF7329" w14:paraId="41233237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335357C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10400_3</w:t>
            </w:r>
          </w:p>
        </w:tc>
        <w:tc>
          <w:tcPr>
            <w:tcW w:w="1276" w:type="dxa"/>
            <w:noWrap/>
            <w:hideMark/>
          </w:tcPr>
          <w:p w14:paraId="1F5B74FE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Versius Monopolar Hook</w:t>
            </w:r>
          </w:p>
        </w:tc>
        <w:tc>
          <w:tcPr>
            <w:tcW w:w="1134" w:type="dxa"/>
            <w:noWrap/>
            <w:hideMark/>
          </w:tcPr>
          <w:p w14:paraId="12A3E5E1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Monopolární háček </w:t>
            </w:r>
          </w:p>
        </w:tc>
        <w:tc>
          <w:tcPr>
            <w:tcW w:w="992" w:type="dxa"/>
            <w:noWrap/>
            <w:hideMark/>
          </w:tcPr>
          <w:p w14:paraId="34B6A5A8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506054821VersiusESN4</w:t>
            </w:r>
          </w:p>
        </w:tc>
        <w:tc>
          <w:tcPr>
            <w:tcW w:w="851" w:type="dxa"/>
            <w:hideMark/>
          </w:tcPr>
          <w:p w14:paraId="5DFDEB5B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L1399 </w:t>
            </w:r>
          </w:p>
        </w:tc>
        <w:tc>
          <w:tcPr>
            <w:tcW w:w="992" w:type="dxa"/>
            <w:hideMark/>
          </w:tcPr>
          <w:p w14:paraId="713AED47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9" w:type="dxa"/>
            <w:noWrap/>
            <w:hideMark/>
          </w:tcPr>
          <w:p w14:paraId="7CADBA3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031" w:type="dxa"/>
            <w:hideMark/>
          </w:tcPr>
          <w:p w14:paraId="2FCDF93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22 000,00</w:t>
            </w:r>
          </w:p>
        </w:tc>
        <w:tc>
          <w:tcPr>
            <w:tcW w:w="528" w:type="dxa"/>
            <w:noWrap/>
            <w:hideMark/>
          </w:tcPr>
          <w:p w14:paraId="0BDFA5F4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992" w:type="dxa"/>
            <w:hideMark/>
          </w:tcPr>
          <w:p w14:paraId="1DEE40BC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22 000,00</w:t>
            </w:r>
          </w:p>
        </w:tc>
        <w:tc>
          <w:tcPr>
            <w:tcW w:w="851" w:type="dxa"/>
            <w:noWrap/>
            <w:hideMark/>
          </w:tcPr>
          <w:p w14:paraId="58361D86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0195209</w:t>
            </w:r>
          </w:p>
        </w:tc>
        <w:tc>
          <w:tcPr>
            <w:tcW w:w="1134" w:type="dxa"/>
            <w:noWrap/>
            <w:hideMark/>
          </w:tcPr>
          <w:p w14:paraId="2F17847C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  7 790,00 Kč </w:t>
            </w:r>
          </w:p>
        </w:tc>
        <w:tc>
          <w:tcPr>
            <w:tcW w:w="1134" w:type="dxa"/>
            <w:noWrap/>
            <w:hideMark/>
          </w:tcPr>
          <w:p w14:paraId="2964F031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Opakované</w:t>
            </w:r>
          </w:p>
        </w:tc>
        <w:tc>
          <w:tcPr>
            <w:tcW w:w="850" w:type="dxa"/>
            <w:noWrap/>
            <w:hideMark/>
          </w:tcPr>
          <w:p w14:paraId="205F5DD2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059F08D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55</w:t>
            </w:r>
          </w:p>
        </w:tc>
      </w:tr>
      <w:tr w:rsidR="00CF3A73" w:rsidRPr="00CF7329" w14:paraId="2E94EE23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7E4A4975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10600_5</w:t>
            </w:r>
          </w:p>
        </w:tc>
        <w:tc>
          <w:tcPr>
            <w:tcW w:w="1276" w:type="dxa"/>
            <w:noWrap/>
            <w:hideMark/>
          </w:tcPr>
          <w:p w14:paraId="02F119C6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Versius Monopolar Curved Scissors</w:t>
            </w:r>
          </w:p>
        </w:tc>
        <w:tc>
          <w:tcPr>
            <w:tcW w:w="1134" w:type="dxa"/>
            <w:noWrap/>
            <w:hideMark/>
          </w:tcPr>
          <w:p w14:paraId="7676759A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Monopolární zahnuté nůžky </w:t>
            </w:r>
          </w:p>
        </w:tc>
        <w:tc>
          <w:tcPr>
            <w:tcW w:w="992" w:type="dxa"/>
            <w:noWrap/>
            <w:hideMark/>
          </w:tcPr>
          <w:p w14:paraId="398A8963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506054821VersiusESN4</w:t>
            </w:r>
          </w:p>
        </w:tc>
        <w:tc>
          <w:tcPr>
            <w:tcW w:w="851" w:type="dxa"/>
            <w:hideMark/>
          </w:tcPr>
          <w:p w14:paraId="12C56FDD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L1303 </w:t>
            </w:r>
          </w:p>
        </w:tc>
        <w:tc>
          <w:tcPr>
            <w:tcW w:w="992" w:type="dxa"/>
            <w:hideMark/>
          </w:tcPr>
          <w:p w14:paraId="3B611D0B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9" w:type="dxa"/>
            <w:noWrap/>
            <w:hideMark/>
          </w:tcPr>
          <w:p w14:paraId="17A40BD6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031" w:type="dxa"/>
            <w:hideMark/>
          </w:tcPr>
          <w:p w14:paraId="0B66C63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55 000,00</w:t>
            </w:r>
          </w:p>
        </w:tc>
        <w:tc>
          <w:tcPr>
            <w:tcW w:w="528" w:type="dxa"/>
            <w:noWrap/>
            <w:hideMark/>
          </w:tcPr>
          <w:p w14:paraId="00D00687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992" w:type="dxa"/>
            <w:hideMark/>
          </w:tcPr>
          <w:p w14:paraId="47971FE4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55 000,00</w:t>
            </w:r>
          </w:p>
        </w:tc>
        <w:tc>
          <w:tcPr>
            <w:tcW w:w="851" w:type="dxa"/>
            <w:noWrap/>
            <w:hideMark/>
          </w:tcPr>
          <w:p w14:paraId="0BAF462C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0195210</w:t>
            </w:r>
          </w:p>
        </w:tc>
        <w:tc>
          <w:tcPr>
            <w:tcW w:w="1134" w:type="dxa"/>
            <w:noWrap/>
            <w:hideMark/>
          </w:tcPr>
          <w:p w14:paraId="5E23CAD8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12 720,00 Kč </w:t>
            </w:r>
          </w:p>
        </w:tc>
        <w:tc>
          <w:tcPr>
            <w:tcW w:w="1134" w:type="dxa"/>
            <w:noWrap/>
            <w:hideMark/>
          </w:tcPr>
          <w:p w14:paraId="56A05FA4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Opakované</w:t>
            </w:r>
          </w:p>
        </w:tc>
        <w:tc>
          <w:tcPr>
            <w:tcW w:w="850" w:type="dxa"/>
            <w:noWrap/>
            <w:hideMark/>
          </w:tcPr>
          <w:p w14:paraId="6181F19D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511F087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56</w:t>
            </w:r>
          </w:p>
        </w:tc>
      </w:tr>
      <w:tr w:rsidR="00CF3A73" w:rsidRPr="00CF7329" w14:paraId="0DCFBA71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228088F0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10002</w:t>
            </w:r>
          </w:p>
        </w:tc>
        <w:tc>
          <w:tcPr>
            <w:tcW w:w="1276" w:type="dxa"/>
            <w:noWrap/>
            <w:hideMark/>
          </w:tcPr>
          <w:p w14:paraId="381218F5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Versius Insulating Sleeve Accessory Carton Pack (Quantity 12 x 10001)</w:t>
            </w:r>
          </w:p>
        </w:tc>
        <w:tc>
          <w:tcPr>
            <w:tcW w:w="1134" w:type="dxa"/>
            <w:noWrap/>
            <w:hideMark/>
          </w:tcPr>
          <w:p w14:paraId="29544A91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Izolační návlek na monopolární nůžky</w:t>
            </w:r>
          </w:p>
        </w:tc>
        <w:tc>
          <w:tcPr>
            <w:tcW w:w="992" w:type="dxa"/>
            <w:noWrap/>
            <w:hideMark/>
          </w:tcPr>
          <w:p w14:paraId="21BD752B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506054821VersiusSleeveW7</w:t>
            </w:r>
          </w:p>
        </w:tc>
        <w:tc>
          <w:tcPr>
            <w:tcW w:w="851" w:type="dxa"/>
            <w:hideMark/>
          </w:tcPr>
          <w:p w14:paraId="7C44B9F3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T030299 </w:t>
            </w:r>
          </w:p>
        </w:tc>
        <w:tc>
          <w:tcPr>
            <w:tcW w:w="992" w:type="dxa"/>
            <w:hideMark/>
          </w:tcPr>
          <w:p w14:paraId="739E9C7B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IIa</w:t>
            </w:r>
          </w:p>
        </w:tc>
        <w:tc>
          <w:tcPr>
            <w:tcW w:w="709" w:type="dxa"/>
            <w:noWrap/>
            <w:hideMark/>
          </w:tcPr>
          <w:p w14:paraId="26E6089B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12</w:t>
            </w:r>
          </w:p>
        </w:tc>
        <w:tc>
          <w:tcPr>
            <w:tcW w:w="1031" w:type="dxa"/>
            <w:hideMark/>
          </w:tcPr>
          <w:p w14:paraId="61E4E7C4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1 308,50</w:t>
            </w:r>
          </w:p>
        </w:tc>
        <w:tc>
          <w:tcPr>
            <w:tcW w:w="528" w:type="dxa"/>
            <w:noWrap/>
            <w:hideMark/>
          </w:tcPr>
          <w:p w14:paraId="259C32A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12%</w:t>
            </w:r>
          </w:p>
        </w:tc>
        <w:tc>
          <w:tcPr>
            <w:tcW w:w="992" w:type="dxa"/>
            <w:hideMark/>
          </w:tcPr>
          <w:p w14:paraId="74501272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15 702,00</w:t>
            </w:r>
          </w:p>
        </w:tc>
        <w:tc>
          <w:tcPr>
            <w:tcW w:w="851" w:type="dxa"/>
            <w:noWrap/>
            <w:hideMark/>
          </w:tcPr>
          <w:p w14:paraId="3EE0A131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0195211</w:t>
            </w:r>
          </w:p>
        </w:tc>
        <w:tc>
          <w:tcPr>
            <w:tcW w:w="1134" w:type="dxa"/>
            <w:noWrap/>
            <w:hideMark/>
          </w:tcPr>
          <w:p w14:paraId="4A949F5B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  1 319,01 Kč </w:t>
            </w:r>
          </w:p>
        </w:tc>
        <w:tc>
          <w:tcPr>
            <w:tcW w:w="1134" w:type="dxa"/>
            <w:noWrap/>
            <w:hideMark/>
          </w:tcPr>
          <w:p w14:paraId="144F3F51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Jednorázové</w:t>
            </w:r>
          </w:p>
        </w:tc>
        <w:tc>
          <w:tcPr>
            <w:tcW w:w="850" w:type="dxa"/>
            <w:noWrap/>
            <w:hideMark/>
          </w:tcPr>
          <w:p w14:paraId="3F3CC1FF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18EB16A0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5 až 35 </w:t>
            </w:r>
          </w:p>
        </w:tc>
      </w:tr>
      <w:tr w:rsidR="00CF3A73" w:rsidRPr="00CF7329" w14:paraId="6235C7D6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75302B02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10200_6</w:t>
            </w:r>
          </w:p>
        </w:tc>
        <w:tc>
          <w:tcPr>
            <w:tcW w:w="1276" w:type="dxa"/>
            <w:noWrap/>
            <w:hideMark/>
          </w:tcPr>
          <w:p w14:paraId="53EEE123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Versius Bipolar Maryland Grasper</w:t>
            </w:r>
          </w:p>
        </w:tc>
        <w:tc>
          <w:tcPr>
            <w:tcW w:w="1134" w:type="dxa"/>
            <w:noWrap/>
            <w:hideMark/>
          </w:tcPr>
          <w:p w14:paraId="0E3FEDD6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Bipolární kleště Maryland </w:t>
            </w:r>
          </w:p>
        </w:tc>
        <w:tc>
          <w:tcPr>
            <w:tcW w:w="992" w:type="dxa"/>
            <w:noWrap/>
            <w:hideMark/>
          </w:tcPr>
          <w:p w14:paraId="4593D05B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506054821VersiusESN4</w:t>
            </w:r>
          </w:p>
        </w:tc>
        <w:tc>
          <w:tcPr>
            <w:tcW w:w="851" w:type="dxa"/>
            <w:hideMark/>
          </w:tcPr>
          <w:p w14:paraId="52AD13F1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L1399</w:t>
            </w:r>
          </w:p>
        </w:tc>
        <w:tc>
          <w:tcPr>
            <w:tcW w:w="992" w:type="dxa"/>
            <w:hideMark/>
          </w:tcPr>
          <w:p w14:paraId="54E2D912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9" w:type="dxa"/>
            <w:noWrap/>
            <w:hideMark/>
          </w:tcPr>
          <w:p w14:paraId="1DAE5D2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031" w:type="dxa"/>
            <w:hideMark/>
          </w:tcPr>
          <w:p w14:paraId="45399F27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35 000,00</w:t>
            </w:r>
          </w:p>
        </w:tc>
        <w:tc>
          <w:tcPr>
            <w:tcW w:w="528" w:type="dxa"/>
            <w:noWrap/>
            <w:hideMark/>
          </w:tcPr>
          <w:p w14:paraId="4E9B752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992" w:type="dxa"/>
            <w:hideMark/>
          </w:tcPr>
          <w:p w14:paraId="3CEA5F24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35 000,00</w:t>
            </w:r>
          </w:p>
        </w:tc>
        <w:tc>
          <w:tcPr>
            <w:tcW w:w="851" w:type="dxa"/>
            <w:noWrap/>
            <w:hideMark/>
          </w:tcPr>
          <w:p w14:paraId="0650B93B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0195208</w:t>
            </w:r>
          </w:p>
        </w:tc>
        <w:tc>
          <w:tcPr>
            <w:tcW w:w="1134" w:type="dxa"/>
            <w:noWrap/>
            <w:hideMark/>
          </w:tcPr>
          <w:p w14:paraId="61DEB50B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  6 650,00 Kč </w:t>
            </w:r>
          </w:p>
        </w:tc>
        <w:tc>
          <w:tcPr>
            <w:tcW w:w="1134" w:type="dxa"/>
            <w:noWrap/>
            <w:hideMark/>
          </w:tcPr>
          <w:p w14:paraId="2EEBBE6B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Opakované</w:t>
            </w:r>
          </w:p>
        </w:tc>
        <w:tc>
          <w:tcPr>
            <w:tcW w:w="850" w:type="dxa"/>
            <w:noWrap/>
            <w:hideMark/>
          </w:tcPr>
          <w:p w14:paraId="24F4D648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5FCD4DFD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58</w:t>
            </w:r>
          </w:p>
        </w:tc>
      </w:tr>
      <w:tr w:rsidR="00CF3A73" w:rsidRPr="00CF7329" w14:paraId="3123846B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4440504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11000_10</w:t>
            </w:r>
          </w:p>
        </w:tc>
        <w:tc>
          <w:tcPr>
            <w:tcW w:w="1276" w:type="dxa"/>
            <w:noWrap/>
            <w:hideMark/>
          </w:tcPr>
          <w:p w14:paraId="7254B770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Versius Cadiere Grasper</w:t>
            </w:r>
          </w:p>
        </w:tc>
        <w:tc>
          <w:tcPr>
            <w:tcW w:w="1134" w:type="dxa"/>
            <w:noWrap/>
            <w:hideMark/>
          </w:tcPr>
          <w:p w14:paraId="370E495C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Kleště Cadiere</w:t>
            </w:r>
          </w:p>
        </w:tc>
        <w:tc>
          <w:tcPr>
            <w:tcW w:w="992" w:type="dxa"/>
            <w:noWrap/>
            <w:hideMark/>
          </w:tcPr>
          <w:p w14:paraId="3A212A0F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506054821VersiusNESZG</w:t>
            </w:r>
          </w:p>
        </w:tc>
        <w:tc>
          <w:tcPr>
            <w:tcW w:w="851" w:type="dxa"/>
            <w:hideMark/>
          </w:tcPr>
          <w:p w14:paraId="255760E9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L1304</w:t>
            </w:r>
          </w:p>
        </w:tc>
        <w:tc>
          <w:tcPr>
            <w:tcW w:w="992" w:type="dxa"/>
            <w:hideMark/>
          </w:tcPr>
          <w:p w14:paraId="242D8DDB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IIa</w:t>
            </w:r>
          </w:p>
        </w:tc>
        <w:tc>
          <w:tcPr>
            <w:tcW w:w="709" w:type="dxa"/>
            <w:noWrap/>
            <w:hideMark/>
          </w:tcPr>
          <w:p w14:paraId="02A7E1C7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031" w:type="dxa"/>
            <w:hideMark/>
          </w:tcPr>
          <w:p w14:paraId="7D8D5340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43 140,00</w:t>
            </w:r>
          </w:p>
        </w:tc>
        <w:tc>
          <w:tcPr>
            <w:tcW w:w="528" w:type="dxa"/>
            <w:noWrap/>
            <w:hideMark/>
          </w:tcPr>
          <w:p w14:paraId="31BFB4CA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992" w:type="dxa"/>
            <w:hideMark/>
          </w:tcPr>
          <w:p w14:paraId="22878193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43 140,00</w:t>
            </w:r>
          </w:p>
        </w:tc>
        <w:tc>
          <w:tcPr>
            <w:tcW w:w="851" w:type="dxa"/>
            <w:noWrap/>
            <w:hideMark/>
          </w:tcPr>
          <w:p w14:paraId="4382B639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0200713</w:t>
            </w:r>
          </w:p>
        </w:tc>
        <w:tc>
          <w:tcPr>
            <w:tcW w:w="1134" w:type="dxa"/>
            <w:noWrap/>
            <w:hideMark/>
          </w:tcPr>
          <w:p w14:paraId="0895900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  4 539,82 Kč </w:t>
            </w:r>
          </w:p>
        </w:tc>
        <w:tc>
          <w:tcPr>
            <w:tcW w:w="1134" w:type="dxa"/>
            <w:noWrap/>
            <w:hideMark/>
          </w:tcPr>
          <w:p w14:paraId="2A84854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Opakované</w:t>
            </w:r>
          </w:p>
        </w:tc>
        <w:tc>
          <w:tcPr>
            <w:tcW w:w="850" w:type="dxa"/>
            <w:noWrap/>
            <w:hideMark/>
          </w:tcPr>
          <w:p w14:paraId="38FA15AA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6D1DF3EC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59</w:t>
            </w:r>
          </w:p>
        </w:tc>
      </w:tr>
      <w:tr w:rsidR="00CF3A73" w:rsidRPr="00CF7329" w14:paraId="29101FEE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3A9BD510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10300_15</w:t>
            </w:r>
          </w:p>
        </w:tc>
        <w:tc>
          <w:tcPr>
            <w:tcW w:w="1276" w:type="dxa"/>
            <w:noWrap/>
            <w:hideMark/>
          </w:tcPr>
          <w:p w14:paraId="074998A3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Versius Fenestrated Grasper</w:t>
            </w:r>
          </w:p>
        </w:tc>
        <w:tc>
          <w:tcPr>
            <w:tcW w:w="1134" w:type="dxa"/>
            <w:noWrap/>
            <w:hideMark/>
          </w:tcPr>
          <w:p w14:paraId="2D71662E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Fenestrované kleště</w:t>
            </w:r>
          </w:p>
        </w:tc>
        <w:tc>
          <w:tcPr>
            <w:tcW w:w="992" w:type="dxa"/>
            <w:noWrap/>
            <w:hideMark/>
          </w:tcPr>
          <w:p w14:paraId="7269B8B1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506054821VersiusNESZG</w:t>
            </w:r>
          </w:p>
        </w:tc>
        <w:tc>
          <w:tcPr>
            <w:tcW w:w="851" w:type="dxa"/>
            <w:hideMark/>
          </w:tcPr>
          <w:p w14:paraId="5CDF512A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L1304</w:t>
            </w:r>
          </w:p>
        </w:tc>
        <w:tc>
          <w:tcPr>
            <w:tcW w:w="992" w:type="dxa"/>
            <w:hideMark/>
          </w:tcPr>
          <w:p w14:paraId="7E39A3A0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IIa</w:t>
            </w:r>
          </w:p>
        </w:tc>
        <w:tc>
          <w:tcPr>
            <w:tcW w:w="709" w:type="dxa"/>
            <w:noWrap/>
            <w:hideMark/>
          </w:tcPr>
          <w:p w14:paraId="04473C7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031" w:type="dxa"/>
            <w:hideMark/>
          </w:tcPr>
          <w:p w14:paraId="3BE881EB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64 709,00</w:t>
            </w:r>
          </w:p>
        </w:tc>
        <w:tc>
          <w:tcPr>
            <w:tcW w:w="528" w:type="dxa"/>
            <w:noWrap/>
            <w:hideMark/>
          </w:tcPr>
          <w:p w14:paraId="61CCED89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992" w:type="dxa"/>
            <w:hideMark/>
          </w:tcPr>
          <w:p w14:paraId="0DC18075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64 709,00</w:t>
            </w:r>
          </w:p>
        </w:tc>
        <w:tc>
          <w:tcPr>
            <w:tcW w:w="851" w:type="dxa"/>
            <w:noWrap/>
            <w:hideMark/>
          </w:tcPr>
          <w:p w14:paraId="5369BA41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0195205</w:t>
            </w:r>
          </w:p>
        </w:tc>
        <w:tc>
          <w:tcPr>
            <w:tcW w:w="1134" w:type="dxa"/>
            <w:noWrap/>
            <w:hideMark/>
          </w:tcPr>
          <w:p w14:paraId="1A1B40D5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  4 403,00 Kč </w:t>
            </w:r>
          </w:p>
        </w:tc>
        <w:tc>
          <w:tcPr>
            <w:tcW w:w="1134" w:type="dxa"/>
            <w:noWrap/>
            <w:hideMark/>
          </w:tcPr>
          <w:p w14:paraId="3AB54D87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Opakované</w:t>
            </w:r>
          </w:p>
        </w:tc>
        <w:tc>
          <w:tcPr>
            <w:tcW w:w="850" w:type="dxa"/>
            <w:noWrap/>
            <w:hideMark/>
          </w:tcPr>
          <w:p w14:paraId="586C1034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44B684C4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60</w:t>
            </w:r>
          </w:p>
        </w:tc>
      </w:tr>
      <w:tr w:rsidR="00CF3A73" w:rsidRPr="00CF7329" w14:paraId="75E3A2E6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6AA5C74C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10100_15</w:t>
            </w:r>
          </w:p>
        </w:tc>
        <w:tc>
          <w:tcPr>
            <w:tcW w:w="1276" w:type="dxa"/>
            <w:noWrap/>
            <w:hideMark/>
          </w:tcPr>
          <w:p w14:paraId="74DBA6A4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Versius Needle Holder</w:t>
            </w:r>
          </w:p>
        </w:tc>
        <w:tc>
          <w:tcPr>
            <w:tcW w:w="1134" w:type="dxa"/>
            <w:noWrap/>
            <w:hideMark/>
          </w:tcPr>
          <w:p w14:paraId="2994E155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Jehelec</w:t>
            </w:r>
          </w:p>
        </w:tc>
        <w:tc>
          <w:tcPr>
            <w:tcW w:w="992" w:type="dxa"/>
            <w:noWrap/>
            <w:hideMark/>
          </w:tcPr>
          <w:p w14:paraId="4F95482E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506054821VersiusNESZG</w:t>
            </w:r>
          </w:p>
        </w:tc>
        <w:tc>
          <w:tcPr>
            <w:tcW w:w="851" w:type="dxa"/>
            <w:hideMark/>
          </w:tcPr>
          <w:p w14:paraId="2CFEDF6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L1304</w:t>
            </w:r>
          </w:p>
        </w:tc>
        <w:tc>
          <w:tcPr>
            <w:tcW w:w="992" w:type="dxa"/>
            <w:hideMark/>
          </w:tcPr>
          <w:p w14:paraId="48CE6D2E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IIa</w:t>
            </w:r>
          </w:p>
        </w:tc>
        <w:tc>
          <w:tcPr>
            <w:tcW w:w="709" w:type="dxa"/>
            <w:noWrap/>
            <w:hideMark/>
          </w:tcPr>
          <w:p w14:paraId="323F5EF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031" w:type="dxa"/>
            <w:hideMark/>
          </w:tcPr>
          <w:p w14:paraId="442B2117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70 000,00</w:t>
            </w:r>
          </w:p>
        </w:tc>
        <w:tc>
          <w:tcPr>
            <w:tcW w:w="528" w:type="dxa"/>
            <w:noWrap/>
            <w:hideMark/>
          </w:tcPr>
          <w:p w14:paraId="45A156C2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992" w:type="dxa"/>
            <w:hideMark/>
          </w:tcPr>
          <w:p w14:paraId="598A1D6D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70 000,00</w:t>
            </w:r>
          </w:p>
        </w:tc>
        <w:tc>
          <w:tcPr>
            <w:tcW w:w="851" w:type="dxa"/>
            <w:noWrap/>
            <w:hideMark/>
          </w:tcPr>
          <w:p w14:paraId="2297CD5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0195207 </w:t>
            </w:r>
          </w:p>
        </w:tc>
        <w:tc>
          <w:tcPr>
            <w:tcW w:w="1134" w:type="dxa"/>
            <w:noWrap/>
            <w:hideMark/>
          </w:tcPr>
          <w:p w14:paraId="34AD6E47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  5 035,00 Kč </w:t>
            </w:r>
          </w:p>
        </w:tc>
        <w:tc>
          <w:tcPr>
            <w:tcW w:w="1134" w:type="dxa"/>
            <w:noWrap/>
            <w:hideMark/>
          </w:tcPr>
          <w:p w14:paraId="02D9BF77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Opakované</w:t>
            </w:r>
          </w:p>
        </w:tc>
        <w:tc>
          <w:tcPr>
            <w:tcW w:w="850" w:type="dxa"/>
            <w:noWrap/>
            <w:hideMark/>
          </w:tcPr>
          <w:p w14:paraId="7692E02A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7BAEA457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61</w:t>
            </w:r>
          </w:p>
        </w:tc>
      </w:tr>
      <w:tr w:rsidR="00CF3A73" w:rsidRPr="00CF7329" w14:paraId="26B17303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38ED5727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10500_3</w:t>
            </w:r>
          </w:p>
        </w:tc>
        <w:tc>
          <w:tcPr>
            <w:tcW w:w="1276" w:type="dxa"/>
            <w:noWrap/>
            <w:hideMark/>
          </w:tcPr>
          <w:p w14:paraId="043547EA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Versius Curved Scissors</w:t>
            </w:r>
          </w:p>
        </w:tc>
        <w:tc>
          <w:tcPr>
            <w:tcW w:w="1134" w:type="dxa"/>
            <w:noWrap/>
            <w:hideMark/>
          </w:tcPr>
          <w:p w14:paraId="0B14A032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Zahnuté nůžky</w:t>
            </w:r>
          </w:p>
        </w:tc>
        <w:tc>
          <w:tcPr>
            <w:tcW w:w="992" w:type="dxa"/>
            <w:noWrap/>
            <w:hideMark/>
          </w:tcPr>
          <w:p w14:paraId="31525CE1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506054821VersiusNESZG</w:t>
            </w:r>
          </w:p>
        </w:tc>
        <w:tc>
          <w:tcPr>
            <w:tcW w:w="851" w:type="dxa"/>
            <w:hideMark/>
          </w:tcPr>
          <w:p w14:paraId="3FC1FEDA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L1303</w:t>
            </w:r>
          </w:p>
        </w:tc>
        <w:tc>
          <w:tcPr>
            <w:tcW w:w="992" w:type="dxa"/>
            <w:hideMark/>
          </w:tcPr>
          <w:p w14:paraId="105AC63E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IIa</w:t>
            </w:r>
          </w:p>
        </w:tc>
        <w:tc>
          <w:tcPr>
            <w:tcW w:w="709" w:type="dxa"/>
            <w:noWrap/>
            <w:hideMark/>
          </w:tcPr>
          <w:p w14:paraId="0573F239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031" w:type="dxa"/>
            <w:hideMark/>
          </w:tcPr>
          <w:p w14:paraId="4C2022F0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21 000,00</w:t>
            </w:r>
          </w:p>
        </w:tc>
        <w:tc>
          <w:tcPr>
            <w:tcW w:w="528" w:type="dxa"/>
            <w:noWrap/>
            <w:hideMark/>
          </w:tcPr>
          <w:p w14:paraId="07E92DCD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992" w:type="dxa"/>
            <w:hideMark/>
          </w:tcPr>
          <w:p w14:paraId="178ED86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21 000,00</w:t>
            </w:r>
          </w:p>
        </w:tc>
        <w:tc>
          <w:tcPr>
            <w:tcW w:w="851" w:type="dxa"/>
            <w:noWrap/>
            <w:hideMark/>
          </w:tcPr>
          <w:p w14:paraId="5E11CE53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0195210</w:t>
            </w:r>
          </w:p>
        </w:tc>
        <w:tc>
          <w:tcPr>
            <w:tcW w:w="1134" w:type="dxa"/>
            <w:noWrap/>
            <w:hideMark/>
          </w:tcPr>
          <w:p w14:paraId="6C25223D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12 720,50 Kč </w:t>
            </w:r>
          </w:p>
        </w:tc>
        <w:tc>
          <w:tcPr>
            <w:tcW w:w="1134" w:type="dxa"/>
            <w:noWrap/>
            <w:hideMark/>
          </w:tcPr>
          <w:p w14:paraId="701BDC22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Opakované</w:t>
            </w:r>
          </w:p>
        </w:tc>
        <w:tc>
          <w:tcPr>
            <w:tcW w:w="850" w:type="dxa"/>
            <w:noWrap/>
            <w:hideMark/>
          </w:tcPr>
          <w:p w14:paraId="77D8F258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58D60CAF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62</w:t>
            </w:r>
          </w:p>
        </w:tc>
      </w:tr>
      <w:tr w:rsidR="00CF3A73" w:rsidRPr="00CF7329" w14:paraId="6C3C1899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009600FA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10700</w:t>
            </w:r>
          </w:p>
        </w:tc>
        <w:tc>
          <w:tcPr>
            <w:tcW w:w="1276" w:type="dxa"/>
            <w:noWrap/>
            <w:hideMark/>
          </w:tcPr>
          <w:p w14:paraId="15B023DB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Ultrasonic Dissector Transducer</w:t>
            </w:r>
          </w:p>
        </w:tc>
        <w:tc>
          <w:tcPr>
            <w:tcW w:w="1134" w:type="dxa"/>
            <w:noWrap/>
            <w:hideMark/>
          </w:tcPr>
          <w:p w14:paraId="215C4268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Převodník Ultrasonického disektoru</w:t>
            </w:r>
          </w:p>
        </w:tc>
        <w:tc>
          <w:tcPr>
            <w:tcW w:w="992" w:type="dxa"/>
            <w:noWrap/>
            <w:hideMark/>
          </w:tcPr>
          <w:p w14:paraId="6B6C5773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50605421VersiusUDTS2</w:t>
            </w:r>
          </w:p>
        </w:tc>
        <w:tc>
          <w:tcPr>
            <w:tcW w:w="851" w:type="dxa"/>
            <w:hideMark/>
          </w:tcPr>
          <w:p w14:paraId="3663B9CC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L1306 </w:t>
            </w:r>
          </w:p>
        </w:tc>
        <w:tc>
          <w:tcPr>
            <w:tcW w:w="992" w:type="dxa"/>
            <w:hideMark/>
          </w:tcPr>
          <w:p w14:paraId="2ADB8F44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9" w:type="dxa"/>
            <w:noWrap/>
            <w:hideMark/>
          </w:tcPr>
          <w:p w14:paraId="4413FA7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031" w:type="dxa"/>
            <w:hideMark/>
          </w:tcPr>
          <w:p w14:paraId="4D7CB47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129 200,00</w:t>
            </w:r>
          </w:p>
        </w:tc>
        <w:tc>
          <w:tcPr>
            <w:tcW w:w="528" w:type="dxa"/>
            <w:noWrap/>
            <w:hideMark/>
          </w:tcPr>
          <w:p w14:paraId="4424487E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21%</w:t>
            </w:r>
          </w:p>
        </w:tc>
        <w:tc>
          <w:tcPr>
            <w:tcW w:w="992" w:type="dxa"/>
            <w:hideMark/>
          </w:tcPr>
          <w:p w14:paraId="3EFDEF00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129 200,00</w:t>
            </w:r>
          </w:p>
        </w:tc>
        <w:tc>
          <w:tcPr>
            <w:tcW w:w="851" w:type="dxa"/>
            <w:noWrap/>
            <w:hideMark/>
          </w:tcPr>
          <w:p w14:paraId="2EC6BC0D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0200845 </w:t>
            </w:r>
          </w:p>
        </w:tc>
        <w:tc>
          <w:tcPr>
            <w:tcW w:w="1134" w:type="dxa"/>
            <w:noWrap/>
            <w:hideMark/>
          </w:tcPr>
          <w:p w14:paraId="19290B87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  5 170,22 Kč </w:t>
            </w:r>
          </w:p>
        </w:tc>
        <w:tc>
          <w:tcPr>
            <w:tcW w:w="1134" w:type="dxa"/>
            <w:noWrap/>
            <w:hideMark/>
          </w:tcPr>
          <w:p w14:paraId="0C70EA0F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Opakované</w:t>
            </w:r>
          </w:p>
        </w:tc>
        <w:tc>
          <w:tcPr>
            <w:tcW w:w="850" w:type="dxa"/>
            <w:noWrap/>
            <w:hideMark/>
          </w:tcPr>
          <w:p w14:paraId="62CFF898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5F80D36E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63</w:t>
            </w:r>
          </w:p>
        </w:tc>
      </w:tr>
      <w:tr w:rsidR="00CF3A73" w:rsidRPr="00CF7329" w14:paraId="37F9AE0A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5888862A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10800.</w:t>
            </w:r>
          </w:p>
        </w:tc>
        <w:tc>
          <w:tcPr>
            <w:tcW w:w="1276" w:type="dxa"/>
            <w:noWrap/>
            <w:hideMark/>
          </w:tcPr>
          <w:p w14:paraId="088FD858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Ultrasonic Dissector Chassis</w:t>
            </w:r>
          </w:p>
        </w:tc>
        <w:tc>
          <w:tcPr>
            <w:tcW w:w="1134" w:type="dxa"/>
            <w:noWrap/>
            <w:hideMark/>
          </w:tcPr>
          <w:p w14:paraId="116B6EB4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Jednorázové šasi (balení po 6 kusech)</w:t>
            </w:r>
          </w:p>
        </w:tc>
        <w:tc>
          <w:tcPr>
            <w:tcW w:w="992" w:type="dxa"/>
            <w:noWrap/>
            <w:hideMark/>
          </w:tcPr>
          <w:p w14:paraId="6182B4D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50605421VersiusUDCQY</w:t>
            </w:r>
          </w:p>
        </w:tc>
        <w:tc>
          <w:tcPr>
            <w:tcW w:w="851" w:type="dxa"/>
            <w:hideMark/>
          </w:tcPr>
          <w:p w14:paraId="6E60D14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K010202 </w:t>
            </w:r>
          </w:p>
        </w:tc>
        <w:tc>
          <w:tcPr>
            <w:tcW w:w="992" w:type="dxa"/>
            <w:hideMark/>
          </w:tcPr>
          <w:p w14:paraId="134998F1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IIb</w:t>
            </w:r>
          </w:p>
        </w:tc>
        <w:tc>
          <w:tcPr>
            <w:tcW w:w="709" w:type="dxa"/>
            <w:noWrap/>
            <w:hideMark/>
          </w:tcPr>
          <w:p w14:paraId="097D0AAE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031" w:type="dxa"/>
            <w:hideMark/>
          </w:tcPr>
          <w:p w14:paraId="1D0F605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10 670,00</w:t>
            </w:r>
          </w:p>
        </w:tc>
        <w:tc>
          <w:tcPr>
            <w:tcW w:w="528" w:type="dxa"/>
            <w:noWrap/>
            <w:hideMark/>
          </w:tcPr>
          <w:p w14:paraId="71F0E7F6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12%</w:t>
            </w:r>
          </w:p>
        </w:tc>
        <w:tc>
          <w:tcPr>
            <w:tcW w:w="992" w:type="dxa"/>
            <w:hideMark/>
          </w:tcPr>
          <w:p w14:paraId="41FFC533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64 020,00</w:t>
            </w:r>
          </w:p>
        </w:tc>
        <w:tc>
          <w:tcPr>
            <w:tcW w:w="851" w:type="dxa"/>
            <w:noWrap/>
            <w:hideMark/>
          </w:tcPr>
          <w:p w14:paraId="0C3D00A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0200846</w:t>
            </w:r>
          </w:p>
        </w:tc>
        <w:tc>
          <w:tcPr>
            <w:tcW w:w="1134" w:type="dxa"/>
            <w:noWrap/>
            <w:hideMark/>
          </w:tcPr>
          <w:p w14:paraId="1B4FF42C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 xml:space="preserve">  10 748,61 Kč </w:t>
            </w:r>
          </w:p>
        </w:tc>
        <w:tc>
          <w:tcPr>
            <w:tcW w:w="1134" w:type="dxa"/>
            <w:noWrap/>
            <w:hideMark/>
          </w:tcPr>
          <w:p w14:paraId="6AC4FD5D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Jednorázové</w:t>
            </w:r>
          </w:p>
        </w:tc>
        <w:tc>
          <w:tcPr>
            <w:tcW w:w="850" w:type="dxa"/>
            <w:noWrap/>
            <w:hideMark/>
          </w:tcPr>
          <w:p w14:paraId="2238CA27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CMR Surgical Ltd</w:t>
            </w:r>
          </w:p>
        </w:tc>
        <w:tc>
          <w:tcPr>
            <w:tcW w:w="1559" w:type="dxa"/>
            <w:noWrap/>
            <w:hideMark/>
          </w:tcPr>
          <w:p w14:paraId="77B00D43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-5 až 55 / -20 až 64</w:t>
            </w:r>
          </w:p>
        </w:tc>
      </w:tr>
      <w:tr w:rsidR="00CF3A73" w:rsidRPr="00CF7329" w14:paraId="485B3A11" w14:textId="77777777" w:rsidTr="00CF3A73">
        <w:trPr>
          <w:trHeight w:val="255"/>
        </w:trPr>
        <w:tc>
          <w:tcPr>
            <w:tcW w:w="1135" w:type="dxa"/>
            <w:noWrap/>
            <w:hideMark/>
          </w:tcPr>
          <w:p w14:paraId="0096824A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4100-10-XE</w:t>
            </w:r>
          </w:p>
        </w:tc>
        <w:tc>
          <w:tcPr>
            <w:tcW w:w="1276" w:type="dxa"/>
            <w:noWrap/>
            <w:hideMark/>
          </w:tcPr>
          <w:p w14:paraId="2910FD64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InsuflowPort – Insuflační hadice včetně integrovaného portu, balení po 6 kusech</w:t>
            </w:r>
          </w:p>
        </w:tc>
        <w:tc>
          <w:tcPr>
            <w:tcW w:w="1134" w:type="dxa"/>
            <w:hideMark/>
          </w:tcPr>
          <w:p w14:paraId="0BD5BB20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Insuflační port 10 mm</w:t>
            </w:r>
          </w:p>
        </w:tc>
        <w:tc>
          <w:tcPr>
            <w:tcW w:w="992" w:type="dxa"/>
            <w:noWrap/>
            <w:hideMark/>
          </w:tcPr>
          <w:p w14:paraId="217878C8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5BE4AB1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992" w:type="dxa"/>
            <w:hideMark/>
          </w:tcPr>
          <w:p w14:paraId="104422B6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IIa</w:t>
            </w:r>
          </w:p>
        </w:tc>
        <w:tc>
          <w:tcPr>
            <w:tcW w:w="709" w:type="dxa"/>
            <w:noWrap/>
            <w:hideMark/>
          </w:tcPr>
          <w:p w14:paraId="20F45701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031" w:type="dxa"/>
            <w:hideMark/>
          </w:tcPr>
          <w:p w14:paraId="58BA8A01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6 600,00</w:t>
            </w:r>
          </w:p>
        </w:tc>
        <w:tc>
          <w:tcPr>
            <w:tcW w:w="528" w:type="dxa"/>
            <w:noWrap/>
            <w:hideMark/>
          </w:tcPr>
          <w:p w14:paraId="074D393F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12%</w:t>
            </w:r>
          </w:p>
        </w:tc>
        <w:tc>
          <w:tcPr>
            <w:tcW w:w="992" w:type="dxa"/>
            <w:hideMark/>
          </w:tcPr>
          <w:p w14:paraId="3899DED5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39 600,00</w:t>
            </w:r>
          </w:p>
        </w:tc>
        <w:tc>
          <w:tcPr>
            <w:tcW w:w="851" w:type="dxa"/>
            <w:noWrap/>
            <w:hideMark/>
          </w:tcPr>
          <w:p w14:paraId="02066D05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B9111E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4219A0A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Jednorázové</w:t>
            </w:r>
          </w:p>
        </w:tc>
        <w:tc>
          <w:tcPr>
            <w:tcW w:w="850" w:type="dxa"/>
            <w:noWrap/>
            <w:hideMark/>
          </w:tcPr>
          <w:p w14:paraId="681F32AB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Lexion Medical</w:t>
            </w:r>
          </w:p>
        </w:tc>
        <w:tc>
          <w:tcPr>
            <w:tcW w:w="1559" w:type="dxa"/>
            <w:noWrap/>
            <w:hideMark/>
          </w:tcPr>
          <w:p w14:paraId="0FE7BD70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20 až 55</w:t>
            </w:r>
          </w:p>
        </w:tc>
      </w:tr>
      <w:tr w:rsidR="00CF3A73" w:rsidRPr="00CF7329" w14:paraId="62736E2E" w14:textId="77777777" w:rsidTr="00CF3A73">
        <w:trPr>
          <w:trHeight w:val="270"/>
        </w:trPr>
        <w:tc>
          <w:tcPr>
            <w:tcW w:w="1135" w:type="dxa"/>
            <w:noWrap/>
            <w:hideMark/>
          </w:tcPr>
          <w:p w14:paraId="6ECF89D8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4100-12-XE</w:t>
            </w:r>
          </w:p>
        </w:tc>
        <w:tc>
          <w:tcPr>
            <w:tcW w:w="1276" w:type="dxa"/>
            <w:noWrap/>
            <w:hideMark/>
          </w:tcPr>
          <w:p w14:paraId="2AE8245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InsuflowPort – Insuflační hadice včetně integrovaného portu, balení po 6 kusech</w:t>
            </w:r>
          </w:p>
        </w:tc>
        <w:tc>
          <w:tcPr>
            <w:tcW w:w="1134" w:type="dxa"/>
            <w:hideMark/>
          </w:tcPr>
          <w:p w14:paraId="26C72DFF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Insuflační port 12 mm</w:t>
            </w:r>
          </w:p>
        </w:tc>
        <w:tc>
          <w:tcPr>
            <w:tcW w:w="992" w:type="dxa"/>
            <w:noWrap/>
            <w:hideMark/>
          </w:tcPr>
          <w:p w14:paraId="423C43F0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1D071FC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992" w:type="dxa"/>
            <w:hideMark/>
          </w:tcPr>
          <w:p w14:paraId="355B3471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IIa</w:t>
            </w:r>
          </w:p>
        </w:tc>
        <w:tc>
          <w:tcPr>
            <w:tcW w:w="709" w:type="dxa"/>
            <w:noWrap/>
            <w:hideMark/>
          </w:tcPr>
          <w:p w14:paraId="06F7A567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031" w:type="dxa"/>
            <w:hideMark/>
          </w:tcPr>
          <w:p w14:paraId="6591056E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7 305,50</w:t>
            </w:r>
          </w:p>
        </w:tc>
        <w:tc>
          <w:tcPr>
            <w:tcW w:w="528" w:type="dxa"/>
            <w:noWrap/>
            <w:hideMark/>
          </w:tcPr>
          <w:p w14:paraId="078A42D4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12%</w:t>
            </w:r>
          </w:p>
        </w:tc>
        <w:tc>
          <w:tcPr>
            <w:tcW w:w="992" w:type="dxa"/>
            <w:hideMark/>
          </w:tcPr>
          <w:p w14:paraId="5E3267C6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43 833,00</w:t>
            </w:r>
          </w:p>
        </w:tc>
        <w:tc>
          <w:tcPr>
            <w:tcW w:w="851" w:type="dxa"/>
            <w:noWrap/>
            <w:hideMark/>
          </w:tcPr>
          <w:p w14:paraId="4EC40FF0" w14:textId="77777777" w:rsidR="00CF3A73" w:rsidRPr="00CF7329" w:rsidRDefault="00CF3A73" w:rsidP="00A60C86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2A45170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A54089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Jednorázové</w:t>
            </w:r>
          </w:p>
        </w:tc>
        <w:tc>
          <w:tcPr>
            <w:tcW w:w="850" w:type="dxa"/>
            <w:noWrap/>
            <w:hideMark/>
          </w:tcPr>
          <w:p w14:paraId="24A9BBB0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Lexion Medical</w:t>
            </w:r>
          </w:p>
        </w:tc>
        <w:tc>
          <w:tcPr>
            <w:tcW w:w="1559" w:type="dxa"/>
            <w:noWrap/>
            <w:hideMark/>
          </w:tcPr>
          <w:p w14:paraId="1E92026A" w14:textId="77777777" w:rsidR="00CF3A73" w:rsidRPr="00CF7329" w:rsidRDefault="00CF3A73">
            <w:pPr>
              <w:rPr>
                <w:rFonts w:ascii="Tahoma" w:hAnsi="Tahoma" w:cs="Tahoma"/>
                <w:sz w:val="14"/>
                <w:szCs w:val="14"/>
              </w:rPr>
            </w:pPr>
            <w:r w:rsidRPr="00CF7329">
              <w:rPr>
                <w:rFonts w:ascii="Tahoma" w:hAnsi="Tahoma" w:cs="Tahoma"/>
                <w:sz w:val="14"/>
                <w:szCs w:val="14"/>
              </w:rPr>
              <w:t>20 až 55</w:t>
            </w:r>
          </w:p>
        </w:tc>
      </w:tr>
    </w:tbl>
    <w:p w14:paraId="59FD53CB" w14:textId="77777777" w:rsidR="00A60C86" w:rsidRPr="00CF7329" w:rsidRDefault="00A60C86">
      <w:pPr>
        <w:rPr>
          <w:rFonts w:ascii="Tahoma" w:hAnsi="Tahoma" w:cs="Tahoma"/>
          <w:sz w:val="14"/>
          <w:szCs w:val="14"/>
        </w:rPr>
      </w:pPr>
    </w:p>
    <w:sectPr w:rsidR="00A60C86" w:rsidRPr="00CF7329" w:rsidSect="00A3048F">
      <w:pgSz w:w="16838" w:h="11906" w:orient="landscape"/>
      <w:pgMar w:top="1418" w:right="1418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87BD" w14:textId="77777777" w:rsidR="00DB64ED" w:rsidRDefault="00DB64ED">
      <w:r>
        <w:separator/>
      </w:r>
    </w:p>
  </w:endnote>
  <w:endnote w:type="continuationSeparator" w:id="0">
    <w:p w14:paraId="6DB1555A" w14:textId="77777777" w:rsidR="00DB64ED" w:rsidRDefault="00DB64ED">
      <w:r>
        <w:continuationSeparator/>
      </w:r>
    </w:p>
  </w:endnote>
  <w:endnote w:type="continuationNotice" w:id="1">
    <w:p w14:paraId="54594A2B" w14:textId="77777777" w:rsidR="00DB64ED" w:rsidRDefault="00DB6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D92B" w14:textId="77777777" w:rsidR="00DB64ED" w:rsidRDefault="00DB64ED">
      <w:r>
        <w:separator/>
      </w:r>
    </w:p>
  </w:footnote>
  <w:footnote w:type="continuationSeparator" w:id="0">
    <w:p w14:paraId="7E6FB084" w14:textId="77777777" w:rsidR="00DB64ED" w:rsidRDefault="00DB64ED">
      <w:r>
        <w:continuationSeparator/>
      </w:r>
    </w:p>
  </w:footnote>
  <w:footnote w:type="continuationNotice" w:id="1">
    <w:p w14:paraId="5D63D2D4" w14:textId="77777777" w:rsidR="00DB64ED" w:rsidRDefault="00DB6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364C29AB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C7837">
      <w:rPr>
        <w:rFonts w:ascii="Arial" w:hAnsi="Arial" w:cs="Arial"/>
        <w:b/>
        <w:sz w:val="18"/>
        <w:szCs w:val="18"/>
      </w:rPr>
      <w:t>1073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8037E0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491913">
    <w:abstractNumId w:val="11"/>
  </w:num>
  <w:num w:numId="2" w16cid:durableId="2127502522">
    <w:abstractNumId w:val="33"/>
  </w:num>
  <w:num w:numId="3" w16cid:durableId="1017081729">
    <w:abstractNumId w:val="24"/>
  </w:num>
  <w:num w:numId="4" w16cid:durableId="1669744794">
    <w:abstractNumId w:val="29"/>
  </w:num>
  <w:num w:numId="5" w16cid:durableId="2085688157">
    <w:abstractNumId w:val="9"/>
  </w:num>
  <w:num w:numId="6" w16cid:durableId="167525167">
    <w:abstractNumId w:val="47"/>
  </w:num>
  <w:num w:numId="7" w16cid:durableId="1330401398">
    <w:abstractNumId w:val="35"/>
  </w:num>
  <w:num w:numId="8" w16cid:durableId="148249447">
    <w:abstractNumId w:val="16"/>
  </w:num>
  <w:num w:numId="9" w16cid:durableId="1096823435">
    <w:abstractNumId w:val="12"/>
  </w:num>
  <w:num w:numId="10" w16cid:durableId="796603074">
    <w:abstractNumId w:val="39"/>
  </w:num>
  <w:num w:numId="11" w16cid:durableId="40784734">
    <w:abstractNumId w:val="13"/>
  </w:num>
  <w:num w:numId="12" w16cid:durableId="1825124263">
    <w:abstractNumId w:val="38"/>
  </w:num>
  <w:num w:numId="13" w16cid:durableId="1998068202">
    <w:abstractNumId w:val="6"/>
  </w:num>
  <w:num w:numId="14" w16cid:durableId="917713813">
    <w:abstractNumId w:val="28"/>
  </w:num>
  <w:num w:numId="15" w16cid:durableId="1160462471">
    <w:abstractNumId w:val="22"/>
  </w:num>
  <w:num w:numId="16" w16cid:durableId="1605844763">
    <w:abstractNumId w:val="15"/>
  </w:num>
  <w:num w:numId="17" w16cid:durableId="563225183">
    <w:abstractNumId w:val="3"/>
  </w:num>
  <w:num w:numId="18" w16cid:durableId="572398460">
    <w:abstractNumId w:val="27"/>
  </w:num>
  <w:num w:numId="19" w16cid:durableId="217329752">
    <w:abstractNumId w:val="5"/>
  </w:num>
  <w:num w:numId="20" w16cid:durableId="153687229">
    <w:abstractNumId w:val="14"/>
  </w:num>
  <w:num w:numId="21" w16cid:durableId="1242762975">
    <w:abstractNumId w:val="46"/>
  </w:num>
  <w:num w:numId="22" w16cid:durableId="75057740">
    <w:abstractNumId w:val="8"/>
  </w:num>
  <w:num w:numId="23" w16cid:durableId="1700819867">
    <w:abstractNumId w:val="7"/>
  </w:num>
  <w:num w:numId="24" w16cid:durableId="748161103">
    <w:abstractNumId w:val="41"/>
  </w:num>
  <w:num w:numId="25" w16cid:durableId="885339656">
    <w:abstractNumId w:val="17"/>
  </w:num>
  <w:num w:numId="26" w16cid:durableId="24211363">
    <w:abstractNumId w:val="37"/>
  </w:num>
  <w:num w:numId="27" w16cid:durableId="443498649">
    <w:abstractNumId w:val="18"/>
  </w:num>
  <w:num w:numId="28" w16cid:durableId="1854151640">
    <w:abstractNumId w:val="25"/>
  </w:num>
  <w:num w:numId="29" w16cid:durableId="1528760424">
    <w:abstractNumId w:val="45"/>
  </w:num>
  <w:num w:numId="30" w16cid:durableId="799766390">
    <w:abstractNumId w:val="48"/>
  </w:num>
  <w:num w:numId="31" w16cid:durableId="934092689">
    <w:abstractNumId w:val="10"/>
  </w:num>
  <w:num w:numId="32" w16cid:durableId="1850289142">
    <w:abstractNumId w:val="2"/>
  </w:num>
  <w:num w:numId="33" w16cid:durableId="1396389120">
    <w:abstractNumId w:val="4"/>
  </w:num>
  <w:num w:numId="34" w16cid:durableId="626201498">
    <w:abstractNumId w:val="40"/>
  </w:num>
  <w:num w:numId="35" w16cid:durableId="1081217339">
    <w:abstractNumId w:val="1"/>
  </w:num>
  <w:num w:numId="36" w16cid:durableId="1316640023">
    <w:abstractNumId w:val="34"/>
  </w:num>
  <w:num w:numId="37" w16cid:durableId="350028987">
    <w:abstractNumId w:val="19"/>
  </w:num>
  <w:num w:numId="38" w16cid:durableId="983005520">
    <w:abstractNumId w:val="21"/>
  </w:num>
  <w:num w:numId="39" w16cid:durableId="487675451">
    <w:abstractNumId w:val="43"/>
  </w:num>
  <w:num w:numId="40" w16cid:durableId="275061789">
    <w:abstractNumId w:val="0"/>
  </w:num>
  <w:num w:numId="41" w16cid:durableId="569196688">
    <w:abstractNumId w:val="32"/>
  </w:num>
  <w:num w:numId="42" w16cid:durableId="1774742045">
    <w:abstractNumId w:val="42"/>
  </w:num>
  <w:num w:numId="43" w16cid:durableId="19029853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50692554">
    <w:abstractNumId w:val="31"/>
  </w:num>
  <w:num w:numId="45" w16cid:durableId="1354645566">
    <w:abstractNumId w:val="36"/>
  </w:num>
  <w:num w:numId="46" w16cid:durableId="1379234485">
    <w:abstractNumId w:val="44"/>
  </w:num>
  <w:num w:numId="47" w16cid:durableId="1845633173">
    <w:abstractNumId w:val="23"/>
  </w:num>
  <w:num w:numId="48" w16cid:durableId="830289910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022440876">
    <w:abstractNumId w:val="26"/>
  </w:num>
  <w:num w:numId="50" w16cid:durableId="15152641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5854"/>
    <w:rsid w:val="00007EFE"/>
    <w:rsid w:val="0001134F"/>
    <w:rsid w:val="000122E9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44AF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A768E"/>
    <w:rsid w:val="000B074D"/>
    <w:rsid w:val="000B256B"/>
    <w:rsid w:val="000B28E4"/>
    <w:rsid w:val="000B306B"/>
    <w:rsid w:val="000C27BA"/>
    <w:rsid w:val="000C2C4D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0F7170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236B"/>
    <w:rsid w:val="00125930"/>
    <w:rsid w:val="0013312F"/>
    <w:rsid w:val="001333F8"/>
    <w:rsid w:val="00134A3E"/>
    <w:rsid w:val="00140E15"/>
    <w:rsid w:val="00142EE8"/>
    <w:rsid w:val="00142EF2"/>
    <w:rsid w:val="0014534C"/>
    <w:rsid w:val="00155265"/>
    <w:rsid w:val="001568FF"/>
    <w:rsid w:val="00157664"/>
    <w:rsid w:val="00161E6C"/>
    <w:rsid w:val="00163BA4"/>
    <w:rsid w:val="00164BD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879B3"/>
    <w:rsid w:val="00196595"/>
    <w:rsid w:val="00196900"/>
    <w:rsid w:val="001972B8"/>
    <w:rsid w:val="0019736D"/>
    <w:rsid w:val="001A134F"/>
    <w:rsid w:val="001A1D1C"/>
    <w:rsid w:val="001A3B51"/>
    <w:rsid w:val="001A3C66"/>
    <w:rsid w:val="001A571A"/>
    <w:rsid w:val="001A59B8"/>
    <w:rsid w:val="001A5A6E"/>
    <w:rsid w:val="001A7804"/>
    <w:rsid w:val="001A7AF6"/>
    <w:rsid w:val="001A7FE5"/>
    <w:rsid w:val="001B19C7"/>
    <w:rsid w:val="001B1B69"/>
    <w:rsid w:val="001B235A"/>
    <w:rsid w:val="001B4035"/>
    <w:rsid w:val="001B522A"/>
    <w:rsid w:val="001C189C"/>
    <w:rsid w:val="001C25CB"/>
    <w:rsid w:val="001C37EC"/>
    <w:rsid w:val="001C5AE8"/>
    <w:rsid w:val="001C5D2F"/>
    <w:rsid w:val="001C5F99"/>
    <w:rsid w:val="001D45CF"/>
    <w:rsid w:val="001D4C98"/>
    <w:rsid w:val="001D4DA7"/>
    <w:rsid w:val="001D5DD5"/>
    <w:rsid w:val="001E37BB"/>
    <w:rsid w:val="001E3DC1"/>
    <w:rsid w:val="001E421E"/>
    <w:rsid w:val="001E7030"/>
    <w:rsid w:val="001E7CE7"/>
    <w:rsid w:val="001F0FA5"/>
    <w:rsid w:val="001F748D"/>
    <w:rsid w:val="0020200C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6B44"/>
    <w:rsid w:val="00250E04"/>
    <w:rsid w:val="00250E6A"/>
    <w:rsid w:val="00255477"/>
    <w:rsid w:val="00260DBC"/>
    <w:rsid w:val="0026270E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5D94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474C"/>
    <w:rsid w:val="003372AB"/>
    <w:rsid w:val="00337B4A"/>
    <w:rsid w:val="003425F1"/>
    <w:rsid w:val="0034785E"/>
    <w:rsid w:val="00347E58"/>
    <w:rsid w:val="00357355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108"/>
    <w:rsid w:val="003B5E23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5FB5"/>
    <w:rsid w:val="0042634E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3592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412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64BEA"/>
    <w:rsid w:val="005666A0"/>
    <w:rsid w:val="0057064A"/>
    <w:rsid w:val="00570A9D"/>
    <w:rsid w:val="00571A1E"/>
    <w:rsid w:val="00580404"/>
    <w:rsid w:val="00581690"/>
    <w:rsid w:val="005917C0"/>
    <w:rsid w:val="0059305C"/>
    <w:rsid w:val="005963A5"/>
    <w:rsid w:val="00596C3D"/>
    <w:rsid w:val="005A2DC2"/>
    <w:rsid w:val="005A57B7"/>
    <w:rsid w:val="005A6E12"/>
    <w:rsid w:val="005B03ED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5F74E0"/>
    <w:rsid w:val="0060000C"/>
    <w:rsid w:val="00601B24"/>
    <w:rsid w:val="00602AAD"/>
    <w:rsid w:val="00606634"/>
    <w:rsid w:val="006126FA"/>
    <w:rsid w:val="00612E6B"/>
    <w:rsid w:val="00615825"/>
    <w:rsid w:val="00616467"/>
    <w:rsid w:val="00616D20"/>
    <w:rsid w:val="00620851"/>
    <w:rsid w:val="006235C0"/>
    <w:rsid w:val="00626EC9"/>
    <w:rsid w:val="00630753"/>
    <w:rsid w:val="00631BF5"/>
    <w:rsid w:val="00632920"/>
    <w:rsid w:val="006329E1"/>
    <w:rsid w:val="00642683"/>
    <w:rsid w:val="00642810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6C46"/>
    <w:rsid w:val="00686D2A"/>
    <w:rsid w:val="006875C8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C783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07065"/>
    <w:rsid w:val="00725CCA"/>
    <w:rsid w:val="00730707"/>
    <w:rsid w:val="00734AE6"/>
    <w:rsid w:val="007355FB"/>
    <w:rsid w:val="0074098C"/>
    <w:rsid w:val="0074473F"/>
    <w:rsid w:val="00744C05"/>
    <w:rsid w:val="007452BF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403C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AA4"/>
    <w:rsid w:val="007F3D78"/>
    <w:rsid w:val="007F50E8"/>
    <w:rsid w:val="007F6CAA"/>
    <w:rsid w:val="007F77B2"/>
    <w:rsid w:val="00803506"/>
    <w:rsid w:val="008037E0"/>
    <w:rsid w:val="008045AB"/>
    <w:rsid w:val="008046E6"/>
    <w:rsid w:val="008047DF"/>
    <w:rsid w:val="008058E5"/>
    <w:rsid w:val="00814ACA"/>
    <w:rsid w:val="00816A4B"/>
    <w:rsid w:val="00820B54"/>
    <w:rsid w:val="00824F7D"/>
    <w:rsid w:val="0082572B"/>
    <w:rsid w:val="00826B0B"/>
    <w:rsid w:val="008275AF"/>
    <w:rsid w:val="008278CF"/>
    <w:rsid w:val="008278FF"/>
    <w:rsid w:val="00827EB4"/>
    <w:rsid w:val="0084373E"/>
    <w:rsid w:val="008443A8"/>
    <w:rsid w:val="00845B9F"/>
    <w:rsid w:val="00845DBE"/>
    <w:rsid w:val="00846EFD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84C"/>
    <w:rsid w:val="00886AA4"/>
    <w:rsid w:val="00891CC9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0CD7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8F7789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6408"/>
    <w:rsid w:val="009964EC"/>
    <w:rsid w:val="009A0B31"/>
    <w:rsid w:val="009A360A"/>
    <w:rsid w:val="009A6351"/>
    <w:rsid w:val="009B22C4"/>
    <w:rsid w:val="009B3395"/>
    <w:rsid w:val="009B3661"/>
    <w:rsid w:val="009B36E4"/>
    <w:rsid w:val="009B480E"/>
    <w:rsid w:val="009B67C2"/>
    <w:rsid w:val="009B7167"/>
    <w:rsid w:val="009C2DD4"/>
    <w:rsid w:val="009C5506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3DCF"/>
    <w:rsid w:val="00A170BD"/>
    <w:rsid w:val="00A17C98"/>
    <w:rsid w:val="00A23F57"/>
    <w:rsid w:val="00A24539"/>
    <w:rsid w:val="00A301DC"/>
    <w:rsid w:val="00A3048F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0C86"/>
    <w:rsid w:val="00A651E8"/>
    <w:rsid w:val="00A653B0"/>
    <w:rsid w:val="00A659E1"/>
    <w:rsid w:val="00A67874"/>
    <w:rsid w:val="00A71EC7"/>
    <w:rsid w:val="00A7386B"/>
    <w:rsid w:val="00A752E6"/>
    <w:rsid w:val="00A7558F"/>
    <w:rsid w:val="00A76592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4BE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10F03"/>
    <w:rsid w:val="00B11084"/>
    <w:rsid w:val="00B15A58"/>
    <w:rsid w:val="00B17B19"/>
    <w:rsid w:val="00B273B8"/>
    <w:rsid w:val="00B31CD8"/>
    <w:rsid w:val="00B328C3"/>
    <w:rsid w:val="00B345FD"/>
    <w:rsid w:val="00B374C7"/>
    <w:rsid w:val="00B40574"/>
    <w:rsid w:val="00B421DE"/>
    <w:rsid w:val="00B42FED"/>
    <w:rsid w:val="00B43DF9"/>
    <w:rsid w:val="00B4450A"/>
    <w:rsid w:val="00B445D9"/>
    <w:rsid w:val="00B53460"/>
    <w:rsid w:val="00B5400E"/>
    <w:rsid w:val="00B55212"/>
    <w:rsid w:val="00B5654A"/>
    <w:rsid w:val="00B62059"/>
    <w:rsid w:val="00B629CD"/>
    <w:rsid w:val="00B63B8E"/>
    <w:rsid w:val="00B679FF"/>
    <w:rsid w:val="00B7193F"/>
    <w:rsid w:val="00B719A5"/>
    <w:rsid w:val="00B71B30"/>
    <w:rsid w:val="00B71F5F"/>
    <w:rsid w:val="00B723B0"/>
    <w:rsid w:val="00B727CD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A496F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1E25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1A4E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125D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0C2C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435B"/>
    <w:rsid w:val="00CE55F1"/>
    <w:rsid w:val="00CE5A20"/>
    <w:rsid w:val="00CF0AAD"/>
    <w:rsid w:val="00CF2A8C"/>
    <w:rsid w:val="00CF3A5F"/>
    <w:rsid w:val="00CF3A73"/>
    <w:rsid w:val="00CF424A"/>
    <w:rsid w:val="00CF7329"/>
    <w:rsid w:val="00D02BFE"/>
    <w:rsid w:val="00D03330"/>
    <w:rsid w:val="00D0338A"/>
    <w:rsid w:val="00D06F46"/>
    <w:rsid w:val="00D07A5D"/>
    <w:rsid w:val="00D101BF"/>
    <w:rsid w:val="00D118DF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73383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A67FA"/>
    <w:rsid w:val="00DB19A0"/>
    <w:rsid w:val="00DB227E"/>
    <w:rsid w:val="00DB3A69"/>
    <w:rsid w:val="00DB5B6C"/>
    <w:rsid w:val="00DB62C4"/>
    <w:rsid w:val="00DB64ED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267E7"/>
    <w:rsid w:val="00E30569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2A50"/>
    <w:rsid w:val="00F230BC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42"/>
    <w:rsid w:val="00F624A0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091"/>
    <w:rsid w:val="00F80405"/>
    <w:rsid w:val="00F812B7"/>
    <w:rsid w:val="00F81BA1"/>
    <w:rsid w:val="00F850BE"/>
    <w:rsid w:val="00F85923"/>
    <w:rsid w:val="00F90061"/>
    <w:rsid w:val="00F90F0B"/>
    <w:rsid w:val="00F9232D"/>
    <w:rsid w:val="00F925A4"/>
    <w:rsid w:val="00F94ACF"/>
    <w:rsid w:val="00F94CB5"/>
    <w:rsid w:val="00F94F96"/>
    <w:rsid w:val="00F95538"/>
    <w:rsid w:val="00F96344"/>
    <w:rsid w:val="00FB2E1A"/>
    <w:rsid w:val="00FB53C4"/>
    <w:rsid w:val="00FB6B2B"/>
    <w:rsid w:val="00FC0FB4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1407-1073/1073-25_RS.docx</ZkracenyRetezec>
    <Smazat xmlns="acca34e4-9ecd-41c8-99eb-d6aa654aaa55">&lt;a href="/sites/evidencesmluv/_layouts/15/IniWrkflIP.aspx?List=%7b45688869-8B73-4574-991F-DA277FEECC6D%7d&amp;amp;ID=2989&amp;amp;ItemGuid=%7bAE64C16E-8E17-40D3-80DF-C1DA0C9050C1%7d&amp;amp;TemplateID=%7bd3f8102e-f4a5-4901-b93c-fb146a9d820d%7d"&gt;&lt;img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FF3B7-5368-4A48-BB7D-CF2DE057F2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F1E58C-A8A5-4D4F-9EBF-C7AA6419738B}"/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AAFB9-4841-480A-8DA1-5E95D91DA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E23874-12AB-4433-892C-D0FE87A9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4149</Words>
  <Characters>25344</Characters>
  <Application>Microsoft Office Word</Application>
  <DocSecurity>0</DocSecurity>
  <Lines>211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29435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2025-12-01T13:05:00Z</cp:lastPrinted>
  <dcterms:created xsi:type="dcterms:W3CDTF">2025-12-17T09:06:00Z</dcterms:created>
  <dcterms:modified xsi:type="dcterms:W3CDTF">2025-12-17T09:06:00Z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74ed184f-3855-46e8-bacf-a4c7db5306e9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