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DA" w:rsidRPr="005A6F13" w:rsidRDefault="00A309DA" w:rsidP="00A309DA">
      <w:pPr>
        <w:pStyle w:val="Nzev"/>
        <w:rPr>
          <w:rFonts w:ascii="Calibri" w:hAnsi="Calibri" w:cs="Tahoma"/>
          <w:b w:val="0"/>
          <w:bCs/>
          <w:sz w:val="44"/>
          <w:szCs w:val="44"/>
          <w:u w:val="single"/>
        </w:rPr>
      </w:pPr>
      <w:r w:rsidRPr="005A6F13">
        <w:rPr>
          <w:rFonts w:ascii="Calibri" w:hAnsi="Calibri" w:cs="Tahoma"/>
          <w:b w:val="0"/>
          <w:bCs/>
          <w:sz w:val="44"/>
          <w:szCs w:val="44"/>
          <w:u w:val="single"/>
        </w:rPr>
        <w:t xml:space="preserve">Smlouva </w:t>
      </w:r>
      <w:r w:rsidR="005A6F13">
        <w:rPr>
          <w:rFonts w:ascii="Calibri" w:hAnsi="Calibri" w:cs="Tahoma"/>
          <w:b w:val="0"/>
          <w:bCs/>
          <w:sz w:val="44"/>
          <w:szCs w:val="44"/>
          <w:u w:val="single"/>
        </w:rPr>
        <w:t>o</w:t>
      </w:r>
      <w:r w:rsidR="005A6F13" w:rsidRPr="005A6F13">
        <w:rPr>
          <w:rFonts w:ascii="Calibri" w:hAnsi="Calibri" w:cs="Tahoma"/>
          <w:b w:val="0"/>
          <w:bCs/>
          <w:sz w:val="44"/>
          <w:szCs w:val="44"/>
          <w:u w:val="single"/>
        </w:rPr>
        <w:t xml:space="preserve"> </w:t>
      </w:r>
      <w:r w:rsidR="005A6F13">
        <w:rPr>
          <w:rFonts w:ascii="Calibri" w:hAnsi="Calibri" w:cs="Tahoma"/>
          <w:b w:val="0"/>
          <w:bCs/>
          <w:sz w:val="44"/>
          <w:szCs w:val="44"/>
          <w:u w:val="single"/>
        </w:rPr>
        <w:t>v</w:t>
      </w:r>
      <w:r w:rsidR="005A6F13" w:rsidRPr="005A6F13">
        <w:rPr>
          <w:rFonts w:ascii="Calibri" w:hAnsi="Calibri" w:cs="Tahoma"/>
          <w:b w:val="0"/>
          <w:bCs/>
          <w:sz w:val="44"/>
          <w:szCs w:val="44"/>
          <w:u w:val="single"/>
        </w:rPr>
        <w:t>ýpůjčce</w:t>
      </w:r>
    </w:p>
    <w:p w:rsidR="00A309DA" w:rsidRPr="00235F69" w:rsidRDefault="00A309DA" w:rsidP="00A309DA">
      <w:pPr>
        <w:spacing w:before="120"/>
        <w:jc w:val="center"/>
        <w:rPr>
          <w:rFonts w:ascii="Calibri" w:hAnsi="Calibri" w:cs="Tahoma"/>
          <w:bCs/>
          <w:sz w:val="20"/>
          <w:szCs w:val="20"/>
        </w:rPr>
      </w:pPr>
      <w:r w:rsidRPr="00235F69">
        <w:rPr>
          <w:rFonts w:ascii="Calibri" w:hAnsi="Calibri" w:cs="Tahoma"/>
          <w:bCs/>
          <w:sz w:val="20"/>
          <w:szCs w:val="20"/>
        </w:rPr>
        <w:t xml:space="preserve">uzavřená podle § </w:t>
      </w:r>
      <w:smartTag w:uri="urn:schemas-microsoft-com:office:smarttags" w:element="metricconverter">
        <w:smartTagPr>
          <w:attr w:name="ProductID" w:val="2193 a"/>
        </w:smartTagPr>
        <w:r w:rsidRPr="00235F69">
          <w:rPr>
            <w:rFonts w:ascii="Calibri" w:hAnsi="Calibri" w:cs="Tahoma"/>
            <w:bCs/>
            <w:sz w:val="20"/>
            <w:szCs w:val="20"/>
          </w:rPr>
          <w:t>2193 a</w:t>
        </w:r>
      </w:smartTag>
      <w:r w:rsidRPr="00235F69">
        <w:rPr>
          <w:rFonts w:ascii="Calibri" w:hAnsi="Calibri" w:cs="Tahoma"/>
          <w:bCs/>
          <w:sz w:val="20"/>
          <w:szCs w:val="20"/>
        </w:rPr>
        <w:t xml:space="preserve"> násl. občanského zákoníku č. 89/2012 Sb., ve znění pozdějších předpisů,</w:t>
      </w:r>
    </w:p>
    <w:p w:rsidR="00A309DA" w:rsidRPr="00235F69" w:rsidRDefault="00A309DA" w:rsidP="00A309DA">
      <w:pPr>
        <w:jc w:val="center"/>
        <w:rPr>
          <w:rFonts w:ascii="Calibri" w:hAnsi="Calibri" w:cs="Tahoma"/>
          <w:bCs/>
          <w:sz w:val="20"/>
          <w:szCs w:val="20"/>
        </w:rPr>
      </w:pPr>
      <w:r w:rsidRPr="00235F69">
        <w:rPr>
          <w:rFonts w:ascii="Calibri" w:hAnsi="Calibri" w:cs="Tahoma"/>
          <w:bCs/>
          <w:sz w:val="20"/>
          <w:szCs w:val="20"/>
        </w:rPr>
        <w:t>mezi níže uvedenými smluvními stranami</w:t>
      </w:r>
    </w:p>
    <w:p w:rsidR="00A309DA" w:rsidRPr="00235F69" w:rsidRDefault="00A309DA" w:rsidP="00A309DA">
      <w:pPr>
        <w:jc w:val="center"/>
        <w:rPr>
          <w:rFonts w:ascii="Calibri" w:hAnsi="Calibri" w:cs="Tahoma"/>
          <w:bCs/>
          <w:sz w:val="20"/>
          <w:szCs w:val="20"/>
        </w:rPr>
      </w:pPr>
    </w:p>
    <w:p w:rsidR="00A309DA" w:rsidRPr="00235F69" w:rsidRDefault="00A309DA" w:rsidP="00A309DA">
      <w:pPr>
        <w:jc w:val="center"/>
        <w:rPr>
          <w:rFonts w:ascii="Calibri" w:hAnsi="Calibri" w:cs="Tahoma"/>
          <w:bCs/>
          <w:sz w:val="20"/>
          <w:szCs w:val="20"/>
        </w:rPr>
      </w:pPr>
    </w:p>
    <w:p w:rsidR="00A309DA" w:rsidRPr="00235F69" w:rsidRDefault="00A309DA" w:rsidP="00A309DA">
      <w:pPr>
        <w:numPr>
          <w:ilvl w:val="0"/>
          <w:numId w:val="1"/>
        </w:numPr>
        <w:jc w:val="both"/>
        <w:rPr>
          <w:rFonts w:ascii="Calibri" w:hAnsi="Calibri" w:cs="Tahoma"/>
          <w:b/>
          <w:sz w:val="22"/>
          <w:szCs w:val="22"/>
        </w:rPr>
      </w:pPr>
      <w:r w:rsidRPr="00235F69">
        <w:rPr>
          <w:rFonts w:ascii="Calibri" w:hAnsi="Calibri" w:cs="Tahoma"/>
          <w:b/>
          <w:sz w:val="22"/>
          <w:szCs w:val="22"/>
        </w:rPr>
        <w:t>Půjčitel:</w:t>
      </w:r>
    </w:p>
    <w:p w:rsidR="00A309DA" w:rsidRPr="00235F69" w:rsidRDefault="00A309DA" w:rsidP="00A309DA">
      <w:pPr>
        <w:ind w:firstLine="360"/>
        <w:jc w:val="both"/>
        <w:rPr>
          <w:rFonts w:ascii="Calibri" w:hAnsi="Calibri" w:cs="Tahoma"/>
          <w:bCs/>
          <w:sz w:val="22"/>
          <w:szCs w:val="22"/>
        </w:rPr>
      </w:pPr>
    </w:p>
    <w:p w:rsidR="00A309DA" w:rsidRPr="00235F69" w:rsidRDefault="00A309DA" w:rsidP="00A309DA">
      <w:pPr>
        <w:ind w:left="-360" w:firstLine="720"/>
        <w:jc w:val="both"/>
        <w:rPr>
          <w:rFonts w:ascii="Calibri" w:hAnsi="Calibri" w:cs="Tahoma"/>
          <w:b/>
          <w:sz w:val="22"/>
          <w:szCs w:val="22"/>
        </w:rPr>
      </w:pPr>
      <w:r w:rsidRPr="00235F69">
        <w:rPr>
          <w:rFonts w:ascii="Calibri" w:hAnsi="Calibri" w:cs="Tahoma"/>
          <w:b/>
          <w:sz w:val="22"/>
          <w:szCs w:val="22"/>
        </w:rPr>
        <w:t>BioVendor – Laboratorní medicína a.s.</w:t>
      </w:r>
    </w:p>
    <w:p w:rsidR="00A309DA" w:rsidRPr="00235F69" w:rsidRDefault="00A309DA" w:rsidP="00A309DA">
      <w:pPr>
        <w:ind w:firstLine="360"/>
        <w:jc w:val="both"/>
        <w:rPr>
          <w:rFonts w:ascii="Calibri" w:hAnsi="Calibri" w:cs="Tahoma"/>
          <w:sz w:val="22"/>
          <w:szCs w:val="22"/>
        </w:rPr>
      </w:pPr>
      <w:r w:rsidRPr="00235F69">
        <w:rPr>
          <w:rFonts w:ascii="Calibri" w:hAnsi="Calibri" w:cs="Tahoma"/>
          <w:sz w:val="22"/>
          <w:szCs w:val="22"/>
        </w:rPr>
        <w:t>se sídlem Brno, Karásek 1767/1, PSČ: 621 00</w:t>
      </w:r>
    </w:p>
    <w:p w:rsidR="00A309DA" w:rsidRPr="00235F69" w:rsidRDefault="00A309DA" w:rsidP="00A309DA">
      <w:pPr>
        <w:ind w:firstLine="360"/>
        <w:jc w:val="both"/>
        <w:rPr>
          <w:rFonts w:ascii="Calibri" w:hAnsi="Calibri" w:cs="Tahoma"/>
          <w:sz w:val="22"/>
          <w:szCs w:val="22"/>
        </w:rPr>
      </w:pPr>
      <w:r w:rsidRPr="00235F69">
        <w:rPr>
          <w:rFonts w:ascii="Calibri" w:hAnsi="Calibri" w:cs="Tahoma"/>
          <w:sz w:val="22"/>
          <w:szCs w:val="22"/>
        </w:rPr>
        <w:t>IČ: 63471507, DIČ: CZ63471507</w:t>
      </w:r>
    </w:p>
    <w:p w:rsidR="00A309DA" w:rsidRPr="00235F69" w:rsidRDefault="00A309DA" w:rsidP="00A309DA">
      <w:pPr>
        <w:ind w:firstLine="360"/>
        <w:jc w:val="both"/>
        <w:rPr>
          <w:rFonts w:ascii="Calibri" w:hAnsi="Calibri" w:cs="Tahoma"/>
          <w:sz w:val="22"/>
          <w:szCs w:val="22"/>
        </w:rPr>
      </w:pPr>
      <w:r w:rsidRPr="00235F69">
        <w:rPr>
          <w:rFonts w:ascii="Calibri" w:hAnsi="Calibri" w:cs="Tahoma"/>
          <w:sz w:val="22"/>
          <w:szCs w:val="22"/>
        </w:rPr>
        <w:t xml:space="preserve">zapsaná v obchodním rejstříku vedeném Krajským soudem v Brně, spis. </w:t>
      </w:r>
      <w:proofErr w:type="gramStart"/>
      <w:r w:rsidRPr="00235F69">
        <w:rPr>
          <w:rFonts w:ascii="Calibri" w:hAnsi="Calibri" w:cs="Tahoma"/>
          <w:sz w:val="22"/>
          <w:szCs w:val="22"/>
        </w:rPr>
        <w:t>zn.</w:t>
      </w:r>
      <w:proofErr w:type="gramEnd"/>
      <w:r w:rsidRPr="00235F69">
        <w:rPr>
          <w:rFonts w:ascii="Calibri" w:hAnsi="Calibri" w:cs="Tahoma"/>
          <w:sz w:val="22"/>
          <w:szCs w:val="22"/>
        </w:rPr>
        <w:t xml:space="preserve"> B/3917</w:t>
      </w:r>
    </w:p>
    <w:p w:rsidR="00A309DA" w:rsidRPr="00235F69" w:rsidRDefault="00A309DA" w:rsidP="00A309DA">
      <w:pPr>
        <w:ind w:firstLine="360"/>
        <w:jc w:val="both"/>
        <w:rPr>
          <w:rFonts w:ascii="Calibri" w:hAnsi="Calibri" w:cs="Tahoma"/>
          <w:sz w:val="22"/>
          <w:szCs w:val="22"/>
        </w:rPr>
      </w:pPr>
      <w:r w:rsidRPr="00235F69">
        <w:rPr>
          <w:rFonts w:ascii="Calibri" w:hAnsi="Calibri" w:cs="Tahoma"/>
          <w:sz w:val="22"/>
          <w:szCs w:val="22"/>
        </w:rPr>
        <w:t>zastoupená: MUDr. Viktor Růžička - předseda představenstva</w:t>
      </w:r>
    </w:p>
    <w:p w:rsidR="00A309DA" w:rsidRPr="00235F69" w:rsidRDefault="00A309DA" w:rsidP="00A309DA">
      <w:pPr>
        <w:ind w:firstLine="360"/>
        <w:jc w:val="both"/>
        <w:rPr>
          <w:rFonts w:ascii="Calibri" w:hAnsi="Calibri" w:cs="Tahoma"/>
          <w:sz w:val="22"/>
          <w:szCs w:val="22"/>
        </w:rPr>
      </w:pPr>
      <w:r w:rsidRPr="00235F69">
        <w:rPr>
          <w:rFonts w:ascii="Calibri" w:hAnsi="Calibri" w:cs="Tahoma"/>
          <w:sz w:val="22"/>
          <w:szCs w:val="22"/>
        </w:rPr>
        <w:t xml:space="preserve">bankovní spojení: </w:t>
      </w:r>
      <w:proofErr w:type="spellStart"/>
      <w:r w:rsidR="00D61716">
        <w:rPr>
          <w:rFonts w:ascii="Calibri" w:hAnsi="Calibri" w:cs="Tahoma"/>
          <w:sz w:val="22"/>
          <w:szCs w:val="22"/>
        </w:rPr>
        <w:t>xxxxxxxxxxxxx</w:t>
      </w:r>
      <w:proofErr w:type="spellEnd"/>
      <w:r w:rsidRPr="00235F69">
        <w:rPr>
          <w:rFonts w:ascii="Calibri" w:hAnsi="Calibri" w:cs="Tahoma"/>
          <w:sz w:val="22"/>
          <w:szCs w:val="22"/>
        </w:rPr>
        <w:t xml:space="preserve">, a.s., číslo účtu: </w:t>
      </w:r>
      <w:proofErr w:type="spellStart"/>
      <w:r w:rsidR="00D61716">
        <w:rPr>
          <w:rFonts w:ascii="Calibri" w:hAnsi="Calibri" w:cs="Tahoma"/>
          <w:sz w:val="22"/>
          <w:szCs w:val="22"/>
        </w:rPr>
        <w:t>xxxxxxxxxxxxxxxxx</w:t>
      </w:r>
      <w:proofErr w:type="spellEnd"/>
    </w:p>
    <w:p w:rsidR="00A309DA" w:rsidRPr="00235F69" w:rsidRDefault="00A309DA" w:rsidP="00A309DA">
      <w:pPr>
        <w:ind w:firstLine="360"/>
        <w:jc w:val="both"/>
        <w:rPr>
          <w:rFonts w:ascii="Calibri" w:hAnsi="Calibri" w:cs="Tahoma"/>
          <w:sz w:val="22"/>
          <w:szCs w:val="22"/>
        </w:rPr>
      </w:pPr>
      <w:r w:rsidRPr="00235F69">
        <w:rPr>
          <w:rFonts w:ascii="Calibri" w:hAnsi="Calibri" w:cs="Tahoma"/>
          <w:sz w:val="22"/>
          <w:szCs w:val="22"/>
        </w:rPr>
        <w:t>(dále jen „půjčitel“)</w:t>
      </w:r>
    </w:p>
    <w:p w:rsidR="00A309DA" w:rsidRPr="00235F69" w:rsidRDefault="00A309DA" w:rsidP="00A309DA">
      <w:pPr>
        <w:jc w:val="both"/>
        <w:rPr>
          <w:rFonts w:ascii="Calibri" w:hAnsi="Calibri" w:cs="Tahoma"/>
          <w:sz w:val="22"/>
          <w:szCs w:val="22"/>
        </w:rPr>
      </w:pPr>
    </w:p>
    <w:p w:rsidR="00A309DA" w:rsidRPr="00235F69" w:rsidRDefault="00A309DA" w:rsidP="00A309DA">
      <w:pPr>
        <w:pStyle w:val="Zpat"/>
        <w:tabs>
          <w:tab w:val="left" w:pos="708"/>
        </w:tabs>
        <w:ind w:left="360"/>
        <w:rPr>
          <w:rFonts w:ascii="Calibri" w:hAnsi="Calibri" w:cs="Tahoma"/>
          <w:sz w:val="22"/>
          <w:szCs w:val="22"/>
        </w:rPr>
      </w:pPr>
      <w:r w:rsidRPr="00235F69">
        <w:rPr>
          <w:rFonts w:ascii="Calibri" w:hAnsi="Calibri" w:cs="Tahoma"/>
          <w:sz w:val="22"/>
          <w:szCs w:val="22"/>
        </w:rPr>
        <w:t>a</w:t>
      </w:r>
    </w:p>
    <w:p w:rsidR="00A309DA" w:rsidRPr="00235F69" w:rsidRDefault="00A309DA" w:rsidP="00A309DA">
      <w:pPr>
        <w:pStyle w:val="Zpat"/>
        <w:tabs>
          <w:tab w:val="left" w:pos="708"/>
        </w:tabs>
        <w:rPr>
          <w:rFonts w:ascii="Calibri" w:hAnsi="Calibri" w:cs="Tahoma"/>
          <w:sz w:val="22"/>
          <w:szCs w:val="22"/>
        </w:rPr>
      </w:pPr>
    </w:p>
    <w:p w:rsidR="00A309DA" w:rsidRPr="00235F69" w:rsidRDefault="00A309DA" w:rsidP="00A309DA">
      <w:pPr>
        <w:numPr>
          <w:ilvl w:val="0"/>
          <w:numId w:val="1"/>
        </w:numPr>
        <w:rPr>
          <w:rFonts w:ascii="Calibri" w:hAnsi="Calibri" w:cs="Tahoma"/>
          <w:b/>
          <w:sz w:val="22"/>
          <w:szCs w:val="22"/>
        </w:rPr>
      </w:pPr>
      <w:r w:rsidRPr="00235F69">
        <w:rPr>
          <w:rFonts w:ascii="Calibri" w:hAnsi="Calibri" w:cs="Tahoma"/>
          <w:b/>
          <w:sz w:val="22"/>
          <w:szCs w:val="22"/>
        </w:rPr>
        <w:t>Vypůjčitel:</w:t>
      </w:r>
    </w:p>
    <w:p w:rsidR="00A309DA" w:rsidRPr="00235F69" w:rsidRDefault="00A309DA" w:rsidP="00A309DA">
      <w:pPr>
        <w:ind w:firstLine="360"/>
        <w:rPr>
          <w:rFonts w:ascii="Calibri" w:hAnsi="Calibri" w:cs="Tahoma"/>
          <w:sz w:val="22"/>
          <w:szCs w:val="22"/>
        </w:rPr>
      </w:pPr>
    </w:p>
    <w:p w:rsidR="00A309DA" w:rsidRPr="00235F69" w:rsidRDefault="00900484" w:rsidP="00A309DA">
      <w:pPr>
        <w:pStyle w:val="Zkladntext"/>
        <w:ind w:left="360"/>
        <w:rPr>
          <w:rFonts w:ascii="Calibri" w:hAnsi="Calibri" w:cs="Tahoma"/>
          <w:b/>
          <w:sz w:val="22"/>
          <w:szCs w:val="22"/>
        </w:rPr>
      </w:pPr>
      <w:r w:rsidRPr="00235F69">
        <w:rPr>
          <w:rFonts w:ascii="Calibri" w:hAnsi="Calibri" w:cs="Tahoma"/>
          <w:b/>
          <w:sz w:val="22"/>
          <w:szCs w:val="22"/>
        </w:rPr>
        <w:t>Městská nemocnice v Litoměřicích</w:t>
      </w:r>
    </w:p>
    <w:p w:rsidR="00900484" w:rsidRPr="00235F69" w:rsidRDefault="00900484" w:rsidP="00A309DA">
      <w:pPr>
        <w:pStyle w:val="Zkladntext"/>
        <w:ind w:firstLine="360"/>
        <w:rPr>
          <w:rFonts w:ascii="Calibri" w:hAnsi="Calibri" w:cs="Tahoma"/>
          <w:sz w:val="22"/>
          <w:szCs w:val="22"/>
        </w:rPr>
      </w:pPr>
      <w:r w:rsidRPr="00235F69">
        <w:rPr>
          <w:rFonts w:ascii="Calibri" w:hAnsi="Calibri" w:cs="Tahoma"/>
          <w:sz w:val="22"/>
          <w:szCs w:val="22"/>
        </w:rPr>
        <w:t>příspěvková organizace</w:t>
      </w:r>
    </w:p>
    <w:p w:rsidR="00A309DA" w:rsidRPr="00235F69" w:rsidRDefault="00A309DA" w:rsidP="00A309DA">
      <w:pPr>
        <w:pStyle w:val="Zkladntext"/>
        <w:ind w:firstLine="360"/>
        <w:rPr>
          <w:rFonts w:ascii="Calibri" w:hAnsi="Calibri" w:cs="Tahoma"/>
          <w:sz w:val="22"/>
          <w:szCs w:val="22"/>
        </w:rPr>
      </w:pPr>
      <w:r w:rsidRPr="00235F69">
        <w:rPr>
          <w:rFonts w:ascii="Calibri" w:hAnsi="Calibri" w:cs="Tahoma"/>
          <w:sz w:val="22"/>
          <w:szCs w:val="22"/>
        </w:rPr>
        <w:t xml:space="preserve">se sídlem </w:t>
      </w:r>
      <w:r w:rsidR="00900484" w:rsidRPr="00235F69">
        <w:rPr>
          <w:rFonts w:ascii="Calibri" w:hAnsi="Calibri" w:cs="Tahoma"/>
          <w:sz w:val="22"/>
          <w:szCs w:val="22"/>
        </w:rPr>
        <w:t>Litoměřice – Předměstí, Žitenická 2084, PSČ: 412 01</w:t>
      </w:r>
    </w:p>
    <w:p w:rsidR="00A309DA" w:rsidRPr="00235F69" w:rsidRDefault="00A309DA" w:rsidP="00A309DA">
      <w:pPr>
        <w:pStyle w:val="Zkladntext"/>
        <w:ind w:firstLine="360"/>
        <w:rPr>
          <w:rFonts w:ascii="Calibri" w:hAnsi="Calibri" w:cs="Tahoma"/>
          <w:sz w:val="22"/>
          <w:szCs w:val="22"/>
        </w:rPr>
      </w:pPr>
      <w:r w:rsidRPr="00235F69">
        <w:rPr>
          <w:rFonts w:ascii="Calibri" w:hAnsi="Calibri" w:cs="Tahoma"/>
          <w:sz w:val="22"/>
          <w:szCs w:val="22"/>
        </w:rPr>
        <w:t xml:space="preserve">IČ: </w:t>
      </w:r>
      <w:r w:rsidR="00900484" w:rsidRPr="00235F69">
        <w:rPr>
          <w:rFonts w:ascii="Calibri" w:hAnsi="Calibri" w:cs="Tahoma"/>
          <w:sz w:val="22"/>
          <w:szCs w:val="22"/>
        </w:rPr>
        <w:t>00830488</w:t>
      </w:r>
      <w:r w:rsidRPr="00235F69">
        <w:rPr>
          <w:rFonts w:ascii="Calibri" w:hAnsi="Calibri" w:cs="Tahoma"/>
          <w:sz w:val="22"/>
          <w:szCs w:val="22"/>
        </w:rPr>
        <w:t>, DIČ: CZ</w:t>
      </w:r>
      <w:r w:rsidR="00900484" w:rsidRPr="00235F69">
        <w:rPr>
          <w:rFonts w:ascii="Calibri" w:hAnsi="Calibri" w:cs="Tahoma"/>
          <w:sz w:val="22"/>
          <w:szCs w:val="22"/>
        </w:rPr>
        <w:t>00830488</w:t>
      </w:r>
    </w:p>
    <w:p w:rsidR="005A6F13" w:rsidRDefault="00A309DA" w:rsidP="00900484">
      <w:pPr>
        <w:ind w:firstLine="360"/>
        <w:jc w:val="both"/>
        <w:rPr>
          <w:rFonts w:ascii="Calibri" w:hAnsi="Calibri" w:cs="Tahoma"/>
          <w:sz w:val="22"/>
          <w:szCs w:val="22"/>
        </w:rPr>
      </w:pPr>
      <w:r w:rsidRPr="00235F69">
        <w:rPr>
          <w:rFonts w:ascii="Calibri" w:hAnsi="Calibri" w:cs="Tahoma"/>
          <w:sz w:val="22"/>
          <w:szCs w:val="22"/>
        </w:rPr>
        <w:t xml:space="preserve">zastoupená: </w:t>
      </w:r>
      <w:r w:rsidR="005A6F13">
        <w:rPr>
          <w:rFonts w:ascii="Calibri" w:hAnsi="Calibri" w:cs="Tahoma"/>
          <w:sz w:val="22"/>
          <w:szCs w:val="22"/>
        </w:rPr>
        <w:t>Správní radou ve složení</w:t>
      </w:r>
      <w:r w:rsidR="005A6F13">
        <w:rPr>
          <w:rFonts w:ascii="Calibri" w:hAnsi="Calibri" w:cs="Tahoma"/>
          <w:sz w:val="22"/>
          <w:szCs w:val="22"/>
        </w:rPr>
        <w:tab/>
      </w:r>
      <w:r w:rsidR="00900484" w:rsidRPr="00235F69">
        <w:rPr>
          <w:rFonts w:ascii="Calibri" w:hAnsi="Calibri" w:cs="Tahoma"/>
          <w:sz w:val="22"/>
          <w:szCs w:val="22"/>
        </w:rPr>
        <w:t xml:space="preserve">Ing. Radek Lončák, </w:t>
      </w:r>
      <w:r w:rsidR="00B426E6" w:rsidRPr="00235F69">
        <w:rPr>
          <w:rFonts w:ascii="Calibri" w:hAnsi="Calibri" w:cs="Tahoma"/>
          <w:sz w:val="22"/>
          <w:szCs w:val="22"/>
        </w:rPr>
        <w:t xml:space="preserve">MBA, </w:t>
      </w:r>
      <w:r w:rsidR="00900484" w:rsidRPr="00235F69">
        <w:rPr>
          <w:rFonts w:ascii="Calibri" w:hAnsi="Calibri" w:cs="Tahoma"/>
          <w:sz w:val="22"/>
          <w:szCs w:val="22"/>
        </w:rPr>
        <w:t>předseda Správní rady</w:t>
      </w:r>
    </w:p>
    <w:p w:rsidR="005A6F13" w:rsidRDefault="005A6F13" w:rsidP="00900484">
      <w:pPr>
        <w:ind w:firstLine="36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>Ing. Vladimír Kestřánek, DiS., MBA</w:t>
      </w:r>
      <w:r w:rsidR="00900484" w:rsidRPr="00235F69">
        <w:rPr>
          <w:rFonts w:ascii="Calibri" w:hAnsi="Calibri" w:cs="Tahoma"/>
          <w:sz w:val="22"/>
          <w:szCs w:val="22"/>
        </w:rPr>
        <w:t xml:space="preserve"> </w:t>
      </w:r>
    </w:p>
    <w:p w:rsidR="00A309DA" w:rsidRPr="00235F69" w:rsidRDefault="00900484" w:rsidP="005A6F13">
      <w:pPr>
        <w:ind w:left="3540" w:firstLine="708"/>
        <w:jc w:val="both"/>
        <w:rPr>
          <w:rFonts w:ascii="Calibri" w:hAnsi="Calibri" w:cs="Tahoma"/>
          <w:sz w:val="22"/>
          <w:szCs w:val="22"/>
        </w:rPr>
      </w:pPr>
      <w:r w:rsidRPr="00235F69">
        <w:rPr>
          <w:rFonts w:ascii="Calibri" w:hAnsi="Calibri" w:cs="Tahoma"/>
          <w:sz w:val="22"/>
          <w:szCs w:val="22"/>
        </w:rPr>
        <w:t>MUDr. Jaroslav Pršala, člen Správní rady</w:t>
      </w:r>
    </w:p>
    <w:p w:rsidR="00A309DA" w:rsidRPr="00235F69" w:rsidRDefault="00A309DA" w:rsidP="00A309DA">
      <w:pPr>
        <w:pStyle w:val="Zkladntext"/>
        <w:ind w:firstLine="360"/>
        <w:rPr>
          <w:rFonts w:ascii="Calibri" w:hAnsi="Calibri" w:cs="Tahoma"/>
          <w:sz w:val="22"/>
          <w:szCs w:val="22"/>
        </w:rPr>
      </w:pPr>
      <w:r w:rsidRPr="00235F69">
        <w:rPr>
          <w:rFonts w:ascii="Calibri" w:hAnsi="Calibri" w:cs="Tahoma"/>
          <w:sz w:val="22"/>
          <w:szCs w:val="22"/>
        </w:rPr>
        <w:t>(dále jen „vypůjčitel“)</w:t>
      </w:r>
    </w:p>
    <w:p w:rsidR="00A309DA" w:rsidRPr="00235F69" w:rsidRDefault="00A309DA" w:rsidP="00A309DA">
      <w:pPr>
        <w:pStyle w:val="Zkladntext"/>
        <w:jc w:val="center"/>
        <w:rPr>
          <w:rFonts w:ascii="Calibri" w:hAnsi="Calibri" w:cs="Tahoma"/>
          <w:spacing w:val="60"/>
          <w:sz w:val="22"/>
          <w:szCs w:val="22"/>
        </w:rPr>
      </w:pPr>
    </w:p>
    <w:p w:rsidR="00A309DA" w:rsidRPr="00235F69" w:rsidRDefault="00A309DA" w:rsidP="00A309DA">
      <w:pPr>
        <w:pStyle w:val="Zkladntext"/>
        <w:jc w:val="center"/>
        <w:rPr>
          <w:rFonts w:ascii="Calibri" w:hAnsi="Calibri" w:cs="Tahoma"/>
          <w:spacing w:val="60"/>
          <w:sz w:val="22"/>
          <w:szCs w:val="22"/>
        </w:rPr>
      </w:pPr>
    </w:p>
    <w:p w:rsidR="00A309DA" w:rsidRPr="00235F69" w:rsidRDefault="00A309DA" w:rsidP="00A309DA">
      <w:pPr>
        <w:pStyle w:val="Zkladntext"/>
        <w:jc w:val="center"/>
        <w:rPr>
          <w:rFonts w:ascii="Calibri" w:hAnsi="Calibri" w:cs="Tahoma"/>
          <w:spacing w:val="60"/>
          <w:sz w:val="22"/>
          <w:szCs w:val="22"/>
        </w:rPr>
      </w:pPr>
      <w:r w:rsidRPr="00235F69">
        <w:rPr>
          <w:rFonts w:ascii="Calibri" w:hAnsi="Calibri" w:cs="Tahoma"/>
          <w:spacing w:val="60"/>
          <w:sz w:val="22"/>
          <w:szCs w:val="22"/>
        </w:rPr>
        <w:t>takto:</w:t>
      </w:r>
    </w:p>
    <w:p w:rsidR="00A309DA" w:rsidRPr="00235F69" w:rsidRDefault="00A309DA" w:rsidP="00A309DA">
      <w:pPr>
        <w:pStyle w:val="Zkladntext"/>
        <w:jc w:val="center"/>
        <w:rPr>
          <w:rFonts w:ascii="Calibri" w:hAnsi="Calibri" w:cs="Tahoma"/>
          <w:sz w:val="22"/>
          <w:szCs w:val="22"/>
        </w:rPr>
      </w:pPr>
    </w:p>
    <w:p w:rsidR="00A309DA" w:rsidRPr="00235F69" w:rsidRDefault="00A309DA" w:rsidP="00A309DA">
      <w:pPr>
        <w:pStyle w:val="Zkladntext"/>
        <w:jc w:val="center"/>
        <w:rPr>
          <w:rFonts w:ascii="Calibri" w:hAnsi="Calibri" w:cs="Tahoma"/>
          <w:sz w:val="22"/>
          <w:szCs w:val="22"/>
        </w:rPr>
      </w:pPr>
    </w:p>
    <w:p w:rsidR="00A309DA" w:rsidRPr="00235F69" w:rsidRDefault="00A309DA" w:rsidP="00A309DA">
      <w:pPr>
        <w:spacing w:before="60" w:after="60"/>
        <w:jc w:val="center"/>
        <w:rPr>
          <w:rFonts w:ascii="Calibri" w:hAnsi="Calibri" w:cs="Tahoma"/>
          <w:b/>
          <w:sz w:val="22"/>
          <w:szCs w:val="22"/>
        </w:rPr>
      </w:pPr>
      <w:r w:rsidRPr="00235F69">
        <w:rPr>
          <w:rFonts w:ascii="Calibri" w:hAnsi="Calibri" w:cs="Tahoma"/>
          <w:b/>
          <w:sz w:val="22"/>
          <w:szCs w:val="22"/>
        </w:rPr>
        <w:t>I.</w:t>
      </w:r>
    </w:p>
    <w:p w:rsidR="00A309DA" w:rsidRPr="00235F69" w:rsidRDefault="00A309DA" w:rsidP="00A309DA">
      <w:pPr>
        <w:spacing w:before="60" w:after="60"/>
        <w:jc w:val="center"/>
        <w:rPr>
          <w:rFonts w:ascii="Calibri" w:hAnsi="Calibri" w:cs="Tahoma"/>
          <w:b/>
          <w:sz w:val="22"/>
          <w:szCs w:val="22"/>
        </w:rPr>
      </w:pPr>
      <w:r w:rsidRPr="00235F69">
        <w:rPr>
          <w:rFonts w:ascii="Calibri" w:hAnsi="Calibri" w:cs="Tahoma"/>
          <w:b/>
          <w:sz w:val="22"/>
          <w:szCs w:val="22"/>
        </w:rPr>
        <w:t>Předmět výpůjčky</w:t>
      </w:r>
    </w:p>
    <w:p w:rsidR="00A309DA" w:rsidRPr="00235F69" w:rsidRDefault="00A309DA" w:rsidP="00A309DA">
      <w:pPr>
        <w:numPr>
          <w:ilvl w:val="0"/>
          <w:numId w:val="2"/>
        </w:numPr>
        <w:spacing w:before="60" w:after="60"/>
        <w:jc w:val="both"/>
        <w:rPr>
          <w:rFonts w:ascii="Calibri" w:hAnsi="Calibri" w:cs="Tahoma"/>
          <w:sz w:val="22"/>
          <w:szCs w:val="22"/>
        </w:rPr>
      </w:pPr>
      <w:r w:rsidRPr="00235F69">
        <w:rPr>
          <w:rFonts w:ascii="Calibri" w:hAnsi="Calibri" w:cs="Tahoma"/>
          <w:sz w:val="22"/>
          <w:szCs w:val="22"/>
        </w:rPr>
        <w:t xml:space="preserve">Půjčitel je vlastníkem </w:t>
      </w:r>
      <w:r w:rsidRPr="00235F69">
        <w:rPr>
          <w:rFonts w:ascii="Calibri" w:hAnsi="Calibri" w:cs="Tahoma"/>
          <w:b/>
          <w:sz w:val="22"/>
          <w:szCs w:val="22"/>
        </w:rPr>
        <w:t xml:space="preserve">2 ks </w:t>
      </w:r>
      <w:r w:rsidR="00B426E6" w:rsidRPr="00235F69">
        <w:rPr>
          <w:rFonts w:ascii="Calibri" w:hAnsi="Calibri" w:cs="Tahoma"/>
          <w:sz w:val="22"/>
          <w:szCs w:val="22"/>
        </w:rPr>
        <w:t>přístrojů</w:t>
      </w:r>
      <w:r w:rsidR="00B426E6" w:rsidRPr="00235F69">
        <w:rPr>
          <w:rFonts w:ascii="Calibri" w:hAnsi="Calibri" w:cs="Tahoma"/>
          <w:b/>
          <w:sz w:val="22"/>
          <w:szCs w:val="22"/>
        </w:rPr>
        <w:t xml:space="preserve"> </w:t>
      </w:r>
      <w:r w:rsidRPr="00235F69">
        <w:rPr>
          <w:rFonts w:ascii="Calibri" w:hAnsi="Calibri" w:cs="Tahoma"/>
          <w:b/>
          <w:sz w:val="22"/>
          <w:szCs w:val="22"/>
        </w:rPr>
        <w:t>BD BACTEC FX 40</w:t>
      </w:r>
      <w:r w:rsidR="00B426E6" w:rsidRPr="00235F69">
        <w:rPr>
          <w:rFonts w:ascii="Calibri" w:hAnsi="Calibri" w:cs="Tahoma"/>
          <w:sz w:val="22"/>
          <w:szCs w:val="22"/>
        </w:rPr>
        <w:t xml:space="preserve">, jejichž výrobní čísla budou uvedena na předávacím / instalačním protokolu </w:t>
      </w:r>
      <w:r w:rsidRPr="00235F69">
        <w:rPr>
          <w:rFonts w:ascii="Calibri" w:hAnsi="Calibri" w:cs="Tahoma"/>
          <w:sz w:val="22"/>
          <w:szCs w:val="22"/>
        </w:rPr>
        <w:t>(dále jen „předmět výpůjčky“)</w:t>
      </w:r>
      <w:r w:rsidR="005D7469">
        <w:rPr>
          <w:rFonts w:ascii="Calibri" w:hAnsi="Calibri" w:cs="Tahoma"/>
          <w:sz w:val="22"/>
          <w:szCs w:val="22"/>
        </w:rPr>
        <w:t>. Celková hodnota předmětu výpůjčky činí 450.000,- Kč bez DPH</w:t>
      </w:r>
      <w:r w:rsidRPr="00235F69">
        <w:rPr>
          <w:rFonts w:ascii="Calibri" w:hAnsi="Calibri" w:cs="Tahoma"/>
          <w:sz w:val="22"/>
          <w:szCs w:val="22"/>
        </w:rPr>
        <w:t xml:space="preserve">. </w:t>
      </w:r>
    </w:p>
    <w:p w:rsidR="00A309DA" w:rsidRPr="00235F69" w:rsidRDefault="00A309DA" w:rsidP="00A309DA">
      <w:pPr>
        <w:numPr>
          <w:ilvl w:val="0"/>
          <w:numId w:val="2"/>
        </w:numPr>
        <w:spacing w:before="60" w:after="60"/>
        <w:jc w:val="both"/>
        <w:rPr>
          <w:rFonts w:ascii="Calibri" w:hAnsi="Calibri" w:cs="Tahoma"/>
          <w:sz w:val="22"/>
          <w:szCs w:val="22"/>
        </w:rPr>
      </w:pPr>
      <w:r w:rsidRPr="00235F69">
        <w:rPr>
          <w:rFonts w:ascii="Calibri" w:hAnsi="Calibri" w:cs="Tahoma"/>
          <w:sz w:val="22"/>
          <w:szCs w:val="22"/>
        </w:rPr>
        <w:t xml:space="preserve">Touto smlouvou půjčitel půjčuje uvedený předmět výpůjčky vypůjčiteli, aby jej užíval bezplatně za podmínek, které jsou ve smlouvě dále uvedeny, a vypůjčitel se zavazuje předmět výpůjčky vrátit půjčiteli, jakmile jej nebude potřebovat, nejpozději však do konce sjednané doby.  </w:t>
      </w:r>
    </w:p>
    <w:p w:rsidR="00A309DA" w:rsidRPr="00235F69" w:rsidRDefault="00A309DA" w:rsidP="00A309DA">
      <w:pPr>
        <w:spacing w:before="60" w:after="60"/>
        <w:ind w:left="360"/>
        <w:jc w:val="both"/>
        <w:rPr>
          <w:rFonts w:ascii="Calibri" w:hAnsi="Calibri" w:cs="Tahoma"/>
          <w:sz w:val="22"/>
          <w:szCs w:val="22"/>
        </w:rPr>
      </w:pPr>
    </w:p>
    <w:p w:rsidR="00A309DA" w:rsidRPr="00235F69" w:rsidRDefault="00A309DA" w:rsidP="00A309DA">
      <w:pPr>
        <w:spacing w:before="60" w:after="60"/>
        <w:jc w:val="center"/>
        <w:rPr>
          <w:rFonts w:ascii="Calibri" w:hAnsi="Calibri" w:cs="Tahoma"/>
          <w:b/>
          <w:sz w:val="22"/>
          <w:szCs w:val="22"/>
        </w:rPr>
      </w:pPr>
      <w:r w:rsidRPr="00235F69">
        <w:rPr>
          <w:rFonts w:ascii="Calibri" w:hAnsi="Calibri" w:cs="Tahoma"/>
          <w:b/>
          <w:sz w:val="22"/>
          <w:szCs w:val="22"/>
        </w:rPr>
        <w:t>II.</w:t>
      </w:r>
    </w:p>
    <w:p w:rsidR="00A309DA" w:rsidRPr="00235F69" w:rsidRDefault="00A309DA" w:rsidP="00A309DA">
      <w:pPr>
        <w:spacing w:before="60" w:after="60"/>
        <w:jc w:val="center"/>
        <w:rPr>
          <w:rFonts w:ascii="Calibri" w:hAnsi="Calibri" w:cs="Tahoma"/>
          <w:b/>
          <w:sz w:val="22"/>
          <w:szCs w:val="22"/>
        </w:rPr>
      </w:pPr>
      <w:r w:rsidRPr="00235F69">
        <w:rPr>
          <w:rFonts w:ascii="Calibri" w:hAnsi="Calibri" w:cs="Tahoma"/>
          <w:b/>
          <w:sz w:val="22"/>
          <w:szCs w:val="22"/>
        </w:rPr>
        <w:t>Doba zapůjčení</w:t>
      </w:r>
    </w:p>
    <w:p w:rsidR="00A309DA" w:rsidRPr="00235F69" w:rsidRDefault="00A309DA" w:rsidP="00A309DA">
      <w:pPr>
        <w:numPr>
          <w:ilvl w:val="0"/>
          <w:numId w:val="3"/>
        </w:numPr>
        <w:spacing w:before="60" w:after="60"/>
        <w:jc w:val="both"/>
        <w:rPr>
          <w:rFonts w:ascii="Calibri" w:hAnsi="Calibri" w:cs="Tahoma"/>
          <w:sz w:val="22"/>
          <w:szCs w:val="22"/>
        </w:rPr>
      </w:pPr>
      <w:r w:rsidRPr="00235F69">
        <w:rPr>
          <w:rFonts w:ascii="Calibri" w:hAnsi="Calibri" w:cs="Tahoma"/>
          <w:sz w:val="22"/>
          <w:szCs w:val="22"/>
        </w:rPr>
        <w:t xml:space="preserve">K předání a převzetí předmětu výpůjčky dojde nejpozději do 30 dnů od podpisu této smlouvy </w:t>
      </w:r>
      <w:r w:rsidR="00B426E6" w:rsidRPr="00235F69">
        <w:rPr>
          <w:rFonts w:ascii="Calibri" w:hAnsi="Calibri" w:cs="Tahoma"/>
          <w:sz w:val="22"/>
          <w:szCs w:val="22"/>
        </w:rPr>
        <w:t>v sídle vypůjčitele uvedeném v záhlaví této smlouvy</w:t>
      </w:r>
      <w:r w:rsidRPr="00235F69">
        <w:rPr>
          <w:rFonts w:ascii="Calibri" w:hAnsi="Calibri" w:cs="Tahoma"/>
          <w:sz w:val="22"/>
          <w:szCs w:val="22"/>
        </w:rPr>
        <w:t xml:space="preserve">.   </w:t>
      </w:r>
    </w:p>
    <w:p w:rsidR="00A309DA" w:rsidRPr="00235F69" w:rsidRDefault="00A309DA" w:rsidP="00A309DA">
      <w:pPr>
        <w:numPr>
          <w:ilvl w:val="0"/>
          <w:numId w:val="3"/>
        </w:numPr>
        <w:spacing w:before="60" w:after="60"/>
        <w:jc w:val="both"/>
        <w:rPr>
          <w:rFonts w:ascii="Calibri" w:hAnsi="Calibri" w:cs="Tahoma"/>
          <w:sz w:val="22"/>
          <w:szCs w:val="22"/>
        </w:rPr>
      </w:pPr>
      <w:r w:rsidRPr="00235F69">
        <w:rPr>
          <w:rFonts w:ascii="Calibri" w:hAnsi="Calibri" w:cs="Tahoma"/>
          <w:sz w:val="22"/>
          <w:szCs w:val="22"/>
        </w:rPr>
        <w:t xml:space="preserve">K vrácení předmětu výpůjčky dojde ve stejném místě, jako v předchozím odstavci. Vypůjčitel je povinen alespoň 2 pracovní dny předem zaslat půjčiteli zprávu o tom, že předmět výpůjčky vrátí </w:t>
      </w:r>
      <w:r w:rsidRPr="00235F69">
        <w:rPr>
          <w:rFonts w:ascii="Calibri" w:hAnsi="Calibri" w:cs="Tahoma"/>
          <w:sz w:val="22"/>
          <w:szCs w:val="22"/>
        </w:rPr>
        <w:br/>
        <w:t>a v jaké denní době. Předmět výpůjčky musí být půjčiteli vrácen ve stavu, v jakém byl vypůjčitelem převzat, s přihlédnutím k obvyklému opotřebení.</w:t>
      </w:r>
    </w:p>
    <w:p w:rsidR="00A309DA" w:rsidRPr="00235F69" w:rsidRDefault="00A309DA" w:rsidP="00A309DA">
      <w:pPr>
        <w:numPr>
          <w:ilvl w:val="0"/>
          <w:numId w:val="3"/>
        </w:numPr>
        <w:spacing w:before="60" w:after="60"/>
        <w:jc w:val="both"/>
        <w:rPr>
          <w:rFonts w:ascii="Calibri" w:hAnsi="Calibri" w:cs="Tahoma"/>
          <w:b/>
          <w:sz w:val="22"/>
          <w:szCs w:val="22"/>
        </w:rPr>
      </w:pPr>
      <w:r w:rsidRPr="00235F69">
        <w:rPr>
          <w:rFonts w:ascii="Calibri" w:hAnsi="Calibri" w:cs="Tahoma"/>
          <w:sz w:val="22"/>
          <w:szCs w:val="22"/>
        </w:rPr>
        <w:lastRenderedPageBreak/>
        <w:t xml:space="preserve">Doba zapůjčení se sjednává na dobu </w:t>
      </w:r>
      <w:r w:rsidR="00B426E6" w:rsidRPr="00235F69">
        <w:rPr>
          <w:rFonts w:ascii="Calibri" w:hAnsi="Calibri" w:cs="Tahoma"/>
          <w:sz w:val="22"/>
          <w:szCs w:val="22"/>
        </w:rPr>
        <w:t>5 (pěti) let</w:t>
      </w:r>
      <w:r w:rsidRPr="00235F69">
        <w:rPr>
          <w:rFonts w:ascii="Calibri" w:hAnsi="Calibri" w:cs="Tahoma"/>
          <w:sz w:val="22"/>
          <w:szCs w:val="22"/>
        </w:rPr>
        <w:t xml:space="preserve"> počínaje dnem instalace.</w:t>
      </w:r>
    </w:p>
    <w:p w:rsidR="00A309DA" w:rsidRPr="00235F69" w:rsidRDefault="00A309DA" w:rsidP="00A309DA">
      <w:pPr>
        <w:spacing w:before="60" w:after="60"/>
        <w:ind w:left="360"/>
        <w:jc w:val="both"/>
        <w:rPr>
          <w:rFonts w:ascii="Calibri" w:hAnsi="Calibri" w:cs="Tahoma"/>
          <w:b/>
          <w:sz w:val="22"/>
          <w:szCs w:val="22"/>
        </w:rPr>
      </w:pPr>
    </w:p>
    <w:p w:rsidR="00A309DA" w:rsidRPr="00235F69" w:rsidRDefault="00A309DA" w:rsidP="00A309DA">
      <w:pPr>
        <w:spacing w:before="60" w:after="60"/>
        <w:jc w:val="center"/>
        <w:rPr>
          <w:rFonts w:ascii="Calibri" w:hAnsi="Calibri" w:cs="Tahoma"/>
          <w:b/>
          <w:sz w:val="22"/>
          <w:szCs w:val="22"/>
        </w:rPr>
      </w:pPr>
      <w:r w:rsidRPr="00235F69">
        <w:rPr>
          <w:rFonts w:ascii="Calibri" w:hAnsi="Calibri" w:cs="Tahoma"/>
          <w:b/>
          <w:sz w:val="22"/>
          <w:szCs w:val="22"/>
        </w:rPr>
        <w:t xml:space="preserve">III. </w:t>
      </w:r>
    </w:p>
    <w:p w:rsidR="00A309DA" w:rsidRPr="00235F69" w:rsidRDefault="00A309DA" w:rsidP="00A309DA">
      <w:pPr>
        <w:spacing w:before="60" w:after="60"/>
        <w:jc w:val="center"/>
        <w:rPr>
          <w:rFonts w:ascii="Calibri" w:hAnsi="Calibri" w:cs="Tahoma"/>
          <w:b/>
          <w:sz w:val="22"/>
          <w:szCs w:val="22"/>
        </w:rPr>
      </w:pPr>
      <w:r w:rsidRPr="00235F69">
        <w:rPr>
          <w:rFonts w:ascii="Calibri" w:hAnsi="Calibri" w:cs="Tahoma"/>
          <w:b/>
          <w:sz w:val="22"/>
          <w:szCs w:val="22"/>
        </w:rPr>
        <w:t>Práva a povinnosti půjčitele</w:t>
      </w:r>
    </w:p>
    <w:p w:rsidR="00A309DA" w:rsidRPr="00235F69" w:rsidRDefault="00A309DA" w:rsidP="00A309DA">
      <w:pPr>
        <w:numPr>
          <w:ilvl w:val="0"/>
          <w:numId w:val="4"/>
        </w:numPr>
        <w:spacing w:before="60" w:after="60"/>
        <w:jc w:val="both"/>
        <w:rPr>
          <w:rFonts w:ascii="Calibri" w:hAnsi="Calibri" w:cs="Tahoma"/>
          <w:sz w:val="22"/>
          <w:szCs w:val="22"/>
        </w:rPr>
      </w:pPr>
      <w:r w:rsidRPr="00235F69">
        <w:rPr>
          <w:rFonts w:ascii="Calibri" w:hAnsi="Calibri" w:cs="Tahoma"/>
          <w:sz w:val="22"/>
          <w:szCs w:val="22"/>
        </w:rPr>
        <w:t>Půjčitel je povinen předat vypůjčiteli předmět výpůjčky ve stavu způsobilém k jeho řádnému užívání.</w:t>
      </w:r>
    </w:p>
    <w:p w:rsidR="00A309DA" w:rsidRPr="00235F69" w:rsidRDefault="00A309DA" w:rsidP="00A309DA">
      <w:pPr>
        <w:numPr>
          <w:ilvl w:val="0"/>
          <w:numId w:val="4"/>
        </w:numPr>
        <w:spacing w:before="60" w:after="60"/>
        <w:jc w:val="both"/>
        <w:rPr>
          <w:rFonts w:ascii="Calibri" w:hAnsi="Calibri" w:cs="Tahoma"/>
          <w:sz w:val="22"/>
          <w:szCs w:val="22"/>
        </w:rPr>
      </w:pPr>
      <w:r w:rsidRPr="00235F69">
        <w:rPr>
          <w:rFonts w:ascii="Calibri" w:hAnsi="Calibri" w:cs="Tahoma"/>
          <w:sz w:val="22"/>
          <w:szCs w:val="22"/>
        </w:rPr>
        <w:t xml:space="preserve">Před předáním předmětu výpůjčky je půjčitel povinen seznámit vypůjčitele s obsluhou předmětu výpůjčky a požadavky na jeho pravidelnou běžnou údržbu. </w:t>
      </w:r>
    </w:p>
    <w:p w:rsidR="00A309DA" w:rsidRPr="00235F69" w:rsidRDefault="00A309DA" w:rsidP="00A309DA">
      <w:pPr>
        <w:numPr>
          <w:ilvl w:val="0"/>
          <w:numId w:val="4"/>
        </w:numPr>
        <w:spacing w:before="60" w:after="60"/>
        <w:jc w:val="both"/>
        <w:rPr>
          <w:rFonts w:ascii="Calibri" w:hAnsi="Calibri" w:cs="Tahoma"/>
          <w:sz w:val="22"/>
          <w:szCs w:val="22"/>
        </w:rPr>
      </w:pPr>
      <w:r w:rsidRPr="00235F69">
        <w:rPr>
          <w:rFonts w:ascii="Calibri" w:hAnsi="Calibri" w:cs="Tahoma"/>
          <w:sz w:val="22"/>
          <w:szCs w:val="22"/>
        </w:rPr>
        <w:t>Jestliže půjčitel zjistí, že vypůjčitel neužívá předmět výpůjčky řádně nebo jestliže ho užívá v rozporu s účelem, ke kterému slouží, je oprávněn požadovat vrácení předmětu výpůjčky před skončením stanovené doby zapůjčení. Vypůjčitel je v tomto případě povinen vrátit předmět výpůjčky nejpozději do dvou pracovních dní poté, kdy byl půjčitelem k vrácení vyzván. V dané souvislosti platí článek II., odstavec 2.</w:t>
      </w:r>
    </w:p>
    <w:p w:rsidR="00A309DA" w:rsidRPr="00235F69" w:rsidRDefault="00A309DA" w:rsidP="00A309DA">
      <w:pPr>
        <w:numPr>
          <w:ilvl w:val="0"/>
          <w:numId w:val="4"/>
        </w:numPr>
        <w:spacing w:before="60" w:after="60"/>
        <w:jc w:val="both"/>
        <w:rPr>
          <w:rFonts w:ascii="Calibri" w:hAnsi="Calibri" w:cs="Tahoma"/>
          <w:sz w:val="22"/>
          <w:szCs w:val="22"/>
        </w:rPr>
      </w:pPr>
      <w:r w:rsidRPr="00235F69">
        <w:rPr>
          <w:rFonts w:ascii="Calibri" w:hAnsi="Calibri" w:cs="Tahoma"/>
          <w:sz w:val="22"/>
          <w:szCs w:val="22"/>
        </w:rPr>
        <w:t xml:space="preserve">Půjčitel se zavazuje, že po dobu zapůjčení zajistí bezplatný servis předmětu výpůjčky do 48 hodin od telefonického nahlášení potřeby opravy na tel. č. </w:t>
      </w:r>
      <w:r w:rsidR="00D61716">
        <w:rPr>
          <w:rFonts w:ascii="Calibri" w:hAnsi="Calibri" w:cs="Tahoma"/>
          <w:sz w:val="22"/>
          <w:szCs w:val="22"/>
        </w:rPr>
        <w:t>xxxxxxxxxxx</w:t>
      </w:r>
      <w:bookmarkStart w:id="0" w:name="_GoBack"/>
      <w:bookmarkEnd w:id="0"/>
      <w:r w:rsidRPr="00235F69">
        <w:rPr>
          <w:rFonts w:ascii="Calibri" w:hAnsi="Calibri" w:cs="Tahoma"/>
          <w:sz w:val="22"/>
          <w:szCs w:val="22"/>
        </w:rPr>
        <w:t>.</w:t>
      </w:r>
    </w:p>
    <w:p w:rsidR="00A309DA" w:rsidRPr="00235F69" w:rsidRDefault="00A309DA" w:rsidP="00A309DA">
      <w:pPr>
        <w:numPr>
          <w:ilvl w:val="0"/>
          <w:numId w:val="4"/>
        </w:numPr>
        <w:spacing w:before="60" w:after="60"/>
        <w:jc w:val="both"/>
        <w:rPr>
          <w:rFonts w:ascii="Calibri" w:hAnsi="Calibri" w:cs="Tahoma"/>
          <w:sz w:val="22"/>
          <w:szCs w:val="22"/>
        </w:rPr>
      </w:pPr>
      <w:r w:rsidRPr="00235F69">
        <w:rPr>
          <w:rFonts w:ascii="Calibri" w:hAnsi="Calibri" w:cs="Tahoma"/>
          <w:sz w:val="22"/>
          <w:szCs w:val="22"/>
        </w:rPr>
        <w:t>Ustanovení odstavce 4 tohoto článku neplatí pro případ, kdy závadu způsobí vypůjčitel porušením svých povinností stanovených touto smlouvou. V tomto případě jdou veškeré náklady na opravu předmětu výpůjčky na účet vypůjčitele.</w:t>
      </w:r>
    </w:p>
    <w:p w:rsidR="00A309DA" w:rsidRPr="00235F69" w:rsidRDefault="00A309DA" w:rsidP="00A309DA">
      <w:pPr>
        <w:numPr>
          <w:ilvl w:val="0"/>
          <w:numId w:val="4"/>
        </w:numPr>
        <w:spacing w:before="60" w:after="60"/>
        <w:jc w:val="both"/>
        <w:rPr>
          <w:rFonts w:ascii="Calibri" w:hAnsi="Calibri" w:cs="Tahoma"/>
          <w:sz w:val="22"/>
          <w:szCs w:val="22"/>
        </w:rPr>
      </w:pPr>
      <w:r w:rsidRPr="00235F69">
        <w:rPr>
          <w:rFonts w:ascii="Calibri" w:hAnsi="Calibri" w:cs="Tahoma"/>
          <w:sz w:val="22"/>
          <w:szCs w:val="22"/>
        </w:rPr>
        <w:t>Půjčitel se zavazuje pojistit předmět výpůjčky na svoje náklady.</w:t>
      </w:r>
    </w:p>
    <w:p w:rsidR="00A309DA" w:rsidRPr="00235F69" w:rsidRDefault="00A309DA" w:rsidP="00A309DA">
      <w:pPr>
        <w:spacing w:before="60" w:after="60"/>
        <w:jc w:val="both"/>
        <w:rPr>
          <w:rFonts w:ascii="Calibri" w:hAnsi="Calibri" w:cs="Tahoma"/>
          <w:sz w:val="22"/>
          <w:szCs w:val="22"/>
        </w:rPr>
      </w:pPr>
    </w:p>
    <w:p w:rsidR="00A309DA" w:rsidRPr="00235F69" w:rsidRDefault="00A309DA" w:rsidP="00A309DA">
      <w:pPr>
        <w:spacing w:before="60" w:after="60"/>
        <w:jc w:val="center"/>
        <w:rPr>
          <w:rFonts w:ascii="Calibri" w:hAnsi="Calibri" w:cs="Tahoma"/>
          <w:b/>
          <w:sz w:val="22"/>
          <w:szCs w:val="22"/>
        </w:rPr>
      </w:pPr>
      <w:r w:rsidRPr="00235F69">
        <w:rPr>
          <w:rFonts w:ascii="Calibri" w:hAnsi="Calibri" w:cs="Tahoma"/>
          <w:b/>
          <w:sz w:val="22"/>
          <w:szCs w:val="22"/>
        </w:rPr>
        <w:t>IV.</w:t>
      </w:r>
    </w:p>
    <w:p w:rsidR="00A309DA" w:rsidRPr="00235F69" w:rsidRDefault="00A309DA" w:rsidP="00A309DA">
      <w:pPr>
        <w:spacing w:before="60" w:after="60"/>
        <w:jc w:val="center"/>
        <w:rPr>
          <w:rFonts w:ascii="Calibri" w:hAnsi="Calibri" w:cs="Tahoma"/>
          <w:b/>
          <w:sz w:val="22"/>
          <w:szCs w:val="22"/>
        </w:rPr>
      </w:pPr>
      <w:r w:rsidRPr="00235F69">
        <w:rPr>
          <w:rFonts w:ascii="Calibri" w:hAnsi="Calibri" w:cs="Tahoma"/>
          <w:b/>
          <w:sz w:val="22"/>
          <w:szCs w:val="22"/>
        </w:rPr>
        <w:t>Práva a povinnosti vypůjčitele</w:t>
      </w:r>
    </w:p>
    <w:p w:rsidR="00A309DA" w:rsidRPr="00235F69" w:rsidRDefault="00A309DA" w:rsidP="00A309DA">
      <w:pPr>
        <w:numPr>
          <w:ilvl w:val="0"/>
          <w:numId w:val="5"/>
        </w:numPr>
        <w:spacing w:before="60" w:after="60"/>
        <w:jc w:val="both"/>
        <w:rPr>
          <w:rFonts w:ascii="Calibri" w:hAnsi="Calibri" w:cs="Tahoma"/>
          <w:sz w:val="22"/>
          <w:szCs w:val="22"/>
        </w:rPr>
      </w:pPr>
      <w:r w:rsidRPr="00235F69">
        <w:rPr>
          <w:rFonts w:ascii="Calibri" w:hAnsi="Calibri" w:cs="Tahoma"/>
          <w:sz w:val="22"/>
          <w:szCs w:val="22"/>
        </w:rPr>
        <w:t>Po dobu, po kterou bude vypůjčitel na základě této smlouvy předmět výpůjčky užívat, je povinen předmět výpůjčky užívat řádně v souladu s účelem, ke kterému obvykle slouží a způsobem přiměřeným povaze a určení předmětu výpůjčky. Je povinen chránit předmět výpůjčky před ztrátou, zničením, poškozením nebo znehodnocením.</w:t>
      </w:r>
    </w:p>
    <w:p w:rsidR="00A309DA" w:rsidRPr="00235F69" w:rsidRDefault="00A309DA" w:rsidP="00A309DA">
      <w:pPr>
        <w:numPr>
          <w:ilvl w:val="0"/>
          <w:numId w:val="5"/>
        </w:numPr>
        <w:spacing w:before="60" w:after="60"/>
        <w:jc w:val="both"/>
        <w:rPr>
          <w:rFonts w:ascii="Calibri" w:hAnsi="Calibri" w:cs="Tahoma"/>
          <w:sz w:val="22"/>
          <w:szCs w:val="22"/>
        </w:rPr>
      </w:pPr>
      <w:r w:rsidRPr="00235F69">
        <w:rPr>
          <w:rFonts w:ascii="Calibri" w:hAnsi="Calibri" w:cs="Tahoma"/>
          <w:sz w:val="22"/>
          <w:szCs w:val="22"/>
        </w:rPr>
        <w:t>Vypůjčitel není oprávněn provádět na předmětu výpůjčky jakékoli změny.</w:t>
      </w:r>
    </w:p>
    <w:p w:rsidR="00A309DA" w:rsidRPr="00235F69" w:rsidRDefault="00A309DA" w:rsidP="00A309DA">
      <w:pPr>
        <w:numPr>
          <w:ilvl w:val="0"/>
          <w:numId w:val="5"/>
        </w:numPr>
        <w:spacing w:before="60" w:after="60"/>
        <w:jc w:val="both"/>
        <w:rPr>
          <w:rFonts w:ascii="Calibri" w:hAnsi="Calibri" w:cs="Tahoma"/>
          <w:sz w:val="22"/>
          <w:szCs w:val="22"/>
        </w:rPr>
      </w:pPr>
      <w:r w:rsidRPr="00235F69">
        <w:rPr>
          <w:rFonts w:ascii="Calibri" w:hAnsi="Calibri" w:cs="Tahoma"/>
          <w:sz w:val="22"/>
          <w:szCs w:val="22"/>
        </w:rPr>
        <w:t>Vypůjčitel je povinen oznámit půjčiteli bez zbytečného odkladu potřeby veškerých oprav předmětu výpůjčky.</w:t>
      </w:r>
    </w:p>
    <w:p w:rsidR="00A309DA" w:rsidRPr="00235F69" w:rsidRDefault="00A309DA" w:rsidP="00A309DA">
      <w:pPr>
        <w:numPr>
          <w:ilvl w:val="0"/>
          <w:numId w:val="5"/>
        </w:numPr>
        <w:spacing w:before="60" w:after="60"/>
        <w:jc w:val="both"/>
        <w:rPr>
          <w:rFonts w:ascii="Calibri" w:hAnsi="Calibri" w:cs="Tahoma"/>
          <w:sz w:val="22"/>
          <w:szCs w:val="22"/>
        </w:rPr>
      </w:pPr>
      <w:r w:rsidRPr="00235F69">
        <w:rPr>
          <w:rFonts w:ascii="Calibri" w:hAnsi="Calibri" w:cs="Tahoma"/>
          <w:sz w:val="22"/>
          <w:szCs w:val="22"/>
        </w:rPr>
        <w:t>Během sjednané doby výpůjčky není vypůjčitel oprávněn přenechat předmět výpůjčky k užívání třetí osobě. Porušení tohoto zákazu zakládá právo půjčitele žádat vrácení předmětu výpůjčky před skončením stanovené doby zapůjčení. V dané souvislosti platí článek II., odstavec 2.</w:t>
      </w:r>
    </w:p>
    <w:p w:rsidR="00A309DA" w:rsidRPr="00235F69" w:rsidRDefault="00A309DA" w:rsidP="00A309DA">
      <w:pPr>
        <w:numPr>
          <w:ilvl w:val="0"/>
          <w:numId w:val="5"/>
        </w:numPr>
        <w:spacing w:before="60" w:after="60"/>
        <w:jc w:val="both"/>
        <w:rPr>
          <w:rFonts w:ascii="Calibri" w:hAnsi="Calibri" w:cs="Tahoma"/>
          <w:sz w:val="22"/>
          <w:szCs w:val="22"/>
        </w:rPr>
      </w:pPr>
      <w:r w:rsidRPr="00235F69">
        <w:rPr>
          <w:rFonts w:ascii="Calibri" w:hAnsi="Calibri" w:cs="Tahoma"/>
          <w:sz w:val="22"/>
          <w:szCs w:val="22"/>
        </w:rPr>
        <w:t>Vypůjčitel se touto smlouvou zavazuje nezajišťovat servis a opravy prostřednictvím jiného subjektu, než prostřednictvím půjčitele. Při porušení tohoto ustanovení je povinen náklady na servis či opravy hradit ze svého a odpovídá za případnou škodu, která by tímto na předmětu výpůjčky vznikla.</w:t>
      </w:r>
    </w:p>
    <w:p w:rsidR="00A309DA" w:rsidRPr="00235F69" w:rsidRDefault="00A309DA" w:rsidP="00A309DA">
      <w:pPr>
        <w:numPr>
          <w:ilvl w:val="0"/>
          <w:numId w:val="5"/>
        </w:numPr>
        <w:spacing w:before="60" w:after="60"/>
        <w:jc w:val="both"/>
        <w:rPr>
          <w:rFonts w:ascii="Calibri" w:hAnsi="Calibri" w:cs="Tahoma"/>
          <w:sz w:val="22"/>
          <w:szCs w:val="22"/>
        </w:rPr>
      </w:pPr>
      <w:r w:rsidRPr="00235F69">
        <w:rPr>
          <w:rFonts w:ascii="Calibri" w:hAnsi="Calibri" w:cs="Tahoma"/>
          <w:sz w:val="22"/>
          <w:szCs w:val="22"/>
        </w:rPr>
        <w:t xml:space="preserve">Vypůjčitel je povinen předmět výpůjčky vrátit, jakmile předmět výpůjčky nepotřebuje, nejpozději však do konce stanovené doby zapůjčení. </w:t>
      </w:r>
    </w:p>
    <w:p w:rsidR="00A309DA" w:rsidRPr="00235F69" w:rsidRDefault="00A309DA" w:rsidP="00A309DA">
      <w:pPr>
        <w:numPr>
          <w:ilvl w:val="0"/>
          <w:numId w:val="5"/>
        </w:numPr>
        <w:spacing w:before="60" w:after="60"/>
        <w:jc w:val="both"/>
        <w:rPr>
          <w:rFonts w:ascii="Calibri" w:hAnsi="Calibri" w:cs="Tahoma"/>
          <w:sz w:val="22"/>
          <w:szCs w:val="22"/>
        </w:rPr>
      </w:pPr>
      <w:r w:rsidRPr="00235F69">
        <w:rPr>
          <w:rFonts w:ascii="Calibri" w:hAnsi="Calibri" w:cs="Tahoma"/>
          <w:sz w:val="22"/>
          <w:szCs w:val="22"/>
        </w:rPr>
        <w:t>Vypůjčitel je povinen umožnit půjčiteli na jeho žádost danou vypůjčiteli nejméně 2 dny předem přístup k předmětu výpůjčky za účelem kontroly, zda vypůjčitel předmět výpůjčky užívá řádným způsobem a za účelem pravidelné servisní prohlídky.</w:t>
      </w:r>
    </w:p>
    <w:p w:rsidR="00A309DA" w:rsidRPr="00235F69" w:rsidRDefault="00A309DA" w:rsidP="00A309DA">
      <w:pPr>
        <w:pStyle w:val="Zkladntext"/>
        <w:numPr>
          <w:ilvl w:val="0"/>
          <w:numId w:val="5"/>
        </w:numPr>
        <w:spacing w:before="60" w:after="60"/>
        <w:rPr>
          <w:rFonts w:ascii="Calibri" w:hAnsi="Calibri" w:cs="Tahoma"/>
          <w:sz w:val="22"/>
          <w:szCs w:val="22"/>
        </w:rPr>
      </w:pPr>
      <w:r w:rsidRPr="00235F69">
        <w:rPr>
          <w:rFonts w:ascii="Calibri" w:hAnsi="Calibri" w:cs="Tahoma"/>
          <w:sz w:val="22"/>
          <w:szCs w:val="22"/>
        </w:rPr>
        <w:t>Vypůjčitel není oprávněn přemístit předmět výpůjčky bez předchozího písemného souhlasu půjčitele.</w:t>
      </w:r>
    </w:p>
    <w:p w:rsidR="00A309DA" w:rsidRPr="00235F69" w:rsidRDefault="00A309DA" w:rsidP="00A309DA">
      <w:pPr>
        <w:numPr>
          <w:ilvl w:val="0"/>
          <w:numId w:val="5"/>
        </w:numPr>
        <w:spacing w:before="60" w:after="60"/>
        <w:jc w:val="both"/>
        <w:rPr>
          <w:rFonts w:ascii="Calibri" w:hAnsi="Calibri" w:cs="Tahoma"/>
          <w:sz w:val="22"/>
          <w:szCs w:val="22"/>
        </w:rPr>
      </w:pPr>
      <w:r w:rsidRPr="00235F69">
        <w:rPr>
          <w:rFonts w:ascii="Calibri" w:hAnsi="Calibri" w:cs="Tahoma"/>
          <w:sz w:val="22"/>
          <w:szCs w:val="22"/>
        </w:rPr>
        <w:t>Podpisem smlouvy vypůjčitel současně prohlašuje, že se seznámil s technickým stavem předmětu výpůjčky a že byl seznámen s požadavky na jeho obsluhu a údržbu.</w:t>
      </w:r>
    </w:p>
    <w:p w:rsidR="00B426E6" w:rsidRPr="00235F69" w:rsidRDefault="00B426E6" w:rsidP="00A309DA">
      <w:pPr>
        <w:spacing w:before="60" w:after="60"/>
        <w:jc w:val="center"/>
        <w:rPr>
          <w:rFonts w:ascii="Calibri" w:hAnsi="Calibri" w:cs="Tahoma"/>
          <w:b/>
          <w:sz w:val="22"/>
          <w:szCs w:val="22"/>
        </w:rPr>
      </w:pPr>
    </w:p>
    <w:p w:rsidR="00B426E6" w:rsidRPr="00235F69" w:rsidRDefault="00B426E6" w:rsidP="00A309DA">
      <w:pPr>
        <w:spacing w:before="60" w:after="60"/>
        <w:jc w:val="center"/>
        <w:rPr>
          <w:rFonts w:ascii="Calibri" w:hAnsi="Calibri" w:cs="Tahoma"/>
          <w:b/>
          <w:sz w:val="22"/>
          <w:szCs w:val="22"/>
        </w:rPr>
      </w:pPr>
    </w:p>
    <w:p w:rsidR="00A309DA" w:rsidRPr="00235F69" w:rsidRDefault="00A309DA" w:rsidP="00A309DA">
      <w:pPr>
        <w:spacing w:before="60" w:after="60"/>
        <w:jc w:val="center"/>
        <w:rPr>
          <w:rFonts w:ascii="Calibri" w:hAnsi="Calibri" w:cs="Tahoma"/>
          <w:b/>
          <w:sz w:val="22"/>
          <w:szCs w:val="22"/>
        </w:rPr>
      </w:pPr>
      <w:r w:rsidRPr="00235F69">
        <w:rPr>
          <w:rFonts w:ascii="Calibri" w:hAnsi="Calibri" w:cs="Tahoma"/>
          <w:b/>
          <w:sz w:val="22"/>
          <w:szCs w:val="22"/>
        </w:rPr>
        <w:lastRenderedPageBreak/>
        <w:t>V.</w:t>
      </w:r>
    </w:p>
    <w:p w:rsidR="00A309DA" w:rsidRPr="00235F69" w:rsidRDefault="00A309DA" w:rsidP="00A309DA">
      <w:pPr>
        <w:spacing w:before="60" w:after="60"/>
        <w:jc w:val="center"/>
        <w:rPr>
          <w:rFonts w:ascii="Calibri" w:hAnsi="Calibri" w:cs="Tahoma"/>
          <w:b/>
          <w:sz w:val="22"/>
          <w:szCs w:val="22"/>
        </w:rPr>
      </w:pPr>
      <w:r w:rsidRPr="00235F69">
        <w:rPr>
          <w:rFonts w:ascii="Calibri" w:hAnsi="Calibri" w:cs="Tahoma"/>
          <w:b/>
          <w:sz w:val="22"/>
          <w:szCs w:val="22"/>
        </w:rPr>
        <w:t>Závěrečná ustanovení</w:t>
      </w:r>
      <w:r w:rsidRPr="00235F69">
        <w:rPr>
          <w:rFonts w:ascii="Calibri" w:hAnsi="Calibri"/>
          <w:sz w:val="22"/>
          <w:szCs w:val="22"/>
        </w:rPr>
        <w:t xml:space="preserve"> </w:t>
      </w:r>
    </w:p>
    <w:p w:rsidR="00A309DA" w:rsidRPr="00235F69" w:rsidRDefault="00A309DA" w:rsidP="00A309DA">
      <w:pPr>
        <w:pStyle w:val="Zkladntext"/>
        <w:numPr>
          <w:ilvl w:val="0"/>
          <w:numId w:val="6"/>
        </w:numPr>
        <w:spacing w:before="60" w:after="60"/>
        <w:rPr>
          <w:rFonts w:ascii="Calibri" w:hAnsi="Calibri" w:cs="Tahoma"/>
          <w:sz w:val="22"/>
          <w:szCs w:val="22"/>
        </w:rPr>
      </w:pPr>
      <w:r w:rsidRPr="00235F69">
        <w:rPr>
          <w:rFonts w:ascii="Calibri" w:hAnsi="Calibri" w:cs="Tahoma"/>
          <w:sz w:val="22"/>
          <w:szCs w:val="22"/>
        </w:rPr>
        <w:t>Tato smlouva může být ukončena před uplynutím sjednané doby písemnou dohodou smluvních stran nebo písemnou výpovědí kterékoli smluvní strany i bez udání důvodu. Výpovědní lhůta činí jeden měsíc a počíná běžet prvního dne měsíce následujícího po doručení výpovědi druhé smluvní straně.</w:t>
      </w:r>
    </w:p>
    <w:p w:rsidR="00A309DA" w:rsidRPr="00235F69" w:rsidRDefault="00A309DA" w:rsidP="00A309DA">
      <w:pPr>
        <w:pStyle w:val="Zkladntext"/>
        <w:numPr>
          <w:ilvl w:val="0"/>
          <w:numId w:val="6"/>
        </w:numPr>
        <w:spacing w:before="60" w:after="60"/>
        <w:rPr>
          <w:rFonts w:ascii="Calibri" w:hAnsi="Calibri" w:cs="Tahoma"/>
          <w:sz w:val="22"/>
          <w:szCs w:val="22"/>
        </w:rPr>
      </w:pPr>
      <w:r w:rsidRPr="00235F69">
        <w:rPr>
          <w:rFonts w:ascii="Calibri" w:hAnsi="Calibri" w:cs="Tahoma"/>
          <w:sz w:val="22"/>
          <w:szCs w:val="22"/>
        </w:rPr>
        <w:t>Případné změny a doplňky této smlouvy mohou být provedeny pouze písemnými chronologicky číslovanými dodatky vzájemně odsouhlasenými oběma smluvními stranami. Veškeré dodatky a přílohy se stávají nedílnou součástí této smlouvy.</w:t>
      </w:r>
    </w:p>
    <w:p w:rsidR="00A309DA" w:rsidRPr="005D7469" w:rsidRDefault="00A309DA" w:rsidP="005D7469">
      <w:pPr>
        <w:pStyle w:val="Zkladntext"/>
        <w:numPr>
          <w:ilvl w:val="0"/>
          <w:numId w:val="6"/>
        </w:numPr>
        <w:spacing w:before="60" w:after="60"/>
        <w:rPr>
          <w:rFonts w:ascii="Calibri" w:hAnsi="Calibri" w:cs="Tahoma"/>
          <w:sz w:val="22"/>
          <w:szCs w:val="22"/>
        </w:rPr>
      </w:pPr>
      <w:r w:rsidRPr="005D7469">
        <w:rPr>
          <w:rFonts w:ascii="Calibri" w:hAnsi="Calibri" w:cs="Tahoma"/>
          <w:sz w:val="22"/>
          <w:szCs w:val="22"/>
        </w:rPr>
        <w:t xml:space="preserve">Strany této smlouvy podpisem této smlouvy výslovně prohlašují, že si tuto smlouvu řádně přečetly, jejímu obsahu rozumí a že tento vyjadřuje jejich pravou, svobodnou, vážnou a omylu prostou vůli. Dále výslovně prohlašují, že tuto smlouvu neuzavírají ani v tísni, ani neshledávají, že by tato smlouva obsahovala jakékoli nápadně nevýhodné podmínky. </w:t>
      </w:r>
      <w:r w:rsidR="005D7469" w:rsidRPr="005D7469">
        <w:rPr>
          <w:rFonts w:ascii="Calibri" w:hAnsi="Calibri" w:cs="Tahoma"/>
          <w:sz w:val="22"/>
          <w:szCs w:val="22"/>
        </w:rPr>
        <w:t>Půjčitel bere na vědomí, že vypůjčitel je povinným subjektem s povinností uveřejnit</w:t>
      </w:r>
      <w:r w:rsidR="005D7469">
        <w:rPr>
          <w:rFonts w:ascii="Calibri" w:hAnsi="Calibri" w:cs="Tahoma"/>
          <w:sz w:val="22"/>
          <w:szCs w:val="22"/>
        </w:rPr>
        <w:t xml:space="preserve"> elektronický obraz</w:t>
      </w:r>
      <w:r w:rsidR="005D7469" w:rsidRPr="005D7469">
        <w:rPr>
          <w:rFonts w:ascii="Calibri" w:hAnsi="Calibri" w:cs="Tahoma"/>
          <w:sz w:val="22"/>
          <w:szCs w:val="22"/>
        </w:rPr>
        <w:t xml:space="preserve"> </w:t>
      </w:r>
      <w:r w:rsidR="005D7469">
        <w:rPr>
          <w:rFonts w:ascii="Calibri" w:hAnsi="Calibri" w:cs="Tahoma"/>
          <w:sz w:val="22"/>
          <w:szCs w:val="22"/>
        </w:rPr>
        <w:t xml:space="preserve">textového obsahu </w:t>
      </w:r>
      <w:r w:rsidR="005D7469" w:rsidRPr="005D7469">
        <w:rPr>
          <w:rFonts w:ascii="Calibri" w:hAnsi="Calibri" w:cs="Tahoma"/>
          <w:sz w:val="22"/>
          <w:szCs w:val="22"/>
        </w:rPr>
        <w:t>smlouv</w:t>
      </w:r>
      <w:r w:rsidR="005D7469">
        <w:rPr>
          <w:rFonts w:ascii="Calibri" w:hAnsi="Calibri" w:cs="Tahoma"/>
          <w:sz w:val="22"/>
          <w:szCs w:val="22"/>
        </w:rPr>
        <w:t>y</w:t>
      </w:r>
      <w:r w:rsidR="005D7469" w:rsidRPr="005D7469">
        <w:rPr>
          <w:rFonts w:ascii="Calibri" w:hAnsi="Calibri" w:cs="Tahoma"/>
          <w:sz w:val="22"/>
          <w:szCs w:val="22"/>
        </w:rPr>
        <w:t xml:space="preserve"> podle podmínek stanovených zákonem č. 340/2015 Sb. o zvláštních podmínkách účinnosti některých smluv, uveřejňování těchto smluv a o registru smluv (zákon o registru smluv)</w:t>
      </w:r>
      <w:r w:rsidR="005D7469">
        <w:rPr>
          <w:rFonts w:ascii="Calibri" w:hAnsi="Calibri" w:cs="Tahoma"/>
          <w:sz w:val="22"/>
          <w:szCs w:val="22"/>
        </w:rPr>
        <w:t xml:space="preserve"> </w:t>
      </w:r>
      <w:r w:rsidR="005D7469" w:rsidRPr="005D7469">
        <w:rPr>
          <w:rFonts w:ascii="Calibri" w:hAnsi="Calibri" w:cs="Tahoma"/>
          <w:sz w:val="22"/>
          <w:szCs w:val="22"/>
        </w:rPr>
        <w:t>ve znění zákona č. 298/2016 Sb</w:t>
      </w:r>
      <w:r w:rsidR="007E2E1E">
        <w:rPr>
          <w:rFonts w:ascii="Calibri" w:hAnsi="Calibri" w:cs="Tahoma"/>
          <w:sz w:val="22"/>
          <w:szCs w:val="22"/>
        </w:rPr>
        <w:t>. (</w:t>
      </w:r>
      <w:proofErr w:type="spellStart"/>
      <w:r w:rsidR="007E2E1E">
        <w:rPr>
          <w:rFonts w:ascii="Calibri" w:hAnsi="Calibri" w:cs="Tahoma"/>
          <w:sz w:val="22"/>
          <w:szCs w:val="22"/>
        </w:rPr>
        <w:t>ZoRS</w:t>
      </w:r>
      <w:proofErr w:type="spellEnd"/>
      <w:r w:rsidR="007E2E1E">
        <w:rPr>
          <w:rFonts w:ascii="Calibri" w:hAnsi="Calibri" w:cs="Tahoma"/>
          <w:sz w:val="22"/>
          <w:szCs w:val="22"/>
        </w:rPr>
        <w:t>) v registru smluv (RS)</w:t>
      </w:r>
      <w:r w:rsidR="005D7469" w:rsidRPr="005D7469">
        <w:rPr>
          <w:rFonts w:ascii="Calibri" w:hAnsi="Calibri" w:cs="Tahoma"/>
          <w:sz w:val="22"/>
          <w:szCs w:val="22"/>
        </w:rPr>
        <w:t>.</w:t>
      </w:r>
    </w:p>
    <w:p w:rsidR="00A309DA" w:rsidRPr="00235F69" w:rsidRDefault="00A309DA" w:rsidP="00A309DA">
      <w:pPr>
        <w:pStyle w:val="Zkladntext"/>
        <w:numPr>
          <w:ilvl w:val="0"/>
          <w:numId w:val="6"/>
        </w:numPr>
        <w:spacing w:before="60" w:after="60"/>
        <w:rPr>
          <w:rFonts w:ascii="Calibri" w:hAnsi="Calibri" w:cs="Tahoma"/>
          <w:sz w:val="22"/>
          <w:szCs w:val="22"/>
        </w:rPr>
      </w:pPr>
      <w:r w:rsidRPr="00235F69">
        <w:rPr>
          <w:rFonts w:ascii="Calibri" w:hAnsi="Calibri" w:cs="Tahoma"/>
          <w:sz w:val="22"/>
          <w:szCs w:val="22"/>
        </w:rPr>
        <w:t xml:space="preserve">Osoby uzavírající tuto smlouvu za půjčitele a vypůjčitele výslovně podpisem této smlouvy vědomy si právních důsledků případného nepravdivého prohlášení prohlašují, že jsou oprávněny tuto smlouvu tak, jak je sepsána a způsobem, jak tak učinily, tuto takto uzavřít. </w:t>
      </w:r>
    </w:p>
    <w:p w:rsidR="00A309DA" w:rsidRPr="00235F69" w:rsidRDefault="00A309DA" w:rsidP="00A309DA">
      <w:pPr>
        <w:pStyle w:val="Zkladntext"/>
        <w:numPr>
          <w:ilvl w:val="0"/>
          <w:numId w:val="6"/>
        </w:numPr>
        <w:spacing w:before="60" w:after="60"/>
        <w:rPr>
          <w:rFonts w:ascii="Calibri" w:hAnsi="Calibri" w:cs="Tahoma"/>
          <w:sz w:val="22"/>
          <w:szCs w:val="22"/>
        </w:rPr>
      </w:pPr>
      <w:r w:rsidRPr="00235F69">
        <w:rPr>
          <w:rFonts w:ascii="Calibri" w:hAnsi="Calibri" w:cs="Tahoma"/>
          <w:sz w:val="22"/>
          <w:szCs w:val="22"/>
        </w:rPr>
        <w:t>Tam, kde smlouva nestanoví jinak, použije se pro posuzování práv a povinností smluvních stran občanský zákoník v platném znění.</w:t>
      </w:r>
    </w:p>
    <w:p w:rsidR="00A309DA" w:rsidRPr="00235F69" w:rsidRDefault="00A309DA" w:rsidP="00A309DA">
      <w:pPr>
        <w:pStyle w:val="Zkladntext"/>
        <w:numPr>
          <w:ilvl w:val="0"/>
          <w:numId w:val="6"/>
        </w:numPr>
        <w:spacing w:before="60" w:after="60"/>
        <w:rPr>
          <w:rFonts w:ascii="Calibri" w:hAnsi="Calibri" w:cs="Tahoma"/>
          <w:sz w:val="22"/>
          <w:szCs w:val="22"/>
        </w:rPr>
      </w:pPr>
      <w:r w:rsidRPr="00235F69">
        <w:rPr>
          <w:rFonts w:ascii="Calibri" w:hAnsi="Calibri" w:cs="Tahoma"/>
          <w:sz w:val="22"/>
          <w:szCs w:val="22"/>
        </w:rPr>
        <w:t>Tato smlouva se sepisuje ve dvou vyhotoveních, z nichž všechny mají platnost originálu, každá ze stran této smlouvy obdrží po jednom.</w:t>
      </w:r>
    </w:p>
    <w:p w:rsidR="00A309DA" w:rsidRPr="00235F69" w:rsidRDefault="00A309DA" w:rsidP="00A309DA">
      <w:pPr>
        <w:pStyle w:val="Zkladntext"/>
        <w:numPr>
          <w:ilvl w:val="0"/>
          <w:numId w:val="6"/>
        </w:numPr>
        <w:spacing w:before="60" w:after="60"/>
        <w:rPr>
          <w:rFonts w:ascii="Calibri" w:hAnsi="Calibri" w:cs="Tahoma"/>
          <w:sz w:val="22"/>
          <w:szCs w:val="22"/>
        </w:rPr>
      </w:pPr>
      <w:r w:rsidRPr="00235F69">
        <w:rPr>
          <w:rFonts w:asciiTheme="minorHAnsi" w:hAnsiTheme="minorHAnsi" w:cs="Tahoma"/>
          <w:sz w:val="22"/>
          <w:szCs w:val="22"/>
        </w:rPr>
        <w:t xml:space="preserve">Tato smlouva je </w:t>
      </w:r>
      <w:r w:rsidR="007E2E1E">
        <w:rPr>
          <w:rFonts w:asciiTheme="minorHAnsi" w:hAnsiTheme="minorHAnsi" w:cs="Tahoma"/>
          <w:sz w:val="22"/>
          <w:szCs w:val="22"/>
        </w:rPr>
        <w:t xml:space="preserve">platně </w:t>
      </w:r>
      <w:r w:rsidRPr="00235F69">
        <w:rPr>
          <w:rFonts w:asciiTheme="minorHAnsi" w:hAnsiTheme="minorHAnsi" w:cs="Tahoma"/>
          <w:sz w:val="22"/>
          <w:szCs w:val="22"/>
        </w:rPr>
        <w:t>uzavřena okamžikem připojení podpisu posledního z účastníků</w:t>
      </w:r>
      <w:r w:rsidRPr="00235F69">
        <w:rPr>
          <w:rFonts w:ascii="Calibri" w:hAnsi="Calibri" w:cs="Tahoma"/>
          <w:sz w:val="22"/>
          <w:szCs w:val="22"/>
        </w:rPr>
        <w:t>.</w:t>
      </w:r>
      <w:r w:rsidR="007E2E1E">
        <w:rPr>
          <w:rFonts w:ascii="Calibri" w:hAnsi="Calibri" w:cs="Tahoma"/>
          <w:sz w:val="22"/>
          <w:szCs w:val="22"/>
        </w:rPr>
        <w:t xml:space="preserve"> Účinnosti nabývá, dle ustanovení § 6 odst. 1 </w:t>
      </w:r>
      <w:proofErr w:type="spellStart"/>
      <w:r w:rsidR="007E2E1E">
        <w:rPr>
          <w:rFonts w:ascii="Calibri" w:hAnsi="Calibri" w:cs="Tahoma"/>
          <w:sz w:val="22"/>
          <w:szCs w:val="22"/>
        </w:rPr>
        <w:t>ZoRS</w:t>
      </w:r>
      <w:proofErr w:type="spellEnd"/>
      <w:r w:rsidR="00717B13">
        <w:rPr>
          <w:rFonts w:ascii="Calibri" w:hAnsi="Calibri" w:cs="Tahoma"/>
          <w:sz w:val="22"/>
          <w:szCs w:val="22"/>
        </w:rPr>
        <w:t>,</w:t>
      </w:r>
      <w:r w:rsidR="007E2E1E">
        <w:rPr>
          <w:rFonts w:ascii="Calibri" w:hAnsi="Calibri" w:cs="Tahoma"/>
          <w:sz w:val="22"/>
          <w:szCs w:val="22"/>
        </w:rPr>
        <w:t xml:space="preserve"> dnem jejího uveřejnění v RS.</w:t>
      </w:r>
      <w:r w:rsidRPr="00235F69">
        <w:rPr>
          <w:rFonts w:ascii="Calibri" w:hAnsi="Calibri" w:cs="Tahoma"/>
          <w:sz w:val="22"/>
          <w:szCs w:val="22"/>
        </w:rPr>
        <w:t xml:space="preserve"> </w:t>
      </w:r>
    </w:p>
    <w:p w:rsidR="00A309DA" w:rsidRPr="00235F69" w:rsidRDefault="00A309DA" w:rsidP="00A309DA">
      <w:pPr>
        <w:jc w:val="both"/>
        <w:rPr>
          <w:rFonts w:ascii="Calibri" w:hAnsi="Calibri" w:cs="Tahoma"/>
          <w:sz w:val="22"/>
          <w:szCs w:val="22"/>
        </w:rPr>
      </w:pPr>
    </w:p>
    <w:p w:rsidR="00A309DA" w:rsidRPr="00235F69" w:rsidRDefault="00A309DA" w:rsidP="00A309DA">
      <w:pPr>
        <w:jc w:val="both"/>
        <w:rPr>
          <w:rFonts w:ascii="Calibri" w:hAnsi="Calibri" w:cs="Tahoma"/>
          <w:sz w:val="22"/>
          <w:szCs w:val="22"/>
        </w:rPr>
      </w:pPr>
    </w:p>
    <w:p w:rsidR="00A309DA" w:rsidRPr="00235F69" w:rsidRDefault="00A309DA" w:rsidP="00A309DA">
      <w:pPr>
        <w:jc w:val="both"/>
        <w:rPr>
          <w:rFonts w:ascii="Calibri" w:hAnsi="Calibri" w:cs="Tahoma"/>
          <w:sz w:val="22"/>
          <w:szCs w:val="22"/>
        </w:rPr>
      </w:pPr>
    </w:p>
    <w:tbl>
      <w:tblPr>
        <w:tblW w:w="977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89"/>
        <w:gridCol w:w="4889"/>
      </w:tblGrid>
      <w:tr w:rsidR="00A309DA" w:rsidRPr="00235F69" w:rsidTr="005D463D">
        <w:tc>
          <w:tcPr>
            <w:tcW w:w="4889" w:type="dxa"/>
          </w:tcPr>
          <w:p w:rsidR="00A309DA" w:rsidRPr="00235F69" w:rsidRDefault="00A309DA" w:rsidP="005D463D">
            <w:pPr>
              <w:pStyle w:val="Zpat"/>
              <w:tabs>
                <w:tab w:val="left" w:pos="708"/>
              </w:tabs>
              <w:spacing w:line="276" w:lineRule="auto"/>
              <w:rPr>
                <w:rFonts w:ascii="Calibri" w:hAnsi="Calibri" w:cs="Tahoma"/>
                <w:sz w:val="22"/>
                <w:szCs w:val="22"/>
                <w:lang w:eastAsia="en-US"/>
              </w:rPr>
            </w:pPr>
            <w:r w:rsidRPr="00235F69">
              <w:rPr>
                <w:rFonts w:ascii="Calibri" w:hAnsi="Calibri" w:cs="Tahoma"/>
                <w:sz w:val="22"/>
                <w:szCs w:val="22"/>
                <w:lang w:eastAsia="en-US"/>
              </w:rPr>
              <w:t>V Brně dne ……………………</w:t>
            </w:r>
          </w:p>
          <w:p w:rsidR="00A309DA" w:rsidRPr="00235F69" w:rsidRDefault="00A309DA" w:rsidP="005D463D">
            <w:pPr>
              <w:pStyle w:val="Zpat"/>
              <w:tabs>
                <w:tab w:val="left" w:pos="708"/>
              </w:tabs>
              <w:spacing w:line="276" w:lineRule="auto"/>
              <w:jc w:val="center"/>
              <w:rPr>
                <w:rFonts w:ascii="Calibri" w:hAnsi="Calibri" w:cs="Tahoma"/>
                <w:sz w:val="22"/>
                <w:szCs w:val="22"/>
                <w:lang w:eastAsia="en-US"/>
              </w:rPr>
            </w:pPr>
          </w:p>
        </w:tc>
        <w:tc>
          <w:tcPr>
            <w:tcW w:w="4889" w:type="dxa"/>
          </w:tcPr>
          <w:p w:rsidR="00A309DA" w:rsidRPr="00235F69" w:rsidRDefault="00B426E6" w:rsidP="005D463D">
            <w:pPr>
              <w:pStyle w:val="Zpat"/>
              <w:tabs>
                <w:tab w:val="left" w:pos="708"/>
              </w:tabs>
              <w:spacing w:line="276" w:lineRule="auto"/>
              <w:rPr>
                <w:rFonts w:ascii="Calibri" w:hAnsi="Calibri" w:cs="Tahoma"/>
                <w:sz w:val="22"/>
                <w:szCs w:val="22"/>
                <w:lang w:eastAsia="en-US"/>
              </w:rPr>
            </w:pPr>
            <w:r w:rsidRPr="00235F69">
              <w:rPr>
                <w:rFonts w:ascii="Calibri" w:hAnsi="Calibri" w:cs="Tahoma"/>
                <w:sz w:val="22"/>
                <w:szCs w:val="22"/>
                <w:lang w:eastAsia="en-US"/>
              </w:rPr>
              <w:t xml:space="preserve">V Litoměřicích </w:t>
            </w:r>
            <w:r w:rsidR="00A309DA" w:rsidRPr="00235F69">
              <w:rPr>
                <w:rFonts w:ascii="Calibri" w:hAnsi="Calibri" w:cs="Tahoma"/>
                <w:sz w:val="22"/>
                <w:szCs w:val="22"/>
                <w:lang w:eastAsia="en-US"/>
              </w:rPr>
              <w:t xml:space="preserve">dne </w:t>
            </w:r>
            <w:r w:rsidR="005A6F13">
              <w:rPr>
                <w:rFonts w:ascii="Calibri" w:hAnsi="Calibri" w:cs="Tahoma"/>
                <w:sz w:val="22"/>
                <w:szCs w:val="22"/>
                <w:lang w:eastAsia="en-US"/>
              </w:rPr>
              <w:t>10. 08. 2017</w:t>
            </w:r>
          </w:p>
          <w:p w:rsidR="00A309DA" w:rsidRPr="00235F69" w:rsidRDefault="00A309DA" w:rsidP="005D463D">
            <w:pPr>
              <w:spacing w:line="276" w:lineRule="auto"/>
              <w:rPr>
                <w:rFonts w:ascii="Calibri" w:hAnsi="Calibri" w:cs="Tahoma"/>
                <w:lang w:eastAsia="en-US"/>
              </w:rPr>
            </w:pPr>
          </w:p>
        </w:tc>
      </w:tr>
      <w:tr w:rsidR="00A309DA" w:rsidRPr="00235F69" w:rsidTr="005D463D">
        <w:tc>
          <w:tcPr>
            <w:tcW w:w="4889" w:type="dxa"/>
          </w:tcPr>
          <w:p w:rsidR="00A309DA" w:rsidRPr="00235F69" w:rsidRDefault="00A309DA" w:rsidP="005D463D">
            <w:pPr>
              <w:pStyle w:val="Zpat"/>
              <w:tabs>
                <w:tab w:val="left" w:pos="708"/>
              </w:tabs>
              <w:spacing w:line="276" w:lineRule="auto"/>
              <w:rPr>
                <w:rFonts w:ascii="Calibri" w:hAnsi="Calibri" w:cs="Tahoma"/>
                <w:sz w:val="22"/>
                <w:szCs w:val="22"/>
                <w:lang w:eastAsia="en-US"/>
              </w:rPr>
            </w:pPr>
            <w:r w:rsidRPr="00235F69">
              <w:rPr>
                <w:rFonts w:ascii="Calibri" w:hAnsi="Calibri" w:cs="Tahoma"/>
                <w:sz w:val="22"/>
                <w:szCs w:val="22"/>
                <w:lang w:eastAsia="en-US"/>
              </w:rPr>
              <w:t>Za půjčitele:</w:t>
            </w:r>
          </w:p>
        </w:tc>
        <w:tc>
          <w:tcPr>
            <w:tcW w:w="4889" w:type="dxa"/>
          </w:tcPr>
          <w:p w:rsidR="00A309DA" w:rsidRPr="00235F69" w:rsidRDefault="00A309DA" w:rsidP="005D463D">
            <w:pPr>
              <w:pStyle w:val="Zpat"/>
              <w:tabs>
                <w:tab w:val="left" w:pos="708"/>
              </w:tabs>
              <w:spacing w:line="276" w:lineRule="auto"/>
              <w:rPr>
                <w:rFonts w:ascii="Calibri" w:hAnsi="Calibri" w:cs="Tahoma"/>
                <w:sz w:val="22"/>
                <w:szCs w:val="22"/>
                <w:lang w:eastAsia="en-US"/>
              </w:rPr>
            </w:pPr>
            <w:r w:rsidRPr="00235F69">
              <w:rPr>
                <w:rFonts w:ascii="Calibri" w:hAnsi="Calibri" w:cs="Tahoma"/>
                <w:sz w:val="22"/>
                <w:szCs w:val="22"/>
                <w:lang w:eastAsia="en-US"/>
              </w:rPr>
              <w:t>Za vypůjčitele:</w:t>
            </w:r>
          </w:p>
        </w:tc>
      </w:tr>
      <w:tr w:rsidR="00A309DA" w:rsidRPr="00235F69" w:rsidTr="005D463D">
        <w:tc>
          <w:tcPr>
            <w:tcW w:w="4889" w:type="dxa"/>
          </w:tcPr>
          <w:p w:rsidR="00A309DA" w:rsidRPr="00235F69" w:rsidRDefault="00A309DA" w:rsidP="005D463D">
            <w:pPr>
              <w:spacing w:line="276" w:lineRule="auto"/>
              <w:jc w:val="center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4889" w:type="dxa"/>
          </w:tcPr>
          <w:p w:rsidR="00A309DA" w:rsidRPr="00235F69" w:rsidRDefault="00A309DA" w:rsidP="005D463D">
            <w:pPr>
              <w:spacing w:line="276" w:lineRule="auto"/>
              <w:jc w:val="center"/>
              <w:rPr>
                <w:rFonts w:ascii="Calibri" w:hAnsi="Calibri" w:cs="Tahoma"/>
                <w:lang w:eastAsia="en-US"/>
              </w:rPr>
            </w:pPr>
          </w:p>
        </w:tc>
      </w:tr>
      <w:tr w:rsidR="00A309DA" w:rsidRPr="00235F69" w:rsidTr="005D463D">
        <w:tc>
          <w:tcPr>
            <w:tcW w:w="4889" w:type="dxa"/>
          </w:tcPr>
          <w:p w:rsidR="00A309DA" w:rsidRPr="00235F69" w:rsidRDefault="00A309DA" w:rsidP="005D463D">
            <w:pPr>
              <w:spacing w:line="276" w:lineRule="auto"/>
              <w:jc w:val="center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4889" w:type="dxa"/>
          </w:tcPr>
          <w:p w:rsidR="00A309DA" w:rsidRDefault="00A309DA" w:rsidP="005D463D">
            <w:pPr>
              <w:spacing w:line="276" w:lineRule="auto"/>
              <w:jc w:val="center"/>
              <w:rPr>
                <w:rFonts w:ascii="Calibri" w:hAnsi="Calibri" w:cs="Tahoma"/>
                <w:lang w:eastAsia="en-US"/>
              </w:rPr>
            </w:pPr>
          </w:p>
          <w:p w:rsidR="005A6F13" w:rsidRPr="00235F69" w:rsidRDefault="005A6F13" w:rsidP="005D463D">
            <w:pPr>
              <w:spacing w:line="276" w:lineRule="auto"/>
              <w:jc w:val="center"/>
              <w:rPr>
                <w:rFonts w:ascii="Calibri" w:hAnsi="Calibri" w:cs="Tahoma"/>
                <w:lang w:eastAsia="en-US"/>
              </w:rPr>
            </w:pPr>
          </w:p>
        </w:tc>
      </w:tr>
      <w:tr w:rsidR="00A309DA" w:rsidRPr="00235F69" w:rsidTr="005D463D">
        <w:tc>
          <w:tcPr>
            <w:tcW w:w="4889" w:type="dxa"/>
          </w:tcPr>
          <w:p w:rsidR="00A309DA" w:rsidRPr="00235F69" w:rsidRDefault="00A309DA" w:rsidP="005D463D">
            <w:pPr>
              <w:spacing w:line="276" w:lineRule="auto"/>
              <w:jc w:val="center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4889" w:type="dxa"/>
          </w:tcPr>
          <w:p w:rsidR="00A309DA" w:rsidRPr="00235F69" w:rsidRDefault="00A309DA" w:rsidP="005D463D">
            <w:pPr>
              <w:spacing w:line="276" w:lineRule="auto"/>
              <w:jc w:val="center"/>
              <w:rPr>
                <w:rFonts w:ascii="Calibri" w:hAnsi="Calibri" w:cs="Tahoma"/>
                <w:lang w:eastAsia="en-US"/>
              </w:rPr>
            </w:pPr>
          </w:p>
        </w:tc>
      </w:tr>
      <w:tr w:rsidR="00A309DA" w:rsidRPr="00235F69" w:rsidTr="005D463D">
        <w:tc>
          <w:tcPr>
            <w:tcW w:w="4889" w:type="dxa"/>
          </w:tcPr>
          <w:p w:rsidR="00A309DA" w:rsidRPr="00235F69" w:rsidRDefault="00A309DA" w:rsidP="005D463D">
            <w:pPr>
              <w:pStyle w:val="Zkladntext"/>
              <w:spacing w:line="276" w:lineRule="auto"/>
              <w:jc w:val="center"/>
              <w:rPr>
                <w:rFonts w:ascii="Calibri" w:hAnsi="Calibri" w:cs="Tahoma"/>
                <w:szCs w:val="22"/>
                <w:lang w:eastAsia="en-US"/>
              </w:rPr>
            </w:pPr>
            <w:r w:rsidRPr="00235F69">
              <w:rPr>
                <w:rFonts w:ascii="Calibri" w:hAnsi="Calibri" w:cs="Tahoma"/>
                <w:sz w:val="22"/>
                <w:szCs w:val="22"/>
                <w:lang w:eastAsia="en-US"/>
              </w:rPr>
              <w:t>. . . . . . . . . . . . . . . . . . . . . . . . . . . . .</w:t>
            </w:r>
          </w:p>
        </w:tc>
        <w:tc>
          <w:tcPr>
            <w:tcW w:w="4889" w:type="dxa"/>
          </w:tcPr>
          <w:p w:rsidR="00A309DA" w:rsidRPr="00235F69" w:rsidRDefault="00A309DA" w:rsidP="005D463D">
            <w:pPr>
              <w:pStyle w:val="Zkladntext"/>
              <w:spacing w:line="276" w:lineRule="auto"/>
              <w:jc w:val="center"/>
              <w:rPr>
                <w:rFonts w:ascii="Calibri" w:hAnsi="Calibri" w:cs="Tahoma"/>
                <w:szCs w:val="22"/>
                <w:lang w:eastAsia="en-US"/>
              </w:rPr>
            </w:pPr>
            <w:r w:rsidRPr="00235F69">
              <w:rPr>
                <w:rFonts w:ascii="Calibri" w:hAnsi="Calibri" w:cs="Tahoma"/>
                <w:sz w:val="22"/>
                <w:szCs w:val="22"/>
                <w:lang w:eastAsia="en-US"/>
              </w:rPr>
              <w:t>. . . . . . . . . . . . . . . . . . . . . . . . . . . . .</w:t>
            </w:r>
          </w:p>
        </w:tc>
      </w:tr>
      <w:tr w:rsidR="00A309DA" w:rsidRPr="00235F69" w:rsidTr="005D463D">
        <w:tc>
          <w:tcPr>
            <w:tcW w:w="4889" w:type="dxa"/>
          </w:tcPr>
          <w:p w:rsidR="00A309DA" w:rsidRPr="00235F69" w:rsidRDefault="00A309DA" w:rsidP="005D463D">
            <w:pPr>
              <w:pStyle w:val="Zkladntext"/>
              <w:spacing w:line="276" w:lineRule="auto"/>
              <w:jc w:val="center"/>
              <w:rPr>
                <w:rFonts w:ascii="Calibri" w:hAnsi="Calibri" w:cs="Tahoma"/>
                <w:szCs w:val="22"/>
                <w:lang w:eastAsia="en-US"/>
              </w:rPr>
            </w:pPr>
            <w:r w:rsidRPr="00235F69">
              <w:rPr>
                <w:rFonts w:ascii="Calibri" w:hAnsi="Calibri" w:cs="Tahoma"/>
                <w:sz w:val="22"/>
                <w:szCs w:val="22"/>
                <w:lang w:eastAsia="en-US"/>
              </w:rPr>
              <w:t>MUDr. Viktor Růžička</w:t>
            </w:r>
          </w:p>
          <w:p w:rsidR="00A309DA" w:rsidRPr="00235F69" w:rsidRDefault="00A309DA" w:rsidP="005D463D">
            <w:pPr>
              <w:pStyle w:val="Zkladntext"/>
              <w:spacing w:line="276" w:lineRule="auto"/>
              <w:jc w:val="center"/>
              <w:rPr>
                <w:rFonts w:ascii="Calibri" w:hAnsi="Calibri" w:cs="Tahoma"/>
                <w:szCs w:val="22"/>
                <w:lang w:eastAsia="en-US"/>
              </w:rPr>
            </w:pPr>
            <w:r w:rsidRPr="00235F69">
              <w:rPr>
                <w:rFonts w:ascii="Calibri" w:hAnsi="Calibri" w:cs="Tahoma"/>
                <w:sz w:val="22"/>
                <w:szCs w:val="22"/>
                <w:lang w:eastAsia="en-US"/>
              </w:rPr>
              <w:t>předseda představenstva</w:t>
            </w:r>
          </w:p>
          <w:p w:rsidR="00A309DA" w:rsidRPr="00235F69" w:rsidRDefault="00A309DA" w:rsidP="005D463D">
            <w:pPr>
              <w:pStyle w:val="Zkladntext"/>
              <w:spacing w:line="276" w:lineRule="auto"/>
              <w:jc w:val="center"/>
              <w:rPr>
                <w:rFonts w:ascii="Calibri" w:hAnsi="Calibri" w:cs="Tahoma"/>
                <w:szCs w:val="22"/>
                <w:lang w:eastAsia="en-US"/>
              </w:rPr>
            </w:pPr>
          </w:p>
        </w:tc>
        <w:tc>
          <w:tcPr>
            <w:tcW w:w="4889" w:type="dxa"/>
          </w:tcPr>
          <w:p w:rsidR="00A309DA" w:rsidRPr="00235F69" w:rsidRDefault="00B426E6" w:rsidP="005D463D">
            <w:pPr>
              <w:ind w:firstLine="360"/>
              <w:jc w:val="center"/>
              <w:rPr>
                <w:rFonts w:ascii="Calibri" w:hAnsi="Calibri" w:cs="Tahoma"/>
              </w:rPr>
            </w:pPr>
            <w:r w:rsidRPr="00235F69">
              <w:rPr>
                <w:rFonts w:ascii="Calibri" w:hAnsi="Calibri" w:cs="Tahoma"/>
                <w:sz w:val="22"/>
                <w:szCs w:val="22"/>
              </w:rPr>
              <w:t>Ing. Radek Lončák</w:t>
            </w:r>
            <w:r w:rsidR="00F83C42">
              <w:rPr>
                <w:rFonts w:ascii="Calibri" w:hAnsi="Calibri" w:cs="Tahoma"/>
                <w:sz w:val="22"/>
                <w:szCs w:val="22"/>
              </w:rPr>
              <w:t>, MBA</w:t>
            </w:r>
          </w:p>
          <w:p w:rsidR="00A309DA" w:rsidRPr="00235F69" w:rsidRDefault="00B426E6" w:rsidP="005D463D">
            <w:pPr>
              <w:pStyle w:val="Zkladntext"/>
              <w:spacing w:line="276" w:lineRule="auto"/>
              <w:jc w:val="center"/>
              <w:rPr>
                <w:rFonts w:ascii="Calibri" w:hAnsi="Calibri" w:cs="Tahoma"/>
                <w:szCs w:val="22"/>
                <w:lang w:eastAsia="en-US"/>
              </w:rPr>
            </w:pPr>
            <w:r w:rsidRPr="00235F69">
              <w:rPr>
                <w:rFonts w:ascii="Calibri" w:hAnsi="Calibri" w:cs="Tahoma"/>
                <w:sz w:val="22"/>
                <w:szCs w:val="22"/>
              </w:rPr>
              <w:t>předseda Správní rady a výkonný ředitel</w:t>
            </w:r>
          </w:p>
        </w:tc>
      </w:tr>
      <w:tr w:rsidR="00A309DA" w:rsidRPr="00235F69" w:rsidTr="005D463D">
        <w:tc>
          <w:tcPr>
            <w:tcW w:w="4889" w:type="dxa"/>
          </w:tcPr>
          <w:p w:rsidR="00A309DA" w:rsidRPr="00235F69" w:rsidRDefault="00A309DA" w:rsidP="005D463D">
            <w:pPr>
              <w:pStyle w:val="Zkladntext"/>
              <w:spacing w:line="276" w:lineRule="auto"/>
              <w:jc w:val="center"/>
              <w:rPr>
                <w:rFonts w:ascii="Calibri" w:hAnsi="Calibri" w:cs="Tahoma"/>
                <w:szCs w:val="22"/>
                <w:lang w:eastAsia="en-US"/>
              </w:rPr>
            </w:pPr>
          </w:p>
        </w:tc>
        <w:tc>
          <w:tcPr>
            <w:tcW w:w="4889" w:type="dxa"/>
          </w:tcPr>
          <w:p w:rsidR="00A309DA" w:rsidRPr="00235F69" w:rsidRDefault="00A309DA" w:rsidP="005D463D">
            <w:pPr>
              <w:pStyle w:val="Zkladntext"/>
              <w:spacing w:line="276" w:lineRule="auto"/>
              <w:jc w:val="center"/>
              <w:rPr>
                <w:rFonts w:ascii="Calibri" w:hAnsi="Calibri" w:cs="Tahoma"/>
                <w:szCs w:val="22"/>
                <w:lang w:eastAsia="en-US"/>
              </w:rPr>
            </w:pPr>
          </w:p>
        </w:tc>
      </w:tr>
      <w:tr w:rsidR="00A309DA" w:rsidRPr="00235F69" w:rsidTr="005D463D">
        <w:tc>
          <w:tcPr>
            <w:tcW w:w="4889" w:type="dxa"/>
          </w:tcPr>
          <w:p w:rsidR="00A309DA" w:rsidRPr="00235F69" w:rsidRDefault="00A309DA" w:rsidP="005D463D">
            <w:pPr>
              <w:pStyle w:val="Zkladntext"/>
              <w:spacing w:line="276" w:lineRule="auto"/>
              <w:jc w:val="center"/>
              <w:rPr>
                <w:rFonts w:ascii="Calibri" w:hAnsi="Calibri" w:cs="Tahoma"/>
                <w:szCs w:val="22"/>
                <w:lang w:eastAsia="en-US"/>
              </w:rPr>
            </w:pPr>
          </w:p>
        </w:tc>
        <w:tc>
          <w:tcPr>
            <w:tcW w:w="4889" w:type="dxa"/>
          </w:tcPr>
          <w:p w:rsidR="00A309DA" w:rsidRPr="00235F69" w:rsidRDefault="00A309DA" w:rsidP="005D463D">
            <w:pPr>
              <w:pStyle w:val="Zkladntext"/>
              <w:spacing w:line="276" w:lineRule="auto"/>
              <w:jc w:val="center"/>
              <w:rPr>
                <w:rFonts w:ascii="Calibri" w:hAnsi="Calibri" w:cs="Tahoma"/>
                <w:szCs w:val="22"/>
                <w:lang w:eastAsia="en-US"/>
              </w:rPr>
            </w:pPr>
          </w:p>
        </w:tc>
      </w:tr>
      <w:tr w:rsidR="00A309DA" w:rsidRPr="00235F69" w:rsidTr="005D463D">
        <w:tc>
          <w:tcPr>
            <w:tcW w:w="4889" w:type="dxa"/>
          </w:tcPr>
          <w:p w:rsidR="00A309DA" w:rsidRPr="00235F69" w:rsidRDefault="00A309DA" w:rsidP="005D463D">
            <w:pPr>
              <w:pStyle w:val="Zkladntext"/>
              <w:spacing w:line="276" w:lineRule="auto"/>
              <w:jc w:val="center"/>
              <w:rPr>
                <w:rFonts w:ascii="Calibri" w:hAnsi="Calibri" w:cs="Tahoma"/>
                <w:szCs w:val="22"/>
                <w:lang w:eastAsia="en-US"/>
              </w:rPr>
            </w:pPr>
          </w:p>
        </w:tc>
        <w:tc>
          <w:tcPr>
            <w:tcW w:w="4889" w:type="dxa"/>
          </w:tcPr>
          <w:p w:rsidR="00A309DA" w:rsidRPr="00235F69" w:rsidRDefault="00A309DA" w:rsidP="005D463D">
            <w:pPr>
              <w:pStyle w:val="Zkladntext"/>
              <w:spacing w:line="276" w:lineRule="auto"/>
              <w:jc w:val="center"/>
              <w:rPr>
                <w:rFonts w:ascii="Calibri" w:hAnsi="Calibri" w:cs="Tahoma"/>
                <w:szCs w:val="22"/>
                <w:lang w:eastAsia="en-US"/>
              </w:rPr>
            </w:pPr>
          </w:p>
        </w:tc>
      </w:tr>
      <w:tr w:rsidR="00A309DA" w:rsidRPr="00235F69" w:rsidTr="005D463D">
        <w:tc>
          <w:tcPr>
            <w:tcW w:w="4889" w:type="dxa"/>
          </w:tcPr>
          <w:p w:rsidR="00A309DA" w:rsidRPr="00235F69" w:rsidRDefault="00A309DA" w:rsidP="005D463D">
            <w:pPr>
              <w:pStyle w:val="Zkladntext"/>
              <w:spacing w:line="276" w:lineRule="auto"/>
              <w:jc w:val="center"/>
              <w:rPr>
                <w:rFonts w:ascii="Calibri" w:hAnsi="Calibri" w:cs="Tahoma"/>
                <w:szCs w:val="22"/>
                <w:lang w:eastAsia="en-US"/>
              </w:rPr>
            </w:pPr>
          </w:p>
        </w:tc>
        <w:tc>
          <w:tcPr>
            <w:tcW w:w="4889" w:type="dxa"/>
          </w:tcPr>
          <w:p w:rsidR="00A309DA" w:rsidRPr="00235F69" w:rsidRDefault="00A309DA" w:rsidP="005D463D">
            <w:pPr>
              <w:pStyle w:val="Zkladntext"/>
              <w:spacing w:line="276" w:lineRule="auto"/>
              <w:jc w:val="center"/>
              <w:rPr>
                <w:rFonts w:ascii="Calibri" w:hAnsi="Calibri" w:cs="Tahoma"/>
                <w:szCs w:val="22"/>
                <w:lang w:eastAsia="en-US"/>
              </w:rPr>
            </w:pPr>
          </w:p>
        </w:tc>
      </w:tr>
      <w:tr w:rsidR="00A309DA" w:rsidRPr="00235F69" w:rsidTr="005D463D">
        <w:tc>
          <w:tcPr>
            <w:tcW w:w="4889" w:type="dxa"/>
          </w:tcPr>
          <w:p w:rsidR="00A309DA" w:rsidRPr="00235F69" w:rsidRDefault="00A309DA" w:rsidP="005D463D">
            <w:pPr>
              <w:pStyle w:val="Zkladntext"/>
              <w:spacing w:line="276" w:lineRule="auto"/>
              <w:jc w:val="center"/>
              <w:rPr>
                <w:rFonts w:ascii="Calibri" w:hAnsi="Calibri" w:cs="Tahoma"/>
                <w:szCs w:val="22"/>
                <w:lang w:eastAsia="en-US"/>
              </w:rPr>
            </w:pPr>
          </w:p>
        </w:tc>
        <w:tc>
          <w:tcPr>
            <w:tcW w:w="4889" w:type="dxa"/>
          </w:tcPr>
          <w:p w:rsidR="00A309DA" w:rsidRPr="00235F69" w:rsidRDefault="00A309DA" w:rsidP="005D463D">
            <w:pPr>
              <w:pStyle w:val="Zkladntext"/>
              <w:spacing w:line="276" w:lineRule="auto"/>
              <w:jc w:val="center"/>
              <w:rPr>
                <w:rFonts w:ascii="Calibri" w:hAnsi="Calibri" w:cs="Tahoma"/>
                <w:szCs w:val="22"/>
                <w:lang w:eastAsia="en-US"/>
              </w:rPr>
            </w:pPr>
            <w:r w:rsidRPr="00235F69">
              <w:rPr>
                <w:rFonts w:ascii="Calibri" w:hAnsi="Calibri" w:cs="Tahoma"/>
                <w:sz w:val="22"/>
                <w:szCs w:val="22"/>
                <w:lang w:eastAsia="en-US"/>
              </w:rPr>
              <w:t>. . . . . . . . . . . . . . . . . . . . . . . . . . . . .</w:t>
            </w:r>
          </w:p>
        </w:tc>
      </w:tr>
      <w:tr w:rsidR="00A309DA" w:rsidTr="005D463D">
        <w:tc>
          <w:tcPr>
            <w:tcW w:w="4889" w:type="dxa"/>
          </w:tcPr>
          <w:p w:rsidR="00A309DA" w:rsidRPr="00235F69" w:rsidRDefault="00A309DA" w:rsidP="005D463D">
            <w:pPr>
              <w:pStyle w:val="Zkladntext"/>
              <w:spacing w:line="276" w:lineRule="auto"/>
              <w:jc w:val="center"/>
              <w:rPr>
                <w:rFonts w:ascii="Calibri" w:hAnsi="Calibri" w:cs="Tahoma"/>
                <w:szCs w:val="22"/>
                <w:lang w:eastAsia="en-US"/>
              </w:rPr>
            </w:pPr>
          </w:p>
        </w:tc>
        <w:tc>
          <w:tcPr>
            <w:tcW w:w="4889" w:type="dxa"/>
          </w:tcPr>
          <w:p w:rsidR="00B426E6" w:rsidRPr="00235F69" w:rsidRDefault="00B426E6" w:rsidP="005D463D">
            <w:pPr>
              <w:pStyle w:val="Zkladntext"/>
              <w:spacing w:line="276" w:lineRule="auto"/>
              <w:jc w:val="center"/>
              <w:rPr>
                <w:rFonts w:ascii="Calibri" w:hAnsi="Calibri" w:cs="Tahoma"/>
                <w:szCs w:val="22"/>
              </w:rPr>
            </w:pPr>
            <w:r w:rsidRPr="00235F69">
              <w:rPr>
                <w:rFonts w:ascii="Calibri" w:hAnsi="Calibri" w:cs="Tahoma"/>
                <w:sz w:val="22"/>
                <w:szCs w:val="22"/>
              </w:rPr>
              <w:t xml:space="preserve">MUDr. Jaroslav Pršala </w:t>
            </w:r>
          </w:p>
          <w:p w:rsidR="00A309DA" w:rsidRDefault="00B426E6" w:rsidP="005D463D">
            <w:pPr>
              <w:pStyle w:val="Zkladntext"/>
              <w:spacing w:line="276" w:lineRule="auto"/>
              <w:jc w:val="center"/>
              <w:rPr>
                <w:rFonts w:ascii="Calibri" w:hAnsi="Calibri" w:cs="Tahoma"/>
                <w:szCs w:val="22"/>
                <w:lang w:eastAsia="en-US"/>
              </w:rPr>
            </w:pPr>
            <w:r w:rsidRPr="00235F69">
              <w:rPr>
                <w:rFonts w:ascii="Calibri" w:hAnsi="Calibri" w:cs="Tahoma"/>
                <w:sz w:val="22"/>
                <w:szCs w:val="22"/>
              </w:rPr>
              <w:t>člen Správní rady a ředitel pro zdravotní péči</w:t>
            </w:r>
            <w:r>
              <w:rPr>
                <w:rFonts w:ascii="Calibri" w:hAnsi="Calibri" w:cs="Tahoma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885DFA" w:rsidRDefault="00885DFA" w:rsidP="005A6F13"/>
    <w:sectPr w:rsidR="00885DFA" w:rsidSect="005A6F13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9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E6F495C"/>
    <w:multiLevelType w:val="singleLevel"/>
    <w:tmpl w:val="BDA87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</w:rPr>
    </w:lvl>
  </w:abstractNum>
  <w:abstractNum w:abstractNumId="2">
    <w:nsid w:val="40734490"/>
    <w:multiLevelType w:val="singleLevel"/>
    <w:tmpl w:val="32345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">
    <w:nsid w:val="51AA3C1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80205F4"/>
    <w:multiLevelType w:val="hybridMultilevel"/>
    <w:tmpl w:val="615EE6D0"/>
    <w:lvl w:ilvl="0" w:tplc="C630D5B0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608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7E9605EA"/>
    <w:multiLevelType w:val="singleLevel"/>
    <w:tmpl w:val="95FC4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</w:rPr>
    </w:lvl>
  </w:abstractNum>
  <w:num w:numId="1">
    <w:abstractNumId w:val="3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DA"/>
    <w:rsid w:val="00235F69"/>
    <w:rsid w:val="002846BD"/>
    <w:rsid w:val="00421559"/>
    <w:rsid w:val="00431C47"/>
    <w:rsid w:val="005A6F13"/>
    <w:rsid w:val="005D7469"/>
    <w:rsid w:val="00717B13"/>
    <w:rsid w:val="007A1BBE"/>
    <w:rsid w:val="007E2E1E"/>
    <w:rsid w:val="00885DFA"/>
    <w:rsid w:val="00900484"/>
    <w:rsid w:val="009C5F30"/>
    <w:rsid w:val="00A309DA"/>
    <w:rsid w:val="00A952E6"/>
    <w:rsid w:val="00B426E6"/>
    <w:rsid w:val="00B44007"/>
    <w:rsid w:val="00D61716"/>
    <w:rsid w:val="00EF27DB"/>
    <w:rsid w:val="00F8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0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A309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A309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A309DA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uiPriority w:val="99"/>
    <w:rsid w:val="00A309D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A309DA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A309D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309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7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46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0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A309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A309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A309DA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uiPriority w:val="99"/>
    <w:rsid w:val="00A309D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A309DA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A309D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309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7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46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1052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nemocnice v Litoměřicích</Company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Turková Marie</dc:creator>
  <cp:lastModifiedBy>JUDr. Petr</cp:lastModifiedBy>
  <cp:revision>3</cp:revision>
  <cp:lastPrinted>2017-08-14T07:35:00Z</cp:lastPrinted>
  <dcterms:created xsi:type="dcterms:W3CDTF">2017-09-13T08:05:00Z</dcterms:created>
  <dcterms:modified xsi:type="dcterms:W3CDTF">2017-09-13T08:09:00Z</dcterms:modified>
</cp:coreProperties>
</file>