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DA" w:rsidRPr="005A6F13" w:rsidRDefault="00A309DA" w:rsidP="00A309DA">
      <w:pPr>
        <w:pStyle w:val="Nzev"/>
        <w:rPr>
          <w:rFonts w:ascii="Calibri" w:hAnsi="Calibri" w:cs="Tahoma"/>
          <w:b w:val="0"/>
          <w:bCs/>
          <w:sz w:val="44"/>
          <w:szCs w:val="44"/>
          <w:u w:val="single"/>
        </w:rPr>
      </w:pPr>
      <w:r w:rsidRPr="005A6F13">
        <w:rPr>
          <w:rFonts w:ascii="Calibri" w:hAnsi="Calibri" w:cs="Tahoma"/>
          <w:b w:val="0"/>
          <w:bCs/>
          <w:sz w:val="44"/>
          <w:szCs w:val="44"/>
          <w:u w:val="single"/>
        </w:rPr>
        <w:t xml:space="preserve">Smlouva </w:t>
      </w:r>
      <w:r w:rsidR="005A6F13">
        <w:rPr>
          <w:rFonts w:ascii="Calibri" w:hAnsi="Calibri" w:cs="Tahoma"/>
          <w:b w:val="0"/>
          <w:bCs/>
          <w:sz w:val="44"/>
          <w:szCs w:val="44"/>
          <w:u w:val="single"/>
        </w:rPr>
        <w:t>o</w:t>
      </w:r>
      <w:r w:rsidR="005A6F13" w:rsidRPr="005A6F13">
        <w:rPr>
          <w:rFonts w:ascii="Calibri" w:hAnsi="Calibri" w:cs="Tahoma"/>
          <w:b w:val="0"/>
          <w:bCs/>
          <w:sz w:val="44"/>
          <w:szCs w:val="44"/>
          <w:u w:val="single"/>
        </w:rPr>
        <w:t xml:space="preserve"> </w:t>
      </w:r>
      <w:r w:rsidR="005A6F13">
        <w:rPr>
          <w:rFonts w:ascii="Calibri" w:hAnsi="Calibri" w:cs="Tahoma"/>
          <w:b w:val="0"/>
          <w:bCs/>
          <w:sz w:val="44"/>
          <w:szCs w:val="44"/>
          <w:u w:val="single"/>
        </w:rPr>
        <w:t>v</w:t>
      </w:r>
      <w:r w:rsidR="005A6F13" w:rsidRPr="005A6F13">
        <w:rPr>
          <w:rFonts w:ascii="Calibri" w:hAnsi="Calibri" w:cs="Tahoma"/>
          <w:b w:val="0"/>
          <w:bCs/>
          <w:sz w:val="44"/>
          <w:szCs w:val="44"/>
          <w:u w:val="single"/>
        </w:rPr>
        <w:t>ýpůjčce</w:t>
      </w:r>
    </w:p>
    <w:p w:rsidR="00A309DA" w:rsidRPr="00235F69" w:rsidRDefault="00A309DA" w:rsidP="00A309DA">
      <w:pPr>
        <w:spacing w:before="120"/>
        <w:jc w:val="center"/>
        <w:rPr>
          <w:rFonts w:ascii="Calibri" w:hAnsi="Calibri" w:cs="Tahoma"/>
          <w:bCs/>
          <w:sz w:val="20"/>
          <w:szCs w:val="20"/>
        </w:rPr>
      </w:pPr>
      <w:r w:rsidRPr="00235F69">
        <w:rPr>
          <w:rFonts w:ascii="Calibri" w:hAnsi="Calibri" w:cs="Tahoma"/>
          <w:bCs/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2193 a"/>
        </w:smartTagPr>
        <w:r w:rsidRPr="00235F69">
          <w:rPr>
            <w:rFonts w:ascii="Calibri" w:hAnsi="Calibri" w:cs="Tahoma"/>
            <w:bCs/>
            <w:sz w:val="20"/>
            <w:szCs w:val="20"/>
          </w:rPr>
          <w:t>2193 a</w:t>
        </w:r>
      </w:smartTag>
      <w:r w:rsidRPr="00235F69">
        <w:rPr>
          <w:rFonts w:ascii="Calibri" w:hAnsi="Calibri" w:cs="Tahoma"/>
          <w:bCs/>
          <w:sz w:val="20"/>
          <w:szCs w:val="20"/>
        </w:rPr>
        <w:t xml:space="preserve"> násl. občanského zákoníku č. 89/2012 Sb., ve znění pozdějších předpisů,</w:t>
      </w:r>
    </w:p>
    <w:p w:rsidR="00A309DA" w:rsidRPr="00235F69" w:rsidRDefault="00A309DA" w:rsidP="00A309DA">
      <w:pPr>
        <w:jc w:val="center"/>
        <w:rPr>
          <w:rFonts w:ascii="Calibri" w:hAnsi="Calibri" w:cs="Tahoma"/>
          <w:bCs/>
          <w:sz w:val="20"/>
          <w:szCs w:val="20"/>
        </w:rPr>
      </w:pPr>
      <w:r w:rsidRPr="00235F69">
        <w:rPr>
          <w:rFonts w:ascii="Calibri" w:hAnsi="Calibri" w:cs="Tahoma"/>
          <w:bCs/>
          <w:sz w:val="20"/>
          <w:szCs w:val="20"/>
        </w:rPr>
        <w:t>mezi níže uvedenými smluvními stranami</w:t>
      </w:r>
    </w:p>
    <w:p w:rsidR="00A309DA" w:rsidRPr="00235F69" w:rsidRDefault="00A309DA" w:rsidP="00A309DA">
      <w:pPr>
        <w:jc w:val="center"/>
        <w:rPr>
          <w:rFonts w:ascii="Calibri" w:hAnsi="Calibri" w:cs="Tahoma"/>
          <w:bCs/>
          <w:sz w:val="20"/>
          <w:szCs w:val="20"/>
        </w:rPr>
      </w:pPr>
    </w:p>
    <w:p w:rsidR="00A309DA" w:rsidRPr="00235F69" w:rsidRDefault="00A309DA" w:rsidP="00A309DA">
      <w:pPr>
        <w:jc w:val="center"/>
        <w:rPr>
          <w:rFonts w:ascii="Calibri" w:hAnsi="Calibri" w:cs="Tahoma"/>
          <w:bCs/>
          <w:sz w:val="20"/>
          <w:szCs w:val="20"/>
        </w:rPr>
      </w:pPr>
    </w:p>
    <w:p w:rsidR="00A309DA" w:rsidRPr="00235F69" w:rsidRDefault="00A309DA" w:rsidP="00A309DA">
      <w:pPr>
        <w:numPr>
          <w:ilvl w:val="0"/>
          <w:numId w:val="1"/>
        </w:numPr>
        <w:jc w:val="both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Půjčitel: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:rsidR="00A309DA" w:rsidRPr="00235F69" w:rsidRDefault="00A309DA" w:rsidP="00A309DA">
      <w:pPr>
        <w:ind w:left="-360" w:firstLine="720"/>
        <w:jc w:val="both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BioVendor – Laboratorní medicína a.s.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se sídlem Brno, Karásek 1767/1, PSČ: 621 00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IČ: 63471507, DIČ: CZ63471507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zapsaná v obchodním rejstříku vedeném Krajským soudem v Brně, spis. </w:t>
      </w:r>
      <w:proofErr w:type="gramStart"/>
      <w:r w:rsidRPr="00235F69">
        <w:rPr>
          <w:rFonts w:ascii="Calibri" w:hAnsi="Calibri" w:cs="Tahoma"/>
          <w:sz w:val="22"/>
          <w:szCs w:val="22"/>
        </w:rPr>
        <w:t>zn.</w:t>
      </w:r>
      <w:proofErr w:type="gramEnd"/>
      <w:r w:rsidRPr="00235F69">
        <w:rPr>
          <w:rFonts w:ascii="Calibri" w:hAnsi="Calibri" w:cs="Tahoma"/>
          <w:sz w:val="22"/>
          <w:szCs w:val="22"/>
        </w:rPr>
        <w:t xml:space="preserve"> B/3917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zastoupená: MUDr. Viktor Růžička - předseda představenstva</w:t>
      </w:r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bankovní spojení: </w:t>
      </w:r>
      <w:proofErr w:type="spellStart"/>
      <w:r w:rsidR="00D61716">
        <w:rPr>
          <w:rFonts w:ascii="Calibri" w:hAnsi="Calibri" w:cs="Tahoma"/>
          <w:sz w:val="22"/>
          <w:szCs w:val="22"/>
        </w:rPr>
        <w:t>xxxxxxxxxxxxx</w:t>
      </w:r>
      <w:proofErr w:type="spellEnd"/>
      <w:r w:rsidRPr="00235F69">
        <w:rPr>
          <w:rFonts w:ascii="Calibri" w:hAnsi="Calibri" w:cs="Tahoma"/>
          <w:sz w:val="22"/>
          <w:szCs w:val="22"/>
        </w:rPr>
        <w:t xml:space="preserve">, a.s., číslo účtu: </w:t>
      </w:r>
      <w:proofErr w:type="spellStart"/>
      <w:r w:rsidR="00D61716">
        <w:rPr>
          <w:rFonts w:ascii="Calibri" w:hAnsi="Calibri" w:cs="Tahoma"/>
          <w:sz w:val="22"/>
          <w:szCs w:val="22"/>
        </w:rPr>
        <w:t>xxxxxxxxxxxxxxxxx</w:t>
      </w:r>
      <w:proofErr w:type="spellEnd"/>
    </w:p>
    <w:p w:rsidR="00A309DA" w:rsidRPr="00235F69" w:rsidRDefault="00A309DA" w:rsidP="00A309DA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(dále jen „půjčitel“)</w:t>
      </w:r>
    </w:p>
    <w:p w:rsidR="00A309DA" w:rsidRPr="00235F69" w:rsidRDefault="00A309DA" w:rsidP="00A309DA">
      <w:pPr>
        <w:jc w:val="both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pStyle w:val="Zpat"/>
        <w:tabs>
          <w:tab w:val="left" w:pos="708"/>
        </w:tabs>
        <w:ind w:left="3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a</w:t>
      </w:r>
    </w:p>
    <w:p w:rsidR="00A309DA" w:rsidRPr="00235F69" w:rsidRDefault="00A309DA" w:rsidP="00A309DA">
      <w:pPr>
        <w:pStyle w:val="Zpat"/>
        <w:tabs>
          <w:tab w:val="left" w:pos="708"/>
        </w:tabs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numPr>
          <w:ilvl w:val="0"/>
          <w:numId w:val="1"/>
        </w:numPr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Vypůjčitel:</w:t>
      </w:r>
    </w:p>
    <w:p w:rsidR="00A309DA" w:rsidRPr="00235F69" w:rsidRDefault="00A309DA" w:rsidP="00A309DA">
      <w:pPr>
        <w:ind w:firstLine="360"/>
        <w:rPr>
          <w:rFonts w:ascii="Calibri" w:hAnsi="Calibri" w:cs="Tahoma"/>
          <w:sz w:val="22"/>
          <w:szCs w:val="22"/>
        </w:rPr>
      </w:pPr>
    </w:p>
    <w:p w:rsidR="00A309DA" w:rsidRPr="00235F69" w:rsidRDefault="00900484" w:rsidP="00A309DA">
      <w:pPr>
        <w:pStyle w:val="Zkladntext"/>
        <w:ind w:left="360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Městská nemocnice v Litoměřicích</w:t>
      </w:r>
    </w:p>
    <w:p w:rsidR="00900484" w:rsidRPr="00235F69" w:rsidRDefault="00900484" w:rsidP="00A309DA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příspěvková organizace</w:t>
      </w:r>
    </w:p>
    <w:p w:rsidR="00A309DA" w:rsidRPr="00235F69" w:rsidRDefault="00A309DA" w:rsidP="00A309DA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se sídlem </w:t>
      </w:r>
      <w:r w:rsidR="00900484" w:rsidRPr="00235F69">
        <w:rPr>
          <w:rFonts w:ascii="Calibri" w:hAnsi="Calibri" w:cs="Tahoma"/>
          <w:sz w:val="22"/>
          <w:szCs w:val="22"/>
        </w:rPr>
        <w:t>Litoměřice – Předměstí, Žitenická 2084, PSČ: 412 01</w:t>
      </w:r>
    </w:p>
    <w:p w:rsidR="00A309DA" w:rsidRPr="00235F69" w:rsidRDefault="00A309DA" w:rsidP="00A309DA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IČ: </w:t>
      </w:r>
      <w:r w:rsidR="00900484" w:rsidRPr="00235F69">
        <w:rPr>
          <w:rFonts w:ascii="Calibri" w:hAnsi="Calibri" w:cs="Tahoma"/>
          <w:sz w:val="22"/>
          <w:szCs w:val="22"/>
        </w:rPr>
        <w:t>00830488</w:t>
      </w:r>
      <w:r w:rsidRPr="00235F69">
        <w:rPr>
          <w:rFonts w:ascii="Calibri" w:hAnsi="Calibri" w:cs="Tahoma"/>
          <w:sz w:val="22"/>
          <w:szCs w:val="22"/>
        </w:rPr>
        <w:t>, DIČ: CZ</w:t>
      </w:r>
      <w:r w:rsidR="00900484" w:rsidRPr="00235F69">
        <w:rPr>
          <w:rFonts w:ascii="Calibri" w:hAnsi="Calibri" w:cs="Tahoma"/>
          <w:sz w:val="22"/>
          <w:szCs w:val="22"/>
        </w:rPr>
        <w:t>00830488</w:t>
      </w:r>
    </w:p>
    <w:p w:rsidR="005A6F13" w:rsidRDefault="00A309DA" w:rsidP="00900484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zastoupená: </w:t>
      </w:r>
      <w:r w:rsidR="005A6F13">
        <w:rPr>
          <w:rFonts w:ascii="Calibri" w:hAnsi="Calibri" w:cs="Tahoma"/>
          <w:sz w:val="22"/>
          <w:szCs w:val="22"/>
        </w:rPr>
        <w:t>Správní radou ve složení</w:t>
      </w:r>
      <w:r w:rsidR="005A6F13">
        <w:rPr>
          <w:rFonts w:ascii="Calibri" w:hAnsi="Calibri" w:cs="Tahoma"/>
          <w:sz w:val="22"/>
          <w:szCs w:val="22"/>
        </w:rPr>
        <w:tab/>
      </w:r>
      <w:r w:rsidR="00900484" w:rsidRPr="00235F69">
        <w:rPr>
          <w:rFonts w:ascii="Calibri" w:hAnsi="Calibri" w:cs="Tahoma"/>
          <w:sz w:val="22"/>
          <w:szCs w:val="22"/>
        </w:rPr>
        <w:t xml:space="preserve">Ing. Radek Lončák, </w:t>
      </w:r>
      <w:r w:rsidR="00B426E6" w:rsidRPr="00235F69">
        <w:rPr>
          <w:rFonts w:ascii="Calibri" w:hAnsi="Calibri" w:cs="Tahoma"/>
          <w:sz w:val="22"/>
          <w:szCs w:val="22"/>
        </w:rPr>
        <w:t xml:space="preserve">MBA, </w:t>
      </w:r>
      <w:r w:rsidR="00900484" w:rsidRPr="00235F69">
        <w:rPr>
          <w:rFonts w:ascii="Calibri" w:hAnsi="Calibri" w:cs="Tahoma"/>
          <w:sz w:val="22"/>
          <w:szCs w:val="22"/>
        </w:rPr>
        <w:t>předseda Správní rady</w:t>
      </w:r>
    </w:p>
    <w:p w:rsidR="005A6F13" w:rsidRDefault="005A6F13" w:rsidP="00900484">
      <w:pPr>
        <w:ind w:firstLine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Ing. Vladimír Kestřánek, DiS., MBA</w:t>
      </w:r>
      <w:r w:rsidR="00900484" w:rsidRPr="00235F69">
        <w:rPr>
          <w:rFonts w:ascii="Calibri" w:hAnsi="Calibri" w:cs="Tahoma"/>
          <w:sz w:val="22"/>
          <w:szCs w:val="22"/>
        </w:rPr>
        <w:t xml:space="preserve"> </w:t>
      </w:r>
    </w:p>
    <w:p w:rsidR="00A309DA" w:rsidRPr="00235F69" w:rsidRDefault="00900484" w:rsidP="005A6F13">
      <w:pPr>
        <w:ind w:left="3540" w:firstLine="708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MUDr. Jaroslav Pršala, člen Správní rady</w:t>
      </w:r>
    </w:p>
    <w:p w:rsidR="00A309DA" w:rsidRPr="00235F69" w:rsidRDefault="00A309DA" w:rsidP="00A309DA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(dále jen „vypůjčitel“)</w:t>
      </w:r>
    </w:p>
    <w:p w:rsidR="00A309DA" w:rsidRPr="00235F69" w:rsidRDefault="00A309DA" w:rsidP="00A309DA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</w:p>
    <w:p w:rsidR="00A309DA" w:rsidRPr="00235F69" w:rsidRDefault="00A309DA" w:rsidP="00A309DA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</w:p>
    <w:p w:rsidR="00A309DA" w:rsidRPr="00235F69" w:rsidRDefault="00A309DA" w:rsidP="00A309DA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  <w:r w:rsidRPr="00235F69">
        <w:rPr>
          <w:rFonts w:ascii="Calibri" w:hAnsi="Calibri" w:cs="Tahoma"/>
          <w:spacing w:val="60"/>
          <w:sz w:val="22"/>
          <w:szCs w:val="22"/>
        </w:rPr>
        <w:t>takto:</w:t>
      </w:r>
    </w:p>
    <w:p w:rsidR="00A309DA" w:rsidRPr="00235F69" w:rsidRDefault="00A309DA" w:rsidP="00A309DA">
      <w:pPr>
        <w:pStyle w:val="Zkladntext"/>
        <w:jc w:val="center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pStyle w:val="Zkladntext"/>
        <w:jc w:val="center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I.</w:t>
      </w: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Předmět výpůjčky</w:t>
      </w:r>
    </w:p>
    <w:p w:rsidR="00A309DA" w:rsidRPr="00235F69" w:rsidRDefault="00A309DA" w:rsidP="00A309DA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Půjčitel je vlastníkem </w:t>
      </w:r>
      <w:r w:rsidRPr="00235F69">
        <w:rPr>
          <w:rFonts w:ascii="Calibri" w:hAnsi="Calibri" w:cs="Tahoma"/>
          <w:b/>
          <w:sz w:val="22"/>
          <w:szCs w:val="22"/>
        </w:rPr>
        <w:t xml:space="preserve">2 ks </w:t>
      </w:r>
      <w:r w:rsidR="00B426E6" w:rsidRPr="00235F69">
        <w:rPr>
          <w:rFonts w:ascii="Calibri" w:hAnsi="Calibri" w:cs="Tahoma"/>
          <w:sz w:val="22"/>
          <w:szCs w:val="22"/>
        </w:rPr>
        <w:t>přístrojů</w:t>
      </w:r>
      <w:r w:rsidR="00B426E6" w:rsidRPr="00235F69">
        <w:rPr>
          <w:rFonts w:ascii="Calibri" w:hAnsi="Calibri" w:cs="Tahoma"/>
          <w:b/>
          <w:sz w:val="22"/>
          <w:szCs w:val="22"/>
        </w:rPr>
        <w:t xml:space="preserve"> </w:t>
      </w:r>
      <w:r w:rsidRPr="00235F69">
        <w:rPr>
          <w:rFonts w:ascii="Calibri" w:hAnsi="Calibri" w:cs="Tahoma"/>
          <w:b/>
          <w:sz w:val="22"/>
          <w:szCs w:val="22"/>
        </w:rPr>
        <w:t>BD BACTEC FX 40</w:t>
      </w:r>
      <w:r w:rsidR="00B426E6" w:rsidRPr="00235F69">
        <w:rPr>
          <w:rFonts w:ascii="Calibri" w:hAnsi="Calibri" w:cs="Tahoma"/>
          <w:sz w:val="22"/>
          <w:szCs w:val="22"/>
        </w:rPr>
        <w:t xml:space="preserve">, jejichž výrobní čísla budou uvedena na předávacím / instalačním protokolu </w:t>
      </w:r>
      <w:r w:rsidRPr="00235F69">
        <w:rPr>
          <w:rFonts w:ascii="Calibri" w:hAnsi="Calibri" w:cs="Tahoma"/>
          <w:sz w:val="22"/>
          <w:szCs w:val="22"/>
        </w:rPr>
        <w:t>(dále jen „předmět výpůjčky“)</w:t>
      </w:r>
      <w:r w:rsidR="005D7469">
        <w:rPr>
          <w:rFonts w:ascii="Calibri" w:hAnsi="Calibri" w:cs="Tahoma"/>
          <w:sz w:val="22"/>
          <w:szCs w:val="22"/>
        </w:rPr>
        <w:t>. Celková hodnota předmětu výpůjčky činí 450.000,- Kč bez DPH</w:t>
      </w:r>
      <w:r w:rsidRPr="00235F69">
        <w:rPr>
          <w:rFonts w:ascii="Calibri" w:hAnsi="Calibri" w:cs="Tahoma"/>
          <w:sz w:val="22"/>
          <w:szCs w:val="22"/>
        </w:rPr>
        <w:t xml:space="preserve">. </w:t>
      </w:r>
    </w:p>
    <w:p w:rsidR="00A309DA" w:rsidRPr="00235F69" w:rsidRDefault="00A309DA" w:rsidP="00A309DA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Touto smlouvou půjčitel půjčuje uvedený předmět výpůjčky vypůjčiteli, aby jej užíval bezplatně za podmínek, které jsou ve smlouvě dále uvedeny, a vypůjčitel se zavazuje předmět výpůjčky vrátit půjčiteli, jakmile jej nebude potřebovat, nejpozději však do konce sjednané doby.  </w:t>
      </w:r>
    </w:p>
    <w:p w:rsidR="00A309DA" w:rsidRPr="00235F69" w:rsidRDefault="00A309DA" w:rsidP="00A309DA">
      <w:pPr>
        <w:spacing w:before="60" w:after="60"/>
        <w:ind w:left="360"/>
        <w:jc w:val="both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II.</w:t>
      </w: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Doba zapůjčení</w:t>
      </w:r>
    </w:p>
    <w:p w:rsidR="00A309DA" w:rsidRPr="00235F69" w:rsidRDefault="00A309DA" w:rsidP="00A309DA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K předání a převzetí předmětu výpůjčky dojde nejpozději do 30 dnů od podpisu této smlouvy </w:t>
      </w:r>
      <w:r w:rsidR="00B426E6" w:rsidRPr="00235F69">
        <w:rPr>
          <w:rFonts w:ascii="Calibri" w:hAnsi="Calibri" w:cs="Tahoma"/>
          <w:sz w:val="22"/>
          <w:szCs w:val="22"/>
        </w:rPr>
        <w:t>v sídle vypůjčitele uvedeném v záhlaví této smlouvy</w:t>
      </w:r>
      <w:r w:rsidRPr="00235F69">
        <w:rPr>
          <w:rFonts w:ascii="Calibri" w:hAnsi="Calibri" w:cs="Tahoma"/>
          <w:sz w:val="22"/>
          <w:szCs w:val="22"/>
        </w:rPr>
        <w:t xml:space="preserve">.   </w:t>
      </w:r>
    </w:p>
    <w:p w:rsidR="00A309DA" w:rsidRPr="00235F69" w:rsidRDefault="00A309DA" w:rsidP="00A309DA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K vrácení předmětu výpůjčky dojde ve stejném místě, jako v předchozím odstavci. Vypůjčitel je povinen alespoň 2 pracovní dny předem zaslat půjčiteli zprávu o tom, že předmět výpůjčky vrátí </w:t>
      </w:r>
      <w:r w:rsidRPr="00235F69">
        <w:rPr>
          <w:rFonts w:ascii="Calibri" w:hAnsi="Calibri" w:cs="Tahoma"/>
          <w:sz w:val="22"/>
          <w:szCs w:val="22"/>
        </w:rPr>
        <w:br/>
        <w:t>a v jaké denní době. Předmět výpůjčky musí být půjčiteli vrácen ve stavu, v jakém byl vypůjčitelem převzat, s přihlédnutím k obvyklému opotřebení.</w:t>
      </w:r>
    </w:p>
    <w:p w:rsidR="00A309DA" w:rsidRPr="00235F69" w:rsidRDefault="00A309DA" w:rsidP="00A309DA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lastRenderedPageBreak/>
        <w:t xml:space="preserve">Doba zapůjčení se sjednává na dobu </w:t>
      </w:r>
      <w:r w:rsidR="00B426E6" w:rsidRPr="00235F69">
        <w:rPr>
          <w:rFonts w:ascii="Calibri" w:hAnsi="Calibri" w:cs="Tahoma"/>
          <w:sz w:val="22"/>
          <w:szCs w:val="22"/>
        </w:rPr>
        <w:t>5 (pěti) let</w:t>
      </w:r>
      <w:r w:rsidRPr="00235F69">
        <w:rPr>
          <w:rFonts w:ascii="Calibri" w:hAnsi="Calibri" w:cs="Tahoma"/>
          <w:sz w:val="22"/>
          <w:szCs w:val="22"/>
        </w:rPr>
        <w:t xml:space="preserve"> počínaje dnem instalace.</w:t>
      </w:r>
    </w:p>
    <w:p w:rsidR="00A309DA" w:rsidRPr="00235F69" w:rsidRDefault="00A309DA" w:rsidP="00A309DA">
      <w:pPr>
        <w:spacing w:before="60" w:after="60"/>
        <w:ind w:left="360"/>
        <w:jc w:val="both"/>
        <w:rPr>
          <w:rFonts w:ascii="Calibri" w:hAnsi="Calibri" w:cs="Tahoma"/>
          <w:b/>
          <w:sz w:val="22"/>
          <w:szCs w:val="22"/>
        </w:rPr>
      </w:pP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 xml:space="preserve">III. </w:t>
      </w: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Práva a povinnosti půjčitele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Půjčitel je povinen předat vypůjčiteli předmět výpůjčky ve stavu způsobilém k jeho řádnému užívání.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Před předáním předmětu výpůjčky je půjčitel povinen seznámit vypůjčitele s obsluhou předmětu výpůjčky a požadavky na jeho pravidelnou běžnou údržbu. 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Jestliže půjčitel zjistí, že vypůjčitel neužívá předmět výpůjčky řádně nebo jestliže ho užívá v rozporu s účelem, ke kterému slouží, je oprávněn požadovat vrácení předmětu výpůjčky před skončením stanovené doby zapůjčení. Vypůjčitel je v tomto případě povinen vrátit předmět výpůjčky nejpozději do dvou pracovních dní poté, kdy byl půjčitelem k vrácení vyzván. V dané souvislosti platí článek II., odstavec 2.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Půjčitel se zavazuje, že po dobu zapůjčení zajistí bezplatný servis předmětu výpůjčky do 48 hodin od telefonického nahlášení potřeby opravy na tel. č. </w:t>
      </w:r>
      <w:r w:rsidR="00D61716">
        <w:rPr>
          <w:rFonts w:ascii="Calibri" w:hAnsi="Calibri" w:cs="Tahoma"/>
          <w:sz w:val="22"/>
          <w:szCs w:val="22"/>
        </w:rPr>
        <w:t>xxxxxxxxxxx</w:t>
      </w:r>
      <w:bookmarkStart w:id="0" w:name="_GoBack"/>
      <w:bookmarkEnd w:id="0"/>
      <w:r w:rsidRPr="00235F69">
        <w:rPr>
          <w:rFonts w:ascii="Calibri" w:hAnsi="Calibri" w:cs="Tahoma"/>
          <w:sz w:val="22"/>
          <w:szCs w:val="22"/>
        </w:rPr>
        <w:t>.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Ustanovení odstavce 4 tohoto článku neplatí pro případ, kdy závadu způsobí vypůjčitel porušením svých povinností stanovených touto smlouvou. V tomto případě jdou veškeré náklady na opravu předmětu výpůjčky na účet vypůjčitele.</w:t>
      </w:r>
    </w:p>
    <w:p w:rsidR="00A309DA" w:rsidRPr="00235F69" w:rsidRDefault="00A309DA" w:rsidP="00A309DA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Půjčitel se zavazuje pojistit předmět výpůjčky na svoje náklady.</w:t>
      </w:r>
    </w:p>
    <w:p w:rsidR="00A309DA" w:rsidRPr="00235F69" w:rsidRDefault="00A309DA" w:rsidP="00A309DA">
      <w:pPr>
        <w:spacing w:before="60" w:after="60"/>
        <w:jc w:val="both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IV.</w:t>
      </w: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Práva a povinnosti vypůjčitele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Po dobu, po kterou bude vypůjčitel na základě této smlouvy předmět výpůjčky užívat, je povinen předmět výpůjčky užívat řádně v souladu s účelem, ke kterému obvykle slouží a způsobem přiměřeným povaze a určení předmětu výpůjčky. Je povinen chránit předmět výpůjčky před ztrátou, zničením, poškozením nebo znehodnocením.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Vypůjčitel není oprávněn provádět na předmětu výpůjčky jakékoli změny.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Vypůjčitel je povinen oznámit půjčiteli bez zbytečného odkladu potřeby veškerých oprav předmětu výpůjčky.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Během sjednané doby výpůjčky není vypůjčitel oprávněn přenechat předmět výpůjčky k užívání třetí osobě. Porušení tohoto zákazu zakládá právo půjčitele žádat vrácení předmětu výpůjčky před skončením stanovené doby zapůjčení. V dané souvislosti platí článek II., odstavec 2.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Vypůjčitel se touto smlouvou zavazuje nezajišťovat servis a opravy prostřednictvím jiného subjektu, než prostřednictvím půjčitele. Při porušení tohoto ustanovení je povinen náklady na servis či opravy hradit ze svého a odpovídá za případnou škodu, která by tímto na předmětu výpůjčky vznikla.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Vypůjčitel je povinen předmět výpůjčky vrátit, jakmile předmět výpůjčky nepotřebuje, nejpozději však do konce stanovené doby zapůjčení. 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:rsidR="00A309DA" w:rsidRPr="00235F69" w:rsidRDefault="00A309DA" w:rsidP="00A309DA">
      <w:pPr>
        <w:pStyle w:val="Zkladntext"/>
        <w:numPr>
          <w:ilvl w:val="0"/>
          <w:numId w:val="5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Vypůjčitel není oprávněn přemístit předmět výpůjčky bez předchozího písemného souhlasu půjčitele.</w:t>
      </w:r>
    </w:p>
    <w:p w:rsidR="00A309DA" w:rsidRPr="00235F69" w:rsidRDefault="00A309DA" w:rsidP="00A309DA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Podpisem smlouvy vypůjčitel současně prohlašuje, že se seznámil s technickým stavem předmětu výpůjčky a že byl seznámen s požadavky na jeho obsluhu a údržbu.</w:t>
      </w:r>
    </w:p>
    <w:p w:rsidR="00B426E6" w:rsidRPr="00235F69" w:rsidRDefault="00B426E6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:rsidR="00B426E6" w:rsidRPr="00235F69" w:rsidRDefault="00B426E6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lastRenderedPageBreak/>
        <w:t>V.</w:t>
      </w:r>
    </w:p>
    <w:p w:rsidR="00A309DA" w:rsidRPr="00235F69" w:rsidRDefault="00A309DA" w:rsidP="00A309DA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235F69">
        <w:rPr>
          <w:rFonts w:ascii="Calibri" w:hAnsi="Calibri" w:cs="Tahoma"/>
          <w:b/>
          <w:sz w:val="22"/>
          <w:szCs w:val="22"/>
        </w:rPr>
        <w:t>Závěrečná ustanovení</w:t>
      </w:r>
      <w:r w:rsidRPr="00235F69">
        <w:rPr>
          <w:rFonts w:ascii="Calibri" w:hAnsi="Calibri"/>
          <w:sz w:val="22"/>
          <w:szCs w:val="22"/>
        </w:rPr>
        <w:t xml:space="preserve"> 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Tato smlouva může být ukončena před uplynutím sjednané doby písemnou dohodou smluvních stran nebo písemnou výpovědí kterékoli smluvní strany i bez udání důvodu. Výpovědní lhůta činí jeden měsíc a počíná běžet prvního dne měsíce následujícího po doručení výpovědi druhé smluvní straně.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Případné změny a doplňky této smlouvy mohou být provedeny pouze písemnými chronologicky číslovanými dodatky vzájemně odsouhlasenými oběma smluvními stranami. Veškeré dodatky a přílohy se stávají nedílnou součástí této smlouvy.</w:t>
      </w:r>
    </w:p>
    <w:p w:rsidR="00A309DA" w:rsidRPr="005D7469" w:rsidRDefault="00A309DA" w:rsidP="005D7469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5D7469">
        <w:rPr>
          <w:rFonts w:ascii="Calibri" w:hAnsi="Calibri" w:cs="Tahoma"/>
          <w:sz w:val="22"/>
          <w:szCs w:val="22"/>
        </w:rPr>
        <w:t xml:space="preserve"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 </w:t>
      </w:r>
      <w:r w:rsidR="005D7469" w:rsidRPr="005D7469">
        <w:rPr>
          <w:rFonts w:ascii="Calibri" w:hAnsi="Calibri" w:cs="Tahoma"/>
          <w:sz w:val="22"/>
          <w:szCs w:val="22"/>
        </w:rPr>
        <w:t>Půjčitel bere na vědomí, že vypůjčitel je povinným subjektem s povinností uveřejnit</w:t>
      </w:r>
      <w:r w:rsidR="005D7469">
        <w:rPr>
          <w:rFonts w:ascii="Calibri" w:hAnsi="Calibri" w:cs="Tahoma"/>
          <w:sz w:val="22"/>
          <w:szCs w:val="22"/>
        </w:rPr>
        <w:t xml:space="preserve"> elektronický obraz</w:t>
      </w:r>
      <w:r w:rsidR="005D7469" w:rsidRPr="005D7469">
        <w:rPr>
          <w:rFonts w:ascii="Calibri" w:hAnsi="Calibri" w:cs="Tahoma"/>
          <w:sz w:val="22"/>
          <w:szCs w:val="22"/>
        </w:rPr>
        <w:t xml:space="preserve"> </w:t>
      </w:r>
      <w:r w:rsidR="005D7469">
        <w:rPr>
          <w:rFonts w:ascii="Calibri" w:hAnsi="Calibri" w:cs="Tahoma"/>
          <w:sz w:val="22"/>
          <w:szCs w:val="22"/>
        </w:rPr>
        <w:t xml:space="preserve">textového obsahu </w:t>
      </w:r>
      <w:r w:rsidR="005D7469" w:rsidRPr="005D7469">
        <w:rPr>
          <w:rFonts w:ascii="Calibri" w:hAnsi="Calibri" w:cs="Tahoma"/>
          <w:sz w:val="22"/>
          <w:szCs w:val="22"/>
        </w:rPr>
        <w:t>smlouv</w:t>
      </w:r>
      <w:r w:rsidR="005D7469">
        <w:rPr>
          <w:rFonts w:ascii="Calibri" w:hAnsi="Calibri" w:cs="Tahoma"/>
          <w:sz w:val="22"/>
          <w:szCs w:val="22"/>
        </w:rPr>
        <w:t>y</w:t>
      </w:r>
      <w:r w:rsidR="005D7469" w:rsidRPr="005D7469">
        <w:rPr>
          <w:rFonts w:ascii="Calibri" w:hAnsi="Calibri" w:cs="Tahoma"/>
          <w:sz w:val="22"/>
          <w:szCs w:val="22"/>
        </w:rPr>
        <w:t xml:space="preserve"> podle podmínek stanovených zákonem č. 340/2015 Sb. o zvláštních podmínkách účinnosti některých smluv, uveřejňování těchto smluv a o registru smluv (zákon o registru smluv)</w:t>
      </w:r>
      <w:r w:rsidR="005D7469">
        <w:rPr>
          <w:rFonts w:ascii="Calibri" w:hAnsi="Calibri" w:cs="Tahoma"/>
          <w:sz w:val="22"/>
          <w:szCs w:val="22"/>
        </w:rPr>
        <w:t xml:space="preserve"> </w:t>
      </w:r>
      <w:r w:rsidR="005D7469" w:rsidRPr="005D7469">
        <w:rPr>
          <w:rFonts w:ascii="Calibri" w:hAnsi="Calibri" w:cs="Tahoma"/>
          <w:sz w:val="22"/>
          <w:szCs w:val="22"/>
        </w:rPr>
        <w:t>ve znění zákona č. 298/2016 Sb</w:t>
      </w:r>
      <w:r w:rsidR="007E2E1E">
        <w:rPr>
          <w:rFonts w:ascii="Calibri" w:hAnsi="Calibri" w:cs="Tahoma"/>
          <w:sz w:val="22"/>
          <w:szCs w:val="22"/>
        </w:rPr>
        <w:t>. (</w:t>
      </w:r>
      <w:proofErr w:type="spellStart"/>
      <w:r w:rsidR="007E2E1E">
        <w:rPr>
          <w:rFonts w:ascii="Calibri" w:hAnsi="Calibri" w:cs="Tahoma"/>
          <w:sz w:val="22"/>
          <w:szCs w:val="22"/>
        </w:rPr>
        <w:t>ZoRS</w:t>
      </w:r>
      <w:proofErr w:type="spellEnd"/>
      <w:r w:rsidR="007E2E1E">
        <w:rPr>
          <w:rFonts w:ascii="Calibri" w:hAnsi="Calibri" w:cs="Tahoma"/>
          <w:sz w:val="22"/>
          <w:szCs w:val="22"/>
        </w:rPr>
        <w:t>) v registru smluv (RS)</w:t>
      </w:r>
      <w:r w:rsidR="005D7469" w:rsidRPr="005D7469">
        <w:rPr>
          <w:rFonts w:ascii="Calibri" w:hAnsi="Calibri" w:cs="Tahoma"/>
          <w:sz w:val="22"/>
          <w:szCs w:val="22"/>
        </w:rPr>
        <w:t>.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 xml:space="preserve">Osoby uzavírající tuto smlouvu za půjčitele a vypůjčitele výslovně podpisem této smlouvy vědomy si právních důsledků případného nepravdivého prohlášení prohlašují, že jsou oprávněny tuto smlouvu tak, jak je sepsána a způsobem, jak tak učinily, tuto takto uzavřít. 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Tam, kde smlouva nestanoví jinak, použije se pro posuzování práv a povinností smluvních stran občanský zákoník v platném znění.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="Calibri" w:hAnsi="Calibri" w:cs="Tahoma"/>
          <w:sz w:val="22"/>
          <w:szCs w:val="22"/>
        </w:rPr>
        <w:t>Tato smlouva se sepisuje ve dvou vyhotoveních, z nichž všechny mají platnost originálu, každá ze stran této smlouvy obdrží po jednom.</w:t>
      </w:r>
    </w:p>
    <w:p w:rsidR="00A309DA" w:rsidRPr="00235F69" w:rsidRDefault="00A309DA" w:rsidP="00A309DA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235F69">
        <w:rPr>
          <w:rFonts w:asciiTheme="minorHAnsi" w:hAnsiTheme="minorHAnsi" w:cs="Tahoma"/>
          <w:sz w:val="22"/>
          <w:szCs w:val="22"/>
        </w:rPr>
        <w:t xml:space="preserve">Tato smlouva je </w:t>
      </w:r>
      <w:r w:rsidR="007E2E1E">
        <w:rPr>
          <w:rFonts w:asciiTheme="minorHAnsi" w:hAnsiTheme="minorHAnsi" w:cs="Tahoma"/>
          <w:sz w:val="22"/>
          <w:szCs w:val="22"/>
        </w:rPr>
        <w:t xml:space="preserve">platně </w:t>
      </w:r>
      <w:r w:rsidRPr="00235F69">
        <w:rPr>
          <w:rFonts w:asciiTheme="minorHAnsi" w:hAnsiTheme="minorHAnsi" w:cs="Tahoma"/>
          <w:sz w:val="22"/>
          <w:szCs w:val="22"/>
        </w:rPr>
        <w:t>uzavřena okamžikem připojení podpisu posledního z účastníků</w:t>
      </w:r>
      <w:r w:rsidRPr="00235F69">
        <w:rPr>
          <w:rFonts w:ascii="Calibri" w:hAnsi="Calibri" w:cs="Tahoma"/>
          <w:sz w:val="22"/>
          <w:szCs w:val="22"/>
        </w:rPr>
        <w:t>.</w:t>
      </w:r>
      <w:r w:rsidR="007E2E1E">
        <w:rPr>
          <w:rFonts w:ascii="Calibri" w:hAnsi="Calibri" w:cs="Tahoma"/>
          <w:sz w:val="22"/>
          <w:szCs w:val="22"/>
        </w:rPr>
        <w:t xml:space="preserve"> Účinnosti nabývá, dle ustanovení § 6 odst. 1 </w:t>
      </w:r>
      <w:proofErr w:type="spellStart"/>
      <w:r w:rsidR="007E2E1E">
        <w:rPr>
          <w:rFonts w:ascii="Calibri" w:hAnsi="Calibri" w:cs="Tahoma"/>
          <w:sz w:val="22"/>
          <w:szCs w:val="22"/>
        </w:rPr>
        <w:t>ZoRS</w:t>
      </w:r>
      <w:proofErr w:type="spellEnd"/>
      <w:r w:rsidR="00717B13">
        <w:rPr>
          <w:rFonts w:ascii="Calibri" w:hAnsi="Calibri" w:cs="Tahoma"/>
          <w:sz w:val="22"/>
          <w:szCs w:val="22"/>
        </w:rPr>
        <w:t>,</w:t>
      </w:r>
      <w:r w:rsidR="007E2E1E">
        <w:rPr>
          <w:rFonts w:ascii="Calibri" w:hAnsi="Calibri" w:cs="Tahoma"/>
          <w:sz w:val="22"/>
          <w:szCs w:val="22"/>
        </w:rPr>
        <w:t xml:space="preserve"> dnem jejího uveřejnění v RS.</w:t>
      </w:r>
      <w:r w:rsidRPr="00235F69">
        <w:rPr>
          <w:rFonts w:ascii="Calibri" w:hAnsi="Calibri" w:cs="Tahoma"/>
          <w:sz w:val="22"/>
          <w:szCs w:val="22"/>
        </w:rPr>
        <w:t xml:space="preserve"> </w:t>
      </w:r>
    </w:p>
    <w:p w:rsidR="00A309DA" w:rsidRPr="00235F69" w:rsidRDefault="00A309DA" w:rsidP="00A309DA">
      <w:pPr>
        <w:jc w:val="both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jc w:val="both"/>
        <w:rPr>
          <w:rFonts w:ascii="Calibri" w:hAnsi="Calibri" w:cs="Tahoma"/>
          <w:sz w:val="22"/>
          <w:szCs w:val="22"/>
        </w:rPr>
      </w:pPr>
    </w:p>
    <w:p w:rsidR="00A309DA" w:rsidRPr="00235F69" w:rsidRDefault="00A309DA" w:rsidP="00A309DA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977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4889"/>
      </w:tblGrid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V Brně dne ……………………</w:t>
            </w:r>
          </w:p>
          <w:p w:rsidR="00A309DA" w:rsidRPr="00235F69" w:rsidRDefault="00A309DA" w:rsidP="005D463D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B426E6" w:rsidP="005D463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 xml:space="preserve">V Litoměřicích </w:t>
            </w:r>
            <w:r w:rsidR="00A309DA"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 xml:space="preserve">dne </w:t>
            </w:r>
            <w:r w:rsidR="005A6F13">
              <w:rPr>
                <w:rFonts w:ascii="Calibri" w:hAnsi="Calibri" w:cs="Tahoma"/>
                <w:sz w:val="22"/>
                <w:szCs w:val="22"/>
                <w:lang w:eastAsia="en-US"/>
              </w:rPr>
              <w:t>10. 08. 2017</w:t>
            </w:r>
          </w:p>
          <w:p w:rsidR="00A309DA" w:rsidRPr="00235F69" w:rsidRDefault="00A309DA" w:rsidP="005D463D">
            <w:pPr>
              <w:spacing w:line="276" w:lineRule="auto"/>
              <w:rPr>
                <w:rFonts w:ascii="Calibri" w:hAnsi="Calibri" w:cs="Tahoma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Za půjčitele:</w:t>
            </w: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Za vypůjčitele:</w:t>
            </w: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889" w:type="dxa"/>
          </w:tcPr>
          <w:p w:rsidR="00A309DA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  <w:p w:rsidR="005A6F13" w:rsidRPr="00235F69" w:rsidRDefault="005A6F13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spacing w:line="276" w:lineRule="auto"/>
              <w:jc w:val="center"/>
              <w:rPr>
                <w:rFonts w:ascii="Calibri" w:hAnsi="Calibri" w:cs="Tahoma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. . . . . . . . . . . . . . . . . . . . . . . . . . . . .</w:t>
            </w: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. . . . . . . . . . . . . . . . . . . . . . . . . . . . .</w:t>
            </w: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MUDr. Viktor Růžička</w:t>
            </w:r>
          </w:p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předseda představenstva</w:t>
            </w:r>
          </w:p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B426E6" w:rsidP="005D463D">
            <w:pPr>
              <w:ind w:firstLine="360"/>
              <w:jc w:val="center"/>
              <w:rPr>
                <w:rFonts w:ascii="Calibri" w:hAnsi="Calibri" w:cs="Tahoma"/>
              </w:rPr>
            </w:pPr>
            <w:r w:rsidRPr="00235F69">
              <w:rPr>
                <w:rFonts w:ascii="Calibri" w:hAnsi="Calibri" w:cs="Tahoma"/>
                <w:sz w:val="22"/>
                <w:szCs w:val="22"/>
              </w:rPr>
              <w:t>Ing. Radek Lončák</w:t>
            </w:r>
            <w:r w:rsidR="00F83C42">
              <w:rPr>
                <w:rFonts w:ascii="Calibri" w:hAnsi="Calibri" w:cs="Tahoma"/>
                <w:sz w:val="22"/>
                <w:szCs w:val="22"/>
              </w:rPr>
              <w:t>, MBA</w:t>
            </w:r>
          </w:p>
          <w:p w:rsidR="00A309DA" w:rsidRPr="00235F69" w:rsidRDefault="00B426E6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</w:rPr>
              <w:t>předseda Správní rady a výkonný ředitel</w:t>
            </w: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</w:tr>
      <w:tr w:rsidR="00A309DA" w:rsidRPr="00235F69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  <w:lang w:eastAsia="en-US"/>
              </w:rPr>
              <w:t>. . . . . . . . . . . . . . . . . . . . . . . . . . . . .</w:t>
            </w:r>
          </w:p>
        </w:tc>
      </w:tr>
      <w:tr w:rsidR="00A309DA" w:rsidTr="005D463D">
        <w:tc>
          <w:tcPr>
            <w:tcW w:w="4889" w:type="dxa"/>
          </w:tcPr>
          <w:p w:rsidR="00A309DA" w:rsidRPr="00235F69" w:rsidRDefault="00A309DA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B426E6" w:rsidRPr="00235F69" w:rsidRDefault="00B426E6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</w:rPr>
            </w:pPr>
            <w:r w:rsidRPr="00235F69">
              <w:rPr>
                <w:rFonts w:ascii="Calibri" w:hAnsi="Calibri" w:cs="Tahoma"/>
                <w:sz w:val="22"/>
                <w:szCs w:val="22"/>
              </w:rPr>
              <w:t xml:space="preserve">MUDr. Jaroslav Pršala </w:t>
            </w:r>
          </w:p>
          <w:p w:rsidR="00A309DA" w:rsidRDefault="00B426E6" w:rsidP="005D463D">
            <w:pPr>
              <w:pStyle w:val="Zkladntext"/>
              <w:spacing w:line="276" w:lineRule="auto"/>
              <w:jc w:val="center"/>
              <w:rPr>
                <w:rFonts w:ascii="Calibri" w:hAnsi="Calibri" w:cs="Tahoma"/>
                <w:szCs w:val="22"/>
                <w:lang w:eastAsia="en-US"/>
              </w:rPr>
            </w:pPr>
            <w:r w:rsidRPr="00235F69">
              <w:rPr>
                <w:rFonts w:ascii="Calibri" w:hAnsi="Calibri" w:cs="Tahoma"/>
                <w:sz w:val="22"/>
                <w:szCs w:val="22"/>
              </w:rPr>
              <w:t>člen Správní rady a ředitel pro zdravotní péči</w:t>
            </w:r>
            <w:r>
              <w:rPr>
                <w:rFonts w:ascii="Calibri" w:hAnsi="Calibri" w:cs="Tahoma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85DFA" w:rsidRDefault="00885DFA" w:rsidP="005A6F13"/>
    <w:sectPr w:rsidR="00885DFA" w:rsidSect="005A6F1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E6F495C"/>
    <w:multiLevelType w:val="singleLevel"/>
    <w:tmpl w:val="BDA8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40734490"/>
    <w:multiLevelType w:val="singleLevel"/>
    <w:tmpl w:val="3234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80205F4"/>
    <w:multiLevelType w:val="hybridMultilevel"/>
    <w:tmpl w:val="615EE6D0"/>
    <w:lvl w:ilvl="0" w:tplc="C630D5B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E9605EA"/>
    <w:multiLevelType w:val="singleLevel"/>
    <w:tmpl w:val="95FC4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A"/>
    <w:rsid w:val="00235F69"/>
    <w:rsid w:val="002846BD"/>
    <w:rsid w:val="00421559"/>
    <w:rsid w:val="00431C47"/>
    <w:rsid w:val="005A6F13"/>
    <w:rsid w:val="005D7469"/>
    <w:rsid w:val="00717B13"/>
    <w:rsid w:val="007A1BBE"/>
    <w:rsid w:val="007E2E1E"/>
    <w:rsid w:val="00885DFA"/>
    <w:rsid w:val="00900484"/>
    <w:rsid w:val="009C5F30"/>
    <w:rsid w:val="00A309DA"/>
    <w:rsid w:val="00A952E6"/>
    <w:rsid w:val="00B426E6"/>
    <w:rsid w:val="00B44007"/>
    <w:rsid w:val="00D61716"/>
    <w:rsid w:val="00EF27DB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309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30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309DA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A309D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A309D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09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09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309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30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309DA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A309D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A309D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09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09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nemocnice v Litoměřicích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Turková Marie</dc:creator>
  <cp:lastModifiedBy>JUDr. Petr</cp:lastModifiedBy>
  <cp:revision>3</cp:revision>
  <cp:lastPrinted>2017-08-14T07:35:00Z</cp:lastPrinted>
  <dcterms:created xsi:type="dcterms:W3CDTF">2017-09-13T08:05:00Z</dcterms:created>
  <dcterms:modified xsi:type="dcterms:W3CDTF">2017-09-13T08:09:00Z</dcterms:modified>
</cp:coreProperties>
</file>