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560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945B4E" w:rsidRPr="000C5D6C" w:rsidTr="00945B4E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0C5D6C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49FD3234" wp14:editId="117BD121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B2D4E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9D1AC7">
              <w:rPr>
                <w:rFonts w:ascii="Biotif-Book" w:hAnsi="Biotif-Book"/>
                <w:sz w:val="32"/>
                <w:szCs w:val="32"/>
                <w:u w:color="000000"/>
              </w:rPr>
              <w:t>1</w:t>
            </w:r>
            <w:r w:rsidR="009B2D4E">
              <w:rPr>
                <w:rFonts w:ascii="Biotif-Book" w:hAnsi="Biotif-Book"/>
                <w:sz w:val="32"/>
                <w:szCs w:val="32"/>
                <w:u w:color="000000"/>
              </w:rPr>
              <w:t>6</w:t>
            </w:r>
            <w:bookmarkStart w:id="0" w:name="_GoBack"/>
            <w:bookmarkEnd w:id="0"/>
            <w:r w:rsidR="001E6676">
              <w:rPr>
                <w:rFonts w:ascii="Biotif-Book" w:hAnsi="Biotif-Book"/>
                <w:sz w:val="32"/>
                <w:szCs w:val="32"/>
                <w:u w:color="000000"/>
              </w:rPr>
              <w:t>4/2025</w:t>
            </w:r>
          </w:p>
        </w:tc>
      </w:tr>
      <w:tr w:rsidR="001E6676" w:rsidTr="00945B4E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Default="001E6676" w:rsidP="001E6676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Default="001E6676" w:rsidP="001E66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Default="001E6676" w:rsidP="001E6676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Pr="001E6676" w:rsidRDefault="001E6676" w:rsidP="001E6676">
            <w:pPr>
              <w:rPr>
                <w:rFonts w:ascii="Biotif Book" w:hAnsi="Biotif Book"/>
              </w:rPr>
            </w:pPr>
            <w:r w:rsidRPr="001E6676">
              <w:rPr>
                <w:rFonts w:ascii="Biotif Book" w:hAnsi="Biotif Book"/>
              </w:rPr>
              <w:t xml:space="preserve">TISKÁRNY B.N.B., spol. s r.o. </w:t>
            </w:r>
          </w:p>
        </w:tc>
      </w:tr>
      <w:tr w:rsidR="001E6676" w:rsidTr="00945B4E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Default="001E6676" w:rsidP="001E66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Default="001E6676" w:rsidP="001E66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1E6676" w:rsidRDefault="001E6676" w:rsidP="001E66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Default="001E6676" w:rsidP="001E66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Pr="001E6676" w:rsidRDefault="001E6676" w:rsidP="001E6676">
            <w:pPr>
              <w:rPr>
                <w:rFonts w:ascii="Biotif Book" w:hAnsi="Biotif Book"/>
              </w:rPr>
            </w:pPr>
            <w:proofErr w:type="spellStart"/>
            <w:r w:rsidRPr="001E6676">
              <w:rPr>
                <w:rFonts w:ascii="Biotif Book" w:hAnsi="Biotif Book"/>
              </w:rPr>
              <w:t>Náchodská</w:t>
            </w:r>
            <w:proofErr w:type="spellEnd"/>
            <w:r w:rsidRPr="001E6676">
              <w:rPr>
                <w:rFonts w:ascii="Biotif Book" w:hAnsi="Biotif Book"/>
              </w:rPr>
              <w:t xml:space="preserve"> 672</w:t>
            </w:r>
            <w:r w:rsidRPr="001E6676">
              <w:rPr>
                <w:rFonts w:ascii="Biotif Book" w:hAnsi="Biotif Book"/>
              </w:rPr>
              <w:br/>
              <w:t xml:space="preserve">549 32 </w:t>
            </w:r>
            <w:proofErr w:type="spellStart"/>
            <w:r w:rsidRPr="001E6676">
              <w:rPr>
                <w:rFonts w:ascii="Biotif Book" w:hAnsi="Biotif Book"/>
              </w:rPr>
              <w:t>Velké</w:t>
            </w:r>
            <w:proofErr w:type="spellEnd"/>
            <w:r w:rsidRPr="001E6676">
              <w:rPr>
                <w:rFonts w:ascii="Biotif Book" w:hAnsi="Biotif Book"/>
              </w:rPr>
              <w:t xml:space="preserve"> </w:t>
            </w:r>
            <w:proofErr w:type="spellStart"/>
            <w:r w:rsidRPr="001E6676">
              <w:rPr>
                <w:rFonts w:ascii="Biotif Book" w:hAnsi="Biotif Book"/>
              </w:rPr>
              <w:t>Poříčí</w:t>
            </w:r>
            <w:proofErr w:type="spellEnd"/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1E6676" w:rsidRDefault="001E6676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  <w:color w:val="auto"/>
              </w:rPr>
            </w:pPr>
            <w:r w:rsidRPr="001E6676">
              <w:rPr>
                <w:rFonts w:ascii="Biotif Book" w:hAnsi="Biotif Book" w:cs="Arial"/>
                <w:color w:val="auto"/>
                <w14:ligatures w14:val="standardContextual"/>
              </w:rPr>
              <w:t>733 517 731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676" w:rsidRPr="001E6676" w:rsidRDefault="001E6676" w:rsidP="001E6676">
            <w:pPr>
              <w:pStyle w:val="mcntmsonormal1"/>
              <w:rPr>
                <w:rFonts w:ascii="Biotif Book" w:hAnsi="Biotif Book"/>
                <w:sz w:val="20"/>
                <w:szCs w:val="20"/>
              </w:rPr>
            </w:pPr>
            <w:r w:rsidRPr="001E6676">
              <w:rPr>
                <w:rFonts w:ascii="Biotif Book" w:hAnsi="Biotif Book" w:cs="Arial"/>
                <w:sz w:val="20"/>
                <w:szCs w:val="20"/>
                <w14:ligatures w14:val="standardContextual"/>
              </w:rPr>
              <w:t>martina.buryskova@tiskarnybnb.cz</w:t>
            </w:r>
          </w:p>
          <w:p w:rsidR="00945B4E" w:rsidRPr="009D1AC7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Courier New" w:hAnsi="Courier New" w:cs="Courier New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9D1AC7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sz w:val="22"/>
                <w:szCs w:val="22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1E6676" w:rsidRDefault="001E6676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 w:rsidRPr="001E6676">
              <w:rPr>
                <w:rFonts w:ascii="Biotif Book" w:hAnsi="Biotif Book"/>
              </w:rPr>
              <w:t>45535175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945B4E" w:rsidTr="00945B4E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D1AC7" w:rsidP="001E6676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Biotif-Book" w:hAnsi="Biotif-Book" w:hint="eastAsia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Objednáváme u Vás </w:t>
            </w:r>
            <w:r w:rsidR="001E6676">
              <w:rPr>
                <w:rFonts w:ascii="Biotif-Book" w:hAnsi="Biotif-Book"/>
                <w:sz w:val="20"/>
                <w:szCs w:val="20"/>
              </w:rPr>
              <w:t>200 ks plakátů k</w:t>
            </w:r>
            <w:r w:rsidR="001E6676">
              <w:rPr>
                <w:rFonts w:ascii="Calibri" w:hAnsi="Calibri" w:cs="Calibri"/>
                <w:sz w:val="20"/>
                <w:szCs w:val="20"/>
              </w:rPr>
              <w:t> </w:t>
            </w:r>
            <w:r w:rsidR="001E6676">
              <w:rPr>
                <w:rFonts w:ascii="Biotif-Book" w:hAnsi="Biotif-Book"/>
                <w:sz w:val="20"/>
                <w:szCs w:val="20"/>
              </w:rPr>
              <w:t>výstavě V!TRÍNA, dle přiložené specifikace.</w:t>
            </w:r>
          </w:p>
          <w:p w:rsidR="009D1AC7" w:rsidRDefault="009D1AC7" w:rsidP="001E6676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hint="eastAsia"/>
              </w:rPr>
            </w:pPr>
          </w:p>
        </w:tc>
      </w:tr>
      <w:tr w:rsidR="00945B4E" w:rsidTr="00945B4E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D1AC7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1E6676" w:rsidP="001E6676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12. 12</w:t>
            </w:r>
            <w:r w:rsidR="009D1AC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945B4E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945B4E" w:rsidTr="00945B4E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1E6676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Mgr. Martina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Frydrychová</w:t>
            </w:r>
            <w:proofErr w:type="spellEnd"/>
          </w:p>
        </w:tc>
      </w:tr>
      <w:tr w:rsidR="00945B4E" w:rsidTr="00945B4E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945B4E" w:rsidTr="00945B4E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1E6676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frydrychova@</w:t>
            </w:r>
            <w:r w:rsidR="00945B4E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gvun.cz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</w:rPr>
              <w:t>dle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MgA. Alexander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Peroutka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>, Ph.D.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6831D3" w:rsidRDefault="006831D3">
      <w:pPr>
        <w:jc w:val="both"/>
      </w:pPr>
    </w:p>
    <w:sectPr w:rsidR="006831D3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1B" w:rsidRDefault="00306C1B">
      <w:r>
        <w:separator/>
      </w:r>
    </w:p>
  </w:endnote>
  <w:endnote w:type="continuationSeparator" w:id="0">
    <w:p w:rsidR="00306C1B" w:rsidRDefault="0030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1B" w:rsidRDefault="00306C1B">
      <w:r>
        <w:separator/>
      </w:r>
    </w:p>
  </w:footnote>
  <w:footnote w:type="continuationSeparator" w:id="0">
    <w:p w:rsidR="00306C1B" w:rsidRDefault="0030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D3" w:rsidRDefault="006831D3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A1DF6"/>
    <w:rsid w:val="000C5D6C"/>
    <w:rsid w:val="001E6676"/>
    <w:rsid w:val="00306C1B"/>
    <w:rsid w:val="006831D3"/>
    <w:rsid w:val="006F6375"/>
    <w:rsid w:val="00745559"/>
    <w:rsid w:val="00787893"/>
    <w:rsid w:val="00945B4E"/>
    <w:rsid w:val="009B2D4E"/>
    <w:rsid w:val="009D1AC7"/>
    <w:rsid w:val="00F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CE21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  <w:style w:type="paragraph" w:customStyle="1" w:styleId="mcntmsonormal1">
    <w:name w:val="mcntmsonormal1"/>
    <w:basedOn w:val="Normln"/>
    <w:rsid w:val="001E66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3</cp:revision>
  <cp:lastPrinted>2025-12-17T13:24:00Z</cp:lastPrinted>
  <dcterms:created xsi:type="dcterms:W3CDTF">2025-12-17T13:25:00Z</dcterms:created>
  <dcterms:modified xsi:type="dcterms:W3CDTF">2025-12-17T13:26:00Z</dcterms:modified>
</cp:coreProperties>
</file>