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62D756EA" w:rsidR="00726B26" w:rsidRPr="00726B26" w:rsidRDefault="00873D55" w:rsidP="00726B26">
      <w:pPr>
        <w:rPr>
          <w:b/>
        </w:rPr>
      </w:pPr>
      <w:r w:rsidRPr="00873D55">
        <w:rPr>
          <w:b/>
        </w:rPr>
        <w:t>PF TECH s.r.o.</w:t>
      </w:r>
      <w:r>
        <w:rPr>
          <w:b/>
        </w:rPr>
        <w:t xml:space="preserve"> </w:t>
      </w:r>
    </w:p>
    <w:p w14:paraId="16BD8A24" w14:textId="6DCB01FE" w:rsidR="00726B26" w:rsidRDefault="00726B26" w:rsidP="0064057C">
      <w:r>
        <w:t>IČ:</w:t>
      </w:r>
      <w:r w:rsidR="0064057C" w:rsidRPr="0064057C">
        <w:t xml:space="preserve"> </w:t>
      </w:r>
      <w:r w:rsidR="0064057C">
        <w:t>29210305</w:t>
      </w:r>
      <w:r w:rsidR="00873D55">
        <w:t xml:space="preserve"> </w:t>
      </w:r>
    </w:p>
    <w:p w14:paraId="16BD8A25" w14:textId="567B1C7E" w:rsidR="00726B26" w:rsidRPr="00512AB9" w:rsidRDefault="00726B26" w:rsidP="00873D55">
      <w:r>
        <w:t>DIČ:</w:t>
      </w:r>
      <w:r w:rsidR="00873D55">
        <w:t xml:space="preserve"> </w:t>
      </w:r>
      <w:r w:rsidR="0064057C">
        <w:t>CZ</w:t>
      </w:r>
      <w:r w:rsidR="00873D55">
        <w:t>29210305</w:t>
      </w:r>
      <w:r>
        <w:t xml:space="preserve"> </w:t>
      </w:r>
    </w:p>
    <w:p w14:paraId="16BD8A26" w14:textId="1E3DA7F8" w:rsidR="00726B26" w:rsidRPr="00512AB9" w:rsidRDefault="00726B26" w:rsidP="00726B26">
      <w:r>
        <w:t>se sídlem</w:t>
      </w:r>
      <w:r w:rsidRPr="00512AB9">
        <w:t xml:space="preserve">:  </w:t>
      </w:r>
      <w:r w:rsidR="0064057C" w:rsidRPr="00873D55">
        <w:t>Křenová 524/69, Trnitá, 602 00 Brno</w:t>
      </w:r>
      <w:r w:rsidR="0064057C">
        <w:t xml:space="preserve"> </w:t>
      </w:r>
    </w:p>
    <w:p w14:paraId="16BD8A27" w14:textId="28EB8539" w:rsidR="00726B26" w:rsidRPr="00512AB9" w:rsidRDefault="00726B26" w:rsidP="00726B26">
      <w:r>
        <w:t>zastoupena</w:t>
      </w:r>
      <w:r w:rsidRPr="00512AB9">
        <w:t xml:space="preserve">: </w:t>
      </w:r>
      <w:r w:rsidR="0064057C" w:rsidRPr="00A9591C">
        <w:t xml:space="preserve">Ing. Pavlem </w:t>
      </w:r>
      <w:proofErr w:type="spellStart"/>
      <w:r w:rsidR="0064057C" w:rsidRPr="00A9591C">
        <w:t>Forchem</w:t>
      </w:r>
      <w:proofErr w:type="spellEnd"/>
      <w:r w:rsidR="0064057C" w:rsidRPr="00A9591C">
        <w:t>, jednatelem</w:t>
      </w:r>
    </w:p>
    <w:p w14:paraId="16BD8A28" w14:textId="198BE597" w:rsidR="00726B26" w:rsidRPr="00512AB9" w:rsidRDefault="00726B26" w:rsidP="00726B26">
      <w:r w:rsidRPr="00512AB9">
        <w:t xml:space="preserve">bankovní spojení: </w:t>
      </w:r>
      <w:proofErr w:type="spellStart"/>
      <w:r w:rsidR="00A9591C">
        <w:rPr>
          <w:color w:val="0A0A0A"/>
          <w:shd w:val="clear" w:color="auto" w:fill="FFFFFF"/>
        </w:rPr>
        <w:t>Raiffeisenbank</w:t>
      </w:r>
      <w:proofErr w:type="spellEnd"/>
      <w:r w:rsidR="00A9591C">
        <w:rPr>
          <w:color w:val="0A0A0A"/>
          <w:shd w:val="clear" w:color="auto" w:fill="FFFFFF"/>
        </w:rPr>
        <w:t xml:space="preserve"> a.s.</w:t>
      </w:r>
    </w:p>
    <w:p w14:paraId="16BD8A29" w14:textId="6F6C92FB" w:rsidR="00726B26" w:rsidRPr="00512AB9" w:rsidRDefault="00726B26" w:rsidP="00726B26">
      <w:r w:rsidRPr="00512AB9">
        <w:t xml:space="preserve">číslo účtu: </w:t>
      </w:r>
      <w:r w:rsidR="00A9591C" w:rsidRPr="00A9591C">
        <w:t>5504607001/5500</w:t>
      </w:r>
    </w:p>
    <w:p w14:paraId="16BD8A2A" w14:textId="531AA718" w:rsidR="00726B26" w:rsidRPr="00512AB9" w:rsidRDefault="00726B26" w:rsidP="00726B26">
      <w:r w:rsidRPr="00AC5289">
        <w:t>zapsána</w:t>
      </w:r>
      <w:r w:rsidRPr="00A9591C">
        <w:t xml:space="preserve"> v obchodním rejstříku vedeném </w:t>
      </w:r>
      <w:r w:rsidR="00AC5289" w:rsidRPr="00B2633D">
        <w:t>Krajským</w:t>
      </w:r>
      <w:r w:rsidRPr="00AC5289">
        <w:t xml:space="preserve"> soudem v</w:t>
      </w:r>
      <w:r w:rsidR="00AC5289" w:rsidRPr="00A9591C">
        <w:t> </w:t>
      </w:r>
      <w:r w:rsidR="00AC5289" w:rsidRPr="00B2633D">
        <w:t>Brně,</w:t>
      </w:r>
      <w:r w:rsidRPr="00AC5289">
        <w:t xml:space="preserve"> oddíl </w:t>
      </w:r>
      <w:r w:rsidR="00AC5289" w:rsidRPr="00B2633D">
        <w:t>C</w:t>
      </w:r>
      <w:r w:rsidRPr="00AC5289">
        <w:t xml:space="preserve">, vložka </w:t>
      </w:r>
      <w:r w:rsidR="00AC5289" w:rsidRPr="00B2633D">
        <w:t>65941</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3EE47A33"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ředitel</w:t>
      </w:r>
      <w:r w:rsidR="002245D4">
        <w:t>em</w:t>
      </w:r>
      <w:r w:rsidRPr="002B77A6">
        <w:t xml:space="preserve">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1" w14:textId="002C1DFA"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veřejné zakázky</w:t>
      </w:r>
      <w:r w:rsidR="000D35F4">
        <w:t xml:space="preserve"> </w:t>
      </w:r>
      <w:r>
        <w:t>„</w:t>
      </w:r>
      <w:r w:rsidR="00E9613C" w:rsidRPr="00E9613C">
        <w:rPr>
          <w:b/>
        </w:rPr>
        <w:t xml:space="preserve"> </w:t>
      </w:r>
      <w:r w:rsidR="002F4C88" w:rsidRPr="002F4C88">
        <w:rPr>
          <w:b/>
        </w:rPr>
        <w:t>FN Brno,</w:t>
      </w:r>
      <w:r w:rsidR="00D47DED">
        <w:rPr>
          <w:b/>
        </w:rPr>
        <w:t xml:space="preserve"> </w:t>
      </w:r>
      <w:r w:rsidR="002F4C88" w:rsidRPr="002F4C88">
        <w:rPr>
          <w:b/>
        </w:rPr>
        <w:t>Centrální sterilizace - realizace VZT pro 6 myček</w:t>
      </w:r>
      <w:r>
        <w:t>“ (dále jen „</w:t>
      </w:r>
      <w:r w:rsidRPr="00AC626E">
        <w:rPr>
          <w:b/>
        </w:rPr>
        <w:t>Veřejná zakázka</w:t>
      </w:r>
      <w:r>
        <w:t>“)</w:t>
      </w:r>
      <w:r w:rsidR="00B25AB7">
        <w:t xml:space="preserve"> a za podmínek této smlouvy provést montáž</w:t>
      </w:r>
      <w:r>
        <w:t>.</w:t>
      </w:r>
    </w:p>
    <w:p w14:paraId="6B23CCF0" w14:textId="77777777" w:rsidR="00E14E89" w:rsidRDefault="00E14E89" w:rsidP="00E14E89">
      <w:pPr>
        <w:pStyle w:val="Odstavecsmlouvy"/>
      </w:pPr>
      <w:r>
        <w:t>Jednotlivá ustanovení této smlouvy budou vykládána v souladu se zadávací dokumentací k Veřejné zakázce, případně v souladu s výzvou k podání nabídek nebo obdobným dokumentem, jde-li o veřejnou zakázku malého rozsahu (dále pro oba případy jen „</w:t>
      </w:r>
      <w:r>
        <w:rPr>
          <w:b/>
        </w:rPr>
        <w:t>Zadávací dokumentace</w:t>
      </w:r>
      <w:r>
        <w:t>“).</w:t>
      </w:r>
    </w:p>
    <w:p w14:paraId="6874DED3" w14:textId="77777777" w:rsidR="00E14E89" w:rsidRDefault="00E14E89" w:rsidP="00E14E89">
      <w:pPr>
        <w:pStyle w:val="Odstavecsmlouvy"/>
      </w:pPr>
      <w:r>
        <w:t>Prodávající</w:t>
      </w:r>
      <w:r w:rsidRPr="00C85C1A">
        <w:t xml:space="preserve"> touto </w:t>
      </w:r>
      <w:r>
        <w:t>s</w:t>
      </w:r>
      <w:r w:rsidRPr="00C85C1A">
        <w:t xml:space="preserve">mlouvou garantuje </w:t>
      </w:r>
      <w:r>
        <w:t>Kupujícímu</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16BD8A43" w14:textId="77777777" w:rsidR="00014CFB" w:rsidRDefault="00014CFB" w:rsidP="00014CFB">
      <w:pPr>
        <w:pStyle w:val="Nadpis1"/>
      </w:pPr>
      <w:r>
        <w:t>Předmět smlouvy</w:t>
      </w:r>
    </w:p>
    <w:p w14:paraId="16BD8A47" w14:textId="7C52E480" w:rsidR="00014CFB" w:rsidRDefault="00544555" w:rsidP="00544555">
      <w:pPr>
        <w:pStyle w:val="Odstavecsmlouvy"/>
      </w:pPr>
      <w:r w:rsidRPr="00544555">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w:t>
      </w:r>
      <w:r w:rsidR="000D29EA">
        <w:t xml:space="preserve"> </w:t>
      </w:r>
      <w:r w:rsidRPr="00544555">
        <w:t xml:space="preserve">řádně a včas dodané zboží převzít a zaplatit za něj Prodávajícímu sjednanou </w:t>
      </w:r>
      <w:r>
        <w:t>K</w:t>
      </w:r>
      <w:r w:rsidRPr="00544555">
        <w:t>upní cenu.</w:t>
      </w:r>
    </w:p>
    <w:p w14:paraId="3200406C" w14:textId="408923B4" w:rsidR="00E14E89" w:rsidRDefault="00544555" w:rsidP="00E14E89">
      <w:pPr>
        <w:pStyle w:val="Odstavecsmlouvy"/>
      </w:pPr>
      <w:r>
        <w:t xml:space="preserve">Prodávající je </w:t>
      </w:r>
      <w:r w:rsidR="00F369F6">
        <w:t>povinen</w:t>
      </w:r>
      <w:r>
        <w:t xml:space="preserve"> s odbornou péčí profesionála dodat Kupujícímu zboží, jehož specifikace včetně příslušenství je obsažena v příloze č. 1 této smlouvy (dále jen „</w:t>
      </w:r>
      <w:r w:rsidRPr="00544555">
        <w:rPr>
          <w:b/>
        </w:rPr>
        <w:t>Zboží</w:t>
      </w:r>
      <w:r>
        <w:t xml:space="preserve">“), a to v počtech kusů a v množství </w:t>
      </w:r>
      <w:r w:rsidR="006513AF">
        <w:t xml:space="preserve">a ceně </w:t>
      </w:r>
      <w:r>
        <w:t xml:space="preserve">uvedené v příloze č. </w:t>
      </w:r>
      <w:r w:rsidR="002013A9">
        <w:t>1</w:t>
      </w:r>
      <w:r w:rsidR="00E12A82">
        <w:t xml:space="preserve"> této smlouvy</w:t>
      </w:r>
      <w:r w:rsidR="004A70F9">
        <w:t xml:space="preserve"> a</w:t>
      </w:r>
      <w:r w:rsidR="002B2BED">
        <w:t xml:space="preserve"> </w:t>
      </w:r>
      <w:r w:rsidR="0055621E">
        <w:t xml:space="preserve">dle </w:t>
      </w:r>
      <w:r w:rsidR="00611219">
        <w:t>technické</w:t>
      </w:r>
      <w:r w:rsidR="0055621E">
        <w:t xml:space="preserve"> dokumentace, která byla součástí Zadávací dokumentace, </w:t>
      </w:r>
      <w:r w:rsidR="00BA787F">
        <w:t>Prodávající</w:t>
      </w:r>
      <w:r w:rsidR="0055621E">
        <w:t xml:space="preserve"> se s ní obeznámil a na jejím základě předložil cenovou nabídku</w:t>
      </w:r>
      <w:r>
        <w:t>.</w:t>
      </w:r>
    </w:p>
    <w:p w14:paraId="0D0DD6A7" w14:textId="626174F5" w:rsidR="00E14E89" w:rsidRDefault="00E14E89" w:rsidP="00E14E89">
      <w:pPr>
        <w:pStyle w:val="Odstavecsmlouvy"/>
      </w:pPr>
      <w:r>
        <w:t xml:space="preserve">Prodávající je </w:t>
      </w:r>
      <w:r w:rsidR="00F369F6">
        <w:t xml:space="preserve">povinen </w:t>
      </w:r>
      <w:r>
        <w:t xml:space="preserve">ve lhůtě sjednané pro dodání Zboží </w:t>
      </w:r>
      <w:r w:rsidRPr="00E14E89">
        <w:t xml:space="preserve">provést </w:t>
      </w:r>
      <w:r>
        <w:t xml:space="preserve">v prostředí Kupujícího kompletaci, </w:t>
      </w:r>
      <w:r w:rsidRPr="00E14E89">
        <w:t>zapojení</w:t>
      </w:r>
      <w:r w:rsidR="00D75F43">
        <w:t>,</w:t>
      </w:r>
      <w:r>
        <w:t xml:space="preserve"> </w:t>
      </w:r>
      <w:r w:rsidRPr="00E14E89">
        <w:t>instalaci</w:t>
      </w:r>
      <w:r>
        <w:t>,</w:t>
      </w:r>
      <w:r w:rsidRPr="00E14E89">
        <w:t xml:space="preserve"> konfiguraci</w:t>
      </w:r>
      <w:r>
        <w:t xml:space="preserve"> a </w:t>
      </w:r>
      <w:r w:rsidRPr="00E14E89">
        <w:t>montáž</w:t>
      </w:r>
      <w:r>
        <w:t xml:space="preserve"> Zboží </w:t>
      </w:r>
      <w:r w:rsidRPr="00E14E89">
        <w:t>včetně dalších plnění uvedených v příloze č. 1 této smlouvy (veškeré tyto práce dále jen „</w:t>
      </w:r>
      <w:r w:rsidRPr="00E14E89">
        <w:rPr>
          <w:b/>
        </w:rPr>
        <w:t>Instalace</w:t>
      </w:r>
      <w:r w:rsidRPr="00E14E89">
        <w:t>“; montáž samostatně dále jen „</w:t>
      </w:r>
      <w:r w:rsidRPr="00E14E89">
        <w:rPr>
          <w:b/>
        </w:rPr>
        <w:t>Montáž</w:t>
      </w:r>
      <w:r>
        <w:t>“).</w:t>
      </w:r>
      <w:r w:rsidRPr="00E14E89">
        <w:t xml:space="preserve"> </w:t>
      </w:r>
      <w:r>
        <w:t>P</w:t>
      </w:r>
      <w:r w:rsidRPr="00E14E89">
        <w:t xml:space="preserve">ři provádění Montáže </w:t>
      </w:r>
      <w:r>
        <w:t xml:space="preserve">je </w:t>
      </w:r>
      <w:r w:rsidRPr="00E14E89">
        <w:t xml:space="preserve">Prodávající </w:t>
      </w:r>
      <w:r>
        <w:t>povinen postupovat</w:t>
      </w:r>
      <w:r w:rsidRPr="00E14E89">
        <w:t xml:space="preserve"> podle čl. </w:t>
      </w:r>
      <w:r w:rsidR="000827C3">
        <w:t>IV</w:t>
      </w:r>
      <w:r w:rsidRPr="00E14E89">
        <w:t xml:space="preserve"> této smlouvy</w:t>
      </w:r>
      <w:r>
        <w:t>.</w:t>
      </w:r>
    </w:p>
    <w:p w14:paraId="16BD8A4A" w14:textId="7A5F8831" w:rsidR="00014CFB" w:rsidRDefault="005C07BA" w:rsidP="005C07BA">
      <w:pPr>
        <w:pStyle w:val="Odstavecsmlouvy"/>
        <w:numPr>
          <w:ilvl w:val="0"/>
          <w:numId w:val="0"/>
        </w:numPr>
        <w:ind w:left="567"/>
      </w:pPr>
      <w:r w:rsidRPr="005C07BA">
        <w:t xml:space="preserve">Prodávající se zavazuje zároveň provést stavební úpravy pro montáž </w:t>
      </w:r>
      <w:r>
        <w:t>Zboží</w:t>
      </w:r>
      <w:r w:rsidR="00266E0C">
        <w:t>,</w:t>
      </w:r>
      <w:r w:rsidRPr="005C07BA">
        <w:t xml:space="preserve"> a to bez vad a nedodělků dle </w:t>
      </w:r>
      <w:r w:rsidR="006513AF">
        <w:t xml:space="preserve">specifikace a </w:t>
      </w:r>
      <w:r w:rsidRPr="005C07BA">
        <w:t xml:space="preserve">cenové nabídky, která </w:t>
      </w:r>
      <w:r w:rsidR="006513AF">
        <w:t xml:space="preserve">tvoří přílohu č. 1 </w:t>
      </w:r>
      <w:r w:rsidRPr="005C07BA">
        <w:t>této smlouvy.</w:t>
      </w:r>
    </w:p>
    <w:p w14:paraId="15B4A46F" w14:textId="77777777" w:rsidR="009951E4" w:rsidRDefault="009951E4" w:rsidP="009951E4">
      <w:pPr>
        <w:pStyle w:val="Odstavecsmlouvy"/>
        <w:numPr>
          <w:ilvl w:val="0"/>
          <w:numId w:val="0"/>
        </w:numPr>
        <w:ind w:left="567"/>
      </w:pPr>
      <w:r>
        <w:t>Součástí předmětu plnění dále je:</w:t>
      </w:r>
    </w:p>
    <w:p w14:paraId="29EB8138" w14:textId="1B0BA676" w:rsidR="00607A25" w:rsidRDefault="009951E4" w:rsidP="00607A25">
      <w:pPr>
        <w:pStyle w:val="Psmenoodstavce"/>
      </w:pPr>
      <w:r w:rsidRPr="009951E4">
        <w:t>zajištění dopravy do místa určení, instalace, uvedení do provozu s předvedením funkčnosti;</w:t>
      </w:r>
    </w:p>
    <w:p w14:paraId="028ABB23" w14:textId="3F26DB91" w:rsidR="009951E4" w:rsidRDefault="00607A25" w:rsidP="00607A25">
      <w:pPr>
        <w:pStyle w:val="Psmenoodstavce"/>
      </w:pPr>
      <w:r w:rsidRPr="00607A25">
        <w:t>bezplatné zaškolení obsluhy</w:t>
      </w:r>
      <w:r>
        <w:t xml:space="preserve"> </w:t>
      </w:r>
      <w:r w:rsidRPr="00607A25">
        <w:t xml:space="preserve">včetně protokolu o jeho provedení </w:t>
      </w:r>
      <w:r>
        <w:t>a předvedení funkčnosti</w:t>
      </w:r>
      <w:r w:rsidRPr="00607A25">
        <w:t>;</w:t>
      </w:r>
    </w:p>
    <w:p w14:paraId="6EE3323E" w14:textId="7714379E" w:rsidR="00607A25" w:rsidRDefault="00607A25" w:rsidP="00607A25">
      <w:pPr>
        <w:pStyle w:val="Psmenoodstavce"/>
      </w:pPr>
      <w:r>
        <w:t>provedení kalibrace, validace, zkušebního provozu nebo jiného vstupního</w:t>
      </w:r>
      <w:r w:rsidR="3989FCB4">
        <w:t xml:space="preserve"> a výstupního</w:t>
      </w:r>
      <w:r>
        <w:t xml:space="preserve"> měření pokud to přístroj nebo jeho část vyžaduje včetně protokolů o jejich provedení;</w:t>
      </w:r>
    </w:p>
    <w:p w14:paraId="35F417FB" w14:textId="345205FE" w:rsidR="00D955E9" w:rsidRDefault="00D955E9" w:rsidP="00607A25">
      <w:pPr>
        <w:pStyle w:val="Psmenoodstavce"/>
      </w:pPr>
      <w:r w:rsidRPr="00D955E9">
        <w:t>provedení všech nezbytných činností pro dodání, nainstalování a odzkoušení dodávaného zařízení;</w:t>
      </w:r>
    </w:p>
    <w:p w14:paraId="1F5EE53C" w14:textId="77777777" w:rsidR="00607A25" w:rsidRDefault="00607A25" w:rsidP="00607A25">
      <w:pPr>
        <w:pStyle w:val="Psmenoodstavce"/>
      </w:pPr>
      <w:r w:rsidRPr="00607A25">
        <w:t>dodání návodu na obsluhu a údržbu včetně informací k preventivním prohlídkám – četnost, rozsah, povinné servisní zásahy a výměny dílů, včetně potřebné kalibrace, požadovaných ověření a proměření parametrů přístroje)</w:t>
      </w:r>
      <w:r>
        <w:t>;</w:t>
      </w:r>
    </w:p>
    <w:p w14:paraId="06F775EE" w14:textId="5DDDC388" w:rsidR="00607A25" w:rsidRDefault="00607A25" w:rsidP="00607A25">
      <w:pPr>
        <w:pStyle w:val="Psmenoodstavce"/>
      </w:pPr>
      <w:r w:rsidRPr="00607A25">
        <w:t xml:space="preserve">kompletní zprávy o výchozích revizích elektrických zařízení a odborné a závazné stanovisko </w:t>
      </w:r>
    </w:p>
    <w:p w14:paraId="076CC51B" w14:textId="57413805" w:rsidR="00D955E9" w:rsidRDefault="00D955E9" w:rsidP="00607A25">
      <w:pPr>
        <w:pStyle w:val="Psmenoodstavce"/>
      </w:pPr>
      <w:r w:rsidRPr="00D955E9">
        <w:t>předávací protokol včetně výrobního čísla, typu a technických parametrů pro potřeby zařazení majetku do operativní evidence zadavatele, a to v souladu s Pokynem Generálního finančního ředitelství č. D-</w:t>
      </w:r>
      <w:r w:rsidR="004E6034">
        <w:t>59</w:t>
      </w:r>
      <w:r w:rsidRPr="00D955E9">
        <w:t xml:space="preserve"> k jednotnému postupu při uplatňování některých ustanovení zákona č. 586/1992 Sb., o daních z příjmu, ve znění pozdějších předpisů</w:t>
      </w:r>
      <w:r>
        <w:t>;</w:t>
      </w:r>
      <w:r w:rsidR="0022754B">
        <w:t xml:space="preserve"> </w:t>
      </w:r>
    </w:p>
    <w:p w14:paraId="41185D1A" w14:textId="0E8C015B" w:rsidR="00D955E9" w:rsidRDefault="00266E0C" w:rsidP="00607A25">
      <w:pPr>
        <w:pStyle w:val="Psmenoodstavce"/>
      </w:pPr>
      <w:r>
        <w:lastRenderedPageBreak/>
        <w:t>p</w:t>
      </w:r>
      <w:r w:rsidR="00D955E9" w:rsidRPr="00D955E9">
        <w:t>rovádění pravidelných servisních prohlídek a oprav po dobu záruky</w:t>
      </w:r>
      <w:r w:rsidR="00D955E9">
        <w:t>,</w:t>
      </w:r>
      <w:r w:rsidR="00D955E9" w:rsidRPr="00D955E9">
        <w:t xml:space="preserve"> předmětem smlouvy je i provádění bezplatného záručního servisu po celou dobu sjednané </w:t>
      </w:r>
      <w:r w:rsidR="00D47DED" w:rsidRPr="007D2745">
        <w:rPr>
          <w:b/>
        </w:rPr>
        <w:t>60měsíční</w:t>
      </w:r>
      <w:r w:rsidR="00D955E9" w:rsidRPr="007D2745">
        <w:rPr>
          <w:b/>
        </w:rPr>
        <w:t xml:space="preserve"> záruční doby</w:t>
      </w:r>
      <w:r w:rsidR="00D955E9" w:rsidRPr="00D955E9">
        <w:t>. Pod pojmem záruční servis se rozumí veškeré úkony, kontroly, kalibrace, provozní údržba apod., včetně vystavení protokolů, které jsou předepsány výrobcem dodávaných zařízení pro zabezpečení řádné funkce dodaného zařízení</w:t>
      </w:r>
      <w:r w:rsidR="00D955E9">
        <w:t>;</w:t>
      </w:r>
    </w:p>
    <w:p w14:paraId="43997322" w14:textId="2044A012" w:rsidR="00607A25" w:rsidRDefault="00607A25" w:rsidP="00607A25">
      <w:pPr>
        <w:pStyle w:val="Psmenoodstavce"/>
      </w:pPr>
      <w:r w:rsidRPr="00607A25">
        <w:t>provedení veškerých předepsaných zkoušek a revizí včetně vystavení dokladů o jejich provedení, doložení atestů, certifikátů, prohlášení o vlastnostech a ostatních dokladů potřebných pro možnost řádného provozování ve smyslu platných právních předpisů apod. a jejich předání zadavateli ve 3 vyhotoveních</w:t>
      </w:r>
      <w:r>
        <w:t>;</w:t>
      </w:r>
    </w:p>
    <w:p w14:paraId="699127CB" w14:textId="4A22CCF6" w:rsidR="00D955E9" w:rsidRPr="007D2745" w:rsidRDefault="00D955E9" w:rsidP="00607A25">
      <w:pPr>
        <w:pStyle w:val="Psmenoodstavce"/>
      </w:pPr>
      <w:r w:rsidRPr="00D955E9">
        <w:t>zhotovení dokumentace skutečného provedení ve 3 vyhotoveních tištěných a 1 vyhotovení v elektronické verzi (na CD) ve formátech *.</w:t>
      </w:r>
      <w:proofErr w:type="spellStart"/>
      <w:r w:rsidRPr="00D955E9">
        <w:t>dwg</w:t>
      </w:r>
      <w:proofErr w:type="spellEnd"/>
      <w:r w:rsidRPr="00D955E9">
        <w:t xml:space="preserve"> a *.</w:t>
      </w:r>
      <w:proofErr w:type="spellStart"/>
      <w:r w:rsidRPr="00D955E9">
        <w:t>pdf</w:t>
      </w:r>
      <w:proofErr w:type="spellEnd"/>
      <w:r w:rsidRPr="00D955E9">
        <w:t xml:space="preserve"> a její předání zadavateli současně s </w:t>
      </w:r>
      <w:r w:rsidRPr="007D2745">
        <w:t>předáním a převzetím dokončené zakázky;</w:t>
      </w:r>
    </w:p>
    <w:p w14:paraId="6F14AB2B" w14:textId="7C0EF5B3" w:rsidR="00607A25" w:rsidRPr="007D2745" w:rsidRDefault="00D079FB" w:rsidP="00607A25">
      <w:pPr>
        <w:pStyle w:val="Psmenoodstavce"/>
      </w:pPr>
      <w:r>
        <w:t xml:space="preserve">zpracování kusovníku jednotlivých prvků a zařízení po jednotlivých místnostech včetně výrobního čísla, typu a technických parametrů pro potřeby zařazení majetku do operativní evidence </w:t>
      </w:r>
      <w:r w:rsidR="00BA787F">
        <w:t>Kupujícího</w:t>
      </w:r>
      <w:r>
        <w:t>, kusovník je zpracován v souladu s Pokynem Generálního finančního ředitelství č. D-59 k jednotnému postupu při uplatňování některých ustanovení zákona č. 586/1992 Sb., o daních z příjmu, ve znění pozdějších předpisů</w:t>
      </w:r>
      <w:r w:rsidR="00607A25" w:rsidRPr="007D2745">
        <w:t>.</w:t>
      </w:r>
    </w:p>
    <w:p w14:paraId="16BD8A4B" w14:textId="77777777"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250985F7" w14:textId="77777777" w:rsidR="005B67A0"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r w:rsidR="005B67A0">
        <w:t>;</w:t>
      </w:r>
    </w:p>
    <w:p w14:paraId="3F37BB4B" w14:textId="6DB1410B" w:rsidR="002C3DEE" w:rsidRDefault="005B67A0" w:rsidP="00544555">
      <w:pPr>
        <w:pStyle w:val="Psmenoodstavce"/>
      </w:pPr>
      <w:r>
        <w:t>návody k obsluze, provoz a údržbu, s funkcí fulltextového vyhledávání, 3 vyhotovení v</w:t>
      </w:r>
      <w:r w:rsidR="002C3DEE">
        <w:t> </w:t>
      </w:r>
      <w:r>
        <w:t>českém</w:t>
      </w:r>
      <w:r w:rsidR="002C3DEE">
        <w:t xml:space="preserve"> </w:t>
      </w:r>
      <w:r w:rsidR="000D29EA">
        <w:t>jazyce</w:t>
      </w:r>
      <w:r>
        <w:t>, ve formátu PDF</w:t>
      </w:r>
      <w:r w:rsidR="002C3DEE">
        <w:t>;</w:t>
      </w:r>
    </w:p>
    <w:p w14:paraId="09B611D4" w14:textId="64F8F4C9" w:rsidR="00980B40" w:rsidRDefault="00D65023" w:rsidP="00544555">
      <w:pPr>
        <w:pStyle w:val="Psmenoodstavce"/>
      </w:pPr>
      <w:r>
        <w:t xml:space="preserve">revizní zprávu a schéma skutečného provedení a zapojení do </w:t>
      </w:r>
      <w:r w:rsidR="008B472E">
        <w:t>rozvaděče.</w:t>
      </w:r>
    </w:p>
    <w:p w14:paraId="16BD8A50" w14:textId="77777777"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5823DA16" w14:textId="4AE2C66E" w:rsidR="005C07BA" w:rsidRDefault="005D4646" w:rsidP="005C07BA">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16BD8A52" w14:textId="77777777" w:rsidR="00014CFB" w:rsidRDefault="00014CFB" w:rsidP="00905015">
      <w:pPr>
        <w:pStyle w:val="Nadpis1"/>
      </w:pPr>
      <w:bookmarkStart w:id="1" w:name="_Ref477351956"/>
      <w:r>
        <w:t>Dodací podmínky</w:t>
      </w:r>
    </w:p>
    <w:p w14:paraId="4D1ACF9C" w14:textId="77777777" w:rsidR="001D6B75" w:rsidRDefault="00544555" w:rsidP="00525505">
      <w:pPr>
        <w:pStyle w:val="Odstavecsmlouvy"/>
      </w:pPr>
      <w:r w:rsidRPr="00D75F43">
        <w:t>Prodá</w:t>
      </w:r>
      <w:r w:rsidR="007F157D" w:rsidRPr="00D75F43">
        <w:t xml:space="preserve">vající se zavazuje dodat </w:t>
      </w:r>
      <w:r w:rsidR="005C07BA" w:rsidRPr="00D75F43">
        <w:t xml:space="preserve">a namontovat </w:t>
      </w:r>
      <w:r w:rsidR="007F157D" w:rsidRPr="00D75F43">
        <w:t>Zboží</w:t>
      </w:r>
      <w:r w:rsidR="005C07BA" w:rsidRPr="00D75F43">
        <w:t xml:space="preserve"> </w:t>
      </w:r>
      <w:r w:rsidR="001D6B75">
        <w:t>v následujících termínech:</w:t>
      </w:r>
    </w:p>
    <w:p w14:paraId="701D17E9" w14:textId="37B58C10" w:rsidR="001D6B75" w:rsidRDefault="00EE6608" w:rsidP="00C62FF9">
      <w:pPr>
        <w:pStyle w:val="Psmenoodstavce"/>
        <w:numPr>
          <w:ilvl w:val="0"/>
          <w:numId w:val="0"/>
        </w:numPr>
        <w:ind w:left="993" w:hanging="284"/>
      </w:pPr>
      <w:r>
        <w:t xml:space="preserve">1. </w:t>
      </w:r>
      <w:r w:rsidR="001D6B75">
        <w:t xml:space="preserve">etapa: </w:t>
      </w:r>
    </w:p>
    <w:p w14:paraId="62A5C4C6" w14:textId="5F141A01" w:rsidR="0063359F" w:rsidRDefault="004A0935" w:rsidP="00C62FF9">
      <w:pPr>
        <w:pStyle w:val="Psmenoodstavce"/>
        <w:numPr>
          <w:ilvl w:val="4"/>
          <w:numId w:val="2"/>
        </w:numPr>
        <w:ind w:left="1843"/>
      </w:pPr>
      <w:r>
        <w:t xml:space="preserve">dodání </w:t>
      </w:r>
      <w:r w:rsidR="00AC258E">
        <w:t>Zboží</w:t>
      </w:r>
      <w:r w:rsidR="008C1705">
        <w:t xml:space="preserve"> na místo plnění</w:t>
      </w:r>
      <w:r w:rsidR="00AC258E">
        <w:t xml:space="preserve"> </w:t>
      </w:r>
      <w:r w:rsidR="008C1705">
        <w:t>v rozsahu</w:t>
      </w:r>
      <w:r w:rsidR="00AC258E">
        <w:t xml:space="preserve"> pro 3 myčky</w:t>
      </w:r>
      <w:r w:rsidR="0063359F">
        <w:t xml:space="preserve"> d</w:t>
      </w:r>
      <w:r w:rsidR="00F9433F">
        <w:t>o 3</w:t>
      </w:r>
      <w:r w:rsidR="0063359F">
        <w:t xml:space="preserve"> kalendářních dnů ode dne doručení výzvy Kupujícího k</w:t>
      </w:r>
      <w:r w:rsidR="00454FD9">
        <w:t xml:space="preserve"> zahájení</w:t>
      </w:r>
      <w:r w:rsidR="0063359F">
        <w:t> plnění 1. etapy,</w:t>
      </w:r>
    </w:p>
    <w:p w14:paraId="260F996C" w14:textId="07C62377" w:rsidR="004F72D5" w:rsidRDefault="0063359F" w:rsidP="2C244F38">
      <w:pPr>
        <w:pStyle w:val="Psmenoodstavce"/>
        <w:ind w:left="1843"/>
      </w:pPr>
      <w:r>
        <w:t>dokončení</w:t>
      </w:r>
      <w:r w:rsidR="008C1705">
        <w:t xml:space="preserve"> Montáže Zboží</w:t>
      </w:r>
      <w:r>
        <w:t xml:space="preserve"> 1. etapy</w:t>
      </w:r>
      <w:r w:rsidR="0068281A">
        <w:t xml:space="preserve"> </w:t>
      </w:r>
      <w:r w:rsidR="00405A8F">
        <w:t>a</w:t>
      </w:r>
      <w:r w:rsidR="00454FD9">
        <w:t xml:space="preserve"> její protokolární předání bude provedeno</w:t>
      </w:r>
      <w:r w:rsidR="006E5B96">
        <w:t xml:space="preserve"> do </w:t>
      </w:r>
      <w:r w:rsidR="000C4A89">
        <w:t>21</w:t>
      </w:r>
      <w:r w:rsidR="00F9433F">
        <w:t xml:space="preserve"> kalendářních dnů o</w:t>
      </w:r>
      <w:r w:rsidR="008C1705">
        <w:t>de dne dodání na místo plnění</w:t>
      </w:r>
      <w:r w:rsidR="00F9433F">
        <w:t>. Prodávající může</w:t>
      </w:r>
      <w:r w:rsidR="000C395D">
        <w:t xml:space="preserve"> tuto etapu dokončit</w:t>
      </w:r>
      <w:r w:rsidR="00C957A9">
        <w:t xml:space="preserve"> v kratším termínu</w:t>
      </w:r>
      <w:r w:rsidR="00F9433F">
        <w:t xml:space="preserve">, pokud mu to </w:t>
      </w:r>
      <w:r w:rsidR="006E5B96">
        <w:t xml:space="preserve">výrobní, technologické a subdodavatelské podmínky umožní. </w:t>
      </w:r>
      <w:r w:rsidR="00BB3859">
        <w:t>Ukončení 1. etapy je podmíněno</w:t>
      </w:r>
      <w:r w:rsidR="00121E1A">
        <w:t xml:space="preserve"> </w:t>
      </w:r>
      <w:r w:rsidR="00F03B72">
        <w:t>úspěšným</w:t>
      </w:r>
      <w:r w:rsidR="0085640C">
        <w:t xml:space="preserve"> </w:t>
      </w:r>
      <w:r w:rsidR="00C43FEE">
        <w:t xml:space="preserve">provedením všech </w:t>
      </w:r>
      <w:r w:rsidR="00C5279F">
        <w:lastRenderedPageBreak/>
        <w:t>předepsaných zkoušek</w:t>
      </w:r>
      <w:r w:rsidR="0045093E">
        <w:t xml:space="preserve"> a </w:t>
      </w:r>
      <w:r w:rsidR="00C43FEE">
        <w:t>revizí a</w:t>
      </w:r>
      <w:r w:rsidR="002D0A31">
        <w:t xml:space="preserve"> zajištěním odtahu vzduchu pro </w:t>
      </w:r>
      <w:r w:rsidR="0043285D">
        <w:t>každou myčku po celou dobu mytí,</w:t>
      </w:r>
      <w:r w:rsidR="00C14F68">
        <w:t xml:space="preserve"> </w:t>
      </w:r>
      <w:r w:rsidR="00207C67">
        <w:t>a to v</w:t>
      </w:r>
      <w:r w:rsidR="00587131">
        <w:t xml:space="preserve"> minimální</w:t>
      </w:r>
      <w:r w:rsidR="00207C67">
        <w:t>m</w:t>
      </w:r>
      <w:r w:rsidR="000411D6">
        <w:t xml:space="preserve"> </w:t>
      </w:r>
      <w:r w:rsidR="00587131">
        <w:t>odtah</w:t>
      </w:r>
      <w:r w:rsidR="00207C67">
        <w:t>u</w:t>
      </w:r>
      <w:r w:rsidR="009F3684">
        <w:t xml:space="preserve"> 350 m</w:t>
      </w:r>
      <w:r w:rsidR="009F3684" w:rsidRPr="2C244F38">
        <w:rPr>
          <w:vertAlign w:val="superscript"/>
        </w:rPr>
        <w:t>3</w:t>
      </w:r>
      <w:r w:rsidR="009F3684">
        <w:t>/h.</w:t>
      </w:r>
    </w:p>
    <w:p w14:paraId="3C2B36D1" w14:textId="71AA51E5" w:rsidR="004F72D5" w:rsidRDefault="00EE6608" w:rsidP="00C62FF9">
      <w:pPr>
        <w:pStyle w:val="Psmenoodstavce"/>
        <w:numPr>
          <w:ilvl w:val="0"/>
          <w:numId w:val="0"/>
        </w:numPr>
        <w:ind w:left="851"/>
      </w:pPr>
      <w:r>
        <w:t xml:space="preserve">2. </w:t>
      </w:r>
      <w:r w:rsidR="004F72D5">
        <w:t>etapa:</w:t>
      </w:r>
    </w:p>
    <w:p w14:paraId="0A61E65A" w14:textId="6EA4C1E9" w:rsidR="00213C71" w:rsidRDefault="0062305C" w:rsidP="00C62FF9">
      <w:pPr>
        <w:pStyle w:val="Psmenoodstavce"/>
        <w:numPr>
          <w:ilvl w:val="0"/>
          <w:numId w:val="47"/>
        </w:numPr>
      </w:pPr>
      <w:r>
        <w:t>pře</w:t>
      </w:r>
      <w:r w:rsidR="000339E7">
        <w:t>vzetí pracoviště do 3 kalendářních</w:t>
      </w:r>
      <w:r>
        <w:t xml:space="preserve"> dnů ode dne doručení výzvy Kupujícího k plnění 2. etapy</w:t>
      </w:r>
      <w:r w:rsidR="00776732">
        <w:t>,</w:t>
      </w:r>
    </w:p>
    <w:p w14:paraId="5921BE08" w14:textId="1EFE0EC3" w:rsidR="0062305C" w:rsidRDefault="0062305C" w:rsidP="392A62A2">
      <w:pPr>
        <w:pStyle w:val="Psmenoodstavce"/>
      </w:pPr>
      <w:r>
        <w:t>dokončení 2. etapy (</w:t>
      </w:r>
      <w:r w:rsidR="00957D40">
        <w:t>dod</w:t>
      </w:r>
      <w:r w:rsidR="00E00DEF">
        <w:t>ání Z</w:t>
      </w:r>
      <w:r w:rsidR="007354E3">
        <w:t xml:space="preserve">boží na </w:t>
      </w:r>
      <w:r w:rsidR="00A448A8">
        <w:t>místo plnění v rozsahu pro další 3 myčky a dokončení Montáže</w:t>
      </w:r>
      <w:r w:rsidR="00481F5C">
        <w:t xml:space="preserve">) a její protokolární </w:t>
      </w:r>
      <w:r w:rsidR="000339E7">
        <w:t>předání</w:t>
      </w:r>
      <w:r w:rsidR="00957D40">
        <w:t xml:space="preserve"> do</w:t>
      </w:r>
      <w:r w:rsidR="000A43FB">
        <w:t xml:space="preserve"> 14 dnů</w:t>
      </w:r>
      <w:r w:rsidR="00C9178F">
        <w:t xml:space="preserve"> </w:t>
      </w:r>
      <w:r w:rsidR="00121E1A">
        <w:t xml:space="preserve">ode dne převzetí Pracoviště. Prodávající </w:t>
      </w:r>
      <w:r w:rsidR="00481F5C">
        <w:t xml:space="preserve">může </w:t>
      </w:r>
      <w:r w:rsidR="000C395D">
        <w:t>tuto etapu dokončit v kratším termínu,</w:t>
      </w:r>
      <w:r w:rsidR="00121E1A">
        <w:t xml:space="preserve"> pokud mu to výrobní, technologické a subdodavatelské podmínky umožní.</w:t>
      </w:r>
      <w:r w:rsidR="0043285D">
        <w:t xml:space="preserve"> </w:t>
      </w:r>
      <w:r w:rsidR="00121E1A">
        <w:t>Ukončení 2. etapy je podmíněno</w:t>
      </w:r>
      <w:r w:rsidR="00F03B72">
        <w:t xml:space="preserve"> úspěšným</w:t>
      </w:r>
      <w:r w:rsidR="00121E1A">
        <w:t xml:space="preserve"> provedením</w:t>
      </w:r>
      <w:r w:rsidR="003B53A8">
        <w:t xml:space="preserve"> všech </w:t>
      </w:r>
      <w:r w:rsidR="00F03B72">
        <w:t>předepsaných zkoušek a</w:t>
      </w:r>
      <w:r w:rsidR="00D14380">
        <w:t xml:space="preserve"> revizí a</w:t>
      </w:r>
      <w:r w:rsidR="00F03B72">
        <w:t xml:space="preserve"> také zajištěním odtahu vzduchu pro kaž</w:t>
      </w:r>
      <w:r w:rsidR="0043285D">
        <w:t xml:space="preserve">dou myčku po celou dobu mytí, a to v </w:t>
      </w:r>
      <w:r w:rsidR="00587131">
        <w:t>minimální</w:t>
      </w:r>
      <w:r w:rsidR="00FD3C2D">
        <w:t>m</w:t>
      </w:r>
      <w:r w:rsidR="00587131">
        <w:t xml:space="preserve"> odtah</w:t>
      </w:r>
      <w:r w:rsidR="0043285D">
        <w:t>u</w:t>
      </w:r>
      <w:r w:rsidR="00F03B72">
        <w:t xml:space="preserve"> 350 m</w:t>
      </w:r>
      <w:r w:rsidR="00F03B72" w:rsidRPr="392A62A2">
        <w:rPr>
          <w:vertAlign w:val="superscript"/>
        </w:rPr>
        <w:t>3</w:t>
      </w:r>
      <w:r w:rsidR="00F03B72">
        <w:t>/h.</w:t>
      </w:r>
    </w:p>
    <w:p w14:paraId="16BD8A54" w14:textId="7971E86F" w:rsidR="00544555" w:rsidRPr="00D75F43" w:rsidRDefault="006A5CA3" w:rsidP="00C62FF9">
      <w:pPr>
        <w:pStyle w:val="Psmenoodstavce"/>
        <w:numPr>
          <w:ilvl w:val="0"/>
          <w:numId w:val="0"/>
        </w:numPr>
        <w:ind w:left="1134" w:hanging="567"/>
      </w:pPr>
      <w:r w:rsidRPr="00D75F43">
        <w:t xml:space="preserve"> Prodávající bere na vědomí, že montáž </w:t>
      </w:r>
      <w:r w:rsidR="0074364E">
        <w:t>Z</w:t>
      </w:r>
      <w:r w:rsidRPr="00D75F43">
        <w:t>boží bude prováděna na pracovišti</w:t>
      </w:r>
      <w:r w:rsidR="00D75F43" w:rsidRPr="00D75F43">
        <w:t xml:space="preserve"> zdravotnického zařízení a že jeho</w:t>
      </w:r>
      <w:r w:rsidRPr="00D75F43">
        <w:t xml:space="preserve"> provoz může krátkodobě ovlivnit </w:t>
      </w:r>
      <w:r w:rsidR="00C63A7E">
        <w:t>průběh Montáže.</w:t>
      </w:r>
      <w:r w:rsidRPr="00D75F43">
        <w:t xml:space="preserve"> Smluvní strany se proto zavazují poskytnout si vzájemnou součinnost a učinit nezbytné kroky k tomu, aby </w:t>
      </w:r>
      <w:r w:rsidR="00C63A7E">
        <w:t>Zboží</w:t>
      </w:r>
      <w:r w:rsidRPr="00D75F43">
        <w:t xml:space="preserve"> bylo řádně a včas do</w:t>
      </w:r>
      <w:r w:rsidR="00C63A7E">
        <w:t>dáno</w:t>
      </w:r>
      <w:r w:rsidRPr="00D75F43">
        <w:t xml:space="preserve"> předáno.</w:t>
      </w:r>
    </w:p>
    <w:p w14:paraId="16BD8A56" w14:textId="2302744C" w:rsidR="00544555" w:rsidRDefault="00D75F43" w:rsidP="00D75F43">
      <w:pPr>
        <w:pStyle w:val="Odstavecsmlouvy"/>
      </w:pPr>
      <w:r>
        <w:t>Místem dodání Zboží j</w:t>
      </w:r>
      <w:r w:rsidR="002F4C88">
        <w:t>e pracoviště Centrální sterilizace, v pavilonu CH</w:t>
      </w:r>
      <w:r w:rsidR="00CB77A7" w:rsidRPr="00D75F43">
        <w:rPr>
          <w:rFonts w:eastAsia="Arial"/>
        </w:rPr>
        <w:t>, v areálu Fakultní nemocnice Brno, Jihlavská 340/20</w:t>
      </w:r>
      <w:r w:rsidR="004E48CA" w:rsidRPr="00D75F43">
        <w:rPr>
          <w:rFonts w:eastAsia="Arial"/>
        </w:rPr>
        <w:t>, 625 00 Brno</w:t>
      </w:r>
      <w:r w:rsidR="00030228">
        <w:t>.</w:t>
      </w:r>
    </w:p>
    <w:p w14:paraId="16BD8A58" w14:textId="0DB1C1F1" w:rsidR="00544555" w:rsidRDefault="00544555" w:rsidP="00544555">
      <w:pPr>
        <w:pStyle w:val="Odstavecsmlouvy"/>
      </w:pPr>
      <w:r>
        <w:t xml:space="preserve">Prodávající se zavazuje </w:t>
      </w:r>
      <w:r w:rsidRPr="00D75F43">
        <w:t>oznámit K</w:t>
      </w:r>
      <w:r>
        <w:t xml:space="preserve">upujícímu konkrétní termín dodání Zboží </w:t>
      </w:r>
      <w:r w:rsidR="00D47DED">
        <w:t xml:space="preserve">3 </w:t>
      </w:r>
      <w:r w:rsidR="0002688E">
        <w:t>pracovní dn</w:t>
      </w:r>
      <w:r w:rsidR="00DA7D75">
        <w:t>y</w:t>
      </w:r>
      <w:r w:rsidR="00F803FA">
        <w:t xml:space="preserve"> </w:t>
      </w:r>
      <w:r>
        <w:t xml:space="preserve">před plánovaným termínem dodání </w:t>
      </w:r>
      <w:r w:rsidR="00F803FA">
        <w:t xml:space="preserve">paní </w:t>
      </w:r>
      <w:r w:rsidR="000B144C">
        <w:t>xxxxxxxxxxxx</w:t>
      </w:r>
      <w:r w:rsidR="002F4C88">
        <w:t>, tel.</w:t>
      </w:r>
      <w:r w:rsidR="000B144C">
        <w:t xml:space="preserve"> xxxxxxxxxx</w:t>
      </w:r>
      <w:r w:rsidR="002F4C88">
        <w:t>, e</w:t>
      </w:r>
      <w:r w:rsidR="00A90729">
        <w:t>m</w:t>
      </w:r>
      <w:r w:rsidR="002F4C88">
        <w:t xml:space="preserve">ail: </w:t>
      </w:r>
      <w:r w:rsidR="000B144C" w:rsidRPr="000B144C">
        <w:rPr>
          <w:rStyle w:val="Hypertextovodkaz"/>
          <w:color w:val="auto"/>
          <w:u w:val="none"/>
        </w:rPr>
        <w:t>xxxxxxxxx</w:t>
      </w:r>
      <w:r w:rsidR="000B144C">
        <w:rPr>
          <w:rStyle w:val="Hypertextovodkaz"/>
        </w:rPr>
        <w:t xml:space="preserve"> </w:t>
      </w:r>
      <w:r w:rsidRPr="00D75F43">
        <w:t xml:space="preserve">Bez </w:t>
      </w:r>
      <w:r w:rsidR="007F157D" w:rsidRPr="00D75F43">
        <w:t>t</w:t>
      </w:r>
      <w:r w:rsidR="00A02F77" w:rsidRPr="00D75F43">
        <w:t>oho</w:t>
      </w:r>
      <w:r w:rsidR="007F157D" w:rsidRPr="00D75F43">
        <w:t xml:space="preserve">to </w:t>
      </w:r>
      <w:r w:rsidRPr="00D75F43">
        <w:t>oznámení</w:t>
      </w:r>
      <w:r w:rsidR="006A5CA3" w:rsidRPr="00D75F43">
        <w:t xml:space="preserve"> a schválení termínu Kupujícím</w:t>
      </w:r>
      <w:r>
        <w:t xml:space="preserve"> není Kupující povinen </w:t>
      </w:r>
      <w:r w:rsidR="00A02F77">
        <w:t xml:space="preserve">umožnit Prodávajícímu přístup na Pracoviště nebo </w:t>
      </w:r>
      <w:r>
        <w:t>Zboží převzít.</w:t>
      </w:r>
    </w:p>
    <w:p w14:paraId="1BF82199" w14:textId="30C77ED4" w:rsidR="00F369F6" w:rsidRDefault="00544555" w:rsidP="005D4646">
      <w:pPr>
        <w:pStyle w:val="Odstavecsmlouvy"/>
      </w:pPr>
      <w:r>
        <w:t xml:space="preserve">Zástupci Prodávajícího a Kupujícího sepíší a podepíší při </w:t>
      </w:r>
      <w:r w:rsidR="00A02F77">
        <w:t xml:space="preserve">dokončení montáže každé </w:t>
      </w:r>
      <w:r w:rsidR="00030228">
        <w:t>etapy</w:t>
      </w:r>
      <w:r w:rsidR="00F803FA">
        <w:t xml:space="preserve"> </w:t>
      </w:r>
      <w:r w:rsidR="00525505">
        <w:t xml:space="preserve">písemný </w:t>
      </w:r>
      <w:r w:rsidR="005D4646">
        <w:t xml:space="preserve">předávací protokol </w:t>
      </w:r>
      <w:r>
        <w:t xml:space="preserve">o </w:t>
      </w:r>
      <w:r w:rsidR="005D4646">
        <w:t xml:space="preserve">řádném </w:t>
      </w:r>
      <w:r>
        <w:t>předání a převzetí Zboží</w:t>
      </w:r>
      <w:r w:rsidR="00ED7881">
        <w:t>, o řádném provedení Instalace včetně Montáže</w:t>
      </w:r>
      <w:r w:rsidR="00525505">
        <w:t xml:space="preserve"> (dále jen „</w:t>
      </w:r>
      <w:r w:rsidR="005D4646" w:rsidRPr="005D4646">
        <w:rPr>
          <w:b/>
        </w:rPr>
        <w:t>Předávací protokol</w:t>
      </w:r>
      <w:r w:rsidR="00525505">
        <w:t>“)</w:t>
      </w:r>
      <w:r>
        <w:t xml:space="preserve">. </w:t>
      </w:r>
    </w:p>
    <w:p w14:paraId="13AFE873" w14:textId="2EEA67D9" w:rsidR="00F369F6" w:rsidRDefault="00F369F6" w:rsidP="00F369F6">
      <w:pPr>
        <w:pStyle w:val="Odstavecsmlouvy"/>
        <w:numPr>
          <w:ilvl w:val="0"/>
          <w:numId w:val="0"/>
        </w:numPr>
        <w:ind w:left="567"/>
      </w:pPr>
      <w:r>
        <w:t>Předávací protokol musí obsahovat minimálně následující údaje:</w:t>
      </w:r>
    </w:p>
    <w:p w14:paraId="719EA939" w14:textId="244B7DBF" w:rsidR="00F369F6" w:rsidRDefault="00F369F6" w:rsidP="00F369F6">
      <w:pPr>
        <w:pStyle w:val="Psmenoodstavce"/>
      </w:pPr>
      <w:r>
        <w:t>Výrobní číslo;</w:t>
      </w:r>
    </w:p>
    <w:p w14:paraId="7F23D7CF" w14:textId="113F4B7F" w:rsidR="00F369F6" w:rsidRDefault="00F369F6" w:rsidP="00F369F6">
      <w:pPr>
        <w:pStyle w:val="Psmenoodstavce"/>
      </w:pPr>
      <w:r>
        <w:t>Typ;</w:t>
      </w:r>
    </w:p>
    <w:p w14:paraId="443FF3B8" w14:textId="192D7F74" w:rsidR="00F369F6" w:rsidRDefault="00F369F6" w:rsidP="00F369F6">
      <w:pPr>
        <w:pStyle w:val="Psmenoodstavce"/>
      </w:pPr>
      <w:r>
        <w:t>technické parametry</w:t>
      </w:r>
      <w:r w:rsidR="002C3DEE">
        <w:t>;</w:t>
      </w:r>
    </w:p>
    <w:p w14:paraId="017F4D87" w14:textId="5A1737A4" w:rsidR="002C3DEE" w:rsidRDefault="002C3DEE" w:rsidP="00F369F6">
      <w:pPr>
        <w:pStyle w:val="Psmenoodstavce"/>
      </w:pPr>
      <w:r>
        <w:t>protokol o zaškolení personálu;</w:t>
      </w:r>
    </w:p>
    <w:p w14:paraId="6193A12B" w14:textId="70595890" w:rsidR="00F369F6" w:rsidRDefault="00F369F6" w:rsidP="00F369F6">
      <w:pPr>
        <w:pStyle w:val="Psmenoodstavce"/>
        <w:numPr>
          <w:ilvl w:val="0"/>
          <w:numId w:val="0"/>
        </w:numPr>
        <w:ind w:left="567"/>
      </w:pPr>
      <w:r>
        <w:t>tak, aby bylo na základ</w:t>
      </w:r>
      <w:r w:rsidR="00E854A1">
        <w:t>ě</w:t>
      </w:r>
      <w:r>
        <w:t xml:space="preserve"> Předávacího protokolu </w:t>
      </w:r>
      <w:r w:rsidR="005B67A0">
        <w:t>možné zařadit Zboží do operativní evidence Kupujícího, v souladu s pokynem Generálního ředitelství č. D-</w:t>
      </w:r>
      <w:r w:rsidR="00ED72A8" w:rsidRPr="003D4793">
        <w:t>59</w:t>
      </w:r>
      <w:r w:rsidR="005B67A0">
        <w:t xml:space="preserve"> k jednotnému postupu při uplatňování některých ustanovení zákona č. 586/1992 Sb., o daní z příjmu, ve znění pozdějších předpisů.</w:t>
      </w:r>
    </w:p>
    <w:p w14:paraId="16BD8A5B" w14:textId="59EA7C50" w:rsidR="00544555" w:rsidRDefault="00544555" w:rsidP="00F369F6">
      <w:pPr>
        <w:pStyle w:val="Odstavecsmlouvy"/>
        <w:numPr>
          <w:ilvl w:val="0"/>
          <w:numId w:val="0"/>
        </w:numPr>
        <w:ind w:left="567"/>
      </w:pPr>
      <w:r>
        <w:t>Prodávající i Kupující jsou oprávněni v</w:t>
      </w:r>
      <w:r w:rsidR="005D4646">
        <w:t xml:space="preserve"> Předávacím protokolu </w:t>
      </w:r>
      <w:r>
        <w:t>uvést jakékoliv</w:t>
      </w:r>
      <w:r w:rsidR="00525505">
        <w:t xml:space="preserve"> záznamy, připomínky či výhrady, které</w:t>
      </w:r>
      <w:r>
        <w:t xml:space="preserve"> se však </w:t>
      </w:r>
      <w:r w:rsidRPr="005D4646">
        <w:t>nepovažují</w:t>
      </w:r>
      <w:r>
        <w:t xml:space="preserve"> za změnu této smlouvy či dodatek k této smlouvě. Neuvedení jakýchkoliv (i zjevných) vad </w:t>
      </w:r>
      <w:r w:rsidR="00ED7881">
        <w:t xml:space="preserve">nebo nedodělků </w:t>
      </w:r>
      <w:r>
        <w:t xml:space="preserve">do </w:t>
      </w:r>
      <w:r w:rsidR="005D4646">
        <w:t xml:space="preserve">Předávacího protokolu </w:t>
      </w:r>
      <w:r>
        <w:t xml:space="preserve">neomezuje Kupujícího v právu </w:t>
      </w:r>
      <w:r w:rsidR="007F157D">
        <w:t xml:space="preserve">během Záruční doby </w:t>
      </w:r>
      <w:r>
        <w:t>oznamovat zjištěné vady Prodávající</w:t>
      </w:r>
      <w:r w:rsidR="007F157D">
        <w:t>mu</w:t>
      </w:r>
      <w:r>
        <w:t xml:space="preserve">. </w:t>
      </w:r>
    </w:p>
    <w:p w14:paraId="22402313" w14:textId="5F8981DB" w:rsidR="005D4646" w:rsidRPr="00C53B89" w:rsidRDefault="005D4646" w:rsidP="005D4646">
      <w:pPr>
        <w:pStyle w:val="Odstavecsmlouvy"/>
      </w:pPr>
      <w:r w:rsidRPr="00C53B89">
        <w:t xml:space="preserve">Nebezpečí škody na jednotlivých položkách Zboží přechází na Kupujícího okamžikem </w:t>
      </w:r>
      <w:r>
        <w:t xml:space="preserve">podpisu </w:t>
      </w:r>
      <w:r w:rsidRPr="00C53B89">
        <w:t>Kupující</w:t>
      </w:r>
      <w:r>
        <w:t xml:space="preserve">ho na příslušném </w:t>
      </w:r>
      <w:r w:rsidR="005B67A0">
        <w:t>Předávacím protokolu</w:t>
      </w:r>
      <w:r>
        <w:t>, čímž Kupující potvrdí</w:t>
      </w:r>
      <w:r w:rsidR="005B67A0">
        <w:t xml:space="preserve"> dodání, montáž </w:t>
      </w:r>
      <w:r w:rsidR="005B67A0" w:rsidRPr="006F0F25">
        <w:t>a uvedení do provozu příslušných polož</w:t>
      </w:r>
      <w:r w:rsidR="005B67A0">
        <w:t>ek určených pro danou etapu</w:t>
      </w:r>
      <w:r>
        <w:t xml:space="preserve">. </w:t>
      </w:r>
      <w:r w:rsidRPr="00C53B89">
        <w:t>Vlastnické právo ke Zboží</w:t>
      </w:r>
      <w:r>
        <w:t xml:space="preserve"> a </w:t>
      </w:r>
      <w:r w:rsidRPr="00C53B89">
        <w:t>k dílu, které je výsledkem Montáže, přechází na Kupujícího okamžikem podpisu Předávacího protokolu oběma smluvními stranami.</w:t>
      </w:r>
    </w:p>
    <w:p w14:paraId="16BD8A5E" w14:textId="77777777" w:rsidR="00544555" w:rsidRDefault="007F157D" w:rsidP="00544555">
      <w:pPr>
        <w:pStyle w:val="Odstavecsmlouvy"/>
      </w:pPr>
      <w:r>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4FFD601A" w14:textId="0494021E" w:rsidR="00CA59FE" w:rsidRPr="00937EFC" w:rsidRDefault="00CA59FE" w:rsidP="00CA59FE">
      <w:pPr>
        <w:pStyle w:val="Odstavecsmlouvy"/>
      </w:pPr>
      <w:r>
        <w:lastRenderedPageBreak/>
        <w:t>Prodávající</w:t>
      </w:r>
      <w:r w:rsidRPr="00937EFC">
        <w:t xml:space="preserve"> se zavazuje dodržovat </w:t>
      </w:r>
      <w:r>
        <w:t>doplňkovou dokumentaci, kterou tvoří interní předpisy a pravidla Kupujícího (dále jenom „</w:t>
      </w:r>
      <w:r w:rsidRPr="00F676F1">
        <w:t>Doplňkovou dokumentaci</w:t>
      </w:r>
      <w:r>
        <w:t>“), které budou závazné pro Prodávajícího po celou dobu plnění smlouvy</w:t>
      </w:r>
      <w:r w:rsidRPr="00937EFC">
        <w:t>.</w:t>
      </w:r>
      <w:r>
        <w:t xml:space="preserve"> Doplňková dokumentace byla součástí zadávací dokumentace a z tohoto důvodu je Prodávajícímu v plném rozsahu známá</w:t>
      </w:r>
      <w:r w:rsidRPr="00937EFC">
        <w:t>.</w:t>
      </w:r>
    </w:p>
    <w:p w14:paraId="5FDA83DF" w14:textId="20F4C251" w:rsidR="00E14E89" w:rsidRPr="008E4669" w:rsidRDefault="00E14E89" w:rsidP="008E4669">
      <w:pPr>
        <w:pStyle w:val="Nadpis1"/>
      </w:pPr>
      <w:bookmarkStart w:id="2" w:name="_Ref31278541"/>
      <w:r>
        <w:t>Montáž</w:t>
      </w:r>
      <w:bookmarkEnd w:id="2"/>
    </w:p>
    <w:p w14:paraId="5D01FEC4" w14:textId="2805ED47" w:rsidR="00E14E89" w:rsidRDefault="00E14E89" w:rsidP="00E14E89">
      <w:pPr>
        <w:pStyle w:val="Odstavecsmlouvy"/>
      </w:pPr>
      <w:r>
        <w:t>Prodávající je povinen na svůj náklad a nebezpečí provést Montáž včetně případné demontáže dle přílohy č. 1 této smlouvy</w:t>
      </w:r>
      <w:r w:rsidR="00187FD4">
        <w:t xml:space="preserve"> a d</w:t>
      </w:r>
      <w:r>
        <w:t xml:space="preserve">le Zadávací dokumentace a v souladu s právními předpisy a s ohledem na provozní podmínky Kupujícího jakožto významného poskytovatele zdravotních služeb 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7558BA1" w14:textId="77777777" w:rsidR="00E14E89" w:rsidRDefault="00E14E89" w:rsidP="00E14E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FAA6883" w14:textId="340B9344" w:rsidR="00E14E89" w:rsidRDefault="00E14E89" w:rsidP="00E14E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1AFD4121" w14:textId="2F4C1817" w:rsidR="00CD1BEF" w:rsidRDefault="00CD1BEF" w:rsidP="00E14E89">
      <w:pPr>
        <w:pStyle w:val="Odstavecsmlouvy"/>
      </w:pPr>
      <w:r>
        <w:t>Prodávající se zavazuje vést montážní deník ode dne zahájení první etapy Montáže, až do ukončení Montáže poslední etapy a podpisu posledního Předávajícího protokolu, v originále a dvou kopiích každého listu (dále jen „montážní deník“). Do deníku musí Prodávající každý den zaznamenávat údaje popisující probíhající práce a údaje</w:t>
      </w:r>
      <w:r w:rsidR="00D9621E">
        <w:t xml:space="preserve"> související s prováděním Montáže. Do montážního deníku se zapisují veškeré skutečnosti rozhodné pro plnění předmětu této smlouvy, zejména: údaje o časovém postupu prací, jejich jakosti, zdůvodnění odchylek provádění prací, počet osob provádějících Montáž, atd. Montážní deník musí být v průběhu Montáže uložen tak, aby byl vždy k dispozici oprávněným osobám Kupujícího.</w:t>
      </w:r>
    </w:p>
    <w:p w14:paraId="1544EFD1" w14:textId="444252ED" w:rsidR="00D9621E" w:rsidRDefault="00D9621E" w:rsidP="00E14E89">
      <w:pPr>
        <w:pStyle w:val="Odstavecsmlouvy"/>
      </w:pPr>
      <w:r>
        <w:t xml:space="preserve">Zápisy v montážním deníku se nepovažují za změnu smlouvy ani nezakládají nárok na změnu smlouvy. Každý návrh na změnu smlouvy nebo jiné nároky musí být uplatněny též písemně nebo elektronicky do datové schránky druhé smluvní strany. Na návrhy změn smlouvy nebo jiné nároky uplatněné pouze prostřednictvím montážního deníku se nepřihlíží. </w:t>
      </w:r>
    </w:p>
    <w:p w14:paraId="3F742A7C" w14:textId="0D439B17" w:rsidR="00D9621E" w:rsidRDefault="00142007" w:rsidP="00E14E89">
      <w:pPr>
        <w:pStyle w:val="Odstavecsmlouvy"/>
      </w:pPr>
      <w:r>
        <w:lastRenderedPageBreak/>
        <w:t xml:space="preserve">Originál montážního deníku a jednu kopii předá Prodávající Kupujícímu po předání poslední etapy Montáže a odstranění veškerých vad a nedodělků. </w:t>
      </w:r>
    </w:p>
    <w:p w14:paraId="72F7C8C2" w14:textId="202682ED" w:rsidR="008E4669" w:rsidRDefault="009914BE" w:rsidP="008E4669">
      <w:pPr>
        <w:pStyle w:val="Nadpis1"/>
      </w:pPr>
      <w:r>
        <w:t>Pracovište</w:t>
      </w:r>
    </w:p>
    <w:p w14:paraId="00797D6B" w14:textId="13DF7840" w:rsidR="009914BE" w:rsidRDefault="009914BE" w:rsidP="009914BE">
      <w:pPr>
        <w:pStyle w:val="Odstavecsmlouvy"/>
      </w:pPr>
      <w:r>
        <w:t>Pracovištěm se rozumí prostor určený Kupujícím za účelem provedení Montáže Zboží (dále jen „Pracoviště“). Pracoviště musí být způsobilé k výkonu Montáže.</w:t>
      </w:r>
    </w:p>
    <w:p w14:paraId="330900A6" w14:textId="58851927" w:rsidR="009914BE" w:rsidRDefault="009914BE" w:rsidP="009914BE">
      <w:pPr>
        <w:pStyle w:val="Odstavecsmlouvy"/>
      </w:pPr>
      <w:r>
        <w:t>O předání a převzetí Pracoviště každé etapy bude smluvními stranami vyhotoven zápis, který musí obsahovat zejména:</w:t>
      </w:r>
    </w:p>
    <w:p w14:paraId="6751EFD5" w14:textId="30A770A0" w:rsidR="009914BE" w:rsidRDefault="009914BE" w:rsidP="009914BE">
      <w:pPr>
        <w:pStyle w:val="Psmenoodstavce"/>
      </w:pPr>
      <w:r>
        <w:t xml:space="preserve">Vymezení prostoru Pracoviště příslušné etapy, včetně přístupových </w:t>
      </w:r>
      <w:r w:rsidR="003E395D">
        <w:t>c</w:t>
      </w:r>
      <w:r>
        <w:t>est a vstup</w:t>
      </w:r>
      <w:r w:rsidR="003E395D">
        <w:t>ů</w:t>
      </w:r>
      <w:r>
        <w:t xml:space="preserve"> na Pracoviště;</w:t>
      </w:r>
    </w:p>
    <w:p w14:paraId="0BFDC372" w14:textId="77560A0B" w:rsidR="009914BE" w:rsidRDefault="009914BE" w:rsidP="009914BE">
      <w:pPr>
        <w:pStyle w:val="Psmenoodstavce"/>
      </w:pPr>
      <w:r>
        <w:t>Určení odkládacích ploch a prostor pro uložení zařízení používaných při Montáži;</w:t>
      </w:r>
    </w:p>
    <w:p w14:paraId="756034CD" w14:textId="2079BCB1" w:rsidR="003E395D" w:rsidRDefault="003E395D" w:rsidP="009914BE">
      <w:pPr>
        <w:pStyle w:val="Psmenoodstavce"/>
      </w:pPr>
      <w:r>
        <w:t>Vytýčení inženýrských sítí v rozsahu nevyhnutelném pro Montáž;</w:t>
      </w:r>
    </w:p>
    <w:p w14:paraId="76840407" w14:textId="6BA3A1F7" w:rsidR="003E395D" w:rsidRPr="009914BE" w:rsidRDefault="009914BE" w:rsidP="003E395D">
      <w:pPr>
        <w:pStyle w:val="Psmenoodstavce"/>
      </w:pPr>
      <w:r>
        <w:t>Poučení Prodávajícího o požárních a bezpečnostních pravidlech Kupujícího pro provádění Montáže na daném Pracovišti</w:t>
      </w:r>
      <w:r w:rsidR="003E395D">
        <w:t>.</w:t>
      </w:r>
    </w:p>
    <w:p w14:paraId="6CE8C9CC" w14:textId="1975FCBE" w:rsidR="008E4669" w:rsidRDefault="008E4669" w:rsidP="008E4669">
      <w:pPr>
        <w:pStyle w:val="Odstavecsmlouvy"/>
      </w:pPr>
      <w:r>
        <w:t xml:space="preserve">Kupující je povinen předat Prodávajícímu </w:t>
      </w:r>
      <w:r w:rsidR="009914BE">
        <w:t>Pracoviště</w:t>
      </w:r>
      <w:r>
        <w:t xml:space="preserve"> ve stavu umožňujícím splnění povinností Prodávajícího sjednaných v této smlouvě, o čemž smluvní strany vyhotoví písemný předávací protokol, jehož podpisem Prodávající potvrzuje, že si </w:t>
      </w:r>
      <w:r w:rsidR="009914BE">
        <w:t>Pracoviště</w:t>
      </w:r>
      <w:r>
        <w:t xml:space="preserve"> řádně prohlédl a že rozsah informací o poskytnutých Kupujícím považuje za postačující a přiměřený k tomu, aby mohl splnit své povinnosti podle této smlouvy a to s ohledem na zabezpečení provozu Kupujícího a poskytování zdravotních služeb Kupujícím. Bez podpisu </w:t>
      </w:r>
      <w:r w:rsidR="009914BE">
        <w:t>Zápisu o předání a převzetí Pracoviště</w:t>
      </w:r>
      <w:r>
        <w:t xml:space="preserve"> není Prodávající oprávněn Montáž zahájit.</w:t>
      </w:r>
    </w:p>
    <w:p w14:paraId="0AFC7294" w14:textId="3722CEFB" w:rsidR="00BE79C2" w:rsidRDefault="00BE79C2" w:rsidP="008E4669">
      <w:pPr>
        <w:pStyle w:val="Odstavecsmlouvy"/>
      </w:pPr>
      <w:r>
        <w:t>Prodávající se zavazuje řádně označit Pracoviště v souladu s obecně platnými právními předpisy. Prodávající je povinen řádně zabezpečit Pracoviště proti vniknutí nepovolaných osob a zajistit obecnou bezpečnost osob a věcí v prostoru Pracoviště.</w:t>
      </w:r>
    </w:p>
    <w:p w14:paraId="0EDEE488" w14:textId="5F80C650" w:rsidR="003E395D" w:rsidRDefault="003E395D" w:rsidP="008E4669">
      <w:pPr>
        <w:pStyle w:val="Odstavecsmlouvy"/>
      </w:pPr>
      <w:r>
        <w:t xml:space="preserve">Prodávající v průběhu Montáže odpovídá za pořádek a čistotu na Pracovišti. Prodávající je povinen na své náklady odstranit veškerá znečistění a poškození Pracoviště, přístupových cest a vstupů na Pracoviště, ke kterým dojde v průběhu provázení Montáže jeho činností. </w:t>
      </w:r>
      <w:r w:rsidR="00BE79C2">
        <w:t>Po ukončení Montáže každé etapy je Prodávající povinen Pracoviště vyklidit a vyčistit na své náklady. V opačném případe je oprávněn tak udělat Kupující, na náklady Prodávajícího.</w:t>
      </w:r>
    </w:p>
    <w:p w14:paraId="6A44D4EF" w14:textId="0760AE52" w:rsidR="00025CCA" w:rsidRDefault="00025CCA" w:rsidP="008E4669">
      <w:pPr>
        <w:pStyle w:val="Odstavecsmlouvy"/>
      </w:pPr>
      <w:r>
        <w:t xml:space="preserve">Prodávající prohlašuje, že si je vědom skutečnosti, že Montáž bude probíhat za plného provozu </w:t>
      </w:r>
      <w:r w:rsidR="00642424">
        <w:t xml:space="preserve">Pracoviště </w:t>
      </w:r>
      <w:r>
        <w:t>bez omezení a Montáž nesmí narušit poskytování zdravotní péče Kupujícím.</w:t>
      </w:r>
    </w:p>
    <w:p w14:paraId="16BD8A60" w14:textId="794B66E6" w:rsidR="000C1FD1" w:rsidRPr="002B77A6" w:rsidRDefault="000C1FD1" w:rsidP="000C1FD1">
      <w:pPr>
        <w:pStyle w:val="Nadpis1"/>
      </w:pPr>
      <w:r>
        <w:t>Kupní cena</w:t>
      </w:r>
      <w:bookmarkEnd w:id="1"/>
      <w:r w:rsidR="0071202D">
        <w:t xml:space="preserve"> a platební podmínky</w:t>
      </w:r>
    </w:p>
    <w:p w14:paraId="16BD8A62" w14:textId="6CF42551" w:rsidR="000C1FD1" w:rsidRDefault="004C62D3" w:rsidP="000C1FD1">
      <w:pPr>
        <w:pStyle w:val="Odstavecsmlouvy"/>
      </w:pPr>
      <w:bookmarkStart w:id="3"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3"/>
      <w:r>
        <w:t>:</w:t>
      </w:r>
    </w:p>
    <w:tbl>
      <w:tblPr>
        <w:tblW w:w="9889" w:type="dxa"/>
        <w:tblInd w:w="709" w:type="dxa"/>
        <w:tblLook w:val="04A0" w:firstRow="1" w:lastRow="0" w:firstColumn="1" w:lastColumn="0" w:noHBand="0" w:noVBand="1"/>
      </w:tblPr>
      <w:tblGrid>
        <w:gridCol w:w="6487"/>
        <w:gridCol w:w="3402"/>
      </w:tblGrid>
      <w:tr w:rsidR="002B1102" w:rsidRPr="006642F4" w14:paraId="4FAB0CDE" w14:textId="77777777" w:rsidTr="0022431F">
        <w:tc>
          <w:tcPr>
            <w:tcW w:w="6487" w:type="dxa"/>
            <w:shd w:val="clear" w:color="auto" w:fill="auto"/>
          </w:tcPr>
          <w:p w14:paraId="5B2BA302" w14:textId="77777777" w:rsidR="002B1102" w:rsidRPr="006642F4" w:rsidRDefault="002B1102" w:rsidP="0022431F">
            <w:pPr>
              <w:pStyle w:val="Zkladntext3"/>
              <w:rPr>
                <w:sz w:val="22"/>
                <w:szCs w:val="22"/>
              </w:rPr>
            </w:pPr>
          </w:p>
        </w:tc>
        <w:tc>
          <w:tcPr>
            <w:tcW w:w="3402" w:type="dxa"/>
            <w:shd w:val="clear" w:color="auto" w:fill="auto"/>
          </w:tcPr>
          <w:p w14:paraId="34197505" w14:textId="77777777" w:rsidR="002B1102" w:rsidRPr="006642F4" w:rsidRDefault="002B1102" w:rsidP="0022431F">
            <w:pPr>
              <w:pStyle w:val="Zkladntext3"/>
              <w:rPr>
                <w:sz w:val="22"/>
                <w:szCs w:val="22"/>
                <w:highlight w:val="yellow"/>
              </w:rPr>
            </w:pPr>
          </w:p>
        </w:tc>
      </w:tr>
      <w:tr w:rsidR="002B1102" w:rsidRPr="006642F4" w14:paraId="0AF65BA7" w14:textId="77777777" w:rsidTr="0022431F">
        <w:tc>
          <w:tcPr>
            <w:tcW w:w="6487" w:type="dxa"/>
            <w:shd w:val="clear" w:color="auto" w:fill="auto"/>
          </w:tcPr>
          <w:p w14:paraId="7019887F" w14:textId="77777777" w:rsidR="002B1102" w:rsidRPr="006642F4" w:rsidRDefault="002B1102" w:rsidP="0022431F">
            <w:pPr>
              <w:pStyle w:val="Zkladntext3"/>
              <w:rPr>
                <w:sz w:val="22"/>
                <w:szCs w:val="22"/>
              </w:rPr>
            </w:pPr>
            <w:r w:rsidRPr="006642F4">
              <w:rPr>
                <w:sz w:val="22"/>
                <w:szCs w:val="22"/>
              </w:rPr>
              <w:t xml:space="preserve">Celková </w:t>
            </w:r>
            <w:bookmarkStart w:id="4" w:name="_GoBack"/>
            <w:bookmarkEnd w:id="4"/>
            <w:r w:rsidRPr="006642F4">
              <w:rPr>
                <w:sz w:val="22"/>
                <w:szCs w:val="22"/>
              </w:rPr>
              <w:t>kupní cena bez DPH:</w:t>
            </w:r>
          </w:p>
        </w:tc>
        <w:tc>
          <w:tcPr>
            <w:tcW w:w="3402" w:type="dxa"/>
            <w:shd w:val="clear" w:color="auto" w:fill="auto"/>
          </w:tcPr>
          <w:p w14:paraId="1E9666E7" w14:textId="77777777" w:rsidR="002B1102" w:rsidRPr="006642F4" w:rsidRDefault="002B1102" w:rsidP="0022431F">
            <w:pPr>
              <w:pStyle w:val="Zkladntext3"/>
              <w:rPr>
                <w:sz w:val="22"/>
                <w:szCs w:val="22"/>
                <w:highlight w:val="yellow"/>
              </w:rPr>
            </w:pPr>
            <w:r w:rsidRPr="00B37237">
              <w:rPr>
                <w:sz w:val="22"/>
                <w:szCs w:val="22"/>
              </w:rPr>
              <w:t>480</w:t>
            </w:r>
            <w:r>
              <w:rPr>
                <w:sz w:val="22"/>
                <w:szCs w:val="22"/>
              </w:rPr>
              <w:t> </w:t>
            </w:r>
            <w:r w:rsidRPr="00B37237">
              <w:rPr>
                <w:sz w:val="22"/>
                <w:szCs w:val="22"/>
              </w:rPr>
              <w:t>676</w:t>
            </w:r>
            <w:r>
              <w:rPr>
                <w:sz w:val="22"/>
                <w:szCs w:val="22"/>
              </w:rPr>
              <w:t>,00</w:t>
            </w:r>
            <w:r w:rsidRPr="006642F4">
              <w:rPr>
                <w:sz w:val="22"/>
                <w:szCs w:val="22"/>
              </w:rPr>
              <w:t xml:space="preserve"> Kč</w:t>
            </w:r>
          </w:p>
        </w:tc>
      </w:tr>
      <w:tr w:rsidR="002B1102" w:rsidRPr="006642F4" w14:paraId="3EDB566F" w14:textId="77777777" w:rsidTr="0022431F">
        <w:tc>
          <w:tcPr>
            <w:tcW w:w="6487" w:type="dxa"/>
            <w:shd w:val="clear" w:color="auto" w:fill="auto"/>
          </w:tcPr>
          <w:p w14:paraId="2826BDD5" w14:textId="77777777" w:rsidR="002B1102" w:rsidRPr="006642F4" w:rsidRDefault="002B1102" w:rsidP="0022431F">
            <w:pPr>
              <w:pStyle w:val="Zkladntext3"/>
              <w:rPr>
                <w:sz w:val="22"/>
                <w:szCs w:val="22"/>
              </w:rPr>
            </w:pPr>
            <w:r w:rsidRPr="006642F4">
              <w:rPr>
                <w:sz w:val="22"/>
                <w:szCs w:val="22"/>
              </w:rPr>
              <w:t>DPH</w:t>
            </w:r>
            <w:r>
              <w:rPr>
                <w:sz w:val="22"/>
                <w:szCs w:val="22"/>
              </w:rPr>
              <w:t xml:space="preserve"> 21</w:t>
            </w:r>
            <w:r w:rsidRPr="006642F4">
              <w:rPr>
                <w:sz w:val="22"/>
                <w:szCs w:val="22"/>
              </w:rPr>
              <w:t xml:space="preserve"> %:</w:t>
            </w:r>
          </w:p>
        </w:tc>
        <w:tc>
          <w:tcPr>
            <w:tcW w:w="3402" w:type="dxa"/>
            <w:shd w:val="clear" w:color="auto" w:fill="auto"/>
          </w:tcPr>
          <w:p w14:paraId="714D55A4" w14:textId="77777777" w:rsidR="002B1102" w:rsidRPr="006642F4" w:rsidRDefault="002B1102" w:rsidP="0022431F">
            <w:pPr>
              <w:pStyle w:val="Zkladntext3"/>
              <w:rPr>
                <w:sz w:val="22"/>
                <w:szCs w:val="22"/>
                <w:highlight w:val="yellow"/>
              </w:rPr>
            </w:pPr>
            <w:r>
              <w:rPr>
                <w:sz w:val="22"/>
                <w:szCs w:val="22"/>
              </w:rPr>
              <w:t>100 942,00</w:t>
            </w:r>
            <w:r w:rsidRPr="006642F4">
              <w:rPr>
                <w:sz w:val="22"/>
                <w:szCs w:val="22"/>
              </w:rPr>
              <w:t xml:space="preserve"> Kč</w:t>
            </w:r>
          </w:p>
        </w:tc>
      </w:tr>
      <w:tr w:rsidR="002B1102" w:rsidRPr="006642F4" w14:paraId="495CB551" w14:textId="77777777" w:rsidTr="0022431F">
        <w:tc>
          <w:tcPr>
            <w:tcW w:w="6487" w:type="dxa"/>
            <w:shd w:val="clear" w:color="auto" w:fill="auto"/>
          </w:tcPr>
          <w:p w14:paraId="7F8FC2DA" w14:textId="77777777" w:rsidR="002B1102" w:rsidRDefault="002B1102" w:rsidP="0022431F">
            <w:pPr>
              <w:pStyle w:val="Zkladntext3"/>
              <w:rPr>
                <w:sz w:val="22"/>
                <w:szCs w:val="22"/>
              </w:rPr>
            </w:pPr>
            <w:r>
              <w:rPr>
                <w:sz w:val="22"/>
                <w:szCs w:val="22"/>
              </w:rPr>
              <w:t>Celková cena včetně DPH:</w:t>
            </w:r>
          </w:p>
        </w:tc>
        <w:tc>
          <w:tcPr>
            <w:tcW w:w="3402" w:type="dxa"/>
            <w:shd w:val="clear" w:color="auto" w:fill="auto"/>
          </w:tcPr>
          <w:p w14:paraId="49331FED" w14:textId="77777777" w:rsidR="002B1102" w:rsidRPr="006642F4" w:rsidRDefault="002B1102" w:rsidP="0022431F">
            <w:pPr>
              <w:pStyle w:val="Zkladntext3"/>
              <w:rPr>
                <w:sz w:val="22"/>
                <w:szCs w:val="22"/>
                <w:highlight w:val="yellow"/>
              </w:rPr>
            </w:pPr>
            <w:r>
              <w:rPr>
                <w:sz w:val="22"/>
                <w:szCs w:val="22"/>
              </w:rPr>
              <w:t>581 618,00</w:t>
            </w:r>
            <w:r w:rsidRPr="006642F4">
              <w:rPr>
                <w:sz w:val="22"/>
                <w:szCs w:val="22"/>
              </w:rPr>
              <w:t xml:space="preserve"> Kč</w:t>
            </w:r>
          </w:p>
        </w:tc>
      </w:tr>
    </w:tbl>
    <w:p w14:paraId="6C75ABD8" w14:textId="77777777" w:rsidR="00B3334D" w:rsidRDefault="00B3334D" w:rsidP="00B3334D">
      <w:pPr>
        <w:pStyle w:val="Odstavecsmlouvy"/>
        <w:numPr>
          <w:ilvl w:val="0"/>
          <w:numId w:val="0"/>
        </w:numPr>
        <w:ind w:left="567"/>
      </w:pPr>
    </w:p>
    <w:p w14:paraId="16BD8A6E" w14:textId="33595E2F" w:rsidR="000C1FD1" w:rsidRDefault="000C1FD1" w:rsidP="000C1FD1">
      <w:pPr>
        <w:pStyle w:val="Odstavecsmlouvy"/>
      </w:pPr>
      <w:r>
        <w:t xml:space="preserve">Kupní cena je sjednána jako maximální a zahrnuje kromě </w:t>
      </w:r>
      <w:r w:rsidR="007F157D">
        <w:t xml:space="preserve">ceny </w:t>
      </w:r>
      <w:r>
        <w:t>Zboží</w:t>
      </w:r>
      <w:r w:rsidR="00EF719E">
        <w:t xml:space="preserve"> a nákladů na provedení Instalace včetně Montáže</w:t>
      </w:r>
      <w:r w:rsidR="002D614A">
        <w:t xml:space="preserve">, tj. veškeré stavební práce, likvidace a odvoz a uložení odpadů dle právních předpisů, </w:t>
      </w:r>
      <w:r>
        <w:t xml:space="preserve">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w:t>
      </w:r>
      <w:r w:rsidR="00914BC1">
        <w:t>příspěvku</w:t>
      </w:r>
      <w:r>
        <w:t xml:space="preserve"> (pouze u zboží, které tomuto </w:t>
      </w:r>
      <w:r w:rsidR="00914BC1">
        <w:t>příspěvku</w:t>
      </w:r>
      <w:r>
        <w:t xml:space="preserve"> podle zákona č. 185/2001 Sb., o odpadech, ve znění pozdějších předpisů, podléhá)</w:t>
      </w:r>
      <w:r w:rsidR="003E395D">
        <w:t>,</w:t>
      </w:r>
      <w:r w:rsidR="00ED5460">
        <w:t xml:space="preserve"> záruční servis a</w:t>
      </w:r>
      <w:r w:rsidR="003E395D">
        <w:t xml:space="preserve"> zařízení Pracoviště a strojně technické vybavení</w:t>
      </w:r>
      <w:r>
        <w:t xml:space="preserve">. </w:t>
      </w:r>
    </w:p>
    <w:p w14:paraId="16BD8A70" w14:textId="77777777" w:rsidR="004C62D3" w:rsidRDefault="004C62D3" w:rsidP="004C62D3">
      <w:pPr>
        <w:pStyle w:val="Odstavecsmlouvy"/>
      </w:pPr>
      <w:r w:rsidRPr="004C62D3">
        <w:lastRenderedPageBreak/>
        <w:t xml:space="preserve">Prodávající potvrzuje, že </w:t>
      </w:r>
      <w:r>
        <w:t>K</w:t>
      </w:r>
      <w:r w:rsidRPr="004C62D3">
        <w:t>upní cena zcela odpovídá nabídce Prodávajícího předložené v zadávacím řízení</w:t>
      </w:r>
      <w:r>
        <w:t xml:space="preserve"> na Veřejnou zakázku</w:t>
      </w:r>
      <w:r w:rsidRPr="004C62D3">
        <w:t>, ve kterém byla jeho nabídka vybrána jako nejvhodnější. V případě rozporu mezi touto smlouvou a nabídkou Prodávajícího uhradí Kupující kupní cenu pro Kupujícího výhodnější.</w:t>
      </w:r>
    </w:p>
    <w:p w14:paraId="1FCB2D26" w14:textId="3B0820A8" w:rsidR="009E1BEB" w:rsidRDefault="003750E7" w:rsidP="008B705C">
      <w:pPr>
        <w:pStyle w:val="Odstavecsmlouvy"/>
      </w:pPr>
      <w:r>
        <w:t>Kupní cena bude uhrazena na základě</w:t>
      </w:r>
      <w:r w:rsidR="00B93745">
        <w:t xml:space="preserve"> dvou</w:t>
      </w:r>
      <w:r w:rsidR="0074113F">
        <w:t xml:space="preserve"> daňových</w:t>
      </w:r>
      <w:r>
        <w:t xml:space="preserve"> dok</w:t>
      </w:r>
      <w:r w:rsidR="0074113F">
        <w:t>ladů – faktur – vystavených a zaslaných</w:t>
      </w:r>
      <w:r>
        <w:t xml:space="preserve"> </w:t>
      </w:r>
      <w:r w:rsidR="00A06D6E">
        <w:t xml:space="preserve">Prodávajícím Kupujícímu elektronicky na adresu: </w:t>
      </w:r>
      <w:r w:rsidR="00CB253D">
        <w:t xml:space="preserve">xxxxxxxxx </w:t>
      </w:r>
      <w:r w:rsidR="00A06D6E">
        <w:t xml:space="preserve">a to po řádném </w:t>
      </w:r>
      <w:r w:rsidR="002200E5">
        <w:t>dokončení každé etapy</w:t>
      </w:r>
      <w:r w:rsidR="007D4137">
        <w:t xml:space="preserve"> stvrzené předávacím protokolem. Datem uskutečnění zdanitelného plnění je den podpisu předávacího protokolu Kupujícím. </w:t>
      </w:r>
    </w:p>
    <w:p w14:paraId="378DF8B0" w14:textId="040A2E34" w:rsidR="002617D3" w:rsidRDefault="009E1BEB" w:rsidP="009E1BEB">
      <w:pPr>
        <w:pStyle w:val="Odstavecsmlouvy"/>
      </w:pPr>
      <w:r w:rsidRPr="009E1BEB">
        <w:t>Zhotovitel předloží Objednateli na schválení soupis provedených prací</w:t>
      </w:r>
      <w:r>
        <w:t xml:space="preserve"> (zjišťovací protokol)</w:t>
      </w:r>
      <w:r w:rsidRPr="009E1BEB">
        <w:t xml:space="preserve"> nejdříve první den měsíce následujícího po měsíci, ve kterém byly práce provedeny. Objednatel se vyjádří k</w:t>
      </w:r>
      <w:r>
        <w:t xml:space="preserve"> předloženému soupisu prací do 3</w:t>
      </w:r>
      <w:r w:rsidRPr="009E1BEB">
        <w:t xml:space="preserve"> pracovních dnů ode dne jeho předložení, a to buď souhlasem a podpisem soupisu provedených prací, nebo uvedení připomínek a námitek. Po potvrzení soupisu prací Objednatelem je Zhotovitel oprávněn vystavit a předložit Objednateli fakturu.</w:t>
      </w:r>
      <w:r w:rsidR="00A9523C">
        <w:t xml:space="preserve"> </w:t>
      </w:r>
      <w:r w:rsidR="006777B3">
        <w:t>Odsouhlasený soupis prací</w:t>
      </w:r>
      <w:r w:rsidR="000A07D9">
        <w:t xml:space="preserve"> (zjišťovací protokol)</w:t>
      </w:r>
      <w:r w:rsidR="006777B3">
        <w:t xml:space="preserve"> je nedílnou součástí faktury, bez tohoto soupisu provedených prací je faktura neúplná.</w:t>
      </w:r>
      <w:r w:rsidR="00690270">
        <w:t xml:space="preserve"> </w:t>
      </w:r>
    </w:p>
    <w:p w14:paraId="41EBAB67" w14:textId="29FCFBA9" w:rsidR="002617D3" w:rsidRDefault="002617D3" w:rsidP="002617D3">
      <w:pPr>
        <w:pStyle w:val="Odstavecsmlouvy"/>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1FD9337A" w14:textId="77777777" w:rsidR="002617D3" w:rsidRPr="00A1738E" w:rsidRDefault="002617D3" w:rsidP="002617D3">
      <w:pPr>
        <w:pStyle w:val="Odstavecsmlouvy"/>
      </w:pPr>
      <w:r w:rsidRPr="00A1738E">
        <w:t>Přílohou faktury musí být:</w:t>
      </w:r>
    </w:p>
    <w:p w14:paraId="6A988292" w14:textId="3F3F6FD3" w:rsidR="002617D3" w:rsidRDefault="00772DAE" w:rsidP="002617D3">
      <w:pPr>
        <w:pStyle w:val="Psmenoodstavce"/>
      </w:pPr>
      <w:r>
        <w:t>soupis provedených prací (zjišťovací protokol)</w:t>
      </w:r>
      <w:r w:rsidR="002617D3" w:rsidRPr="00E332D3">
        <w:t xml:space="preserve"> odsouhlasený</w:t>
      </w:r>
      <w:r w:rsidR="000B068B">
        <w:t xml:space="preserve"> Kupujícím</w:t>
      </w:r>
      <w:r w:rsidR="002617D3" w:rsidRPr="00E332D3">
        <w:t xml:space="preserve">, dle postupu určeného tímto článkem, a elektronicky podepsaný </w:t>
      </w:r>
      <w:r w:rsidR="000B068B">
        <w:t>Prodávajícím</w:t>
      </w:r>
      <w:r w:rsidR="00756E26">
        <w:t xml:space="preserve"> </w:t>
      </w:r>
      <w:r w:rsidR="002617D3" w:rsidRPr="00E332D3">
        <w:t>a zástupcem</w:t>
      </w:r>
      <w:r w:rsidR="00756E26">
        <w:t xml:space="preserve"> Kupujícího</w:t>
      </w:r>
      <w:r w:rsidR="002617D3" w:rsidRPr="00E332D3">
        <w:t>;</w:t>
      </w:r>
    </w:p>
    <w:p w14:paraId="7FB1C8B7" w14:textId="75876AA9" w:rsidR="00772DAE" w:rsidRPr="00E332D3" w:rsidRDefault="00FD40D7" w:rsidP="002617D3">
      <w:pPr>
        <w:pStyle w:val="Psmenoodstavce"/>
      </w:pPr>
      <w:r w:rsidRPr="00E332D3">
        <w:t>kopie předávacího protokolu podepsaného oběma smluvními stranami, s potvrzením o odstranění vad a nedodělků zjištěných v předávacím řízení</w:t>
      </w:r>
    </w:p>
    <w:p w14:paraId="67849D5F" w14:textId="77777777" w:rsidR="002617D3" w:rsidRPr="00A1738E" w:rsidRDefault="002617D3" w:rsidP="002617D3">
      <w:pPr>
        <w:pStyle w:val="Psmenoodstavce"/>
      </w:pPr>
      <w:r w:rsidRPr="00A1738E">
        <w:t>kopie vážných lístků a jiných dokladů týkajících se likvidace odpadů;</w:t>
      </w:r>
    </w:p>
    <w:p w14:paraId="72D39818" w14:textId="386EF457" w:rsidR="00A65825" w:rsidRDefault="002617D3" w:rsidP="002617D3">
      <w:pPr>
        <w:pStyle w:val="Psmenoodstavce"/>
      </w:pPr>
      <w:r w:rsidRPr="00A1738E">
        <w:t xml:space="preserve">fotodokumentace, </w:t>
      </w:r>
    </w:p>
    <w:p w14:paraId="65963920" w14:textId="5C1D1AF1" w:rsidR="002617D3" w:rsidRDefault="00A65825" w:rsidP="002617D3">
      <w:pPr>
        <w:pStyle w:val="Psmenoodstavce"/>
      </w:pPr>
      <w:r>
        <w:t xml:space="preserve">doklady ke splnění všech předepsaných zkoušek a revizí a protokolu o změření odtahu dle čl. </w:t>
      </w:r>
      <w:proofErr w:type="gramStart"/>
      <w:r>
        <w:t>III.1</w:t>
      </w:r>
      <w:proofErr w:type="gramEnd"/>
    </w:p>
    <w:p w14:paraId="694F4681" w14:textId="260FD846" w:rsidR="002617D3" w:rsidRDefault="007D4137" w:rsidP="00E332D3">
      <w:pPr>
        <w:pStyle w:val="Odstavecsmlouvy"/>
        <w:numPr>
          <w:ilvl w:val="0"/>
          <w:numId w:val="0"/>
        </w:numPr>
      </w:pPr>
      <w:r>
        <w:t xml:space="preserve"> </w:t>
      </w:r>
    </w:p>
    <w:p w14:paraId="3400670C" w14:textId="730B0E49" w:rsidR="008B705C" w:rsidRDefault="008B705C" w:rsidP="008B705C">
      <w:pPr>
        <w:pStyle w:val="Odstavecsmlouvy"/>
      </w:pPr>
      <w:r>
        <w:t xml:space="preserve">Prodávající je oprávněn vystavit fakturu nejdříve v okamžiku podpisu předávacího protokolu oběma smluvními stranami, který tvoří přílohu a nedílnou součást faktury a bez kterého není faktura úplná. Prodávající zašle Kupujícímu fakturu elektronicky na adresu </w:t>
      </w:r>
      <w:r>
        <w:br/>
      </w:r>
      <w:r w:rsidR="00301A98">
        <w:t>xxxxxxxxxx</w:t>
      </w:r>
      <w:r>
        <w:t xml:space="preserve">. Splatnost faktury je 60 dnů od jejího doručení. Dnem uskutečnění zdanitelného plnění bude den protokolárního převzetí předmětu plnění Kupujícím od Prodávajícího. </w:t>
      </w:r>
    </w:p>
    <w:p w14:paraId="6D56E7FB" w14:textId="2DB78CE6" w:rsidR="008B705C" w:rsidRPr="00357DC3" w:rsidRDefault="008B705C" w:rsidP="008B705C">
      <w:pPr>
        <w:pStyle w:val="Odstavecsmlouvy"/>
      </w:pPr>
      <w:r w:rsidRPr="00357DC3">
        <w:t>Faktura musí splňovat náležitosti daňového a účetního dokladu stanovené právními předpisy, zejména zákona č. 235/2004 Sb., o dani z přidané hodnoty, ve znění pozdějších předpisů (dále jen „</w:t>
      </w:r>
      <w:proofErr w:type="spellStart"/>
      <w:r w:rsidRPr="00357DC3">
        <w:rPr>
          <w:b/>
          <w:bCs/>
        </w:rPr>
        <w:t>ZoDPH</w:t>
      </w:r>
      <w:proofErr w:type="spellEnd"/>
      <w:r w:rsidRPr="00357DC3">
        <w:t xml:space="preserve">“), a dále evidenční číslo smlouvy </w:t>
      </w:r>
      <w:r>
        <w:t>Kupujícího</w:t>
      </w:r>
      <w:r w:rsidRPr="00357DC3">
        <w:t xml:space="preserve"> a </w:t>
      </w:r>
      <w:r>
        <w:t>Prodávajícího</w:t>
      </w:r>
      <w:r w:rsidRPr="00357DC3">
        <w:t xml:space="preserve">. Faktura a její přílohy musejí splňovat podmínku strojové čitelnosti textu. Jednotlivé položky uplatňované k zaplacení musí obsahovat údaje potřebné na jejich zařazení do operativní evidence </w:t>
      </w:r>
      <w:r>
        <w:t>Kupujícího</w:t>
      </w:r>
      <w:r w:rsidRPr="00357DC3">
        <w:t>, v souladu s pokynem Generálního ředitelství č. D-59 k jednotnému postupu při uplatňování některých ustanovení zákona č. 586/1992 Sb., o dani z příjmu, ve znění pozdějších předpisů. Každá faktura bude obsahovat minimálně: </w:t>
      </w:r>
    </w:p>
    <w:p w14:paraId="3A0E7967" w14:textId="77777777" w:rsidR="008B705C" w:rsidRPr="00357DC3" w:rsidRDefault="008B705C" w:rsidP="008B705C">
      <w:pPr>
        <w:pStyle w:val="Odstavecsmlouvy"/>
        <w:numPr>
          <w:ilvl w:val="1"/>
          <w:numId w:val="49"/>
        </w:numPr>
        <w:ind w:left="993"/>
      </w:pPr>
      <w:r w:rsidRPr="00357DC3">
        <w:t xml:space="preserve">označení </w:t>
      </w:r>
      <w:r>
        <w:t>Kupujícího</w:t>
      </w:r>
      <w:r w:rsidRPr="00357DC3">
        <w:t>; </w:t>
      </w:r>
    </w:p>
    <w:p w14:paraId="58542993" w14:textId="77777777" w:rsidR="008B705C" w:rsidRPr="00357DC3" w:rsidRDefault="008B705C" w:rsidP="008B705C">
      <w:pPr>
        <w:pStyle w:val="Odstavecsmlouvy"/>
        <w:numPr>
          <w:ilvl w:val="1"/>
          <w:numId w:val="49"/>
        </w:numPr>
        <w:ind w:left="993"/>
      </w:pPr>
      <w:r w:rsidRPr="00357DC3">
        <w:t>označení banky a č. účtu dle této smlouvy; </w:t>
      </w:r>
    </w:p>
    <w:p w14:paraId="2FCBDF58" w14:textId="77777777" w:rsidR="008B705C" w:rsidRPr="00357DC3" w:rsidRDefault="008B705C" w:rsidP="008B705C">
      <w:pPr>
        <w:pStyle w:val="Odstavecsmlouvy"/>
        <w:numPr>
          <w:ilvl w:val="1"/>
          <w:numId w:val="49"/>
        </w:numPr>
        <w:ind w:left="993"/>
      </w:pPr>
      <w:r w:rsidRPr="00357DC3">
        <w:t xml:space="preserve">označení </w:t>
      </w:r>
      <w:r>
        <w:t>předmětu koupě</w:t>
      </w:r>
      <w:r w:rsidRPr="00357DC3">
        <w:t>; </w:t>
      </w:r>
    </w:p>
    <w:p w14:paraId="3A958AED" w14:textId="77777777" w:rsidR="008B705C" w:rsidRPr="00357DC3" w:rsidRDefault="008B705C" w:rsidP="008B705C">
      <w:pPr>
        <w:pStyle w:val="Odstavecsmlouvy"/>
        <w:numPr>
          <w:ilvl w:val="1"/>
          <w:numId w:val="49"/>
        </w:numPr>
        <w:ind w:left="993"/>
      </w:pPr>
      <w:r w:rsidRPr="00357DC3">
        <w:t xml:space="preserve">evidenční číslo smlouvy </w:t>
      </w:r>
      <w:r>
        <w:t>Kupujícího</w:t>
      </w:r>
      <w:r w:rsidRPr="00357DC3">
        <w:t xml:space="preserve"> a (případně) </w:t>
      </w:r>
      <w:r>
        <w:t>Prodávajícího</w:t>
      </w:r>
      <w:r w:rsidRPr="00357DC3">
        <w:t>; </w:t>
      </w:r>
    </w:p>
    <w:p w14:paraId="15FF7EBE" w14:textId="77777777" w:rsidR="008B705C" w:rsidRPr="00357DC3" w:rsidRDefault="008B705C" w:rsidP="008B705C">
      <w:pPr>
        <w:pStyle w:val="Odstavecsmlouvy"/>
        <w:numPr>
          <w:ilvl w:val="1"/>
          <w:numId w:val="49"/>
        </w:numPr>
        <w:ind w:left="993"/>
      </w:pPr>
      <w:r w:rsidRPr="00357DC3">
        <w:lastRenderedPageBreak/>
        <w:t>číselný kód klasifikace produkce (CZ-CPA) a v případě režimu přenesené daňové povinnosti text „daň odvede zákazník“; </w:t>
      </w:r>
    </w:p>
    <w:p w14:paraId="05ADEDEF" w14:textId="77777777" w:rsidR="008B705C" w:rsidRPr="00357DC3" w:rsidRDefault="008B705C" w:rsidP="008B705C">
      <w:pPr>
        <w:pStyle w:val="Odstavecsmlouvy"/>
        <w:numPr>
          <w:ilvl w:val="1"/>
          <w:numId w:val="49"/>
        </w:numPr>
        <w:ind w:left="993"/>
      </w:pPr>
      <w:r w:rsidRPr="00357DC3">
        <w:t xml:space="preserve">prohlášení </w:t>
      </w:r>
      <w:r>
        <w:t>Prodávajícího</w:t>
      </w:r>
      <w:r w:rsidRPr="00357DC3">
        <w:t>, že ke dni vystavení faktury není veden v registru nespolehlivých plátců daně z přidané hodnoty;  </w:t>
      </w:r>
    </w:p>
    <w:p w14:paraId="7C8D920F" w14:textId="77777777" w:rsidR="008B705C" w:rsidRPr="00357DC3" w:rsidRDefault="008B705C" w:rsidP="008B705C">
      <w:pPr>
        <w:pStyle w:val="Odstavecsmlouvy"/>
        <w:numPr>
          <w:ilvl w:val="1"/>
          <w:numId w:val="49"/>
        </w:numPr>
        <w:ind w:left="993"/>
      </w:pPr>
      <w:r w:rsidRPr="00357DC3">
        <w:t>kontaktní údaje osoby, která daňový doklad vystavila; </w:t>
      </w:r>
    </w:p>
    <w:p w14:paraId="5E29380B" w14:textId="77777777" w:rsidR="008B705C" w:rsidRPr="00357DC3" w:rsidRDefault="008B705C" w:rsidP="008B705C">
      <w:pPr>
        <w:pStyle w:val="Odstavecsmlouvy"/>
        <w:numPr>
          <w:ilvl w:val="1"/>
          <w:numId w:val="49"/>
        </w:numPr>
        <w:ind w:left="993"/>
      </w:pPr>
      <w:r w:rsidRPr="00357DC3">
        <w:t>přílohy dle tohoto článku</w:t>
      </w:r>
      <w:r>
        <w:t>.</w:t>
      </w:r>
      <w:r w:rsidRPr="00357DC3">
        <w:t> </w:t>
      </w:r>
    </w:p>
    <w:p w14:paraId="4356DFD1" w14:textId="6BF6B5D8" w:rsidR="002042C1" w:rsidRPr="00D859C2" w:rsidRDefault="002042C1" w:rsidP="002042C1">
      <w:pPr>
        <w:pStyle w:val="Odstavecsmlouvy"/>
      </w:pPr>
      <w:r>
        <w:t>Kupující je oprávněn vrátit Prodávajícímu</w:t>
      </w:r>
      <w:r w:rsidRPr="00357DC3">
        <w:t xml:space="preserve"> fakturu do data splatnosti, bude-li obsahovat nesprávné či neúplné údaje, zejména nebude-li splňovat ustanovení </w:t>
      </w:r>
      <w:proofErr w:type="spellStart"/>
      <w:r w:rsidRPr="00357DC3">
        <w:t>ZoDPH</w:t>
      </w:r>
      <w:proofErr w:type="spellEnd"/>
      <w:r w:rsidRPr="00357DC3">
        <w:t>, a smlouvou stanovenou dobu splatnosti. V takovém případě běží nová doba splatnosti ode dne doruč</w:t>
      </w:r>
      <w:r>
        <w:t>ení opravené faktury Kupujícímu</w:t>
      </w:r>
      <w:r w:rsidRPr="00D859C2">
        <w:rPr>
          <w:color w:val="000000"/>
        </w:rPr>
        <w:t>.</w:t>
      </w: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A" w14:textId="6F15D971" w:rsidR="0071202D" w:rsidRDefault="0071202D" w:rsidP="0071202D">
      <w:pPr>
        <w:pStyle w:val="Odstavecsmlouvy"/>
      </w:pPr>
      <w:r>
        <w:rPr>
          <w:color w:val="000000"/>
        </w:rPr>
        <w:t>Úhrad</w:t>
      </w:r>
      <w:r w:rsidR="001723D5">
        <w:rPr>
          <w:color w:val="000000"/>
        </w:rPr>
        <w:t>a kupní ceny</w:t>
      </w:r>
      <w:r w:rsidRPr="006925A2">
        <w:rPr>
          <w:color w:val="000000"/>
        </w:rPr>
        <w:t xml:space="preserve"> bud</w:t>
      </w:r>
      <w:r w:rsidR="001723D5">
        <w:rPr>
          <w:color w:val="000000"/>
        </w:rPr>
        <w:t>e</w:t>
      </w:r>
      <w:r w:rsidRPr="006925A2">
        <w:rPr>
          <w:color w:val="000000"/>
        </w:rPr>
        <w:t xml:space="preserve"> </w:t>
      </w:r>
      <w:r>
        <w:rPr>
          <w:color w:val="000000"/>
        </w:rPr>
        <w:t>prováděn</w:t>
      </w:r>
      <w:r w:rsidR="001723D5">
        <w:rPr>
          <w:color w:val="000000"/>
        </w:rPr>
        <w:t>a</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C" w14:textId="08F6A9D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w:t>
      </w:r>
      <w:r>
        <w:rPr>
          <w:color w:val="000000"/>
        </w:rPr>
        <w:t xml:space="preserve"> </w:t>
      </w:r>
      <w:r w:rsidRPr="001B5F9C">
        <w:rPr>
          <w:color w:val="000000"/>
        </w:rPr>
        <w:t>postupem</w:t>
      </w:r>
      <w:r w:rsidR="00A973B9">
        <w:rPr>
          <w:color w:val="000000"/>
        </w:rPr>
        <w:t xml:space="preserve"> v souladu s</w:t>
      </w:r>
      <w:r w:rsidRPr="001B5F9C">
        <w:rPr>
          <w:color w:val="000000"/>
        </w:rPr>
        <w:t xml:space="preserve"> § 109a </w:t>
      </w:r>
      <w:r>
        <w:rPr>
          <w:color w:val="000000"/>
        </w:rPr>
        <w:t>ZDPH</w:t>
      </w:r>
      <w:r w:rsidRPr="001B5F9C">
        <w:rPr>
          <w:color w:val="000000"/>
        </w:rPr>
        <w:t>.</w:t>
      </w:r>
      <w:r>
        <w:rPr>
          <w:color w:val="000000"/>
        </w:rPr>
        <w:t xml:space="preserve"> </w:t>
      </w:r>
    </w:p>
    <w:p w14:paraId="4B0ED31E" w14:textId="77777777" w:rsidR="00970B17" w:rsidRPr="00807006" w:rsidRDefault="0071202D" w:rsidP="00970B17">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r w:rsidR="00970B17" w:rsidRPr="00D859C2">
        <w:rPr>
          <w:color w:val="000000"/>
        </w:rPr>
        <w:t xml:space="preserve">Dnem úhrady se rozumí den odepsání poslední příslušné částky z účtu </w:t>
      </w:r>
      <w:r w:rsidR="00970B17" w:rsidRPr="00970B17">
        <w:rPr>
          <w:color w:val="000000"/>
        </w:rPr>
        <w:t>Kupujícího</w:t>
      </w:r>
      <w:r w:rsidR="00970B17" w:rsidRPr="00807006">
        <w:rPr>
          <w:color w:val="000000"/>
        </w:rPr>
        <w:t>.</w:t>
      </w:r>
    </w:p>
    <w:p w14:paraId="16BD8A80" w14:textId="77777777" w:rsidR="0071202D" w:rsidRPr="00970B17" w:rsidRDefault="0071202D" w:rsidP="0071202D">
      <w:pPr>
        <w:pStyle w:val="Odstavecsmlouvy"/>
      </w:pPr>
      <w:r w:rsidRPr="00970B17">
        <w:t>Prodávající</w:t>
      </w:r>
      <w:r w:rsidRPr="00970B17">
        <w:rPr>
          <w:color w:val="000000"/>
        </w:rPr>
        <w:t xml:space="preserve"> je oprávněn postoupit své peněžité pohledávky za </w:t>
      </w:r>
      <w:r w:rsidRPr="00970B17">
        <w:t>Kupujícím</w:t>
      </w:r>
      <w:r w:rsidRPr="00970B17">
        <w:rPr>
          <w:color w:val="000000"/>
        </w:rPr>
        <w:t xml:space="preserve"> výhradně po předchozím písemném souhlasu </w:t>
      </w:r>
      <w:r w:rsidRPr="00970B17">
        <w:t>Kupujícího</w:t>
      </w:r>
      <w:r w:rsidRPr="00970B17">
        <w:rPr>
          <w:color w:val="000000"/>
        </w:rPr>
        <w:t xml:space="preserve">, jinak je postoupení vůči </w:t>
      </w:r>
      <w:r w:rsidRPr="00970B17">
        <w:t>Kupujícímu</w:t>
      </w:r>
      <w:r w:rsidRPr="00970B17">
        <w:rPr>
          <w:color w:val="000000"/>
        </w:rPr>
        <w:t xml:space="preserve"> neúčinné. </w:t>
      </w:r>
      <w:r w:rsidRPr="00970B17">
        <w:t>Prodávající</w:t>
      </w:r>
      <w:r w:rsidRPr="00970B17">
        <w:rPr>
          <w:color w:val="000000"/>
        </w:rPr>
        <w:t xml:space="preserve"> je oprávněn započítat své peněžité pohledávky za </w:t>
      </w:r>
      <w:r w:rsidRPr="00970B17">
        <w:t>Kupujícím</w:t>
      </w:r>
      <w:r w:rsidRPr="00970B17">
        <w:rPr>
          <w:color w:val="000000"/>
        </w:rPr>
        <w:t xml:space="preserve"> výhradně na základě písemné dohody obou smluvních stran, jinak je započtení pohledávek neplatné.</w:t>
      </w:r>
    </w:p>
    <w:bookmarkEnd w:id="0"/>
    <w:p w14:paraId="16BD8A82" w14:textId="77777777" w:rsidR="00726B26" w:rsidRPr="002B77A6" w:rsidRDefault="0030437C" w:rsidP="001B5F9C">
      <w:pPr>
        <w:pStyle w:val="Nadpis1"/>
      </w:pPr>
      <w:r>
        <w:t>Kvalita zboží a odpovědnost za vady</w:t>
      </w:r>
    </w:p>
    <w:p w14:paraId="16BD8A84"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5C8CAE47" w14:textId="2528FAEA" w:rsidR="00735CDF" w:rsidRPr="0054584C" w:rsidRDefault="00735CDF" w:rsidP="0054584C">
      <w:pPr>
        <w:pStyle w:val="Odstavecsmlouvy"/>
        <w:rPr>
          <w:color w:val="000000"/>
        </w:rPr>
      </w:pPr>
      <w:r w:rsidRPr="004672FC">
        <w:t xml:space="preserve">Prodávající poskytuje </w:t>
      </w:r>
      <w:r w:rsidR="00D92D9B">
        <w:t>K</w:t>
      </w:r>
      <w:r w:rsidRPr="004672FC">
        <w:t xml:space="preserve">upujícímu záruku za jakost </w:t>
      </w:r>
      <w:r>
        <w:t xml:space="preserve">Zboží </w:t>
      </w:r>
      <w:r w:rsidR="00834909">
        <w:t>po dobu 36 měsíců</w:t>
      </w:r>
      <w:r w:rsidR="00834DCB">
        <w:t xml:space="preserve"> a</w:t>
      </w:r>
      <w:r w:rsidR="00834909">
        <w:t xml:space="preserve"> záruku za jakost</w:t>
      </w:r>
      <w:r>
        <w:t xml:space="preserve"> montážních prací, tj. Montáže, </w:t>
      </w:r>
      <w:r w:rsidRPr="004672FC">
        <w:t xml:space="preserve">po dobu </w:t>
      </w:r>
      <w:r w:rsidR="00834909">
        <w:rPr>
          <w:b/>
        </w:rPr>
        <w:t>60</w:t>
      </w:r>
      <w:r w:rsidRPr="009B2CB4">
        <w:rPr>
          <w:b/>
        </w:rPr>
        <w:t xml:space="preserve"> </w:t>
      </w:r>
      <w:r w:rsidRPr="00B72A16">
        <w:rPr>
          <w:b/>
        </w:rPr>
        <w:t>měsíců</w:t>
      </w:r>
      <w:r w:rsidR="00834909">
        <w:rPr>
          <w:b/>
        </w:rPr>
        <w:t>.</w:t>
      </w:r>
      <w:r w:rsidR="00834909">
        <w:t xml:space="preserve"> Záruka za jakost běží</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lastRenderedPageBreak/>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1 této smlouvy. </w:t>
      </w:r>
      <w:r w:rsidRPr="009214CA">
        <w:t xml:space="preserve">Prodávající tedy poskytuje Kupujícímu záruku za jakost </w:t>
      </w:r>
      <w:r>
        <w:t>Zboží a Montáže v délkách uvedených v předaných</w:t>
      </w:r>
      <w:r w:rsidRPr="009214CA">
        <w:t xml:space="preserve"> </w:t>
      </w:r>
      <w:r>
        <w:t>záručních</w:t>
      </w:r>
      <w:r w:rsidRPr="009214CA">
        <w:t xml:space="preserve"> list</w:t>
      </w:r>
      <w:r>
        <w:t>ech nebo uvedených v příloze č. 1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 a specifikované v Zadávací dokumentaci.</w:t>
      </w:r>
      <w:r w:rsidRPr="00F9164C">
        <w:t xml:space="preserve"> </w:t>
      </w:r>
    </w:p>
    <w:p w14:paraId="1C06D308" w14:textId="042C9143"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1 pracovního dne od jejich oznámení Prodávajícímu, ledaže z přílohy č. 1 této smlouvy vyplývá lhůta jiná. </w:t>
      </w:r>
      <w:r w:rsidRPr="003F3A0D">
        <w:t xml:space="preserve">Prodávající </w:t>
      </w:r>
      <w:r>
        <w:t>je povinen vadu či nedodělek odstranit, tj. uvést Zboží nebo Montáž do bezvadného stavu</w:t>
      </w:r>
      <w:r w:rsidRPr="003F3A0D">
        <w:t xml:space="preserve"> </w:t>
      </w:r>
      <w:r>
        <w:t>do 3 pracovních dnů od jejich oznámení Prodávajícímu, ledaže z přílohy č. 1 této smlouvy vyplývá lhůta jiná. Smluvní strany se však s ohledem na charakter a závažnost vady či nedodělku mohou dohodnout na lhůtě delší.</w:t>
      </w: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6BD8A91" w14:textId="6F22F119" w:rsidR="00726B26" w:rsidRPr="00CA23EC" w:rsidRDefault="00726B26" w:rsidP="00CA23EC">
      <w:pPr>
        <w:pStyle w:val="Nadpis1"/>
      </w:pPr>
      <w:r w:rsidRPr="002B77A6">
        <w:t>Sankce a odstoupení od smlouvy</w:t>
      </w: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661B1ED7" w14:textId="7B2C1062" w:rsidR="00CD1BEF" w:rsidRDefault="00CD098E" w:rsidP="00CD1BEF">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w:t>
      </w:r>
      <w:r w:rsidR="00ED6EF3">
        <w:t xml:space="preserve">je Kupující oprávněn požadovat po Prodávajícím zaplacení smluvní pokuty </w:t>
      </w:r>
      <w:r w:rsidRPr="00512AB9">
        <w:t xml:space="preserve">ve výši </w:t>
      </w:r>
      <w:r w:rsidR="009A12F5">
        <w:t>10</w:t>
      </w:r>
      <w:r w:rsidR="00B20895">
        <w:t xml:space="preserve">00,- Kč (slovy: </w:t>
      </w:r>
      <w:proofErr w:type="spellStart"/>
      <w:r w:rsidR="000827C3">
        <w:t>jeden</w:t>
      </w:r>
      <w:r w:rsidR="009A12F5">
        <w:t>tisíc</w:t>
      </w:r>
      <w:proofErr w:type="spellEnd"/>
      <w:r w:rsidR="00B20895">
        <w:t xml:space="preserve"> korun českých)</w:t>
      </w:r>
      <w:r>
        <w:t>, a to</w:t>
      </w:r>
      <w:r w:rsidRPr="00512AB9">
        <w:t xml:space="preserve"> za </w:t>
      </w:r>
      <w:r w:rsidR="00B20895">
        <w:t xml:space="preserve">každý takový případ a za </w:t>
      </w:r>
      <w:r w:rsidRPr="00512AB9">
        <w:t>každý započatý den prodlení</w:t>
      </w:r>
      <w:r w:rsidR="00ED6EF3">
        <w:t>, a Prodávající se zavazuju takto požadovanou smluvní pokutu Kupujícímu zaplatit</w:t>
      </w:r>
      <w:r w:rsidRPr="00512AB9">
        <w:t xml:space="preserve">. </w:t>
      </w:r>
    </w:p>
    <w:p w14:paraId="3BC108CB" w14:textId="2A892BAF" w:rsidR="00CD1BEF" w:rsidRPr="00512AB9" w:rsidRDefault="00CD1BEF" w:rsidP="00CD098E">
      <w:pPr>
        <w:pStyle w:val="Odstavecsmlouvy"/>
      </w:pPr>
      <w:r>
        <w:t xml:space="preserve">V případě, že je Prodávající v prodlení se splněním termínu Montáže, kterékoli etapy, je Kupující oprávněn požadovat po </w:t>
      </w:r>
      <w:r w:rsidR="00FE58EE">
        <w:t>Prodávajícím</w:t>
      </w:r>
      <w:r>
        <w:t xml:space="preserve"> zaplacení smluvní pokuty ve výši 1000,- Kč (slovy: </w:t>
      </w:r>
      <w:proofErr w:type="spellStart"/>
      <w:r>
        <w:t>jedentisíc</w:t>
      </w:r>
      <w:proofErr w:type="spellEnd"/>
      <w:r>
        <w:t xml:space="preserve"> korun českých), a to za každý i započatý kalendářní den prodlení a Prodávající se zavazuju takto požadovanou smluvní pokutu Kupujícímu zaplatit.</w:t>
      </w:r>
    </w:p>
    <w:p w14:paraId="16BD8A96" w14:textId="43AD6F16" w:rsidR="005E6464" w:rsidRDefault="00CA23EC" w:rsidP="005E6464">
      <w:pPr>
        <w:pStyle w:val="Odstavecsmlouvy"/>
      </w:pPr>
      <w:r>
        <w:t>V případě, že je Prodávající v</w:t>
      </w:r>
      <w:r w:rsidR="000827C3">
        <w:t xml:space="preserve"> prodlení se zahájením prací</w:t>
      </w:r>
      <w:r w:rsidR="005E6464" w:rsidRPr="005E6464">
        <w:t xml:space="preserve"> na odstranění Kupujícím oznámených vad Zboží</w:t>
      </w:r>
      <w:r w:rsidR="00F45CAF">
        <w:t>, vad nebo nedodělků Montáže nebo</w:t>
      </w:r>
      <w:r w:rsidR="00056D46">
        <w:t xml:space="preserve"> vad dle odst. </w:t>
      </w:r>
      <w:proofErr w:type="gramStart"/>
      <w:r w:rsidR="000827C3">
        <w:t>V</w:t>
      </w:r>
      <w:r>
        <w:t>I</w:t>
      </w:r>
      <w:r w:rsidR="000827C3">
        <w:t>I.7</w:t>
      </w:r>
      <w:r w:rsidR="00056D46">
        <w:t xml:space="preserve"> této</w:t>
      </w:r>
      <w:proofErr w:type="gramEnd"/>
      <w:r w:rsidR="00056D46">
        <w:t xml:space="preserve"> smlouvy</w:t>
      </w:r>
      <w:r>
        <w:t xml:space="preserve">, je Kupující oprávněn požadovat po </w:t>
      </w:r>
      <w:r w:rsidR="00FE58EE" w:rsidRPr="00ED6EF3">
        <w:t>Prodávajícím</w:t>
      </w:r>
      <w:r>
        <w:t xml:space="preserve"> zaplacení </w:t>
      </w:r>
      <w:r w:rsidR="005E6464" w:rsidRPr="005E6464">
        <w:t xml:space="preserve">smluvní pokutu ve výši </w:t>
      </w:r>
      <w:r w:rsidR="009A12F5">
        <w:t>10</w:t>
      </w:r>
      <w:r w:rsidR="005E6464">
        <w:t xml:space="preserve">00,- Kč (slovy: </w:t>
      </w:r>
      <w:proofErr w:type="spellStart"/>
      <w:r w:rsidR="0008562B">
        <w:t>jeden</w:t>
      </w:r>
      <w:r w:rsidR="009A12F5">
        <w:t>tisíc</w:t>
      </w:r>
      <w:proofErr w:type="spellEnd"/>
      <w:r w:rsidR="009A12F5">
        <w:t xml:space="preserve"> </w:t>
      </w:r>
      <w:r w:rsidR="005E6464">
        <w:t xml:space="preserve">korun českých), a to za každý takový případ a </w:t>
      </w:r>
      <w:r w:rsidR="005E6464" w:rsidRPr="005E6464">
        <w:t>za každý</w:t>
      </w:r>
      <w:r w:rsidR="000827C3">
        <w:t xml:space="preserve"> pracovní</w:t>
      </w:r>
      <w:r w:rsidR="005E6464" w:rsidRPr="005E6464">
        <w:t xml:space="preserve"> den prodlení</w:t>
      </w:r>
      <w:r>
        <w:t xml:space="preserve"> a Prodávající se zavazuje takto požadovanou smluvní pokutu zaplatit</w:t>
      </w:r>
      <w:r w:rsidR="005E6464" w:rsidRPr="005E6464">
        <w:t xml:space="preserve">. </w:t>
      </w:r>
      <w:r>
        <w:t>V případ</w:t>
      </w:r>
      <w:r w:rsidR="002B31DE">
        <w:t>ě</w:t>
      </w:r>
      <w:r>
        <w:t xml:space="preserve">, že je </w:t>
      </w:r>
      <w:r w:rsidR="000827C3" w:rsidRPr="005E6464">
        <w:t xml:space="preserve">Prodávající </w:t>
      </w:r>
      <w:r>
        <w:t>v</w:t>
      </w:r>
      <w:r w:rsidR="000827C3">
        <w:t xml:space="preserve"> prodlení s </w:t>
      </w:r>
      <w:r w:rsidR="000827C3" w:rsidRPr="005E6464">
        <w:t>odstranění</w:t>
      </w:r>
      <w:r w:rsidR="000827C3">
        <w:t>m</w:t>
      </w:r>
      <w:r w:rsidR="000827C3" w:rsidRPr="005E6464">
        <w:t xml:space="preserve"> Kupujícím oznámených vad Zboží</w:t>
      </w:r>
      <w:r w:rsidR="00F45CAF">
        <w:t>, vad nebo nedodělků Montáže nebo</w:t>
      </w:r>
      <w:r w:rsidR="000827C3">
        <w:t xml:space="preserve"> vad dle odst. </w:t>
      </w:r>
      <w:proofErr w:type="gramStart"/>
      <w:r w:rsidR="000827C3">
        <w:t>V</w:t>
      </w:r>
      <w:r>
        <w:t>I</w:t>
      </w:r>
      <w:r w:rsidR="000827C3">
        <w:t>I.7 této</w:t>
      </w:r>
      <w:proofErr w:type="gramEnd"/>
      <w:r w:rsidR="000827C3">
        <w:t xml:space="preserve"> smlouvy</w:t>
      </w:r>
      <w:r w:rsidR="000827C3" w:rsidRPr="005E6464">
        <w:t xml:space="preserve"> </w:t>
      </w:r>
      <w:r>
        <w:t>je</w:t>
      </w:r>
      <w:r w:rsidR="000827C3" w:rsidRPr="005E6464">
        <w:t xml:space="preserve"> Kupující</w:t>
      </w:r>
      <w:r>
        <w:t xml:space="preserve"> oprávněn požadovat po Prodávajícím zaplacení</w:t>
      </w:r>
      <w:r w:rsidR="000827C3" w:rsidRPr="005E6464">
        <w:t xml:space="preserve"> smluvní pokut</w:t>
      </w:r>
      <w:r>
        <w:t>y</w:t>
      </w:r>
      <w:r w:rsidR="000827C3" w:rsidRPr="005E6464">
        <w:t xml:space="preserve"> ve výši </w:t>
      </w:r>
      <w:r w:rsidR="000827C3">
        <w:t xml:space="preserve">1000,- Kč (slovy: </w:t>
      </w:r>
      <w:proofErr w:type="spellStart"/>
      <w:r w:rsidR="0008562B">
        <w:t>jeden</w:t>
      </w:r>
      <w:r w:rsidR="000827C3">
        <w:t>tisíc</w:t>
      </w:r>
      <w:proofErr w:type="spellEnd"/>
      <w:r w:rsidR="000827C3">
        <w:t xml:space="preserve"> korun českých), a to za každý takový případ a </w:t>
      </w:r>
      <w:r w:rsidR="000827C3" w:rsidRPr="005E6464">
        <w:t>za každý</w:t>
      </w:r>
      <w:r w:rsidR="000827C3">
        <w:t xml:space="preserve"> pracovní</w:t>
      </w:r>
      <w:r w:rsidR="000827C3" w:rsidRPr="005E6464">
        <w:t xml:space="preserve"> den prodlení</w:t>
      </w:r>
      <w:r>
        <w:t xml:space="preserve"> a Prodávající se zavazuje takto požadovanou smluvní pokutu Kupujícímu zaplatit</w:t>
      </w:r>
      <w:r w:rsidR="000827C3" w:rsidRPr="005E6464">
        <w:t>.</w:t>
      </w: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7871629" w14:textId="77777777" w:rsidR="008A6DAE" w:rsidRDefault="000827C3" w:rsidP="00EF09CF">
      <w:pPr>
        <w:pStyle w:val="Odstavecsmlouvy"/>
      </w:pPr>
      <w:r>
        <w:lastRenderedPageBreak/>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opravňuje Kupujícího k odstoupení od této </w:t>
      </w:r>
      <w:r w:rsidR="00825B3C">
        <w:t>smlouvy</w:t>
      </w:r>
      <w:r w:rsidR="00C92C8B" w:rsidRPr="00C92C8B">
        <w:t xml:space="preserve">, se považuje </w:t>
      </w:r>
      <w:r>
        <w:t xml:space="preserve">rovněž </w:t>
      </w:r>
      <w:r w:rsidR="00C92C8B" w:rsidRPr="00C92C8B">
        <w:t xml:space="preserve">prodlení </w:t>
      </w:r>
      <w:r w:rsidR="00726B26" w:rsidRPr="00C92C8B">
        <w:t xml:space="preserve">Prodávajícího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p>
    <w:p w14:paraId="65C54F78" w14:textId="77777777" w:rsidR="001143C2" w:rsidRDefault="001143C2" w:rsidP="001143C2">
      <w:pPr>
        <w:pStyle w:val="Odstavecsmlouvy"/>
        <w:numPr>
          <w:ilvl w:val="0"/>
          <w:numId w:val="0"/>
        </w:numPr>
        <w:ind w:left="567"/>
      </w:pPr>
    </w:p>
    <w:p w14:paraId="16BD8A9E" w14:textId="77777777" w:rsidR="00726B26" w:rsidRDefault="00726B26" w:rsidP="00C92C8B">
      <w:pPr>
        <w:pStyle w:val="Nadpis1"/>
      </w:pPr>
      <w:r w:rsidRPr="002B77A6">
        <w:t>Závěrečná ujednání</w:t>
      </w: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2" w14:textId="1D3852F5" w:rsidR="001D71E3" w:rsidRPr="001143C2" w:rsidRDefault="00726B26" w:rsidP="001D71E3">
      <w:pPr>
        <w:pStyle w:val="Odstavecsmlouvy"/>
        <w:rPr>
          <w:rStyle w:val="normaltextrun"/>
        </w:rPr>
      </w:pPr>
      <w:r w:rsidRPr="001D71E3">
        <w:rPr>
          <w:snapToGrid w:val="0"/>
        </w:rPr>
        <w:t xml:space="preserve">Tato </w:t>
      </w:r>
      <w:r w:rsidR="00825B3C">
        <w:rPr>
          <w:snapToGrid w:val="0"/>
        </w:rPr>
        <w:t>smlouva</w:t>
      </w:r>
      <w:r w:rsidRPr="00684BFA">
        <w:rPr>
          <w:snapToGrid w:val="0"/>
        </w:rPr>
        <w:t xml:space="preserve"> je sepsána ve </w:t>
      </w:r>
      <w:r w:rsidR="008A6DAE">
        <w:rPr>
          <w:snapToGrid w:val="0"/>
        </w:rPr>
        <w:t xml:space="preserve">dvou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8A6DAE">
        <w:rPr>
          <w:snapToGrid w:val="0"/>
        </w:rPr>
        <w:t>jedno</w:t>
      </w:r>
      <w:r w:rsidR="00451B43">
        <w:rPr>
          <w:snapToGrid w:val="0"/>
        </w:rPr>
        <w:t xml:space="preserve"> vyhotovení</w:t>
      </w:r>
      <w:r w:rsidR="00023008">
        <w:rPr>
          <w:snapToGrid w:val="0"/>
        </w:rPr>
        <w:t>.</w:t>
      </w:r>
      <w:r w:rsidR="008A6DAE">
        <w:rPr>
          <w:snapToGrid w:val="0"/>
        </w:rPr>
        <w:t xml:space="preserve"> </w:t>
      </w:r>
      <w:r w:rsidR="008A6DAE">
        <w:rPr>
          <w:rStyle w:val="normaltextrun"/>
          <w:color w:val="000000"/>
          <w:bdr w:val="none" w:sz="0" w:space="0" w:color="auto" w:frame="1"/>
        </w:rPr>
        <w:t>Pokud je tato smlouva podepsána elektronicky uznávaným elektronickým podpisem, obdrží každá smluvní strana kopii elektronického originálu této smlouvy.</w:t>
      </w: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1851023" w14:textId="413EDFB6" w:rsidR="00DE2BD1" w:rsidRDefault="00DE2BD1" w:rsidP="008A6DAE">
      <w:pPr>
        <w:pStyle w:val="Psmenoodstavce"/>
      </w:pPr>
      <w:r>
        <w:t>Příloha č.1</w:t>
      </w:r>
      <w:r w:rsidR="001266BE">
        <w:t>_</w:t>
      </w:r>
      <w:r>
        <w:t>Specifikace zboží</w:t>
      </w:r>
    </w:p>
    <w:p w14:paraId="173C25B9" w14:textId="15FD6AB9" w:rsidR="001266BE" w:rsidRDefault="001266BE" w:rsidP="008A6DAE">
      <w:pPr>
        <w:pStyle w:val="Psmenoodstavce"/>
      </w:pPr>
      <w:r w:rsidRPr="001266BE">
        <w:t>Příloha č.</w:t>
      </w:r>
      <w:r w:rsidR="001372A2">
        <w:t>2</w:t>
      </w:r>
      <w:r w:rsidRPr="001266BE">
        <w:t>_Zadání pro realizaci VZT</w:t>
      </w:r>
    </w:p>
    <w:p w14:paraId="16BD8AB7" w14:textId="64F9DCEE" w:rsidR="00726B26" w:rsidRDefault="00726B26" w:rsidP="00434DF4">
      <w:pPr>
        <w:pStyle w:val="Odstavecsmlouvy"/>
      </w:pPr>
      <w:r w:rsidRPr="001D71E3">
        <w:lastRenderedPageBreak/>
        <w:t xml:space="preserve">Smluvní strany prohlašují, že se důkladně seznámily s obsahem této </w:t>
      </w:r>
      <w:r w:rsidR="00825B3C">
        <w:t>smlouvy</w:t>
      </w:r>
      <w:r w:rsidRPr="001D71E3">
        <w:t>, kterému zcela rozumí a plně vyjadřuje jejich svobodnou a vážnou vůli.</w:t>
      </w:r>
    </w:p>
    <w:p w14:paraId="609D8AAC" w14:textId="1BB618BB" w:rsidR="008A6DAE" w:rsidRDefault="008A6DAE" w:rsidP="008A6DAE">
      <w:pPr>
        <w:pStyle w:val="Odstavecsmlouvy"/>
        <w:numPr>
          <w:ilvl w:val="0"/>
          <w:numId w:val="0"/>
        </w:numPr>
        <w:tabs>
          <w:tab w:val="center" w:pos="1418"/>
          <w:tab w:val="center" w:pos="7088"/>
        </w:tabs>
      </w:pPr>
      <w:r>
        <w:tab/>
      </w:r>
      <w:r w:rsidRPr="00D722DC">
        <w:t>V </w:t>
      </w:r>
      <w:r w:rsidR="0025509F" w:rsidRPr="0025509F">
        <w:t>Brně</w:t>
      </w:r>
      <w:r w:rsidRPr="00D722DC">
        <w:t xml:space="preserve"> dne</w:t>
      </w:r>
      <w:r>
        <w:tab/>
      </w:r>
      <w:r w:rsidRPr="00D722DC">
        <w:t>V Brně dne</w:t>
      </w:r>
    </w:p>
    <w:p w14:paraId="73E2F436" w14:textId="11C766FA" w:rsidR="008A6DAE" w:rsidRDefault="001143C2" w:rsidP="001143C2">
      <w:pPr>
        <w:pStyle w:val="Odstavecsmlouvy"/>
        <w:numPr>
          <w:ilvl w:val="0"/>
          <w:numId w:val="0"/>
        </w:numPr>
        <w:tabs>
          <w:tab w:val="left" w:pos="2475"/>
        </w:tabs>
      </w:pPr>
      <w:r>
        <w:tab/>
      </w:r>
    </w:p>
    <w:p w14:paraId="20FE6BC0" w14:textId="5B3FB5D4" w:rsidR="008A6DAE" w:rsidRDefault="008A6DAE" w:rsidP="008A6DAE">
      <w:pPr>
        <w:pStyle w:val="Odstavecsmlouvy"/>
        <w:numPr>
          <w:ilvl w:val="0"/>
          <w:numId w:val="0"/>
        </w:numPr>
        <w:tabs>
          <w:tab w:val="center" w:pos="1418"/>
          <w:tab w:val="center" w:pos="7088"/>
        </w:tabs>
      </w:pPr>
    </w:p>
    <w:p w14:paraId="362F6447" w14:textId="2D70195E" w:rsidR="008A6DAE" w:rsidRDefault="008A6DAE" w:rsidP="008A6DAE">
      <w:pPr>
        <w:pStyle w:val="Odstavecsmlouvy"/>
        <w:numPr>
          <w:ilvl w:val="0"/>
          <w:numId w:val="0"/>
        </w:numPr>
        <w:tabs>
          <w:tab w:val="center" w:pos="1418"/>
          <w:tab w:val="center" w:pos="7088"/>
        </w:tabs>
      </w:pPr>
      <w:r>
        <w:tab/>
        <w:t>__________________________</w:t>
      </w:r>
      <w:r>
        <w:tab/>
        <w:t>___________________________</w:t>
      </w:r>
    </w:p>
    <w:p w14:paraId="4089F5DA" w14:textId="42BB6B4B" w:rsidR="008A6DAE" w:rsidRDefault="008A6DAE" w:rsidP="008A6DAE">
      <w:pPr>
        <w:pStyle w:val="Odstavecsmlouvy"/>
        <w:numPr>
          <w:ilvl w:val="0"/>
          <w:numId w:val="0"/>
        </w:numPr>
        <w:tabs>
          <w:tab w:val="center" w:pos="1418"/>
          <w:tab w:val="center" w:pos="7088"/>
        </w:tabs>
        <w:rPr>
          <w:b/>
        </w:rPr>
      </w:pPr>
      <w:r>
        <w:tab/>
      </w:r>
      <w:r w:rsidR="0025509F">
        <w:rPr>
          <w:b/>
        </w:rPr>
        <w:t>PF TECH s.r.o.</w:t>
      </w:r>
      <w:r>
        <w:rPr>
          <w:b/>
        </w:rPr>
        <w:tab/>
      </w:r>
      <w:r w:rsidRPr="00D722DC">
        <w:rPr>
          <w:b/>
        </w:rPr>
        <w:t>Fakultní nemocnice Brno</w:t>
      </w:r>
    </w:p>
    <w:p w14:paraId="5FF1560C" w14:textId="45DABD24" w:rsidR="004C3E40" w:rsidRDefault="008A6DAE" w:rsidP="004C3E40">
      <w:pPr>
        <w:pStyle w:val="Odstavecsmlouvy"/>
        <w:numPr>
          <w:ilvl w:val="0"/>
          <w:numId w:val="0"/>
        </w:numPr>
        <w:tabs>
          <w:tab w:val="center" w:pos="1418"/>
          <w:tab w:val="center" w:pos="7088"/>
        </w:tabs>
      </w:pPr>
      <w:r>
        <w:rPr>
          <w:b/>
        </w:rPr>
        <w:tab/>
      </w:r>
      <w:r w:rsidR="0025509F">
        <w:t xml:space="preserve">Ing. Pavel </w:t>
      </w:r>
      <w:proofErr w:type="spellStart"/>
      <w:r w:rsidR="0025509F">
        <w:t>Forch</w:t>
      </w:r>
      <w:proofErr w:type="spellEnd"/>
      <w:r w:rsidR="0025509F">
        <w:t>, jednatel</w:t>
      </w:r>
      <w:r>
        <w:tab/>
      </w:r>
      <w:r w:rsidRPr="002003F2">
        <w:t xml:space="preserve">MUDr. </w:t>
      </w:r>
      <w:r>
        <w:t>Ivo Rovný</w:t>
      </w:r>
      <w:r w:rsidRPr="002003F2">
        <w:t xml:space="preserve">, </w:t>
      </w:r>
      <w:r>
        <w:t>MBA</w:t>
      </w:r>
      <w:r w:rsidRPr="00D722DC">
        <w:t>, ředitel</w:t>
      </w:r>
    </w:p>
    <w:p w14:paraId="35E6CF07" w14:textId="77777777" w:rsidR="004C3E40" w:rsidRDefault="004C3E40" w:rsidP="004C3E40">
      <w:pPr>
        <w:pStyle w:val="Odstavecsmlouvy"/>
        <w:numPr>
          <w:ilvl w:val="0"/>
          <w:numId w:val="0"/>
        </w:numPr>
        <w:tabs>
          <w:tab w:val="center" w:pos="1418"/>
          <w:tab w:val="center" w:pos="7088"/>
        </w:tabs>
      </w:pPr>
    </w:p>
    <w:p w14:paraId="4BF5DEC3" w14:textId="178E0583" w:rsidR="00266E0C" w:rsidRDefault="00266E0C">
      <w:pPr>
        <w:spacing w:line="240" w:lineRule="auto"/>
        <w:jc w:val="left"/>
      </w:pPr>
      <w:r>
        <w:br w:type="page"/>
      </w:r>
    </w:p>
    <w:p w14:paraId="2E360B61" w14:textId="77777777" w:rsidR="001372A2" w:rsidRDefault="006A5CA3" w:rsidP="001372A2">
      <w:pPr>
        <w:pStyle w:val="Odstavecsmlouvy"/>
        <w:numPr>
          <w:ilvl w:val="0"/>
          <w:numId w:val="0"/>
        </w:numPr>
        <w:tabs>
          <w:tab w:val="center" w:pos="1418"/>
          <w:tab w:val="center" w:pos="7088"/>
        </w:tabs>
        <w:jc w:val="center"/>
        <w:rPr>
          <w:b/>
        </w:rPr>
      </w:pPr>
      <w:r>
        <w:rPr>
          <w:b/>
        </w:rPr>
        <w:lastRenderedPageBreak/>
        <w:t>Příloha č. 1</w:t>
      </w:r>
      <w:r w:rsidR="001372A2">
        <w:rPr>
          <w:b/>
        </w:rPr>
        <w:t xml:space="preserve"> - Specifikace zboží</w:t>
      </w:r>
    </w:p>
    <w:p w14:paraId="2626C4F9" w14:textId="5E165A44" w:rsidR="004C3E40" w:rsidRDefault="004C3E40" w:rsidP="001372A2">
      <w:pPr>
        <w:pStyle w:val="Odstavecsmlouvy"/>
        <w:numPr>
          <w:ilvl w:val="0"/>
          <w:numId w:val="0"/>
        </w:numPr>
        <w:tabs>
          <w:tab w:val="center" w:pos="1418"/>
          <w:tab w:val="center" w:pos="7088"/>
        </w:tabs>
        <w:jc w:val="center"/>
        <w:rPr>
          <w:b/>
        </w:rPr>
      </w:pPr>
    </w:p>
    <w:tbl>
      <w:tblPr>
        <w:tblW w:w="10521" w:type="dxa"/>
        <w:tblCellMar>
          <w:left w:w="70" w:type="dxa"/>
          <w:right w:w="70" w:type="dxa"/>
        </w:tblCellMar>
        <w:tblLook w:val="04A0" w:firstRow="1" w:lastRow="0" w:firstColumn="1" w:lastColumn="0" w:noHBand="0" w:noVBand="1"/>
      </w:tblPr>
      <w:tblGrid>
        <w:gridCol w:w="927"/>
        <w:gridCol w:w="4570"/>
        <w:gridCol w:w="618"/>
        <w:gridCol w:w="894"/>
        <w:gridCol w:w="1642"/>
        <w:gridCol w:w="1870"/>
      </w:tblGrid>
      <w:tr w:rsidR="001372A2" w:rsidRPr="001372A2" w14:paraId="39980945" w14:textId="77777777" w:rsidTr="001372A2">
        <w:trPr>
          <w:trHeight w:val="380"/>
        </w:trPr>
        <w:tc>
          <w:tcPr>
            <w:tcW w:w="927" w:type="dxa"/>
            <w:tcBorders>
              <w:top w:val="single" w:sz="8" w:space="0" w:color="auto"/>
              <w:left w:val="single" w:sz="8" w:space="0" w:color="auto"/>
              <w:bottom w:val="nil"/>
              <w:right w:val="single" w:sz="4" w:space="0" w:color="auto"/>
            </w:tcBorders>
            <w:shd w:val="clear" w:color="auto" w:fill="auto"/>
            <w:vAlign w:val="center"/>
            <w:hideMark/>
          </w:tcPr>
          <w:p w14:paraId="4672621D" w14:textId="77777777" w:rsidR="001372A2" w:rsidRPr="001372A2" w:rsidRDefault="001372A2" w:rsidP="001372A2">
            <w:pPr>
              <w:spacing w:line="240" w:lineRule="auto"/>
              <w:jc w:val="center"/>
              <w:rPr>
                <w:rFonts w:ascii="Calibri" w:hAnsi="Calibri" w:cs="Calibri"/>
                <w:b/>
                <w:bCs/>
                <w:sz w:val="18"/>
                <w:szCs w:val="18"/>
              </w:rPr>
            </w:pPr>
            <w:r w:rsidRPr="001372A2">
              <w:rPr>
                <w:rFonts w:ascii="Calibri" w:hAnsi="Calibri" w:cs="Calibri"/>
                <w:b/>
                <w:bCs/>
                <w:sz w:val="18"/>
                <w:szCs w:val="18"/>
              </w:rPr>
              <w:t>pozice</w:t>
            </w:r>
          </w:p>
        </w:tc>
        <w:tc>
          <w:tcPr>
            <w:tcW w:w="4570" w:type="dxa"/>
            <w:tcBorders>
              <w:top w:val="single" w:sz="8" w:space="0" w:color="auto"/>
              <w:left w:val="nil"/>
              <w:bottom w:val="nil"/>
              <w:right w:val="single" w:sz="4" w:space="0" w:color="auto"/>
            </w:tcBorders>
            <w:shd w:val="clear" w:color="auto" w:fill="auto"/>
            <w:vAlign w:val="center"/>
            <w:hideMark/>
          </w:tcPr>
          <w:p w14:paraId="2D2ADDAF" w14:textId="77777777" w:rsidR="001372A2" w:rsidRPr="001372A2" w:rsidRDefault="001372A2" w:rsidP="001372A2">
            <w:pPr>
              <w:spacing w:line="240" w:lineRule="auto"/>
              <w:jc w:val="center"/>
              <w:rPr>
                <w:rFonts w:ascii="Calibri" w:hAnsi="Calibri" w:cs="Calibri"/>
                <w:b/>
                <w:bCs/>
                <w:sz w:val="28"/>
                <w:szCs w:val="28"/>
              </w:rPr>
            </w:pPr>
            <w:r w:rsidRPr="001372A2">
              <w:rPr>
                <w:rFonts w:ascii="Calibri" w:hAnsi="Calibri" w:cs="Calibri"/>
                <w:b/>
                <w:bCs/>
                <w:sz w:val="28"/>
                <w:szCs w:val="28"/>
              </w:rPr>
              <w:t>FN Brno centrální sterilizace</w:t>
            </w:r>
          </w:p>
        </w:tc>
        <w:tc>
          <w:tcPr>
            <w:tcW w:w="618" w:type="dxa"/>
            <w:tcBorders>
              <w:top w:val="single" w:sz="8" w:space="0" w:color="auto"/>
              <w:left w:val="nil"/>
              <w:bottom w:val="nil"/>
              <w:right w:val="single" w:sz="4" w:space="0" w:color="auto"/>
            </w:tcBorders>
            <w:shd w:val="clear" w:color="auto" w:fill="auto"/>
            <w:vAlign w:val="center"/>
            <w:hideMark/>
          </w:tcPr>
          <w:p w14:paraId="608752AC" w14:textId="77777777" w:rsidR="001372A2" w:rsidRPr="001372A2" w:rsidRDefault="001372A2" w:rsidP="001372A2">
            <w:pPr>
              <w:spacing w:line="240" w:lineRule="auto"/>
              <w:jc w:val="center"/>
              <w:rPr>
                <w:rFonts w:ascii="Calibri" w:hAnsi="Calibri" w:cs="Calibri"/>
                <w:b/>
                <w:bCs/>
                <w:sz w:val="18"/>
                <w:szCs w:val="18"/>
              </w:rPr>
            </w:pPr>
            <w:r w:rsidRPr="001372A2">
              <w:rPr>
                <w:rFonts w:ascii="Calibri" w:hAnsi="Calibri" w:cs="Calibri"/>
                <w:b/>
                <w:bCs/>
                <w:sz w:val="18"/>
                <w:szCs w:val="18"/>
              </w:rPr>
              <w:t>MJ</w:t>
            </w:r>
          </w:p>
        </w:tc>
        <w:tc>
          <w:tcPr>
            <w:tcW w:w="894" w:type="dxa"/>
            <w:tcBorders>
              <w:top w:val="single" w:sz="8" w:space="0" w:color="auto"/>
              <w:left w:val="nil"/>
              <w:bottom w:val="nil"/>
              <w:right w:val="single" w:sz="4" w:space="0" w:color="auto"/>
            </w:tcBorders>
            <w:shd w:val="clear" w:color="auto" w:fill="auto"/>
            <w:vAlign w:val="center"/>
            <w:hideMark/>
          </w:tcPr>
          <w:p w14:paraId="427B70FE" w14:textId="77777777" w:rsidR="001372A2" w:rsidRPr="001372A2" w:rsidRDefault="001372A2" w:rsidP="001372A2">
            <w:pPr>
              <w:spacing w:line="240" w:lineRule="auto"/>
              <w:jc w:val="center"/>
              <w:rPr>
                <w:rFonts w:ascii="Calibri" w:hAnsi="Calibri" w:cs="Calibri"/>
                <w:b/>
                <w:bCs/>
                <w:sz w:val="18"/>
                <w:szCs w:val="18"/>
              </w:rPr>
            </w:pPr>
            <w:r w:rsidRPr="001372A2">
              <w:rPr>
                <w:rFonts w:ascii="Calibri" w:hAnsi="Calibri" w:cs="Calibri"/>
                <w:b/>
                <w:bCs/>
                <w:sz w:val="18"/>
                <w:szCs w:val="18"/>
              </w:rPr>
              <w:t>počet</w:t>
            </w:r>
          </w:p>
        </w:tc>
        <w:tc>
          <w:tcPr>
            <w:tcW w:w="1642" w:type="dxa"/>
            <w:tcBorders>
              <w:top w:val="single" w:sz="8" w:space="0" w:color="auto"/>
              <w:left w:val="nil"/>
              <w:bottom w:val="nil"/>
              <w:right w:val="single" w:sz="4" w:space="0" w:color="auto"/>
            </w:tcBorders>
            <w:shd w:val="clear" w:color="auto" w:fill="auto"/>
            <w:vAlign w:val="center"/>
            <w:hideMark/>
          </w:tcPr>
          <w:p w14:paraId="14AA9851" w14:textId="77777777" w:rsidR="001372A2" w:rsidRPr="001372A2" w:rsidRDefault="001372A2" w:rsidP="001372A2">
            <w:pPr>
              <w:spacing w:line="240" w:lineRule="auto"/>
              <w:jc w:val="center"/>
              <w:rPr>
                <w:rFonts w:ascii="Calibri" w:hAnsi="Calibri" w:cs="Calibri"/>
                <w:b/>
                <w:bCs/>
                <w:sz w:val="18"/>
                <w:szCs w:val="18"/>
              </w:rPr>
            </w:pPr>
            <w:r w:rsidRPr="001372A2">
              <w:rPr>
                <w:rFonts w:ascii="Calibri" w:hAnsi="Calibri" w:cs="Calibri"/>
                <w:b/>
                <w:bCs/>
                <w:sz w:val="18"/>
                <w:szCs w:val="18"/>
              </w:rPr>
              <w:t>Cena Jednotková</w:t>
            </w:r>
          </w:p>
        </w:tc>
        <w:tc>
          <w:tcPr>
            <w:tcW w:w="1870" w:type="dxa"/>
            <w:tcBorders>
              <w:top w:val="single" w:sz="8" w:space="0" w:color="auto"/>
              <w:left w:val="nil"/>
              <w:bottom w:val="nil"/>
              <w:right w:val="single" w:sz="8" w:space="0" w:color="auto"/>
            </w:tcBorders>
            <w:shd w:val="clear" w:color="auto" w:fill="auto"/>
            <w:vAlign w:val="center"/>
            <w:hideMark/>
          </w:tcPr>
          <w:p w14:paraId="6FA21F4F" w14:textId="77777777" w:rsidR="001372A2" w:rsidRPr="001372A2" w:rsidRDefault="001372A2" w:rsidP="001372A2">
            <w:pPr>
              <w:spacing w:line="240" w:lineRule="auto"/>
              <w:jc w:val="center"/>
              <w:rPr>
                <w:rFonts w:ascii="Calibri" w:hAnsi="Calibri" w:cs="Calibri"/>
                <w:b/>
                <w:bCs/>
                <w:sz w:val="18"/>
                <w:szCs w:val="18"/>
              </w:rPr>
            </w:pPr>
            <w:r w:rsidRPr="001372A2">
              <w:rPr>
                <w:rFonts w:ascii="Calibri" w:hAnsi="Calibri" w:cs="Calibri"/>
                <w:b/>
                <w:bCs/>
                <w:sz w:val="18"/>
                <w:szCs w:val="18"/>
              </w:rPr>
              <w:t>Cena celkem</w:t>
            </w:r>
          </w:p>
        </w:tc>
      </w:tr>
      <w:tr w:rsidR="001372A2" w:rsidRPr="001372A2" w14:paraId="59684173" w14:textId="77777777" w:rsidTr="001372A2">
        <w:trPr>
          <w:trHeight w:val="307"/>
        </w:trPr>
        <w:tc>
          <w:tcPr>
            <w:tcW w:w="927" w:type="dxa"/>
            <w:tcBorders>
              <w:top w:val="double" w:sz="6" w:space="0" w:color="auto"/>
              <w:left w:val="single" w:sz="8" w:space="0" w:color="auto"/>
              <w:bottom w:val="single" w:sz="4" w:space="0" w:color="auto"/>
              <w:right w:val="single" w:sz="4" w:space="0" w:color="auto"/>
            </w:tcBorders>
            <w:shd w:val="clear" w:color="000000" w:fill="C9C9C9"/>
            <w:noWrap/>
            <w:vAlign w:val="center"/>
            <w:hideMark/>
          </w:tcPr>
          <w:p w14:paraId="18A86161" w14:textId="77777777" w:rsidR="001372A2" w:rsidRPr="001372A2" w:rsidRDefault="001372A2" w:rsidP="001372A2">
            <w:pPr>
              <w:spacing w:line="240" w:lineRule="auto"/>
              <w:jc w:val="left"/>
              <w:rPr>
                <w:rFonts w:ascii="Calibri" w:hAnsi="Calibri" w:cs="Calibri"/>
                <w:b/>
                <w:bCs/>
                <w:color w:val="000000"/>
              </w:rPr>
            </w:pPr>
            <w:r w:rsidRPr="001372A2">
              <w:rPr>
                <w:rFonts w:ascii="Calibri" w:hAnsi="Calibri" w:cs="Calibri"/>
                <w:b/>
                <w:bCs/>
                <w:color w:val="000000"/>
              </w:rPr>
              <w:t> </w:t>
            </w:r>
          </w:p>
        </w:tc>
        <w:tc>
          <w:tcPr>
            <w:tcW w:w="4570" w:type="dxa"/>
            <w:tcBorders>
              <w:top w:val="double" w:sz="6" w:space="0" w:color="auto"/>
              <w:left w:val="nil"/>
              <w:bottom w:val="single" w:sz="4" w:space="0" w:color="auto"/>
              <w:right w:val="single" w:sz="4" w:space="0" w:color="auto"/>
            </w:tcBorders>
            <w:shd w:val="clear" w:color="000000" w:fill="C9C9C9"/>
            <w:noWrap/>
            <w:vAlign w:val="center"/>
            <w:hideMark/>
          </w:tcPr>
          <w:p w14:paraId="0EAC7A64" w14:textId="77777777" w:rsidR="001372A2" w:rsidRPr="001372A2" w:rsidRDefault="001372A2" w:rsidP="001372A2">
            <w:pPr>
              <w:spacing w:line="240" w:lineRule="auto"/>
              <w:jc w:val="left"/>
              <w:rPr>
                <w:rFonts w:ascii="Calibri" w:hAnsi="Calibri" w:cs="Calibri"/>
                <w:b/>
                <w:bCs/>
                <w:color w:val="000000"/>
              </w:rPr>
            </w:pPr>
            <w:r w:rsidRPr="001372A2">
              <w:rPr>
                <w:rFonts w:ascii="Calibri" w:hAnsi="Calibri" w:cs="Calibri"/>
                <w:b/>
                <w:bCs/>
                <w:color w:val="000000"/>
              </w:rPr>
              <w:t> </w:t>
            </w:r>
          </w:p>
        </w:tc>
        <w:tc>
          <w:tcPr>
            <w:tcW w:w="618" w:type="dxa"/>
            <w:tcBorders>
              <w:top w:val="double" w:sz="6" w:space="0" w:color="auto"/>
              <w:left w:val="nil"/>
              <w:bottom w:val="single" w:sz="4" w:space="0" w:color="auto"/>
              <w:right w:val="single" w:sz="4" w:space="0" w:color="auto"/>
            </w:tcBorders>
            <w:shd w:val="clear" w:color="000000" w:fill="C9C9C9"/>
            <w:vAlign w:val="bottom"/>
            <w:hideMark/>
          </w:tcPr>
          <w:p w14:paraId="09E011FE" w14:textId="77777777" w:rsidR="001372A2" w:rsidRPr="001372A2" w:rsidRDefault="001372A2" w:rsidP="001372A2">
            <w:pPr>
              <w:spacing w:line="240" w:lineRule="auto"/>
              <w:jc w:val="center"/>
              <w:rPr>
                <w:rFonts w:ascii="Calibri" w:hAnsi="Calibri" w:cs="Calibri"/>
                <w:b/>
                <w:bCs/>
                <w:color w:val="000000"/>
              </w:rPr>
            </w:pPr>
            <w:r w:rsidRPr="001372A2">
              <w:rPr>
                <w:rFonts w:ascii="Calibri" w:hAnsi="Calibri" w:cs="Calibri"/>
                <w:b/>
                <w:bCs/>
                <w:color w:val="000000"/>
              </w:rPr>
              <w:t> </w:t>
            </w:r>
          </w:p>
        </w:tc>
        <w:tc>
          <w:tcPr>
            <w:tcW w:w="894" w:type="dxa"/>
            <w:tcBorders>
              <w:top w:val="double" w:sz="6" w:space="0" w:color="auto"/>
              <w:left w:val="nil"/>
              <w:bottom w:val="single" w:sz="4" w:space="0" w:color="auto"/>
              <w:right w:val="single" w:sz="4" w:space="0" w:color="auto"/>
            </w:tcBorders>
            <w:shd w:val="clear" w:color="000000" w:fill="C9C9C9"/>
            <w:vAlign w:val="bottom"/>
            <w:hideMark/>
          </w:tcPr>
          <w:p w14:paraId="741EF192" w14:textId="77777777" w:rsidR="001372A2" w:rsidRPr="001372A2" w:rsidRDefault="001372A2" w:rsidP="001372A2">
            <w:pPr>
              <w:spacing w:line="240" w:lineRule="auto"/>
              <w:jc w:val="center"/>
              <w:rPr>
                <w:rFonts w:ascii="Calibri" w:hAnsi="Calibri" w:cs="Calibri"/>
                <w:b/>
                <w:bCs/>
                <w:color w:val="000000"/>
              </w:rPr>
            </w:pPr>
            <w:r w:rsidRPr="001372A2">
              <w:rPr>
                <w:rFonts w:ascii="Calibri" w:hAnsi="Calibri" w:cs="Calibri"/>
                <w:b/>
                <w:bCs/>
                <w:color w:val="000000"/>
              </w:rPr>
              <w:t> </w:t>
            </w:r>
          </w:p>
        </w:tc>
        <w:tc>
          <w:tcPr>
            <w:tcW w:w="1642" w:type="dxa"/>
            <w:tcBorders>
              <w:top w:val="double" w:sz="6" w:space="0" w:color="auto"/>
              <w:left w:val="nil"/>
              <w:bottom w:val="single" w:sz="4" w:space="0" w:color="auto"/>
              <w:right w:val="single" w:sz="4" w:space="0" w:color="auto"/>
            </w:tcBorders>
            <w:shd w:val="clear" w:color="000000" w:fill="C9C9C9"/>
            <w:noWrap/>
            <w:vAlign w:val="center"/>
            <w:hideMark/>
          </w:tcPr>
          <w:p w14:paraId="622665FF" w14:textId="77777777" w:rsidR="001372A2" w:rsidRPr="001372A2" w:rsidRDefault="001372A2" w:rsidP="001372A2">
            <w:pPr>
              <w:spacing w:line="240" w:lineRule="auto"/>
              <w:jc w:val="left"/>
              <w:rPr>
                <w:rFonts w:ascii="Calibri" w:hAnsi="Calibri" w:cs="Calibri"/>
                <w:b/>
                <w:bCs/>
                <w:color w:val="000000"/>
              </w:rPr>
            </w:pPr>
            <w:r w:rsidRPr="001372A2">
              <w:rPr>
                <w:rFonts w:ascii="Calibri" w:hAnsi="Calibri" w:cs="Calibri"/>
                <w:b/>
                <w:bCs/>
                <w:color w:val="000000"/>
              </w:rPr>
              <w:t> </w:t>
            </w:r>
          </w:p>
        </w:tc>
        <w:tc>
          <w:tcPr>
            <w:tcW w:w="1870" w:type="dxa"/>
            <w:tcBorders>
              <w:top w:val="double" w:sz="6" w:space="0" w:color="auto"/>
              <w:left w:val="nil"/>
              <w:bottom w:val="single" w:sz="4" w:space="0" w:color="auto"/>
              <w:right w:val="single" w:sz="8" w:space="0" w:color="auto"/>
            </w:tcBorders>
            <w:shd w:val="clear" w:color="000000" w:fill="C9C9C9"/>
            <w:noWrap/>
            <w:vAlign w:val="center"/>
            <w:hideMark/>
          </w:tcPr>
          <w:p w14:paraId="7623E07E" w14:textId="77777777" w:rsidR="001372A2" w:rsidRPr="001372A2" w:rsidRDefault="001372A2" w:rsidP="001372A2">
            <w:pPr>
              <w:spacing w:line="240" w:lineRule="auto"/>
              <w:jc w:val="left"/>
              <w:rPr>
                <w:rFonts w:ascii="Calibri" w:hAnsi="Calibri" w:cs="Calibri"/>
                <w:b/>
                <w:bCs/>
                <w:color w:val="000000"/>
              </w:rPr>
            </w:pPr>
            <w:r w:rsidRPr="001372A2">
              <w:rPr>
                <w:rFonts w:ascii="Calibri" w:hAnsi="Calibri" w:cs="Calibri"/>
                <w:b/>
                <w:bCs/>
                <w:color w:val="000000"/>
              </w:rPr>
              <w:t> </w:t>
            </w:r>
          </w:p>
        </w:tc>
      </w:tr>
      <w:tr w:rsidR="001372A2" w:rsidRPr="001372A2" w14:paraId="556C0273"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0FA3C667"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18FF06EE"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Odvod vzduchu od myček</w:t>
            </w:r>
          </w:p>
        </w:tc>
        <w:tc>
          <w:tcPr>
            <w:tcW w:w="618" w:type="dxa"/>
            <w:tcBorders>
              <w:top w:val="nil"/>
              <w:left w:val="nil"/>
              <w:bottom w:val="single" w:sz="4" w:space="0" w:color="auto"/>
              <w:right w:val="single" w:sz="4" w:space="0" w:color="auto"/>
            </w:tcBorders>
            <w:shd w:val="clear" w:color="auto" w:fill="auto"/>
            <w:vAlign w:val="bottom"/>
            <w:hideMark/>
          </w:tcPr>
          <w:p w14:paraId="0AB9A411"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894" w:type="dxa"/>
            <w:tcBorders>
              <w:top w:val="nil"/>
              <w:left w:val="nil"/>
              <w:bottom w:val="single" w:sz="4" w:space="0" w:color="auto"/>
              <w:right w:val="single" w:sz="4" w:space="0" w:color="auto"/>
            </w:tcBorders>
            <w:shd w:val="clear" w:color="auto" w:fill="auto"/>
            <w:vAlign w:val="bottom"/>
            <w:hideMark/>
          </w:tcPr>
          <w:p w14:paraId="0ED7DE38"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1642" w:type="dxa"/>
            <w:tcBorders>
              <w:top w:val="nil"/>
              <w:left w:val="nil"/>
              <w:bottom w:val="single" w:sz="4" w:space="0" w:color="auto"/>
              <w:right w:val="single" w:sz="4" w:space="0" w:color="auto"/>
            </w:tcBorders>
            <w:shd w:val="clear" w:color="auto" w:fill="auto"/>
            <w:noWrap/>
            <w:vAlign w:val="center"/>
            <w:hideMark/>
          </w:tcPr>
          <w:p w14:paraId="0A74CD1C"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c>
          <w:tcPr>
            <w:tcW w:w="1870" w:type="dxa"/>
            <w:tcBorders>
              <w:top w:val="nil"/>
              <w:left w:val="nil"/>
              <w:bottom w:val="single" w:sz="4" w:space="0" w:color="auto"/>
              <w:right w:val="single" w:sz="8" w:space="0" w:color="auto"/>
            </w:tcBorders>
            <w:shd w:val="clear" w:color="auto" w:fill="auto"/>
            <w:noWrap/>
            <w:vAlign w:val="center"/>
            <w:hideMark/>
          </w:tcPr>
          <w:p w14:paraId="3DED5894"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r>
      <w:tr w:rsidR="001372A2" w:rsidRPr="001372A2" w14:paraId="7480A532"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2BA6EA11"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3D6E646B"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xml:space="preserve">Diagonální potrubní ventilátor </w:t>
            </w:r>
            <w:proofErr w:type="spellStart"/>
            <w:r w:rsidRPr="001372A2">
              <w:rPr>
                <w:rFonts w:ascii="Calibri" w:hAnsi="Calibri" w:cs="Calibri"/>
                <w:color w:val="000000"/>
                <w:sz w:val="18"/>
                <w:szCs w:val="18"/>
              </w:rPr>
              <w:t>pr</w:t>
            </w:r>
            <w:proofErr w:type="spellEnd"/>
            <w:r w:rsidRPr="001372A2">
              <w:rPr>
                <w:rFonts w:ascii="Calibri" w:hAnsi="Calibri" w:cs="Calibri"/>
                <w:color w:val="000000"/>
                <w:sz w:val="18"/>
                <w:szCs w:val="18"/>
              </w:rPr>
              <w:t>. 160</w:t>
            </w:r>
          </w:p>
        </w:tc>
        <w:tc>
          <w:tcPr>
            <w:tcW w:w="618" w:type="dxa"/>
            <w:tcBorders>
              <w:top w:val="nil"/>
              <w:left w:val="nil"/>
              <w:bottom w:val="single" w:sz="4" w:space="0" w:color="auto"/>
              <w:right w:val="single" w:sz="4" w:space="0" w:color="auto"/>
            </w:tcBorders>
            <w:shd w:val="clear" w:color="auto" w:fill="auto"/>
            <w:vAlign w:val="bottom"/>
            <w:hideMark/>
          </w:tcPr>
          <w:p w14:paraId="4F0F3955"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ks</w:t>
            </w:r>
          </w:p>
        </w:tc>
        <w:tc>
          <w:tcPr>
            <w:tcW w:w="894" w:type="dxa"/>
            <w:tcBorders>
              <w:top w:val="nil"/>
              <w:left w:val="nil"/>
              <w:bottom w:val="single" w:sz="4" w:space="0" w:color="auto"/>
              <w:right w:val="single" w:sz="4" w:space="0" w:color="auto"/>
            </w:tcBorders>
            <w:shd w:val="clear" w:color="auto" w:fill="auto"/>
            <w:vAlign w:val="bottom"/>
            <w:hideMark/>
          </w:tcPr>
          <w:p w14:paraId="16175144"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6</w:t>
            </w:r>
          </w:p>
        </w:tc>
        <w:tc>
          <w:tcPr>
            <w:tcW w:w="1642" w:type="dxa"/>
            <w:tcBorders>
              <w:top w:val="nil"/>
              <w:left w:val="nil"/>
              <w:bottom w:val="single" w:sz="4" w:space="0" w:color="auto"/>
              <w:right w:val="single" w:sz="4" w:space="0" w:color="auto"/>
            </w:tcBorders>
            <w:shd w:val="clear" w:color="auto" w:fill="auto"/>
            <w:noWrap/>
            <w:vAlign w:val="center"/>
            <w:hideMark/>
          </w:tcPr>
          <w:p w14:paraId="179559F3"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6 210,00</w:t>
            </w:r>
          </w:p>
        </w:tc>
        <w:tc>
          <w:tcPr>
            <w:tcW w:w="1870" w:type="dxa"/>
            <w:tcBorders>
              <w:top w:val="nil"/>
              <w:left w:val="nil"/>
              <w:bottom w:val="single" w:sz="4" w:space="0" w:color="auto"/>
              <w:right w:val="single" w:sz="8" w:space="0" w:color="auto"/>
            </w:tcBorders>
            <w:shd w:val="clear" w:color="auto" w:fill="auto"/>
            <w:noWrap/>
            <w:vAlign w:val="center"/>
            <w:hideMark/>
          </w:tcPr>
          <w:p w14:paraId="57A87440"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37 260,00 Kč</w:t>
            </w:r>
          </w:p>
        </w:tc>
      </w:tr>
      <w:tr w:rsidR="001372A2" w:rsidRPr="001372A2" w14:paraId="238EFEAB"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064E693A"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09278581"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618" w:type="dxa"/>
            <w:tcBorders>
              <w:top w:val="nil"/>
              <w:left w:val="nil"/>
              <w:bottom w:val="single" w:sz="4" w:space="0" w:color="auto"/>
              <w:right w:val="single" w:sz="4" w:space="0" w:color="auto"/>
            </w:tcBorders>
            <w:shd w:val="clear" w:color="auto" w:fill="auto"/>
            <w:vAlign w:val="bottom"/>
            <w:hideMark/>
          </w:tcPr>
          <w:p w14:paraId="4C395884"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894" w:type="dxa"/>
            <w:tcBorders>
              <w:top w:val="nil"/>
              <w:left w:val="nil"/>
              <w:bottom w:val="single" w:sz="4" w:space="0" w:color="auto"/>
              <w:right w:val="single" w:sz="4" w:space="0" w:color="auto"/>
            </w:tcBorders>
            <w:shd w:val="clear" w:color="auto" w:fill="auto"/>
            <w:vAlign w:val="bottom"/>
            <w:hideMark/>
          </w:tcPr>
          <w:p w14:paraId="4F0591B3"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1642" w:type="dxa"/>
            <w:tcBorders>
              <w:top w:val="nil"/>
              <w:left w:val="nil"/>
              <w:bottom w:val="single" w:sz="4" w:space="0" w:color="auto"/>
              <w:right w:val="single" w:sz="4" w:space="0" w:color="auto"/>
            </w:tcBorders>
            <w:shd w:val="clear" w:color="auto" w:fill="auto"/>
            <w:noWrap/>
            <w:vAlign w:val="center"/>
            <w:hideMark/>
          </w:tcPr>
          <w:p w14:paraId="23B36063"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c>
          <w:tcPr>
            <w:tcW w:w="1870" w:type="dxa"/>
            <w:tcBorders>
              <w:top w:val="nil"/>
              <w:left w:val="nil"/>
              <w:bottom w:val="single" w:sz="4" w:space="0" w:color="auto"/>
              <w:right w:val="single" w:sz="8" w:space="0" w:color="auto"/>
            </w:tcBorders>
            <w:shd w:val="clear" w:color="auto" w:fill="auto"/>
            <w:noWrap/>
            <w:vAlign w:val="center"/>
            <w:hideMark/>
          </w:tcPr>
          <w:p w14:paraId="33858012"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r>
      <w:tr w:rsidR="001372A2" w:rsidRPr="001372A2" w14:paraId="7AC9836F"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3FCCAE94"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2A52300B"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xml:space="preserve">Potrubí 4hranné </w:t>
            </w:r>
            <w:proofErr w:type="spellStart"/>
            <w:r w:rsidRPr="001372A2">
              <w:rPr>
                <w:rFonts w:ascii="Calibri" w:hAnsi="Calibri" w:cs="Calibri"/>
                <w:color w:val="000000"/>
                <w:sz w:val="18"/>
                <w:szCs w:val="18"/>
              </w:rPr>
              <w:t>celotmelené</w:t>
            </w:r>
            <w:proofErr w:type="spellEnd"/>
            <w:r w:rsidRPr="001372A2">
              <w:rPr>
                <w:rFonts w:ascii="Calibri" w:hAnsi="Calibri" w:cs="Calibri"/>
                <w:color w:val="000000"/>
                <w:sz w:val="18"/>
                <w:szCs w:val="18"/>
              </w:rPr>
              <w:t xml:space="preserve"> vč. 30% tvarovek</w:t>
            </w:r>
          </w:p>
        </w:tc>
        <w:tc>
          <w:tcPr>
            <w:tcW w:w="618" w:type="dxa"/>
            <w:tcBorders>
              <w:top w:val="nil"/>
              <w:left w:val="nil"/>
              <w:bottom w:val="single" w:sz="4" w:space="0" w:color="auto"/>
              <w:right w:val="single" w:sz="4" w:space="0" w:color="auto"/>
            </w:tcBorders>
            <w:shd w:val="clear" w:color="auto" w:fill="auto"/>
            <w:vAlign w:val="bottom"/>
            <w:hideMark/>
          </w:tcPr>
          <w:p w14:paraId="2E09EC64"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m2</w:t>
            </w:r>
          </w:p>
        </w:tc>
        <w:tc>
          <w:tcPr>
            <w:tcW w:w="894" w:type="dxa"/>
            <w:tcBorders>
              <w:top w:val="nil"/>
              <w:left w:val="nil"/>
              <w:bottom w:val="single" w:sz="4" w:space="0" w:color="auto"/>
              <w:right w:val="single" w:sz="4" w:space="0" w:color="auto"/>
            </w:tcBorders>
            <w:shd w:val="clear" w:color="auto" w:fill="auto"/>
            <w:vAlign w:val="bottom"/>
            <w:hideMark/>
          </w:tcPr>
          <w:p w14:paraId="4DBE7C5D"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56</w:t>
            </w:r>
          </w:p>
        </w:tc>
        <w:tc>
          <w:tcPr>
            <w:tcW w:w="1642" w:type="dxa"/>
            <w:tcBorders>
              <w:top w:val="nil"/>
              <w:left w:val="nil"/>
              <w:bottom w:val="single" w:sz="4" w:space="0" w:color="auto"/>
              <w:right w:val="single" w:sz="4" w:space="0" w:color="auto"/>
            </w:tcBorders>
            <w:shd w:val="clear" w:color="auto" w:fill="auto"/>
            <w:noWrap/>
            <w:vAlign w:val="center"/>
            <w:hideMark/>
          </w:tcPr>
          <w:p w14:paraId="1FB5D2EE"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1 218,00</w:t>
            </w:r>
          </w:p>
        </w:tc>
        <w:tc>
          <w:tcPr>
            <w:tcW w:w="1870" w:type="dxa"/>
            <w:tcBorders>
              <w:top w:val="nil"/>
              <w:left w:val="nil"/>
              <w:bottom w:val="single" w:sz="4" w:space="0" w:color="auto"/>
              <w:right w:val="single" w:sz="8" w:space="0" w:color="auto"/>
            </w:tcBorders>
            <w:shd w:val="clear" w:color="auto" w:fill="auto"/>
            <w:noWrap/>
            <w:vAlign w:val="center"/>
            <w:hideMark/>
          </w:tcPr>
          <w:p w14:paraId="1D69B174"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68 208,00 Kč</w:t>
            </w:r>
          </w:p>
        </w:tc>
      </w:tr>
      <w:tr w:rsidR="001372A2" w:rsidRPr="001372A2" w14:paraId="1BB5E2C3"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1FC4206E"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421CCD0A"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xml:space="preserve">Potrubí kruhové </w:t>
            </w:r>
            <w:proofErr w:type="spellStart"/>
            <w:r w:rsidRPr="001372A2">
              <w:rPr>
                <w:rFonts w:ascii="Calibri" w:hAnsi="Calibri" w:cs="Calibri"/>
                <w:color w:val="000000"/>
                <w:sz w:val="18"/>
                <w:szCs w:val="18"/>
              </w:rPr>
              <w:t>celotmelené</w:t>
            </w:r>
            <w:proofErr w:type="spellEnd"/>
            <w:r w:rsidRPr="001372A2">
              <w:rPr>
                <w:rFonts w:ascii="Calibri" w:hAnsi="Calibri" w:cs="Calibri"/>
                <w:color w:val="000000"/>
                <w:sz w:val="18"/>
                <w:szCs w:val="18"/>
              </w:rPr>
              <w:t xml:space="preserve">  </w:t>
            </w:r>
            <w:proofErr w:type="spellStart"/>
            <w:r w:rsidRPr="001372A2">
              <w:rPr>
                <w:rFonts w:ascii="Calibri" w:hAnsi="Calibri" w:cs="Calibri"/>
                <w:color w:val="000000"/>
                <w:sz w:val="18"/>
                <w:szCs w:val="18"/>
              </w:rPr>
              <w:t>pr</w:t>
            </w:r>
            <w:proofErr w:type="spellEnd"/>
            <w:r w:rsidRPr="001372A2">
              <w:rPr>
                <w:rFonts w:ascii="Calibri" w:hAnsi="Calibri" w:cs="Calibri"/>
                <w:color w:val="000000"/>
                <w:sz w:val="18"/>
                <w:szCs w:val="18"/>
              </w:rPr>
              <w:t>. 70% tvarovek</w:t>
            </w:r>
          </w:p>
        </w:tc>
        <w:tc>
          <w:tcPr>
            <w:tcW w:w="618" w:type="dxa"/>
            <w:tcBorders>
              <w:top w:val="nil"/>
              <w:left w:val="nil"/>
              <w:bottom w:val="single" w:sz="4" w:space="0" w:color="auto"/>
              <w:right w:val="single" w:sz="4" w:space="0" w:color="auto"/>
            </w:tcBorders>
            <w:shd w:val="clear" w:color="auto" w:fill="auto"/>
            <w:vAlign w:val="bottom"/>
            <w:hideMark/>
          </w:tcPr>
          <w:p w14:paraId="65F2D17F"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bm</w:t>
            </w:r>
            <w:proofErr w:type="spellEnd"/>
            <w:r w:rsidRPr="001372A2">
              <w:rPr>
                <w:rFonts w:ascii="Calibri" w:hAnsi="Calibri" w:cs="Calibri"/>
                <w:color w:val="000000"/>
                <w:sz w:val="18"/>
                <w:szCs w:val="18"/>
              </w:rPr>
              <w:t xml:space="preserve"> </w:t>
            </w:r>
          </w:p>
        </w:tc>
        <w:tc>
          <w:tcPr>
            <w:tcW w:w="894" w:type="dxa"/>
            <w:tcBorders>
              <w:top w:val="nil"/>
              <w:left w:val="nil"/>
              <w:bottom w:val="single" w:sz="4" w:space="0" w:color="auto"/>
              <w:right w:val="single" w:sz="4" w:space="0" w:color="auto"/>
            </w:tcBorders>
            <w:shd w:val="clear" w:color="auto" w:fill="auto"/>
            <w:vAlign w:val="bottom"/>
            <w:hideMark/>
          </w:tcPr>
          <w:p w14:paraId="2F5BDF50"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36</w:t>
            </w:r>
          </w:p>
        </w:tc>
        <w:tc>
          <w:tcPr>
            <w:tcW w:w="1642" w:type="dxa"/>
            <w:tcBorders>
              <w:top w:val="nil"/>
              <w:left w:val="nil"/>
              <w:bottom w:val="single" w:sz="4" w:space="0" w:color="auto"/>
              <w:right w:val="single" w:sz="4" w:space="0" w:color="auto"/>
            </w:tcBorders>
            <w:shd w:val="clear" w:color="auto" w:fill="auto"/>
            <w:noWrap/>
            <w:vAlign w:val="center"/>
            <w:hideMark/>
          </w:tcPr>
          <w:p w14:paraId="7292C24C"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1 050,00</w:t>
            </w:r>
          </w:p>
        </w:tc>
        <w:tc>
          <w:tcPr>
            <w:tcW w:w="1870" w:type="dxa"/>
            <w:tcBorders>
              <w:top w:val="nil"/>
              <w:left w:val="nil"/>
              <w:bottom w:val="single" w:sz="4" w:space="0" w:color="auto"/>
              <w:right w:val="single" w:sz="8" w:space="0" w:color="auto"/>
            </w:tcBorders>
            <w:shd w:val="clear" w:color="auto" w:fill="auto"/>
            <w:noWrap/>
            <w:vAlign w:val="center"/>
            <w:hideMark/>
          </w:tcPr>
          <w:p w14:paraId="0334CD55"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37 800,00 Kč</w:t>
            </w:r>
          </w:p>
        </w:tc>
      </w:tr>
      <w:tr w:rsidR="001372A2" w:rsidRPr="001372A2" w14:paraId="652B05B2"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2BC9251D"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5EA1A4F2"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Kruhový tlumič hluku</w:t>
            </w:r>
          </w:p>
        </w:tc>
        <w:tc>
          <w:tcPr>
            <w:tcW w:w="618" w:type="dxa"/>
            <w:tcBorders>
              <w:top w:val="nil"/>
              <w:left w:val="nil"/>
              <w:bottom w:val="single" w:sz="4" w:space="0" w:color="auto"/>
              <w:right w:val="single" w:sz="4" w:space="0" w:color="auto"/>
            </w:tcBorders>
            <w:shd w:val="clear" w:color="auto" w:fill="auto"/>
            <w:vAlign w:val="bottom"/>
            <w:hideMark/>
          </w:tcPr>
          <w:p w14:paraId="7A41C8D4"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ks</w:t>
            </w:r>
          </w:p>
        </w:tc>
        <w:tc>
          <w:tcPr>
            <w:tcW w:w="894" w:type="dxa"/>
            <w:tcBorders>
              <w:top w:val="nil"/>
              <w:left w:val="nil"/>
              <w:bottom w:val="single" w:sz="4" w:space="0" w:color="auto"/>
              <w:right w:val="single" w:sz="4" w:space="0" w:color="auto"/>
            </w:tcBorders>
            <w:shd w:val="clear" w:color="auto" w:fill="auto"/>
            <w:vAlign w:val="bottom"/>
            <w:hideMark/>
          </w:tcPr>
          <w:p w14:paraId="48C262F4"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6</w:t>
            </w:r>
          </w:p>
        </w:tc>
        <w:tc>
          <w:tcPr>
            <w:tcW w:w="1642" w:type="dxa"/>
            <w:tcBorders>
              <w:top w:val="nil"/>
              <w:left w:val="nil"/>
              <w:bottom w:val="single" w:sz="4" w:space="0" w:color="auto"/>
              <w:right w:val="single" w:sz="4" w:space="0" w:color="auto"/>
            </w:tcBorders>
            <w:shd w:val="clear" w:color="auto" w:fill="auto"/>
            <w:noWrap/>
            <w:vAlign w:val="center"/>
            <w:hideMark/>
          </w:tcPr>
          <w:p w14:paraId="645B00E2"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2 550,00</w:t>
            </w:r>
          </w:p>
        </w:tc>
        <w:tc>
          <w:tcPr>
            <w:tcW w:w="1870" w:type="dxa"/>
            <w:tcBorders>
              <w:top w:val="nil"/>
              <w:left w:val="nil"/>
              <w:bottom w:val="single" w:sz="4" w:space="0" w:color="auto"/>
              <w:right w:val="single" w:sz="8" w:space="0" w:color="auto"/>
            </w:tcBorders>
            <w:shd w:val="clear" w:color="auto" w:fill="auto"/>
            <w:noWrap/>
            <w:vAlign w:val="center"/>
            <w:hideMark/>
          </w:tcPr>
          <w:p w14:paraId="123DBA91"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15 300,00 Kč</w:t>
            </w:r>
          </w:p>
        </w:tc>
      </w:tr>
      <w:tr w:rsidR="001372A2" w:rsidRPr="001372A2" w14:paraId="708B35E9"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3E866045"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44281267"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Zpětná klapka těsná</w:t>
            </w:r>
          </w:p>
        </w:tc>
        <w:tc>
          <w:tcPr>
            <w:tcW w:w="618" w:type="dxa"/>
            <w:tcBorders>
              <w:top w:val="nil"/>
              <w:left w:val="nil"/>
              <w:bottom w:val="single" w:sz="4" w:space="0" w:color="auto"/>
              <w:right w:val="single" w:sz="4" w:space="0" w:color="auto"/>
            </w:tcBorders>
            <w:shd w:val="clear" w:color="auto" w:fill="auto"/>
            <w:vAlign w:val="bottom"/>
            <w:hideMark/>
          </w:tcPr>
          <w:p w14:paraId="5056E35E"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ks</w:t>
            </w:r>
          </w:p>
        </w:tc>
        <w:tc>
          <w:tcPr>
            <w:tcW w:w="894" w:type="dxa"/>
            <w:tcBorders>
              <w:top w:val="nil"/>
              <w:left w:val="nil"/>
              <w:bottom w:val="single" w:sz="4" w:space="0" w:color="auto"/>
              <w:right w:val="single" w:sz="4" w:space="0" w:color="auto"/>
            </w:tcBorders>
            <w:shd w:val="clear" w:color="auto" w:fill="auto"/>
            <w:vAlign w:val="bottom"/>
            <w:hideMark/>
          </w:tcPr>
          <w:p w14:paraId="305D60D8"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6</w:t>
            </w:r>
          </w:p>
        </w:tc>
        <w:tc>
          <w:tcPr>
            <w:tcW w:w="1642" w:type="dxa"/>
            <w:tcBorders>
              <w:top w:val="nil"/>
              <w:left w:val="nil"/>
              <w:bottom w:val="single" w:sz="4" w:space="0" w:color="auto"/>
              <w:right w:val="single" w:sz="4" w:space="0" w:color="auto"/>
            </w:tcBorders>
            <w:shd w:val="clear" w:color="auto" w:fill="auto"/>
            <w:noWrap/>
            <w:vAlign w:val="center"/>
            <w:hideMark/>
          </w:tcPr>
          <w:p w14:paraId="09591431"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975,00</w:t>
            </w:r>
          </w:p>
        </w:tc>
        <w:tc>
          <w:tcPr>
            <w:tcW w:w="1870" w:type="dxa"/>
            <w:tcBorders>
              <w:top w:val="nil"/>
              <w:left w:val="nil"/>
              <w:bottom w:val="single" w:sz="4" w:space="0" w:color="auto"/>
              <w:right w:val="single" w:sz="8" w:space="0" w:color="auto"/>
            </w:tcBorders>
            <w:shd w:val="clear" w:color="auto" w:fill="auto"/>
            <w:noWrap/>
            <w:vAlign w:val="center"/>
            <w:hideMark/>
          </w:tcPr>
          <w:p w14:paraId="3968477C"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5 850,00 Kč</w:t>
            </w:r>
          </w:p>
        </w:tc>
      </w:tr>
      <w:tr w:rsidR="001372A2" w:rsidRPr="001372A2" w14:paraId="0526D9E7"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27A031FE"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47AAAAF9"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Revizní otvor</w:t>
            </w:r>
          </w:p>
        </w:tc>
        <w:tc>
          <w:tcPr>
            <w:tcW w:w="618" w:type="dxa"/>
            <w:tcBorders>
              <w:top w:val="nil"/>
              <w:left w:val="nil"/>
              <w:bottom w:val="single" w:sz="4" w:space="0" w:color="auto"/>
              <w:right w:val="single" w:sz="4" w:space="0" w:color="auto"/>
            </w:tcBorders>
            <w:shd w:val="clear" w:color="auto" w:fill="auto"/>
            <w:vAlign w:val="bottom"/>
            <w:hideMark/>
          </w:tcPr>
          <w:p w14:paraId="796DFA28"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ks</w:t>
            </w:r>
          </w:p>
        </w:tc>
        <w:tc>
          <w:tcPr>
            <w:tcW w:w="894" w:type="dxa"/>
            <w:tcBorders>
              <w:top w:val="nil"/>
              <w:left w:val="nil"/>
              <w:bottom w:val="single" w:sz="4" w:space="0" w:color="auto"/>
              <w:right w:val="single" w:sz="4" w:space="0" w:color="auto"/>
            </w:tcBorders>
            <w:shd w:val="clear" w:color="auto" w:fill="auto"/>
            <w:vAlign w:val="bottom"/>
            <w:hideMark/>
          </w:tcPr>
          <w:p w14:paraId="0B22B95C"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2</w:t>
            </w:r>
          </w:p>
        </w:tc>
        <w:tc>
          <w:tcPr>
            <w:tcW w:w="1642" w:type="dxa"/>
            <w:tcBorders>
              <w:top w:val="nil"/>
              <w:left w:val="nil"/>
              <w:bottom w:val="single" w:sz="4" w:space="0" w:color="auto"/>
              <w:right w:val="single" w:sz="4" w:space="0" w:color="auto"/>
            </w:tcBorders>
            <w:shd w:val="clear" w:color="auto" w:fill="auto"/>
            <w:noWrap/>
            <w:vAlign w:val="center"/>
            <w:hideMark/>
          </w:tcPr>
          <w:p w14:paraId="4E2DB665"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2 650,00</w:t>
            </w:r>
          </w:p>
        </w:tc>
        <w:tc>
          <w:tcPr>
            <w:tcW w:w="1870" w:type="dxa"/>
            <w:tcBorders>
              <w:top w:val="nil"/>
              <w:left w:val="nil"/>
              <w:bottom w:val="single" w:sz="4" w:space="0" w:color="auto"/>
              <w:right w:val="single" w:sz="8" w:space="0" w:color="auto"/>
            </w:tcBorders>
            <w:shd w:val="clear" w:color="auto" w:fill="auto"/>
            <w:noWrap/>
            <w:vAlign w:val="center"/>
            <w:hideMark/>
          </w:tcPr>
          <w:p w14:paraId="4ABB0E77"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5 850,00 Kč</w:t>
            </w:r>
          </w:p>
        </w:tc>
      </w:tr>
      <w:tr w:rsidR="001372A2" w:rsidRPr="001372A2" w14:paraId="2AF4AE82"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3E823142"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23A88F9D" w14:textId="77777777" w:rsidR="001372A2" w:rsidRPr="001372A2" w:rsidRDefault="001372A2" w:rsidP="001372A2">
            <w:pPr>
              <w:spacing w:line="240" w:lineRule="auto"/>
              <w:jc w:val="left"/>
              <w:rPr>
                <w:rFonts w:ascii="Calibri" w:hAnsi="Calibri" w:cs="Calibri"/>
                <w:color w:val="000000"/>
                <w:sz w:val="18"/>
                <w:szCs w:val="18"/>
              </w:rPr>
            </w:pPr>
            <w:proofErr w:type="spellStart"/>
            <w:r w:rsidRPr="001372A2">
              <w:rPr>
                <w:rFonts w:ascii="Calibri" w:hAnsi="Calibri" w:cs="Calibri"/>
                <w:color w:val="000000"/>
                <w:sz w:val="18"/>
                <w:szCs w:val="18"/>
              </w:rPr>
              <w:t>Dopojení</w:t>
            </w:r>
            <w:proofErr w:type="spellEnd"/>
            <w:r w:rsidRPr="001372A2">
              <w:rPr>
                <w:rFonts w:ascii="Calibri" w:hAnsi="Calibri" w:cs="Calibri"/>
                <w:color w:val="000000"/>
                <w:sz w:val="18"/>
                <w:szCs w:val="18"/>
              </w:rPr>
              <w:t xml:space="preserve"> elektro, stykače, podružný rozvaděč</w:t>
            </w:r>
          </w:p>
        </w:tc>
        <w:tc>
          <w:tcPr>
            <w:tcW w:w="618" w:type="dxa"/>
            <w:tcBorders>
              <w:top w:val="nil"/>
              <w:left w:val="nil"/>
              <w:bottom w:val="single" w:sz="4" w:space="0" w:color="auto"/>
              <w:right w:val="single" w:sz="4" w:space="0" w:color="auto"/>
            </w:tcBorders>
            <w:shd w:val="clear" w:color="auto" w:fill="auto"/>
            <w:vAlign w:val="bottom"/>
            <w:hideMark/>
          </w:tcPr>
          <w:p w14:paraId="149A3D53"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vAlign w:val="bottom"/>
            <w:hideMark/>
          </w:tcPr>
          <w:p w14:paraId="7C2F50F8"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1</w:t>
            </w:r>
          </w:p>
        </w:tc>
        <w:tc>
          <w:tcPr>
            <w:tcW w:w="1642" w:type="dxa"/>
            <w:tcBorders>
              <w:top w:val="nil"/>
              <w:left w:val="nil"/>
              <w:bottom w:val="single" w:sz="4" w:space="0" w:color="auto"/>
              <w:right w:val="single" w:sz="4" w:space="0" w:color="auto"/>
            </w:tcBorders>
            <w:shd w:val="clear" w:color="auto" w:fill="auto"/>
            <w:noWrap/>
            <w:vAlign w:val="center"/>
            <w:hideMark/>
          </w:tcPr>
          <w:p w14:paraId="3E4246A9"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89 012,00</w:t>
            </w:r>
          </w:p>
        </w:tc>
        <w:tc>
          <w:tcPr>
            <w:tcW w:w="1870" w:type="dxa"/>
            <w:tcBorders>
              <w:top w:val="nil"/>
              <w:left w:val="nil"/>
              <w:bottom w:val="single" w:sz="4" w:space="0" w:color="auto"/>
              <w:right w:val="single" w:sz="8" w:space="0" w:color="auto"/>
            </w:tcBorders>
            <w:shd w:val="clear" w:color="auto" w:fill="auto"/>
            <w:noWrap/>
            <w:vAlign w:val="center"/>
            <w:hideMark/>
          </w:tcPr>
          <w:p w14:paraId="0F9D91F2"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89 012,00 Kč</w:t>
            </w:r>
          </w:p>
        </w:tc>
      </w:tr>
      <w:tr w:rsidR="001372A2" w:rsidRPr="001372A2" w14:paraId="2D4D066F"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07D7708B"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6F054AA0" w14:textId="77777777" w:rsidR="001372A2" w:rsidRPr="001372A2" w:rsidRDefault="001372A2" w:rsidP="001372A2">
            <w:pPr>
              <w:spacing w:line="240" w:lineRule="auto"/>
              <w:jc w:val="left"/>
              <w:rPr>
                <w:rFonts w:ascii="Calibri" w:hAnsi="Calibri" w:cs="Calibri"/>
                <w:color w:val="000000"/>
                <w:sz w:val="18"/>
                <w:szCs w:val="18"/>
              </w:rPr>
            </w:pPr>
            <w:proofErr w:type="spellStart"/>
            <w:r w:rsidRPr="001372A2">
              <w:rPr>
                <w:rFonts w:ascii="Calibri" w:hAnsi="Calibri" w:cs="Calibri"/>
                <w:color w:val="000000"/>
                <w:sz w:val="18"/>
                <w:szCs w:val="18"/>
              </w:rPr>
              <w:t>Protidešťová</w:t>
            </w:r>
            <w:proofErr w:type="spellEnd"/>
            <w:r w:rsidRPr="001372A2">
              <w:rPr>
                <w:rFonts w:ascii="Calibri" w:hAnsi="Calibri" w:cs="Calibri"/>
                <w:color w:val="000000"/>
                <w:sz w:val="18"/>
                <w:szCs w:val="18"/>
              </w:rPr>
              <w:t xml:space="preserve"> žaluzie, RAL dle investora</w:t>
            </w:r>
          </w:p>
        </w:tc>
        <w:tc>
          <w:tcPr>
            <w:tcW w:w="618" w:type="dxa"/>
            <w:tcBorders>
              <w:top w:val="nil"/>
              <w:left w:val="nil"/>
              <w:bottom w:val="single" w:sz="4" w:space="0" w:color="auto"/>
              <w:right w:val="single" w:sz="4" w:space="0" w:color="auto"/>
            </w:tcBorders>
            <w:shd w:val="clear" w:color="auto" w:fill="auto"/>
            <w:vAlign w:val="bottom"/>
            <w:hideMark/>
          </w:tcPr>
          <w:p w14:paraId="390CDCED"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ks</w:t>
            </w:r>
          </w:p>
        </w:tc>
        <w:tc>
          <w:tcPr>
            <w:tcW w:w="894" w:type="dxa"/>
            <w:tcBorders>
              <w:top w:val="nil"/>
              <w:left w:val="nil"/>
              <w:bottom w:val="single" w:sz="4" w:space="0" w:color="auto"/>
              <w:right w:val="single" w:sz="4" w:space="0" w:color="auto"/>
            </w:tcBorders>
            <w:shd w:val="clear" w:color="auto" w:fill="auto"/>
            <w:vAlign w:val="bottom"/>
            <w:hideMark/>
          </w:tcPr>
          <w:p w14:paraId="3D84533A"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2</w:t>
            </w:r>
          </w:p>
        </w:tc>
        <w:tc>
          <w:tcPr>
            <w:tcW w:w="1642" w:type="dxa"/>
            <w:tcBorders>
              <w:top w:val="nil"/>
              <w:left w:val="nil"/>
              <w:bottom w:val="single" w:sz="4" w:space="0" w:color="auto"/>
              <w:right w:val="single" w:sz="4" w:space="0" w:color="auto"/>
            </w:tcBorders>
            <w:shd w:val="clear" w:color="auto" w:fill="auto"/>
            <w:noWrap/>
            <w:vAlign w:val="center"/>
            <w:hideMark/>
          </w:tcPr>
          <w:p w14:paraId="1879BDD3"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6 160,00</w:t>
            </w:r>
          </w:p>
        </w:tc>
        <w:tc>
          <w:tcPr>
            <w:tcW w:w="1870" w:type="dxa"/>
            <w:tcBorders>
              <w:top w:val="nil"/>
              <w:left w:val="nil"/>
              <w:bottom w:val="single" w:sz="4" w:space="0" w:color="auto"/>
              <w:right w:val="single" w:sz="8" w:space="0" w:color="auto"/>
            </w:tcBorders>
            <w:shd w:val="clear" w:color="auto" w:fill="auto"/>
            <w:noWrap/>
            <w:vAlign w:val="center"/>
            <w:hideMark/>
          </w:tcPr>
          <w:p w14:paraId="117414C2"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12 320,00 Kč</w:t>
            </w:r>
          </w:p>
        </w:tc>
      </w:tr>
      <w:tr w:rsidR="001372A2" w:rsidRPr="001372A2" w14:paraId="0744ED6E"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7EFC8D63"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39C91097"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Montáž VZT (víkendová montáž)</w:t>
            </w:r>
          </w:p>
        </w:tc>
        <w:tc>
          <w:tcPr>
            <w:tcW w:w="618" w:type="dxa"/>
            <w:tcBorders>
              <w:top w:val="nil"/>
              <w:left w:val="nil"/>
              <w:bottom w:val="single" w:sz="4" w:space="0" w:color="auto"/>
              <w:right w:val="single" w:sz="4" w:space="0" w:color="auto"/>
            </w:tcBorders>
            <w:shd w:val="clear" w:color="auto" w:fill="auto"/>
            <w:vAlign w:val="bottom"/>
            <w:hideMark/>
          </w:tcPr>
          <w:p w14:paraId="718E53FC"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vAlign w:val="bottom"/>
            <w:hideMark/>
          </w:tcPr>
          <w:p w14:paraId="7C38D04C"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1</w:t>
            </w:r>
          </w:p>
        </w:tc>
        <w:tc>
          <w:tcPr>
            <w:tcW w:w="1642" w:type="dxa"/>
            <w:tcBorders>
              <w:top w:val="nil"/>
              <w:left w:val="nil"/>
              <w:bottom w:val="single" w:sz="4" w:space="0" w:color="auto"/>
              <w:right w:val="single" w:sz="4" w:space="0" w:color="auto"/>
            </w:tcBorders>
            <w:shd w:val="clear" w:color="auto" w:fill="auto"/>
            <w:noWrap/>
            <w:vAlign w:val="center"/>
            <w:hideMark/>
          </w:tcPr>
          <w:p w14:paraId="2A9BE73A"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82 450,00</w:t>
            </w:r>
          </w:p>
        </w:tc>
        <w:tc>
          <w:tcPr>
            <w:tcW w:w="1870" w:type="dxa"/>
            <w:tcBorders>
              <w:top w:val="nil"/>
              <w:left w:val="nil"/>
              <w:bottom w:val="single" w:sz="4" w:space="0" w:color="auto"/>
              <w:right w:val="single" w:sz="8" w:space="0" w:color="auto"/>
            </w:tcBorders>
            <w:shd w:val="clear" w:color="auto" w:fill="auto"/>
            <w:noWrap/>
            <w:vAlign w:val="center"/>
            <w:hideMark/>
          </w:tcPr>
          <w:p w14:paraId="3A025A09"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82 450,00 Kč</w:t>
            </w:r>
          </w:p>
        </w:tc>
      </w:tr>
      <w:tr w:rsidR="001372A2" w:rsidRPr="001372A2" w14:paraId="4B19770A"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7A55467C"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347E05B9"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xml:space="preserve">Odvod kondenzátu (do 5bm na každé z </w:t>
            </w:r>
            <w:proofErr w:type="spellStart"/>
            <w:r w:rsidRPr="001372A2">
              <w:rPr>
                <w:rFonts w:ascii="Calibri" w:hAnsi="Calibri" w:cs="Calibri"/>
                <w:color w:val="000000"/>
                <w:sz w:val="18"/>
                <w:szCs w:val="18"/>
              </w:rPr>
              <w:t>čtyřrahnných</w:t>
            </w:r>
            <w:proofErr w:type="spellEnd"/>
            <w:r w:rsidRPr="001372A2">
              <w:rPr>
                <w:rFonts w:ascii="Calibri" w:hAnsi="Calibri" w:cs="Calibri"/>
                <w:color w:val="000000"/>
                <w:sz w:val="18"/>
                <w:szCs w:val="18"/>
              </w:rPr>
              <w:t xml:space="preserve"> tras)</w:t>
            </w:r>
          </w:p>
        </w:tc>
        <w:tc>
          <w:tcPr>
            <w:tcW w:w="618" w:type="dxa"/>
            <w:tcBorders>
              <w:top w:val="nil"/>
              <w:left w:val="nil"/>
              <w:bottom w:val="single" w:sz="4" w:space="0" w:color="auto"/>
              <w:right w:val="single" w:sz="4" w:space="0" w:color="auto"/>
            </w:tcBorders>
            <w:shd w:val="clear" w:color="auto" w:fill="auto"/>
            <w:vAlign w:val="bottom"/>
            <w:hideMark/>
          </w:tcPr>
          <w:p w14:paraId="61AE5BA7"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vAlign w:val="bottom"/>
            <w:hideMark/>
          </w:tcPr>
          <w:p w14:paraId="78FF0083"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1</w:t>
            </w:r>
          </w:p>
        </w:tc>
        <w:tc>
          <w:tcPr>
            <w:tcW w:w="1642" w:type="dxa"/>
            <w:tcBorders>
              <w:top w:val="nil"/>
              <w:left w:val="nil"/>
              <w:bottom w:val="single" w:sz="4" w:space="0" w:color="auto"/>
              <w:right w:val="single" w:sz="4" w:space="0" w:color="auto"/>
            </w:tcBorders>
            <w:shd w:val="clear" w:color="auto" w:fill="auto"/>
            <w:noWrap/>
            <w:vAlign w:val="center"/>
            <w:hideMark/>
          </w:tcPr>
          <w:p w14:paraId="69C3A28A"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16 225,00</w:t>
            </w:r>
          </w:p>
        </w:tc>
        <w:tc>
          <w:tcPr>
            <w:tcW w:w="1870" w:type="dxa"/>
            <w:tcBorders>
              <w:top w:val="nil"/>
              <w:left w:val="nil"/>
              <w:bottom w:val="single" w:sz="4" w:space="0" w:color="auto"/>
              <w:right w:val="single" w:sz="8" w:space="0" w:color="auto"/>
            </w:tcBorders>
            <w:shd w:val="clear" w:color="auto" w:fill="auto"/>
            <w:noWrap/>
            <w:vAlign w:val="center"/>
            <w:hideMark/>
          </w:tcPr>
          <w:p w14:paraId="113F7934"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16 225,00 Kč</w:t>
            </w:r>
          </w:p>
        </w:tc>
      </w:tr>
      <w:tr w:rsidR="001372A2" w:rsidRPr="001372A2" w14:paraId="78A0BF58"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2AF8887C"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1B98CC53"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xml:space="preserve">Izolace (1,5bm od fasády do </w:t>
            </w:r>
            <w:proofErr w:type="spellStart"/>
            <w:r w:rsidRPr="001372A2">
              <w:rPr>
                <w:rFonts w:ascii="Calibri" w:hAnsi="Calibri" w:cs="Calibri"/>
                <w:color w:val="000000"/>
                <w:sz w:val="18"/>
                <w:szCs w:val="18"/>
              </w:rPr>
              <w:t>interieru</w:t>
            </w:r>
            <w:proofErr w:type="spellEnd"/>
            <w:r w:rsidRPr="001372A2">
              <w:rPr>
                <w:rFonts w:ascii="Calibri" w:hAnsi="Calibri" w:cs="Calibri"/>
                <w:color w:val="000000"/>
                <w:sz w:val="18"/>
                <w:szCs w:val="18"/>
              </w:rPr>
              <w:t>)</w:t>
            </w:r>
          </w:p>
        </w:tc>
        <w:tc>
          <w:tcPr>
            <w:tcW w:w="618" w:type="dxa"/>
            <w:tcBorders>
              <w:top w:val="nil"/>
              <w:left w:val="nil"/>
              <w:bottom w:val="single" w:sz="4" w:space="0" w:color="auto"/>
              <w:right w:val="single" w:sz="4" w:space="0" w:color="auto"/>
            </w:tcBorders>
            <w:shd w:val="clear" w:color="auto" w:fill="auto"/>
            <w:vAlign w:val="bottom"/>
            <w:hideMark/>
          </w:tcPr>
          <w:p w14:paraId="4FE3465F"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vAlign w:val="bottom"/>
            <w:hideMark/>
          </w:tcPr>
          <w:p w14:paraId="5D0F8985"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1</w:t>
            </w:r>
          </w:p>
        </w:tc>
        <w:tc>
          <w:tcPr>
            <w:tcW w:w="1642" w:type="dxa"/>
            <w:tcBorders>
              <w:top w:val="nil"/>
              <w:left w:val="nil"/>
              <w:bottom w:val="single" w:sz="4" w:space="0" w:color="auto"/>
              <w:right w:val="single" w:sz="4" w:space="0" w:color="auto"/>
            </w:tcBorders>
            <w:shd w:val="clear" w:color="auto" w:fill="auto"/>
            <w:noWrap/>
            <w:vAlign w:val="center"/>
            <w:hideMark/>
          </w:tcPr>
          <w:p w14:paraId="381B9972"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6 088,00</w:t>
            </w:r>
          </w:p>
        </w:tc>
        <w:tc>
          <w:tcPr>
            <w:tcW w:w="1870" w:type="dxa"/>
            <w:tcBorders>
              <w:top w:val="nil"/>
              <w:left w:val="nil"/>
              <w:bottom w:val="single" w:sz="4" w:space="0" w:color="auto"/>
              <w:right w:val="single" w:sz="8" w:space="0" w:color="auto"/>
            </w:tcBorders>
            <w:shd w:val="clear" w:color="auto" w:fill="auto"/>
            <w:noWrap/>
            <w:vAlign w:val="center"/>
            <w:hideMark/>
          </w:tcPr>
          <w:p w14:paraId="15DA73FF"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6 088,00 Kč</w:t>
            </w:r>
          </w:p>
        </w:tc>
      </w:tr>
      <w:tr w:rsidR="001372A2" w:rsidRPr="001372A2" w14:paraId="3EE8FF2D"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49D99EA3"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3CA79CDF"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618" w:type="dxa"/>
            <w:tcBorders>
              <w:top w:val="nil"/>
              <w:left w:val="nil"/>
              <w:bottom w:val="single" w:sz="4" w:space="0" w:color="auto"/>
              <w:right w:val="single" w:sz="4" w:space="0" w:color="auto"/>
            </w:tcBorders>
            <w:shd w:val="clear" w:color="auto" w:fill="auto"/>
            <w:vAlign w:val="bottom"/>
            <w:hideMark/>
          </w:tcPr>
          <w:p w14:paraId="0539DFB2"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894" w:type="dxa"/>
            <w:tcBorders>
              <w:top w:val="nil"/>
              <w:left w:val="nil"/>
              <w:bottom w:val="single" w:sz="4" w:space="0" w:color="auto"/>
              <w:right w:val="single" w:sz="4" w:space="0" w:color="auto"/>
            </w:tcBorders>
            <w:shd w:val="clear" w:color="auto" w:fill="auto"/>
            <w:vAlign w:val="bottom"/>
            <w:hideMark/>
          </w:tcPr>
          <w:p w14:paraId="18476A7C"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1642" w:type="dxa"/>
            <w:tcBorders>
              <w:top w:val="nil"/>
              <w:left w:val="nil"/>
              <w:bottom w:val="single" w:sz="4" w:space="0" w:color="auto"/>
              <w:right w:val="single" w:sz="4" w:space="0" w:color="auto"/>
            </w:tcBorders>
            <w:shd w:val="clear" w:color="auto" w:fill="auto"/>
            <w:noWrap/>
            <w:vAlign w:val="center"/>
            <w:hideMark/>
          </w:tcPr>
          <w:p w14:paraId="06CCE114"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c>
          <w:tcPr>
            <w:tcW w:w="1870" w:type="dxa"/>
            <w:tcBorders>
              <w:top w:val="nil"/>
              <w:left w:val="nil"/>
              <w:bottom w:val="single" w:sz="4" w:space="0" w:color="auto"/>
              <w:right w:val="single" w:sz="8" w:space="0" w:color="auto"/>
            </w:tcBorders>
            <w:shd w:val="clear" w:color="auto" w:fill="auto"/>
            <w:noWrap/>
            <w:vAlign w:val="center"/>
            <w:hideMark/>
          </w:tcPr>
          <w:p w14:paraId="7CE3816C"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r>
      <w:tr w:rsidR="001372A2" w:rsidRPr="001372A2" w14:paraId="64AE6FB0"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0B922D67"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01E489E9"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618" w:type="dxa"/>
            <w:tcBorders>
              <w:top w:val="nil"/>
              <w:left w:val="nil"/>
              <w:bottom w:val="single" w:sz="4" w:space="0" w:color="auto"/>
              <w:right w:val="single" w:sz="4" w:space="0" w:color="auto"/>
            </w:tcBorders>
            <w:shd w:val="clear" w:color="auto" w:fill="auto"/>
            <w:vAlign w:val="bottom"/>
            <w:hideMark/>
          </w:tcPr>
          <w:p w14:paraId="378B59AE"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894" w:type="dxa"/>
            <w:tcBorders>
              <w:top w:val="nil"/>
              <w:left w:val="nil"/>
              <w:bottom w:val="single" w:sz="4" w:space="0" w:color="auto"/>
              <w:right w:val="single" w:sz="4" w:space="0" w:color="auto"/>
            </w:tcBorders>
            <w:shd w:val="clear" w:color="auto" w:fill="auto"/>
            <w:vAlign w:val="bottom"/>
            <w:hideMark/>
          </w:tcPr>
          <w:p w14:paraId="77FC3E3A"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1642" w:type="dxa"/>
            <w:tcBorders>
              <w:top w:val="nil"/>
              <w:left w:val="nil"/>
              <w:bottom w:val="single" w:sz="4" w:space="0" w:color="auto"/>
              <w:right w:val="single" w:sz="4" w:space="0" w:color="auto"/>
            </w:tcBorders>
            <w:shd w:val="clear" w:color="auto" w:fill="auto"/>
            <w:noWrap/>
            <w:vAlign w:val="center"/>
            <w:hideMark/>
          </w:tcPr>
          <w:p w14:paraId="22EC3BFF"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c>
          <w:tcPr>
            <w:tcW w:w="1870" w:type="dxa"/>
            <w:tcBorders>
              <w:top w:val="nil"/>
              <w:left w:val="nil"/>
              <w:bottom w:val="single" w:sz="4" w:space="0" w:color="auto"/>
              <w:right w:val="single" w:sz="8" w:space="0" w:color="auto"/>
            </w:tcBorders>
            <w:shd w:val="clear" w:color="auto" w:fill="auto"/>
            <w:noWrap/>
            <w:vAlign w:val="center"/>
            <w:hideMark/>
          </w:tcPr>
          <w:p w14:paraId="5BC6621A"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r>
      <w:tr w:rsidR="001372A2" w:rsidRPr="001372A2" w14:paraId="6DE64F9A"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12FF9087"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7158397F"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618" w:type="dxa"/>
            <w:tcBorders>
              <w:top w:val="nil"/>
              <w:left w:val="nil"/>
              <w:bottom w:val="single" w:sz="4" w:space="0" w:color="auto"/>
              <w:right w:val="single" w:sz="4" w:space="0" w:color="auto"/>
            </w:tcBorders>
            <w:shd w:val="clear" w:color="auto" w:fill="auto"/>
            <w:vAlign w:val="bottom"/>
            <w:hideMark/>
          </w:tcPr>
          <w:p w14:paraId="60A2AEA7"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894" w:type="dxa"/>
            <w:tcBorders>
              <w:top w:val="nil"/>
              <w:left w:val="nil"/>
              <w:bottom w:val="single" w:sz="4" w:space="0" w:color="auto"/>
              <w:right w:val="single" w:sz="4" w:space="0" w:color="auto"/>
            </w:tcBorders>
            <w:shd w:val="clear" w:color="auto" w:fill="auto"/>
            <w:vAlign w:val="bottom"/>
            <w:hideMark/>
          </w:tcPr>
          <w:p w14:paraId="5C131DB3"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1642" w:type="dxa"/>
            <w:tcBorders>
              <w:top w:val="nil"/>
              <w:left w:val="nil"/>
              <w:bottom w:val="single" w:sz="4" w:space="0" w:color="auto"/>
              <w:right w:val="single" w:sz="4" w:space="0" w:color="auto"/>
            </w:tcBorders>
            <w:shd w:val="clear" w:color="auto" w:fill="auto"/>
            <w:noWrap/>
            <w:vAlign w:val="center"/>
            <w:hideMark/>
          </w:tcPr>
          <w:p w14:paraId="64673E7B"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c>
          <w:tcPr>
            <w:tcW w:w="1870" w:type="dxa"/>
            <w:tcBorders>
              <w:top w:val="nil"/>
              <w:left w:val="nil"/>
              <w:bottom w:val="single" w:sz="4" w:space="0" w:color="auto"/>
              <w:right w:val="single" w:sz="8" w:space="0" w:color="auto"/>
            </w:tcBorders>
            <w:shd w:val="clear" w:color="auto" w:fill="auto"/>
            <w:noWrap/>
            <w:vAlign w:val="center"/>
            <w:hideMark/>
          </w:tcPr>
          <w:p w14:paraId="67D4E872"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r>
      <w:tr w:rsidR="001372A2" w:rsidRPr="001372A2" w14:paraId="05AC8FA8"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3788C041"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14445A74"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618" w:type="dxa"/>
            <w:tcBorders>
              <w:top w:val="nil"/>
              <w:left w:val="nil"/>
              <w:bottom w:val="single" w:sz="4" w:space="0" w:color="auto"/>
              <w:right w:val="single" w:sz="4" w:space="0" w:color="auto"/>
            </w:tcBorders>
            <w:shd w:val="clear" w:color="auto" w:fill="auto"/>
            <w:vAlign w:val="bottom"/>
            <w:hideMark/>
          </w:tcPr>
          <w:p w14:paraId="1D4EC9A4"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894" w:type="dxa"/>
            <w:tcBorders>
              <w:top w:val="nil"/>
              <w:left w:val="nil"/>
              <w:bottom w:val="single" w:sz="4" w:space="0" w:color="auto"/>
              <w:right w:val="single" w:sz="4" w:space="0" w:color="auto"/>
            </w:tcBorders>
            <w:shd w:val="clear" w:color="auto" w:fill="auto"/>
            <w:vAlign w:val="bottom"/>
            <w:hideMark/>
          </w:tcPr>
          <w:p w14:paraId="729A6693"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1642" w:type="dxa"/>
            <w:tcBorders>
              <w:top w:val="nil"/>
              <w:left w:val="nil"/>
              <w:bottom w:val="single" w:sz="4" w:space="0" w:color="auto"/>
              <w:right w:val="single" w:sz="4" w:space="0" w:color="auto"/>
            </w:tcBorders>
            <w:shd w:val="clear" w:color="auto" w:fill="auto"/>
            <w:noWrap/>
            <w:vAlign w:val="center"/>
            <w:hideMark/>
          </w:tcPr>
          <w:p w14:paraId="285E18FA"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c>
          <w:tcPr>
            <w:tcW w:w="1870" w:type="dxa"/>
            <w:tcBorders>
              <w:top w:val="nil"/>
              <w:left w:val="nil"/>
              <w:bottom w:val="single" w:sz="4" w:space="0" w:color="auto"/>
              <w:right w:val="single" w:sz="8" w:space="0" w:color="auto"/>
            </w:tcBorders>
            <w:shd w:val="clear" w:color="auto" w:fill="auto"/>
            <w:noWrap/>
            <w:vAlign w:val="center"/>
            <w:hideMark/>
          </w:tcPr>
          <w:p w14:paraId="3CF10729"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r>
      <w:tr w:rsidR="001372A2" w:rsidRPr="001372A2" w14:paraId="3371BAA0"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480FD8C0"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noWrap/>
            <w:vAlign w:val="center"/>
            <w:hideMark/>
          </w:tcPr>
          <w:p w14:paraId="22FB2AD9"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618" w:type="dxa"/>
            <w:tcBorders>
              <w:top w:val="nil"/>
              <w:left w:val="nil"/>
              <w:bottom w:val="single" w:sz="4" w:space="0" w:color="auto"/>
              <w:right w:val="single" w:sz="4" w:space="0" w:color="auto"/>
            </w:tcBorders>
            <w:shd w:val="clear" w:color="auto" w:fill="auto"/>
            <w:vAlign w:val="bottom"/>
            <w:hideMark/>
          </w:tcPr>
          <w:p w14:paraId="18A78C4B"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894" w:type="dxa"/>
            <w:tcBorders>
              <w:top w:val="nil"/>
              <w:left w:val="nil"/>
              <w:bottom w:val="single" w:sz="4" w:space="0" w:color="auto"/>
              <w:right w:val="single" w:sz="4" w:space="0" w:color="auto"/>
            </w:tcBorders>
            <w:shd w:val="clear" w:color="auto" w:fill="auto"/>
            <w:vAlign w:val="bottom"/>
            <w:hideMark/>
          </w:tcPr>
          <w:p w14:paraId="6EBDDB55"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1642" w:type="dxa"/>
            <w:tcBorders>
              <w:top w:val="nil"/>
              <w:left w:val="nil"/>
              <w:bottom w:val="single" w:sz="4" w:space="0" w:color="auto"/>
              <w:right w:val="single" w:sz="4" w:space="0" w:color="auto"/>
            </w:tcBorders>
            <w:shd w:val="clear" w:color="auto" w:fill="auto"/>
            <w:noWrap/>
            <w:vAlign w:val="center"/>
            <w:hideMark/>
          </w:tcPr>
          <w:p w14:paraId="04942DAA"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c>
          <w:tcPr>
            <w:tcW w:w="1870" w:type="dxa"/>
            <w:tcBorders>
              <w:top w:val="nil"/>
              <w:left w:val="nil"/>
              <w:bottom w:val="single" w:sz="4" w:space="0" w:color="auto"/>
              <w:right w:val="single" w:sz="8" w:space="0" w:color="auto"/>
            </w:tcBorders>
            <w:shd w:val="clear" w:color="auto" w:fill="auto"/>
            <w:noWrap/>
            <w:vAlign w:val="center"/>
            <w:hideMark/>
          </w:tcPr>
          <w:p w14:paraId="43A887E2"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r>
      <w:tr w:rsidR="001372A2" w:rsidRPr="001372A2" w14:paraId="33246F95"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2D115794"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vAlign w:val="center"/>
            <w:hideMark/>
          </w:tcPr>
          <w:p w14:paraId="0D599F3C"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Montážní, těsnící a spojovací materiál</w:t>
            </w:r>
          </w:p>
        </w:tc>
        <w:tc>
          <w:tcPr>
            <w:tcW w:w="618" w:type="dxa"/>
            <w:tcBorders>
              <w:top w:val="nil"/>
              <w:left w:val="nil"/>
              <w:bottom w:val="single" w:sz="4" w:space="0" w:color="auto"/>
              <w:right w:val="single" w:sz="4" w:space="0" w:color="auto"/>
            </w:tcBorders>
            <w:shd w:val="clear" w:color="auto" w:fill="auto"/>
            <w:vAlign w:val="center"/>
            <w:hideMark/>
          </w:tcPr>
          <w:p w14:paraId="423E8BCD"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4860A7E" w14:textId="77777777" w:rsidR="001372A2" w:rsidRPr="001372A2" w:rsidRDefault="001372A2" w:rsidP="001372A2">
            <w:pPr>
              <w:spacing w:line="240" w:lineRule="auto"/>
              <w:jc w:val="right"/>
              <w:rPr>
                <w:rFonts w:ascii="Calibri" w:hAnsi="Calibri" w:cs="Calibri"/>
                <w:color w:val="000000"/>
                <w:sz w:val="18"/>
                <w:szCs w:val="18"/>
              </w:rPr>
            </w:pPr>
            <w:r w:rsidRPr="001372A2">
              <w:rPr>
                <w:rFonts w:ascii="Calibri" w:hAnsi="Calibri" w:cs="Calibri"/>
                <w:color w:val="000000"/>
                <w:sz w:val="18"/>
                <w:szCs w:val="18"/>
              </w:rPr>
              <w:t>1,000</w:t>
            </w:r>
          </w:p>
        </w:tc>
        <w:tc>
          <w:tcPr>
            <w:tcW w:w="1642" w:type="dxa"/>
            <w:tcBorders>
              <w:top w:val="nil"/>
              <w:left w:val="nil"/>
              <w:bottom w:val="single" w:sz="4" w:space="0" w:color="auto"/>
              <w:right w:val="single" w:sz="4" w:space="0" w:color="auto"/>
            </w:tcBorders>
            <w:shd w:val="clear" w:color="auto" w:fill="auto"/>
            <w:noWrap/>
            <w:vAlign w:val="center"/>
            <w:hideMark/>
          </w:tcPr>
          <w:p w14:paraId="554D6781"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29 938,00</w:t>
            </w:r>
          </w:p>
        </w:tc>
        <w:tc>
          <w:tcPr>
            <w:tcW w:w="1870" w:type="dxa"/>
            <w:tcBorders>
              <w:top w:val="nil"/>
              <w:left w:val="nil"/>
              <w:bottom w:val="single" w:sz="4" w:space="0" w:color="auto"/>
              <w:right w:val="single" w:sz="8" w:space="0" w:color="auto"/>
            </w:tcBorders>
            <w:shd w:val="clear" w:color="auto" w:fill="auto"/>
            <w:noWrap/>
            <w:vAlign w:val="center"/>
            <w:hideMark/>
          </w:tcPr>
          <w:p w14:paraId="158890B7"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29 938,00 Kč</w:t>
            </w:r>
          </w:p>
        </w:tc>
      </w:tr>
      <w:tr w:rsidR="001372A2" w:rsidRPr="001372A2" w14:paraId="67386AAB"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17D97C53"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vAlign w:val="center"/>
            <w:hideMark/>
          </w:tcPr>
          <w:p w14:paraId="0D8343CA"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Doprava</w:t>
            </w:r>
          </w:p>
        </w:tc>
        <w:tc>
          <w:tcPr>
            <w:tcW w:w="618" w:type="dxa"/>
            <w:tcBorders>
              <w:top w:val="nil"/>
              <w:left w:val="nil"/>
              <w:bottom w:val="single" w:sz="4" w:space="0" w:color="auto"/>
              <w:right w:val="single" w:sz="4" w:space="0" w:color="auto"/>
            </w:tcBorders>
            <w:shd w:val="clear" w:color="auto" w:fill="auto"/>
            <w:vAlign w:val="center"/>
            <w:hideMark/>
          </w:tcPr>
          <w:p w14:paraId="7FCC425E"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5A1B13DF" w14:textId="77777777" w:rsidR="001372A2" w:rsidRPr="001372A2" w:rsidRDefault="001372A2" w:rsidP="001372A2">
            <w:pPr>
              <w:spacing w:line="240" w:lineRule="auto"/>
              <w:jc w:val="right"/>
              <w:rPr>
                <w:rFonts w:ascii="Calibri" w:hAnsi="Calibri" w:cs="Calibri"/>
                <w:color w:val="000000"/>
                <w:sz w:val="18"/>
                <w:szCs w:val="18"/>
              </w:rPr>
            </w:pPr>
            <w:r w:rsidRPr="001372A2">
              <w:rPr>
                <w:rFonts w:ascii="Calibri" w:hAnsi="Calibri" w:cs="Calibri"/>
                <w:color w:val="000000"/>
                <w:sz w:val="18"/>
                <w:szCs w:val="18"/>
              </w:rPr>
              <w:t>1,000</w:t>
            </w:r>
          </w:p>
        </w:tc>
        <w:tc>
          <w:tcPr>
            <w:tcW w:w="1642" w:type="dxa"/>
            <w:tcBorders>
              <w:top w:val="nil"/>
              <w:left w:val="nil"/>
              <w:bottom w:val="single" w:sz="4" w:space="0" w:color="auto"/>
              <w:right w:val="single" w:sz="4" w:space="0" w:color="auto"/>
            </w:tcBorders>
            <w:shd w:val="clear" w:color="auto" w:fill="auto"/>
            <w:noWrap/>
            <w:vAlign w:val="center"/>
            <w:hideMark/>
          </w:tcPr>
          <w:p w14:paraId="5BD63870"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15 625,00</w:t>
            </w:r>
          </w:p>
        </w:tc>
        <w:tc>
          <w:tcPr>
            <w:tcW w:w="1870" w:type="dxa"/>
            <w:tcBorders>
              <w:top w:val="nil"/>
              <w:left w:val="nil"/>
              <w:bottom w:val="single" w:sz="4" w:space="0" w:color="auto"/>
              <w:right w:val="single" w:sz="8" w:space="0" w:color="auto"/>
            </w:tcBorders>
            <w:shd w:val="clear" w:color="auto" w:fill="auto"/>
            <w:noWrap/>
            <w:vAlign w:val="center"/>
            <w:hideMark/>
          </w:tcPr>
          <w:p w14:paraId="44400624"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15 625,00 Kč</w:t>
            </w:r>
          </w:p>
        </w:tc>
      </w:tr>
      <w:tr w:rsidR="001372A2" w:rsidRPr="001372A2" w14:paraId="11CA454F"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7A6108EB"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vAlign w:val="center"/>
            <w:hideMark/>
          </w:tcPr>
          <w:p w14:paraId="77A027AA"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Montážní mechanismy, lešení</w:t>
            </w:r>
          </w:p>
        </w:tc>
        <w:tc>
          <w:tcPr>
            <w:tcW w:w="618" w:type="dxa"/>
            <w:tcBorders>
              <w:top w:val="nil"/>
              <w:left w:val="nil"/>
              <w:bottom w:val="single" w:sz="4" w:space="0" w:color="auto"/>
              <w:right w:val="single" w:sz="4" w:space="0" w:color="auto"/>
            </w:tcBorders>
            <w:shd w:val="clear" w:color="auto" w:fill="auto"/>
            <w:vAlign w:val="center"/>
            <w:hideMark/>
          </w:tcPr>
          <w:p w14:paraId="561E8E2E"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6D416A6D" w14:textId="77777777" w:rsidR="001372A2" w:rsidRPr="001372A2" w:rsidRDefault="001372A2" w:rsidP="001372A2">
            <w:pPr>
              <w:spacing w:line="240" w:lineRule="auto"/>
              <w:jc w:val="right"/>
              <w:rPr>
                <w:rFonts w:ascii="Calibri" w:hAnsi="Calibri" w:cs="Calibri"/>
                <w:color w:val="000000"/>
                <w:sz w:val="18"/>
                <w:szCs w:val="18"/>
              </w:rPr>
            </w:pPr>
            <w:r w:rsidRPr="001372A2">
              <w:rPr>
                <w:rFonts w:ascii="Calibri" w:hAnsi="Calibri" w:cs="Calibri"/>
                <w:color w:val="000000"/>
                <w:sz w:val="18"/>
                <w:szCs w:val="18"/>
              </w:rPr>
              <w:t>1,000</w:t>
            </w:r>
          </w:p>
        </w:tc>
        <w:tc>
          <w:tcPr>
            <w:tcW w:w="1642" w:type="dxa"/>
            <w:tcBorders>
              <w:top w:val="nil"/>
              <w:left w:val="nil"/>
              <w:bottom w:val="single" w:sz="4" w:space="0" w:color="auto"/>
              <w:right w:val="single" w:sz="4" w:space="0" w:color="auto"/>
            </w:tcBorders>
            <w:shd w:val="clear" w:color="auto" w:fill="auto"/>
            <w:noWrap/>
            <w:vAlign w:val="center"/>
            <w:hideMark/>
          </w:tcPr>
          <w:p w14:paraId="019CD123"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43 750,00</w:t>
            </w:r>
          </w:p>
        </w:tc>
        <w:tc>
          <w:tcPr>
            <w:tcW w:w="1870" w:type="dxa"/>
            <w:tcBorders>
              <w:top w:val="nil"/>
              <w:left w:val="nil"/>
              <w:bottom w:val="single" w:sz="4" w:space="0" w:color="auto"/>
              <w:right w:val="single" w:sz="8" w:space="0" w:color="auto"/>
            </w:tcBorders>
            <w:shd w:val="clear" w:color="auto" w:fill="auto"/>
            <w:noWrap/>
            <w:vAlign w:val="center"/>
            <w:hideMark/>
          </w:tcPr>
          <w:p w14:paraId="780FD0CD"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43 750,00 Kč</w:t>
            </w:r>
          </w:p>
        </w:tc>
      </w:tr>
      <w:tr w:rsidR="001372A2" w:rsidRPr="001372A2" w14:paraId="203298CB"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17D197E2"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vAlign w:val="center"/>
            <w:hideMark/>
          </w:tcPr>
          <w:p w14:paraId="5EBC64B5"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xml:space="preserve">Uvedení do provozu, zkoušky, </w:t>
            </w:r>
            <w:proofErr w:type="spellStart"/>
            <w:r w:rsidRPr="001372A2">
              <w:rPr>
                <w:rFonts w:ascii="Calibri" w:hAnsi="Calibri" w:cs="Calibri"/>
                <w:color w:val="000000"/>
                <w:sz w:val="18"/>
                <w:szCs w:val="18"/>
              </w:rPr>
              <w:t>zaregulování</w:t>
            </w:r>
            <w:proofErr w:type="spellEnd"/>
          </w:p>
        </w:tc>
        <w:tc>
          <w:tcPr>
            <w:tcW w:w="618" w:type="dxa"/>
            <w:tcBorders>
              <w:top w:val="nil"/>
              <w:left w:val="nil"/>
              <w:bottom w:val="single" w:sz="4" w:space="0" w:color="auto"/>
              <w:right w:val="single" w:sz="4" w:space="0" w:color="auto"/>
            </w:tcBorders>
            <w:shd w:val="clear" w:color="auto" w:fill="auto"/>
            <w:vAlign w:val="center"/>
            <w:hideMark/>
          </w:tcPr>
          <w:p w14:paraId="7C706903"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F79A28E" w14:textId="77777777" w:rsidR="001372A2" w:rsidRPr="001372A2" w:rsidRDefault="001372A2" w:rsidP="001372A2">
            <w:pPr>
              <w:spacing w:line="240" w:lineRule="auto"/>
              <w:jc w:val="right"/>
              <w:rPr>
                <w:rFonts w:ascii="Calibri" w:hAnsi="Calibri" w:cs="Calibri"/>
                <w:color w:val="000000"/>
                <w:sz w:val="18"/>
                <w:szCs w:val="18"/>
              </w:rPr>
            </w:pPr>
            <w:r w:rsidRPr="001372A2">
              <w:rPr>
                <w:rFonts w:ascii="Calibri" w:hAnsi="Calibri" w:cs="Calibri"/>
                <w:color w:val="000000"/>
                <w:sz w:val="18"/>
                <w:szCs w:val="18"/>
              </w:rPr>
              <w:t>1,000</w:t>
            </w:r>
          </w:p>
        </w:tc>
        <w:tc>
          <w:tcPr>
            <w:tcW w:w="1642" w:type="dxa"/>
            <w:tcBorders>
              <w:top w:val="nil"/>
              <w:left w:val="nil"/>
              <w:bottom w:val="single" w:sz="4" w:space="0" w:color="auto"/>
              <w:right w:val="single" w:sz="4" w:space="0" w:color="auto"/>
            </w:tcBorders>
            <w:shd w:val="clear" w:color="auto" w:fill="auto"/>
            <w:noWrap/>
            <w:vAlign w:val="center"/>
            <w:hideMark/>
          </w:tcPr>
          <w:p w14:paraId="785E1532"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5 625,00</w:t>
            </w:r>
          </w:p>
        </w:tc>
        <w:tc>
          <w:tcPr>
            <w:tcW w:w="1870" w:type="dxa"/>
            <w:tcBorders>
              <w:top w:val="nil"/>
              <w:left w:val="nil"/>
              <w:bottom w:val="single" w:sz="4" w:space="0" w:color="auto"/>
              <w:right w:val="single" w:sz="8" w:space="0" w:color="auto"/>
            </w:tcBorders>
            <w:shd w:val="clear" w:color="auto" w:fill="auto"/>
            <w:noWrap/>
            <w:vAlign w:val="center"/>
            <w:hideMark/>
          </w:tcPr>
          <w:p w14:paraId="4C6029DB"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5 625,00 Kč</w:t>
            </w:r>
          </w:p>
        </w:tc>
      </w:tr>
      <w:tr w:rsidR="001372A2" w:rsidRPr="001372A2" w14:paraId="7886E6E6" w14:textId="77777777" w:rsidTr="001372A2">
        <w:trPr>
          <w:trHeight w:val="292"/>
        </w:trPr>
        <w:tc>
          <w:tcPr>
            <w:tcW w:w="927" w:type="dxa"/>
            <w:tcBorders>
              <w:top w:val="nil"/>
              <w:left w:val="single" w:sz="8" w:space="0" w:color="auto"/>
              <w:bottom w:val="single" w:sz="4" w:space="0" w:color="auto"/>
              <w:right w:val="single" w:sz="4" w:space="0" w:color="auto"/>
            </w:tcBorders>
            <w:shd w:val="clear" w:color="auto" w:fill="auto"/>
            <w:noWrap/>
            <w:vAlign w:val="center"/>
            <w:hideMark/>
          </w:tcPr>
          <w:p w14:paraId="501C5C3E"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single" w:sz="4" w:space="0" w:color="auto"/>
              <w:right w:val="single" w:sz="4" w:space="0" w:color="auto"/>
            </w:tcBorders>
            <w:shd w:val="clear" w:color="auto" w:fill="auto"/>
            <w:vAlign w:val="center"/>
            <w:hideMark/>
          </w:tcPr>
          <w:p w14:paraId="6B0B8EB6"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Předávací protokoly, zaškolení obsluhy, DSPS</w:t>
            </w:r>
          </w:p>
        </w:tc>
        <w:tc>
          <w:tcPr>
            <w:tcW w:w="618" w:type="dxa"/>
            <w:tcBorders>
              <w:top w:val="nil"/>
              <w:left w:val="nil"/>
              <w:bottom w:val="single" w:sz="4" w:space="0" w:color="auto"/>
              <w:right w:val="single" w:sz="4" w:space="0" w:color="auto"/>
            </w:tcBorders>
            <w:shd w:val="clear" w:color="auto" w:fill="auto"/>
            <w:vAlign w:val="center"/>
            <w:hideMark/>
          </w:tcPr>
          <w:p w14:paraId="356ED44E" w14:textId="77777777" w:rsidR="001372A2" w:rsidRPr="001372A2" w:rsidRDefault="001372A2" w:rsidP="001372A2">
            <w:pPr>
              <w:spacing w:line="240" w:lineRule="auto"/>
              <w:jc w:val="center"/>
              <w:rPr>
                <w:rFonts w:ascii="Calibri" w:hAnsi="Calibri" w:cs="Calibri"/>
                <w:color w:val="000000"/>
                <w:sz w:val="18"/>
                <w:szCs w:val="18"/>
              </w:rPr>
            </w:pPr>
            <w:proofErr w:type="spellStart"/>
            <w:r w:rsidRPr="001372A2">
              <w:rPr>
                <w:rFonts w:ascii="Calibri" w:hAnsi="Calibri" w:cs="Calibri"/>
                <w:color w:val="000000"/>
                <w:sz w:val="18"/>
                <w:szCs w:val="18"/>
              </w:rPr>
              <w:t>kpl</w:t>
            </w:r>
            <w:proofErr w:type="spellEnd"/>
          </w:p>
        </w:tc>
        <w:tc>
          <w:tcPr>
            <w:tcW w:w="894" w:type="dxa"/>
            <w:tcBorders>
              <w:top w:val="nil"/>
              <w:left w:val="nil"/>
              <w:bottom w:val="single" w:sz="4" w:space="0" w:color="auto"/>
              <w:right w:val="single" w:sz="4" w:space="0" w:color="auto"/>
            </w:tcBorders>
            <w:shd w:val="clear" w:color="auto" w:fill="auto"/>
            <w:noWrap/>
            <w:vAlign w:val="center"/>
            <w:hideMark/>
          </w:tcPr>
          <w:p w14:paraId="77D3754C" w14:textId="77777777" w:rsidR="001372A2" w:rsidRPr="001372A2" w:rsidRDefault="001372A2" w:rsidP="001372A2">
            <w:pPr>
              <w:spacing w:line="240" w:lineRule="auto"/>
              <w:jc w:val="right"/>
              <w:rPr>
                <w:rFonts w:ascii="Calibri" w:hAnsi="Calibri" w:cs="Calibri"/>
                <w:color w:val="000000"/>
                <w:sz w:val="18"/>
                <w:szCs w:val="18"/>
              </w:rPr>
            </w:pPr>
            <w:r w:rsidRPr="001372A2">
              <w:rPr>
                <w:rFonts w:ascii="Calibri" w:hAnsi="Calibri" w:cs="Calibri"/>
                <w:color w:val="000000"/>
                <w:sz w:val="18"/>
                <w:szCs w:val="18"/>
              </w:rPr>
              <w:t>1,000</w:t>
            </w:r>
          </w:p>
        </w:tc>
        <w:tc>
          <w:tcPr>
            <w:tcW w:w="1642" w:type="dxa"/>
            <w:tcBorders>
              <w:top w:val="nil"/>
              <w:left w:val="nil"/>
              <w:bottom w:val="single" w:sz="4" w:space="0" w:color="auto"/>
              <w:right w:val="single" w:sz="4" w:space="0" w:color="auto"/>
            </w:tcBorders>
            <w:shd w:val="clear" w:color="auto" w:fill="auto"/>
            <w:noWrap/>
            <w:vAlign w:val="center"/>
            <w:hideMark/>
          </w:tcPr>
          <w:p w14:paraId="0647D0F6"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9 375,00</w:t>
            </w:r>
          </w:p>
        </w:tc>
        <w:tc>
          <w:tcPr>
            <w:tcW w:w="1870" w:type="dxa"/>
            <w:tcBorders>
              <w:top w:val="nil"/>
              <w:left w:val="nil"/>
              <w:bottom w:val="single" w:sz="4" w:space="0" w:color="auto"/>
              <w:right w:val="single" w:sz="8" w:space="0" w:color="auto"/>
            </w:tcBorders>
            <w:shd w:val="clear" w:color="auto" w:fill="auto"/>
            <w:noWrap/>
            <w:vAlign w:val="center"/>
            <w:hideMark/>
          </w:tcPr>
          <w:p w14:paraId="0C2813A9"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9 375,00 Kč</w:t>
            </w:r>
          </w:p>
        </w:tc>
      </w:tr>
      <w:tr w:rsidR="001372A2" w:rsidRPr="001372A2" w14:paraId="0A9DF2C3" w14:textId="77777777" w:rsidTr="001372A2">
        <w:trPr>
          <w:trHeight w:val="307"/>
        </w:trPr>
        <w:tc>
          <w:tcPr>
            <w:tcW w:w="927" w:type="dxa"/>
            <w:tcBorders>
              <w:top w:val="nil"/>
              <w:left w:val="single" w:sz="8" w:space="0" w:color="auto"/>
              <w:bottom w:val="double" w:sz="6" w:space="0" w:color="auto"/>
              <w:right w:val="single" w:sz="4" w:space="0" w:color="auto"/>
            </w:tcBorders>
            <w:shd w:val="clear" w:color="auto" w:fill="auto"/>
            <w:noWrap/>
            <w:vAlign w:val="center"/>
            <w:hideMark/>
          </w:tcPr>
          <w:p w14:paraId="6A5501B5"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4570" w:type="dxa"/>
            <w:tcBorders>
              <w:top w:val="nil"/>
              <w:left w:val="nil"/>
              <w:bottom w:val="double" w:sz="6" w:space="0" w:color="auto"/>
              <w:right w:val="single" w:sz="4" w:space="0" w:color="auto"/>
            </w:tcBorders>
            <w:shd w:val="clear" w:color="auto" w:fill="auto"/>
            <w:noWrap/>
            <w:vAlign w:val="center"/>
            <w:hideMark/>
          </w:tcPr>
          <w:p w14:paraId="5A2F7C35" w14:textId="77777777" w:rsidR="001372A2" w:rsidRPr="001372A2" w:rsidRDefault="001372A2" w:rsidP="001372A2">
            <w:pPr>
              <w:spacing w:line="240" w:lineRule="auto"/>
              <w:jc w:val="left"/>
              <w:rPr>
                <w:rFonts w:ascii="Calibri" w:hAnsi="Calibri" w:cs="Calibri"/>
                <w:color w:val="000000"/>
                <w:sz w:val="18"/>
                <w:szCs w:val="18"/>
              </w:rPr>
            </w:pPr>
            <w:r w:rsidRPr="001372A2">
              <w:rPr>
                <w:rFonts w:ascii="Calibri" w:hAnsi="Calibri" w:cs="Calibri"/>
                <w:color w:val="000000"/>
                <w:sz w:val="18"/>
                <w:szCs w:val="18"/>
              </w:rPr>
              <w:t> </w:t>
            </w:r>
          </w:p>
        </w:tc>
        <w:tc>
          <w:tcPr>
            <w:tcW w:w="618" w:type="dxa"/>
            <w:tcBorders>
              <w:top w:val="nil"/>
              <w:left w:val="nil"/>
              <w:bottom w:val="double" w:sz="6" w:space="0" w:color="auto"/>
              <w:right w:val="single" w:sz="4" w:space="0" w:color="auto"/>
            </w:tcBorders>
            <w:shd w:val="clear" w:color="auto" w:fill="auto"/>
            <w:vAlign w:val="bottom"/>
            <w:hideMark/>
          </w:tcPr>
          <w:p w14:paraId="6ABCD5F7"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894" w:type="dxa"/>
            <w:tcBorders>
              <w:top w:val="nil"/>
              <w:left w:val="nil"/>
              <w:bottom w:val="double" w:sz="6" w:space="0" w:color="auto"/>
              <w:right w:val="single" w:sz="4" w:space="0" w:color="auto"/>
            </w:tcBorders>
            <w:shd w:val="clear" w:color="auto" w:fill="auto"/>
            <w:vAlign w:val="bottom"/>
            <w:hideMark/>
          </w:tcPr>
          <w:p w14:paraId="69696754" w14:textId="77777777" w:rsidR="001372A2" w:rsidRPr="001372A2" w:rsidRDefault="001372A2" w:rsidP="001372A2">
            <w:pPr>
              <w:spacing w:line="240" w:lineRule="auto"/>
              <w:jc w:val="center"/>
              <w:rPr>
                <w:rFonts w:ascii="Calibri" w:hAnsi="Calibri" w:cs="Calibri"/>
                <w:color w:val="000000"/>
                <w:sz w:val="18"/>
                <w:szCs w:val="18"/>
              </w:rPr>
            </w:pPr>
            <w:r w:rsidRPr="001372A2">
              <w:rPr>
                <w:rFonts w:ascii="Calibri" w:hAnsi="Calibri" w:cs="Calibri"/>
                <w:color w:val="000000"/>
                <w:sz w:val="18"/>
                <w:szCs w:val="18"/>
              </w:rPr>
              <w:t> </w:t>
            </w:r>
          </w:p>
        </w:tc>
        <w:tc>
          <w:tcPr>
            <w:tcW w:w="1642" w:type="dxa"/>
            <w:tcBorders>
              <w:top w:val="nil"/>
              <w:left w:val="nil"/>
              <w:bottom w:val="double" w:sz="6" w:space="0" w:color="auto"/>
              <w:right w:val="single" w:sz="4" w:space="0" w:color="auto"/>
            </w:tcBorders>
            <w:shd w:val="clear" w:color="auto" w:fill="auto"/>
            <w:noWrap/>
            <w:vAlign w:val="center"/>
            <w:hideMark/>
          </w:tcPr>
          <w:p w14:paraId="0BADF25C"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c>
          <w:tcPr>
            <w:tcW w:w="1870" w:type="dxa"/>
            <w:tcBorders>
              <w:top w:val="nil"/>
              <w:left w:val="nil"/>
              <w:bottom w:val="double" w:sz="6" w:space="0" w:color="auto"/>
              <w:right w:val="single" w:sz="8" w:space="0" w:color="auto"/>
            </w:tcBorders>
            <w:shd w:val="clear" w:color="auto" w:fill="auto"/>
            <w:noWrap/>
            <w:vAlign w:val="center"/>
            <w:hideMark/>
          </w:tcPr>
          <w:p w14:paraId="2B377C07" w14:textId="77777777" w:rsidR="001372A2" w:rsidRPr="001372A2" w:rsidRDefault="001372A2" w:rsidP="001372A2">
            <w:pPr>
              <w:spacing w:line="240" w:lineRule="auto"/>
              <w:jc w:val="center"/>
              <w:rPr>
                <w:rFonts w:ascii="Calibri" w:hAnsi="Calibri" w:cs="Calibri"/>
                <w:b/>
                <w:bCs/>
                <w:color w:val="000000"/>
                <w:sz w:val="20"/>
                <w:szCs w:val="20"/>
              </w:rPr>
            </w:pPr>
            <w:r w:rsidRPr="001372A2">
              <w:rPr>
                <w:rFonts w:ascii="Calibri" w:hAnsi="Calibri" w:cs="Calibri"/>
                <w:b/>
                <w:bCs/>
                <w:color w:val="000000"/>
                <w:sz w:val="20"/>
                <w:szCs w:val="20"/>
              </w:rPr>
              <w:t> </w:t>
            </w:r>
          </w:p>
        </w:tc>
      </w:tr>
      <w:tr w:rsidR="001372A2" w:rsidRPr="001372A2" w14:paraId="50FFAE0F" w14:textId="77777777" w:rsidTr="001372A2">
        <w:trPr>
          <w:trHeight w:val="321"/>
        </w:trPr>
        <w:tc>
          <w:tcPr>
            <w:tcW w:w="927" w:type="dxa"/>
            <w:tcBorders>
              <w:top w:val="nil"/>
              <w:left w:val="single" w:sz="8" w:space="0" w:color="auto"/>
              <w:bottom w:val="single" w:sz="8" w:space="0" w:color="auto"/>
              <w:right w:val="single" w:sz="4" w:space="0" w:color="auto"/>
            </w:tcBorders>
            <w:shd w:val="clear" w:color="auto" w:fill="auto"/>
            <w:noWrap/>
            <w:vAlign w:val="center"/>
            <w:hideMark/>
          </w:tcPr>
          <w:p w14:paraId="6876CAA0" w14:textId="77777777" w:rsidR="001372A2" w:rsidRPr="001372A2" w:rsidRDefault="001372A2" w:rsidP="001372A2">
            <w:pPr>
              <w:spacing w:line="240" w:lineRule="auto"/>
              <w:jc w:val="left"/>
              <w:rPr>
                <w:rFonts w:ascii="Calibri" w:hAnsi="Calibri" w:cs="Calibri"/>
                <w:sz w:val="18"/>
                <w:szCs w:val="18"/>
              </w:rPr>
            </w:pPr>
            <w:r w:rsidRPr="001372A2">
              <w:rPr>
                <w:rFonts w:ascii="Calibri" w:hAnsi="Calibri" w:cs="Calibri"/>
                <w:sz w:val="18"/>
                <w:szCs w:val="18"/>
              </w:rPr>
              <w:t> </w:t>
            </w:r>
          </w:p>
        </w:tc>
        <w:tc>
          <w:tcPr>
            <w:tcW w:w="4570" w:type="dxa"/>
            <w:tcBorders>
              <w:top w:val="nil"/>
              <w:left w:val="nil"/>
              <w:bottom w:val="single" w:sz="8" w:space="0" w:color="auto"/>
              <w:right w:val="single" w:sz="4" w:space="0" w:color="auto"/>
            </w:tcBorders>
            <w:shd w:val="clear" w:color="auto" w:fill="auto"/>
            <w:noWrap/>
            <w:vAlign w:val="center"/>
            <w:hideMark/>
          </w:tcPr>
          <w:p w14:paraId="30484746" w14:textId="77777777" w:rsidR="001372A2" w:rsidRPr="001372A2" w:rsidRDefault="001372A2" w:rsidP="001372A2">
            <w:pPr>
              <w:spacing w:line="240" w:lineRule="auto"/>
              <w:jc w:val="left"/>
              <w:rPr>
                <w:rFonts w:ascii="Calibri" w:hAnsi="Calibri" w:cs="Calibri"/>
                <w:sz w:val="18"/>
                <w:szCs w:val="18"/>
              </w:rPr>
            </w:pPr>
            <w:r w:rsidRPr="001372A2">
              <w:rPr>
                <w:rFonts w:ascii="Calibri" w:hAnsi="Calibri" w:cs="Calibri"/>
                <w:sz w:val="18"/>
                <w:szCs w:val="18"/>
              </w:rPr>
              <w:t> </w:t>
            </w:r>
          </w:p>
        </w:tc>
        <w:tc>
          <w:tcPr>
            <w:tcW w:w="618" w:type="dxa"/>
            <w:tcBorders>
              <w:top w:val="nil"/>
              <w:left w:val="nil"/>
              <w:bottom w:val="single" w:sz="8" w:space="0" w:color="auto"/>
              <w:right w:val="single" w:sz="4" w:space="0" w:color="auto"/>
            </w:tcBorders>
            <w:shd w:val="clear" w:color="auto" w:fill="auto"/>
            <w:vAlign w:val="bottom"/>
            <w:hideMark/>
          </w:tcPr>
          <w:p w14:paraId="5FE31887" w14:textId="77777777" w:rsidR="001372A2" w:rsidRPr="001372A2" w:rsidRDefault="001372A2" w:rsidP="001372A2">
            <w:pPr>
              <w:spacing w:line="240" w:lineRule="auto"/>
              <w:jc w:val="center"/>
              <w:rPr>
                <w:rFonts w:ascii="Calibri" w:hAnsi="Calibri" w:cs="Calibri"/>
                <w:sz w:val="18"/>
                <w:szCs w:val="18"/>
              </w:rPr>
            </w:pPr>
            <w:r w:rsidRPr="001372A2">
              <w:rPr>
                <w:rFonts w:ascii="Calibri" w:hAnsi="Calibri" w:cs="Calibri"/>
                <w:sz w:val="18"/>
                <w:szCs w:val="18"/>
              </w:rPr>
              <w:t> </w:t>
            </w:r>
          </w:p>
        </w:tc>
        <w:tc>
          <w:tcPr>
            <w:tcW w:w="894" w:type="dxa"/>
            <w:tcBorders>
              <w:top w:val="nil"/>
              <w:left w:val="nil"/>
              <w:bottom w:val="single" w:sz="8" w:space="0" w:color="auto"/>
              <w:right w:val="single" w:sz="4" w:space="0" w:color="auto"/>
            </w:tcBorders>
            <w:shd w:val="clear" w:color="auto" w:fill="auto"/>
            <w:vAlign w:val="bottom"/>
            <w:hideMark/>
          </w:tcPr>
          <w:p w14:paraId="2630D38D" w14:textId="77777777" w:rsidR="001372A2" w:rsidRPr="001372A2" w:rsidRDefault="001372A2" w:rsidP="001372A2">
            <w:pPr>
              <w:spacing w:line="240" w:lineRule="auto"/>
              <w:jc w:val="center"/>
              <w:rPr>
                <w:rFonts w:ascii="Calibri" w:hAnsi="Calibri" w:cs="Calibri"/>
                <w:sz w:val="18"/>
                <w:szCs w:val="18"/>
              </w:rPr>
            </w:pPr>
            <w:r w:rsidRPr="001372A2">
              <w:rPr>
                <w:rFonts w:ascii="Calibri" w:hAnsi="Calibri" w:cs="Calibri"/>
                <w:sz w:val="18"/>
                <w:szCs w:val="18"/>
              </w:rPr>
              <w:t> </w:t>
            </w:r>
          </w:p>
        </w:tc>
        <w:tc>
          <w:tcPr>
            <w:tcW w:w="1642" w:type="dxa"/>
            <w:tcBorders>
              <w:top w:val="nil"/>
              <w:left w:val="nil"/>
              <w:bottom w:val="single" w:sz="8" w:space="0" w:color="auto"/>
              <w:right w:val="single" w:sz="4" w:space="0" w:color="auto"/>
            </w:tcBorders>
            <w:shd w:val="clear" w:color="auto" w:fill="auto"/>
            <w:noWrap/>
            <w:vAlign w:val="center"/>
            <w:hideMark/>
          </w:tcPr>
          <w:p w14:paraId="3A30A044" w14:textId="77777777" w:rsidR="001372A2" w:rsidRPr="001372A2" w:rsidRDefault="001372A2" w:rsidP="001372A2">
            <w:pPr>
              <w:spacing w:line="240" w:lineRule="auto"/>
              <w:jc w:val="center"/>
              <w:rPr>
                <w:rFonts w:ascii="Calibri" w:hAnsi="Calibri" w:cs="Calibri"/>
                <w:b/>
                <w:bCs/>
                <w:color w:val="FF0000"/>
                <w:sz w:val="20"/>
                <w:szCs w:val="20"/>
              </w:rPr>
            </w:pPr>
            <w:r w:rsidRPr="001372A2">
              <w:rPr>
                <w:rFonts w:ascii="Calibri" w:hAnsi="Calibri" w:cs="Calibri"/>
                <w:b/>
                <w:bCs/>
                <w:color w:val="FF0000"/>
                <w:sz w:val="20"/>
                <w:szCs w:val="20"/>
              </w:rPr>
              <w:t> </w:t>
            </w:r>
          </w:p>
        </w:tc>
        <w:tc>
          <w:tcPr>
            <w:tcW w:w="1870" w:type="dxa"/>
            <w:tcBorders>
              <w:top w:val="nil"/>
              <w:left w:val="nil"/>
              <w:bottom w:val="single" w:sz="8" w:space="0" w:color="auto"/>
              <w:right w:val="single" w:sz="8" w:space="0" w:color="auto"/>
            </w:tcBorders>
            <w:shd w:val="clear" w:color="auto" w:fill="auto"/>
            <w:noWrap/>
            <w:vAlign w:val="center"/>
            <w:hideMark/>
          </w:tcPr>
          <w:p w14:paraId="76811496" w14:textId="77777777" w:rsidR="001372A2" w:rsidRPr="001372A2" w:rsidRDefault="001372A2" w:rsidP="001372A2">
            <w:pPr>
              <w:spacing w:line="240" w:lineRule="auto"/>
              <w:jc w:val="center"/>
              <w:rPr>
                <w:rFonts w:ascii="Calibri" w:hAnsi="Calibri" w:cs="Calibri"/>
                <w:b/>
                <w:bCs/>
                <w:sz w:val="20"/>
                <w:szCs w:val="20"/>
              </w:rPr>
            </w:pPr>
            <w:r w:rsidRPr="001372A2">
              <w:rPr>
                <w:rFonts w:ascii="Calibri" w:hAnsi="Calibri" w:cs="Calibri"/>
                <w:b/>
                <w:bCs/>
                <w:sz w:val="20"/>
                <w:szCs w:val="20"/>
              </w:rPr>
              <w:t>480 676,00 Kč</w:t>
            </w:r>
          </w:p>
        </w:tc>
      </w:tr>
    </w:tbl>
    <w:p w14:paraId="19C20173" w14:textId="77777777" w:rsidR="00611219" w:rsidRDefault="00611219" w:rsidP="00611219">
      <w:pPr>
        <w:pStyle w:val="Odstavecsmlouvy"/>
        <w:numPr>
          <w:ilvl w:val="0"/>
          <w:numId w:val="0"/>
        </w:numPr>
        <w:tabs>
          <w:tab w:val="center" w:pos="1418"/>
          <w:tab w:val="center" w:pos="7088"/>
        </w:tabs>
        <w:rPr>
          <w:b/>
        </w:rPr>
      </w:pPr>
    </w:p>
    <w:p w14:paraId="1877B730" w14:textId="02DEF2AE" w:rsidR="00611219" w:rsidRDefault="00611219" w:rsidP="00611219">
      <w:pPr>
        <w:pStyle w:val="Odstavecsmlouvy"/>
        <w:numPr>
          <w:ilvl w:val="0"/>
          <w:numId w:val="0"/>
        </w:numPr>
        <w:tabs>
          <w:tab w:val="center" w:pos="1418"/>
          <w:tab w:val="center" w:pos="7088"/>
        </w:tabs>
      </w:pPr>
    </w:p>
    <w:p w14:paraId="3E10B76E" w14:textId="77777777" w:rsidR="00E91CD4" w:rsidRDefault="00E91CD4" w:rsidP="00611219">
      <w:pPr>
        <w:pStyle w:val="Odstavecsmlouvy"/>
        <w:numPr>
          <w:ilvl w:val="0"/>
          <w:numId w:val="0"/>
        </w:numPr>
        <w:tabs>
          <w:tab w:val="center" w:pos="1418"/>
          <w:tab w:val="center" w:pos="7088"/>
        </w:tabs>
      </w:pPr>
    </w:p>
    <w:p w14:paraId="2259D5F9" w14:textId="77777777" w:rsidR="00E91CD4" w:rsidRDefault="00E91CD4" w:rsidP="00611219">
      <w:pPr>
        <w:pStyle w:val="Odstavecsmlouvy"/>
        <w:numPr>
          <w:ilvl w:val="0"/>
          <w:numId w:val="0"/>
        </w:numPr>
        <w:tabs>
          <w:tab w:val="center" w:pos="1418"/>
          <w:tab w:val="center" w:pos="7088"/>
        </w:tabs>
      </w:pPr>
    </w:p>
    <w:p w14:paraId="6B728839" w14:textId="77777777" w:rsidR="00E91CD4" w:rsidRDefault="00E91CD4" w:rsidP="00611219">
      <w:pPr>
        <w:pStyle w:val="Odstavecsmlouvy"/>
        <w:numPr>
          <w:ilvl w:val="0"/>
          <w:numId w:val="0"/>
        </w:numPr>
        <w:tabs>
          <w:tab w:val="center" w:pos="1418"/>
          <w:tab w:val="center" w:pos="7088"/>
        </w:tabs>
      </w:pPr>
    </w:p>
    <w:p w14:paraId="23E0D996" w14:textId="77777777" w:rsidR="00E91CD4" w:rsidRDefault="00E91CD4" w:rsidP="00611219">
      <w:pPr>
        <w:pStyle w:val="Odstavecsmlouvy"/>
        <w:numPr>
          <w:ilvl w:val="0"/>
          <w:numId w:val="0"/>
        </w:numPr>
        <w:tabs>
          <w:tab w:val="center" w:pos="1418"/>
          <w:tab w:val="center" w:pos="7088"/>
        </w:tabs>
      </w:pPr>
    </w:p>
    <w:p w14:paraId="0408121C" w14:textId="77777777" w:rsidR="00E91CD4" w:rsidRDefault="00E91CD4" w:rsidP="00611219">
      <w:pPr>
        <w:pStyle w:val="Odstavecsmlouvy"/>
        <w:numPr>
          <w:ilvl w:val="0"/>
          <w:numId w:val="0"/>
        </w:numPr>
        <w:tabs>
          <w:tab w:val="center" w:pos="1418"/>
          <w:tab w:val="center" w:pos="7088"/>
        </w:tabs>
      </w:pPr>
    </w:p>
    <w:p w14:paraId="44AB5BA4" w14:textId="77777777" w:rsidR="00E91CD4" w:rsidRDefault="00E91CD4" w:rsidP="00611219">
      <w:pPr>
        <w:pStyle w:val="Odstavecsmlouvy"/>
        <w:numPr>
          <w:ilvl w:val="0"/>
          <w:numId w:val="0"/>
        </w:numPr>
        <w:tabs>
          <w:tab w:val="center" w:pos="1418"/>
          <w:tab w:val="center" w:pos="7088"/>
        </w:tabs>
      </w:pPr>
    </w:p>
    <w:p w14:paraId="7CE78781" w14:textId="77777777" w:rsidR="00E91CD4" w:rsidRDefault="00E91CD4" w:rsidP="00611219">
      <w:pPr>
        <w:pStyle w:val="Odstavecsmlouvy"/>
        <w:numPr>
          <w:ilvl w:val="0"/>
          <w:numId w:val="0"/>
        </w:numPr>
        <w:tabs>
          <w:tab w:val="center" w:pos="1418"/>
          <w:tab w:val="center" w:pos="7088"/>
        </w:tabs>
      </w:pPr>
    </w:p>
    <w:p w14:paraId="59465367" w14:textId="77777777" w:rsidR="00E91CD4" w:rsidRDefault="00E91CD4" w:rsidP="00611219">
      <w:pPr>
        <w:pStyle w:val="Odstavecsmlouvy"/>
        <w:numPr>
          <w:ilvl w:val="0"/>
          <w:numId w:val="0"/>
        </w:numPr>
        <w:tabs>
          <w:tab w:val="center" w:pos="1418"/>
          <w:tab w:val="center" w:pos="7088"/>
        </w:tabs>
      </w:pPr>
    </w:p>
    <w:p w14:paraId="79FA73DA" w14:textId="77777777" w:rsidR="00E91CD4" w:rsidRDefault="00E91CD4" w:rsidP="00611219">
      <w:pPr>
        <w:pStyle w:val="Odstavecsmlouvy"/>
        <w:numPr>
          <w:ilvl w:val="0"/>
          <w:numId w:val="0"/>
        </w:numPr>
        <w:tabs>
          <w:tab w:val="center" w:pos="1418"/>
          <w:tab w:val="center" w:pos="7088"/>
        </w:tabs>
      </w:pPr>
    </w:p>
    <w:p w14:paraId="183B5F72" w14:textId="77777777" w:rsidR="00E91CD4" w:rsidRDefault="00E91CD4" w:rsidP="00611219">
      <w:pPr>
        <w:pStyle w:val="Odstavecsmlouvy"/>
        <w:numPr>
          <w:ilvl w:val="0"/>
          <w:numId w:val="0"/>
        </w:numPr>
        <w:tabs>
          <w:tab w:val="center" w:pos="1418"/>
          <w:tab w:val="center" w:pos="7088"/>
        </w:tabs>
      </w:pPr>
    </w:p>
    <w:p w14:paraId="38C94599" w14:textId="77777777" w:rsidR="00E91CD4" w:rsidRDefault="00E91CD4" w:rsidP="00611219">
      <w:pPr>
        <w:pStyle w:val="Odstavecsmlouvy"/>
        <w:numPr>
          <w:ilvl w:val="0"/>
          <w:numId w:val="0"/>
        </w:numPr>
        <w:tabs>
          <w:tab w:val="center" w:pos="1418"/>
          <w:tab w:val="center" w:pos="7088"/>
        </w:tabs>
      </w:pPr>
    </w:p>
    <w:p w14:paraId="2E838AEA" w14:textId="77777777" w:rsidR="00E12A82" w:rsidRDefault="00E12A82" w:rsidP="00611219">
      <w:pPr>
        <w:pStyle w:val="Odstavecsmlouvy"/>
        <w:numPr>
          <w:ilvl w:val="0"/>
          <w:numId w:val="0"/>
        </w:numPr>
        <w:tabs>
          <w:tab w:val="center" w:pos="1418"/>
          <w:tab w:val="center" w:pos="7088"/>
        </w:tabs>
      </w:pPr>
    </w:p>
    <w:p w14:paraId="7B56AB75" w14:textId="42A6ADA1" w:rsidR="001372A2" w:rsidRPr="00D87801" w:rsidRDefault="001372A2" w:rsidP="001372A2">
      <w:pPr>
        <w:pStyle w:val="Odstavecsmlouvy"/>
        <w:numPr>
          <w:ilvl w:val="0"/>
          <w:numId w:val="0"/>
        </w:numPr>
        <w:tabs>
          <w:tab w:val="center" w:pos="1418"/>
          <w:tab w:val="center" w:pos="7088"/>
        </w:tabs>
        <w:jc w:val="center"/>
        <w:rPr>
          <w:b/>
        </w:rPr>
      </w:pPr>
      <w:r w:rsidRPr="00D87801">
        <w:rPr>
          <w:b/>
        </w:rPr>
        <w:t xml:space="preserve">Příloha č. 2 - </w:t>
      </w:r>
      <w:r w:rsidRPr="00E91CD4">
        <w:rPr>
          <w:b/>
        </w:rPr>
        <w:t>Zadání pro realizaci VZT</w:t>
      </w:r>
    </w:p>
    <w:p w14:paraId="3C971497" w14:textId="77777777" w:rsidR="00AD6B4C" w:rsidRPr="00AD6B4C" w:rsidRDefault="00AD6B4C" w:rsidP="00AD6B4C">
      <w:pPr>
        <w:autoSpaceDE w:val="0"/>
        <w:autoSpaceDN w:val="0"/>
        <w:adjustRightInd w:val="0"/>
        <w:spacing w:line="240" w:lineRule="auto"/>
        <w:jc w:val="left"/>
        <w:rPr>
          <w:rFonts w:ascii="Calibri" w:hAnsi="Calibri" w:cs="Calibri"/>
          <w:color w:val="000000"/>
          <w:sz w:val="24"/>
          <w:szCs w:val="24"/>
        </w:rPr>
      </w:pPr>
    </w:p>
    <w:p w14:paraId="0AFDB017" w14:textId="3A742BE1" w:rsidR="00AD6B4C" w:rsidRDefault="00AD6B4C" w:rsidP="00E91CD4">
      <w:pPr>
        <w:autoSpaceDE w:val="0"/>
        <w:autoSpaceDN w:val="0"/>
        <w:adjustRightInd w:val="0"/>
        <w:spacing w:line="240" w:lineRule="auto"/>
        <w:jc w:val="center"/>
        <w:rPr>
          <w:rFonts w:ascii="Calibri" w:hAnsi="Calibri" w:cs="Calibri"/>
          <w:color w:val="000000"/>
          <w:sz w:val="44"/>
          <w:szCs w:val="44"/>
        </w:rPr>
      </w:pPr>
      <w:r w:rsidRPr="00AD6B4C">
        <w:rPr>
          <w:rFonts w:ascii="Calibri" w:hAnsi="Calibri" w:cs="Calibri"/>
          <w:color w:val="000000"/>
          <w:sz w:val="44"/>
          <w:szCs w:val="44"/>
        </w:rPr>
        <w:t>Zadání pro realizaci VZT v rámci akce:“ FN Brno - Centrální sterilizace VZT pro 6 myček““</w:t>
      </w:r>
    </w:p>
    <w:p w14:paraId="4F042C99" w14:textId="77777777" w:rsidR="00AD6B4C" w:rsidRPr="00AD6B4C" w:rsidRDefault="00AD6B4C" w:rsidP="00AD6B4C">
      <w:pPr>
        <w:autoSpaceDE w:val="0"/>
        <w:autoSpaceDN w:val="0"/>
        <w:adjustRightInd w:val="0"/>
        <w:spacing w:line="240" w:lineRule="auto"/>
        <w:jc w:val="left"/>
        <w:rPr>
          <w:rFonts w:ascii="Calibri" w:hAnsi="Calibri" w:cs="Calibri"/>
          <w:color w:val="000000"/>
          <w:sz w:val="44"/>
          <w:szCs w:val="44"/>
        </w:rPr>
      </w:pPr>
    </w:p>
    <w:p w14:paraId="41590905" w14:textId="77777777" w:rsidR="00AD6B4C" w:rsidRPr="00AD6B4C" w:rsidRDefault="00AD6B4C" w:rsidP="00AD6B4C">
      <w:pPr>
        <w:autoSpaceDE w:val="0"/>
        <w:autoSpaceDN w:val="0"/>
        <w:adjustRightInd w:val="0"/>
        <w:spacing w:line="240" w:lineRule="auto"/>
        <w:jc w:val="left"/>
        <w:rPr>
          <w:rFonts w:ascii="Calibri" w:hAnsi="Calibri" w:cs="Calibri"/>
          <w:color w:val="000000"/>
        </w:rPr>
      </w:pPr>
      <w:r w:rsidRPr="00AD6B4C">
        <w:rPr>
          <w:rFonts w:ascii="Calibri" w:hAnsi="Calibri" w:cs="Calibri"/>
          <w:color w:val="000000"/>
        </w:rPr>
        <w:t xml:space="preserve">Koncept návrhu realizace odvodu vzduchu od myček: </w:t>
      </w:r>
    </w:p>
    <w:p w14:paraId="17EEFC2D" w14:textId="77777777" w:rsidR="00254638" w:rsidRDefault="00AD6B4C" w:rsidP="00AD6B4C">
      <w:pPr>
        <w:autoSpaceDE w:val="0"/>
        <w:autoSpaceDN w:val="0"/>
        <w:adjustRightInd w:val="0"/>
        <w:spacing w:after="121" w:line="240" w:lineRule="auto"/>
        <w:jc w:val="left"/>
        <w:rPr>
          <w:rFonts w:ascii="Calibri" w:hAnsi="Calibri" w:cs="Calibri"/>
          <w:color w:val="000000"/>
        </w:rPr>
      </w:pPr>
      <w:r w:rsidRPr="00AD6B4C">
        <w:rPr>
          <w:rFonts w:ascii="Calibri" w:hAnsi="Calibri" w:cs="Calibri"/>
          <w:color w:val="000000"/>
          <w:sz w:val="20"/>
          <w:szCs w:val="20"/>
        </w:rPr>
        <w:t xml:space="preserve">• </w:t>
      </w:r>
      <w:r w:rsidRPr="00AD6B4C">
        <w:rPr>
          <w:rFonts w:ascii="Calibri" w:hAnsi="Calibri" w:cs="Calibri"/>
          <w:color w:val="000000"/>
        </w:rPr>
        <w:t xml:space="preserve">Dva společné vzduchotechnické vývody přes fasádu objektu </w:t>
      </w:r>
    </w:p>
    <w:p w14:paraId="0FBBD42B" w14:textId="39315820" w:rsidR="00AD6B4C" w:rsidRPr="00AD6B4C" w:rsidRDefault="00AD6B4C" w:rsidP="00E91CD4">
      <w:pPr>
        <w:autoSpaceDE w:val="0"/>
        <w:autoSpaceDN w:val="0"/>
        <w:adjustRightInd w:val="0"/>
        <w:spacing w:after="121" w:line="240" w:lineRule="auto"/>
        <w:ind w:firstLine="360"/>
        <w:jc w:val="left"/>
        <w:rPr>
          <w:rFonts w:ascii="Calibri" w:hAnsi="Calibri" w:cs="Calibri"/>
          <w:color w:val="000000"/>
        </w:rPr>
      </w:pPr>
      <w:r w:rsidRPr="00AD6B4C">
        <w:rPr>
          <w:rFonts w:ascii="Courier New" w:hAnsi="Courier New" w:cs="Courier New"/>
          <w:color w:val="000000"/>
          <w:sz w:val="20"/>
          <w:szCs w:val="20"/>
        </w:rPr>
        <w:t xml:space="preserve">o </w:t>
      </w:r>
      <w:r w:rsidRPr="00AD6B4C">
        <w:rPr>
          <w:rFonts w:ascii="Calibri" w:hAnsi="Calibri" w:cs="Calibri"/>
          <w:color w:val="000000"/>
        </w:rPr>
        <w:t>Do každého vývodu bud</w:t>
      </w:r>
      <w:r w:rsidR="00E22FAC">
        <w:rPr>
          <w:rFonts w:ascii="Calibri" w:hAnsi="Calibri" w:cs="Calibri"/>
          <w:color w:val="000000"/>
        </w:rPr>
        <w:t>ou</w:t>
      </w:r>
      <w:r w:rsidRPr="00AD6B4C">
        <w:rPr>
          <w:rFonts w:ascii="Calibri" w:hAnsi="Calibri" w:cs="Calibri"/>
          <w:color w:val="000000"/>
        </w:rPr>
        <w:t xml:space="preserve"> napojeny 3 myčky se třemi samostatnými ventilátory a zpětnými těsnými klapkami v potrubí u každé myčky </w:t>
      </w:r>
    </w:p>
    <w:p w14:paraId="33C736CF" w14:textId="350E91C7" w:rsidR="00AD6B4C" w:rsidRPr="00E91CD4" w:rsidRDefault="00AD6B4C" w:rsidP="00E91CD4">
      <w:pPr>
        <w:pStyle w:val="Odstavecseseznamem"/>
        <w:numPr>
          <w:ilvl w:val="0"/>
          <w:numId w:val="45"/>
        </w:numPr>
        <w:autoSpaceDE w:val="0"/>
        <w:autoSpaceDN w:val="0"/>
        <w:adjustRightInd w:val="0"/>
        <w:spacing w:after="121" w:line="240" w:lineRule="auto"/>
        <w:jc w:val="left"/>
        <w:rPr>
          <w:rFonts w:cs="Calibri"/>
          <w:color w:val="000000"/>
        </w:rPr>
      </w:pPr>
      <w:r w:rsidRPr="00E91CD4">
        <w:rPr>
          <w:rFonts w:cs="Calibri"/>
          <w:color w:val="000000"/>
        </w:rPr>
        <w:t>Potrubí bude spádováno směrem ven, na svislé č</w:t>
      </w:r>
      <w:r w:rsidR="00E22FAC">
        <w:rPr>
          <w:rFonts w:cs="Calibri"/>
          <w:color w:val="000000"/>
        </w:rPr>
        <w:t>á</w:t>
      </w:r>
      <w:r w:rsidRPr="00E91CD4">
        <w:rPr>
          <w:rFonts w:cs="Calibri"/>
          <w:color w:val="000000"/>
        </w:rPr>
        <w:t>sti bude odváděcí kondenzátu u myčky (</w:t>
      </w:r>
      <w:proofErr w:type="spellStart"/>
      <w:r w:rsidRPr="00E91CD4">
        <w:rPr>
          <w:rFonts w:cs="Calibri"/>
          <w:color w:val="000000"/>
        </w:rPr>
        <w:t>dopojení</w:t>
      </w:r>
      <w:proofErr w:type="spellEnd"/>
      <w:r w:rsidRPr="00E91CD4">
        <w:rPr>
          <w:rFonts w:cs="Calibri"/>
          <w:color w:val="000000"/>
        </w:rPr>
        <w:t xml:space="preserve"> na kanalizaci-ZTI), připojeny hned za myčkou </w:t>
      </w:r>
    </w:p>
    <w:p w14:paraId="7C8E7E15" w14:textId="27242336" w:rsidR="00AD6B4C" w:rsidRPr="00E91CD4" w:rsidRDefault="00AD6B4C" w:rsidP="00E91CD4">
      <w:pPr>
        <w:pStyle w:val="Odstavecseseznamem"/>
        <w:numPr>
          <w:ilvl w:val="0"/>
          <w:numId w:val="45"/>
        </w:numPr>
        <w:autoSpaceDE w:val="0"/>
        <w:autoSpaceDN w:val="0"/>
        <w:adjustRightInd w:val="0"/>
        <w:spacing w:after="121" w:line="240" w:lineRule="auto"/>
        <w:jc w:val="left"/>
        <w:rPr>
          <w:rFonts w:cs="Calibri"/>
          <w:color w:val="000000"/>
        </w:rPr>
      </w:pPr>
      <w:r w:rsidRPr="00E91CD4">
        <w:rPr>
          <w:rFonts w:cs="Calibri"/>
          <w:color w:val="000000"/>
        </w:rPr>
        <w:t xml:space="preserve">Spouštění ventilátoru bude na základě pokynu z myčky (nutno musí dořešit elektrikář) </w:t>
      </w:r>
    </w:p>
    <w:p w14:paraId="0187F880" w14:textId="0AFB4415" w:rsidR="00AD6B4C" w:rsidRPr="00E91CD4" w:rsidRDefault="00AD6B4C" w:rsidP="00E91CD4">
      <w:pPr>
        <w:pStyle w:val="Odstavecseseznamem"/>
        <w:numPr>
          <w:ilvl w:val="0"/>
          <w:numId w:val="45"/>
        </w:numPr>
        <w:autoSpaceDE w:val="0"/>
        <w:autoSpaceDN w:val="0"/>
        <w:adjustRightInd w:val="0"/>
        <w:spacing w:after="121" w:line="240" w:lineRule="auto"/>
        <w:jc w:val="left"/>
        <w:rPr>
          <w:rFonts w:cs="Calibri"/>
          <w:color w:val="000000"/>
        </w:rPr>
      </w:pPr>
      <w:r w:rsidRPr="00E91CD4">
        <w:rPr>
          <w:rFonts w:cs="Calibri"/>
          <w:color w:val="000000"/>
        </w:rPr>
        <w:t>Potrubí bud</w:t>
      </w:r>
      <w:r w:rsidR="00AE473E">
        <w:rPr>
          <w:rFonts w:cs="Calibri"/>
          <w:color w:val="000000"/>
        </w:rPr>
        <w:t xml:space="preserve">e z hladkého </w:t>
      </w:r>
      <w:proofErr w:type="spellStart"/>
      <w:r w:rsidR="00AE473E">
        <w:rPr>
          <w:rFonts w:cs="Calibri"/>
          <w:color w:val="000000"/>
        </w:rPr>
        <w:t>pozinku</w:t>
      </w:r>
      <w:proofErr w:type="spellEnd"/>
      <w:r w:rsidR="00AE473E">
        <w:rPr>
          <w:rFonts w:cs="Calibri"/>
          <w:color w:val="000000"/>
        </w:rPr>
        <w:t xml:space="preserve"> s izolac</w:t>
      </w:r>
      <w:r w:rsidR="00A368EC">
        <w:rPr>
          <w:rFonts w:cs="Calibri"/>
          <w:color w:val="000000"/>
        </w:rPr>
        <w:t>í</w:t>
      </w:r>
      <w:r w:rsidR="00AE473E">
        <w:rPr>
          <w:rFonts w:cs="Calibri"/>
          <w:color w:val="000000"/>
        </w:rPr>
        <w:t xml:space="preserve"> z</w:t>
      </w:r>
      <w:r w:rsidRPr="00E91CD4">
        <w:rPr>
          <w:rFonts w:cs="Calibri"/>
          <w:color w:val="000000"/>
        </w:rPr>
        <w:t xml:space="preserve"> minerální vaty </w:t>
      </w:r>
    </w:p>
    <w:p w14:paraId="527EECF5" w14:textId="646F835D" w:rsidR="001018A3" w:rsidRDefault="00AD6B4C" w:rsidP="00E91CD4">
      <w:pPr>
        <w:pStyle w:val="Odstavecseseznamem"/>
        <w:numPr>
          <w:ilvl w:val="0"/>
          <w:numId w:val="45"/>
        </w:numPr>
        <w:autoSpaceDE w:val="0"/>
        <w:autoSpaceDN w:val="0"/>
        <w:adjustRightInd w:val="0"/>
        <w:spacing w:after="120" w:line="240" w:lineRule="auto"/>
        <w:jc w:val="left"/>
        <w:rPr>
          <w:rFonts w:cs="Calibri"/>
          <w:color w:val="000000"/>
        </w:rPr>
      </w:pPr>
      <w:r w:rsidRPr="00E91CD4">
        <w:rPr>
          <w:rFonts w:cs="Calibri"/>
          <w:color w:val="000000"/>
        </w:rPr>
        <w:t xml:space="preserve">, myčky potřebuji odtah vzduchu po celou dobu mytí. </w:t>
      </w:r>
      <w:proofErr w:type="gramStart"/>
      <w:r w:rsidRPr="00E91CD4">
        <w:rPr>
          <w:rFonts w:cs="Calibri"/>
          <w:color w:val="000000"/>
        </w:rPr>
        <w:t>nikoliv</w:t>
      </w:r>
      <w:proofErr w:type="gramEnd"/>
      <w:r w:rsidRPr="00E91CD4">
        <w:rPr>
          <w:rFonts w:cs="Calibri"/>
          <w:color w:val="000000"/>
        </w:rPr>
        <w:t xml:space="preserve"> jen při sušení</w:t>
      </w:r>
    </w:p>
    <w:p w14:paraId="23E9069B" w14:textId="77777777" w:rsidR="001018A3" w:rsidRDefault="00AD6B4C" w:rsidP="00E91CD4">
      <w:pPr>
        <w:pStyle w:val="Odstavecseseznamem"/>
        <w:autoSpaceDE w:val="0"/>
        <w:autoSpaceDN w:val="0"/>
        <w:adjustRightInd w:val="0"/>
        <w:spacing w:after="120" w:line="240" w:lineRule="auto"/>
        <w:jc w:val="left"/>
        <w:rPr>
          <w:rFonts w:cs="Calibri"/>
          <w:color w:val="000000"/>
        </w:rPr>
      </w:pPr>
      <w:r w:rsidRPr="00E91CD4">
        <w:rPr>
          <w:rFonts w:cs="Calibri"/>
          <w:color w:val="000000"/>
        </w:rPr>
        <w:t xml:space="preserve"> </w:t>
      </w:r>
      <w:r w:rsidRPr="00E91CD4">
        <w:rPr>
          <w:rFonts w:ascii="Wingdings" w:hAnsi="Wingdings" w:cs="Wingdings"/>
          <w:color w:val="000000"/>
          <w:sz w:val="20"/>
          <w:szCs w:val="20"/>
        </w:rPr>
        <w:t></w:t>
      </w:r>
      <w:r w:rsidRPr="00E91CD4">
        <w:rPr>
          <w:rFonts w:ascii="Wingdings" w:hAnsi="Wingdings" w:cs="Wingdings"/>
          <w:color w:val="000000"/>
          <w:sz w:val="20"/>
          <w:szCs w:val="20"/>
        </w:rPr>
        <w:t></w:t>
      </w:r>
      <w:r w:rsidRPr="00E91CD4">
        <w:rPr>
          <w:rFonts w:cs="Calibri"/>
          <w:color w:val="000000"/>
        </w:rPr>
        <w:t xml:space="preserve">Tzn.6x350m3/hod=2100 m3/hod odvodní vzduch z místnosti </w:t>
      </w:r>
    </w:p>
    <w:p w14:paraId="15C43095" w14:textId="7AD66CE4" w:rsidR="00AD6B4C" w:rsidRDefault="00AD6B4C" w:rsidP="003D583A">
      <w:pPr>
        <w:pStyle w:val="Odstavecseseznamem"/>
        <w:tabs>
          <w:tab w:val="left" w:pos="7020"/>
        </w:tabs>
        <w:autoSpaceDE w:val="0"/>
        <w:autoSpaceDN w:val="0"/>
        <w:adjustRightInd w:val="0"/>
        <w:spacing w:after="120" w:line="240" w:lineRule="auto"/>
        <w:jc w:val="left"/>
        <w:rPr>
          <w:rFonts w:cs="Calibri"/>
          <w:color w:val="000000"/>
        </w:rPr>
      </w:pPr>
      <w:r w:rsidRPr="00AD6B4C">
        <w:rPr>
          <w:rFonts w:ascii="Wingdings" w:hAnsi="Wingdings" w:cs="Wingdings"/>
          <w:color w:val="000000"/>
          <w:sz w:val="20"/>
          <w:szCs w:val="20"/>
        </w:rPr>
        <w:t></w:t>
      </w:r>
      <w:r w:rsidRPr="00AD6B4C">
        <w:rPr>
          <w:rFonts w:ascii="Wingdings" w:hAnsi="Wingdings" w:cs="Wingdings"/>
          <w:color w:val="000000"/>
          <w:sz w:val="20"/>
          <w:szCs w:val="20"/>
        </w:rPr>
        <w:t></w:t>
      </w:r>
      <w:r w:rsidRPr="00AD6B4C">
        <w:rPr>
          <w:rFonts w:cs="Calibri"/>
          <w:color w:val="000000"/>
        </w:rPr>
        <w:t>Přívodní vzduch nebude v projektové dokumentaci řešen</w:t>
      </w:r>
    </w:p>
    <w:p w14:paraId="2CBF29A8" w14:textId="77777777" w:rsidR="00AD6B4C" w:rsidRPr="00AD6B4C" w:rsidRDefault="00AD6B4C" w:rsidP="00AD6B4C">
      <w:pPr>
        <w:autoSpaceDE w:val="0"/>
        <w:autoSpaceDN w:val="0"/>
        <w:adjustRightInd w:val="0"/>
        <w:spacing w:line="240" w:lineRule="auto"/>
        <w:jc w:val="left"/>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325"/>
      </w:tblGrid>
      <w:tr w:rsidR="00AD6B4C" w:rsidRPr="00AD6B4C" w14:paraId="1AB57F69" w14:textId="77777777" w:rsidTr="00301A98">
        <w:trPr>
          <w:trHeight w:val="2365"/>
        </w:trPr>
        <w:tc>
          <w:tcPr>
            <w:tcW w:w="8325" w:type="dxa"/>
          </w:tcPr>
          <w:p w14:paraId="3CADE92C" w14:textId="73BAD26A" w:rsidR="00AD6B4C" w:rsidRPr="00AD6B4C" w:rsidRDefault="00301A98" w:rsidP="00AD6B4C">
            <w:pPr>
              <w:autoSpaceDE w:val="0"/>
              <w:autoSpaceDN w:val="0"/>
              <w:adjustRightInd w:val="0"/>
              <w:spacing w:line="240" w:lineRule="auto"/>
              <w:jc w:val="left"/>
              <w:rPr>
                <w:rFonts w:ascii="Calibri" w:hAnsi="Calibri" w:cs="Calibri"/>
                <w:color w:val="000000"/>
              </w:rPr>
            </w:pPr>
            <w:r>
              <w:rPr>
                <w:rFonts w:ascii="Calibri" w:hAnsi="Calibri" w:cs="Calibri"/>
                <w:b/>
                <w:bCs/>
                <w:color w:val="000000"/>
              </w:rPr>
              <w:t>xxxxxxxxxx</w:t>
            </w:r>
            <w:r w:rsidR="00EE3222">
              <w:rPr>
                <w:rFonts w:ascii="Calibri" w:hAnsi="Calibri" w:cs="Calibri"/>
                <w:b/>
                <w:bCs/>
                <w:color w:val="000000"/>
              </w:rPr>
              <w:t>- projektant</w:t>
            </w:r>
          </w:p>
          <w:p w14:paraId="76D72056" w14:textId="77777777" w:rsidR="00AD6B4C" w:rsidRPr="00AD6B4C" w:rsidRDefault="00AD6B4C" w:rsidP="00AD6B4C">
            <w:pPr>
              <w:autoSpaceDE w:val="0"/>
              <w:autoSpaceDN w:val="0"/>
              <w:adjustRightInd w:val="0"/>
              <w:spacing w:line="240" w:lineRule="auto"/>
              <w:jc w:val="left"/>
              <w:rPr>
                <w:rFonts w:ascii="Calibri" w:hAnsi="Calibri" w:cs="Calibri"/>
                <w:color w:val="000000"/>
              </w:rPr>
            </w:pPr>
            <w:proofErr w:type="spellStart"/>
            <w:r w:rsidRPr="00AD6B4C">
              <w:rPr>
                <w:rFonts w:ascii="Calibri" w:hAnsi="Calibri" w:cs="Calibri"/>
                <w:b/>
                <w:bCs/>
                <w:color w:val="000000"/>
              </w:rPr>
              <w:t>Tebisions</w:t>
            </w:r>
            <w:proofErr w:type="spellEnd"/>
            <w:r w:rsidRPr="00AD6B4C">
              <w:rPr>
                <w:rFonts w:ascii="Calibri" w:hAnsi="Calibri" w:cs="Calibri"/>
                <w:b/>
                <w:bCs/>
                <w:color w:val="000000"/>
              </w:rPr>
              <w:t xml:space="preserve"> s.r.o. </w:t>
            </w:r>
          </w:p>
          <w:p w14:paraId="36007DE7" w14:textId="77777777" w:rsidR="00AD6B4C" w:rsidRPr="00AD6B4C" w:rsidRDefault="00AD6B4C" w:rsidP="00AD6B4C">
            <w:pPr>
              <w:autoSpaceDE w:val="0"/>
              <w:autoSpaceDN w:val="0"/>
              <w:adjustRightInd w:val="0"/>
              <w:spacing w:line="240" w:lineRule="auto"/>
              <w:jc w:val="left"/>
              <w:rPr>
                <w:rFonts w:ascii="Calibri" w:hAnsi="Calibri" w:cs="Calibri"/>
                <w:color w:val="000000"/>
              </w:rPr>
            </w:pPr>
            <w:r w:rsidRPr="00AD6B4C">
              <w:rPr>
                <w:rFonts w:ascii="Calibri" w:hAnsi="Calibri" w:cs="Calibri"/>
                <w:b/>
                <w:bCs/>
                <w:color w:val="000000"/>
              </w:rPr>
              <w:t xml:space="preserve">Projekční činnost pro TZB </w:t>
            </w:r>
          </w:p>
          <w:p w14:paraId="4BEAC7BB" w14:textId="730F1357" w:rsidR="00AD6B4C" w:rsidRPr="00AD6B4C" w:rsidRDefault="00AD6B4C" w:rsidP="00AD6B4C">
            <w:pPr>
              <w:autoSpaceDE w:val="0"/>
              <w:autoSpaceDN w:val="0"/>
              <w:adjustRightInd w:val="0"/>
              <w:spacing w:line="240" w:lineRule="auto"/>
              <w:jc w:val="left"/>
              <w:rPr>
                <w:rFonts w:ascii="Calibri" w:hAnsi="Calibri" w:cs="Calibri"/>
                <w:color w:val="000000"/>
              </w:rPr>
            </w:pPr>
            <w:r w:rsidRPr="00AD6B4C">
              <w:rPr>
                <w:rFonts w:ascii="Calibri" w:hAnsi="Calibri" w:cs="Calibri"/>
                <w:color w:val="000000"/>
              </w:rPr>
              <w:t xml:space="preserve">Web: </w:t>
            </w:r>
            <w:proofErr w:type="spellStart"/>
            <w:r w:rsidR="00301A98">
              <w:rPr>
                <w:rFonts w:ascii="Calibri" w:hAnsi="Calibri" w:cs="Calibri"/>
                <w:color w:val="000000"/>
              </w:rPr>
              <w:t>xxxxxxxxxxx</w:t>
            </w:r>
            <w:proofErr w:type="spellEnd"/>
          </w:p>
          <w:p w14:paraId="08FD2F59" w14:textId="77777777" w:rsidR="00AD6B4C" w:rsidRPr="00AD6B4C" w:rsidRDefault="00AD6B4C" w:rsidP="00AD6B4C">
            <w:pPr>
              <w:autoSpaceDE w:val="0"/>
              <w:autoSpaceDN w:val="0"/>
              <w:adjustRightInd w:val="0"/>
              <w:spacing w:line="240" w:lineRule="auto"/>
              <w:jc w:val="left"/>
              <w:rPr>
                <w:rFonts w:ascii="Calibri" w:hAnsi="Calibri" w:cs="Calibri"/>
                <w:color w:val="000000"/>
              </w:rPr>
            </w:pPr>
            <w:r w:rsidRPr="00AD6B4C">
              <w:rPr>
                <w:rFonts w:ascii="Calibri" w:hAnsi="Calibri" w:cs="Calibri"/>
                <w:color w:val="000000"/>
              </w:rPr>
              <w:t xml:space="preserve">sídlo: Lidická 700/19, Veveří, 602 00 Brno </w:t>
            </w:r>
          </w:p>
          <w:p w14:paraId="740E17B6" w14:textId="77777777" w:rsidR="00AD6B4C" w:rsidRPr="00AD6B4C" w:rsidRDefault="00AD6B4C" w:rsidP="00AD6B4C">
            <w:pPr>
              <w:autoSpaceDE w:val="0"/>
              <w:autoSpaceDN w:val="0"/>
              <w:adjustRightInd w:val="0"/>
              <w:spacing w:line="240" w:lineRule="auto"/>
              <w:jc w:val="left"/>
              <w:rPr>
                <w:rFonts w:ascii="Calibri" w:hAnsi="Calibri" w:cs="Calibri"/>
                <w:color w:val="000000"/>
              </w:rPr>
            </w:pPr>
            <w:r w:rsidRPr="00AD6B4C">
              <w:rPr>
                <w:rFonts w:ascii="Calibri" w:hAnsi="Calibri" w:cs="Calibri"/>
                <w:color w:val="000000"/>
              </w:rPr>
              <w:t xml:space="preserve">provozovna: Svěrákova 304/23, 757 01 Valašské Meziříčí </w:t>
            </w:r>
          </w:p>
          <w:p w14:paraId="5BB08BAA" w14:textId="77777777" w:rsidR="00AD6B4C" w:rsidRPr="00AD6B4C" w:rsidRDefault="00AD6B4C" w:rsidP="00AD6B4C">
            <w:pPr>
              <w:autoSpaceDE w:val="0"/>
              <w:autoSpaceDN w:val="0"/>
              <w:adjustRightInd w:val="0"/>
              <w:spacing w:line="240" w:lineRule="auto"/>
              <w:jc w:val="left"/>
              <w:rPr>
                <w:rFonts w:ascii="Calibri" w:hAnsi="Calibri" w:cs="Calibri"/>
                <w:color w:val="000000"/>
              </w:rPr>
            </w:pPr>
            <w:r w:rsidRPr="00AD6B4C">
              <w:rPr>
                <w:rFonts w:ascii="Calibri" w:hAnsi="Calibri" w:cs="Calibri"/>
                <w:i/>
                <w:iCs/>
                <w:color w:val="000000"/>
              </w:rPr>
              <w:t xml:space="preserve">IČO: </w:t>
            </w:r>
            <w:r w:rsidRPr="00AD6B4C">
              <w:rPr>
                <w:rFonts w:ascii="Calibri" w:hAnsi="Calibri" w:cs="Calibri"/>
                <w:color w:val="000000"/>
              </w:rPr>
              <w:t xml:space="preserve">08130914 </w:t>
            </w:r>
          </w:p>
          <w:p w14:paraId="1EEADDFD" w14:textId="77777777" w:rsidR="00AD6B4C" w:rsidRPr="00AD6B4C" w:rsidRDefault="00AD6B4C" w:rsidP="00AD6B4C">
            <w:pPr>
              <w:autoSpaceDE w:val="0"/>
              <w:autoSpaceDN w:val="0"/>
              <w:adjustRightInd w:val="0"/>
              <w:spacing w:line="240" w:lineRule="auto"/>
              <w:jc w:val="left"/>
              <w:rPr>
                <w:rFonts w:ascii="Calibri" w:hAnsi="Calibri" w:cs="Calibri"/>
                <w:color w:val="000000"/>
              </w:rPr>
            </w:pPr>
            <w:r w:rsidRPr="00AD6B4C">
              <w:rPr>
                <w:rFonts w:ascii="Calibri" w:hAnsi="Calibri" w:cs="Calibri"/>
                <w:i/>
                <w:iCs/>
                <w:color w:val="000000"/>
              </w:rPr>
              <w:t>DIČ: CZ</w:t>
            </w:r>
            <w:r w:rsidRPr="00AD6B4C">
              <w:rPr>
                <w:rFonts w:ascii="Calibri" w:hAnsi="Calibri" w:cs="Calibri"/>
                <w:color w:val="000000"/>
              </w:rPr>
              <w:t xml:space="preserve">08130914 </w:t>
            </w:r>
          </w:p>
          <w:p w14:paraId="3352F599" w14:textId="43A11237" w:rsidR="00AD6B4C" w:rsidRPr="00AD6B4C" w:rsidRDefault="00AD6B4C" w:rsidP="00AD6B4C">
            <w:pPr>
              <w:autoSpaceDE w:val="0"/>
              <w:autoSpaceDN w:val="0"/>
              <w:adjustRightInd w:val="0"/>
              <w:spacing w:line="240" w:lineRule="auto"/>
              <w:jc w:val="left"/>
              <w:rPr>
                <w:rFonts w:ascii="Calibri" w:hAnsi="Calibri" w:cs="Calibri"/>
                <w:color w:val="000000"/>
              </w:rPr>
            </w:pPr>
            <w:r w:rsidRPr="00AD6B4C">
              <w:rPr>
                <w:rFonts w:ascii="Calibri" w:hAnsi="Calibri" w:cs="Calibri"/>
                <w:color w:val="000000"/>
              </w:rPr>
              <w:t xml:space="preserve">email: </w:t>
            </w:r>
            <w:proofErr w:type="spellStart"/>
            <w:r w:rsidR="00301A98">
              <w:rPr>
                <w:rFonts w:ascii="Calibri" w:hAnsi="Calibri" w:cs="Calibri"/>
                <w:color w:val="000000"/>
              </w:rPr>
              <w:t>xxxxxxxxxxx</w:t>
            </w:r>
            <w:proofErr w:type="spellEnd"/>
          </w:p>
          <w:p w14:paraId="10A4BB63" w14:textId="24AD8A77" w:rsidR="00AD6B4C" w:rsidRPr="00AD6B4C" w:rsidRDefault="00AD6B4C" w:rsidP="00301A98">
            <w:pPr>
              <w:autoSpaceDE w:val="0"/>
              <w:autoSpaceDN w:val="0"/>
              <w:adjustRightInd w:val="0"/>
              <w:spacing w:line="240" w:lineRule="auto"/>
              <w:jc w:val="left"/>
              <w:rPr>
                <w:rFonts w:ascii="Calibri" w:hAnsi="Calibri" w:cs="Calibri"/>
                <w:color w:val="000000"/>
              </w:rPr>
            </w:pPr>
            <w:r w:rsidRPr="00AD6B4C">
              <w:rPr>
                <w:rFonts w:ascii="Calibri" w:hAnsi="Calibri" w:cs="Calibri"/>
                <w:color w:val="000000"/>
              </w:rPr>
              <w:t xml:space="preserve">mob: </w:t>
            </w:r>
            <w:r w:rsidR="00301A98">
              <w:rPr>
                <w:rFonts w:ascii="Calibri" w:hAnsi="Calibri" w:cs="Calibri"/>
                <w:color w:val="000000"/>
              </w:rPr>
              <w:t>xxxxxxxxxxxx</w:t>
            </w:r>
          </w:p>
        </w:tc>
      </w:tr>
    </w:tbl>
    <w:p w14:paraId="5ED57ECE" w14:textId="77777777" w:rsidR="0078082C" w:rsidRPr="004B055E" w:rsidRDefault="0078082C" w:rsidP="004B055E">
      <w:pPr>
        <w:jc w:val="center"/>
        <w:rPr>
          <w:b/>
        </w:rPr>
      </w:pPr>
    </w:p>
    <w:sectPr w:rsidR="0078082C" w:rsidRPr="004B055E" w:rsidSect="00AE3616">
      <w:footerReference w:type="default" r:id="rId12"/>
      <w:headerReference w:type="first" r:id="rId13"/>
      <w:pgSz w:w="11906" w:h="16838" w:code="9"/>
      <w:pgMar w:top="1418" w:right="924" w:bottom="1418" w:left="902"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EECD4" w16cex:dateUtc="2025-11-11T14:26:00Z"/>
  <w16cex:commentExtensible w16cex:durableId="1032BBC1" w16cex:dateUtc="2025-11-21T12:37:00Z"/>
  <w16cex:commentExtensible w16cex:durableId="06C1A743" w16cex:dateUtc="2025-11-11T14:28:00Z"/>
  <w16cex:commentExtensible w16cex:durableId="4E3C25C2" w16cex:dateUtc="2025-11-21T12:39:00Z"/>
  <w16cex:commentExtensible w16cex:durableId="20A3DAAF" w16cex:dateUtc="2025-11-21T12:39:00Z"/>
  <w16cex:commentExtensible w16cex:durableId="569AA403" w16cex:dateUtc="2025-11-21T12:52:00Z"/>
  <w16cex:commentExtensible w16cex:durableId="4D74E69F" w16cex:dateUtc="2025-11-21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83F9F8" w16cid:durableId="5F8EECD4"/>
  <w16cid:commentId w16cid:paraId="0F2F6988" w16cid:durableId="1032BBC1"/>
  <w16cid:commentId w16cid:paraId="257CAF86" w16cid:durableId="06C1A743"/>
  <w16cid:commentId w16cid:paraId="722F635E" w16cid:durableId="4E3C25C2"/>
  <w16cid:commentId w16cid:paraId="7B0B0DE4" w16cid:durableId="7B0B0DE4"/>
  <w16cid:commentId w16cid:paraId="21B082FC" w16cid:durableId="20A3DAAF"/>
  <w16cid:commentId w16cid:paraId="6D5E7CF5" w16cid:durableId="6D5E7CF5"/>
  <w16cid:commentId w16cid:paraId="7C0725BF" w16cid:durableId="569AA403"/>
  <w16cid:commentId w16cid:paraId="09F882F9" w16cid:durableId="09F882F9"/>
  <w16cid:commentId w16cid:paraId="63CADDFB" w16cid:durableId="4D74E6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A8496" w14:textId="77777777" w:rsidR="000F704A" w:rsidRDefault="000F704A" w:rsidP="006337DC">
      <w:r>
        <w:separator/>
      </w:r>
    </w:p>
  </w:endnote>
  <w:endnote w:type="continuationSeparator" w:id="0">
    <w:p w14:paraId="2667DAC4" w14:textId="77777777" w:rsidR="000F704A" w:rsidRDefault="000F704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909F" w14:textId="74082AC9" w:rsidR="002617D3" w:rsidRDefault="002617D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605E3" w14:textId="77777777" w:rsidR="000F704A" w:rsidRDefault="000F704A" w:rsidP="006337DC">
      <w:r>
        <w:separator/>
      </w:r>
    </w:p>
  </w:footnote>
  <w:footnote w:type="continuationSeparator" w:id="0">
    <w:p w14:paraId="5F2DCA4A" w14:textId="77777777" w:rsidR="000F704A" w:rsidRDefault="000F704A"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ACA6860830134E858484D1D93EFE4BB9"/>
      </w:placeholder>
      <w:dataBinding w:prefixMappings="xmlns:ns0='http://purl.org/dc/elements/1.1/' xmlns:ns1='http://schemas.openxmlformats.org/package/2006/metadata/core-properties' " w:xpath="/ns1:coreProperties[1]/ns0:title[1]" w:storeItemID="{6C3C8BC8-F283-45AE-878A-BAB7291924A1}"/>
      <w:text/>
    </w:sdtPr>
    <w:sdtEndPr/>
    <w:sdtContent>
      <w:p w14:paraId="37DEFE8A" w14:textId="24EF4FC7" w:rsidR="002617D3" w:rsidRDefault="002617D3">
        <w:pPr>
          <w:pStyle w:val="Zhlav"/>
          <w:jc w:val="right"/>
          <w:rPr>
            <w:color w:val="7F7F7F" w:themeColor="text1" w:themeTint="80"/>
          </w:rPr>
        </w:pPr>
        <w:r>
          <w:rPr>
            <w:color w:val="7F7F7F" w:themeColor="text1" w:themeTint="80"/>
          </w:rPr>
          <w:t>KP/3769/2025/Do</w:t>
        </w:r>
      </w:p>
    </w:sdtContent>
  </w:sdt>
  <w:p w14:paraId="77AA4A35" w14:textId="77777777" w:rsidR="002617D3" w:rsidRDefault="002617D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3F7E58"/>
    <w:multiLevelType w:val="hybridMultilevel"/>
    <w:tmpl w:val="77F6ABE8"/>
    <w:lvl w:ilvl="0" w:tplc="04050017">
      <w:start w:val="1"/>
      <w:numFmt w:val="lowerLetter"/>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73A60"/>
    <w:multiLevelType w:val="multilevel"/>
    <w:tmpl w:val="A00683F2"/>
    <w:lvl w:ilvl="0">
      <w:start w:val="1"/>
      <w:numFmt w:val="upperRoman"/>
      <w:suff w:val="space"/>
      <w:lvlText w:val="%1."/>
      <w:lvlJc w:val="center"/>
      <w:pPr>
        <w:ind w:left="567" w:hanging="279"/>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E456F49"/>
    <w:multiLevelType w:val="hybridMultilevel"/>
    <w:tmpl w:val="2FD21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3A35A82"/>
    <w:multiLevelType w:val="hybridMultilevel"/>
    <w:tmpl w:val="D4CAFA2E"/>
    <w:lvl w:ilvl="0" w:tplc="391E8846">
      <w:start w:val="1"/>
      <w:numFmt w:val="decimal"/>
      <w:lvlText w:val="II.%1."/>
      <w:lvlJc w:val="left"/>
      <w:pPr>
        <w:ind w:left="720" w:hanging="360"/>
      </w:pPr>
      <w:rPr>
        <w:rFonts w:hint="default"/>
        <w:b/>
      </w:rPr>
    </w:lvl>
    <w:lvl w:ilvl="1" w:tplc="82CEC09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8A4ACE"/>
    <w:multiLevelType w:val="multilevel"/>
    <w:tmpl w:val="48BE1464"/>
    <w:lvl w:ilvl="0">
      <w:start w:val="1"/>
      <w:numFmt w:val="upperRoman"/>
      <w:lvlText w:val="%1."/>
      <w:lvlJc w:val="center"/>
      <w:pPr>
        <w:ind w:left="284" w:hanging="284"/>
      </w:pPr>
      <w:rPr>
        <w:rFonts w:ascii="Arial" w:hAnsi="Arial" w:hint="default"/>
        <w:b/>
        <w:i w:val="0"/>
        <w:caps w:val="0"/>
        <w:strike w:val="0"/>
        <w:dstrike w:val="0"/>
        <w:vanish w:val="0"/>
        <w:spacing w:val="0"/>
        <w:w w:val="100"/>
        <w:kern w:val="0"/>
        <w:position w:val="0"/>
        <w:sz w:val="22"/>
        <w:vertAlign w:val="baseline"/>
        <w14:cntxtAlts w14:val="0"/>
      </w:rPr>
    </w:lvl>
    <w:lvl w:ilvl="1">
      <w:start w:val="1"/>
      <w:numFmt w:val="decimal"/>
      <w:lvlText w:val="%1.%2."/>
      <w:lvlJc w:val="left"/>
      <w:pPr>
        <w:ind w:left="567" w:hanging="567"/>
      </w:pPr>
      <w:rPr>
        <w:rFonts w:ascii="Arial" w:hAnsi="Arial" w:hint="default"/>
        <w:b/>
        <w:i w:val="0"/>
        <w:caps w:val="0"/>
        <w:strike w:val="0"/>
        <w:dstrike w:val="0"/>
        <w:vanish w:val="0"/>
        <w:spacing w:val="0"/>
        <w:w w:val="100"/>
        <w:kern w:val="0"/>
        <w:position w:val="0"/>
        <w:sz w:val="22"/>
        <w:vertAlign w:val="baseline"/>
        <w14:cntxtAlts w14:val="0"/>
      </w:rPr>
    </w:lvl>
    <w:lvl w:ilvl="2">
      <w:start w:val="1"/>
      <w:numFmt w:val="lowerLetter"/>
      <w:lvlText w:val="%3."/>
      <w:lvlJc w:val="left"/>
      <w:pPr>
        <w:ind w:left="1134" w:hanging="567"/>
      </w:pPr>
      <w:rPr>
        <w:rFonts w:ascii="Arial" w:hAnsi="Arial" w:hint="default"/>
        <w:b w:val="0"/>
        <w:i w:val="0"/>
        <w:caps w:val="0"/>
        <w:strike w:val="0"/>
        <w:dstrike w:val="0"/>
        <w:vanish w:val="0"/>
        <w:w w:val="100"/>
        <w:kern w:val="0"/>
        <w:position w:val="0"/>
        <w:sz w:val="22"/>
        <w:vertAlign w:val="baseline"/>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947AE1"/>
    <w:multiLevelType w:val="hybridMultilevel"/>
    <w:tmpl w:val="6B16BC4E"/>
    <w:lvl w:ilvl="0" w:tplc="EFDE9A9A">
      <w:numFmt w:val="bullet"/>
      <w:lvlText w:val=""/>
      <w:lvlJc w:val="left"/>
      <w:pPr>
        <w:ind w:left="720" w:hanging="360"/>
      </w:pPr>
      <w:rPr>
        <w:rFonts w:ascii="Symbol" w:eastAsia="Times New Roman" w:hAnsi="Symbol" w:cs="Courier New"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8916CBC"/>
    <w:multiLevelType w:val="multilevel"/>
    <w:tmpl w:val="294EEFD0"/>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75621458"/>
    <w:multiLevelType w:val="hybridMultilevel"/>
    <w:tmpl w:val="3E80345A"/>
    <w:lvl w:ilvl="0" w:tplc="B8CCF2D8">
      <w:start w:val="1"/>
      <w:numFmt w:val="lowerLetter"/>
      <w:lvlText w:val="%1)"/>
      <w:lvlJc w:val="left"/>
      <w:pPr>
        <w:ind w:left="1020" w:hanging="360"/>
      </w:pPr>
    </w:lvl>
    <w:lvl w:ilvl="1" w:tplc="C928A970">
      <w:start w:val="1"/>
      <w:numFmt w:val="lowerLetter"/>
      <w:lvlText w:val="%2)"/>
      <w:lvlJc w:val="left"/>
      <w:pPr>
        <w:ind w:left="1020" w:hanging="360"/>
      </w:pPr>
    </w:lvl>
    <w:lvl w:ilvl="2" w:tplc="D87224EA">
      <w:start w:val="1"/>
      <w:numFmt w:val="lowerLetter"/>
      <w:lvlText w:val="%3)"/>
      <w:lvlJc w:val="left"/>
      <w:pPr>
        <w:ind w:left="1020" w:hanging="360"/>
      </w:pPr>
    </w:lvl>
    <w:lvl w:ilvl="3" w:tplc="804C435C">
      <w:start w:val="1"/>
      <w:numFmt w:val="lowerLetter"/>
      <w:lvlText w:val="%4)"/>
      <w:lvlJc w:val="left"/>
      <w:pPr>
        <w:ind w:left="1020" w:hanging="360"/>
      </w:pPr>
    </w:lvl>
    <w:lvl w:ilvl="4" w:tplc="B1ACA24A">
      <w:start w:val="1"/>
      <w:numFmt w:val="lowerLetter"/>
      <w:lvlText w:val="%5)"/>
      <w:lvlJc w:val="left"/>
      <w:pPr>
        <w:ind w:left="1020" w:hanging="360"/>
      </w:pPr>
    </w:lvl>
    <w:lvl w:ilvl="5" w:tplc="94B098E0">
      <w:start w:val="1"/>
      <w:numFmt w:val="lowerLetter"/>
      <w:lvlText w:val="%6)"/>
      <w:lvlJc w:val="left"/>
      <w:pPr>
        <w:ind w:left="1020" w:hanging="360"/>
      </w:pPr>
    </w:lvl>
    <w:lvl w:ilvl="6" w:tplc="7450B1A0">
      <w:start w:val="1"/>
      <w:numFmt w:val="lowerLetter"/>
      <w:lvlText w:val="%7)"/>
      <w:lvlJc w:val="left"/>
      <w:pPr>
        <w:ind w:left="1020" w:hanging="360"/>
      </w:pPr>
    </w:lvl>
    <w:lvl w:ilvl="7" w:tplc="BBF89DF4">
      <w:start w:val="1"/>
      <w:numFmt w:val="lowerLetter"/>
      <w:lvlText w:val="%8)"/>
      <w:lvlJc w:val="left"/>
      <w:pPr>
        <w:ind w:left="1020" w:hanging="360"/>
      </w:pPr>
    </w:lvl>
    <w:lvl w:ilvl="8" w:tplc="FF82D340">
      <w:start w:val="1"/>
      <w:numFmt w:val="lowerLetter"/>
      <w:lvlText w:val="%9)"/>
      <w:lvlJc w:val="left"/>
      <w:pPr>
        <w:ind w:left="1020" w:hanging="360"/>
      </w:pPr>
    </w:lvl>
  </w:abstractNum>
  <w:abstractNum w:abstractNumId="3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BCB73EF"/>
    <w:multiLevelType w:val="multilevel"/>
    <w:tmpl w:val="3E70D3FC"/>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22"/>
  </w:num>
  <w:num w:numId="3">
    <w:abstractNumId w:val="4"/>
  </w:num>
  <w:num w:numId="4">
    <w:abstractNumId w:val="23"/>
  </w:num>
  <w:num w:numId="5">
    <w:abstractNumId w:val="9"/>
  </w:num>
  <w:num w:numId="6">
    <w:abstractNumId w:val="24"/>
  </w:num>
  <w:num w:numId="7">
    <w:abstractNumId w:val="22"/>
  </w:num>
  <w:num w:numId="8">
    <w:abstractNumId w:val="22"/>
  </w:num>
  <w:num w:numId="9">
    <w:abstractNumId w:val="22"/>
  </w:num>
  <w:num w:numId="10">
    <w:abstractNumId w:val="22"/>
  </w:num>
  <w:num w:numId="11">
    <w:abstractNumId w:val="21"/>
  </w:num>
  <w:num w:numId="12">
    <w:abstractNumId w:val="7"/>
  </w:num>
  <w:num w:numId="13">
    <w:abstractNumId w:val="27"/>
  </w:num>
  <w:num w:numId="14">
    <w:abstractNumId w:val="6"/>
  </w:num>
  <w:num w:numId="15">
    <w:abstractNumId w:val="31"/>
  </w:num>
  <w:num w:numId="16">
    <w:abstractNumId w:val="15"/>
  </w:num>
  <w:num w:numId="17">
    <w:abstractNumId w:val="25"/>
  </w:num>
  <w:num w:numId="18">
    <w:abstractNumId w:val="1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2"/>
  </w:num>
  <w:num w:numId="22">
    <w:abstractNumId w:val="22"/>
  </w:num>
  <w:num w:numId="23">
    <w:abstractNumId w:val="18"/>
  </w:num>
  <w:num w:numId="24">
    <w:abstractNumId w:val="10"/>
  </w:num>
  <w:num w:numId="25">
    <w:abstractNumId w:val="16"/>
  </w:num>
  <w:num w:numId="26">
    <w:abstractNumId w:val="14"/>
  </w:num>
  <w:num w:numId="27">
    <w:abstractNumId w:val="2"/>
  </w:num>
  <w:num w:numId="28">
    <w:abstractNumId w:val="0"/>
  </w:num>
  <w:num w:numId="29">
    <w:abstractNumId w:val="12"/>
  </w:num>
  <w:num w:numId="30">
    <w:abstractNumId w:val="17"/>
  </w:num>
  <w:num w:numId="31">
    <w:abstractNumId w:val="28"/>
  </w:num>
  <w:num w:numId="32">
    <w:abstractNumId w:val="13"/>
  </w:num>
  <w:num w:numId="33">
    <w:abstractNumId w:val="26"/>
  </w:num>
  <w:num w:numId="34">
    <w:abstractNumId w:val="11"/>
  </w:num>
  <w:num w:numId="3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num>
  <w:num w:numId="38">
    <w:abstractNumId w:val="2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2"/>
  </w:num>
  <w:num w:numId="43">
    <w:abstractNumId w:val="22"/>
  </w:num>
  <w:num w:numId="44">
    <w:abstractNumId w:val="22"/>
  </w:num>
  <w:num w:numId="45">
    <w:abstractNumId w:val="8"/>
  </w:num>
  <w:num w:numId="46">
    <w:abstractNumId w:val="20"/>
  </w:num>
  <w:num w:numId="47">
    <w:abstractNumId w:val="1"/>
  </w:num>
  <w:num w:numId="48">
    <w:abstractNumId w:val="33"/>
  </w:num>
  <w:num w:numId="49">
    <w:abstractNumId w:val="5"/>
  </w:num>
  <w:num w:numId="5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179FE"/>
    <w:rsid w:val="00020A2F"/>
    <w:rsid w:val="00023008"/>
    <w:rsid w:val="00023AFC"/>
    <w:rsid w:val="00024928"/>
    <w:rsid w:val="00025CCA"/>
    <w:rsid w:val="0002688E"/>
    <w:rsid w:val="00027592"/>
    <w:rsid w:val="00030228"/>
    <w:rsid w:val="00030B09"/>
    <w:rsid w:val="0003282C"/>
    <w:rsid w:val="000339E7"/>
    <w:rsid w:val="0003714D"/>
    <w:rsid w:val="000372EF"/>
    <w:rsid w:val="000411D6"/>
    <w:rsid w:val="00044AFD"/>
    <w:rsid w:val="00052B7D"/>
    <w:rsid w:val="00056D46"/>
    <w:rsid w:val="00061455"/>
    <w:rsid w:val="00064A2C"/>
    <w:rsid w:val="000729CF"/>
    <w:rsid w:val="00072AB4"/>
    <w:rsid w:val="000744CF"/>
    <w:rsid w:val="00074676"/>
    <w:rsid w:val="00075387"/>
    <w:rsid w:val="00081174"/>
    <w:rsid w:val="00081D58"/>
    <w:rsid w:val="000827C3"/>
    <w:rsid w:val="0008562B"/>
    <w:rsid w:val="000862FF"/>
    <w:rsid w:val="00091DA0"/>
    <w:rsid w:val="00092D27"/>
    <w:rsid w:val="00093057"/>
    <w:rsid w:val="00093388"/>
    <w:rsid w:val="00093DDC"/>
    <w:rsid w:val="00094B13"/>
    <w:rsid w:val="000968B5"/>
    <w:rsid w:val="000A0623"/>
    <w:rsid w:val="000A07D9"/>
    <w:rsid w:val="000A153E"/>
    <w:rsid w:val="000A43FB"/>
    <w:rsid w:val="000A5B93"/>
    <w:rsid w:val="000A6004"/>
    <w:rsid w:val="000B00FA"/>
    <w:rsid w:val="000B068B"/>
    <w:rsid w:val="000B144C"/>
    <w:rsid w:val="000B22CD"/>
    <w:rsid w:val="000C0B21"/>
    <w:rsid w:val="000C1507"/>
    <w:rsid w:val="000C1FD1"/>
    <w:rsid w:val="000C26CE"/>
    <w:rsid w:val="000C395D"/>
    <w:rsid w:val="000C4A89"/>
    <w:rsid w:val="000C5285"/>
    <w:rsid w:val="000C65C6"/>
    <w:rsid w:val="000C7CF5"/>
    <w:rsid w:val="000D0827"/>
    <w:rsid w:val="000D29EA"/>
    <w:rsid w:val="000D35F4"/>
    <w:rsid w:val="000D6CC1"/>
    <w:rsid w:val="000F0B32"/>
    <w:rsid w:val="000F0CFA"/>
    <w:rsid w:val="000F5076"/>
    <w:rsid w:val="000F5D02"/>
    <w:rsid w:val="000F6286"/>
    <w:rsid w:val="000F704A"/>
    <w:rsid w:val="001018A3"/>
    <w:rsid w:val="00103674"/>
    <w:rsid w:val="00105B0E"/>
    <w:rsid w:val="0010754F"/>
    <w:rsid w:val="00111B0E"/>
    <w:rsid w:val="0011421E"/>
    <w:rsid w:val="001143C2"/>
    <w:rsid w:val="00115F51"/>
    <w:rsid w:val="00116BD7"/>
    <w:rsid w:val="00121E1A"/>
    <w:rsid w:val="00125640"/>
    <w:rsid w:val="00125D43"/>
    <w:rsid w:val="001266BE"/>
    <w:rsid w:val="00126740"/>
    <w:rsid w:val="00126B24"/>
    <w:rsid w:val="00127ABD"/>
    <w:rsid w:val="00133CE4"/>
    <w:rsid w:val="001372A2"/>
    <w:rsid w:val="00137C74"/>
    <w:rsid w:val="00142007"/>
    <w:rsid w:val="00145499"/>
    <w:rsid w:val="00145CD8"/>
    <w:rsid w:val="00146172"/>
    <w:rsid w:val="00150469"/>
    <w:rsid w:val="00150F89"/>
    <w:rsid w:val="0015378B"/>
    <w:rsid w:val="00154976"/>
    <w:rsid w:val="00154ACA"/>
    <w:rsid w:val="00155D3B"/>
    <w:rsid w:val="001604EA"/>
    <w:rsid w:val="001673D6"/>
    <w:rsid w:val="001723D5"/>
    <w:rsid w:val="00173138"/>
    <w:rsid w:val="001806BD"/>
    <w:rsid w:val="00183B7C"/>
    <w:rsid w:val="00187FD4"/>
    <w:rsid w:val="00195882"/>
    <w:rsid w:val="001976E5"/>
    <w:rsid w:val="001A2FBC"/>
    <w:rsid w:val="001A3AA2"/>
    <w:rsid w:val="001B0473"/>
    <w:rsid w:val="001B0485"/>
    <w:rsid w:val="001B0682"/>
    <w:rsid w:val="001B1B66"/>
    <w:rsid w:val="001B5F9C"/>
    <w:rsid w:val="001C030A"/>
    <w:rsid w:val="001C0E26"/>
    <w:rsid w:val="001C1844"/>
    <w:rsid w:val="001C5BFF"/>
    <w:rsid w:val="001C73D4"/>
    <w:rsid w:val="001D05E4"/>
    <w:rsid w:val="001D16A9"/>
    <w:rsid w:val="001D1E80"/>
    <w:rsid w:val="001D340D"/>
    <w:rsid w:val="001D64C5"/>
    <w:rsid w:val="001D6B75"/>
    <w:rsid w:val="001D6C6A"/>
    <w:rsid w:val="001D71E3"/>
    <w:rsid w:val="001E166C"/>
    <w:rsid w:val="001E35DE"/>
    <w:rsid w:val="001E7C33"/>
    <w:rsid w:val="001E7C77"/>
    <w:rsid w:val="001F1EC9"/>
    <w:rsid w:val="001F4AA6"/>
    <w:rsid w:val="001F6F5C"/>
    <w:rsid w:val="002003F2"/>
    <w:rsid w:val="00200872"/>
    <w:rsid w:val="002013A9"/>
    <w:rsid w:val="002014AF"/>
    <w:rsid w:val="00201DB5"/>
    <w:rsid w:val="002042C1"/>
    <w:rsid w:val="00205191"/>
    <w:rsid w:val="00207C67"/>
    <w:rsid w:val="00211633"/>
    <w:rsid w:val="00213C71"/>
    <w:rsid w:val="00217B9D"/>
    <w:rsid w:val="002200E5"/>
    <w:rsid w:val="002245D4"/>
    <w:rsid w:val="0022754B"/>
    <w:rsid w:val="00232C9C"/>
    <w:rsid w:val="0023578D"/>
    <w:rsid w:val="00235B36"/>
    <w:rsid w:val="002361FD"/>
    <w:rsid w:val="00236D62"/>
    <w:rsid w:val="00237B38"/>
    <w:rsid w:val="00241316"/>
    <w:rsid w:val="00245011"/>
    <w:rsid w:val="002470C7"/>
    <w:rsid w:val="002531BE"/>
    <w:rsid w:val="00253569"/>
    <w:rsid w:val="00254638"/>
    <w:rsid w:val="002546E6"/>
    <w:rsid w:val="0025509F"/>
    <w:rsid w:val="00255496"/>
    <w:rsid w:val="00256858"/>
    <w:rsid w:val="00257643"/>
    <w:rsid w:val="00260A2A"/>
    <w:rsid w:val="002617D3"/>
    <w:rsid w:val="00263342"/>
    <w:rsid w:val="002656A8"/>
    <w:rsid w:val="00266E0C"/>
    <w:rsid w:val="0027373C"/>
    <w:rsid w:val="00280C86"/>
    <w:rsid w:val="00286EBA"/>
    <w:rsid w:val="00286F30"/>
    <w:rsid w:val="0029236A"/>
    <w:rsid w:val="00295264"/>
    <w:rsid w:val="002959B0"/>
    <w:rsid w:val="00295F3F"/>
    <w:rsid w:val="00297F3A"/>
    <w:rsid w:val="002A5831"/>
    <w:rsid w:val="002B1098"/>
    <w:rsid w:val="002B1102"/>
    <w:rsid w:val="002B20A8"/>
    <w:rsid w:val="002B23E6"/>
    <w:rsid w:val="002B2BED"/>
    <w:rsid w:val="002B31DE"/>
    <w:rsid w:val="002B68E8"/>
    <w:rsid w:val="002C0743"/>
    <w:rsid w:val="002C1FE3"/>
    <w:rsid w:val="002C243A"/>
    <w:rsid w:val="002C3DEE"/>
    <w:rsid w:val="002C69B1"/>
    <w:rsid w:val="002D0792"/>
    <w:rsid w:val="002D0A31"/>
    <w:rsid w:val="002D48A0"/>
    <w:rsid w:val="002D5641"/>
    <w:rsid w:val="002D614A"/>
    <w:rsid w:val="002D7B98"/>
    <w:rsid w:val="002E1C03"/>
    <w:rsid w:val="002E1D0C"/>
    <w:rsid w:val="002E4D60"/>
    <w:rsid w:val="002E5DF3"/>
    <w:rsid w:val="002E5DFE"/>
    <w:rsid w:val="002F42AF"/>
    <w:rsid w:val="002F4739"/>
    <w:rsid w:val="002F4C88"/>
    <w:rsid w:val="002F6016"/>
    <w:rsid w:val="0030119B"/>
    <w:rsid w:val="00301A98"/>
    <w:rsid w:val="003021F6"/>
    <w:rsid w:val="0030437C"/>
    <w:rsid w:val="003133A6"/>
    <w:rsid w:val="00315115"/>
    <w:rsid w:val="00316D6A"/>
    <w:rsid w:val="00320F4B"/>
    <w:rsid w:val="00320F84"/>
    <w:rsid w:val="003241AA"/>
    <w:rsid w:val="0033048B"/>
    <w:rsid w:val="00336154"/>
    <w:rsid w:val="003371CD"/>
    <w:rsid w:val="003376AD"/>
    <w:rsid w:val="00343B9B"/>
    <w:rsid w:val="0034523E"/>
    <w:rsid w:val="00346900"/>
    <w:rsid w:val="00352CD1"/>
    <w:rsid w:val="003571AB"/>
    <w:rsid w:val="003603C6"/>
    <w:rsid w:val="0036773D"/>
    <w:rsid w:val="00371230"/>
    <w:rsid w:val="0037461F"/>
    <w:rsid w:val="003750E7"/>
    <w:rsid w:val="0037595E"/>
    <w:rsid w:val="00380147"/>
    <w:rsid w:val="00381055"/>
    <w:rsid w:val="00384256"/>
    <w:rsid w:val="003874CE"/>
    <w:rsid w:val="003A1C2B"/>
    <w:rsid w:val="003A4E43"/>
    <w:rsid w:val="003A6ED7"/>
    <w:rsid w:val="003B1919"/>
    <w:rsid w:val="003B2FA2"/>
    <w:rsid w:val="003B53A8"/>
    <w:rsid w:val="003B7B17"/>
    <w:rsid w:val="003C1848"/>
    <w:rsid w:val="003D0D8B"/>
    <w:rsid w:val="003D3584"/>
    <w:rsid w:val="003D4793"/>
    <w:rsid w:val="003D583A"/>
    <w:rsid w:val="003E07C3"/>
    <w:rsid w:val="003E1703"/>
    <w:rsid w:val="003E1948"/>
    <w:rsid w:val="003E311E"/>
    <w:rsid w:val="003E3823"/>
    <w:rsid w:val="003E395D"/>
    <w:rsid w:val="003E5B53"/>
    <w:rsid w:val="003F1999"/>
    <w:rsid w:val="003F4E43"/>
    <w:rsid w:val="003F567B"/>
    <w:rsid w:val="003F5CF4"/>
    <w:rsid w:val="00400CF7"/>
    <w:rsid w:val="00403A28"/>
    <w:rsid w:val="00405A8F"/>
    <w:rsid w:val="0040619A"/>
    <w:rsid w:val="004066A0"/>
    <w:rsid w:val="00411036"/>
    <w:rsid w:val="0041220C"/>
    <w:rsid w:val="00414ABF"/>
    <w:rsid w:val="00416208"/>
    <w:rsid w:val="004165DB"/>
    <w:rsid w:val="00417946"/>
    <w:rsid w:val="00422172"/>
    <w:rsid w:val="00430BDA"/>
    <w:rsid w:val="00432606"/>
    <w:rsid w:val="0043285D"/>
    <w:rsid w:val="00434D5D"/>
    <w:rsid w:val="00434DF4"/>
    <w:rsid w:val="00437306"/>
    <w:rsid w:val="00437DF4"/>
    <w:rsid w:val="00440238"/>
    <w:rsid w:val="0045093E"/>
    <w:rsid w:val="00451B43"/>
    <w:rsid w:val="00453ACB"/>
    <w:rsid w:val="00454FD9"/>
    <w:rsid w:val="004601D0"/>
    <w:rsid w:val="00463309"/>
    <w:rsid w:val="0046392A"/>
    <w:rsid w:val="00465985"/>
    <w:rsid w:val="004672FC"/>
    <w:rsid w:val="004756DA"/>
    <w:rsid w:val="00481F5C"/>
    <w:rsid w:val="00487099"/>
    <w:rsid w:val="004924D3"/>
    <w:rsid w:val="00492818"/>
    <w:rsid w:val="00494744"/>
    <w:rsid w:val="00494E58"/>
    <w:rsid w:val="004953EF"/>
    <w:rsid w:val="004A0935"/>
    <w:rsid w:val="004A0DC7"/>
    <w:rsid w:val="004A45B0"/>
    <w:rsid w:val="004A70F9"/>
    <w:rsid w:val="004A7901"/>
    <w:rsid w:val="004B055E"/>
    <w:rsid w:val="004B1019"/>
    <w:rsid w:val="004C2C98"/>
    <w:rsid w:val="004C3E40"/>
    <w:rsid w:val="004C62D3"/>
    <w:rsid w:val="004C679C"/>
    <w:rsid w:val="004D0BAD"/>
    <w:rsid w:val="004D4C0D"/>
    <w:rsid w:val="004D7A85"/>
    <w:rsid w:val="004E2A52"/>
    <w:rsid w:val="004E48CA"/>
    <w:rsid w:val="004E6034"/>
    <w:rsid w:val="004E7425"/>
    <w:rsid w:val="004F51DF"/>
    <w:rsid w:val="004F72D5"/>
    <w:rsid w:val="00500857"/>
    <w:rsid w:val="00500A87"/>
    <w:rsid w:val="00504461"/>
    <w:rsid w:val="00505883"/>
    <w:rsid w:val="00506266"/>
    <w:rsid w:val="005063F3"/>
    <w:rsid w:val="0051022D"/>
    <w:rsid w:val="0051341C"/>
    <w:rsid w:val="005237DF"/>
    <w:rsid w:val="0052417D"/>
    <w:rsid w:val="0052509C"/>
    <w:rsid w:val="00525505"/>
    <w:rsid w:val="005255AE"/>
    <w:rsid w:val="00530753"/>
    <w:rsid w:val="00531121"/>
    <w:rsid w:val="005337E0"/>
    <w:rsid w:val="00535F96"/>
    <w:rsid w:val="00537A86"/>
    <w:rsid w:val="00537F61"/>
    <w:rsid w:val="00541328"/>
    <w:rsid w:val="00542C4D"/>
    <w:rsid w:val="00544555"/>
    <w:rsid w:val="00544FA6"/>
    <w:rsid w:val="005452F8"/>
    <w:rsid w:val="0054584C"/>
    <w:rsid w:val="0055025A"/>
    <w:rsid w:val="0055621E"/>
    <w:rsid w:val="00557002"/>
    <w:rsid w:val="005734AC"/>
    <w:rsid w:val="0057386D"/>
    <w:rsid w:val="005758B9"/>
    <w:rsid w:val="00575F84"/>
    <w:rsid w:val="00580CAE"/>
    <w:rsid w:val="00587131"/>
    <w:rsid w:val="005879FE"/>
    <w:rsid w:val="00592679"/>
    <w:rsid w:val="00593839"/>
    <w:rsid w:val="00593861"/>
    <w:rsid w:val="00596005"/>
    <w:rsid w:val="005A2E2D"/>
    <w:rsid w:val="005A47EB"/>
    <w:rsid w:val="005A59E7"/>
    <w:rsid w:val="005A5F5C"/>
    <w:rsid w:val="005A7A71"/>
    <w:rsid w:val="005A7DD1"/>
    <w:rsid w:val="005B1C4C"/>
    <w:rsid w:val="005B32C2"/>
    <w:rsid w:val="005B49AA"/>
    <w:rsid w:val="005B4FD6"/>
    <w:rsid w:val="005B65BB"/>
    <w:rsid w:val="005B67A0"/>
    <w:rsid w:val="005C07BA"/>
    <w:rsid w:val="005C1063"/>
    <w:rsid w:val="005C3199"/>
    <w:rsid w:val="005C340C"/>
    <w:rsid w:val="005C3A0B"/>
    <w:rsid w:val="005D13E0"/>
    <w:rsid w:val="005D1464"/>
    <w:rsid w:val="005D19EA"/>
    <w:rsid w:val="005D4646"/>
    <w:rsid w:val="005D5E4E"/>
    <w:rsid w:val="005D630E"/>
    <w:rsid w:val="005E41BA"/>
    <w:rsid w:val="005E6464"/>
    <w:rsid w:val="005E693D"/>
    <w:rsid w:val="005F13F2"/>
    <w:rsid w:val="005F217C"/>
    <w:rsid w:val="005F315A"/>
    <w:rsid w:val="005F47C4"/>
    <w:rsid w:val="005F606A"/>
    <w:rsid w:val="0060020F"/>
    <w:rsid w:val="0060495E"/>
    <w:rsid w:val="00604A08"/>
    <w:rsid w:val="00607A25"/>
    <w:rsid w:val="00611219"/>
    <w:rsid w:val="006130D0"/>
    <w:rsid w:val="0062305C"/>
    <w:rsid w:val="0062650E"/>
    <w:rsid w:val="0062677D"/>
    <w:rsid w:val="0063359F"/>
    <w:rsid w:val="006337DC"/>
    <w:rsid w:val="006401C9"/>
    <w:rsid w:val="0064057C"/>
    <w:rsid w:val="00641195"/>
    <w:rsid w:val="00642424"/>
    <w:rsid w:val="00646E8E"/>
    <w:rsid w:val="006513AF"/>
    <w:rsid w:val="00657357"/>
    <w:rsid w:val="00663D5D"/>
    <w:rsid w:val="006642F4"/>
    <w:rsid w:val="0066570D"/>
    <w:rsid w:val="006714E5"/>
    <w:rsid w:val="00673DC9"/>
    <w:rsid w:val="00674566"/>
    <w:rsid w:val="006777B3"/>
    <w:rsid w:val="006778A2"/>
    <w:rsid w:val="0068281A"/>
    <w:rsid w:val="00682B01"/>
    <w:rsid w:val="00684BFA"/>
    <w:rsid w:val="00690270"/>
    <w:rsid w:val="006907BD"/>
    <w:rsid w:val="006913C4"/>
    <w:rsid w:val="006925A2"/>
    <w:rsid w:val="00692870"/>
    <w:rsid w:val="00695144"/>
    <w:rsid w:val="0069784C"/>
    <w:rsid w:val="006A0496"/>
    <w:rsid w:val="006A109E"/>
    <w:rsid w:val="006A118E"/>
    <w:rsid w:val="006A5CA3"/>
    <w:rsid w:val="006B0630"/>
    <w:rsid w:val="006B49B5"/>
    <w:rsid w:val="006B56E5"/>
    <w:rsid w:val="006B5C04"/>
    <w:rsid w:val="006C44FA"/>
    <w:rsid w:val="006D0000"/>
    <w:rsid w:val="006D074E"/>
    <w:rsid w:val="006D2C3E"/>
    <w:rsid w:val="006D3968"/>
    <w:rsid w:val="006D41B1"/>
    <w:rsid w:val="006D7214"/>
    <w:rsid w:val="006D7971"/>
    <w:rsid w:val="006E1936"/>
    <w:rsid w:val="006E1ACB"/>
    <w:rsid w:val="006E2DA5"/>
    <w:rsid w:val="006E4E2A"/>
    <w:rsid w:val="006E5B96"/>
    <w:rsid w:val="006F0F25"/>
    <w:rsid w:val="006F2C04"/>
    <w:rsid w:val="006F5E44"/>
    <w:rsid w:val="006F6220"/>
    <w:rsid w:val="00705916"/>
    <w:rsid w:val="00706E7C"/>
    <w:rsid w:val="0070760F"/>
    <w:rsid w:val="00711929"/>
    <w:rsid w:val="0071202D"/>
    <w:rsid w:val="0071208E"/>
    <w:rsid w:val="007139E6"/>
    <w:rsid w:val="00715607"/>
    <w:rsid w:val="00722BA7"/>
    <w:rsid w:val="007242EE"/>
    <w:rsid w:val="00726B26"/>
    <w:rsid w:val="00727439"/>
    <w:rsid w:val="007279AE"/>
    <w:rsid w:val="00727F82"/>
    <w:rsid w:val="00730A5B"/>
    <w:rsid w:val="0073369C"/>
    <w:rsid w:val="007354E3"/>
    <w:rsid w:val="00735A8F"/>
    <w:rsid w:val="00735CDF"/>
    <w:rsid w:val="00735D73"/>
    <w:rsid w:val="007408D2"/>
    <w:rsid w:val="0074113F"/>
    <w:rsid w:val="007427EC"/>
    <w:rsid w:val="0074364E"/>
    <w:rsid w:val="0074481B"/>
    <w:rsid w:val="00744F95"/>
    <w:rsid w:val="0075495D"/>
    <w:rsid w:val="00754D50"/>
    <w:rsid w:val="00756E26"/>
    <w:rsid w:val="00763381"/>
    <w:rsid w:val="00763C47"/>
    <w:rsid w:val="0076415C"/>
    <w:rsid w:val="0076456F"/>
    <w:rsid w:val="00765CC7"/>
    <w:rsid w:val="00772DAE"/>
    <w:rsid w:val="00774539"/>
    <w:rsid w:val="00774F96"/>
    <w:rsid w:val="00776732"/>
    <w:rsid w:val="00776CB0"/>
    <w:rsid w:val="00776DBD"/>
    <w:rsid w:val="0078082C"/>
    <w:rsid w:val="00786DD8"/>
    <w:rsid w:val="0079239D"/>
    <w:rsid w:val="007930D9"/>
    <w:rsid w:val="00797312"/>
    <w:rsid w:val="007A2665"/>
    <w:rsid w:val="007A32F9"/>
    <w:rsid w:val="007A37DB"/>
    <w:rsid w:val="007B298D"/>
    <w:rsid w:val="007B2A5E"/>
    <w:rsid w:val="007B4F60"/>
    <w:rsid w:val="007B5200"/>
    <w:rsid w:val="007B5FDD"/>
    <w:rsid w:val="007C322C"/>
    <w:rsid w:val="007D0D56"/>
    <w:rsid w:val="007D13B2"/>
    <w:rsid w:val="007D2745"/>
    <w:rsid w:val="007D3523"/>
    <w:rsid w:val="007D4137"/>
    <w:rsid w:val="007D4626"/>
    <w:rsid w:val="007D6EAF"/>
    <w:rsid w:val="007E416F"/>
    <w:rsid w:val="007E432D"/>
    <w:rsid w:val="007E5EC0"/>
    <w:rsid w:val="007E5F13"/>
    <w:rsid w:val="007F0866"/>
    <w:rsid w:val="007F157D"/>
    <w:rsid w:val="007F216E"/>
    <w:rsid w:val="007F2D01"/>
    <w:rsid w:val="00801C57"/>
    <w:rsid w:val="00803984"/>
    <w:rsid w:val="00806564"/>
    <w:rsid w:val="00807006"/>
    <w:rsid w:val="008111D1"/>
    <w:rsid w:val="00812EA1"/>
    <w:rsid w:val="00814FF3"/>
    <w:rsid w:val="00817EEC"/>
    <w:rsid w:val="00825B3C"/>
    <w:rsid w:val="00826135"/>
    <w:rsid w:val="008316A7"/>
    <w:rsid w:val="00832A03"/>
    <w:rsid w:val="008348E7"/>
    <w:rsid w:val="00834909"/>
    <w:rsid w:val="00834DCB"/>
    <w:rsid w:val="00836A00"/>
    <w:rsid w:val="00840B4E"/>
    <w:rsid w:val="00842397"/>
    <w:rsid w:val="00844063"/>
    <w:rsid w:val="00846663"/>
    <w:rsid w:val="00846A30"/>
    <w:rsid w:val="008470BF"/>
    <w:rsid w:val="00853FFE"/>
    <w:rsid w:val="00854D99"/>
    <w:rsid w:val="008559D7"/>
    <w:rsid w:val="0085640C"/>
    <w:rsid w:val="008572E2"/>
    <w:rsid w:val="00862350"/>
    <w:rsid w:val="00862EBA"/>
    <w:rsid w:val="00863E04"/>
    <w:rsid w:val="00870AAC"/>
    <w:rsid w:val="00870B1A"/>
    <w:rsid w:val="0087360F"/>
    <w:rsid w:val="00873D55"/>
    <w:rsid w:val="00875B50"/>
    <w:rsid w:val="00875E6A"/>
    <w:rsid w:val="00877CEB"/>
    <w:rsid w:val="0088074E"/>
    <w:rsid w:val="00882FA2"/>
    <w:rsid w:val="00884412"/>
    <w:rsid w:val="00885888"/>
    <w:rsid w:val="00886A53"/>
    <w:rsid w:val="008872C1"/>
    <w:rsid w:val="00891EAB"/>
    <w:rsid w:val="00893606"/>
    <w:rsid w:val="00893A5E"/>
    <w:rsid w:val="00894E42"/>
    <w:rsid w:val="00896745"/>
    <w:rsid w:val="008A0C67"/>
    <w:rsid w:val="008A57E9"/>
    <w:rsid w:val="008A613F"/>
    <w:rsid w:val="008A6DAE"/>
    <w:rsid w:val="008B2B91"/>
    <w:rsid w:val="008B472E"/>
    <w:rsid w:val="008B5825"/>
    <w:rsid w:val="008B705C"/>
    <w:rsid w:val="008B732B"/>
    <w:rsid w:val="008C06CE"/>
    <w:rsid w:val="008C1705"/>
    <w:rsid w:val="008C3784"/>
    <w:rsid w:val="008D185D"/>
    <w:rsid w:val="008E2137"/>
    <w:rsid w:val="008E4669"/>
    <w:rsid w:val="008F06D4"/>
    <w:rsid w:val="008F3B32"/>
    <w:rsid w:val="008F5C27"/>
    <w:rsid w:val="008F5E25"/>
    <w:rsid w:val="008F658D"/>
    <w:rsid w:val="00903DE4"/>
    <w:rsid w:val="00905015"/>
    <w:rsid w:val="00905854"/>
    <w:rsid w:val="00914BC1"/>
    <w:rsid w:val="0092320E"/>
    <w:rsid w:val="00924328"/>
    <w:rsid w:val="00926B15"/>
    <w:rsid w:val="009349D0"/>
    <w:rsid w:val="009364A6"/>
    <w:rsid w:val="00941D28"/>
    <w:rsid w:val="009422E2"/>
    <w:rsid w:val="00942669"/>
    <w:rsid w:val="009428DD"/>
    <w:rsid w:val="009436C7"/>
    <w:rsid w:val="00945D74"/>
    <w:rsid w:val="00950039"/>
    <w:rsid w:val="00957D40"/>
    <w:rsid w:val="00960B1F"/>
    <w:rsid w:val="00960E9D"/>
    <w:rsid w:val="00962068"/>
    <w:rsid w:val="0096539F"/>
    <w:rsid w:val="00970B17"/>
    <w:rsid w:val="0097206E"/>
    <w:rsid w:val="00973208"/>
    <w:rsid w:val="00973861"/>
    <w:rsid w:val="00973988"/>
    <w:rsid w:val="0097477E"/>
    <w:rsid w:val="00980B40"/>
    <w:rsid w:val="009811BA"/>
    <w:rsid w:val="00982C4A"/>
    <w:rsid w:val="00985F35"/>
    <w:rsid w:val="009914BE"/>
    <w:rsid w:val="009951E4"/>
    <w:rsid w:val="009A12F5"/>
    <w:rsid w:val="009A3091"/>
    <w:rsid w:val="009A4267"/>
    <w:rsid w:val="009B0178"/>
    <w:rsid w:val="009B5A6C"/>
    <w:rsid w:val="009B6815"/>
    <w:rsid w:val="009C1D56"/>
    <w:rsid w:val="009C2B56"/>
    <w:rsid w:val="009C3B3B"/>
    <w:rsid w:val="009C75CE"/>
    <w:rsid w:val="009D4364"/>
    <w:rsid w:val="009D5C65"/>
    <w:rsid w:val="009D6F7A"/>
    <w:rsid w:val="009E1BEB"/>
    <w:rsid w:val="009E3F20"/>
    <w:rsid w:val="009F3684"/>
    <w:rsid w:val="009F59BB"/>
    <w:rsid w:val="009F5A27"/>
    <w:rsid w:val="00A00107"/>
    <w:rsid w:val="00A02F77"/>
    <w:rsid w:val="00A05687"/>
    <w:rsid w:val="00A06D6E"/>
    <w:rsid w:val="00A07E80"/>
    <w:rsid w:val="00A10247"/>
    <w:rsid w:val="00A1270C"/>
    <w:rsid w:val="00A2714C"/>
    <w:rsid w:val="00A2783D"/>
    <w:rsid w:val="00A31EAD"/>
    <w:rsid w:val="00A324DC"/>
    <w:rsid w:val="00A34988"/>
    <w:rsid w:val="00A3675B"/>
    <w:rsid w:val="00A368EC"/>
    <w:rsid w:val="00A434D7"/>
    <w:rsid w:val="00A448A8"/>
    <w:rsid w:val="00A46C93"/>
    <w:rsid w:val="00A47C60"/>
    <w:rsid w:val="00A50BC9"/>
    <w:rsid w:val="00A5141C"/>
    <w:rsid w:val="00A51ABA"/>
    <w:rsid w:val="00A6010B"/>
    <w:rsid w:val="00A60989"/>
    <w:rsid w:val="00A644F1"/>
    <w:rsid w:val="00A65825"/>
    <w:rsid w:val="00A676CA"/>
    <w:rsid w:val="00A706EA"/>
    <w:rsid w:val="00A71E64"/>
    <w:rsid w:val="00A72619"/>
    <w:rsid w:val="00A81206"/>
    <w:rsid w:val="00A83813"/>
    <w:rsid w:val="00A90729"/>
    <w:rsid w:val="00A907EE"/>
    <w:rsid w:val="00A93935"/>
    <w:rsid w:val="00A9396A"/>
    <w:rsid w:val="00A93C3D"/>
    <w:rsid w:val="00A94FB8"/>
    <w:rsid w:val="00A9523C"/>
    <w:rsid w:val="00A9591C"/>
    <w:rsid w:val="00A966E9"/>
    <w:rsid w:val="00A973B9"/>
    <w:rsid w:val="00AA34DF"/>
    <w:rsid w:val="00AB716C"/>
    <w:rsid w:val="00AC258E"/>
    <w:rsid w:val="00AC5289"/>
    <w:rsid w:val="00AC626E"/>
    <w:rsid w:val="00AC7710"/>
    <w:rsid w:val="00AD6B4C"/>
    <w:rsid w:val="00AD7170"/>
    <w:rsid w:val="00AE1423"/>
    <w:rsid w:val="00AE1821"/>
    <w:rsid w:val="00AE2234"/>
    <w:rsid w:val="00AE3616"/>
    <w:rsid w:val="00AE473E"/>
    <w:rsid w:val="00AF2EBC"/>
    <w:rsid w:val="00AF4145"/>
    <w:rsid w:val="00AF6AA4"/>
    <w:rsid w:val="00B00244"/>
    <w:rsid w:val="00B04FA5"/>
    <w:rsid w:val="00B0770E"/>
    <w:rsid w:val="00B118C7"/>
    <w:rsid w:val="00B12570"/>
    <w:rsid w:val="00B1548D"/>
    <w:rsid w:val="00B20895"/>
    <w:rsid w:val="00B23928"/>
    <w:rsid w:val="00B23E3B"/>
    <w:rsid w:val="00B23F6D"/>
    <w:rsid w:val="00B25AB7"/>
    <w:rsid w:val="00B2633D"/>
    <w:rsid w:val="00B27847"/>
    <w:rsid w:val="00B31377"/>
    <w:rsid w:val="00B3334D"/>
    <w:rsid w:val="00B3345F"/>
    <w:rsid w:val="00B34F2E"/>
    <w:rsid w:val="00B36186"/>
    <w:rsid w:val="00B37237"/>
    <w:rsid w:val="00B377B9"/>
    <w:rsid w:val="00B40312"/>
    <w:rsid w:val="00B41178"/>
    <w:rsid w:val="00B42045"/>
    <w:rsid w:val="00B44933"/>
    <w:rsid w:val="00B47EF1"/>
    <w:rsid w:val="00B52416"/>
    <w:rsid w:val="00B52EDA"/>
    <w:rsid w:val="00B5486C"/>
    <w:rsid w:val="00B5778D"/>
    <w:rsid w:val="00B57FE7"/>
    <w:rsid w:val="00B609E9"/>
    <w:rsid w:val="00B611EB"/>
    <w:rsid w:val="00B62BE7"/>
    <w:rsid w:val="00B652EC"/>
    <w:rsid w:val="00B67019"/>
    <w:rsid w:val="00B673DC"/>
    <w:rsid w:val="00B71170"/>
    <w:rsid w:val="00B711CA"/>
    <w:rsid w:val="00B72383"/>
    <w:rsid w:val="00B72644"/>
    <w:rsid w:val="00B72B18"/>
    <w:rsid w:val="00B77B55"/>
    <w:rsid w:val="00B8081A"/>
    <w:rsid w:val="00B86A07"/>
    <w:rsid w:val="00B910E9"/>
    <w:rsid w:val="00B92D38"/>
    <w:rsid w:val="00B92E27"/>
    <w:rsid w:val="00B936A8"/>
    <w:rsid w:val="00B93745"/>
    <w:rsid w:val="00B945BB"/>
    <w:rsid w:val="00B9584D"/>
    <w:rsid w:val="00B96027"/>
    <w:rsid w:val="00BA20F2"/>
    <w:rsid w:val="00BA787F"/>
    <w:rsid w:val="00BA7DC7"/>
    <w:rsid w:val="00BB3859"/>
    <w:rsid w:val="00BB5167"/>
    <w:rsid w:val="00BB5382"/>
    <w:rsid w:val="00BB53C3"/>
    <w:rsid w:val="00BB7AEC"/>
    <w:rsid w:val="00BC1018"/>
    <w:rsid w:val="00BC1147"/>
    <w:rsid w:val="00BD0B6F"/>
    <w:rsid w:val="00BD1838"/>
    <w:rsid w:val="00BD3BCD"/>
    <w:rsid w:val="00BD3F1A"/>
    <w:rsid w:val="00BD5F03"/>
    <w:rsid w:val="00BE02E4"/>
    <w:rsid w:val="00BE1529"/>
    <w:rsid w:val="00BE451F"/>
    <w:rsid w:val="00BE4FE7"/>
    <w:rsid w:val="00BE507D"/>
    <w:rsid w:val="00BE50CA"/>
    <w:rsid w:val="00BE6F07"/>
    <w:rsid w:val="00BE79C2"/>
    <w:rsid w:val="00BF2F20"/>
    <w:rsid w:val="00BF5954"/>
    <w:rsid w:val="00BF7B18"/>
    <w:rsid w:val="00C020C0"/>
    <w:rsid w:val="00C0348B"/>
    <w:rsid w:val="00C07977"/>
    <w:rsid w:val="00C10B58"/>
    <w:rsid w:val="00C143C2"/>
    <w:rsid w:val="00C14A69"/>
    <w:rsid w:val="00C14F68"/>
    <w:rsid w:val="00C14FCD"/>
    <w:rsid w:val="00C17096"/>
    <w:rsid w:val="00C20145"/>
    <w:rsid w:val="00C236C0"/>
    <w:rsid w:val="00C24462"/>
    <w:rsid w:val="00C27EF4"/>
    <w:rsid w:val="00C31314"/>
    <w:rsid w:val="00C3213D"/>
    <w:rsid w:val="00C36C12"/>
    <w:rsid w:val="00C37DD2"/>
    <w:rsid w:val="00C40B10"/>
    <w:rsid w:val="00C43FEE"/>
    <w:rsid w:val="00C4692C"/>
    <w:rsid w:val="00C501A0"/>
    <w:rsid w:val="00C506AF"/>
    <w:rsid w:val="00C5279F"/>
    <w:rsid w:val="00C550CE"/>
    <w:rsid w:val="00C550FC"/>
    <w:rsid w:val="00C600AF"/>
    <w:rsid w:val="00C61345"/>
    <w:rsid w:val="00C62FF9"/>
    <w:rsid w:val="00C63A7E"/>
    <w:rsid w:val="00C66471"/>
    <w:rsid w:val="00C677A0"/>
    <w:rsid w:val="00C70EF6"/>
    <w:rsid w:val="00C711D2"/>
    <w:rsid w:val="00C715D8"/>
    <w:rsid w:val="00C71705"/>
    <w:rsid w:val="00C7284F"/>
    <w:rsid w:val="00C815D1"/>
    <w:rsid w:val="00C8723F"/>
    <w:rsid w:val="00C87E34"/>
    <w:rsid w:val="00C9178F"/>
    <w:rsid w:val="00C92C8B"/>
    <w:rsid w:val="00C93040"/>
    <w:rsid w:val="00C9577D"/>
    <w:rsid w:val="00C957A9"/>
    <w:rsid w:val="00CA0369"/>
    <w:rsid w:val="00CA2199"/>
    <w:rsid w:val="00CA23EC"/>
    <w:rsid w:val="00CA255E"/>
    <w:rsid w:val="00CA37B5"/>
    <w:rsid w:val="00CA411E"/>
    <w:rsid w:val="00CA50D3"/>
    <w:rsid w:val="00CA59FE"/>
    <w:rsid w:val="00CA605F"/>
    <w:rsid w:val="00CB072B"/>
    <w:rsid w:val="00CB18E8"/>
    <w:rsid w:val="00CB253D"/>
    <w:rsid w:val="00CB2C22"/>
    <w:rsid w:val="00CB77A7"/>
    <w:rsid w:val="00CC46F3"/>
    <w:rsid w:val="00CC7849"/>
    <w:rsid w:val="00CD098E"/>
    <w:rsid w:val="00CD1BEF"/>
    <w:rsid w:val="00CD338B"/>
    <w:rsid w:val="00CD3977"/>
    <w:rsid w:val="00CD3AE2"/>
    <w:rsid w:val="00CD4B7C"/>
    <w:rsid w:val="00CD7A9E"/>
    <w:rsid w:val="00CE0C67"/>
    <w:rsid w:val="00CE13E1"/>
    <w:rsid w:val="00CE3F06"/>
    <w:rsid w:val="00CF0C56"/>
    <w:rsid w:val="00CF1BA2"/>
    <w:rsid w:val="00CF6796"/>
    <w:rsid w:val="00D04329"/>
    <w:rsid w:val="00D04AD5"/>
    <w:rsid w:val="00D050E6"/>
    <w:rsid w:val="00D05AB7"/>
    <w:rsid w:val="00D0617B"/>
    <w:rsid w:val="00D064ED"/>
    <w:rsid w:val="00D079FB"/>
    <w:rsid w:val="00D14380"/>
    <w:rsid w:val="00D14C81"/>
    <w:rsid w:val="00D15E7A"/>
    <w:rsid w:val="00D20310"/>
    <w:rsid w:val="00D221A4"/>
    <w:rsid w:val="00D3341B"/>
    <w:rsid w:val="00D33510"/>
    <w:rsid w:val="00D343BB"/>
    <w:rsid w:val="00D35D83"/>
    <w:rsid w:val="00D4239D"/>
    <w:rsid w:val="00D441FB"/>
    <w:rsid w:val="00D47DED"/>
    <w:rsid w:val="00D52C27"/>
    <w:rsid w:val="00D54237"/>
    <w:rsid w:val="00D56CD6"/>
    <w:rsid w:val="00D625CC"/>
    <w:rsid w:val="00D649B4"/>
    <w:rsid w:val="00D65023"/>
    <w:rsid w:val="00D669F9"/>
    <w:rsid w:val="00D720C7"/>
    <w:rsid w:val="00D722DC"/>
    <w:rsid w:val="00D72755"/>
    <w:rsid w:val="00D75F43"/>
    <w:rsid w:val="00D765F0"/>
    <w:rsid w:val="00D80EA0"/>
    <w:rsid w:val="00D832C2"/>
    <w:rsid w:val="00D87801"/>
    <w:rsid w:val="00D87E3E"/>
    <w:rsid w:val="00D90176"/>
    <w:rsid w:val="00D92D9B"/>
    <w:rsid w:val="00D930BD"/>
    <w:rsid w:val="00D93BCD"/>
    <w:rsid w:val="00D955E9"/>
    <w:rsid w:val="00D9621E"/>
    <w:rsid w:val="00D97809"/>
    <w:rsid w:val="00DA20CD"/>
    <w:rsid w:val="00DA63C3"/>
    <w:rsid w:val="00DA7D6B"/>
    <w:rsid w:val="00DA7D75"/>
    <w:rsid w:val="00DB0720"/>
    <w:rsid w:val="00DB4172"/>
    <w:rsid w:val="00DB4BAB"/>
    <w:rsid w:val="00DB6E4C"/>
    <w:rsid w:val="00DC4260"/>
    <w:rsid w:val="00DD12BB"/>
    <w:rsid w:val="00DD456C"/>
    <w:rsid w:val="00DE128C"/>
    <w:rsid w:val="00DE2BD1"/>
    <w:rsid w:val="00DE6446"/>
    <w:rsid w:val="00DF0027"/>
    <w:rsid w:val="00DF0B22"/>
    <w:rsid w:val="00E00DEF"/>
    <w:rsid w:val="00E02379"/>
    <w:rsid w:val="00E034D5"/>
    <w:rsid w:val="00E04FEC"/>
    <w:rsid w:val="00E052D0"/>
    <w:rsid w:val="00E12A82"/>
    <w:rsid w:val="00E14E89"/>
    <w:rsid w:val="00E15A00"/>
    <w:rsid w:val="00E22FAC"/>
    <w:rsid w:val="00E267C5"/>
    <w:rsid w:val="00E26944"/>
    <w:rsid w:val="00E31722"/>
    <w:rsid w:val="00E318C7"/>
    <w:rsid w:val="00E324C1"/>
    <w:rsid w:val="00E332D3"/>
    <w:rsid w:val="00E367C0"/>
    <w:rsid w:val="00E37F57"/>
    <w:rsid w:val="00E4123D"/>
    <w:rsid w:val="00E45742"/>
    <w:rsid w:val="00E51072"/>
    <w:rsid w:val="00E51AA5"/>
    <w:rsid w:val="00E54C4A"/>
    <w:rsid w:val="00E5651F"/>
    <w:rsid w:val="00E60B3E"/>
    <w:rsid w:val="00E628F5"/>
    <w:rsid w:val="00E631E2"/>
    <w:rsid w:val="00E63B0E"/>
    <w:rsid w:val="00E65666"/>
    <w:rsid w:val="00E66209"/>
    <w:rsid w:val="00E66ABC"/>
    <w:rsid w:val="00E7124A"/>
    <w:rsid w:val="00E71A1D"/>
    <w:rsid w:val="00E71ACE"/>
    <w:rsid w:val="00E71BE0"/>
    <w:rsid w:val="00E735F2"/>
    <w:rsid w:val="00E7488B"/>
    <w:rsid w:val="00E80B6F"/>
    <w:rsid w:val="00E80EBB"/>
    <w:rsid w:val="00E81865"/>
    <w:rsid w:val="00E8416E"/>
    <w:rsid w:val="00E854A1"/>
    <w:rsid w:val="00E91CD4"/>
    <w:rsid w:val="00E9583A"/>
    <w:rsid w:val="00E9613C"/>
    <w:rsid w:val="00EA0296"/>
    <w:rsid w:val="00EA1A12"/>
    <w:rsid w:val="00EA2854"/>
    <w:rsid w:val="00EA3AA8"/>
    <w:rsid w:val="00EA4C8B"/>
    <w:rsid w:val="00EB2D15"/>
    <w:rsid w:val="00EB31AE"/>
    <w:rsid w:val="00EB3860"/>
    <w:rsid w:val="00EC32A0"/>
    <w:rsid w:val="00EC330C"/>
    <w:rsid w:val="00EC45D4"/>
    <w:rsid w:val="00EC488A"/>
    <w:rsid w:val="00EC6A23"/>
    <w:rsid w:val="00ED0547"/>
    <w:rsid w:val="00ED22CB"/>
    <w:rsid w:val="00ED4756"/>
    <w:rsid w:val="00ED5460"/>
    <w:rsid w:val="00ED6EF3"/>
    <w:rsid w:val="00ED72A8"/>
    <w:rsid w:val="00ED7881"/>
    <w:rsid w:val="00EE3222"/>
    <w:rsid w:val="00EE6269"/>
    <w:rsid w:val="00EE6608"/>
    <w:rsid w:val="00EF09CF"/>
    <w:rsid w:val="00EF274D"/>
    <w:rsid w:val="00EF3FF1"/>
    <w:rsid w:val="00EF4EEB"/>
    <w:rsid w:val="00EF503F"/>
    <w:rsid w:val="00EF719E"/>
    <w:rsid w:val="00EF728C"/>
    <w:rsid w:val="00EF7CB4"/>
    <w:rsid w:val="00F00614"/>
    <w:rsid w:val="00F03B72"/>
    <w:rsid w:val="00F04BDB"/>
    <w:rsid w:val="00F04E2B"/>
    <w:rsid w:val="00F10528"/>
    <w:rsid w:val="00F10D7B"/>
    <w:rsid w:val="00F11359"/>
    <w:rsid w:val="00F15082"/>
    <w:rsid w:val="00F1563C"/>
    <w:rsid w:val="00F2130E"/>
    <w:rsid w:val="00F24370"/>
    <w:rsid w:val="00F25645"/>
    <w:rsid w:val="00F302F2"/>
    <w:rsid w:val="00F30651"/>
    <w:rsid w:val="00F312C7"/>
    <w:rsid w:val="00F34282"/>
    <w:rsid w:val="00F369F6"/>
    <w:rsid w:val="00F43EC4"/>
    <w:rsid w:val="00F45871"/>
    <w:rsid w:val="00F45BDE"/>
    <w:rsid w:val="00F45CAF"/>
    <w:rsid w:val="00F477C2"/>
    <w:rsid w:val="00F51C8E"/>
    <w:rsid w:val="00F55E3B"/>
    <w:rsid w:val="00F62DAC"/>
    <w:rsid w:val="00F6327E"/>
    <w:rsid w:val="00F676F1"/>
    <w:rsid w:val="00F7071B"/>
    <w:rsid w:val="00F70BA0"/>
    <w:rsid w:val="00F72C37"/>
    <w:rsid w:val="00F74B4F"/>
    <w:rsid w:val="00F803FA"/>
    <w:rsid w:val="00F870CA"/>
    <w:rsid w:val="00F87AD3"/>
    <w:rsid w:val="00F91396"/>
    <w:rsid w:val="00F921A1"/>
    <w:rsid w:val="00F93A20"/>
    <w:rsid w:val="00F9433F"/>
    <w:rsid w:val="00FA41D0"/>
    <w:rsid w:val="00FA6337"/>
    <w:rsid w:val="00FA78DA"/>
    <w:rsid w:val="00FB0B75"/>
    <w:rsid w:val="00FB23A7"/>
    <w:rsid w:val="00FB2D37"/>
    <w:rsid w:val="00FB4FC8"/>
    <w:rsid w:val="00FC05AE"/>
    <w:rsid w:val="00FC17C4"/>
    <w:rsid w:val="00FD3C2D"/>
    <w:rsid w:val="00FD40D7"/>
    <w:rsid w:val="00FD476F"/>
    <w:rsid w:val="00FD7577"/>
    <w:rsid w:val="00FE58EE"/>
    <w:rsid w:val="00FE76CA"/>
    <w:rsid w:val="00FF4CCA"/>
    <w:rsid w:val="00FF5D67"/>
    <w:rsid w:val="26B423FF"/>
    <w:rsid w:val="2C244F38"/>
    <w:rsid w:val="392A62A2"/>
    <w:rsid w:val="3989FCB4"/>
    <w:rsid w:val="57CB5AAF"/>
    <w:rsid w:val="6771B5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F369F6"/>
    <w:pPr>
      <w:numPr>
        <w:numId w:val="2"/>
      </w:numPr>
      <w:spacing w:after="120" w:line="36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69F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369F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369F6"/>
    <w:rPr>
      <w:rFonts w:ascii="Arial" w:hAnsi="Arial" w:cs="Arial"/>
      <w:sz w:val="22"/>
      <w:szCs w:val="22"/>
    </w:rPr>
  </w:style>
  <w:style w:type="paragraph" w:customStyle="1" w:styleId="Psmenoodstavce">
    <w:name w:val="Písmeno odstavce"/>
    <w:basedOn w:val="Odstavecsmlouvy"/>
    <w:link w:val="PsmenoodstavceChar"/>
    <w:qFormat/>
    <w:rsid w:val="00F369F6"/>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F369F6"/>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normaltextrun">
    <w:name w:val="normaltextrun"/>
    <w:basedOn w:val="Standardnpsmoodstavce"/>
    <w:rsid w:val="008A6DAE"/>
  </w:style>
  <w:style w:type="paragraph" w:styleId="Bezmezer">
    <w:name w:val="No Spacing"/>
    <w:basedOn w:val="Normln"/>
    <w:uiPriority w:val="1"/>
    <w:qFormat/>
    <w:rsid w:val="00AE3616"/>
    <w:pPr>
      <w:autoSpaceDE w:val="0"/>
      <w:autoSpaceDN w:val="0"/>
      <w:adjustRightInd w:val="0"/>
      <w:spacing w:after="60" w:line="240" w:lineRule="auto"/>
      <w:ind w:left="1134" w:hanging="567"/>
    </w:pPr>
    <w:rPr>
      <w:rFonts w:eastAsia="Calibri"/>
    </w:rPr>
  </w:style>
  <w:style w:type="paragraph" w:customStyle="1" w:styleId="Odstavec0">
    <w:name w:val="Odstavec"/>
    <w:basedOn w:val="Normln"/>
    <w:link w:val="OdstavecChar1"/>
    <w:qFormat/>
    <w:rsid w:val="00AE3616"/>
    <w:pPr>
      <w:spacing w:before="120" w:after="120" w:line="240" w:lineRule="auto"/>
      <w:ind w:left="426"/>
    </w:pPr>
    <w:rPr>
      <w:rFonts w:ascii="Times New Roman" w:hAnsi="Times New Roman" w:cs="Times New Roman"/>
      <w:sz w:val="24"/>
      <w:szCs w:val="20"/>
    </w:rPr>
  </w:style>
  <w:style w:type="paragraph" w:customStyle="1" w:styleId="Text">
    <w:name w:val="Text"/>
    <w:basedOn w:val="Odstavec0"/>
    <w:rsid w:val="00AE3616"/>
    <w:pPr>
      <w:spacing w:before="0"/>
      <w:ind w:left="425"/>
    </w:pPr>
    <w:rPr>
      <w:snapToGrid w:val="0"/>
    </w:rPr>
  </w:style>
  <w:style w:type="paragraph" w:customStyle="1" w:styleId="Zkladntext22">
    <w:name w:val="Základní text 22"/>
    <w:basedOn w:val="Normln"/>
    <w:rsid w:val="00AE3616"/>
    <w:pPr>
      <w:tabs>
        <w:tab w:val="left" w:pos="360"/>
      </w:tabs>
      <w:spacing w:line="240" w:lineRule="auto"/>
      <w:ind w:right="-1"/>
      <w:jc w:val="left"/>
    </w:pPr>
    <w:rPr>
      <w:rFonts w:cs="Times New Roman"/>
      <w:sz w:val="24"/>
      <w:szCs w:val="20"/>
    </w:rPr>
  </w:style>
  <w:style w:type="table" w:customStyle="1" w:styleId="Mkatabulky1">
    <w:name w:val="Mřížka tabulky1"/>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evyeenzmnka1">
    <w:name w:val="Nevyřešená zmínka1"/>
    <w:basedOn w:val="Standardnpsmoodstavce"/>
    <w:uiPriority w:val="99"/>
    <w:semiHidden/>
    <w:unhideWhenUsed/>
    <w:rsid w:val="00A90729"/>
    <w:rPr>
      <w:color w:val="605E5C"/>
      <w:shd w:val="clear" w:color="auto" w:fill="E1DFDD"/>
    </w:rPr>
  </w:style>
  <w:style w:type="character" w:customStyle="1" w:styleId="OdstavecChar1">
    <w:name w:val="Odstavec Char1"/>
    <w:basedOn w:val="Nadpis2Char"/>
    <w:link w:val="Odstavec0"/>
    <w:rsid w:val="00CA59FE"/>
    <w:rPr>
      <w:rFonts w:ascii="Arial" w:hAnsi="Arial" w:cs="Arial"/>
      <w:b w:val="0"/>
      <w:bCs w:val="0"/>
      <w:iCs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41335">
      <w:bodyDiv w:val="1"/>
      <w:marLeft w:val="0"/>
      <w:marRight w:val="0"/>
      <w:marTop w:val="0"/>
      <w:marBottom w:val="0"/>
      <w:divBdr>
        <w:top w:val="none" w:sz="0" w:space="0" w:color="auto"/>
        <w:left w:val="none" w:sz="0" w:space="0" w:color="auto"/>
        <w:bottom w:val="none" w:sz="0" w:space="0" w:color="auto"/>
        <w:right w:val="none" w:sz="0" w:space="0" w:color="auto"/>
      </w:divBdr>
    </w:div>
    <w:div w:id="632250275">
      <w:bodyDiv w:val="1"/>
      <w:marLeft w:val="0"/>
      <w:marRight w:val="0"/>
      <w:marTop w:val="0"/>
      <w:marBottom w:val="0"/>
      <w:divBdr>
        <w:top w:val="none" w:sz="0" w:space="0" w:color="auto"/>
        <w:left w:val="none" w:sz="0" w:space="0" w:color="auto"/>
        <w:bottom w:val="none" w:sz="0" w:space="0" w:color="auto"/>
        <w:right w:val="none" w:sz="0" w:space="0" w:color="auto"/>
      </w:divBdr>
    </w:div>
    <w:div w:id="1111438613">
      <w:bodyDiv w:val="1"/>
      <w:marLeft w:val="0"/>
      <w:marRight w:val="0"/>
      <w:marTop w:val="0"/>
      <w:marBottom w:val="0"/>
      <w:divBdr>
        <w:top w:val="none" w:sz="0" w:space="0" w:color="auto"/>
        <w:left w:val="none" w:sz="0" w:space="0" w:color="auto"/>
        <w:bottom w:val="none" w:sz="0" w:space="0" w:color="auto"/>
        <w:right w:val="none" w:sz="0" w:space="0" w:color="auto"/>
      </w:divBdr>
      <w:divsChild>
        <w:div w:id="349651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A6860830134E858484D1D93EFE4BB9"/>
        <w:category>
          <w:name w:val="Obecné"/>
          <w:gallery w:val="placeholder"/>
        </w:category>
        <w:types>
          <w:type w:val="bbPlcHdr"/>
        </w:types>
        <w:behaviors>
          <w:behavior w:val="content"/>
        </w:behaviors>
        <w:guid w:val="{E366D919-5B3C-40E4-ACBF-707A887F3179}"/>
      </w:docPartPr>
      <w:docPartBody>
        <w:p w:rsidR="00AE197E" w:rsidRDefault="00AE197E" w:rsidP="00AE197E">
          <w:pPr>
            <w:pStyle w:val="ACA6860830134E858484D1D93EFE4BB9"/>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7E"/>
    <w:rsid w:val="008348E7"/>
    <w:rsid w:val="0090540F"/>
    <w:rsid w:val="00A434D7"/>
    <w:rsid w:val="00AE197E"/>
    <w:rsid w:val="00B51C43"/>
    <w:rsid w:val="00F84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A6860830134E858484D1D93EFE4BB9">
    <w:name w:val="ACA6860830134E858484D1D93EFE4BB9"/>
    <w:rsid w:val="00AE1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9B05788A5004584693D18D45C6B53" ma:contentTypeVersion="3" ma:contentTypeDescription="Vytvoří nový dokument" ma:contentTypeScope="" ma:versionID="f665ae01422faaee24f36c14f1ac20c5">
  <xsd:schema xmlns:xsd="http://www.w3.org/2001/XMLSchema" xmlns:xs="http://www.w3.org/2001/XMLSchema" xmlns:p="http://schemas.microsoft.com/office/2006/metadata/properties" xmlns:ns2="f63dae52-fa33-4150-95d2-7468b985d4fd" targetNamespace="http://schemas.microsoft.com/office/2006/metadata/properties" ma:root="true" ma:fieldsID="139b7eb4e18d104eadcf5197bb674132" ns2:_="">
    <xsd:import namespace="f63dae52-fa33-4150-95d2-7468b985d4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dae52-fa33-4150-95d2-7468b985d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21CA3-D8D0-4FFA-9402-A44C6CB6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dae52-fa33-4150-95d2-7468b985d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B3E6F807-7F4D-44DA-BF71-2DC32F53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5281</Words>
  <Characters>31008</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KP/3769/2025/Do</vt:lpstr>
    </vt:vector>
  </TitlesOfParts>
  <Company>sV</Company>
  <LinksUpToDate>false</LinksUpToDate>
  <CharactersWithSpaces>36217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KP/3769/2025/Do</dc:title>
  <dc:creator>sV</dc:creator>
  <cp:lastModifiedBy>Dorazilová Tereza</cp:lastModifiedBy>
  <cp:revision>24</cp:revision>
  <cp:lastPrinted>2018-11-27T10:11:00Z</cp:lastPrinted>
  <dcterms:created xsi:type="dcterms:W3CDTF">2025-11-13T11:27:00Z</dcterms:created>
  <dcterms:modified xsi:type="dcterms:W3CDTF">2025-12-15T09:43:00Z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0x0101003399B05788A5004584693D18D45C6B53</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