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7AA12" w14:textId="77777777" w:rsidR="00F00693" w:rsidRPr="00343983" w:rsidRDefault="00F00693" w:rsidP="00F00693">
      <w:pPr>
        <w:jc w:val="center"/>
        <w:rPr>
          <w:b/>
          <w:sz w:val="36"/>
          <w:szCs w:val="36"/>
        </w:rPr>
      </w:pPr>
      <w:r w:rsidRPr="00B57D39">
        <w:rPr>
          <w:b/>
          <w:sz w:val="36"/>
          <w:szCs w:val="36"/>
        </w:rPr>
        <w:t>SMLOUVA</w:t>
      </w:r>
      <w:r w:rsidRPr="00343983">
        <w:rPr>
          <w:b/>
          <w:sz w:val="36"/>
          <w:szCs w:val="36"/>
        </w:rPr>
        <w:t xml:space="preserve"> </w:t>
      </w:r>
    </w:p>
    <w:p w14:paraId="02045B1F" w14:textId="77777777" w:rsidR="00F00693" w:rsidRPr="00343983" w:rsidRDefault="00F00693" w:rsidP="00F00693">
      <w:pPr>
        <w:jc w:val="center"/>
        <w:rPr>
          <w:b/>
          <w:sz w:val="36"/>
          <w:szCs w:val="36"/>
        </w:rPr>
      </w:pPr>
      <w:r w:rsidRPr="00343983">
        <w:rPr>
          <w:b/>
          <w:sz w:val="36"/>
          <w:szCs w:val="36"/>
        </w:rPr>
        <w:t xml:space="preserve">o uzavření budoucí smlouvy o zřízení věcného břemene </w:t>
      </w:r>
    </w:p>
    <w:p w14:paraId="7C285AEC" w14:textId="7A8BCA3C" w:rsidR="004553EE" w:rsidRPr="006D0CF9" w:rsidRDefault="004553EE" w:rsidP="004553EE">
      <w:pPr>
        <w:spacing w:after="360"/>
        <w:jc w:val="center"/>
        <w:rPr>
          <w:rFonts w:asciiTheme="minorHAnsi" w:hAnsiTheme="minorHAnsi" w:cstheme="minorHAnsi"/>
        </w:rPr>
      </w:pPr>
      <w:r w:rsidRPr="006D0CF9">
        <w:rPr>
          <w:rFonts w:asciiTheme="minorHAnsi" w:hAnsiTheme="minorHAnsi" w:cstheme="minorHAnsi"/>
        </w:rPr>
        <w:t>ev. č.</w:t>
      </w:r>
      <w:r w:rsidR="00D52E90" w:rsidRPr="006D0CF9">
        <w:rPr>
          <w:rFonts w:asciiTheme="minorHAnsi" w:hAnsiTheme="minorHAnsi" w:cstheme="minorHAnsi"/>
        </w:rPr>
        <w:t xml:space="preserve"> </w:t>
      </w:r>
      <w:r w:rsidR="00AA22F6" w:rsidRPr="006D0CF9">
        <w:rPr>
          <w:rFonts w:asciiTheme="minorHAnsi" w:hAnsiTheme="minorHAnsi" w:cstheme="minorHAnsi"/>
        </w:rPr>
        <w:t>VB/S24/2575906</w:t>
      </w:r>
      <w:r w:rsidR="006D0CF9" w:rsidRPr="006D0CF9">
        <w:rPr>
          <w:rFonts w:asciiTheme="minorHAnsi" w:hAnsiTheme="minorHAnsi" w:cstheme="minorHAnsi"/>
        </w:rPr>
        <w:t xml:space="preserve">, </w:t>
      </w:r>
      <w:r w:rsidR="006D0CF9">
        <w:rPr>
          <w:rFonts w:asciiTheme="minorHAnsi" w:hAnsiTheme="minorHAnsi" w:cstheme="minorHAnsi"/>
        </w:rPr>
        <w:t xml:space="preserve">        č.j.</w:t>
      </w:r>
      <w:bookmarkStart w:id="0" w:name="_GoBack"/>
      <w:bookmarkEnd w:id="0"/>
      <w:r w:rsidR="006D0CF9" w:rsidRPr="006D0CF9">
        <w:rPr>
          <w:rFonts w:asciiTheme="minorHAnsi" w:hAnsiTheme="minorHAnsi" w:cstheme="minorHAnsi"/>
        </w:rPr>
        <w:t xml:space="preserve"> </w:t>
      </w:r>
      <w:r w:rsidR="006D0CF9" w:rsidRPr="006D0CF9">
        <w:rPr>
          <w:rFonts w:asciiTheme="minorHAnsi" w:hAnsiTheme="minorHAnsi" w:cstheme="minorHAnsi"/>
          <w:color w:val="2F2F2F"/>
        </w:rPr>
        <w:t>ZSMV-N-05935-36/SNM-2021</w:t>
      </w:r>
    </w:p>
    <w:p w14:paraId="0042CFEB" w14:textId="3A24C950" w:rsidR="00CC7756" w:rsidRPr="00343983" w:rsidRDefault="00CC7756" w:rsidP="00CC7756">
      <w:pPr>
        <w:pStyle w:val="Nadpis2"/>
        <w:tabs>
          <w:tab w:val="left" w:pos="1800"/>
        </w:tabs>
        <w:rPr>
          <w:sz w:val="32"/>
        </w:rPr>
      </w:pPr>
      <w:r w:rsidRPr="00343983">
        <w:rPr>
          <w:szCs w:val="24"/>
        </w:rPr>
        <w:t>Smluvní strany:</w:t>
      </w:r>
    </w:p>
    <w:p w14:paraId="1E2F2B56" w14:textId="77777777" w:rsidR="00CC7756" w:rsidRPr="00343983" w:rsidRDefault="00CC7756" w:rsidP="00CC7756">
      <w:pPr>
        <w:pStyle w:val="Nadpis2"/>
        <w:tabs>
          <w:tab w:val="left" w:pos="1800"/>
        </w:tabs>
        <w:rPr>
          <w:b w:val="0"/>
        </w:rPr>
      </w:pPr>
    </w:p>
    <w:p w14:paraId="129E483B" w14:textId="62CD511A" w:rsidR="00CC7756" w:rsidRPr="00343983" w:rsidRDefault="00775B71" w:rsidP="00CC7756">
      <w:pPr>
        <w:pStyle w:val="Nadpis2"/>
        <w:tabs>
          <w:tab w:val="left" w:pos="1800"/>
        </w:tabs>
      </w:pPr>
      <w:r>
        <w:t>Zařízení služeb pro Ministerstvo vnitra</w:t>
      </w:r>
    </w:p>
    <w:p w14:paraId="15CEDD50" w14:textId="77777777" w:rsidR="0023270E" w:rsidRDefault="0023270E" w:rsidP="0023270E">
      <w:r>
        <w:t>sídlo: Přípotoční 300/12, 101 00 Praha 1</w:t>
      </w:r>
    </w:p>
    <w:p w14:paraId="3C0CF0D9" w14:textId="7CBCD0AB" w:rsidR="0023270E" w:rsidRDefault="0023270E" w:rsidP="0023270E">
      <w:r>
        <w:t xml:space="preserve">zastoupená: Mgr. </w:t>
      </w:r>
      <w:r w:rsidR="00FA71D8">
        <w:t>Simonou Hrubou</w:t>
      </w:r>
      <w:r>
        <w:t>, ředitel</w:t>
      </w:r>
      <w:r w:rsidR="00FA71D8">
        <w:t>kou</w:t>
      </w:r>
    </w:p>
    <w:p w14:paraId="578083CE" w14:textId="52BE4B0A" w:rsidR="0023270E" w:rsidRDefault="0023270E" w:rsidP="0023270E">
      <w:r>
        <w:t>IČ: 67779999</w:t>
      </w:r>
    </w:p>
    <w:p w14:paraId="784D60E8" w14:textId="3C3B709B" w:rsidR="0023270E" w:rsidRDefault="0023270E" w:rsidP="0023270E">
      <w:r>
        <w:t>DIČ: CZ67779999</w:t>
      </w:r>
    </w:p>
    <w:p w14:paraId="4B8B93C6" w14:textId="77777777" w:rsidR="0023270E" w:rsidRDefault="0023270E" w:rsidP="0023270E">
      <w:r>
        <w:t xml:space="preserve">bankovní spojení, </w:t>
      </w:r>
      <w:proofErr w:type="spellStart"/>
      <w:r>
        <w:t>č.ú</w:t>
      </w:r>
      <w:proofErr w:type="spellEnd"/>
      <w:r>
        <w:t>.: 30007-30320881/0710</w:t>
      </w:r>
    </w:p>
    <w:p w14:paraId="63393671" w14:textId="44B0F78F" w:rsidR="009900F1" w:rsidRPr="00343983" w:rsidRDefault="0023270E" w:rsidP="0023270E">
      <w:r>
        <w:t xml:space="preserve">ID datové schránky: </w:t>
      </w:r>
      <w:proofErr w:type="spellStart"/>
      <w:r>
        <w:t>iazgiwe</w:t>
      </w:r>
      <w:proofErr w:type="spellEnd"/>
      <w:r w:rsidR="00072EE1">
        <w:t xml:space="preserve">                              </w:t>
      </w:r>
    </w:p>
    <w:p w14:paraId="7EA83241" w14:textId="77777777" w:rsidR="0023270E" w:rsidRDefault="0023270E" w:rsidP="00CC7756">
      <w:pPr>
        <w:rPr>
          <w:bCs/>
        </w:rPr>
      </w:pPr>
    </w:p>
    <w:p w14:paraId="24EA7222" w14:textId="681EBF92" w:rsidR="00CC7756" w:rsidRPr="00343983" w:rsidRDefault="00CC7756" w:rsidP="00CC7756">
      <w:pPr>
        <w:rPr>
          <w:b/>
        </w:rPr>
      </w:pPr>
      <w:r w:rsidRPr="00343983">
        <w:rPr>
          <w:bCs/>
        </w:rPr>
        <w:t>dále jen</w:t>
      </w:r>
      <w:r w:rsidRPr="00343983">
        <w:rPr>
          <w:b/>
        </w:rPr>
        <w:t xml:space="preserve"> Budoucí povinný </w:t>
      </w:r>
      <w:r w:rsidRPr="00343983">
        <w:rPr>
          <w:bCs/>
        </w:rPr>
        <w:t>na straně jedné</w:t>
      </w:r>
    </w:p>
    <w:p w14:paraId="5129371A" w14:textId="77777777" w:rsidR="00CC7756" w:rsidRPr="00343983" w:rsidRDefault="00CC7756" w:rsidP="00CC7756">
      <w:pPr>
        <w:spacing w:before="240" w:after="240"/>
        <w:jc w:val="center"/>
      </w:pPr>
      <w:r w:rsidRPr="00343983">
        <w:t>a</w:t>
      </w:r>
    </w:p>
    <w:p w14:paraId="3533B57D" w14:textId="59F31B9A" w:rsidR="00CC7756" w:rsidRPr="00343983" w:rsidRDefault="00CC7756" w:rsidP="00CC7756">
      <w:pPr>
        <w:tabs>
          <w:tab w:val="left" w:pos="-1800"/>
          <w:tab w:val="left" w:pos="1843"/>
        </w:tabs>
        <w:autoSpaceDE w:val="0"/>
        <w:autoSpaceDN w:val="0"/>
        <w:adjustRightInd w:val="0"/>
      </w:pPr>
      <w:proofErr w:type="spellStart"/>
      <w:r w:rsidRPr="00343983">
        <w:rPr>
          <w:b/>
          <w:bCs/>
        </w:rPr>
        <w:t>PREdistribuce</w:t>
      </w:r>
      <w:proofErr w:type="spellEnd"/>
      <w:r w:rsidRPr="00343983">
        <w:rPr>
          <w:b/>
          <w:bCs/>
        </w:rPr>
        <w:t>, a. s.</w:t>
      </w:r>
    </w:p>
    <w:p w14:paraId="1BC65C79" w14:textId="2E689639" w:rsidR="0053301F" w:rsidRPr="00343983" w:rsidRDefault="0053301F" w:rsidP="0023270E">
      <w:pPr>
        <w:tabs>
          <w:tab w:val="left" w:pos="-1800"/>
        </w:tabs>
        <w:autoSpaceDE w:val="0"/>
        <w:autoSpaceDN w:val="0"/>
        <w:adjustRightInd w:val="0"/>
      </w:pPr>
      <w:r w:rsidRPr="00343983">
        <w:t>vedená v obchodním rejstř</w:t>
      </w:r>
      <w:r w:rsidR="0023270E">
        <w:t xml:space="preserve">íku u Městského soudu v Praze, </w:t>
      </w:r>
      <w:r w:rsidRPr="00343983">
        <w:t>spisová značka: B 10158</w:t>
      </w:r>
    </w:p>
    <w:p w14:paraId="23D63C31" w14:textId="77777777" w:rsidR="00CC7756" w:rsidRPr="00343983" w:rsidRDefault="00CC7756" w:rsidP="0023270E">
      <w:pPr>
        <w:pStyle w:val="Zhlav"/>
        <w:tabs>
          <w:tab w:val="clear" w:pos="4536"/>
          <w:tab w:val="clear" w:pos="9072"/>
          <w:tab w:val="left" w:pos="-1800"/>
        </w:tabs>
        <w:autoSpaceDE w:val="0"/>
        <w:autoSpaceDN w:val="0"/>
        <w:adjustRightInd w:val="0"/>
      </w:pPr>
      <w:r w:rsidRPr="00343983">
        <w:t>sídlo: Praha 5, Svornosti 3199/</w:t>
      </w:r>
      <w:proofErr w:type="gramStart"/>
      <w:r w:rsidRPr="00343983">
        <w:t>19a</w:t>
      </w:r>
      <w:proofErr w:type="gramEnd"/>
      <w:r w:rsidRPr="00343983">
        <w:t>, PSČ 150 00</w:t>
      </w:r>
    </w:p>
    <w:p w14:paraId="6CCFDA0C" w14:textId="77777777" w:rsidR="00CC7756" w:rsidRPr="00343983" w:rsidRDefault="00CC7756" w:rsidP="0023270E">
      <w:pPr>
        <w:pStyle w:val="Zhlav"/>
        <w:tabs>
          <w:tab w:val="clear" w:pos="4536"/>
          <w:tab w:val="clear" w:pos="9072"/>
          <w:tab w:val="left" w:pos="-1800"/>
        </w:tabs>
        <w:autoSpaceDE w:val="0"/>
        <w:autoSpaceDN w:val="0"/>
        <w:adjustRightInd w:val="0"/>
      </w:pPr>
      <w:r w:rsidRPr="00343983">
        <w:t>adres</w:t>
      </w:r>
      <w:r w:rsidR="00187C35">
        <w:t>a pro doručování: Praha 10, Na hroudě 1492/4, PSČ 100 00</w:t>
      </w:r>
    </w:p>
    <w:p w14:paraId="7CECEBAD" w14:textId="729B6622" w:rsidR="00CC7756" w:rsidRPr="00343983" w:rsidRDefault="00CC7756" w:rsidP="0023270E">
      <w:pPr>
        <w:tabs>
          <w:tab w:val="left" w:pos="-1800"/>
        </w:tabs>
        <w:autoSpaceDE w:val="0"/>
        <w:autoSpaceDN w:val="0"/>
        <w:adjustRightInd w:val="0"/>
      </w:pPr>
      <w:r w:rsidRPr="00343983">
        <w:t xml:space="preserve">zastoupená: </w:t>
      </w:r>
      <w:r w:rsidR="00072EE1">
        <w:t>Ing. Josefem Forejtem</w:t>
      </w:r>
      <w:r w:rsidRPr="00343983">
        <w:t xml:space="preserve">, vedoucím </w:t>
      </w:r>
      <w:r w:rsidR="00072EE1">
        <w:t>oddělení</w:t>
      </w:r>
      <w:r w:rsidRPr="00343983">
        <w:t xml:space="preserve"> </w:t>
      </w:r>
      <w:r w:rsidR="00072EE1">
        <w:t>Projektová přípra</w:t>
      </w:r>
      <w:r w:rsidR="00B41381">
        <w:t>va na základě pověření ze dne 28.12</w:t>
      </w:r>
      <w:r w:rsidR="00072EE1">
        <w:t>.202</w:t>
      </w:r>
      <w:r w:rsidR="00B41381">
        <w:t>4</w:t>
      </w:r>
    </w:p>
    <w:p w14:paraId="281A4CA7" w14:textId="77777777" w:rsidR="00CC7756" w:rsidRPr="00343983" w:rsidRDefault="00CC7756" w:rsidP="005835C3">
      <w:pPr>
        <w:tabs>
          <w:tab w:val="left" w:pos="-1800"/>
          <w:tab w:val="left" w:pos="1980"/>
        </w:tabs>
        <w:autoSpaceDE w:val="0"/>
        <w:autoSpaceDN w:val="0"/>
        <w:adjustRightInd w:val="0"/>
      </w:pPr>
      <w:r w:rsidRPr="00343983">
        <w:t>IČ: 27376516</w:t>
      </w:r>
    </w:p>
    <w:p w14:paraId="13FB5F70" w14:textId="77777777" w:rsidR="00CC7756" w:rsidRPr="00343983" w:rsidRDefault="00CC7756" w:rsidP="005835C3">
      <w:pPr>
        <w:tabs>
          <w:tab w:val="left" w:pos="-1800"/>
          <w:tab w:val="left" w:pos="1980"/>
        </w:tabs>
        <w:autoSpaceDE w:val="0"/>
        <w:autoSpaceDN w:val="0"/>
        <w:adjustRightInd w:val="0"/>
      </w:pPr>
      <w:r w:rsidRPr="00343983">
        <w:t>DIČ: CZ27376516, plátce DPH</w:t>
      </w:r>
    </w:p>
    <w:p w14:paraId="2D890B14" w14:textId="565C47B8" w:rsidR="00CC7756" w:rsidRPr="00343983" w:rsidRDefault="005835C3" w:rsidP="005835C3">
      <w:pPr>
        <w:tabs>
          <w:tab w:val="left" w:pos="3686"/>
        </w:tabs>
        <w:autoSpaceDE w:val="0"/>
        <w:autoSpaceDN w:val="0"/>
        <w:adjustRightInd w:val="0"/>
        <w:jc w:val="both"/>
      </w:pPr>
      <w:r>
        <w:t xml:space="preserve">bankovní spojení: </w:t>
      </w:r>
      <w:r w:rsidR="00CC7756" w:rsidRPr="00343983">
        <w:t xml:space="preserve">ČSOB, a.s., </w:t>
      </w:r>
      <w:proofErr w:type="spellStart"/>
      <w:r w:rsidR="00CC7756" w:rsidRPr="00343983">
        <w:rPr>
          <w:szCs w:val="20"/>
        </w:rPr>
        <w:t>pob</w:t>
      </w:r>
      <w:proofErr w:type="spellEnd"/>
      <w:r w:rsidR="00CC7756" w:rsidRPr="00343983">
        <w:rPr>
          <w:szCs w:val="20"/>
        </w:rPr>
        <w:t>. Praha 5, Radlická 333/150</w:t>
      </w:r>
    </w:p>
    <w:p w14:paraId="7D7ACB5D" w14:textId="77777777" w:rsidR="00CC7756" w:rsidRPr="00343983" w:rsidRDefault="00CC7756" w:rsidP="005835C3">
      <w:pPr>
        <w:autoSpaceDE w:val="0"/>
        <w:autoSpaceDN w:val="0"/>
        <w:adjustRightInd w:val="0"/>
      </w:pPr>
      <w:r w:rsidRPr="00343983">
        <w:t xml:space="preserve">č. </w:t>
      </w:r>
      <w:proofErr w:type="spellStart"/>
      <w:r w:rsidRPr="00343983">
        <w:t>ú.</w:t>
      </w:r>
      <w:proofErr w:type="spellEnd"/>
      <w:r w:rsidRPr="00343983">
        <w:t>: 17494043/0300</w:t>
      </w:r>
    </w:p>
    <w:p w14:paraId="6AD8AB77" w14:textId="77777777" w:rsidR="005D5009" w:rsidRPr="00343983" w:rsidRDefault="005D5009" w:rsidP="005835C3">
      <w:pPr>
        <w:autoSpaceDE w:val="0"/>
        <w:autoSpaceDN w:val="0"/>
        <w:adjustRightInd w:val="0"/>
      </w:pPr>
      <w:r w:rsidRPr="00343983">
        <w:t>adresa datové schránky: vgsfsr3</w:t>
      </w:r>
    </w:p>
    <w:p w14:paraId="1536D7AA" w14:textId="77777777" w:rsidR="00CC7756" w:rsidRPr="00343983" w:rsidRDefault="00CC7756" w:rsidP="00CC7756">
      <w:pPr>
        <w:pStyle w:val="Normln0"/>
        <w:spacing w:before="120" w:after="240"/>
        <w:jc w:val="both"/>
        <w:rPr>
          <w:sz w:val="24"/>
        </w:rPr>
      </w:pPr>
      <w:r w:rsidRPr="00343983">
        <w:rPr>
          <w:sz w:val="24"/>
        </w:rPr>
        <w:t xml:space="preserve">dále jen </w:t>
      </w:r>
      <w:r w:rsidRPr="00343983">
        <w:rPr>
          <w:b/>
          <w:bCs/>
          <w:sz w:val="24"/>
        </w:rPr>
        <w:t xml:space="preserve">Budoucí oprávněný </w:t>
      </w:r>
      <w:r w:rsidRPr="00343983">
        <w:rPr>
          <w:sz w:val="24"/>
        </w:rPr>
        <w:t>na straně druhé</w:t>
      </w:r>
    </w:p>
    <w:p w14:paraId="73FC49BB" w14:textId="77777777" w:rsidR="00CC7756" w:rsidRPr="00343983" w:rsidRDefault="00CC7756" w:rsidP="00CC7756">
      <w:pPr>
        <w:pStyle w:val="Normln0"/>
        <w:spacing w:before="240" w:after="240"/>
        <w:jc w:val="both"/>
        <w:rPr>
          <w:sz w:val="24"/>
        </w:rPr>
      </w:pPr>
      <w:r w:rsidRPr="00343983">
        <w:rPr>
          <w:sz w:val="24"/>
        </w:rPr>
        <w:t xml:space="preserve">(společně dále též označováni jako </w:t>
      </w:r>
      <w:r w:rsidRPr="00343983">
        <w:rPr>
          <w:b/>
          <w:bCs/>
          <w:sz w:val="24"/>
        </w:rPr>
        <w:t>Smluvní strany</w:t>
      </w:r>
      <w:r w:rsidRPr="00343983">
        <w:rPr>
          <w:sz w:val="24"/>
        </w:rPr>
        <w:t xml:space="preserve"> anebo jednotlivě jako </w:t>
      </w:r>
      <w:r w:rsidRPr="00343983">
        <w:rPr>
          <w:b/>
          <w:sz w:val="24"/>
        </w:rPr>
        <w:t>Smluvní strana</w:t>
      </w:r>
      <w:r w:rsidRPr="00343983">
        <w:rPr>
          <w:sz w:val="24"/>
        </w:rPr>
        <w:t>),</w:t>
      </w:r>
    </w:p>
    <w:p w14:paraId="30A574E2" w14:textId="77777777" w:rsidR="00CC7756" w:rsidRPr="00343983" w:rsidRDefault="00CC7756" w:rsidP="00CC7756">
      <w:pPr>
        <w:pStyle w:val="Normln0"/>
        <w:jc w:val="both"/>
        <w:rPr>
          <w:sz w:val="24"/>
        </w:rPr>
      </w:pPr>
    </w:p>
    <w:p w14:paraId="5681D5F2" w14:textId="77777777" w:rsidR="00CC7756" w:rsidRPr="00343983" w:rsidRDefault="00CC7756" w:rsidP="00CC7756">
      <w:pPr>
        <w:jc w:val="center"/>
      </w:pPr>
      <w:r w:rsidRPr="00343983">
        <w:t>uzavřeli dle ustanovení § 1785 a násl. zákona č. 89/2012 Sb., občanského zákoníku v účinném znění (dále jen "občanský zákoník") tuto</w:t>
      </w:r>
    </w:p>
    <w:p w14:paraId="4DF98891" w14:textId="77777777" w:rsidR="00CA7589" w:rsidRPr="00343983" w:rsidRDefault="00F00693" w:rsidP="00F00693">
      <w:pPr>
        <w:jc w:val="center"/>
        <w:rPr>
          <w:b/>
        </w:rPr>
      </w:pPr>
      <w:r w:rsidRPr="00343983">
        <w:rPr>
          <w:b/>
        </w:rPr>
        <w:t>smlouvu o uzavření budoucí smlouvy o zřízení věcného břemene</w:t>
      </w:r>
      <w:r w:rsidR="00CC7756" w:rsidRPr="00343983">
        <w:t xml:space="preserve"> (dále jen "</w:t>
      </w:r>
      <w:r w:rsidR="00CC7756" w:rsidRPr="00343983">
        <w:rPr>
          <w:b/>
        </w:rPr>
        <w:t>Smlouva</w:t>
      </w:r>
      <w:r w:rsidR="00CC7756" w:rsidRPr="00343983">
        <w:t>")</w:t>
      </w:r>
    </w:p>
    <w:p w14:paraId="78F912D7" w14:textId="77777777" w:rsidR="00CC7756" w:rsidRPr="00343983" w:rsidRDefault="00CC7756" w:rsidP="00CC7756">
      <w:pPr>
        <w:jc w:val="center"/>
        <w:rPr>
          <w:b/>
          <w:sz w:val="36"/>
          <w:szCs w:val="36"/>
        </w:rPr>
      </w:pPr>
      <w:r w:rsidRPr="00343983">
        <w:rPr>
          <w:bCs/>
        </w:rPr>
        <w:t>tohoto znění</w:t>
      </w:r>
      <w:r w:rsidR="00CA7589" w:rsidRPr="00343983">
        <w:rPr>
          <w:bCs/>
        </w:rPr>
        <w:t>:</w:t>
      </w:r>
    </w:p>
    <w:p w14:paraId="0654BF17" w14:textId="77777777" w:rsidR="00CC7756" w:rsidRPr="00343983" w:rsidRDefault="00CC7756" w:rsidP="00CC7756">
      <w:pPr>
        <w:jc w:val="center"/>
      </w:pPr>
      <w:r w:rsidRPr="00343983">
        <w:rPr>
          <w:b/>
        </w:rPr>
        <w:t xml:space="preserve"> </w:t>
      </w:r>
    </w:p>
    <w:p w14:paraId="7C3387EE" w14:textId="77777777" w:rsidR="00CC7756" w:rsidRPr="00343983" w:rsidRDefault="00CC7756" w:rsidP="00CC7756">
      <w:pPr>
        <w:spacing w:before="240" w:after="240"/>
        <w:ind w:left="426" w:hanging="426"/>
        <w:jc w:val="center"/>
        <w:rPr>
          <w:b/>
        </w:rPr>
      </w:pPr>
      <w:r w:rsidRPr="00343983">
        <w:rPr>
          <w:b/>
          <w:bCs/>
        </w:rPr>
        <w:t xml:space="preserve">Článek </w:t>
      </w:r>
      <w:r w:rsidRPr="00343983">
        <w:rPr>
          <w:b/>
        </w:rPr>
        <w:t>I.</w:t>
      </w:r>
    </w:p>
    <w:p w14:paraId="5FF2A69A" w14:textId="18E54294" w:rsidR="00CC7756" w:rsidRPr="00DE2D2B" w:rsidRDefault="00CC7756" w:rsidP="00A6428D">
      <w:pPr>
        <w:pStyle w:val="Zkladntext"/>
        <w:numPr>
          <w:ilvl w:val="0"/>
          <w:numId w:val="10"/>
        </w:numPr>
        <w:spacing w:after="100"/>
        <w:jc w:val="both"/>
        <w:rPr>
          <w:b/>
          <w:sz w:val="24"/>
          <w:szCs w:val="24"/>
        </w:rPr>
      </w:pPr>
      <w:r w:rsidRPr="00343983">
        <w:rPr>
          <w:sz w:val="24"/>
        </w:rPr>
        <w:t xml:space="preserve">Budoucí oprávněný </w:t>
      </w:r>
      <w:r w:rsidR="00A30431" w:rsidRPr="00343983">
        <w:rPr>
          <w:rFonts w:eastAsia="Calibri"/>
          <w:color w:val="000000"/>
          <w:spacing w:val="-6"/>
          <w:sz w:val="24"/>
          <w:szCs w:val="24"/>
          <w:lang w:eastAsia="en-US"/>
        </w:rPr>
        <w:t xml:space="preserve">je podnikatelem provozujícím v elektroenergetice distribuční soustavu na území vymezeném licencí </w:t>
      </w:r>
      <w:r w:rsidR="00A30431" w:rsidRPr="00343983">
        <w:rPr>
          <w:sz w:val="24"/>
          <w:szCs w:val="24"/>
        </w:rPr>
        <w:t>Energetického regulačního úřadu</w:t>
      </w:r>
      <w:r w:rsidR="00A30431" w:rsidRPr="00343983">
        <w:rPr>
          <w:rFonts w:eastAsia="Calibri"/>
          <w:color w:val="000000"/>
          <w:spacing w:val="-6"/>
          <w:sz w:val="24"/>
          <w:szCs w:val="24"/>
          <w:lang w:eastAsia="en-US"/>
        </w:rPr>
        <w:t xml:space="preserve"> č.</w:t>
      </w:r>
      <w:r w:rsidR="00A30431" w:rsidRPr="00343983">
        <w:rPr>
          <w:iCs/>
          <w:sz w:val="24"/>
          <w:szCs w:val="24"/>
        </w:rPr>
        <w:t xml:space="preserve"> 120504769</w:t>
      </w:r>
      <w:r w:rsidR="0002434F" w:rsidRPr="00343983">
        <w:rPr>
          <w:sz w:val="24"/>
        </w:rPr>
        <w:t>, které</w:t>
      </w:r>
      <w:r w:rsidRPr="00343983">
        <w:rPr>
          <w:sz w:val="24"/>
        </w:rPr>
        <w:t xml:space="preserve"> </w:t>
      </w:r>
      <w:r w:rsidR="00396F9E" w:rsidRPr="00343983">
        <w:rPr>
          <w:sz w:val="24"/>
        </w:rPr>
        <w:t xml:space="preserve">zahrnuje </w:t>
      </w:r>
      <w:r w:rsidR="00FD05BA">
        <w:rPr>
          <w:sz w:val="24"/>
        </w:rPr>
        <w:t>h</w:t>
      </w:r>
      <w:r w:rsidRPr="00343983">
        <w:rPr>
          <w:sz w:val="24"/>
        </w:rPr>
        <w:t>lavní měst</w:t>
      </w:r>
      <w:r w:rsidR="00396F9E" w:rsidRPr="00343983">
        <w:rPr>
          <w:sz w:val="24"/>
        </w:rPr>
        <w:t>o</w:t>
      </w:r>
      <w:r w:rsidRPr="00343983">
        <w:rPr>
          <w:sz w:val="24"/>
        </w:rPr>
        <w:t xml:space="preserve"> Pra</w:t>
      </w:r>
      <w:r w:rsidR="00396F9E" w:rsidRPr="00343983">
        <w:rPr>
          <w:sz w:val="24"/>
        </w:rPr>
        <w:t>hu</w:t>
      </w:r>
      <w:r w:rsidRPr="00343983">
        <w:rPr>
          <w:sz w:val="24"/>
        </w:rPr>
        <w:t>.</w:t>
      </w:r>
      <w:r w:rsidRPr="00343983">
        <w:rPr>
          <w:sz w:val="24"/>
          <w:szCs w:val="24"/>
        </w:rPr>
        <w:t xml:space="preserve"> Ke splnění svých povinností provozovatele distribuční soustavy daných zákonem č. 458/2000 Sb. v platném znění a pro zajištění </w:t>
      </w:r>
      <w:r w:rsidR="00396F9E" w:rsidRPr="00343983">
        <w:rPr>
          <w:sz w:val="24"/>
          <w:szCs w:val="24"/>
        </w:rPr>
        <w:t xml:space="preserve">jejího </w:t>
      </w:r>
      <w:r w:rsidRPr="00343983">
        <w:rPr>
          <w:sz w:val="24"/>
          <w:szCs w:val="24"/>
        </w:rPr>
        <w:t>spolehlivého provozu a rozvoje</w:t>
      </w:r>
      <w:r w:rsidR="00396F9E" w:rsidRPr="00343983">
        <w:rPr>
          <w:sz w:val="24"/>
          <w:szCs w:val="24"/>
        </w:rPr>
        <w:t>,</w:t>
      </w:r>
      <w:r w:rsidRPr="00343983">
        <w:rPr>
          <w:sz w:val="24"/>
          <w:szCs w:val="24"/>
        </w:rPr>
        <w:t xml:space="preserve"> Budoucí oprávněný vybuduje ve veřejném zájmu na části Dotčené nemovitosti specifikované v článku II. Smlouvy </w:t>
      </w:r>
      <w:r w:rsidR="00E13CB7" w:rsidRPr="00343983">
        <w:rPr>
          <w:rFonts w:eastAsia="Calibri"/>
          <w:color w:val="000000"/>
          <w:spacing w:val="-4"/>
          <w:sz w:val="24"/>
          <w:szCs w:val="24"/>
          <w:lang w:eastAsia="en-US"/>
        </w:rPr>
        <w:t>součást distribuční soustavy</w:t>
      </w:r>
      <w:r w:rsidR="00BE0588">
        <w:rPr>
          <w:rFonts w:eastAsia="Calibri"/>
          <w:color w:val="000000"/>
          <w:spacing w:val="-4"/>
          <w:sz w:val="24"/>
          <w:szCs w:val="24"/>
          <w:lang w:eastAsia="en-US"/>
        </w:rPr>
        <w:t xml:space="preserve"> </w:t>
      </w:r>
      <w:r w:rsidR="00FD05BA">
        <w:rPr>
          <w:sz w:val="24"/>
          <w:szCs w:val="24"/>
        </w:rPr>
        <w:t xml:space="preserve">– </w:t>
      </w:r>
      <w:r w:rsidR="00511CC8" w:rsidRPr="00DE2D2B">
        <w:rPr>
          <w:sz w:val="24"/>
          <w:szCs w:val="24"/>
        </w:rPr>
        <w:t>technologii</w:t>
      </w:r>
      <w:r w:rsidR="009B7658" w:rsidRPr="00DE2D2B">
        <w:rPr>
          <w:sz w:val="24"/>
          <w:szCs w:val="24"/>
        </w:rPr>
        <w:t xml:space="preserve"> ve společné </w:t>
      </w:r>
      <w:r w:rsidR="00BE0588" w:rsidRPr="00DE2D2B">
        <w:rPr>
          <w:sz w:val="24"/>
          <w:szCs w:val="24"/>
        </w:rPr>
        <w:t>trafostanic</w:t>
      </w:r>
      <w:r w:rsidR="009B7658" w:rsidRPr="00DE2D2B">
        <w:rPr>
          <w:sz w:val="24"/>
          <w:szCs w:val="24"/>
        </w:rPr>
        <w:t xml:space="preserve">i </w:t>
      </w:r>
      <w:r w:rsidR="009B7658" w:rsidRPr="00DE2D2B">
        <w:rPr>
          <w:b/>
          <w:sz w:val="24"/>
          <w:szCs w:val="24"/>
        </w:rPr>
        <w:t>TS 2446</w:t>
      </w:r>
      <w:r w:rsidR="009B7658" w:rsidRPr="00DE2D2B">
        <w:rPr>
          <w:sz w:val="24"/>
          <w:szCs w:val="24"/>
        </w:rPr>
        <w:t xml:space="preserve"> </w:t>
      </w:r>
      <w:r w:rsidR="00A6428D" w:rsidRPr="00DE2D2B">
        <w:rPr>
          <w:sz w:val="24"/>
          <w:szCs w:val="24"/>
        </w:rPr>
        <w:t xml:space="preserve">sestávající se z rozváděče VN, rozváděče NN, </w:t>
      </w:r>
      <w:r w:rsidR="00FE289F" w:rsidRPr="00DE2D2B">
        <w:rPr>
          <w:sz w:val="24"/>
          <w:szCs w:val="24"/>
        </w:rPr>
        <w:t xml:space="preserve">transformátoru T1, </w:t>
      </w:r>
      <w:r w:rsidR="00A6428D" w:rsidRPr="00DE2D2B">
        <w:rPr>
          <w:sz w:val="24"/>
          <w:szCs w:val="24"/>
        </w:rPr>
        <w:t xml:space="preserve">zařízení dispečerské řídicí techniky, rezervy pro </w:t>
      </w:r>
      <w:proofErr w:type="spellStart"/>
      <w:r w:rsidR="00A6428D" w:rsidRPr="00DE2D2B">
        <w:rPr>
          <w:sz w:val="24"/>
          <w:szCs w:val="24"/>
        </w:rPr>
        <w:t>optorozváděč</w:t>
      </w:r>
      <w:proofErr w:type="spellEnd"/>
      <w:r w:rsidR="00A6428D" w:rsidRPr="00DE2D2B">
        <w:rPr>
          <w:sz w:val="24"/>
          <w:szCs w:val="24"/>
        </w:rPr>
        <w:t xml:space="preserve"> a telekomunikačního zařízení </w:t>
      </w:r>
      <w:r w:rsidR="00A6428D" w:rsidRPr="00DE2D2B">
        <w:rPr>
          <w:sz w:val="24"/>
          <w:szCs w:val="24"/>
        </w:rPr>
        <w:lastRenderedPageBreak/>
        <w:t>včetně kabelového napojení VN</w:t>
      </w:r>
      <w:r w:rsidR="00FE289F" w:rsidRPr="00DE2D2B">
        <w:rPr>
          <w:sz w:val="24"/>
          <w:szCs w:val="24"/>
        </w:rPr>
        <w:t>, NN</w:t>
      </w:r>
      <w:r w:rsidR="00A6428D" w:rsidRPr="00DE2D2B">
        <w:rPr>
          <w:sz w:val="24"/>
          <w:szCs w:val="24"/>
        </w:rPr>
        <w:t xml:space="preserve"> a telekomunikačního vedení v rozsahu </w:t>
      </w:r>
      <w:r w:rsidR="00744543" w:rsidRPr="00DE2D2B">
        <w:rPr>
          <w:sz w:val="24"/>
          <w:szCs w:val="24"/>
        </w:rPr>
        <w:t>35,8</w:t>
      </w:r>
      <w:r w:rsidR="00A6428D" w:rsidRPr="00DE2D2B">
        <w:rPr>
          <w:sz w:val="24"/>
          <w:szCs w:val="24"/>
        </w:rPr>
        <w:t xml:space="preserve"> m2</w:t>
      </w:r>
      <w:r w:rsidR="00744543" w:rsidRPr="00DE2D2B">
        <w:rPr>
          <w:sz w:val="24"/>
          <w:szCs w:val="24"/>
        </w:rPr>
        <w:t xml:space="preserve"> </w:t>
      </w:r>
      <w:r w:rsidR="00BE0588" w:rsidRPr="00DE2D2B">
        <w:rPr>
          <w:sz w:val="24"/>
          <w:szCs w:val="24"/>
        </w:rPr>
        <w:t>(dále jen „</w:t>
      </w:r>
      <w:r w:rsidR="00BE0588" w:rsidRPr="00DE2D2B">
        <w:rPr>
          <w:b/>
          <w:sz w:val="24"/>
          <w:szCs w:val="24"/>
        </w:rPr>
        <w:t>SDS</w:t>
      </w:r>
      <w:r w:rsidR="00BE0588" w:rsidRPr="00DE2D2B">
        <w:rPr>
          <w:sz w:val="24"/>
          <w:szCs w:val="24"/>
        </w:rPr>
        <w:t>“)</w:t>
      </w:r>
    </w:p>
    <w:p w14:paraId="22164D12" w14:textId="36FC15A9" w:rsidR="00CC7756" w:rsidRDefault="00CC7756" w:rsidP="00CC7756">
      <w:pPr>
        <w:pStyle w:val="Zkladntext"/>
        <w:spacing w:after="100"/>
        <w:ind w:left="426"/>
        <w:jc w:val="both"/>
        <w:rPr>
          <w:sz w:val="24"/>
          <w:szCs w:val="24"/>
        </w:rPr>
      </w:pPr>
      <w:r w:rsidRPr="00343983">
        <w:rPr>
          <w:sz w:val="24"/>
          <w:szCs w:val="24"/>
        </w:rPr>
        <w:t>v rámci stavební akce:</w:t>
      </w:r>
      <w:r w:rsidRPr="00343983">
        <w:rPr>
          <w:b/>
          <w:sz w:val="24"/>
          <w:szCs w:val="24"/>
        </w:rPr>
        <w:t xml:space="preserve"> </w:t>
      </w:r>
      <w:r w:rsidR="00775B71">
        <w:rPr>
          <w:b/>
          <w:sz w:val="24"/>
          <w:szCs w:val="24"/>
        </w:rPr>
        <w:t xml:space="preserve">Praha 10, Vršovice, Pod </w:t>
      </w:r>
      <w:proofErr w:type="spellStart"/>
      <w:r w:rsidR="00775B71">
        <w:rPr>
          <w:b/>
          <w:sz w:val="24"/>
          <w:szCs w:val="24"/>
        </w:rPr>
        <w:t>soutratím</w:t>
      </w:r>
      <w:proofErr w:type="spellEnd"/>
      <w:r w:rsidR="00775B71">
        <w:rPr>
          <w:b/>
          <w:sz w:val="24"/>
          <w:szCs w:val="24"/>
        </w:rPr>
        <w:t>, TS 2446 – chytrá</w:t>
      </w:r>
      <w:r w:rsidR="00EF2D5B">
        <w:rPr>
          <w:b/>
          <w:sz w:val="24"/>
          <w:szCs w:val="24"/>
        </w:rPr>
        <w:t xml:space="preserve">, </w:t>
      </w:r>
      <w:r w:rsidR="00775B71">
        <w:rPr>
          <w:b/>
          <w:sz w:val="24"/>
          <w:szCs w:val="24"/>
        </w:rPr>
        <w:t>spol</w:t>
      </w:r>
      <w:r w:rsidR="00EF2D5B">
        <w:rPr>
          <w:b/>
          <w:sz w:val="24"/>
          <w:szCs w:val="24"/>
        </w:rPr>
        <w:t>ečná</w:t>
      </w:r>
      <w:r w:rsidR="00775B71">
        <w:rPr>
          <w:b/>
          <w:sz w:val="24"/>
          <w:szCs w:val="24"/>
        </w:rPr>
        <w:t xml:space="preserve"> TS</w:t>
      </w:r>
    </w:p>
    <w:p w14:paraId="4C977318" w14:textId="10C75CD6" w:rsidR="00FA66B9" w:rsidRPr="00343983" w:rsidRDefault="00FA66B9" w:rsidP="00CC7756">
      <w:pPr>
        <w:pStyle w:val="Zkladntext"/>
        <w:spacing w:after="100"/>
        <w:ind w:left="426"/>
        <w:jc w:val="both"/>
        <w:rPr>
          <w:sz w:val="24"/>
          <w:szCs w:val="24"/>
        </w:rPr>
      </w:pPr>
      <w:r>
        <w:rPr>
          <w:sz w:val="24"/>
          <w:szCs w:val="24"/>
        </w:rPr>
        <w:t xml:space="preserve">číslo SPP: </w:t>
      </w:r>
      <w:r w:rsidR="00643BF8">
        <w:rPr>
          <w:sz w:val="24"/>
          <w:szCs w:val="24"/>
        </w:rPr>
        <w:t>S-15</w:t>
      </w:r>
      <w:r w:rsidR="00775B71">
        <w:rPr>
          <w:sz w:val="24"/>
          <w:szCs w:val="24"/>
        </w:rPr>
        <w:t>4561</w:t>
      </w:r>
    </w:p>
    <w:p w14:paraId="69274B77" w14:textId="77777777" w:rsidR="00CC7756" w:rsidRPr="00343983" w:rsidRDefault="00CC7756" w:rsidP="00CC7756">
      <w:pPr>
        <w:pStyle w:val="Zkladntext"/>
        <w:tabs>
          <w:tab w:val="left" w:pos="2740"/>
        </w:tabs>
        <w:spacing w:after="100"/>
        <w:ind w:left="426" w:hanging="426"/>
        <w:jc w:val="both"/>
        <w:rPr>
          <w:sz w:val="24"/>
          <w:szCs w:val="24"/>
        </w:rPr>
      </w:pPr>
      <w:r w:rsidRPr="00343983">
        <w:rPr>
          <w:sz w:val="24"/>
          <w:szCs w:val="24"/>
        </w:rPr>
        <w:tab/>
      </w:r>
    </w:p>
    <w:p w14:paraId="2386F5B7" w14:textId="77777777" w:rsidR="00CC7756" w:rsidRPr="00343983" w:rsidRDefault="00CC7756" w:rsidP="00A929A4">
      <w:pPr>
        <w:pStyle w:val="Zkladntext"/>
        <w:numPr>
          <w:ilvl w:val="0"/>
          <w:numId w:val="10"/>
        </w:numPr>
        <w:spacing w:after="100"/>
        <w:ind w:left="426" w:hanging="426"/>
        <w:jc w:val="both"/>
        <w:rPr>
          <w:sz w:val="24"/>
        </w:rPr>
      </w:pPr>
      <w:r w:rsidRPr="00343983">
        <w:rPr>
          <w:sz w:val="24"/>
        </w:rPr>
        <w:t xml:space="preserve">SDS bude </w:t>
      </w:r>
      <w:r w:rsidR="005D5009" w:rsidRPr="00343983">
        <w:rPr>
          <w:sz w:val="24"/>
        </w:rPr>
        <w:t xml:space="preserve">liniovou stavbou </w:t>
      </w:r>
      <w:r w:rsidRPr="00343983">
        <w:rPr>
          <w:sz w:val="24"/>
        </w:rPr>
        <w:t xml:space="preserve">ve smyslu § 509 občanského zákoníku, </w:t>
      </w:r>
      <w:r w:rsidR="007D7047" w:rsidRPr="00343983">
        <w:rPr>
          <w:sz w:val="24"/>
        </w:rPr>
        <w:t xml:space="preserve">která </w:t>
      </w:r>
      <w:r w:rsidRPr="00343983">
        <w:rPr>
          <w:sz w:val="24"/>
        </w:rPr>
        <w:t>není součástí Dotčené nemovitosti a od svého vzniku je ve vlastnictví Budoucího oprávněného.</w:t>
      </w:r>
    </w:p>
    <w:p w14:paraId="0B8D2D06" w14:textId="77777777" w:rsidR="00CC7756" w:rsidRPr="00343983" w:rsidRDefault="00CC7756" w:rsidP="003B59DE">
      <w:pPr>
        <w:spacing w:before="360" w:after="240"/>
        <w:jc w:val="center"/>
        <w:rPr>
          <w:b/>
          <w:bCs/>
        </w:rPr>
      </w:pPr>
      <w:r w:rsidRPr="00343983">
        <w:rPr>
          <w:b/>
          <w:bCs/>
        </w:rPr>
        <w:t>Článek II.</w:t>
      </w:r>
    </w:p>
    <w:p w14:paraId="4204F3DB" w14:textId="5E421626" w:rsidR="00CC7756" w:rsidRPr="00343983" w:rsidRDefault="002D34B7" w:rsidP="00CC7756">
      <w:pPr>
        <w:pStyle w:val="Zkladntext"/>
        <w:spacing w:after="100"/>
        <w:jc w:val="both"/>
        <w:rPr>
          <w:sz w:val="24"/>
          <w:szCs w:val="24"/>
        </w:rPr>
      </w:pPr>
      <w:r w:rsidRPr="00DE2D2B">
        <w:rPr>
          <w:sz w:val="24"/>
          <w:szCs w:val="24"/>
        </w:rPr>
        <w:t>Zařízení služeb pro Ministerstvo</w:t>
      </w:r>
      <w:r w:rsidR="005272E7" w:rsidRPr="00DE2D2B">
        <w:rPr>
          <w:sz w:val="24"/>
          <w:szCs w:val="24"/>
        </w:rPr>
        <w:t xml:space="preserve"> vnitra, státní příspěvková organizace, prohlašuje, že jí přísluší hospodařit s majetkem České republiky,</w:t>
      </w:r>
      <w:r w:rsidR="005272E7" w:rsidRPr="005D5B0A">
        <w:rPr>
          <w:color w:val="FF0000"/>
          <w:sz w:val="24"/>
          <w:szCs w:val="24"/>
        </w:rPr>
        <w:t xml:space="preserve">  </w:t>
      </w:r>
      <w:r w:rsidR="005272E7" w:rsidRPr="005272E7">
        <w:rPr>
          <w:sz w:val="24"/>
          <w:szCs w:val="24"/>
        </w:rPr>
        <w:t xml:space="preserve">mj. s  </w:t>
      </w:r>
      <w:r w:rsidR="006260D2">
        <w:rPr>
          <w:sz w:val="24"/>
          <w:szCs w:val="24"/>
        </w:rPr>
        <w:t>pozemk</w:t>
      </w:r>
      <w:r>
        <w:rPr>
          <w:sz w:val="24"/>
          <w:szCs w:val="24"/>
        </w:rPr>
        <w:t>em</w:t>
      </w:r>
      <w:r w:rsidR="009A53BA" w:rsidRPr="00343983">
        <w:rPr>
          <w:sz w:val="24"/>
          <w:szCs w:val="24"/>
        </w:rPr>
        <w:t xml:space="preserve"> </w:t>
      </w:r>
      <w:proofErr w:type="spellStart"/>
      <w:r w:rsidR="000D46E7">
        <w:rPr>
          <w:sz w:val="24"/>
          <w:szCs w:val="24"/>
        </w:rPr>
        <w:t>parc</w:t>
      </w:r>
      <w:proofErr w:type="spellEnd"/>
      <w:r w:rsidR="000D46E7">
        <w:rPr>
          <w:sz w:val="24"/>
          <w:szCs w:val="24"/>
        </w:rPr>
        <w:t>. č.</w:t>
      </w:r>
      <w:r w:rsidR="00CC7756" w:rsidRPr="00343983">
        <w:rPr>
          <w:sz w:val="24"/>
          <w:szCs w:val="24"/>
        </w:rPr>
        <w:t xml:space="preserve"> </w:t>
      </w:r>
      <w:r w:rsidR="00775B71" w:rsidRPr="002D34B7">
        <w:rPr>
          <w:b/>
          <w:sz w:val="24"/>
          <w:szCs w:val="24"/>
        </w:rPr>
        <w:t>2184/22</w:t>
      </w:r>
      <w:r w:rsidR="006260D2">
        <w:rPr>
          <w:sz w:val="24"/>
          <w:szCs w:val="24"/>
        </w:rPr>
        <w:t xml:space="preserve"> </w:t>
      </w:r>
      <w:r w:rsidR="00CC7756" w:rsidRPr="00343983">
        <w:rPr>
          <w:sz w:val="24"/>
          <w:szCs w:val="24"/>
        </w:rPr>
        <w:t xml:space="preserve">v k. </w:t>
      </w:r>
      <w:proofErr w:type="spellStart"/>
      <w:r w:rsidR="00CC7756" w:rsidRPr="00343983">
        <w:rPr>
          <w:sz w:val="24"/>
          <w:szCs w:val="24"/>
        </w:rPr>
        <w:t>ú.</w:t>
      </w:r>
      <w:proofErr w:type="spellEnd"/>
      <w:r w:rsidR="00CC7756" w:rsidRPr="00343983">
        <w:rPr>
          <w:sz w:val="24"/>
          <w:szCs w:val="24"/>
        </w:rPr>
        <w:t xml:space="preserve"> </w:t>
      </w:r>
      <w:r w:rsidR="00775B71" w:rsidRPr="002D34B7">
        <w:rPr>
          <w:b/>
          <w:sz w:val="24"/>
          <w:szCs w:val="24"/>
        </w:rPr>
        <w:t>Vršovice</w:t>
      </w:r>
      <w:r w:rsidR="00CC7756" w:rsidRPr="00343983">
        <w:rPr>
          <w:sz w:val="24"/>
          <w:szCs w:val="24"/>
        </w:rPr>
        <w:t>, obec Praha</w:t>
      </w:r>
      <w:r>
        <w:rPr>
          <w:sz w:val="24"/>
          <w:szCs w:val="24"/>
        </w:rPr>
        <w:t>, jehož so</w:t>
      </w:r>
      <w:r w:rsidR="00775B71">
        <w:rPr>
          <w:sz w:val="24"/>
          <w:szCs w:val="24"/>
        </w:rPr>
        <w:t>učástí</w:t>
      </w:r>
      <w:r>
        <w:rPr>
          <w:sz w:val="24"/>
          <w:szCs w:val="24"/>
        </w:rPr>
        <w:t xml:space="preserve"> je budova b</w:t>
      </w:r>
      <w:r w:rsidR="00775B71">
        <w:rPr>
          <w:sz w:val="24"/>
          <w:szCs w:val="24"/>
        </w:rPr>
        <w:t>ez čísla popisného nebo evidenčního, stavba technického vybavení,</w:t>
      </w:r>
      <w:r w:rsidR="00CC7756" w:rsidRPr="00343983">
        <w:rPr>
          <w:sz w:val="24"/>
          <w:szCs w:val="24"/>
        </w:rPr>
        <w:t xml:space="preserve"> (dále jen "</w:t>
      </w:r>
      <w:r w:rsidR="00CC7756" w:rsidRPr="00186B4F">
        <w:rPr>
          <w:b/>
          <w:sz w:val="24"/>
          <w:szCs w:val="24"/>
        </w:rPr>
        <w:t>Dotčená nemovitost</w:t>
      </w:r>
      <w:r w:rsidR="00CC7756" w:rsidRPr="00343983">
        <w:rPr>
          <w:sz w:val="24"/>
          <w:szCs w:val="24"/>
        </w:rPr>
        <w:t>")</w:t>
      </w:r>
      <w:r w:rsidR="00797A06" w:rsidRPr="00343983">
        <w:rPr>
          <w:sz w:val="24"/>
          <w:szCs w:val="24"/>
        </w:rPr>
        <w:t>, tak jak je zapsáno</w:t>
      </w:r>
      <w:r w:rsidR="00CC7756" w:rsidRPr="00343983">
        <w:rPr>
          <w:sz w:val="24"/>
          <w:szCs w:val="24"/>
        </w:rPr>
        <w:t xml:space="preserve"> na listu vlastnictví č. </w:t>
      </w:r>
      <w:r w:rsidR="007256BE">
        <w:rPr>
          <w:sz w:val="24"/>
          <w:szCs w:val="24"/>
        </w:rPr>
        <w:t>80</w:t>
      </w:r>
      <w:r w:rsidR="00CC7756" w:rsidRPr="00343983">
        <w:rPr>
          <w:sz w:val="24"/>
          <w:szCs w:val="24"/>
        </w:rPr>
        <w:t xml:space="preserve"> pro k. </w:t>
      </w:r>
      <w:proofErr w:type="spellStart"/>
      <w:r w:rsidR="00CC7756" w:rsidRPr="00343983">
        <w:rPr>
          <w:sz w:val="24"/>
          <w:szCs w:val="24"/>
        </w:rPr>
        <w:t>ú.</w:t>
      </w:r>
      <w:proofErr w:type="spellEnd"/>
      <w:r w:rsidR="00CC7756" w:rsidRPr="00343983">
        <w:rPr>
          <w:sz w:val="24"/>
          <w:szCs w:val="24"/>
        </w:rPr>
        <w:t xml:space="preserve"> </w:t>
      </w:r>
      <w:r w:rsidR="007256BE">
        <w:rPr>
          <w:sz w:val="24"/>
          <w:szCs w:val="24"/>
        </w:rPr>
        <w:t>Vršovice</w:t>
      </w:r>
      <w:r w:rsidR="00D43A9F">
        <w:rPr>
          <w:sz w:val="24"/>
          <w:szCs w:val="24"/>
        </w:rPr>
        <w:t xml:space="preserve"> </w:t>
      </w:r>
      <w:r w:rsidR="00CC7756" w:rsidRPr="00343983">
        <w:rPr>
          <w:sz w:val="24"/>
          <w:szCs w:val="24"/>
        </w:rPr>
        <w:t>u Katastrálníh</w:t>
      </w:r>
      <w:r w:rsidR="000D46E7">
        <w:rPr>
          <w:sz w:val="24"/>
          <w:szCs w:val="24"/>
        </w:rPr>
        <w:t xml:space="preserve">o úřadu pro hlavní město Prahu </w:t>
      </w:r>
      <w:r w:rsidR="00CC7756" w:rsidRPr="00343983">
        <w:rPr>
          <w:sz w:val="24"/>
          <w:szCs w:val="24"/>
        </w:rPr>
        <w:t>se sídlem v Praze, Katastrální pracoviště Praha, a že na něm nevázne a ani že se nezavázal</w:t>
      </w:r>
      <w:r w:rsidR="005D5B0A">
        <w:rPr>
          <w:sz w:val="24"/>
          <w:szCs w:val="24"/>
        </w:rPr>
        <w:t>o</w:t>
      </w:r>
      <w:r w:rsidR="00CC7756" w:rsidRPr="00343983">
        <w:rPr>
          <w:sz w:val="24"/>
          <w:szCs w:val="24"/>
        </w:rPr>
        <w:t xml:space="preserve"> k němu zřídit takové věcné právo, které by bránilo zřízení věcného břemene dle této Smlouvy.</w:t>
      </w:r>
    </w:p>
    <w:p w14:paraId="530BE6A2" w14:textId="77777777" w:rsidR="00CC7756" w:rsidRPr="00343983" w:rsidRDefault="00CC7756" w:rsidP="003B59DE">
      <w:pPr>
        <w:pStyle w:val="Zkladntext"/>
        <w:spacing w:before="360" w:after="240"/>
        <w:jc w:val="center"/>
        <w:rPr>
          <w:b/>
          <w:sz w:val="24"/>
          <w:szCs w:val="24"/>
        </w:rPr>
      </w:pPr>
      <w:r w:rsidRPr="00343983">
        <w:rPr>
          <w:b/>
          <w:bCs/>
          <w:sz w:val="24"/>
          <w:szCs w:val="24"/>
        </w:rPr>
        <w:t>Článek</w:t>
      </w:r>
      <w:r w:rsidRPr="00343983">
        <w:rPr>
          <w:b/>
          <w:sz w:val="24"/>
          <w:szCs w:val="24"/>
        </w:rPr>
        <w:t xml:space="preserve"> III.</w:t>
      </w:r>
    </w:p>
    <w:p w14:paraId="0A9BB909" w14:textId="684686A1" w:rsidR="00CC7756" w:rsidRPr="00343983" w:rsidRDefault="00466082" w:rsidP="00A929A4">
      <w:pPr>
        <w:pStyle w:val="Odstavecseseznamem"/>
        <w:numPr>
          <w:ilvl w:val="0"/>
          <w:numId w:val="8"/>
        </w:numPr>
        <w:shd w:val="clear" w:color="auto" w:fill="FFFFFF"/>
        <w:spacing w:before="120" w:after="120"/>
        <w:contextualSpacing w:val="0"/>
        <w:jc w:val="both"/>
        <w:rPr>
          <w:rFonts w:eastAsia="Calibri"/>
          <w:color w:val="000000"/>
          <w:spacing w:val="-3"/>
          <w:lang w:eastAsia="en-US"/>
        </w:rPr>
      </w:pPr>
      <w:r w:rsidRPr="00343983">
        <w:rPr>
          <w:rFonts w:eastAsia="Calibri"/>
          <w:color w:val="000000"/>
          <w:spacing w:val="-3"/>
          <w:lang w:eastAsia="en-US"/>
        </w:rPr>
        <w:t xml:space="preserve">Smluvní strany se Smlouvou dohodly, že po prokázání práva Budoucího oprávněného </w:t>
      </w:r>
      <w:r w:rsidRPr="00343983">
        <w:rPr>
          <w:rFonts w:eastAsia="Calibri"/>
          <w:color w:val="000000"/>
          <w:spacing w:val="-3"/>
          <w:lang w:eastAsia="en-US"/>
        </w:rPr>
        <w:br/>
        <w:t xml:space="preserve">k užívání dokončené SDS, případně po vydání kolaudačního souhlasu </w:t>
      </w:r>
      <w:r w:rsidR="00CC7756" w:rsidRPr="00343983">
        <w:rPr>
          <w:rFonts w:eastAsia="Calibri"/>
          <w:color w:val="000000"/>
          <w:spacing w:val="-3"/>
          <w:lang w:eastAsia="en-US"/>
        </w:rPr>
        <w:t>v souladu se zákonem č.</w:t>
      </w:r>
      <w:r w:rsidR="003630E6" w:rsidRPr="00343983">
        <w:rPr>
          <w:rFonts w:eastAsia="Calibri"/>
          <w:color w:val="000000"/>
          <w:spacing w:val="-3"/>
          <w:lang w:eastAsia="en-US"/>
        </w:rPr>
        <w:t> </w:t>
      </w:r>
      <w:r w:rsidR="007256BE">
        <w:rPr>
          <w:rFonts w:eastAsia="Calibri"/>
          <w:color w:val="000000"/>
          <w:spacing w:val="-3"/>
          <w:lang w:eastAsia="en-US"/>
        </w:rPr>
        <w:t>2</w:t>
      </w:r>
      <w:r w:rsidR="00CC7756" w:rsidRPr="00343983">
        <w:rPr>
          <w:rFonts w:eastAsia="Calibri"/>
          <w:color w:val="000000"/>
          <w:spacing w:val="-3"/>
          <w:lang w:eastAsia="en-US"/>
        </w:rPr>
        <w:t>83/20</w:t>
      </w:r>
      <w:r w:rsidR="007256BE">
        <w:rPr>
          <w:rFonts w:eastAsia="Calibri"/>
          <w:color w:val="000000"/>
          <w:spacing w:val="-3"/>
          <w:lang w:eastAsia="en-US"/>
        </w:rPr>
        <w:t>21</w:t>
      </w:r>
      <w:r w:rsidR="00CC7756" w:rsidRPr="00343983">
        <w:rPr>
          <w:rFonts w:eastAsia="Calibri"/>
          <w:color w:val="000000"/>
          <w:spacing w:val="-3"/>
          <w:lang w:eastAsia="en-US"/>
        </w:rPr>
        <w:t xml:space="preserve"> Sb. v platném znění, na základě písemné výzvy Budoucího oprávněného uzavřou ve lhůtě 1 roku od doručení této výzvy Budoucímu povinnému, nejpozději však ve lhůtě 5 let ode dne podpisu Smlouvy, smlouvu o zřízení věcného břemene (dále jen "</w:t>
      </w:r>
      <w:r w:rsidR="00CC7756" w:rsidRPr="00186B4F">
        <w:rPr>
          <w:rFonts w:eastAsia="Calibri"/>
          <w:b/>
          <w:color w:val="000000"/>
          <w:spacing w:val="-3"/>
          <w:lang w:eastAsia="en-US"/>
        </w:rPr>
        <w:t>Konečná smlouva</w:t>
      </w:r>
      <w:r w:rsidR="00CC7756" w:rsidRPr="00343983">
        <w:rPr>
          <w:rFonts w:eastAsia="Calibri"/>
          <w:color w:val="000000"/>
          <w:spacing w:val="-3"/>
          <w:lang w:eastAsia="en-US"/>
        </w:rPr>
        <w:t xml:space="preserve">"), jejímž předmětem bude zřízení a vymezení věcného břemene osobní služebnosti </w:t>
      </w:r>
      <w:r w:rsidR="00715A09" w:rsidRPr="00343983">
        <w:rPr>
          <w:rFonts w:eastAsia="Calibri"/>
          <w:color w:val="000000"/>
          <w:spacing w:val="-3"/>
          <w:lang w:eastAsia="en-US"/>
        </w:rPr>
        <w:t>k provedení</w:t>
      </w:r>
      <w:r w:rsidR="00CC7756" w:rsidRPr="00343983">
        <w:rPr>
          <w:rFonts w:eastAsia="Calibri"/>
          <w:color w:val="000000"/>
          <w:spacing w:val="-3"/>
          <w:lang w:eastAsia="en-US"/>
        </w:rPr>
        <w:t xml:space="preserve"> </w:t>
      </w:r>
      <w:r w:rsidR="00715A09" w:rsidRPr="00343983">
        <w:rPr>
          <w:rFonts w:eastAsia="Calibri"/>
          <w:color w:val="000000"/>
          <w:spacing w:val="-3"/>
          <w:lang w:eastAsia="en-US"/>
        </w:rPr>
        <w:br/>
      </w:r>
      <w:r w:rsidR="00CC7756" w:rsidRPr="00343983">
        <w:rPr>
          <w:rFonts w:eastAsia="Calibri"/>
          <w:color w:val="000000"/>
          <w:spacing w:val="-3"/>
          <w:lang w:eastAsia="en-US"/>
        </w:rPr>
        <w:t xml:space="preserve">energetického zákona </w:t>
      </w:r>
      <w:r w:rsidR="0002029A" w:rsidRPr="00343983">
        <w:rPr>
          <w:rFonts w:eastAsia="Calibri"/>
          <w:color w:val="000000"/>
          <w:spacing w:val="-3"/>
          <w:lang w:eastAsia="en-US"/>
        </w:rPr>
        <w:t xml:space="preserve">a dalších právních předpisů českého právního řádu </w:t>
      </w:r>
      <w:r w:rsidR="00CC7756" w:rsidRPr="00343983">
        <w:rPr>
          <w:rFonts w:eastAsia="Calibri"/>
          <w:color w:val="000000"/>
          <w:spacing w:val="-3"/>
          <w:lang w:eastAsia="en-US"/>
        </w:rPr>
        <w:t>(dále též jen „</w:t>
      </w:r>
      <w:r w:rsidR="00CC7756" w:rsidRPr="00186B4F">
        <w:rPr>
          <w:rFonts w:eastAsia="Calibri"/>
          <w:b/>
          <w:color w:val="000000"/>
          <w:spacing w:val="-3"/>
          <w:lang w:eastAsia="en-US"/>
        </w:rPr>
        <w:t>Věcné</w:t>
      </w:r>
      <w:r w:rsidR="00CC7756" w:rsidRPr="00343983">
        <w:rPr>
          <w:rFonts w:eastAsia="Calibri"/>
          <w:color w:val="000000"/>
          <w:spacing w:val="-3"/>
          <w:lang w:eastAsia="en-US"/>
        </w:rPr>
        <w:t xml:space="preserve"> </w:t>
      </w:r>
      <w:r w:rsidR="00CC7756" w:rsidRPr="00186B4F">
        <w:rPr>
          <w:rFonts w:eastAsia="Calibri"/>
          <w:b/>
          <w:color w:val="000000"/>
          <w:spacing w:val="-3"/>
          <w:lang w:eastAsia="en-US"/>
        </w:rPr>
        <w:t>břemeno</w:t>
      </w:r>
      <w:r w:rsidR="00CC7756" w:rsidRPr="00343983">
        <w:rPr>
          <w:rFonts w:eastAsia="Calibri"/>
          <w:color w:val="000000"/>
          <w:spacing w:val="-3"/>
          <w:lang w:eastAsia="en-US"/>
        </w:rPr>
        <w:t xml:space="preserve">“). Věcné břemeno </w:t>
      </w:r>
      <w:r w:rsidR="00F67225" w:rsidRPr="00343983">
        <w:rPr>
          <w:rFonts w:eastAsia="Calibri"/>
          <w:color w:val="000000"/>
          <w:spacing w:val="-3"/>
          <w:lang w:eastAsia="en-US"/>
        </w:rPr>
        <w:t>bude zřízeno</w:t>
      </w:r>
      <w:r w:rsidR="00CC7756" w:rsidRPr="00343983">
        <w:rPr>
          <w:rFonts w:eastAsia="Calibri"/>
          <w:color w:val="000000"/>
          <w:spacing w:val="-3"/>
          <w:lang w:eastAsia="en-US"/>
        </w:rPr>
        <w:t xml:space="preserve"> k Dotčené nemovitosti ve prospěch </w:t>
      </w:r>
      <w:r w:rsidR="00927CC1" w:rsidRPr="00343983">
        <w:rPr>
          <w:rFonts w:eastAsia="Calibri"/>
          <w:color w:val="000000"/>
          <w:spacing w:val="-3"/>
          <w:lang w:eastAsia="en-US"/>
        </w:rPr>
        <w:t>Budoucího o</w:t>
      </w:r>
      <w:r w:rsidR="00CC7756" w:rsidRPr="00343983">
        <w:rPr>
          <w:rFonts w:eastAsia="Calibri"/>
          <w:color w:val="000000"/>
          <w:spacing w:val="-3"/>
          <w:lang w:eastAsia="en-US"/>
        </w:rPr>
        <w:t xml:space="preserve">právněného </w:t>
      </w:r>
      <w:r w:rsidR="00927CC1" w:rsidRPr="00343983">
        <w:rPr>
          <w:rFonts w:eastAsia="Calibri"/>
          <w:color w:val="000000"/>
          <w:spacing w:val="-3"/>
          <w:lang w:eastAsia="en-US"/>
        </w:rPr>
        <w:t xml:space="preserve">o obsahu a </w:t>
      </w:r>
      <w:r w:rsidR="00CC7756" w:rsidRPr="00343983">
        <w:rPr>
          <w:rFonts w:eastAsia="Calibri"/>
          <w:color w:val="000000"/>
          <w:spacing w:val="-3"/>
          <w:lang w:eastAsia="en-US"/>
        </w:rPr>
        <w:t>za podmínek uvedených v</w:t>
      </w:r>
      <w:r w:rsidR="00927CC1" w:rsidRPr="00343983">
        <w:rPr>
          <w:rFonts w:eastAsia="Calibri"/>
          <w:color w:val="000000"/>
          <w:spacing w:val="-3"/>
          <w:lang w:eastAsia="en-US"/>
        </w:rPr>
        <w:t>e</w:t>
      </w:r>
      <w:r w:rsidR="0002029A" w:rsidRPr="00343983">
        <w:rPr>
          <w:rFonts w:eastAsia="Calibri"/>
          <w:color w:val="000000"/>
          <w:spacing w:val="-3"/>
          <w:lang w:eastAsia="en-US"/>
        </w:rPr>
        <w:t xml:space="preserve"> Smlouvě a vyplývajících</w:t>
      </w:r>
      <w:r w:rsidR="00CC7756" w:rsidRPr="00343983">
        <w:rPr>
          <w:rFonts w:eastAsia="Calibri"/>
          <w:color w:val="000000"/>
          <w:spacing w:val="-3"/>
          <w:lang w:eastAsia="en-US"/>
        </w:rPr>
        <w:t xml:space="preserve"> z přísl</w:t>
      </w:r>
      <w:r w:rsidR="0002029A" w:rsidRPr="00343983">
        <w:rPr>
          <w:rFonts w:eastAsia="Calibri"/>
          <w:color w:val="000000"/>
          <w:spacing w:val="-3"/>
          <w:lang w:eastAsia="en-US"/>
        </w:rPr>
        <w:t>ušných</w:t>
      </w:r>
      <w:r w:rsidR="00CC7756" w:rsidRPr="00343983">
        <w:rPr>
          <w:rFonts w:eastAsia="Calibri"/>
          <w:color w:val="000000"/>
          <w:spacing w:val="-3"/>
          <w:lang w:eastAsia="en-US"/>
        </w:rPr>
        <w:t xml:space="preserve"> ustanovení energetického zákona</w:t>
      </w:r>
      <w:r w:rsidR="00F67225" w:rsidRPr="00343983">
        <w:rPr>
          <w:rFonts w:eastAsia="Calibri"/>
          <w:color w:val="000000"/>
          <w:spacing w:val="-3"/>
          <w:lang w:eastAsia="en-US"/>
        </w:rPr>
        <w:t xml:space="preserve"> </w:t>
      </w:r>
      <w:r w:rsidR="00AD0A57" w:rsidRPr="00343983">
        <w:rPr>
          <w:rFonts w:eastAsia="Calibri"/>
          <w:color w:val="000000"/>
          <w:spacing w:val="-3"/>
          <w:lang w:eastAsia="en-US"/>
        </w:rPr>
        <w:t>(</w:t>
      </w:r>
      <w:r w:rsidR="007D7047" w:rsidRPr="00343983">
        <w:rPr>
          <w:rFonts w:eastAsia="Calibri"/>
          <w:color w:val="000000"/>
          <w:spacing w:val="-3"/>
          <w:lang w:eastAsia="en-US"/>
        </w:rPr>
        <w:t>§ 25 odst. 4</w:t>
      </w:r>
      <w:r w:rsidR="006407B2" w:rsidRPr="00343983">
        <w:rPr>
          <w:rFonts w:eastAsia="Calibri"/>
          <w:color w:val="000000"/>
          <w:spacing w:val="-3"/>
          <w:lang w:eastAsia="en-US"/>
        </w:rPr>
        <w:t xml:space="preserve"> </w:t>
      </w:r>
      <w:r w:rsidR="006407B2" w:rsidRPr="00343983">
        <w:rPr>
          <w:rFonts w:eastAsia="Calibri"/>
          <w:color w:val="000000"/>
          <w:lang w:eastAsia="en-US"/>
        </w:rPr>
        <w:t>zák. č. 458/2000 Sb.</w:t>
      </w:r>
      <w:r w:rsidR="007D7047" w:rsidRPr="00343983">
        <w:rPr>
          <w:rFonts w:eastAsia="Calibri"/>
          <w:color w:val="000000"/>
          <w:spacing w:val="-3"/>
          <w:lang w:eastAsia="en-US"/>
        </w:rPr>
        <w:t>)</w:t>
      </w:r>
      <w:r w:rsidR="007B0266" w:rsidRPr="00343983">
        <w:rPr>
          <w:rFonts w:eastAsia="Calibri"/>
          <w:color w:val="000000"/>
          <w:spacing w:val="-3"/>
          <w:lang w:eastAsia="en-US"/>
        </w:rPr>
        <w:t>,</w:t>
      </w:r>
      <w:r w:rsidR="006407B2" w:rsidRPr="00343983">
        <w:rPr>
          <w:rFonts w:eastAsia="Calibri"/>
          <w:color w:val="000000"/>
          <w:spacing w:val="-3"/>
          <w:lang w:eastAsia="en-US"/>
        </w:rPr>
        <w:t xml:space="preserve"> a dalších právních předpisů,</w:t>
      </w:r>
      <w:r w:rsidR="007D7047" w:rsidRPr="00343983">
        <w:rPr>
          <w:rFonts w:eastAsia="Calibri"/>
          <w:color w:val="000000"/>
          <w:spacing w:val="-3"/>
          <w:lang w:eastAsia="en-US"/>
        </w:rPr>
        <w:t xml:space="preserve"> </w:t>
      </w:r>
      <w:r w:rsidR="00CC7756" w:rsidRPr="00343983">
        <w:rPr>
          <w:rFonts w:eastAsia="Calibri"/>
          <w:color w:val="000000"/>
          <w:spacing w:val="-3"/>
          <w:lang w:eastAsia="en-US"/>
        </w:rPr>
        <w:t>minimálně jako:</w:t>
      </w:r>
    </w:p>
    <w:p w14:paraId="13163C21" w14:textId="77777777" w:rsidR="00CC7756" w:rsidRPr="00343983" w:rsidRDefault="00CC7756" w:rsidP="00F766F1">
      <w:pPr>
        <w:pStyle w:val="Zkladntext"/>
        <w:numPr>
          <w:ilvl w:val="1"/>
          <w:numId w:val="13"/>
        </w:numPr>
        <w:spacing w:after="100"/>
        <w:ind w:left="907" w:hanging="567"/>
        <w:jc w:val="both"/>
        <w:rPr>
          <w:iCs/>
          <w:sz w:val="24"/>
          <w:szCs w:val="24"/>
        </w:rPr>
      </w:pPr>
      <w:r w:rsidRPr="00343983">
        <w:rPr>
          <w:sz w:val="24"/>
          <w:szCs w:val="24"/>
        </w:rPr>
        <w:t xml:space="preserve">právo Budoucího oprávněného vlastním nákladem zřídit na Dotčené nemovitosti a vést přes ni SDS, provozovat ji a udržovat ve stavu odpovídajícím požadavkům Budoucího oprávněného, jakož i právo Budoucího oprávněného </w:t>
      </w:r>
      <w:r w:rsidRPr="00343983">
        <w:rPr>
          <w:rFonts w:eastAsia="Calibri"/>
          <w:color w:val="000000"/>
          <w:spacing w:val="-4"/>
          <w:sz w:val="24"/>
          <w:szCs w:val="24"/>
          <w:lang w:eastAsia="en-US"/>
        </w:rPr>
        <w:t xml:space="preserve">zřídit, mít a udržovat na </w:t>
      </w:r>
      <w:r w:rsidRPr="00343983">
        <w:rPr>
          <w:rFonts w:eastAsia="Calibri"/>
          <w:spacing w:val="-4"/>
          <w:sz w:val="24"/>
          <w:szCs w:val="24"/>
          <w:lang w:eastAsia="en-US"/>
        </w:rPr>
        <w:t xml:space="preserve">Dotčené nemovitosti </w:t>
      </w:r>
      <w:r w:rsidRPr="00343983">
        <w:rPr>
          <w:rFonts w:eastAsia="Calibri"/>
          <w:color w:val="000000"/>
          <w:spacing w:val="-4"/>
          <w:sz w:val="24"/>
          <w:szCs w:val="24"/>
          <w:lang w:eastAsia="en-US"/>
        </w:rPr>
        <w:t xml:space="preserve">potřebné obslužné zařízení, jakož i právo provádět na SDS úpravy za účelem její obnovy, výměny, modernizace </w:t>
      </w:r>
      <w:r w:rsidR="00927CC1" w:rsidRPr="00343983">
        <w:rPr>
          <w:rFonts w:eastAsia="Calibri"/>
          <w:color w:val="000000"/>
          <w:spacing w:val="-4"/>
          <w:sz w:val="24"/>
          <w:szCs w:val="24"/>
          <w:lang w:eastAsia="en-US"/>
        </w:rPr>
        <w:t>nebo zlepšení její výkonnosti, včetně jejího odstranění</w:t>
      </w:r>
      <w:r w:rsidR="00927CC1" w:rsidRPr="00343983">
        <w:rPr>
          <w:iCs/>
          <w:sz w:val="24"/>
          <w:szCs w:val="24"/>
        </w:rPr>
        <w:t>;</w:t>
      </w:r>
    </w:p>
    <w:p w14:paraId="570D77C2" w14:textId="77777777" w:rsidR="00CC7756" w:rsidRPr="00343983" w:rsidRDefault="00723ECA" w:rsidP="00F766F1">
      <w:pPr>
        <w:pStyle w:val="Zkladntext"/>
        <w:numPr>
          <w:ilvl w:val="1"/>
          <w:numId w:val="13"/>
        </w:numPr>
        <w:spacing w:after="100"/>
        <w:ind w:left="907" w:hanging="567"/>
        <w:jc w:val="both"/>
        <w:rPr>
          <w:iCs/>
          <w:sz w:val="24"/>
          <w:szCs w:val="24"/>
        </w:rPr>
      </w:pPr>
      <w:r w:rsidRPr="00343983">
        <w:rPr>
          <w:iCs/>
          <w:sz w:val="24"/>
          <w:szCs w:val="24"/>
        </w:rPr>
        <w:t>právo vstupu a vjezdu Budoucího oprávněného k SDS na Dotčenou nemovitost za účelem zajištění oprav, údržby a modernizace SDS</w:t>
      </w:r>
      <w:r w:rsidRPr="00343983">
        <w:rPr>
          <w:rFonts w:eastAsia="Calibri"/>
          <w:color w:val="000000"/>
          <w:spacing w:val="-4"/>
          <w:sz w:val="24"/>
          <w:szCs w:val="24"/>
          <w:lang w:eastAsia="en-US"/>
        </w:rPr>
        <w:t xml:space="preserve"> nebo zlepšení její výkonnosti, včetně jejího odstranění</w:t>
      </w:r>
      <w:r w:rsidR="00CC7756" w:rsidRPr="00343983">
        <w:rPr>
          <w:iCs/>
          <w:sz w:val="24"/>
          <w:szCs w:val="24"/>
        </w:rPr>
        <w:t>;</w:t>
      </w:r>
    </w:p>
    <w:p w14:paraId="3AB8290A" w14:textId="77777777" w:rsidR="00CC7756" w:rsidRPr="00343983" w:rsidRDefault="00CC7756" w:rsidP="00F766F1">
      <w:pPr>
        <w:pStyle w:val="Zkladntext"/>
        <w:numPr>
          <w:ilvl w:val="1"/>
          <w:numId w:val="13"/>
        </w:numPr>
        <w:spacing w:after="100"/>
        <w:ind w:left="907" w:hanging="567"/>
        <w:jc w:val="both"/>
        <w:rPr>
          <w:iCs/>
          <w:sz w:val="24"/>
          <w:szCs w:val="24"/>
        </w:rPr>
      </w:pPr>
      <w:r w:rsidRPr="00343983">
        <w:rPr>
          <w:iCs/>
          <w:sz w:val="24"/>
          <w:szCs w:val="24"/>
        </w:rPr>
        <w:t>odpovídající povinnost Budoucího povinného a případných dalších vlastníků Dotčené</w:t>
      </w:r>
      <w:r w:rsidR="00466082" w:rsidRPr="00343983">
        <w:rPr>
          <w:iCs/>
          <w:sz w:val="24"/>
          <w:szCs w:val="24"/>
        </w:rPr>
        <w:t xml:space="preserve"> </w:t>
      </w:r>
      <w:r w:rsidRPr="00343983">
        <w:rPr>
          <w:iCs/>
          <w:sz w:val="24"/>
          <w:szCs w:val="24"/>
        </w:rPr>
        <w:t>nemovitosti strpět existenci SDS a výkon výše uvedených práv Budoucího oprávněného</w:t>
      </w:r>
      <w:r w:rsidR="00927CC1" w:rsidRPr="00343983">
        <w:rPr>
          <w:iCs/>
          <w:sz w:val="24"/>
          <w:szCs w:val="24"/>
        </w:rPr>
        <w:t>.</w:t>
      </w:r>
    </w:p>
    <w:p w14:paraId="460B3D20" w14:textId="69012076" w:rsidR="00B6276D" w:rsidRPr="00343983" w:rsidRDefault="007256BE" w:rsidP="00A929A4">
      <w:pPr>
        <w:pStyle w:val="Odstavecseseznamem"/>
        <w:numPr>
          <w:ilvl w:val="0"/>
          <w:numId w:val="8"/>
        </w:numPr>
        <w:shd w:val="clear" w:color="auto" w:fill="FFFFFF"/>
        <w:spacing w:before="120" w:after="120"/>
        <w:contextualSpacing w:val="0"/>
        <w:jc w:val="both"/>
        <w:rPr>
          <w:rFonts w:eastAsia="Calibri"/>
          <w:color w:val="000000"/>
          <w:lang w:eastAsia="en-US"/>
        </w:rPr>
      </w:pPr>
      <w:r>
        <w:rPr>
          <w:rFonts w:eastAsiaTheme="minorHAnsi"/>
          <w:spacing w:val="-9"/>
          <w:lang w:eastAsia="en-US"/>
        </w:rPr>
        <w:t>Budoucí o</w:t>
      </w:r>
      <w:r w:rsidR="00B6276D" w:rsidRPr="00343983">
        <w:rPr>
          <w:rFonts w:eastAsiaTheme="minorHAnsi"/>
          <w:spacing w:val="-9"/>
          <w:lang w:eastAsia="en-US"/>
        </w:rPr>
        <w:t xml:space="preserve">právněný má právo provozovat </w:t>
      </w:r>
      <w:r w:rsidR="00B6276D" w:rsidRPr="00343983">
        <w:t>SDS</w:t>
      </w:r>
      <w:r w:rsidR="00B6276D" w:rsidRPr="00343983">
        <w:rPr>
          <w:rFonts w:eastAsiaTheme="minorHAnsi"/>
          <w:spacing w:val="-9"/>
          <w:lang w:eastAsia="en-US"/>
        </w:rPr>
        <w:t xml:space="preserve"> </w:t>
      </w:r>
      <w:r>
        <w:rPr>
          <w:rFonts w:eastAsiaTheme="minorHAnsi"/>
          <w:spacing w:val="-9"/>
          <w:lang w:eastAsia="en-US"/>
        </w:rPr>
        <w:t xml:space="preserve">za účelem plnění konceptu Smart infrastruktura v rámci projektu SMART </w:t>
      </w:r>
      <w:proofErr w:type="spellStart"/>
      <w:r>
        <w:rPr>
          <w:rFonts w:eastAsiaTheme="minorHAnsi"/>
          <w:spacing w:val="-9"/>
          <w:lang w:eastAsia="en-US"/>
        </w:rPr>
        <w:t>Cities</w:t>
      </w:r>
      <w:proofErr w:type="spellEnd"/>
      <w:r>
        <w:rPr>
          <w:rFonts w:eastAsiaTheme="minorHAnsi"/>
          <w:spacing w:val="-9"/>
          <w:lang w:eastAsia="en-US"/>
        </w:rPr>
        <w:t xml:space="preserve"> – Smart Prague 2030 a dále za účelem provádění Národního akčního plánu pro chytré sítě, jehož cílem je zvýšení bezpečnosti dodávek elektřiny a zajištění efektivního využívání energie.</w:t>
      </w:r>
    </w:p>
    <w:p w14:paraId="608CAEDA" w14:textId="573F707D" w:rsidR="00FB659F" w:rsidRPr="00DE3204" w:rsidRDefault="00423F4F" w:rsidP="00DE3204">
      <w:pPr>
        <w:pStyle w:val="Odstavecseseznamem"/>
        <w:numPr>
          <w:ilvl w:val="0"/>
          <w:numId w:val="23"/>
        </w:numPr>
        <w:shd w:val="clear" w:color="auto" w:fill="FFFFFF"/>
        <w:spacing w:before="120" w:after="120"/>
        <w:contextualSpacing w:val="0"/>
        <w:jc w:val="both"/>
        <w:rPr>
          <w:rFonts w:eastAsia="Calibri"/>
          <w:color w:val="000000"/>
          <w:lang w:eastAsia="en-US"/>
        </w:rPr>
      </w:pPr>
      <w:r w:rsidRPr="00DE2D2B">
        <w:rPr>
          <w:rFonts w:eastAsia="Calibri"/>
          <w:lang w:eastAsia="en-US"/>
        </w:rPr>
        <w:t>Jednorázovou náhradu za zřízení výše uvedeného Věcného břemene sjednávají Smluvní strany dohodou ve výši</w:t>
      </w:r>
      <w:r w:rsidR="00FB659F" w:rsidRPr="00DE2D2B">
        <w:rPr>
          <w:rFonts w:eastAsia="Calibri"/>
          <w:lang w:eastAsia="en-US"/>
        </w:rPr>
        <w:t xml:space="preserve">, která bude stanovena znaleckým posudkem, který bude pořízen nákladem Budoucího oprávněného </w:t>
      </w:r>
      <w:r w:rsidR="006A20E6" w:rsidRPr="00DE2D2B">
        <w:rPr>
          <w:rFonts w:eastAsia="Calibri"/>
          <w:lang w:eastAsia="en-US"/>
        </w:rPr>
        <w:t>nejpozději 3 měsíce po dokončení SDS</w:t>
      </w:r>
      <w:r w:rsidR="00A508D9" w:rsidRPr="00DE2D2B">
        <w:rPr>
          <w:rFonts w:eastAsia="Calibri"/>
          <w:lang w:eastAsia="en-US"/>
        </w:rPr>
        <w:t xml:space="preserve">, nejméně však částkou </w:t>
      </w:r>
      <w:r w:rsidR="00CF61FE" w:rsidRPr="00DE2D2B">
        <w:rPr>
          <w:rFonts w:eastAsia="Calibri"/>
          <w:lang w:eastAsia="en-US"/>
        </w:rPr>
        <w:t>5</w:t>
      </w:r>
      <w:r w:rsidR="007256BE" w:rsidRPr="00DE2D2B">
        <w:rPr>
          <w:rFonts w:eastAsia="Calibri"/>
          <w:lang w:eastAsia="en-US"/>
        </w:rPr>
        <w:t>.</w:t>
      </w:r>
      <w:r w:rsidR="00643BF8" w:rsidRPr="00DE2D2B">
        <w:rPr>
          <w:rFonts w:eastAsia="Calibri"/>
          <w:lang w:eastAsia="en-US"/>
        </w:rPr>
        <w:t>000</w:t>
      </w:r>
      <w:r w:rsidR="00FD05BA" w:rsidRPr="00DE2D2B">
        <w:rPr>
          <w:rFonts w:eastAsia="Calibri"/>
          <w:lang w:eastAsia="en-US"/>
        </w:rPr>
        <w:t>,- Kč</w:t>
      </w:r>
      <w:r w:rsidRPr="00DE2D2B">
        <w:rPr>
          <w:rFonts w:eastAsia="Calibri"/>
          <w:lang w:eastAsia="en-US"/>
        </w:rPr>
        <w:t xml:space="preserve"> </w:t>
      </w:r>
      <w:r w:rsidR="00DB63BA" w:rsidRPr="00DE2D2B">
        <w:rPr>
          <w:rFonts w:eastAsia="Calibri"/>
          <w:lang w:eastAsia="en-US"/>
        </w:rPr>
        <w:t xml:space="preserve">bez DPH. K této ceně bude připočtena sazba DPH v zákonné výši. </w:t>
      </w:r>
      <w:r w:rsidR="00DB63BA">
        <w:rPr>
          <w:rFonts w:eastAsia="Calibri"/>
          <w:color w:val="000000"/>
          <w:lang w:eastAsia="en-US"/>
        </w:rPr>
        <w:t xml:space="preserve">Budoucí Povinný vystaví </w:t>
      </w:r>
      <w:r w:rsidR="00DB63BA">
        <w:rPr>
          <w:rFonts w:eastAsia="Calibri"/>
          <w:color w:val="000000"/>
          <w:lang w:eastAsia="en-US"/>
        </w:rPr>
        <w:lastRenderedPageBreak/>
        <w:t xml:space="preserve">Budoucímu oprávněnému daňový doklad do 15 dnů od DUZP. DUZP je den doručení vyrozumění o povolení vkladu. Budoucí oprávněny se zavazuje ve lhůtě 15 dnů od doručení daňového dokladu provést úhradu Budoucímu </w:t>
      </w:r>
      <w:r w:rsidR="000F33A2">
        <w:rPr>
          <w:rFonts w:eastAsia="Calibri"/>
          <w:color w:val="000000"/>
          <w:lang w:eastAsia="en-US"/>
        </w:rPr>
        <w:t>p</w:t>
      </w:r>
      <w:r w:rsidR="00DB63BA">
        <w:rPr>
          <w:rFonts w:eastAsia="Calibri"/>
          <w:color w:val="000000"/>
          <w:lang w:eastAsia="en-US"/>
        </w:rPr>
        <w:t>ovinnému. Daňový doklad bude mít náležitosti dle § 28 a § 29 zákona o DPH.</w:t>
      </w:r>
    </w:p>
    <w:p w14:paraId="3834BBF5" w14:textId="4FB1B174" w:rsidR="00423F4F" w:rsidRPr="00A22A42" w:rsidRDefault="00423F4F" w:rsidP="00D77A5D">
      <w:pPr>
        <w:pStyle w:val="Odstavecseseznamem"/>
        <w:numPr>
          <w:ilvl w:val="0"/>
          <w:numId w:val="23"/>
        </w:numPr>
        <w:shd w:val="clear" w:color="auto" w:fill="FFFFFF"/>
        <w:spacing w:before="120" w:after="120"/>
        <w:contextualSpacing w:val="0"/>
        <w:jc w:val="both"/>
        <w:rPr>
          <w:rFonts w:eastAsia="Calibri"/>
          <w:color w:val="000000"/>
          <w:lang w:eastAsia="en-US"/>
        </w:rPr>
      </w:pPr>
      <w:r w:rsidRPr="00343983">
        <w:rPr>
          <w:rFonts w:eastAsia="Calibri"/>
          <w:color w:val="000000"/>
          <w:lang w:eastAsia="en-US"/>
        </w:rPr>
        <w:t>Umístění SDS na Dotčené nemovitosti je pro účely Smlouvy vyznačeno v situačním plánku, který je její nedílnou součástí.</w:t>
      </w:r>
    </w:p>
    <w:p w14:paraId="5A1B7CD8" w14:textId="3B21B27D" w:rsidR="00EC473B" w:rsidRPr="00343983" w:rsidRDefault="00EC473B" w:rsidP="00A750AC">
      <w:pPr>
        <w:pStyle w:val="Odstavecseseznamem"/>
        <w:numPr>
          <w:ilvl w:val="0"/>
          <w:numId w:val="23"/>
        </w:numPr>
        <w:shd w:val="clear" w:color="auto" w:fill="FFFFFF"/>
        <w:spacing w:before="120" w:after="120"/>
        <w:contextualSpacing w:val="0"/>
        <w:jc w:val="both"/>
        <w:rPr>
          <w:rFonts w:eastAsia="Calibri"/>
          <w:color w:val="000000"/>
          <w:lang w:eastAsia="en-US"/>
        </w:rPr>
      </w:pPr>
      <w:r w:rsidRPr="00343983">
        <w:rPr>
          <w:rFonts w:eastAsia="Calibri"/>
          <w:color w:val="000000"/>
          <w:lang w:eastAsia="en-US"/>
        </w:rPr>
        <w:t>Rozsah věcného břemene pro účely  Konečné smlouvy bude vyznačen v příslušném geometrickém plánu</w:t>
      </w:r>
      <w:r w:rsidR="007256BE">
        <w:rPr>
          <w:rFonts w:eastAsia="Calibri"/>
          <w:color w:val="000000"/>
          <w:lang w:eastAsia="en-US"/>
        </w:rPr>
        <w:t xml:space="preserve"> či geodetické dokumentaci skutečného provedení stavby</w:t>
      </w:r>
      <w:r w:rsidRPr="00343983">
        <w:rPr>
          <w:rFonts w:eastAsia="Calibri"/>
          <w:color w:val="000000"/>
          <w:lang w:eastAsia="en-US"/>
        </w:rPr>
        <w:t>, který bude její nedílnou součástí a bude vyhotoven na náklady Budoucího oprávněného po dokončení SDS.</w:t>
      </w:r>
    </w:p>
    <w:p w14:paraId="6B915850" w14:textId="4BF11EBF" w:rsidR="00150A65" w:rsidRDefault="00CC7756" w:rsidP="00A750AC">
      <w:pPr>
        <w:pStyle w:val="Odstavecseseznamem"/>
        <w:numPr>
          <w:ilvl w:val="0"/>
          <w:numId w:val="23"/>
        </w:numPr>
        <w:shd w:val="clear" w:color="auto" w:fill="FFFFFF"/>
        <w:spacing w:before="120" w:after="120"/>
        <w:contextualSpacing w:val="0"/>
        <w:jc w:val="both"/>
        <w:rPr>
          <w:rFonts w:eastAsia="Calibri"/>
          <w:color w:val="000000"/>
          <w:lang w:eastAsia="en-US"/>
        </w:rPr>
      </w:pPr>
      <w:r w:rsidRPr="00343983">
        <w:rPr>
          <w:rFonts w:eastAsia="Calibri"/>
          <w:color w:val="000000"/>
          <w:lang w:eastAsia="en-US"/>
        </w:rPr>
        <w:t xml:space="preserve">Věcné břemeno bude zřízeno jako časově neomezené. </w:t>
      </w:r>
    </w:p>
    <w:p w14:paraId="41F5D9D7" w14:textId="77777777" w:rsidR="00723ECA" w:rsidRPr="00343983" w:rsidRDefault="00723ECA" w:rsidP="00A750AC">
      <w:pPr>
        <w:pStyle w:val="Odstavecseseznamem"/>
        <w:numPr>
          <w:ilvl w:val="0"/>
          <w:numId w:val="23"/>
        </w:numPr>
        <w:jc w:val="both"/>
      </w:pPr>
      <w:r w:rsidRPr="00343983">
        <w:t>Budoucí povinný se tímto neodvolatelně zavazuje, že k Dotčenému pozemku nezřídí ani se nezaváže zřídit žádné právo, které by bylo překážkou zřízení Věcného břemene dle Konečné smlouvy ani výkonu práv Budoucího oprávněného z Věcného břemene dle Konečné smlouvy.</w:t>
      </w:r>
    </w:p>
    <w:p w14:paraId="0FB2F2C9" w14:textId="77777777" w:rsidR="00723ECA" w:rsidRPr="00343983" w:rsidRDefault="00723ECA" w:rsidP="00A750AC">
      <w:pPr>
        <w:pStyle w:val="Zkladntextodsazen3"/>
        <w:numPr>
          <w:ilvl w:val="0"/>
          <w:numId w:val="23"/>
        </w:numPr>
        <w:tabs>
          <w:tab w:val="left" w:pos="-1800"/>
        </w:tabs>
        <w:spacing w:before="120" w:after="120"/>
        <w:rPr>
          <w:iCs/>
          <w:szCs w:val="24"/>
        </w:rPr>
      </w:pPr>
      <w:r w:rsidRPr="00343983">
        <w:rPr>
          <w:szCs w:val="24"/>
        </w:rPr>
        <w:t xml:space="preserve">Pokud je Budoucí povinný povinnou osobou ke zveřejnění této Smlouvy v registru smluv dle zákona č. 340/2015 Sb., o registru smluv, Budoucí povinný se zavazuje, že neprodleně po uzavření Smlouvy provede zaslání této Smlouvy správci registru smluv k uveřejnění prostřednictvím registru smluv. Budoucí povinný se dále zavazuje, že při vyplňování formuláře </w:t>
      </w:r>
      <w:proofErr w:type="spellStart"/>
      <w:r w:rsidRPr="00343983">
        <w:rPr>
          <w:szCs w:val="24"/>
        </w:rPr>
        <w:t>metadat</w:t>
      </w:r>
      <w:proofErr w:type="spellEnd"/>
      <w:r w:rsidRPr="00343983">
        <w:rPr>
          <w:szCs w:val="24"/>
        </w:rPr>
        <w:t xml:space="preserve"> této Smlouvy uvede také adresu datové schránky Budoucího oprávněného a číslo této Smlouvy Budoucího oprávněného.  </w:t>
      </w:r>
    </w:p>
    <w:p w14:paraId="5F18CF27" w14:textId="77777777" w:rsidR="00CC7756" w:rsidRPr="00343983" w:rsidRDefault="00723ECA" w:rsidP="00A750AC">
      <w:pPr>
        <w:pStyle w:val="Odstavecseseznamem"/>
        <w:numPr>
          <w:ilvl w:val="0"/>
          <w:numId w:val="23"/>
        </w:numPr>
        <w:shd w:val="clear" w:color="auto" w:fill="FFFFFF"/>
        <w:spacing w:before="120" w:after="120"/>
        <w:contextualSpacing w:val="0"/>
        <w:jc w:val="both"/>
        <w:rPr>
          <w:rFonts w:eastAsia="Calibri"/>
          <w:color w:val="000000"/>
          <w:lang w:eastAsia="en-US"/>
        </w:rPr>
      </w:pPr>
      <w:r w:rsidRPr="00343983">
        <w:t>V případě, že Budoucí povinný nesplní povinnost uveřejnění Smlouvy prostřednictvím registru smluv ani do 15 dnů ode dne uzavření této Smlouvy, pak je Budoucí oprávněný oprávněn Smlouvu zaslat správci registru smluv sám</w:t>
      </w:r>
      <w:r w:rsidR="005D5009" w:rsidRPr="00343983">
        <w:rPr>
          <w:rFonts w:eastAsia="Calibri"/>
          <w:color w:val="000000"/>
          <w:lang w:eastAsia="en-US"/>
        </w:rPr>
        <w:t>.</w:t>
      </w:r>
    </w:p>
    <w:p w14:paraId="55CFE59B" w14:textId="77777777" w:rsidR="00CC7756" w:rsidRPr="00343983" w:rsidRDefault="00CC7756" w:rsidP="003B59DE">
      <w:pPr>
        <w:pStyle w:val="Zkladntext"/>
        <w:tabs>
          <w:tab w:val="left" w:pos="5529"/>
        </w:tabs>
        <w:spacing w:before="360" w:after="240"/>
        <w:jc w:val="center"/>
        <w:rPr>
          <w:b/>
          <w:sz w:val="24"/>
          <w:szCs w:val="24"/>
        </w:rPr>
      </w:pPr>
      <w:r w:rsidRPr="00343983">
        <w:rPr>
          <w:b/>
          <w:bCs/>
          <w:sz w:val="24"/>
          <w:szCs w:val="24"/>
        </w:rPr>
        <w:t>Článek</w:t>
      </w:r>
      <w:r w:rsidRPr="00343983">
        <w:rPr>
          <w:b/>
          <w:sz w:val="24"/>
          <w:szCs w:val="24"/>
        </w:rPr>
        <w:t xml:space="preserve"> IV.</w:t>
      </w:r>
    </w:p>
    <w:p w14:paraId="23A84E5E" w14:textId="77777777" w:rsidR="00226990" w:rsidRPr="00343983" w:rsidRDefault="00226990" w:rsidP="00A929A4">
      <w:pPr>
        <w:pStyle w:val="Odstavecseseznamem"/>
        <w:numPr>
          <w:ilvl w:val="0"/>
          <w:numId w:val="19"/>
        </w:numPr>
        <w:shd w:val="clear" w:color="auto" w:fill="FFFFFF"/>
        <w:spacing w:before="120" w:after="120"/>
        <w:contextualSpacing w:val="0"/>
        <w:jc w:val="both"/>
        <w:rPr>
          <w:rFonts w:eastAsia="Calibri"/>
          <w:color w:val="000000"/>
          <w:lang w:eastAsia="en-US"/>
        </w:rPr>
      </w:pPr>
      <w:r w:rsidRPr="00343983">
        <w:rPr>
          <w:rFonts w:eastAsia="Calibri"/>
          <w:color w:val="000000"/>
          <w:lang w:eastAsia="en-US"/>
        </w:rPr>
        <w:t xml:space="preserve">Budoucí </w:t>
      </w:r>
      <w:r w:rsidR="00786793" w:rsidRPr="00343983">
        <w:rPr>
          <w:rFonts w:eastAsia="Calibri"/>
          <w:color w:val="000000"/>
          <w:lang w:eastAsia="en-US"/>
        </w:rPr>
        <w:t>povinný</w:t>
      </w:r>
      <w:r w:rsidRPr="00343983">
        <w:rPr>
          <w:rFonts w:eastAsia="Calibri"/>
          <w:color w:val="000000"/>
          <w:lang w:eastAsia="en-US"/>
        </w:rPr>
        <w:t xml:space="preserve"> prohlašuje, že Smlouvou dává Budoucímu </w:t>
      </w:r>
      <w:r w:rsidR="00786793" w:rsidRPr="00343983">
        <w:rPr>
          <w:rFonts w:eastAsia="Calibri"/>
          <w:color w:val="000000"/>
          <w:lang w:eastAsia="en-US"/>
        </w:rPr>
        <w:t>oprávněné</w:t>
      </w:r>
      <w:r w:rsidRPr="00343983">
        <w:rPr>
          <w:rFonts w:eastAsia="Calibri"/>
          <w:color w:val="000000"/>
          <w:lang w:eastAsia="en-US"/>
        </w:rPr>
        <w:t xml:space="preserve">mu souhlas vlastníka </w:t>
      </w:r>
      <w:r w:rsidR="00786793" w:rsidRPr="00343983">
        <w:rPr>
          <w:rFonts w:eastAsia="Calibri"/>
          <w:color w:val="000000"/>
          <w:lang w:eastAsia="en-US"/>
        </w:rPr>
        <w:t>Dotčené nemovitosti</w:t>
      </w:r>
      <w:r w:rsidRPr="00343983">
        <w:rPr>
          <w:rFonts w:eastAsia="Calibri"/>
          <w:color w:val="000000"/>
          <w:lang w:eastAsia="en-US"/>
        </w:rPr>
        <w:t xml:space="preserve"> se zřízením, tj. s přípravou, realizací a umístěním SDS a s jejím provozováním na části </w:t>
      </w:r>
      <w:r w:rsidR="00786793" w:rsidRPr="00343983">
        <w:rPr>
          <w:rFonts w:eastAsia="Calibri"/>
          <w:color w:val="000000"/>
          <w:lang w:eastAsia="en-US"/>
        </w:rPr>
        <w:t>Dotčené nemovitosti</w:t>
      </w:r>
      <w:r w:rsidRPr="00343983">
        <w:rPr>
          <w:rFonts w:eastAsia="Calibri"/>
          <w:color w:val="000000"/>
          <w:lang w:eastAsia="en-US"/>
        </w:rPr>
        <w:t xml:space="preserve"> a současně uděluje souhlas za tímto účelem se vstupem a vjezdem Budoucího </w:t>
      </w:r>
      <w:r w:rsidR="006B1841" w:rsidRPr="00343983">
        <w:rPr>
          <w:rFonts w:eastAsia="Calibri"/>
          <w:color w:val="000000"/>
          <w:lang w:eastAsia="en-US"/>
        </w:rPr>
        <w:t>oprávněného</w:t>
      </w:r>
      <w:r w:rsidRPr="00343983">
        <w:rPr>
          <w:rFonts w:eastAsia="Calibri"/>
          <w:color w:val="000000"/>
          <w:lang w:eastAsia="en-US"/>
        </w:rPr>
        <w:t xml:space="preserve">, popř. jím pověřených třetích osob na </w:t>
      </w:r>
      <w:r w:rsidR="00786793" w:rsidRPr="00343983">
        <w:rPr>
          <w:rFonts w:eastAsia="Calibri"/>
          <w:color w:val="000000"/>
          <w:lang w:eastAsia="en-US"/>
        </w:rPr>
        <w:t>Dotčenou nemovitost</w:t>
      </w:r>
      <w:r w:rsidRPr="00343983">
        <w:rPr>
          <w:rFonts w:eastAsia="Calibri"/>
          <w:color w:val="000000"/>
          <w:lang w:eastAsia="en-US"/>
        </w:rPr>
        <w:t>.</w:t>
      </w:r>
    </w:p>
    <w:p w14:paraId="0AD32493" w14:textId="77777777" w:rsidR="00CC7756" w:rsidRPr="00343983" w:rsidRDefault="00CC7756" w:rsidP="00A929A4">
      <w:pPr>
        <w:pStyle w:val="Odstavecseseznamem"/>
        <w:numPr>
          <w:ilvl w:val="0"/>
          <w:numId w:val="19"/>
        </w:numPr>
        <w:shd w:val="clear" w:color="auto" w:fill="FFFFFF"/>
        <w:spacing w:before="120" w:after="120"/>
        <w:contextualSpacing w:val="0"/>
        <w:jc w:val="both"/>
        <w:rPr>
          <w:rFonts w:eastAsia="Calibri"/>
          <w:color w:val="000000"/>
          <w:lang w:eastAsia="en-US"/>
        </w:rPr>
      </w:pPr>
      <w:r w:rsidRPr="00343983">
        <w:rPr>
          <w:rFonts w:eastAsia="Calibri"/>
          <w:color w:val="000000"/>
          <w:lang w:eastAsia="en-US"/>
        </w:rPr>
        <w:t xml:space="preserve">Budoucí povinný výslovně souhlasí, aby Smlouva byla podkladem pro správní řízení před příslušným stavebním úřadem jako jeho souhlasné vyjádření účastníka k umístění a realizaci SDS na Dotčené nemovitosti. </w:t>
      </w:r>
    </w:p>
    <w:p w14:paraId="612EC642" w14:textId="77777777" w:rsidR="00CC7756" w:rsidRPr="00343983" w:rsidRDefault="00CC7756" w:rsidP="00A929A4">
      <w:pPr>
        <w:pStyle w:val="Odstavecseseznamem"/>
        <w:numPr>
          <w:ilvl w:val="0"/>
          <w:numId w:val="19"/>
        </w:numPr>
        <w:shd w:val="clear" w:color="auto" w:fill="FFFFFF"/>
        <w:spacing w:before="120" w:after="120"/>
        <w:contextualSpacing w:val="0"/>
        <w:jc w:val="both"/>
        <w:rPr>
          <w:rFonts w:eastAsia="Calibri"/>
          <w:color w:val="000000"/>
          <w:lang w:eastAsia="en-US"/>
        </w:rPr>
      </w:pPr>
      <w:r w:rsidRPr="00343983">
        <w:rPr>
          <w:rFonts w:eastAsia="Calibri"/>
          <w:color w:val="000000"/>
          <w:lang w:eastAsia="en-US"/>
        </w:rPr>
        <w:t xml:space="preserve">Budoucí povinný bere na vědomí, že ve smyslu </w:t>
      </w:r>
      <w:proofErr w:type="spellStart"/>
      <w:r w:rsidRPr="00343983">
        <w:rPr>
          <w:rFonts w:eastAsia="Calibri"/>
          <w:color w:val="000000"/>
          <w:lang w:eastAsia="en-US"/>
        </w:rPr>
        <w:t>ust</w:t>
      </w:r>
      <w:proofErr w:type="spellEnd"/>
      <w:r w:rsidRPr="00343983">
        <w:rPr>
          <w:rFonts w:eastAsia="Calibri"/>
          <w:color w:val="000000"/>
          <w:lang w:eastAsia="en-US"/>
        </w:rPr>
        <w:t>. § 25 zák. č. 458/2000 Sb. má Budoucí oprávněný zejména tato práva a povinnosti:</w:t>
      </w:r>
    </w:p>
    <w:p w14:paraId="5A78CE48" w14:textId="77777777" w:rsidR="00CC7756" w:rsidRPr="00343983" w:rsidRDefault="00CC7756" w:rsidP="00CC7756">
      <w:pPr>
        <w:pStyle w:val="Zkladntext2"/>
        <w:numPr>
          <w:ilvl w:val="0"/>
          <w:numId w:val="1"/>
        </w:numPr>
        <w:tabs>
          <w:tab w:val="clear" w:pos="360"/>
          <w:tab w:val="num" w:pos="-1620"/>
        </w:tabs>
        <w:ind w:left="720"/>
      </w:pPr>
      <w:r w:rsidRPr="00343983">
        <w:t>zřizovat a provozovat na cizích nemovitostech zařízení distribuční soustavy, přetínat tyto nemovitosti vodiči a umísťovat na nich vedení,</w:t>
      </w:r>
    </w:p>
    <w:p w14:paraId="678E871B" w14:textId="77777777" w:rsidR="00CC7756" w:rsidRPr="00343983" w:rsidRDefault="00CC7756" w:rsidP="00CC7756">
      <w:pPr>
        <w:pStyle w:val="Zkladntext2"/>
        <w:numPr>
          <w:ilvl w:val="0"/>
          <w:numId w:val="2"/>
        </w:numPr>
        <w:tabs>
          <w:tab w:val="clear" w:pos="360"/>
        </w:tabs>
        <w:ind w:left="720"/>
      </w:pPr>
      <w:r w:rsidRPr="00343983">
        <w:t>vstupovat a vjíždět na cizí nemovitosti v souvislosti se zřizováním, obnovou a</w:t>
      </w:r>
      <w:r w:rsidR="00872E40" w:rsidRPr="00343983">
        <w:t> </w:t>
      </w:r>
      <w:r w:rsidRPr="00343983">
        <w:t>provozováním zařízení distribuční soustavy,</w:t>
      </w:r>
    </w:p>
    <w:p w14:paraId="61E206AD" w14:textId="77777777" w:rsidR="00CC7756" w:rsidRPr="00343983" w:rsidRDefault="00CC7756" w:rsidP="00CC7756">
      <w:pPr>
        <w:pStyle w:val="Zkladntext2"/>
        <w:numPr>
          <w:ilvl w:val="0"/>
          <w:numId w:val="3"/>
        </w:numPr>
        <w:tabs>
          <w:tab w:val="clear" w:pos="360"/>
          <w:tab w:val="num" w:pos="-1620"/>
        </w:tabs>
        <w:ind w:left="720"/>
      </w:pPr>
      <w:r w:rsidRPr="00343983">
        <w:t>odstraňovat a oklešťovat stromoví a jiné porosty, provádět likvidaci odstraněného a</w:t>
      </w:r>
      <w:r w:rsidR="00872E40" w:rsidRPr="00343983">
        <w:t> </w:t>
      </w:r>
      <w:r w:rsidRPr="00343983">
        <w:t xml:space="preserve">okleštěného stromoví a jiných porostů ohrožujících bezpečné a spolehlivé provozování distribuční soustavy v případech, kdy tak po předchozím upozornění neučinil sám vlastník pozemku </w:t>
      </w:r>
    </w:p>
    <w:p w14:paraId="3726FBF5" w14:textId="77777777" w:rsidR="00CC7756" w:rsidRPr="00343983" w:rsidRDefault="00CC7756" w:rsidP="00CC7756">
      <w:pPr>
        <w:pStyle w:val="Zkladntext2"/>
        <w:numPr>
          <w:ilvl w:val="0"/>
          <w:numId w:val="3"/>
        </w:numPr>
        <w:tabs>
          <w:tab w:val="clear" w:pos="360"/>
          <w:tab w:val="num" w:pos="-1620"/>
        </w:tabs>
        <w:ind w:left="720"/>
      </w:pPr>
      <w:r w:rsidRPr="00343983">
        <w:t>při výkonu svých oprávnění co nejvíce šetřit práva vlastníků nemovitostí</w:t>
      </w:r>
    </w:p>
    <w:p w14:paraId="6D9CA910" w14:textId="77777777" w:rsidR="00CC7756" w:rsidRPr="00343983" w:rsidRDefault="00CC7756" w:rsidP="00CC7756">
      <w:pPr>
        <w:numPr>
          <w:ilvl w:val="0"/>
          <w:numId w:val="4"/>
        </w:numPr>
        <w:jc w:val="both"/>
      </w:pPr>
      <w:r w:rsidRPr="00343983">
        <w:t>po ukončení prací na pozemku jej uvést na vlastní náklad do předchozího stavu</w:t>
      </w:r>
      <w:r w:rsidRPr="00343983">
        <w:rPr>
          <w:color w:val="FFCC00"/>
          <w:sz w:val="28"/>
        </w:rPr>
        <w:t xml:space="preserve"> </w:t>
      </w:r>
      <w:r w:rsidRPr="00343983">
        <w:rPr>
          <w:bCs/>
        </w:rPr>
        <w:t>a není-li to možné s ohledem na povahu provedených prací, do stavu odpovídajícího předchozímu účelu nebo užívání</w:t>
      </w:r>
      <w:r w:rsidR="003630E6" w:rsidRPr="00343983">
        <w:rPr>
          <w:bCs/>
        </w:rPr>
        <w:t xml:space="preserve"> Dotčené nemovitosti</w:t>
      </w:r>
      <w:r w:rsidRPr="00343983">
        <w:rPr>
          <w:bCs/>
        </w:rPr>
        <w:t xml:space="preserve"> </w:t>
      </w:r>
    </w:p>
    <w:p w14:paraId="2E0EBA75" w14:textId="77777777" w:rsidR="00CC7756" w:rsidRPr="00343983" w:rsidRDefault="00CC7756" w:rsidP="00CC7756">
      <w:pPr>
        <w:pStyle w:val="Zkladntextodsazen3"/>
        <w:numPr>
          <w:ilvl w:val="0"/>
          <w:numId w:val="6"/>
        </w:numPr>
        <w:tabs>
          <w:tab w:val="clear" w:pos="720"/>
          <w:tab w:val="left" w:pos="-1800"/>
          <w:tab w:val="num" w:pos="-1620"/>
        </w:tabs>
        <w:spacing w:before="120" w:after="60"/>
        <w:ind w:left="357" w:hanging="357"/>
      </w:pPr>
      <w:r w:rsidRPr="00343983">
        <w:lastRenderedPageBreak/>
        <w:t>Budoucímu povinnému vznikají za podmínek touto Smlouvou dohodnutých zejména tato práva a povinnosti:</w:t>
      </w:r>
    </w:p>
    <w:p w14:paraId="0613E6DC" w14:textId="77777777" w:rsidR="00CC7756" w:rsidRPr="00343983" w:rsidRDefault="00CC7756" w:rsidP="00CC7756">
      <w:pPr>
        <w:numPr>
          <w:ilvl w:val="0"/>
          <w:numId w:val="5"/>
        </w:numPr>
        <w:tabs>
          <w:tab w:val="left" w:pos="-1800"/>
          <w:tab w:val="left" w:pos="1080"/>
          <w:tab w:val="num" w:pos="1428"/>
        </w:tabs>
        <w:jc w:val="both"/>
      </w:pPr>
      <w:r w:rsidRPr="00343983">
        <w:t>strpět zřízení a provoz SDS na Dotčené nemovitosti</w:t>
      </w:r>
    </w:p>
    <w:p w14:paraId="448C3CEB" w14:textId="77777777" w:rsidR="00CC7756" w:rsidRPr="00343983" w:rsidRDefault="00CC7756" w:rsidP="00CC7756">
      <w:pPr>
        <w:numPr>
          <w:ilvl w:val="0"/>
          <w:numId w:val="5"/>
        </w:numPr>
        <w:tabs>
          <w:tab w:val="left" w:pos="-1800"/>
          <w:tab w:val="left" w:pos="1080"/>
          <w:tab w:val="num" w:pos="1428"/>
        </w:tabs>
        <w:jc w:val="both"/>
        <w:rPr>
          <w:iCs/>
        </w:rPr>
      </w:pPr>
      <w:r w:rsidRPr="00343983">
        <w:t>být seznámen se vstupem na Dotčenou nemovitost a s rozsahem prací na ní</w:t>
      </w:r>
    </w:p>
    <w:p w14:paraId="5309E9A6" w14:textId="77777777" w:rsidR="00573022" w:rsidRPr="00343983" w:rsidRDefault="00CC7756" w:rsidP="00FA4092">
      <w:pPr>
        <w:pStyle w:val="Zkladntextodsazen3"/>
        <w:numPr>
          <w:ilvl w:val="0"/>
          <w:numId w:val="6"/>
        </w:numPr>
        <w:tabs>
          <w:tab w:val="clear" w:pos="720"/>
          <w:tab w:val="left" w:pos="-1800"/>
          <w:tab w:val="num" w:pos="-1620"/>
        </w:tabs>
        <w:spacing w:before="120" w:after="120"/>
        <w:ind w:left="426" w:hanging="426"/>
        <w:rPr>
          <w:b/>
        </w:rPr>
      </w:pPr>
      <w:r w:rsidRPr="00343983">
        <w:rPr>
          <w:iCs/>
          <w:szCs w:val="24"/>
        </w:rPr>
        <w:t xml:space="preserve">Budoucí povinný </w:t>
      </w:r>
      <w:r w:rsidR="00573022" w:rsidRPr="00343983">
        <w:t>jako vlastník Dotčené nemovitosti bere na vědomí, že dnem nabytí právní moci územního rozhodnutí o umístění SDS nebo územního souhlasu s umístěním SDS, pokud není podle stavebního zákona vyžadován ani jeden z těchto dokladů, potom dnem uvedení SDS do provozu, je tato chráněna zákonným ochranným pásmem dle § 46 zák. č. 458/2000 Sb. Ochranné pásmo slouží k zajištění spolehlivého provozu zařízení elektrizační soustavy a</w:t>
      </w:r>
      <w:r w:rsidR="00F03E38" w:rsidRPr="00343983">
        <w:t> </w:t>
      </w:r>
      <w:r w:rsidR="00573022" w:rsidRPr="00343983">
        <w:t>k ochraně života, zdraví a majetku osob.</w:t>
      </w:r>
    </w:p>
    <w:p w14:paraId="3E555CD2" w14:textId="77777777" w:rsidR="00CC7756" w:rsidRPr="00343983" w:rsidRDefault="00CC7756" w:rsidP="003B59DE">
      <w:pPr>
        <w:pStyle w:val="Zkladntext"/>
        <w:spacing w:before="360" w:after="240"/>
        <w:jc w:val="center"/>
        <w:rPr>
          <w:b/>
          <w:sz w:val="24"/>
          <w:szCs w:val="24"/>
        </w:rPr>
      </w:pPr>
      <w:r w:rsidRPr="00343983">
        <w:rPr>
          <w:b/>
          <w:bCs/>
          <w:sz w:val="24"/>
          <w:szCs w:val="24"/>
        </w:rPr>
        <w:t>Článek</w:t>
      </w:r>
      <w:r w:rsidRPr="00343983">
        <w:rPr>
          <w:b/>
          <w:sz w:val="24"/>
          <w:szCs w:val="24"/>
        </w:rPr>
        <w:t xml:space="preserve"> V.</w:t>
      </w:r>
    </w:p>
    <w:p w14:paraId="6BD6C41F" w14:textId="77777777" w:rsidR="00CC7756" w:rsidRPr="00343983" w:rsidRDefault="00CC7756" w:rsidP="00A929A4">
      <w:pPr>
        <w:pStyle w:val="Odstavecseseznamem"/>
        <w:numPr>
          <w:ilvl w:val="0"/>
          <w:numId w:val="20"/>
        </w:numPr>
        <w:shd w:val="clear" w:color="auto" w:fill="FFFFFF"/>
        <w:spacing w:before="120" w:after="120"/>
        <w:contextualSpacing w:val="0"/>
        <w:jc w:val="both"/>
        <w:rPr>
          <w:rFonts w:eastAsia="Calibri"/>
          <w:color w:val="000000"/>
          <w:lang w:eastAsia="en-US"/>
        </w:rPr>
      </w:pPr>
      <w:r w:rsidRPr="00343983">
        <w:rPr>
          <w:rFonts w:eastAsia="Calibri"/>
          <w:color w:val="000000"/>
          <w:lang w:eastAsia="en-US"/>
        </w:rPr>
        <w:t>Smlouva a právní vztahy z ní vyplývající se řídí právním řádem České republiky.</w:t>
      </w:r>
    </w:p>
    <w:p w14:paraId="292EBF51" w14:textId="77777777" w:rsidR="00CC7756" w:rsidRPr="00343983" w:rsidRDefault="00CC7756" w:rsidP="00A929A4">
      <w:pPr>
        <w:pStyle w:val="Odstavecseseznamem"/>
        <w:numPr>
          <w:ilvl w:val="0"/>
          <w:numId w:val="20"/>
        </w:numPr>
        <w:shd w:val="clear" w:color="auto" w:fill="FFFFFF"/>
        <w:spacing w:before="120" w:after="120"/>
        <w:contextualSpacing w:val="0"/>
        <w:jc w:val="both"/>
        <w:rPr>
          <w:rFonts w:eastAsia="Calibri"/>
          <w:color w:val="000000"/>
          <w:lang w:eastAsia="en-US"/>
        </w:rPr>
      </w:pPr>
      <w:r w:rsidRPr="00343983">
        <w:rPr>
          <w:rFonts w:eastAsia="Calibri"/>
          <w:color w:val="000000"/>
          <w:lang w:eastAsia="en-US"/>
        </w:rPr>
        <w:t xml:space="preserve">Na právní vztahy </w:t>
      </w:r>
      <w:r w:rsidR="007B0266" w:rsidRPr="00343983">
        <w:rPr>
          <w:rFonts w:eastAsia="Calibri"/>
          <w:color w:val="000000"/>
          <w:spacing w:val="-3"/>
          <w:lang w:eastAsia="en-US"/>
        </w:rPr>
        <w:t>vyplývající nebo související s touto Smlouvou výslovně neupravené se přiměřeně uplatní ustanovení příslušných právních předpisů českého právního řádu</w:t>
      </w:r>
      <w:r w:rsidRPr="00343983">
        <w:rPr>
          <w:rFonts w:eastAsia="Calibri"/>
          <w:color w:val="000000"/>
          <w:lang w:eastAsia="en-US"/>
        </w:rPr>
        <w:t>.</w:t>
      </w:r>
    </w:p>
    <w:p w14:paraId="7EFA8A34" w14:textId="1F5A3ED8" w:rsidR="00723ECA" w:rsidRDefault="00723ECA" w:rsidP="00723ECA">
      <w:pPr>
        <w:pStyle w:val="Zkladntextodsazen"/>
        <w:numPr>
          <w:ilvl w:val="0"/>
          <w:numId w:val="20"/>
        </w:numPr>
        <w:spacing w:after="100"/>
        <w:rPr>
          <w:sz w:val="24"/>
        </w:rPr>
      </w:pPr>
      <w:r w:rsidRPr="00343983">
        <w:rPr>
          <w:sz w:val="24"/>
        </w:rPr>
        <w:t xml:space="preserve">Smluvní strany </w:t>
      </w:r>
      <w:r w:rsidR="008B7FBB">
        <w:rPr>
          <w:sz w:val="24"/>
        </w:rPr>
        <w:t>se zavazují, že pokud se kterékoli ustanovení Smlouvy nebo s ní související ujednání či jakákoli její část ukážou být zdánlivý</w:t>
      </w:r>
      <w:r w:rsidR="00FA4EE8">
        <w:rPr>
          <w:sz w:val="24"/>
        </w:rPr>
        <w:t>mi, neplatnými či se neplatnými stanou, neovlivní tato skutečnost platnost Smlouvy jako takové.</w:t>
      </w:r>
      <w:r w:rsidRPr="00343983">
        <w:rPr>
          <w:sz w:val="24"/>
        </w:rPr>
        <w:t xml:space="preserve"> </w:t>
      </w:r>
      <w:r w:rsidR="00FA4EE8">
        <w:rPr>
          <w:sz w:val="24"/>
        </w:rPr>
        <w:t xml:space="preserve">V takovém případě se Smluvní strany zavazují nahradit zdánlivé či neplatné ujednání ujednáním platným, které se svým ekonomickým </w:t>
      </w:r>
      <w:proofErr w:type="gramStart"/>
      <w:r w:rsidR="00FA4EE8">
        <w:rPr>
          <w:sz w:val="24"/>
        </w:rPr>
        <w:t>účelem</w:t>
      </w:r>
      <w:proofErr w:type="gramEnd"/>
      <w:r w:rsidR="00FA4EE8">
        <w:rPr>
          <w:sz w:val="24"/>
        </w:rPr>
        <w:t xml:space="preserve"> pokud možno nejvíce podobá zdánlivému či neplatnému ujednání. Obdobně se bude postupovat v případě ostatních zmíněných nedostatků Smlouvy či souvisejících ujednání.</w:t>
      </w:r>
    </w:p>
    <w:p w14:paraId="6BFC9F8D" w14:textId="77777777" w:rsidR="00FA4EE8" w:rsidRDefault="00FA4EE8" w:rsidP="00723ECA">
      <w:pPr>
        <w:pStyle w:val="Zkladntextodsazen"/>
        <w:numPr>
          <w:ilvl w:val="0"/>
          <w:numId w:val="20"/>
        </w:numPr>
        <w:spacing w:after="100"/>
        <w:rPr>
          <w:sz w:val="24"/>
        </w:rPr>
      </w:pPr>
      <w:r>
        <w:rPr>
          <w:sz w:val="24"/>
        </w:rPr>
        <w:t>Práva a povinnosti dohodnuté ve Smlouvě, platí ro případné právní nástupce Smluvních stran.</w:t>
      </w:r>
    </w:p>
    <w:p w14:paraId="6429AF3F" w14:textId="1C4E364C" w:rsidR="00FA4EE8" w:rsidRPr="00343983" w:rsidRDefault="00FA4EE8" w:rsidP="00723ECA">
      <w:pPr>
        <w:pStyle w:val="Zkladntextodsazen"/>
        <w:numPr>
          <w:ilvl w:val="0"/>
          <w:numId w:val="20"/>
        </w:numPr>
        <w:spacing w:after="100"/>
        <w:rPr>
          <w:sz w:val="24"/>
        </w:rPr>
      </w:pPr>
      <w:r>
        <w:rPr>
          <w:sz w:val="24"/>
        </w:rPr>
        <w:t xml:space="preserve">Smluvní strany jsou vázány svými projevy vůle od okamžiku podpisu Smlouvy. Budoucí povinný se podpisem Smlouvy zavazuje, že pro případ převodu Dotčené nemovitosti nebo její části </w:t>
      </w:r>
      <w:proofErr w:type="spellStart"/>
      <w:r>
        <w:rPr>
          <w:sz w:val="24"/>
        </w:rPr>
        <w:t>záváže</w:t>
      </w:r>
      <w:proofErr w:type="spellEnd"/>
      <w:r>
        <w:rPr>
          <w:sz w:val="24"/>
        </w:rPr>
        <w:t xml:space="preserve"> smlouvou o převodu nemovitosti jejího nového vlastníka (nabyvatele) k uzavření Konečné smlouvy způsobem a za podmínek dle této Smlouvy. O záměru převést vlastnické právo k Dotčené nemovitosti nebo její části de Budoucí povinný zavazuje před jejím převodem písemně vyrozumět Budoucího oprávněného. </w:t>
      </w:r>
    </w:p>
    <w:p w14:paraId="6C94EFF0" w14:textId="0E862666" w:rsidR="00723ECA" w:rsidRPr="005B437B" w:rsidRDefault="00723ECA" w:rsidP="00723ECA">
      <w:pPr>
        <w:pStyle w:val="Zkladntextodsazen"/>
        <w:numPr>
          <w:ilvl w:val="0"/>
          <w:numId w:val="20"/>
        </w:numPr>
        <w:spacing w:after="100"/>
        <w:rPr>
          <w:i/>
          <w:sz w:val="24"/>
        </w:rPr>
      </w:pPr>
      <w:r w:rsidRPr="00343983">
        <w:t>Budoucí</w:t>
      </w:r>
      <w:r w:rsidRPr="00343983">
        <w:rPr>
          <w:sz w:val="24"/>
        </w:rPr>
        <w:t xml:space="preserve"> povinný se dále zavazuje poskytnout Budoucímu oprávněnému veškerou součinnost při </w:t>
      </w:r>
      <w:r w:rsidRPr="00343983">
        <w:rPr>
          <w:sz w:val="24"/>
          <w:szCs w:val="24"/>
        </w:rPr>
        <w:t xml:space="preserve">uzavírání Konečné smlouvy. Budoucí oprávněný zajistí vyhotovení Konečné smlouvy, včetně příslušného geometrického plánu a návrhu na její vklad do katastru nemovitostí. Písemnou nabídku předloží Budoucí oprávněný Budoucímu povinnému k podpisu a poté zajistí na své náklady řízení o vkladu do katastru nemovitostí. </w:t>
      </w:r>
    </w:p>
    <w:p w14:paraId="4B7BDCAA" w14:textId="723009B1" w:rsidR="005B437B" w:rsidRPr="005B437B" w:rsidRDefault="005B437B" w:rsidP="00723ECA">
      <w:pPr>
        <w:pStyle w:val="Zkladntextodsazen"/>
        <w:numPr>
          <w:ilvl w:val="0"/>
          <w:numId w:val="20"/>
        </w:numPr>
        <w:spacing w:after="100"/>
        <w:rPr>
          <w:i/>
          <w:sz w:val="24"/>
        </w:rPr>
      </w:pPr>
      <w:r>
        <w:rPr>
          <w:sz w:val="24"/>
          <w:szCs w:val="24"/>
        </w:rPr>
        <w:t>Smluvní strany se dohodly, že Smlouva je uzavírána s rozvazovací podmínkou, kterou je:</w:t>
      </w:r>
    </w:p>
    <w:p w14:paraId="37F0AF08" w14:textId="060B91D4" w:rsidR="005B437B" w:rsidRDefault="005B437B" w:rsidP="005B437B">
      <w:pPr>
        <w:pStyle w:val="Zkladntextodsazen"/>
        <w:spacing w:after="100"/>
        <w:ind w:left="360" w:firstLine="0"/>
        <w:rPr>
          <w:sz w:val="24"/>
          <w:szCs w:val="24"/>
        </w:rPr>
      </w:pPr>
      <w:r>
        <w:rPr>
          <w:sz w:val="24"/>
          <w:szCs w:val="24"/>
        </w:rPr>
        <w:t>a) SDS nedojde k dotčení Dotčené nemovitosti dle Smlouvy, anebo</w:t>
      </w:r>
    </w:p>
    <w:p w14:paraId="58731917" w14:textId="0BBC6E9E" w:rsidR="005B437B" w:rsidRDefault="00F65E7E" w:rsidP="005B437B">
      <w:pPr>
        <w:pStyle w:val="Zkladntextodsazen"/>
        <w:spacing w:after="100"/>
        <w:ind w:left="360" w:firstLine="0"/>
        <w:rPr>
          <w:sz w:val="24"/>
          <w:szCs w:val="24"/>
        </w:rPr>
      </w:pPr>
      <w:r>
        <w:rPr>
          <w:sz w:val="24"/>
          <w:szCs w:val="24"/>
        </w:rPr>
        <w:t xml:space="preserve">b) </w:t>
      </w:r>
      <w:r w:rsidRPr="00DE2D2B">
        <w:rPr>
          <w:sz w:val="24"/>
          <w:szCs w:val="24"/>
        </w:rPr>
        <w:t>nedojde k vydání pravomocného rozhodnutí o umístění SDS nebo územního souhlasu, popř. stavebního povolení, společného povolení, nebo povolení záměru dle stavebního zákona.</w:t>
      </w:r>
    </w:p>
    <w:p w14:paraId="04E62485" w14:textId="602854AE" w:rsidR="005B437B" w:rsidRPr="009F4556" w:rsidRDefault="005B437B" w:rsidP="009F4556">
      <w:pPr>
        <w:pStyle w:val="Zkladntextodsazen"/>
        <w:numPr>
          <w:ilvl w:val="0"/>
          <w:numId w:val="20"/>
        </w:numPr>
        <w:spacing w:after="100"/>
        <w:rPr>
          <w:sz w:val="24"/>
          <w:szCs w:val="24"/>
        </w:rPr>
      </w:pPr>
      <w:r>
        <w:rPr>
          <w:sz w:val="24"/>
          <w:szCs w:val="24"/>
        </w:rPr>
        <w:t>Nedojde-li ve stanovené lhůtě k uzavření Konečné smlouvy, může se Budoucí oprávněný domáhat ve lhůtě 1 roku, aby prohlášení vůle bylo nahrazeno soudním rozhodnutím. Právo na náhradu škody tím není dotčeno.</w:t>
      </w:r>
    </w:p>
    <w:p w14:paraId="36198F54" w14:textId="3CAE4F2D" w:rsidR="00723ECA" w:rsidRDefault="00723ECA" w:rsidP="00723ECA">
      <w:pPr>
        <w:pStyle w:val="Zkladntextodsazen"/>
        <w:numPr>
          <w:ilvl w:val="0"/>
          <w:numId w:val="20"/>
        </w:numPr>
        <w:spacing w:after="100"/>
        <w:rPr>
          <w:sz w:val="24"/>
        </w:rPr>
      </w:pPr>
      <w:r w:rsidRPr="00343983">
        <w:rPr>
          <w:sz w:val="24"/>
        </w:rPr>
        <w:t>Smluvní strany se dohodly, že povinnost uzavřít Konečnou smlouvu nezaniká při změně okolností, z nichž Smluvní strany zřejmě vycházely při vzniku závazku z této Smlouvy, a tedy že vylučují aplikaci § 1788 odst. 2 občanského zákoníku na tuto Smlouvu.</w:t>
      </w:r>
    </w:p>
    <w:p w14:paraId="06203E9A" w14:textId="270B709E" w:rsidR="00CF79BB" w:rsidRDefault="00CF79BB" w:rsidP="00723ECA">
      <w:pPr>
        <w:pStyle w:val="Zkladntextodsazen"/>
        <w:numPr>
          <w:ilvl w:val="0"/>
          <w:numId w:val="20"/>
        </w:numPr>
        <w:spacing w:after="100"/>
        <w:rPr>
          <w:sz w:val="24"/>
        </w:rPr>
      </w:pPr>
      <w:r>
        <w:rPr>
          <w:sz w:val="24"/>
        </w:rPr>
        <w:t>Smluvní strany výslovně prohlašují, že základní podmínky Smlouvy jsou výsledkem jednání Smluvních stran a každá ze Smluvních stran měla příležitost ovlivnit obsah základních podmínek Smlouvy.</w:t>
      </w:r>
    </w:p>
    <w:p w14:paraId="7CEC35CF" w14:textId="3CB2A6F6" w:rsidR="00CF79BB" w:rsidRPr="00343983" w:rsidRDefault="00CF79BB" w:rsidP="00723ECA">
      <w:pPr>
        <w:pStyle w:val="Zkladntextodsazen"/>
        <w:numPr>
          <w:ilvl w:val="0"/>
          <w:numId w:val="20"/>
        </w:numPr>
        <w:spacing w:after="100"/>
        <w:rPr>
          <w:sz w:val="24"/>
        </w:rPr>
      </w:pPr>
      <w:r>
        <w:rPr>
          <w:sz w:val="24"/>
        </w:rPr>
        <w:lastRenderedPageBreak/>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0D9C4E4E" w14:textId="3BC55418" w:rsidR="00723ECA" w:rsidRDefault="00723ECA" w:rsidP="00723ECA">
      <w:pPr>
        <w:pStyle w:val="Zkladntextodsazen"/>
        <w:numPr>
          <w:ilvl w:val="0"/>
          <w:numId w:val="20"/>
        </w:numPr>
        <w:spacing w:after="100"/>
        <w:rPr>
          <w:sz w:val="24"/>
        </w:rPr>
      </w:pPr>
      <w:r w:rsidRPr="00343983">
        <w:rPr>
          <w:sz w:val="24"/>
        </w:rPr>
        <w:t>Smlouvu je možné měnit nebo doplňovat pouze písemnou dohodou Smluvních stran ve formě číslovaných dodatků podepsaných oběma Smluvními stranami.</w:t>
      </w:r>
    </w:p>
    <w:p w14:paraId="1C3801B9" w14:textId="2832243A" w:rsidR="00CF79BB" w:rsidRPr="00343983" w:rsidRDefault="00CF79BB" w:rsidP="00723ECA">
      <w:pPr>
        <w:pStyle w:val="Zkladntextodsazen"/>
        <w:numPr>
          <w:ilvl w:val="0"/>
          <w:numId w:val="20"/>
        </w:numPr>
        <w:spacing w:after="100"/>
        <w:rPr>
          <w:sz w:val="24"/>
        </w:rPr>
      </w:pPr>
      <w:r>
        <w:rPr>
          <w:sz w:val="24"/>
        </w:rPr>
        <w:t xml:space="preserve">Smluvní strany jsou oprávněny kdykoliv změnit kontaktní osoby, případně jejich počet rozšířit, aniž by tato změna měla za následek nutnost dodatku k této Smlouvě. Změnu kontaktní osoby (jakožto i jiné formální změny neměnící </w:t>
      </w:r>
      <w:r w:rsidR="00396283">
        <w:rPr>
          <w:sz w:val="24"/>
        </w:rPr>
        <w:t>vzájemná práva a povinnosti Smluvních stran, ale mající vliv na vzájemnou spolupráci např. změna čísla účtu, adresy sídla apod.) je však vždy nutné bez prodlení ohlásit druhé Smluvní straně. Případné následky, které byly spojené s neoznámením změny druhé Smluvní straně, jdou k tíži té strany, která změnu provedla.</w:t>
      </w:r>
    </w:p>
    <w:p w14:paraId="7AB5538A" w14:textId="7F5C3AD1" w:rsidR="00A87FDB" w:rsidRPr="00396283" w:rsidRDefault="00396283" w:rsidP="00396283">
      <w:pPr>
        <w:pStyle w:val="Odstavecseseznamem"/>
        <w:numPr>
          <w:ilvl w:val="0"/>
          <w:numId w:val="20"/>
        </w:numPr>
        <w:autoSpaceDE w:val="0"/>
        <w:autoSpaceDN w:val="0"/>
        <w:adjustRightInd w:val="0"/>
        <w:spacing w:after="120"/>
        <w:jc w:val="both"/>
        <w:rPr>
          <w:szCs w:val="20"/>
        </w:rPr>
      </w:pPr>
      <w:r>
        <w:t>Vztahuje-li se na druhou S</w:t>
      </w:r>
      <w:r w:rsidR="00A87FDB">
        <w:t xml:space="preserve">mluvní stranu ochrana osobních údajů dle zvláštních právních předpisů, pak pro účely plnění této smlouvy je společnost </w:t>
      </w:r>
      <w:proofErr w:type="spellStart"/>
      <w:r w:rsidR="00A87FDB">
        <w:t>PREdistribuce</w:t>
      </w:r>
      <w:proofErr w:type="spellEnd"/>
      <w:r w:rsidR="00A87FDB">
        <w:t>, a.s.,</w:t>
      </w:r>
      <w:r>
        <w:t xml:space="preserve"> správcem osobních údajů druhé S</w:t>
      </w:r>
      <w:r w:rsidR="00A87FDB">
        <w:t>mluvní strany a osobní údaje takto získané zpracovává za</w:t>
      </w:r>
      <w:r>
        <w:t xml:space="preserve"> účelem uzavření a plnění této S</w:t>
      </w:r>
      <w:r w:rsidR="00A87FDB">
        <w:t>mlouvy a pro účely oprávněných zájmů správce. Poskytnutí ko</w:t>
      </w:r>
      <w:r>
        <w:t>ntaktních osobních údajů druhé S</w:t>
      </w:r>
      <w:r w:rsidR="00A87FDB">
        <w:t>mluvní stra</w:t>
      </w:r>
      <w:r>
        <w:t>ny je pro uzavření této S</w:t>
      </w:r>
      <w:r w:rsidR="00A87FDB">
        <w:t>mlouvy nezbytné a tyto osobní údaje budou zpracovávány za účelem plnění zákonných povinností distributora elektřiny daných především zákonem č. 458/2000 Sb., energetický zákon, ve znění pozdějších předpisů a vyhláškou č. 16/2016 Sb., o podmínkách připojení k elektrizační soustavě, ve znění pozdějších předpisů. Veškeré podrobnosti o zpracování osobních údajů, včetně specifik zpracování osobních údajů členů statutárních orgánů, zaměstnanců příp. dalších osob zastupujících druhou smluvní stranu a práv, které subjekty údajů v souvislosti se zpracováním svých osobních údajů mají, jsou uvedeny v dokumentech: „Zásady ochrany osobních údajů“ a „Zpracování osobních údajů kontaktních osob obchodního partnera“, se kterými byla druhá smluvní strana před podpisem této smlouvy seznámena a které jsou dostupné na webových stránkách správce.</w:t>
      </w:r>
    </w:p>
    <w:p w14:paraId="10496674" w14:textId="6A5B84D9" w:rsidR="00396283" w:rsidRPr="00396283" w:rsidRDefault="00396283" w:rsidP="00396283">
      <w:pPr>
        <w:pStyle w:val="Odstavecseseznamem"/>
        <w:numPr>
          <w:ilvl w:val="0"/>
          <w:numId w:val="20"/>
        </w:numPr>
        <w:autoSpaceDE w:val="0"/>
        <w:autoSpaceDN w:val="0"/>
        <w:adjustRightInd w:val="0"/>
        <w:spacing w:after="120"/>
        <w:jc w:val="both"/>
        <w:rPr>
          <w:szCs w:val="20"/>
        </w:rPr>
      </w:pPr>
      <w:r>
        <w:t>Smlouva nabývá platnosti okamžikem jejího podpisu poslední Smluvní stranou. Pro případ, že Smlouva není uzavírána za přítomnosti obou Smluvních stran, platí, že Smlouva není uzavřena, pokud ji Budoucí povinný či Budoucí oprávněný podepíší s jakoukoliv změnou či odchylkou, byť nepodstatnou, nebo dodatkem, ledaže druhá Smluvní strana takovou změnu či odchylku nebo dodatek následně písemně schválí.</w:t>
      </w:r>
    </w:p>
    <w:p w14:paraId="137634D7" w14:textId="5CE6BC88" w:rsidR="00396283" w:rsidRPr="00396283" w:rsidRDefault="00396283" w:rsidP="00396283">
      <w:pPr>
        <w:pStyle w:val="Odstavecseseznamem"/>
        <w:numPr>
          <w:ilvl w:val="0"/>
          <w:numId w:val="20"/>
        </w:numPr>
        <w:autoSpaceDE w:val="0"/>
        <w:autoSpaceDN w:val="0"/>
        <w:adjustRightInd w:val="0"/>
        <w:spacing w:after="120"/>
        <w:jc w:val="both"/>
        <w:rPr>
          <w:szCs w:val="20"/>
        </w:rPr>
      </w:pPr>
      <w:r>
        <w:t xml:space="preserve">Smlouva podléhá registraci dle zákona č. 340/2015 Sb., </w:t>
      </w:r>
      <w:r w:rsidR="00FA71D8">
        <w:t xml:space="preserve">a </w:t>
      </w:r>
      <w:r>
        <w:t>nabývá platnosti okamžikem jejího podpisu poslední Smluvní stranou a účinnosti dnem jejího uveřejnění v registru smluv.</w:t>
      </w:r>
    </w:p>
    <w:p w14:paraId="1952C0BC" w14:textId="0F54AF2A" w:rsidR="00723ECA" w:rsidRPr="00343983" w:rsidRDefault="00B41381" w:rsidP="00723ECA">
      <w:pPr>
        <w:pStyle w:val="Zkladntextodsazen"/>
        <w:numPr>
          <w:ilvl w:val="0"/>
          <w:numId w:val="20"/>
        </w:numPr>
        <w:spacing w:after="100"/>
        <w:rPr>
          <w:sz w:val="24"/>
        </w:rPr>
      </w:pPr>
      <w:r>
        <w:rPr>
          <w:sz w:val="24"/>
        </w:rPr>
        <w:t xml:space="preserve">Pokud není tato </w:t>
      </w:r>
      <w:r w:rsidR="00723ECA" w:rsidRPr="00343983">
        <w:rPr>
          <w:sz w:val="24"/>
        </w:rPr>
        <w:t>Smlouva</w:t>
      </w:r>
      <w:r>
        <w:rPr>
          <w:sz w:val="24"/>
        </w:rPr>
        <w:t xml:space="preserve"> podepsána elektronicky, je vyhotovena ve dvou (2)</w:t>
      </w:r>
      <w:r w:rsidR="00723ECA" w:rsidRPr="00343983">
        <w:rPr>
          <w:sz w:val="24"/>
        </w:rPr>
        <w:t xml:space="preserve"> stejnopisech s platností originálu, z nichž kaž</w:t>
      </w:r>
      <w:r>
        <w:rPr>
          <w:sz w:val="24"/>
        </w:rPr>
        <w:t>dá Smluvní strana obdrží po jednom (1) stejnopisu.</w:t>
      </w:r>
      <w:r w:rsidR="00723ECA" w:rsidRPr="00343983">
        <w:rPr>
          <w:sz w:val="24"/>
        </w:rPr>
        <w:t xml:space="preserve"> </w:t>
      </w:r>
    </w:p>
    <w:p w14:paraId="16B8B08F" w14:textId="0652FD5B" w:rsidR="00723ECA" w:rsidRPr="00DE2D2B" w:rsidRDefault="00723ECA" w:rsidP="00723ECA">
      <w:pPr>
        <w:pStyle w:val="Odstavecseseznamem"/>
        <w:numPr>
          <w:ilvl w:val="0"/>
          <w:numId w:val="20"/>
        </w:numPr>
        <w:spacing w:after="100"/>
        <w:jc w:val="both"/>
      </w:pPr>
      <w:r w:rsidRPr="00343983">
        <w:rPr>
          <w:rFonts w:eastAsia="Calibri"/>
          <w:color w:val="000000"/>
          <w:spacing w:val="-3"/>
          <w:lang w:eastAsia="en-US"/>
        </w:rPr>
        <w:t xml:space="preserve">Smluvní strany prohlašují, že si Smlouvu před jejím podpisem přečetly a jsou seznámeny s jejím obsahem, že byla uzavřena po vzájemné dohodě, podle jejich vážné a svobodné vůle, dobrovolně, určitě a srozumitelně, což stvrzují svými podpisy. </w:t>
      </w:r>
    </w:p>
    <w:p w14:paraId="38CE4E5F" w14:textId="124C507E" w:rsidR="00DE2D2B" w:rsidRDefault="00DE2D2B" w:rsidP="00DE2D2B">
      <w:pPr>
        <w:spacing w:after="100"/>
        <w:jc w:val="both"/>
      </w:pPr>
    </w:p>
    <w:p w14:paraId="14B8BDAE" w14:textId="15A23E10" w:rsidR="00DE2D2B" w:rsidRDefault="00DE2D2B" w:rsidP="00DE2D2B">
      <w:pPr>
        <w:spacing w:after="100"/>
        <w:jc w:val="both"/>
      </w:pPr>
    </w:p>
    <w:p w14:paraId="0C33AA28" w14:textId="7CA6C428" w:rsidR="00DE2D2B" w:rsidRDefault="00DE2D2B" w:rsidP="00DE2D2B">
      <w:pPr>
        <w:spacing w:after="100"/>
        <w:jc w:val="both"/>
      </w:pPr>
    </w:p>
    <w:p w14:paraId="24C03369" w14:textId="1F13CE8A" w:rsidR="00DE2D2B" w:rsidRDefault="00DE2D2B" w:rsidP="00DE2D2B">
      <w:pPr>
        <w:spacing w:after="100"/>
        <w:jc w:val="both"/>
      </w:pPr>
    </w:p>
    <w:p w14:paraId="55E74180" w14:textId="3E6C1117" w:rsidR="00DE2D2B" w:rsidRDefault="00DE2D2B" w:rsidP="00DE2D2B">
      <w:pPr>
        <w:spacing w:after="100"/>
        <w:jc w:val="both"/>
      </w:pPr>
    </w:p>
    <w:p w14:paraId="52D86227" w14:textId="7D52551C" w:rsidR="00DE2D2B" w:rsidRDefault="00DE2D2B" w:rsidP="00DE2D2B">
      <w:pPr>
        <w:spacing w:after="100"/>
        <w:jc w:val="both"/>
      </w:pPr>
    </w:p>
    <w:p w14:paraId="5A97FFE4" w14:textId="37803337" w:rsidR="00DE2D2B" w:rsidRDefault="00DE2D2B" w:rsidP="00DE2D2B">
      <w:pPr>
        <w:spacing w:after="100"/>
        <w:jc w:val="both"/>
      </w:pPr>
    </w:p>
    <w:p w14:paraId="4C39A39D" w14:textId="77777777" w:rsidR="00DE2D2B" w:rsidRPr="00B41381" w:rsidRDefault="00DE2D2B" w:rsidP="00DE2D2B">
      <w:pPr>
        <w:spacing w:after="100"/>
        <w:jc w:val="both"/>
      </w:pPr>
    </w:p>
    <w:p w14:paraId="10094542" w14:textId="492FD018" w:rsidR="00B41381" w:rsidRPr="00B41381" w:rsidRDefault="00B41381" w:rsidP="00723ECA">
      <w:pPr>
        <w:pStyle w:val="Odstavecseseznamem"/>
        <w:numPr>
          <w:ilvl w:val="0"/>
          <w:numId w:val="20"/>
        </w:numPr>
        <w:spacing w:after="100"/>
        <w:jc w:val="both"/>
      </w:pPr>
      <w:r>
        <w:rPr>
          <w:rFonts w:eastAsia="Calibri"/>
          <w:color w:val="000000"/>
          <w:spacing w:val="-3"/>
          <w:lang w:eastAsia="en-US"/>
        </w:rPr>
        <w:lastRenderedPageBreak/>
        <w:t>Nedílnou součástí této Smlouvy jsou její přílohy specifikující obsah Smlouvy:</w:t>
      </w:r>
    </w:p>
    <w:p w14:paraId="196F0879" w14:textId="753AF1ED" w:rsidR="00B41381" w:rsidRDefault="00B41381" w:rsidP="00B41381">
      <w:pPr>
        <w:pStyle w:val="Odstavecseseznamem"/>
        <w:numPr>
          <w:ilvl w:val="0"/>
          <w:numId w:val="30"/>
        </w:numPr>
        <w:spacing w:after="100"/>
        <w:jc w:val="both"/>
      </w:pPr>
      <w:r w:rsidRPr="00343983">
        <w:t>Příloha č. 1.: situační plánek</w:t>
      </w:r>
    </w:p>
    <w:p w14:paraId="71600383" w14:textId="589EE205" w:rsidR="00B41381" w:rsidRDefault="00B41381" w:rsidP="00B41381">
      <w:pPr>
        <w:pStyle w:val="Odstavecseseznamem"/>
        <w:numPr>
          <w:ilvl w:val="0"/>
          <w:numId w:val="30"/>
        </w:numPr>
        <w:spacing w:after="100"/>
        <w:jc w:val="both"/>
      </w:pPr>
      <w:r>
        <w:t>Příloha č. 2.: Prohlášení podle zákona o registru smluv</w:t>
      </w:r>
    </w:p>
    <w:p w14:paraId="6251B3BB" w14:textId="1A0E6E47" w:rsidR="00817FB5" w:rsidRPr="00343983" w:rsidRDefault="00817FB5" w:rsidP="00B41381">
      <w:pPr>
        <w:pStyle w:val="Odstavecseseznamem"/>
        <w:numPr>
          <w:ilvl w:val="0"/>
          <w:numId w:val="30"/>
        </w:numPr>
        <w:spacing w:after="100"/>
        <w:jc w:val="both"/>
      </w:pPr>
      <w:r>
        <w:t>Příloha č. 3.: Souhlas zřizovatele ZSMV s uzavřením smlouvy</w:t>
      </w:r>
    </w:p>
    <w:p w14:paraId="0B15D4D9" w14:textId="190B3CC3" w:rsidR="00723ECA" w:rsidRPr="00343983" w:rsidRDefault="00723ECA" w:rsidP="00146E33">
      <w:pPr>
        <w:spacing w:after="100"/>
        <w:jc w:val="both"/>
      </w:pPr>
    </w:p>
    <w:p w14:paraId="1E4998E4" w14:textId="77777777" w:rsidR="00DE2D2B" w:rsidRDefault="00DE2D2B" w:rsidP="00723ECA">
      <w:pPr>
        <w:tabs>
          <w:tab w:val="left" w:pos="320"/>
        </w:tabs>
        <w:spacing w:before="144" w:line="240" w:lineRule="atLeast"/>
      </w:pPr>
    </w:p>
    <w:p w14:paraId="408330B0" w14:textId="77777777" w:rsidR="00DE2D2B" w:rsidRDefault="00DE2D2B" w:rsidP="00723ECA">
      <w:pPr>
        <w:tabs>
          <w:tab w:val="left" w:pos="320"/>
        </w:tabs>
        <w:spacing w:before="144" w:line="240" w:lineRule="atLeast"/>
      </w:pPr>
    </w:p>
    <w:p w14:paraId="4121D691" w14:textId="77777777" w:rsidR="00DE2D2B" w:rsidRDefault="00DE2D2B" w:rsidP="00723ECA">
      <w:pPr>
        <w:tabs>
          <w:tab w:val="left" w:pos="320"/>
        </w:tabs>
        <w:spacing w:before="144" w:line="240" w:lineRule="atLeast"/>
      </w:pPr>
    </w:p>
    <w:p w14:paraId="35087BC2" w14:textId="77777777" w:rsidR="00DE2D2B" w:rsidRDefault="00DE2D2B" w:rsidP="00723ECA">
      <w:pPr>
        <w:tabs>
          <w:tab w:val="left" w:pos="320"/>
        </w:tabs>
        <w:spacing w:before="144" w:line="240" w:lineRule="atLeast"/>
      </w:pPr>
    </w:p>
    <w:p w14:paraId="61B1A52E" w14:textId="58B1B8B9" w:rsidR="00723ECA" w:rsidRPr="00343983" w:rsidRDefault="00723ECA" w:rsidP="00723ECA">
      <w:pPr>
        <w:tabs>
          <w:tab w:val="left" w:pos="320"/>
        </w:tabs>
        <w:spacing w:before="144" w:line="240" w:lineRule="atLeast"/>
      </w:pPr>
      <w:r w:rsidRPr="00343983">
        <w:t>V Praze dne: ……………</w:t>
      </w:r>
      <w:r w:rsidRPr="00343983">
        <w:tab/>
      </w:r>
      <w:r w:rsidRPr="00343983">
        <w:tab/>
      </w:r>
      <w:r w:rsidRPr="00343983">
        <w:tab/>
      </w:r>
      <w:r w:rsidRPr="00343983">
        <w:tab/>
      </w:r>
      <w:r w:rsidRPr="00343983">
        <w:tab/>
        <w:t>V Praze dne: ………….</w:t>
      </w:r>
    </w:p>
    <w:p w14:paraId="771AB16C" w14:textId="77777777" w:rsidR="00723ECA" w:rsidRPr="00343983" w:rsidRDefault="00723ECA" w:rsidP="00723ECA">
      <w:pPr>
        <w:tabs>
          <w:tab w:val="left" w:pos="320"/>
        </w:tabs>
        <w:spacing w:before="144" w:line="240" w:lineRule="atLeast"/>
      </w:pPr>
      <w:r w:rsidRPr="00343983">
        <w:t>Budoucí povinný:</w:t>
      </w:r>
      <w:r w:rsidRPr="00343983">
        <w:tab/>
      </w:r>
      <w:r w:rsidRPr="00343983">
        <w:tab/>
      </w:r>
      <w:r w:rsidRPr="00343983">
        <w:tab/>
      </w:r>
      <w:r w:rsidRPr="00343983">
        <w:tab/>
      </w:r>
      <w:r w:rsidRPr="00343983">
        <w:tab/>
      </w:r>
      <w:r w:rsidRPr="00343983">
        <w:tab/>
        <w:t xml:space="preserve">Budoucí oprávněný: </w:t>
      </w:r>
    </w:p>
    <w:p w14:paraId="0D76D2ED" w14:textId="612F41EC" w:rsidR="00723ECA" w:rsidRPr="00343983" w:rsidRDefault="00723ECA" w:rsidP="00723ECA">
      <w:pPr>
        <w:tabs>
          <w:tab w:val="left" w:pos="320"/>
        </w:tabs>
        <w:spacing w:before="144" w:line="240" w:lineRule="atLeast"/>
      </w:pPr>
    </w:p>
    <w:p w14:paraId="3A0D6203" w14:textId="4CD8621B" w:rsidR="00A942C7" w:rsidRDefault="00723ECA" w:rsidP="00146E33">
      <w:pPr>
        <w:tabs>
          <w:tab w:val="left" w:pos="320"/>
        </w:tabs>
        <w:spacing w:before="144" w:line="240" w:lineRule="atLeast"/>
      </w:pPr>
      <w:r w:rsidRPr="00343983">
        <w:t>………………………………..                                            …………………………………..</w:t>
      </w:r>
      <w:r w:rsidRPr="00343983">
        <w:tab/>
      </w:r>
    </w:p>
    <w:p w14:paraId="2310DD37" w14:textId="0AFB30F7" w:rsidR="00B41381" w:rsidRDefault="00DE2D2B" w:rsidP="00B41381">
      <w:pPr>
        <w:tabs>
          <w:tab w:val="left" w:pos="6150"/>
        </w:tabs>
      </w:pPr>
      <w:r>
        <w:t xml:space="preserve"> Mgr.</w:t>
      </w:r>
      <w:r w:rsidR="00FA71D8">
        <w:t xml:space="preserve"> Simona Hrubá                    </w:t>
      </w:r>
      <w:r>
        <w:t xml:space="preserve">                                                      </w:t>
      </w:r>
      <w:r w:rsidR="00B41381">
        <w:t>Ing. Josef Forejt</w:t>
      </w:r>
    </w:p>
    <w:p w14:paraId="3B2F8469" w14:textId="4F7794C1" w:rsidR="00B41381" w:rsidRDefault="00B41381" w:rsidP="001635BE">
      <w:pPr>
        <w:tabs>
          <w:tab w:val="left" w:pos="6150"/>
        </w:tabs>
      </w:pPr>
      <w:r>
        <w:t>Zařízení služeb pro Ministerstvo vnitra</w:t>
      </w:r>
      <w:r w:rsidR="00A942C7">
        <w:t xml:space="preserve">          </w:t>
      </w:r>
      <w:r>
        <w:t xml:space="preserve">                            </w:t>
      </w:r>
      <w:r w:rsidR="00DE2D2B">
        <w:t xml:space="preserve">       </w:t>
      </w:r>
      <w:proofErr w:type="spellStart"/>
      <w:r w:rsidR="00A942C7">
        <w:t>PREdistribuce</w:t>
      </w:r>
      <w:proofErr w:type="spellEnd"/>
      <w:r w:rsidR="00A942C7">
        <w:t xml:space="preserve"> a.s.</w:t>
      </w:r>
    </w:p>
    <w:p w14:paraId="37C7ECD5" w14:textId="4DC018B9" w:rsidR="00DE2D2B" w:rsidRDefault="00DE2D2B" w:rsidP="001635BE">
      <w:pPr>
        <w:tabs>
          <w:tab w:val="left" w:pos="6150"/>
        </w:tabs>
      </w:pPr>
    </w:p>
    <w:p w14:paraId="5D816199" w14:textId="594458D7" w:rsidR="00DE2D2B" w:rsidRDefault="00DE2D2B" w:rsidP="001635BE">
      <w:pPr>
        <w:tabs>
          <w:tab w:val="left" w:pos="6150"/>
        </w:tabs>
      </w:pPr>
    </w:p>
    <w:p w14:paraId="2E1104ED" w14:textId="0C912E2D" w:rsidR="00DE2D2B" w:rsidRDefault="00DE2D2B" w:rsidP="001635BE">
      <w:pPr>
        <w:tabs>
          <w:tab w:val="left" w:pos="6150"/>
        </w:tabs>
      </w:pPr>
    </w:p>
    <w:p w14:paraId="38A51ED5" w14:textId="448B1E75" w:rsidR="00DE2D2B" w:rsidRDefault="00DE2D2B" w:rsidP="001635BE">
      <w:pPr>
        <w:tabs>
          <w:tab w:val="left" w:pos="6150"/>
        </w:tabs>
      </w:pPr>
    </w:p>
    <w:p w14:paraId="281C52D6" w14:textId="655CA025" w:rsidR="00DE2D2B" w:rsidRDefault="00DE2D2B" w:rsidP="001635BE">
      <w:pPr>
        <w:tabs>
          <w:tab w:val="left" w:pos="6150"/>
        </w:tabs>
      </w:pPr>
    </w:p>
    <w:p w14:paraId="2D7895EA" w14:textId="3F961E22" w:rsidR="00DE2D2B" w:rsidRDefault="00DE2D2B" w:rsidP="001635BE">
      <w:pPr>
        <w:tabs>
          <w:tab w:val="left" w:pos="6150"/>
        </w:tabs>
      </w:pPr>
    </w:p>
    <w:p w14:paraId="7D0EC35B" w14:textId="6B71B7BF" w:rsidR="00DE2D2B" w:rsidRDefault="00DE2D2B" w:rsidP="001635BE">
      <w:pPr>
        <w:tabs>
          <w:tab w:val="left" w:pos="6150"/>
        </w:tabs>
      </w:pPr>
    </w:p>
    <w:p w14:paraId="04A30683" w14:textId="57E61355" w:rsidR="00DE2D2B" w:rsidRDefault="00DE2D2B" w:rsidP="001635BE">
      <w:pPr>
        <w:tabs>
          <w:tab w:val="left" w:pos="6150"/>
        </w:tabs>
      </w:pPr>
    </w:p>
    <w:p w14:paraId="30808523" w14:textId="260A3A2B" w:rsidR="00DE2D2B" w:rsidRDefault="00DE2D2B" w:rsidP="001635BE">
      <w:pPr>
        <w:tabs>
          <w:tab w:val="left" w:pos="6150"/>
        </w:tabs>
      </w:pPr>
    </w:p>
    <w:p w14:paraId="716654D7" w14:textId="6C1BED55" w:rsidR="00DE2D2B" w:rsidRDefault="00DE2D2B" w:rsidP="001635BE">
      <w:pPr>
        <w:tabs>
          <w:tab w:val="left" w:pos="6150"/>
        </w:tabs>
      </w:pPr>
    </w:p>
    <w:p w14:paraId="066CD8EF" w14:textId="46B5784C" w:rsidR="00DE2D2B" w:rsidRDefault="00DE2D2B" w:rsidP="001635BE">
      <w:pPr>
        <w:tabs>
          <w:tab w:val="left" w:pos="6150"/>
        </w:tabs>
      </w:pPr>
    </w:p>
    <w:p w14:paraId="3AD4D1B4" w14:textId="7260730D" w:rsidR="00DE2D2B" w:rsidRDefault="00DE2D2B" w:rsidP="001635BE">
      <w:pPr>
        <w:tabs>
          <w:tab w:val="left" w:pos="6150"/>
        </w:tabs>
      </w:pPr>
    </w:p>
    <w:p w14:paraId="792AB055" w14:textId="590AA8C5" w:rsidR="00DE2D2B" w:rsidRDefault="00DE2D2B" w:rsidP="001635BE">
      <w:pPr>
        <w:tabs>
          <w:tab w:val="left" w:pos="6150"/>
        </w:tabs>
      </w:pPr>
    </w:p>
    <w:p w14:paraId="08F9684F" w14:textId="2CCD8880" w:rsidR="00DE2D2B" w:rsidRDefault="00DE2D2B" w:rsidP="001635BE">
      <w:pPr>
        <w:tabs>
          <w:tab w:val="left" w:pos="6150"/>
        </w:tabs>
      </w:pPr>
    </w:p>
    <w:p w14:paraId="63FA6C4B" w14:textId="24288F21" w:rsidR="00DE2D2B" w:rsidRDefault="00DE2D2B" w:rsidP="001635BE">
      <w:pPr>
        <w:tabs>
          <w:tab w:val="left" w:pos="6150"/>
        </w:tabs>
      </w:pPr>
    </w:p>
    <w:p w14:paraId="43079877" w14:textId="084894A6" w:rsidR="00DE2D2B" w:rsidRDefault="00DE2D2B" w:rsidP="001635BE">
      <w:pPr>
        <w:tabs>
          <w:tab w:val="left" w:pos="6150"/>
        </w:tabs>
      </w:pPr>
    </w:p>
    <w:p w14:paraId="637B5741" w14:textId="18ADA1D3" w:rsidR="00DE2D2B" w:rsidRDefault="00DE2D2B" w:rsidP="001635BE">
      <w:pPr>
        <w:tabs>
          <w:tab w:val="left" w:pos="6150"/>
        </w:tabs>
      </w:pPr>
    </w:p>
    <w:p w14:paraId="5825CDDA" w14:textId="25E2E3D4" w:rsidR="00DE2D2B" w:rsidRDefault="00DE2D2B" w:rsidP="001635BE">
      <w:pPr>
        <w:tabs>
          <w:tab w:val="left" w:pos="6150"/>
        </w:tabs>
      </w:pPr>
    </w:p>
    <w:p w14:paraId="0C4B0A3F" w14:textId="63258E70" w:rsidR="00DE2D2B" w:rsidRDefault="00DE2D2B" w:rsidP="001635BE">
      <w:pPr>
        <w:tabs>
          <w:tab w:val="left" w:pos="6150"/>
        </w:tabs>
      </w:pPr>
    </w:p>
    <w:p w14:paraId="32D64C4F" w14:textId="5DCED920" w:rsidR="00DE2D2B" w:rsidRDefault="00DE2D2B" w:rsidP="001635BE">
      <w:pPr>
        <w:tabs>
          <w:tab w:val="left" w:pos="6150"/>
        </w:tabs>
      </w:pPr>
    </w:p>
    <w:p w14:paraId="636C83E7" w14:textId="68924D48" w:rsidR="00DE2D2B" w:rsidRDefault="00DE2D2B" w:rsidP="001635BE">
      <w:pPr>
        <w:tabs>
          <w:tab w:val="left" w:pos="6150"/>
        </w:tabs>
      </w:pPr>
    </w:p>
    <w:p w14:paraId="4FABA0AB" w14:textId="631131A0" w:rsidR="00DE2D2B" w:rsidRDefault="00DE2D2B" w:rsidP="001635BE">
      <w:pPr>
        <w:tabs>
          <w:tab w:val="left" w:pos="6150"/>
        </w:tabs>
      </w:pPr>
    </w:p>
    <w:p w14:paraId="25A9C1C9" w14:textId="074D6CEF" w:rsidR="00DE2D2B" w:rsidRDefault="00DE2D2B" w:rsidP="001635BE">
      <w:pPr>
        <w:tabs>
          <w:tab w:val="left" w:pos="6150"/>
        </w:tabs>
      </w:pPr>
    </w:p>
    <w:p w14:paraId="4058D2A8" w14:textId="6445554E" w:rsidR="00DE2D2B" w:rsidRDefault="00DE2D2B" w:rsidP="001635BE">
      <w:pPr>
        <w:tabs>
          <w:tab w:val="left" w:pos="6150"/>
        </w:tabs>
      </w:pPr>
    </w:p>
    <w:p w14:paraId="52E6810E" w14:textId="79B346C4" w:rsidR="00DE2D2B" w:rsidRDefault="00DE2D2B" w:rsidP="001635BE">
      <w:pPr>
        <w:tabs>
          <w:tab w:val="left" w:pos="6150"/>
        </w:tabs>
      </w:pPr>
    </w:p>
    <w:p w14:paraId="6DAEBD5E" w14:textId="6B8BF378" w:rsidR="00DE2D2B" w:rsidRDefault="00DE2D2B" w:rsidP="001635BE">
      <w:pPr>
        <w:tabs>
          <w:tab w:val="left" w:pos="6150"/>
        </w:tabs>
      </w:pPr>
    </w:p>
    <w:p w14:paraId="73083262" w14:textId="770AA75C" w:rsidR="00DE2D2B" w:rsidRDefault="00DE2D2B" w:rsidP="001635BE">
      <w:pPr>
        <w:tabs>
          <w:tab w:val="left" w:pos="6150"/>
        </w:tabs>
      </w:pPr>
    </w:p>
    <w:p w14:paraId="6EC36603" w14:textId="2F33BB55" w:rsidR="00DE2D2B" w:rsidRDefault="00DE2D2B" w:rsidP="001635BE">
      <w:pPr>
        <w:tabs>
          <w:tab w:val="left" w:pos="6150"/>
        </w:tabs>
      </w:pPr>
    </w:p>
    <w:p w14:paraId="6EA66ECA" w14:textId="4306A948" w:rsidR="00DE2D2B" w:rsidRDefault="00DE2D2B" w:rsidP="001635BE">
      <w:pPr>
        <w:tabs>
          <w:tab w:val="left" w:pos="6150"/>
        </w:tabs>
      </w:pPr>
    </w:p>
    <w:p w14:paraId="7198F8BC" w14:textId="53F4D60B" w:rsidR="00DE2D2B" w:rsidRDefault="00DE2D2B" w:rsidP="001635BE">
      <w:pPr>
        <w:tabs>
          <w:tab w:val="left" w:pos="6150"/>
        </w:tabs>
      </w:pPr>
    </w:p>
    <w:p w14:paraId="72C440C1" w14:textId="7DB688CC" w:rsidR="00DE2D2B" w:rsidRDefault="00DE2D2B" w:rsidP="001635BE">
      <w:pPr>
        <w:tabs>
          <w:tab w:val="left" w:pos="6150"/>
        </w:tabs>
      </w:pPr>
    </w:p>
    <w:p w14:paraId="5EAAFF55" w14:textId="2820B753" w:rsidR="00DE2D2B" w:rsidRDefault="00DE2D2B" w:rsidP="001635BE">
      <w:pPr>
        <w:tabs>
          <w:tab w:val="left" w:pos="6150"/>
        </w:tabs>
      </w:pPr>
    </w:p>
    <w:p w14:paraId="0A25AAEC" w14:textId="35884067" w:rsidR="00DE2D2B" w:rsidRDefault="00DE2D2B" w:rsidP="001635BE">
      <w:pPr>
        <w:tabs>
          <w:tab w:val="left" w:pos="6150"/>
        </w:tabs>
      </w:pPr>
    </w:p>
    <w:p w14:paraId="4616E183" w14:textId="293CC28B" w:rsidR="00B41381" w:rsidRDefault="00B41381" w:rsidP="00723ECA"/>
    <w:p w14:paraId="4CDE9683" w14:textId="77777777" w:rsidR="00DE2D2B" w:rsidRDefault="00DE2D2B" w:rsidP="00723ECA"/>
    <w:p w14:paraId="53BB3D08" w14:textId="5E71BFF9" w:rsidR="00723ECA" w:rsidRPr="00343983" w:rsidRDefault="00723ECA" w:rsidP="00723ECA">
      <w:pPr>
        <w:rPr>
          <w:b/>
          <w:sz w:val="36"/>
          <w:szCs w:val="36"/>
        </w:rPr>
      </w:pPr>
      <w:r w:rsidRPr="00343983">
        <w:rPr>
          <w:rFonts w:asciiTheme="minorHAnsi" w:eastAsiaTheme="minorHAnsi" w:hAnsiTheme="minorHAnsi" w:cstheme="minorBidi"/>
          <w:noProof/>
          <w:sz w:val="22"/>
          <w:szCs w:val="22"/>
        </w:rPr>
        <w:drawing>
          <wp:anchor distT="0" distB="0" distL="114300" distR="114300" simplePos="0" relativeHeight="251659264" behindDoc="1" locked="0" layoutInCell="1" allowOverlap="1" wp14:anchorId="0D0BFCA7" wp14:editId="1FE853DC">
            <wp:simplePos x="0" y="0"/>
            <wp:positionH relativeFrom="column">
              <wp:posOffset>635</wp:posOffset>
            </wp:positionH>
            <wp:positionV relativeFrom="paragraph">
              <wp:posOffset>-168275</wp:posOffset>
            </wp:positionV>
            <wp:extent cx="994410" cy="536575"/>
            <wp:effectExtent l="0" t="0" r="0" b="0"/>
            <wp:wrapTight wrapText="bothSides">
              <wp:wrapPolygon edited="0">
                <wp:start x="0" y="0"/>
                <wp:lineTo x="0" y="20705"/>
                <wp:lineTo x="21103" y="20705"/>
                <wp:lineTo x="21103"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94410" cy="536575"/>
                    </a:xfrm>
                    <a:prstGeom prst="rect">
                      <a:avLst/>
                    </a:prstGeom>
                  </pic:spPr>
                </pic:pic>
              </a:graphicData>
            </a:graphic>
            <wp14:sizeRelH relativeFrom="page">
              <wp14:pctWidth>0</wp14:pctWidth>
            </wp14:sizeRelH>
            <wp14:sizeRelV relativeFrom="page">
              <wp14:pctHeight>0</wp14:pctHeight>
            </wp14:sizeRelV>
          </wp:anchor>
        </w:drawing>
      </w:r>
    </w:p>
    <w:p w14:paraId="51213512" w14:textId="77777777" w:rsidR="00723ECA" w:rsidRPr="00343983" w:rsidRDefault="00723ECA" w:rsidP="00723ECA">
      <w:pPr>
        <w:jc w:val="center"/>
        <w:rPr>
          <w:b/>
          <w:sz w:val="36"/>
          <w:szCs w:val="36"/>
        </w:rPr>
      </w:pPr>
    </w:p>
    <w:p w14:paraId="01FDD33A" w14:textId="77777777" w:rsidR="00723ECA" w:rsidRPr="00343983" w:rsidRDefault="00723ECA" w:rsidP="00723ECA">
      <w:pPr>
        <w:rPr>
          <w:b/>
          <w:sz w:val="36"/>
          <w:szCs w:val="36"/>
        </w:rPr>
      </w:pPr>
    </w:p>
    <w:p w14:paraId="019D09D4" w14:textId="77777777" w:rsidR="00723ECA" w:rsidRPr="00343983" w:rsidRDefault="00723ECA" w:rsidP="00723ECA">
      <w:pPr>
        <w:rPr>
          <w:b/>
          <w:sz w:val="36"/>
          <w:szCs w:val="36"/>
        </w:rPr>
      </w:pPr>
    </w:p>
    <w:p w14:paraId="008EAE83" w14:textId="77777777" w:rsidR="00723ECA" w:rsidRPr="00343983" w:rsidRDefault="00723ECA" w:rsidP="00723ECA">
      <w:pPr>
        <w:jc w:val="center"/>
        <w:rPr>
          <w:b/>
          <w:sz w:val="36"/>
          <w:szCs w:val="36"/>
        </w:rPr>
      </w:pPr>
      <w:r w:rsidRPr="00343983">
        <w:rPr>
          <w:b/>
          <w:sz w:val="36"/>
          <w:szCs w:val="36"/>
        </w:rPr>
        <w:t>Prohlášení podle zákona o registru smluv</w:t>
      </w:r>
    </w:p>
    <w:p w14:paraId="7CC98D4E" w14:textId="77777777" w:rsidR="00723ECA" w:rsidRPr="00343983" w:rsidRDefault="00723ECA" w:rsidP="00723ECA">
      <w:pPr>
        <w:jc w:val="center"/>
      </w:pPr>
      <w:r w:rsidRPr="00343983">
        <w:t xml:space="preserve">(zákon č. 340/2015 Sb., o zvláštních podmínkách účinnosti některých smluv, </w:t>
      </w:r>
    </w:p>
    <w:p w14:paraId="5B3EDF7A" w14:textId="77777777" w:rsidR="00723ECA" w:rsidRPr="00343983" w:rsidRDefault="00723ECA" w:rsidP="00723ECA">
      <w:pPr>
        <w:jc w:val="center"/>
      </w:pPr>
      <w:r w:rsidRPr="00343983">
        <w:t xml:space="preserve">uveřejňování těchto smluv a o registru smluv) </w:t>
      </w:r>
    </w:p>
    <w:p w14:paraId="16103E30" w14:textId="77777777" w:rsidR="00723ECA" w:rsidRPr="00343983" w:rsidRDefault="00723ECA" w:rsidP="00723ECA">
      <w:pPr>
        <w:keepNext/>
        <w:tabs>
          <w:tab w:val="left" w:pos="1800"/>
        </w:tabs>
        <w:outlineLvl w:val="1"/>
        <w:rPr>
          <w:szCs w:val="20"/>
        </w:rPr>
      </w:pPr>
    </w:p>
    <w:p w14:paraId="082E7C60" w14:textId="77777777" w:rsidR="00723ECA" w:rsidRPr="00343983" w:rsidRDefault="00723ECA" w:rsidP="00723ECA">
      <w:pPr>
        <w:keepNext/>
        <w:tabs>
          <w:tab w:val="left" w:pos="1800"/>
        </w:tabs>
        <w:outlineLvl w:val="1"/>
        <w:rPr>
          <w:szCs w:val="20"/>
        </w:rPr>
      </w:pPr>
    </w:p>
    <w:p w14:paraId="7A66268B" w14:textId="77777777" w:rsidR="00723ECA" w:rsidRPr="00343983" w:rsidRDefault="00723ECA" w:rsidP="00723ECA">
      <w:pPr>
        <w:keepNext/>
        <w:tabs>
          <w:tab w:val="left" w:pos="1800"/>
        </w:tabs>
        <w:outlineLvl w:val="1"/>
        <w:rPr>
          <w:szCs w:val="20"/>
        </w:rPr>
      </w:pPr>
    </w:p>
    <w:p w14:paraId="3BE1A120" w14:textId="77777777" w:rsidR="00723ECA" w:rsidRPr="00343983" w:rsidRDefault="00723ECA" w:rsidP="00723ECA">
      <w:pPr>
        <w:keepNext/>
        <w:tabs>
          <w:tab w:val="left" w:pos="1800"/>
        </w:tabs>
        <w:outlineLvl w:val="1"/>
        <w:rPr>
          <w:szCs w:val="20"/>
        </w:rPr>
      </w:pPr>
    </w:p>
    <w:p w14:paraId="59EF2190" w14:textId="74D7ABFD" w:rsidR="00723ECA" w:rsidRPr="00343983" w:rsidRDefault="00723ECA" w:rsidP="00723ECA">
      <w:pPr>
        <w:tabs>
          <w:tab w:val="left" w:pos="1620"/>
        </w:tabs>
      </w:pPr>
      <w:r w:rsidRPr="00343983">
        <w:t>Název</w:t>
      </w:r>
      <w:r w:rsidRPr="00343983">
        <w:rPr>
          <w:i/>
        </w:rPr>
        <w:t>:</w:t>
      </w:r>
      <w:r w:rsidRPr="00343983">
        <w:rPr>
          <w:i/>
        </w:rPr>
        <w:tab/>
      </w:r>
      <w:r w:rsidR="00B41381">
        <w:t>Zařízení služeb pro Ministerstvo vnitra</w:t>
      </w:r>
      <w:r w:rsidR="00DB63BA">
        <w:t xml:space="preserve">                                                      </w:t>
      </w:r>
    </w:p>
    <w:p w14:paraId="45E78274" w14:textId="51D116FF" w:rsidR="00723ECA" w:rsidRDefault="00723ECA" w:rsidP="00723ECA">
      <w:pPr>
        <w:tabs>
          <w:tab w:val="left" w:pos="1620"/>
        </w:tabs>
      </w:pPr>
      <w:r w:rsidRPr="00343983">
        <w:t xml:space="preserve">IČO: </w:t>
      </w:r>
      <w:r w:rsidRPr="00343983">
        <w:tab/>
      </w:r>
      <w:r w:rsidR="00B41381">
        <w:t>67779999</w:t>
      </w:r>
    </w:p>
    <w:p w14:paraId="6ED3B827" w14:textId="6F54D98A" w:rsidR="00DB63BA" w:rsidRPr="00343983" w:rsidRDefault="00DB63BA" w:rsidP="00DB63BA">
      <w:pPr>
        <w:tabs>
          <w:tab w:val="left" w:pos="1620"/>
        </w:tabs>
      </w:pPr>
      <w:r>
        <w:t>D</w:t>
      </w:r>
      <w:r w:rsidR="009F3381">
        <w:t>IČ:                   CZ67779999</w:t>
      </w:r>
      <w:r>
        <w:t>, plátce DPH</w:t>
      </w:r>
    </w:p>
    <w:p w14:paraId="5D84809E" w14:textId="1048C66A" w:rsidR="00723ECA" w:rsidRPr="00343983" w:rsidRDefault="00723ECA" w:rsidP="00723ECA">
      <w:pPr>
        <w:tabs>
          <w:tab w:val="left" w:pos="1620"/>
        </w:tabs>
      </w:pPr>
      <w:r w:rsidRPr="00343983">
        <w:t>Sídlo</w:t>
      </w:r>
      <w:r w:rsidRPr="00343983">
        <w:rPr>
          <w:i/>
        </w:rPr>
        <w:t>:</w:t>
      </w:r>
      <w:r w:rsidRPr="00343983">
        <w:rPr>
          <w:i/>
        </w:rPr>
        <w:tab/>
      </w:r>
      <w:r w:rsidR="00DB63BA" w:rsidRPr="00343983">
        <w:t>Prah</w:t>
      </w:r>
      <w:r w:rsidR="009F3381">
        <w:t>a 10 - Vršovice, Přípotoční 300/12</w:t>
      </w:r>
      <w:r w:rsidR="00DB63BA">
        <w:t xml:space="preserve">, PSČ </w:t>
      </w:r>
      <w:r w:rsidR="009F3381">
        <w:t>101 00</w:t>
      </w:r>
      <w:r w:rsidRPr="00343983">
        <w:tab/>
      </w:r>
    </w:p>
    <w:p w14:paraId="3F471D7E" w14:textId="41F71FC0" w:rsidR="00723ECA" w:rsidRPr="00343983" w:rsidRDefault="00723ECA" w:rsidP="00723ECA">
      <w:pPr>
        <w:tabs>
          <w:tab w:val="left" w:pos="1620"/>
        </w:tabs>
      </w:pPr>
      <w:r w:rsidRPr="00343983">
        <w:t>zastoupená:</w:t>
      </w:r>
      <w:r w:rsidRPr="00343983">
        <w:tab/>
      </w:r>
      <w:r w:rsidR="00FA71D8">
        <w:t>Mgr. Simona Hrubá</w:t>
      </w:r>
    </w:p>
    <w:p w14:paraId="26433A6D" w14:textId="77777777" w:rsidR="00723ECA" w:rsidRPr="00343983" w:rsidRDefault="00723ECA" w:rsidP="00723ECA">
      <w:pPr>
        <w:tabs>
          <w:tab w:val="left" w:pos="1620"/>
        </w:tabs>
        <w:ind w:left="1800"/>
      </w:pPr>
    </w:p>
    <w:p w14:paraId="7C251E4B" w14:textId="77777777" w:rsidR="00723ECA" w:rsidRPr="00343983" w:rsidRDefault="00723ECA" w:rsidP="00723ECA">
      <w:pPr>
        <w:tabs>
          <w:tab w:val="left" w:pos="1620"/>
        </w:tabs>
        <w:ind w:left="1800" w:hanging="1800"/>
      </w:pPr>
      <w:r w:rsidRPr="00343983">
        <w:t>dále jen „Partner“</w:t>
      </w:r>
    </w:p>
    <w:p w14:paraId="37081404" w14:textId="77777777" w:rsidR="00723ECA" w:rsidRPr="00343983" w:rsidRDefault="00723ECA" w:rsidP="00723ECA">
      <w:pPr>
        <w:tabs>
          <w:tab w:val="left" w:pos="1620"/>
        </w:tabs>
        <w:ind w:left="1800" w:hanging="1800"/>
      </w:pPr>
    </w:p>
    <w:p w14:paraId="4BF49F2A" w14:textId="77777777" w:rsidR="00723ECA" w:rsidRPr="00343983" w:rsidRDefault="00723ECA" w:rsidP="00723ECA">
      <w:pPr>
        <w:tabs>
          <w:tab w:val="left" w:pos="1620"/>
        </w:tabs>
        <w:ind w:left="1800" w:hanging="1800"/>
      </w:pPr>
    </w:p>
    <w:p w14:paraId="028AF391" w14:textId="77777777" w:rsidR="00723ECA" w:rsidRPr="00343983" w:rsidRDefault="00723ECA" w:rsidP="00723ECA">
      <w:pPr>
        <w:tabs>
          <w:tab w:val="left" w:pos="1620"/>
        </w:tabs>
        <w:spacing w:before="120" w:line="360" w:lineRule="auto"/>
        <w:jc w:val="center"/>
        <w:rPr>
          <w:b/>
        </w:rPr>
      </w:pPr>
      <w:r w:rsidRPr="00343983">
        <w:rPr>
          <w:b/>
        </w:rPr>
        <w:t>I.</w:t>
      </w:r>
    </w:p>
    <w:p w14:paraId="1A7F568A" w14:textId="0CF20B15" w:rsidR="00D52E90" w:rsidRDefault="00723ECA" w:rsidP="00723ECA">
      <w:pPr>
        <w:ind w:left="227"/>
        <w:jc w:val="both"/>
      </w:pPr>
      <w:r w:rsidRPr="00343983">
        <w:t xml:space="preserve">Partner a společnost </w:t>
      </w:r>
      <w:proofErr w:type="spellStart"/>
      <w:r w:rsidRPr="00343983">
        <w:t>PREdistribuce</w:t>
      </w:r>
      <w:proofErr w:type="spellEnd"/>
      <w:r w:rsidRPr="00343983">
        <w:t xml:space="preserve">, a. s., </w:t>
      </w:r>
      <w:r w:rsidRPr="00343983">
        <w:rPr>
          <w:bCs/>
        </w:rPr>
        <w:t xml:space="preserve">IČO: </w:t>
      </w:r>
      <w:r w:rsidRPr="00343983">
        <w:rPr>
          <w:iCs/>
        </w:rPr>
        <w:t xml:space="preserve">27376516, </w:t>
      </w:r>
      <w:r w:rsidRPr="00343983">
        <w:rPr>
          <w:bCs/>
        </w:rPr>
        <w:t xml:space="preserve">se sídlem Praha 5, </w:t>
      </w:r>
      <w:r w:rsidRPr="00343983">
        <w:t>Svornosti 3199/</w:t>
      </w:r>
      <w:proofErr w:type="gramStart"/>
      <w:r w:rsidRPr="00343983">
        <w:t>19a</w:t>
      </w:r>
      <w:proofErr w:type="gramEnd"/>
      <w:r w:rsidRPr="00343983">
        <w:t>, PSČ: 150 00</w:t>
      </w:r>
      <w:r w:rsidRPr="00343983">
        <w:rPr>
          <w:iCs/>
        </w:rPr>
        <w:t xml:space="preserve">, uzavřeli smlouvu </w:t>
      </w:r>
      <w:r w:rsidR="00D52E90">
        <w:t>o uzavření budoucí smlouvy o zřízení věcného břemene</w:t>
      </w:r>
      <w:r w:rsidR="00D52E90" w:rsidRPr="00343983">
        <w:t xml:space="preserve">, </w:t>
      </w:r>
    </w:p>
    <w:p w14:paraId="27AEA4F8" w14:textId="1D94793D" w:rsidR="00723ECA" w:rsidRPr="00343983" w:rsidRDefault="001635BE" w:rsidP="00723ECA">
      <w:pPr>
        <w:ind w:left="227"/>
        <w:jc w:val="both"/>
      </w:pPr>
      <w:r w:rsidRPr="001635BE">
        <w:t>ev. č. VB/S24/2575906</w:t>
      </w:r>
      <w:r w:rsidR="00D52E90" w:rsidRPr="00343983">
        <w:t xml:space="preserve">, </w:t>
      </w:r>
      <w:r w:rsidR="00723ECA" w:rsidRPr="00343983">
        <w:t>jejíž přílohou je toto prohlášení.</w:t>
      </w:r>
    </w:p>
    <w:p w14:paraId="71FB86C6" w14:textId="77777777" w:rsidR="00723ECA" w:rsidRPr="00343983" w:rsidRDefault="00723ECA" w:rsidP="00723ECA">
      <w:pPr>
        <w:ind w:left="227"/>
        <w:jc w:val="both"/>
        <w:rPr>
          <w:bCs/>
        </w:rPr>
      </w:pPr>
    </w:p>
    <w:p w14:paraId="596E521D" w14:textId="77777777" w:rsidR="00723ECA" w:rsidRPr="00343983" w:rsidRDefault="00723ECA" w:rsidP="00723ECA">
      <w:pPr>
        <w:ind w:left="227"/>
        <w:jc w:val="both"/>
        <w:rPr>
          <w:bCs/>
        </w:rPr>
      </w:pPr>
    </w:p>
    <w:p w14:paraId="785109DC" w14:textId="77777777" w:rsidR="00723ECA" w:rsidRPr="00343983" w:rsidRDefault="00723ECA" w:rsidP="00723ECA">
      <w:pPr>
        <w:tabs>
          <w:tab w:val="left" w:pos="1620"/>
        </w:tabs>
        <w:spacing w:before="120" w:line="360" w:lineRule="auto"/>
        <w:jc w:val="center"/>
        <w:rPr>
          <w:b/>
        </w:rPr>
      </w:pPr>
      <w:r w:rsidRPr="00343983">
        <w:rPr>
          <w:b/>
        </w:rPr>
        <w:t>II.</w:t>
      </w:r>
    </w:p>
    <w:p w14:paraId="57F42944" w14:textId="266576D5" w:rsidR="00723ECA" w:rsidRPr="00343983" w:rsidRDefault="006D0CF9" w:rsidP="00723ECA">
      <w:pPr>
        <w:tabs>
          <w:tab w:val="left" w:pos="1620"/>
        </w:tabs>
        <w:spacing w:before="120" w:after="240"/>
        <w:ind w:left="284" w:hanging="284"/>
        <w:jc w:val="both"/>
      </w:pPr>
      <w:sdt>
        <w:sdtPr>
          <w:id w:val="1544564751"/>
          <w14:checkbox>
            <w14:checked w14:val="0"/>
            <w14:checkedState w14:val="2612" w14:font="MS Gothic"/>
            <w14:uncheckedState w14:val="2610" w14:font="MS Gothic"/>
          </w14:checkbox>
        </w:sdtPr>
        <w:sdtEndPr/>
        <w:sdtContent>
          <w:r w:rsidR="00817FB5">
            <w:rPr>
              <w:rFonts w:ascii="MS Gothic" w:eastAsia="MS Gothic" w:hAnsi="MS Gothic" w:hint="eastAsia"/>
            </w:rPr>
            <w:t>☐</w:t>
          </w:r>
        </w:sdtContent>
      </w:sdt>
      <w:r w:rsidR="00723ECA" w:rsidRPr="00343983">
        <w:t xml:space="preserve"> Partner prohlašuje, že tato smlouva nepodléhá uveřejnění v registru smluv. </w:t>
      </w:r>
    </w:p>
    <w:p w14:paraId="4CE008B8" w14:textId="344510B6" w:rsidR="00723ECA" w:rsidRPr="00343983" w:rsidRDefault="006D0CF9" w:rsidP="00723ECA">
      <w:pPr>
        <w:tabs>
          <w:tab w:val="left" w:pos="1620"/>
        </w:tabs>
        <w:spacing w:before="120"/>
        <w:ind w:left="284" w:hanging="284"/>
        <w:jc w:val="both"/>
      </w:pPr>
      <w:sdt>
        <w:sdtPr>
          <w:id w:val="212474795"/>
          <w14:checkbox>
            <w14:checked w14:val="1"/>
            <w14:checkedState w14:val="2612" w14:font="MS Gothic"/>
            <w14:uncheckedState w14:val="2610" w14:font="MS Gothic"/>
          </w14:checkbox>
        </w:sdtPr>
        <w:sdtEndPr/>
        <w:sdtContent>
          <w:r w:rsidR="00817FB5">
            <w:rPr>
              <w:rFonts w:ascii="MS Gothic" w:eastAsia="MS Gothic" w:hAnsi="MS Gothic" w:hint="eastAsia"/>
            </w:rPr>
            <w:t>☒</w:t>
          </w:r>
        </w:sdtContent>
      </w:sdt>
      <w:r w:rsidR="00723ECA" w:rsidRPr="00343983">
        <w:t xml:space="preserve"> Partner prohlašuje, že tato smlouva podléhá uveřejnění v registru smluv. </w:t>
      </w:r>
    </w:p>
    <w:p w14:paraId="49BB4DB7" w14:textId="77777777" w:rsidR="00723ECA" w:rsidRPr="00343983" w:rsidRDefault="00723ECA" w:rsidP="00723ECA">
      <w:pPr>
        <w:tabs>
          <w:tab w:val="left" w:pos="1620"/>
        </w:tabs>
        <w:spacing w:before="120" w:line="360" w:lineRule="auto"/>
      </w:pPr>
    </w:p>
    <w:p w14:paraId="116BC573" w14:textId="3CED4B0B" w:rsidR="00723ECA" w:rsidRPr="00343983" w:rsidRDefault="00723ECA" w:rsidP="00723ECA">
      <w:pPr>
        <w:tabs>
          <w:tab w:val="left" w:pos="1620"/>
        </w:tabs>
        <w:spacing w:before="120" w:line="360" w:lineRule="auto"/>
      </w:pPr>
    </w:p>
    <w:p w14:paraId="6E827829" w14:textId="3570BEF9" w:rsidR="00723ECA" w:rsidRPr="00343983" w:rsidRDefault="00723ECA" w:rsidP="00723ECA">
      <w:pPr>
        <w:tabs>
          <w:tab w:val="left" w:pos="1620"/>
        </w:tabs>
        <w:spacing w:before="120" w:line="360" w:lineRule="auto"/>
      </w:pPr>
      <w:r w:rsidRPr="00343983">
        <w:t xml:space="preserve">V </w:t>
      </w:r>
      <w:r w:rsidR="00D52E90">
        <w:t>Praze</w:t>
      </w:r>
      <w:r w:rsidR="00D52E90" w:rsidRPr="00343983">
        <w:t xml:space="preserve"> </w:t>
      </w:r>
      <w:r w:rsidRPr="00343983">
        <w:t xml:space="preserve">dne </w:t>
      </w:r>
    </w:p>
    <w:p w14:paraId="1E489D41" w14:textId="77777777" w:rsidR="00723ECA" w:rsidRPr="00343983" w:rsidRDefault="00723ECA" w:rsidP="00723ECA">
      <w:pPr>
        <w:tabs>
          <w:tab w:val="left" w:pos="1620"/>
        </w:tabs>
        <w:spacing w:before="120" w:line="360" w:lineRule="auto"/>
      </w:pPr>
    </w:p>
    <w:p w14:paraId="62C590DE" w14:textId="77777777" w:rsidR="00723ECA" w:rsidRPr="00343983" w:rsidRDefault="00723ECA" w:rsidP="00723ECA">
      <w:pPr>
        <w:tabs>
          <w:tab w:val="left" w:pos="1620"/>
        </w:tabs>
        <w:spacing w:before="120" w:line="360" w:lineRule="auto"/>
      </w:pPr>
    </w:p>
    <w:p w14:paraId="50536EB6" w14:textId="77777777" w:rsidR="00723ECA" w:rsidRPr="00343983" w:rsidRDefault="00723ECA" w:rsidP="00723ECA">
      <w:pPr>
        <w:tabs>
          <w:tab w:val="left" w:pos="4962"/>
        </w:tabs>
        <w:ind w:right="-17"/>
        <w:jc w:val="both"/>
      </w:pPr>
      <w:r w:rsidRPr="00343983">
        <w:t>……………………………………….</w:t>
      </w:r>
    </w:p>
    <w:p w14:paraId="79D9077A" w14:textId="5A8FE6C1" w:rsidR="009F3381" w:rsidRDefault="00DE2D2B" w:rsidP="00DB63BA">
      <w:pPr>
        <w:tabs>
          <w:tab w:val="left" w:pos="851"/>
          <w:tab w:val="left" w:pos="5529"/>
        </w:tabs>
        <w:ind w:right="-17"/>
        <w:jc w:val="both"/>
      </w:pPr>
      <w:r>
        <w:t xml:space="preserve">Mgr. </w:t>
      </w:r>
      <w:r w:rsidR="00FA71D8">
        <w:t>Simona Hrubá</w:t>
      </w:r>
      <w:r>
        <w:t xml:space="preserve">                                                      </w:t>
      </w:r>
    </w:p>
    <w:p w14:paraId="2AFED3B1" w14:textId="6DBAA3C9" w:rsidR="00723ECA" w:rsidRDefault="009F3381" w:rsidP="00DB63BA">
      <w:pPr>
        <w:tabs>
          <w:tab w:val="left" w:pos="851"/>
          <w:tab w:val="left" w:pos="5529"/>
        </w:tabs>
        <w:ind w:right="-17"/>
        <w:jc w:val="both"/>
      </w:pPr>
      <w:r>
        <w:t>Zařízení služeb pro Ministerstvo vnitra</w:t>
      </w:r>
    </w:p>
    <w:sectPr w:rsidR="00723ECA" w:rsidSect="00CC7756">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B0CA5" w14:textId="77777777" w:rsidR="00D77A5D" w:rsidRDefault="00D77A5D" w:rsidP="00502859">
      <w:r>
        <w:separator/>
      </w:r>
    </w:p>
  </w:endnote>
  <w:endnote w:type="continuationSeparator" w:id="0">
    <w:p w14:paraId="3DFC6C7A" w14:textId="77777777" w:rsidR="00D77A5D" w:rsidRDefault="00D77A5D" w:rsidP="0050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400758"/>
      <w:docPartObj>
        <w:docPartGallery w:val="Page Numbers (Bottom of Page)"/>
        <w:docPartUnique/>
      </w:docPartObj>
    </w:sdtPr>
    <w:sdtEndPr/>
    <w:sdtContent>
      <w:p w14:paraId="2DD42E28" w14:textId="5F0B2070" w:rsidR="00D77A5D" w:rsidRDefault="00D77A5D">
        <w:pPr>
          <w:pStyle w:val="Zpat"/>
          <w:jc w:val="center"/>
        </w:pPr>
        <w:r>
          <w:fldChar w:fldCharType="begin"/>
        </w:r>
        <w:r>
          <w:instrText>PAGE   \* MERGEFORMAT</w:instrText>
        </w:r>
        <w:r>
          <w:fldChar w:fldCharType="separate"/>
        </w:r>
        <w:r>
          <w:rPr>
            <w:noProof/>
          </w:rPr>
          <w:t>7</w:t>
        </w:r>
        <w:r>
          <w:fldChar w:fldCharType="end"/>
        </w:r>
      </w:p>
    </w:sdtContent>
  </w:sdt>
  <w:p w14:paraId="3FFB7EEF" w14:textId="77777777" w:rsidR="00D77A5D" w:rsidRDefault="00D77A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0A5CB" w14:textId="77777777" w:rsidR="00D77A5D" w:rsidRDefault="00D77A5D" w:rsidP="00502859">
      <w:r>
        <w:separator/>
      </w:r>
    </w:p>
  </w:footnote>
  <w:footnote w:type="continuationSeparator" w:id="0">
    <w:p w14:paraId="39BF5D1E" w14:textId="77777777" w:rsidR="00D77A5D" w:rsidRDefault="00D77A5D" w:rsidP="00502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069D2"/>
    <w:multiLevelType w:val="hybridMultilevel"/>
    <w:tmpl w:val="368AA1E8"/>
    <w:lvl w:ilvl="0" w:tplc="51408598">
      <w:start w:val="1"/>
      <w:numFmt w:val="decimal"/>
      <w:lvlText w:val="3.%1."/>
      <w:lvlJc w:val="left"/>
      <w:pPr>
        <w:ind w:left="1146" w:hanging="360"/>
      </w:pPr>
      <w:rPr>
        <w:rFonts w:hint="default"/>
      </w:rPr>
    </w:lvl>
    <w:lvl w:ilvl="1" w:tplc="86248A0E">
      <w:start w:val="1"/>
      <w:numFmt w:val="decimal"/>
      <w:lvlText w:val="1.%2."/>
      <w:lvlJc w:val="left"/>
      <w:pPr>
        <w:ind w:left="1866" w:hanging="360"/>
      </w:pPr>
      <w:rPr>
        <w:rFonts w:hint="default"/>
      </w:rPr>
    </w:lvl>
    <w:lvl w:ilvl="2" w:tplc="CEBA5250">
      <w:start w:val="1"/>
      <w:numFmt w:val="lowerLetter"/>
      <w:lvlText w:val="%3)"/>
      <w:lvlJc w:val="left"/>
      <w:pPr>
        <w:ind w:left="2766" w:hanging="360"/>
      </w:pPr>
      <w:rPr>
        <w:rFonts w:hint="default"/>
        <w:i w:val="0"/>
      </w:r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D680F2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7E0BA8"/>
    <w:multiLevelType w:val="hybridMultilevel"/>
    <w:tmpl w:val="35B608B4"/>
    <w:lvl w:ilvl="0" w:tplc="24C2B2B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B21830"/>
    <w:multiLevelType w:val="hybridMultilevel"/>
    <w:tmpl w:val="448C1F36"/>
    <w:lvl w:ilvl="0" w:tplc="51408598">
      <w:start w:val="1"/>
      <w:numFmt w:val="decimal"/>
      <w:lvlText w:val="3.%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C33255"/>
    <w:multiLevelType w:val="hybridMultilevel"/>
    <w:tmpl w:val="45A673C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 w15:restartNumberingAfterBreak="0">
    <w:nsid w:val="16F61C93"/>
    <w:multiLevelType w:val="hybridMultilevel"/>
    <w:tmpl w:val="35B608B4"/>
    <w:lvl w:ilvl="0" w:tplc="24C2B2B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217254"/>
    <w:multiLevelType w:val="hybridMultilevel"/>
    <w:tmpl w:val="35B608B4"/>
    <w:lvl w:ilvl="0" w:tplc="24C2B2B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2764817"/>
    <w:multiLevelType w:val="hybridMultilevel"/>
    <w:tmpl w:val="C1E6427E"/>
    <w:lvl w:ilvl="0" w:tplc="51408598">
      <w:start w:val="1"/>
      <w:numFmt w:val="decimal"/>
      <w:lvlText w:val="3.%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D6D5FC0"/>
    <w:multiLevelType w:val="hybridMultilevel"/>
    <w:tmpl w:val="F3245B88"/>
    <w:lvl w:ilvl="0" w:tplc="6180C844">
      <w:start w:val="4"/>
      <w:numFmt w:val="decimal"/>
      <w:lvlText w:val="%1. "/>
      <w:lvlJc w:val="left"/>
      <w:pPr>
        <w:tabs>
          <w:tab w:val="num" w:pos="720"/>
        </w:tabs>
        <w:ind w:left="643" w:hanging="283"/>
      </w:pPr>
      <w:rPr>
        <w:rFonts w:ascii="Times New Roman" w:hAnsi="Times New Roman" w:hint="default"/>
        <w:b w:val="0"/>
        <w:i w:val="0"/>
        <w:sz w:val="24"/>
      </w:rPr>
    </w:lvl>
    <w:lvl w:ilvl="1" w:tplc="1E367AC0">
      <w:start w:val="6"/>
      <w:numFmt w:val="decimal"/>
      <w:lvlText w:val="%2."/>
      <w:lvlJc w:val="left"/>
      <w:pPr>
        <w:tabs>
          <w:tab w:val="num" w:pos="1440"/>
        </w:tabs>
        <w:ind w:left="1440" w:hanging="360"/>
      </w:pPr>
      <w:rPr>
        <w:rFonts w:hint="default"/>
        <w:b w:val="0"/>
        <w:i w:val="0"/>
        <w:sz w:val="24"/>
      </w:rPr>
    </w:lvl>
    <w:lvl w:ilvl="2" w:tplc="023CFE8E">
      <w:start w:val="2"/>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BE7D5E"/>
    <w:multiLevelType w:val="hybridMultilevel"/>
    <w:tmpl w:val="AFB688F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EFE7F78"/>
    <w:multiLevelType w:val="hybridMultilevel"/>
    <w:tmpl w:val="628606B2"/>
    <w:lvl w:ilvl="0" w:tplc="1736BC8C">
      <w:start w:val="5"/>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FA4D9B"/>
    <w:multiLevelType w:val="hybridMultilevel"/>
    <w:tmpl w:val="3E6C2B32"/>
    <w:lvl w:ilvl="0" w:tplc="16DEB81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4E48D0"/>
    <w:multiLevelType w:val="hybridMultilevel"/>
    <w:tmpl w:val="23A4BF9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7AF4310"/>
    <w:multiLevelType w:val="hybridMultilevel"/>
    <w:tmpl w:val="151AD7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B66594A"/>
    <w:multiLevelType w:val="hybridMultilevel"/>
    <w:tmpl w:val="916C713E"/>
    <w:lvl w:ilvl="0" w:tplc="ACEEC198">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AE5F60"/>
    <w:multiLevelType w:val="hybridMultilevel"/>
    <w:tmpl w:val="3362ABA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9584783"/>
    <w:multiLevelType w:val="hybridMultilevel"/>
    <w:tmpl w:val="3362ABA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5531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13782B"/>
    <w:multiLevelType w:val="hybridMultilevel"/>
    <w:tmpl w:val="98F0A7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F311DA"/>
    <w:multiLevelType w:val="hybridMultilevel"/>
    <w:tmpl w:val="BB040BFA"/>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71C7A97"/>
    <w:multiLevelType w:val="hybridMultilevel"/>
    <w:tmpl w:val="BAD0349C"/>
    <w:lvl w:ilvl="0" w:tplc="04050001">
      <w:start w:val="1"/>
      <w:numFmt w:val="bullet"/>
      <w:lvlText w:val=""/>
      <w:lvlJc w:val="left"/>
      <w:pPr>
        <w:tabs>
          <w:tab w:val="num" w:pos="720"/>
        </w:tabs>
        <w:ind w:left="720" w:hanging="360"/>
      </w:pPr>
      <w:rPr>
        <w:rFonts w:ascii="Symbol" w:hAnsi="Symbol" w:hint="default"/>
      </w:rPr>
    </w:lvl>
    <w:lvl w:ilvl="1" w:tplc="05A04362">
      <w:start w:val="3"/>
      <w:numFmt w:val="decimal"/>
      <w:lvlText w:val="%2. "/>
      <w:lvlJc w:val="left"/>
      <w:pPr>
        <w:tabs>
          <w:tab w:val="num" w:pos="1440"/>
        </w:tabs>
        <w:ind w:left="1363" w:hanging="283"/>
      </w:pPr>
      <w:rPr>
        <w:rFonts w:ascii="Times New Roman" w:hAnsi="Times New Roman" w:hint="default"/>
        <w:b w:val="0"/>
        <w:i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8FA7D58"/>
    <w:multiLevelType w:val="hybridMultilevel"/>
    <w:tmpl w:val="4F90B346"/>
    <w:lvl w:ilvl="0" w:tplc="0EE26D28">
      <w:numFmt w:val="bullet"/>
      <w:lvlText w:val="-"/>
      <w:lvlJc w:val="left"/>
      <w:pPr>
        <w:ind w:left="720" w:hanging="360"/>
      </w:pPr>
      <w:rPr>
        <w:rFonts w:ascii="Times New Roman" w:eastAsia="Calibri"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95A6BA9"/>
    <w:multiLevelType w:val="hybridMultilevel"/>
    <w:tmpl w:val="0ACCB834"/>
    <w:lvl w:ilvl="0" w:tplc="51408598">
      <w:start w:val="1"/>
      <w:numFmt w:val="decimal"/>
      <w:lvlText w:val="3.%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5650C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49373ED"/>
    <w:multiLevelType w:val="hybridMultilevel"/>
    <w:tmpl w:val="496069C4"/>
    <w:lvl w:ilvl="0" w:tplc="05168DAE">
      <w:start w:val="3"/>
      <w:numFmt w:val="decimal"/>
      <w:lvlText w:val="%1."/>
      <w:lvlJc w:val="left"/>
      <w:pPr>
        <w:tabs>
          <w:tab w:val="num" w:pos="360"/>
        </w:tabs>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E7740B"/>
    <w:multiLevelType w:val="multilevel"/>
    <w:tmpl w:val="1CEE5D5A"/>
    <w:lvl w:ilvl="0">
      <w:start w:val="1"/>
      <w:numFmt w:val="decimal"/>
      <w:lvlText w:val="%1."/>
      <w:lvlJc w:val="left"/>
      <w:pPr>
        <w:ind w:left="720" w:hanging="360"/>
      </w:pPr>
      <w:rPr>
        <w:b w:val="0"/>
      </w:rPr>
    </w:lvl>
    <w:lvl w:ilvl="1">
      <w:start w:val="1"/>
      <w:numFmt w:val="decimal"/>
      <w:isLgl/>
      <w:lvlText w:val="%1.%2."/>
      <w:lvlJc w:val="left"/>
      <w:pPr>
        <w:ind w:left="786" w:hanging="360"/>
      </w:pPr>
      <w:rPr>
        <w:rFonts w:hint="default"/>
        <w:sz w:val="22"/>
      </w:rPr>
    </w:lvl>
    <w:lvl w:ilvl="2">
      <w:start w:val="1"/>
      <w:numFmt w:val="decimal"/>
      <w:isLgl/>
      <w:lvlText w:val="%1.%2.%3."/>
      <w:lvlJc w:val="left"/>
      <w:pPr>
        <w:ind w:left="1212" w:hanging="720"/>
      </w:pPr>
      <w:rPr>
        <w:rFonts w:hint="default"/>
        <w:sz w:val="22"/>
      </w:rPr>
    </w:lvl>
    <w:lvl w:ilvl="3">
      <w:start w:val="1"/>
      <w:numFmt w:val="decimal"/>
      <w:isLgl/>
      <w:lvlText w:val="%1.%2.%3.%4."/>
      <w:lvlJc w:val="left"/>
      <w:pPr>
        <w:ind w:left="1278" w:hanging="720"/>
      </w:pPr>
      <w:rPr>
        <w:rFonts w:hint="default"/>
        <w:sz w:val="22"/>
      </w:rPr>
    </w:lvl>
    <w:lvl w:ilvl="4">
      <w:start w:val="1"/>
      <w:numFmt w:val="decimal"/>
      <w:isLgl/>
      <w:lvlText w:val="%1.%2.%3.%4.%5."/>
      <w:lvlJc w:val="left"/>
      <w:pPr>
        <w:ind w:left="1704" w:hanging="1080"/>
      </w:pPr>
      <w:rPr>
        <w:rFonts w:hint="default"/>
        <w:sz w:val="22"/>
      </w:rPr>
    </w:lvl>
    <w:lvl w:ilvl="5">
      <w:start w:val="1"/>
      <w:numFmt w:val="decimal"/>
      <w:isLgl/>
      <w:lvlText w:val="%1.%2.%3.%4.%5.%6."/>
      <w:lvlJc w:val="left"/>
      <w:pPr>
        <w:ind w:left="1770" w:hanging="1080"/>
      </w:pPr>
      <w:rPr>
        <w:rFonts w:hint="default"/>
        <w:sz w:val="22"/>
      </w:rPr>
    </w:lvl>
    <w:lvl w:ilvl="6">
      <w:start w:val="1"/>
      <w:numFmt w:val="decimal"/>
      <w:isLgl/>
      <w:lvlText w:val="%1.%2.%3.%4.%5.%6.%7."/>
      <w:lvlJc w:val="left"/>
      <w:pPr>
        <w:ind w:left="2196" w:hanging="1440"/>
      </w:pPr>
      <w:rPr>
        <w:rFonts w:hint="default"/>
        <w:sz w:val="22"/>
      </w:rPr>
    </w:lvl>
    <w:lvl w:ilvl="7">
      <w:start w:val="1"/>
      <w:numFmt w:val="decimal"/>
      <w:isLgl/>
      <w:lvlText w:val="%1.%2.%3.%4.%5.%6.%7.%8."/>
      <w:lvlJc w:val="left"/>
      <w:pPr>
        <w:ind w:left="2262" w:hanging="1440"/>
      </w:pPr>
      <w:rPr>
        <w:rFonts w:hint="default"/>
        <w:sz w:val="22"/>
      </w:rPr>
    </w:lvl>
    <w:lvl w:ilvl="8">
      <w:start w:val="1"/>
      <w:numFmt w:val="decimal"/>
      <w:isLgl/>
      <w:lvlText w:val="%1.%2.%3.%4.%5.%6.%7.%8.%9."/>
      <w:lvlJc w:val="left"/>
      <w:pPr>
        <w:ind w:left="2688" w:hanging="1800"/>
      </w:pPr>
      <w:rPr>
        <w:rFonts w:hint="default"/>
        <w:sz w:val="22"/>
      </w:rPr>
    </w:lvl>
  </w:abstractNum>
  <w:abstractNum w:abstractNumId="26" w15:restartNumberingAfterBreak="0">
    <w:nsid w:val="766729C7"/>
    <w:multiLevelType w:val="hybridMultilevel"/>
    <w:tmpl w:val="DEEC7DEA"/>
    <w:lvl w:ilvl="0" w:tplc="51408598">
      <w:start w:val="1"/>
      <w:numFmt w:val="decimal"/>
      <w:lvlText w:val="3.%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88D7F92"/>
    <w:multiLevelType w:val="hybridMultilevel"/>
    <w:tmpl w:val="D63C5C2A"/>
    <w:lvl w:ilvl="0" w:tplc="1736BC8C">
      <w:start w:val="5"/>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458A265C">
      <w:start w:val="5"/>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925DAC"/>
    <w:multiLevelType w:val="hybridMultilevel"/>
    <w:tmpl w:val="C7E08E88"/>
    <w:lvl w:ilvl="0" w:tplc="51408598">
      <w:start w:val="1"/>
      <w:numFmt w:val="decimal"/>
      <w:lvlText w:val="3.%1."/>
      <w:lvlJc w:val="left"/>
      <w:pPr>
        <w:ind w:left="1566"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9" w15:restartNumberingAfterBreak="0">
    <w:nsid w:val="7BC87382"/>
    <w:multiLevelType w:val="hybridMultilevel"/>
    <w:tmpl w:val="299006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3"/>
  </w:num>
  <w:num w:numId="3">
    <w:abstractNumId w:val="17"/>
  </w:num>
  <w:num w:numId="4">
    <w:abstractNumId w:val="29"/>
  </w:num>
  <w:num w:numId="5">
    <w:abstractNumId w:val="20"/>
  </w:num>
  <w:num w:numId="6">
    <w:abstractNumId w:val="8"/>
  </w:num>
  <w:num w:numId="7">
    <w:abstractNumId w:val="12"/>
  </w:num>
  <w:num w:numId="8">
    <w:abstractNumId w:val="6"/>
  </w:num>
  <w:num w:numId="9">
    <w:abstractNumId w:val="19"/>
  </w:num>
  <w:num w:numId="10">
    <w:abstractNumId w:val="25"/>
  </w:num>
  <w:num w:numId="11">
    <w:abstractNumId w:val="14"/>
  </w:num>
  <w:num w:numId="12">
    <w:abstractNumId w:val="7"/>
  </w:num>
  <w:num w:numId="13">
    <w:abstractNumId w:val="0"/>
  </w:num>
  <w:num w:numId="14">
    <w:abstractNumId w:val="10"/>
  </w:num>
  <w:num w:numId="15">
    <w:abstractNumId w:val="27"/>
  </w:num>
  <w:num w:numId="16">
    <w:abstractNumId w:val="11"/>
  </w:num>
  <w:num w:numId="17">
    <w:abstractNumId w:val="15"/>
  </w:num>
  <w:num w:numId="18">
    <w:abstractNumId w:val="16"/>
  </w:num>
  <w:num w:numId="19">
    <w:abstractNumId w:val="2"/>
  </w:num>
  <w:num w:numId="20">
    <w:abstractNumId w:val="5"/>
  </w:num>
  <w:num w:numId="21">
    <w:abstractNumId w:val="18"/>
  </w:num>
  <w:num w:numId="22">
    <w:abstractNumId w:val="21"/>
  </w:num>
  <w:num w:numId="23">
    <w:abstractNumId w:val="24"/>
  </w:num>
  <w:num w:numId="24">
    <w:abstractNumId w:val="28"/>
  </w:num>
  <w:num w:numId="25">
    <w:abstractNumId w:val="3"/>
  </w:num>
  <w:num w:numId="26">
    <w:abstractNumId w:val="26"/>
  </w:num>
  <w:num w:numId="27">
    <w:abstractNumId w:val="22"/>
  </w:num>
  <w:num w:numId="28">
    <w:abstractNumId w:val="9"/>
  </w:num>
  <w:num w:numId="29">
    <w:abstractNumId w:val="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756"/>
    <w:rsid w:val="00010FFC"/>
    <w:rsid w:val="0002029A"/>
    <w:rsid w:val="0002434F"/>
    <w:rsid w:val="00026AA0"/>
    <w:rsid w:val="00041973"/>
    <w:rsid w:val="00067E52"/>
    <w:rsid w:val="00072EE1"/>
    <w:rsid w:val="00073ED3"/>
    <w:rsid w:val="00076A79"/>
    <w:rsid w:val="0007766F"/>
    <w:rsid w:val="000D46E7"/>
    <w:rsid w:val="000F04DF"/>
    <w:rsid w:val="000F33A2"/>
    <w:rsid w:val="00130F3B"/>
    <w:rsid w:val="00134192"/>
    <w:rsid w:val="001412F0"/>
    <w:rsid w:val="00146E33"/>
    <w:rsid w:val="00150A65"/>
    <w:rsid w:val="001635BE"/>
    <w:rsid w:val="00186B4F"/>
    <w:rsid w:val="00187C35"/>
    <w:rsid w:val="001D77E2"/>
    <w:rsid w:val="00213796"/>
    <w:rsid w:val="00226990"/>
    <w:rsid w:val="0023270E"/>
    <w:rsid w:val="002679BD"/>
    <w:rsid w:val="002857C0"/>
    <w:rsid w:val="00293228"/>
    <w:rsid w:val="002A1C76"/>
    <w:rsid w:val="002A3172"/>
    <w:rsid w:val="002D34B7"/>
    <w:rsid w:val="00321FF9"/>
    <w:rsid w:val="00330AA7"/>
    <w:rsid w:val="0033535B"/>
    <w:rsid w:val="0034190B"/>
    <w:rsid w:val="00343983"/>
    <w:rsid w:val="0035219D"/>
    <w:rsid w:val="003540F8"/>
    <w:rsid w:val="003630E6"/>
    <w:rsid w:val="0037325F"/>
    <w:rsid w:val="00391EA4"/>
    <w:rsid w:val="00394CF1"/>
    <w:rsid w:val="00396283"/>
    <w:rsid w:val="00396F9E"/>
    <w:rsid w:val="003B59DE"/>
    <w:rsid w:val="003E71B7"/>
    <w:rsid w:val="00417E9C"/>
    <w:rsid w:val="00423F4F"/>
    <w:rsid w:val="00434CD9"/>
    <w:rsid w:val="00437311"/>
    <w:rsid w:val="004413F5"/>
    <w:rsid w:val="00447BBB"/>
    <w:rsid w:val="00451E2C"/>
    <w:rsid w:val="004553EE"/>
    <w:rsid w:val="004650E0"/>
    <w:rsid w:val="00466082"/>
    <w:rsid w:val="0046672A"/>
    <w:rsid w:val="00477939"/>
    <w:rsid w:val="004E04D3"/>
    <w:rsid w:val="004E22FA"/>
    <w:rsid w:val="00502859"/>
    <w:rsid w:val="00511CC8"/>
    <w:rsid w:val="005272E7"/>
    <w:rsid w:val="0053301F"/>
    <w:rsid w:val="00556FA1"/>
    <w:rsid w:val="00573022"/>
    <w:rsid w:val="00575D1D"/>
    <w:rsid w:val="005760A0"/>
    <w:rsid w:val="005835C3"/>
    <w:rsid w:val="005A3FC0"/>
    <w:rsid w:val="005B437B"/>
    <w:rsid w:val="005D5009"/>
    <w:rsid w:val="005D5B0A"/>
    <w:rsid w:val="006070B7"/>
    <w:rsid w:val="0062583D"/>
    <w:rsid w:val="006260D2"/>
    <w:rsid w:val="00630E51"/>
    <w:rsid w:val="006407B2"/>
    <w:rsid w:val="00643BF8"/>
    <w:rsid w:val="00661C20"/>
    <w:rsid w:val="006A20E6"/>
    <w:rsid w:val="006A3107"/>
    <w:rsid w:val="006B1841"/>
    <w:rsid w:val="006C4D6C"/>
    <w:rsid w:val="006D0CF9"/>
    <w:rsid w:val="00715A09"/>
    <w:rsid w:val="00723ECA"/>
    <w:rsid w:val="007256BE"/>
    <w:rsid w:val="00742C8E"/>
    <w:rsid w:val="00744543"/>
    <w:rsid w:val="00767423"/>
    <w:rsid w:val="0077599D"/>
    <w:rsid w:val="00775B71"/>
    <w:rsid w:val="0078617C"/>
    <w:rsid w:val="00786793"/>
    <w:rsid w:val="00797A06"/>
    <w:rsid w:val="007B0266"/>
    <w:rsid w:val="007D6096"/>
    <w:rsid w:val="007D7047"/>
    <w:rsid w:val="00803690"/>
    <w:rsid w:val="0081491E"/>
    <w:rsid w:val="0081634F"/>
    <w:rsid w:val="00817FB5"/>
    <w:rsid w:val="00872E40"/>
    <w:rsid w:val="00873490"/>
    <w:rsid w:val="008B7FBB"/>
    <w:rsid w:val="008C2400"/>
    <w:rsid w:val="008D2304"/>
    <w:rsid w:val="0090175F"/>
    <w:rsid w:val="00927CC1"/>
    <w:rsid w:val="009676B7"/>
    <w:rsid w:val="00980735"/>
    <w:rsid w:val="009875CC"/>
    <w:rsid w:val="009900F1"/>
    <w:rsid w:val="009A53BA"/>
    <w:rsid w:val="009B7658"/>
    <w:rsid w:val="009C16C3"/>
    <w:rsid w:val="009D0CCC"/>
    <w:rsid w:val="009F3381"/>
    <w:rsid w:val="009F4556"/>
    <w:rsid w:val="00A22A42"/>
    <w:rsid w:val="00A274BC"/>
    <w:rsid w:val="00A30431"/>
    <w:rsid w:val="00A32641"/>
    <w:rsid w:val="00A4762F"/>
    <w:rsid w:val="00A508D9"/>
    <w:rsid w:val="00A6428D"/>
    <w:rsid w:val="00A750AC"/>
    <w:rsid w:val="00A87FDB"/>
    <w:rsid w:val="00A929A4"/>
    <w:rsid w:val="00A942C7"/>
    <w:rsid w:val="00A9592B"/>
    <w:rsid w:val="00AA22F6"/>
    <w:rsid w:val="00AC1224"/>
    <w:rsid w:val="00AD0757"/>
    <w:rsid w:val="00AD0A57"/>
    <w:rsid w:val="00AD19FE"/>
    <w:rsid w:val="00AF3FED"/>
    <w:rsid w:val="00B23A16"/>
    <w:rsid w:val="00B41381"/>
    <w:rsid w:val="00B55DFB"/>
    <w:rsid w:val="00B57D39"/>
    <w:rsid w:val="00B6276D"/>
    <w:rsid w:val="00B67FE3"/>
    <w:rsid w:val="00B81643"/>
    <w:rsid w:val="00B85677"/>
    <w:rsid w:val="00B92A3E"/>
    <w:rsid w:val="00B945DF"/>
    <w:rsid w:val="00BE0588"/>
    <w:rsid w:val="00BE5E6D"/>
    <w:rsid w:val="00C04618"/>
    <w:rsid w:val="00C4550B"/>
    <w:rsid w:val="00C55B68"/>
    <w:rsid w:val="00C579FC"/>
    <w:rsid w:val="00C6062A"/>
    <w:rsid w:val="00CA39C9"/>
    <w:rsid w:val="00CA7589"/>
    <w:rsid w:val="00CB6DD2"/>
    <w:rsid w:val="00CC09F2"/>
    <w:rsid w:val="00CC7756"/>
    <w:rsid w:val="00CD44EB"/>
    <w:rsid w:val="00CF61FE"/>
    <w:rsid w:val="00CF79BB"/>
    <w:rsid w:val="00D22101"/>
    <w:rsid w:val="00D26419"/>
    <w:rsid w:val="00D27914"/>
    <w:rsid w:val="00D43A9F"/>
    <w:rsid w:val="00D52E90"/>
    <w:rsid w:val="00D77A5D"/>
    <w:rsid w:val="00DA1D76"/>
    <w:rsid w:val="00DB63BA"/>
    <w:rsid w:val="00DC6255"/>
    <w:rsid w:val="00DE0BF1"/>
    <w:rsid w:val="00DE2D2B"/>
    <w:rsid w:val="00DE3204"/>
    <w:rsid w:val="00DF0C5A"/>
    <w:rsid w:val="00E11EDA"/>
    <w:rsid w:val="00E127A4"/>
    <w:rsid w:val="00E13CB7"/>
    <w:rsid w:val="00E20F13"/>
    <w:rsid w:val="00E324F5"/>
    <w:rsid w:val="00E85118"/>
    <w:rsid w:val="00EC22B8"/>
    <w:rsid w:val="00EC473B"/>
    <w:rsid w:val="00EF2D5B"/>
    <w:rsid w:val="00EF4511"/>
    <w:rsid w:val="00F00693"/>
    <w:rsid w:val="00F01066"/>
    <w:rsid w:val="00F03E38"/>
    <w:rsid w:val="00F17D89"/>
    <w:rsid w:val="00F65E7E"/>
    <w:rsid w:val="00F67225"/>
    <w:rsid w:val="00F766F1"/>
    <w:rsid w:val="00FA4092"/>
    <w:rsid w:val="00FA4EE8"/>
    <w:rsid w:val="00FA66B9"/>
    <w:rsid w:val="00FA71D8"/>
    <w:rsid w:val="00FB168B"/>
    <w:rsid w:val="00FB659F"/>
    <w:rsid w:val="00FD05BA"/>
    <w:rsid w:val="00FE1E13"/>
    <w:rsid w:val="00FE28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4891A"/>
  <w15:docId w15:val="{556C228F-80A4-48D6-B174-B9F338FD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C7756"/>
    <w:rPr>
      <w:sz w:val="24"/>
      <w:szCs w:val="24"/>
    </w:rPr>
  </w:style>
  <w:style w:type="paragraph" w:styleId="Nadpis2">
    <w:name w:val="heading 2"/>
    <w:basedOn w:val="Normln"/>
    <w:next w:val="Normln"/>
    <w:link w:val="Nadpis2Char"/>
    <w:qFormat/>
    <w:rsid w:val="00CC7756"/>
    <w:pPr>
      <w:keepNext/>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CC7756"/>
    <w:rPr>
      <w:b/>
      <w:sz w:val="24"/>
    </w:rPr>
  </w:style>
  <w:style w:type="character" w:styleId="Odkaznakoment">
    <w:name w:val="annotation reference"/>
    <w:semiHidden/>
    <w:rsid w:val="00CC7756"/>
    <w:rPr>
      <w:sz w:val="16"/>
      <w:szCs w:val="16"/>
    </w:rPr>
  </w:style>
  <w:style w:type="paragraph" w:styleId="Zkladntext">
    <w:name w:val="Body Text"/>
    <w:aliases w:val="b"/>
    <w:basedOn w:val="Normln"/>
    <w:link w:val="ZkladntextChar"/>
    <w:rsid w:val="00CC7756"/>
    <w:rPr>
      <w:sz w:val="22"/>
      <w:szCs w:val="20"/>
    </w:rPr>
  </w:style>
  <w:style w:type="character" w:customStyle="1" w:styleId="ZkladntextChar">
    <w:name w:val="Základní text Char"/>
    <w:aliases w:val="b Char"/>
    <w:basedOn w:val="Standardnpsmoodstavce"/>
    <w:link w:val="Zkladntext"/>
    <w:rsid w:val="00CC7756"/>
    <w:rPr>
      <w:sz w:val="22"/>
    </w:rPr>
  </w:style>
  <w:style w:type="paragraph" w:customStyle="1" w:styleId="Normln0">
    <w:name w:val="Norm‡ln’"/>
    <w:rsid w:val="00CC7756"/>
  </w:style>
  <w:style w:type="paragraph" w:styleId="Zkladntext2">
    <w:name w:val="Body Text 2"/>
    <w:basedOn w:val="Normln"/>
    <w:link w:val="Zkladntext2Char"/>
    <w:rsid w:val="00CC7756"/>
    <w:pPr>
      <w:jc w:val="both"/>
    </w:pPr>
    <w:rPr>
      <w:szCs w:val="20"/>
    </w:rPr>
  </w:style>
  <w:style w:type="character" w:customStyle="1" w:styleId="Zkladntext2Char">
    <w:name w:val="Základní text 2 Char"/>
    <w:basedOn w:val="Standardnpsmoodstavce"/>
    <w:link w:val="Zkladntext2"/>
    <w:rsid w:val="00CC7756"/>
    <w:rPr>
      <w:sz w:val="24"/>
    </w:rPr>
  </w:style>
  <w:style w:type="paragraph" w:styleId="Zkladntextodsazen">
    <w:name w:val="Body Text Indent"/>
    <w:basedOn w:val="Normln"/>
    <w:link w:val="ZkladntextodsazenChar"/>
    <w:rsid w:val="00CC7756"/>
    <w:pPr>
      <w:ind w:left="2124" w:hanging="2124"/>
      <w:jc w:val="both"/>
    </w:pPr>
    <w:rPr>
      <w:sz w:val="22"/>
      <w:szCs w:val="20"/>
    </w:rPr>
  </w:style>
  <w:style w:type="character" w:customStyle="1" w:styleId="ZkladntextodsazenChar">
    <w:name w:val="Základní text odsazený Char"/>
    <w:basedOn w:val="Standardnpsmoodstavce"/>
    <w:link w:val="Zkladntextodsazen"/>
    <w:rsid w:val="00CC7756"/>
    <w:rPr>
      <w:sz w:val="22"/>
    </w:rPr>
  </w:style>
  <w:style w:type="paragraph" w:styleId="Zkladntextodsazen3">
    <w:name w:val="Body Text Indent 3"/>
    <w:basedOn w:val="Normln"/>
    <w:link w:val="Zkladntextodsazen3Char"/>
    <w:rsid w:val="00CC7756"/>
    <w:pPr>
      <w:ind w:left="360" w:hanging="360"/>
      <w:jc w:val="both"/>
    </w:pPr>
    <w:rPr>
      <w:szCs w:val="20"/>
    </w:rPr>
  </w:style>
  <w:style w:type="character" w:customStyle="1" w:styleId="Zkladntextodsazen3Char">
    <w:name w:val="Základní text odsazený 3 Char"/>
    <w:basedOn w:val="Standardnpsmoodstavce"/>
    <w:link w:val="Zkladntextodsazen3"/>
    <w:rsid w:val="00CC7756"/>
    <w:rPr>
      <w:sz w:val="24"/>
    </w:rPr>
  </w:style>
  <w:style w:type="paragraph" w:styleId="Textkomente">
    <w:name w:val="annotation text"/>
    <w:basedOn w:val="Normln"/>
    <w:link w:val="TextkomenteChar"/>
    <w:rsid w:val="00CC7756"/>
    <w:rPr>
      <w:sz w:val="20"/>
      <w:szCs w:val="20"/>
    </w:rPr>
  </w:style>
  <w:style w:type="character" w:customStyle="1" w:styleId="TextkomenteChar">
    <w:name w:val="Text komentáře Char"/>
    <w:basedOn w:val="Standardnpsmoodstavce"/>
    <w:link w:val="Textkomente"/>
    <w:rsid w:val="00CC7756"/>
  </w:style>
  <w:style w:type="paragraph" w:styleId="Zhlav">
    <w:name w:val="header"/>
    <w:basedOn w:val="Normln"/>
    <w:link w:val="ZhlavChar"/>
    <w:rsid w:val="00CC7756"/>
    <w:pPr>
      <w:tabs>
        <w:tab w:val="center" w:pos="4536"/>
        <w:tab w:val="right" w:pos="9072"/>
      </w:tabs>
    </w:pPr>
    <w:rPr>
      <w:szCs w:val="20"/>
    </w:rPr>
  </w:style>
  <w:style w:type="character" w:customStyle="1" w:styleId="ZhlavChar">
    <w:name w:val="Záhlaví Char"/>
    <w:basedOn w:val="Standardnpsmoodstavce"/>
    <w:link w:val="Zhlav"/>
    <w:rsid w:val="00CC7756"/>
    <w:rPr>
      <w:sz w:val="24"/>
    </w:rPr>
  </w:style>
  <w:style w:type="paragraph" w:styleId="Odstavecseseznamem">
    <w:name w:val="List Paragraph"/>
    <w:basedOn w:val="Normln"/>
    <w:uiPriority w:val="34"/>
    <w:qFormat/>
    <w:rsid w:val="00CC7756"/>
    <w:pPr>
      <w:ind w:left="720"/>
      <w:contextualSpacing/>
    </w:pPr>
  </w:style>
  <w:style w:type="paragraph" w:styleId="Textbubliny">
    <w:name w:val="Balloon Text"/>
    <w:basedOn w:val="Normln"/>
    <w:link w:val="TextbublinyChar"/>
    <w:uiPriority w:val="99"/>
    <w:semiHidden/>
    <w:unhideWhenUsed/>
    <w:rsid w:val="00CC7756"/>
    <w:rPr>
      <w:rFonts w:ascii="Tahoma" w:hAnsi="Tahoma" w:cs="Tahoma"/>
      <w:sz w:val="16"/>
      <w:szCs w:val="16"/>
    </w:rPr>
  </w:style>
  <w:style w:type="character" w:customStyle="1" w:styleId="TextbublinyChar">
    <w:name w:val="Text bubliny Char"/>
    <w:basedOn w:val="Standardnpsmoodstavce"/>
    <w:link w:val="Textbubliny"/>
    <w:uiPriority w:val="99"/>
    <w:semiHidden/>
    <w:rsid w:val="00CC7756"/>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927CC1"/>
    <w:rPr>
      <w:b/>
      <w:bCs/>
    </w:rPr>
  </w:style>
  <w:style w:type="character" w:customStyle="1" w:styleId="PedmtkomenteChar">
    <w:name w:val="Předmět komentáře Char"/>
    <w:basedOn w:val="TextkomenteChar"/>
    <w:link w:val="Pedmtkomente"/>
    <w:uiPriority w:val="99"/>
    <w:semiHidden/>
    <w:rsid w:val="00927CC1"/>
    <w:rPr>
      <w:b/>
      <w:bCs/>
    </w:rPr>
  </w:style>
  <w:style w:type="paragraph" w:styleId="Zpat">
    <w:name w:val="footer"/>
    <w:basedOn w:val="Normln"/>
    <w:link w:val="ZpatChar"/>
    <w:uiPriority w:val="99"/>
    <w:unhideWhenUsed/>
    <w:rsid w:val="00502859"/>
    <w:pPr>
      <w:tabs>
        <w:tab w:val="center" w:pos="4536"/>
        <w:tab w:val="right" w:pos="9072"/>
      </w:tabs>
    </w:pPr>
  </w:style>
  <w:style w:type="character" w:customStyle="1" w:styleId="ZpatChar">
    <w:name w:val="Zápatí Char"/>
    <w:basedOn w:val="Standardnpsmoodstavce"/>
    <w:link w:val="Zpat"/>
    <w:uiPriority w:val="99"/>
    <w:rsid w:val="00502859"/>
    <w:rPr>
      <w:sz w:val="24"/>
      <w:szCs w:val="24"/>
    </w:rPr>
  </w:style>
  <w:style w:type="character" w:customStyle="1" w:styleId="CommentTextChar">
    <w:name w:val="Comment Text Char"/>
    <w:basedOn w:val="Standardnpsmoodstavce"/>
    <w:semiHidden/>
    <w:rsid w:val="00E127A4"/>
  </w:style>
  <w:style w:type="character" w:styleId="Hypertextovodkaz">
    <w:name w:val="Hyperlink"/>
    <w:semiHidden/>
    <w:unhideWhenUsed/>
    <w:rsid w:val="005D5009"/>
    <w:rPr>
      <w:color w:val="0000FF"/>
      <w:u w:val="single"/>
    </w:rPr>
  </w:style>
  <w:style w:type="paragraph" w:styleId="Revize">
    <w:name w:val="Revision"/>
    <w:hidden/>
    <w:uiPriority w:val="99"/>
    <w:semiHidden/>
    <w:rsid w:val="00A929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05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5CA5E-00BA-4315-88F1-DFC6C9613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2397</Words>
  <Characters>14534</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PRE, a.s.</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Plačková Monika</dc:creator>
  <cp:lastModifiedBy>JUDr. Vladimir Kafka</cp:lastModifiedBy>
  <cp:revision>8</cp:revision>
  <cp:lastPrinted>2022-09-29T15:14:00Z</cp:lastPrinted>
  <dcterms:created xsi:type="dcterms:W3CDTF">2025-09-19T07:20:00Z</dcterms:created>
  <dcterms:modified xsi:type="dcterms:W3CDTF">2025-12-01T08:10:00Z</dcterms:modified>
</cp:coreProperties>
</file>