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B2B2F" w14:textId="77777777" w:rsidR="00A74FEC" w:rsidRDefault="00932D97">
      <w:pPr>
        <w:spacing w:before="68"/>
        <w:ind w:left="3166" w:right="2882"/>
        <w:jc w:val="center"/>
        <w:rPr>
          <w:b/>
          <w:sz w:val="28"/>
        </w:rPr>
      </w:pPr>
      <w:r>
        <w:rPr>
          <w:b/>
          <w:sz w:val="28"/>
        </w:rPr>
        <w:t>MSIC CYBER Projekt</w:t>
      </w:r>
    </w:p>
    <w:p w14:paraId="1E0B2B30" w14:textId="77777777" w:rsidR="00A74FEC" w:rsidRDefault="00932D97">
      <w:pPr>
        <w:pStyle w:val="Nadpis1"/>
        <w:spacing w:before="146"/>
        <w:ind w:left="3166" w:right="2885"/>
        <w:jc w:val="center"/>
      </w:pPr>
      <w:r>
        <w:t>SMLOUVA O KONZULTAČNÍ PODPOŘE</w:t>
      </w:r>
    </w:p>
    <w:p w14:paraId="1E0B2B31" w14:textId="77777777" w:rsidR="00A74FEC" w:rsidRDefault="00A74FEC">
      <w:pPr>
        <w:pStyle w:val="Zkladntext"/>
        <w:spacing w:before="11"/>
        <w:rPr>
          <w:b/>
          <w:sz w:val="23"/>
        </w:rPr>
      </w:pPr>
    </w:p>
    <w:p w14:paraId="1E0B2B32" w14:textId="77777777" w:rsidR="00A74FEC" w:rsidRDefault="00932D97">
      <w:pPr>
        <w:spacing w:before="1"/>
        <w:ind w:left="3166" w:right="2882"/>
        <w:jc w:val="center"/>
        <w:rPr>
          <w:b/>
          <w:sz w:val="24"/>
        </w:rPr>
      </w:pPr>
      <w:r>
        <w:rPr>
          <w:b/>
          <w:sz w:val="24"/>
        </w:rPr>
        <w:t>OP-25-1116</w:t>
      </w:r>
    </w:p>
    <w:p w14:paraId="1E0B2B33" w14:textId="77777777" w:rsidR="00A74FEC" w:rsidRDefault="00A74FEC">
      <w:pPr>
        <w:pStyle w:val="Zkladntext"/>
        <w:rPr>
          <w:b/>
          <w:sz w:val="20"/>
        </w:rPr>
      </w:pPr>
    </w:p>
    <w:p w14:paraId="1E0B2B34" w14:textId="77777777" w:rsidR="00A74FEC" w:rsidRDefault="00A74FEC">
      <w:pPr>
        <w:pStyle w:val="Zkladntext"/>
        <w:spacing w:before="9"/>
        <w:rPr>
          <w:b/>
          <w:sz w:val="21"/>
        </w:rPr>
      </w:pPr>
    </w:p>
    <w:p w14:paraId="1E0B2B35" w14:textId="77777777" w:rsidR="00A74FEC" w:rsidRDefault="00932D97">
      <w:pPr>
        <w:spacing w:before="51"/>
        <w:ind w:left="398"/>
        <w:rPr>
          <w:b/>
          <w:sz w:val="24"/>
        </w:rPr>
      </w:pPr>
      <w:r>
        <w:rPr>
          <w:b/>
          <w:sz w:val="24"/>
          <w:u w:val="single"/>
        </w:rPr>
        <w:t>Poskytovatel podpory:</w:t>
      </w:r>
    </w:p>
    <w:p w14:paraId="1E0B2B36" w14:textId="77777777" w:rsidR="00A74FEC" w:rsidRDefault="00A74FEC">
      <w:pPr>
        <w:pStyle w:val="Zkladntext"/>
        <w:rPr>
          <w:b/>
          <w:sz w:val="20"/>
        </w:rPr>
      </w:pPr>
    </w:p>
    <w:p w14:paraId="1E0B2B37" w14:textId="77777777" w:rsidR="00A74FEC" w:rsidRDefault="00932D97">
      <w:pPr>
        <w:pStyle w:val="Zkladntext"/>
        <w:tabs>
          <w:tab w:val="left" w:pos="3939"/>
        </w:tabs>
        <w:spacing w:before="51"/>
        <w:ind w:left="39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1E0B2B38" w14:textId="77777777" w:rsidR="00A74FEC" w:rsidRDefault="00932D97">
      <w:pPr>
        <w:pStyle w:val="Zkladntext"/>
        <w:tabs>
          <w:tab w:val="left" w:pos="3939"/>
        </w:tabs>
        <w:ind w:left="39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1E0B2B39" w14:textId="77777777" w:rsidR="00A74FEC" w:rsidRDefault="00932D97">
      <w:pPr>
        <w:pStyle w:val="Zkladntext"/>
        <w:tabs>
          <w:tab w:val="right" w:pos="4914"/>
        </w:tabs>
        <w:ind w:left="398"/>
      </w:pPr>
      <w:r>
        <w:t>IČO:</w:t>
      </w:r>
      <w:r>
        <w:tab/>
        <w:t>25379631</w:t>
      </w:r>
    </w:p>
    <w:p w14:paraId="1E0B2B3A" w14:textId="77777777" w:rsidR="00A74FEC" w:rsidRDefault="00932D97">
      <w:pPr>
        <w:pStyle w:val="Zkladntext"/>
        <w:ind w:left="398"/>
      </w:pPr>
      <w:r>
        <w:t>Zastoupený (na základě</w:t>
      </w:r>
    </w:p>
    <w:p w14:paraId="1E0B2B3B" w14:textId="77777777" w:rsidR="00A74FEC" w:rsidRDefault="00932D97">
      <w:pPr>
        <w:pStyle w:val="Zkladntext"/>
        <w:tabs>
          <w:tab w:val="left" w:pos="3939"/>
        </w:tabs>
        <w:ind w:left="39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  <w:t>Jan Čeladín, člen</w:t>
      </w:r>
      <w:r>
        <w:rPr>
          <w:spacing w:val="-1"/>
        </w:rPr>
        <w:t xml:space="preserve"> </w:t>
      </w:r>
      <w:r>
        <w:t>představenstva</w:t>
      </w:r>
    </w:p>
    <w:p w14:paraId="1E0B2B3C" w14:textId="4BF2EF5C" w:rsidR="00A74FEC" w:rsidRDefault="00932D97">
      <w:pPr>
        <w:pStyle w:val="Zkladntext"/>
        <w:tabs>
          <w:tab w:val="left" w:pos="3939"/>
        </w:tabs>
        <w:spacing w:before="120"/>
        <w:ind w:left="39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FF3700">
        <w:t>xxxxxxx</w:t>
      </w:r>
      <w:proofErr w:type="spellEnd"/>
      <w:r>
        <w:t>, Business Innovation Manager</w:t>
      </w:r>
    </w:p>
    <w:p w14:paraId="1E0B2B3D" w14:textId="77777777" w:rsidR="00A74FEC" w:rsidRDefault="00932D97">
      <w:pPr>
        <w:ind w:left="39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1E0B2B3E" w14:textId="77777777" w:rsidR="00A74FEC" w:rsidRDefault="00A74FEC">
      <w:pPr>
        <w:pStyle w:val="Zkladntext"/>
      </w:pPr>
    </w:p>
    <w:p w14:paraId="1E0B2B3F" w14:textId="77777777" w:rsidR="00A74FEC" w:rsidRDefault="00A74FEC">
      <w:pPr>
        <w:pStyle w:val="Zkladntext"/>
      </w:pPr>
    </w:p>
    <w:p w14:paraId="1E0B2B40" w14:textId="77777777" w:rsidR="00A74FEC" w:rsidRDefault="00A74FEC">
      <w:pPr>
        <w:pStyle w:val="Zkladntext"/>
        <w:spacing w:before="11"/>
        <w:rPr>
          <w:sz w:val="23"/>
        </w:rPr>
      </w:pPr>
    </w:p>
    <w:p w14:paraId="1E0B2B41" w14:textId="77777777" w:rsidR="00A74FEC" w:rsidRDefault="00932D97">
      <w:pPr>
        <w:ind w:left="398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Příjemce podpory:</w:t>
      </w:r>
    </w:p>
    <w:p w14:paraId="1E0B2B42" w14:textId="77777777" w:rsidR="00A74FEC" w:rsidRDefault="00A74FEC">
      <w:pPr>
        <w:pStyle w:val="Zkladntext"/>
        <w:spacing w:before="9"/>
        <w:rPr>
          <w:b/>
          <w:sz w:val="19"/>
        </w:rPr>
      </w:pPr>
    </w:p>
    <w:p w14:paraId="1E0B2B43" w14:textId="77777777" w:rsidR="00A74FEC" w:rsidRDefault="00932D97">
      <w:pPr>
        <w:pStyle w:val="Zkladntext"/>
        <w:tabs>
          <w:tab w:val="left" w:pos="2950"/>
        </w:tabs>
        <w:spacing w:before="52"/>
        <w:ind w:left="398"/>
      </w:pPr>
      <w:r>
        <w:t>Název:</w:t>
      </w:r>
      <w:r>
        <w:tab/>
        <w:t>HAS CZ</w:t>
      </w:r>
      <w:r>
        <w:rPr>
          <w:spacing w:val="1"/>
        </w:rPr>
        <w:t xml:space="preserve"> </w:t>
      </w:r>
      <w:r>
        <w:t>a.s.</w:t>
      </w:r>
    </w:p>
    <w:p w14:paraId="1E0B2B44" w14:textId="77777777" w:rsidR="00A74FEC" w:rsidRDefault="00932D97">
      <w:pPr>
        <w:pStyle w:val="Zkladntext"/>
        <w:tabs>
          <w:tab w:val="left" w:pos="2950"/>
        </w:tabs>
        <w:spacing w:before="122"/>
        <w:ind w:left="398"/>
      </w:pPr>
      <w:r>
        <w:t>Sídlo:</w:t>
      </w:r>
      <w:r>
        <w:tab/>
        <w:t>Studentská 1770/1, Ostrava, 708 00</w:t>
      </w:r>
    </w:p>
    <w:p w14:paraId="1E0B2B45" w14:textId="77777777" w:rsidR="00A74FEC" w:rsidRDefault="00932D97">
      <w:pPr>
        <w:pStyle w:val="Zkladntext"/>
        <w:tabs>
          <w:tab w:val="right" w:pos="3925"/>
        </w:tabs>
        <w:spacing w:before="120"/>
        <w:ind w:left="398"/>
      </w:pPr>
      <w:r>
        <w:t>IČO:</w:t>
      </w:r>
      <w:r>
        <w:tab/>
        <w:t>25849654</w:t>
      </w:r>
    </w:p>
    <w:p w14:paraId="1E0B2B46" w14:textId="77777777" w:rsidR="00A74FEC" w:rsidRDefault="00932D97">
      <w:pPr>
        <w:pStyle w:val="Zkladntext"/>
        <w:tabs>
          <w:tab w:val="left" w:pos="2950"/>
        </w:tabs>
        <w:spacing w:before="120"/>
        <w:ind w:left="398"/>
      </w:pPr>
      <w:r>
        <w:t>Zastoupený:</w:t>
      </w:r>
      <w:r>
        <w:tab/>
      </w:r>
      <w:r>
        <w:t>Petr Haška,</w:t>
      </w:r>
      <w:r>
        <w:rPr>
          <w:spacing w:val="-3"/>
        </w:rPr>
        <w:t xml:space="preserve"> </w:t>
      </w:r>
      <w:r>
        <w:t>Jednatel</w:t>
      </w:r>
    </w:p>
    <w:p w14:paraId="1E0B2B47" w14:textId="77777777" w:rsidR="00A74FEC" w:rsidRDefault="00932D97">
      <w:pPr>
        <w:pStyle w:val="Zkladntext"/>
        <w:tabs>
          <w:tab w:val="left" w:pos="2950"/>
        </w:tabs>
        <w:spacing w:before="120"/>
        <w:ind w:left="39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>Petr Haška,</w:t>
      </w:r>
      <w:r>
        <w:rPr>
          <w:spacing w:val="-3"/>
        </w:rPr>
        <w:t xml:space="preserve"> </w:t>
      </w:r>
      <w:r>
        <w:t>Jednatel</w:t>
      </w:r>
    </w:p>
    <w:p w14:paraId="1E0B2B48" w14:textId="77777777" w:rsidR="00A74FEC" w:rsidRDefault="00932D97">
      <w:pPr>
        <w:ind w:left="39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1E0B2B49" w14:textId="77777777" w:rsidR="00A74FEC" w:rsidRDefault="00A74FEC">
      <w:pPr>
        <w:pStyle w:val="Zkladntext"/>
      </w:pPr>
    </w:p>
    <w:p w14:paraId="1E0B2B4A" w14:textId="77777777" w:rsidR="00A74FEC" w:rsidRDefault="00A74FEC">
      <w:pPr>
        <w:pStyle w:val="Zkladntext"/>
      </w:pPr>
    </w:p>
    <w:p w14:paraId="1E0B2B4B" w14:textId="77777777" w:rsidR="00A74FEC" w:rsidRDefault="00A74FEC">
      <w:pPr>
        <w:pStyle w:val="Zkladntext"/>
        <w:spacing w:before="11"/>
        <w:rPr>
          <w:sz w:val="23"/>
        </w:rPr>
      </w:pPr>
    </w:p>
    <w:p w14:paraId="1E0B2B4C" w14:textId="77777777" w:rsidR="00A74FEC" w:rsidRDefault="00932D97">
      <w:pPr>
        <w:spacing w:before="1"/>
        <w:ind w:left="398"/>
        <w:rPr>
          <w:b/>
          <w:sz w:val="24"/>
        </w:rPr>
      </w:pPr>
      <w:r>
        <w:rPr>
          <w:b/>
          <w:sz w:val="24"/>
          <w:u w:val="single"/>
        </w:rPr>
        <w:t>Expert:</w:t>
      </w:r>
    </w:p>
    <w:p w14:paraId="1E0B2B4D" w14:textId="77777777" w:rsidR="00A74FEC" w:rsidRDefault="00A74FEC">
      <w:pPr>
        <w:pStyle w:val="Zkladntext"/>
        <w:spacing w:before="9"/>
        <w:rPr>
          <w:b/>
          <w:sz w:val="19"/>
        </w:rPr>
      </w:pPr>
    </w:p>
    <w:p w14:paraId="1E0B2B4E" w14:textId="77777777" w:rsidR="00A74FEC" w:rsidRDefault="00932D97">
      <w:pPr>
        <w:pStyle w:val="Zkladntext"/>
        <w:tabs>
          <w:tab w:val="left" w:pos="2950"/>
        </w:tabs>
        <w:spacing w:before="51"/>
        <w:ind w:left="398"/>
      </w:pPr>
      <w:r>
        <w:t>Název:</w:t>
      </w:r>
      <w:r>
        <w:tab/>
        <w:t xml:space="preserve">XEVOS </w:t>
      </w:r>
      <w:proofErr w:type="spellStart"/>
      <w:r>
        <w:t>Solutions</w:t>
      </w:r>
      <w:proofErr w:type="spellEnd"/>
      <w:r>
        <w:rPr>
          <w:spacing w:val="-1"/>
        </w:rPr>
        <w:t xml:space="preserve"> </w:t>
      </w:r>
      <w:r>
        <w:t>s.r.o.</w:t>
      </w:r>
    </w:p>
    <w:p w14:paraId="1E0B2B4F" w14:textId="77777777" w:rsidR="00A74FEC" w:rsidRDefault="00932D97">
      <w:pPr>
        <w:pStyle w:val="Zkladntext"/>
        <w:tabs>
          <w:tab w:val="left" w:pos="2950"/>
        </w:tabs>
        <w:spacing w:before="120"/>
        <w:ind w:left="398"/>
      </w:pPr>
      <w:r>
        <w:t>Sídlo:</w:t>
      </w:r>
      <w:r>
        <w:tab/>
        <w:t>28. října 1584/281, Ostrava, 70900</w:t>
      </w:r>
    </w:p>
    <w:p w14:paraId="1E0B2B50" w14:textId="77777777" w:rsidR="00A74FEC" w:rsidRDefault="00932D97">
      <w:pPr>
        <w:pStyle w:val="Zkladntext"/>
        <w:tabs>
          <w:tab w:val="right" w:pos="3925"/>
        </w:tabs>
        <w:spacing w:before="120"/>
        <w:ind w:left="398"/>
      </w:pPr>
      <w:r>
        <w:t>IČO:</w:t>
      </w:r>
      <w:r>
        <w:tab/>
        <w:t>27831345</w:t>
      </w:r>
    </w:p>
    <w:p w14:paraId="1E0B2B51" w14:textId="2B8ADCC1" w:rsidR="00A74FEC" w:rsidRDefault="00932D97">
      <w:pPr>
        <w:pStyle w:val="Zkladntext"/>
        <w:tabs>
          <w:tab w:val="left" w:pos="2950"/>
        </w:tabs>
        <w:spacing w:before="120"/>
        <w:ind w:left="398"/>
      </w:pPr>
      <w:r>
        <w:t>Zastoupený:</w:t>
      </w:r>
      <w:r>
        <w:tab/>
      </w:r>
      <w:proofErr w:type="spellStart"/>
      <w:r w:rsidR="0012466C">
        <w:t>xxxxxxxxx</w:t>
      </w:r>
      <w:proofErr w:type="spellEnd"/>
      <w:r>
        <w:t xml:space="preserve">, </w:t>
      </w:r>
      <w:proofErr w:type="spellStart"/>
      <w:r>
        <w:t>Chief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rPr>
          <w:spacing w:val="-2"/>
        </w:rPr>
        <w:t xml:space="preserve"> </w:t>
      </w:r>
      <w:proofErr w:type="spellStart"/>
      <w:r>
        <w:t>Officer</w:t>
      </w:r>
      <w:proofErr w:type="spellEnd"/>
    </w:p>
    <w:p w14:paraId="1E0B2B52" w14:textId="6D9B8BB8" w:rsidR="00A74FEC" w:rsidRDefault="00932D97">
      <w:pPr>
        <w:pStyle w:val="Zkladntext"/>
        <w:tabs>
          <w:tab w:val="left" w:pos="3231"/>
        </w:tabs>
        <w:spacing w:before="123"/>
        <w:ind w:left="398" w:right="5464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proofErr w:type="spellStart"/>
      <w:proofErr w:type="gramStart"/>
      <w:r w:rsidR="0012466C">
        <w:t>xxxxxxxxxxx</w:t>
      </w:r>
      <w:proofErr w:type="spellEnd"/>
      <w:r>
        <w:t>(</w:t>
      </w:r>
      <w:proofErr w:type="gramEnd"/>
      <w:r>
        <w:t>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1E0B2B53" w14:textId="77777777" w:rsidR="00A74FEC" w:rsidRDefault="00932D97">
      <w:pPr>
        <w:pStyle w:val="Zkladntext"/>
        <w:tabs>
          <w:tab w:val="left" w:pos="3939"/>
        </w:tabs>
        <w:spacing w:before="292"/>
        <w:ind w:left="39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……………………………………………………………………………</w:t>
      </w:r>
    </w:p>
    <w:p w14:paraId="1E0B2B54" w14:textId="77777777" w:rsidR="00A74FEC" w:rsidRDefault="00932D97">
      <w:pPr>
        <w:spacing w:before="691"/>
        <w:ind w:left="5561"/>
      </w:pPr>
      <w:r>
        <w:t>MSIC CYBER Projekt – verze platná od 1.9.2025</w:t>
      </w:r>
    </w:p>
    <w:p w14:paraId="1E0B2B55" w14:textId="77777777" w:rsidR="00A74FEC" w:rsidRDefault="00A74FEC">
      <w:pPr>
        <w:sectPr w:rsidR="00A74FEC">
          <w:headerReference w:type="default" r:id="rId7"/>
          <w:footerReference w:type="default" r:id="rId8"/>
          <w:type w:val="continuous"/>
          <w:pgSz w:w="11910" w:h="16840"/>
          <w:pgMar w:top="1340" w:right="1020" w:bottom="1400" w:left="1020" w:header="303" w:footer="1217" w:gutter="0"/>
          <w:pgNumType w:start="1"/>
          <w:cols w:space="708"/>
        </w:sectPr>
      </w:pPr>
    </w:p>
    <w:p w14:paraId="1E0B2B56" w14:textId="77777777" w:rsidR="00A74FEC" w:rsidRDefault="00932D97">
      <w:pPr>
        <w:pStyle w:val="Nadpis1"/>
        <w:numPr>
          <w:ilvl w:val="0"/>
          <w:numId w:val="1"/>
        </w:numPr>
        <w:tabs>
          <w:tab w:val="left" w:pos="541"/>
        </w:tabs>
        <w:spacing w:before="68"/>
        <w:jc w:val="both"/>
      </w:pPr>
      <w:r>
        <w:lastRenderedPageBreak/>
        <w:t>Předmět smlouvy</w:t>
      </w:r>
    </w:p>
    <w:p w14:paraId="1E0B2B57" w14:textId="77777777" w:rsidR="00A74FEC" w:rsidRDefault="00932D97">
      <w:pPr>
        <w:pStyle w:val="Odstavecseseznamem"/>
        <w:numPr>
          <w:ilvl w:val="1"/>
          <w:numId w:val="1"/>
        </w:numPr>
        <w:tabs>
          <w:tab w:val="left" w:pos="541"/>
        </w:tabs>
        <w:spacing w:before="0"/>
        <w:ind w:right="113"/>
        <w:jc w:val="both"/>
        <w:rPr>
          <w:sz w:val="24"/>
        </w:rPr>
      </w:pPr>
      <w:r>
        <w:rPr>
          <w:sz w:val="24"/>
        </w:rPr>
        <w:t>Plnění této smlouvy je realizováno v rámci projektu s názvem Evropský digitální inovační hub Ostrava („</w:t>
      </w:r>
      <w:r>
        <w:rPr>
          <w:b/>
          <w:sz w:val="24"/>
        </w:rPr>
        <w:t>EDIH Ostrava</w:t>
      </w:r>
      <w:r>
        <w:rPr>
          <w:sz w:val="24"/>
        </w:rPr>
        <w:t xml:space="preserve">“), číslo projektu 101083551, který je spolufinancován z prostředků Evropské unie (program Digitální Evropa), přičemž tento projekt je rovněž podpořen financováním ze strany Ministerstva průmyslu a obchodu České republiky, s názvem 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Facility).</w:t>
      </w:r>
    </w:p>
    <w:p w14:paraId="1E0B2B58" w14:textId="77777777" w:rsidR="00A74FEC" w:rsidRDefault="00932D97">
      <w:pPr>
        <w:pStyle w:val="Odstavecseseznamem"/>
        <w:numPr>
          <w:ilvl w:val="1"/>
          <w:numId w:val="1"/>
        </w:numPr>
        <w:tabs>
          <w:tab w:val="left" w:pos="541"/>
        </w:tabs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 služby týkající se podnikání Příjemce, a to za níže uvedených podmínek. Poskytovatel pro Příjemce dále zajistí služby spočívající v doporučení vhodného experta, obstarání veřejné podpory, zajištění administrativní a metodické podpory, komunikaci s Příjemcem a Expertem v průběhu programu a koordinaci jednotlivých kroků spolupráce. Příjemce uhradí Poskytovateli podpory za poskytnuté konzultace níže sjednanou odm</w:t>
      </w:r>
      <w:r>
        <w:rPr>
          <w:sz w:val="24"/>
        </w:rPr>
        <w:t>ěnu, přičemž mu bude poskytnuta veřejná podpora v režimu de minimis. Odměnu Experta za poskytnuté konzultace uhradí</w:t>
      </w:r>
      <w:r>
        <w:rPr>
          <w:spacing w:val="-4"/>
          <w:sz w:val="24"/>
        </w:rPr>
        <w:t xml:space="preserve"> </w:t>
      </w:r>
      <w:r>
        <w:rPr>
          <w:sz w:val="24"/>
        </w:rPr>
        <w:t>Poskytovatel.</w:t>
      </w:r>
    </w:p>
    <w:p w14:paraId="1E0B2B59" w14:textId="77777777" w:rsidR="00A74FEC" w:rsidRDefault="00932D97">
      <w:pPr>
        <w:pStyle w:val="Odstavecseseznamem"/>
        <w:numPr>
          <w:ilvl w:val="1"/>
          <w:numId w:val="1"/>
        </w:numPr>
        <w:tabs>
          <w:tab w:val="left" w:pos="541"/>
        </w:tabs>
        <w:spacing w:before="122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-15"/>
          <w:sz w:val="24"/>
        </w:rPr>
        <w:t xml:space="preserve"> </w:t>
      </w:r>
      <w:r>
        <w:rPr>
          <w:sz w:val="24"/>
        </w:rPr>
        <w:t>podpory</w:t>
      </w:r>
      <w:r>
        <w:rPr>
          <w:spacing w:val="-14"/>
          <w:sz w:val="24"/>
        </w:rPr>
        <w:t xml:space="preserve"> </w:t>
      </w:r>
      <w:r>
        <w:rPr>
          <w:sz w:val="24"/>
        </w:rPr>
        <w:t>tímto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výslovně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prohlašuje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3"/>
          <w:sz w:val="24"/>
        </w:rPr>
        <w:t xml:space="preserve"> </w:t>
      </w:r>
      <w:r>
        <w:rPr>
          <w:sz w:val="24"/>
        </w:rPr>
        <w:t>spadá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kategorie</w:t>
      </w:r>
      <w:r>
        <w:rPr>
          <w:spacing w:val="-13"/>
          <w:sz w:val="24"/>
        </w:rPr>
        <w:t xml:space="preserve"> </w:t>
      </w:r>
      <w:r>
        <w:rPr>
          <w:sz w:val="24"/>
        </w:rPr>
        <w:t>malých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středních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 veřejnou instituci. V této souvislosti Příjemce podpory uvádí, že při posouzení rozhodných kritérií nevycházel pouze z počtu svých zaměstnanců a svých aktiv, nicméně důkladně posoudil rovněž vazby na jiné podniky. Smluvní strany se v této souvislosti dohodly</w:t>
      </w:r>
      <w:r>
        <w:rPr>
          <w:sz w:val="24"/>
        </w:rPr>
        <w:t xml:space="preserve">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4"/>
          <w:sz w:val="24"/>
        </w:rPr>
        <w:t xml:space="preserve"> </w:t>
      </w:r>
      <w:r>
        <w:rPr>
          <w:sz w:val="24"/>
        </w:rPr>
        <w:t>způsobena.</w:t>
      </w:r>
    </w:p>
    <w:p w14:paraId="1E0B2B5A" w14:textId="77777777" w:rsidR="00A74FEC" w:rsidRDefault="00932D97">
      <w:pPr>
        <w:pStyle w:val="Odstavecseseznamem"/>
        <w:numPr>
          <w:ilvl w:val="1"/>
          <w:numId w:val="1"/>
        </w:numPr>
        <w:tabs>
          <w:tab w:val="left" w:pos="541"/>
        </w:tabs>
        <w:spacing w:before="121"/>
        <w:jc w:val="both"/>
        <w:rPr>
          <w:sz w:val="24"/>
        </w:rPr>
      </w:pPr>
      <w:r>
        <w:rPr>
          <w:sz w:val="24"/>
        </w:rPr>
        <w:t>Příjemce podpory se zavazuje dodržovat princip „významně nepoškozovat (DNSH)“, tedy že nesmí</w:t>
      </w:r>
      <w:r>
        <w:rPr>
          <w:spacing w:val="-6"/>
          <w:sz w:val="24"/>
        </w:rPr>
        <w:t xml:space="preserve"> </w:t>
      </w:r>
      <w:r>
        <w:rPr>
          <w:sz w:val="24"/>
        </w:rPr>
        <w:t>významně</w:t>
      </w:r>
      <w:r>
        <w:rPr>
          <w:spacing w:val="-8"/>
          <w:sz w:val="24"/>
        </w:rPr>
        <w:t xml:space="preserve"> </w:t>
      </w:r>
      <w:r>
        <w:rPr>
          <w:sz w:val="24"/>
        </w:rPr>
        <w:t>poškozovat</w:t>
      </w:r>
      <w:r>
        <w:rPr>
          <w:spacing w:val="-4"/>
          <w:sz w:val="24"/>
        </w:rPr>
        <w:t xml:space="preserve"> </w:t>
      </w:r>
      <w:r>
        <w:rPr>
          <w:sz w:val="24"/>
        </w:rPr>
        <w:t>environmentální</w:t>
      </w:r>
      <w:r>
        <w:rPr>
          <w:spacing w:val="-6"/>
          <w:sz w:val="24"/>
        </w:rPr>
        <w:t xml:space="preserve"> </w:t>
      </w:r>
      <w:r>
        <w:rPr>
          <w:sz w:val="24"/>
        </w:rPr>
        <w:t>cíle</w:t>
      </w:r>
      <w:r>
        <w:rPr>
          <w:spacing w:val="-5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čl.</w:t>
      </w:r>
      <w:r>
        <w:rPr>
          <w:spacing w:val="-6"/>
          <w:sz w:val="24"/>
        </w:rPr>
        <w:t xml:space="preserve"> </w:t>
      </w:r>
      <w:r>
        <w:rPr>
          <w:sz w:val="24"/>
        </w:rPr>
        <w:t>17</w:t>
      </w:r>
      <w:r>
        <w:rPr>
          <w:spacing w:val="-8"/>
          <w:sz w:val="24"/>
        </w:rPr>
        <w:t xml:space="preserve"> </w:t>
      </w:r>
      <w:r>
        <w:rPr>
          <w:sz w:val="24"/>
        </w:rPr>
        <w:t>Nařízení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Taxonomii,</w:t>
      </w:r>
      <w:r>
        <w:rPr>
          <w:spacing w:val="-9"/>
          <w:sz w:val="24"/>
        </w:rPr>
        <w:t xml:space="preserve"> </w:t>
      </w:r>
      <w:r>
        <w:rPr>
          <w:sz w:val="24"/>
        </w:rPr>
        <w:t>tedy</w:t>
      </w:r>
      <w:r>
        <w:rPr>
          <w:spacing w:val="-8"/>
          <w:sz w:val="24"/>
        </w:rPr>
        <w:t xml:space="preserve"> </w:t>
      </w:r>
      <w:r>
        <w:rPr>
          <w:sz w:val="24"/>
        </w:rPr>
        <w:t>nařízení Evropského parlamentu a Rady (EU) ze dne 18.06.2020 o zřízení rámce pro usnadnění udržitelných investic a o změně nařízení (EU) 2019/2088. Nedodržení této povinnosti bude považováno</w:t>
      </w:r>
      <w:r>
        <w:rPr>
          <w:spacing w:val="-17"/>
          <w:sz w:val="24"/>
        </w:rPr>
        <w:t xml:space="preserve"> </w:t>
      </w:r>
      <w:r>
        <w:rPr>
          <w:sz w:val="24"/>
        </w:rPr>
        <w:t>za</w:t>
      </w:r>
      <w:r>
        <w:rPr>
          <w:spacing w:val="-19"/>
          <w:sz w:val="24"/>
        </w:rPr>
        <w:t xml:space="preserve"> </w:t>
      </w:r>
      <w:r>
        <w:rPr>
          <w:sz w:val="24"/>
        </w:rPr>
        <w:t>podstatné</w:t>
      </w:r>
      <w:r>
        <w:rPr>
          <w:spacing w:val="-16"/>
          <w:sz w:val="24"/>
        </w:rPr>
        <w:t xml:space="preserve"> </w:t>
      </w:r>
      <w:r>
        <w:rPr>
          <w:sz w:val="24"/>
        </w:rPr>
        <w:t>porušení</w:t>
      </w:r>
      <w:r>
        <w:rPr>
          <w:spacing w:val="-13"/>
          <w:sz w:val="24"/>
        </w:rPr>
        <w:t xml:space="preserve"> </w:t>
      </w:r>
      <w:r>
        <w:rPr>
          <w:sz w:val="24"/>
        </w:rPr>
        <w:t>této</w:t>
      </w:r>
      <w:r>
        <w:rPr>
          <w:spacing w:val="-17"/>
          <w:sz w:val="24"/>
        </w:rPr>
        <w:t xml:space="preserve"> </w:t>
      </w:r>
      <w:r>
        <w:rPr>
          <w:sz w:val="24"/>
        </w:rPr>
        <w:t>smlouvy,</w:t>
      </w:r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důsledku</w:t>
      </w:r>
      <w:proofErr w:type="gramEnd"/>
      <w:r>
        <w:rPr>
          <w:spacing w:val="-16"/>
          <w:sz w:val="24"/>
        </w:rPr>
        <w:t xml:space="preserve"> </w:t>
      </w:r>
      <w:r>
        <w:rPr>
          <w:sz w:val="24"/>
        </w:rPr>
        <w:t>kterého</w:t>
      </w:r>
      <w:r>
        <w:rPr>
          <w:spacing w:val="-16"/>
          <w:sz w:val="24"/>
        </w:rPr>
        <w:t xml:space="preserve"> </w:t>
      </w:r>
      <w:r>
        <w:rPr>
          <w:sz w:val="24"/>
        </w:rPr>
        <w:t>může</w:t>
      </w:r>
      <w:r>
        <w:rPr>
          <w:spacing w:val="-17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6"/>
          <w:sz w:val="24"/>
        </w:rPr>
        <w:t xml:space="preserve"> </w:t>
      </w:r>
      <w:r>
        <w:rPr>
          <w:sz w:val="24"/>
        </w:rPr>
        <w:t>od</w:t>
      </w:r>
      <w:r>
        <w:rPr>
          <w:spacing w:val="-16"/>
          <w:sz w:val="24"/>
        </w:rPr>
        <w:t xml:space="preserve"> </w:t>
      </w:r>
      <w:r>
        <w:rPr>
          <w:sz w:val="24"/>
        </w:rPr>
        <w:t>této smlouvy jednostranně</w:t>
      </w:r>
      <w:r>
        <w:rPr>
          <w:spacing w:val="-3"/>
          <w:sz w:val="24"/>
        </w:rPr>
        <w:t xml:space="preserve"> </w:t>
      </w:r>
      <w:r>
        <w:rPr>
          <w:sz w:val="24"/>
        </w:rPr>
        <w:t>odstoupit.</w:t>
      </w:r>
    </w:p>
    <w:p w14:paraId="1E0B2B5B" w14:textId="77777777" w:rsidR="00A74FEC" w:rsidRDefault="00A74FEC">
      <w:pPr>
        <w:pStyle w:val="Zkladntext"/>
      </w:pPr>
    </w:p>
    <w:p w14:paraId="1E0B2B5C" w14:textId="77777777" w:rsidR="00A74FEC" w:rsidRDefault="00A74FEC">
      <w:pPr>
        <w:pStyle w:val="Zkladntext"/>
        <w:spacing w:before="6"/>
        <w:rPr>
          <w:sz w:val="19"/>
        </w:rPr>
      </w:pPr>
    </w:p>
    <w:p w14:paraId="1E0B2B5D" w14:textId="77777777" w:rsidR="00A74FEC" w:rsidRDefault="00932D97">
      <w:pPr>
        <w:pStyle w:val="Nadpis1"/>
        <w:numPr>
          <w:ilvl w:val="0"/>
          <w:numId w:val="1"/>
        </w:numPr>
        <w:tabs>
          <w:tab w:val="left" w:pos="541"/>
        </w:tabs>
        <w:ind w:hanging="359"/>
        <w:jc w:val="both"/>
      </w:pPr>
      <w:r>
        <w:t>Konzultace</w:t>
      </w:r>
    </w:p>
    <w:p w14:paraId="1E0B2B5E" w14:textId="77777777" w:rsidR="00A74FEC" w:rsidRDefault="00932D97">
      <w:pPr>
        <w:pStyle w:val="Odstavecseseznamem"/>
        <w:numPr>
          <w:ilvl w:val="1"/>
          <w:numId w:val="1"/>
        </w:numPr>
        <w:tabs>
          <w:tab w:val="left" w:pos="541"/>
        </w:tabs>
        <w:spacing w:before="0"/>
        <w:ind w:right="118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1E0B2B5F" w14:textId="77777777" w:rsidR="00A74FEC" w:rsidRDefault="00A74FEC">
      <w:pPr>
        <w:pStyle w:val="Zkladntext"/>
        <w:spacing w:before="9"/>
        <w:rPr>
          <w:sz w:val="33"/>
        </w:rPr>
      </w:pPr>
    </w:p>
    <w:p w14:paraId="1E0B2B60" w14:textId="77777777" w:rsidR="00A74FEC" w:rsidRDefault="00932D97">
      <w:pPr>
        <w:pStyle w:val="Nadpis1"/>
        <w:jc w:val="left"/>
      </w:pPr>
      <w:r>
        <w:t>Cíl:</w:t>
      </w:r>
    </w:p>
    <w:p w14:paraId="1E0B2B61" w14:textId="77777777" w:rsidR="00A74FEC" w:rsidRDefault="00932D97">
      <w:pPr>
        <w:pStyle w:val="Zkladntext"/>
        <w:spacing w:before="2"/>
        <w:ind w:left="540" w:right="110"/>
        <w:jc w:val="both"/>
      </w:pPr>
      <w:r>
        <w:t>Cílem projektu je zvýšit úroveň kybernetické bezpečnosti IT infrastruktury společnosti prostřednictvím segmentace sítě, zvýšení zabezpečení koncových uživatelských stanic a zavedení základní bezpečnostní dokumentace a pravidel pro práci s IT, s cílem snížit bezpečnostní rizika a posílit ochranu firemních dat a systémů.</w:t>
      </w:r>
    </w:p>
    <w:p w14:paraId="1E0B2B62" w14:textId="77777777" w:rsidR="00A74FEC" w:rsidRDefault="00A74FEC">
      <w:pPr>
        <w:pStyle w:val="Zkladntext"/>
        <w:spacing w:before="5"/>
        <w:rPr>
          <w:sz w:val="23"/>
        </w:rPr>
      </w:pPr>
    </w:p>
    <w:p w14:paraId="1E0B2B63" w14:textId="77777777" w:rsidR="00A74FEC" w:rsidRDefault="00932D97">
      <w:pPr>
        <w:spacing w:before="56"/>
        <w:ind w:left="5561"/>
      </w:pPr>
      <w:r>
        <w:t>MSIC CYBER Projekt – verze platná od 1.9.2025</w:t>
      </w:r>
    </w:p>
    <w:p w14:paraId="1E0B2B64" w14:textId="77777777" w:rsidR="00A74FEC" w:rsidRDefault="00A74FEC">
      <w:pPr>
        <w:sectPr w:rsidR="00A74FEC">
          <w:pgSz w:w="11910" w:h="16840"/>
          <w:pgMar w:top="1340" w:right="1020" w:bottom="1400" w:left="1020" w:header="303" w:footer="1217" w:gutter="0"/>
          <w:cols w:space="708"/>
        </w:sectPr>
      </w:pPr>
    </w:p>
    <w:p w14:paraId="1E0B2B65" w14:textId="77777777" w:rsidR="00A74FEC" w:rsidRDefault="00932D97">
      <w:pPr>
        <w:pStyle w:val="Nadpis1"/>
        <w:spacing w:before="68"/>
        <w:jc w:val="left"/>
      </w:pPr>
      <w:r>
        <w:lastRenderedPageBreak/>
        <w:t>Popis plánovaných aktivit:</w:t>
      </w:r>
    </w:p>
    <w:p w14:paraId="1E0B2B66" w14:textId="77777777" w:rsidR="00A74FEC" w:rsidRDefault="00A74FEC">
      <w:pPr>
        <w:pStyle w:val="Zkladntext"/>
        <w:rPr>
          <w:b/>
          <w:sz w:val="20"/>
        </w:rPr>
      </w:pPr>
    </w:p>
    <w:p w14:paraId="1E0B2B67" w14:textId="77777777" w:rsidR="00A74FEC" w:rsidRDefault="00A74FEC">
      <w:pPr>
        <w:pStyle w:val="Zkladntext"/>
        <w:rPr>
          <w:b/>
          <w:sz w:val="28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A74FEC" w14:paraId="1E0B2B6A" w14:textId="77777777">
        <w:trPr>
          <w:trHeight w:val="292"/>
        </w:trPr>
        <w:tc>
          <w:tcPr>
            <w:tcW w:w="7033" w:type="dxa"/>
          </w:tcPr>
          <w:p w14:paraId="1E0B2B68" w14:textId="77777777" w:rsidR="00A74FEC" w:rsidRDefault="00932D9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1E0B2B69" w14:textId="77777777" w:rsidR="00A74FEC" w:rsidRDefault="00932D97">
            <w:pPr>
              <w:pStyle w:val="TableParagraph"/>
              <w:spacing w:line="272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A74FEC" w14:paraId="1E0B2B78" w14:textId="77777777">
        <w:trPr>
          <w:trHeight w:val="5568"/>
        </w:trPr>
        <w:tc>
          <w:tcPr>
            <w:tcW w:w="7033" w:type="dxa"/>
          </w:tcPr>
          <w:p w14:paraId="1E0B2B6B" w14:textId="77777777" w:rsidR="00A74FEC" w:rsidRDefault="00A74FEC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1E0B2B6C" w14:textId="77777777" w:rsidR="00A74FEC" w:rsidRDefault="00932D97">
            <w:pPr>
              <w:pStyle w:val="TableParagraph"/>
              <w:ind w:right="460"/>
              <w:rPr>
                <w:sz w:val="24"/>
              </w:rPr>
            </w:pPr>
            <w:r>
              <w:rPr>
                <w:sz w:val="24"/>
              </w:rPr>
              <w:t>Analýza stávající síťové infrastruktury a návrh její segmentace do samostatných podsítí (VLAN).</w:t>
            </w:r>
          </w:p>
          <w:p w14:paraId="1E0B2B6D" w14:textId="77777777" w:rsidR="00A74FEC" w:rsidRDefault="00A74FEC">
            <w:pPr>
              <w:pStyle w:val="TableParagraph"/>
              <w:ind w:left="0"/>
              <w:rPr>
                <w:b/>
                <w:sz w:val="24"/>
              </w:rPr>
            </w:pPr>
          </w:p>
          <w:p w14:paraId="1E0B2B6E" w14:textId="77777777" w:rsidR="00A74FEC" w:rsidRDefault="00932D97">
            <w:pPr>
              <w:pStyle w:val="TableParagraph"/>
              <w:ind w:right="1090"/>
              <w:rPr>
                <w:sz w:val="24"/>
              </w:rPr>
            </w:pPr>
            <w:r>
              <w:rPr>
                <w:sz w:val="24"/>
              </w:rPr>
              <w:t xml:space="preserve">Implementace segmentace sítě a nastavení odpovídajících </w:t>
            </w:r>
            <w:proofErr w:type="spellStart"/>
            <w:r>
              <w:rPr>
                <w:sz w:val="24"/>
              </w:rPr>
              <w:t>firewallových</w:t>
            </w:r>
            <w:proofErr w:type="spellEnd"/>
            <w:r>
              <w:rPr>
                <w:sz w:val="24"/>
              </w:rPr>
              <w:t xml:space="preserve"> pravidel.</w:t>
            </w:r>
          </w:p>
          <w:p w14:paraId="1E0B2B6F" w14:textId="77777777" w:rsidR="00A74FEC" w:rsidRDefault="00A74FEC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1E0B2B70" w14:textId="77777777" w:rsidR="00A74FEC" w:rsidRDefault="00932D97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Postupná aktualizace koncových uživatelských stanic na operační systém Windows 11 v návaznosti na ukončení podpory Windows 10.</w:t>
            </w:r>
          </w:p>
          <w:p w14:paraId="1E0B2B71" w14:textId="77777777" w:rsidR="00A74FEC" w:rsidRDefault="00A74FEC">
            <w:pPr>
              <w:pStyle w:val="TableParagraph"/>
              <w:ind w:left="0"/>
              <w:rPr>
                <w:b/>
                <w:sz w:val="24"/>
              </w:rPr>
            </w:pPr>
          </w:p>
          <w:p w14:paraId="1E0B2B72" w14:textId="77777777" w:rsidR="00A74FEC" w:rsidRDefault="00932D97">
            <w:pPr>
              <w:pStyle w:val="TableParagraph"/>
              <w:spacing w:before="1"/>
              <w:ind w:right="1120"/>
              <w:rPr>
                <w:sz w:val="24"/>
              </w:rPr>
            </w:pPr>
            <w:r>
              <w:rPr>
                <w:sz w:val="24"/>
              </w:rPr>
              <w:t>Nastavení základních bezpečnostních politik a opatření na koncových stanicích.</w:t>
            </w:r>
          </w:p>
          <w:p w14:paraId="1E0B2B73" w14:textId="77777777" w:rsidR="00A74FEC" w:rsidRDefault="00A74FEC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1E0B2B74" w14:textId="77777777" w:rsidR="00A74FEC" w:rsidRDefault="00932D97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Zpracování IT směrnice definující pravidla bezpečného používání IT systémů.</w:t>
            </w:r>
          </w:p>
          <w:p w14:paraId="1E0B2B75" w14:textId="77777777" w:rsidR="00A74FEC" w:rsidRDefault="00A74FEC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1E0B2B76" w14:textId="77777777" w:rsidR="00A74FEC" w:rsidRDefault="00932D97">
            <w:pPr>
              <w:pStyle w:val="TableParagraph"/>
              <w:ind w:right="623"/>
              <w:rPr>
                <w:sz w:val="24"/>
              </w:rPr>
            </w:pPr>
            <w:r>
              <w:rPr>
                <w:sz w:val="24"/>
              </w:rPr>
              <w:t>Realizace pravidelného IT školení zaměstnanců zaměřeného na kybernetickou bezpečnost a správné návyky při práci s IT.</w:t>
            </w:r>
          </w:p>
        </w:tc>
        <w:tc>
          <w:tcPr>
            <w:tcW w:w="1609" w:type="dxa"/>
          </w:tcPr>
          <w:p w14:paraId="1E0B2B77" w14:textId="77777777" w:rsidR="00A74FEC" w:rsidRDefault="00932D97">
            <w:pPr>
              <w:pStyle w:val="TableParagraph"/>
              <w:spacing w:line="292" w:lineRule="exact"/>
              <w:ind w:left="249"/>
              <w:rPr>
                <w:sz w:val="24"/>
              </w:rPr>
            </w:pPr>
            <w:proofErr w:type="gramStart"/>
            <w:r>
              <w:rPr>
                <w:sz w:val="24"/>
              </w:rPr>
              <w:t>40h</w:t>
            </w:r>
            <w:proofErr w:type="gramEnd"/>
          </w:p>
        </w:tc>
      </w:tr>
      <w:tr w:rsidR="00A74FEC" w14:paraId="1E0B2B7B" w14:textId="77777777">
        <w:trPr>
          <w:trHeight w:val="628"/>
        </w:trPr>
        <w:tc>
          <w:tcPr>
            <w:tcW w:w="7033" w:type="dxa"/>
          </w:tcPr>
          <w:p w14:paraId="1E0B2B79" w14:textId="77777777" w:rsidR="00A74FEC" w:rsidRDefault="00932D97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1E0B2B7A" w14:textId="77777777" w:rsidR="00A74FEC" w:rsidRDefault="00932D97">
            <w:pPr>
              <w:pStyle w:val="TableParagraph"/>
              <w:spacing w:line="292" w:lineRule="exact"/>
              <w:ind w:left="249"/>
              <w:rPr>
                <w:sz w:val="24"/>
              </w:rPr>
            </w:pPr>
            <w:proofErr w:type="gramStart"/>
            <w:r>
              <w:rPr>
                <w:sz w:val="24"/>
              </w:rPr>
              <w:t>60.000,-</w:t>
            </w:r>
            <w:proofErr w:type="gramEnd"/>
          </w:p>
        </w:tc>
      </w:tr>
    </w:tbl>
    <w:p w14:paraId="1E0B2B7C" w14:textId="77777777" w:rsidR="00A74FEC" w:rsidRDefault="00A74FEC">
      <w:pPr>
        <w:pStyle w:val="Zkladntext"/>
        <w:spacing w:before="9"/>
        <w:rPr>
          <w:b/>
          <w:sz w:val="19"/>
        </w:rPr>
      </w:pPr>
    </w:p>
    <w:p w14:paraId="1E0B2B7D" w14:textId="77777777" w:rsidR="00A74FEC" w:rsidRDefault="00932D97">
      <w:pPr>
        <w:pStyle w:val="Odstavecseseznamem"/>
        <w:numPr>
          <w:ilvl w:val="1"/>
          <w:numId w:val="1"/>
        </w:numPr>
        <w:tabs>
          <w:tab w:val="left" w:pos="541"/>
        </w:tabs>
        <w:spacing w:before="51"/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1E0B2B7E" w14:textId="77777777" w:rsidR="00A74FEC" w:rsidRDefault="00932D97">
      <w:pPr>
        <w:pStyle w:val="Odstavecseseznamem"/>
        <w:numPr>
          <w:ilvl w:val="1"/>
          <w:numId w:val="1"/>
        </w:numPr>
        <w:tabs>
          <w:tab w:val="left" w:pos="541"/>
        </w:tabs>
        <w:spacing w:before="120"/>
        <w:ind w:right="111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dohodly,</w:t>
      </w:r>
      <w:r>
        <w:rPr>
          <w:spacing w:val="-5"/>
          <w:sz w:val="24"/>
        </w:rPr>
        <w:t xml:space="preserve"> </w:t>
      </w:r>
      <w:r>
        <w:rPr>
          <w:sz w:val="24"/>
        </w:rPr>
        <w:t>že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základě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</w:t>
      </w:r>
      <w:r>
        <w:rPr>
          <w:spacing w:val="-6"/>
          <w:sz w:val="24"/>
        </w:rPr>
        <w:t xml:space="preserve"> </w:t>
      </w:r>
      <w:r>
        <w:rPr>
          <w:sz w:val="24"/>
        </w:rPr>
        <w:t>budou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5"/>
          <w:sz w:val="24"/>
        </w:rPr>
        <w:t xml:space="preserve"> </w:t>
      </w:r>
      <w:r>
        <w:rPr>
          <w:sz w:val="24"/>
        </w:rPr>
        <w:t>poskytnuty</w:t>
      </w:r>
      <w:r>
        <w:rPr>
          <w:spacing w:val="-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v předpokládaném celkovém rozsahu 40 hodin. Předpokládaným termínem ukončení poskytování konzultačních služeb je </w:t>
      </w:r>
      <w:r>
        <w:rPr>
          <w:b/>
          <w:sz w:val="24"/>
        </w:rPr>
        <w:t>31.12.2025</w:t>
      </w:r>
      <w:r>
        <w:rPr>
          <w:sz w:val="24"/>
        </w:rPr>
        <w:t>. Smluvní strany jsou povinny poskytnout si vzájemně veškerou potřebnou součinnost, aby byly konzultační služby do uvedeného termínu skončeny. Nebudou-li konzultační služby do uvedeného data poskytnuty, je Poskytovatel podpory oprávněn od této smlouvy jednostranně odstoupit. Nad rámec výše uvedeného se s</w:t>
      </w:r>
      <w:r>
        <w:rPr>
          <w:sz w:val="24"/>
        </w:rPr>
        <w:t xml:space="preserve">mluvní strany dohodly, že </w:t>
      </w:r>
      <w:r>
        <w:rPr>
          <w:b/>
          <w:sz w:val="24"/>
        </w:rPr>
        <w:t>k ukončení poskytování konzultačních služeb dle této smlouvy dojde nejpozději dne 31.12.2025</w:t>
      </w:r>
      <w:r>
        <w:rPr>
          <w:sz w:val="24"/>
        </w:rPr>
        <w:t>, a to bez ohledu na počtu hodin poskytnutých konzultačních služeb</w:t>
      </w:r>
      <w:r>
        <w:rPr>
          <w:spacing w:val="-12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prospěch</w:t>
      </w:r>
      <w:r>
        <w:rPr>
          <w:spacing w:val="-14"/>
          <w:sz w:val="24"/>
        </w:rPr>
        <w:t xml:space="preserve"> </w:t>
      </w:r>
      <w:r>
        <w:rPr>
          <w:sz w:val="24"/>
        </w:rPr>
        <w:t>Příjemce.</w:t>
      </w:r>
      <w:r>
        <w:rPr>
          <w:spacing w:val="-14"/>
          <w:sz w:val="24"/>
        </w:rPr>
        <w:t xml:space="preserve"> </w:t>
      </w:r>
      <w:r>
        <w:rPr>
          <w:sz w:val="24"/>
        </w:rPr>
        <w:t>Pro</w:t>
      </w:r>
      <w:r>
        <w:rPr>
          <w:spacing w:val="-13"/>
          <w:sz w:val="24"/>
        </w:rPr>
        <w:t xml:space="preserve"> </w:t>
      </w:r>
      <w:r>
        <w:rPr>
          <w:sz w:val="24"/>
        </w:rPr>
        <w:t>vyloučení</w:t>
      </w:r>
      <w:r>
        <w:rPr>
          <w:spacing w:val="-14"/>
          <w:sz w:val="24"/>
        </w:rPr>
        <w:t xml:space="preserve"> </w:t>
      </w:r>
      <w:r>
        <w:rPr>
          <w:sz w:val="24"/>
        </w:rPr>
        <w:t>jakýchkoliv</w:t>
      </w:r>
      <w:r>
        <w:rPr>
          <w:spacing w:val="-13"/>
          <w:sz w:val="24"/>
        </w:rPr>
        <w:t xml:space="preserve"> </w:t>
      </w:r>
      <w:r>
        <w:rPr>
          <w:sz w:val="24"/>
        </w:rPr>
        <w:t>pochybností</w:t>
      </w:r>
      <w:r>
        <w:rPr>
          <w:spacing w:val="-12"/>
          <w:sz w:val="24"/>
        </w:rPr>
        <w:t xml:space="preserve"> </w:t>
      </w:r>
      <w:r>
        <w:rPr>
          <w:sz w:val="24"/>
        </w:rPr>
        <w:t>smluvní</w:t>
      </w:r>
      <w:r>
        <w:rPr>
          <w:spacing w:val="-13"/>
          <w:sz w:val="24"/>
        </w:rPr>
        <w:t xml:space="preserve"> </w:t>
      </w:r>
      <w:r>
        <w:rPr>
          <w:sz w:val="24"/>
        </w:rPr>
        <w:t>stany</w:t>
      </w:r>
      <w:r>
        <w:rPr>
          <w:spacing w:val="-14"/>
          <w:sz w:val="24"/>
        </w:rPr>
        <w:t xml:space="preserve"> </w:t>
      </w:r>
      <w:r>
        <w:rPr>
          <w:sz w:val="24"/>
        </w:rPr>
        <w:t>uvádí,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5"/>
          <w:sz w:val="24"/>
        </w:rPr>
        <w:t xml:space="preserve"> </w:t>
      </w:r>
      <w:r>
        <w:rPr>
          <w:sz w:val="24"/>
        </w:rPr>
        <w:t>tato smlouva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tedy</w:t>
      </w:r>
      <w:r>
        <w:rPr>
          <w:spacing w:val="-4"/>
          <w:sz w:val="24"/>
        </w:rPr>
        <w:t xml:space="preserve"> </w:t>
      </w:r>
      <w:r>
        <w:rPr>
          <w:sz w:val="24"/>
        </w:rPr>
        <w:t>uzavřena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dobu</w:t>
      </w:r>
      <w:r>
        <w:rPr>
          <w:spacing w:val="-3"/>
          <w:sz w:val="24"/>
        </w:rPr>
        <w:t xml:space="preserve"> </w:t>
      </w:r>
      <w:r>
        <w:rPr>
          <w:sz w:val="24"/>
        </w:rPr>
        <w:t>určitou,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právě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dne</w:t>
      </w:r>
      <w:r>
        <w:rPr>
          <w:spacing w:val="-3"/>
          <w:sz w:val="24"/>
        </w:rPr>
        <w:t xml:space="preserve"> </w:t>
      </w:r>
      <w:r>
        <w:rPr>
          <w:sz w:val="24"/>
        </w:rPr>
        <w:t>uvedeného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5"/>
          <w:sz w:val="24"/>
        </w:rPr>
        <w:t xml:space="preserve"> </w:t>
      </w:r>
      <w:r>
        <w:rPr>
          <w:sz w:val="24"/>
        </w:rPr>
        <w:t>předchozí</w:t>
      </w:r>
      <w:r>
        <w:rPr>
          <w:spacing w:val="-4"/>
          <w:sz w:val="24"/>
        </w:rPr>
        <w:t xml:space="preserve"> </w:t>
      </w:r>
      <w:r>
        <w:rPr>
          <w:sz w:val="24"/>
        </w:rPr>
        <w:t>větě,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to vyjma práv a povinností, která mají trvat dle této smlouvy i po uplynutí této</w:t>
      </w:r>
      <w:r>
        <w:rPr>
          <w:spacing w:val="-25"/>
          <w:sz w:val="24"/>
        </w:rPr>
        <w:t xml:space="preserve"> </w:t>
      </w:r>
      <w:r>
        <w:rPr>
          <w:sz w:val="24"/>
        </w:rPr>
        <w:t>doby.</w:t>
      </w:r>
    </w:p>
    <w:p w14:paraId="1E0B2B7F" w14:textId="77777777" w:rsidR="00A74FEC" w:rsidRDefault="00932D97">
      <w:pPr>
        <w:pStyle w:val="Odstavecseseznamem"/>
        <w:numPr>
          <w:ilvl w:val="1"/>
          <w:numId w:val="1"/>
        </w:numPr>
        <w:tabs>
          <w:tab w:val="left" w:pos="541"/>
        </w:tabs>
        <w:spacing w:before="121"/>
        <w:ind w:right="109"/>
        <w:jc w:val="both"/>
        <w:rPr>
          <w:sz w:val="24"/>
        </w:rPr>
      </w:pPr>
      <w:r>
        <w:rPr>
          <w:sz w:val="24"/>
        </w:rPr>
        <w:t>Příjemce není povinen využít konzultace v celém předpokládaném celkovém rozsahu. Příjemce nemá nárok na poskytnutí konzultací v rozsahu přesahujícím celkový předpokládaný rozsah. Poskytovatel podpory mu však po vzájemné dohodě konzultace nad uvedený rámec může poskytnout.</w:t>
      </w:r>
    </w:p>
    <w:p w14:paraId="1E0B2B80" w14:textId="77777777" w:rsidR="00A74FEC" w:rsidRDefault="00A74FEC">
      <w:pPr>
        <w:pStyle w:val="Zkladntext"/>
        <w:rPr>
          <w:sz w:val="20"/>
        </w:rPr>
      </w:pPr>
    </w:p>
    <w:p w14:paraId="1E0B2B81" w14:textId="77777777" w:rsidR="00A74FEC" w:rsidRDefault="00A74FEC">
      <w:pPr>
        <w:pStyle w:val="Zkladntext"/>
        <w:spacing w:before="9"/>
        <w:rPr>
          <w:sz w:val="16"/>
        </w:rPr>
      </w:pPr>
    </w:p>
    <w:p w14:paraId="1E0B2B82" w14:textId="77777777" w:rsidR="00A74FEC" w:rsidRDefault="00932D97">
      <w:pPr>
        <w:ind w:left="5561"/>
      </w:pPr>
      <w:r>
        <w:t>MSIC CYBER Projekt – verze platná od 1.9.2025</w:t>
      </w:r>
    </w:p>
    <w:p w14:paraId="1E0B2B83" w14:textId="77777777" w:rsidR="00A74FEC" w:rsidRDefault="00A74FEC">
      <w:pPr>
        <w:sectPr w:rsidR="00A74FEC">
          <w:pgSz w:w="11910" w:h="16840"/>
          <w:pgMar w:top="1340" w:right="1020" w:bottom="1400" w:left="1020" w:header="303" w:footer="1217" w:gutter="0"/>
          <w:cols w:space="708"/>
        </w:sectPr>
      </w:pPr>
    </w:p>
    <w:p w14:paraId="1E0B2B84" w14:textId="77777777" w:rsidR="00A74FEC" w:rsidRDefault="00932D97">
      <w:pPr>
        <w:pStyle w:val="Odstavecseseznamem"/>
        <w:numPr>
          <w:ilvl w:val="1"/>
          <w:numId w:val="1"/>
        </w:numPr>
        <w:tabs>
          <w:tab w:val="left" w:pos="541"/>
        </w:tabs>
        <w:spacing w:before="68"/>
        <w:ind w:right="109"/>
        <w:jc w:val="both"/>
        <w:rPr>
          <w:sz w:val="24"/>
        </w:rPr>
      </w:pPr>
      <w:r>
        <w:rPr>
          <w:sz w:val="24"/>
        </w:rPr>
        <w:lastRenderedPageBreak/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Cyber</w:t>
      </w:r>
      <w:proofErr w:type="spellEnd"/>
      <w:r>
        <w:rPr>
          <w:b/>
          <w:sz w:val="24"/>
        </w:rPr>
        <w:t xml:space="preserve"> Projekt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je Poskytovatel oprávněn postupovat podle odst. 4.6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1E0B2B85" w14:textId="77777777" w:rsidR="00A74FEC" w:rsidRDefault="00932D97">
      <w:pPr>
        <w:pStyle w:val="Nadpis1"/>
        <w:numPr>
          <w:ilvl w:val="0"/>
          <w:numId w:val="1"/>
        </w:numPr>
        <w:tabs>
          <w:tab w:val="left" w:pos="541"/>
        </w:tabs>
        <w:spacing w:before="11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1E0B2B86" w14:textId="77777777" w:rsidR="00A74FEC" w:rsidRDefault="00932D97">
      <w:pPr>
        <w:pStyle w:val="Odstavecseseznamem"/>
        <w:numPr>
          <w:ilvl w:val="1"/>
          <w:numId w:val="1"/>
        </w:numPr>
        <w:tabs>
          <w:tab w:val="left" w:pos="541"/>
        </w:tabs>
        <w:spacing w:before="0"/>
        <w:ind w:right="108"/>
        <w:jc w:val="both"/>
        <w:rPr>
          <w:sz w:val="24"/>
        </w:rPr>
      </w:pPr>
      <w:r>
        <w:rPr>
          <w:sz w:val="24"/>
        </w:rPr>
        <w:t xml:space="preserve">Expertovi náleží za konzultace poskytnuté dle této smlouvy odměna ve výši </w:t>
      </w:r>
      <w:proofErr w:type="gramStart"/>
      <w:r>
        <w:rPr>
          <w:sz w:val="24"/>
        </w:rPr>
        <w:t>1.500,-</w:t>
      </w:r>
      <w:proofErr w:type="gramEnd"/>
      <w:r>
        <w:rPr>
          <w:sz w:val="24"/>
        </w:rPr>
        <w:t xml:space="preserve"> Kč (slovy: jeden tisíc pět set korun českých) bez DPH za každou hodinu poskytování konzultací Příjemci. Celková odměna tedy bude vypočtena jako násobek celkového počtu hodin poskytování konzultací</w:t>
      </w:r>
      <w:r>
        <w:rPr>
          <w:spacing w:val="43"/>
          <w:sz w:val="24"/>
        </w:rPr>
        <w:t xml:space="preserve"> </w:t>
      </w:r>
      <w:r>
        <w:rPr>
          <w:sz w:val="24"/>
        </w:rPr>
        <w:t>Příjemci</w:t>
      </w:r>
      <w:r>
        <w:rPr>
          <w:spacing w:val="45"/>
          <w:sz w:val="24"/>
        </w:rPr>
        <w:t xml:space="preserve"> </w:t>
      </w:r>
      <w:r>
        <w:rPr>
          <w:sz w:val="24"/>
        </w:rPr>
        <w:t>a</w:t>
      </w:r>
      <w:r>
        <w:rPr>
          <w:spacing w:val="43"/>
          <w:sz w:val="24"/>
        </w:rPr>
        <w:t xml:space="preserve"> </w:t>
      </w:r>
      <w:r>
        <w:rPr>
          <w:sz w:val="24"/>
        </w:rPr>
        <w:t>hodinové</w:t>
      </w:r>
      <w:r>
        <w:rPr>
          <w:spacing w:val="42"/>
          <w:sz w:val="24"/>
        </w:rPr>
        <w:t xml:space="preserve"> </w:t>
      </w:r>
      <w:r>
        <w:rPr>
          <w:sz w:val="24"/>
        </w:rPr>
        <w:t>odměny</w:t>
      </w:r>
      <w:r>
        <w:rPr>
          <w:spacing w:val="42"/>
          <w:sz w:val="24"/>
        </w:rPr>
        <w:t xml:space="preserve"> </w:t>
      </w:r>
      <w:r>
        <w:rPr>
          <w:sz w:val="24"/>
        </w:rPr>
        <w:t>uvedené</w:t>
      </w:r>
      <w:r>
        <w:rPr>
          <w:spacing w:val="46"/>
          <w:sz w:val="24"/>
        </w:rPr>
        <w:t xml:space="preserve"> </w:t>
      </w:r>
      <w:r>
        <w:rPr>
          <w:sz w:val="24"/>
        </w:rPr>
        <w:t>v</w:t>
      </w:r>
      <w:r>
        <w:rPr>
          <w:spacing w:val="3"/>
          <w:sz w:val="24"/>
        </w:rPr>
        <w:t xml:space="preserve"> </w:t>
      </w:r>
      <w:r>
        <w:rPr>
          <w:sz w:val="24"/>
        </w:rPr>
        <w:t>předchozí</w:t>
      </w:r>
      <w:r>
        <w:rPr>
          <w:spacing w:val="42"/>
          <w:sz w:val="24"/>
        </w:rPr>
        <w:t xml:space="preserve"> </w:t>
      </w:r>
      <w:r>
        <w:rPr>
          <w:sz w:val="24"/>
        </w:rPr>
        <w:t>větě</w:t>
      </w:r>
      <w:r>
        <w:rPr>
          <w:spacing w:val="43"/>
          <w:sz w:val="24"/>
        </w:rPr>
        <w:t xml:space="preserve"> </w:t>
      </w:r>
      <w:r>
        <w:rPr>
          <w:sz w:val="24"/>
        </w:rPr>
        <w:t>tohoto</w:t>
      </w:r>
      <w:r>
        <w:rPr>
          <w:spacing w:val="46"/>
          <w:sz w:val="24"/>
        </w:rPr>
        <w:t xml:space="preserve"> </w:t>
      </w:r>
      <w:r>
        <w:rPr>
          <w:sz w:val="24"/>
        </w:rPr>
        <w:t>článku</w:t>
      </w:r>
      <w:r>
        <w:rPr>
          <w:spacing w:val="45"/>
          <w:sz w:val="24"/>
        </w:rPr>
        <w:t xml:space="preserve"> </w:t>
      </w:r>
      <w:r>
        <w:rPr>
          <w:sz w:val="24"/>
        </w:rPr>
        <w:t>(dále</w:t>
      </w:r>
      <w:r>
        <w:rPr>
          <w:spacing w:val="46"/>
          <w:sz w:val="24"/>
        </w:rPr>
        <w:t xml:space="preserve"> </w:t>
      </w:r>
      <w:r>
        <w:rPr>
          <w:sz w:val="24"/>
        </w:rPr>
        <w:t>jen</w:t>
      </w:r>
    </w:p>
    <w:p w14:paraId="1E0B2B87" w14:textId="77777777" w:rsidR="00A74FEC" w:rsidRDefault="00932D97">
      <w:pPr>
        <w:pStyle w:val="Zkladntext"/>
        <w:spacing w:before="2"/>
        <w:ind w:left="54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</w:t>
      </w:r>
    </w:p>
    <w:p w14:paraId="1E0B2B88" w14:textId="77777777" w:rsidR="00A74FEC" w:rsidRDefault="00932D97">
      <w:pPr>
        <w:pStyle w:val="Zkladntext"/>
        <w:ind w:left="540"/>
        <w:jc w:val="both"/>
      </w:pPr>
      <w:r>
        <w:t>hodnoty, bude-li jejím plátcem, a to ve výši dle platných právních předpisů.</w:t>
      </w:r>
    </w:p>
    <w:p w14:paraId="1E0B2B89" w14:textId="77777777" w:rsidR="00A74FEC" w:rsidRDefault="00932D97">
      <w:pPr>
        <w:pStyle w:val="Odstavecseseznamem"/>
        <w:numPr>
          <w:ilvl w:val="1"/>
          <w:numId w:val="1"/>
        </w:numPr>
        <w:tabs>
          <w:tab w:val="left" w:pos="541"/>
        </w:tabs>
        <w:spacing w:before="120"/>
        <w:ind w:right="110"/>
        <w:jc w:val="both"/>
        <w:rPr>
          <w:b/>
          <w:sz w:val="24"/>
        </w:rPr>
      </w:pPr>
      <w:r>
        <w:rPr>
          <w:sz w:val="24"/>
        </w:rPr>
        <w:t>Poskytovatel</w:t>
      </w:r>
      <w:r>
        <w:rPr>
          <w:spacing w:val="-13"/>
          <w:sz w:val="24"/>
        </w:rPr>
        <w:t xml:space="preserve"> </w:t>
      </w:r>
      <w:r>
        <w:rPr>
          <w:sz w:val="24"/>
        </w:rPr>
        <w:t>podpory</w:t>
      </w:r>
      <w:r>
        <w:rPr>
          <w:spacing w:val="-12"/>
          <w:sz w:val="24"/>
        </w:rPr>
        <w:t xml:space="preserve"> </w:t>
      </w:r>
      <w:r>
        <w:rPr>
          <w:sz w:val="24"/>
        </w:rPr>
        <w:t>uhradí</w:t>
      </w:r>
      <w:r>
        <w:rPr>
          <w:spacing w:val="-12"/>
          <w:sz w:val="24"/>
        </w:rPr>
        <w:t xml:space="preserve"> </w:t>
      </w:r>
      <w:r>
        <w:rPr>
          <w:sz w:val="24"/>
        </w:rPr>
        <w:t>Expertovi</w:t>
      </w:r>
      <w:r>
        <w:rPr>
          <w:spacing w:val="-12"/>
          <w:sz w:val="24"/>
        </w:rPr>
        <w:t xml:space="preserve"> </w:t>
      </w:r>
      <w:r>
        <w:rPr>
          <w:sz w:val="24"/>
        </w:rPr>
        <w:t>odměnu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2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základě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 xml:space="preserve">všemi stranami smlouvy. Datum uskutečnění zdanitelného plnění na faktuře experta bude shodné s datem podpisu poslední ze smluvních stran na dokumentu </w:t>
      </w:r>
      <w:r>
        <w:rPr>
          <w:b/>
          <w:sz w:val="24"/>
        </w:rPr>
        <w:t>Vyhodnocení.</w:t>
      </w:r>
    </w:p>
    <w:p w14:paraId="1E0B2B8A" w14:textId="77777777" w:rsidR="00A74FEC" w:rsidRDefault="00932D97">
      <w:pPr>
        <w:pStyle w:val="Odstavecseseznamem"/>
        <w:numPr>
          <w:ilvl w:val="1"/>
          <w:numId w:val="1"/>
        </w:numPr>
        <w:tabs>
          <w:tab w:val="left" w:pos="541"/>
        </w:tabs>
        <w:ind w:right="109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 xml:space="preserve">; není-li takový dokument k dispozici z důvodů neležících na straně Experta, </w:t>
      </w:r>
      <w:proofErr w:type="gramStart"/>
      <w:r>
        <w:rPr>
          <w:spacing w:val="-3"/>
          <w:sz w:val="24"/>
        </w:rPr>
        <w:t xml:space="preserve">je  </w:t>
      </w:r>
      <w:r>
        <w:rPr>
          <w:sz w:val="24"/>
        </w:rPr>
        <w:t>Expert</w:t>
      </w:r>
      <w:proofErr w:type="gramEnd"/>
      <w:r>
        <w:rPr>
          <w:sz w:val="24"/>
        </w:rPr>
        <w:t xml:space="preserve">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</w:t>
      </w:r>
      <w:r>
        <w:rPr>
          <w:spacing w:val="-19"/>
          <w:sz w:val="24"/>
        </w:rPr>
        <w:t xml:space="preserve"> </w:t>
      </w:r>
      <w:r>
        <w:rPr>
          <w:sz w:val="24"/>
        </w:rPr>
        <w:t>neuhradit.</w:t>
      </w:r>
    </w:p>
    <w:p w14:paraId="1E0B2B8B" w14:textId="77777777" w:rsidR="00A74FEC" w:rsidRDefault="00932D97">
      <w:pPr>
        <w:pStyle w:val="Odstavecseseznamem"/>
        <w:numPr>
          <w:ilvl w:val="1"/>
          <w:numId w:val="1"/>
        </w:numPr>
        <w:tabs>
          <w:tab w:val="left" w:pos="541"/>
        </w:tabs>
        <w:spacing w:before="122"/>
        <w:ind w:right="110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3"/>
          <w:sz w:val="24"/>
        </w:rPr>
        <w:t xml:space="preserve"> </w:t>
      </w:r>
      <w:r>
        <w:rPr>
          <w:sz w:val="24"/>
        </w:rPr>
        <w:t>faktuře.</w:t>
      </w:r>
    </w:p>
    <w:p w14:paraId="1E0B2B8C" w14:textId="77777777" w:rsidR="00A74FEC" w:rsidRDefault="00A74FEC">
      <w:pPr>
        <w:pStyle w:val="Zkladntext"/>
      </w:pPr>
    </w:p>
    <w:p w14:paraId="1E0B2B8D" w14:textId="77777777" w:rsidR="00A74FEC" w:rsidRDefault="00A74FEC">
      <w:pPr>
        <w:pStyle w:val="Zkladntext"/>
        <w:spacing w:before="7"/>
        <w:rPr>
          <w:sz w:val="19"/>
        </w:rPr>
      </w:pPr>
    </w:p>
    <w:p w14:paraId="1E0B2B8E" w14:textId="77777777" w:rsidR="00A74FEC" w:rsidRDefault="00932D97">
      <w:pPr>
        <w:pStyle w:val="Nadpis1"/>
        <w:numPr>
          <w:ilvl w:val="0"/>
          <w:numId w:val="1"/>
        </w:numPr>
        <w:tabs>
          <w:tab w:val="left" w:pos="541"/>
        </w:tabs>
        <w:spacing w:before="0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1E0B2B8F" w14:textId="77777777" w:rsidR="00A74FEC" w:rsidRDefault="00932D97">
      <w:pPr>
        <w:pStyle w:val="Odstavecseseznamem"/>
        <w:numPr>
          <w:ilvl w:val="1"/>
          <w:numId w:val="1"/>
        </w:numPr>
        <w:tabs>
          <w:tab w:val="left" w:pos="548"/>
        </w:tabs>
        <w:spacing w:before="0"/>
        <w:ind w:left="547" w:right="110" w:hanging="433"/>
        <w:jc w:val="both"/>
        <w:rPr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 xml:space="preserve">115.030,00 Kč </w:t>
      </w:r>
      <w:r>
        <w:rPr>
          <w:sz w:val="24"/>
        </w:rPr>
        <w:t>bez DPH.</w:t>
      </w:r>
      <w:r>
        <w:rPr>
          <w:spacing w:val="-4"/>
          <w:sz w:val="24"/>
        </w:rPr>
        <w:t xml:space="preserve"> </w:t>
      </w:r>
      <w:r>
        <w:rPr>
          <w:sz w:val="24"/>
        </w:rPr>
        <w:t>Daň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přidané</w:t>
      </w:r>
      <w:r>
        <w:rPr>
          <w:spacing w:val="-6"/>
          <w:sz w:val="24"/>
        </w:rPr>
        <w:t xml:space="preserve"> </w:t>
      </w:r>
      <w:r>
        <w:rPr>
          <w:sz w:val="24"/>
        </w:rPr>
        <w:t>hodnoty</w:t>
      </w:r>
      <w:r>
        <w:rPr>
          <w:spacing w:val="-5"/>
          <w:sz w:val="24"/>
        </w:rPr>
        <w:t xml:space="preserve"> </w:t>
      </w:r>
      <w:r>
        <w:rPr>
          <w:sz w:val="24"/>
        </w:rPr>
        <w:t>bude</w:t>
      </w:r>
      <w:r>
        <w:rPr>
          <w:spacing w:val="-4"/>
          <w:sz w:val="24"/>
        </w:rPr>
        <w:t xml:space="preserve"> </w:t>
      </w:r>
      <w:r>
        <w:rPr>
          <w:sz w:val="24"/>
        </w:rPr>
        <w:t>účtována</w:t>
      </w:r>
      <w:r>
        <w:rPr>
          <w:spacing w:val="-5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platných</w:t>
      </w:r>
      <w:r>
        <w:rPr>
          <w:spacing w:val="-4"/>
          <w:sz w:val="24"/>
        </w:rPr>
        <w:t xml:space="preserve"> </w:t>
      </w:r>
      <w:r>
        <w:rPr>
          <w:sz w:val="24"/>
        </w:rPr>
        <w:t>právních</w:t>
      </w:r>
      <w:r>
        <w:rPr>
          <w:spacing w:val="-3"/>
          <w:sz w:val="24"/>
        </w:rPr>
        <w:t xml:space="preserve"> </w:t>
      </w:r>
      <w:r>
        <w:rPr>
          <w:sz w:val="24"/>
        </w:rPr>
        <w:t>předpisů.</w:t>
      </w:r>
      <w:r>
        <w:rPr>
          <w:spacing w:val="-4"/>
          <w:sz w:val="24"/>
        </w:rPr>
        <w:t xml:space="preserve"> </w:t>
      </w:r>
      <w:r>
        <w:rPr>
          <w:sz w:val="24"/>
        </w:rPr>
        <w:t>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  <w:r>
        <w:rPr>
          <w:spacing w:val="-4"/>
          <w:sz w:val="24"/>
        </w:rPr>
        <w:t xml:space="preserve"> </w:t>
      </w:r>
      <w:r>
        <w:rPr>
          <w:sz w:val="24"/>
        </w:rPr>
        <w:t>„Odměna Poskytovatele“.</w:t>
      </w:r>
    </w:p>
    <w:p w14:paraId="1E0B2B90" w14:textId="77777777" w:rsidR="00A74FEC" w:rsidRDefault="00932D97">
      <w:pPr>
        <w:pStyle w:val="Odstavecseseznamem"/>
        <w:numPr>
          <w:ilvl w:val="1"/>
          <w:numId w:val="1"/>
        </w:numPr>
        <w:tabs>
          <w:tab w:val="left" w:pos="541"/>
        </w:tabs>
        <w:spacing w:before="120"/>
        <w:ind w:right="109"/>
        <w:jc w:val="both"/>
        <w:rPr>
          <w:sz w:val="24"/>
        </w:rPr>
      </w:pPr>
      <w:r>
        <w:rPr>
          <w:sz w:val="24"/>
        </w:rPr>
        <w:t>Poskytovatel</w:t>
      </w:r>
      <w:r>
        <w:rPr>
          <w:spacing w:val="-7"/>
          <w:sz w:val="24"/>
        </w:rPr>
        <w:t xml:space="preserve"> </w:t>
      </w:r>
      <w:r>
        <w:rPr>
          <w:sz w:val="24"/>
        </w:rPr>
        <w:t>podpory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zavazuje,</w:t>
      </w:r>
      <w:r>
        <w:rPr>
          <w:spacing w:val="-5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pokud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předem</w:t>
      </w:r>
      <w:r>
        <w:rPr>
          <w:spacing w:val="-4"/>
          <w:sz w:val="24"/>
        </w:rPr>
        <w:t xml:space="preserve"> </w:t>
      </w:r>
      <w:r>
        <w:rPr>
          <w:sz w:val="24"/>
        </w:rPr>
        <w:t>dodá</w:t>
      </w:r>
      <w:r>
        <w:rPr>
          <w:spacing w:val="-4"/>
          <w:sz w:val="24"/>
        </w:rPr>
        <w:t xml:space="preserve"> </w:t>
      </w:r>
      <w:r>
        <w:rPr>
          <w:sz w:val="24"/>
        </w:rPr>
        <w:t>Čestné</w:t>
      </w:r>
      <w:r>
        <w:rPr>
          <w:spacing w:val="-4"/>
          <w:sz w:val="24"/>
        </w:rPr>
        <w:t xml:space="preserve"> </w:t>
      </w:r>
      <w:r>
        <w:rPr>
          <w:sz w:val="24"/>
        </w:rPr>
        <w:t>prohlášení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žadatele o podporu v režimu de minimis aktuální k datu podpisu této Smlouvy, poskytne Příjemci </w:t>
      </w:r>
      <w:r>
        <w:rPr>
          <w:b/>
          <w:sz w:val="24"/>
        </w:rPr>
        <w:t xml:space="preserve">podporu ve výši 48.215 Kč </w:t>
      </w:r>
      <w:r>
        <w:rPr>
          <w:sz w:val="24"/>
        </w:rPr>
        <w:t>(podpora nezahrnuje žádný příspěvek na úhradu DPH k níž je povinen</w:t>
      </w:r>
      <w:r>
        <w:rPr>
          <w:spacing w:val="-8"/>
          <w:sz w:val="24"/>
        </w:rPr>
        <w:t xml:space="preserve"> </w:t>
      </w:r>
      <w:r>
        <w:rPr>
          <w:sz w:val="24"/>
        </w:rPr>
        <w:t>Příjemce)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režimu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minimis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 souladu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nařízením</w:t>
      </w:r>
      <w:r>
        <w:rPr>
          <w:spacing w:val="-8"/>
          <w:sz w:val="24"/>
        </w:rPr>
        <w:t xml:space="preserve"> </w:t>
      </w:r>
      <w:r>
        <w:rPr>
          <w:sz w:val="24"/>
        </w:rPr>
        <w:t>Komise</w:t>
      </w:r>
      <w:r>
        <w:rPr>
          <w:spacing w:val="-7"/>
          <w:sz w:val="24"/>
        </w:rPr>
        <w:t xml:space="preserve"> </w:t>
      </w:r>
      <w:r>
        <w:rPr>
          <w:sz w:val="24"/>
        </w:rPr>
        <w:t>(EU)</w:t>
      </w:r>
      <w:r>
        <w:rPr>
          <w:spacing w:val="-7"/>
          <w:sz w:val="24"/>
        </w:rPr>
        <w:t xml:space="preserve"> </w:t>
      </w:r>
      <w:r>
        <w:rPr>
          <w:sz w:val="24"/>
        </w:rPr>
        <w:t>č.</w:t>
      </w:r>
      <w:r>
        <w:rPr>
          <w:spacing w:val="-7"/>
          <w:sz w:val="24"/>
        </w:rPr>
        <w:t xml:space="preserve"> </w:t>
      </w:r>
      <w:r>
        <w:rPr>
          <w:sz w:val="24"/>
        </w:rPr>
        <w:t>2023/2831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r>
        <w:rPr>
          <w:sz w:val="24"/>
        </w:rPr>
        <w:t>dne</w:t>
      </w:r>
    </w:p>
    <w:p w14:paraId="1E0B2B91" w14:textId="77777777" w:rsidR="00A74FEC" w:rsidRDefault="00932D97">
      <w:pPr>
        <w:pStyle w:val="Zkladntext"/>
        <w:ind w:left="540" w:right="108"/>
        <w:jc w:val="both"/>
      </w:pPr>
      <w:r>
        <w:t>13. prosince 2023 o použití článků 107 a 108 Smlouvy o fungování Evropské unie na podporu de</w:t>
      </w:r>
      <w:r>
        <w:rPr>
          <w:spacing w:val="-4"/>
        </w:rPr>
        <w:t xml:space="preserve"> </w:t>
      </w:r>
      <w:r>
        <w:t>minimis,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základě</w:t>
      </w:r>
      <w:r>
        <w:rPr>
          <w:spacing w:val="-6"/>
        </w:rPr>
        <w:t xml:space="preserve"> </w:t>
      </w:r>
      <w:r>
        <w:t>rozhodnutí</w:t>
      </w:r>
      <w:r>
        <w:rPr>
          <w:spacing w:val="-6"/>
        </w:rPr>
        <w:t xml:space="preserve"> </w:t>
      </w:r>
      <w:r>
        <w:t>MPO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poskytnutí</w:t>
      </w:r>
      <w:r>
        <w:rPr>
          <w:spacing w:val="-6"/>
        </w:rPr>
        <w:t xml:space="preserve"> </w:t>
      </w:r>
      <w:r>
        <w:t>dotace.</w:t>
      </w:r>
      <w:r>
        <w:rPr>
          <w:spacing w:val="-7"/>
        </w:rPr>
        <w:t xml:space="preserve"> </w:t>
      </w:r>
      <w:r>
        <w:t>Podpora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výši</w:t>
      </w:r>
      <w:r>
        <w:rPr>
          <w:spacing w:val="-4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 xml:space="preserve">zapsána do registru de minimis. Pro vyloučení jakýchkoliv pochybností smluvní strany prohlašují, že </w:t>
      </w:r>
      <w:r>
        <w:rPr>
          <w:b/>
        </w:rPr>
        <w:t>nárok</w:t>
      </w:r>
      <w:r>
        <w:rPr>
          <w:b/>
          <w:spacing w:val="46"/>
        </w:rPr>
        <w:t xml:space="preserve"> </w:t>
      </w:r>
      <w:r>
        <w:rPr>
          <w:b/>
        </w:rPr>
        <w:t>Příjemce</w:t>
      </w:r>
      <w:r>
        <w:rPr>
          <w:b/>
          <w:spacing w:val="45"/>
        </w:rPr>
        <w:t xml:space="preserve"> </w:t>
      </w:r>
      <w:r>
        <w:rPr>
          <w:b/>
        </w:rPr>
        <w:t>na</w:t>
      </w:r>
      <w:r>
        <w:rPr>
          <w:b/>
          <w:spacing w:val="44"/>
        </w:rPr>
        <w:t xml:space="preserve"> </w:t>
      </w:r>
      <w:r>
        <w:rPr>
          <w:b/>
        </w:rPr>
        <w:t>poskytnutí</w:t>
      </w:r>
      <w:r>
        <w:rPr>
          <w:b/>
          <w:spacing w:val="45"/>
        </w:rPr>
        <w:t xml:space="preserve"> </w:t>
      </w:r>
      <w:r>
        <w:rPr>
          <w:b/>
        </w:rPr>
        <w:t>podpory</w:t>
      </w:r>
      <w:r>
        <w:rPr>
          <w:b/>
          <w:spacing w:val="44"/>
        </w:rPr>
        <w:t xml:space="preserve"> </w:t>
      </w:r>
      <w:r>
        <w:rPr>
          <w:b/>
        </w:rPr>
        <w:t>v</w:t>
      </w:r>
      <w:r>
        <w:rPr>
          <w:b/>
          <w:spacing w:val="3"/>
        </w:rPr>
        <w:t xml:space="preserve"> </w:t>
      </w:r>
      <w:r>
        <w:rPr>
          <w:b/>
        </w:rPr>
        <w:t>režimu</w:t>
      </w:r>
      <w:r>
        <w:rPr>
          <w:b/>
          <w:spacing w:val="46"/>
        </w:rPr>
        <w:t xml:space="preserve"> </w:t>
      </w:r>
      <w:r>
        <w:rPr>
          <w:b/>
        </w:rPr>
        <w:t>de</w:t>
      </w:r>
      <w:r>
        <w:rPr>
          <w:b/>
          <w:spacing w:val="45"/>
        </w:rPr>
        <w:t xml:space="preserve"> </w:t>
      </w:r>
      <w:r>
        <w:rPr>
          <w:b/>
        </w:rPr>
        <w:t>minimis</w:t>
      </w:r>
      <w:r>
        <w:rPr>
          <w:b/>
          <w:spacing w:val="44"/>
        </w:rPr>
        <w:t xml:space="preserve"> </w:t>
      </w:r>
      <w:r>
        <w:rPr>
          <w:b/>
        </w:rPr>
        <w:t>vzniká</w:t>
      </w:r>
      <w:r>
        <w:rPr>
          <w:b/>
          <w:spacing w:val="45"/>
        </w:rPr>
        <w:t xml:space="preserve"> </w:t>
      </w:r>
      <w:r>
        <w:t>(za</w:t>
      </w:r>
      <w:r>
        <w:rPr>
          <w:spacing w:val="46"/>
        </w:rPr>
        <w:t xml:space="preserve"> </w:t>
      </w:r>
      <w:r>
        <w:t>splnění</w:t>
      </w:r>
      <w:r>
        <w:rPr>
          <w:spacing w:val="45"/>
        </w:rPr>
        <w:t xml:space="preserve"> </w:t>
      </w:r>
      <w:r>
        <w:t>veškerých</w:t>
      </w:r>
    </w:p>
    <w:p w14:paraId="1E0B2B92" w14:textId="77777777" w:rsidR="00A74FEC" w:rsidRDefault="00A74FEC">
      <w:pPr>
        <w:pStyle w:val="Zkladntext"/>
        <w:rPr>
          <w:sz w:val="20"/>
        </w:rPr>
      </w:pPr>
    </w:p>
    <w:p w14:paraId="1E0B2B93" w14:textId="77777777" w:rsidR="00A74FEC" w:rsidRDefault="00A74FEC">
      <w:pPr>
        <w:pStyle w:val="Zkladntext"/>
        <w:spacing w:before="9"/>
        <w:rPr>
          <w:sz w:val="17"/>
        </w:rPr>
      </w:pPr>
    </w:p>
    <w:p w14:paraId="1E0B2B94" w14:textId="77777777" w:rsidR="00A74FEC" w:rsidRDefault="00932D97">
      <w:pPr>
        <w:spacing w:before="56"/>
        <w:ind w:left="5561"/>
      </w:pPr>
      <w:r>
        <w:t>MSIC CYBER Projekt – verze platná od</w:t>
      </w:r>
      <w:r>
        <w:rPr>
          <w:spacing w:val="-16"/>
        </w:rPr>
        <w:t xml:space="preserve"> </w:t>
      </w:r>
      <w:r>
        <w:t>1.9.2025</w:t>
      </w:r>
    </w:p>
    <w:p w14:paraId="1E0B2B95" w14:textId="77777777" w:rsidR="00A74FEC" w:rsidRDefault="00A74FEC">
      <w:pPr>
        <w:sectPr w:rsidR="00A74FEC">
          <w:pgSz w:w="11910" w:h="16840"/>
          <w:pgMar w:top="1340" w:right="1020" w:bottom="1400" w:left="1020" w:header="303" w:footer="1217" w:gutter="0"/>
          <w:cols w:space="708"/>
        </w:sectPr>
      </w:pPr>
    </w:p>
    <w:p w14:paraId="1E0B2B96" w14:textId="77777777" w:rsidR="00A74FEC" w:rsidRDefault="00932D97">
      <w:pPr>
        <w:spacing w:before="68"/>
        <w:ind w:left="540" w:right="117"/>
        <w:jc w:val="both"/>
        <w:rPr>
          <w:sz w:val="24"/>
        </w:rPr>
      </w:pPr>
      <w:r>
        <w:rPr>
          <w:sz w:val="24"/>
        </w:rPr>
        <w:lastRenderedPageBreak/>
        <w:t xml:space="preserve">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 stranami</w:t>
      </w:r>
      <w:r>
        <w:rPr>
          <w:sz w:val="24"/>
        </w:rPr>
        <w:t>.</w:t>
      </w:r>
    </w:p>
    <w:p w14:paraId="1E0B2B97" w14:textId="77777777" w:rsidR="00A74FEC" w:rsidRDefault="00932D97">
      <w:pPr>
        <w:pStyle w:val="Odstavecseseznamem"/>
        <w:numPr>
          <w:ilvl w:val="1"/>
          <w:numId w:val="1"/>
        </w:numPr>
        <w:tabs>
          <w:tab w:val="left" w:pos="541"/>
        </w:tabs>
        <w:spacing w:before="120"/>
        <w:ind w:right="110"/>
        <w:jc w:val="both"/>
        <w:rPr>
          <w:sz w:val="24"/>
        </w:rPr>
      </w:pPr>
      <w:r>
        <w:rPr>
          <w:sz w:val="24"/>
        </w:rPr>
        <w:t xml:space="preserve">Poskytovatel podpory se dále zavazuje, že poskytne Příjemci </w:t>
      </w:r>
      <w:r>
        <w:rPr>
          <w:b/>
          <w:sz w:val="24"/>
        </w:rPr>
        <w:t xml:space="preserve">podporu ve výši 51.815 Kč </w:t>
      </w:r>
      <w:r>
        <w:rPr>
          <w:sz w:val="24"/>
        </w:rPr>
        <w:t xml:space="preserve">(podpora nezahrnuje žádný příspěvek na úhradu DPH k níž je povinen Příjemce) </w:t>
      </w:r>
      <w:r>
        <w:rPr>
          <w:b/>
          <w:sz w:val="24"/>
        </w:rPr>
        <w:t>v režimu nezakládajícím veřejnou podporu</w:t>
      </w:r>
      <w:r>
        <w:rPr>
          <w:sz w:val="24"/>
        </w:rPr>
        <w:t>, na základě Smlouvy o dotaci</w:t>
      </w:r>
      <w:r>
        <w:rPr>
          <w:spacing w:val="-10"/>
          <w:sz w:val="24"/>
        </w:rPr>
        <w:t xml:space="preserve"> </w:t>
      </w:r>
      <w:r>
        <w:rPr>
          <w:sz w:val="24"/>
        </w:rPr>
        <w:t>EU.</w:t>
      </w:r>
    </w:p>
    <w:p w14:paraId="1E0B2B98" w14:textId="77777777" w:rsidR="00A74FEC" w:rsidRDefault="00932D97">
      <w:pPr>
        <w:pStyle w:val="Odstavecseseznamem"/>
        <w:numPr>
          <w:ilvl w:val="1"/>
          <w:numId w:val="1"/>
        </w:numPr>
        <w:tabs>
          <w:tab w:val="left" w:pos="541"/>
        </w:tabs>
        <w:ind w:right="108"/>
        <w:jc w:val="both"/>
        <w:rPr>
          <w:b/>
          <w:sz w:val="24"/>
        </w:rPr>
      </w:pPr>
      <w:r>
        <w:rPr>
          <w:sz w:val="24"/>
        </w:rPr>
        <w:t>Příjemce podpory uhradí Poskytovateli odměnu za poskytnuté služby na základě daňového dokladu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faktury</w:t>
      </w:r>
      <w:r>
        <w:rPr>
          <w:spacing w:val="-11"/>
          <w:sz w:val="24"/>
        </w:rPr>
        <w:t xml:space="preserve"> </w:t>
      </w:r>
      <w:r>
        <w:rPr>
          <w:sz w:val="24"/>
        </w:rPr>
        <w:t>vystavené</w:t>
      </w:r>
      <w:r>
        <w:rPr>
          <w:spacing w:val="-9"/>
          <w:sz w:val="24"/>
        </w:rPr>
        <w:t xml:space="preserve"> </w:t>
      </w:r>
      <w:r>
        <w:rPr>
          <w:sz w:val="24"/>
        </w:rPr>
        <w:t>Poskytovatelem.</w:t>
      </w:r>
      <w:r>
        <w:rPr>
          <w:spacing w:val="-10"/>
          <w:sz w:val="24"/>
        </w:rPr>
        <w:t xml:space="preserve"> </w:t>
      </w:r>
      <w:r>
        <w:rPr>
          <w:sz w:val="24"/>
        </w:rPr>
        <w:t>Datum</w:t>
      </w:r>
      <w:r>
        <w:rPr>
          <w:spacing w:val="-10"/>
          <w:sz w:val="24"/>
        </w:rPr>
        <w:t xml:space="preserve"> </w:t>
      </w:r>
      <w:r>
        <w:rPr>
          <w:sz w:val="24"/>
        </w:rPr>
        <w:t>uskutečnění</w:t>
      </w:r>
      <w:r>
        <w:rPr>
          <w:spacing w:val="-11"/>
          <w:sz w:val="24"/>
        </w:rPr>
        <w:t xml:space="preserve"> </w:t>
      </w:r>
      <w:r>
        <w:rPr>
          <w:sz w:val="24"/>
        </w:rPr>
        <w:t>zdanitelného</w:t>
      </w:r>
      <w:r>
        <w:rPr>
          <w:spacing w:val="-12"/>
          <w:sz w:val="24"/>
        </w:rPr>
        <w:t xml:space="preserve"> </w:t>
      </w:r>
      <w:r>
        <w:rPr>
          <w:sz w:val="24"/>
        </w:rPr>
        <w:t>plnění</w:t>
      </w:r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datum ukončení poskytování služeb, tj. datum podepsání dokumentu </w:t>
      </w:r>
      <w:r>
        <w:rPr>
          <w:b/>
          <w:sz w:val="24"/>
        </w:rPr>
        <w:t xml:space="preserve">Vyhodnocení </w:t>
      </w:r>
      <w:r>
        <w:rPr>
          <w:sz w:val="24"/>
        </w:rPr>
        <w:t xml:space="preserve">všemi stranami smlouvy. Poskytovatel vychází při fakturaci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Poskytovatele, je Poskytovatel oprávněn</w:t>
      </w:r>
      <w:r>
        <w:rPr>
          <w:spacing w:val="-11"/>
          <w:sz w:val="24"/>
        </w:rPr>
        <w:t xml:space="preserve"> </w:t>
      </w:r>
      <w:r>
        <w:rPr>
          <w:sz w:val="24"/>
        </w:rPr>
        <w:t>vycházet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informací,</w:t>
      </w:r>
      <w:r>
        <w:rPr>
          <w:spacing w:val="-9"/>
          <w:sz w:val="24"/>
        </w:rPr>
        <w:t xml:space="preserve"> </w:t>
      </w:r>
      <w:r>
        <w:rPr>
          <w:sz w:val="24"/>
        </w:rPr>
        <w:t>které</w:t>
      </w:r>
      <w:r>
        <w:rPr>
          <w:spacing w:val="-10"/>
          <w:sz w:val="24"/>
        </w:rPr>
        <w:t xml:space="preserve"> </w:t>
      </w:r>
      <w:r>
        <w:rPr>
          <w:sz w:val="24"/>
        </w:rPr>
        <w:t>obdrží</w:t>
      </w:r>
      <w:r>
        <w:rPr>
          <w:spacing w:val="-11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Experta.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ohledem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znění</w:t>
      </w:r>
      <w:r>
        <w:rPr>
          <w:spacing w:val="-9"/>
          <w:sz w:val="24"/>
        </w:rPr>
        <w:t xml:space="preserve"> </w:t>
      </w:r>
      <w:r>
        <w:rPr>
          <w:sz w:val="24"/>
        </w:rPr>
        <w:t>odstavců</w:t>
      </w:r>
      <w:r>
        <w:rPr>
          <w:spacing w:val="-10"/>
          <w:sz w:val="24"/>
        </w:rPr>
        <w:t xml:space="preserve"> </w:t>
      </w:r>
      <w:r>
        <w:rPr>
          <w:sz w:val="24"/>
        </w:rPr>
        <w:t>4.2.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4.3. bude na faktuře zohledněno započtení poskytnuté podpory za poskytnutí služeb. Předmětem zdanitelného plnění je však celá částka odměny za poskytování služeb uvedená v čl. 4.1. </w:t>
      </w:r>
      <w:r>
        <w:rPr>
          <w:b/>
          <w:sz w:val="24"/>
        </w:rPr>
        <w:t>Příjemce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proto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povinen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uhradit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DPH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plné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výši,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vypočtenou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celé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částky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uvedené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čl.</w:t>
      </w:r>
    </w:p>
    <w:p w14:paraId="1E0B2B99" w14:textId="77777777" w:rsidR="00A74FEC" w:rsidRDefault="00932D97">
      <w:pPr>
        <w:pStyle w:val="Nadpis1"/>
        <w:spacing w:before="2"/>
      </w:pPr>
      <w:r>
        <w:t>4.1. Dále Příjemce uhradí zbývajících 15.000 Kč z hodnoty služeb bez DPH.</w:t>
      </w:r>
    </w:p>
    <w:p w14:paraId="1E0B2B9A" w14:textId="77777777" w:rsidR="00A74FEC" w:rsidRDefault="00932D97">
      <w:pPr>
        <w:pStyle w:val="Odstavecseseznamem"/>
        <w:numPr>
          <w:ilvl w:val="1"/>
          <w:numId w:val="1"/>
        </w:numPr>
        <w:tabs>
          <w:tab w:val="left" w:pos="541"/>
        </w:tabs>
        <w:spacing w:before="120"/>
        <w:ind w:right="108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1E0B2B9B" w14:textId="77777777" w:rsidR="00A74FEC" w:rsidRDefault="00932D97">
      <w:pPr>
        <w:pStyle w:val="Odstavecseseznamem"/>
        <w:numPr>
          <w:ilvl w:val="1"/>
          <w:numId w:val="1"/>
        </w:numPr>
        <w:tabs>
          <w:tab w:val="left" w:pos="541"/>
        </w:tabs>
        <w:ind w:right="109"/>
        <w:jc w:val="both"/>
        <w:rPr>
          <w:sz w:val="24"/>
        </w:rPr>
      </w:pPr>
      <w:r>
        <w:rPr>
          <w:sz w:val="24"/>
        </w:rPr>
        <w:t>Příjemce podpory je povinen bez zbytečného odkladu informovat Poskytovatele o všech změnách, které mohou mít vliv na splnění podmínek této smlouvy (např. změny údajů uvedených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Čestném</w:t>
      </w:r>
      <w:r>
        <w:rPr>
          <w:spacing w:val="-11"/>
          <w:sz w:val="24"/>
        </w:rPr>
        <w:t xml:space="preserve"> </w:t>
      </w:r>
      <w:r>
        <w:rPr>
          <w:sz w:val="24"/>
        </w:rPr>
        <w:t>prohlášení)</w:t>
      </w:r>
      <w:r>
        <w:rPr>
          <w:spacing w:val="-12"/>
          <w:sz w:val="24"/>
        </w:rPr>
        <w:t xml:space="preserve"> </w:t>
      </w:r>
      <w:r>
        <w:rPr>
          <w:sz w:val="24"/>
        </w:rPr>
        <w:t>nebo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samotné</w:t>
      </w:r>
      <w:r>
        <w:rPr>
          <w:spacing w:val="-10"/>
          <w:sz w:val="24"/>
        </w:rPr>
        <w:t xml:space="preserve"> </w:t>
      </w:r>
      <w:r>
        <w:rPr>
          <w:sz w:val="24"/>
        </w:rPr>
        <w:t>poskytnutí</w:t>
      </w:r>
      <w:r>
        <w:rPr>
          <w:spacing w:val="-12"/>
          <w:sz w:val="24"/>
        </w:rPr>
        <w:t xml:space="preserve"> </w:t>
      </w:r>
      <w:r>
        <w:rPr>
          <w:sz w:val="24"/>
        </w:rPr>
        <w:t>podpory.</w:t>
      </w:r>
      <w:r>
        <w:rPr>
          <w:spacing w:val="-12"/>
          <w:sz w:val="24"/>
        </w:rPr>
        <w:t xml:space="preserve"> </w:t>
      </w:r>
      <w:r>
        <w:rPr>
          <w:sz w:val="24"/>
        </w:rPr>
        <w:t>Poruší-li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0"/>
          <w:sz w:val="24"/>
        </w:rPr>
        <w:t xml:space="preserve"> </w:t>
      </w:r>
      <w:r>
        <w:rPr>
          <w:sz w:val="24"/>
        </w:rPr>
        <w:t>tuto informační povinnost, nebo ztratí-li právo na poskytnutí podpory, je Poskytovatel oprávněn požadovat, aby Příjemce uhradil částky, jež měly být původně hrazeny z podpory. Tímto způsobem musí být zajištěno, že celá Odměna Poskytovatele, která nebude pokryta podporou, bude zaplacena Příjemcem.</w:t>
      </w:r>
    </w:p>
    <w:p w14:paraId="1E0B2B9C" w14:textId="77777777" w:rsidR="00A74FEC" w:rsidRDefault="00A74FEC">
      <w:pPr>
        <w:pStyle w:val="Zkladntext"/>
      </w:pPr>
    </w:p>
    <w:p w14:paraId="1E0B2B9D" w14:textId="77777777" w:rsidR="00A74FEC" w:rsidRDefault="00A74FEC">
      <w:pPr>
        <w:pStyle w:val="Zkladntext"/>
        <w:spacing w:before="10"/>
        <w:rPr>
          <w:sz w:val="19"/>
        </w:rPr>
      </w:pPr>
    </w:p>
    <w:p w14:paraId="1E0B2B9E" w14:textId="77777777" w:rsidR="00A74FEC" w:rsidRDefault="00932D97">
      <w:pPr>
        <w:pStyle w:val="Nadpis1"/>
        <w:numPr>
          <w:ilvl w:val="0"/>
          <w:numId w:val="1"/>
        </w:numPr>
        <w:tabs>
          <w:tab w:val="left" w:pos="541"/>
        </w:tabs>
        <w:spacing w:before="0"/>
        <w:jc w:val="both"/>
      </w:pPr>
      <w:r>
        <w:t>Trvání Smlouvy</w:t>
      </w:r>
    </w:p>
    <w:p w14:paraId="1E0B2B9F" w14:textId="77777777" w:rsidR="00A74FEC" w:rsidRDefault="00932D97">
      <w:pPr>
        <w:pStyle w:val="Odstavecseseznamem"/>
        <w:numPr>
          <w:ilvl w:val="1"/>
          <w:numId w:val="1"/>
        </w:numPr>
        <w:tabs>
          <w:tab w:val="left" w:pos="548"/>
        </w:tabs>
        <w:spacing w:before="0"/>
        <w:ind w:left="547" w:right="110" w:hanging="433"/>
        <w:jc w:val="both"/>
        <w:rPr>
          <w:sz w:val="24"/>
        </w:rPr>
      </w:pPr>
      <w:r>
        <w:rPr>
          <w:sz w:val="24"/>
        </w:rPr>
        <w:t>Tato</w:t>
      </w:r>
      <w:r>
        <w:rPr>
          <w:spacing w:val="-9"/>
          <w:sz w:val="24"/>
        </w:rPr>
        <w:t xml:space="preserve"> </w:t>
      </w:r>
      <w:r>
        <w:rPr>
          <w:sz w:val="24"/>
        </w:rPr>
        <w:t>smlouva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uzavírá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dobu</w:t>
      </w:r>
      <w:r>
        <w:rPr>
          <w:spacing w:val="-8"/>
          <w:sz w:val="24"/>
        </w:rPr>
        <w:t xml:space="preserve"> </w:t>
      </w:r>
      <w:r>
        <w:rPr>
          <w:sz w:val="24"/>
        </w:rPr>
        <w:t>určitou,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dobu</w:t>
      </w:r>
      <w:r>
        <w:rPr>
          <w:spacing w:val="-8"/>
          <w:sz w:val="24"/>
        </w:rPr>
        <w:t xml:space="preserve"> </w:t>
      </w:r>
      <w:r>
        <w:rPr>
          <w:sz w:val="24"/>
        </w:rPr>
        <w:t>uvedenou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čl.</w:t>
      </w:r>
      <w:r>
        <w:rPr>
          <w:spacing w:val="-9"/>
          <w:sz w:val="24"/>
        </w:rPr>
        <w:t xml:space="preserve"> </w:t>
      </w:r>
      <w:r>
        <w:rPr>
          <w:sz w:val="24"/>
        </w:rPr>
        <w:t>2.3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  <w:r>
        <w:rPr>
          <w:spacing w:val="-9"/>
          <w:sz w:val="24"/>
        </w:rPr>
        <w:t xml:space="preserve"> </w:t>
      </w:r>
      <w:r>
        <w:rPr>
          <w:sz w:val="24"/>
        </w:rPr>
        <w:t>Smluvní strany však prohlašují, že tato smlouva skončí i před uvedenou dobou, a to rovněž okamžikem, kdy dojde k podpisu dokumentu Vyhodnocení dle článku 2. výše všemi stranami</w:t>
      </w:r>
      <w:r>
        <w:rPr>
          <w:spacing w:val="-20"/>
          <w:sz w:val="24"/>
        </w:rPr>
        <w:t xml:space="preserve"> </w:t>
      </w:r>
      <w:r>
        <w:rPr>
          <w:sz w:val="24"/>
        </w:rPr>
        <w:t>smlouvy.</w:t>
      </w:r>
    </w:p>
    <w:p w14:paraId="1E0B2BA0" w14:textId="77777777" w:rsidR="00A74FEC" w:rsidRDefault="00932D97">
      <w:pPr>
        <w:pStyle w:val="Odstavecseseznamem"/>
        <w:numPr>
          <w:ilvl w:val="1"/>
          <w:numId w:val="1"/>
        </w:numPr>
        <w:tabs>
          <w:tab w:val="left" w:pos="548"/>
        </w:tabs>
        <w:ind w:left="547" w:right="109" w:hanging="433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7"/>
          <w:sz w:val="24"/>
        </w:rPr>
        <w:t xml:space="preserve"> </w:t>
      </w:r>
      <w:r>
        <w:rPr>
          <w:sz w:val="24"/>
        </w:rPr>
        <w:t>strana</w:t>
      </w:r>
      <w:r>
        <w:rPr>
          <w:spacing w:val="-9"/>
          <w:sz w:val="24"/>
        </w:rPr>
        <w:t xml:space="preserve"> </w:t>
      </w:r>
      <w:r>
        <w:rPr>
          <w:sz w:val="24"/>
        </w:rPr>
        <w:t>může</w:t>
      </w:r>
      <w:r>
        <w:rPr>
          <w:spacing w:val="-6"/>
          <w:sz w:val="24"/>
        </w:rPr>
        <w:t xml:space="preserve"> </w:t>
      </w:r>
      <w:r>
        <w:rPr>
          <w:sz w:val="24"/>
        </w:rPr>
        <w:t>tuto</w:t>
      </w:r>
      <w:r>
        <w:rPr>
          <w:spacing w:val="-4"/>
          <w:sz w:val="24"/>
        </w:rPr>
        <w:t xml:space="preserve"> </w:t>
      </w:r>
      <w:r>
        <w:rPr>
          <w:sz w:val="24"/>
        </w:rPr>
        <w:t>smlouvu</w:t>
      </w:r>
      <w:r>
        <w:rPr>
          <w:spacing w:val="-7"/>
          <w:sz w:val="24"/>
        </w:rPr>
        <w:t xml:space="preserve"> </w:t>
      </w:r>
      <w:r>
        <w:rPr>
          <w:sz w:val="24"/>
        </w:rPr>
        <w:t>kdykoli</w:t>
      </w:r>
      <w:r>
        <w:rPr>
          <w:spacing w:val="-6"/>
          <w:sz w:val="24"/>
        </w:rPr>
        <w:t xml:space="preserve"> </w:t>
      </w:r>
      <w:r>
        <w:rPr>
          <w:sz w:val="24"/>
        </w:rPr>
        <w:t>písemně</w:t>
      </w:r>
      <w:r>
        <w:rPr>
          <w:spacing w:val="-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5"/>
          <w:sz w:val="24"/>
        </w:rPr>
        <w:t xml:space="preserve"> </w:t>
      </w:r>
      <w:r>
        <w:rPr>
          <w:sz w:val="24"/>
        </w:rPr>
        <w:t>bez</w:t>
      </w:r>
      <w:r>
        <w:rPr>
          <w:spacing w:val="-6"/>
          <w:sz w:val="24"/>
        </w:rPr>
        <w:t xml:space="preserve"> </w:t>
      </w:r>
      <w:r>
        <w:rPr>
          <w:sz w:val="24"/>
        </w:rPr>
        <w:t>uvedení</w:t>
      </w:r>
      <w:r>
        <w:rPr>
          <w:spacing w:val="-1"/>
          <w:sz w:val="24"/>
        </w:rPr>
        <w:t xml:space="preserve"> </w:t>
      </w:r>
      <w:r>
        <w:rPr>
          <w:sz w:val="24"/>
        </w:rPr>
        <w:t>důvodu,</w:t>
      </w:r>
      <w:r>
        <w:rPr>
          <w:spacing w:val="-9"/>
          <w:sz w:val="24"/>
        </w:rPr>
        <w:t xml:space="preserve"> </w:t>
      </w:r>
      <w:r>
        <w:rPr>
          <w:sz w:val="24"/>
        </w:rPr>
        <w:t>a to s účinností doručením výpovědi oběma zbylým smluvním stranám (tj. bez výpovědní</w:t>
      </w:r>
      <w:r>
        <w:rPr>
          <w:spacing w:val="-39"/>
          <w:sz w:val="24"/>
        </w:rPr>
        <w:t xml:space="preserve"> </w:t>
      </w:r>
      <w:r>
        <w:rPr>
          <w:sz w:val="24"/>
        </w:rPr>
        <w:t>doby).</w:t>
      </w:r>
    </w:p>
    <w:p w14:paraId="1E0B2BA1" w14:textId="77777777" w:rsidR="00A74FEC" w:rsidRDefault="00932D97">
      <w:pPr>
        <w:pStyle w:val="Odstavecseseznamem"/>
        <w:numPr>
          <w:ilvl w:val="1"/>
          <w:numId w:val="1"/>
        </w:numPr>
        <w:tabs>
          <w:tab w:val="left" w:pos="548"/>
        </w:tabs>
        <w:spacing w:before="120"/>
        <w:ind w:left="547" w:hanging="433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</w:t>
      </w:r>
      <w:r>
        <w:rPr>
          <w:spacing w:val="-2"/>
          <w:sz w:val="24"/>
        </w:rPr>
        <w:t xml:space="preserve"> </w:t>
      </w:r>
      <w:r>
        <w:rPr>
          <w:sz w:val="24"/>
        </w:rPr>
        <w:t>předpisy.</w:t>
      </w:r>
    </w:p>
    <w:p w14:paraId="1E0B2BA2" w14:textId="77777777" w:rsidR="00A74FEC" w:rsidRDefault="00932D97">
      <w:pPr>
        <w:pStyle w:val="Odstavecseseznamem"/>
        <w:numPr>
          <w:ilvl w:val="1"/>
          <w:numId w:val="1"/>
        </w:numPr>
        <w:tabs>
          <w:tab w:val="left" w:pos="548"/>
        </w:tabs>
        <w:spacing w:before="120"/>
        <w:ind w:left="547" w:hanging="433"/>
        <w:jc w:val="both"/>
        <w:rPr>
          <w:sz w:val="24"/>
        </w:rPr>
      </w:pPr>
      <w:r>
        <w:rPr>
          <w:sz w:val="24"/>
        </w:rPr>
        <w:t>Ukončení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nedotýká</w:t>
      </w:r>
      <w:r>
        <w:rPr>
          <w:spacing w:val="-4"/>
          <w:sz w:val="24"/>
        </w:rPr>
        <w:t xml:space="preserve"> </w:t>
      </w:r>
      <w:r>
        <w:rPr>
          <w:sz w:val="24"/>
        </w:rPr>
        <w:t>práva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</w:t>
      </w:r>
      <w:r>
        <w:rPr>
          <w:spacing w:val="-5"/>
          <w:sz w:val="24"/>
        </w:rPr>
        <w:t xml:space="preserve"> </w:t>
      </w:r>
      <w:r>
        <w:rPr>
          <w:sz w:val="24"/>
        </w:rPr>
        <w:t>vystavit</w:t>
      </w:r>
      <w:r>
        <w:rPr>
          <w:spacing w:val="1"/>
          <w:sz w:val="24"/>
        </w:rPr>
        <w:t xml:space="preserve"> </w:t>
      </w:r>
      <w:r>
        <w:rPr>
          <w:sz w:val="24"/>
        </w:rPr>
        <w:t>fakturu</w:t>
      </w:r>
      <w:r>
        <w:rPr>
          <w:spacing w:val="-6"/>
          <w:sz w:val="24"/>
        </w:rPr>
        <w:t xml:space="preserve"> </w:t>
      </w:r>
      <w:r>
        <w:rPr>
          <w:sz w:val="24"/>
        </w:rPr>
        <w:t>na odměnu</w:t>
      </w:r>
      <w:r>
        <w:rPr>
          <w:spacing w:val="-17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povinnosti</w:t>
      </w:r>
      <w:r>
        <w:rPr>
          <w:spacing w:val="-14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16"/>
          <w:sz w:val="24"/>
        </w:rPr>
        <w:t xml:space="preserve"> </w:t>
      </w:r>
      <w:r>
        <w:rPr>
          <w:sz w:val="24"/>
        </w:rPr>
        <w:t>podpory,</w:t>
      </w:r>
      <w:r>
        <w:rPr>
          <w:spacing w:val="-15"/>
          <w:sz w:val="24"/>
        </w:rPr>
        <w:t xml:space="preserve"> </w:t>
      </w:r>
      <w:r>
        <w:rPr>
          <w:sz w:val="24"/>
        </w:rPr>
        <w:t>resp.</w:t>
      </w:r>
      <w:r>
        <w:rPr>
          <w:spacing w:val="-11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6"/>
          <w:sz w:val="24"/>
        </w:rPr>
        <w:t xml:space="preserve"> </w:t>
      </w:r>
      <w:r>
        <w:rPr>
          <w:sz w:val="24"/>
        </w:rPr>
        <w:t>odměnu uhradit za podmínek stanovených</w:t>
      </w:r>
      <w:r>
        <w:rPr>
          <w:spacing w:val="-5"/>
          <w:sz w:val="24"/>
        </w:rPr>
        <w:t xml:space="preserve"> </w:t>
      </w:r>
      <w:r>
        <w:rPr>
          <w:sz w:val="24"/>
        </w:rPr>
        <w:t>výše.</w:t>
      </w:r>
    </w:p>
    <w:p w14:paraId="1E0B2BA3" w14:textId="77777777" w:rsidR="00A74FEC" w:rsidRDefault="00932D97">
      <w:pPr>
        <w:pStyle w:val="Odstavecseseznamem"/>
        <w:numPr>
          <w:ilvl w:val="1"/>
          <w:numId w:val="1"/>
        </w:numPr>
        <w:tabs>
          <w:tab w:val="left" w:pos="548"/>
        </w:tabs>
        <w:spacing w:before="120"/>
        <w:ind w:left="547" w:hanging="433"/>
        <w:jc w:val="both"/>
        <w:rPr>
          <w:sz w:val="24"/>
        </w:rPr>
      </w:pPr>
      <w:proofErr w:type="gramStart"/>
      <w:r>
        <w:rPr>
          <w:sz w:val="24"/>
        </w:rPr>
        <w:t>Smluvní  strany</w:t>
      </w:r>
      <w:proofErr w:type="gramEnd"/>
      <w:r>
        <w:rPr>
          <w:sz w:val="24"/>
        </w:rPr>
        <w:t xml:space="preserve"> se dále dohodly, </w:t>
      </w:r>
      <w:proofErr w:type="gramStart"/>
      <w:r>
        <w:rPr>
          <w:sz w:val="24"/>
        </w:rPr>
        <w:t>že  Příjemce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je  povinen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řádně  vyplnit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dotazník  související</w:t>
      </w:r>
      <w:proofErr w:type="gramEnd"/>
      <w:r>
        <w:rPr>
          <w:sz w:val="24"/>
        </w:rPr>
        <w:t xml:space="preserve">    s poskytnutými konzultačními službami, na jehož základě bude provedeno vyhodnocení spokojenosti a dopadu realizovaných konzultačních služeb a tento předat či jinak zpřístupnit Poskytovateli, a to dle požadavku Poskytovatele (dále jen „Dotazník“). Smluvní strany</w:t>
      </w:r>
      <w:r>
        <w:rPr>
          <w:spacing w:val="51"/>
          <w:sz w:val="24"/>
        </w:rPr>
        <w:t xml:space="preserve"> </w:t>
      </w:r>
      <w:r>
        <w:rPr>
          <w:sz w:val="24"/>
        </w:rPr>
        <w:t>se</w:t>
      </w:r>
    </w:p>
    <w:p w14:paraId="1E0B2BA4" w14:textId="77777777" w:rsidR="00A74FEC" w:rsidRDefault="00A74FEC">
      <w:pPr>
        <w:pStyle w:val="Zkladntext"/>
        <w:rPr>
          <w:sz w:val="20"/>
        </w:rPr>
      </w:pPr>
    </w:p>
    <w:p w14:paraId="1E0B2BA5" w14:textId="77777777" w:rsidR="00A74FEC" w:rsidRDefault="00A74FEC">
      <w:pPr>
        <w:pStyle w:val="Zkladntext"/>
        <w:spacing w:before="10"/>
        <w:rPr>
          <w:sz w:val="16"/>
        </w:rPr>
      </w:pPr>
    </w:p>
    <w:p w14:paraId="1E0B2BA6" w14:textId="77777777" w:rsidR="00A74FEC" w:rsidRDefault="00932D97">
      <w:pPr>
        <w:ind w:left="5561"/>
      </w:pPr>
      <w:r>
        <w:t>MSIC CYBER Projekt – verze platná od 1.9.2025</w:t>
      </w:r>
    </w:p>
    <w:p w14:paraId="1E0B2BA7" w14:textId="77777777" w:rsidR="00A74FEC" w:rsidRDefault="00A74FEC">
      <w:pPr>
        <w:sectPr w:rsidR="00A74FEC">
          <w:pgSz w:w="11910" w:h="16840"/>
          <w:pgMar w:top="1340" w:right="1020" w:bottom="1400" w:left="1020" w:header="303" w:footer="1217" w:gutter="0"/>
          <w:cols w:space="708"/>
        </w:sectPr>
      </w:pPr>
    </w:p>
    <w:p w14:paraId="1E0B2BA8" w14:textId="77777777" w:rsidR="00A74FEC" w:rsidRDefault="00932D97">
      <w:pPr>
        <w:pStyle w:val="Zkladntext"/>
        <w:spacing w:before="68"/>
        <w:ind w:left="547"/>
        <w:jc w:val="both"/>
      </w:pPr>
      <w:r>
        <w:lastRenderedPageBreak/>
        <w:t>dohodly, že na žádost Poskytovatele je Příjemce povinen rovněž poskytnout rozhovor, a to</w:t>
      </w:r>
    </w:p>
    <w:p w14:paraId="1E0B2BA9" w14:textId="77777777" w:rsidR="00A74FEC" w:rsidRDefault="00932D97">
      <w:pPr>
        <w:pStyle w:val="Zkladntext"/>
        <w:ind w:left="547"/>
        <w:jc w:val="both"/>
      </w:pPr>
      <w:r>
        <w:t>s obdobným předmětem a obdobným způsobem jako Dotazník (dále jen „Rozhovor“).</w:t>
      </w:r>
    </w:p>
    <w:p w14:paraId="1E0B2BAA" w14:textId="77777777" w:rsidR="00A74FEC" w:rsidRDefault="00932D97">
      <w:pPr>
        <w:pStyle w:val="Odstavecseseznamem"/>
        <w:numPr>
          <w:ilvl w:val="1"/>
          <w:numId w:val="1"/>
        </w:numPr>
        <w:tabs>
          <w:tab w:val="left" w:pos="548"/>
        </w:tabs>
        <w:spacing w:before="120"/>
        <w:ind w:left="547" w:right="109" w:hanging="433"/>
        <w:jc w:val="both"/>
        <w:rPr>
          <w:sz w:val="24"/>
        </w:rPr>
      </w:pP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dále</w:t>
      </w:r>
      <w:r>
        <w:rPr>
          <w:spacing w:val="-11"/>
          <w:sz w:val="24"/>
        </w:rPr>
        <w:t xml:space="preserve"> </w:t>
      </w:r>
      <w:r>
        <w:rPr>
          <w:sz w:val="24"/>
        </w:rPr>
        <w:t>uvádí,</w:t>
      </w:r>
      <w:r>
        <w:rPr>
          <w:spacing w:val="-13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vyhodnocení</w:t>
      </w:r>
      <w:r>
        <w:rPr>
          <w:spacing w:val="-13"/>
          <w:sz w:val="24"/>
        </w:rPr>
        <w:t xml:space="preserve"> </w:t>
      </w:r>
      <w:r>
        <w:rPr>
          <w:sz w:val="24"/>
        </w:rPr>
        <w:t>Dotazníků,</w:t>
      </w:r>
      <w:r>
        <w:rPr>
          <w:spacing w:val="-10"/>
          <w:sz w:val="24"/>
        </w:rPr>
        <w:t xml:space="preserve"> </w:t>
      </w:r>
      <w:r>
        <w:rPr>
          <w:sz w:val="24"/>
        </w:rPr>
        <w:t>jakož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Rozhovorů</w:t>
      </w:r>
      <w:r>
        <w:rPr>
          <w:spacing w:val="-10"/>
          <w:sz w:val="24"/>
        </w:rPr>
        <w:t xml:space="preserve"> </w:t>
      </w:r>
      <w:r>
        <w:rPr>
          <w:sz w:val="24"/>
        </w:rPr>
        <w:t>či</w:t>
      </w:r>
      <w:r>
        <w:rPr>
          <w:spacing w:val="-10"/>
          <w:sz w:val="24"/>
        </w:rPr>
        <w:t xml:space="preserve"> </w:t>
      </w:r>
      <w:r>
        <w:rPr>
          <w:sz w:val="24"/>
        </w:rPr>
        <w:t>jiné</w:t>
      </w:r>
      <w:r>
        <w:rPr>
          <w:spacing w:val="-10"/>
          <w:sz w:val="24"/>
        </w:rPr>
        <w:t xml:space="preserve"> </w:t>
      </w:r>
      <w:r>
        <w:rPr>
          <w:sz w:val="24"/>
        </w:rPr>
        <w:t>související</w:t>
      </w:r>
      <w:r>
        <w:rPr>
          <w:spacing w:val="-10"/>
          <w:sz w:val="24"/>
        </w:rPr>
        <w:t xml:space="preserve"> </w:t>
      </w:r>
      <w:r>
        <w:rPr>
          <w:sz w:val="24"/>
        </w:rPr>
        <w:t>činnosti spojené s evaluací poskytnutých služeb mohou být zajišťovány třetí osobu určenou Poskytovatelem. Za tímto účelem je Poskytovatel oprávněn sdělit údaje uvedené v této smlouvě či jiné kontaktní údaje o Příjemci této třetí osobě zajišťující evaluaci, s čímž Příjemce tímto výslovně</w:t>
      </w:r>
      <w:r>
        <w:rPr>
          <w:spacing w:val="-2"/>
          <w:sz w:val="24"/>
        </w:rPr>
        <w:t xml:space="preserve"> </w:t>
      </w:r>
      <w:r>
        <w:rPr>
          <w:sz w:val="24"/>
        </w:rPr>
        <w:t>souhlasí.</w:t>
      </w:r>
    </w:p>
    <w:p w14:paraId="1E0B2BAB" w14:textId="77777777" w:rsidR="00A74FEC" w:rsidRDefault="00932D97">
      <w:pPr>
        <w:pStyle w:val="Odstavecseseznamem"/>
        <w:numPr>
          <w:ilvl w:val="1"/>
          <w:numId w:val="1"/>
        </w:numPr>
        <w:tabs>
          <w:tab w:val="left" w:pos="548"/>
        </w:tabs>
        <w:ind w:left="547" w:hanging="433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</w:t>
      </w:r>
      <w:r>
        <w:rPr>
          <w:sz w:val="24"/>
        </w:rPr>
        <w:t xml:space="preserve"> povinnosti ze strany Příjemce či Experta jsou tito povinni nahradit veškerou vzniknou 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1E0B2BAC" w14:textId="77777777" w:rsidR="00A74FEC" w:rsidRDefault="00A74FEC">
      <w:pPr>
        <w:pStyle w:val="Zkladntext"/>
      </w:pPr>
    </w:p>
    <w:p w14:paraId="1E0B2BAD" w14:textId="77777777" w:rsidR="00A74FEC" w:rsidRDefault="00932D97">
      <w:pPr>
        <w:pStyle w:val="Nadpis1"/>
        <w:numPr>
          <w:ilvl w:val="0"/>
          <w:numId w:val="1"/>
        </w:numPr>
        <w:tabs>
          <w:tab w:val="left" w:pos="541"/>
        </w:tabs>
        <w:spacing w:before="182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1E0B2BAE" w14:textId="77777777" w:rsidR="00A74FEC" w:rsidRDefault="00932D97">
      <w:pPr>
        <w:pStyle w:val="Odstavecseseznamem"/>
        <w:numPr>
          <w:ilvl w:val="1"/>
          <w:numId w:val="1"/>
        </w:numPr>
        <w:tabs>
          <w:tab w:val="left" w:pos="548"/>
        </w:tabs>
        <w:spacing w:before="0"/>
        <w:ind w:left="547" w:right="0" w:hanging="433"/>
        <w:jc w:val="both"/>
        <w:rPr>
          <w:sz w:val="24"/>
        </w:rPr>
      </w:pPr>
      <w:r>
        <w:rPr>
          <w:sz w:val="24"/>
        </w:rPr>
        <w:t>Smlouva</w:t>
      </w:r>
      <w:r>
        <w:rPr>
          <w:spacing w:val="7"/>
          <w:sz w:val="24"/>
        </w:rPr>
        <w:t xml:space="preserve"> </w:t>
      </w:r>
      <w:r>
        <w:rPr>
          <w:sz w:val="24"/>
        </w:rPr>
        <w:t>nebo</w:t>
      </w:r>
      <w:r>
        <w:rPr>
          <w:spacing w:val="10"/>
          <w:sz w:val="24"/>
        </w:rPr>
        <w:t xml:space="preserve"> </w:t>
      </w:r>
      <w:r>
        <w:rPr>
          <w:sz w:val="24"/>
        </w:rPr>
        <w:t>právní</w:t>
      </w:r>
      <w:r>
        <w:rPr>
          <w:spacing w:val="10"/>
          <w:sz w:val="24"/>
        </w:rPr>
        <w:t xml:space="preserve"> </w:t>
      </w:r>
      <w:r>
        <w:rPr>
          <w:sz w:val="24"/>
        </w:rPr>
        <w:t>vztah</w:t>
      </w:r>
      <w:r>
        <w:rPr>
          <w:spacing w:val="10"/>
          <w:sz w:val="24"/>
        </w:rPr>
        <w:t xml:space="preserve"> </w:t>
      </w:r>
      <w:r>
        <w:rPr>
          <w:sz w:val="24"/>
        </w:rPr>
        <w:t>z</w:t>
      </w:r>
      <w:r>
        <w:rPr>
          <w:spacing w:val="8"/>
          <w:sz w:val="24"/>
        </w:rPr>
        <w:t xml:space="preserve"> </w:t>
      </w:r>
      <w:r>
        <w:rPr>
          <w:sz w:val="24"/>
        </w:rPr>
        <w:t>ní</w:t>
      </w:r>
      <w:r>
        <w:rPr>
          <w:spacing w:val="10"/>
          <w:sz w:val="24"/>
        </w:rPr>
        <w:t xml:space="preserve"> </w:t>
      </w:r>
      <w:r>
        <w:rPr>
          <w:sz w:val="24"/>
        </w:rPr>
        <w:t>vzniklý</w:t>
      </w:r>
      <w:r>
        <w:rPr>
          <w:spacing w:val="9"/>
          <w:sz w:val="24"/>
        </w:rPr>
        <w:t xml:space="preserve"> </w:t>
      </w:r>
      <w:r>
        <w:rPr>
          <w:sz w:val="24"/>
        </w:rPr>
        <w:t>mohou</w:t>
      </w:r>
      <w:r>
        <w:rPr>
          <w:spacing w:val="10"/>
          <w:sz w:val="24"/>
        </w:rPr>
        <w:t xml:space="preserve"> </w:t>
      </w:r>
      <w:r>
        <w:rPr>
          <w:sz w:val="24"/>
        </w:rPr>
        <w:t>být</w:t>
      </w:r>
      <w:r>
        <w:rPr>
          <w:spacing w:val="10"/>
          <w:sz w:val="24"/>
        </w:rPr>
        <w:t xml:space="preserve"> </w:t>
      </w:r>
      <w:r>
        <w:rPr>
          <w:sz w:val="24"/>
        </w:rPr>
        <w:t>měněny</w:t>
      </w:r>
      <w:r>
        <w:rPr>
          <w:spacing w:val="7"/>
          <w:sz w:val="24"/>
        </w:rPr>
        <w:t xml:space="preserve"> </w:t>
      </w:r>
      <w:r>
        <w:rPr>
          <w:sz w:val="24"/>
        </w:rPr>
        <w:t>dohodou</w:t>
      </w:r>
      <w:r>
        <w:rPr>
          <w:spacing w:val="10"/>
          <w:sz w:val="24"/>
        </w:rPr>
        <w:t xml:space="preserve"> </w:t>
      </w:r>
      <w:r>
        <w:rPr>
          <w:sz w:val="24"/>
        </w:rPr>
        <w:t>smluvních</w:t>
      </w:r>
      <w:r>
        <w:rPr>
          <w:spacing w:val="10"/>
          <w:sz w:val="24"/>
        </w:rPr>
        <w:t xml:space="preserve"> </w:t>
      </w:r>
      <w:r>
        <w:rPr>
          <w:sz w:val="24"/>
        </w:rPr>
        <w:t>stran</w:t>
      </w:r>
      <w:r>
        <w:rPr>
          <w:spacing w:val="17"/>
          <w:sz w:val="24"/>
        </w:rPr>
        <w:t xml:space="preserve"> </w:t>
      </w:r>
      <w:r>
        <w:rPr>
          <w:sz w:val="24"/>
        </w:rPr>
        <w:t>pouze</w:t>
      </w:r>
      <w:r>
        <w:rPr>
          <w:spacing w:val="11"/>
          <w:sz w:val="24"/>
        </w:rPr>
        <w:t xml:space="preserve"> </w:t>
      </w:r>
      <w:r>
        <w:rPr>
          <w:sz w:val="24"/>
        </w:rPr>
        <w:t>v</w:t>
      </w:r>
    </w:p>
    <w:p w14:paraId="1E0B2BAF" w14:textId="77777777" w:rsidR="00A74FEC" w:rsidRDefault="00932D97">
      <w:pPr>
        <w:pStyle w:val="Zkladntext"/>
        <w:ind w:left="547"/>
        <w:jc w:val="both"/>
      </w:pPr>
      <w:r>
        <w:t>písemné formě.</w:t>
      </w:r>
    </w:p>
    <w:p w14:paraId="1E0B2BB0" w14:textId="77777777" w:rsidR="00A74FEC" w:rsidRDefault="00932D97">
      <w:pPr>
        <w:pStyle w:val="Odstavecseseznamem"/>
        <w:numPr>
          <w:ilvl w:val="1"/>
          <w:numId w:val="1"/>
        </w:numPr>
        <w:tabs>
          <w:tab w:val="left" w:pos="548"/>
        </w:tabs>
        <w:ind w:left="547" w:hanging="433"/>
        <w:jc w:val="both"/>
        <w:rPr>
          <w:sz w:val="24"/>
        </w:rPr>
      </w:pPr>
      <w:r>
        <w:rPr>
          <w:sz w:val="24"/>
        </w:rPr>
        <w:t>Ochrana</w:t>
      </w:r>
      <w:r>
        <w:rPr>
          <w:spacing w:val="-17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údajů:</w:t>
      </w:r>
      <w:r>
        <w:rPr>
          <w:spacing w:val="-16"/>
          <w:sz w:val="24"/>
        </w:rPr>
        <w:t xml:space="preserve"> </w:t>
      </w:r>
      <w:r>
        <w:rPr>
          <w:sz w:val="24"/>
        </w:rPr>
        <w:t>Informace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8"/>
          <w:sz w:val="24"/>
        </w:rPr>
        <w:t xml:space="preserve"> </w:t>
      </w:r>
      <w:r>
        <w:rPr>
          <w:sz w:val="24"/>
        </w:rPr>
        <w:t>tom,</w:t>
      </w:r>
      <w:r>
        <w:rPr>
          <w:spacing w:val="-16"/>
          <w:sz w:val="24"/>
        </w:rPr>
        <w:t xml:space="preserve"> </w:t>
      </w:r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r>
        <w:rPr>
          <w:sz w:val="24"/>
        </w:rPr>
        <w:t>jakém</w:t>
      </w:r>
      <w:r>
        <w:rPr>
          <w:spacing w:val="-15"/>
          <w:sz w:val="24"/>
        </w:rPr>
        <w:t xml:space="preserve"> </w:t>
      </w:r>
      <w:r>
        <w:rPr>
          <w:sz w:val="24"/>
        </w:rPr>
        <w:t>rozsahu,</w:t>
      </w:r>
      <w:r>
        <w:rPr>
          <w:spacing w:val="-17"/>
          <w:sz w:val="24"/>
        </w:rPr>
        <w:t xml:space="preserve"> </w:t>
      </w:r>
      <w:r>
        <w:rPr>
          <w:sz w:val="24"/>
        </w:rPr>
        <w:t>za</w:t>
      </w:r>
      <w:r>
        <w:rPr>
          <w:spacing w:val="-16"/>
          <w:sz w:val="24"/>
        </w:rPr>
        <w:t xml:space="preserve"> </w:t>
      </w:r>
      <w:r>
        <w:rPr>
          <w:sz w:val="24"/>
        </w:rPr>
        <w:t>jakým</w:t>
      </w:r>
      <w:r>
        <w:rPr>
          <w:spacing w:val="-14"/>
          <w:sz w:val="24"/>
        </w:rPr>
        <w:t xml:space="preserve"> </w:t>
      </w:r>
      <w:r>
        <w:rPr>
          <w:sz w:val="24"/>
        </w:rPr>
        <w:t>účelem,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8"/>
          <w:sz w:val="24"/>
        </w:rPr>
        <w:t xml:space="preserve"> </w:t>
      </w:r>
      <w:proofErr w:type="gramStart"/>
      <w:r>
        <w:rPr>
          <w:sz w:val="24"/>
        </w:rPr>
        <w:t>základě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jakého oprávnění (titulu) a po jakou dobu Poskytovatel podpory jako správce osobních údajů zpracovává osobní údaje Příjemce (jeho zástupce), a o tom, jaká zástupci Příjemce náležejí práva, jsou upraveny v informačním dokumentu s názvem Zásady zpracování osobních 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1E0B2BB1" w14:textId="77777777" w:rsidR="00A74FEC" w:rsidRDefault="00932D97">
      <w:pPr>
        <w:pStyle w:val="Odstavecseseznamem"/>
        <w:numPr>
          <w:ilvl w:val="1"/>
          <w:numId w:val="1"/>
        </w:numPr>
        <w:tabs>
          <w:tab w:val="left" w:pos="548"/>
        </w:tabs>
        <w:spacing w:before="122"/>
        <w:ind w:left="547" w:hanging="433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 s vůlí smluvních stran neúčinným nebo neaplikovatelným nebo že taková 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</w:t>
      </w:r>
      <w:r>
        <w:rPr>
          <w:spacing w:val="-14"/>
          <w:sz w:val="24"/>
        </w:rPr>
        <w:t xml:space="preserve"> </w:t>
      </w:r>
      <w:r>
        <w:rPr>
          <w:sz w:val="24"/>
        </w:rPr>
        <w:t>si</w:t>
      </w:r>
      <w:r>
        <w:rPr>
          <w:spacing w:val="-17"/>
          <w:sz w:val="24"/>
        </w:rPr>
        <w:t xml:space="preserve"> </w:t>
      </w:r>
      <w:r>
        <w:rPr>
          <w:sz w:val="24"/>
        </w:rPr>
        <w:t>vzájemné</w:t>
      </w:r>
      <w:r>
        <w:rPr>
          <w:spacing w:val="-14"/>
          <w:sz w:val="24"/>
        </w:rPr>
        <w:t xml:space="preserve"> </w:t>
      </w:r>
      <w:r>
        <w:rPr>
          <w:sz w:val="24"/>
        </w:rPr>
        <w:t>součinnosti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k</w:t>
      </w:r>
      <w:r>
        <w:rPr>
          <w:spacing w:val="-17"/>
          <w:sz w:val="24"/>
        </w:rPr>
        <w:t xml:space="preserve"> </w:t>
      </w:r>
      <w:r>
        <w:rPr>
          <w:sz w:val="24"/>
        </w:rPr>
        <w:t>učinění</w:t>
      </w:r>
      <w:r>
        <w:rPr>
          <w:spacing w:val="-17"/>
          <w:sz w:val="24"/>
        </w:rPr>
        <w:t xml:space="preserve"> </w:t>
      </w:r>
      <w:r>
        <w:rPr>
          <w:sz w:val="24"/>
        </w:rPr>
        <w:t>příslušných</w:t>
      </w:r>
      <w:r>
        <w:rPr>
          <w:spacing w:val="-13"/>
          <w:sz w:val="24"/>
        </w:rPr>
        <w:t xml:space="preserve"> </w:t>
      </w:r>
      <w:r>
        <w:rPr>
          <w:sz w:val="24"/>
        </w:rPr>
        <w:t>právních</w:t>
      </w:r>
      <w:r>
        <w:rPr>
          <w:spacing w:val="-16"/>
          <w:sz w:val="24"/>
        </w:rPr>
        <w:t xml:space="preserve"> </w:t>
      </w:r>
      <w:r>
        <w:rPr>
          <w:sz w:val="24"/>
        </w:rPr>
        <w:t>jednání</w:t>
      </w:r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6"/>
          <w:sz w:val="24"/>
        </w:rPr>
        <w:t xml:space="preserve"> </w:t>
      </w:r>
      <w:r>
        <w:rPr>
          <w:sz w:val="24"/>
        </w:rPr>
        <w:t>účelem</w:t>
      </w:r>
      <w:r>
        <w:rPr>
          <w:spacing w:val="-17"/>
          <w:sz w:val="24"/>
        </w:rPr>
        <w:t xml:space="preserve"> </w:t>
      </w:r>
      <w:r>
        <w:rPr>
          <w:sz w:val="24"/>
        </w:rPr>
        <w:t>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1E0B2BB2" w14:textId="77777777" w:rsidR="00A74FEC" w:rsidRDefault="00932D97">
      <w:pPr>
        <w:pStyle w:val="Odstavecseseznamem"/>
        <w:numPr>
          <w:ilvl w:val="1"/>
          <w:numId w:val="1"/>
        </w:numPr>
        <w:tabs>
          <w:tab w:val="left" w:pos="548"/>
        </w:tabs>
        <w:ind w:left="547" w:right="108" w:hanging="433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1E0B2BB3" w14:textId="77777777" w:rsidR="00A74FEC" w:rsidRDefault="00A74FEC">
      <w:pPr>
        <w:pStyle w:val="Zkladntext"/>
        <w:rPr>
          <w:sz w:val="20"/>
        </w:rPr>
      </w:pPr>
    </w:p>
    <w:p w14:paraId="1E0B2BB4" w14:textId="77777777" w:rsidR="00A74FEC" w:rsidRDefault="00A74FEC">
      <w:pPr>
        <w:pStyle w:val="Zkladntext"/>
        <w:rPr>
          <w:sz w:val="20"/>
        </w:rPr>
      </w:pPr>
    </w:p>
    <w:p w14:paraId="1E0B2BB5" w14:textId="77777777" w:rsidR="00A74FEC" w:rsidRDefault="00A74FEC">
      <w:pPr>
        <w:pStyle w:val="Zkladntext"/>
        <w:rPr>
          <w:sz w:val="20"/>
        </w:rPr>
      </w:pPr>
    </w:p>
    <w:p w14:paraId="1E0B2BB6" w14:textId="77777777" w:rsidR="00A74FEC" w:rsidRDefault="00A74FEC">
      <w:pPr>
        <w:pStyle w:val="Zkladntext"/>
        <w:rPr>
          <w:sz w:val="20"/>
        </w:rPr>
      </w:pPr>
    </w:p>
    <w:p w14:paraId="1E0B2BB7" w14:textId="77777777" w:rsidR="00A74FEC" w:rsidRDefault="00A74FEC">
      <w:pPr>
        <w:pStyle w:val="Zkladntext"/>
        <w:rPr>
          <w:sz w:val="20"/>
        </w:rPr>
      </w:pPr>
    </w:p>
    <w:p w14:paraId="1E0B2BB8" w14:textId="77777777" w:rsidR="00A74FEC" w:rsidRDefault="00A74FEC">
      <w:pPr>
        <w:pStyle w:val="Zkladntext"/>
        <w:rPr>
          <w:sz w:val="20"/>
        </w:rPr>
      </w:pPr>
    </w:p>
    <w:p w14:paraId="1E0B2BB9" w14:textId="77777777" w:rsidR="00A74FEC" w:rsidRDefault="00A74FEC">
      <w:pPr>
        <w:pStyle w:val="Zkladntext"/>
        <w:rPr>
          <w:sz w:val="20"/>
        </w:rPr>
      </w:pPr>
    </w:p>
    <w:p w14:paraId="1E0B2BBA" w14:textId="77777777" w:rsidR="00A74FEC" w:rsidRDefault="00A74FEC">
      <w:pPr>
        <w:pStyle w:val="Zkladntext"/>
        <w:rPr>
          <w:sz w:val="20"/>
        </w:rPr>
      </w:pPr>
    </w:p>
    <w:p w14:paraId="1E0B2BBB" w14:textId="77777777" w:rsidR="00A74FEC" w:rsidRDefault="00A74FEC">
      <w:pPr>
        <w:pStyle w:val="Zkladntext"/>
        <w:rPr>
          <w:sz w:val="20"/>
        </w:rPr>
      </w:pPr>
    </w:p>
    <w:p w14:paraId="1E0B2BBC" w14:textId="77777777" w:rsidR="00A74FEC" w:rsidRDefault="00A74FEC">
      <w:pPr>
        <w:pStyle w:val="Zkladntext"/>
        <w:rPr>
          <w:sz w:val="20"/>
        </w:rPr>
      </w:pPr>
    </w:p>
    <w:p w14:paraId="1E0B2BBD" w14:textId="77777777" w:rsidR="00A74FEC" w:rsidRDefault="00932D97">
      <w:pPr>
        <w:spacing w:before="186"/>
        <w:ind w:left="5561"/>
      </w:pPr>
      <w:r>
        <w:t>MSIC CYBER Projekt – verze platná od 1.9.2025</w:t>
      </w:r>
    </w:p>
    <w:p w14:paraId="1E0B2BBE" w14:textId="77777777" w:rsidR="00A74FEC" w:rsidRDefault="00A74FEC">
      <w:pPr>
        <w:sectPr w:rsidR="00A74FEC">
          <w:pgSz w:w="11910" w:h="16840"/>
          <w:pgMar w:top="1340" w:right="1020" w:bottom="1400" w:left="1020" w:header="303" w:footer="1217" w:gutter="0"/>
          <w:cols w:space="708"/>
        </w:sectPr>
      </w:pPr>
    </w:p>
    <w:p w14:paraId="1E0B2BBF" w14:textId="4046F089" w:rsidR="00A74FEC" w:rsidRDefault="00A74FEC">
      <w:pPr>
        <w:pStyle w:val="Zkladntext"/>
        <w:ind w:left="320"/>
        <w:rPr>
          <w:sz w:val="20"/>
        </w:rPr>
      </w:pPr>
    </w:p>
    <w:p w14:paraId="4F93386F" w14:textId="77777777" w:rsidR="00932D97" w:rsidRDefault="00932D97">
      <w:pPr>
        <w:pStyle w:val="Zkladntext"/>
        <w:ind w:left="320"/>
        <w:rPr>
          <w:sz w:val="20"/>
        </w:rPr>
      </w:pPr>
    </w:p>
    <w:p w14:paraId="1E0B2BC0" w14:textId="77777777" w:rsidR="00A74FEC" w:rsidRDefault="00A74FEC">
      <w:pPr>
        <w:pStyle w:val="Zkladntext"/>
        <w:spacing w:before="6"/>
        <w:rPr>
          <w:sz w:val="2"/>
        </w:r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3569"/>
        <w:gridCol w:w="2511"/>
        <w:gridCol w:w="3145"/>
      </w:tblGrid>
      <w:tr w:rsidR="00A74FEC" w14:paraId="1E0B2BCA" w14:textId="77777777">
        <w:trPr>
          <w:trHeight w:val="1120"/>
        </w:trPr>
        <w:tc>
          <w:tcPr>
            <w:tcW w:w="3569" w:type="dxa"/>
          </w:tcPr>
          <w:p w14:paraId="1E0B2BC1" w14:textId="77777777" w:rsidR="00A74FEC" w:rsidRDefault="00932D97">
            <w:pPr>
              <w:pStyle w:val="TableParagraph"/>
              <w:spacing w:line="244" w:lineRule="exact"/>
              <w:ind w:left="179" w:right="563"/>
              <w:jc w:val="center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1E0B2BC2" w14:textId="77777777" w:rsidR="00A74FEC" w:rsidRDefault="00932D97">
            <w:pPr>
              <w:pStyle w:val="TableParagraph"/>
              <w:ind w:left="179" w:right="561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1E0B2BC3" w14:textId="77777777" w:rsidR="00A74FEC" w:rsidRDefault="00932D97">
            <w:pPr>
              <w:pStyle w:val="TableParagraph"/>
              <w:ind w:left="179" w:right="558"/>
              <w:jc w:val="center"/>
              <w:rPr>
                <w:sz w:val="24"/>
              </w:rPr>
            </w:pPr>
            <w:r>
              <w:rPr>
                <w:sz w:val="24"/>
              </w:rPr>
              <w:t>Jan Čeladín</w:t>
            </w:r>
          </w:p>
          <w:p w14:paraId="1E0B2BC4" w14:textId="77777777" w:rsidR="00A74FEC" w:rsidRDefault="00932D97">
            <w:pPr>
              <w:pStyle w:val="TableParagraph"/>
              <w:spacing w:before="2" w:line="269" w:lineRule="exact"/>
              <w:ind w:left="179" w:right="558"/>
              <w:jc w:val="center"/>
              <w:rPr>
                <w:sz w:val="24"/>
              </w:rPr>
            </w:pPr>
            <w:r>
              <w:rPr>
                <w:sz w:val="24"/>
              </w:rPr>
              <w:t>Člen představenstva</w:t>
            </w:r>
          </w:p>
        </w:tc>
        <w:tc>
          <w:tcPr>
            <w:tcW w:w="2511" w:type="dxa"/>
          </w:tcPr>
          <w:p w14:paraId="1E0B2BC5" w14:textId="77777777" w:rsidR="00A74FEC" w:rsidRDefault="00932D97">
            <w:pPr>
              <w:pStyle w:val="TableParagraph"/>
              <w:spacing w:line="244" w:lineRule="exact"/>
              <w:ind w:left="629"/>
              <w:rPr>
                <w:sz w:val="24"/>
              </w:rPr>
            </w:pPr>
            <w:r>
              <w:rPr>
                <w:sz w:val="24"/>
              </w:rPr>
              <w:t>za HAS CZ a.s.</w:t>
            </w:r>
          </w:p>
          <w:p w14:paraId="1E0B2BC6" w14:textId="77777777" w:rsidR="00A74FEC" w:rsidRDefault="00932D97">
            <w:pPr>
              <w:pStyle w:val="TableParagraph"/>
              <w:ind w:left="728" w:right="800" w:hanging="142"/>
              <w:rPr>
                <w:sz w:val="24"/>
              </w:rPr>
            </w:pPr>
            <w:r>
              <w:rPr>
                <w:sz w:val="24"/>
              </w:rPr>
              <w:t>Petr Haška, Jednatel</w:t>
            </w:r>
          </w:p>
        </w:tc>
        <w:tc>
          <w:tcPr>
            <w:tcW w:w="3145" w:type="dxa"/>
          </w:tcPr>
          <w:p w14:paraId="1E0B2BC7" w14:textId="77777777" w:rsidR="00A74FEC" w:rsidRDefault="00932D97">
            <w:pPr>
              <w:pStyle w:val="TableParagraph"/>
              <w:spacing w:line="244" w:lineRule="exact"/>
              <w:ind w:left="520" w:right="1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za XEVOS </w:t>
            </w:r>
            <w:proofErr w:type="spellStart"/>
            <w:r>
              <w:rPr>
                <w:sz w:val="24"/>
              </w:rPr>
              <w:t>Solutions</w:t>
            </w:r>
            <w:proofErr w:type="spellEnd"/>
            <w:r>
              <w:rPr>
                <w:sz w:val="24"/>
              </w:rPr>
              <w:t xml:space="preserve"> s.r.o.</w:t>
            </w:r>
          </w:p>
          <w:p w14:paraId="1E0B2BC8" w14:textId="77777777" w:rsidR="00A74FEC" w:rsidRDefault="00932D97">
            <w:pPr>
              <w:pStyle w:val="TableParagraph"/>
              <w:ind w:left="518" w:right="178"/>
              <w:jc w:val="center"/>
              <w:rPr>
                <w:sz w:val="24"/>
              </w:rPr>
            </w:pPr>
            <w:r>
              <w:rPr>
                <w:sz w:val="24"/>
              </w:rPr>
              <w:t>Lukáš Kučera</w:t>
            </w:r>
          </w:p>
          <w:p w14:paraId="1E0B2BC9" w14:textId="77777777" w:rsidR="00A74FEC" w:rsidRDefault="00932D97">
            <w:pPr>
              <w:pStyle w:val="TableParagraph"/>
              <w:ind w:left="519" w:right="1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Chief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Operations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Officer</w:t>
            </w:r>
            <w:proofErr w:type="spellEnd"/>
          </w:p>
        </w:tc>
      </w:tr>
    </w:tbl>
    <w:p w14:paraId="1E0B2BCB" w14:textId="77777777" w:rsidR="00A74FEC" w:rsidRDefault="00932D97">
      <w:pPr>
        <w:tabs>
          <w:tab w:val="left" w:pos="4013"/>
          <w:tab w:val="left" w:pos="7815"/>
        </w:tabs>
        <w:spacing w:before="14"/>
        <w:ind w:left="694"/>
        <w:rPr>
          <w:i/>
          <w:sz w:val="24"/>
        </w:rPr>
      </w:pPr>
      <w:r>
        <w:pict w14:anchorId="1E0B2C09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36.2pt;margin-top:-71.15pt;width:137.45pt;height:12pt;z-index:-252010496;mso-position-horizontal-relative:page;mso-position-vertical-relative:text" filled="f" stroked="f">
            <v:textbox inset="0,0,0,0">
              <w:txbxContent>
                <w:p w14:paraId="1E0B2C23" w14:textId="77777777" w:rsidR="00A74FEC" w:rsidRDefault="00932D97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1E0B2C0A">
          <v:shape id="_x0000_s2051" type="#_x0000_t202" style="position:absolute;left:0;text-align:left;margin-left:392.25pt;margin-top:-71.15pt;width:137.5pt;height:12pt;z-index:-252009472;mso-position-horizontal-relative:page;mso-position-vertical-relative:text" filled="f" stroked="f">
            <v:textbox inset="0,0,0,0">
              <w:txbxContent>
                <w:p w14:paraId="1E0B2C24" w14:textId="77777777" w:rsidR="00A74FEC" w:rsidRDefault="00932D97">
                  <w:pPr>
                    <w:pStyle w:val="Zkladntext"/>
                    <w:spacing w:line="240" w:lineRule="exact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1E0B2C0B">
          <v:shape id="_x0000_s2050" type="#_x0000_t202" style="position:absolute;left:0;text-align:left;margin-left:80.3pt;margin-top:-71.15pt;width:137.55pt;height:12pt;z-index:-252008448;mso-position-horizontal-relative:page;mso-position-vertical-relative:text" filled="f" stroked="f">
            <v:textbox inset="0,0,0,0">
              <w:txbxContent>
                <w:p w14:paraId="1E0B2C25" w14:textId="77777777" w:rsidR="00A74FEC" w:rsidRDefault="00932D97">
                  <w:pPr>
                    <w:pStyle w:val="Zkladntext"/>
                    <w:spacing w:line="240" w:lineRule="exact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rPr>
          <w:i/>
          <w:sz w:val="24"/>
        </w:rPr>
        <w:t>(Poskytovatel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(Příjemce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(Expert)</w:t>
      </w:r>
    </w:p>
    <w:p w14:paraId="1E0B2BCC" w14:textId="77777777" w:rsidR="00A74FEC" w:rsidRDefault="00A74FEC">
      <w:pPr>
        <w:pStyle w:val="Zkladntext"/>
        <w:rPr>
          <w:i/>
          <w:sz w:val="20"/>
        </w:rPr>
      </w:pPr>
    </w:p>
    <w:p w14:paraId="1E0B2BCD" w14:textId="77777777" w:rsidR="00A74FEC" w:rsidRDefault="00A74FEC">
      <w:pPr>
        <w:pStyle w:val="Zkladntext"/>
        <w:rPr>
          <w:i/>
          <w:sz w:val="20"/>
        </w:rPr>
      </w:pPr>
    </w:p>
    <w:p w14:paraId="1E0B2BCE" w14:textId="77777777" w:rsidR="00A74FEC" w:rsidRDefault="00A74FEC">
      <w:pPr>
        <w:pStyle w:val="Zkladntext"/>
        <w:rPr>
          <w:i/>
          <w:sz w:val="20"/>
        </w:rPr>
      </w:pPr>
    </w:p>
    <w:p w14:paraId="1E0B2BCF" w14:textId="77777777" w:rsidR="00A74FEC" w:rsidRDefault="00A74FEC">
      <w:pPr>
        <w:pStyle w:val="Zkladntext"/>
        <w:rPr>
          <w:i/>
          <w:sz w:val="20"/>
        </w:rPr>
      </w:pPr>
    </w:p>
    <w:p w14:paraId="1E0B2BD0" w14:textId="77777777" w:rsidR="00A74FEC" w:rsidRDefault="00A74FEC">
      <w:pPr>
        <w:pStyle w:val="Zkladntext"/>
        <w:rPr>
          <w:i/>
          <w:sz w:val="20"/>
        </w:rPr>
      </w:pPr>
    </w:p>
    <w:p w14:paraId="1E0B2BD1" w14:textId="77777777" w:rsidR="00A74FEC" w:rsidRDefault="00A74FEC">
      <w:pPr>
        <w:pStyle w:val="Zkladntext"/>
        <w:rPr>
          <w:i/>
          <w:sz w:val="20"/>
        </w:rPr>
      </w:pPr>
    </w:p>
    <w:p w14:paraId="1E0B2BD2" w14:textId="77777777" w:rsidR="00A74FEC" w:rsidRDefault="00A74FEC">
      <w:pPr>
        <w:pStyle w:val="Zkladntext"/>
        <w:rPr>
          <w:i/>
          <w:sz w:val="20"/>
        </w:rPr>
      </w:pPr>
    </w:p>
    <w:p w14:paraId="1E0B2BD3" w14:textId="77777777" w:rsidR="00A74FEC" w:rsidRDefault="00A74FEC">
      <w:pPr>
        <w:pStyle w:val="Zkladntext"/>
        <w:rPr>
          <w:i/>
          <w:sz w:val="20"/>
        </w:rPr>
      </w:pPr>
    </w:p>
    <w:p w14:paraId="1E0B2BD4" w14:textId="77777777" w:rsidR="00A74FEC" w:rsidRDefault="00A74FEC">
      <w:pPr>
        <w:pStyle w:val="Zkladntext"/>
        <w:rPr>
          <w:i/>
          <w:sz w:val="20"/>
        </w:rPr>
      </w:pPr>
    </w:p>
    <w:p w14:paraId="1E0B2BD5" w14:textId="77777777" w:rsidR="00A74FEC" w:rsidRDefault="00A74FEC">
      <w:pPr>
        <w:pStyle w:val="Zkladntext"/>
        <w:rPr>
          <w:i/>
          <w:sz w:val="20"/>
        </w:rPr>
      </w:pPr>
    </w:p>
    <w:p w14:paraId="1E0B2BD6" w14:textId="77777777" w:rsidR="00A74FEC" w:rsidRDefault="00A74FEC">
      <w:pPr>
        <w:pStyle w:val="Zkladntext"/>
        <w:rPr>
          <w:i/>
          <w:sz w:val="20"/>
        </w:rPr>
      </w:pPr>
    </w:p>
    <w:p w14:paraId="1E0B2BD7" w14:textId="77777777" w:rsidR="00A74FEC" w:rsidRDefault="00A74FEC">
      <w:pPr>
        <w:pStyle w:val="Zkladntext"/>
        <w:rPr>
          <w:i/>
          <w:sz w:val="20"/>
        </w:rPr>
      </w:pPr>
    </w:p>
    <w:p w14:paraId="1E0B2BD8" w14:textId="77777777" w:rsidR="00A74FEC" w:rsidRDefault="00A74FEC">
      <w:pPr>
        <w:pStyle w:val="Zkladntext"/>
        <w:rPr>
          <w:i/>
          <w:sz w:val="20"/>
        </w:rPr>
      </w:pPr>
    </w:p>
    <w:p w14:paraId="1E0B2BD9" w14:textId="77777777" w:rsidR="00A74FEC" w:rsidRDefault="00A74FEC">
      <w:pPr>
        <w:pStyle w:val="Zkladntext"/>
        <w:rPr>
          <w:i/>
          <w:sz w:val="20"/>
        </w:rPr>
      </w:pPr>
    </w:p>
    <w:p w14:paraId="1E0B2BDA" w14:textId="77777777" w:rsidR="00A74FEC" w:rsidRDefault="00A74FEC">
      <w:pPr>
        <w:pStyle w:val="Zkladntext"/>
        <w:rPr>
          <w:i/>
          <w:sz w:val="20"/>
        </w:rPr>
      </w:pPr>
    </w:p>
    <w:p w14:paraId="1E0B2BDB" w14:textId="77777777" w:rsidR="00A74FEC" w:rsidRDefault="00A74FEC">
      <w:pPr>
        <w:pStyle w:val="Zkladntext"/>
        <w:rPr>
          <w:i/>
          <w:sz w:val="20"/>
        </w:rPr>
      </w:pPr>
    </w:p>
    <w:p w14:paraId="1E0B2BDC" w14:textId="77777777" w:rsidR="00A74FEC" w:rsidRDefault="00A74FEC">
      <w:pPr>
        <w:pStyle w:val="Zkladntext"/>
        <w:rPr>
          <w:i/>
          <w:sz w:val="20"/>
        </w:rPr>
      </w:pPr>
    </w:p>
    <w:p w14:paraId="1E0B2BDD" w14:textId="77777777" w:rsidR="00A74FEC" w:rsidRDefault="00A74FEC">
      <w:pPr>
        <w:pStyle w:val="Zkladntext"/>
        <w:rPr>
          <w:i/>
          <w:sz w:val="20"/>
        </w:rPr>
      </w:pPr>
    </w:p>
    <w:p w14:paraId="1E0B2BDE" w14:textId="77777777" w:rsidR="00A74FEC" w:rsidRDefault="00A74FEC">
      <w:pPr>
        <w:pStyle w:val="Zkladntext"/>
        <w:rPr>
          <w:i/>
          <w:sz w:val="20"/>
        </w:rPr>
      </w:pPr>
    </w:p>
    <w:p w14:paraId="1E0B2BDF" w14:textId="77777777" w:rsidR="00A74FEC" w:rsidRDefault="00A74FEC">
      <w:pPr>
        <w:pStyle w:val="Zkladntext"/>
        <w:rPr>
          <w:i/>
          <w:sz w:val="20"/>
        </w:rPr>
      </w:pPr>
    </w:p>
    <w:p w14:paraId="1E0B2BE0" w14:textId="77777777" w:rsidR="00A74FEC" w:rsidRDefault="00A74FEC">
      <w:pPr>
        <w:pStyle w:val="Zkladntext"/>
        <w:rPr>
          <w:i/>
          <w:sz w:val="20"/>
        </w:rPr>
      </w:pPr>
    </w:p>
    <w:p w14:paraId="1E0B2BE1" w14:textId="77777777" w:rsidR="00A74FEC" w:rsidRDefault="00A74FEC">
      <w:pPr>
        <w:pStyle w:val="Zkladntext"/>
        <w:rPr>
          <w:i/>
          <w:sz w:val="20"/>
        </w:rPr>
      </w:pPr>
    </w:p>
    <w:p w14:paraId="1E0B2BE2" w14:textId="77777777" w:rsidR="00A74FEC" w:rsidRDefault="00A74FEC">
      <w:pPr>
        <w:pStyle w:val="Zkladntext"/>
        <w:rPr>
          <w:i/>
          <w:sz w:val="20"/>
        </w:rPr>
      </w:pPr>
    </w:p>
    <w:p w14:paraId="1E0B2BE3" w14:textId="77777777" w:rsidR="00A74FEC" w:rsidRDefault="00A74FEC">
      <w:pPr>
        <w:pStyle w:val="Zkladntext"/>
        <w:rPr>
          <w:i/>
          <w:sz w:val="20"/>
        </w:rPr>
      </w:pPr>
    </w:p>
    <w:p w14:paraId="1E0B2BE4" w14:textId="77777777" w:rsidR="00A74FEC" w:rsidRDefault="00A74FEC">
      <w:pPr>
        <w:pStyle w:val="Zkladntext"/>
        <w:rPr>
          <w:i/>
          <w:sz w:val="20"/>
        </w:rPr>
      </w:pPr>
    </w:p>
    <w:p w14:paraId="1E0B2BE5" w14:textId="77777777" w:rsidR="00A74FEC" w:rsidRDefault="00A74FEC">
      <w:pPr>
        <w:pStyle w:val="Zkladntext"/>
        <w:rPr>
          <w:i/>
          <w:sz w:val="20"/>
        </w:rPr>
      </w:pPr>
    </w:p>
    <w:p w14:paraId="1E0B2BE6" w14:textId="77777777" w:rsidR="00A74FEC" w:rsidRDefault="00A74FEC">
      <w:pPr>
        <w:pStyle w:val="Zkladntext"/>
        <w:rPr>
          <w:i/>
          <w:sz w:val="20"/>
        </w:rPr>
      </w:pPr>
    </w:p>
    <w:p w14:paraId="1E0B2BE7" w14:textId="77777777" w:rsidR="00A74FEC" w:rsidRDefault="00A74FEC">
      <w:pPr>
        <w:pStyle w:val="Zkladntext"/>
        <w:rPr>
          <w:i/>
          <w:sz w:val="20"/>
        </w:rPr>
      </w:pPr>
    </w:p>
    <w:p w14:paraId="1E0B2BE8" w14:textId="77777777" w:rsidR="00A74FEC" w:rsidRDefault="00A74FEC">
      <w:pPr>
        <w:pStyle w:val="Zkladntext"/>
        <w:rPr>
          <w:i/>
          <w:sz w:val="20"/>
        </w:rPr>
      </w:pPr>
    </w:p>
    <w:p w14:paraId="1E0B2BE9" w14:textId="77777777" w:rsidR="00A74FEC" w:rsidRDefault="00A74FEC">
      <w:pPr>
        <w:pStyle w:val="Zkladntext"/>
        <w:rPr>
          <w:i/>
          <w:sz w:val="20"/>
        </w:rPr>
      </w:pPr>
    </w:p>
    <w:p w14:paraId="1E0B2BEA" w14:textId="77777777" w:rsidR="00A74FEC" w:rsidRDefault="00A74FEC">
      <w:pPr>
        <w:pStyle w:val="Zkladntext"/>
        <w:rPr>
          <w:i/>
          <w:sz w:val="20"/>
        </w:rPr>
      </w:pPr>
    </w:p>
    <w:p w14:paraId="1E0B2BEB" w14:textId="77777777" w:rsidR="00A74FEC" w:rsidRDefault="00A74FEC">
      <w:pPr>
        <w:pStyle w:val="Zkladntext"/>
        <w:rPr>
          <w:i/>
          <w:sz w:val="20"/>
        </w:rPr>
      </w:pPr>
    </w:p>
    <w:p w14:paraId="1E0B2BEC" w14:textId="77777777" w:rsidR="00A74FEC" w:rsidRDefault="00A74FEC">
      <w:pPr>
        <w:pStyle w:val="Zkladntext"/>
        <w:rPr>
          <w:i/>
          <w:sz w:val="20"/>
        </w:rPr>
      </w:pPr>
    </w:p>
    <w:p w14:paraId="1E0B2BED" w14:textId="77777777" w:rsidR="00A74FEC" w:rsidRDefault="00A74FEC">
      <w:pPr>
        <w:pStyle w:val="Zkladntext"/>
        <w:rPr>
          <w:i/>
          <w:sz w:val="20"/>
        </w:rPr>
      </w:pPr>
    </w:p>
    <w:p w14:paraId="1E0B2BEE" w14:textId="77777777" w:rsidR="00A74FEC" w:rsidRDefault="00A74FEC">
      <w:pPr>
        <w:pStyle w:val="Zkladntext"/>
        <w:rPr>
          <w:i/>
          <w:sz w:val="20"/>
        </w:rPr>
      </w:pPr>
    </w:p>
    <w:p w14:paraId="1E0B2BEF" w14:textId="77777777" w:rsidR="00A74FEC" w:rsidRDefault="00A74FEC">
      <w:pPr>
        <w:pStyle w:val="Zkladntext"/>
        <w:rPr>
          <w:i/>
          <w:sz w:val="20"/>
        </w:rPr>
      </w:pPr>
    </w:p>
    <w:p w14:paraId="1E0B2BF0" w14:textId="77777777" w:rsidR="00A74FEC" w:rsidRDefault="00A74FEC">
      <w:pPr>
        <w:pStyle w:val="Zkladntext"/>
        <w:rPr>
          <w:i/>
          <w:sz w:val="20"/>
        </w:rPr>
      </w:pPr>
    </w:p>
    <w:p w14:paraId="1E0B2BF1" w14:textId="77777777" w:rsidR="00A74FEC" w:rsidRDefault="00A74FEC">
      <w:pPr>
        <w:pStyle w:val="Zkladntext"/>
        <w:rPr>
          <w:i/>
          <w:sz w:val="20"/>
        </w:rPr>
      </w:pPr>
    </w:p>
    <w:p w14:paraId="1E0B2BF2" w14:textId="77777777" w:rsidR="00A74FEC" w:rsidRDefault="00A74FEC">
      <w:pPr>
        <w:pStyle w:val="Zkladntext"/>
        <w:rPr>
          <w:i/>
          <w:sz w:val="20"/>
        </w:rPr>
      </w:pPr>
    </w:p>
    <w:p w14:paraId="1E0B2BF3" w14:textId="77777777" w:rsidR="00A74FEC" w:rsidRDefault="00A74FEC">
      <w:pPr>
        <w:pStyle w:val="Zkladntext"/>
        <w:rPr>
          <w:i/>
          <w:sz w:val="20"/>
        </w:rPr>
      </w:pPr>
    </w:p>
    <w:p w14:paraId="1E0B2BF4" w14:textId="77777777" w:rsidR="00A74FEC" w:rsidRDefault="00A74FEC">
      <w:pPr>
        <w:pStyle w:val="Zkladntext"/>
        <w:rPr>
          <w:i/>
          <w:sz w:val="20"/>
        </w:rPr>
      </w:pPr>
    </w:p>
    <w:p w14:paraId="1E0B2BF5" w14:textId="77777777" w:rsidR="00A74FEC" w:rsidRDefault="00A74FEC">
      <w:pPr>
        <w:pStyle w:val="Zkladntext"/>
        <w:spacing w:before="12"/>
        <w:rPr>
          <w:i/>
          <w:sz w:val="28"/>
        </w:rPr>
      </w:pPr>
    </w:p>
    <w:p w14:paraId="1E0B2BF6" w14:textId="77777777" w:rsidR="00A74FEC" w:rsidRDefault="00932D97">
      <w:pPr>
        <w:spacing w:before="56"/>
        <w:ind w:left="5561"/>
      </w:pPr>
      <w:r>
        <w:t>MSIC CYBER Projekt – verze platná od 1.9.2025</w:t>
      </w:r>
    </w:p>
    <w:p w14:paraId="1E0B2BF7" w14:textId="77777777" w:rsidR="00A74FEC" w:rsidRDefault="00A74FEC">
      <w:pPr>
        <w:sectPr w:rsidR="00A74FEC">
          <w:pgSz w:w="11910" w:h="16840"/>
          <w:pgMar w:top="1340" w:right="1020" w:bottom="1400" w:left="1020" w:header="303" w:footer="1217" w:gutter="0"/>
          <w:cols w:space="708"/>
        </w:sectPr>
      </w:pPr>
    </w:p>
    <w:p w14:paraId="1E0B2BF8" w14:textId="77777777" w:rsidR="00A74FEC" w:rsidRDefault="00A74FEC">
      <w:pPr>
        <w:pStyle w:val="Zkladntext"/>
        <w:rPr>
          <w:sz w:val="20"/>
        </w:rPr>
      </w:pPr>
    </w:p>
    <w:p w14:paraId="1E0B2BF9" w14:textId="77777777" w:rsidR="00A74FEC" w:rsidRDefault="00A74FEC">
      <w:pPr>
        <w:pStyle w:val="Zkladntext"/>
        <w:rPr>
          <w:sz w:val="20"/>
        </w:rPr>
      </w:pPr>
    </w:p>
    <w:p w14:paraId="1E0B2BFA" w14:textId="77777777" w:rsidR="00A74FEC" w:rsidRDefault="00A74FEC">
      <w:pPr>
        <w:pStyle w:val="Zkladntext"/>
        <w:rPr>
          <w:sz w:val="20"/>
        </w:rPr>
      </w:pPr>
    </w:p>
    <w:p w14:paraId="1E0B2BFB" w14:textId="77777777" w:rsidR="00A74FEC" w:rsidRDefault="00A74FEC">
      <w:pPr>
        <w:pStyle w:val="Zkladntext"/>
        <w:spacing w:before="6" w:after="1"/>
        <w:rPr>
          <w:sz w:val="13"/>
        </w:rPr>
      </w:pPr>
    </w:p>
    <w:p w14:paraId="1E0B2BFC" w14:textId="5DE8E924" w:rsidR="00A74FEC" w:rsidRDefault="00A74FEC">
      <w:pPr>
        <w:pStyle w:val="Zkladntext"/>
        <w:ind w:left="1196"/>
        <w:rPr>
          <w:sz w:val="20"/>
        </w:rPr>
      </w:pPr>
    </w:p>
    <w:p w14:paraId="1E0B2BFD" w14:textId="77777777" w:rsidR="00A74FEC" w:rsidRDefault="00A74FEC">
      <w:pPr>
        <w:pStyle w:val="Zkladntext"/>
        <w:rPr>
          <w:sz w:val="20"/>
        </w:rPr>
      </w:pPr>
    </w:p>
    <w:p w14:paraId="1E0B2BFE" w14:textId="77777777" w:rsidR="00A74FEC" w:rsidRDefault="00A74FEC">
      <w:pPr>
        <w:pStyle w:val="Zkladntext"/>
        <w:rPr>
          <w:sz w:val="20"/>
        </w:rPr>
      </w:pPr>
    </w:p>
    <w:p w14:paraId="1E0B2BFF" w14:textId="77777777" w:rsidR="00A74FEC" w:rsidRDefault="00A74FEC">
      <w:pPr>
        <w:pStyle w:val="Zkladntext"/>
        <w:rPr>
          <w:sz w:val="20"/>
        </w:rPr>
      </w:pPr>
    </w:p>
    <w:p w14:paraId="1E0B2C00" w14:textId="77777777" w:rsidR="00A74FEC" w:rsidRDefault="00A74FEC">
      <w:pPr>
        <w:pStyle w:val="Zkladntext"/>
        <w:rPr>
          <w:sz w:val="20"/>
        </w:rPr>
      </w:pPr>
    </w:p>
    <w:p w14:paraId="1E0B2C01" w14:textId="77777777" w:rsidR="00A74FEC" w:rsidRDefault="00A74FEC">
      <w:pPr>
        <w:pStyle w:val="Zkladntext"/>
        <w:rPr>
          <w:sz w:val="20"/>
        </w:rPr>
      </w:pPr>
    </w:p>
    <w:p w14:paraId="1E0B2C02" w14:textId="77777777" w:rsidR="00A74FEC" w:rsidRDefault="00A74FEC">
      <w:pPr>
        <w:pStyle w:val="Zkladntext"/>
        <w:rPr>
          <w:sz w:val="20"/>
        </w:rPr>
      </w:pPr>
    </w:p>
    <w:p w14:paraId="1E0B2C03" w14:textId="77777777" w:rsidR="00A74FEC" w:rsidRDefault="00A74FEC">
      <w:pPr>
        <w:pStyle w:val="Zkladntext"/>
        <w:rPr>
          <w:sz w:val="20"/>
        </w:rPr>
      </w:pPr>
    </w:p>
    <w:p w14:paraId="1E0B2C04" w14:textId="77777777" w:rsidR="00A74FEC" w:rsidRDefault="00A74FEC">
      <w:pPr>
        <w:pStyle w:val="Zkladntext"/>
        <w:rPr>
          <w:sz w:val="20"/>
        </w:rPr>
      </w:pPr>
    </w:p>
    <w:p w14:paraId="1E0B2C05" w14:textId="77777777" w:rsidR="00A74FEC" w:rsidRDefault="00932D97">
      <w:pPr>
        <w:spacing w:before="182"/>
        <w:ind w:left="5561"/>
      </w:pPr>
      <w:r>
        <w:t>MSIC CYBER Projekt – verze platná od 1.9.2025</w:t>
      </w:r>
    </w:p>
    <w:sectPr w:rsidR="00A74FEC">
      <w:pgSz w:w="11910" w:h="16840"/>
      <w:pgMar w:top="1340" w:right="1020" w:bottom="1400" w:left="1020" w:header="303" w:footer="12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B2C14" w14:textId="77777777" w:rsidR="00932D97" w:rsidRDefault="00932D97">
      <w:r>
        <w:separator/>
      </w:r>
    </w:p>
  </w:endnote>
  <w:endnote w:type="continuationSeparator" w:id="0">
    <w:p w14:paraId="1E0B2C16" w14:textId="77777777" w:rsidR="00932D97" w:rsidRDefault="0093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2C0F" w14:textId="77777777" w:rsidR="00A74FEC" w:rsidRDefault="00932D9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299840" behindDoc="1" locked="0" layoutInCell="1" allowOverlap="1" wp14:anchorId="1E0B2C13" wp14:editId="1E0B2C14">
          <wp:simplePos x="0" y="0"/>
          <wp:positionH relativeFrom="page">
            <wp:posOffset>687452</wp:posOffset>
          </wp:positionH>
          <wp:positionV relativeFrom="page">
            <wp:posOffset>9792906</wp:posOffset>
          </wp:positionV>
          <wp:extent cx="16868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68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00864" behindDoc="1" locked="0" layoutInCell="1" allowOverlap="1" wp14:anchorId="1E0B2C15" wp14:editId="1E0B2C16">
          <wp:simplePos x="0" y="0"/>
          <wp:positionH relativeFrom="page">
            <wp:posOffset>5512011</wp:posOffset>
          </wp:positionH>
          <wp:positionV relativeFrom="page">
            <wp:posOffset>9865894</wp:posOffset>
          </wp:positionV>
          <wp:extent cx="1277064" cy="344166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7064" cy="344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E0B2C1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3.05pt;margin-top:780.9pt;width:11.6pt;height:13.05pt;z-index:-252014592;mso-position-horizontal-relative:page;mso-position-vertical-relative:page" filled="f" stroked="f">
          <v:textbox inset="0,0,0,0">
            <w:txbxContent>
              <w:p w14:paraId="1E0B2C27" w14:textId="77777777" w:rsidR="00A74FEC" w:rsidRDefault="00932D97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B2C10" w14:textId="77777777" w:rsidR="00932D97" w:rsidRDefault="00932D97">
      <w:r>
        <w:separator/>
      </w:r>
    </w:p>
  </w:footnote>
  <w:footnote w:type="continuationSeparator" w:id="0">
    <w:p w14:paraId="1E0B2C12" w14:textId="77777777" w:rsidR="00932D97" w:rsidRDefault="00932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2C0E" w14:textId="77777777" w:rsidR="00A74FEC" w:rsidRDefault="00932D9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297792" behindDoc="1" locked="0" layoutInCell="1" allowOverlap="1" wp14:anchorId="1E0B2C10" wp14:editId="1E0B2C11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E0B2C1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89.9pt;margin-top:14.15pt;width:186.5pt;height:8.75pt;z-index:-252017664;mso-position-horizontal-relative:page;mso-position-vertical-relative:page" filled="f" stroked="f">
          <v:textbox inset="0,0,0,0">
            <w:txbxContent>
              <w:p w14:paraId="1E0B2C26" w14:textId="77777777" w:rsidR="00A74FEC" w:rsidRDefault="00932D97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019b21d3-9a26-70a5-b782-1c4848c83860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44DB6"/>
    <w:multiLevelType w:val="multilevel"/>
    <w:tmpl w:val="1D68A186"/>
    <w:lvl w:ilvl="0">
      <w:start w:val="1"/>
      <w:numFmt w:val="decimal"/>
      <w:lvlText w:val="%1."/>
      <w:lvlJc w:val="left"/>
      <w:pPr>
        <w:ind w:left="540" w:hanging="426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40" w:hanging="426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405" w:hanging="426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37" w:hanging="42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70" w:hanging="42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203" w:hanging="42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135" w:hanging="42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068" w:hanging="42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001" w:hanging="426"/>
      </w:pPr>
      <w:rPr>
        <w:rFonts w:hint="default"/>
        <w:lang w:val="cs-CZ" w:eastAsia="cs-CZ" w:bidi="cs-CZ"/>
      </w:rPr>
    </w:lvl>
  </w:abstractNum>
  <w:num w:numId="1" w16cid:durableId="66967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FEC"/>
    <w:rsid w:val="0012466C"/>
    <w:rsid w:val="00932D97"/>
    <w:rsid w:val="00972EBA"/>
    <w:rsid w:val="00A74FEC"/>
    <w:rsid w:val="00FF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,"/>
  <w:listSeparator w:val=";"/>
  <w14:docId w14:val="1E0B2B2F"/>
  <w15:docId w15:val="{E264CB75-8091-476D-A3A1-2F375334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1"/>
      <w:ind w:left="540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19"/>
      <w:ind w:left="540" w:right="107" w:hanging="426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2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2240</Words>
  <Characters>13216</Characters>
  <Application>Microsoft Office Word</Application>
  <DocSecurity>0</DocSecurity>
  <Lines>110</Lines>
  <Paragraphs>30</Paragraphs>
  <ScaleCrop>false</ScaleCrop>
  <Company/>
  <LinksUpToDate>false</LinksUpToDate>
  <CharactersWithSpaces>15426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4</cp:revision>
  <dcterms:created xsi:type="dcterms:W3CDTF">2025-12-17T08:39:00Z</dcterms:created>
  <dcterms:modified xsi:type="dcterms:W3CDTF">2025-12-17T08:40:00Z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2025-12-17T00:00:00Z</vt:filetime>
  </property>
</Properties>
</file>