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C3F3" w14:textId="3923CA22" w:rsidR="0059293B" w:rsidRPr="009806B3" w:rsidRDefault="004E2B99" w:rsidP="00961D13">
      <w:pPr>
        <w:pStyle w:val="Nadpis1"/>
        <w:ind w:right="-290" w:firstLine="0"/>
        <w:rPr>
          <w:color w:val="auto"/>
          <w:sz w:val="24"/>
          <w:szCs w:val="24"/>
        </w:rPr>
      </w:pPr>
      <w:r>
        <w:rPr>
          <w:color w:val="auto"/>
          <w:sz w:val="36"/>
          <w:szCs w:val="36"/>
        </w:rPr>
        <w:t>S</w:t>
      </w:r>
      <w:r w:rsidR="0059293B" w:rsidRPr="009806B3">
        <w:rPr>
          <w:color w:val="auto"/>
          <w:sz w:val="36"/>
          <w:szCs w:val="36"/>
        </w:rPr>
        <w:t>mlouv</w:t>
      </w:r>
      <w:r>
        <w:rPr>
          <w:color w:val="auto"/>
          <w:sz w:val="36"/>
          <w:szCs w:val="36"/>
        </w:rPr>
        <w:t>a</w:t>
      </w:r>
      <w:r w:rsidR="0059293B" w:rsidRPr="009806B3">
        <w:rPr>
          <w:color w:val="auto"/>
          <w:sz w:val="36"/>
          <w:szCs w:val="36"/>
        </w:rPr>
        <w:t xml:space="preserve"> o sdružených službách dodávky elektřiny </w:t>
      </w:r>
    </w:p>
    <w:p w14:paraId="57F2C3F5" w14:textId="47313BD0" w:rsidR="00494549" w:rsidRPr="00D72D10" w:rsidRDefault="00BF2F9D" w:rsidP="00D72D10">
      <w:pPr>
        <w:pStyle w:val="Nadpis1"/>
        <w:ind w:right="-290" w:firstLine="0"/>
        <w:rPr>
          <w:color w:val="auto"/>
          <w:sz w:val="24"/>
          <w:szCs w:val="24"/>
        </w:rPr>
      </w:pPr>
      <w:r>
        <w:rPr>
          <w:noProof/>
        </w:rPr>
        <mc:AlternateContent>
          <mc:Choice Requires="wps">
            <w:drawing>
              <wp:anchor distT="0" distB="0" distL="114300" distR="114300" simplePos="0" relativeHeight="251657728" behindDoc="1" locked="0" layoutInCell="1" allowOverlap="1" wp14:anchorId="57F2C58B" wp14:editId="69002FA8">
                <wp:simplePos x="0" y="0"/>
                <wp:positionH relativeFrom="column">
                  <wp:posOffset>-584200</wp:posOffset>
                </wp:positionH>
                <wp:positionV relativeFrom="paragraph">
                  <wp:posOffset>118745</wp:posOffset>
                </wp:positionV>
                <wp:extent cx="342900" cy="6214745"/>
                <wp:effectExtent l="0" t="4445" r="3175"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1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C5AE" w14:textId="77777777" w:rsidR="006C6604" w:rsidRPr="00A23466" w:rsidRDefault="006C6604" w:rsidP="00A2346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2C58B" id="_x0000_t202" coordsize="21600,21600" o:spt="202" path="m,l,21600r21600,l21600,xe">
                <v:stroke joinstyle="miter"/>
                <v:path gradientshapeok="t" o:connecttype="rect"/>
              </v:shapetype>
              <v:shape id="Text Box 33" o:spid="_x0000_s1026" type="#_x0000_t202" style="position:absolute;margin-left:-46pt;margin-top:9.35pt;width:27pt;height:4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" filled="f" stroked="f">
                <v:textbox style="layout-flow:vertical;mso-layout-flow-alt:bottom-to-top">
                  <w:txbxContent>
                    <w:p w14:paraId="57F2C5AE" w14:textId="77777777" w:rsidR="006C6604" w:rsidRPr="00A23466" w:rsidRDefault="006C6604" w:rsidP="00A23466"/>
                  </w:txbxContent>
                </v:textbox>
              </v:shape>
            </w:pict>
          </mc:Fallback>
        </mc:AlternateContent>
      </w:r>
      <w:r w:rsidR="00A13909" w:rsidRPr="00961D13">
        <w:rPr>
          <w:color w:val="auto"/>
          <w:sz w:val="24"/>
          <w:szCs w:val="24"/>
        </w:rPr>
        <w:t>(dále jen „Smlouva“)</w:t>
      </w:r>
      <w:r w:rsidR="00E94964" w:rsidRPr="00961D13">
        <w:rPr>
          <w:rFonts w:ascii="Times" w:hAnsi="Times"/>
          <w:b w:val="0"/>
          <w:bCs/>
          <w:sz w:val="24"/>
          <w:szCs w:val="24"/>
        </w:rPr>
        <w:br/>
      </w:r>
    </w:p>
    <w:p w14:paraId="57F2C3F6" w14:textId="29817FE5" w:rsidR="00127DCE" w:rsidRPr="004409EF" w:rsidRDefault="00127DCE" w:rsidP="00127DCE">
      <w:pPr>
        <w:pStyle w:val="Zkladntextodsazen2"/>
        <w:tabs>
          <w:tab w:val="left" w:pos="2160"/>
        </w:tabs>
        <w:ind w:firstLine="0"/>
        <w:rPr>
          <w:rFonts w:ascii="Times New Roman" w:hAnsi="Times New Roman"/>
          <w:b w:val="0"/>
          <w:bCs w:val="0"/>
          <w:i w:val="0"/>
          <w:color w:val="auto"/>
          <w:szCs w:val="24"/>
        </w:rPr>
      </w:pPr>
      <w:r w:rsidRPr="004409EF">
        <w:rPr>
          <w:rFonts w:ascii="Times New Roman" w:hAnsi="Times New Roman"/>
          <w:b w:val="0"/>
          <w:bCs w:val="0"/>
          <w:i w:val="0"/>
          <w:color w:val="auto"/>
          <w:szCs w:val="24"/>
        </w:rPr>
        <w:t xml:space="preserve">Číslo </w:t>
      </w:r>
      <w:r w:rsidR="00710EA3">
        <w:rPr>
          <w:rFonts w:ascii="Times New Roman" w:hAnsi="Times New Roman"/>
          <w:b w:val="0"/>
          <w:bCs w:val="0"/>
          <w:i w:val="0"/>
          <w:color w:val="auto"/>
          <w:szCs w:val="24"/>
        </w:rPr>
        <w:t>S</w:t>
      </w:r>
      <w:r w:rsidR="00A13909" w:rsidRPr="004409EF">
        <w:rPr>
          <w:rFonts w:ascii="Times New Roman" w:hAnsi="Times New Roman"/>
          <w:b w:val="0"/>
          <w:bCs w:val="0"/>
          <w:i w:val="0"/>
          <w:color w:val="auto"/>
          <w:szCs w:val="24"/>
        </w:rPr>
        <w:t>mlouvy</w:t>
      </w:r>
      <w:r w:rsidRPr="004409EF">
        <w:rPr>
          <w:rFonts w:ascii="Times New Roman" w:hAnsi="Times New Roman"/>
          <w:b w:val="0"/>
          <w:bCs w:val="0"/>
          <w:i w:val="0"/>
          <w:color w:val="auto"/>
          <w:szCs w:val="24"/>
        </w:rPr>
        <w:t>:</w:t>
      </w:r>
      <w:r w:rsidR="00D016F5">
        <w:rPr>
          <w:rFonts w:ascii="Times New Roman" w:hAnsi="Times New Roman"/>
          <w:b w:val="0"/>
          <w:bCs w:val="0"/>
          <w:i w:val="0"/>
          <w:color w:val="auto"/>
          <w:szCs w:val="24"/>
        </w:rPr>
        <w:t xml:space="preserve"> </w:t>
      </w:r>
      <w:bookmarkStart w:id="0" w:name="CONTRACT"/>
      <w:bookmarkEnd w:id="0"/>
      <w:r w:rsidR="00B86027">
        <w:rPr>
          <w:rFonts w:ascii="Times New Roman" w:hAnsi="Times New Roman"/>
          <w:b w:val="0"/>
          <w:bCs w:val="0"/>
          <w:i w:val="0"/>
          <w:color w:val="auto"/>
          <w:szCs w:val="24"/>
        </w:rPr>
        <w:t xml:space="preserve"> </w:t>
      </w:r>
      <w:r w:rsidR="009F01D7">
        <w:rPr>
          <w:rFonts w:ascii="Times New Roman" w:hAnsi="Times New Roman"/>
          <w:b w:val="0"/>
          <w:bCs w:val="0"/>
          <w:i w:val="0"/>
          <w:color w:val="auto"/>
          <w:szCs w:val="24"/>
        </w:rPr>
        <w:t xml:space="preserve">ZŠ S A </w:t>
      </w:r>
      <w:r w:rsidR="00995A69">
        <w:rPr>
          <w:rFonts w:ascii="Times New Roman" w:hAnsi="Times New Roman"/>
          <w:b w:val="0"/>
          <w:bCs w:val="0"/>
          <w:i w:val="0"/>
          <w:color w:val="auto"/>
          <w:szCs w:val="24"/>
        </w:rPr>
        <w:t>M</w:t>
      </w:r>
      <w:r w:rsidR="009F01D7">
        <w:rPr>
          <w:rFonts w:ascii="Times New Roman" w:hAnsi="Times New Roman"/>
          <w:b w:val="0"/>
          <w:bCs w:val="0"/>
          <w:i w:val="0"/>
          <w:color w:val="auto"/>
          <w:szCs w:val="24"/>
        </w:rPr>
        <w:t xml:space="preserve">Š </w:t>
      </w:r>
      <w:r w:rsidR="00995A69">
        <w:rPr>
          <w:rFonts w:ascii="Times New Roman" w:hAnsi="Times New Roman"/>
          <w:b w:val="0"/>
          <w:bCs w:val="0"/>
          <w:i w:val="0"/>
          <w:color w:val="auto"/>
          <w:szCs w:val="24"/>
        </w:rPr>
        <w:t>P</w:t>
      </w:r>
      <w:r w:rsidR="00B37CC4">
        <w:rPr>
          <w:rFonts w:ascii="Times New Roman" w:hAnsi="Times New Roman"/>
          <w:b w:val="0"/>
          <w:bCs w:val="0"/>
          <w:i w:val="0"/>
          <w:color w:val="auto"/>
          <w:szCs w:val="24"/>
        </w:rPr>
        <w:t>ísek</w:t>
      </w:r>
      <w:r w:rsidR="004D3C5F">
        <w:rPr>
          <w:rFonts w:ascii="Times New Roman" w:hAnsi="Times New Roman"/>
          <w:b w:val="0"/>
          <w:bCs w:val="0"/>
          <w:i w:val="0"/>
          <w:color w:val="auto"/>
          <w:szCs w:val="24"/>
        </w:rPr>
        <w:t>_</w:t>
      </w:r>
      <w:r w:rsidR="00D25F20">
        <w:rPr>
          <w:rFonts w:ascii="Times New Roman" w:hAnsi="Times New Roman"/>
          <w:b w:val="0"/>
          <w:bCs w:val="0"/>
          <w:i w:val="0"/>
          <w:color w:val="auto"/>
          <w:szCs w:val="24"/>
        </w:rPr>
        <w:t>V</w:t>
      </w:r>
      <w:r w:rsidR="004D3C5F">
        <w:rPr>
          <w:rFonts w:ascii="Times New Roman" w:hAnsi="Times New Roman"/>
          <w:b w:val="0"/>
          <w:bCs w:val="0"/>
          <w:i w:val="0"/>
          <w:color w:val="auto"/>
          <w:szCs w:val="24"/>
        </w:rPr>
        <w:t>N</w:t>
      </w:r>
      <w:r w:rsidR="00D25F20">
        <w:rPr>
          <w:rFonts w:ascii="Times New Roman" w:hAnsi="Times New Roman"/>
          <w:b w:val="0"/>
          <w:bCs w:val="0"/>
          <w:i w:val="0"/>
          <w:color w:val="auto"/>
          <w:szCs w:val="24"/>
        </w:rPr>
        <w:t>/</w:t>
      </w:r>
      <w:r w:rsidR="004D3C5F">
        <w:rPr>
          <w:rFonts w:ascii="Times New Roman" w:hAnsi="Times New Roman"/>
          <w:b w:val="0"/>
          <w:bCs w:val="0"/>
          <w:i w:val="0"/>
          <w:color w:val="auto"/>
          <w:szCs w:val="24"/>
        </w:rPr>
        <w:t>NN_201</w:t>
      </w:r>
      <w:r w:rsidR="00B37CC4">
        <w:rPr>
          <w:rFonts w:ascii="Times New Roman" w:hAnsi="Times New Roman"/>
          <w:b w:val="0"/>
          <w:bCs w:val="0"/>
          <w:i w:val="0"/>
          <w:color w:val="auto"/>
          <w:szCs w:val="24"/>
        </w:rPr>
        <w:t>8</w:t>
      </w:r>
      <w:r w:rsidR="004D3C5F">
        <w:rPr>
          <w:rFonts w:ascii="Times New Roman" w:hAnsi="Times New Roman"/>
          <w:b w:val="0"/>
          <w:bCs w:val="0"/>
          <w:i w:val="0"/>
          <w:color w:val="auto"/>
          <w:szCs w:val="24"/>
        </w:rPr>
        <w:t>-20</w:t>
      </w:r>
      <w:r w:rsidR="00995A69">
        <w:rPr>
          <w:rFonts w:ascii="Times New Roman" w:hAnsi="Times New Roman"/>
          <w:b w:val="0"/>
          <w:bCs w:val="0"/>
          <w:i w:val="0"/>
          <w:color w:val="auto"/>
          <w:szCs w:val="24"/>
        </w:rPr>
        <w:t>2</w:t>
      </w:r>
      <w:r w:rsidR="00B37CC4">
        <w:rPr>
          <w:rFonts w:ascii="Times New Roman" w:hAnsi="Times New Roman"/>
          <w:b w:val="0"/>
          <w:bCs w:val="0"/>
          <w:i w:val="0"/>
          <w:color w:val="auto"/>
          <w:szCs w:val="24"/>
        </w:rPr>
        <w:t>1</w:t>
      </w:r>
    </w:p>
    <w:p w14:paraId="57F2C3F7" w14:textId="5D1D74DB" w:rsidR="00127DCE" w:rsidRDefault="00127DCE" w:rsidP="00127DCE">
      <w:pPr>
        <w:pStyle w:val="Zkladntextodsazen2"/>
        <w:tabs>
          <w:tab w:val="left" w:pos="2160"/>
        </w:tabs>
        <w:ind w:firstLine="0"/>
        <w:rPr>
          <w:rFonts w:ascii="Times New Roman" w:hAnsi="Times New Roman"/>
          <w:b w:val="0"/>
          <w:bCs w:val="0"/>
          <w:i w:val="0"/>
          <w:color w:val="auto"/>
          <w:szCs w:val="24"/>
        </w:rPr>
      </w:pPr>
      <w:r w:rsidRPr="004409EF">
        <w:rPr>
          <w:rFonts w:ascii="Times New Roman" w:hAnsi="Times New Roman"/>
          <w:b w:val="0"/>
          <w:bCs w:val="0"/>
          <w:i w:val="0"/>
          <w:color w:val="auto"/>
          <w:szCs w:val="24"/>
        </w:rPr>
        <w:t>Číslo místa spotřeby:</w:t>
      </w:r>
      <w:r w:rsidR="00D016F5">
        <w:rPr>
          <w:rFonts w:ascii="Times New Roman" w:hAnsi="Times New Roman"/>
          <w:b w:val="0"/>
          <w:bCs w:val="0"/>
          <w:i w:val="0"/>
          <w:color w:val="auto"/>
          <w:szCs w:val="24"/>
        </w:rPr>
        <w:t xml:space="preserve"> </w:t>
      </w:r>
      <w:bookmarkStart w:id="1" w:name="PD_VSTELLE"/>
      <w:bookmarkEnd w:id="1"/>
      <w:r w:rsidR="004D3C5F">
        <w:rPr>
          <w:rFonts w:ascii="Times New Roman" w:hAnsi="Times New Roman"/>
          <w:b w:val="0"/>
          <w:bCs w:val="0"/>
          <w:i w:val="0"/>
          <w:color w:val="auto"/>
          <w:szCs w:val="24"/>
        </w:rPr>
        <w:t xml:space="preserve">Příloha č. 1 </w:t>
      </w:r>
    </w:p>
    <w:p w14:paraId="57F2C3F8" w14:textId="1D680B01" w:rsidR="00B06D83" w:rsidRDefault="00B06D83" w:rsidP="00B06D83">
      <w:pPr>
        <w:pStyle w:val="Zkladntextodsazen2"/>
        <w:tabs>
          <w:tab w:val="left" w:pos="2160"/>
        </w:tabs>
        <w:ind w:firstLine="0"/>
      </w:pPr>
      <w:r>
        <w:rPr>
          <w:rFonts w:ascii="Times New Roman" w:hAnsi="Times New Roman"/>
          <w:b w:val="0"/>
          <w:bCs w:val="0"/>
          <w:i w:val="0"/>
          <w:color w:val="auto"/>
          <w:szCs w:val="24"/>
        </w:rPr>
        <w:t>ID</w:t>
      </w:r>
      <w:r w:rsidR="00710EA3">
        <w:rPr>
          <w:rFonts w:ascii="Times New Roman" w:hAnsi="Times New Roman"/>
          <w:b w:val="0"/>
          <w:bCs w:val="0"/>
          <w:i w:val="0"/>
          <w:color w:val="auto"/>
          <w:szCs w:val="24"/>
        </w:rPr>
        <w:t xml:space="preserve"> S</w:t>
      </w:r>
      <w:r>
        <w:rPr>
          <w:rFonts w:ascii="Times New Roman" w:hAnsi="Times New Roman"/>
          <w:b w:val="0"/>
          <w:bCs w:val="0"/>
          <w:i w:val="0"/>
          <w:color w:val="auto"/>
          <w:szCs w:val="24"/>
        </w:rPr>
        <w:t xml:space="preserve">mlouvy: </w:t>
      </w:r>
    </w:p>
    <w:p w14:paraId="57F2C3F9" w14:textId="01E0C9D5" w:rsidR="00D42F63" w:rsidRPr="00D72D10" w:rsidRDefault="00710EA3" w:rsidP="00B06D83">
      <w:pPr>
        <w:pStyle w:val="Zkladntextodsazen2"/>
        <w:tabs>
          <w:tab w:val="left" w:pos="2160"/>
        </w:tabs>
        <w:ind w:firstLine="0"/>
        <w:rPr>
          <w:rFonts w:ascii="Times New Roman" w:hAnsi="Times New Roman"/>
          <w:b w:val="0"/>
          <w:bCs w:val="0"/>
          <w:i w:val="0"/>
          <w:color w:val="auto"/>
          <w:szCs w:val="24"/>
        </w:rPr>
      </w:pPr>
      <w:r>
        <w:rPr>
          <w:rFonts w:ascii="Times New Roman" w:hAnsi="Times New Roman"/>
          <w:b w:val="0"/>
          <w:bCs w:val="0"/>
          <w:i w:val="0"/>
          <w:color w:val="auto"/>
          <w:szCs w:val="24"/>
        </w:rPr>
        <w:t>ID N</w:t>
      </w:r>
      <w:r w:rsidR="00B06D83" w:rsidRPr="00271933">
        <w:rPr>
          <w:rFonts w:ascii="Times New Roman" w:hAnsi="Times New Roman"/>
          <w:b w:val="0"/>
          <w:bCs w:val="0"/>
          <w:i w:val="0"/>
          <w:color w:val="auto"/>
          <w:szCs w:val="24"/>
        </w:rPr>
        <w:t>abídky:</w:t>
      </w:r>
      <w:r w:rsidR="00B06D83">
        <w:rPr>
          <w:rFonts w:ascii="Times New Roman" w:hAnsi="Times New Roman"/>
          <w:b w:val="0"/>
          <w:bCs w:val="0"/>
          <w:i w:val="0"/>
          <w:color w:val="auto"/>
          <w:szCs w:val="24"/>
        </w:rPr>
        <w:t xml:space="preserve"> </w:t>
      </w:r>
    </w:p>
    <w:p w14:paraId="57F2C3FA" w14:textId="77777777" w:rsidR="00494549" w:rsidRPr="00D72D10" w:rsidRDefault="0059293B" w:rsidP="00D72D10">
      <w:pPr>
        <w:pStyle w:val="text"/>
        <w:spacing w:before="120" w:after="120" w:line="240" w:lineRule="auto"/>
        <w:jc w:val="center"/>
        <w:rPr>
          <w:b/>
          <w:bCs/>
        </w:rPr>
      </w:pPr>
      <w:r>
        <w:rPr>
          <w:b/>
          <w:bCs/>
        </w:rPr>
        <w:t>mezi</w:t>
      </w:r>
    </w:p>
    <w:p w14:paraId="57F2C3FB" w14:textId="77777777" w:rsidR="00494549" w:rsidRPr="004409EF" w:rsidRDefault="00494549" w:rsidP="00B94489">
      <w:pPr>
        <w:pStyle w:val="text"/>
        <w:spacing w:line="240" w:lineRule="auto"/>
        <w:rPr>
          <w:b/>
          <w:bCs/>
        </w:rPr>
      </w:pPr>
      <w:r w:rsidRPr="004409EF">
        <w:rPr>
          <w:b/>
          <w:bCs/>
        </w:rPr>
        <w:t>Zákazník</w:t>
      </w:r>
      <w:r w:rsidR="00A13909" w:rsidRPr="004409EF">
        <w:rPr>
          <w:b/>
          <w:bCs/>
        </w:rPr>
        <w:t>em</w:t>
      </w:r>
    </w:p>
    <w:p w14:paraId="0057F29F" w14:textId="77777777" w:rsidR="008912DC" w:rsidRDefault="009F01D7" w:rsidP="00A13909">
      <w:pPr>
        <w:rPr>
          <w:b/>
        </w:rPr>
      </w:pPr>
      <w:bookmarkStart w:id="2" w:name="BANK_KEY_OUT"/>
      <w:bookmarkStart w:id="3" w:name="NAME2_4"/>
      <w:bookmarkStart w:id="4" w:name="HOUSE_NUM1_4"/>
      <w:bookmarkStart w:id="5" w:name="CITY_4"/>
      <w:bookmarkEnd w:id="2"/>
      <w:bookmarkEnd w:id="3"/>
      <w:bookmarkEnd w:id="4"/>
      <w:bookmarkEnd w:id="5"/>
      <w:r w:rsidRPr="009F01D7">
        <w:rPr>
          <w:b/>
        </w:rPr>
        <w:t>Základní škola Svobodná a Mateřská škola Písek, Dr.M.Horákové 1720</w:t>
      </w:r>
      <w:r>
        <w:rPr>
          <w:b/>
        </w:rPr>
        <w:t xml:space="preserve">, </w:t>
      </w:r>
      <w:r w:rsidRPr="009F01D7">
        <w:rPr>
          <w:b/>
        </w:rPr>
        <w:t>Dr.M.Horákové 1720</w:t>
      </w:r>
      <w:r>
        <w:rPr>
          <w:b/>
        </w:rPr>
        <w:t xml:space="preserve">, 397 01 Písek </w:t>
      </w:r>
    </w:p>
    <w:p w14:paraId="57F2C3FD" w14:textId="2CB519DB" w:rsidR="00A13909" w:rsidRPr="004409EF" w:rsidRDefault="00A13909" w:rsidP="00A13909">
      <w:r w:rsidRPr="004409EF">
        <w:t>IČ</w:t>
      </w:r>
      <w:r w:rsidR="00107A8B" w:rsidRPr="004409EF">
        <w:t>:</w:t>
      </w:r>
      <w:r w:rsidRPr="004409EF">
        <w:t xml:space="preserve"> </w:t>
      </w:r>
      <w:r w:rsidR="009F01D7" w:rsidRPr="009F01D7">
        <w:t>70943842</w:t>
      </w:r>
      <w:r w:rsidR="00EA4C10" w:rsidRPr="004409EF">
        <w:t>,</w:t>
      </w:r>
      <w:r w:rsidR="00B46D63">
        <w:t xml:space="preserve"> </w:t>
      </w:r>
      <w:r w:rsidRPr="004409EF">
        <w:t xml:space="preserve">DIČ: </w:t>
      </w:r>
      <w:r w:rsidR="00506509">
        <w:t>CZ</w:t>
      </w:r>
      <w:r w:rsidR="009F01D7" w:rsidRPr="009F01D7">
        <w:t xml:space="preserve"> 70943842</w:t>
      </w:r>
    </w:p>
    <w:p w14:paraId="57F2C3FF" w14:textId="64CC50AB" w:rsidR="00A13909" w:rsidRPr="004409EF" w:rsidRDefault="00A13909" w:rsidP="00A13909">
      <w:pPr>
        <w:tabs>
          <w:tab w:val="left" w:pos="3960"/>
        </w:tabs>
      </w:pPr>
      <w:r w:rsidRPr="004409EF">
        <w:t>Bankovní spojení:</w:t>
      </w:r>
      <w:r w:rsidR="00F116D6">
        <w:t xml:space="preserve"> Komerční banka, a.s.</w:t>
      </w:r>
    </w:p>
    <w:p w14:paraId="0D3FA730" w14:textId="2BF80A54" w:rsidR="00F116D6" w:rsidRDefault="00A13909" w:rsidP="00257FFE">
      <w:pPr>
        <w:rPr>
          <w:b/>
        </w:rPr>
      </w:pPr>
      <w:r w:rsidRPr="004409EF">
        <w:t>Číslo účtu/</w:t>
      </w:r>
      <w:r w:rsidR="00EA4C10" w:rsidRPr="004409EF">
        <w:t>K</w:t>
      </w:r>
      <w:r w:rsidRPr="004409EF">
        <w:t>ód banky:</w:t>
      </w:r>
      <w:r w:rsidR="00554FD6" w:rsidRPr="004409EF">
        <w:t xml:space="preserve"> </w:t>
      </w:r>
      <w:r w:rsidR="00E066CC">
        <w:t xml:space="preserve">      </w:t>
      </w:r>
      <w:r w:rsidR="009F01D7" w:rsidRPr="009F01D7" w:rsidDel="009F01D7">
        <w:rPr>
          <w:rFonts w:eastAsia="BatangChe"/>
          <w:color w:val="000000"/>
        </w:rPr>
        <w:t xml:space="preserve"> </w:t>
      </w:r>
      <w:r w:rsidRPr="00607022">
        <w:t>Adresa pro doručování korespondence včetně daňových dokladů:</w:t>
      </w:r>
      <w:r w:rsidR="00B07A03" w:rsidRPr="00B07A03">
        <w:rPr>
          <w:b/>
        </w:rPr>
        <w:t xml:space="preserve"> </w:t>
      </w:r>
    </w:p>
    <w:p w14:paraId="6161CE61" w14:textId="393AAC9B" w:rsidR="00F116D6" w:rsidRDefault="009F01D7" w:rsidP="00257FFE">
      <w:pPr>
        <w:rPr>
          <w:b/>
        </w:rPr>
      </w:pPr>
      <w:r w:rsidRPr="009F01D7">
        <w:rPr>
          <w:b/>
        </w:rPr>
        <w:t>Základní škola Svobodná a Mateřská škola Písek, Dr.M.Horákové 1720</w:t>
      </w:r>
      <w:r>
        <w:rPr>
          <w:b/>
        </w:rPr>
        <w:t xml:space="preserve">, </w:t>
      </w:r>
      <w:r w:rsidRPr="009F01D7">
        <w:rPr>
          <w:b/>
        </w:rPr>
        <w:t>Dr.M.Horákové 1720</w:t>
      </w:r>
      <w:r>
        <w:rPr>
          <w:b/>
        </w:rPr>
        <w:t xml:space="preserve">, 397 01 Písek </w:t>
      </w:r>
    </w:p>
    <w:p w14:paraId="652D5109" w14:textId="22ADC3B5" w:rsidR="004E2B99" w:rsidRPr="004E2B99" w:rsidRDefault="004E2B99" w:rsidP="004E2B99">
      <w:pPr>
        <w:pStyle w:val="Bezmezer"/>
        <w:rPr>
          <w:iCs/>
          <w:sz w:val="24"/>
          <w:szCs w:val="24"/>
        </w:rPr>
      </w:pPr>
      <w:r w:rsidRPr="004E2B99">
        <w:rPr>
          <w:iCs/>
          <w:sz w:val="24"/>
          <w:szCs w:val="24"/>
          <w:shd w:val="clear" w:color="auto" w:fill="F4F6FA"/>
        </w:rPr>
        <w:t>Z2017-010597</w:t>
      </w:r>
      <w:r w:rsidRPr="004E2B99">
        <w:rPr>
          <w:iCs/>
          <w:sz w:val="24"/>
          <w:szCs w:val="24"/>
        </w:rPr>
        <w:t xml:space="preserve"> (identifikátor veřejné zakázky)</w:t>
      </w:r>
    </w:p>
    <w:p w14:paraId="6960AD5E" w14:textId="7F39C7C0" w:rsidR="004E2B99" w:rsidRPr="004E2B99" w:rsidRDefault="004E2B99" w:rsidP="004E2B99">
      <w:pPr>
        <w:pStyle w:val="Bezmezer"/>
        <w:rPr>
          <w:iCs/>
          <w:sz w:val="24"/>
          <w:szCs w:val="24"/>
        </w:rPr>
      </w:pPr>
      <w:r w:rsidRPr="004E2B99">
        <w:rPr>
          <w:iCs/>
          <w:sz w:val="24"/>
          <w:szCs w:val="24"/>
        </w:rPr>
        <w:t xml:space="preserve">99712 (ÚZ) </w:t>
      </w:r>
    </w:p>
    <w:p w14:paraId="2D0E4116" w14:textId="77777777" w:rsidR="004E2B99" w:rsidRPr="00257FFE" w:rsidRDefault="004E2B99" w:rsidP="00257FFE"/>
    <w:p w14:paraId="57F2C402" w14:textId="3AB92935" w:rsidR="00494549" w:rsidRPr="00D72D10" w:rsidRDefault="00494549" w:rsidP="00DC3944">
      <w:pPr>
        <w:rPr>
          <w:b/>
        </w:rPr>
      </w:pPr>
      <w:r w:rsidRPr="004409EF">
        <w:rPr>
          <w:b/>
        </w:rPr>
        <w:t>a</w:t>
      </w:r>
    </w:p>
    <w:p w14:paraId="555AA86E" w14:textId="77777777" w:rsidR="000D0A0F" w:rsidRDefault="000D0A0F">
      <w:pPr>
        <w:pStyle w:val="Nadpis4"/>
        <w:ind w:firstLine="0"/>
        <w:rPr>
          <w:rFonts w:ascii="Times New Roman" w:hAnsi="Times New Roman"/>
          <w:bCs/>
          <w:color w:val="auto"/>
          <w:szCs w:val="24"/>
        </w:rPr>
      </w:pPr>
    </w:p>
    <w:p w14:paraId="57F2C403" w14:textId="77777777" w:rsidR="00494549" w:rsidRPr="004409EF" w:rsidRDefault="00494549">
      <w:pPr>
        <w:pStyle w:val="Nadpis4"/>
        <w:ind w:firstLine="0"/>
        <w:rPr>
          <w:szCs w:val="24"/>
        </w:rPr>
      </w:pPr>
      <w:r w:rsidRPr="004409EF">
        <w:rPr>
          <w:rFonts w:ascii="Times New Roman" w:hAnsi="Times New Roman"/>
          <w:bCs/>
          <w:color w:val="auto"/>
          <w:szCs w:val="24"/>
        </w:rPr>
        <w:t>Dodavatel</w:t>
      </w:r>
      <w:r w:rsidR="00A13909" w:rsidRPr="004409EF">
        <w:rPr>
          <w:rFonts w:ascii="Times New Roman" w:hAnsi="Times New Roman"/>
          <w:bCs/>
          <w:color w:val="auto"/>
          <w:szCs w:val="24"/>
        </w:rPr>
        <w:t>em</w:t>
      </w:r>
    </w:p>
    <w:p w14:paraId="57F2C404" w14:textId="77777777" w:rsidR="009A321A" w:rsidRPr="00607022" w:rsidRDefault="009A321A" w:rsidP="009A321A">
      <w:pPr>
        <w:pStyle w:val="Nadpis2"/>
        <w:ind w:firstLine="0"/>
        <w:rPr>
          <w:color w:val="auto"/>
          <w:sz w:val="24"/>
          <w:szCs w:val="24"/>
        </w:rPr>
      </w:pPr>
      <w:r w:rsidRPr="00607022">
        <w:rPr>
          <w:color w:val="auto"/>
          <w:sz w:val="24"/>
          <w:szCs w:val="24"/>
        </w:rPr>
        <w:t>E.ON Energie, a.s., F.A. Gerstnera 2151/6, 370 49 České Budějovice</w:t>
      </w:r>
    </w:p>
    <w:p w14:paraId="57F2C405" w14:textId="77777777" w:rsidR="000950A7" w:rsidRPr="004409EF" w:rsidRDefault="000950A7" w:rsidP="000950A7">
      <w:r w:rsidRPr="004409EF">
        <w:t>IČ: 26078201, DIČ: CZ26078201</w:t>
      </w:r>
    </w:p>
    <w:p w14:paraId="57F2C406" w14:textId="77777777" w:rsidR="007B0201" w:rsidRPr="004409EF" w:rsidRDefault="00A13909" w:rsidP="007B0201">
      <w:r w:rsidRPr="004409EF">
        <w:t xml:space="preserve">Společnost je zapsána </w:t>
      </w:r>
      <w:r w:rsidR="007B0201" w:rsidRPr="004409EF">
        <w:t>v </w:t>
      </w:r>
      <w:r w:rsidRPr="004409EF">
        <w:t>OR</w:t>
      </w:r>
      <w:r w:rsidR="007B0201" w:rsidRPr="004409EF">
        <w:t xml:space="preserve"> vedeném u </w:t>
      </w:r>
      <w:r w:rsidR="00C711E9">
        <w:rPr>
          <w:noProof/>
        </w:rPr>
        <w:t>Krajského soudu</w:t>
      </w:r>
      <w:r w:rsidR="007B0201" w:rsidRPr="004409EF">
        <w:t xml:space="preserve"> v Českých Budějovicích, oddíl B, vložka 1390</w:t>
      </w:r>
    </w:p>
    <w:p w14:paraId="57F2C407" w14:textId="6BE2A179" w:rsidR="00282D42" w:rsidRDefault="00282D42" w:rsidP="000950A7">
      <w:r>
        <w:t>Bankovní spojení</w:t>
      </w:r>
      <w:r>
        <w:rPr>
          <w:noProof/>
        </w:rPr>
        <w:t xml:space="preserve">: </w:t>
      </w:r>
      <w:r w:rsidR="0093629F">
        <w:rPr>
          <w:noProof/>
        </w:rPr>
        <w:t>Komerční banka, a.s.</w:t>
      </w:r>
    </w:p>
    <w:p w14:paraId="33C4FCAA" w14:textId="65B10CF5" w:rsidR="008E498C" w:rsidRPr="00506509" w:rsidRDefault="008E498C" w:rsidP="008E498C">
      <w:r w:rsidRPr="00506509">
        <w:t xml:space="preserve">Číslo účtu/Kód banky pro odběrná místa VN: </w:t>
      </w:r>
      <w:bookmarkStart w:id="6" w:name="BANK_ACCT"/>
      <w:bookmarkStart w:id="7" w:name="BANK_KEY"/>
      <w:bookmarkEnd w:id="6"/>
      <w:bookmarkEnd w:id="7"/>
    </w:p>
    <w:p w14:paraId="57F2C408" w14:textId="544B080A" w:rsidR="000950A7" w:rsidRDefault="008E498C" w:rsidP="008E498C">
      <w:r w:rsidRPr="00506509">
        <w:t>Číslo účtu/Kód banky pro odběrná místa NN:</w:t>
      </w:r>
      <w:r w:rsidR="00506509" w:rsidRPr="00506509">
        <w:t xml:space="preserve"> </w:t>
      </w:r>
    </w:p>
    <w:p w14:paraId="175E60C0" w14:textId="302983AC" w:rsidR="00506509" w:rsidRPr="004409EF" w:rsidRDefault="00506509" w:rsidP="008E498C">
      <w:r>
        <w:t>Registrační číslo subjektu dle vyhlášky ERÚ č. 541/2005 Sb. v platném znění: 480</w:t>
      </w:r>
    </w:p>
    <w:p w14:paraId="57F2C40A" w14:textId="77777777" w:rsidR="00D72D10" w:rsidRDefault="00D72D10">
      <w:pPr>
        <w:rPr>
          <w:b/>
          <w:color w:val="000000"/>
          <w:szCs w:val="15"/>
        </w:rPr>
      </w:pPr>
    </w:p>
    <w:p w14:paraId="57F2C40B" w14:textId="77777777" w:rsidR="00D72D10" w:rsidRDefault="00D72D10" w:rsidP="00D72D10">
      <w:pPr>
        <w:rPr>
          <w:b/>
        </w:rPr>
      </w:pPr>
      <w:r>
        <w:rPr>
          <w:b/>
        </w:rPr>
        <w:t>Úvodní ustanovení</w:t>
      </w:r>
    </w:p>
    <w:p w14:paraId="57F2C40C" w14:textId="35C1517E" w:rsidR="00D72D10" w:rsidRDefault="00D72D10" w:rsidP="00D72D10">
      <w:r>
        <w:t xml:space="preserve">Tato Smlouva je uzavřena dnem jejího podpisu oběma smluvními stranami na dobu určitou do </w:t>
      </w:r>
      <w:r w:rsidR="0093629F">
        <w:t>31.12.20</w:t>
      </w:r>
      <w:r w:rsidR="00995A69">
        <w:t>2</w:t>
      </w:r>
      <w:r w:rsidR="00B37CC4">
        <w:t>1</w:t>
      </w:r>
      <w:r w:rsidR="004E3043">
        <w:t xml:space="preserve"> bez možnosti automatické prolongace.</w:t>
      </w:r>
    </w:p>
    <w:p w14:paraId="57F2C40D" w14:textId="0BB71D07" w:rsidR="00D72D10" w:rsidRDefault="00D72D10" w:rsidP="00D72D10">
      <w:r w:rsidRPr="009A1D9D">
        <w:t>Předpokládané datum zahájení dodávky:</w:t>
      </w:r>
      <w:r>
        <w:t xml:space="preserve"> </w:t>
      </w:r>
      <w:r w:rsidR="0093629F">
        <w:t>1.1.201</w:t>
      </w:r>
      <w:r w:rsidR="00B37CC4">
        <w:t>8</w:t>
      </w:r>
      <w:r w:rsidR="00FD716C">
        <w:rPr>
          <w:noProof/>
        </w:rPr>
        <w:t>.</w:t>
      </w:r>
    </w:p>
    <w:p w14:paraId="57F2C40E" w14:textId="77777777" w:rsidR="00D72D10" w:rsidRPr="006459A7" w:rsidRDefault="00AA5722" w:rsidP="00D72D10">
      <w:pPr>
        <w:spacing w:before="120"/>
        <w:rPr>
          <w:b/>
        </w:rPr>
      </w:pPr>
      <w:r>
        <w:rPr>
          <w:b/>
        </w:rPr>
        <w:t>Platební podmínky</w:t>
      </w:r>
    </w:p>
    <w:p w14:paraId="57F2C40F" w14:textId="21A27C2B" w:rsidR="006459A7" w:rsidRDefault="006459A7" w:rsidP="00D72D10">
      <w:r>
        <w:t xml:space="preserve">Splatnost faktur: </w:t>
      </w:r>
      <w:r w:rsidR="00961A8A">
        <w:t>21</w:t>
      </w:r>
      <w:r>
        <w:t xml:space="preserve"> </w:t>
      </w:r>
      <w:r w:rsidR="00961A8A">
        <w:t xml:space="preserve">kalendářních </w:t>
      </w:r>
      <w:r>
        <w:t>dn</w:t>
      </w:r>
      <w:r w:rsidR="00961A8A">
        <w:t>í</w:t>
      </w:r>
      <w:r>
        <w:t xml:space="preserve"> </w:t>
      </w:r>
      <w:r w:rsidR="00FD716C">
        <w:t>od data jejich vystavení</w:t>
      </w:r>
      <w:r>
        <w:t xml:space="preserve"> </w:t>
      </w:r>
    </w:p>
    <w:p w14:paraId="57F2C410" w14:textId="0D32E9BE" w:rsidR="00D72D10" w:rsidRPr="004409EF" w:rsidRDefault="00D72D10" w:rsidP="00D72D10">
      <w:r w:rsidRPr="004409EF">
        <w:t xml:space="preserve">Způsob </w:t>
      </w:r>
      <w:r w:rsidR="00C71825">
        <w:t>úhrady faktur</w:t>
      </w:r>
      <w:r w:rsidRPr="004409EF">
        <w:t xml:space="preserve"> včetně záloh: </w:t>
      </w:r>
      <w:r w:rsidR="003A7769">
        <w:t>převodem z účtu</w:t>
      </w:r>
    </w:p>
    <w:p w14:paraId="57F2C411" w14:textId="4D3BB880" w:rsidR="00D72D10" w:rsidRPr="004409EF" w:rsidRDefault="003A7769" w:rsidP="00D72D10">
      <w:pPr>
        <w:tabs>
          <w:tab w:val="left" w:pos="2977"/>
        </w:tabs>
      </w:pPr>
      <w:r>
        <w:t xml:space="preserve">Výše a způsob výpočtu záloh: </w:t>
      </w:r>
      <w:r w:rsidR="00A069B5">
        <w:t>8</w:t>
      </w:r>
      <w:r w:rsidR="00D72D10" w:rsidRPr="004409EF">
        <w:t>0 %</w:t>
      </w:r>
      <w:r>
        <w:t xml:space="preserve"> předpokládané</w:t>
      </w:r>
      <w:r w:rsidR="00D72D10">
        <w:t xml:space="preserve"> platby </w:t>
      </w:r>
    </w:p>
    <w:p w14:paraId="57F2C412" w14:textId="0721D45B" w:rsidR="00D72D10" w:rsidRPr="004409EF" w:rsidRDefault="00D72D10" w:rsidP="00D72D10">
      <w:pPr>
        <w:pStyle w:val="Nadpis3"/>
        <w:jc w:val="left"/>
        <w:rPr>
          <w:rFonts w:ascii="Times New Roman" w:hAnsi="Times New Roman"/>
          <w:b w:val="0"/>
          <w:sz w:val="24"/>
          <w:szCs w:val="24"/>
        </w:rPr>
      </w:pPr>
      <w:r w:rsidRPr="004409EF">
        <w:rPr>
          <w:rFonts w:ascii="Times New Roman" w:hAnsi="Times New Roman"/>
          <w:b w:val="0"/>
          <w:sz w:val="24"/>
          <w:szCs w:val="24"/>
        </w:rPr>
        <w:t xml:space="preserve">Počet zálohových plateb v měsíci: </w:t>
      </w:r>
      <w:r w:rsidR="0091272A" w:rsidRPr="0091272A">
        <w:rPr>
          <w:b w:val="0"/>
        </w:rPr>
        <w:t>příloha č. 1 této smlouvy</w:t>
      </w:r>
    </w:p>
    <w:p w14:paraId="57F2C413" w14:textId="3700F404" w:rsidR="00D72D10" w:rsidRPr="004409EF" w:rsidRDefault="00D72D10" w:rsidP="00D72D10">
      <w:pPr>
        <w:pStyle w:val="textsmlouvy"/>
        <w:ind w:firstLine="0"/>
        <w:rPr>
          <w:rFonts w:ascii="Times New Roman" w:hAnsi="Times New Roman"/>
          <w:color w:val="auto"/>
          <w:kern w:val="0"/>
          <w:szCs w:val="24"/>
        </w:rPr>
      </w:pPr>
      <w:r w:rsidRPr="004409EF">
        <w:rPr>
          <w:rFonts w:ascii="Times New Roman" w:hAnsi="Times New Roman"/>
          <w:color w:val="auto"/>
          <w:kern w:val="0"/>
          <w:szCs w:val="24"/>
        </w:rPr>
        <w:t xml:space="preserve">Termíny splatnosti zálohových plateb: </w:t>
      </w:r>
      <w:r w:rsidR="003A7769">
        <w:t>15</w:t>
      </w:r>
      <w:r>
        <w:rPr>
          <w:rFonts w:ascii="Times New Roman" w:hAnsi="Times New Roman"/>
          <w:color w:val="auto"/>
          <w:kern w:val="0"/>
          <w:szCs w:val="24"/>
        </w:rPr>
        <w:t xml:space="preserve">. kalendářní den v měsíci </w:t>
      </w:r>
    </w:p>
    <w:p w14:paraId="57F2C418" w14:textId="4B35B611" w:rsidR="00494549" w:rsidRPr="004409EF" w:rsidRDefault="00BF2F9D" w:rsidP="00911DC3">
      <w:pPr>
        <w:pStyle w:val="I"/>
      </w:pPr>
      <w:r>
        <w:rPr>
          <w:noProof/>
        </w:rPr>
        <w:lastRenderedPageBreak/>
        <mc:AlternateContent>
          <mc:Choice Requires="wps">
            <w:drawing>
              <wp:anchor distT="0" distB="0" distL="114300" distR="114300" simplePos="0" relativeHeight="251658752" behindDoc="1" locked="0" layoutInCell="1" allowOverlap="1" wp14:anchorId="57F2C58C" wp14:editId="591D1183">
                <wp:simplePos x="0" y="0"/>
                <wp:positionH relativeFrom="column">
                  <wp:posOffset>-543560</wp:posOffset>
                </wp:positionH>
                <wp:positionV relativeFrom="paragraph">
                  <wp:posOffset>11430</wp:posOffset>
                </wp:positionV>
                <wp:extent cx="342900" cy="1221105"/>
                <wp:effectExtent l="0" t="1905" r="635"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C5AF" w14:textId="77777777" w:rsidR="006C6604" w:rsidRDefault="006C6604" w:rsidP="0059293B">
                            <w:pPr>
                              <w:jc w:val="right"/>
                              <w:rPr>
                                <w:sz w:val="16"/>
                              </w:rPr>
                            </w:pPr>
                            <w:r>
                              <w:rPr>
                                <w:sz w:val="16"/>
                              </w:rPr>
                              <w:t>1305100001-0115-243-2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C58C" id="Text Box 37" o:spid="_x0000_s1027" type="#_x0000_t202" style="position:absolute;left:0;text-align:left;margin-left:-42.8pt;margin-top:.9pt;width:27pt;height:9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" filled="f" stroked="f">
                <v:textbox style="layout-flow:vertical;mso-layout-flow-alt:bottom-to-top">
                  <w:txbxContent>
                    <w:p w14:paraId="57F2C5AF" w14:textId="77777777" w:rsidR="006C6604" w:rsidRDefault="006C6604" w:rsidP="0059293B">
                      <w:pPr>
                        <w:jc w:val="right"/>
                        <w:rPr>
                          <w:sz w:val="16"/>
                        </w:rPr>
                      </w:pPr>
                      <w:r>
                        <w:rPr>
                          <w:sz w:val="16"/>
                        </w:rPr>
                        <w:t>1305100001-0115-243-2</w:t>
                      </w:r>
                    </w:p>
                  </w:txbxContent>
                </v:textbox>
              </v:shape>
            </w:pict>
          </mc:Fallback>
        </mc:AlternateContent>
      </w:r>
      <w:r w:rsidR="00494549" w:rsidRPr="004409EF">
        <w:t>Předmět smlouvy</w:t>
      </w:r>
    </w:p>
    <w:p w14:paraId="57F2C419" w14:textId="28F34161" w:rsidR="00EA3992" w:rsidRPr="007A454D" w:rsidRDefault="007C3C85" w:rsidP="00911DC3">
      <w:pPr>
        <w:numPr>
          <w:ilvl w:val="1"/>
          <w:numId w:val="5"/>
        </w:numPr>
      </w:pPr>
      <w:r w:rsidRPr="004409EF">
        <w:t xml:space="preserve">Závazek Dodavatele dodávat Zákazníkovi </w:t>
      </w:r>
      <w:r>
        <w:t>elektrickou energii</w:t>
      </w:r>
      <w:r w:rsidRPr="004409EF">
        <w:t xml:space="preserve"> (dále jen „elektřina</w:t>
      </w:r>
      <w:r>
        <w:t>“</w:t>
      </w:r>
      <w:r w:rsidRPr="004409EF">
        <w:t xml:space="preserve">) </w:t>
      </w:r>
      <w:r>
        <w:t xml:space="preserve">a </w:t>
      </w:r>
      <w:r w:rsidRPr="00775C7A">
        <w:t>zajistit na vlastní jméno a na vlastní účet související služby v elektroenergetice</w:t>
      </w:r>
      <w:r w:rsidRPr="003B4C32">
        <w:t xml:space="preserve"> do odběrného místa uvedeného ve Smlouvě</w:t>
      </w:r>
      <w:r w:rsidR="00EA3992" w:rsidRPr="007A454D">
        <w:t>.</w:t>
      </w:r>
    </w:p>
    <w:p w14:paraId="57F2C41A" w14:textId="5E65FCFF" w:rsidR="00EB3D5F" w:rsidRPr="00C711E9" w:rsidRDefault="007C3C85" w:rsidP="00C711E9">
      <w:pPr>
        <w:numPr>
          <w:ilvl w:val="1"/>
          <w:numId w:val="5"/>
        </w:numPr>
      </w:pPr>
      <w:r w:rsidRPr="004409EF">
        <w:t xml:space="preserve">Závazek Zákazníka platit Dodavateli po celou dobu trvání této Smlouvy za dodávku </w:t>
      </w:r>
      <w:r w:rsidRPr="00775C7A">
        <w:t>elektřiny a související služby v elektroenergetice</w:t>
      </w:r>
      <w:r w:rsidRPr="003B4C32">
        <w:t xml:space="preserve"> (dále jen „sdružené služby dodávky elektřiny“) d</w:t>
      </w:r>
      <w:r w:rsidRPr="004409EF">
        <w:t xml:space="preserve">le této Smlouvy a závazek Zákazníka nesjednávat </w:t>
      </w:r>
      <w:r>
        <w:t>na dobu</w:t>
      </w:r>
      <w:r w:rsidRPr="004409EF">
        <w:t xml:space="preserve"> plnění této Smlouvy dodávku elektřiny do odběrn</w:t>
      </w:r>
      <w:r>
        <w:t xml:space="preserve">ého </w:t>
      </w:r>
      <w:r w:rsidRPr="004409EF">
        <w:t>míst</w:t>
      </w:r>
      <w:r>
        <w:t>a uvedeného ve Smlouvě</w:t>
      </w:r>
      <w:r w:rsidRPr="004409EF">
        <w:t xml:space="preserve"> s jiným </w:t>
      </w:r>
      <w:r>
        <w:t>účastníkem trhu s</w:t>
      </w:r>
      <w:r w:rsidRPr="004409EF">
        <w:t xml:space="preserve"> elektři</w:t>
      </w:r>
      <w:r>
        <w:t>nou</w:t>
      </w:r>
      <w:r w:rsidR="00043244" w:rsidRPr="004409EF">
        <w:t xml:space="preserve">. </w:t>
      </w:r>
    </w:p>
    <w:p w14:paraId="57F2C41B" w14:textId="77777777" w:rsidR="00494549" w:rsidRPr="00911DC3" w:rsidRDefault="009A16C1" w:rsidP="002F29DE">
      <w:pPr>
        <w:pStyle w:val="I"/>
        <w:ind w:left="709" w:hanging="709"/>
      </w:pPr>
      <w:r>
        <w:t>O</w:t>
      </w:r>
      <w:r w:rsidR="00494549" w:rsidRPr="004409EF">
        <w:t>dběrné místo</w:t>
      </w:r>
      <w:r>
        <w:t>, měření</w:t>
      </w:r>
      <w:r w:rsidR="00BC0A0B">
        <w:t xml:space="preserve"> </w:t>
      </w:r>
    </w:p>
    <w:p w14:paraId="0231C64E" w14:textId="1C4C80D8" w:rsidR="008E498C" w:rsidRPr="00506509" w:rsidRDefault="008E498C" w:rsidP="008E498C">
      <w:pPr>
        <w:pStyle w:val="Odstavecseseznamem"/>
        <w:numPr>
          <w:ilvl w:val="1"/>
          <w:numId w:val="35"/>
        </w:numPr>
        <w:spacing w:before="120"/>
        <w:ind w:left="709" w:hanging="709"/>
        <w:rPr>
          <w:rFonts w:ascii="Times" w:hAnsi="Times"/>
          <w:b/>
          <w:bCs/>
          <w:szCs w:val="15"/>
        </w:rPr>
      </w:pPr>
      <w:r w:rsidRPr="00506509">
        <w:rPr>
          <w:b/>
        </w:rPr>
        <w:t>Odběrná</w:t>
      </w:r>
      <w:r w:rsidRPr="00506509">
        <w:rPr>
          <w:rFonts w:ascii="Times" w:hAnsi="Times"/>
          <w:b/>
          <w:bCs/>
          <w:szCs w:val="15"/>
        </w:rPr>
        <w:t xml:space="preserve"> místa připojená na síť VN</w:t>
      </w:r>
    </w:p>
    <w:p w14:paraId="44164913" w14:textId="31E18E0A" w:rsidR="008E498C" w:rsidRPr="00506509" w:rsidRDefault="005B5C7F" w:rsidP="008E498C">
      <w:pPr>
        <w:rPr>
          <w:bCs/>
          <w:kern w:val="20"/>
        </w:rPr>
      </w:pPr>
      <w:r w:rsidRPr="005B5C7F">
        <w:t>IČ nemá odběrná místa z vedení VN</w:t>
      </w:r>
      <w:r w:rsidR="008E498C" w:rsidRPr="00506509">
        <w:rPr>
          <w:bCs/>
          <w:kern w:val="20"/>
        </w:rPr>
        <w:t>.</w:t>
      </w:r>
    </w:p>
    <w:p w14:paraId="25FE2935" w14:textId="77777777" w:rsidR="008E498C" w:rsidRPr="00506509" w:rsidRDefault="008E498C" w:rsidP="008E498C">
      <w:pPr>
        <w:pStyle w:val="I"/>
        <w:numPr>
          <w:ilvl w:val="1"/>
          <w:numId w:val="35"/>
        </w:numPr>
        <w:spacing w:before="120"/>
        <w:ind w:left="709" w:hanging="709"/>
        <w:outlineLvl w:val="0"/>
        <w:rPr>
          <w:b w:val="0"/>
        </w:rPr>
      </w:pPr>
      <w:r w:rsidRPr="00506509">
        <w:rPr>
          <w:rFonts w:ascii="Times" w:hAnsi="Times"/>
          <w:szCs w:val="15"/>
        </w:rPr>
        <w:t>Odběrná místa připojená na síť NN</w:t>
      </w:r>
      <w:r w:rsidRPr="00506509">
        <w:t xml:space="preserve"> </w:t>
      </w:r>
    </w:p>
    <w:p w14:paraId="227F9EC9" w14:textId="2843EF61" w:rsidR="008E498C" w:rsidRPr="00506509" w:rsidRDefault="008E498C" w:rsidP="008E498C">
      <w:r w:rsidRPr="00506509">
        <w:t>Údaje o jednotlivých odběrných místech zahrnutých do smlouvy jsou uvedeny v příloze č.</w:t>
      </w:r>
      <w:r w:rsidR="00623828">
        <w:t>1</w:t>
      </w:r>
      <w:r w:rsidRPr="00506509">
        <w:t xml:space="preserve">  „Seznam míst spotřeby NN“.</w:t>
      </w:r>
    </w:p>
    <w:p w14:paraId="39D29C7B" w14:textId="30DCD2EF" w:rsidR="0093629F" w:rsidRPr="004409EF" w:rsidRDefault="008E498C" w:rsidP="008E498C">
      <w:r w:rsidRPr="00506509">
        <w:rPr>
          <w:bCs/>
          <w:kern w:val="20"/>
        </w:rPr>
        <w:t>Změny v příloze č.</w:t>
      </w:r>
      <w:r w:rsidR="00623828">
        <w:rPr>
          <w:bCs/>
          <w:kern w:val="20"/>
        </w:rPr>
        <w:t>1</w:t>
      </w:r>
      <w:r w:rsidRPr="00506509">
        <w:rPr>
          <w:bCs/>
          <w:kern w:val="20"/>
        </w:rPr>
        <w:t xml:space="preserve"> lze činit výhradně písemně formou nové přílohy č.</w:t>
      </w:r>
      <w:r w:rsidR="00623828">
        <w:rPr>
          <w:bCs/>
          <w:kern w:val="20"/>
        </w:rPr>
        <w:t>1</w:t>
      </w:r>
      <w:r w:rsidRPr="00506509">
        <w:rPr>
          <w:bCs/>
          <w:kern w:val="20"/>
        </w:rPr>
        <w:t>, která musí být podepsána oprávněnými zástupci obou smluvních stran. Každá nová aktualizace přílohy č.</w:t>
      </w:r>
      <w:r w:rsidR="00623828">
        <w:rPr>
          <w:bCs/>
          <w:kern w:val="20"/>
        </w:rPr>
        <w:t>1</w:t>
      </w:r>
      <w:r w:rsidRPr="00506509">
        <w:rPr>
          <w:bCs/>
          <w:kern w:val="20"/>
        </w:rPr>
        <w:t xml:space="preserve">  zcela nahrazuje obsah předchozí verze přílohy č.</w:t>
      </w:r>
      <w:r w:rsidR="00623828">
        <w:rPr>
          <w:bCs/>
          <w:kern w:val="20"/>
        </w:rPr>
        <w:t>1</w:t>
      </w:r>
      <w:r w:rsidRPr="00506509">
        <w:rPr>
          <w:bCs/>
          <w:kern w:val="20"/>
        </w:rPr>
        <w:t>.</w:t>
      </w:r>
    </w:p>
    <w:p w14:paraId="57F2C422" w14:textId="77777777" w:rsidR="00494549" w:rsidRPr="004409EF" w:rsidRDefault="00494549" w:rsidP="00785565">
      <w:pPr>
        <w:pStyle w:val="I"/>
        <w:ind w:left="709"/>
      </w:pPr>
      <w:bookmarkStart w:id="8" w:name="PD_EAN"/>
      <w:bookmarkStart w:id="9" w:name="OM_SPECIFIKACE_DISTR"/>
      <w:bookmarkStart w:id="10" w:name="OM_NU"/>
      <w:bookmarkStart w:id="11" w:name="ZQUALITY_TEXT"/>
      <w:bookmarkStart w:id="12" w:name="ZPER_ZALM"/>
      <w:bookmarkStart w:id="13" w:name="PER_ZAL"/>
      <w:bookmarkStart w:id="14" w:name="PER_ZAL_T"/>
      <w:bookmarkEnd w:id="8"/>
      <w:bookmarkEnd w:id="9"/>
      <w:bookmarkEnd w:id="10"/>
      <w:bookmarkEnd w:id="11"/>
      <w:bookmarkEnd w:id="12"/>
      <w:bookmarkEnd w:id="13"/>
      <w:bookmarkEnd w:id="14"/>
      <w:r w:rsidRPr="004409EF">
        <w:t>Produkt, cena</w:t>
      </w:r>
      <w:r w:rsidR="00040918" w:rsidRPr="004409EF">
        <w:t xml:space="preserve"> a</w:t>
      </w:r>
      <w:r w:rsidR="00683A76" w:rsidRPr="004409EF">
        <w:t xml:space="preserve"> vyhodnocení dodávky elektřiny</w:t>
      </w:r>
      <w:r w:rsidRPr="004409EF">
        <w:t xml:space="preserve"> </w:t>
      </w:r>
    </w:p>
    <w:p w14:paraId="57F2C423" w14:textId="77777777" w:rsidR="00314FEC" w:rsidRPr="007A454D" w:rsidRDefault="00314FEC" w:rsidP="00314FEC"/>
    <w:p w14:paraId="0ED8EDA7" w14:textId="77777777" w:rsidR="0093629F" w:rsidRDefault="00494549" w:rsidP="00BF578B">
      <w:pPr>
        <w:numPr>
          <w:ilvl w:val="1"/>
          <w:numId w:val="8"/>
        </w:numPr>
        <w:ind w:left="709" w:hanging="709"/>
        <w:rPr>
          <w:b/>
          <w:bCs/>
        </w:rPr>
      </w:pPr>
      <w:r w:rsidRPr="0093629F">
        <w:rPr>
          <w:b/>
          <w:bCs/>
        </w:rPr>
        <w:t>Produkt</w:t>
      </w:r>
      <w:r w:rsidR="00486578" w:rsidRPr="0093629F">
        <w:rPr>
          <w:b/>
          <w:bCs/>
        </w:rPr>
        <w:t xml:space="preserve"> </w:t>
      </w:r>
      <w:r w:rsidR="0014437F" w:rsidRPr="0093629F">
        <w:rPr>
          <w:b/>
          <w:bCs/>
        </w:rPr>
        <w:t xml:space="preserve">na dodávku </w:t>
      </w:r>
      <w:r w:rsidR="00486578" w:rsidRPr="0093629F">
        <w:rPr>
          <w:b/>
          <w:bCs/>
        </w:rPr>
        <w:t>elektřiny</w:t>
      </w:r>
      <w:r w:rsidR="0093629F">
        <w:rPr>
          <w:b/>
          <w:bCs/>
        </w:rPr>
        <w:t xml:space="preserve"> pro odběrná místa z hladiny VN</w:t>
      </w:r>
      <w:r w:rsidRPr="0093629F">
        <w:rPr>
          <w:b/>
          <w:bCs/>
        </w:rPr>
        <w:t>:</w:t>
      </w:r>
      <w:r w:rsidR="007F571B" w:rsidRPr="0093629F">
        <w:rPr>
          <w:b/>
          <w:bCs/>
        </w:rPr>
        <w:t xml:space="preserve"> </w:t>
      </w:r>
      <w:bookmarkStart w:id="15" w:name="PRODUCT"/>
      <w:bookmarkEnd w:id="15"/>
    </w:p>
    <w:p w14:paraId="57F2C425" w14:textId="09A7BBE0" w:rsidR="00763A8D" w:rsidRDefault="00763A8D" w:rsidP="00BF578B">
      <w:pPr>
        <w:ind w:left="709"/>
        <w:rPr>
          <w:b/>
          <w:bCs/>
        </w:rPr>
      </w:pPr>
      <w:r w:rsidRPr="0093629F">
        <w:rPr>
          <w:bCs/>
        </w:rPr>
        <w:t>StepPower</w:t>
      </w:r>
    </w:p>
    <w:p w14:paraId="44B5D5D4" w14:textId="77777777" w:rsidR="0093629F" w:rsidRDefault="0093629F" w:rsidP="00BF578B">
      <w:pPr>
        <w:ind w:left="709" w:hanging="709"/>
        <w:rPr>
          <w:b/>
          <w:bCs/>
        </w:rPr>
      </w:pPr>
    </w:p>
    <w:p w14:paraId="0C08D7CF" w14:textId="77777777" w:rsidR="0093629F" w:rsidRDefault="0093629F" w:rsidP="00BF578B">
      <w:pPr>
        <w:ind w:left="709"/>
        <w:rPr>
          <w:b/>
          <w:bCs/>
        </w:rPr>
      </w:pPr>
      <w:r>
        <w:rPr>
          <w:b/>
          <w:bCs/>
        </w:rPr>
        <w:t xml:space="preserve">Produkt na dodávku elektřiny pro odběrná místa z hladiny NN: </w:t>
      </w:r>
    </w:p>
    <w:p w14:paraId="5A7EC752" w14:textId="04B94B55" w:rsidR="0093629F" w:rsidRDefault="0093629F" w:rsidP="00BF578B">
      <w:pPr>
        <w:ind w:left="709"/>
        <w:rPr>
          <w:b/>
          <w:bCs/>
        </w:rPr>
      </w:pPr>
      <w:r w:rsidRPr="00630DFC">
        <w:rPr>
          <w:bCs/>
        </w:rPr>
        <w:t>Standard, A</w:t>
      </w:r>
      <w:r>
        <w:rPr>
          <w:bCs/>
        </w:rPr>
        <w:t>ccu</w:t>
      </w:r>
      <w:r w:rsidRPr="00630DFC">
        <w:rPr>
          <w:bCs/>
        </w:rPr>
        <w:t>, Direct, Light</w:t>
      </w:r>
    </w:p>
    <w:p w14:paraId="3017674D" w14:textId="77777777" w:rsidR="0093629F" w:rsidRPr="0093629F" w:rsidRDefault="0093629F" w:rsidP="0093629F">
      <w:pPr>
        <w:ind w:left="360"/>
        <w:rPr>
          <w:b/>
          <w:bCs/>
        </w:rPr>
      </w:pPr>
    </w:p>
    <w:p w14:paraId="57F2C426" w14:textId="77777777" w:rsidR="00763A8D" w:rsidRPr="007A454D" w:rsidRDefault="00763A8D" w:rsidP="00911DC3">
      <w:pPr>
        <w:numPr>
          <w:ilvl w:val="1"/>
          <w:numId w:val="8"/>
        </w:numPr>
        <w:rPr>
          <w:b/>
          <w:bCs/>
        </w:rPr>
      </w:pPr>
      <w:r w:rsidRPr="007A454D">
        <w:rPr>
          <w:b/>
          <w:bCs/>
        </w:rPr>
        <w:t>Předpokládané množství dodávky elektřiny</w:t>
      </w:r>
    </w:p>
    <w:p w14:paraId="57F2C427" w14:textId="2FAE1649" w:rsidR="00763A8D" w:rsidRPr="007A454D" w:rsidRDefault="00763A8D" w:rsidP="00911DC3">
      <w:pPr>
        <w:numPr>
          <w:ilvl w:val="2"/>
          <w:numId w:val="8"/>
        </w:numPr>
      </w:pPr>
      <w:r w:rsidRPr="007A454D">
        <w:t xml:space="preserve">Dodavatel se </w:t>
      </w:r>
      <w:r w:rsidR="00101A63" w:rsidRPr="007A454D">
        <w:t>Z</w:t>
      </w:r>
      <w:r w:rsidRPr="007A454D">
        <w:t xml:space="preserve">ákazníkem sjednávají předpoklad spotřeby </w:t>
      </w:r>
      <w:r w:rsidR="009C1BEC">
        <w:t>elektřiny</w:t>
      </w:r>
      <w:r w:rsidRPr="007A454D">
        <w:t xml:space="preserve"> na období od 1.1.201</w:t>
      </w:r>
      <w:r w:rsidR="00B37CC4">
        <w:t>8</w:t>
      </w:r>
      <w:r w:rsidRPr="007A454D">
        <w:t xml:space="preserve"> do 31.12.20</w:t>
      </w:r>
      <w:r w:rsidR="006A0B99">
        <w:t>2</w:t>
      </w:r>
      <w:r w:rsidR="00B37CC4">
        <w:t>1</w:t>
      </w:r>
      <w:r w:rsidRPr="007A454D">
        <w:t xml:space="preserve"> dle základního odběrového diagramu (dále jen „ZOD“). ZOD je uveden v příloze, která je nedílnou součástí této </w:t>
      </w:r>
      <w:r w:rsidR="00101A63" w:rsidRPr="007A454D">
        <w:t>S</w:t>
      </w:r>
      <w:r w:rsidRPr="007A454D">
        <w:t xml:space="preserve">mlouvy. </w:t>
      </w:r>
    </w:p>
    <w:p w14:paraId="57F2C428" w14:textId="77777777" w:rsidR="00763A8D" w:rsidRDefault="00763A8D" w:rsidP="00911DC3">
      <w:pPr>
        <w:ind w:left="680"/>
      </w:pPr>
      <w:r w:rsidRPr="007A454D">
        <w:t xml:space="preserve">Množství </w:t>
      </w:r>
      <w:r w:rsidR="009C1BEC">
        <w:t>elektřiny</w:t>
      </w:r>
      <w:r w:rsidRPr="007A454D">
        <w:t xml:space="preserve"> uvedené v ZOD je závazným podkladem pro pořizování </w:t>
      </w:r>
      <w:r w:rsidR="009C1BEC">
        <w:t>elektřiny</w:t>
      </w:r>
      <w:r w:rsidRPr="007A454D">
        <w:t>, případné překročení či nedočerpání při konečné spotřebě se nevyhodnocuje.</w:t>
      </w:r>
    </w:p>
    <w:p w14:paraId="61B137C3" w14:textId="77777777" w:rsidR="001036E8" w:rsidRDefault="001036E8" w:rsidP="00911DC3">
      <w:pPr>
        <w:ind w:left="680"/>
      </w:pPr>
    </w:p>
    <w:p w14:paraId="08727B44" w14:textId="77777777" w:rsidR="001036E8" w:rsidRPr="007A454D" w:rsidRDefault="001036E8" w:rsidP="001036E8">
      <w:pPr>
        <w:numPr>
          <w:ilvl w:val="1"/>
          <w:numId w:val="8"/>
        </w:numPr>
      </w:pPr>
      <w:r>
        <w:rPr>
          <w:b/>
        </w:rPr>
        <w:t>Nakoupené</w:t>
      </w:r>
      <w:r w:rsidRPr="007A454D">
        <w:rPr>
          <w:b/>
        </w:rPr>
        <w:t xml:space="preserve"> množství dodávky elektřiny</w:t>
      </w:r>
    </w:p>
    <w:p w14:paraId="2AEF8984" w14:textId="5A354844" w:rsidR="001036E8" w:rsidRPr="00A140ED" w:rsidRDefault="001036E8" w:rsidP="001036E8">
      <w:pPr>
        <w:numPr>
          <w:ilvl w:val="2"/>
          <w:numId w:val="8"/>
        </w:numPr>
        <w:rPr>
          <w:color w:val="FF0000"/>
        </w:rPr>
      </w:pPr>
      <w:r>
        <w:t>Zákazník při podpisu této Smlouvy prozatím nenakoupil od Dodavatele na období od 1.1.201</w:t>
      </w:r>
      <w:r w:rsidR="00B37CC4">
        <w:t>8</w:t>
      </w:r>
      <w:r>
        <w:t xml:space="preserve"> do 31.12.202</w:t>
      </w:r>
      <w:r w:rsidR="00B37CC4">
        <w:t>1</w:t>
      </w:r>
      <w:r>
        <w:t xml:space="preserve"> žádné množství elektřiny. Množství dodávky elektřiny bude postupně dokoupeno způsobem stanoveným v odst. 3.4. tohoto článku</w:t>
      </w:r>
      <w:r w:rsidR="00ED6788">
        <w:t>.</w:t>
      </w:r>
    </w:p>
    <w:p w14:paraId="66B51326" w14:textId="77777777" w:rsidR="001036E8" w:rsidRPr="007A454D" w:rsidRDefault="001036E8" w:rsidP="00911DC3">
      <w:pPr>
        <w:ind w:left="680"/>
      </w:pPr>
    </w:p>
    <w:p w14:paraId="57F2C429" w14:textId="77777777" w:rsidR="00E94964" w:rsidRPr="00697635" w:rsidRDefault="00E94964" w:rsidP="005F13B5">
      <w:pPr>
        <w:rPr>
          <w:b/>
          <w:bCs/>
          <w:color w:val="FF0000"/>
        </w:rPr>
      </w:pPr>
    </w:p>
    <w:p w14:paraId="4980C13C" w14:textId="77777777" w:rsidR="00B07A03" w:rsidRDefault="00B07A03" w:rsidP="00A140ED">
      <w:pPr>
        <w:ind w:left="680"/>
        <w:rPr>
          <w:color w:val="FF0000"/>
        </w:rPr>
      </w:pPr>
    </w:p>
    <w:p w14:paraId="67AD3320" w14:textId="77777777" w:rsidR="00DC3944" w:rsidRDefault="00DC3944" w:rsidP="00A140ED">
      <w:pPr>
        <w:ind w:left="680"/>
        <w:rPr>
          <w:color w:val="FF0000"/>
        </w:rPr>
      </w:pPr>
    </w:p>
    <w:p w14:paraId="7A8F4496" w14:textId="77777777" w:rsidR="00DC3944" w:rsidRDefault="00DC3944" w:rsidP="00A140ED">
      <w:pPr>
        <w:ind w:left="680"/>
        <w:rPr>
          <w:color w:val="FF0000"/>
        </w:rPr>
      </w:pPr>
    </w:p>
    <w:p w14:paraId="6B81E86C" w14:textId="77777777" w:rsidR="00B07A03" w:rsidRPr="00697635" w:rsidRDefault="00B07A03" w:rsidP="00A140ED">
      <w:pPr>
        <w:ind w:left="680"/>
        <w:rPr>
          <w:color w:val="FF0000"/>
        </w:rPr>
      </w:pPr>
    </w:p>
    <w:p w14:paraId="57F2C42E" w14:textId="77777777" w:rsidR="009A16C1" w:rsidRPr="007A454D" w:rsidRDefault="00763A8D" w:rsidP="00911DC3">
      <w:pPr>
        <w:numPr>
          <w:ilvl w:val="1"/>
          <w:numId w:val="8"/>
        </w:numPr>
        <w:rPr>
          <w:b/>
          <w:bCs/>
        </w:rPr>
      </w:pPr>
      <w:r w:rsidRPr="007A454D">
        <w:rPr>
          <w:b/>
          <w:bCs/>
        </w:rPr>
        <w:t xml:space="preserve">Dokoupení </w:t>
      </w:r>
      <w:r w:rsidR="00E41140">
        <w:rPr>
          <w:b/>
          <w:bCs/>
        </w:rPr>
        <w:t>požadovaného</w:t>
      </w:r>
      <w:r w:rsidRPr="007A454D">
        <w:rPr>
          <w:b/>
          <w:bCs/>
        </w:rPr>
        <w:t xml:space="preserve"> množství dodávky elektřiny do výše sjednaného ZOD</w:t>
      </w:r>
    </w:p>
    <w:p w14:paraId="57F2C42F" w14:textId="77777777" w:rsidR="00763A8D" w:rsidRPr="007A454D" w:rsidRDefault="00E41140" w:rsidP="00911DC3">
      <w:pPr>
        <w:ind w:left="680"/>
      </w:pPr>
      <w:r>
        <w:t>Zákazník sjedná</w:t>
      </w:r>
      <w:r w:rsidR="00763A8D" w:rsidRPr="007A454D">
        <w:t xml:space="preserve"> dokoupení zbývajícího množství </w:t>
      </w:r>
      <w:r w:rsidR="009C1BEC">
        <w:t>elektřiny</w:t>
      </w:r>
      <w:r w:rsidR="00763A8D" w:rsidRPr="007A454D">
        <w:t xml:space="preserve"> do výše sjednaného ZOD, a to lineárním upravením hodnot sjednaných v ZOD. </w:t>
      </w:r>
      <w:r w:rsidR="00556ECB">
        <w:t>Způsob dokoupení požadovaného množství elektřiny je popsán v následujících odstavcích</w:t>
      </w:r>
      <w:r w:rsidR="00763A8D" w:rsidRPr="007A454D">
        <w:t>:</w:t>
      </w:r>
    </w:p>
    <w:p w14:paraId="57F2C430" w14:textId="77777777" w:rsidR="00763A8D" w:rsidRPr="00697635" w:rsidRDefault="00763A8D" w:rsidP="00763A8D">
      <w:pPr>
        <w:ind w:left="426"/>
        <w:rPr>
          <w:color w:val="FF0000"/>
        </w:rPr>
      </w:pPr>
    </w:p>
    <w:p w14:paraId="57F2C431" w14:textId="77777777" w:rsidR="00763A8D" w:rsidRPr="007A454D" w:rsidRDefault="00763A8D" w:rsidP="00911DC3">
      <w:pPr>
        <w:numPr>
          <w:ilvl w:val="2"/>
          <w:numId w:val="8"/>
        </w:numPr>
      </w:pPr>
      <w:r w:rsidRPr="007A454D">
        <w:t>Dodavatel se zavazuje aktivně sledovat vývoj na trhu s </w:t>
      </w:r>
      <w:r w:rsidR="009C1BEC">
        <w:t>elektřinou</w:t>
      </w:r>
      <w:r w:rsidRPr="007A454D">
        <w:t xml:space="preserve">, </w:t>
      </w:r>
      <w:r w:rsidR="005F13B5" w:rsidRPr="007A454D">
        <w:t>Z</w:t>
      </w:r>
      <w:r w:rsidRPr="007A454D">
        <w:t>ákazníka o vývoji informovat a předkládat informativní doporučení k uskutečnění nákupu zbývající části základního odběrového diagramu. Zákazník nese plnou zodpovědnost za rozhodnutí, zda nákup dle doporučení uskutečnit či nikoli.</w:t>
      </w:r>
    </w:p>
    <w:p w14:paraId="77567900" w14:textId="5CF99D5D" w:rsidR="00ED6788" w:rsidRDefault="00ED6788" w:rsidP="00ED6788">
      <w:pPr>
        <w:pStyle w:val="Odstavecseseznamem"/>
        <w:numPr>
          <w:ilvl w:val="2"/>
          <w:numId w:val="8"/>
        </w:numPr>
        <w:rPr>
          <w:rFonts w:ascii="Times" w:hAnsi="Times"/>
          <w:szCs w:val="15"/>
        </w:rPr>
      </w:pPr>
      <w:r>
        <w:t xml:space="preserve">K dokoupení požadovaného množství elektřiny telefonicky vyzve </w:t>
      </w:r>
      <w:r>
        <w:rPr>
          <w:rFonts w:ascii="Times" w:hAnsi="Times"/>
          <w:szCs w:val="15"/>
        </w:rPr>
        <w:t xml:space="preserve">zástupce Zákazníka uvedený v čl. VIII. této Smlouvy zástupce Dodavatele oprávněného k nákupu elektřiny uvedeného taktéž v čl. VIII. této Smlouvy a zástupce Dodavatele oprávněný k nákupu elektřiny stejným způsobem výzvu potvrdí. Telefonická výzva zástupce Zákazníka včetně potvrzení výzvy zástupcem Dodavatele musí být uskutečněna v pracovních dnech od 10:00 do 15:00 hod. Smluvní strany berou na vědomí, že tyto telefonické hovory jsou zaznamenávány. </w:t>
      </w:r>
      <w:r>
        <w:rPr>
          <w:rFonts w:ascii="Times" w:hAnsi="Times"/>
          <w:kern w:val="28"/>
        </w:rPr>
        <w:t>Konečná cena b</w:t>
      </w:r>
      <w:r w:rsidR="000828D3">
        <w:rPr>
          <w:rFonts w:ascii="Times" w:hAnsi="Times"/>
          <w:kern w:val="28"/>
        </w:rPr>
        <w:t>urzovního produktu dle odst. 3.4</w:t>
      </w:r>
      <w:r>
        <w:rPr>
          <w:rFonts w:ascii="Times" w:hAnsi="Times"/>
          <w:kern w:val="28"/>
        </w:rPr>
        <w:t>.6 bude odsouhlasena telefonicky mezi zástupci obou smluvních stran</w:t>
      </w:r>
      <w:r>
        <w:rPr>
          <w:rFonts w:ascii="Times" w:hAnsi="Times"/>
          <w:szCs w:val="15"/>
        </w:rPr>
        <w:t xml:space="preserve"> uvedenými taktéž v článku VIII. této Smlouvy. Dohodnutou cenu ještě poté Dodavatel Zákazníkovi dodatečně potvrdí e-mailem na kontaktní adresu uvedenou v článku VIII. této Smlouvy. Při telefonickém kontaktu zástupce Zákazníka prokáže svou totožnost svým jménem, názvem společnosti Zákazníka, číslem ID Nabídky a číslem Smlouvy, dle které bude množství elektřiny dokoupeno. Závazek Dodavatele dodat a závazek Zákazníka odebrat každé takto sjednané množství elektřiny bude předmětem písemného dodatku k této Smlouvě, který se smluvní strany zavazují uzavřít bez zbytečného odkladu po shora uvedené telefonické dohodě včetně e-mailového potvrzení o dokoupení předmětného množství elektřiny. V případě porušení povinnosti uzavřít takový dodatek ke Smlouvě některou ze smluvních stran má druhá smluvní strana nárok na náhradu škody a ušlý zisk v plné výši.</w:t>
      </w:r>
    </w:p>
    <w:p w14:paraId="51385C2E" w14:textId="563F3AAF" w:rsidR="005B5C7F" w:rsidRDefault="005B5C7F" w:rsidP="005B5C7F">
      <w:pPr>
        <w:numPr>
          <w:ilvl w:val="2"/>
          <w:numId w:val="8"/>
        </w:numPr>
      </w:pPr>
      <w:r>
        <w:t xml:space="preserve">Nákup </w:t>
      </w:r>
      <w:r w:rsidRPr="005B5C7F">
        <w:t>požadovaného množství elektřiny na každý jednotlivý rok dodávky může zákazník realizovat maximálně 4 (čtyřmi) nákupy (za celé období dodávky tedy maximálně 16 nákupů).</w:t>
      </w:r>
    </w:p>
    <w:p w14:paraId="28E9636B" w14:textId="18006C94" w:rsidR="0044765E" w:rsidRDefault="0044765E" w:rsidP="0044765E">
      <w:pPr>
        <w:numPr>
          <w:ilvl w:val="2"/>
          <w:numId w:val="8"/>
        </w:numPr>
      </w:pPr>
      <w:r>
        <w:t xml:space="preserve">Nejnižší požadavek na dokoupení ročního množství elektřiny musí být minimálně </w:t>
      </w:r>
      <w:r w:rsidRPr="00630DFC">
        <w:t>1 GWh</w:t>
      </w:r>
      <w:r w:rsidRPr="007E17BF">
        <w:t>,</w:t>
      </w:r>
      <w:r w:rsidR="000828D3">
        <w:t xml:space="preserve"> </w:t>
      </w:r>
      <w:r>
        <w:t>pokud se smluvní strany nedohodnou jinak.</w:t>
      </w:r>
      <w:r>
        <w:rPr>
          <w:color w:val="FF0000"/>
        </w:rPr>
        <w:t xml:space="preserve"> </w:t>
      </w:r>
    </w:p>
    <w:p w14:paraId="1C97D225" w14:textId="419D7D49" w:rsidR="0044765E" w:rsidRPr="007A454D" w:rsidRDefault="0044765E" w:rsidP="0044765E">
      <w:pPr>
        <w:numPr>
          <w:ilvl w:val="2"/>
          <w:numId w:val="8"/>
        </w:numPr>
      </w:pPr>
      <w:r>
        <w:t>Dokoupení požadovaného</w:t>
      </w:r>
      <w:r w:rsidRPr="006A4351">
        <w:t xml:space="preserve"> množství elektřiny za sjednanou cenu musí být uskutečněno </w:t>
      </w:r>
      <w:r>
        <w:t>v pracovní den nejpozději do 14.12.2017 pro rok 2018</w:t>
      </w:r>
      <w:r w:rsidR="006A0B99">
        <w:t>,</w:t>
      </w:r>
      <w:r>
        <w:t xml:space="preserve"> nejpozději do 13.12.2018 pro rok 2019</w:t>
      </w:r>
      <w:r w:rsidR="00B37CC4">
        <w:t>,</w:t>
      </w:r>
      <w:r w:rsidR="006A0B99">
        <w:t xml:space="preserve">  nejpozději do </w:t>
      </w:r>
      <w:r w:rsidR="006A0B99" w:rsidRPr="00107F17">
        <w:t>1</w:t>
      </w:r>
      <w:r w:rsidR="00107F17" w:rsidRPr="00107F17">
        <w:t>2</w:t>
      </w:r>
      <w:r w:rsidR="006A0B99" w:rsidRPr="00107F17">
        <w:t xml:space="preserve">.12.2019 pro rok </w:t>
      </w:r>
      <w:r w:rsidR="006A0B99">
        <w:t>2020</w:t>
      </w:r>
      <w:r w:rsidR="00B37CC4">
        <w:t xml:space="preserve"> a nejpozději do 15.12.2020 pro rok 2021</w:t>
      </w:r>
      <w:r>
        <w:t>.</w:t>
      </w:r>
      <w:r w:rsidRPr="006A4351">
        <w:t xml:space="preserve"> </w:t>
      </w:r>
    </w:p>
    <w:p w14:paraId="57F2C436" w14:textId="77777777" w:rsidR="00811371" w:rsidRDefault="00763A8D" w:rsidP="008A4E9C">
      <w:pPr>
        <w:numPr>
          <w:ilvl w:val="2"/>
          <w:numId w:val="8"/>
        </w:numPr>
      </w:pPr>
      <w:r w:rsidRPr="007A454D">
        <w:t xml:space="preserve">Individuální cena za dodávku </w:t>
      </w:r>
      <w:r w:rsidR="00A54FED">
        <w:t>požadovaného</w:t>
      </w:r>
      <w:r w:rsidRPr="007A454D">
        <w:t xml:space="preserve"> množství </w:t>
      </w:r>
      <w:r w:rsidR="009C1BEC">
        <w:t>elektřiny</w:t>
      </w:r>
      <w:r w:rsidRPr="007A454D">
        <w:t xml:space="preserve"> na příslušné období bude vypočtena</w:t>
      </w:r>
      <w:r w:rsidR="00811371">
        <w:t xml:space="preserve"> </w:t>
      </w:r>
      <w:r w:rsidR="00811371" w:rsidRPr="00447813">
        <w:t>následujícím způsobem</w:t>
      </w:r>
      <w:r w:rsidR="00811371">
        <w:t>:</w:t>
      </w:r>
    </w:p>
    <w:p w14:paraId="57F2C437" w14:textId="77777777" w:rsidR="007D798C" w:rsidRPr="006A4351" w:rsidRDefault="007D798C" w:rsidP="007D798C">
      <w:pPr>
        <w:spacing w:before="120"/>
        <w:ind w:left="680"/>
      </w:pPr>
      <w:r w:rsidRPr="00447813">
        <w:rPr>
          <w:b/>
        </w:rPr>
        <w:t>P = A * F PXE CZ BL</w:t>
      </w:r>
      <w:r>
        <w:rPr>
          <w:b/>
        </w:rPr>
        <w:t xml:space="preserve"> * kurz </w:t>
      </w:r>
      <w:r w:rsidRPr="00BC0D41">
        <w:rPr>
          <w:b/>
          <w:vertAlign w:val="subscript"/>
        </w:rPr>
        <w:t>ČNB</w:t>
      </w:r>
    </w:p>
    <w:p w14:paraId="076599DB" w14:textId="77777777" w:rsidR="0044765E" w:rsidRDefault="0044765E" w:rsidP="00811371">
      <w:pPr>
        <w:ind w:left="680"/>
        <w:rPr>
          <w:b/>
        </w:rPr>
      </w:pPr>
    </w:p>
    <w:p w14:paraId="57F2C439" w14:textId="77777777" w:rsidR="00811371" w:rsidRPr="00447813" w:rsidRDefault="00811371" w:rsidP="00811371">
      <w:pPr>
        <w:ind w:left="680"/>
      </w:pPr>
      <w:r w:rsidRPr="00447813">
        <w:rPr>
          <w:b/>
        </w:rPr>
        <w:t>P</w:t>
      </w:r>
      <w:r w:rsidRPr="00447813">
        <w:t xml:space="preserve"> je cena elektřiny pořízené části z celkového množství elektřiny uvedeného v ZOD.</w:t>
      </w:r>
    </w:p>
    <w:p w14:paraId="57F2C43A" w14:textId="6F16E08F" w:rsidR="00811371" w:rsidRPr="00447813" w:rsidRDefault="00811371" w:rsidP="00811371">
      <w:pPr>
        <w:ind w:left="680"/>
      </w:pPr>
      <w:r w:rsidRPr="00447813">
        <w:rPr>
          <w:b/>
        </w:rPr>
        <w:t>A</w:t>
      </w:r>
      <w:r w:rsidR="007D798C">
        <w:rPr>
          <w:b/>
        </w:rPr>
        <w:t xml:space="preserve">, </w:t>
      </w:r>
      <w:r w:rsidRPr="00447813">
        <w:t>je smluvně doho</w:t>
      </w:r>
      <w:r>
        <w:t>dnuté koeficienty dle odst</w:t>
      </w:r>
      <w:r w:rsidRPr="00506509">
        <w:t>. 3.4.</w:t>
      </w:r>
      <w:r w:rsidR="000828D3">
        <w:t>7</w:t>
      </w:r>
      <w:r w:rsidRPr="00447813">
        <w:t>.</w:t>
      </w:r>
    </w:p>
    <w:p w14:paraId="3DF48B5A" w14:textId="77777777" w:rsidR="0098410E" w:rsidRPr="0098410E" w:rsidRDefault="0098410E" w:rsidP="0098410E">
      <w:pPr>
        <w:ind w:left="680"/>
      </w:pPr>
      <w:r w:rsidRPr="0098410E">
        <w:rPr>
          <w:b/>
        </w:rPr>
        <w:lastRenderedPageBreak/>
        <w:t>F PXE CZ BL</w:t>
      </w:r>
      <w:r w:rsidRPr="0098410E">
        <w:t xml:space="preserve"> je roční CAL-R* produkt s finančním vypořádáním elektřiny na POWER EXCHANGE CENTRAL EUROPE (PXE, </w:t>
      </w:r>
      <w:hyperlink r:id="rId12" w:history="1">
        <w:r w:rsidRPr="0098410E">
          <w:t>www.pxe.cz</w:t>
        </w:r>
      </w:hyperlink>
      <w:r w:rsidRPr="0098410E">
        <w:t xml:space="preserve">, </w:t>
      </w:r>
      <w:hyperlink r:id="rId13" w:history="1">
        <w:r w:rsidRPr="0098410E">
          <w:t>http://www.pxe.cz/On-Line/Futures/</w:t>
        </w:r>
      </w:hyperlink>
      <w:r w:rsidRPr="0098410E">
        <w:t>), jejíž výši ceny (Poslední cena - settlement price) může Dodavatel upravit v rozmezí maximálně ± 0,5 €/MWh z důvodu 20 minutového zpoždění zveřejňované ceny na PXE.</w:t>
      </w:r>
    </w:p>
    <w:p w14:paraId="4CAAE130" w14:textId="77777777" w:rsidR="000828D3" w:rsidRDefault="000828D3" w:rsidP="000828D3">
      <w:pPr>
        <w:ind w:left="680"/>
      </w:pPr>
      <w:r w:rsidRPr="004F224A">
        <w:t xml:space="preserve">Pokud v okamžiku rozhodnutí nákupu požadovaného množství elektřiny Zákazníkem nebude na </w:t>
      </w:r>
      <w:r w:rsidRPr="0060363C">
        <w:t>portále</w:t>
      </w:r>
      <w:r w:rsidRPr="004F224A">
        <w:t xml:space="preserve"> PXE vyvěšena cena elektřiny výše uvedeného produktu, Dodavatel navrhne Zákazníkovi </w:t>
      </w:r>
      <w:r w:rsidRPr="0060363C">
        <w:t xml:space="preserve">tržní </w:t>
      </w:r>
      <w:r w:rsidRPr="004F224A">
        <w:t>cenovou nabídku produktu</w:t>
      </w:r>
      <w:r w:rsidRPr="0060363C">
        <w:t xml:space="preserve"> pásmové dodávky elektřiny</w:t>
      </w:r>
      <w:r w:rsidRPr="004F224A">
        <w:t xml:space="preserve"> nezávislou na PXE</w:t>
      </w:r>
      <w:r w:rsidRPr="00447813">
        <w:t>.</w:t>
      </w:r>
    </w:p>
    <w:p w14:paraId="528DC697" w14:textId="139BC2F2" w:rsidR="000828D3" w:rsidRDefault="000828D3" w:rsidP="000828D3">
      <w:pPr>
        <w:ind w:left="680"/>
      </w:pPr>
      <w:r>
        <w:rPr>
          <w:b/>
        </w:rPr>
        <w:t xml:space="preserve">kurz </w:t>
      </w:r>
      <w:r w:rsidRPr="00BC0D41">
        <w:rPr>
          <w:b/>
          <w:vertAlign w:val="subscript"/>
        </w:rPr>
        <w:t>ČNB</w:t>
      </w:r>
      <w:r>
        <w:rPr>
          <w:b/>
          <w:vertAlign w:val="subscript"/>
        </w:rPr>
        <w:t xml:space="preserve"> </w:t>
      </w:r>
      <w:r w:rsidRPr="00BC0D41">
        <w:t>je</w:t>
      </w:r>
      <w:r>
        <w:t xml:space="preserve"> aktuální </w:t>
      </w:r>
      <w:r w:rsidRPr="007A454D">
        <w:t>devizový</w:t>
      </w:r>
      <w:r w:rsidRPr="0060363C">
        <w:t xml:space="preserve"> kurz ČNB </w:t>
      </w:r>
      <w:r w:rsidRPr="00B65356">
        <w:t>platný v okamžiku dokoupení požadovaného množství elektřiny.</w:t>
      </w:r>
      <w:r>
        <w:t xml:space="preserve"> </w:t>
      </w:r>
      <w:r w:rsidRPr="00B65356">
        <w:t>Tento kurz bude též odsouhlasen při telefonickém objednávání mno</w:t>
      </w:r>
      <w:r w:rsidR="00BA71FA">
        <w:t>žství elektřiny dle odstavce 3.4</w:t>
      </w:r>
      <w:r w:rsidRPr="00B65356">
        <w:t>.2</w:t>
      </w:r>
      <w:r>
        <w:t>.</w:t>
      </w:r>
    </w:p>
    <w:p w14:paraId="2408706A" w14:textId="77777777" w:rsidR="000828D3" w:rsidRPr="00E0792E" w:rsidRDefault="00DE3E2C" w:rsidP="000828D3">
      <w:pPr>
        <w:ind w:left="680"/>
      </w:pPr>
      <w:hyperlink r:id="rId14" w:history="1">
        <w:r w:rsidR="000828D3" w:rsidRPr="00E0792E">
          <w:rPr>
            <w:rStyle w:val="Hypertextovodkaz"/>
            <w:i/>
            <w:color w:val="auto"/>
          </w:rPr>
          <w:t>http://www.cnb.cz/cs/financni_trhy/devizovy_trh/kurzy_devizoveho_trhu/denni_kurz.jsp</w:t>
        </w:r>
      </w:hyperlink>
    </w:p>
    <w:p w14:paraId="57F2C43F" w14:textId="77777777" w:rsidR="00763A8D" w:rsidRPr="007A454D" w:rsidRDefault="00763A8D" w:rsidP="008A4E9C">
      <w:pPr>
        <w:numPr>
          <w:ilvl w:val="2"/>
          <w:numId w:val="8"/>
        </w:numPr>
      </w:pPr>
      <w:r w:rsidRPr="007A454D">
        <w:t xml:space="preserve">Dodavatel se </w:t>
      </w:r>
      <w:r w:rsidR="007E6A9A" w:rsidRPr="007A454D">
        <w:t>Z</w:t>
      </w:r>
      <w:r w:rsidR="00C1075C">
        <w:t>ákazníkem sjednává cenové</w:t>
      </w:r>
      <w:r w:rsidRPr="007A454D">
        <w:t xml:space="preserve"> koeficient</w:t>
      </w:r>
      <w:r w:rsidR="00C1075C">
        <w:t>y</w:t>
      </w:r>
      <w:r w:rsidRPr="007A454D">
        <w:t xml:space="preserve"> pro výpočet ceny </w:t>
      </w:r>
      <w:r w:rsidRPr="007A454D">
        <w:rPr>
          <w:iCs/>
        </w:rPr>
        <w:t xml:space="preserve">za dodávku zbývajícího množství </w:t>
      </w:r>
      <w:r w:rsidRPr="007A454D">
        <w:t>elektřiny burzovním produktem</w:t>
      </w:r>
      <w:r w:rsidR="008A4E9C">
        <w:t>, který činí</w:t>
      </w:r>
      <w:r w:rsidRPr="007A454D">
        <w:t>:</w:t>
      </w:r>
    </w:p>
    <w:p w14:paraId="57F2C440" w14:textId="41FCDEB0" w:rsidR="007D798C" w:rsidRDefault="007D798C" w:rsidP="00F23874">
      <w:pPr>
        <w:spacing w:before="120" w:after="120"/>
        <w:ind w:firstLine="680"/>
        <w:rPr>
          <w:bCs/>
        </w:rPr>
      </w:pPr>
      <w:r>
        <w:rPr>
          <w:b/>
          <w:bCs/>
        </w:rPr>
        <w:t xml:space="preserve">A = </w:t>
      </w:r>
      <w:r w:rsidR="0044765E">
        <w:rPr>
          <w:b/>
          <w:bCs/>
        </w:rPr>
        <w:t>1</w:t>
      </w:r>
      <w:r w:rsidRPr="000A04BD">
        <w:rPr>
          <w:b/>
          <w:bCs/>
        </w:rPr>
        <w:t>,</w:t>
      </w:r>
      <w:r w:rsidR="004E2B99" w:rsidDel="004E2B99">
        <w:rPr>
          <w:b/>
          <w:bCs/>
        </w:rPr>
        <w:t xml:space="preserve"> </w:t>
      </w:r>
      <w:r w:rsidR="004E2B99">
        <w:rPr>
          <w:b/>
          <w:bCs/>
        </w:rPr>
        <w:t>090</w:t>
      </w:r>
      <w:r w:rsidRPr="006A4351">
        <w:rPr>
          <w:bCs/>
        </w:rPr>
        <w:t xml:space="preserve"> na období od 1.1.201</w:t>
      </w:r>
      <w:r w:rsidR="00B37CC4">
        <w:rPr>
          <w:bCs/>
        </w:rPr>
        <w:t>8</w:t>
      </w:r>
      <w:r w:rsidRPr="006A4351">
        <w:rPr>
          <w:bCs/>
        </w:rPr>
        <w:t xml:space="preserve"> do 31.12.20</w:t>
      </w:r>
      <w:r w:rsidR="006A0B99">
        <w:rPr>
          <w:bCs/>
        </w:rPr>
        <w:t>2</w:t>
      </w:r>
      <w:r w:rsidR="00B37CC4">
        <w:rPr>
          <w:bCs/>
        </w:rPr>
        <w:t>1</w:t>
      </w:r>
    </w:p>
    <w:p w14:paraId="10DDB21A" w14:textId="3512EEA6" w:rsidR="00C8097B" w:rsidRDefault="00C8097B" w:rsidP="00F23874">
      <w:pPr>
        <w:spacing w:before="120" w:after="120"/>
        <w:ind w:firstLine="680"/>
        <w:rPr>
          <w:bCs/>
        </w:rPr>
      </w:pPr>
      <w:r>
        <w:t xml:space="preserve">rozpad cen na jednotlivé distribuční sazby bude následně vypočten dle přílohy č. </w:t>
      </w:r>
      <w:r w:rsidR="005B5C7F">
        <w:t>2</w:t>
      </w:r>
    </w:p>
    <w:p w14:paraId="57F2C44A" w14:textId="77777777" w:rsidR="00763A8D" w:rsidRPr="007A454D" w:rsidRDefault="00763A8D" w:rsidP="00911DC3">
      <w:pPr>
        <w:numPr>
          <w:ilvl w:val="2"/>
          <w:numId w:val="8"/>
        </w:numPr>
      </w:pPr>
      <w:r w:rsidRPr="007A454D">
        <w:t xml:space="preserve">Cena </w:t>
      </w:r>
      <w:r w:rsidR="009C1BEC">
        <w:t>elektřiny</w:t>
      </w:r>
      <w:r w:rsidRPr="007A454D">
        <w:t xml:space="preserve"> každého dokupu </w:t>
      </w:r>
      <w:r w:rsidR="00B76393">
        <w:t>požadovaného</w:t>
      </w:r>
      <w:r w:rsidRPr="007A454D">
        <w:t xml:space="preserve"> množství </w:t>
      </w:r>
      <w:r w:rsidR="009C1BEC">
        <w:t>elektřiny</w:t>
      </w:r>
      <w:r w:rsidRPr="007A454D">
        <w:t xml:space="preserve"> dle předchozích odstavců bude zaokrouhlena matematickým způsobem </w:t>
      </w:r>
      <w:r w:rsidR="003808C6">
        <w:t>na dvě desetinná místa</w:t>
      </w:r>
      <w:r w:rsidRPr="007A454D">
        <w:t xml:space="preserve"> (tzn. nachází-li se vpravo od zaokrouhlované číslice číslice menší než 5, zaokrouhluje se směrem dolů; v případě, že je číslice větší nebo rovna 5, zaokrouhluje se směrem nahoru).</w:t>
      </w:r>
    </w:p>
    <w:p w14:paraId="57F2C44B" w14:textId="5CED4614" w:rsidR="00763A8D" w:rsidRPr="007A454D" w:rsidRDefault="00A54FED" w:rsidP="00911DC3">
      <w:pPr>
        <w:numPr>
          <w:ilvl w:val="2"/>
          <w:numId w:val="8"/>
        </w:numPr>
      </w:pPr>
      <w:r w:rsidRPr="006A4351">
        <w:t xml:space="preserve">Cena </w:t>
      </w:r>
      <w:r>
        <w:t>za dodávku celkového množství elektřiny</w:t>
      </w:r>
      <w:r w:rsidRPr="00EF5D14">
        <w:t xml:space="preserve"> </w:t>
      </w:r>
      <w:r>
        <w:t xml:space="preserve">v daném </w:t>
      </w:r>
      <w:r w:rsidR="001036E8">
        <w:t>roce</w:t>
      </w:r>
      <w:r>
        <w:t xml:space="preserve"> </w:t>
      </w:r>
      <w:r w:rsidRPr="00EF5D14">
        <w:t xml:space="preserve">bude vypočtena jako vážený průměr </w:t>
      </w:r>
      <w:r>
        <w:t>jednotlivých cen sjednaného množství elektřiny</w:t>
      </w:r>
      <w:r w:rsidR="001036E8">
        <w:t>.</w:t>
      </w:r>
      <w:r>
        <w:t xml:space="preserve"> </w:t>
      </w:r>
    </w:p>
    <w:p w14:paraId="236C2A74" w14:textId="137FE454" w:rsidR="0044765E" w:rsidRDefault="001D038B" w:rsidP="0044765E">
      <w:pPr>
        <w:numPr>
          <w:ilvl w:val="2"/>
          <w:numId w:val="8"/>
        </w:numPr>
      </w:pPr>
      <w:r>
        <w:t xml:space="preserve">Pokud Zákazník neučiní rozhodnutí </w:t>
      </w:r>
      <w:r w:rsidR="0044765E">
        <w:t>o dokoupení požadovaného ročního množství elektřiny do výše 10</w:t>
      </w:r>
      <w:r w:rsidR="0044765E" w:rsidRPr="006A7E29">
        <w:t>0 %</w:t>
      </w:r>
      <w:r w:rsidR="0044765E" w:rsidRPr="00491A70">
        <w:t xml:space="preserve"> z celkového množství </w:t>
      </w:r>
      <w:r w:rsidR="0044765E">
        <w:t>elektřiny uvedeného v</w:t>
      </w:r>
      <w:r w:rsidR="0044765E" w:rsidRPr="00491A70">
        <w:t xml:space="preserve"> ZOD</w:t>
      </w:r>
      <w:r w:rsidR="0044765E">
        <w:t xml:space="preserve"> nejpozději do 14.12.2017 pro rok 2018</w:t>
      </w:r>
      <w:r w:rsidR="006A0B99">
        <w:t>,</w:t>
      </w:r>
      <w:r w:rsidR="0044765E">
        <w:t xml:space="preserve"> nejpozději do 13.12.2018 pro rok 2019</w:t>
      </w:r>
      <w:r w:rsidR="00B37CC4">
        <w:t>,</w:t>
      </w:r>
      <w:r w:rsidR="006A0B99">
        <w:t xml:space="preserve">  nejpozději do </w:t>
      </w:r>
      <w:r w:rsidR="006A0B99" w:rsidRPr="00107F17">
        <w:t>1</w:t>
      </w:r>
      <w:r w:rsidR="00107F17" w:rsidRPr="00107F17">
        <w:t>2</w:t>
      </w:r>
      <w:r w:rsidR="006A0B99" w:rsidRPr="00107F17">
        <w:t xml:space="preserve">.12.2019 pro rok </w:t>
      </w:r>
      <w:r w:rsidR="006A0B99">
        <w:t>2020</w:t>
      </w:r>
      <w:r w:rsidR="00B37CC4">
        <w:t xml:space="preserve"> a nejpozději do 15.12.2020 pro rok 2021</w:t>
      </w:r>
      <w:r w:rsidR="0044765E">
        <w:t xml:space="preserve">, dokoupí Dodavatel za Zákazníka roční množství elektřiny, které odpovídá rozdílu mezi již nakoupeným </w:t>
      </w:r>
      <w:r w:rsidR="0044765E" w:rsidRPr="00491A70">
        <w:t>množství</w:t>
      </w:r>
      <w:r w:rsidR="0044765E">
        <w:t xml:space="preserve">m elektřiny a množstvím </w:t>
      </w:r>
      <w:r w:rsidR="0044765E" w:rsidRPr="00491A70">
        <w:t>elekt</w:t>
      </w:r>
      <w:r w:rsidR="0044765E">
        <w:t xml:space="preserve">řiny ve výši 100 % ZOD, a to následující pracovní den po nejzazším termínu dokoupení požadovaného množství elektřiny. Cena takto dokoupené elektřiny bude stanovena dle výše uvedeného vzorce s cenou burzovního produktu </w:t>
      </w:r>
      <w:r w:rsidR="0044765E" w:rsidRPr="00DE67DE">
        <w:t>(</w:t>
      </w:r>
      <w:r w:rsidR="0044765E">
        <w:t xml:space="preserve">„Závěrečný“ kurz </w:t>
      </w:r>
      <w:r w:rsidR="0044765E" w:rsidRPr="007E027C">
        <w:t>[EUR]</w:t>
      </w:r>
      <w:r w:rsidR="0044765E">
        <w:t xml:space="preserve"> dle oficiálního kurzovního lístku PXE)</w:t>
      </w:r>
      <w:r w:rsidR="0044765E" w:rsidRPr="00DE67DE">
        <w:t xml:space="preserve"> na </w:t>
      </w:r>
      <w:r w:rsidR="0044765E">
        <w:t xml:space="preserve">POWER EXCHANGE CENTRAL EUROPE v den dokoupení elektřiny (PXE, </w:t>
      </w:r>
      <w:hyperlink r:id="rId15" w:history="1">
        <w:r w:rsidR="0044765E" w:rsidRPr="006D05D1">
          <w:rPr>
            <w:rStyle w:val="Hypertextovodkaz"/>
          </w:rPr>
          <w:t>www.pxe.cz</w:t>
        </w:r>
      </w:hyperlink>
      <w:r w:rsidR="0044765E">
        <w:t xml:space="preserve">, </w:t>
      </w:r>
      <w:hyperlink r:id="rId16" w:history="1">
        <w:r w:rsidR="0044765E" w:rsidRPr="00171CB7">
          <w:rPr>
            <w:rStyle w:val="Hypertextovodkaz"/>
            <w:i/>
          </w:rPr>
          <w:t>http://www.pxe.cz/Kurzovni-Listek/Oficialni-KL/</w:t>
        </w:r>
      </w:hyperlink>
      <w:r w:rsidR="0044765E">
        <w:t>).</w:t>
      </w:r>
      <w:r w:rsidR="0044765E" w:rsidRPr="00717901">
        <w:t xml:space="preserve"> </w:t>
      </w:r>
      <w:r w:rsidR="0044765E" w:rsidRPr="007A454D">
        <w:t>Pro přepočet ceny elektřiny</w:t>
      </w:r>
      <w:r w:rsidR="0044765E">
        <w:t xml:space="preserve"> burzovního produktu</w:t>
      </w:r>
      <w:r w:rsidR="0044765E" w:rsidRPr="007A454D">
        <w:t xml:space="preserve"> z EUR na Kč bude použit devizový</w:t>
      </w:r>
      <w:r w:rsidR="0044765E" w:rsidRPr="007A454D">
        <w:rPr>
          <w:rFonts w:ascii="Times" w:hAnsi="Times" w:cs="Arial"/>
        </w:rPr>
        <w:t xml:space="preserve"> kurz ČNB </w:t>
      </w:r>
      <w:r w:rsidR="0044765E">
        <w:t>platný pro</w:t>
      </w:r>
      <w:r w:rsidR="0044765E" w:rsidRPr="007A454D">
        <w:t xml:space="preserve"> den </w:t>
      </w:r>
      <w:r w:rsidR="0044765E">
        <w:t>pořízení daného množství elektřiny.</w:t>
      </w:r>
    </w:p>
    <w:p w14:paraId="57F2C44D" w14:textId="63DFFC1C" w:rsidR="002E39A3" w:rsidRPr="00944D66" w:rsidRDefault="002E39A3" w:rsidP="00944D66">
      <w:pPr>
        <w:numPr>
          <w:ilvl w:val="2"/>
          <w:numId w:val="8"/>
        </w:numPr>
      </w:pPr>
      <w:r>
        <w:t xml:space="preserve">Zákazník není oprávněn požádat o nákup většího množství </w:t>
      </w:r>
      <w:r w:rsidR="00C8097B">
        <w:t>elektřiny, než je uvedeno v ZOD pokud se smluvní strany nedohodnou jinak.</w:t>
      </w:r>
    </w:p>
    <w:p w14:paraId="57F2C44E" w14:textId="77777777" w:rsidR="009A16C1" w:rsidRDefault="009A16C1" w:rsidP="009A16C1">
      <w:pPr>
        <w:rPr>
          <w:rFonts w:ascii="Times" w:hAnsi="Times"/>
          <w:color w:val="FF0000"/>
          <w:szCs w:val="15"/>
        </w:rPr>
      </w:pPr>
    </w:p>
    <w:p w14:paraId="1FFBBE42" w14:textId="77777777" w:rsidR="00961A8A" w:rsidRDefault="00961A8A" w:rsidP="009A16C1">
      <w:pPr>
        <w:rPr>
          <w:rFonts w:ascii="Times" w:hAnsi="Times"/>
          <w:color w:val="FF0000"/>
          <w:szCs w:val="15"/>
        </w:rPr>
      </w:pPr>
    </w:p>
    <w:p w14:paraId="69E6AAEE" w14:textId="77777777" w:rsidR="005B5C7F" w:rsidRDefault="005B5C7F" w:rsidP="009A16C1">
      <w:pPr>
        <w:rPr>
          <w:rFonts w:ascii="Times" w:hAnsi="Times"/>
          <w:color w:val="FF0000"/>
          <w:szCs w:val="15"/>
        </w:rPr>
      </w:pPr>
    </w:p>
    <w:p w14:paraId="17BEA386" w14:textId="77777777" w:rsidR="00961A8A" w:rsidRPr="00697635" w:rsidRDefault="00961A8A" w:rsidP="009A16C1">
      <w:pPr>
        <w:rPr>
          <w:rFonts w:ascii="Times" w:hAnsi="Times"/>
          <w:color w:val="FF0000"/>
          <w:szCs w:val="15"/>
        </w:rPr>
      </w:pPr>
    </w:p>
    <w:p w14:paraId="57F2C44F" w14:textId="77777777" w:rsidR="009A16C1" w:rsidRPr="00FB73D4" w:rsidRDefault="009A16C1" w:rsidP="00911DC3">
      <w:pPr>
        <w:numPr>
          <w:ilvl w:val="1"/>
          <w:numId w:val="8"/>
        </w:numPr>
        <w:rPr>
          <w:b/>
          <w:bCs/>
        </w:rPr>
      </w:pPr>
      <w:r w:rsidRPr="00FB73D4">
        <w:rPr>
          <w:b/>
          <w:bCs/>
        </w:rPr>
        <w:lastRenderedPageBreak/>
        <w:t xml:space="preserve">Vyhodnocení dodávky elektřiny </w:t>
      </w:r>
    </w:p>
    <w:p w14:paraId="57F2C451" w14:textId="67DA30A0" w:rsidR="00763A8D" w:rsidRDefault="001036E8" w:rsidP="001036E8">
      <w:pPr>
        <w:ind w:left="680"/>
        <w:rPr>
          <w:iCs/>
        </w:rPr>
      </w:pPr>
      <w:r>
        <w:rPr>
          <w:iCs/>
        </w:rPr>
        <w:t>Elektřinu dodanou Zákazníkovi bude Dodavatel vyhodnocovat pro její vyúčtování v produktu StepPower</w:t>
      </w:r>
      <w:r w:rsidR="00D86105">
        <w:rPr>
          <w:iCs/>
        </w:rPr>
        <w:t xml:space="preserve">, </w:t>
      </w:r>
      <w:r w:rsidR="00D86105" w:rsidRPr="00630DFC">
        <w:rPr>
          <w:bCs/>
        </w:rPr>
        <w:t>Standard, A</w:t>
      </w:r>
      <w:r w:rsidR="00D86105">
        <w:rPr>
          <w:bCs/>
        </w:rPr>
        <w:t>ccu, Direct a</w:t>
      </w:r>
      <w:r w:rsidR="00D86105" w:rsidRPr="00630DFC">
        <w:rPr>
          <w:bCs/>
        </w:rPr>
        <w:t xml:space="preserve"> Light</w:t>
      </w:r>
      <w:r>
        <w:rPr>
          <w:iCs/>
        </w:rPr>
        <w:t xml:space="preserve"> takto:</w:t>
      </w:r>
    </w:p>
    <w:p w14:paraId="789E109C" w14:textId="03F19BE6" w:rsidR="001036E8" w:rsidRPr="00697635" w:rsidRDefault="009838CF" w:rsidP="001036E8">
      <w:pPr>
        <w:ind w:left="680"/>
        <w:rPr>
          <w:rFonts w:cs="Arial"/>
          <w:iCs/>
          <w:color w:val="FF0000"/>
        </w:rPr>
      </w:pPr>
      <w:r>
        <w:rPr>
          <w:iCs/>
        </w:rPr>
        <w:t>Z naměřených údajů se stanoví celkové množství odebrané elektřiny a ocení se celkovou cenou elektřiny.</w:t>
      </w:r>
    </w:p>
    <w:p w14:paraId="57F2C452" w14:textId="77777777" w:rsidR="00CE6B7C" w:rsidRPr="00697635" w:rsidRDefault="00CE6B7C" w:rsidP="00AA2B02">
      <w:pPr>
        <w:rPr>
          <w:color w:val="FF0000"/>
          <w:sz w:val="20"/>
          <w:szCs w:val="20"/>
        </w:rPr>
      </w:pPr>
    </w:p>
    <w:p w14:paraId="3CC6DEC0" w14:textId="77777777" w:rsidR="007C3C85" w:rsidRPr="00E830A9" w:rsidRDefault="007C3C85" w:rsidP="007C3C85">
      <w:pPr>
        <w:pStyle w:val="31"/>
        <w:numPr>
          <w:ilvl w:val="1"/>
          <w:numId w:val="8"/>
        </w:numPr>
        <w:ind w:left="567" w:hanging="567"/>
        <w:rPr>
          <w:rFonts w:ascii="Times" w:hAnsi="Times" w:cs="Arial"/>
        </w:rPr>
      </w:pPr>
      <w:r w:rsidRPr="00E830A9">
        <w:rPr>
          <w:color w:val="auto"/>
        </w:rPr>
        <w:t>Platba za související služby</w:t>
      </w:r>
    </w:p>
    <w:p w14:paraId="57F2C454" w14:textId="7EB0E399" w:rsidR="00334F50" w:rsidRPr="00FB73D4" w:rsidRDefault="007C3C85" w:rsidP="001036E8">
      <w:pPr>
        <w:ind w:left="680"/>
      </w:pPr>
      <w:r w:rsidRPr="00E830A9">
        <w:t>Pro poskytování souvisejících služeb</w:t>
      </w:r>
      <w:r>
        <w:t xml:space="preserve"> </w:t>
      </w:r>
      <w:r w:rsidRPr="00775C7A">
        <w:t>v elektroenergetice</w:t>
      </w:r>
      <w:r w:rsidRPr="00E830A9">
        <w:t xml:space="preserve"> platí pevné ceny stanovené platným cenovým rozhodnutím ERÚ</w:t>
      </w:r>
      <w:r w:rsidR="00334F50" w:rsidRPr="00FB73D4">
        <w:t>.</w:t>
      </w:r>
    </w:p>
    <w:p w14:paraId="57F2C455" w14:textId="77777777" w:rsidR="00763A8D" w:rsidRDefault="00763A8D" w:rsidP="00334F50">
      <w:pPr>
        <w:rPr>
          <w:color w:val="FF0000"/>
        </w:rPr>
      </w:pPr>
    </w:p>
    <w:p w14:paraId="41CD3180" w14:textId="77777777" w:rsidR="00B86027" w:rsidRPr="00697635" w:rsidRDefault="00B86027" w:rsidP="00334F50">
      <w:pPr>
        <w:rPr>
          <w:color w:val="FF0000"/>
        </w:rPr>
      </w:pPr>
    </w:p>
    <w:p w14:paraId="57F2C456" w14:textId="77777777" w:rsidR="00A41D3A" w:rsidRPr="00FB73D4" w:rsidRDefault="00E46452" w:rsidP="00911DC3">
      <w:pPr>
        <w:numPr>
          <w:ilvl w:val="1"/>
          <w:numId w:val="8"/>
        </w:numPr>
        <w:rPr>
          <w:b/>
          <w:bCs/>
        </w:rPr>
      </w:pPr>
      <w:r w:rsidRPr="00FB73D4">
        <w:rPr>
          <w:b/>
          <w:bCs/>
        </w:rPr>
        <w:t>Poskytování s</w:t>
      </w:r>
      <w:r w:rsidR="006B0ABC" w:rsidRPr="00FB73D4">
        <w:rPr>
          <w:b/>
          <w:bCs/>
        </w:rPr>
        <w:t>lužby E.ON Z</w:t>
      </w:r>
      <w:r w:rsidR="00A41D3A" w:rsidRPr="00FB73D4">
        <w:rPr>
          <w:b/>
          <w:bCs/>
        </w:rPr>
        <w:t>ákaznický portál</w:t>
      </w:r>
    </w:p>
    <w:p w14:paraId="57F2C457" w14:textId="77777777" w:rsidR="00494549" w:rsidRDefault="00D72D10" w:rsidP="001036E8">
      <w:pPr>
        <w:spacing w:after="240"/>
        <w:ind w:left="680"/>
      </w:pPr>
      <w:r w:rsidRPr="00F736F2">
        <w:t>Dodavatel se zavazuje umožnit Zákazníkovi bezplatně využívat elektronický přístup k informacím, které souvisí s jeho odběrným místem, připojeným k distribuční soustavě VN nebo VVN prostřednictvím internetové služby E.ON Zákaznický portál (dále jen „Služba“). Pravidla pro poskytování Služby jsou uvedena v Podmínkách provozování, poskytování a využívání služby E.ON Zákaznický portál, se kterými je Zákazník seznámen a zavazuje se je dodržovat. Provoz, způsob zabezpečení , rozsah a obsluha Služby  jsou popsány v Uživatelském manuálu služby E.ON Zákaznický portál (dále jen „Uživatelský manuál“), se kterým byl taktéž Zákazník seznámen. Smluvní strany se dohodly, že po dobu, kdy bude Zákazník využívat Službu, mohou být úkony resp. změny Smlouvy v rozsahu vyjmenovaném v platném Uživatelském manuálu prováděny elektronicky</w:t>
      </w:r>
      <w:r>
        <w:t xml:space="preserve"> nebo písemně</w:t>
      </w:r>
      <w:r w:rsidRPr="00F736F2">
        <w:t xml:space="preserve">. Poskytování Služby je zahájeno dnem splnění všech podmínek pro registraci a elektronickou komunikaci Zákazníka, které jsou uvedeny na adrese </w:t>
      </w:r>
      <w:hyperlink r:id="rId17" w:history="1">
        <w:r w:rsidRPr="00F736F2">
          <w:t>http://www.eon.cz</w:t>
        </w:r>
      </w:hyperlink>
      <w:r w:rsidR="00AE2482" w:rsidRPr="00FB73D4">
        <w:t>.</w:t>
      </w:r>
      <w:bookmarkStart w:id="16" w:name="PAY_METH_INV"/>
      <w:bookmarkStart w:id="17" w:name="OM_ZP_ZAL"/>
      <w:bookmarkEnd w:id="16"/>
      <w:bookmarkEnd w:id="17"/>
    </w:p>
    <w:p w14:paraId="57F2C46E" w14:textId="77777777" w:rsidR="007E6A9A" w:rsidRPr="00944D66" w:rsidRDefault="00494549" w:rsidP="00944D66">
      <w:pPr>
        <w:pStyle w:val="I"/>
      </w:pPr>
      <w:r w:rsidRPr="004409EF">
        <w:t>Zvláštní ujednání</w:t>
      </w:r>
    </w:p>
    <w:p w14:paraId="5D9FBE13" w14:textId="0C2D2512" w:rsidR="00107F17" w:rsidRDefault="009838CF" w:rsidP="00107F17">
      <w:pPr>
        <w:pStyle w:val="Odstavecseseznamem"/>
        <w:numPr>
          <w:ilvl w:val="1"/>
          <w:numId w:val="35"/>
        </w:numPr>
        <w:spacing w:before="120"/>
        <w:ind w:left="680" w:hanging="709"/>
      </w:pPr>
      <w:r>
        <w:t>Zákazník je povinen Dodavatele bezodkladně informovat o jakékoliv skutečnosti, která ve vztahu k plnění poskytovanému Dodavatelem</w:t>
      </w:r>
      <w:r w:rsidR="00385C14" w:rsidRPr="00506509">
        <w:t xml:space="preserve"> </w:t>
      </w:r>
      <w:r>
        <w:t>dle této Smlouvy zakládá nebo vylučuje uplatnění režimu přenesené daňové povinnosti dle § 92f odst. 1 zákona č. 235/2004 Sb., a to včetně okamžiku, kdy nastanou či již nastaly účinky této skutečnosti. Zákazník je povinen Dodavatele informovat zejména v případech, kdy se stane nebo naopak přestane být držitelem licence na obchod s elektřinou nebo distribuci elektřiny. Zákazník se zavazuje uhradit Dodavateli veškeré náklady, které mu vzniknou na základě nebo v souvislosti s porušením povinnosti Zákazníka dle tohoto odstavce.</w:t>
      </w:r>
    </w:p>
    <w:p w14:paraId="37C527B8" w14:textId="3E95B602" w:rsidR="004F3942" w:rsidRPr="004F3942" w:rsidRDefault="004F3942" w:rsidP="004F3942">
      <w:pPr>
        <w:pStyle w:val="Odstavecseseznamem"/>
        <w:numPr>
          <w:ilvl w:val="1"/>
          <w:numId w:val="35"/>
        </w:numPr>
        <w:spacing w:before="120"/>
        <w:ind w:left="709" w:hanging="709"/>
        <w:contextualSpacing w:val="0"/>
      </w:pPr>
      <w:r>
        <w:rPr>
          <w:rFonts w:ascii="Times" w:hAnsi="Times"/>
          <w:bCs/>
          <w:szCs w:val="15"/>
        </w:rPr>
        <w:t>Zákazník, který je účastníkem trhu ve smyslu dle Nařízení Evropského parlamentu a Rady (EU) č. 1227/2011 (REMIT) nebo stane-li se takovýmto účastníkem nebo přestane být takovýmto účastníkem, je povinen Dodavatele o takovéto skutečnosti bez zbytečného odkladu informovat. Zároveň je zákazník povinen Dodavateli sdělit identifikátor /tzv. ACER kód), který mu byl přidělen v souladu s čl. 9 odst. 2 výše uvedeného nařízení, a to bezodkladně po uzavření této Smlouvy a/nebo po přidělení/změně tohoto identifikátoru. Zákazník se zavazuje uhradit Dodavateli veškeré náklady, které mu vzniknou na základě nebo v souvislosti s porušením povinnosti Zákazníka dle tohoto odstavce.</w:t>
      </w:r>
    </w:p>
    <w:p w14:paraId="57F2C470" w14:textId="3206DDA4" w:rsidR="005037CC" w:rsidRDefault="004F3942" w:rsidP="004F3942">
      <w:pPr>
        <w:pStyle w:val="Odstavecseseznamem"/>
        <w:numPr>
          <w:ilvl w:val="1"/>
          <w:numId w:val="35"/>
        </w:numPr>
        <w:spacing w:before="120"/>
        <w:ind w:left="709" w:hanging="709"/>
        <w:contextualSpacing w:val="0"/>
      </w:pPr>
      <w:r w:rsidRPr="004F3942">
        <w:rPr>
          <w:rFonts w:ascii="Times" w:hAnsi="Times"/>
          <w:bCs/>
          <w:szCs w:val="15"/>
        </w:rPr>
        <w:lastRenderedPageBreak/>
        <w:t>Smluvní strany se dohodly,  že budou Zákazníkovi po dobu trvání smluvního vztahu založeného touto Smlouvou</w:t>
      </w:r>
      <w:r>
        <w:rPr>
          <w:rFonts w:ascii="Times" w:hAnsi="Times"/>
          <w:bCs/>
          <w:szCs w:val="15"/>
        </w:rPr>
        <w:t xml:space="preserve"> </w:t>
      </w:r>
      <w:r w:rsidR="005037CC" w:rsidRPr="00506509">
        <w:t>sdružené služby dodávky elektřiny nebo dodávka elektřiny účtovány elektronickou fakturou (faktura zasílaná e-mailem v PDF formátu), a to za příslušné zúčtovací období ve smyslu této Smlouvy, zaslanou na e-mailovou adresu Zákazníka</w:t>
      </w:r>
      <w:r w:rsidR="006A0B99">
        <w:t xml:space="preserve"> ……………..</w:t>
      </w:r>
      <w:r w:rsidR="00B07A03" w:rsidRPr="004F3942">
        <w:rPr>
          <w:b/>
        </w:rPr>
        <w:t xml:space="preserve"> </w:t>
      </w:r>
      <w:r w:rsidR="005037CC" w:rsidRPr="00B07A03">
        <w:t xml:space="preserve"> </w:t>
      </w:r>
      <w:r w:rsidR="005037CC" w:rsidRPr="00506509">
        <w:t xml:space="preserve">namísto zasílání faktury v listinné podobě. Faktura v elektronické podobě je opatřena elektronickým podpisem a slouží tak rovněž jako účetní doklad dle zákona č. 235/2004 Sb. o dani z přidané hodnoty, v platném znění. V případě, že dojde ke změně e-mailové adresy Zákazníka, zavazuje se Zákazník bezprostředně po této změně písemně informovat Dodavatele o aktuální e-mailové adrese pro zasílání faktur v PDF formátu. Přestože má Zákazník sjednáno zasílání faktur v elektronické podobě, vyhrazuje si Dodavatel právo v odůvodněných případech zasílat Zákazníkovi faktury v listinné podobě. </w:t>
      </w:r>
    </w:p>
    <w:p w14:paraId="4C719BF8" w14:textId="1B573574" w:rsidR="004F3942" w:rsidRPr="006C6604" w:rsidRDefault="004F3942" w:rsidP="004F3942">
      <w:pPr>
        <w:pStyle w:val="Odstavecseseznamem"/>
        <w:numPr>
          <w:ilvl w:val="1"/>
          <w:numId w:val="35"/>
        </w:numPr>
        <w:spacing w:before="120"/>
        <w:ind w:left="709" w:hanging="709"/>
        <w:contextualSpacing w:val="0"/>
        <w:rPr>
          <w:i/>
        </w:rPr>
      </w:pPr>
      <w:r w:rsidRPr="006C6604">
        <w:rPr>
          <w:i/>
        </w:rPr>
        <w:t>Na odběratele se nevztahují sankce za nedodržení množství odběru elektrické energie.</w:t>
      </w:r>
    </w:p>
    <w:p w14:paraId="03FAF65B" w14:textId="6A54B9F0" w:rsidR="0044765E" w:rsidRDefault="004F3942" w:rsidP="006C6604">
      <w:pPr>
        <w:pStyle w:val="Odstavecseseznamem"/>
        <w:numPr>
          <w:ilvl w:val="1"/>
          <w:numId w:val="35"/>
        </w:numPr>
        <w:spacing w:before="120"/>
        <w:ind w:left="680" w:hanging="709"/>
        <w:contextualSpacing w:val="0"/>
        <w:rPr>
          <w:i/>
        </w:rPr>
      </w:pPr>
      <w:r w:rsidRPr="006C6604">
        <w:rPr>
          <w:i/>
        </w:rPr>
        <w:t>Dodavatel přebírá úplnou zodpovědnost za odchylku. Nebude se vyhodnocovat skutečně odebrané množství elektrické energie</w:t>
      </w:r>
      <w:r w:rsidR="006C6604" w:rsidRPr="006C6604">
        <w:rPr>
          <w:i/>
        </w:rPr>
        <w:t xml:space="preserve"> </w:t>
      </w:r>
      <w:r w:rsidR="0044765E" w:rsidRPr="006C6604">
        <w:rPr>
          <w:i/>
        </w:rPr>
        <w:t>ve smyslu jakýchkoliv dalších poplatků, nebo sankcí.</w:t>
      </w:r>
    </w:p>
    <w:p w14:paraId="4DC9AF24" w14:textId="5F42BA9A" w:rsidR="0044765E" w:rsidRDefault="006C6604" w:rsidP="006C6604">
      <w:pPr>
        <w:pStyle w:val="Odstavecseseznamem"/>
        <w:numPr>
          <w:ilvl w:val="1"/>
          <w:numId w:val="35"/>
        </w:numPr>
        <w:spacing w:before="120"/>
        <w:ind w:left="680" w:hanging="709"/>
        <w:contextualSpacing w:val="0"/>
        <w:rPr>
          <w:i/>
        </w:rPr>
      </w:pPr>
      <w:r w:rsidRPr="006C6604">
        <w:rPr>
          <w:i/>
        </w:rPr>
        <w:t>Z důvodu provozních potřeb</w:t>
      </w:r>
      <w:r w:rsidR="0044765E" w:rsidRPr="006C6604">
        <w:rPr>
          <w:i/>
        </w:rPr>
        <w:t xml:space="preserve"> může odběratel v průběhu smluvního období počet měřicích nebo odběrných míst změnit, a to jak zrušením stávajících, tak zřízením nových odběrných míst. Dodavatel i pro tyto případy zadavateli garantuje stejnou hodnotu nabídnutého koeficientu pro postupný nákup a neprodleně po oznámení odběratelem o zřízení nového odběrného místa zahájí dodávku elektrické energie za podmínek sjednaných v rámci veřejné zakázky. </w:t>
      </w:r>
    </w:p>
    <w:p w14:paraId="4D50C6C1" w14:textId="7A792908" w:rsidR="0044765E" w:rsidRDefault="006C6604" w:rsidP="006C6604">
      <w:pPr>
        <w:pStyle w:val="Odstavecseseznamem"/>
        <w:numPr>
          <w:ilvl w:val="1"/>
          <w:numId w:val="35"/>
        </w:numPr>
        <w:spacing w:before="120"/>
        <w:ind w:left="680" w:hanging="709"/>
        <w:contextualSpacing w:val="0"/>
        <w:rPr>
          <w:i/>
        </w:rPr>
      </w:pPr>
      <w:r w:rsidRPr="006C6604">
        <w:rPr>
          <w:i/>
        </w:rPr>
        <w:t xml:space="preserve">V případech zrušení </w:t>
      </w:r>
      <w:r w:rsidR="0044765E" w:rsidRPr="006C6604">
        <w:rPr>
          <w:i/>
        </w:rPr>
        <w:t>odběrného místa u odběratele, zejména z důvodu převodu vlastnických práv k odběrnému místu, odstranění odběrného místa, demolice, zničení živelnou pohromou, je odběratel oprávněn ukončit smluvní vztah s dodavatelem k danému odběrnému místu nejpozději do 30 dnů ode dne oznámení dodavateli o zrušení odběrného místa, a to bez nároku na finanční kompenzaci.</w:t>
      </w:r>
    </w:p>
    <w:p w14:paraId="2EE5A950" w14:textId="325A280D" w:rsidR="0044765E" w:rsidRDefault="006C6604" w:rsidP="006C6604">
      <w:pPr>
        <w:pStyle w:val="Odstavecseseznamem"/>
        <w:numPr>
          <w:ilvl w:val="1"/>
          <w:numId w:val="35"/>
        </w:numPr>
        <w:spacing w:before="120"/>
        <w:ind w:left="680" w:hanging="709"/>
        <w:contextualSpacing w:val="0"/>
        <w:rPr>
          <w:i/>
        </w:rPr>
      </w:pPr>
      <w:r w:rsidRPr="006C6604">
        <w:rPr>
          <w:i/>
        </w:rPr>
        <w:t xml:space="preserve">Nedílnou </w:t>
      </w:r>
      <w:r w:rsidR="0044765E" w:rsidRPr="006C6604">
        <w:rPr>
          <w:i/>
        </w:rPr>
        <w:t xml:space="preserve">součástí smlouvy je příloha č. </w:t>
      </w:r>
      <w:r w:rsidR="005B5C7F">
        <w:rPr>
          <w:i/>
        </w:rPr>
        <w:t>2</w:t>
      </w:r>
      <w:r w:rsidR="0044765E" w:rsidRPr="006C6604">
        <w:rPr>
          <w:i/>
        </w:rPr>
        <w:t>, jež specifikuje způsob realizace postupného nákupu.</w:t>
      </w:r>
    </w:p>
    <w:p w14:paraId="1A073EFB" w14:textId="7EFD78A9" w:rsidR="0044765E" w:rsidRDefault="006C6604" w:rsidP="006C6604">
      <w:pPr>
        <w:pStyle w:val="Odstavecseseznamem"/>
        <w:numPr>
          <w:ilvl w:val="1"/>
          <w:numId w:val="35"/>
        </w:numPr>
        <w:spacing w:before="120"/>
        <w:ind w:left="680" w:hanging="709"/>
        <w:contextualSpacing w:val="0"/>
        <w:rPr>
          <w:i/>
        </w:rPr>
      </w:pPr>
      <w:r w:rsidRPr="006C6604">
        <w:rPr>
          <w:i/>
        </w:rPr>
        <w:t xml:space="preserve">Doplatek </w:t>
      </w:r>
      <w:r w:rsidR="0044765E" w:rsidRPr="006C6604">
        <w:rPr>
          <w:i/>
        </w:rPr>
        <w:t>ceny bude uhrazen na základě konečného vyúčtování (faktury), ve kterém budou zúčtovány řádně zaplacené zálohy</w:t>
      </w:r>
      <w:r w:rsidR="00961A8A">
        <w:rPr>
          <w:i/>
        </w:rPr>
        <w:t>. Zúčtovací faktura je splatná do 21 kalendářních dní ode dne vystavení. Dnem zaplacení se rozumí den odeslání platby adresátovi. Připadne-li den odeslání na den pracovního klidu, rozumí se dnem odeslání první následující pracovní den.</w:t>
      </w:r>
    </w:p>
    <w:p w14:paraId="0AB94525" w14:textId="4101037E" w:rsidR="0044765E" w:rsidRPr="006C6604" w:rsidRDefault="006C6604" w:rsidP="006C6604">
      <w:pPr>
        <w:pStyle w:val="Odstavecseseznamem"/>
        <w:numPr>
          <w:ilvl w:val="1"/>
          <w:numId w:val="35"/>
        </w:numPr>
        <w:spacing w:before="120"/>
        <w:ind w:left="680" w:hanging="709"/>
        <w:contextualSpacing w:val="0"/>
        <w:rPr>
          <w:i/>
        </w:rPr>
      </w:pPr>
      <w:r w:rsidRPr="006C6604">
        <w:rPr>
          <w:i/>
        </w:rPr>
        <w:t xml:space="preserve">Smluvní </w:t>
      </w:r>
      <w:r w:rsidR="0044765E" w:rsidRPr="006C6604">
        <w:rPr>
          <w:i/>
        </w:rPr>
        <w:t xml:space="preserve">strany se zavazují respektovat zmocnění odběratele pro jednání o změnách v rozsahu odběrných míst. </w:t>
      </w:r>
    </w:p>
    <w:p w14:paraId="15D50653" w14:textId="77777777" w:rsidR="00F148EA" w:rsidRDefault="00F148EA" w:rsidP="00F148EA">
      <w:pPr>
        <w:pStyle w:val="Odstavecseseznamem"/>
        <w:ind w:left="680"/>
        <w:rPr>
          <w:i/>
        </w:rPr>
      </w:pPr>
    </w:p>
    <w:p w14:paraId="7DFD54AF" w14:textId="77777777" w:rsidR="00961A8A" w:rsidRDefault="00961A8A" w:rsidP="00F148EA">
      <w:pPr>
        <w:pStyle w:val="Odstavecseseznamem"/>
        <w:ind w:left="680"/>
        <w:rPr>
          <w:i/>
        </w:rPr>
      </w:pPr>
    </w:p>
    <w:p w14:paraId="7AA6A785" w14:textId="77777777" w:rsidR="00961A8A" w:rsidRDefault="00961A8A" w:rsidP="00F148EA">
      <w:pPr>
        <w:pStyle w:val="Odstavecseseznamem"/>
        <w:ind w:left="680"/>
        <w:rPr>
          <w:i/>
        </w:rPr>
      </w:pPr>
    </w:p>
    <w:p w14:paraId="6675935F" w14:textId="77777777" w:rsidR="00961A8A" w:rsidRPr="00E5366C" w:rsidRDefault="00961A8A" w:rsidP="00F148EA">
      <w:pPr>
        <w:pStyle w:val="Odstavecseseznamem"/>
        <w:ind w:left="680"/>
        <w:rPr>
          <w:i/>
        </w:rPr>
      </w:pPr>
    </w:p>
    <w:p w14:paraId="57F2C471" w14:textId="77777777" w:rsidR="00494549" w:rsidRPr="004409EF" w:rsidRDefault="00494549" w:rsidP="00D57CC8">
      <w:pPr>
        <w:pStyle w:val="I"/>
      </w:pPr>
      <w:r w:rsidRPr="004409EF">
        <w:lastRenderedPageBreak/>
        <w:t>Podmínky</w:t>
      </w:r>
      <w:r w:rsidR="00334F50">
        <w:t xml:space="preserve"> </w:t>
      </w:r>
      <w:r w:rsidR="00334F50" w:rsidRPr="009F1F05">
        <w:t>sdružených služeb</w:t>
      </w:r>
      <w:r w:rsidRPr="009F1F05">
        <w:t xml:space="preserve"> dodávky</w:t>
      </w:r>
      <w:r w:rsidRPr="004409EF">
        <w:t xml:space="preserve"> elektřiny</w:t>
      </w:r>
    </w:p>
    <w:p w14:paraId="015C44B9" w14:textId="77777777" w:rsidR="005F7889" w:rsidRPr="00374FAA" w:rsidRDefault="005F7889" w:rsidP="005F7889">
      <w:pPr>
        <w:pStyle w:val="textsmlouvy"/>
        <w:numPr>
          <w:ilvl w:val="1"/>
          <w:numId w:val="35"/>
        </w:numPr>
        <w:spacing w:before="120"/>
        <w:ind w:left="709" w:hanging="709"/>
      </w:pPr>
      <w:r w:rsidRPr="00884079">
        <w:rPr>
          <w:b/>
          <w:bCs/>
        </w:rPr>
        <w:t>Odběrná místa připojená na síť VN</w:t>
      </w:r>
    </w:p>
    <w:p w14:paraId="4BC528A0" w14:textId="251497BF" w:rsidR="005F7889" w:rsidRDefault="005B5C7F" w:rsidP="005F7889">
      <w:pPr>
        <w:pStyle w:val="textsmlouvy"/>
        <w:ind w:left="709" w:firstLine="0"/>
      </w:pPr>
      <w:r w:rsidRPr="005B5C7F">
        <w:rPr>
          <w:color w:val="auto"/>
        </w:rPr>
        <w:t>IČ nemá odběrná místa z vedení VN</w:t>
      </w:r>
      <w:r w:rsidR="005F7889">
        <w:t>.</w:t>
      </w:r>
    </w:p>
    <w:p w14:paraId="65B45D89" w14:textId="77777777" w:rsidR="005F7889" w:rsidRPr="00506509" w:rsidRDefault="005F7889" w:rsidP="005F7889">
      <w:pPr>
        <w:pStyle w:val="textsmlouvy"/>
        <w:numPr>
          <w:ilvl w:val="1"/>
          <w:numId w:val="35"/>
        </w:numPr>
        <w:spacing w:before="120"/>
        <w:ind w:left="709" w:hanging="709"/>
      </w:pPr>
      <w:r w:rsidRPr="00506509">
        <w:rPr>
          <w:b/>
          <w:bCs/>
        </w:rPr>
        <w:t>Odběrná místa připojená na síť NN</w:t>
      </w:r>
    </w:p>
    <w:p w14:paraId="57F2C472" w14:textId="5101618E" w:rsidR="0091589D" w:rsidRDefault="007C3C85" w:rsidP="005F7889">
      <w:pPr>
        <w:pStyle w:val="textsmlouvy"/>
        <w:ind w:left="709" w:firstLine="0"/>
      </w:pPr>
      <w:r w:rsidRPr="00D21E63">
        <w:t xml:space="preserve">Smluvní vztah se dále řídí Obchodními podmínkami dodávky elektřiny pro odběrná místa připojená z hladiny nízkého napětí (dále jen „OP“), které jsou součástí této Smlouvy. </w:t>
      </w:r>
      <w:r w:rsidRPr="006E69C9">
        <w:t>OP platné od 1. ledna 2016 jsou po celou dobu platnosti této smlouvy neměnné. S jejich obsahem smluvní strany souhlasí a zavazují se je dodržovat</w:t>
      </w:r>
      <w:r w:rsidR="005F7889" w:rsidRPr="00506509">
        <w:t>.</w:t>
      </w:r>
    </w:p>
    <w:p w14:paraId="501B5D05" w14:textId="77777777" w:rsidR="00C8097B" w:rsidRDefault="00C8097B" w:rsidP="005F7889">
      <w:pPr>
        <w:pStyle w:val="textsmlouvy"/>
        <w:ind w:left="709" w:firstLine="0"/>
      </w:pPr>
    </w:p>
    <w:p w14:paraId="4A963058" w14:textId="77777777" w:rsidR="006C6604" w:rsidRPr="004409EF" w:rsidRDefault="006C6604" w:rsidP="006C6604">
      <w:pPr>
        <w:pStyle w:val="I"/>
        <w:ind w:left="709" w:hanging="709"/>
      </w:pPr>
      <w:r w:rsidRPr="00DE774A">
        <w:t>Technická specifikace odběrného místa</w:t>
      </w:r>
    </w:p>
    <w:p w14:paraId="7EC96ECA" w14:textId="77777777" w:rsidR="006C6604" w:rsidRDefault="006C6604" w:rsidP="006C6604">
      <w:pPr>
        <w:pStyle w:val="Zkladntextodsazen"/>
        <w:numPr>
          <w:ilvl w:val="1"/>
          <w:numId w:val="35"/>
        </w:numPr>
        <w:tabs>
          <w:tab w:val="clear" w:pos="360"/>
        </w:tabs>
        <w:ind w:left="709" w:hanging="709"/>
        <w:rPr>
          <w:sz w:val="24"/>
          <w:szCs w:val="24"/>
        </w:rPr>
      </w:pPr>
      <w:r>
        <w:rPr>
          <w:sz w:val="24"/>
          <w:szCs w:val="24"/>
        </w:rPr>
        <w:t>Rezervovaný příkon:</w:t>
      </w:r>
    </w:p>
    <w:p w14:paraId="10AC3EE3" w14:textId="67BFECFD" w:rsidR="006C6604" w:rsidRDefault="00F116D6" w:rsidP="006C6604">
      <w:pPr>
        <w:pStyle w:val="Zkladntextodsazen"/>
        <w:tabs>
          <w:tab w:val="clear" w:pos="360"/>
        </w:tabs>
        <w:ind w:left="709"/>
        <w:rPr>
          <w:sz w:val="24"/>
          <w:szCs w:val="24"/>
        </w:rPr>
      </w:pPr>
      <w:r>
        <w:rPr>
          <w:sz w:val="24"/>
          <w:szCs w:val="24"/>
        </w:rPr>
        <w:t xml:space="preserve">0 </w:t>
      </w:r>
      <w:r w:rsidR="006C6604" w:rsidRPr="005730BD">
        <w:rPr>
          <w:sz w:val="24"/>
          <w:szCs w:val="24"/>
        </w:rPr>
        <w:t>kW</w:t>
      </w:r>
    </w:p>
    <w:p w14:paraId="3AF5358D" w14:textId="77777777" w:rsidR="006C6604" w:rsidRDefault="006C6604" w:rsidP="006C6604">
      <w:pPr>
        <w:pStyle w:val="Zkladntextodsazen"/>
        <w:numPr>
          <w:ilvl w:val="1"/>
          <w:numId w:val="35"/>
        </w:numPr>
        <w:tabs>
          <w:tab w:val="clear" w:pos="360"/>
        </w:tabs>
        <w:spacing w:before="120"/>
        <w:ind w:left="709" w:hanging="709"/>
        <w:rPr>
          <w:sz w:val="24"/>
          <w:szCs w:val="24"/>
        </w:rPr>
      </w:pPr>
      <w:r w:rsidRPr="005730BD">
        <w:rPr>
          <w:sz w:val="24"/>
          <w:szCs w:val="24"/>
        </w:rPr>
        <w:t>Roční rezervovaná kapacita</w:t>
      </w:r>
      <w:r>
        <w:rPr>
          <w:sz w:val="24"/>
          <w:szCs w:val="24"/>
        </w:rPr>
        <w:t>:</w:t>
      </w:r>
    </w:p>
    <w:p w14:paraId="6C1426B4" w14:textId="48F385D1" w:rsidR="006C6604" w:rsidRDefault="00F116D6" w:rsidP="006C6604">
      <w:pPr>
        <w:pStyle w:val="Zkladntextodsazen"/>
        <w:tabs>
          <w:tab w:val="clear" w:pos="360"/>
        </w:tabs>
        <w:ind w:left="709"/>
        <w:rPr>
          <w:sz w:val="24"/>
          <w:szCs w:val="24"/>
        </w:rPr>
      </w:pPr>
      <w:r>
        <w:rPr>
          <w:sz w:val="24"/>
          <w:szCs w:val="24"/>
        </w:rPr>
        <w:t xml:space="preserve">0 </w:t>
      </w:r>
      <w:r w:rsidR="006C6604" w:rsidRPr="005730BD">
        <w:rPr>
          <w:sz w:val="24"/>
          <w:szCs w:val="24"/>
        </w:rPr>
        <w:t>kW</w:t>
      </w:r>
    </w:p>
    <w:p w14:paraId="5C1DC857" w14:textId="77777777" w:rsidR="006C6604" w:rsidRDefault="006C6604" w:rsidP="006C6604">
      <w:pPr>
        <w:pStyle w:val="Zkladntextodsazen"/>
        <w:numPr>
          <w:ilvl w:val="1"/>
          <w:numId w:val="35"/>
        </w:numPr>
        <w:tabs>
          <w:tab w:val="clear" w:pos="360"/>
        </w:tabs>
        <w:spacing w:before="120" w:after="120"/>
        <w:ind w:left="709" w:hanging="709"/>
        <w:rPr>
          <w:sz w:val="24"/>
          <w:szCs w:val="24"/>
        </w:rPr>
      </w:pPr>
      <w:r w:rsidRPr="005730BD">
        <w:rPr>
          <w:sz w:val="24"/>
          <w:szCs w:val="24"/>
        </w:rPr>
        <w:t>Měsíční rezervovaná kapacita</w:t>
      </w:r>
      <w:r>
        <w:rPr>
          <w:sz w:val="24"/>
          <w:szCs w:val="24"/>
        </w:rPr>
        <w:t>:</w:t>
      </w:r>
    </w:p>
    <w:tbl>
      <w:tblPr>
        <w:tblStyle w:val="Mkatabulky"/>
        <w:tblW w:w="8363" w:type="dxa"/>
        <w:tblInd w:w="817" w:type="dxa"/>
        <w:tblLayout w:type="fixed"/>
        <w:tblLook w:val="04A0" w:firstRow="1" w:lastRow="0" w:firstColumn="1" w:lastColumn="0" w:noHBand="0" w:noVBand="1"/>
      </w:tblPr>
      <w:tblGrid>
        <w:gridCol w:w="851"/>
        <w:gridCol w:w="1842"/>
        <w:gridCol w:w="993"/>
        <w:gridCol w:w="1842"/>
        <w:gridCol w:w="993"/>
        <w:gridCol w:w="1842"/>
      </w:tblGrid>
      <w:tr w:rsidR="006C6604" w:rsidRPr="00127E4C" w14:paraId="56BC7DFE" w14:textId="77777777" w:rsidTr="006C6604">
        <w:trPr>
          <w:trHeight w:val="232"/>
        </w:trPr>
        <w:tc>
          <w:tcPr>
            <w:tcW w:w="8363" w:type="dxa"/>
            <w:gridSpan w:val="6"/>
            <w:tcBorders>
              <w:bottom w:val="double" w:sz="4" w:space="0" w:color="auto"/>
            </w:tcBorders>
            <w:vAlign w:val="center"/>
          </w:tcPr>
          <w:p w14:paraId="7D9BA2AB" w14:textId="77777777" w:rsidR="006C6604" w:rsidRPr="00127E4C" w:rsidRDefault="006C6604" w:rsidP="006C6604">
            <w:pPr>
              <w:keepNext/>
              <w:jc w:val="center"/>
              <w:outlineLvl w:val="0"/>
              <w:rPr>
                <w:bCs/>
                <w:sz w:val="20"/>
                <w:szCs w:val="20"/>
              </w:rPr>
            </w:pPr>
            <w:r w:rsidRPr="00127E4C">
              <w:rPr>
                <w:bCs/>
                <w:sz w:val="20"/>
                <w:szCs w:val="20"/>
              </w:rPr>
              <w:t>Rok 2017</w:t>
            </w:r>
          </w:p>
        </w:tc>
      </w:tr>
      <w:tr w:rsidR="006C6604" w:rsidRPr="00127E4C" w14:paraId="73A5EC72" w14:textId="77777777" w:rsidTr="006C6604">
        <w:trPr>
          <w:trHeight w:val="514"/>
        </w:trPr>
        <w:tc>
          <w:tcPr>
            <w:tcW w:w="851" w:type="dxa"/>
            <w:tcBorders>
              <w:bottom w:val="double" w:sz="4" w:space="0" w:color="auto"/>
            </w:tcBorders>
            <w:vAlign w:val="center"/>
          </w:tcPr>
          <w:p w14:paraId="183A6D7D" w14:textId="77777777" w:rsidR="006C6604" w:rsidRPr="00127E4C" w:rsidRDefault="006C6604" w:rsidP="006C6604">
            <w:pPr>
              <w:keepNext/>
              <w:outlineLvl w:val="0"/>
              <w:rPr>
                <w:bCs/>
                <w:sz w:val="20"/>
                <w:szCs w:val="20"/>
              </w:rPr>
            </w:pPr>
            <w:r w:rsidRPr="00127E4C">
              <w:rPr>
                <w:bCs/>
                <w:sz w:val="20"/>
                <w:szCs w:val="20"/>
              </w:rPr>
              <w:t>Měsíc</w:t>
            </w:r>
          </w:p>
        </w:tc>
        <w:tc>
          <w:tcPr>
            <w:tcW w:w="1842" w:type="dxa"/>
            <w:tcBorders>
              <w:bottom w:val="double" w:sz="4" w:space="0" w:color="auto"/>
              <w:right w:val="double" w:sz="4" w:space="0" w:color="auto"/>
            </w:tcBorders>
            <w:vAlign w:val="center"/>
          </w:tcPr>
          <w:p w14:paraId="148723B0" w14:textId="77777777" w:rsidR="006C6604" w:rsidRPr="00127E4C" w:rsidRDefault="006C6604" w:rsidP="006C6604">
            <w:pPr>
              <w:keepNext/>
              <w:outlineLvl w:val="0"/>
              <w:rPr>
                <w:bCs/>
                <w:sz w:val="20"/>
                <w:szCs w:val="20"/>
              </w:rPr>
            </w:pPr>
            <w:r w:rsidRPr="00127E4C">
              <w:rPr>
                <w:bCs/>
                <w:sz w:val="20"/>
                <w:szCs w:val="20"/>
              </w:rPr>
              <w:t>Měsíční RK [kW]</w:t>
            </w:r>
          </w:p>
        </w:tc>
        <w:tc>
          <w:tcPr>
            <w:tcW w:w="993" w:type="dxa"/>
            <w:tcBorders>
              <w:top w:val="single" w:sz="4" w:space="0" w:color="auto"/>
              <w:left w:val="double" w:sz="4" w:space="0" w:color="auto"/>
              <w:bottom w:val="double" w:sz="4" w:space="0" w:color="auto"/>
              <w:right w:val="single" w:sz="4" w:space="0" w:color="auto"/>
            </w:tcBorders>
            <w:vAlign w:val="center"/>
          </w:tcPr>
          <w:p w14:paraId="1F70D129" w14:textId="77777777" w:rsidR="006C6604" w:rsidRPr="00127E4C" w:rsidRDefault="006C6604" w:rsidP="006C6604">
            <w:pPr>
              <w:keepNext/>
              <w:outlineLvl w:val="0"/>
              <w:rPr>
                <w:bCs/>
                <w:sz w:val="20"/>
                <w:szCs w:val="20"/>
              </w:rPr>
            </w:pPr>
            <w:r w:rsidRPr="00127E4C">
              <w:rPr>
                <w:bCs/>
                <w:sz w:val="20"/>
                <w:szCs w:val="20"/>
              </w:rPr>
              <w:t>Měsíc</w:t>
            </w:r>
          </w:p>
        </w:tc>
        <w:tc>
          <w:tcPr>
            <w:tcW w:w="1842" w:type="dxa"/>
            <w:tcBorders>
              <w:bottom w:val="double" w:sz="4" w:space="0" w:color="auto"/>
              <w:right w:val="double" w:sz="4" w:space="0" w:color="auto"/>
            </w:tcBorders>
            <w:vAlign w:val="center"/>
          </w:tcPr>
          <w:p w14:paraId="4614CA8A" w14:textId="77777777" w:rsidR="006C6604" w:rsidRPr="00127E4C" w:rsidRDefault="006C6604" w:rsidP="006C6604">
            <w:pPr>
              <w:keepNext/>
              <w:outlineLvl w:val="0"/>
              <w:rPr>
                <w:bCs/>
                <w:sz w:val="20"/>
                <w:szCs w:val="20"/>
              </w:rPr>
            </w:pPr>
            <w:r w:rsidRPr="00127E4C">
              <w:rPr>
                <w:bCs/>
                <w:sz w:val="20"/>
                <w:szCs w:val="20"/>
              </w:rPr>
              <w:t>Měsíční RK [kW]</w:t>
            </w:r>
          </w:p>
        </w:tc>
        <w:tc>
          <w:tcPr>
            <w:tcW w:w="993" w:type="dxa"/>
            <w:tcBorders>
              <w:left w:val="double" w:sz="4" w:space="0" w:color="auto"/>
              <w:bottom w:val="double" w:sz="4" w:space="0" w:color="auto"/>
            </w:tcBorders>
            <w:vAlign w:val="center"/>
          </w:tcPr>
          <w:p w14:paraId="26AAF643" w14:textId="77777777" w:rsidR="006C6604" w:rsidRPr="00127E4C" w:rsidRDefault="006C6604" w:rsidP="006C6604">
            <w:pPr>
              <w:keepNext/>
              <w:outlineLvl w:val="0"/>
              <w:rPr>
                <w:bCs/>
                <w:sz w:val="20"/>
                <w:szCs w:val="20"/>
              </w:rPr>
            </w:pPr>
            <w:r w:rsidRPr="00127E4C">
              <w:rPr>
                <w:bCs/>
                <w:sz w:val="20"/>
                <w:szCs w:val="20"/>
              </w:rPr>
              <w:t>Měsíc</w:t>
            </w:r>
          </w:p>
        </w:tc>
        <w:tc>
          <w:tcPr>
            <w:tcW w:w="1842" w:type="dxa"/>
            <w:tcBorders>
              <w:bottom w:val="double" w:sz="4" w:space="0" w:color="auto"/>
            </w:tcBorders>
            <w:vAlign w:val="center"/>
          </w:tcPr>
          <w:p w14:paraId="07B631EC" w14:textId="77777777" w:rsidR="006C6604" w:rsidRPr="00127E4C" w:rsidRDefault="006C6604" w:rsidP="006C6604">
            <w:pPr>
              <w:keepNext/>
              <w:outlineLvl w:val="0"/>
              <w:rPr>
                <w:bCs/>
                <w:sz w:val="20"/>
                <w:szCs w:val="20"/>
              </w:rPr>
            </w:pPr>
            <w:r w:rsidRPr="00127E4C">
              <w:rPr>
                <w:bCs/>
                <w:sz w:val="20"/>
                <w:szCs w:val="20"/>
              </w:rPr>
              <w:t>Měsíční RK [kW]</w:t>
            </w:r>
          </w:p>
        </w:tc>
      </w:tr>
      <w:tr w:rsidR="006C6604" w:rsidRPr="00127E4C" w14:paraId="7CC06939" w14:textId="77777777" w:rsidTr="006C6604">
        <w:tc>
          <w:tcPr>
            <w:tcW w:w="851" w:type="dxa"/>
            <w:tcBorders>
              <w:top w:val="double" w:sz="4" w:space="0" w:color="auto"/>
            </w:tcBorders>
          </w:tcPr>
          <w:p w14:paraId="3F6CB6B8" w14:textId="77777777" w:rsidR="006C6604" w:rsidRPr="00127E4C" w:rsidRDefault="006C6604" w:rsidP="006C6604">
            <w:pPr>
              <w:keepNext/>
              <w:outlineLvl w:val="0"/>
              <w:rPr>
                <w:bCs/>
                <w:sz w:val="20"/>
                <w:szCs w:val="20"/>
              </w:rPr>
            </w:pPr>
            <w:r w:rsidRPr="00127E4C">
              <w:rPr>
                <w:bCs/>
                <w:sz w:val="20"/>
                <w:szCs w:val="20"/>
              </w:rPr>
              <w:t>Leden</w:t>
            </w:r>
          </w:p>
        </w:tc>
        <w:tc>
          <w:tcPr>
            <w:tcW w:w="1842" w:type="dxa"/>
            <w:tcBorders>
              <w:top w:val="double" w:sz="4" w:space="0" w:color="auto"/>
              <w:right w:val="double" w:sz="4" w:space="0" w:color="auto"/>
            </w:tcBorders>
          </w:tcPr>
          <w:p w14:paraId="48AA7A80" w14:textId="41618FF2" w:rsidR="006C6604" w:rsidRPr="00127E4C" w:rsidRDefault="00F116D6" w:rsidP="006C6604">
            <w:pPr>
              <w:keepNext/>
              <w:outlineLvl w:val="0"/>
              <w:rPr>
                <w:bCs/>
                <w:sz w:val="20"/>
                <w:szCs w:val="20"/>
              </w:rPr>
            </w:pPr>
            <w:r>
              <w:rPr>
                <w:bCs/>
                <w:sz w:val="20"/>
                <w:szCs w:val="20"/>
              </w:rPr>
              <w:t>0</w:t>
            </w:r>
          </w:p>
        </w:tc>
        <w:tc>
          <w:tcPr>
            <w:tcW w:w="993" w:type="dxa"/>
            <w:tcBorders>
              <w:top w:val="double" w:sz="4" w:space="0" w:color="auto"/>
              <w:left w:val="double" w:sz="4" w:space="0" w:color="auto"/>
              <w:bottom w:val="single" w:sz="4" w:space="0" w:color="auto"/>
              <w:right w:val="single" w:sz="4" w:space="0" w:color="auto"/>
            </w:tcBorders>
          </w:tcPr>
          <w:p w14:paraId="4F2A492E" w14:textId="77777777" w:rsidR="006C6604" w:rsidRPr="00127E4C" w:rsidRDefault="006C6604" w:rsidP="006C6604">
            <w:pPr>
              <w:keepNext/>
              <w:outlineLvl w:val="0"/>
              <w:rPr>
                <w:bCs/>
                <w:sz w:val="20"/>
                <w:szCs w:val="20"/>
              </w:rPr>
            </w:pPr>
            <w:r w:rsidRPr="00127E4C">
              <w:rPr>
                <w:bCs/>
                <w:sz w:val="20"/>
                <w:szCs w:val="20"/>
              </w:rPr>
              <w:t>Květen</w:t>
            </w:r>
          </w:p>
        </w:tc>
        <w:tc>
          <w:tcPr>
            <w:tcW w:w="1842" w:type="dxa"/>
            <w:tcBorders>
              <w:top w:val="double" w:sz="4" w:space="0" w:color="auto"/>
              <w:right w:val="double" w:sz="4" w:space="0" w:color="auto"/>
            </w:tcBorders>
          </w:tcPr>
          <w:p w14:paraId="24464AE5" w14:textId="3575652D" w:rsidR="006C6604" w:rsidRPr="00127E4C" w:rsidRDefault="00F116D6" w:rsidP="006C6604">
            <w:pPr>
              <w:keepNext/>
              <w:outlineLvl w:val="0"/>
              <w:rPr>
                <w:bCs/>
                <w:sz w:val="20"/>
                <w:szCs w:val="20"/>
              </w:rPr>
            </w:pPr>
            <w:r>
              <w:rPr>
                <w:bCs/>
                <w:sz w:val="20"/>
                <w:szCs w:val="20"/>
              </w:rPr>
              <w:t>0</w:t>
            </w:r>
          </w:p>
        </w:tc>
        <w:tc>
          <w:tcPr>
            <w:tcW w:w="993" w:type="dxa"/>
            <w:tcBorders>
              <w:top w:val="double" w:sz="4" w:space="0" w:color="auto"/>
              <w:left w:val="double" w:sz="4" w:space="0" w:color="auto"/>
            </w:tcBorders>
          </w:tcPr>
          <w:p w14:paraId="37B3FD39" w14:textId="77777777" w:rsidR="006C6604" w:rsidRPr="00127E4C" w:rsidRDefault="006C6604" w:rsidP="006C6604">
            <w:pPr>
              <w:keepNext/>
              <w:outlineLvl w:val="0"/>
              <w:rPr>
                <w:bCs/>
                <w:sz w:val="20"/>
                <w:szCs w:val="20"/>
              </w:rPr>
            </w:pPr>
            <w:r w:rsidRPr="00127E4C">
              <w:rPr>
                <w:bCs/>
                <w:sz w:val="20"/>
                <w:szCs w:val="20"/>
              </w:rPr>
              <w:t>Září</w:t>
            </w:r>
          </w:p>
        </w:tc>
        <w:tc>
          <w:tcPr>
            <w:tcW w:w="1842" w:type="dxa"/>
            <w:tcBorders>
              <w:top w:val="double" w:sz="4" w:space="0" w:color="auto"/>
            </w:tcBorders>
          </w:tcPr>
          <w:p w14:paraId="0F0638DF" w14:textId="46AC47CE" w:rsidR="006C6604" w:rsidRPr="00127E4C" w:rsidRDefault="00F116D6" w:rsidP="006C6604">
            <w:pPr>
              <w:keepNext/>
              <w:outlineLvl w:val="0"/>
              <w:rPr>
                <w:bCs/>
                <w:sz w:val="20"/>
                <w:szCs w:val="20"/>
              </w:rPr>
            </w:pPr>
            <w:r>
              <w:rPr>
                <w:bCs/>
                <w:sz w:val="20"/>
                <w:szCs w:val="20"/>
              </w:rPr>
              <w:t>0</w:t>
            </w:r>
          </w:p>
        </w:tc>
      </w:tr>
      <w:tr w:rsidR="006C6604" w:rsidRPr="00127E4C" w14:paraId="2A4753C0" w14:textId="77777777" w:rsidTr="006C6604">
        <w:tc>
          <w:tcPr>
            <w:tcW w:w="851" w:type="dxa"/>
          </w:tcPr>
          <w:p w14:paraId="7C91A1F8" w14:textId="77777777" w:rsidR="006C6604" w:rsidRPr="00127E4C" w:rsidRDefault="006C6604" w:rsidP="006C6604">
            <w:pPr>
              <w:keepNext/>
              <w:outlineLvl w:val="0"/>
              <w:rPr>
                <w:bCs/>
                <w:sz w:val="20"/>
                <w:szCs w:val="20"/>
              </w:rPr>
            </w:pPr>
            <w:r w:rsidRPr="00127E4C">
              <w:rPr>
                <w:bCs/>
                <w:sz w:val="20"/>
                <w:szCs w:val="20"/>
              </w:rPr>
              <w:t>Únor</w:t>
            </w:r>
          </w:p>
        </w:tc>
        <w:tc>
          <w:tcPr>
            <w:tcW w:w="1842" w:type="dxa"/>
            <w:tcBorders>
              <w:right w:val="double" w:sz="4" w:space="0" w:color="auto"/>
            </w:tcBorders>
          </w:tcPr>
          <w:p w14:paraId="79FFA771" w14:textId="56DC1BC4" w:rsidR="006C6604" w:rsidRPr="00127E4C" w:rsidRDefault="00F116D6" w:rsidP="006C6604">
            <w:pPr>
              <w:keepNext/>
              <w:outlineLvl w:val="0"/>
              <w:rPr>
                <w:bCs/>
                <w:sz w:val="20"/>
                <w:szCs w:val="20"/>
              </w:rPr>
            </w:pPr>
            <w:r>
              <w:rPr>
                <w:bCs/>
                <w:sz w:val="20"/>
                <w:szCs w:val="20"/>
              </w:rPr>
              <w:t>0</w:t>
            </w:r>
          </w:p>
        </w:tc>
        <w:tc>
          <w:tcPr>
            <w:tcW w:w="993" w:type="dxa"/>
            <w:tcBorders>
              <w:top w:val="single" w:sz="4" w:space="0" w:color="auto"/>
              <w:left w:val="double" w:sz="4" w:space="0" w:color="auto"/>
              <w:bottom w:val="single" w:sz="4" w:space="0" w:color="auto"/>
              <w:right w:val="single" w:sz="4" w:space="0" w:color="auto"/>
            </w:tcBorders>
          </w:tcPr>
          <w:p w14:paraId="5FC7A019" w14:textId="77777777" w:rsidR="006C6604" w:rsidRPr="00127E4C" w:rsidRDefault="006C6604" w:rsidP="006C6604">
            <w:pPr>
              <w:keepNext/>
              <w:outlineLvl w:val="0"/>
              <w:rPr>
                <w:bCs/>
                <w:sz w:val="20"/>
                <w:szCs w:val="20"/>
              </w:rPr>
            </w:pPr>
            <w:r w:rsidRPr="00127E4C">
              <w:rPr>
                <w:bCs/>
                <w:sz w:val="20"/>
                <w:szCs w:val="20"/>
              </w:rPr>
              <w:t>Červen</w:t>
            </w:r>
          </w:p>
        </w:tc>
        <w:tc>
          <w:tcPr>
            <w:tcW w:w="1842" w:type="dxa"/>
            <w:tcBorders>
              <w:right w:val="double" w:sz="4" w:space="0" w:color="auto"/>
            </w:tcBorders>
          </w:tcPr>
          <w:p w14:paraId="0855B747" w14:textId="73B74E81" w:rsidR="006C6604" w:rsidRPr="00127E4C" w:rsidRDefault="00F116D6" w:rsidP="006C6604">
            <w:pPr>
              <w:keepNext/>
              <w:outlineLvl w:val="0"/>
              <w:rPr>
                <w:bCs/>
                <w:sz w:val="20"/>
                <w:szCs w:val="20"/>
              </w:rPr>
            </w:pPr>
            <w:r>
              <w:rPr>
                <w:bCs/>
                <w:sz w:val="20"/>
                <w:szCs w:val="20"/>
              </w:rPr>
              <w:t>0</w:t>
            </w:r>
          </w:p>
        </w:tc>
        <w:tc>
          <w:tcPr>
            <w:tcW w:w="993" w:type="dxa"/>
            <w:tcBorders>
              <w:left w:val="double" w:sz="4" w:space="0" w:color="auto"/>
            </w:tcBorders>
          </w:tcPr>
          <w:p w14:paraId="5B64CA40" w14:textId="77777777" w:rsidR="006C6604" w:rsidRPr="00127E4C" w:rsidRDefault="006C6604" w:rsidP="006C6604">
            <w:pPr>
              <w:keepNext/>
              <w:outlineLvl w:val="0"/>
              <w:rPr>
                <w:bCs/>
                <w:sz w:val="20"/>
                <w:szCs w:val="20"/>
              </w:rPr>
            </w:pPr>
            <w:r w:rsidRPr="00127E4C">
              <w:rPr>
                <w:bCs/>
                <w:sz w:val="20"/>
                <w:szCs w:val="20"/>
              </w:rPr>
              <w:t>Říjen</w:t>
            </w:r>
          </w:p>
        </w:tc>
        <w:tc>
          <w:tcPr>
            <w:tcW w:w="1842" w:type="dxa"/>
          </w:tcPr>
          <w:p w14:paraId="44AFE093" w14:textId="5A4B83F9" w:rsidR="006C6604" w:rsidRPr="00127E4C" w:rsidRDefault="00F116D6" w:rsidP="006C6604">
            <w:pPr>
              <w:keepNext/>
              <w:outlineLvl w:val="0"/>
              <w:rPr>
                <w:bCs/>
                <w:sz w:val="20"/>
                <w:szCs w:val="20"/>
              </w:rPr>
            </w:pPr>
            <w:r>
              <w:rPr>
                <w:bCs/>
                <w:sz w:val="20"/>
                <w:szCs w:val="20"/>
              </w:rPr>
              <w:t>0</w:t>
            </w:r>
          </w:p>
        </w:tc>
      </w:tr>
      <w:tr w:rsidR="006C6604" w:rsidRPr="00127E4C" w14:paraId="4B56D1B3" w14:textId="77777777" w:rsidTr="006C6604">
        <w:tc>
          <w:tcPr>
            <w:tcW w:w="851" w:type="dxa"/>
          </w:tcPr>
          <w:p w14:paraId="0D64B941" w14:textId="77777777" w:rsidR="006C6604" w:rsidRPr="00127E4C" w:rsidRDefault="006C6604" w:rsidP="006C6604">
            <w:pPr>
              <w:keepNext/>
              <w:outlineLvl w:val="0"/>
              <w:rPr>
                <w:bCs/>
                <w:sz w:val="20"/>
                <w:szCs w:val="20"/>
              </w:rPr>
            </w:pPr>
            <w:r w:rsidRPr="00127E4C">
              <w:rPr>
                <w:bCs/>
                <w:sz w:val="20"/>
                <w:szCs w:val="20"/>
              </w:rPr>
              <w:t>Březen</w:t>
            </w:r>
          </w:p>
        </w:tc>
        <w:tc>
          <w:tcPr>
            <w:tcW w:w="1842" w:type="dxa"/>
            <w:tcBorders>
              <w:right w:val="double" w:sz="4" w:space="0" w:color="auto"/>
            </w:tcBorders>
          </w:tcPr>
          <w:p w14:paraId="6C23B78C" w14:textId="55221AC6" w:rsidR="006C6604" w:rsidRPr="00127E4C" w:rsidRDefault="00F116D6" w:rsidP="006C6604">
            <w:pPr>
              <w:keepNext/>
              <w:outlineLvl w:val="0"/>
              <w:rPr>
                <w:bCs/>
                <w:sz w:val="20"/>
                <w:szCs w:val="20"/>
              </w:rPr>
            </w:pPr>
            <w:r>
              <w:rPr>
                <w:bCs/>
                <w:sz w:val="20"/>
                <w:szCs w:val="20"/>
              </w:rPr>
              <w:t>0</w:t>
            </w:r>
          </w:p>
        </w:tc>
        <w:tc>
          <w:tcPr>
            <w:tcW w:w="993" w:type="dxa"/>
            <w:tcBorders>
              <w:top w:val="single" w:sz="4" w:space="0" w:color="auto"/>
              <w:left w:val="double" w:sz="4" w:space="0" w:color="auto"/>
              <w:bottom w:val="single" w:sz="4" w:space="0" w:color="auto"/>
              <w:right w:val="single" w:sz="4" w:space="0" w:color="auto"/>
            </w:tcBorders>
          </w:tcPr>
          <w:p w14:paraId="314553E5" w14:textId="77777777" w:rsidR="006C6604" w:rsidRPr="00127E4C" w:rsidRDefault="006C6604" w:rsidP="006C6604">
            <w:pPr>
              <w:keepNext/>
              <w:outlineLvl w:val="0"/>
              <w:rPr>
                <w:bCs/>
                <w:sz w:val="20"/>
                <w:szCs w:val="20"/>
              </w:rPr>
            </w:pPr>
            <w:r w:rsidRPr="00127E4C">
              <w:rPr>
                <w:bCs/>
                <w:sz w:val="20"/>
                <w:szCs w:val="20"/>
              </w:rPr>
              <w:t>Červenec</w:t>
            </w:r>
          </w:p>
        </w:tc>
        <w:tc>
          <w:tcPr>
            <w:tcW w:w="1842" w:type="dxa"/>
            <w:tcBorders>
              <w:right w:val="double" w:sz="4" w:space="0" w:color="auto"/>
            </w:tcBorders>
          </w:tcPr>
          <w:p w14:paraId="4BB05088" w14:textId="5A4B9EED" w:rsidR="006C6604" w:rsidRPr="00127E4C" w:rsidRDefault="00F116D6" w:rsidP="006C6604">
            <w:pPr>
              <w:keepNext/>
              <w:outlineLvl w:val="0"/>
              <w:rPr>
                <w:bCs/>
                <w:sz w:val="20"/>
                <w:szCs w:val="20"/>
              </w:rPr>
            </w:pPr>
            <w:r>
              <w:rPr>
                <w:bCs/>
                <w:sz w:val="20"/>
                <w:szCs w:val="20"/>
              </w:rPr>
              <w:t>0</w:t>
            </w:r>
          </w:p>
        </w:tc>
        <w:tc>
          <w:tcPr>
            <w:tcW w:w="993" w:type="dxa"/>
            <w:tcBorders>
              <w:left w:val="double" w:sz="4" w:space="0" w:color="auto"/>
            </w:tcBorders>
          </w:tcPr>
          <w:p w14:paraId="460E512A" w14:textId="77777777" w:rsidR="006C6604" w:rsidRPr="00127E4C" w:rsidRDefault="006C6604" w:rsidP="006C6604">
            <w:pPr>
              <w:keepNext/>
              <w:outlineLvl w:val="0"/>
              <w:rPr>
                <w:bCs/>
                <w:sz w:val="20"/>
                <w:szCs w:val="20"/>
              </w:rPr>
            </w:pPr>
            <w:r w:rsidRPr="00127E4C">
              <w:rPr>
                <w:bCs/>
                <w:sz w:val="20"/>
                <w:szCs w:val="20"/>
              </w:rPr>
              <w:t>Listopad</w:t>
            </w:r>
          </w:p>
        </w:tc>
        <w:tc>
          <w:tcPr>
            <w:tcW w:w="1842" w:type="dxa"/>
          </w:tcPr>
          <w:p w14:paraId="2E4C9758" w14:textId="1E12D501" w:rsidR="006C6604" w:rsidRPr="00127E4C" w:rsidRDefault="00F116D6" w:rsidP="006C6604">
            <w:pPr>
              <w:keepNext/>
              <w:outlineLvl w:val="0"/>
              <w:rPr>
                <w:bCs/>
                <w:sz w:val="20"/>
                <w:szCs w:val="20"/>
              </w:rPr>
            </w:pPr>
            <w:r>
              <w:rPr>
                <w:bCs/>
                <w:sz w:val="20"/>
                <w:szCs w:val="20"/>
              </w:rPr>
              <w:t>0</w:t>
            </w:r>
          </w:p>
        </w:tc>
      </w:tr>
      <w:tr w:rsidR="006C6604" w:rsidRPr="00127E4C" w14:paraId="228F93FF" w14:textId="77777777" w:rsidTr="006C6604">
        <w:tc>
          <w:tcPr>
            <w:tcW w:w="851" w:type="dxa"/>
          </w:tcPr>
          <w:p w14:paraId="5CB7ABD9" w14:textId="77777777" w:rsidR="006C6604" w:rsidRPr="00127E4C" w:rsidRDefault="006C6604" w:rsidP="006C6604">
            <w:pPr>
              <w:keepNext/>
              <w:outlineLvl w:val="0"/>
              <w:rPr>
                <w:bCs/>
                <w:sz w:val="20"/>
                <w:szCs w:val="20"/>
              </w:rPr>
            </w:pPr>
            <w:r w:rsidRPr="00127E4C">
              <w:rPr>
                <w:bCs/>
                <w:sz w:val="20"/>
                <w:szCs w:val="20"/>
              </w:rPr>
              <w:t>Duben</w:t>
            </w:r>
          </w:p>
        </w:tc>
        <w:tc>
          <w:tcPr>
            <w:tcW w:w="1842" w:type="dxa"/>
            <w:tcBorders>
              <w:right w:val="double" w:sz="4" w:space="0" w:color="auto"/>
            </w:tcBorders>
          </w:tcPr>
          <w:p w14:paraId="0D488C49" w14:textId="1869FF57" w:rsidR="006C6604" w:rsidRPr="00127E4C" w:rsidRDefault="00F116D6" w:rsidP="006C6604">
            <w:pPr>
              <w:keepNext/>
              <w:outlineLvl w:val="0"/>
              <w:rPr>
                <w:bCs/>
                <w:sz w:val="20"/>
                <w:szCs w:val="20"/>
              </w:rPr>
            </w:pPr>
            <w:r>
              <w:rPr>
                <w:bCs/>
                <w:sz w:val="20"/>
                <w:szCs w:val="20"/>
              </w:rPr>
              <w:t>0</w:t>
            </w:r>
          </w:p>
        </w:tc>
        <w:tc>
          <w:tcPr>
            <w:tcW w:w="993" w:type="dxa"/>
            <w:tcBorders>
              <w:top w:val="single" w:sz="4" w:space="0" w:color="auto"/>
              <w:left w:val="double" w:sz="4" w:space="0" w:color="auto"/>
              <w:bottom w:val="single" w:sz="4" w:space="0" w:color="auto"/>
              <w:right w:val="single" w:sz="4" w:space="0" w:color="auto"/>
            </w:tcBorders>
          </w:tcPr>
          <w:p w14:paraId="333A87F0" w14:textId="77777777" w:rsidR="006C6604" w:rsidRPr="00127E4C" w:rsidRDefault="006C6604" w:rsidP="006C6604">
            <w:pPr>
              <w:keepNext/>
              <w:outlineLvl w:val="0"/>
              <w:rPr>
                <w:bCs/>
                <w:sz w:val="20"/>
                <w:szCs w:val="20"/>
              </w:rPr>
            </w:pPr>
            <w:r w:rsidRPr="00127E4C">
              <w:rPr>
                <w:bCs/>
                <w:sz w:val="20"/>
                <w:szCs w:val="20"/>
              </w:rPr>
              <w:t>Srpen</w:t>
            </w:r>
          </w:p>
        </w:tc>
        <w:tc>
          <w:tcPr>
            <w:tcW w:w="1842" w:type="dxa"/>
            <w:tcBorders>
              <w:right w:val="double" w:sz="4" w:space="0" w:color="auto"/>
            </w:tcBorders>
          </w:tcPr>
          <w:p w14:paraId="677DDD99" w14:textId="221CD1E0" w:rsidR="006C6604" w:rsidRPr="00127E4C" w:rsidRDefault="00F116D6" w:rsidP="006C6604">
            <w:pPr>
              <w:keepNext/>
              <w:outlineLvl w:val="0"/>
              <w:rPr>
                <w:bCs/>
                <w:sz w:val="20"/>
                <w:szCs w:val="20"/>
              </w:rPr>
            </w:pPr>
            <w:r>
              <w:rPr>
                <w:bCs/>
                <w:sz w:val="20"/>
                <w:szCs w:val="20"/>
              </w:rPr>
              <w:t>0</w:t>
            </w:r>
          </w:p>
        </w:tc>
        <w:tc>
          <w:tcPr>
            <w:tcW w:w="993" w:type="dxa"/>
            <w:tcBorders>
              <w:left w:val="double" w:sz="4" w:space="0" w:color="auto"/>
            </w:tcBorders>
          </w:tcPr>
          <w:p w14:paraId="62AB277F" w14:textId="77777777" w:rsidR="006C6604" w:rsidRPr="00127E4C" w:rsidRDefault="006C6604" w:rsidP="006C6604">
            <w:pPr>
              <w:keepNext/>
              <w:outlineLvl w:val="0"/>
              <w:rPr>
                <w:bCs/>
                <w:sz w:val="20"/>
                <w:szCs w:val="20"/>
              </w:rPr>
            </w:pPr>
            <w:r w:rsidRPr="00127E4C">
              <w:rPr>
                <w:bCs/>
                <w:sz w:val="20"/>
                <w:szCs w:val="20"/>
              </w:rPr>
              <w:t>Prosinec</w:t>
            </w:r>
          </w:p>
        </w:tc>
        <w:tc>
          <w:tcPr>
            <w:tcW w:w="1842" w:type="dxa"/>
          </w:tcPr>
          <w:p w14:paraId="5B172913" w14:textId="53825045" w:rsidR="006C6604" w:rsidRPr="00127E4C" w:rsidRDefault="00F116D6" w:rsidP="006C6604">
            <w:pPr>
              <w:keepNext/>
              <w:outlineLvl w:val="0"/>
              <w:rPr>
                <w:bCs/>
                <w:sz w:val="20"/>
                <w:szCs w:val="20"/>
              </w:rPr>
            </w:pPr>
            <w:r>
              <w:rPr>
                <w:bCs/>
                <w:sz w:val="20"/>
                <w:szCs w:val="20"/>
              </w:rPr>
              <w:t>0</w:t>
            </w:r>
          </w:p>
        </w:tc>
      </w:tr>
    </w:tbl>
    <w:p w14:paraId="792D6C29" w14:textId="77777777" w:rsidR="006C6604" w:rsidRDefault="006C6604" w:rsidP="006C6604">
      <w:pPr>
        <w:pStyle w:val="Zkladntextodsazen"/>
        <w:numPr>
          <w:ilvl w:val="1"/>
          <w:numId w:val="35"/>
        </w:numPr>
        <w:tabs>
          <w:tab w:val="clear" w:pos="360"/>
        </w:tabs>
        <w:spacing w:before="120"/>
        <w:ind w:left="709" w:hanging="709"/>
        <w:rPr>
          <w:sz w:val="24"/>
          <w:szCs w:val="24"/>
        </w:rPr>
      </w:pPr>
      <w:r>
        <w:rPr>
          <w:sz w:val="24"/>
          <w:szCs w:val="24"/>
        </w:rPr>
        <w:t>Regulační plán:</w:t>
      </w:r>
    </w:p>
    <w:p w14:paraId="5E9B4885" w14:textId="77777777" w:rsidR="006C6604" w:rsidRDefault="006C6604" w:rsidP="006C6604">
      <w:pPr>
        <w:pStyle w:val="Zkladntextodsazen"/>
        <w:tabs>
          <w:tab w:val="clear" w:pos="360"/>
        </w:tabs>
        <w:spacing w:after="120"/>
        <w:ind w:left="709"/>
        <w:rPr>
          <w:sz w:val="24"/>
          <w:szCs w:val="24"/>
        </w:rPr>
      </w:pPr>
      <w:r w:rsidRPr="006F5A75">
        <w:rPr>
          <w:sz w:val="24"/>
          <w:szCs w:val="24"/>
        </w:rPr>
        <w:t>P</w:t>
      </w:r>
      <w:r>
        <w:rPr>
          <w:sz w:val="24"/>
          <w:szCs w:val="24"/>
        </w:rPr>
        <w:t xml:space="preserve">ři stavech </w:t>
      </w:r>
      <w:r w:rsidRPr="006F5A75">
        <w:rPr>
          <w:sz w:val="24"/>
          <w:szCs w:val="24"/>
        </w:rPr>
        <w:t>nouze</w:t>
      </w:r>
      <w:r>
        <w:rPr>
          <w:sz w:val="24"/>
          <w:szCs w:val="24"/>
        </w:rPr>
        <w:t xml:space="preserve"> a při předcházení stavu nouze se</w:t>
      </w:r>
      <w:r w:rsidRPr="006F5A75">
        <w:rPr>
          <w:sz w:val="24"/>
          <w:szCs w:val="24"/>
        </w:rPr>
        <w:t xml:space="preserve"> Zákazník zavazuje snížit svůj odběr</w:t>
      </w:r>
      <w:r>
        <w:rPr>
          <w:sz w:val="24"/>
          <w:szCs w:val="24"/>
        </w:rPr>
        <w:t xml:space="preserve"> elektřiny</w:t>
      </w:r>
      <w:r w:rsidRPr="006F5A75">
        <w:rPr>
          <w:sz w:val="24"/>
          <w:szCs w:val="24"/>
        </w:rPr>
        <w:t xml:space="preserve"> dle vyhlášeného regulačního stupně, a to následujícím způsobem</w:t>
      </w:r>
      <w:r>
        <w:rPr>
          <w:sz w:val="24"/>
          <w:szCs w:val="24"/>
        </w:rPr>
        <w:t>:</w:t>
      </w:r>
    </w:p>
    <w:tbl>
      <w:tblPr>
        <w:tblStyle w:val="Mkatabulky"/>
        <w:tblW w:w="8505" w:type="dxa"/>
        <w:tblInd w:w="817" w:type="dxa"/>
        <w:tblLayout w:type="fixed"/>
        <w:tblLook w:val="04A0" w:firstRow="1" w:lastRow="0" w:firstColumn="1" w:lastColumn="0" w:noHBand="0" w:noVBand="1"/>
      </w:tblPr>
      <w:tblGrid>
        <w:gridCol w:w="1843"/>
        <w:gridCol w:w="851"/>
        <w:gridCol w:w="850"/>
        <w:gridCol w:w="851"/>
        <w:gridCol w:w="850"/>
        <w:gridCol w:w="851"/>
        <w:gridCol w:w="2409"/>
      </w:tblGrid>
      <w:tr w:rsidR="006C6604" w14:paraId="3ADF261B" w14:textId="77777777" w:rsidTr="006C6604">
        <w:tc>
          <w:tcPr>
            <w:tcW w:w="1843" w:type="dxa"/>
            <w:tcBorders>
              <w:bottom w:val="double" w:sz="4" w:space="0" w:color="auto"/>
            </w:tcBorders>
            <w:vAlign w:val="center"/>
          </w:tcPr>
          <w:p w14:paraId="0639F840" w14:textId="77777777" w:rsidR="006C6604" w:rsidRPr="00B95042" w:rsidRDefault="006C6604" w:rsidP="006C6604">
            <w:pPr>
              <w:pStyle w:val="I"/>
              <w:numPr>
                <w:ilvl w:val="0"/>
                <w:numId w:val="0"/>
              </w:numPr>
              <w:spacing w:before="0"/>
              <w:rPr>
                <w:b w:val="0"/>
                <w:sz w:val="20"/>
                <w:szCs w:val="20"/>
              </w:rPr>
            </w:pPr>
            <w:r w:rsidRPr="00B95042">
              <w:rPr>
                <w:b w:val="0"/>
                <w:sz w:val="20"/>
                <w:szCs w:val="20"/>
              </w:rPr>
              <w:t>NEREGULUJE SE (výjimka dle vyhlášky 80/2010)</w:t>
            </w:r>
          </w:p>
        </w:tc>
        <w:tc>
          <w:tcPr>
            <w:tcW w:w="851" w:type="dxa"/>
            <w:tcBorders>
              <w:bottom w:val="double" w:sz="4" w:space="0" w:color="auto"/>
            </w:tcBorders>
            <w:vAlign w:val="center"/>
          </w:tcPr>
          <w:p w14:paraId="78F5723C" w14:textId="77777777" w:rsidR="006C6604" w:rsidRPr="00B95042" w:rsidRDefault="006C6604" w:rsidP="006C6604">
            <w:pPr>
              <w:pStyle w:val="I"/>
              <w:numPr>
                <w:ilvl w:val="0"/>
                <w:numId w:val="0"/>
              </w:numPr>
              <w:spacing w:before="0"/>
              <w:rPr>
                <w:b w:val="0"/>
                <w:sz w:val="20"/>
                <w:szCs w:val="20"/>
              </w:rPr>
            </w:pPr>
            <w:r w:rsidRPr="00B95042">
              <w:rPr>
                <w:b w:val="0"/>
                <w:sz w:val="20"/>
                <w:szCs w:val="20"/>
              </w:rPr>
              <w:t>RS č. 3</w:t>
            </w:r>
          </w:p>
          <w:p w14:paraId="7B2C5078" w14:textId="77777777" w:rsidR="006C6604" w:rsidRPr="00B95042" w:rsidRDefault="006C6604" w:rsidP="006C6604">
            <w:pPr>
              <w:pStyle w:val="I"/>
              <w:numPr>
                <w:ilvl w:val="0"/>
                <w:numId w:val="0"/>
              </w:numPr>
              <w:spacing w:before="0"/>
              <w:rPr>
                <w:b w:val="0"/>
                <w:sz w:val="20"/>
                <w:szCs w:val="20"/>
              </w:rPr>
            </w:pPr>
            <w:r w:rsidRPr="00B95042">
              <w:rPr>
                <w:b w:val="0"/>
                <w:sz w:val="20"/>
                <w:szCs w:val="20"/>
              </w:rPr>
              <w:t>[</w:t>
            </w:r>
            <w:r w:rsidRPr="00B95042">
              <w:rPr>
                <w:b w:val="0"/>
                <w:sz w:val="20"/>
                <w:szCs w:val="20"/>
                <w:lang w:val="en-US"/>
              </w:rPr>
              <w:t>%</w:t>
            </w:r>
            <w:r w:rsidRPr="00B95042">
              <w:rPr>
                <w:b w:val="0"/>
                <w:sz w:val="20"/>
                <w:szCs w:val="20"/>
              </w:rPr>
              <w:t>]</w:t>
            </w:r>
          </w:p>
        </w:tc>
        <w:tc>
          <w:tcPr>
            <w:tcW w:w="850" w:type="dxa"/>
            <w:tcBorders>
              <w:bottom w:val="double" w:sz="4" w:space="0" w:color="auto"/>
            </w:tcBorders>
            <w:vAlign w:val="center"/>
          </w:tcPr>
          <w:p w14:paraId="6E18025A" w14:textId="77777777" w:rsidR="006C6604" w:rsidRPr="00B95042" w:rsidRDefault="006C6604" w:rsidP="006C6604">
            <w:pPr>
              <w:pStyle w:val="I"/>
              <w:numPr>
                <w:ilvl w:val="0"/>
                <w:numId w:val="0"/>
              </w:numPr>
              <w:spacing w:before="0"/>
              <w:rPr>
                <w:b w:val="0"/>
                <w:sz w:val="20"/>
                <w:szCs w:val="20"/>
              </w:rPr>
            </w:pPr>
            <w:r w:rsidRPr="00B95042">
              <w:rPr>
                <w:b w:val="0"/>
                <w:sz w:val="20"/>
                <w:szCs w:val="20"/>
              </w:rPr>
              <w:t>RS č. 4</w:t>
            </w:r>
          </w:p>
          <w:p w14:paraId="2A1F3327" w14:textId="77777777" w:rsidR="006C6604" w:rsidRPr="00B95042" w:rsidRDefault="006C6604" w:rsidP="006C6604">
            <w:pPr>
              <w:pStyle w:val="I"/>
              <w:numPr>
                <w:ilvl w:val="0"/>
                <w:numId w:val="0"/>
              </w:numPr>
              <w:spacing w:before="0"/>
              <w:rPr>
                <w:b w:val="0"/>
                <w:sz w:val="20"/>
                <w:szCs w:val="20"/>
              </w:rPr>
            </w:pPr>
            <w:r w:rsidRPr="00B95042">
              <w:rPr>
                <w:b w:val="0"/>
                <w:sz w:val="20"/>
                <w:szCs w:val="20"/>
              </w:rPr>
              <w:t>[</w:t>
            </w:r>
            <w:r w:rsidRPr="00B95042">
              <w:rPr>
                <w:b w:val="0"/>
                <w:sz w:val="20"/>
                <w:szCs w:val="20"/>
                <w:lang w:val="en-US"/>
              </w:rPr>
              <w:t>%</w:t>
            </w:r>
            <w:r w:rsidRPr="00B95042">
              <w:rPr>
                <w:b w:val="0"/>
                <w:sz w:val="20"/>
                <w:szCs w:val="20"/>
              </w:rPr>
              <w:t>]</w:t>
            </w:r>
          </w:p>
        </w:tc>
        <w:tc>
          <w:tcPr>
            <w:tcW w:w="851" w:type="dxa"/>
            <w:tcBorders>
              <w:bottom w:val="double" w:sz="4" w:space="0" w:color="auto"/>
            </w:tcBorders>
            <w:vAlign w:val="center"/>
          </w:tcPr>
          <w:p w14:paraId="09FA2DC5" w14:textId="77777777" w:rsidR="006C6604" w:rsidRPr="00B95042" w:rsidRDefault="006C6604" w:rsidP="006C6604">
            <w:pPr>
              <w:pStyle w:val="I"/>
              <w:numPr>
                <w:ilvl w:val="0"/>
                <w:numId w:val="0"/>
              </w:numPr>
              <w:spacing w:before="0"/>
              <w:rPr>
                <w:b w:val="0"/>
                <w:sz w:val="20"/>
                <w:szCs w:val="20"/>
              </w:rPr>
            </w:pPr>
            <w:r w:rsidRPr="00B95042">
              <w:rPr>
                <w:b w:val="0"/>
                <w:sz w:val="20"/>
                <w:szCs w:val="20"/>
              </w:rPr>
              <w:t>RS č. 5</w:t>
            </w:r>
          </w:p>
          <w:p w14:paraId="5DBAA6CC" w14:textId="77777777" w:rsidR="006C6604" w:rsidRPr="00B95042" w:rsidRDefault="006C6604" w:rsidP="006C6604">
            <w:pPr>
              <w:pStyle w:val="I"/>
              <w:numPr>
                <w:ilvl w:val="0"/>
                <w:numId w:val="0"/>
              </w:numPr>
              <w:spacing w:before="0"/>
              <w:rPr>
                <w:b w:val="0"/>
                <w:sz w:val="20"/>
                <w:szCs w:val="20"/>
              </w:rPr>
            </w:pPr>
            <w:r w:rsidRPr="00B95042">
              <w:rPr>
                <w:b w:val="0"/>
                <w:sz w:val="20"/>
                <w:szCs w:val="20"/>
              </w:rPr>
              <w:t>[</w:t>
            </w:r>
            <w:r w:rsidRPr="00B95042">
              <w:rPr>
                <w:b w:val="0"/>
                <w:sz w:val="20"/>
                <w:szCs w:val="20"/>
                <w:lang w:val="en-US"/>
              </w:rPr>
              <w:t>%</w:t>
            </w:r>
            <w:r w:rsidRPr="00B95042">
              <w:rPr>
                <w:b w:val="0"/>
                <w:sz w:val="20"/>
                <w:szCs w:val="20"/>
              </w:rPr>
              <w:t>]</w:t>
            </w:r>
          </w:p>
        </w:tc>
        <w:tc>
          <w:tcPr>
            <w:tcW w:w="850" w:type="dxa"/>
            <w:tcBorders>
              <w:bottom w:val="double" w:sz="4" w:space="0" w:color="auto"/>
            </w:tcBorders>
            <w:vAlign w:val="center"/>
          </w:tcPr>
          <w:p w14:paraId="5C9DBDD8" w14:textId="77777777" w:rsidR="006C6604" w:rsidRPr="00B95042" w:rsidRDefault="006C6604" w:rsidP="006C6604">
            <w:pPr>
              <w:pStyle w:val="I"/>
              <w:numPr>
                <w:ilvl w:val="0"/>
                <w:numId w:val="0"/>
              </w:numPr>
              <w:spacing w:before="0"/>
              <w:rPr>
                <w:b w:val="0"/>
                <w:sz w:val="20"/>
                <w:szCs w:val="20"/>
              </w:rPr>
            </w:pPr>
            <w:r w:rsidRPr="00B95042">
              <w:rPr>
                <w:b w:val="0"/>
                <w:sz w:val="20"/>
                <w:szCs w:val="20"/>
              </w:rPr>
              <w:t>RS č. 6</w:t>
            </w:r>
          </w:p>
          <w:p w14:paraId="2A88EA3A" w14:textId="77777777" w:rsidR="006C6604" w:rsidRPr="00B95042" w:rsidRDefault="006C6604" w:rsidP="006C6604">
            <w:pPr>
              <w:pStyle w:val="I"/>
              <w:numPr>
                <w:ilvl w:val="0"/>
                <w:numId w:val="0"/>
              </w:numPr>
              <w:spacing w:before="0"/>
              <w:rPr>
                <w:b w:val="0"/>
                <w:sz w:val="20"/>
                <w:szCs w:val="20"/>
              </w:rPr>
            </w:pPr>
            <w:r w:rsidRPr="00B95042">
              <w:rPr>
                <w:b w:val="0"/>
                <w:sz w:val="20"/>
                <w:szCs w:val="20"/>
              </w:rPr>
              <w:t>[</w:t>
            </w:r>
            <w:r w:rsidRPr="00B95042">
              <w:rPr>
                <w:b w:val="0"/>
                <w:sz w:val="20"/>
                <w:szCs w:val="20"/>
                <w:lang w:val="en-US"/>
              </w:rPr>
              <w:t>%</w:t>
            </w:r>
            <w:r w:rsidRPr="00B95042">
              <w:rPr>
                <w:b w:val="0"/>
                <w:sz w:val="20"/>
                <w:szCs w:val="20"/>
              </w:rPr>
              <w:t>]</w:t>
            </w:r>
          </w:p>
        </w:tc>
        <w:tc>
          <w:tcPr>
            <w:tcW w:w="851" w:type="dxa"/>
            <w:tcBorders>
              <w:bottom w:val="double" w:sz="4" w:space="0" w:color="auto"/>
            </w:tcBorders>
            <w:vAlign w:val="center"/>
          </w:tcPr>
          <w:p w14:paraId="618E75FB" w14:textId="77777777" w:rsidR="006C6604" w:rsidRPr="00B95042" w:rsidRDefault="006C6604" w:rsidP="006C6604">
            <w:pPr>
              <w:pStyle w:val="I"/>
              <w:numPr>
                <w:ilvl w:val="0"/>
                <w:numId w:val="0"/>
              </w:numPr>
              <w:spacing w:before="0"/>
              <w:rPr>
                <w:b w:val="0"/>
                <w:sz w:val="20"/>
                <w:szCs w:val="20"/>
              </w:rPr>
            </w:pPr>
            <w:r w:rsidRPr="00B95042">
              <w:rPr>
                <w:b w:val="0"/>
                <w:sz w:val="20"/>
                <w:szCs w:val="20"/>
              </w:rPr>
              <w:t>RS č. 7</w:t>
            </w:r>
          </w:p>
          <w:p w14:paraId="3150FFE4" w14:textId="77777777" w:rsidR="006C6604" w:rsidRPr="00B95042" w:rsidRDefault="006C6604" w:rsidP="006C6604">
            <w:pPr>
              <w:pStyle w:val="I"/>
              <w:numPr>
                <w:ilvl w:val="0"/>
                <w:numId w:val="0"/>
              </w:numPr>
              <w:spacing w:before="0"/>
              <w:rPr>
                <w:b w:val="0"/>
                <w:sz w:val="20"/>
                <w:szCs w:val="20"/>
              </w:rPr>
            </w:pPr>
            <w:r w:rsidRPr="00B95042">
              <w:rPr>
                <w:b w:val="0"/>
                <w:sz w:val="20"/>
                <w:szCs w:val="20"/>
              </w:rPr>
              <w:t>[</w:t>
            </w:r>
            <w:r w:rsidRPr="00B95042">
              <w:rPr>
                <w:b w:val="0"/>
                <w:sz w:val="20"/>
                <w:szCs w:val="20"/>
                <w:lang w:val="en-US"/>
              </w:rPr>
              <w:t>kW</w:t>
            </w:r>
            <w:r w:rsidRPr="00B95042">
              <w:rPr>
                <w:b w:val="0"/>
                <w:sz w:val="20"/>
                <w:szCs w:val="20"/>
              </w:rPr>
              <w:t>]</w:t>
            </w:r>
          </w:p>
        </w:tc>
        <w:tc>
          <w:tcPr>
            <w:tcW w:w="2409" w:type="dxa"/>
            <w:tcBorders>
              <w:bottom w:val="double" w:sz="4" w:space="0" w:color="auto"/>
            </w:tcBorders>
            <w:vAlign w:val="center"/>
          </w:tcPr>
          <w:p w14:paraId="0B75A247" w14:textId="77777777" w:rsidR="006C6604" w:rsidRPr="00B95042" w:rsidRDefault="006C6604" w:rsidP="006C6604">
            <w:pPr>
              <w:pStyle w:val="I"/>
              <w:numPr>
                <w:ilvl w:val="0"/>
                <w:numId w:val="0"/>
              </w:numPr>
              <w:spacing w:before="0"/>
              <w:rPr>
                <w:b w:val="0"/>
                <w:sz w:val="20"/>
                <w:szCs w:val="20"/>
              </w:rPr>
            </w:pPr>
            <w:r w:rsidRPr="00B95042">
              <w:rPr>
                <w:b w:val="0"/>
                <w:sz w:val="20"/>
                <w:szCs w:val="20"/>
              </w:rPr>
              <w:t>Snížení výkonu na bezpečnostní minimum [hod]</w:t>
            </w:r>
          </w:p>
        </w:tc>
      </w:tr>
      <w:tr w:rsidR="006C6604" w14:paraId="13E638F2" w14:textId="77777777" w:rsidTr="006C6604">
        <w:tc>
          <w:tcPr>
            <w:tcW w:w="1843" w:type="dxa"/>
            <w:tcBorders>
              <w:top w:val="double" w:sz="4" w:space="0" w:color="auto"/>
            </w:tcBorders>
          </w:tcPr>
          <w:p w14:paraId="1DC5A903" w14:textId="77777777" w:rsidR="006C6604" w:rsidRPr="00B95042" w:rsidRDefault="006C6604" w:rsidP="006C6604">
            <w:pPr>
              <w:pStyle w:val="I"/>
              <w:numPr>
                <w:ilvl w:val="0"/>
                <w:numId w:val="0"/>
              </w:numPr>
              <w:spacing w:before="0"/>
              <w:rPr>
                <w:b w:val="0"/>
                <w:sz w:val="20"/>
                <w:szCs w:val="20"/>
              </w:rPr>
            </w:pPr>
          </w:p>
        </w:tc>
        <w:tc>
          <w:tcPr>
            <w:tcW w:w="851" w:type="dxa"/>
            <w:tcBorders>
              <w:top w:val="double" w:sz="4" w:space="0" w:color="auto"/>
            </w:tcBorders>
          </w:tcPr>
          <w:p w14:paraId="42F18B57" w14:textId="2AA44328" w:rsidR="006C6604" w:rsidRPr="00B95042" w:rsidRDefault="006C6604" w:rsidP="006C6604">
            <w:pPr>
              <w:pStyle w:val="I"/>
              <w:numPr>
                <w:ilvl w:val="0"/>
                <w:numId w:val="0"/>
              </w:numPr>
              <w:spacing w:before="0"/>
              <w:rPr>
                <w:b w:val="0"/>
                <w:sz w:val="20"/>
                <w:szCs w:val="20"/>
              </w:rPr>
            </w:pPr>
          </w:p>
        </w:tc>
        <w:tc>
          <w:tcPr>
            <w:tcW w:w="850" w:type="dxa"/>
            <w:tcBorders>
              <w:top w:val="double" w:sz="4" w:space="0" w:color="auto"/>
            </w:tcBorders>
          </w:tcPr>
          <w:p w14:paraId="477B6BBC" w14:textId="7AB11E6F" w:rsidR="006C6604" w:rsidRPr="00B95042" w:rsidRDefault="006C6604" w:rsidP="006C6604">
            <w:pPr>
              <w:pStyle w:val="I"/>
              <w:numPr>
                <w:ilvl w:val="0"/>
                <w:numId w:val="0"/>
              </w:numPr>
              <w:spacing w:before="0"/>
              <w:rPr>
                <w:b w:val="0"/>
                <w:sz w:val="20"/>
                <w:szCs w:val="20"/>
              </w:rPr>
            </w:pPr>
          </w:p>
        </w:tc>
        <w:tc>
          <w:tcPr>
            <w:tcW w:w="851" w:type="dxa"/>
            <w:tcBorders>
              <w:top w:val="double" w:sz="4" w:space="0" w:color="auto"/>
            </w:tcBorders>
          </w:tcPr>
          <w:p w14:paraId="64E0F10C" w14:textId="77E97E68" w:rsidR="006C6604" w:rsidRPr="00B95042" w:rsidRDefault="006C6604" w:rsidP="006C6604">
            <w:pPr>
              <w:pStyle w:val="I"/>
              <w:numPr>
                <w:ilvl w:val="0"/>
                <w:numId w:val="0"/>
              </w:numPr>
              <w:spacing w:before="0"/>
              <w:rPr>
                <w:b w:val="0"/>
                <w:sz w:val="20"/>
                <w:szCs w:val="20"/>
              </w:rPr>
            </w:pPr>
          </w:p>
        </w:tc>
        <w:tc>
          <w:tcPr>
            <w:tcW w:w="850" w:type="dxa"/>
            <w:tcBorders>
              <w:top w:val="double" w:sz="4" w:space="0" w:color="auto"/>
            </w:tcBorders>
          </w:tcPr>
          <w:p w14:paraId="248C4CD3" w14:textId="53A3662C" w:rsidR="006C6604" w:rsidRPr="00B95042" w:rsidRDefault="006C6604" w:rsidP="006C6604">
            <w:pPr>
              <w:pStyle w:val="I"/>
              <w:numPr>
                <w:ilvl w:val="0"/>
                <w:numId w:val="0"/>
              </w:numPr>
              <w:spacing w:before="0"/>
              <w:rPr>
                <w:b w:val="0"/>
                <w:sz w:val="20"/>
                <w:szCs w:val="20"/>
              </w:rPr>
            </w:pPr>
          </w:p>
        </w:tc>
        <w:tc>
          <w:tcPr>
            <w:tcW w:w="851" w:type="dxa"/>
            <w:tcBorders>
              <w:top w:val="double" w:sz="4" w:space="0" w:color="auto"/>
            </w:tcBorders>
          </w:tcPr>
          <w:p w14:paraId="356C10F9" w14:textId="3E9392B5" w:rsidR="006C6604" w:rsidRPr="00B95042" w:rsidRDefault="006C6604" w:rsidP="006C6604">
            <w:pPr>
              <w:pStyle w:val="I"/>
              <w:numPr>
                <w:ilvl w:val="0"/>
                <w:numId w:val="0"/>
              </w:numPr>
              <w:spacing w:before="0"/>
              <w:rPr>
                <w:b w:val="0"/>
                <w:sz w:val="20"/>
                <w:szCs w:val="20"/>
              </w:rPr>
            </w:pPr>
          </w:p>
        </w:tc>
        <w:tc>
          <w:tcPr>
            <w:tcW w:w="2409" w:type="dxa"/>
            <w:tcBorders>
              <w:top w:val="double" w:sz="4" w:space="0" w:color="auto"/>
            </w:tcBorders>
          </w:tcPr>
          <w:p w14:paraId="0DD3DD87" w14:textId="3E6FF2BC" w:rsidR="006C6604" w:rsidRPr="00B95042" w:rsidRDefault="006C6604" w:rsidP="006C6604">
            <w:pPr>
              <w:pStyle w:val="I"/>
              <w:numPr>
                <w:ilvl w:val="0"/>
                <w:numId w:val="0"/>
              </w:numPr>
              <w:spacing w:before="0"/>
              <w:rPr>
                <w:b w:val="0"/>
                <w:sz w:val="20"/>
                <w:szCs w:val="20"/>
              </w:rPr>
            </w:pPr>
          </w:p>
        </w:tc>
      </w:tr>
    </w:tbl>
    <w:p w14:paraId="6118C66F" w14:textId="77777777" w:rsidR="006C6604" w:rsidRDefault="006C6604" w:rsidP="006C6604">
      <w:pPr>
        <w:pStyle w:val="Zkladntextodsazen"/>
        <w:tabs>
          <w:tab w:val="clear" w:pos="360"/>
        </w:tabs>
        <w:spacing w:before="120" w:after="120"/>
        <w:ind w:left="709"/>
        <w:rPr>
          <w:sz w:val="24"/>
          <w:szCs w:val="24"/>
        </w:rPr>
      </w:pPr>
    </w:p>
    <w:p w14:paraId="02235889" w14:textId="77777777" w:rsidR="006C6604" w:rsidRDefault="006C6604" w:rsidP="006C6604">
      <w:pPr>
        <w:pStyle w:val="Zkladntextodsazen"/>
        <w:tabs>
          <w:tab w:val="clear" w:pos="360"/>
        </w:tabs>
        <w:spacing w:before="120" w:after="120"/>
        <w:ind w:left="709"/>
        <w:rPr>
          <w:sz w:val="24"/>
          <w:szCs w:val="24"/>
        </w:rPr>
      </w:pPr>
      <w:r w:rsidRPr="0068458F">
        <w:rPr>
          <w:sz w:val="24"/>
          <w:szCs w:val="24"/>
        </w:rPr>
        <w:t>Kontakt na osobu Zákazníka odpovídajícího za regulaci spotřeby při vyhlášeném regulačním stupni</w:t>
      </w:r>
      <w:r>
        <w:rPr>
          <w:sz w:val="24"/>
          <w:szCs w:val="24"/>
        </w:rPr>
        <w:t>:</w:t>
      </w:r>
    </w:p>
    <w:tbl>
      <w:tblPr>
        <w:tblStyle w:val="Mkatabulky"/>
        <w:tblW w:w="8505" w:type="dxa"/>
        <w:tblInd w:w="817" w:type="dxa"/>
        <w:tblLook w:val="04A0" w:firstRow="1" w:lastRow="0" w:firstColumn="1" w:lastColumn="0" w:noHBand="0" w:noVBand="1"/>
      </w:tblPr>
      <w:tblGrid>
        <w:gridCol w:w="2694"/>
        <w:gridCol w:w="5811"/>
      </w:tblGrid>
      <w:tr w:rsidR="006C6604" w:rsidRPr="0006467F" w14:paraId="28AE384C" w14:textId="77777777" w:rsidTr="006C6604">
        <w:tc>
          <w:tcPr>
            <w:tcW w:w="2694" w:type="dxa"/>
          </w:tcPr>
          <w:p w14:paraId="21083139" w14:textId="77777777" w:rsidR="006C6604" w:rsidRPr="0006467F" w:rsidRDefault="006C6604" w:rsidP="006C6604">
            <w:pPr>
              <w:pStyle w:val="Zkladntextodsazen2"/>
              <w:tabs>
                <w:tab w:val="left" w:pos="2160"/>
              </w:tabs>
              <w:ind w:firstLine="0"/>
              <w:rPr>
                <w:b w:val="0"/>
                <w:bCs w:val="0"/>
                <w:i w:val="0"/>
                <w:iCs/>
                <w:kern w:val="28"/>
              </w:rPr>
            </w:pPr>
            <w:r w:rsidRPr="0006467F">
              <w:rPr>
                <w:b w:val="0"/>
                <w:bCs w:val="0"/>
                <w:i w:val="0"/>
                <w:iCs/>
                <w:kern w:val="28"/>
              </w:rPr>
              <w:t>Jméno a p</w:t>
            </w:r>
            <w:r w:rsidRPr="0006467F">
              <w:rPr>
                <w:rFonts w:hint="eastAsia"/>
                <w:b w:val="0"/>
                <w:bCs w:val="0"/>
                <w:i w:val="0"/>
                <w:iCs/>
                <w:kern w:val="28"/>
              </w:rPr>
              <w:t>ří</w:t>
            </w:r>
            <w:r w:rsidRPr="0006467F">
              <w:rPr>
                <w:b w:val="0"/>
                <w:bCs w:val="0"/>
                <w:i w:val="0"/>
                <w:iCs/>
                <w:kern w:val="28"/>
              </w:rPr>
              <w:t>jmení</w:t>
            </w:r>
          </w:p>
        </w:tc>
        <w:tc>
          <w:tcPr>
            <w:tcW w:w="5811" w:type="dxa"/>
          </w:tcPr>
          <w:p w14:paraId="52552D0D" w14:textId="36467BB7" w:rsidR="006C6604" w:rsidRPr="0006467F" w:rsidRDefault="006C6604" w:rsidP="006C6604">
            <w:pPr>
              <w:pStyle w:val="Zkladntextodsazen2"/>
              <w:tabs>
                <w:tab w:val="left" w:pos="2160"/>
              </w:tabs>
              <w:ind w:firstLine="0"/>
              <w:rPr>
                <w:b w:val="0"/>
                <w:bCs w:val="0"/>
                <w:i w:val="0"/>
                <w:iCs/>
                <w:kern w:val="28"/>
              </w:rPr>
            </w:pPr>
          </w:p>
        </w:tc>
      </w:tr>
      <w:tr w:rsidR="006C6604" w:rsidRPr="0006467F" w14:paraId="1D22CA1B" w14:textId="77777777" w:rsidTr="006C6604">
        <w:tc>
          <w:tcPr>
            <w:tcW w:w="2694" w:type="dxa"/>
          </w:tcPr>
          <w:p w14:paraId="3EB276A7" w14:textId="77777777" w:rsidR="006C6604" w:rsidRPr="0006467F" w:rsidRDefault="006C6604" w:rsidP="006C6604">
            <w:pPr>
              <w:pStyle w:val="Zkladntextodsazen2"/>
              <w:tabs>
                <w:tab w:val="left" w:pos="2160"/>
              </w:tabs>
              <w:ind w:firstLine="0"/>
              <w:rPr>
                <w:b w:val="0"/>
                <w:bCs w:val="0"/>
                <w:i w:val="0"/>
                <w:iCs/>
                <w:kern w:val="28"/>
              </w:rPr>
            </w:pPr>
            <w:r w:rsidRPr="0006467F">
              <w:rPr>
                <w:b w:val="0"/>
                <w:bCs w:val="0"/>
                <w:i w:val="0"/>
                <w:iCs/>
                <w:kern w:val="28"/>
              </w:rPr>
              <w:t>Mob.</w:t>
            </w:r>
            <w:r>
              <w:rPr>
                <w:b w:val="0"/>
                <w:bCs w:val="0"/>
                <w:i w:val="0"/>
                <w:iCs/>
                <w:kern w:val="28"/>
              </w:rPr>
              <w:t xml:space="preserve"> </w:t>
            </w:r>
            <w:r w:rsidRPr="0006467F">
              <w:rPr>
                <w:b w:val="0"/>
                <w:bCs w:val="0"/>
                <w:i w:val="0"/>
                <w:iCs/>
                <w:kern w:val="28"/>
              </w:rPr>
              <w:t>telefon</w:t>
            </w:r>
          </w:p>
        </w:tc>
        <w:tc>
          <w:tcPr>
            <w:tcW w:w="5811" w:type="dxa"/>
          </w:tcPr>
          <w:p w14:paraId="5F7EC39A" w14:textId="4904ECED" w:rsidR="006C6604" w:rsidRPr="0006467F" w:rsidRDefault="006C6604" w:rsidP="006C6604">
            <w:pPr>
              <w:pStyle w:val="Zkladntextodsazen2"/>
              <w:tabs>
                <w:tab w:val="left" w:pos="2160"/>
              </w:tabs>
              <w:ind w:firstLine="0"/>
              <w:rPr>
                <w:b w:val="0"/>
                <w:bCs w:val="0"/>
                <w:i w:val="0"/>
                <w:iCs/>
                <w:kern w:val="28"/>
              </w:rPr>
            </w:pPr>
          </w:p>
        </w:tc>
      </w:tr>
      <w:tr w:rsidR="006C6604" w:rsidRPr="0006467F" w14:paraId="196D59ED" w14:textId="77777777" w:rsidTr="006C6604">
        <w:tc>
          <w:tcPr>
            <w:tcW w:w="2694" w:type="dxa"/>
          </w:tcPr>
          <w:p w14:paraId="5AB03B82" w14:textId="77777777" w:rsidR="006C6604" w:rsidRPr="0006467F" w:rsidRDefault="006C6604" w:rsidP="006C6604">
            <w:pPr>
              <w:pStyle w:val="Zkladntextodsazen2"/>
              <w:tabs>
                <w:tab w:val="left" w:pos="2160"/>
              </w:tabs>
              <w:ind w:firstLine="0"/>
              <w:rPr>
                <w:b w:val="0"/>
                <w:bCs w:val="0"/>
                <w:i w:val="0"/>
                <w:iCs/>
                <w:kern w:val="28"/>
              </w:rPr>
            </w:pPr>
            <w:r w:rsidRPr="0006467F">
              <w:rPr>
                <w:b w:val="0"/>
                <w:bCs w:val="0"/>
                <w:i w:val="0"/>
                <w:iCs/>
                <w:kern w:val="28"/>
              </w:rPr>
              <w:t>E-mail</w:t>
            </w:r>
          </w:p>
        </w:tc>
        <w:tc>
          <w:tcPr>
            <w:tcW w:w="5811" w:type="dxa"/>
          </w:tcPr>
          <w:p w14:paraId="35E7D1EE" w14:textId="5D022AF2" w:rsidR="006C6604" w:rsidRPr="0006467F" w:rsidRDefault="006C6604" w:rsidP="006C6604">
            <w:pPr>
              <w:pStyle w:val="Zkladntextodsazen2"/>
              <w:tabs>
                <w:tab w:val="left" w:pos="2160"/>
              </w:tabs>
              <w:ind w:firstLine="0"/>
              <w:rPr>
                <w:b w:val="0"/>
                <w:bCs w:val="0"/>
                <w:i w:val="0"/>
                <w:iCs/>
                <w:kern w:val="28"/>
              </w:rPr>
            </w:pPr>
          </w:p>
        </w:tc>
      </w:tr>
    </w:tbl>
    <w:p w14:paraId="131F90FF" w14:textId="77777777" w:rsidR="006C6604" w:rsidRPr="00EA12C1" w:rsidRDefault="006C6604" w:rsidP="006C6604">
      <w:pPr>
        <w:pStyle w:val="Zkladntextodsazen"/>
        <w:numPr>
          <w:ilvl w:val="1"/>
          <w:numId w:val="35"/>
        </w:numPr>
        <w:tabs>
          <w:tab w:val="clear" w:pos="360"/>
        </w:tabs>
        <w:spacing w:before="120"/>
        <w:ind w:left="709" w:hanging="709"/>
        <w:rPr>
          <w:sz w:val="24"/>
          <w:szCs w:val="24"/>
        </w:rPr>
      </w:pPr>
      <w:r w:rsidRPr="00C643AE">
        <w:rPr>
          <w:sz w:val="24"/>
          <w:szCs w:val="24"/>
        </w:rPr>
        <w:t xml:space="preserve">Zákazník má v průběhu trvání </w:t>
      </w:r>
      <w:r>
        <w:rPr>
          <w:sz w:val="24"/>
          <w:szCs w:val="24"/>
        </w:rPr>
        <w:t xml:space="preserve">této </w:t>
      </w:r>
      <w:r w:rsidRPr="00C643AE">
        <w:rPr>
          <w:sz w:val="24"/>
          <w:szCs w:val="24"/>
        </w:rPr>
        <w:t>Smlouvy právo požádat Dodavatele o změnu rezervované kapacity nejpozději do konce předposledního pracovního dne před koncem kalendářního měsíce, který předchází období, od kterého má nová hodnota rezervované kapacity platit, a to prostřednictvím internetové služby E.ON Zá</w:t>
      </w:r>
      <w:r>
        <w:rPr>
          <w:sz w:val="24"/>
          <w:szCs w:val="24"/>
        </w:rPr>
        <w:t>kaznický portál nebo</w:t>
      </w:r>
      <w:r w:rsidRPr="00C643AE">
        <w:rPr>
          <w:sz w:val="24"/>
          <w:szCs w:val="24"/>
        </w:rPr>
        <w:t xml:space="preserve"> formou písemné žádosti</w:t>
      </w:r>
      <w:r>
        <w:rPr>
          <w:sz w:val="24"/>
          <w:szCs w:val="24"/>
        </w:rPr>
        <w:t>.</w:t>
      </w:r>
      <w:r w:rsidRPr="00C643AE">
        <w:rPr>
          <w:sz w:val="24"/>
          <w:szCs w:val="24"/>
        </w:rPr>
        <w:t xml:space="preserve"> Rezervovaná kapacita může být sjednána jen do výše hodno</w:t>
      </w:r>
      <w:r w:rsidRPr="00C643AE">
        <w:rPr>
          <w:sz w:val="24"/>
          <w:szCs w:val="24"/>
        </w:rPr>
        <w:lastRenderedPageBreak/>
        <w:t>ty rezervovaného příkonu, který je sjednán mezi Zákazníkem a příslušným provozovatelem distribuční soustavy</w:t>
      </w:r>
      <w:r>
        <w:rPr>
          <w:sz w:val="24"/>
          <w:szCs w:val="24"/>
        </w:rPr>
        <w:t>.</w:t>
      </w:r>
    </w:p>
    <w:p w14:paraId="3D0A4D72" w14:textId="34ECBE76" w:rsidR="006C6604" w:rsidRDefault="006C6604" w:rsidP="006C6604">
      <w:pPr>
        <w:pStyle w:val="Zkladntextodsazen"/>
        <w:numPr>
          <w:ilvl w:val="1"/>
          <w:numId w:val="35"/>
        </w:numPr>
        <w:tabs>
          <w:tab w:val="clear" w:pos="360"/>
        </w:tabs>
        <w:ind w:left="709" w:hanging="709"/>
        <w:rPr>
          <w:sz w:val="24"/>
          <w:szCs w:val="24"/>
        </w:rPr>
      </w:pPr>
      <w:r>
        <w:rPr>
          <w:sz w:val="24"/>
          <w:szCs w:val="24"/>
        </w:rPr>
        <w:t xml:space="preserve">Pokud dodávka silové elektřiny bude zahájena déle než 4 měsíce po podpisu této Smlouvy, a dojde ke změně dat uvedených v čl. VI. je Zákazník povinen tato data Dodavateli aktualizovat nejpozději do </w:t>
      </w:r>
      <w:r w:rsidR="00F116D6">
        <w:rPr>
          <w:sz w:val="24"/>
          <w:szCs w:val="24"/>
        </w:rPr>
        <w:t>1.12.2017</w:t>
      </w:r>
      <w:r>
        <w:rPr>
          <w:sz w:val="24"/>
          <w:szCs w:val="24"/>
        </w:rPr>
        <w:t>, a to formou oboustranně podepsaného dodatku k této Smlouvě.</w:t>
      </w:r>
    </w:p>
    <w:p w14:paraId="4AD10033" w14:textId="0F3E38E1" w:rsidR="00C8097B" w:rsidRDefault="00C8097B" w:rsidP="00C8097B">
      <w:pPr>
        <w:pStyle w:val="Zkladntextodsazen2"/>
        <w:tabs>
          <w:tab w:val="left" w:pos="2160"/>
        </w:tabs>
        <w:ind w:firstLine="0"/>
        <w:rPr>
          <w:b w:val="0"/>
          <w:bCs w:val="0"/>
          <w:i w:val="0"/>
          <w:iCs/>
          <w:kern w:val="28"/>
        </w:rPr>
      </w:pPr>
    </w:p>
    <w:p w14:paraId="57F2C4E4" w14:textId="77777777" w:rsidR="00494549" w:rsidRPr="004409EF" w:rsidRDefault="00D72D10" w:rsidP="00D57CC8">
      <w:pPr>
        <w:pStyle w:val="I"/>
        <w:rPr>
          <w:rFonts w:ascii="Times" w:hAnsi="Times"/>
          <w:color w:val="000000"/>
          <w:kern w:val="28"/>
        </w:rPr>
      </w:pPr>
      <w:r>
        <w:t>Z</w:t>
      </w:r>
      <w:r w:rsidR="006B0ABC" w:rsidRPr="004409EF">
        <w:t>ávěrečná ustanovení</w:t>
      </w:r>
    </w:p>
    <w:p w14:paraId="4B8EF7F7" w14:textId="77777777" w:rsidR="00265B1F" w:rsidRDefault="00385C14" w:rsidP="000D6317">
      <w:pPr>
        <w:pStyle w:val="Zkladntextodsazen"/>
        <w:tabs>
          <w:tab w:val="clear" w:pos="360"/>
        </w:tabs>
        <w:ind w:left="709"/>
        <w:rPr>
          <w:sz w:val="24"/>
          <w:szCs w:val="24"/>
        </w:rPr>
      </w:pPr>
      <w:r w:rsidRPr="005C75D2">
        <w:rPr>
          <w:sz w:val="24"/>
          <w:szCs w:val="24"/>
        </w:rPr>
        <w:t>Tato Smlouva je uzavřená podle zákona č. 89/2012 Sb. a zákona č. 458/2000 Sb. (energetický zákon), v platném znění a příslušných prováděcích předpisů k energetickému zákonu</w:t>
      </w:r>
      <w:r w:rsidR="00DD295E">
        <w:rPr>
          <w:sz w:val="24"/>
          <w:szCs w:val="24"/>
        </w:rPr>
        <w:t>.</w:t>
      </w:r>
      <w:r w:rsidR="00265B1F">
        <w:rPr>
          <w:sz w:val="24"/>
          <w:szCs w:val="24"/>
        </w:rPr>
        <w:t xml:space="preserve"> Smluvní strany se výslovně dohodly, že obchodní zvyklosti nemají přednost před ustanovením zákona č. 89/2012 Sb.</w:t>
      </w:r>
    </w:p>
    <w:p w14:paraId="57F2C4E7" w14:textId="38807B79" w:rsidR="00556871" w:rsidRPr="00F148EA" w:rsidRDefault="007C3C85" w:rsidP="000D6317">
      <w:pPr>
        <w:pStyle w:val="Zkladntextodsazen"/>
        <w:tabs>
          <w:tab w:val="clear" w:pos="360"/>
        </w:tabs>
        <w:ind w:left="709"/>
        <w:rPr>
          <w:sz w:val="24"/>
          <w:szCs w:val="24"/>
        </w:rPr>
      </w:pPr>
      <w:r w:rsidRPr="005974D1">
        <w:rPr>
          <w:sz w:val="24"/>
          <w:szCs w:val="24"/>
        </w:rPr>
        <w:t>Smluvní strany se dohodly, že v případě ukončení smluvního vztahu odstoupením od Smlouvy z důvodu porušení smluvních povinností jednou ze smluvních stran, se smluvní strana, která porušení způsobila, zavazuje uhradit druhé smluvní straně smluvní sankci. Výše smluvní sankce se stanoví součinem nedodaného / neodebraného množs</w:t>
      </w:r>
      <w:r>
        <w:rPr>
          <w:sz w:val="24"/>
          <w:szCs w:val="24"/>
        </w:rPr>
        <w:t>tví elektřiny a částky ve výši 3</w:t>
      </w:r>
      <w:r w:rsidRPr="005974D1">
        <w:rPr>
          <w:sz w:val="24"/>
          <w:szCs w:val="24"/>
        </w:rPr>
        <w:t>00 Kč za 1 MWh. Nedodané / neodebrané množství elektřiny se stanoví jako součin průměrné denní spotřeby vypočtené z </w:t>
      </w:r>
      <w:r>
        <w:rPr>
          <w:sz w:val="24"/>
          <w:szCs w:val="24"/>
        </w:rPr>
        <w:t>předpokládaného</w:t>
      </w:r>
      <w:r w:rsidRPr="005974D1">
        <w:rPr>
          <w:sz w:val="24"/>
          <w:szCs w:val="24"/>
        </w:rPr>
        <w:t xml:space="preserve"> množství elektřiny sjednaného v Základním odběrovém diagram</w:t>
      </w:r>
      <w:r>
        <w:rPr>
          <w:sz w:val="24"/>
          <w:szCs w:val="24"/>
        </w:rPr>
        <w:t>u</w:t>
      </w:r>
      <w:r w:rsidRPr="005974D1">
        <w:rPr>
          <w:sz w:val="24"/>
          <w:szCs w:val="24"/>
        </w:rPr>
        <w:t>, který je přílohou této Smlouvy a počtu dní, o které se zkrátila původní doba trvání Smlouvy v důsledku odstoupení od Smlouvy</w:t>
      </w:r>
      <w:r w:rsidR="00556871" w:rsidRPr="00F148EA">
        <w:rPr>
          <w:sz w:val="24"/>
          <w:szCs w:val="24"/>
        </w:rPr>
        <w:t>.</w:t>
      </w:r>
    </w:p>
    <w:p w14:paraId="12192F53" w14:textId="7E8A0059" w:rsidR="007C3C85" w:rsidRDefault="007C3C85" w:rsidP="000D6317">
      <w:pPr>
        <w:pStyle w:val="Zkladntextodsazen"/>
        <w:tabs>
          <w:tab w:val="clear" w:pos="360"/>
        </w:tabs>
        <w:ind w:left="709"/>
        <w:rPr>
          <w:sz w:val="24"/>
          <w:szCs w:val="24"/>
        </w:rPr>
      </w:pPr>
      <w:r w:rsidRPr="00093975">
        <w:rPr>
          <w:sz w:val="24"/>
          <w:szCs w:val="24"/>
        </w:rPr>
        <w:t xml:space="preserve">V případě, že při změně dodavatele dojde k situaci uvedené v </w:t>
      </w:r>
      <w:r w:rsidRPr="00D64EC1">
        <w:rPr>
          <w:sz w:val="24"/>
          <w:szCs w:val="24"/>
        </w:rPr>
        <w:t>§ 51 odst. 4)</w:t>
      </w:r>
      <w:r w:rsidRPr="00093975">
        <w:rPr>
          <w:sz w:val="24"/>
          <w:szCs w:val="24"/>
        </w:rPr>
        <w:t xml:space="preserve"> zákona č. 458/2000 Sb., v platné</w:t>
      </w:r>
      <w:r>
        <w:rPr>
          <w:sz w:val="24"/>
          <w:szCs w:val="24"/>
        </w:rPr>
        <w:t>m znění, tj. probíhá odběr elektřiny</w:t>
      </w:r>
      <w:r w:rsidRPr="00093975">
        <w:rPr>
          <w:sz w:val="24"/>
          <w:szCs w:val="24"/>
        </w:rPr>
        <w:t xml:space="preserve"> v odběrném místě Zákazníka po dobu kratší než 10 pracovních dní bez smluvního subjektu zúčtování evidovaného pro odběrné místo Zákazníka, smluvní strany se dohodly, že se považuje za zahájení dodáv</w:t>
      </w:r>
      <w:r>
        <w:rPr>
          <w:sz w:val="24"/>
          <w:szCs w:val="24"/>
        </w:rPr>
        <w:t>ky elektřiny</w:t>
      </w:r>
      <w:r w:rsidRPr="00093975">
        <w:rPr>
          <w:sz w:val="24"/>
          <w:szCs w:val="24"/>
        </w:rPr>
        <w:t xml:space="preserve"> den, od kterého nese Dodavatel odpovědnost za odchylku v odběrném místě Zákazníka, pokud právní předpisy nestanoví jinak</w:t>
      </w:r>
      <w:r>
        <w:rPr>
          <w:sz w:val="24"/>
          <w:szCs w:val="24"/>
        </w:rPr>
        <w:t>.</w:t>
      </w:r>
    </w:p>
    <w:p w14:paraId="0EFF987F" w14:textId="50E7619A" w:rsidR="007C3C85" w:rsidRDefault="007C3C85" w:rsidP="000D6317">
      <w:pPr>
        <w:pStyle w:val="Zkladntextodsazen"/>
        <w:tabs>
          <w:tab w:val="clear" w:pos="360"/>
        </w:tabs>
        <w:ind w:left="709"/>
        <w:rPr>
          <w:sz w:val="24"/>
          <w:szCs w:val="24"/>
        </w:rPr>
      </w:pPr>
      <w:r w:rsidRPr="006E69C9">
        <w:rPr>
          <w:sz w:val="24"/>
          <w:szCs w:val="24"/>
        </w:rPr>
        <w:t>V případě, kdy údaj o typu měření a/nebo hodnotě rezervovaného příkonu</w:t>
      </w:r>
      <w:r>
        <w:rPr>
          <w:sz w:val="24"/>
          <w:szCs w:val="24"/>
        </w:rPr>
        <w:t xml:space="preserve"> </w:t>
      </w:r>
      <w:r w:rsidRPr="006E69C9">
        <w:rPr>
          <w:sz w:val="24"/>
          <w:szCs w:val="24"/>
        </w:rPr>
        <w:t>a/nebo distribuční sazbě a/nebo hodnotě rezervované kapacity uvedený v této Smlouvě je jiný, než údaj evidovaný u příslušného provozovatele distribuční soustavy, dohodly se smluvní strany, že platí údaj evidovaný provozovatelem distribuční soustavy</w:t>
      </w:r>
      <w:r>
        <w:rPr>
          <w:sz w:val="24"/>
          <w:szCs w:val="24"/>
        </w:rPr>
        <w:t>.</w:t>
      </w:r>
    </w:p>
    <w:p w14:paraId="57F2C4E8" w14:textId="77777777" w:rsidR="00157E68" w:rsidRDefault="002A6CB1" w:rsidP="000D6317">
      <w:pPr>
        <w:pStyle w:val="Zkladntextodsazen"/>
        <w:tabs>
          <w:tab w:val="clear" w:pos="360"/>
        </w:tabs>
        <w:ind w:left="709"/>
        <w:rPr>
          <w:sz w:val="24"/>
          <w:szCs w:val="24"/>
        </w:rPr>
      </w:pPr>
      <w:r w:rsidRPr="004409EF">
        <w:rPr>
          <w:sz w:val="24"/>
          <w:szCs w:val="24"/>
        </w:rPr>
        <w:t xml:space="preserve">Smlouva je vyhotovena ve dvou stejnopisech, z nichž každá ze smluvních stran obdrží jedno vyhotovení. </w:t>
      </w:r>
    </w:p>
    <w:p w14:paraId="57F2C4E9" w14:textId="77777777" w:rsidR="00B126B5" w:rsidRDefault="002A6CB1" w:rsidP="000D6317">
      <w:pPr>
        <w:pStyle w:val="Zkladntextodsazen"/>
        <w:tabs>
          <w:tab w:val="clear" w:pos="360"/>
        </w:tabs>
        <w:ind w:left="709"/>
        <w:rPr>
          <w:sz w:val="24"/>
          <w:szCs w:val="24"/>
        </w:rPr>
      </w:pPr>
      <w:r w:rsidRPr="004409EF">
        <w:rPr>
          <w:sz w:val="24"/>
          <w:szCs w:val="24"/>
        </w:rPr>
        <w:t xml:space="preserve">Práva a povinnosti smluvních stran vyplývající z této </w:t>
      </w:r>
      <w:r w:rsidR="00487C6D" w:rsidRPr="004409EF">
        <w:rPr>
          <w:sz w:val="24"/>
          <w:szCs w:val="24"/>
        </w:rPr>
        <w:t xml:space="preserve">Smlouvy </w:t>
      </w:r>
      <w:r w:rsidRPr="004409EF">
        <w:rPr>
          <w:sz w:val="24"/>
          <w:szCs w:val="24"/>
        </w:rPr>
        <w:t xml:space="preserve">přechází na případné právní nástupce smluvních stran. </w:t>
      </w:r>
    </w:p>
    <w:p w14:paraId="57F2C4EA" w14:textId="77777777" w:rsidR="00334F50" w:rsidRDefault="00334F50" w:rsidP="000D6317">
      <w:pPr>
        <w:pStyle w:val="Zkladntextodsazen"/>
        <w:tabs>
          <w:tab w:val="clear" w:pos="360"/>
        </w:tabs>
        <w:ind w:left="709"/>
        <w:rPr>
          <w:sz w:val="24"/>
          <w:szCs w:val="24"/>
        </w:rPr>
      </w:pPr>
      <w:r w:rsidRPr="00206E13">
        <w:rPr>
          <w:sz w:val="24"/>
          <w:szCs w:val="24"/>
        </w:rPr>
        <w:t>Zákazník podpisem této Smlouvy uděluje souhlas, aby Dodavatel uzavřel s příslušným provozovatelem distribuční soustavy Smlouvu o distribuci elektřiny do odběrného místa uvedeného ve Smlouvě.</w:t>
      </w:r>
    </w:p>
    <w:p w14:paraId="62FF36D0" w14:textId="77777777" w:rsidR="00265B1F" w:rsidRDefault="00265B1F" w:rsidP="000D6317">
      <w:pPr>
        <w:pStyle w:val="Zkladntextodsazen"/>
        <w:tabs>
          <w:tab w:val="clear" w:pos="360"/>
        </w:tabs>
        <w:ind w:left="709"/>
        <w:rPr>
          <w:sz w:val="24"/>
          <w:szCs w:val="24"/>
        </w:rPr>
      </w:pPr>
      <w:r>
        <w:rPr>
          <w:sz w:val="24"/>
          <w:szCs w:val="24"/>
        </w:rPr>
        <w:t>Bude-li obsah Smlouvy měněn či doplňován formou písemného dodatku, sjednává se</w:t>
      </w:r>
    </w:p>
    <w:p w14:paraId="73E6BCE0" w14:textId="77777777" w:rsidR="00265B1F" w:rsidRDefault="00265B1F" w:rsidP="00265B1F">
      <w:pPr>
        <w:pStyle w:val="Zkladntextodsazen"/>
        <w:tabs>
          <w:tab w:val="clear" w:pos="360"/>
          <w:tab w:val="left" w:pos="709"/>
        </w:tabs>
        <w:ind w:left="709"/>
      </w:pPr>
      <w:r>
        <w:rPr>
          <w:sz w:val="24"/>
          <w:szCs w:val="24"/>
        </w:rPr>
        <w:t>pro dodatky listinná forma. Smluvní strany se dohodly, že Smlouvu lze uzavřít pouze v listinné podobě jejím bezvýhradným přijetím bez jakýchkoli změn či dodatků; vylučuje se též přijetí této nabídky tím, že se Zákazník podle ní zachová (např. uhradí platbu). Zákazník prohlašuje, že s obsahem a významem Smlouvy a OP seznámil v dosta</w:t>
      </w:r>
      <w:r>
        <w:rPr>
          <w:sz w:val="24"/>
          <w:szCs w:val="24"/>
        </w:rPr>
        <w:lastRenderedPageBreak/>
        <w:t xml:space="preserve">tečném předstihu, rozumí jeho obsahu a vyjadřuje s těmito dokumenty souhlas, který stvrzuje svým podpisem níže. </w:t>
      </w:r>
    </w:p>
    <w:p w14:paraId="2C9669A1" w14:textId="53B5B687" w:rsidR="00265B1F" w:rsidRPr="00B5020C" w:rsidRDefault="00265B1F" w:rsidP="00075746">
      <w:pPr>
        <w:pStyle w:val="Zkladntextodsazen"/>
        <w:tabs>
          <w:tab w:val="clear" w:pos="360"/>
        </w:tabs>
        <w:ind w:left="709"/>
        <w:rPr>
          <w:sz w:val="24"/>
          <w:szCs w:val="24"/>
        </w:rPr>
      </w:pPr>
      <w:r w:rsidRPr="00B5020C">
        <w:rPr>
          <w:bCs/>
          <w:sz w:val="24"/>
          <w:szCs w:val="24"/>
        </w:rPr>
        <w:t>Dojde</w:t>
      </w:r>
      <w:r w:rsidR="00075746">
        <w:rPr>
          <w:bCs/>
          <w:sz w:val="24"/>
          <w:szCs w:val="24"/>
        </w:rPr>
        <w:t>-</w:t>
      </w:r>
      <w:r w:rsidRPr="00B5020C">
        <w:rPr>
          <w:bCs/>
          <w:sz w:val="24"/>
          <w:szCs w:val="24"/>
        </w:rPr>
        <w:t>li v průběhu trvání smlouvy ke změně osob oprávněných jednat ve věcech technických nebo ke změně jejich kontaktních telefonů či e-mailů, zavazují se obě smluvní strany na tuto skutečnost bezodkladně písemně a zároveň i e-mailem upozornit druhou stranu. Součástí oznámení bude i uvedení nové osoby oprávněné jednat ve věcech technických vč. jejího e-mailu a telefonního čísla, event. uvedení nového telefonního čísla či e-mailu stávající kontaktní osoby.</w:t>
      </w:r>
    </w:p>
    <w:p w14:paraId="215F1032" w14:textId="77777777" w:rsidR="00265B1F" w:rsidRPr="00B5020C" w:rsidRDefault="00265B1F" w:rsidP="00075746">
      <w:pPr>
        <w:pStyle w:val="Zkladntextodsazen"/>
        <w:tabs>
          <w:tab w:val="clear" w:pos="360"/>
        </w:tabs>
        <w:ind w:left="709"/>
        <w:rPr>
          <w:sz w:val="24"/>
        </w:rPr>
      </w:pPr>
      <w:r w:rsidRPr="00B5020C">
        <w:rPr>
          <w:sz w:val="24"/>
          <w:szCs w:val="24"/>
        </w:rPr>
        <w:t>Nastanou-li u některé ze stran okolnosti bránící řádnému plnění ze závazku zřízeného touto smlouvou, je povinna to bez zbytečného odkladu oznámit druhé straně.</w:t>
      </w:r>
    </w:p>
    <w:p w14:paraId="56FD054F" w14:textId="77777777" w:rsidR="00265B1F" w:rsidRDefault="00265B1F" w:rsidP="00075746">
      <w:pPr>
        <w:pStyle w:val="Zkladntextodsazen"/>
        <w:tabs>
          <w:tab w:val="clear" w:pos="360"/>
        </w:tabs>
        <w:ind w:left="709"/>
      </w:pPr>
      <w:r w:rsidRPr="00B5020C">
        <w:rPr>
          <w:sz w:val="24"/>
          <w:szCs w:val="24"/>
        </w:rPr>
        <w:t>Je-li nebo stane-li se některé ustanovení této smlouvy neplatné nebo neúčinné, nedotýká se neplatnost nebo neúčinnost takových ustanovení ostatních ustanovení této smlouvy, která</w:t>
      </w:r>
      <w:r>
        <w:rPr>
          <w:sz w:val="24"/>
          <w:szCs w:val="24"/>
        </w:rPr>
        <w:t xml:space="preserve"> </w:t>
      </w:r>
      <w:r w:rsidRPr="00B5020C">
        <w:rPr>
          <w:sz w:val="24"/>
          <w:szCs w:val="24"/>
        </w:rPr>
        <w:t>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75872F47" w14:textId="77777777" w:rsidR="00265B1F" w:rsidRDefault="00265B1F" w:rsidP="00075746">
      <w:pPr>
        <w:pStyle w:val="Zkladntextodsazen"/>
        <w:tabs>
          <w:tab w:val="clear" w:pos="360"/>
        </w:tabs>
        <w:ind w:left="709"/>
        <w:rPr>
          <w:sz w:val="24"/>
          <w:szCs w:val="24"/>
        </w:rPr>
      </w:pPr>
      <w:r w:rsidRPr="004409EF">
        <w:rPr>
          <w:sz w:val="24"/>
          <w:szCs w:val="24"/>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14:paraId="691D9CA8" w14:textId="77777777" w:rsidR="004E2B99" w:rsidRPr="004E2B99" w:rsidRDefault="004E2B99" w:rsidP="004E2B99">
      <w:pPr>
        <w:pStyle w:val="Bezmezer"/>
        <w:ind w:left="708"/>
        <w:rPr>
          <w:i/>
          <w:iCs/>
          <w:sz w:val="24"/>
          <w:szCs w:val="24"/>
        </w:rPr>
      </w:pPr>
      <w:r w:rsidRPr="004E2B99">
        <w:rPr>
          <w:i/>
          <w:iCs/>
          <w:sz w:val="24"/>
          <w:szCs w:val="24"/>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textový obsah smlouvy, včetně příloh smlouvy, v otevřeném a strojově čitelném formátu.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300FB784" w14:textId="77777777" w:rsidR="004E2B99" w:rsidRPr="004E2B99" w:rsidRDefault="004E2B99" w:rsidP="004E2B99">
      <w:pPr>
        <w:pStyle w:val="Bezmezer"/>
        <w:rPr>
          <w:i/>
          <w:iCs/>
          <w:sz w:val="24"/>
          <w:szCs w:val="24"/>
        </w:rPr>
      </w:pPr>
      <w:r w:rsidRPr="004E2B99">
        <w:rPr>
          <w:i/>
          <w:iCs/>
          <w:sz w:val="24"/>
          <w:szCs w:val="24"/>
        </w:rPr>
        <w:t> </w:t>
      </w:r>
    </w:p>
    <w:p w14:paraId="3C4F7E04" w14:textId="4754B26B" w:rsidR="004E2B99" w:rsidRPr="004E2B99" w:rsidRDefault="004E2B99" w:rsidP="004E2B99">
      <w:pPr>
        <w:pStyle w:val="Bezmezer"/>
        <w:ind w:left="708"/>
        <w:rPr>
          <w:i/>
          <w:iCs/>
          <w:sz w:val="24"/>
          <w:szCs w:val="24"/>
        </w:rPr>
      </w:pPr>
      <w:r w:rsidRPr="004E2B99">
        <w:rPr>
          <w:i/>
          <w:iCs/>
          <w:sz w:val="24"/>
          <w:szCs w:val="24"/>
        </w:rPr>
        <w:t xml:space="preserve">Uzavření smlouvy schválila v souladu s § 102 odst. 3 zákona č. 128/2000 Sb., o obcích (obecní zřízení), ve znění pozdějších předpisů Rada města Písek </w:t>
      </w:r>
      <w:r w:rsidR="008912DC">
        <w:rPr>
          <w:i/>
          <w:iCs/>
          <w:sz w:val="24"/>
          <w:szCs w:val="24"/>
        </w:rPr>
        <w:t>ze dne 20.6.2017, č. </w:t>
      </w:r>
      <w:r w:rsidR="005B5C7F" w:rsidRPr="005B5C7F">
        <w:rPr>
          <w:i/>
          <w:iCs/>
          <w:sz w:val="24"/>
          <w:szCs w:val="24"/>
        </w:rPr>
        <w:t>usnesení 410/17</w:t>
      </w:r>
      <w:r w:rsidRPr="004E2B99">
        <w:rPr>
          <w:i/>
          <w:iCs/>
          <w:sz w:val="24"/>
          <w:szCs w:val="24"/>
        </w:rPr>
        <w:t xml:space="preserve">. </w:t>
      </w:r>
    </w:p>
    <w:p w14:paraId="66001EAA" w14:textId="50A239D1" w:rsidR="004E2B99" w:rsidRPr="004E2B99" w:rsidRDefault="004E2B99" w:rsidP="004E2B99">
      <w:pPr>
        <w:pStyle w:val="Bezmezer"/>
        <w:ind w:left="708"/>
        <w:rPr>
          <w:i/>
          <w:iCs/>
          <w:sz w:val="24"/>
          <w:szCs w:val="24"/>
        </w:rPr>
      </w:pPr>
      <w:r w:rsidRPr="004E2B99">
        <w:rPr>
          <w:i/>
          <w:iCs/>
          <w:sz w:val="24"/>
          <w:szCs w:val="24"/>
        </w:rPr>
        <w:t xml:space="preserve">Toto prohlášení se činí v souladu s § 41 zákona č. 128/2000 Sb., o obcích, (obecní zřízení), ve znění pozdějších předpisů a považuje se za doložku potvrzující splnění tohoto zákona.   </w:t>
      </w:r>
    </w:p>
    <w:p w14:paraId="1CF7D61D" w14:textId="77777777" w:rsidR="004E2B99" w:rsidRPr="004409EF" w:rsidRDefault="004E2B99" w:rsidP="00075746">
      <w:pPr>
        <w:pStyle w:val="Zkladntextodsazen"/>
        <w:tabs>
          <w:tab w:val="clear" w:pos="360"/>
        </w:tabs>
        <w:ind w:left="709"/>
        <w:rPr>
          <w:sz w:val="24"/>
          <w:szCs w:val="24"/>
        </w:rPr>
      </w:pPr>
    </w:p>
    <w:p w14:paraId="5E2DBDBD" w14:textId="77777777" w:rsidR="00265B1F" w:rsidRDefault="00265B1F" w:rsidP="00265B1F">
      <w:pPr>
        <w:pStyle w:val="Zkladntextodsazen"/>
        <w:tabs>
          <w:tab w:val="clear" w:pos="360"/>
        </w:tabs>
        <w:ind w:left="0" w:firstLine="708"/>
        <w:rPr>
          <w:sz w:val="24"/>
          <w:szCs w:val="24"/>
        </w:rPr>
      </w:pPr>
      <w:r w:rsidRPr="004409EF">
        <w:rPr>
          <w:sz w:val="24"/>
          <w:szCs w:val="24"/>
        </w:rPr>
        <w:t>Na důkaz toho připojují k tomu oprávnění zástupci smluvních stran své podpisy.</w:t>
      </w:r>
    </w:p>
    <w:p w14:paraId="1BD4DABF" w14:textId="77777777" w:rsidR="00265B1F" w:rsidRDefault="00265B1F" w:rsidP="00265B1F">
      <w:pPr>
        <w:pStyle w:val="Zkladntextodsazen"/>
        <w:tabs>
          <w:tab w:val="clear" w:pos="360"/>
        </w:tabs>
      </w:pPr>
    </w:p>
    <w:p w14:paraId="14AC3E5A" w14:textId="77777777" w:rsidR="006C6604" w:rsidRPr="005333D4" w:rsidRDefault="006C6604" w:rsidP="006C6604">
      <w:pPr>
        <w:pStyle w:val="I"/>
        <w:ind w:left="709" w:hanging="709"/>
      </w:pPr>
      <w:r w:rsidRPr="00CC784E">
        <w:t>Kontaktní osoby</w:t>
      </w:r>
    </w:p>
    <w:p w14:paraId="2EE0C1DC" w14:textId="77777777" w:rsidR="006C6604" w:rsidRPr="005333D4" w:rsidRDefault="006C6604" w:rsidP="006C6604">
      <w:pPr>
        <w:pStyle w:val="Zhlav"/>
        <w:tabs>
          <w:tab w:val="clear" w:pos="4536"/>
          <w:tab w:val="clear" w:pos="9072"/>
          <w:tab w:val="left" w:pos="360"/>
        </w:tabs>
        <w:rPr>
          <w:rFonts w:ascii="Times New Roman" w:hAnsi="Times New Roman"/>
          <w:sz w:val="24"/>
          <w:szCs w:val="24"/>
        </w:rPr>
      </w:pPr>
      <w:r w:rsidRPr="00CC784E">
        <w:rPr>
          <w:rFonts w:ascii="Times New Roman" w:hAnsi="Times New Roman"/>
          <w:sz w:val="24"/>
          <w:szCs w:val="24"/>
        </w:rPr>
        <w:t>Smluvní strany se dohodly, že kontaktní osoby a údaje o oprávněnosti jednotlivých osob ke konání právních úkonů v souvislosti s touto Smlouvou jsou následující:</w:t>
      </w:r>
    </w:p>
    <w:p w14:paraId="7F79F37A" w14:textId="77777777" w:rsidR="006C6604" w:rsidRDefault="006C6604" w:rsidP="006C6604">
      <w:pPr>
        <w:pStyle w:val="textsmlouvy"/>
        <w:ind w:firstLine="0"/>
        <w:rPr>
          <w:b/>
        </w:rPr>
      </w:pPr>
    </w:p>
    <w:p w14:paraId="047E985E" w14:textId="77777777" w:rsidR="006C6604" w:rsidRPr="005333D4" w:rsidRDefault="006C6604" w:rsidP="006C6604">
      <w:pPr>
        <w:pStyle w:val="textsmlouvy"/>
        <w:ind w:firstLine="0"/>
        <w:rPr>
          <w:b/>
        </w:rPr>
      </w:pPr>
      <w:r>
        <w:rPr>
          <w:b/>
        </w:rPr>
        <w:lastRenderedPageBreak/>
        <w:t>Osoby oprávněné uzavřít a měnit tuto Smlouvu</w:t>
      </w:r>
    </w:p>
    <w:p w14:paraId="07A80A2B" w14:textId="77777777" w:rsidR="006C6604" w:rsidRPr="004B0D88" w:rsidRDefault="006C6604" w:rsidP="006C6604">
      <w:pPr>
        <w:pStyle w:val="Zkladntextodsazen2"/>
        <w:tabs>
          <w:tab w:val="left" w:pos="2160"/>
        </w:tabs>
        <w:ind w:firstLine="0"/>
        <w:rPr>
          <w:bCs w:val="0"/>
          <w:i w:val="0"/>
          <w:iCs/>
          <w:kern w:val="28"/>
        </w:rPr>
      </w:pPr>
      <w:r w:rsidRPr="004B0D88">
        <w:rPr>
          <w:bCs w:val="0"/>
          <w:i w:val="0"/>
          <w:iCs/>
          <w:kern w:val="28"/>
        </w:rPr>
        <w:t>Za Zákazníka:</w:t>
      </w:r>
    </w:p>
    <w:p w14:paraId="7FC2A38A" w14:textId="02749A99" w:rsidR="006C6604" w:rsidRPr="006A0B99" w:rsidRDefault="00F116D6" w:rsidP="006C6604">
      <w:pPr>
        <w:pStyle w:val="Zkladntextodsazen2"/>
        <w:tabs>
          <w:tab w:val="left" w:pos="2160"/>
        </w:tabs>
        <w:ind w:firstLine="0"/>
        <w:rPr>
          <w:b w:val="0"/>
          <w:bCs w:val="0"/>
          <w:i w:val="0"/>
          <w:iCs/>
          <w:color w:val="auto"/>
          <w:kern w:val="28"/>
        </w:rPr>
      </w:pPr>
      <w:r>
        <w:rPr>
          <w:b w:val="0"/>
          <w:bCs w:val="0"/>
          <w:i w:val="0"/>
          <w:iCs/>
          <w:color w:val="auto"/>
          <w:kern w:val="28"/>
        </w:rPr>
        <w:t xml:space="preserve">Mgr. </w:t>
      </w:r>
      <w:r w:rsidR="009F01D7">
        <w:rPr>
          <w:b w:val="0"/>
          <w:bCs w:val="0"/>
          <w:i w:val="0"/>
          <w:iCs/>
          <w:color w:val="auto"/>
          <w:kern w:val="28"/>
        </w:rPr>
        <w:t>Miloslav Machač, ředitel</w:t>
      </w:r>
    </w:p>
    <w:p w14:paraId="6908F033" w14:textId="5D805D32" w:rsidR="006C6604" w:rsidRPr="006A0B99" w:rsidRDefault="00F116D6" w:rsidP="006C6604">
      <w:pPr>
        <w:pStyle w:val="Zkladntextodsazen2"/>
        <w:tabs>
          <w:tab w:val="left" w:pos="2160"/>
        </w:tabs>
        <w:ind w:firstLine="0"/>
        <w:rPr>
          <w:b w:val="0"/>
          <w:bCs w:val="0"/>
          <w:i w:val="0"/>
          <w:iCs/>
          <w:color w:val="auto"/>
          <w:kern w:val="28"/>
        </w:rPr>
      </w:pPr>
      <w:r>
        <w:rPr>
          <w:b w:val="0"/>
          <w:bCs w:val="0"/>
          <w:i w:val="0"/>
          <w:iCs/>
          <w:color w:val="auto"/>
          <w:kern w:val="28"/>
        </w:rPr>
        <w:t>T</w:t>
      </w:r>
      <w:r w:rsidR="006C6604" w:rsidRPr="006A0B99">
        <w:rPr>
          <w:b w:val="0"/>
          <w:bCs w:val="0"/>
          <w:i w:val="0"/>
          <w:iCs/>
          <w:color w:val="auto"/>
          <w:kern w:val="28"/>
        </w:rPr>
        <w:t xml:space="preserve">elefon: </w:t>
      </w:r>
    </w:p>
    <w:p w14:paraId="16F3B32A" w14:textId="208420C8" w:rsidR="006C6604" w:rsidRPr="006A0B99" w:rsidRDefault="006C6604" w:rsidP="006C6604">
      <w:pPr>
        <w:pStyle w:val="Zkladntextodsazen2"/>
        <w:tabs>
          <w:tab w:val="left" w:pos="2160"/>
        </w:tabs>
        <w:spacing w:after="240"/>
        <w:ind w:firstLine="0"/>
        <w:rPr>
          <w:b w:val="0"/>
          <w:bCs w:val="0"/>
          <w:i w:val="0"/>
          <w:iCs/>
          <w:color w:val="auto"/>
          <w:kern w:val="28"/>
        </w:rPr>
      </w:pPr>
      <w:r w:rsidRPr="006A0B99">
        <w:rPr>
          <w:b w:val="0"/>
          <w:bCs w:val="0"/>
          <w:i w:val="0"/>
          <w:iCs/>
          <w:color w:val="auto"/>
          <w:kern w:val="28"/>
        </w:rPr>
        <w:t xml:space="preserve">E-mail: </w:t>
      </w:r>
    </w:p>
    <w:p w14:paraId="4D60C177" w14:textId="77777777" w:rsidR="006C6604" w:rsidRPr="005333D4" w:rsidRDefault="006C6604" w:rsidP="006C6604">
      <w:pPr>
        <w:pStyle w:val="Zkladntextodsazen2"/>
        <w:tabs>
          <w:tab w:val="left" w:pos="2160"/>
        </w:tabs>
        <w:ind w:firstLine="0"/>
        <w:rPr>
          <w:bCs w:val="0"/>
          <w:i w:val="0"/>
          <w:iCs/>
          <w:kern w:val="28"/>
        </w:rPr>
      </w:pPr>
      <w:r w:rsidRPr="005333D4">
        <w:rPr>
          <w:bCs w:val="0"/>
          <w:i w:val="0"/>
          <w:iCs/>
          <w:kern w:val="28"/>
        </w:rPr>
        <w:t>Za Dodavatele:</w:t>
      </w:r>
    </w:p>
    <w:p w14:paraId="5B63530E" w14:textId="2C6727F5" w:rsidR="006C6604" w:rsidRPr="003C5641" w:rsidRDefault="00B37CC4" w:rsidP="006C6604">
      <w:pPr>
        <w:pStyle w:val="Zkladntextodsazen2"/>
        <w:tabs>
          <w:tab w:val="left" w:pos="2160"/>
        </w:tabs>
        <w:ind w:firstLine="0"/>
        <w:rPr>
          <w:b w:val="0"/>
          <w:bCs w:val="0"/>
          <w:i w:val="0"/>
          <w:iCs/>
          <w:kern w:val="28"/>
        </w:rPr>
      </w:pPr>
      <w:r>
        <w:rPr>
          <w:b w:val="0"/>
          <w:i w:val="0"/>
        </w:rPr>
        <w:t>Ing. Petr Zeman</w:t>
      </w:r>
    </w:p>
    <w:p w14:paraId="0C76240B" w14:textId="07EA556D" w:rsidR="006C6604" w:rsidRPr="005333D4" w:rsidRDefault="006C6604" w:rsidP="006C6604">
      <w:pPr>
        <w:pStyle w:val="Zkladntextodsazen2"/>
        <w:tabs>
          <w:tab w:val="left" w:pos="2160"/>
        </w:tabs>
        <w:ind w:firstLine="0"/>
        <w:rPr>
          <w:b w:val="0"/>
          <w:bCs w:val="0"/>
          <w:i w:val="0"/>
          <w:iCs/>
          <w:kern w:val="28"/>
        </w:rPr>
      </w:pPr>
      <w:r w:rsidRPr="005333D4">
        <w:rPr>
          <w:b w:val="0"/>
          <w:bCs w:val="0"/>
          <w:i w:val="0"/>
          <w:iCs/>
          <w:kern w:val="28"/>
        </w:rPr>
        <w:t>Mob.telefon:</w:t>
      </w:r>
      <w:r>
        <w:rPr>
          <w:b w:val="0"/>
          <w:bCs w:val="0"/>
          <w:i w:val="0"/>
          <w:iCs/>
          <w:kern w:val="28"/>
        </w:rPr>
        <w:t xml:space="preserve"> </w:t>
      </w:r>
    </w:p>
    <w:p w14:paraId="2B517950" w14:textId="43DBF5FD" w:rsidR="006C6604" w:rsidRPr="00055729" w:rsidRDefault="006C6604" w:rsidP="006C6604">
      <w:pPr>
        <w:pStyle w:val="textsmlouvy"/>
        <w:ind w:firstLine="0"/>
        <w:rPr>
          <w:iCs/>
          <w:noProof/>
        </w:rPr>
      </w:pPr>
      <w:r w:rsidRPr="005333D4">
        <w:rPr>
          <w:iCs/>
        </w:rPr>
        <w:t>E-mail</w:t>
      </w:r>
    </w:p>
    <w:p w14:paraId="0DDF2E00" w14:textId="77777777" w:rsidR="006C6604" w:rsidRDefault="006C6604" w:rsidP="006C6604">
      <w:pPr>
        <w:pStyle w:val="textsmlouvy"/>
        <w:ind w:firstLine="0"/>
        <w:rPr>
          <w:b/>
        </w:rPr>
      </w:pPr>
    </w:p>
    <w:p w14:paraId="31EA0F42" w14:textId="77777777" w:rsidR="00811942" w:rsidRDefault="00811942" w:rsidP="006C6604">
      <w:pPr>
        <w:pStyle w:val="textsmlouvy"/>
        <w:ind w:firstLine="0"/>
        <w:rPr>
          <w:rFonts w:cstheme="minorHAnsi"/>
          <w:b/>
        </w:rPr>
      </w:pPr>
    </w:p>
    <w:p w14:paraId="45F47829" w14:textId="77777777" w:rsidR="006C6604" w:rsidRDefault="006C6604" w:rsidP="006C6604">
      <w:pPr>
        <w:pStyle w:val="textsmlouvy"/>
        <w:ind w:firstLine="0"/>
        <w:rPr>
          <w:b/>
        </w:rPr>
      </w:pPr>
      <w:r>
        <w:rPr>
          <w:rFonts w:cstheme="minorHAnsi"/>
          <w:b/>
        </w:rPr>
        <w:t>Osoby oprávněné k dokoupení požadovaného množství elektřiny ve smyslu ustanovení čl. III. odst. 3.4.2</w:t>
      </w:r>
    </w:p>
    <w:p w14:paraId="4EB2A5A5" w14:textId="77777777" w:rsidR="006C6604" w:rsidRDefault="006C6604" w:rsidP="006C6604">
      <w:pPr>
        <w:pStyle w:val="Zkladntextodsazen2"/>
        <w:tabs>
          <w:tab w:val="left" w:pos="2160"/>
        </w:tabs>
        <w:ind w:firstLine="0"/>
        <w:rPr>
          <w:bCs w:val="0"/>
          <w:i w:val="0"/>
          <w:iCs/>
          <w:kern w:val="28"/>
        </w:rPr>
      </w:pPr>
      <w:r>
        <w:rPr>
          <w:bCs w:val="0"/>
          <w:i w:val="0"/>
          <w:iCs/>
          <w:kern w:val="28"/>
        </w:rPr>
        <w:t>Za Zákazníka:</w:t>
      </w:r>
    </w:p>
    <w:p w14:paraId="3C8D48C0" w14:textId="77777777" w:rsidR="005B5C7F" w:rsidRDefault="005B5C7F" w:rsidP="005B5C7F">
      <w:pPr>
        <w:pStyle w:val="Zkladntextodsazen2"/>
        <w:ind w:firstLine="0"/>
        <w:rPr>
          <w:b w:val="0"/>
          <w:bCs w:val="0"/>
          <w:i w:val="0"/>
          <w:color w:val="auto"/>
        </w:rPr>
      </w:pPr>
      <w:r>
        <w:rPr>
          <w:b w:val="0"/>
          <w:bCs w:val="0"/>
          <w:i w:val="0"/>
          <w:iCs/>
          <w:color w:val="auto"/>
        </w:rPr>
        <w:t>ENSYTRA s.r.o., Nám. Svobody 931/22, 789 85 Mohelnice</w:t>
      </w:r>
    </w:p>
    <w:p w14:paraId="132CC2B9" w14:textId="77777777" w:rsidR="005B5C7F" w:rsidRDefault="005B5C7F" w:rsidP="005B5C7F">
      <w:pPr>
        <w:pStyle w:val="Zkladntextodsazen2"/>
        <w:ind w:firstLine="0"/>
        <w:rPr>
          <w:b w:val="0"/>
          <w:bCs w:val="0"/>
          <w:i w:val="0"/>
          <w:iCs/>
          <w:color w:val="auto"/>
        </w:rPr>
      </w:pPr>
      <w:r>
        <w:rPr>
          <w:b w:val="0"/>
          <w:bCs w:val="0"/>
          <w:i w:val="0"/>
          <w:iCs/>
          <w:color w:val="auto"/>
        </w:rPr>
        <w:t>Bc. Dana Jilečková</w:t>
      </w:r>
    </w:p>
    <w:p w14:paraId="3736F166" w14:textId="6878B802" w:rsidR="005B5C7F" w:rsidRDefault="005B5C7F" w:rsidP="005B5C7F">
      <w:pPr>
        <w:pStyle w:val="Zkladntextodsazen2"/>
        <w:ind w:firstLine="0"/>
        <w:rPr>
          <w:b w:val="0"/>
          <w:bCs w:val="0"/>
          <w:i w:val="0"/>
          <w:iCs/>
          <w:color w:val="auto"/>
        </w:rPr>
      </w:pPr>
      <w:r>
        <w:rPr>
          <w:b w:val="0"/>
          <w:bCs w:val="0"/>
          <w:i w:val="0"/>
          <w:iCs/>
          <w:color w:val="auto"/>
        </w:rPr>
        <w:t xml:space="preserve">Mob.telefon: </w:t>
      </w:r>
    </w:p>
    <w:p w14:paraId="51D7A6C0" w14:textId="77777777" w:rsidR="005B5C7F" w:rsidRDefault="005B5C7F" w:rsidP="005B5C7F">
      <w:pPr>
        <w:pStyle w:val="textsmlouvy"/>
        <w:ind w:firstLine="0"/>
        <w:rPr>
          <w:rFonts w:ascii="Times New Roman" w:hAnsi="Times New Roman"/>
          <w:color w:val="auto"/>
        </w:rPr>
      </w:pPr>
      <w:r>
        <w:rPr>
          <w:color w:val="auto"/>
        </w:rPr>
        <w:t xml:space="preserve">E-mail: </w:t>
      </w:r>
      <w:hyperlink r:id="rId18" w:history="1">
        <w:r>
          <w:rPr>
            <w:rStyle w:val="Hypertextovodkaz"/>
          </w:rPr>
          <w:t>jileckova@ensytra.cz</w:t>
        </w:r>
      </w:hyperlink>
    </w:p>
    <w:p w14:paraId="374E6C9D" w14:textId="77777777" w:rsidR="006C6604" w:rsidRDefault="006C6604" w:rsidP="006C6604">
      <w:pPr>
        <w:pStyle w:val="Zkladntextodsazen2"/>
        <w:tabs>
          <w:tab w:val="left" w:pos="2160"/>
        </w:tabs>
        <w:ind w:firstLine="0"/>
        <w:rPr>
          <w:bCs w:val="0"/>
          <w:i w:val="0"/>
          <w:iCs/>
          <w:kern w:val="28"/>
        </w:rPr>
      </w:pPr>
    </w:p>
    <w:p w14:paraId="56A9936F" w14:textId="77777777" w:rsidR="006C6604" w:rsidRPr="00034082" w:rsidRDefault="006C6604" w:rsidP="006C6604">
      <w:pPr>
        <w:pStyle w:val="Zkladntextodsazen2"/>
        <w:tabs>
          <w:tab w:val="left" w:pos="2160"/>
        </w:tabs>
        <w:ind w:firstLine="0"/>
        <w:rPr>
          <w:bCs w:val="0"/>
          <w:i w:val="0"/>
          <w:iCs/>
          <w:color w:val="auto"/>
          <w:kern w:val="28"/>
        </w:rPr>
      </w:pPr>
      <w:r w:rsidRPr="00034082">
        <w:rPr>
          <w:bCs w:val="0"/>
          <w:i w:val="0"/>
          <w:iCs/>
          <w:color w:val="auto"/>
          <w:kern w:val="28"/>
        </w:rPr>
        <w:t>Za Dodavatele:</w:t>
      </w:r>
    </w:p>
    <w:p w14:paraId="4289F658" w14:textId="77777777" w:rsidR="006C6604" w:rsidRPr="00034082" w:rsidRDefault="006C6604" w:rsidP="006C6604">
      <w:pPr>
        <w:pStyle w:val="Zkladntextodsazen2"/>
        <w:tabs>
          <w:tab w:val="left" w:pos="2160"/>
        </w:tabs>
        <w:ind w:firstLine="0"/>
        <w:rPr>
          <w:b w:val="0"/>
          <w:bCs w:val="0"/>
          <w:i w:val="0"/>
          <w:iCs/>
          <w:color w:val="auto"/>
          <w:kern w:val="28"/>
        </w:rPr>
      </w:pPr>
      <w:r w:rsidRPr="00034082">
        <w:rPr>
          <w:b w:val="0"/>
          <w:bCs w:val="0"/>
          <w:i w:val="0"/>
          <w:iCs/>
          <w:color w:val="auto"/>
          <w:kern w:val="28"/>
        </w:rPr>
        <w:t>Zaznamenávaný tel. pro dokoupení elektřiny: +420 387 865 911 nebo +420 387 865 910</w:t>
      </w:r>
    </w:p>
    <w:p w14:paraId="41BC72D3" w14:textId="77777777" w:rsidR="006C6604" w:rsidRPr="00034082" w:rsidRDefault="006C6604" w:rsidP="006C6604">
      <w:pPr>
        <w:autoSpaceDE w:val="0"/>
        <w:autoSpaceDN w:val="0"/>
        <w:adjustRightInd w:val="0"/>
        <w:rPr>
          <w:b/>
        </w:rPr>
      </w:pPr>
      <w:r w:rsidRPr="00034082">
        <w:rPr>
          <w:iCs/>
          <w:kern w:val="28"/>
        </w:rPr>
        <w:t xml:space="preserve">E-mail: </w:t>
      </w:r>
      <w:hyperlink r:id="rId19" w:history="1">
        <w:r w:rsidRPr="00034082">
          <w:rPr>
            <w:rStyle w:val="Hypertextovodkaz"/>
            <w:color w:val="auto"/>
          </w:rPr>
          <w:t>sales-trading@eon.cz</w:t>
        </w:r>
      </w:hyperlink>
    </w:p>
    <w:p w14:paraId="758DCEDB" w14:textId="77777777" w:rsidR="006C6604" w:rsidRPr="00034082" w:rsidRDefault="006C6604" w:rsidP="006C6604">
      <w:pPr>
        <w:autoSpaceDE w:val="0"/>
        <w:autoSpaceDN w:val="0"/>
        <w:adjustRightInd w:val="0"/>
        <w:spacing w:before="120"/>
        <w:rPr>
          <w:rFonts w:ascii="Times" w:hAnsi="Times"/>
          <w:szCs w:val="15"/>
        </w:rPr>
      </w:pPr>
      <w:r w:rsidRPr="00034082">
        <w:rPr>
          <w:rFonts w:cstheme="minorHAnsi"/>
          <w:szCs w:val="15"/>
        </w:rPr>
        <w:t>Kontakty pro ostatní komunikaci týkající se nákupu elektřiny:</w:t>
      </w:r>
    </w:p>
    <w:p w14:paraId="5C45AF54" w14:textId="56667636" w:rsidR="006C6604" w:rsidRPr="00034082" w:rsidRDefault="006C6604" w:rsidP="006C6604">
      <w:pPr>
        <w:autoSpaceDE w:val="0"/>
        <w:autoSpaceDN w:val="0"/>
        <w:adjustRightInd w:val="0"/>
        <w:rPr>
          <w:rFonts w:ascii="Times" w:hAnsi="Times"/>
          <w:szCs w:val="15"/>
        </w:rPr>
      </w:pPr>
      <w:r w:rsidRPr="00034082">
        <w:rPr>
          <w:rFonts w:ascii="Times" w:hAnsi="Times"/>
          <w:szCs w:val="15"/>
        </w:rPr>
        <w:t>Jaromíra Skopíková (+420</w:t>
      </w:r>
      <w:r w:rsidR="00E066CC">
        <w:rPr>
          <w:rFonts w:ascii="Times" w:hAnsi="Times"/>
          <w:szCs w:val="15"/>
        </w:rPr>
        <w:t xml:space="preserve">  </w:t>
      </w:r>
      <w:r w:rsidRPr="00034082">
        <w:rPr>
          <w:rFonts w:ascii="Times" w:hAnsi="Times"/>
          <w:szCs w:val="15"/>
        </w:rPr>
        <w:t>)</w:t>
      </w:r>
    </w:p>
    <w:p w14:paraId="78640872" w14:textId="54608BBE" w:rsidR="006C6604" w:rsidRPr="00034082" w:rsidRDefault="006C6604" w:rsidP="006C6604">
      <w:pPr>
        <w:autoSpaceDE w:val="0"/>
        <w:autoSpaceDN w:val="0"/>
        <w:adjustRightInd w:val="0"/>
        <w:rPr>
          <w:b/>
        </w:rPr>
      </w:pPr>
      <w:r w:rsidRPr="00034082">
        <w:rPr>
          <w:rFonts w:ascii="Times" w:hAnsi="Times"/>
          <w:szCs w:val="15"/>
        </w:rPr>
        <w:t>Miroslav Krejčí (+</w:t>
      </w:r>
      <w:r w:rsidR="00E066CC">
        <w:rPr>
          <w:rFonts w:ascii="Times" w:hAnsi="Times"/>
          <w:szCs w:val="15"/>
        </w:rPr>
        <w:t xml:space="preserve">420  </w:t>
      </w:r>
      <w:r w:rsidRPr="00034082">
        <w:rPr>
          <w:rFonts w:ascii="Times" w:hAnsi="Times"/>
          <w:szCs w:val="15"/>
        </w:rPr>
        <w:t>)</w:t>
      </w:r>
    </w:p>
    <w:p w14:paraId="456E7EE3" w14:textId="77777777" w:rsidR="006C6604" w:rsidRPr="00811942" w:rsidRDefault="006C6604" w:rsidP="006C6604">
      <w:pPr>
        <w:pStyle w:val="textsmlouvy"/>
        <w:ind w:firstLine="0"/>
        <w:rPr>
          <w:b/>
          <w:color w:val="FF0000"/>
        </w:rPr>
      </w:pPr>
    </w:p>
    <w:p w14:paraId="3B06B22B" w14:textId="77777777" w:rsidR="006C6604" w:rsidRPr="005333D4" w:rsidRDefault="006C6604" w:rsidP="006C6604">
      <w:pPr>
        <w:autoSpaceDE w:val="0"/>
        <w:autoSpaceDN w:val="0"/>
        <w:adjustRightInd w:val="0"/>
        <w:rPr>
          <w:b/>
        </w:rPr>
      </w:pPr>
      <w:r>
        <w:rPr>
          <w:b/>
        </w:rPr>
        <w:t>Osoby oprávněné uzavřít dodatek k této Smlouvě s aktualizovanými technickými hodnotami uvedenými v čl. VI.</w:t>
      </w:r>
      <w:r w:rsidRPr="00E45389">
        <w:rPr>
          <w:b/>
        </w:rPr>
        <w:t xml:space="preserve"> </w:t>
      </w:r>
    </w:p>
    <w:p w14:paraId="0AEDDE16" w14:textId="77777777" w:rsidR="006C6604" w:rsidRPr="005333D4" w:rsidRDefault="006C6604" w:rsidP="006C6604">
      <w:pPr>
        <w:pStyle w:val="Zkladntextodsazen2"/>
        <w:tabs>
          <w:tab w:val="left" w:pos="2160"/>
        </w:tabs>
        <w:ind w:firstLine="0"/>
        <w:rPr>
          <w:bCs w:val="0"/>
          <w:i w:val="0"/>
          <w:iCs/>
          <w:kern w:val="28"/>
        </w:rPr>
      </w:pPr>
      <w:r w:rsidRPr="00E45389">
        <w:rPr>
          <w:bCs w:val="0"/>
          <w:i w:val="0"/>
          <w:iCs/>
          <w:kern w:val="28"/>
        </w:rPr>
        <w:t>Za Zákazníka:</w:t>
      </w:r>
    </w:p>
    <w:p w14:paraId="569C8ED6" w14:textId="77777777" w:rsidR="009F01D7" w:rsidRPr="006A0B99" w:rsidRDefault="009F01D7" w:rsidP="009F01D7">
      <w:pPr>
        <w:pStyle w:val="Zkladntextodsazen2"/>
        <w:tabs>
          <w:tab w:val="left" w:pos="2160"/>
        </w:tabs>
        <w:ind w:firstLine="0"/>
        <w:rPr>
          <w:b w:val="0"/>
          <w:bCs w:val="0"/>
          <w:i w:val="0"/>
          <w:iCs/>
          <w:color w:val="auto"/>
          <w:kern w:val="28"/>
        </w:rPr>
      </w:pPr>
      <w:r>
        <w:rPr>
          <w:b w:val="0"/>
          <w:bCs w:val="0"/>
          <w:i w:val="0"/>
          <w:iCs/>
          <w:color w:val="auto"/>
          <w:kern w:val="28"/>
        </w:rPr>
        <w:t>Mgr. Miloslav Machač, ředitel</w:t>
      </w:r>
    </w:p>
    <w:p w14:paraId="4F209A28" w14:textId="16DDD05E" w:rsidR="009F01D7" w:rsidRPr="006A0B99" w:rsidRDefault="009F01D7" w:rsidP="009F01D7">
      <w:pPr>
        <w:pStyle w:val="Zkladntextodsazen2"/>
        <w:tabs>
          <w:tab w:val="left" w:pos="2160"/>
        </w:tabs>
        <w:ind w:firstLine="0"/>
        <w:rPr>
          <w:b w:val="0"/>
          <w:bCs w:val="0"/>
          <w:i w:val="0"/>
          <w:iCs/>
          <w:color w:val="auto"/>
          <w:kern w:val="28"/>
        </w:rPr>
      </w:pPr>
      <w:r>
        <w:rPr>
          <w:b w:val="0"/>
          <w:bCs w:val="0"/>
          <w:i w:val="0"/>
          <w:iCs/>
          <w:color w:val="auto"/>
          <w:kern w:val="28"/>
        </w:rPr>
        <w:t>T</w:t>
      </w:r>
      <w:r w:rsidRPr="006A0B99">
        <w:rPr>
          <w:b w:val="0"/>
          <w:bCs w:val="0"/>
          <w:i w:val="0"/>
          <w:iCs/>
          <w:color w:val="auto"/>
          <w:kern w:val="28"/>
        </w:rPr>
        <w:t xml:space="preserve">elefon: </w:t>
      </w:r>
    </w:p>
    <w:p w14:paraId="30C6D862" w14:textId="568F5F8B" w:rsidR="009F01D7" w:rsidRPr="006A0B99" w:rsidRDefault="009F01D7" w:rsidP="009F01D7">
      <w:pPr>
        <w:pStyle w:val="Zkladntextodsazen2"/>
        <w:tabs>
          <w:tab w:val="left" w:pos="2160"/>
        </w:tabs>
        <w:spacing w:after="240"/>
        <w:ind w:firstLine="0"/>
        <w:rPr>
          <w:b w:val="0"/>
          <w:bCs w:val="0"/>
          <w:i w:val="0"/>
          <w:iCs/>
          <w:color w:val="auto"/>
          <w:kern w:val="28"/>
        </w:rPr>
      </w:pPr>
      <w:r w:rsidRPr="006A0B99">
        <w:rPr>
          <w:b w:val="0"/>
          <w:bCs w:val="0"/>
          <w:i w:val="0"/>
          <w:iCs/>
          <w:color w:val="auto"/>
          <w:kern w:val="28"/>
        </w:rPr>
        <w:t xml:space="preserve">E-mail: </w:t>
      </w:r>
    </w:p>
    <w:p w14:paraId="3015B2E9" w14:textId="77777777" w:rsidR="006C6604" w:rsidRPr="005333D4" w:rsidRDefault="006C6604" w:rsidP="006C6604">
      <w:pPr>
        <w:pStyle w:val="Zkladntextodsazen2"/>
        <w:tabs>
          <w:tab w:val="left" w:pos="2160"/>
        </w:tabs>
        <w:ind w:firstLine="0"/>
        <w:rPr>
          <w:b w:val="0"/>
          <w:bCs w:val="0"/>
          <w:i w:val="0"/>
          <w:iCs/>
          <w:kern w:val="28"/>
        </w:rPr>
      </w:pPr>
    </w:p>
    <w:p w14:paraId="4B7D5070" w14:textId="77777777" w:rsidR="006C6604" w:rsidRPr="005333D4" w:rsidRDefault="006C6604" w:rsidP="006C6604">
      <w:pPr>
        <w:pStyle w:val="Zkladntextodsazen2"/>
        <w:tabs>
          <w:tab w:val="left" w:pos="2160"/>
        </w:tabs>
        <w:ind w:firstLine="0"/>
        <w:rPr>
          <w:bCs w:val="0"/>
          <w:i w:val="0"/>
          <w:iCs/>
          <w:kern w:val="28"/>
        </w:rPr>
      </w:pPr>
      <w:r w:rsidRPr="00E45389">
        <w:rPr>
          <w:bCs w:val="0"/>
          <w:i w:val="0"/>
          <w:iCs/>
          <w:kern w:val="28"/>
        </w:rPr>
        <w:t>Za Dodavatele:</w:t>
      </w:r>
    </w:p>
    <w:p w14:paraId="22F2AF8E" w14:textId="77777777" w:rsidR="00B37CC4" w:rsidRPr="003C5641" w:rsidRDefault="00B37CC4" w:rsidP="00B37CC4">
      <w:pPr>
        <w:pStyle w:val="Zkladntextodsazen2"/>
        <w:tabs>
          <w:tab w:val="left" w:pos="2160"/>
        </w:tabs>
        <w:ind w:firstLine="0"/>
        <w:rPr>
          <w:b w:val="0"/>
          <w:bCs w:val="0"/>
          <w:i w:val="0"/>
          <w:iCs/>
          <w:kern w:val="28"/>
        </w:rPr>
      </w:pPr>
      <w:r>
        <w:rPr>
          <w:b w:val="0"/>
          <w:i w:val="0"/>
        </w:rPr>
        <w:t>Ing. Petr Zeman</w:t>
      </w:r>
    </w:p>
    <w:p w14:paraId="53459794" w14:textId="55513694" w:rsidR="00B37CC4" w:rsidRPr="005333D4" w:rsidRDefault="00B37CC4" w:rsidP="00B37CC4">
      <w:pPr>
        <w:pStyle w:val="Zkladntextodsazen2"/>
        <w:tabs>
          <w:tab w:val="left" w:pos="2160"/>
        </w:tabs>
        <w:ind w:firstLine="0"/>
        <w:rPr>
          <w:b w:val="0"/>
          <w:bCs w:val="0"/>
          <w:i w:val="0"/>
          <w:iCs/>
          <w:kern w:val="28"/>
        </w:rPr>
      </w:pPr>
      <w:r w:rsidRPr="005333D4">
        <w:rPr>
          <w:b w:val="0"/>
          <w:bCs w:val="0"/>
          <w:i w:val="0"/>
          <w:iCs/>
          <w:kern w:val="28"/>
        </w:rPr>
        <w:t>Mob.telefon:</w:t>
      </w:r>
      <w:r>
        <w:rPr>
          <w:b w:val="0"/>
          <w:bCs w:val="0"/>
          <w:i w:val="0"/>
          <w:iCs/>
          <w:kern w:val="28"/>
        </w:rPr>
        <w:t xml:space="preserve"> </w:t>
      </w:r>
    </w:p>
    <w:p w14:paraId="2FD4DD10" w14:textId="27A7B8DD" w:rsidR="00B37CC4" w:rsidRPr="00055729" w:rsidRDefault="00B37CC4" w:rsidP="00B37CC4">
      <w:pPr>
        <w:pStyle w:val="textsmlouvy"/>
        <w:ind w:firstLine="0"/>
        <w:rPr>
          <w:iCs/>
          <w:noProof/>
        </w:rPr>
      </w:pPr>
      <w:r w:rsidRPr="005333D4">
        <w:rPr>
          <w:iCs/>
        </w:rPr>
        <w:t>E-mail:</w:t>
      </w:r>
      <w:r>
        <w:rPr>
          <w:iCs/>
        </w:rPr>
        <w:t xml:space="preserve"> </w:t>
      </w:r>
    </w:p>
    <w:p w14:paraId="04BE0AF8" w14:textId="77777777" w:rsidR="006C6604" w:rsidRDefault="006C6604" w:rsidP="006C6604">
      <w:pPr>
        <w:pStyle w:val="textsmlouvy"/>
        <w:ind w:firstLine="0"/>
        <w:rPr>
          <w:b/>
        </w:rPr>
      </w:pPr>
    </w:p>
    <w:p w14:paraId="09B78053" w14:textId="10A5361C" w:rsidR="006C6604" w:rsidRPr="005333D4" w:rsidRDefault="006C6604" w:rsidP="006C6604">
      <w:pPr>
        <w:pStyle w:val="textsmlouvy"/>
        <w:ind w:firstLine="0"/>
        <w:rPr>
          <w:b/>
        </w:rPr>
      </w:pPr>
      <w:r w:rsidRPr="005333D4">
        <w:rPr>
          <w:b/>
        </w:rPr>
        <w:t>Kontaktní osoba pro zasílání ostatní korespondence</w:t>
      </w:r>
      <w:r w:rsidR="00F116D6">
        <w:rPr>
          <w:b/>
        </w:rPr>
        <w:t xml:space="preserve"> a fakturace</w:t>
      </w:r>
    </w:p>
    <w:p w14:paraId="5FC2946B" w14:textId="77777777" w:rsidR="006C6604" w:rsidRPr="005333D4" w:rsidRDefault="006C6604" w:rsidP="006C6604">
      <w:pPr>
        <w:pStyle w:val="Zkladntextodsazen2"/>
        <w:tabs>
          <w:tab w:val="left" w:pos="2160"/>
        </w:tabs>
        <w:ind w:firstLine="0"/>
        <w:rPr>
          <w:bCs w:val="0"/>
          <w:i w:val="0"/>
          <w:iCs/>
          <w:kern w:val="28"/>
        </w:rPr>
      </w:pPr>
      <w:r w:rsidRPr="005333D4">
        <w:rPr>
          <w:bCs w:val="0"/>
          <w:i w:val="0"/>
          <w:iCs/>
          <w:kern w:val="28"/>
        </w:rPr>
        <w:t>Za Zákazníka:</w:t>
      </w:r>
    </w:p>
    <w:p w14:paraId="384EDD13" w14:textId="77777777" w:rsidR="009F01D7" w:rsidRPr="006A0B99" w:rsidRDefault="009F01D7" w:rsidP="009F01D7">
      <w:pPr>
        <w:pStyle w:val="Zkladntextodsazen2"/>
        <w:tabs>
          <w:tab w:val="left" w:pos="2160"/>
        </w:tabs>
        <w:ind w:firstLine="0"/>
        <w:rPr>
          <w:b w:val="0"/>
          <w:bCs w:val="0"/>
          <w:i w:val="0"/>
          <w:iCs/>
          <w:color w:val="auto"/>
          <w:kern w:val="28"/>
        </w:rPr>
      </w:pPr>
      <w:r>
        <w:rPr>
          <w:b w:val="0"/>
          <w:bCs w:val="0"/>
          <w:i w:val="0"/>
          <w:iCs/>
          <w:color w:val="auto"/>
          <w:kern w:val="28"/>
        </w:rPr>
        <w:t>Mgr. Miloslav Machač, ředitel</w:t>
      </w:r>
    </w:p>
    <w:p w14:paraId="4483F513" w14:textId="686BBBBE" w:rsidR="009F01D7" w:rsidRPr="006A0B99" w:rsidRDefault="009F01D7" w:rsidP="009F01D7">
      <w:pPr>
        <w:pStyle w:val="Zkladntextodsazen2"/>
        <w:tabs>
          <w:tab w:val="left" w:pos="2160"/>
        </w:tabs>
        <w:ind w:firstLine="0"/>
        <w:rPr>
          <w:b w:val="0"/>
          <w:bCs w:val="0"/>
          <w:i w:val="0"/>
          <w:iCs/>
          <w:color w:val="auto"/>
          <w:kern w:val="28"/>
        </w:rPr>
      </w:pPr>
      <w:r>
        <w:rPr>
          <w:b w:val="0"/>
          <w:bCs w:val="0"/>
          <w:i w:val="0"/>
          <w:iCs/>
          <w:color w:val="auto"/>
          <w:kern w:val="28"/>
        </w:rPr>
        <w:t>T</w:t>
      </w:r>
      <w:r w:rsidRPr="006A0B99">
        <w:rPr>
          <w:b w:val="0"/>
          <w:bCs w:val="0"/>
          <w:i w:val="0"/>
          <w:iCs/>
          <w:color w:val="auto"/>
          <w:kern w:val="28"/>
        </w:rPr>
        <w:t xml:space="preserve">elefon: </w:t>
      </w:r>
    </w:p>
    <w:p w14:paraId="155DA535" w14:textId="080E507A" w:rsidR="009F01D7" w:rsidRPr="006A0B99" w:rsidRDefault="009F01D7" w:rsidP="009F01D7">
      <w:pPr>
        <w:pStyle w:val="Zkladntextodsazen2"/>
        <w:tabs>
          <w:tab w:val="left" w:pos="2160"/>
        </w:tabs>
        <w:spacing w:after="240"/>
        <w:ind w:firstLine="0"/>
        <w:rPr>
          <w:b w:val="0"/>
          <w:bCs w:val="0"/>
          <w:i w:val="0"/>
          <w:iCs/>
          <w:color w:val="auto"/>
          <w:kern w:val="28"/>
        </w:rPr>
      </w:pPr>
      <w:r w:rsidRPr="006A0B99">
        <w:rPr>
          <w:b w:val="0"/>
          <w:bCs w:val="0"/>
          <w:i w:val="0"/>
          <w:iCs/>
          <w:color w:val="auto"/>
          <w:kern w:val="28"/>
        </w:rPr>
        <w:t xml:space="preserve">E-mail: </w:t>
      </w:r>
    </w:p>
    <w:p w14:paraId="3926E43C" w14:textId="77777777" w:rsidR="006C6604" w:rsidRPr="005333D4" w:rsidRDefault="006C6604" w:rsidP="006C6604">
      <w:pPr>
        <w:pStyle w:val="Zkladntextodsazen2"/>
        <w:tabs>
          <w:tab w:val="left" w:pos="2160"/>
        </w:tabs>
        <w:ind w:firstLine="0"/>
        <w:rPr>
          <w:bCs w:val="0"/>
          <w:i w:val="0"/>
          <w:iCs/>
          <w:kern w:val="28"/>
        </w:rPr>
      </w:pPr>
      <w:r w:rsidRPr="005333D4">
        <w:rPr>
          <w:bCs w:val="0"/>
          <w:i w:val="0"/>
          <w:iCs/>
          <w:kern w:val="28"/>
        </w:rPr>
        <w:lastRenderedPageBreak/>
        <w:t>Za Dodavatele:</w:t>
      </w:r>
    </w:p>
    <w:p w14:paraId="6B8E8AD8" w14:textId="77777777" w:rsidR="00B37CC4" w:rsidRPr="003C5641" w:rsidRDefault="00B37CC4" w:rsidP="00B37CC4">
      <w:pPr>
        <w:pStyle w:val="Zkladntextodsazen2"/>
        <w:tabs>
          <w:tab w:val="left" w:pos="2160"/>
        </w:tabs>
        <w:ind w:firstLine="0"/>
        <w:rPr>
          <w:b w:val="0"/>
          <w:bCs w:val="0"/>
          <w:i w:val="0"/>
          <w:iCs/>
          <w:kern w:val="28"/>
        </w:rPr>
      </w:pPr>
      <w:r>
        <w:rPr>
          <w:b w:val="0"/>
          <w:i w:val="0"/>
        </w:rPr>
        <w:t>Ing. Petr Zeman</w:t>
      </w:r>
    </w:p>
    <w:p w14:paraId="5671797A" w14:textId="283213BD" w:rsidR="00B37CC4" w:rsidRPr="005333D4" w:rsidRDefault="00B37CC4" w:rsidP="00B37CC4">
      <w:pPr>
        <w:pStyle w:val="Zkladntextodsazen2"/>
        <w:tabs>
          <w:tab w:val="left" w:pos="2160"/>
        </w:tabs>
        <w:ind w:firstLine="0"/>
        <w:rPr>
          <w:b w:val="0"/>
          <w:bCs w:val="0"/>
          <w:i w:val="0"/>
          <w:iCs/>
          <w:kern w:val="28"/>
        </w:rPr>
      </w:pPr>
      <w:r w:rsidRPr="005333D4">
        <w:rPr>
          <w:b w:val="0"/>
          <w:bCs w:val="0"/>
          <w:i w:val="0"/>
          <w:iCs/>
          <w:kern w:val="28"/>
        </w:rPr>
        <w:t>Mob.telefon:</w:t>
      </w:r>
      <w:r>
        <w:rPr>
          <w:b w:val="0"/>
          <w:bCs w:val="0"/>
          <w:i w:val="0"/>
          <w:iCs/>
          <w:kern w:val="28"/>
        </w:rPr>
        <w:t xml:space="preserve"> </w:t>
      </w:r>
    </w:p>
    <w:p w14:paraId="5A4E24A5" w14:textId="242C1513" w:rsidR="00B37CC4" w:rsidRPr="00055729" w:rsidRDefault="00B37CC4" w:rsidP="00B37CC4">
      <w:pPr>
        <w:pStyle w:val="textsmlouvy"/>
        <w:ind w:firstLine="0"/>
        <w:rPr>
          <w:iCs/>
          <w:noProof/>
        </w:rPr>
      </w:pPr>
      <w:r w:rsidRPr="005333D4">
        <w:rPr>
          <w:iCs/>
        </w:rPr>
        <w:t>E-mail:</w:t>
      </w:r>
      <w:r>
        <w:rPr>
          <w:iCs/>
        </w:rPr>
        <w:t xml:space="preserve"> </w:t>
      </w:r>
      <w:bookmarkStart w:id="18" w:name="_GoBack"/>
      <w:bookmarkEnd w:id="18"/>
    </w:p>
    <w:p w14:paraId="36AFE335" w14:textId="77777777" w:rsidR="006C6604" w:rsidRPr="001A5E6E" w:rsidRDefault="006C6604" w:rsidP="00265B1F">
      <w:pPr>
        <w:pStyle w:val="Zkladntextodsazen"/>
        <w:tabs>
          <w:tab w:val="clear" w:pos="360"/>
        </w:tabs>
      </w:pPr>
    </w:p>
    <w:p w14:paraId="71A60F73" w14:textId="77777777" w:rsidR="00265B1F" w:rsidRDefault="00265B1F" w:rsidP="0044765E">
      <w:pPr>
        <w:pStyle w:val="Zhlav"/>
        <w:tabs>
          <w:tab w:val="clear" w:pos="4536"/>
          <w:tab w:val="clear" w:pos="9072"/>
          <w:tab w:val="left" w:pos="360"/>
        </w:tabs>
        <w:rPr>
          <w:rFonts w:ascii="Times New Roman" w:hAnsi="Times New Roman"/>
          <w:b/>
          <w:bCs/>
          <w:sz w:val="24"/>
          <w:szCs w:val="24"/>
        </w:rPr>
      </w:pPr>
    </w:p>
    <w:p w14:paraId="6985A097" w14:textId="77777777" w:rsidR="0044765E" w:rsidRDefault="0044765E" w:rsidP="0044765E">
      <w:pPr>
        <w:pStyle w:val="Zhlav"/>
        <w:tabs>
          <w:tab w:val="clear" w:pos="4536"/>
          <w:tab w:val="clear" w:pos="9072"/>
          <w:tab w:val="left" w:pos="360"/>
        </w:tabs>
        <w:rPr>
          <w:rFonts w:ascii="Times New Roman" w:hAnsi="Times New Roman"/>
          <w:b/>
          <w:color w:val="000000"/>
          <w:kern w:val="28"/>
          <w:sz w:val="24"/>
          <w:szCs w:val="24"/>
        </w:rPr>
      </w:pPr>
      <w:r w:rsidRPr="005333D4">
        <w:rPr>
          <w:rFonts w:ascii="Times New Roman" w:hAnsi="Times New Roman"/>
          <w:b/>
          <w:bCs/>
          <w:sz w:val="24"/>
          <w:szCs w:val="24"/>
        </w:rPr>
        <w:t>Seznam příloh</w:t>
      </w:r>
      <w:r w:rsidRPr="005333D4">
        <w:rPr>
          <w:rFonts w:ascii="Times New Roman" w:hAnsi="Times New Roman"/>
          <w:b/>
          <w:color w:val="000000"/>
          <w:kern w:val="28"/>
          <w:sz w:val="24"/>
          <w:szCs w:val="24"/>
        </w:rPr>
        <w:t>:</w:t>
      </w:r>
      <w:r>
        <w:rPr>
          <w:rFonts w:ascii="Times New Roman" w:hAnsi="Times New Roman"/>
          <w:b/>
          <w:color w:val="000000"/>
          <w:kern w:val="28"/>
          <w:sz w:val="24"/>
          <w:szCs w:val="24"/>
        </w:rPr>
        <w:t xml:space="preserve"> </w:t>
      </w:r>
    </w:p>
    <w:p w14:paraId="466EBDE9" w14:textId="526C9FFB" w:rsidR="0044765E" w:rsidRDefault="0044765E" w:rsidP="0044765E">
      <w:pPr>
        <w:pStyle w:val="Zkladntextodsazen"/>
        <w:ind w:left="0"/>
        <w:rPr>
          <w:rFonts w:ascii="Times" w:hAnsi="Times"/>
          <w:sz w:val="24"/>
        </w:rPr>
      </w:pPr>
      <w:r w:rsidRPr="00206E13">
        <w:rPr>
          <w:rFonts w:ascii="Times" w:hAnsi="Times"/>
          <w:sz w:val="24"/>
        </w:rPr>
        <w:t xml:space="preserve">Příloha č.1  </w:t>
      </w:r>
      <w:r w:rsidR="006F06C7">
        <w:rPr>
          <w:rFonts w:ascii="Times" w:hAnsi="Times"/>
          <w:sz w:val="24"/>
        </w:rPr>
        <w:t>Specifi</w:t>
      </w:r>
      <w:r w:rsidR="008B45B1">
        <w:rPr>
          <w:rFonts w:ascii="Times" w:hAnsi="Times"/>
          <w:sz w:val="24"/>
        </w:rPr>
        <w:t xml:space="preserve">kace odběrných míst z hladiny </w:t>
      </w:r>
      <w:r w:rsidR="00DD3CB0">
        <w:rPr>
          <w:rFonts w:ascii="Times" w:hAnsi="Times"/>
          <w:sz w:val="24"/>
        </w:rPr>
        <w:t>N</w:t>
      </w:r>
      <w:r w:rsidR="008B45B1">
        <w:rPr>
          <w:rFonts w:ascii="Times" w:hAnsi="Times"/>
          <w:sz w:val="24"/>
        </w:rPr>
        <w:t>N</w:t>
      </w:r>
    </w:p>
    <w:p w14:paraId="2178738E" w14:textId="48130D24" w:rsidR="0044765E" w:rsidRDefault="0044765E" w:rsidP="0044765E">
      <w:pPr>
        <w:rPr>
          <w:rFonts w:ascii="Times" w:hAnsi="Times"/>
        </w:rPr>
      </w:pPr>
      <w:r>
        <w:rPr>
          <w:rFonts w:ascii="Times" w:hAnsi="Times"/>
        </w:rPr>
        <w:t>Příloha č.</w:t>
      </w:r>
      <w:r w:rsidR="00F116D6">
        <w:rPr>
          <w:rFonts w:ascii="Times" w:hAnsi="Times"/>
        </w:rPr>
        <w:t>2</w:t>
      </w:r>
      <w:r>
        <w:rPr>
          <w:rFonts w:ascii="Times" w:hAnsi="Times"/>
        </w:rPr>
        <w:t xml:space="preserve">  Způsob realizace postupného nákupu</w:t>
      </w:r>
      <w:r w:rsidR="00C505DE">
        <w:rPr>
          <w:rFonts w:ascii="Times" w:hAnsi="Times"/>
        </w:rPr>
        <w:t xml:space="preserve"> a určení cen k fakturaci</w:t>
      </w:r>
    </w:p>
    <w:p w14:paraId="2F228DDA" w14:textId="0450CC46" w:rsidR="00F148EA" w:rsidRPr="003A7769" w:rsidRDefault="00DD3CB0" w:rsidP="002A6CB1">
      <w:pPr>
        <w:rPr>
          <w:rFonts w:ascii="Times" w:hAnsi="Times"/>
        </w:rPr>
      </w:pPr>
      <w:r>
        <w:rPr>
          <w:rFonts w:ascii="Times" w:hAnsi="Times"/>
        </w:rPr>
        <w:t>Příloha č.</w:t>
      </w:r>
      <w:r w:rsidR="00F116D6">
        <w:rPr>
          <w:rFonts w:ascii="Times" w:hAnsi="Times"/>
        </w:rPr>
        <w:t>3</w:t>
      </w:r>
      <w:r w:rsidR="00F148EA">
        <w:rPr>
          <w:rFonts w:ascii="Times" w:hAnsi="Times"/>
        </w:rPr>
        <w:t xml:space="preserve">  Obchodní podmínky pro odběrná místa z hladiny NN</w:t>
      </w:r>
    </w:p>
    <w:p w14:paraId="4824C3CB" w14:textId="7AC71A9B" w:rsidR="00771A1A" w:rsidRDefault="005B5C7F" w:rsidP="002A6CB1">
      <w:r>
        <w:rPr>
          <w:rFonts w:ascii="Times" w:hAnsi="Times"/>
        </w:rPr>
        <w:t xml:space="preserve">Příloha č.4 ZOD  </w:t>
      </w:r>
    </w:p>
    <w:p w14:paraId="57F2C522" w14:textId="77777777" w:rsidR="006872C1" w:rsidRDefault="006872C1" w:rsidP="002A6CB1"/>
    <w:p w14:paraId="24441C2A" w14:textId="77777777" w:rsidR="00265B1F" w:rsidRDefault="00265B1F" w:rsidP="005D5696">
      <w:pPr>
        <w:pStyle w:val="Nadpis3"/>
        <w:tabs>
          <w:tab w:val="left" w:pos="5040"/>
        </w:tabs>
        <w:jc w:val="left"/>
        <w:rPr>
          <w:rFonts w:ascii="Times New Roman" w:hAnsi="Times New Roman"/>
          <w:bCs/>
          <w:sz w:val="24"/>
          <w:szCs w:val="24"/>
        </w:rPr>
      </w:pPr>
    </w:p>
    <w:p w14:paraId="57F2C523" w14:textId="77777777" w:rsidR="002A6CB1" w:rsidRPr="004409EF" w:rsidRDefault="002A6CB1" w:rsidP="005D5696">
      <w:pPr>
        <w:pStyle w:val="Nadpis3"/>
        <w:tabs>
          <w:tab w:val="left" w:pos="5040"/>
        </w:tabs>
        <w:jc w:val="left"/>
        <w:rPr>
          <w:rFonts w:ascii="Times New Roman" w:hAnsi="Times New Roman"/>
          <w:bCs/>
          <w:sz w:val="24"/>
          <w:szCs w:val="24"/>
        </w:rPr>
      </w:pPr>
      <w:r w:rsidRPr="004409EF">
        <w:rPr>
          <w:rFonts w:ascii="Times New Roman" w:hAnsi="Times New Roman"/>
          <w:bCs/>
          <w:sz w:val="24"/>
          <w:szCs w:val="24"/>
        </w:rPr>
        <w:t xml:space="preserve">Za </w:t>
      </w:r>
      <w:r w:rsidR="00487C6D" w:rsidRPr="004409EF">
        <w:rPr>
          <w:rFonts w:ascii="Times New Roman" w:hAnsi="Times New Roman"/>
          <w:bCs/>
          <w:sz w:val="24"/>
          <w:szCs w:val="24"/>
        </w:rPr>
        <w:t>Zákazníka</w:t>
      </w:r>
      <w:r w:rsidRPr="004409EF">
        <w:rPr>
          <w:rFonts w:ascii="Times New Roman" w:hAnsi="Times New Roman"/>
          <w:bCs/>
          <w:sz w:val="24"/>
          <w:szCs w:val="24"/>
        </w:rPr>
        <w:t>:</w:t>
      </w:r>
      <w:r w:rsidRPr="004409EF">
        <w:rPr>
          <w:rFonts w:ascii="Times" w:hAnsi="Times"/>
          <w:sz w:val="24"/>
          <w:szCs w:val="24"/>
        </w:rPr>
        <w:tab/>
      </w:r>
      <w:r w:rsidRPr="004409EF">
        <w:rPr>
          <w:rFonts w:ascii="Times New Roman" w:hAnsi="Times New Roman"/>
          <w:bCs/>
          <w:sz w:val="24"/>
          <w:szCs w:val="24"/>
        </w:rPr>
        <w:t xml:space="preserve">Za </w:t>
      </w:r>
      <w:r w:rsidR="00487C6D" w:rsidRPr="004409EF">
        <w:rPr>
          <w:rFonts w:ascii="Times New Roman" w:hAnsi="Times New Roman"/>
          <w:bCs/>
          <w:sz w:val="24"/>
          <w:szCs w:val="24"/>
        </w:rPr>
        <w:t>Dodavatele</w:t>
      </w:r>
      <w:r w:rsidRPr="004409EF">
        <w:rPr>
          <w:rFonts w:ascii="Times New Roman" w:hAnsi="Times New Roman"/>
          <w:bCs/>
          <w:sz w:val="24"/>
          <w:szCs w:val="24"/>
        </w:rPr>
        <w:t>:</w:t>
      </w:r>
    </w:p>
    <w:p w14:paraId="57F2C524" w14:textId="01196E7B" w:rsidR="002A6CB1" w:rsidRDefault="009F01D7" w:rsidP="005D5696">
      <w:pPr>
        <w:tabs>
          <w:tab w:val="left" w:pos="5040"/>
        </w:tabs>
        <w:rPr>
          <w:b/>
        </w:rPr>
      </w:pPr>
      <w:r w:rsidRPr="009F01D7">
        <w:rPr>
          <w:b/>
        </w:rPr>
        <w:t>Základní škola Svobodná</w:t>
      </w:r>
      <w:r w:rsidR="002A6CB1">
        <w:rPr>
          <w:rFonts w:ascii="Times" w:hAnsi="Times"/>
          <w:szCs w:val="15"/>
        </w:rPr>
        <w:tab/>
      </w:r>
      <w:r w:rsidR="002A6CB1" w:rsidRPr="009D45B2">
        <w:rPr>
          <w:b/>
        </w:rPr>
        <w:t>E.ON Energie, a.s.</w:t>
      </w:r>
    </w:p>
    <w:p w14:paraId="7F8DA75C" w14:textId="785A6988" w:rsidR="009F01D7" w:rsidRDefault="009F01D7" w:rsidP="005D5696">
      <w:pPr>
        <w:tabs>
          <w:tab w:val="left" w:pos="5040"/>
        </w:tabs>
        <w:rPr>
          <w:b/>
        </w:rPr>
      </w:pPr>
      <w:r w:rsidRPr="009F01D7">
        <w:rPr>
          <w:b/>
        </w:rPr>
        <w:t>a Mateřská škola Písek, Dr.M.Horákové 1720</w:t>
      </w:r>
    </w:p>
    <w:p w14:paraId="57F2C525" w14:textId="77777777" w:rsidR="002A6CB1" w:rsidRPr="004409EF" w:rsidRDefault="002A6CB1" w:rsidP="005D5696">
      <w:pPr>
        <w:tabs>
          <w:tab w:val="left" w:pos="5040"/>
        </w:tabs>
        <w:rPr>
          <w:rFonts w:ascii="Times" w:hAnsi="Times"/>
        </w:rPr>
      </w:pPr>
    </w:p>
    <w:p w14:paraId="57F2C526" w14:textId="466729E0" w:rsidR="002A6CB1" w:rsidRPr="004409EF" w:rsidRDefault="002A6CB1" w:rsidP="005D5696">
      <w:pPr>
        <w:tabs>
          <w:tab w:val="left" w:pos="2160"/>
          <w:tab w:val="left" w:pos="5040"/>
          <w:tab w:val="left" w:pos="6660"/>
        </w:tabs>
      </w:pPr>
      <w:r w:rsidRPr="004409EF">
        <w:t>V</w:t>
      </w:r>
      <w:r w:rsidR="00CD047C">
        <w:t xml:space="preserve"> </w:t>
      </w:r>
      <w:r w:rsidR="00B37CC4">
        <w:t xml:space="preserve">Písku   </w:t>
      </w:r>
      <w:r w:rsidRPr="004409EF">
        <w:t>dne:</w:t>
      </w:r>
      <w:r w:rsidRPr="004409EF">
        <w:tab/>
      </w:r>
      <w:r w:rsidR="00B37CC4">
        <w:tab/>
      </w:r>
      <w:r w:rsidRPr="004409EF">
        <w:t>V</w:t>
      </w:r>
      <w:r w:rsidR="003A7769">
        <w:t> </w:t>
      </w:r>
      <w:r w:rsidR="00B37CC4">
        <w:t>Českých Budějovicích</w:t>
      </w:r>
      <w:r w:rsidR="003A7769">
        <w:t xml:space="preserve">   </w:t>
      </w:r>
      <w:r w:rsidRPr="004409EF">
        <w:t>dne:</w:t>
      </w:r>
      <w:r w:rsidR="003A7769">
        <w:t xml:space="preserve"> </w:t>
      </w:r>
    </w:p>
    <w:p w14:paraId="57F2C527" w14:textId="77777777" w:rsidR="002A6CB1" w:rsidRPr="004409EF" w:rsidRDefault="002A6CB1" w:rsidP="005D5696">
      <w:pPr>
        <w:tabs>
          <w:tab w:val="left" w:pos="5040"/>
        </w:tabs>
      </w:pPr>
      <w:r w:rsidRPr="004409EF">
        <w:t>Osoba oprávněná k podpisu</w:t>
      </w:r>
      <w:r w:rsidRPr="004409EF">
        <w:tab/>
        <w:t>Osoba oprávněná k podpisu</w:t>
      </w:r>
    </w:p>
    <w:p w14:paraId="57F2C528" w14:textId="23D97834" w:rsidR="005333D4" w:rsidRPr="00363874" w:rsidRDefault="002A6CB1" w:rsidP="005D5696">
      <w:pPr>
        <w:tabs>
          <w:tab w:val="left" w:pos="5040"/>
        </w:tabs>
      </w:pPr>
      <w:r w:rsidRPr="004409EF">
        <w:t>Jméno:</w:t>
      </w:r>
      <w:r w:rsidR="00363874" w:rsidRPr="00363874">
        <w:rPr>
          <w:b/>
          <w:bCs/>
          <w:i/>
          <w:iCs/>
          <w:kern w:val="28"/>
        </w:rPr>
        <w:t xml:space="preserve"> </w:t>
      </w:r>
      <w:r w:rsidR="00363874" w:rsidRPr="00363874">
        <w:rPr>
          <w:bCs/>
          <w:iCs/>
          <w:kern w:val="28"/>
        </w:rPr>
        <w:t xml:space="preserve">Mgr. </w:t>
      </w:r>
      <w:r w:rsidR="009F01D7">
        <w:rPr>
          <w:bCs/>
          <w:iCs/>
          <w:kern w:val="28"/>
        </w:rPr>
        <w:t>Miloslav Machač</w:t>
      </w:r>
      <w:r w:rsidRPr="00363874">
        <w:tab/>
      </w:r>
      <w:r w:rsidR="00E64E3C">
        <w:t>Jméno: Ing. Petr Zeman</w:t>
      </w:r>
    </w:p>
    <w:p w14:paraId="57F2C529" w14:textId="614A3ACB" w:rsidR="002A6CB1" w:rsidRDefault="002A6CB1" w:rsidP="005D5696">
      <w:pPr>
        <w:tabs>
          <w:tab w:val="left" w:pos="5040"/>
        </w:tabs>
      </w:pPr>
      <w:r w:rsidRPr="00363874">
        <w:t>Funkce:</w:t>
      </w:r>
      <w:r w:rsidR="00363874" w:rsidRPr="00363874">
        <w:t xml:space="preserve"> </w:t>
      </w:r>
      <w:r w:rsidR="009F01D7">
        <w:t>ředitel</w:t>
      </w:r>
      <w:r w:rsidR="005333D4">
        <w:tab/>
      </w:r>
      <w:r w:rsidR="00E64E3C">
        <w:t>Funkce: Key Account Manager</w:t>
      </w:r>
    </w:p>
    <w:p w14:paraId="57F2C52A" w14:textId="77777777" w:rsidR="00DD295E" w:rsidRDefault="00DD295E" w:rsidP="005D5696">
      <w:pPr>
        <w:tabs>
          <w:tab w:val="left" w:pos="5040"/>
        </w:tabs>
      </w:pPr>
    </w:p>
    <w:p w14:paraId="7261B47A" w14:textId="77777777" w:rsidR="003A7769" w:rsidRDefault="003A7769" w:rsidP="005D5696">
      <w:pPr>
        <w:tabs>
          <w:tab w:val="left" w:pos="5040"/>
        </w:tabs>
      </w:pPr>
    </w:p>
    <w:p w14:paraId="40006E0F" w14:textId="77777777" w:rsidR="00363874" w:rsidRDefault="00363874" w:rsidP="005D5696">
      <w:pPr>
        <w:tabs>
          <w:tab w:val="left" w:pos="5040"/>
        </w:tabs>
      </w:pPr>
    </w:p>
    <w:p w14:paraId="2955ACE6" w14:textId="77777777" w:rsidR="003A7769" w:rsidRPr="004409EF" w:rsidRDefault="003A7769" w:rsidP="005D5696">
      <w:pPr>
        <w:tabs>
          <w:tab w:val="left" w:pos="5040"/>
        </w:tabs>
      </w:pPr>
    </w:p>
    <w:p w14:paraId="5D713615" w14:textId="10DDEA54" w:rsidR="001C2ECB" w:rsidRPr="004409EF" w:rsidRDefault="002A6CB1" w:rsidP="001C2ECB">
      <w:pPr>
        <w:pStyle w:val="Nadpis3"/>
        <w:tabs>
          <w:tab w:val="left" w:pos="5040"/>
        </w:tabs>
        <w:jc w:val="left"/>
        <w:rPr>
          <w:rFonts w:ascii="Times New Roman" w:hAnsi="Times New Roman"/>
          <w:b w:val="0"/>
          <w:sz w:val="24"/>
          <w:szCs w:val="24"/>
        </w:rPr>
      </w:pPr>
      <w:r w:rsidRPr="004409EF">
        <w:rPr>
          <w:rFonts w:ascii="Times New Roman" w:hAnsi="Times New Roman"/>
          <w:b w:val="0"/>
          <w:sz w:val="24"/>
          <w:szCs w:val="24"/>
        </w:rPr>
        <w:t>_______________________</w:t>
      </w:r>
      <w:r w:rsidRPr="004409EF">
        <w:rPr>
          <w:rFonts w:ascii="Times New Roman" w:hAnsi="Times New Roman"/>
          <w:b w:val="0"/>
          <w:sz w:val="24"/>
          <w:szCs w:val="24"/>
        </w:rPr>
        <w:tab/>
      </w:r>
      <w:r w:rsidR="001C2ECB" w:rsidRPr="004409EF">
        <w:rPr>
          <w:rFonts w:ascii="Times New Roman" w:hAnsi="Times New Roman"/>
          <w:b w:val="0"/>
          <w:sz w:val="24"/>
          <w:szCs w:val="24"/>
        </w:rPr>
        <w:t>_______________</w:t>
      </w:r>
      <w:r w:rsidR="001C2ECB">
        <w:rPr>
          <w:rFonts w:ascii="Times New Roman" w:hAnsi="Times New Roman"/>
          <w:b w:val="0"/>
          <w:sz w:val="24"/>
          <w:szCs w:val="24"/>
        </w:rPr>
        <w:t>____</w:t>
      </w:r>
      <w:r w:rsidR="001C2ECB" w:rsidRPr="004409EF">
        <w:rPr>
          <w:rFonts w:ascii="Times New Roman" w:hAnsi="Times New Roman"/>
          <w:b w:val="0"/>
          <w:sz w:val="24"/>
          <w:szCs w:val="24"/>
        </w:rPr>
        <w:t>________</w:t>
      </w:r>
      <w:r w:rsidR="001C2ECB" w:rsidRPr="004409EF">
        <w:rPr>
          <w:rFonts w:ascii="Times New Roman" w:hAnsi="Times New Roman"/>
          <w:b w:val="0"/>
          <w:sz w:val="24"/>
          <w:szCs w:val="24"/>
        </w:rPr>
        <w:tab/>
      </w:r>
    </w:p>
    <w:p w14:paraId="57F2C52B" w14:textId="67FD4F92" w:rsidR="002A6CB1" w:rsidRPr="004409EF" w:rsidRDefault="005B5C7F" w:rsidP="001C2ECB">
      <w:pPr>
        <w:pStyle w:val="Nadpis3"/>
        <w:tabs>
          <w:tab w:val="left" w:pos="5040"/>
        </w:tabs>
        <w:jc w:val="left"/>
        <w:rPr>
          <w:rFonts w:ascii="Times New Roman" w:hAnsi="Times New Roman"/>
          <w:b w:val="0"/>
          <w:sz w:val="24"/>
          <w:szCs w:val="24"/>
        </w:rPr>
      </w:pPr>
      <w:r w:rsidRPr="004409EF">
        <w:rPr>
          <w:rFonts w:ascii="Times New Roman" w:hAnsi="Times New Roman"/>
          <w:b w:val="0"/>
          <w:sz w:val="24"/>
          <w:szCs w:val="24"/>
        </w:rPr>
        <w:t>Podpis</w:t>
      </w:r>
      <w:r w:rsidR="001C2ECB">
        <w:rPr>
          <w:rFonts w:ascii="Times New Roman" w:hAnsi="Times New Roman"/>
          <w:b w:val="0"/>
          <w:sz w:val="24"/>
          <w:szCs w:val="24"/>
        </w:rPr>
        <w:tab/>
      </w:r>
      <w:r w:rsidR="001C2ECB" w:rsidRPr="004409EF">
        <w:rPr>
          <w:rFonts w:ascii="Times New Roman" w:hAnsi="Times New Roman"/>
          <w:b w:val="0"/>
          <w:sz w:val="24"/>
          <w:szCs w:val="24"/>
        </w:rPr>
        <w:t>Podpis</w:t>
      </w:r>
    </w:p>
    <w:p w14:paraId="57F2C52C" w14:textId="3E695FAE" w:rsidR="002A6CB1" w:rsidRPr="004409EF" w:rsidRDefault="002A6CB1" w:rsidP="005D5696">
      <w:pPr>
        <w:pStyle w:val="Nadpis3"/>
        <w:tabs>
          <w:tab w:val="left" w:pos="5040"/>
        </w:tabs>
        <w:jc w:val="left"/>
        <w:rPr>
          <w:rFonts w:ascii="Times New Roman" w:hAnsi="Times New Roman"/>
          <w:b w:val="0"/>
          <w:sz w:val="24"/>
          <w:szCs w:val="24"/>
        </w:rPr>
      </w:pPr>
      <w:r w:rsidRPr="004409EF">
        <w:rPr>
          <w:rFonts w:ascii="Times New Roman" w:hAnsi="Times New Roman"/>
          <w:b w:val="0"/>
          <w:sz w:val="24"/>
          <w:szCs w:val="24"/>
        </w:rPr>
        <w:tab/>
      </w:r>
    </w:p>
    <w:p w14:paraId="57F2C52D" w14:textId="77777777" w:rsidR="002A6CB1" w:rsidRDefault="002A6CB1" w:rsidP="002A6CB1">
      <w:pPr>
        <w:pStyle w:val="Nadpis3"/>
        <w:ind w:left="540"/>
        <w:jc w:val="left"/>
        <w:rPr>
          <w:rFonts w:ascii="Times" w:hAnsi="Times"/>
          <w:b w:val="0"/>
          <w:bCs/>
          <w:sz w:val="24"/>
        </w:rPr>
      </w:pPr>
    </w:p>
    <w:p w14:paraId="57F2C52E" w14:textId="77777777" w:rsidR="00F0019A" w:rsidRDefault="00F0019A">
      <w:pPr>
        <w:pStyle w:val="Nadpis3"/>
        <w:tabs>
          <w:tab w:val="left" w:pos="540"/>
        </w:tabs>
        <w:ind w:left="540"/>
        <w:jc w:val="left"/>
        <w:rPr>
          <w:rFonts w:ascii="Times" w:hAnsi="Times"/>
          <w:b w:val="0"/>
          <w:bCs/>
        </w:rPr>
        <w:sectPr w:rsidR="00F0019A" w:rsidSect="00D72D10">
          <w:footerReference w:type="default" r:id="rId20"/>
          <w:pgSz w:w="11906" w:h="16838" w:code="9"/>
          <w:pgMar w:top="2835" w:right="1418" w:bottom="1531" w:left="1418" w:header="709" w:footer="1021" w:gutter="0"/>
          <w:cols w:space="708"/>
          <w:formProt w:val="0"/>
          <w:docGrid w:linePitch="360"/>
        </w:sectPr>
      </w:pPr>
    </w:p>
    <w:p w14:paraId="57F2C588" w14:textId="67CC15CD" w:rsidR="00F0019A" w:rsidRPr="00EF25AD" w:rsidRDefault="00F0019A" w:rsidP="008E2FB3">
      <w:pPr>
        <w:autoSpaceDE w:val="0"/>
        <w:autoSpaceDN w:val="0"/>
        <w:adjustRightInd w:val="0"/>
        <w:rPr>
          <w:b/>
          <w:bCs/>
          <w:sz w:val="28"/>
          <w:szCs w:val="28"/>
        </w:rPr>
        <w:sectPr w:rsidR="00F0019A" w:rsidRPr="00EF25AD" w:rsidSect="00060E19">
          <w:type w:val="continuous"/>
          <w:pgSz w:w="11906" w:h="16838" w:code="9"/>
          <w:pgMar w:top="2268" w:right="1418" w:bottom="1531" w:left="1418" w:header="709" w:footer="1021" w:gutter="0"/>
          <w:cols w:num="2" w:space="708" w:equalWidth="0">
            <w:col w:w="4181" w:space="708"/>
            <w:col w:w="4181"/>
          </w:cols>
          <w:docGrid w:linePitch="360"/>
        </w:sectPr>
      </w:pPr>
    </w:p>
    <w:p w14:paraId="57F2C589" w14:textId="77777777" w:rsidR="00ED0802" w:rsidRPr="00ED0802" w:rsidRDefault="00ED0802" w:rsidP="00C25E7B">
      <w:pPr>
        <w:pStyle w:val="Nadpis3"/>
        <w:tabs>
          <w:tab w:val="left" w:pos="-180"/>
        </w:tabs>
        <w:jc w:val="left"/>
      </w:pPr>
    </w:p>
    <w:sectPr w:rsidR="00ED0802" w:rsidRPr="00ED0802" w:rsidSect="00EF25AD">
      <w:type w:val="continuous"/>
      <w:pgSz w:w="11906" w:h="16838" w:code="9"/>
      <w:pgMar w:top="3005" w:right="1418" w:bottom="1531" w:left="1418" w:header="709" w:footer="102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11083" w14:textId="77777777" w:rsidR="00DE3E2C" w:rsidRDefault="00DE3E2C">
      <w:r>
        <w:separator/>
      </w:r>
    </w:p>
  </w:endnote>
  <w:endnote w:type="continuationSeparator" w:id="0">
    <w:p w14:paraId="796A519A" w14:textId="77777777" w:rsidR="00DE3E2C" w:rsidRDefault="00DE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2C5AD" w14:textId="77777777" w:rsidR="006C6604" w:rsidRPr="00861332" w:rsidRDefault="006C6604" w:rsidP="0059293B">
    <w:pPr>
      <w:pStyle w:val="Zpat"/>
      <w:ind w:left="8222"/>
      <w:rPr>
        <w:rFonts w:ascii="Times" w:hAnsi="Times"/>
        <w:sz w:val="16"/>
        <w:szCs w:val="16"/>
      </w:rPr>
    </w:pPr>
    <w:r>
      <w:rPr>
        <w:rStyle w:val="slostrnky"/>
        <w:rFonts w:ascii="Times" w:hAnsi="Times"/>
        <w:sz w:val="24"/>
      </w:rPr>
      <w:fldChar w:fldCharType="begin"/>
    </w:r>
    <w:r>
      <w:rPr>
        <w:rStyle w:val="slostrnky"/>
        <w:rFonts w:ascii="Times" w:hAnsi="Times"/>
        <w:sz w:val="24"/>
      </w:rPr>
      <w:instrText xml:space="preserve"> PAGE </w:instrText>
    </w:r>
    <w:r>
      <w:rPr>
        <w:rStyle w:val="slostrnky"/>
        <w:rFonts w:ascii="Times" w:hAnsi="Times"/>
        <w:sz w:val="24"/>
      </w:rPr>
      <w:fldChar w:fldCharType="separate"/>
    </w:r>
    <w:r w:rsidR="00E066CC">
      <w:rPr>
        <w:rStyle w:val="slostrnky"/>
        <w:rFonts w:ascii="Times" w:hAnsi="Times"/>
        <w:noProof/>
        <w:sz w:val="24"/>
      </w:rPr>
      <w:t>10</w:t>
    </w:r>
    <w:r>
      <w:rPr>
        <w:rStyle w:val="slostrnky"/>
        <w:rFonts w:ascii="Times" w:hAnsi="Times"/>
        <w:sz w:val="24"/>
      </w:rPr>
      <w:fldChar w:fldCharType="end"/>
    </w:r>
    <w:r>
      <w:rPr>
        <w:rStyle w:val="slostrnky"/>
        <w:rFonts w:ascii="Times" w:hAnsi="Times"/>
        <w:sz w:val="24"/>
      </w:rPr>
      <w:t xml:space="preserve"> | </w:t>
    </w:r>
    <w:r>
      <w:rPr>
        <w:rStyle w:val="slostrnky"/>
        <w:rFonts w:ascii="Times" w:hAnsi="Times"/>
        <w:sz w:val="24"/>
      </w:rPr>
      <w:fldChar w:fldCharType="begin"/>
    </w:r>
    <w:r>
      <w:rPr>
        <w:rStyle w:val="slostrnky"/>
        <w:rFonts w:ascii="Times" w:hAnsi="Times"/>
        <w:sz w:val="24"/>
      </w:rPr>
      <w:instrText xml:space="preserve"> NUMPAGES </w:instrText>
    </w:r>
    <w:r>
      <w:rPr>
        <w:rStyle w:val="slostrnky"/>
        <w:rFonts w:ascii="Times" w:hAnsi="Times"/>
        <w:sz w:val="24"/>
      </w:rPr>
      <w:fldChar w:fldCharType="separate"/>
    </w:r>
    <w:r w:rsidR="00E066CC">
      <w:rPr>
        <w:rStyle w:val="slostrnky"/>
        <w:rFonts w:ascii="Times" w:hAnsi="Times"/>
        <w:noProof/>
        <w:sz w:val="24"/>
      </w:rPr>
      <w:t>11</w:t>
    </w:r>
    <w:r>
      <w:rPr>
        <w:rStyle w:val="slostrnky"/>
        <w:rFonts w:ascii="Times" w:hAnsi="Times"/>
        <w:sz w:val="24"/>
      </w:rPr>
      <w:fldChar w:fldCharType="end"/>
    </w:r>
    <w:r>
      <w:rPr>
        <w:rStyle w:val="slostrnky"/>
        <w:rFonts w:ascii="Times" w:hAnsi="Times"/>
        <w:sz w:val="24"/>
      </w:rPr>
      <w:tab/>
    </w:r>
    <w:r>
      <w:rPr>
        <w:rStyle w:val="slostrnky"/>
        <w:rFonts w:ascii="Times" w:hAnsi="Times"/>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764A" w14:textId="77777777" w:rsidR="00DE3E2C" w:rsidRDefault="00DE3E2C">
      <w:r>
        <w:separator/>
      </w:r>
    </w:p>
  </w:footnote>
  <w:footnote w:type="continuationSeparator" w:id="0">
    <w:p w14:paraId="6ABFA028" w14:textId="77777777" w:rsidR="00DE3E2C" w:rsidRDefault="00DE3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9F0"/>
    <w:multiLevelType w:val="multilevel"/>
    <w:tmpl w:val="C922C03A"/>
    <w:lvl w:ilvl="0">
      <w:start w:val="1"/>
      <w:numFmt w:val="decimal"/>
      <w:lvlText w:val="%1."/>
      <w:lvlJc w:val="left"/>
      <w:pPr>
        <w:tabs>
          <w:tab w:val="num" w:pos="360"/>
        </w:tabs>
        <w:ind w:left="360" w:hanging="360"/>
      </w:pPr>
      <w:rPr>
        <w:b/>
      </w:rPr>
    </w:lvl>
    <w:lvl w:ilvl="1">
      <w:start w:val="1"/>
      <w:numFmt w:val="lowerLetter"/>
      <w:lvlText w:val="%2)"/>
      <w:lvlJc w:val="left"/>
      <w:pPr>
        <w:tabs>
          <w:tab w:val="num" w:pos="1174"/>
        </w:tabs>
        <w:ind w:left="1174" w:hanging="454"/>
      </w:pPr>
      <w:rPr>
        <w:rFonts w:ascii="Times New Roman" w:hAnsi="Times New Roman" w:hint="default"/>
        <w:b/>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F26923"/>
    <w:multiLevelType w:val="hybridMultilevel"/>
    <w:tmpl w:val="56B6EC8C"/>
    <w:lvl w:ilvl="0" w:tplc="3EDCF9BA">
      <w:start w:val="1"/>
      <w:numFmt w:val="lowerLetter"/>
      <w:lvlText w:val="%1)"/>
      <w:lvlJc w:val="left"/>
      <w:pPr>
        <w:ind w:left="1040" w:hanging="360"/>
      </w:pPr>
      <w:rPr>
        <w:rFonts w:hint="default"/>
        <w:b w:val="0"/>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 w15:restartNumberingAfterBreak="0">
    <w:nsid w:val="0E4524FC"/>
    <w:multiLevelType w:val="hybridMultilevel"/>
    <w:tmpl w:val="24308C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BA47D6"/>
    <w:multiLevelType w:val="hybridMultilevel"/>
    <w:tmpl w:val="9BCA0F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1F4695E"/>
    <w:multiLevelType w:val="hybridMultilevel"/>
    <w:tmpl w:val="058E5FCE"/>
    <w:lvl w:ilvl="0" w:tplc="E7CC1E44">
      <w:start w:val="1"/>
      <w:numFmt w:val="decimal"/>
      <w:lvlText w:val="5.%1"/>
      <w:lvlJc w:val="left"/>
      <w:pPr>
        <w:ind w:left="360" w:hanging="360"/>
      </w:pPr>
      <w:rPr>
        <w:rFonts w:hint="default"/>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4F022D"/>
    <w:multiLevelType w:val="multilevel"/>
    <w:tmpl w:val="E6A28BE6"/>
    <w:lvl w:ilvl="0">
      <w:start w:val="3"/>
      <w:numFmt w:val="decimal"/>
      <w:lvlText w:val="%1"/>
      <w:lvlJc w:val="left"/>
      <w:pPr>
        <w:ind w:left="360" w:hanging="360"/>
      </w:pPr>
      <w:rPr>
        <w:rFonts w:hint="default"/>
        <w:b/>
      </w:rPr>
    </w:lvl>
    <w:lvl w:ilvl="1">
      <w:start w:val="1"/>
      <w:numFmt w:val="decimal"/>
      <w:lvlText w:val="%1.%2"/>
      <w:lvlJc w:val="left"/>
      <w:pPr>
        <w:ind w:left="680" w:hanging="680"/>
      </w:pPr>
      <w:rPr>
        <w:rFonts w:hint="default"/>
        <w:b/>
        <w:i w:val="0"/>
        <w:color w:val="auto"/>
        <w:sz w:val="24"/>
      </w:rPr>
    </w:lvl>
    <w:lvl w:ilvl="2">
      <w:start w:val="1"/>
      <w:numFmt w:val="decimal"/>
      <w:lvlText w:val="%1.%2.%3"/>
      <w:lvlJc w:val="left"/>
      <w:pPr>
        <w:ind w:left="680" w:hanging="680"/>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F434E"/>
    <w:multiLevelType w:val="hybridMultilevel"/>
    <w:tmpl w:val="78E69A6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15:restartNumberingAfterBreak="0">
    <w:nsid w:val="12B73A0B"/>
    <w:multiLevelType w:val="multilevel"/>
    <w:tmpl w:val="D6200C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112EA0"/>
    <w:multiLevelType w:val="hybridMultilevel"/>
    <w:tmpl w:val="DF008B72"/>
    <w:lvl w:ilvl="0" w:tplc="03AA050E">
      <w:start w:val="1"/>
      <w:numFmt w:val="decimal"/>
      <w:lvlText w:val="3.%1"/>
      <w:lvlJc w:val="left"/>
      <w:pPr>
        <w:ind w:left="1128" w:hanging="360"/>
      </w:pPr>
      <w:rPr>
        <w:rFonts w:hint="default"/>
        <w:b w:val="0"/>
        <w:i w:val="0"/>
        <w:sz w:val="24"/>
        <w:szCs w:val="24"/>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9" w15:restartNumberingAfterBreak="0">
    <w:nsid w:val="138451AA"/>
    <w:multiLevelType w:val="multilevel"/>
    <w:tmpl w:val="0C80D9B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0C4CD5"/>
    <w:multiLevelType w:val="hybridMultilevel"/>
    <w:tmpl w:val="B7408F34"/>
    <w:lvl w:ilvl="0" w:tplc="EA80ECD4">
      <w:start w:val="1"/>
      <w:numFmt w:val="decimal"/>
      <w:lvlText w:val="%1."/>
      <w:lvlJc w:val="left"/>
      <w:pPr>
        <w:tabs>
          <w:tab w:val="num" w:pos="720"/>
        </w:tabs>
        <w:ind w:left="720" w:hanging="360"/>
      </w:pPr>
      <w:rPr>
        <w:rFonts w:ascii="Arial" w:hAnsi="Arial" w:hint="default"/>
        <w:b w:val="0"/>
        <w:i w:val="0"/>
        <w:sz w:val="15"/>
        <w:szCs w:val="15"/>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317B25"/>
    <w:multiLevelType w:val="multilevel"/>
    <w:tmpl w:val="0C6A91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15:restartNumberingAfterBreak="0">
    <w:nsid w:val="1D4211E3"/>
    <w:multiLevelType w:val="hybridMultilevel"/>
    <w:tmpl w:val="FCF4A15C"/>
    <w:lvl w:ilvl="0" w:tplc="F196C6D2">
      <w:start w:val="1"/>
      <w:numFmt w:val="decimal"/>
      <w:lvlText w:val="3.2.%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111751"/>
    <w:multiLevelType w:val="hybridMultilevel"/>
    <w:tmpl w:val="2EDE7710"/>
    <w:lvl w:ilvl="0" w:tplc="18749E84">
      <w:start w:val="1"/>
      <w:numFmt w:val="decimal"/>
      <w:lvlText w:val="%1."/>
      <w:lvlJc w:val="left"/>
      <w:pPr>
        <w:tabs>
          <w:tab w:val="num" w:pos="360"/>
        </w:tabs>
        <w:ind w:left="360" w:hanging="360"/>
      </w:pPr>
    </w:lvl>
    <w:lvl w:ilvl="1" w:tplc="DC74F032" w:tentative="1">
      <w:start w:val="1"/>
      <w:numFmt w:val="lowerLetter"/>
      <w:lvlText w:val="%2."/>
      <w:lvlJc w:val="left"/>
      <w:pPr>
        <w:tabs>
          <w:tab w:val="num" w:pos="1080"/>
        </w:tabs>
        <w:ind w:left="1080" w:hanging="360"/>
      </w:pPr>
    </w:lvl>
    <w:lvl w:ilvl="2" w:tplc="6A2C8D44" w:tentative="1">
      <w:start w:val="1"/>
      <w:numFmt w:val="lowerRoman"/>
      <w:lvlText w:val="%3."/>
      <w:lvlJc w:val="right"/>
      <w:pPr>
        <w:tabs>
          <w:tab w:val="num" w:pos="1800"/>
        </w:tabs>
        <w:ind w:left="1800" w:hanging="180"/>
      </w:pPr>
    </w:lvl>
    <w:lvl w:ilvl="3" w:tplc="FA1A5236" w:tentative="1">
      <w:start w:val="1"/>
      <w:numFmt w:val="decimal"/>
      <w:lvlText w:val="%4."/>
      <w:lvlJc w:val="left"/>
      <w:pPr>
        <w:tabs>
          <w:tab w:val="num" w:pos="2520"/>
        </w:tabs>
        <w:ind w:left="2520" w:hanging="360"/>
      </w:pPr>
    </w:lvl>
    <w:lvl w:ilvl="4" w:tplc="5E405922" w:tentative="1">
      <w:start w:val="1"/>
      <w:numFmt w:val="lowerLetter"/>
      <w:lvlText w:val="%5."/>
      <w:lvlJc w:val="left"/>
      <w:pPr>
        <w:tabs>
          <w:tab w:val="num" w:pos="3240"/>
        </w:tabs>
        <w:ind w:left="3240" w:hanging="360"/>
      </w:pPr>
    </w:lvl>
    <w:lvl w:ilvl="5" w:tplc="06381516" w:tentative="1">
      <w:start w:val="1"/>
      <w:numFmt w:val="lowerRoman"/>
      <w:lvlText w:val="%6."/>
      <w:lvlJc w:val="right"/>
      <w:pPr>
        <w:tabs>
          <w:tab w:val="num" w:pos="3960"/>
        </w:tabs>
        <w:ind w:left="3960" w:hanging="180"/>
      </w:pPr>
    </w:lvl>
    <w:lvl w:ilvl="6" w:tplc="64C2D5DA" w:tentative="1">
      <w:start w:val="1"/>
      <w:numFmt w:val="decimal"/>
      <w:lvlText w:val="%7."/>
      <w:lvlJc w:val="left"/>
      <w:pPr>
        <w:tabs>
          <w:tab w:val="num" w:pos="4680"/>
        </w:tabs>
        <w:ind w:left="4680" w:hanging="360"/>
      </w:pPr>
    </w:lvl>
    <w:lvl w:ilvl="7" w:tplc="9C54C1FE" w:tentative="1">
      <w:start w:val="1"/>
      <w:numFmt w:val="lowerLetter"/>
      <w:lvlText w:val="%8."/>
      <w:lvlJc w:val="left"/>
      <w:pPr>
        <w:tabs>
          <w:tab w:val="num" w:pos="5400"/>
        </w:tabs>
        <w:ind w:left="5400" w:hanging="360"/>
      </w:pPr>
    </w:lvl>
    <w:lvl w:ilvl="8" w:tplc="BBFC4E06" w:tentative="1">
      <w:start w:val="1"/>
      <w:numFmt w:val="lowerRoman"/>
      <w:lvlText w:val="%9."/>
      <w:lvlJc w:val="right"/>
      <w:pPr>
        <w:tabs>
          <w:tab w:val="num" w:pos="6120"/>
        </w:tabs>
        <w:ind w:left="6120" w:hanging="180"/>
      </w:pPr>
    </w:lvl>
  </w:abstractNum>
  <w:abstractNum w:abstractNumId="14" w15:restartNumberingAfterBreak="0">
    <w:nsid w:val="200D4EA4"/>
    <w:multiLevelType w:val="hybridMultilevel"/>
    <w:tmpl w:val="7E76F3F8"/>
    <w:lvl w:ilvl="0" w:tplc="BD2238CA">
      <w:start w:val="1"/>
      <w:numFmt w:val="decimal"/>
      <w:lvlText w:val="%1."/>
      <w:lvlJc w:val="left"/>
      <w:pPr>
        <w:ind w:left="720" w:hanging="360"/>
      </w:pPr>
    </w:lvl>
    <w:lvl w:ilvl="1" w:tplc="14066CB8" w:tentative="1">
      <w:start w:val="1"/>
      <w:numFmt w:val="lowerLetter"/>
      <w:lvlText w:val="%2."/>
      <w:lvlJc w:val="left"/>
      <w:pPr>
        <w:ind w:left="1440" w:hanging="360"/>
      </w:pPr>
    </w:lvl>
    <w:lvl w:ilvl="2" w:tplc="527CAEC4" w:tentative="1">
      <w:start w:val="1"/>
      <w:numFmt w:val="lowerRoman"/>
      <w:lvlText w:val="%3."/>
      <w:lvlJc w:val="right"/>
      <w:pPr>
        <w:ind w:left="2160" w:hanging="180"/>
      </w:pPr>
    </w:lvl>
    <w:lvl w:ilvl="3" w:tplc="3752AC50" w:tentative="1">
      <w:start w:val="1"/>
      <w:numFmt w:val="decimal"/>
      <w:lvlText w:val="%4."/>
      <w:lvlJc w:val="left"/>
      <w:pPr>
        <w:ind w:left="2880" w:hanging="360"/>
      </w:pPr>
    </w:lvl>
    <w:lvl w:ilvl="4" w:tplc="235E57D2" w:tentative="1">
      <w:start w:val="1"/>
      <w:numFmt w:val="lowerLetter"/>
      <w:lvlText w:val="%5."/>
      <w:lvlJc w:val="left"/>
      <w:pPr>
        <w:ind w:left="3600" w:hanging="360"/>
      </w:pPr>
    </w:lvl>
    <w:lvl w:ilvl="5" w:tplc="79CC137C" w:tentative="1">
      <w:start w:val="1"/>
      <w:numFmt w:val="lowerRoman"/>
      <w:lvlText w:val="%6."/>
      <w:lvlJc w:val="right"/>
      <w:pPr>
        <w:ind w:left="4320" w:hanging="180"/>
      </w:pPr>
    </w:lvl>
    <w:lvl w:ilvl="6" w:tplc="DACECFA2" w:tentative="1">
      <w:start w:val="1"/>
      <w:numFmt w:val="decimal"/>
      <w:lvlText w:val="%7."/>
      <w:lvlJc w:val="left"/>
      <w:pPr>
        <w:ind w:left="5040" w:hanging="360"/>
      </w:pPr>
    </w:lvl>
    <w:lvl w:ilvl="7" w:tplc="163A1116" w:tentative="1">
      <w:start w:val="1"/>
      <w:numFmt w:val="lowerLetter"/>
      <w:lvlText w:val="%8."/>
      <w:lvlJc w:val="left"/>
      <w:pPr>
        <w:ind w:left="5760" w:hanging="360"/>
      </w:pPr>
    </w:lvl>
    <w:lvl w:ilvl="8" w:tplc="B8508E66" w:tentative="1">
      <w:start w:val="1"/>
      <w:numFmt w:val="lowerRoman"/>
      <w:lvlText w:val="%9."/>
      <w:lvlJc w:val="right"/>
      <w:pPr>
        <w:ind w:left="6480" w:hanging="180"/>
      </w:pPr>
    </w:lvl>
  </w:abstractNum>
  <w:abstractNum w:abstractNumId="15" w15:restartNumberingAfterBreak="0">
    <w:nsid w:val="20D42E4B"/>
    <w:multiLevelType w:val="multilevel"/>
    <w:tmpl w:val="31BA077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087177"/>
    <w:multiLevelType w:val="multilevel"/>
    <w:tmpl w:val="135CF7A0"/>
    <w:lvl w:ilvl="0">
      <w:start w:val="3"/>
      <w:numFmt w:val="upperRoman"/>
      <w:lvlText w:val="%1."/>
      <w:lvlJc w:val="left"/>
      <w:pPr>
        <w:ind w:left="1400" w:hanging="720"/>
      </w:pPr>
      <w:rPr>
        <w:rFonts w:hint="default"/>
      </w:rPr>
    </w:lvl>
    <w:lvl w:ilvl="1">
      <w:start w:val="4"/>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2C487659"/>
    <w:multiLevelType w:val="hybridMultilevel"/>
    <w:tmpl w:val="02CA61FE"/>
    <w:lvl w:ilvl="0" w:tplc="0405000F">
      <w:start w:val="1"/>
      <w:numFmt w:val="decimal"/>
      <w:lvlText w:val="4.%1"/>
      <w:lvlJc w:val="left"/>
      <w:pPr>
        <w:tabs>
          <w:tab w:val="num" w:pos="360"/>
        </w:tabs>
        <w:ind w:left="360" w:hanging="360"/>
      </w:pPr>
      <w:rPr>
        <w:rFonts w:hint="default"/>
        <w:b w:val="0"/>
      </w:rPr>
    </w:lvl>
    <w:lvl w:ilvl="1" w:tplc="04050019">
      <w:start w:val="1"/>
      <w:numFmt w:val="decimal"/>
      <w:lvlText w:val="4.2.%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19B4843"/>
    <w:multiLevelType w:val="multilevel"/>
    <w:tmpl w:val="F3441C02"/>
    <w:lvl w:ilvl="0">
      <w:start w:val="1"/>
      <w:numFmt w:val="upperRoman"/>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653441F"/>
    <w:multiLevelType w:val="multilevel"/>
    <w:tmpl w:val="21C02B82"/>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b/>
        <w:i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EA0E1E"/>
    <w:multiLevelType w:val="hybridMultilevel"/>
    <w:tmpl w:val="6B14539A"/>
    <w:lvl w:ilvl="0" w:tplc="BA2A5604">
      <w:start w:val="1"/>
      <w:numFmt w:val="lowerLetter"/>
      <w:lvlText w:val="%1)"/>
      <w:lvlJc w:val="left"/>
      <w:pPr>
        <w:tabs>
          <w:tab w:val="num" w:pos="1294"/>
        </w:tabs>
        <w:ind w:left="1294" w:hanging="454"/>
      </w:pPr>
      <w:rPr>
        <w:rFonts w:ascii="Times New Roman" w:hAnsi="Times New Roman" w:hint="default"/>
        <w:sz w:val="24"/>
      </w:rPr>
    </w:lvl>
    <w:lvl w:ilvl="1" w:tplc="04050019">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21" w15:restartNumberingAfterBreak="0">
    <w:nsid w:val="45730B13"/>
    <w:multiLevelType w:val="multilevel"/>
    <w:tmpl w:val="969C5B86"/>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567" w:hanging="567"/>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2" w15:restartNumberingAfterBreak="0">
    <w:nsid w:val="45F75172"/>
    <w:multiLevelType w:val="hybridMultilevel"/>
    <w:tmpl w:val="73B0C352"/>
    <w:lvl w:ilvl="0" w:tplc="0405000F">
      <w:start w:val="1"/>
      <w:numFmt w:val="decimal"/>
      <w:lvlText w:val="%1."/>
      <w:lvlJc w:val="left"/>
      <w:pPr>
        <w:ind w:left="2120" w:hanging="360"/>
      </w:pPr>
    </w:lvl>
    <w:lvl w:ilvl="1" w:tplc="04050019" w:tentative="1">
      <w:start w:val="1"/>
      <w:numFmt w:val="lowerLetter"/>
      <w:lvlText w:val="%2."/>
      <w:lvlJc w:val="left"/>
      <w:pPr>
        <w:ind w:left="2840" w:hanging="360"/>
      </w:pPr>
    </w:lvl>
    <w:lvl w:ilvl="2" w:tplc="0405001B" w:tentative="1">
      <w:start w:val="1"/>
      <w:numFmt w:val="lowerRoman"/>
      <w:lvlText w:val="%3."/>
      <w:lvlJc w:val="right"/>
      <w:pPr>
        <w:ind w:left="3560" w:hanging="180"/>
      </w:pPr>
    </w:lvl>
    <w:lvl w:ilvl="3" w:tplc="0405000F" w:tentative="1">
      <w:start w:val="1"/>
      <w:numFmt w:val="decimal"/>
      <w:lvlText w:val="%4."/>
      <w:lvlJc w:val="left"/>
      <w:pPr>
        <w:ind w:left="4280" w:hanging="360"/>
      </w:pPr>
    </w:lvl>
    <w:lvl w:ilvl="4" w:tplc="04050019" w:tentative="1">
      <w:start w:val="1"/>
      <w:numFmt w:val="lowerLetter"/>
      <w:lvlText w:val="%5."/>
      <w:lvlJc w:val="left"/>
      <w:pPr>
        <w:ind w:left="5000" w:hanging="360"/>
      </w:pPr>
    </w:lvl>
    <w:lvl w:ilvl="5" w:tplc="0405001B" w:tentative="1">
      <w:start w:val="1"/>
      <w:numFmt w:val="lowerRoman"/>
      <w:lvlText w:val="%6."/>
      <w:lvlJc w:val="right"/>
      <w:pPr>
        <w:ind w:left="5720" w:hanging="180"/>
      </w:pPr>
    </w:lvl>
    <w:lvl w:ilvl="6" w:tplc="0405000F" w:tentative="1">
      <w:start w:val="1"/>
      <w:numFmt w:val="decimal"/>
      <w:lvlText w:val="%7."/>
      <w:lvlJc w:val="left"/>
      <w:pPr>
        <w:ind w:left="6440" w:hanging="360"/>
      </w:pPr>
    </w:lvl>
    <w:lvl w:ilvl="7" w:tplc="04050019" w:tentative="1">
      <w:start w:val="1"/>
      <w:numFmt w:val="lowerLetter"/>
      <w:lvlText w:val="%8."/>
      <w:lvlJc w:val="left"/>
      <w:pPr>
        <w:ind w:left="7160" w:hanging="360"/>
      </w:pPr>
    </w:lvl>
    <w:lvl w:ilvl="8" w:tplc="0405001B" w:tentative="1">
      <w:start w:val="1"/>
      <w:numFmt w:val="lowerRoman"/>
      <w:lvlText w:val="%9."/>
      <w:lvlJc w:val="right"/>
      <w:pPr>
        <w:ind w:left="7880" w:hanging="180"/>
      </w:pPr>
    </w:lvl>
  </w:abstractNum>
  <w:abstractNum w:abstractNumId="23" w15:restartNumberingAfterBreak="0">
    <w:nsid w:val="48582B40"/>
    <w:multiLevelType w:val="hybridMultilevel"/>
    <w:tmpl w:val="D6200C88"/>
    <w:lvl w:ilvl="0" w:tplc="6A665206">
      <w:start w:val="1"/>
      <w:numFmt w:val="decimal"/>
      <w:lvlText w:val="%1."/>
      <w:lvlJc w:val="left"/>
      <w:pPr>
        <w:tabs>
          <w:tab w:val="num" w:pos="720"/>
        </w:tabs>
        <w:ind w:left="720" w:hanging="360"/>
      </w:pPr>
    </w:lvl>
    <w:lvl w:ilvl="1" w:tplc="9914200E"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AF68E9"/>
    <w:multiLevelType w:val="hybridMultilevel"/>
    <w:tmpl w:val="E794DA9C"/>
    <w:lvl w:ilvl="0" w:tplc="B08EC0E0">
      <w:start w:val="1"/>
      <w:numFmt w:val="decimal"/>
      <w:lvlText w:val="%1."/>
      <w:lvlJc w:val="left"/>
      <w:pPr>
        <w:ind w:left="720" w:hanging="360"/>
      </w:pPr>
    </w:lvl>
    <w:lvl w:ilvl="1" w:tplc="DCF0A2C6" w:tentative="1">
      <w:start w:val="1"/>
      <w:numFmt w:val="lowerLetter"/>
      <w:lvlText w:val="%2."/>
      <w:lvlJc w:val="left"/>
      <w:pPr>
        <w:ind w:left="1440" w:hanging="360"/>
      </w:pPr>
    </w:lvl>
    <w:lvl w:ilvl="2" w:tplc="0764C546" w:tentative="1">
      <w:start w:val="1"/>
      <w:numFmt w:val="lowerRoman"/>
      <w:lvlText w:val="%3."/>
      <w:lvlJc w:val="right"/>
      <w:pPr>
        <w:ind w:left="2160" w:hanging="180"/>
      </w:pPr>
    </w:lvl>
    <w:lvl w:ilvl="3" w:tplc="A350B386" w:tentative="1">
      <w:start w:val="1"/>
      <w:numFmt w:val="decimal"/>
      <w:lvlText w:val="%4."/>
      <w:lvlJc w:val="left"/>
      <w:pPr>
        <w:ind w:left="2880" w:hanging="360"/>
      </w:pPr>
    </w:lvl>
    <w:lvl w:ilvl="4" w:tplc="D338C628" w:tentative="1">
      <w:start w:val="1"/>
      <w:numFmt w:val="lowerLetter"/>
      <w:lvlText w:val="%5."/>
      <w:lvlJc w:val="left"/>
      <w:pPr>
        <w:ind w:left="3600" w:hanging="360"/>
      </w:pPr>
    </w:lvl>
    <w:lvl w:ilvl="5" w:tplc="9C60A626" w:tentative="1">
      <w:start w:val="1"/>
      <w:numFmt w:val="lowerRoman"/>
      <w:lvlText w:val="%6."/>
      <w:lvlJc w:val="right"/>
      <w:pPr>
        <w:ind w:left="4320" w:hanging="180"/>
      </w:pPr>
    </w:lvl>
    <w:lvl w:ilvl="6" w:tplc="952C4876" w:tentative="1">
      <w:start w:val="1"/>
      <w:numFmt w:val="decimal"/>
      <w:lvlText w:val="%7."/>
      <w:lvlJc w:val="left"/>
      <w:pPr>
        <w:ind w:left="5040" w:hanging="360"/>
      </w:pPr>
    </w:lvl>
    <w:lvl w:ilvl="7" w:tplc="3858EE10" w:tentative="1">
      <w:start w:val="1"/>
      <w:numFmt w:val="lowerLetter"/>
      <w:lvlText w:val="%8."/>
      <w:lvlJc w:val="left"/>
      <w:pPr>
        <w:ind w:left="5760" w:hanging="360"/>
      </w:pPr>
    </w:lvl>
    <w:lvl w:ilvl="8" w:tplc="7632C768" w:tentative="1">
      <w:start w:val="1"/>
      <w:numFmt w:val="lowerRoman"/>
      <w:lvlText w:val="%9."/>
      <w:lvlJc w:val="right"/>
      <w:pPr>
        <w:ind w:left="6480" w:hanging="180"/>
      </w:pPr>
    </w:lvl>
  </w:abstractNum>
  <w:abstractNum w:abstractNumId="25" w15:restartNumberingAfterBreak="0">
    <w:nsid w:val="4FD60A57"/>
    <w:multiLevelType w:val="hybridMultilevel"/>
    <w:tmpl w:val="4902698C"/>
    <w:lvl w:ilvl="0" w:tplc="3B68778E">
      <w:start w:val="1"/>
      <w:numFmt w:val="decimal"/>
      <w:lvlText w:val="%1."/>
      <w:lvlJc w:val="left"/>
      <w:pPr>
        <w:tabs>
          <w:tab w:val="num" w:pos="1260"/>
        </w:tabs>
        <w:ind w:left="1260" w:hanging="360"/>
      </w:pPr>
      <w:rPr>
        <w:rFonts w:hint="default"/>
        <w:i w:val="0"/>
      </w:rPr>
    </w:lvl>
    <w:lvl w:ilvl="1" w:tplc="1964760E" w:tentative="1">
      <w:start w:val="1"/>
      <w:numFmt w:val="lowerLetter"/>
      <w:lvlText w:val="%2."/>
      <w:lvlJc w:val="left"/>
      <w:pPr>
        <w:tabs>
          <w:tab w:val="num" w:pos="1980"/>
        </w:tabs>
        <w:ind w:left="1980" w:hanging="360"/>
      </w:pPr>
    </w:lvl>
    <w:lvl w:ilvl="2" w:tplc="7F30D968" w:tentative="1">
      <w:start w:val="1"/>
      <w:numFmt w:val="lowerRoman"/>
      <w:lvlText w:val="%3."/>
      <w:lvlJc w:val="right"/>
      <w:pPr>
        <w:tabs>
          <w:tab w:val="num" w:pos="2700"/>
        </w:tabs>
        <w:ind w:left="2700" w:hanging="180"/>
      </w:pPr>
    </w:lvl>
    <w:lvl w:ilvl="3" w:tplc="0D921C7C" w:tentative="1">
      <w:start w:val="1"/>
      <w:numFmt w:val="decimal"/>
      <w:lvlText w:val="%4."/>
      <w:lvlJc w:val="left"/>
      <w:pPr>
        <w:tabs>
          <w:tab w:val="num" w:pos="3420"/>
        </w:tabs>
        <w:ind w:left="3420" w:hanging="360"/>
      </w:pPr>
    </w:lvl>
    <w:lvl w:ilvl="4" w:tplc="084EE580" w:tentative="1">
      <w:start w:val="1"/>
      <w:numFmt w:val="lowerLetter"/>
      <w:lvlText w:val="%5."/>
      <w:lvlJc w:val="left"/>
      <w:pPr>
        <w:tabs>
          <w:tab w:val="num" w:pos="4140"/>
        </w:tabs>
        <w:ind w:left="4140" w:hanging="360"/>
      </w:pPr>
    </w:lvl>
    <w:lvl w:ilvl="5" w:tplc="DD3252BC" w:tentative="1">
      <w:start w:val="1"/>
      <w:numFmt w:val="lowerRoman"/>
      <w:lvlText w:val="%6."/>
      <w:lvlJc w:val="right"/>
      <w:pPr>
        <w:tabs>
          <w:tab w:val="num" w:pos="4860"/>
        </w:tabs>
        <w:ind w:left="4860" w:hanging="180"/>
      </w:pPr>
    </w:lvl>
    <w:lvl w:ilvl="6" w:tplc="5622EF10" w:tentative="1">
      <w:start w:val="1"/>
      <w:numFmt w:val="decimal"/>
      <w:lvlText w:val="%7."/>
      <w:lvlJc w:val="left"/>
      <w:pPr>
        <w:tabs>
          <w:tab w:val="num" w:pos="5580"/>
        </w:tabs>
        <w:ind w:left="5580" w:hanging="360"/>
      </w:pPr>
    </w:lvl>
    <w:lvl w:ilvl="7" w:tplc="EBC460F4" w:tentative="1">
      <w:start w:val="1"/>
      <w:numFmt w:val="lowerLetter"/>
      <w:lvlText w:val="%8."/>
      <w:lvlJc w:val="left"/>
      <w:pPr>
        <w:tabs>
          <w:tab w:val="num" w:pos="6300"/>
        </w:tabs>
        <w:ind w:left="6300" w:hanging="360"/>
      </w:pPr>
    </w:lvl>
    <w:lvl w:ilvl="8" w:tplc="098A60C2" w:tentative="1">
      <w:start w:val="1"/>
      <w:numFmt w:val="lowerRoman"/>
      <w:lvlText w:val="%9."/>
      <w:lvlJc w:val="right"/>
      <w:pPr>
        <w:tabs>
          <w:tab w:val="num" w:pos="7020"/>
        </w:tabs>
        <w:ind w:left="7020" w:hanging="180"/>
      </w:pPr>
    </w:lvl>
  </w:abstractNum>
  <w:abstractNum w:abstractNumId="26" w15:restartNumberingAfterBreak="0">
    <w:nsid w:val="522A50D2"/>
    <w:multiLevelType w:val="hybridMultilevel"/>
    <w:tmpl w:val="9BC07E88"/>
    <w:lvl w:ilvl="0" w:tplc="0405000F">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8030E"/>
    <w:multiLevelType w:val="hybridMultilevel"/>
    <w:tmpl w:val="0BFAE512"/>
    <w:lvl w:ilvl="0" w:tplc="0405000F">
      <w:start w:val="1"/>
      <w:numFmt w:val="lowerLetter"/>
      <w:lvlText w:val="%1)"/>
      <w:lvlJc w:val="left"/>
      <w:pPr>
        <w:tabs>
          <w:tab w:val="num" w:pos="454"/>
        </w:tabs>
        <w:ind w:left="454" w:hanging="454"/>
      </w:pPr>
      <w:rPr>
        <w:rFonts w:ascii="Times New Roman" w:hAnsi="Times New Roman" w:hint="default"/>
        <w:sz w:val="24"/>
      </w:rPr>
    </w:lvl>
    <w:lvl w:ilvl="1" w:tplc="04050019">
      <w:start w:val="1"/>
      <w:numFmt w:val="decimal"/>
      <w:lvlText w:val="%2."/>
      <w:lvlJc w:val="left"/>
      <w:pPr>
        <w:tabs>
          <w:tab w:val="num" w:pos="998"/>
        </w:tabs>
        <w:ind w:left="998" w:hanging="360"/>
      </w:pPr>
      <w:rPr>
        <w:rFonts w:hint="default"/>
        <w:sz w:val="24"/>
      </w:rPr>
    </w:lvl>
    <w:lvl w:ilvl="2" w:tplc="0405001B" w:tentative="1">
      <w:start w:val="1"/>
      <w:numFmt w:val="lowerRoman"/>
      <w:lvlText w:val="%3."/>
      <w:lvlJc w:val="right"/>
      <w:pPr>
        <w:tabs>
          <w:tab w:val="num" w:pos="1718"/>
        </w:tabs>
        <w:ind w:left="1718" w:hanging="180"/>
      </w:pPr>
    </w:lvl>
    <w:lvl w:ilvl="3" w:tplc="0405000F" w:tentative="1">
      <w:start w:val="1"/>
      <w:numFmt w:val="decimal"/>
      <w:lvlText w:val="%4."/>
      <w:lvlJc w:val="left"/>
      <w:pPr>
        <w:tabs>
          <w:tab w:val="num" w:pos="2438"/>
        </w:tabs>
        <w:ind w:left="2438" w:hanging="360"/>
      </w:pPr>
    </w:lvl>
    <w:lvl w:ilvl="4" w:tplc="04050019" w:tentative="1">
      <w:start w:val="1"/>
      <w:numFmt w:val="lowerLetter"/>
      <w:lvlText w:val="%5."/>
      <w:lvlJc w:val="left"/>
      <w:pPr>
        <w:tabs>
          <w:tab w:val="num" w:pos="3158"/>
        </w:tabs>
        <w:ind w:left="3158" w:hanging="360"/>
      </w:pPr>
    </w:lvl>
    <w:lvl w:ilvl="5" w:tplc="0405001B" w:tentative="1">
      <w:start w:val="1"/>
      <w:numFmt w:val="lowerRoman"/>
      <w:lvlText w:val="%6."/>
      <w:lvlJc w:val="right"/>
      <w:pPr>
        <w:tabs>
          <w:tab w:val="num" w:pos="3878"/>
        </w:tabs>
        <w:ind w:left="3878" w:hanging="180"/>
      </w:pPr>
    </w:lvl>
    <w:lvl w:ilvl="6" w:tplc="0405000F" w:tentative="1">
      <w:start w:val="1"/>
      <w:numFmt w:val="decimal"/>
      <w:lvlText w:val="%7."/>
      <w:lvlJc w:val="left"/>
      <w:pPr>
        <w:tabs>
          <w:tab w:val="num" w:pos="4598"/>
        </w:tabs>
        <w:ind w:left="4598" w:hanging="360"/>
      </w:pPr>
    </w:lvl>
    <w:lvl w:ilvl="7" w:tplc="04050019" w:tentative="1">
      <w:start w:val="1"/>
      <w:numFmt w:val="lowerLetter"/>
      <w:lvlText w:val="%8."/>
      <w:lvlJc w:val="left"/>
      <w:pPr>
        <w:tabs>
          <w:tab w:val="num" w:pos="5318"/>
        </w:tabs>
        <w:ind w:left="5318" w:hanging="360"/>
      </w:pPr>
    </w:lvl>
    <w:lvl w:ilvl="8" w:tplc="0405001B" w:tentative="1">
      <w:start w:val="1"/>
      <w:numFmt w:val="lowerRoman"/>
      <w:lvlText w:val="%9."/>
      <w:lvlJc w:val="right"/>
      <w:pPr>
        <w:tabs>
          <w:tab w:val="num" w:pos="6038"/>
        </w:tabs>
        <w:ind w:left="6038" w:hanging="180"/>
      </w:pPr>
    </w:lvl>
  </w:abstractNum>
  <w:abstractNum w:abstractNumId="28" w15:restartNumberingAfterBreak="0">
    <w:nsid w:val="541207C5"/>
    <w:multiLevelType w:val="hybridMultilevel"/>
    <w:tmpl w:val="98CC5348"/>
    <w:lvl w:ilvl="0" w:tplc="C19E46E6">
      <w:start w:val="1"/>
      <w:numFmt w:val="decimal"/>
      <w:lvlText w:val="%1."/>
      <w:lvlJc w:val="left"/>
      <w:pPr>
        <w:tabs>
          <w:tab w:val="num" w:pos="720"/>
        </w:tabs>
        <w:ind w:left="720" w:hanging="360"/>
      </w:pPr>
      <w:rPr>
        <w:rFonts w:ascii="Arial" w:hAnsi="Arial" w:hint="default"/>
        <w:b w:val="0"/>
        <w:i w:val="0"/>
        <w:sz w:val="15"/>
        <w:szCs w:val="15"/>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AF7732"/>
    <w:multiLevelType w:val="multilevel"/>
    <w:tmpl w:val="6B6A247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C90373B"/>
    <w:multiLevelType w:val="hybridMultilevel"/>
    <w:tmpl w:val="36FCF432"/>
    <w:lvl w:ilvl="0" w:tplc="BA2A5604">
      <w:start w:val="1"/>
      <w:numFmt w:val="decimal"/>
      <w:lvlText w:val="3.5.%1"/>
      <w:lvlJc w:val="left"/>
      <w:pPr>
        <w:ind w:left="360" w:hanging="360"/>
      </w:pPr>
      <w:rPr>
        <w:rFonts w:hint="default"/>
        <w:b w:val="0"/>
        <w:i w:val="0"/>
        <w:sz w:val="24"/>
        <w:szCs w:val="24"/>
      </w:rPr>
    </w:lvl>
    <w:lvl w:ilvl="1" w:tplc="0405000F"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D4E536F"/>
    <w:multiLevelType w:val="multilevel"/>
    <w:tmpl w:val="2F7C1290"/>
    <w:lvl w:ilvl="0">
      <w:start w:val="1"/>
      <w:numFmt w:val="decimal"/>
      <w:lvlText w:val="%1"/>
      <w:lvlJc w:val="left"/>
      <w:pPr>
        <w:ind w:left="567" w:hanging="567"/>
      </w:pPr>
      <w:rPr>
        <w:rFonts w:hint="default"/>
        <w:b/>
        <w:i w:val="0"/>
        <w:color w:val="000000"/>
      </w:rPr>
    </w:lvl>
    <w:lvl w:ilvl="1">
      <w:start w:val="1"/>
      <w:numFmt w:val="decimal"/>
      <w:lvlText w:val="%1.%2"/>
      <w:lvlJc w:val="left"/>
      <w:pPr>
        <w:ind w:left="680" w:hanging="680"/>
      </w:pPr>
      <w:rPr>
        <w:rFonts w:hint="default"/>
        <w:b/>
        <w:i w:val="0"/>
        <w:color w:val="000000"/>
      </w:rPr>
    </w:lvl>
    <w:lvl w:ilvl="2">
      <w:start w:val="1"/>
      <w:numFmt w:val="decimal"/>
      <w:lvlText w:val="%1.%2.%3"/>
      <w:lvlJc w:val="left"/>
      <w:pPr>
        <w:ind w:left="680" w:hanging="680"/>
      </w:pPr>
      <w:rPr>
        <w:rFonts w:hint="default"/>
        <w:b/>
        <w:i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FD299E"/>
    <w:multiLevelType w:val="hybridMultilevel"/>
    <w:tmpl w:val="22486ED8"/>
    <w:lvl w:ilvl="0" w:tplc="2F8EDB3A">
      <w:start w:val="3"/>
      <w:numFmt w:val="decimal"/>
      <w:lvlText w:val="%1."/>
      <w:lvlJc w:val="left"/>
      <w:pPr>
        <w:tabs>
          <w:tab w:val="num" w:pos="1200"/>
        </w:tabs>
        <w:ind w:left="1200" w:hanging="360"/>
      </w:pPr>
      <w:rPr>
        <w:rFonts w:hint="default"/>
        <w:b/>
      </w:rPr>
    </w:lvl>
    <w:lvl w:ilvl="1" w:tplc="D1F0801A" w:tentative="1">
      <w:start w:val="1"/>
      <w:numFmt w:val="lowerLetter"/>
      <w:lvlText w:val="%2."/>
      <w:lvlJc w:val="left"/>
      <w:pPr>
        <w:ind w:left="1440" w:hanging="360"/>
      </w:pPr>
    </w:lvl>
    <w:lvl w:ilvl="2" w:tplc="E1204EB0" w:tentative="1">
      <w:start w:val="1"/>
      <w:numFmt w:val="lowerRoman"/>
      <w:lvlText w:val="%3."/>
      <w:lvlJc w:val="right"/>
      <w:pPr>
        <w:ind w:left="2160" w:hanging="180"/>
      </w:pPr>
    </w:lvl>
    <w:lvl w:ilvl="3" w:tplc="4E9E97D8" w:tentative="1">
      <w:start w:val="1"/>
      <w:numFmt w:val="decimal"/>
      <w:lvlText w:val="%4."/>
      <w:lvlJc w:val="left"/>
      <w:pPr>
        <w:ind w:left="2880" w:hanging="360"/>
      </w:pPr>
    </w:lvl>
    <w:lvl w:ilvl="4" w:tplc="C660F392" w:tentative="1">
      <w:start w:val="1"/>
      <w:numFmt w:val="lowerLetter"/>
      <w:lvlText w:val="%5."/>
      <w:lvlJc w:val="left"/>
      <w:pPr>
        <w:ind w:left="3600" w:hanging="360"/>
      </w:pPr>
    </w:lvl>
    <w:lvl w:ilvl="5" w:tplc="DBA4AB82" w:tentative="1">
      <w:start w:val="1"/>
      <w:numFmt w:val="lowerRoman"/>
      <w:lvlText w:val="%6."/>
      <w:lvlJc w:val="right"/>
      <w:pPr>
        <w:ind w:left="4320" w:hanging="180"/>
      </w:pPr>
    </w:lvl>
    <w:lvl w:ilvl="6" w:tplc="259083C8" w:tentative="1">
      <w:start w:val="1"/>
      <w:numFmt w:val="decimal"/>
      <w:lvlText w:val="%7."/>
      <w:lvlJc w:val="left"/>
      <w:pPr>
        <w:ind w:left="5040" w:hanging="360"/>
      </w:pPr>
    </w:lvl>
    <w:lvl w:ilvl="7" w:tplc="1C24D2AE" w:tentative="1">
      <w:start w:val="1"/>
      <w:numFmt w:val="lowerLetter"/>
      <w:lvlText w:val="%8."/>
      <w:lvlJc w:val="left"/>
      <w:pPr>
        <w:ind w:left="5760" w:hanging="360"/>
      </w:pPr>
    </w:lvl>
    <w:lvl w:ilvl="8" w:tplc="0838A46A" w:tentative="1">
      <w:start w:val="1"/>
      <w:numFmt w:val="lowerRoman"/>
      <w:lvlText w:val="%9."/>
      <w:lvlJc w:val="right"/>
      <w:pPr>
        <w:ind w:left="6480" w:hanging="180"/>
      </w:pPr>
    </w:lvl>
  </w:abstractNum>
  <w:abstractNum w:abstractNumId="33" w15:restartNumberingAfterBreak="0">
    <w:nsid w:val="6C373943"/>
    <w:multiLevelType w:val="multilevel"/>
    <w:tmpl w:val="BB0C5692"/>
    <w:lvl w:ilvl="0">
      <w:start w:val="1"/>
      <w:numFmt w:val="upperRoman"/>
      <w:pStyle w:val="I"/>
      <w:lvlText w:val="%1."/>
      <w:lvlJc w:val="left"/>
      <w:pPr>
        <w:ind w:left="2487" w:hanging="360"/>
      </w:pPr>
      <w:rPr>
        <w:rFonts w:hint="default"/>
        <w:b/>
        <w:i w:val="0"/>
        <w:color w:val="000000"/>
      </w:rPr>
    </w:lvl>
    <w:lvl w:ilvl="1">
      <w:start w:val="1"/>
      <w:numFmt w:val="decimal"/>
      <w:isLgl/>
      <w:lvlText w:val="%1.%2"/>
      <w:lvlJc w:val="left"/>
      <w:pPr>
        <w:ind w:left="360" w:hanging="360"/>
      </w:pPr>
      <w:rPr>
        <w:rFonts w:hint="default"/>
        <w:b/>
      </w:rPr>
    </w:lvl>
    <w:lvl w:ilvl="2">
      <w:start w:val="1"/>
      <w:numFmt w:val="decimal"/>
      <w:isLgl/>
      <w:lvlText w:val="%1.%2.%3"/>
      <w:lvlJc w:val="left"/>
      <w:pPr>
        <w:ind w:left="1720" w:hanging="720"/>
      </w:pPr>
      <w:rPr>
        <w:rFonts w:hint="default"/>
        <w:b/>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34" w15:restartNumberingAfterBreak="0">
    <w:nsid w:val="6DEC55E0"/>
    <w:multiLevelType w:val="hybridMultilevel"/>
    <w:tmpl w:val="1C509268"/>
    <w:lvl w:ilvl="0" w:tplc="0FCEAD6C">
      <w:start w:val="1"/>
      <w:numFmt w:val="decimal"/>
      <w:lvlText w:val="3.4.%1"/>
      <w:lvlJc w:val="left"/>
      <w:pPr>
        <w:tabs>
          <w:tab w:val="num" w:pos="360"/>
        </w:tabs>
        <w:ind w:left="360" w:hanging="360"/>
      </w:pPr>
      <w:rPr>
        <w:rFonts w:hint="default"/>
        <w:b w:val="0"/>
      </w:rPr>
    </w:lvl>
    <w:lvl w:ilvl="1" w:tplc="74404D5E" w:tentative="1">
      <w:start w:val="1"/>
      <w:numFmt w:val="lowerLetter"/>
      <w:lvlText w:val="%2."/>
      <w:lvlJc w:val="left"/>
      <w:pPr>
        <w:tabs>
          <w:tab w:val="num" w:pos="1440"/>
        </w:tabs>
        <w:ind w:left="1440" w:hanging="360"/>
      </w:pPr>
    </w:lvl>
    <w:lvl w:ilvl="2" w:tplc="7AE4D9EC" w:tentative="1">
      <w:start w:val="1"/>
      <w:numFmt w:val="lowerRoman"/>
      <w:lvlText w:val="%3."/>
      <w:lvlJc w:val="right"/>
      <w:pPr>
        <w:tabs>
          <w:tab w:val="num" w:pos="2160"/>
        </w:tabs>
        <w:ind w:left="2160" w:hanging="180"/>
      </w:pPr>
    </w:lvl>
    <w:lvl w:ilvl="3" w:tplc="B986CAF6" w:tentative="1">
      <w:start w:val="1"/>
      <w:numFmt w:val="decimal"/>
      <w:lvlText w:val="%4."/>
      <w:lvlJc w:val="left"/>
      <w:pPr>
        <w:tabs>
          <w:tab w:val="num" w:pos="2880"/>
        </w:tabs>
        <w:ind w:left="2880" w:hanging="360"/>
      </w:pPr>
    </w:lvl>
    <w:lvl w:ilvl="4" w:tplc="EF9CF8A2" w:tentative="1">
      <w:start w:val="1"/>
      <w:numFmt w:val="lowerLetter"/>
      <w:lvlText w:val="%5."/>
      <w:lvlJc w:val="left"/>
      <w:pPr>
        <w:tabs>
          <w:tab w:val="num" w:pos="3600"/>
        </w:tabs>
        <w:ind w:left="3600" w:hanging="360"/>
      </w:pPr>
    </w:lvl>
    <w:lvl w:ilvl="5" w:tplc="E68636F8" w:tentative="1">
      <w:start w:val="1"/>
      <w:numFmt w:val="lowerRoman"/>
      <w:lvlText w:val="%6."/>
      <w:lvlJc w:val="right"/>
      <w:pPr>
        <w:tabs>
          <w:tab w:val="num" w:pos="4320"/>
        </w:tabs>
        <w:ind w:left="4320" w:hanging="180"/>
      </w:pPr>
    </w:lvl>
    <w:lvl w:ilvl="6" w:tplc="417EDB34" w:tentative="1">
      <w:start w:val="1"/>
      <w:numFmt w:val="decimal"/>
      <w:lvlText w:val="%7."/>
      <w:lvlJc w:val="left"/>
      <w:pPr>
        <w:tabs>
          <w:tab w:val="num" w:pos="5040"/>
        </w:tabs>
        <w:ind w:left="5040" w:hanging="360"/>
      </w:pPr>
    </w:lvl>
    <w:lvl w:ilvl="7" w:tplc="05223BD0" w:tentative="1">
      <w:start w:val="1"/>
      <w:numFmt w:val="lowerLetter"/>
      <w:lvlText w:val="%8."/>
      <w:lvlJc w:val="left"/>
      <w:pPr>
        <w:tabs>
          <w:tab w:val="num" w:pos="5760"/>
        </w:tabs>
        <w:ind w:left="5760" w:hanging="360"/>
      </w:pPr>
    </w:lvl>
    <w:lvl w:ilvl="8" w:tplc="02A27A22" w:tentative="1">
      <w:start w:val="1"/>
      <w:numFmt w:val="lowerRoman"/>
      <w:lvlText w:val="%9."/>
      <w:lvlJc w:val="right"/>
      <w:pPr>
        <w:tabs>
          <w:tab w:val="num" w:pos="6480"/>
        </w:tabs>
        <w:ind w:left="6480" w:hanging="180"/>
      </w:pPr>
    </w:lvl>
  </w:abstractNum>
  <w:abstractNum w:abstractNumId="35" w15:restartNumberingAfterBreak="0">
    <w:nsid w:val="72201356"/>
    <w:multiLevelType w:val="hybridMultilevel"/>
    <w:tmpl w:val="E9A632A4"/>
    <w:lvl w:ilvl="0" w:tplc="ABDCA2A8">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2A20E20"/>
    <w:multiLevelType w:val="hybridMultilevel"/>
    <w:tmpl w:val="C40C8D08"/>
    <w:lvl w:ilvl="0" w:tplc="2E20FB9C">
      <w:start w:val="1"/>
      <w:numFmt w:val="decimal"/>
      <w:lvlText w:val="3.3.%1"/>
      <w:lvlJc w:val="left"/>
      <w:pPr>
        <w:ind w:left="360" w:hanging="360"/>
      </w:pPr>
      <w:rPr>
        <w:rFonts w:hint="default"/>
        <w:b w:val="0"/>
        <w:i w:val="0"/>
      </w:rPr>
    </w:lvl>
    <w:lvl w:ilvl="1" w:tplc="3D6221CC">
      <w:start w:val="1"/>
      <w:numFmt w:val="decimal"/>
      <w:lvlText w:val="3.4.%2"/>
      <w:lvlJc w:val="left"/>
      <w:pPr>
        <w:ind w:left="1080" w:hanging="360"/>
      </w:pPr>
      <w:rPr>
        <w:rFonts w:hint="default"/>
        <w:b/>
      </w:rPr>
    </w:lvl>
    <w:lvl w:ilvl="2" w:tplc="DDCC95B4" w:tentative="1">
      <w:start w:val="1"/>
      <w:numFmt w:val="lowerRoman"/>
      <w:lvlText w:val="%3."/>
      <w:lvlJc w:val="right"/>
      <w:pPr>
        <w:ind w:left="1800" w:hanging="180"/>
      </w:pPr>
    </w:lvl>
    <w:lvl w:ilvl="3" w:tplc="C7663FD0" w:tentative="1">
      <w:start w:val="1"/>
      <w:numFmt w:val="decimal"/>
      <w:lvlText w:val="%4."/>
      <w:lvlJc w:val="left"/>
      <w:pPr>
        <w:ind w:left="2520" w:hanging="360"/>
      </w:pPr>
    </w:lvl>
    <w:lvl w:ilvl="4" w:tplc="703065BA" w:tentative="1">
      <w:start w:val="1"/>
      <w:numFmt w:val="lowerLetter"/>
      <w:lvlText w:val="%5."/>
      <w:lvlJc w:val="left"/>
      <w:pPr>
        <w:ind w:left="3240" w:hanging="360"/>
      </w:pPr>
    </w:lvl>
    <w:lvl w:ilvl="5" w:tplc="2D0235F0" w:tentative="1">
      <w:start w:val="1"/>
      <w:numFmt w:val="lowerRoman"/>
      <w:lvlText w:val="%6."/>
      <w:lvlJc w:val="right"/>
      <w:pPr>
        <w:ind w:left="3960" w:hanging="180"/>
      </w:pPr>
    </w:lvl>
    <w:lvl w:ilvl="6" w:tplc="966A063E" w:tentative="1">
      <w:start w:val="1"/>
      <w:numFmt w:val="decimal"/>
      <w:lvlText w:val="%7."/>
      <w:lvlJc w:val="left"/>
      <w:pPr>
        <w:ind w:left="4680" w:hanging="360"/>
      </w:pPr>
    </w:lvl>
    <w:lvl w:ilvl="7" w:tplc="F2DED468" w:tentative="1">
      <w:start w:val="1"/>
      <w:numFmt w:val="lowerLetter"/>
      <w:lvlText w:val="%8."/>
      <w:lvlJc w:val="left"/>
      <w:pPr>
        <w:ind w:left="5400" w:hanging="360"/>
      </w:pPr>
    </w:lvl>
    <w:lvl w:ilvl="8" w:tplc="5896D4E8" w:tentative="1">
      <w:start w:val="1"/>
      <w:numFmt w:val="lowerRoman"/>
      <w:lvlText w:val="%9."/>
      <w:lvlJc w:val="right"/>
      <w:pPr>
        <w:ind w:left="6120" w:hanging="180"/>
      </w:pPr>
    </w:lvl>
  </w:abstractNum>
  <w:abstractNum w:abstractNumId="37" w15:restartNumberingAfterBreak="0">
    <w:nsid w:val="72F869FB"/>
    <w:multiLevelType w:val="hybridMultilevel"/>
    <w:tmpl w:val="14DC9960"/>
    <w:lvl w:ilvl="0" w:tplc="1CCC216C">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0A7EFC"/>
    <w:multiLevelType w:val="hybridMultilevel"/>
    <w:tmpl w:val="105ABF12"/>
    <w:lvl w:ilvl="0" w:tplc="0405000F">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57D1F73"/>
    <w:multiLevelType w:val="hybridMultilevel"/>
    <w:tmpl w:val="F23EFB04"/>
    <w:lvl w:ilvl="0" w:tplc="893C6880">
      <w:start w:val="1"/>
      <w:numFmt w:val="decimal"/>
      <w:lvlText w:val="3.4.%1"/>
      <w:lvlJc w:val="left"/>
      <w:pPr>
        <w:ind w:left="360" w:hanging="360"/>
      </w:pPr>
      <w:rPr>
        <w:rFonts w:hint="default"/>
        <w:b w:val="0"/>
        <w:i w:val="0"/>
        <w:sz w:val="24"/>
        <w:szCs w:val="24"/>
      </w:rPr>
    </w:lvl>
    <w:lvl w:ilvl="1" w:tplc="04741978"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75F5352"/>
    <w:multiLevelType w:val="multilevel"/>
    <w:tmpl w:val="92F8BC96"/>
    <w:lvl w:ilvl="0">
      <w:start w:val="4"/>
      <w:numFmt w:val="decimal"/>
      <w:lvlText w:val="%1."/>
      <w:lvlJc w:val="left"/>
      <w:pPr>
        <w:ind w:left="360" w:hanging="360"/>
      </w:pPr>
      <w:rPr>
        <w:rFonts w:hint="default"/>
        <w:b w:val="0"/>
        <w:sz w:val="24"/>
        <w:szCs w:val="24"/>
      </w:rPr>
    </w:lvl>
    <w:lvl w:ilvl="1">
      <w:start w:val="1"/>
      <w:numFmt w:val="decimal"/>
      <w:lvlText w:val="%1.%2"/>
      <w:lvlJc w:val="left"/>
      <w:pPr>
        <w:ind w:left="680" w:hanging="680"/>
      </w:pPr>
      <w:rPr>
        <w:rFonts w:hint="default"/>
        <w:b/>
        <w:i w:val="0"/>
        <w:color w:val="000000"/>
      </w:rPr>
    </w:lvl>
    <w:lvl w:ilvl="2">
      <w:start w:val="1"/>
      <w:numFmt w:val="decimal"/>
      <w:lvlText w:val="%1.%2.%3"/>
      <w:lvlJc w:val="left"/>
      <w:pPr>
        <w:ind w:left="680" w:hanging="680"/>
      </w:pPr>
      <w:rPr>
        <w:rFonts w:hint="default"/>
        <w:b/>
        <w:i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7918D4"/>
    <w:multiLevelType w:val="hybridMultilevel"/>
    <w:tmpl w:val="64EE6C8E"/>
    <w:lvl w:ilvl="0" w:tplc="BD166EC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AF087C"/>
    <w:multiLevelType w:val="hybridMultilevel"/>
    <w:tmpl w:val="4350EA38"/>
    <w:lvl w:ilvl="0" w:tplc="20245A28">
      <w:start w:val="1"/>
      <w:numFmt w:val="decimal"/>
      <w:lvlText w:val="3.2.%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8"/>
  </w:num>
  <w:num w:numId="3">
    <w:abstractNumId w:val="10"/>
  </w:num>
  <w:num w:numId="4">
    <w:abstractNumId w:val="25"/>
  </w:num>
  <w:num w:numId="5">
    <w:abstractNumId w:val="31"/>
  </w:num>
  <w:num w:numId="6">
    <w:abstractNumId w:val="38"/>
  </w:num>
  <w:num w:numId="7">
    <w:abstractNumId w:val="13"/>
  </w:num>
  <w:num w:numId="8">
    <w:abstractNumId w:val="5"/>
  </w:num>
  <w:num w:numId="9">
    <w:abstractNumId w:val="27"/>
  </w:num>
  <w:num w:numId="10">
    <w:abstractNumId w:val="17"/>
  </w:num>
  <w:num w:numId="11">
    <w:abstractNumId w:val="9"/>
  </w:num>
  <w:num w:numId="12">
    <w:abstractNumId w:val="0"/>
  </w:num>
  <w:num w:numId="13">
    <w:abstractNumId w:val="34"/>
  </w:num>
  <w:num w:numId="14">
    <w:abstractNumId w:val="35"/>
  </w:num>
  <w:num w:numId="15">
    <w:abstractNumId w:val="23"/>
  </w:num>
  <w:num w:numId="16">
    <w:abstractNumId w:val="7"/>
  </w:num>
  <w:num w:numId="17">
    <w:abstractNumId w:val="41"/>
  </w:num>
  <w:num w:numId="18">
    <w:abstractNumId w:val="37"/>
  </w:num>
  <w:num w:numId="19">
    <w:abstractNumId w:val="11"/>
  </w:num>
  <w:num w:numId="20">
    <w:abstractNumId w:val="17"/>
  </w:num>
  <w:num w:numId="21">
    <w:abstractNumId w:val="21"/>
  </w:num>
  <w:num w:numId="22">
    <w:abstractNumId w:val="19"/>
  </w:num>
  <w:num w:numId="23">
    <w:abstractNumId w:val="12"/>
  </w:num>
  <w:num w:numId="24">
    <w:abstractNumId w:val="14"/>
  </w:num>
  <w:num w:numId="25">
    <w:abstractNumId w:val="42"/>
  </w:num>
  <w:num w:numId="26">
    <w:abstractNumId w:val="30"/>
  </w:num>
  <w:num w:numId="27">
    <w:abstractNumId w:val="24"/>
  </w:num>
  <w:num w:numId="28">
    <w:abstractNumId w:val="4"/>
  </w:num>
  <w:num w:numId="29">
    <w:abstractNumId w:val="39"/>
  </w:num>
  <w:num w:numId="30">
    <w:abstractNumId w:val="36"/>
  </w:num>
  <w:num w:numId="31">
    <w:abstractNumId w:val="40"/>
  </w:num>
  <w:num w:numId="32">
    <w:abstractNumId w:val="3"/>
  </w:num>
  <w:num w:numId="33">
    <w:abstractNumId w:val="29"/>
  </w:num>
  <w:num w:numId="34">
    <w:abstractNumId w:val="15"/>
  </w:num>
  <w:num w:numId="35">
    <w:abstractNumId w:val="33"/>
  </w:num>
  <w:num w:numId="36">
    <w:abstractNumId w:val="26"/>
  </w:num>
  <w:num w:numId="37">
    <w:abstractNumId w:val="33"/>
  </w:num>
  <w:num w:numId="38">
    <w:abstractNumId w:val="33"/>
  </w:num>
  <w:num w:numId="39">
    <w:abstractNumId w:val="32"/>
  </w:num>
  <w:num w:numId="40">
    <w:abstractNumId w:val="1"/>
  </w:num>
  <w:num w:numId="41">
    <w:abstractNumId w:val="20"/>
  </w:num>
  <w:num w:numId="42">
    <w:abstractNumId w:val="8"/>
  </w:num>
  <w:num w:numId="43">
    <w:abstractNumId w:val="6"/>
  </w:num>
  <w:num w:numId="44">
    <w:abstractNumId w:val="22"/>
  </w:num>
  <w:num w:numId="45">
    <w:abstractNumId w:val="18"/>
  </w:num>
  <w:num w:numId="46">
    <w:abstractNumId w:val="16"/>
  </w:num>
  <w:num w:numId="47">
    <w:abstractNumId w:val="16"/>
    <w:lvlOverride w:ilvl="0">
      <w:startOverride w:val="3"/>
    </w:lvlOverride>
    <w:lvlOverride w:ilvl="1">
      <w:startOverride w:val="4"/>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46"/>
    <w:rsid w:val="00000825"/>
    <w:rsid w:val="00002B8E"/>
    <w:rsid w:val="0001241F"/>
    <w:rsid w:val="00012C3F"/>
    <w:rsid w:val="00015526"/>
    <w:rsid w:val="000159CA"/>
    <w:rsid w:val="00015CFA"/>
    <w:rsid w:val="00022D1D"/>
    <w:rsid w:val="00034082"/>
    <w:rsid w:val="000376EA"/>
    <w:rsid w:val="00040918"/>
    <w:rsid w:val="00040B71"/>
    <w:rsid w:val="000419F0"/>
    <w:rsid w:val="00043244"/>
    <w:rsid w:val="000448B8"/>
    <w:rsid w:val="00047FA3"/>
    <w:rsid w:val="0005219D"/>
    <w:rsid w:val="00054346"/>
    <w:rsid w:val="00060DEC"/>
    <w:rsid w:val="00060E19"/>
    <w:rsid w:val="0006267A"/>
    <w:rsid w:val="00063BCD"/>
    <w:rsid w:val="0007072C"/>
    <w:rsid w:val="00073259"/>
    <w:rsid w:val="00073C19"/>
    <w:rsid w:val="00075746"/>
    <w:rsid w:val="00076FB6"/>
    <w:rsid w:val="0008158C"/>
    <w:rsid w:val="0008195C"/>
    <w:rsid w:val="00082213"/>
    <w:rsid w:val="000828D3"/>
    <w:rsid w:val="0009260A"/>
    <w:rsid w:val="00092E43"/>
    <w:rsid w:val="000950A7"/>
    <w:rsid w:val="00095F1B"/>
    <w:rsid w:val="000968B6"/>
    <w:rsid w:val="000A2F1F"/>
    <w:rsid w:val="000A5A28"/>
    <w:rsid w:val="000A78B8"/>
    <w:rsid w:val="000B227C"/>
    <w:rsid w:val="000B40BF"/>
    <w:rsid w:val="000B75B7"/>
    <w:rsid w:val="000C2676"/>
    <w:rsid w:val="000C2B3F"/>
    <w:rsid w:val="000C54FD"/>
    <w:rsid w:val="000C6CA7"/>
    <w:rsid w:val="000C7B4E"/>
    <w:rsid w:val="000D0A0F"/>
    <w:rsid w:val="000D0A46"/>
    <w:rsid w:val="000D3F03"/>
    <w:rsid w:val="000D45F2"/>
    <w:rsid w:val="000D6317"/>
    <w:rsid w:val="000E0F98"/>
    <w:rsid w:val="000E11F9"/>
    <w:rsid w:val="000E354A"/>
    <w:rsid w:val="000E3FC1"/>
    <w:rsid w:val="000E44A6"/>
    <w:rsid w:val="000E6A10"/>
    <w:rsid w:val="000F1658"/>
    <w:rsid w:val="000F2A15"/>
    <w:rsid w:val="000F5EA7"/>
    <w:rsid w:val="00101A63"/>
    <w:rsid w:val="001036E8"/>
    <w:rsid w:val="00107675"/>
    <w:rsid w:val="00107A8B"/>
    <w:rsid w:val="00107F17"/>
    <w:rsid w:val="00112307"/>
    <w:rsid w:val="00115218"/>
    <w:rsid w:val="00126983"/>
    <w:rsid w:val="00126EBD"/>
    <w:rsid w:val="00127DCE"/>
    <w:rsid w:val="00131971"/>
    <w:rsid w:val="0014376F"/>
    <w:rsid w:val="0014437F"/>
    <w:rsid w:val="001470FE"/>
    <w:rsid w:val="00155262"/>
    <w:rsid w:val="00156039"/>
    <w:rsid w:val="00157E68"/>
    <w:rsid w:val="001614C2"/>
    <w:rsid w:val="00161CC4"/>
    <w:rsid w:val="00163909"/>
    <w:rsid w:val="00163F53"/>
    <w:rsid w:val="00171C8B"/>
    <w:rsid w:val="00172D44"/>
    <w:rsid w:val="001766EE"/>
    <w:rsid w:val="001865A7"/>
    <w:rsid w:val="001933F4"/>
    <w:rsid w:val="001978C8"/>
    <w:rsid w:val="001A065E"/>
    <w:rsid w:val="001A084C"/>
    <w:rsid w:val="001A47F7"/>
    <w:rsid w:val="001A7CD4"/>
    <w:rsid w:val="001B2A52"/>
    <w:rsid w:val="001C0F3E"/>
    <w:rsid w:val="001C2ECB"/>
    <w:rsid w:val="001C319E"/>
    <w:rsid w:val="001C6648"/>
    <w:rsid w:val="001D038B"/>
    <w:rsid w:val="001D0644"/>
    <w:rsid w:val="001E2141"/>
    <w:rsid w:val="001F0BBE"/>
    <w:rsid w:val="001F10C6"/>
    <w:rsid w:val="001F1F77"/>
    <w:rsid w:val="001F4A83"/>
    <w:rsid w:val="00206E13"/>
    <w:rsid w:val="002158B9"/>
    <w:rsid w:val="002348CC"/>
    <w:rsid w:val="002356AA"/>
    <w:rsid w:val="00240BAD"/>
    <w:rsid w:val="00242BC0"/>
    <w:rsid w:val="002451F0"/>
    <w:rsid w:val="002472DC"/>
    <w:rsid w:val="00252232"/>
    <w:rsid w:val="00256964"/>
    <w:rsid w:val="00257FFE"/>
    <w:rsid w:val="0026597B"/>
    <w:rsid w:val="00265B1F"/>
    <w:rsid w:val="00267F8C"/>
    <w:rsid w:val="002725BA"/>
    <w:rsid w:val="00274CB3"/>
    <w:rsid w:val="00276EC2"/>
    <w:rsid w:val="0027743B"/>
    <w:rsid w:val="00280BF5"/>
    <w:rsid w:val="00282D42"/>
    <w:rsid w:val="002856E0"/>
    <w:rsid w:val="00290CE2"/>
    <w:rsid w:val="002919AA"/>
    <w:rsid w:val="00291B2B"/>
    <w:rsid w:val="002950B2"/>
    <w:rsid w:val="00295A56"/>
    <w:rsid w:val="002979CE"/>
    <w:rsid w:val="002A39B8"/>
    <w:rsid w:val="002A6CB1"/>
    <w:rsid w:val="002C10D8"/>
    <w:rsid w:val="002C2E68"/>
    <w:rsid w:val="002D5D7F"/>
    <w:rsid w:val="002E089C"/>
    <w:rsid w:val="002E1AF3"/>
    <w:rsid w:val="002E2570"/>
    <w:rsid w:val="002E2D6C"/>
    <w:rsid w:val="002E39A3"/>
    <w:rsid w:val="002E52C0"/>
    <w:rsid w:val="002F29DE"/>
    <w:rsid w:val="002F55A4"/>
    <w:rsid w:val="002F5977"/>
    <w:rsid w:val="002F64D3"/>
    <w:rsid w:val="00300583"/>
    <w:rsid w:val="00314FEC"/>
    <w:rsid w:val="00317D11"/>
    <w:rsid w:val="00322185"/>
    <w:rsid w:val="00327ACA"/>
    <w:rsid w:val="00334F50"/>
    <w:rsid w:val="0033547F"/>
    <w:rsid w:val="00342EB4"/>
    <w:rsid w:val="003435E9"/>
    <w:rsid w:val="00343B4F"/>
    <w:rsid w:val="00346527"/>
    <w:rsid w:val="0034706D"/>
    <w:rsid w:val="00351F6E"/>
    <w:rsid w:val="003557EE"/>
    <w:rsid w:val="00363874"/>
    <w:rsid w:val="0037002F"/>
    <w:rsid w:val="00370062"/>
    <w:rsid w:val="00377031"/>
    <w:rsid w:val="003808C6"/>
    <w:rsid w:val="0038389E"/>
    <w:rsid w:val="00385C14"/>
    <w:rsid w:val="00392A46"/>
    <w:rsid w:val="0039419B"/>
    <w:rsid w:val="003A7769"/>
    <w:rsid w:val="003B15A4"/>
    <w:rsid w:val="003B75C8"/>
    <w:rsid w:val="003C1DDB"/>
    <w:rsid w:val="003C369C"/>
    <w:rsid w:val="003C4962"/>
    <w:rsid w:val="003D1461"/>
    <w:rsid w:val="003D1A72"/>
    <w:rsid w:val="003D2047"/>
    <w:rsid w:val="003D3834"/>
    <w:rsid w:val="003D54B9"/>
    <w:rsid w:val="003D682E"/>
    <w:rsid w:val="003D6F47"/>
    <w:rsid w:val="003D7B29"/>
    <w:rsid w:val="003E501E"/>
    <w:rsid w:val="003F0AC3"/>
    <w:rsid w:val="003F17D5"/>
    <w:rsid w:val="003F2D2E"/>
    <w:rsid w:val="003F54A4"/>
    <w:rsid w:val="003F5947"/>
    <w:rsid w:val="004014FE"/>
    <w:rsid w:val="00405399"/>
    <w:rsid w:val="00411241"/>
    <w:rsid w:val="00413A29"/>
    <w:rsid w:val="004143A7"/>
    <w:rsid w:val="00421F4A"/>
    <w:rsid w:val="004257C8"/>
    <w:rsid w:val="0043343C"/>
    <w:rsid w:val="00435307"/>
    <w:rsid w:val="0044061C"/>
    <w:rsid w:val="004409EF"/>
    <w:rsid w:val="00441DEF"/>
    <w:rsid w:val="00444275"/>
    <w:rsid w:val="00446073"/>
    <w:rsid w:val="0044765E"/>
    <w:rsid w:val="00450D6E"/>
    <w:rsid w:val="00452E80"/>
    <w:rsid w:val="0045593A"/>
    <w:rsid w:val="00464EF8"/>
    <w:rsid w:val="00470773"/>
    <w:rsid w:val="00472D91"/>
    <w:rsid w:val="00475412"/>
    <w:rsid w:val="00476C41"/>
    <w:rsid w:val="004812F1"/>
    <w:rsid w:val="00481A64"/>
    <w:rsid w:val="00481B18"/>
    <w:rsid w:val="0048271B"/>
    <w:rsid w:val="004839E5"/>
    <w:rsid w:val="00483CAC"/>
    <w:rsid w:val="00484BD5"/>
    <w:rsid w:val="00486578"/>
    <w:rsid w:val="00487C6D"/>
    <w:rsid w:val="00490E7C"/>
    <w:rsid w:val="00494549"/>
    <w:rsid w:val="00494739"/>
    <w:rsid w:val="00495F7F"/>
    <w:rsid w:val="004A36B9"/>
    <w:rsid w:val="004A3CCD"/>
    <w:rsid w:val="004A4284"/>
    <w:rsid w:val="004A48EF"/>
    <w:rsid w:val="004A710C"/>
    <w:rsid w:val="004B23CB"/>
    <w:rsid w:val="004C221D"/>
    <w:rsid w:val="004C26CD"/>
    <w:rsid w:val="004C5BEE"/>
    <w:rsid w:val="004D3C5F"/>
    <w:rsid w:val="004E1E54"/>
    <w:rsid w:val="004E2B99"/>
    <w:rsid w:val="004E3043"/>
    <w:rsid w:val="004E5428"/>
    <w:rsid w:val="004F05C5"/>
    <w:rsid w:val="004F3942"/>
    <w:rsid w:val="004F5009"/>
    <w:rsid w:val="00500125"/>
    <w:rsid w:val="0050195A"/>
    <w:rsid w:val="005037CC"/>
    <w:rsid w:val="00503EE9"/>
    <w:rsid w:val="00504546"/>
    <w:rsid w:val="005055F1"/>
    <w:rsid w:val="00506509"/>
    <w:rsid w:val="005069EC"/>
    <w:rsid w:val="00512D12"/>
    <w:rsid w:val="00515625"/>
    <w:rsid w:val="0051760E"/>
    <w:rsid w:val="00517654"/>
    <w:rsid w:val="0051788F"/>
    <w:rsid w:val="005230A0"/>
    <w:rsid w:val="005273EE"/>
    <w:rsid w:val="005333D4"/>
    <w:rsid w:val="0054081C"/>
    <w:rsid w:val="00542C80"/>
    <w:rsid w:val="00543869"/>
    <w:rsid w:val="00545348"/>
    <w:rsid w:val="00552DEB"/>
    <w:rsid w:val="00553EF7"/>
    <w:rsid w:val="005545B2"/>
    <w:rsid w:val="00554FD6"/>
    <w:rsid w:val="005562CB"/>
    <w:rsid w:val="00556871"/>
    <w:rsid w:val="00556ECB"/>
    <w:rsid w:val="00564CCD"/>
    <w:rsid w:val="00573DB6"/>
    <w:rsid w:val="00576D5F"/>
    <w:rsid w:val="00580004"/>
    <w:rsid w:val="005808ED"/>
    <w:rsid w:val="00583A9F"/>
    <w:rsid w:val="0059293B"/>
    <w:rsid w:val="00597731"/>
    <w:rsid w:val="005A3DBB"/>
    <w:rsid w:val="005B0A8A"/>
    <w:rsid w:val="005B0D13"/>
    <w:rsid w:val="005B0FB6"/>
    <w:rsid w:val="005B5737"/>
    <w:rsid w:val="005B5C7F"/>
    <w:rsid w:val="005B61AA"/>
    <w:rsid w:val="005B6E81"/>
    <w:rsid w:val="005C148C"/>
    <w:rsid w:val="005C28D0"/>
    <w:rsid w:val="005D2D29"/>
    <w:rsid w:val="005D3CC9"/>
    <w:rsid w:val="005D5696"/>
    <w:rsid w:val="005D6659"/>
    <w:rsid w:val="005E20AC"/>
    <w:rsid w:val="005E5A10"/>
    <w:rsid w:val="005E6A8A"/>
    <w:rsid w:val="005E7A3E"/>
    <w:rsid w:val="005F13B5"/>
    <w:rsid w:val="005F36B6"/>
    <w:rsid w:val="005F3BE9"/>
    <w:rsid w:val="005F7889"/>
    <w:rsid w:val="00600C05"/>
    <w:rsid w:val="00604F6C"/>
    <w:rsid w:val="00607022"/>
    <w:rsid w:val="00607802"/>
    <w:rsid w:val="006122BA"/>
    <w:rsid w:val="006128B8"/>
    <w:rsid w:val="00623828"/>
    <w:rsid w:val="00626B8C"/>
    <w:rsid w:val="0063295C"/>
    <w:rsid w:val="00632D6C"/>
    <w:rsid w:val="00634B6E"/>
    <w:rsid w:val="00637422"/>
    <w:rsid w:val="006412B8"/>
    <w:rsid w:val="006425E3"/>
    <w:rsid w:val="006428F4"/>
    <w:rsid w:val="00642EA5"/>
    <w:rsid w:val="006459A7"/>
    <w:rsid w:val="0065067C"/>
    <w:rsid w:val="00652076"/>
    <w:rsid w:val="00652242"/>
    <w:rsid w:val="0065345E"/>
    <w:rsid w:val="00660A18"/>
    <w:rsid w:val="00661F1B"/>
    <w:rsid w:val="00662534"/>
    <w:rsid w:val="006631C7"/>
    <w:rsid w:val="006632A3"/>
    <w:rsid w:val="00667175"/>
    <w:rsid w:val="00670512"/>
    <w:rsid w:val="006750C7"/>
    <w:rsid w:val="00675C91"/>
    <w:rsid w:val="006826AC"/>
    <w:rsid w:val="00683A76"/>
    <w:rsid w:val="00683CE3"/>
    <w:rsid w:val="00685DE5"/>
    <w:rsid w:val="006872C1"/>
    <w:rsid w:val="0069019B"/>
    <w:rsid w:val="006907D0"/>
    <w:rsid w:val="00693A24"/>
    <w:rsid w:val="00697635"/>
    <w:rsid w:val="006A0B99"/>
    <w:rsid w:val="006A30A8"/>
    <w:rsid w:val="006A3418"/>
    <w:rsid w:val="006A5460"/>
    <w:rsid w:val="006A74E7"/>
    <w:rsid w:val="006A7E7B"/>
    <w:rsid w:val="006B03D9"/>
    <w:rsid w:val="006B0ABC"/>
    <w:rsid w:val="006B0E2F"/>
    <w:rsid w:val="006B35B9"/>
    <w:rsid w:val="006B395F"/>
    <w:rsid w:val="006B6FDA"/>
    <w:rsid w:val="006C07BB"/>
    <w:rsid w:val="006C0BBD"/>
    <w:rsid w:val="006C3B0C"/>
    <w:rsid w:val="006C4BD2"/>
    <w:rsid w:val="006C566B"/>
    <w:rsid w:val="006C6604"/>
    <w:rsid w:val="006C70E5"/>
    <w:rsid w:val="006D544B"/>
    <w:rsid w:val="006E1175"/>
    <w:rsid w:val="006F06C7"/>
    <w:rsid w:val="006F2F2A"/>
    <w:rsid w:val="006F3D85"/>
    <w:rsid w:val="00706569"/>
    <w:rsid w:val="007100E0"/>
    <w:rsid w:val="00710EA3"/>
    <w:rsid w:val="00714F13"/>
    <w:rsid w:val="00715362"/>
    <w:rsid w:val="00730569"/>
    <w:rsid w:val="00730F76"/>
    <w:rsid w:val="007350FB"/>
    <w:rsid w:val="0073534D"/>
    <w:rsid w:val="007379B5"/>
    <w:rsid w:val="0074350D"/>
    <w:rsid w:val="0074796F"/>
    <w:rsid w:val="00751560"/>
    <w:rsid w:val="007519AD"/>
    <w:rsid w:val="00754E3D"/>
    <w:rsid w:val="00756A03"/>
    <w:rsid w:val="00760F30"/>
    <w:rsid w:val="00763A8D"/>
    <w:rsid w:val="007641E1"/>
    <w:rsid w:val="00764BDB"/>
    <w:rsid w:val="00765D7B"/>
    <w:rsid w:val="007716A4"/>
    <w:rsid w:val="00771A1A"/>
    <w:rsid w:val="00773553"/>
    <w:rsid w:val="00776EE5"/>
    <w:rsid w:val="00783105"/>
    <w:rsid w:val="00783C27"/>
    <w:rsid w:val="00785565"/>
    <w:rsid w:val="007900CB"/>
    <w:rsid w:val="00792634"/>
    <w:rsid w:val="00797B33"/>
    <w:rsid w:val="007A2F34"/>
    <w:rsid w:val="007A454D"/>
    <w:rsid w:val="007B0201"/>
    <w:rsid w:val="007B7E3A"/>
    <w:rsid w:val="007C02F1"/>
    <w:rsid w:val="007C05C2"/>
    <w:rsid w:val="007C2138"/>
    <w:rsid w:val="007C3C85"/>
    <w:rsid w:val="007D03C9"/>
    <w:rsid w:val="007D3D6E"/>
    <w:rsid w:val="007D4CF8"/>
    <w:rsid w:val="007D4ED0"/>
    <w:rsid w:val="007D798C"/>
    <w:rsid w:val="007E2E39"/>
    <w:rsid w:val="007E36E5"/>
    <w:rsid w:val="007E5DED"/>
    <w:rsid w:val="007E6A9A"/>
    <w:rsid w:val="007F43C5"/>
    <w:rsid w:val="007F464B"/>
    <w:rsid w:val="007F571B"/>
    <w:rsid w:val="007F60AE"/>
    <w:rsid w:val="008010E2"/>
    <w:rsid w:val="00806220"/>
    <w:rsid w:val="00807358"/>
    <w:rsid w:val="0081000F"/>
    <w:rsid w:val="00811371"/>
    <w:rsid w:val="00811942"/>
    <w:rsid w:val="008134D8"/>
    <w:rsid w:val="00815A56"/>
    <w:rsid w:val="00826A51"/>
    <w:rsid w:val="00826C55"/>
    <w:rsid w:val="008472D0"/>
    <w:rsid w:val="00850806"/>
    <w:rsid w:val="00851E9A"/>
    <w:rsid w:val="00861332"/>
    <w:rsid w:val="008667B3"/>
    <w:rsid w:val="008713ED"/>
    <w:rsid w:val="0088115C"/>
    <w:rsid w:val="008822F7"/>
    <w:rsid w:val="008906C6"/>
    <w:rsid w:val="00890BA1"/>
    <w:rsid w:val="008912DC"/>
    <w:rsid w:val="00892FB7"/>
    <w:rsid w:val="00894B3E"/>
    <w:rsid w:val="00894CB4"/>
    <w:rsid w:val="0089776C"/>
    <w:rsid w:val="008A2703"/>
    <w:rsid w:val="008A4E9C"/>
    <w:rsid w:val="008A70FC"/>
    <w:rsid w:val="008B1EA9"/>
    <w:rsid w:val="008B4378"/>
    <w:rsid w:val="008B45B1"/>
    <w:rsid w:val="008C1137"/>
    <w:rsid w:val="008C117B"/>
    <w:rsid w:val="008C19FA"/>
    <w:rsid w:val="008C4372"/>
    <w:rsid w:val="008C67D7"/>
    <w:rsid w:val="008C71F4"/>
    <w:rsid w:val="008D2D8D"/>
    <w:rsid w:val="008D4570"/>
    <w:rsid w:val="008D52CD"/>
    <w:rsid w:val="008D7BE9"/>
    <w:rsid w:val="008E2FB3"/>
    <w:rsid w:val="008E498C"/>
    <w:rsid w:val="008F0E89"/>
    <w:rsid w:val="008F27B8"/>
    <w:rsid w:val="008F3F8D"/>
    <w:rsid w:val="008F4A9F"/>
    <w:rsid w:val="008F71AB"/>
    <w:rsid w:val="00903AA3"/>
    <w:rsid w:val="00911DC3"/>
    <w:rsid w:val="0091272A"/>
    <w:rsid w:val="0091589D"/>
    <w:rsid w:val="00916106"/>
    <w:rsid w:val="009178B0"/>
    <w:rsid w:val="00921593"/>
    <w:rsid w:val="00924841"/>
    <w:rsid w:val="009301C1"/>
    <w:rsid w:val="00934547"/>
    <w:rsid w:val="0093629F"/>
    <w:rsid w:val="00937F21"/>
    <w:rsid w:val="009409AA"/>
    <w:rsid w:val="00940D2E"/>
    <w:rsid w:val="009446B7"/>
    <w:rsid w:val="00944D66"/>
    <w:rsid w:val="009544F2"/>
    <w:rsid w:val="00957FE3"/>
    <w:rsid w:val="009609A4"/>
    <w:rsid w:val="00961A8A"/>
    <w:rsid w:val="00961CB8"/>
    <w:rsid w:val="00961D13"/>
    <w:rsid w:val="00962BD7"/>
    <w:rsid w:val="00964F3F"/>
    <w:rsid w:val="009653BA"/>
    <w:rsid w:val="0096644A"/>
    <w:rsid w:val="00967247"/>
    <w:rsid w:val="00967C8D"/>
    <w:rsid w:val="009806B3"/>
    <w:rsid w:val="0098143C"/>
    <w:rsid w:val="009838CF"/>
    <w:rsid w:val="0098410E"/>
    <w:rsid w:val="0098416A"/>
    <w:rsid w:val="00984586"/>
    <w:rsid w:val="00986EBB"/>
    <w:rsid w:val="009933BC"/>
    <w:rsid w:val="00993CFB"/>
    <w:rsid w:val="00995A69"/>
    <w:rsid w:val="009A16C1"/>
    <w:rsid w:val="009A321A"/>
    <w:rsid w:val="009B25B2"/>
    <w:rsid w:val="009B631F"/>
    <w:rsid w:val="009C0315"/>
    <w:rsid w:val="009C0C37"/>
    <w:rsid w:val="009C1BEC"/>
    <w:rsid w:val="009C1E6A"/>
    <w:rsid w:val="009C3E1F"/>
    <w:rsid w:val="009C7FB5"/>
    <w:rsid w:val="009D15C9"/>
    <w:rsid w:val="009D2420"/>
    <w:rsid w:val="009D45B2"/>
    <w:rsid w:val="009D467B"/>
    <w:rsid w:val="009D795B"/>
    <w:rsid w:val="009E3788"/>
    <w:rsid w:val="009E60ED"/>
    <w:rsid w:val="009E7A0A"/>
    <w:rsid w:val="009E7B1B"/>
    <w:rsid w:val="009E7DE6"/>
    <w:rsid w:val="009F01D7"/>
    <w:rsid w:val="009F1F05"/>
    <w:rsid w:val="009F2E8E"/>
    <w:rsid w:val="00A00162"/>
    <w:rsid w:val="00A02BB1"/>
    <w:rsid w:val="00A047DC"/>
    <w:rsid w:val="00A069B5"/>
    <w:rsid w:val="00A06C03"/>
    <w:rsid w:val="00A13909"/>
    <w:rsid w:val="00A140ED"/>
    <w:rsid w:val="00A23466"/>
    <w:rsid w:val="00A27F7E"/>
    <w:rsid w:val="00A315D7"/>
    <w:rsid w:val="00A3252F"/>
    <w:rsid w:val="00A33BDC"/>
    <w:rsid w:val="00A4144A"/>
    <w:rsid w:val="00A41550"/>
    <w:rsid w:val="00A41D3A"/>
    <w:rsid w:val="00A44641"/>
    <w:rsid w:val="00A45312"/>
    <w:rsid w:val="00A466D8"/>
    <w:rsid w:val="00A470D6"/>
    <w:rsid w:val="00A47ED9"/>
    <w:rsid w:val="00A54935"/>
    <w:rsid w:val="00A54FED"/>
    <w:rsid w:val="00A568E3"/>
    <w:rsid w:val="00A5749F"/>
    <w:rsid w:val="00A60C56"/>
    <w:rsid w:val="00A6225C"/>
    <w:rsid w:val="00A631A6"/>
    <w:rsid w:val="00A63E28"/>
    <w:rsid w:val="00A647AB"/>
    <w:rsid w:val="00A72696"/>
    <w:rsid w:val="00A7477F"/>
    <w:rsid w:val="00A75295"/>
    <w:rsid w:val="00A77BA0"/>
    <w:rsid w:val="00A861EF"/>
    <w:rsid w:val="00A97EDC"/>
    <w:rsid w:val="00AA1B20"/>
    <w:rsid w:val="00AA2B02"/>
    <w:rsid w:val="00AA31A0"/>
    <w:rsid w:val="00AA5722"/>
    <w:rsid w:val="00AB1FAA"/>
    <w:rsid w:val="00AB421C"/>
    <w:rsid w:val="00AB4E24"/>
    <w:rsid w:val="00AC03C5"/>
    <w:rsid w:val="00AC3DC2"/>
    <w:rsid w:val="00AC4E10"/>
    <w:rsid w:val="00AC5AFC"/>
    <w:rsid w:val="00AD6578"/>
    <w:rsid w:val="00AE07DD"/>
    <w:rsid w:val="00AE2482"/>
    <w:rsid w:val="00AE36E6"/>
    <w:rsid w:val="00AE3F02"/>
    <w:rsid w:val="00AE4D9F"/>
    <w:rsid w:val="00AE509D"/>
    <w:rsid w:val="00AE7472"/>
    <w:rsid w:val="00AF051C"/>
    <w:rsid w:val="00AF4161"/>
    <w:rsid w:val="00AF6485"/>
    <w:rsid w:val="00B05D24"/>
    <w:rsid w:val="00B06CB2"/>
    <w:rsid w:val="00B06D83"/>
    <w:rsid w:val="00B07A03"/>
    <w:rsid w:val="00B126B5"/>
    <w:rsid w:val="00B1691A"/>
    <w:rsid w:val="00B17038"/>
    <w:rsid w:val="00B20E4F"/>
    <w:rsid w:val="00B238BA"/>
    <w:rsid w:val="00B2452B"/>
    <w:rsid w:val="00B3725B"/>
    <w:rsid w:val="00B37CC4"/>
    <w:rsid w:val="00B42675"/>
    <w:rsid w:val="00B44404"/>
    <w:rsid w:val="00B46D63"/>
    <w:rsid w:val="00B6060D"/>
    <w:rsid w:val="00B61CD1"/>
    <w:rsid w:val="00B620A5"/>
    <w:rsid w:val="00B64007"/>
    <w:rsid w:val="00B65356"/>
    <w:rsid w:val="00B66208"/>
    <w:rsid w:val="00B67416"/>
    <w:rsid w:val="00B72D83"/>
    <w:rsid w:val="00B733B6"/>
    <w:rsid w:val="00B7366F"/>
    <w:rsid w:val="00B74E03"/>
    <w:rsid w:val="00B76393"/>
    <w:rsid w:val="00B834FF"/>
    <w:rsid w:val="00B839B1"/>
    <w:rsid w:val="00B86027"/>
    <w:rsid w:val="00B874EE"/>
    <w:rsid w:val="00B87BFE"/>
    <w:rsid w:val="00B90791"/>
    <w:rsid w:val="00B94489"/>
    <w:rsid w:val="00B97630"/>
    <w:rsid w:val="00BA0D64"/>
    <w:rsid w:val="00BA14FE"/>
    <w:rsid w:val="00BA22E9"/>
    <w:rsid w:val="00BA71FA"/>
    <w:rsid w:val="00BB0E3F"/>
    <w:rsid w:val="00BB4727"/>
    <w:rsid w:val="00BB6A6C"/>
    <w:rsid w:val="00BC0437"/>
    <w:rsid w:val="00BC0A0B"/>
    <w:rsid w:val="00BC0CFF"/>
    <w:rsid w:val="00BC32C1"/>
    <w:rsid w:val="00BC4C84"/>
    <w:rsid w:val="00BD1630"/>
    <w:rsid w:val="00BD28E6"/>
    <w:rsid w:val="00BD6981"/>
    <w:rsid w:val="00BD7353"/>
    <w:rsid w:val="00BE7DD8"/>
    <w:rsid w:val="00BF2F9D"/>
    <w:rsid w:val="00BF35FB"/>
    <w:rsid w:val="00BF52F3"/>
    <w:rsid w:val="00BF578B"/>
    <w:rsid w:val="00BF61A3"/>
    <w:rsid w:val="00C01935"/>
    <w:rsid w:val="00C035B9"/>
    <w:rsid w:val="00C04A39"/>
    <w:rsid w:val="00C074D1"/>
    <w:rsid w:val="00C1075C"/>
    <w:rsid w:val="00C10A9F"/>
    <w:rsid w:val="00C121EE"/>
    <w:rsid w:val="00C14569"/>
    <w:rsid w:val="00C146BE"/>
    <w:rsid w:val="00C20553"/>
    <w:rsid w:val="00C207F9"/>
    <w:rsid w:val="00C21328"/>
    <w:rsid w:val="00C21D61"/>
    <w:rsid w:val="00C2371B"/>
    <w:rsid w:val="00C239D8"/>
    <w:rsid w:val="00C25623"/>
    <w:rsid w:val="00C25E7B"/>
    <w:rsid w:val="00C26F20"/>
    <w:rsid w:val="00C27055"/>
    <w:rsid w:val="00C32DEB"/>
    <w:rsid w:val="00C36CD0"/>
    <w:rsid w:val="00C42B6B"/>
    <w:rsid w:val="00C4367F"/>
    <w:rsid w:val="00C4588F"/>
    <w:rsid w:val="00C46894"/>
    <w:rsid w:val="00C47BD1"/>
    <w:rsid w:val="00C47CC3"/>
    <w:rsid w:val="00C505DE"/>
    <w:rsid w:val="00C50B96"/>
    <w:rsid w:val="00C539A1"/>
    <w:rsid w:val="00C55A1E"/>
    <w:rsid w:val="00C611A6"/>
    <w:rsid w:val="00C62CB4"/>
    <w:rsid w:val="00C6389A"/>
    <w:rsid w:val="00C7087A"/>
    <w:rsid w:val="00C711E9"/>
    <w:rsid w:val="00C71773"/>
    <w:rsid w:val="00C71825"/>
    <w:rsid w:val="00C8097B"/>
    <w:rsid w:val="00C80CA8"/>
    <w:rsid w:val="00C918C9"/>
    <w:rsid w:val="00C973D9"/>
    <w:rsid w:val="00CA018F"/>
    <w:rsid w:val="00CA4258"/>
    <w:rsid w:val="00CA5243"/>
    <w:rsid w:val="00CA5683"/>
    <w:rsid w:val="00CA5DA1"/>
    <w:rsid w:val="00CA6BB9"/>
    <w:rsid w:val="00CB0BB6"/>
    <w:rsid w:val="00CB19A4"/>
    <w:rsid w:val="00CB1BDE"/>
    <w:rsid w:val="00CB25CB"/>
    <w:rsid w:val="00CB3FB2"/>
    <w:rsid w:val="00CC09EE"/>
    <w:rsid w:val="00CC104F"/>
    <w:rsid w:val="00CC1C8F"/>
    <w:rsid w:val="00CC2D6F"/>
    <w:rsid w:val="00CC784E"/>
    <w:rsid w:val="00CD047C"/>
    <w:rsid w:val="00CD08E2"/>
    <w:rsid w:val="00CD2B4B"/>
    <w:rsid w:val="00CD4D20"/>
    <w:rsid w:val="00CD62C5"/>
    <w:rsid w:val="00CE2DEB"/>
    <w:rsid w:val="00CE6B7C"/>
    <w:rsid w:val="00CE77BB"/>
    <w:rsid w:val="00CF2361"/>
    <w:rsid w:val="00CF70EB"/>
    <w:rsid w:val="00CF7B0C"/>
    <w:rsid w:val="00D016F5"/>
    <w:rsid w:val="00D03006"/>
    <w:rsid w:val="00D10C5A"/>
    <w:rsid w:val="00D12179"/>
    <w:rsid w:val="00D254DA"/>
    <w:rsid w:val="00D25F20"/>
    <w:rsid w:val="00D264C2"/>
    <w:rsid w:val="00D279C1"/>
    <w:rsid w:val="00D328CA"/>
    <w:rsid w:val="00D33E1A"/>
    <w:rsid w:val="00D342AD"/>
    <w:rsid w:val="00D3584A"/>
    <w:rsid w:val="00D42F63"/>
    <w:rsid w:val="00D451CA"/>
    <w:rsid w:val="00D47CFF"/>
    <w:rsid w:val="00D5171F"/>
    <w:rsid w:val="00D5262C"/>
    <w:rsid w:val="00D57CC8"/>
    <w:rsid w:val="00D613BF"/>
    <w:rsid w:val="00D6645A"/>
    <w:rsid w:val="00D71C17"/>
    <w:rsid w:val="00D726FE"/>
    <w:rsid w:val="00D72D10"/>
    <w:rsid w:val="00D73C03"/>
    <w:rsid w:val="00D74B4B"/>
    <w:rsid w:val="00D76E5D"/>
    <w:rsid w:val="00D77482"/>
    <w:rsid w:val="00D82091"/>
    <w:rsid w:val="00D86105"/>
    <w:rsid w:val="00D86A49"/>
    <w:rsid w:val="00D91CD3"/>
    <w:rsid w:val="00D96139"/>
    <w:rsid w:val="00DB0952"/>
    <w:rsid w:val="00DB24D3"/>
    <w:rsid w:val="00DB3783"/>
    <w:rsid w:val="00DB4938"/>
    <w:rsid w:val="00DB5EFC"/>
    <w:rsid w:val="00DC346E"/>
    <w:rsid w:val="00DC3944"/>
    <w:rsid w:val="00DC4F8A"/>
    <w:rsid w:val="00DC7D9D"/>
    <w:rsid w:val="00DD1E29"/>
    <w:rsid w:val="00DD295E"/>
    <w:rsid w:val="00DD3CB0"/>
    <w:rsid w:val="00DE0432"/>
    <w:rsid w:val="00DE2871"/>
    <w:rsid w:val="00DE3E2C"/>
    <w:rsid w:val="00DE737E"/>
    <w:rsid w:val="00DF22B4"/>
    <w:rsid w:val="00DF6641"/>
    <w:rsid w:val="00DF6AC6"/>
    <w:rsid w:val="00DF738C"/>
    <w:rsid w:val="00DF7706"/>
    <w:rsid w:val="00E01833"/>
    <w:rsid w:val="00E02523"/>
    <w:rsid w:val="00E037D5"/>
    <w:rsid w:val="00E03828"/>
    <w:rsid w:val="00E046A2"/>
    <w:rsid w:val="00E066CC"/>
    <w:rsid w:val="00E067D0"/>
    <w:rsid w:val="00E069A7"/>
    <w:rsid w:val="00E07464"/>
    <w:rsid w:val="00E10DD8"/>
    <w:rsid w:val="00E11513"/>
    <w:rsid w:val="00E11548"/>
    <w:rsid w:val="00E13855"/>
    <w:rsid w:val="00E14448"/>
    <w:rsid w:val="00E14FA2"/>
    <w:rsid w:val="00E27F4E"/>
    <w:rsid w:val="00E30FD2"/>
    <w:rsid w:val="00E3401B"/>
    <w:rsid w:val="00E41140"/>
    <w:rsid w:val="00E46452"/>
    <w:rsid w:val="00E5366C"/>
    <w:rsid w:val="00E55C02"/>
    <w:rsid w:val="00E578C6"/>
    <w:rsid w:val="00E61A38"/>
    <w:rsid w:val="00E63392"/>
    <w:rsid w:val="00E64E3C"/>
    <w:rsid w:val="00E662B9"/>
    <w:rsid w:val="00E71BB7"/>
    <w:rsid w:val="00E83D59"/>
    <w:rsid w:val="00E866C6"/>
    <w:rsid w:val="00E86DCD"/>
    <w:rsid w:val="00E90367"/>
    <w:rsid w:val="00E92407"/>
    <w:rsid w:val="00E93DFA"/>
    <w:rsid w:val="00E94964"/>
    <w:rsid w:val="00E9663C"/>
    <w:rsid w:val="00E97C9F"/>
    <w:rsid w:val="00EA3992"/>
    <w:rsid w:val="00EA4C10"/>
    <w:rsid w:val="00EA7B72"/>
    <w:rsid w:val="00EA7DEC"/>
    <w:rsid w:val="00EB3907"/>
    <w:rsid w:val="00EB3D5F"/>
    <w:rsid w:val="00EB4AA0"/>
    <w:rsid w:val="00EB50F8"/>
    <w:rsid w:val="00EC23A3"/>
    <w:rsid w:val="00EC4D2D"/>
    <w:rsid w:val="00ED0802"/>
    <w:rsid w:val="00ED133C"/>
    <w:rsid w:val="00ED4014"/>
    <w:rsid w:val="00ED4372"/>
    <w:rsid w:val="00ED4D23"/>
    <w:rsid w:val="00ED6788"/>
    <w:rsid w:val="00ED7E65"/>
    <w:rsid w:val="00EE28F0"/>
    <w:rsid w:val="00EE38E9"/>
    <w:rsid w:val="00EE6C53"/>
    <w:rsid w:val="00EF25AD"/>
    <w:rsid w:val="00EF4D68"/>
    <w:rsid w:val="00EF58A4"/>
    <w:rsid w:val="00EF6072"/>
    <w:rsid w:val="00EF71ED"/>
    <w:rsid w:val="00F000A6"/>
    <w:rsid w:val="00F0019A"/>
    <w:rsid w:val="00F00B0B"/>
    <w:rsid w:val="00F0119C"/>
    <w:rsid w:val="00F06083"/>
    <w:rsid w:val="00F1004C"/>
    <w:rsid w:val="00F116D6"/>
    <w:rsid w:val="00F148EA"/>
    <w:rsid w:val="00F16A17"/>
    <w:rsid w:val="00F21742"/>
    <w:rsid w:val="00F23874"/>
    <w:rsid w:val="00F32629"/>
    <w:rsid w:val="00F35E55"/>
    <w:rsid w:val="00F37A6F"/>
    <w:rsid w:val="00F401F0"/>
    <w:rsid w:val="00F40761"/>
    <w:rsid w:val="00F43FFB"/>
    <w:rsid w:val="00F44A4C"/>
    <w:rsid w:val="00F4647D"/>
    <w:rsid w:val="00F4762F"/>
    <w:rsid w:val="00F50F76"/>
    <w:rsid w:val="00F60AB7"/>
    <w:rsid w:val="00F701B9"/>
    <w:rsid w:val="00F738E2"/>
    <w:rsid w:val="00F74723"/>
    <w:rsid w:val="00F758F8"/>
    <w:rsid w:val="00F8565D"/>
    <w:rsid w:val="00F85AE3"/>
    <w:rsid w:val="00F90800"/>
    <w:rsid w:val="00F95A45"/>
    <w:rsid w:val="00FA29E0"/>
    <w:rsid w:val="00FA4B60"/>
    <w:rsid w:val="00FA6396"/>
    <w:rsid w:val="00FA67A1"/>
    <w:rsid w:val="00FA74C3"/>
    <w:rsid w:val="00FB0B48"/>
    <w:rsid w:val="00FB1519"/>
    <w:rsid w:val="00FB3F1B"/>
    <w:rsid w:val="00FB4E13"/>
    <w:rsid w:val="00FB70DA"/>
    <w:rsid w:val="00FB73D4"/>
    <w:rsid w:val="00FC09B2"/>
    <w:rsid w:val="00FC313F"/>
    <w:rsid w:val="00FC350F"/>
    <w:rsid w:val="00FC67B6"/>
    <w:rsid w:val="00FD0995"/>
    <w:rsid w:val="00FD242C"/>
    <w:rsid w:val="00FD716C"/>
    <w:rsid w:val="00FE4A58"/>
    <w:rsid w:val="00FE5BDD"/>
    <w:rsid w:val="00FF4B0E"/>
    <w:rsid w:val="00FF5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2C3F3"/>
  <w15:docId w15:val="{0BD1ADC3-26E2-4344-A9D9-D7C6433E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D23"/>
    <w:rPr>
      <w:sz w:val="24"/>
      <w:szCs w:val="24"/>
    </w:rPr>
  </w:style>
  <w:style w:type="paragraph" w:styleId="Nadpis1">
    <w:name w:val="heading 1"/>
    <w:basedOn w:val="Normln"/>
    <w:next w:val="Normln"/>
    <w:qFormat/>
    <w:rsid w:val="00ED4D23"/>
    <w:pPr>
      <w:keepNext/>
      <w:ind w:firstLine="540"/>
      <w:outlineLvl w:val="0"/>
    </w:pPr>
    <w:rPr>
      <w:b/>
      <w:color w:val="FF0000"/>
      <w:sz w:val="18"/>
      <w:szCs w:val="18"/>
    </w:rPr>
  </w:style>
  <w:style w:type="paragraph" w:styleId="Nadpis2">
    <w:name w:val="heading 2"/>
    <w:basedOn w:val="Normln"/>
    <w:next w:val="Normln"/>
    <w:qFormat/>
    <w:rsid w:val="00ED4D23"/>
    <w:pPr>
      <w:keepNext/>
      <w:ind w:firstLine="540"/>
      <w:outlineLvl w:val="1"/>
    </w:pPr>
    <w:rPr>
      <w:b/>
      <w:color w:val="000000"/>
      <w:sz w:val="18"/>
      <w:szCs w:val="15"/>
    </w:rPr>
  </w:style>
  <w:style w:type="paragraph" w:styleId="Nadpis3">
    <w:name w:val="heading 3"/>
    <w:basedOn w:val="Normln"/>
    <w:next w:val="Normln"/>
    <w:link w:val="Nadpis3Char"/>
    <w:qFormat/>
    <w:rsid w:val="00ED4D23"/>
    <w:pPr>
      <w:keepNext/>
      <w:jc w:val="center"/>
      <w:outlineLvl w:val="2"/>
    </w:pPr>
    <w:rPr>
      <w:rFonts w:ascii="Tahoma" w:hAnsi="Tahoma"/>
      <w:b/>
      <w:sz w:val="20"/>
      <w:szCs w:val="20"/>
    </w:rPr>
  </w:style>
  <w:style w:type="paragraph" w:styleId="Nadpis4">
    <w:name w:val="heading 4"/>
    <w:basedOn w:val="Normln"/>
    <w:next w:val="Normln"/>
    <w:qFormat/>
    <w:rsid w:val="00ED4D23"/>
    <w:pPr>
      <w:keepNext/>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4D23"/>
    <w:pPr>
      <w:tabs>
        <w:tab w:val="center" w:pos="4536"/>
        <w:tab w:val="right" w:pos="9072"/>
      </w:tabs>
    </w:pPr>
    <w:rPr>
      <w:rFonts w:ascii="Tahoma" w:hAnsi="Tahoma"/>
      <w:sz w:val="20"/>
      <w:szCs w:val="20"/>
    </w:rPr>
  </w:style>
  <w:style w:type="paragraph" w:styleId="Zpat">
    <w:name w:val="footer"/>
    <w:basedOn w:val="Normln"/>
    <w:rsid w:val="00ED4D23"/>
    <w:pPr>
      <w:tabs>
        <w:tab w:val="center" w:pos="4536"/>
        <w:tab w:val="right" w:pos="9072"/>
      </w:tabs>
    </w:pPr>
    <w:rPr>
      <w:rFonts w:ascii="Arial" w:hAnsi="Arial"/>
      <w:sz w:val="20"/>
      <w:szCs w:val="20"/>
    </w:rPr>
  </w:style>
  <w:style w:type="character" w:styleId="slostrnky">
    <w:name w:val="page number"/>
    <w:basedOn w:val="Standardnpsmoodstavce"/>
    <w:rsid w:val="00ED4D23"/>
  </w:style>
  <w:style w:type="character" w:styleId="Hypertextovodkaz">
    <w:name w:val="Hyperlink"/>
    <w:basedOn w:val="Standardnpsmoodstavce"/>
    <w:rsid w:val="00ED4D23"/>
    <w:rPr>
      <w:color w:val="0000FF"/>
      <w:u w:val="single"/>
    </w:rPr>
  </w:style>
  <w:style w:type="paragraph" w:styleId="Rozloendokumentu">
    <w:name w:val="Document Map"/>
    <w:basedOn w:val="Normln"/>
    <w:semiHidden/>
    <w:rsid w:val="00ED4D23"/>
    <w:pPr>
      <w:shd w:val="clear" w:color="auto" w:fill="000080"/>
    </w:pPr>
    <w:rPr>
      <w:rFonts w:ascii="Tahoma" w:hAnsi="Tahoma" w:cs="Tahoma"/>
    </w:rPr>
  </w:style>
  <w:style w:type="paragraph" w:styleId="Zkladntextodsazen">
    <w:name w:val="Body Text Indent"/>
    <w:basedOn w:val="Normln"/>
    <w:rsid w:val="00ED4D23"/>
    <w:pPr>
      <w:tabs>
        <w:tab w:val="left" w:pos="360"/>
      </w:tabs>
      <w:ind w:left="540"/>
    </w:pPr>
    <w:rPr>
      <w:sz w:val="18"/>
      <w:szCs w:val="15"/>
    </w:rPr>
  </w:style>
  <w:style w:type="paragraph" w:styleId="Zkladntextodsazen2">
    <w:name w:val="Body Text Indent 2"/>
    <w:basedOn w:val="Normln"/>
    <w:link w:val="Zkladntextodsazen2Char"/>
    <w:rsid w:val="00ED4D23"/>
    <w:pPr>
      <w:ind w:firstLine="540"/>
    </w:pPr>
    <w:rPr>
      <w:rFonts w:ascii="Times" w:hAnsi="Times"/>
      <w:b/>
      <w:bCs/>
      <w:i/>
      <w:color w:val="000000"/>
      <w:szCs w:val="15"/>
    </w:rPr>
  </w:style>
  <w:style w:type="paragraph" w:styleId="Zkladntextodsazen3">
    <w:name w:val="Body Text Indent 3"/>
    <w:basedOn w:val="Normln"/>
    <w:rsid w:val="00ED4D23"/>
    <w:pPr>
      <w:ind w:left="540"/>
    </w:pPr>
    <w:rPr>
      <w:rFonts w:ascii="Times" w:hAnsi="Times"/>
      <w:b/>
      <w:color w:val="000000"/>
      <w:szCs w:val="15"/>
    </w:rPr>
  </w:style>
  <w:style w:type="paragraph" w:styleId="Textkomente">
    <w:name w:val="annotation text"/>
    <w:aliases w:val="Text poznámky"/>
    <w:basedOn w:val="Normln"/>
    <w:link w:val="TextkomenteChar"/>
    <w:uiPriority w:val="99"/>
    <w:rsid w:val="00ED4D23"/>
    <w:rPr>
      <w:rFonts w:ascii="Arial" w:hAnsi="Arial"/>
      <w:sz w:val="20"/>
      <w:szCs w:val="20"/>
    </w:rPr>
  </w:style>
  <w:style w:type="paragraph" w:customStyle="1" w:styleId="nzev">
    <w:name w:val="název"/>
    <w:basedOn w:val="Zhlav"/>
    <w:rsid w:val="00ED4D23"/>
    <w:pPr>
      <w:ind w:firstLine="540"/>
    </w:pPr>
    <w:rPr>
      <w:rFonts w:ascii="Times" w:hAnsi="Times"/>
      <w:b/>
      <w:color w:val="000000"/>
      <w:kern w:val="28"/>
      <w:sz w:val="36"/>
      <w:szCs w:val="18"/>
    </w:rPr>
  </w:style>
  <w:style w:type="paragraph" w:customStyle="1" w:styleId="textsmlouvy">
    <w:name w:val="text smlouvy"/>
    <w:basedOn w:val="Normln"/>
    <w:uiPriority w:val="99"/>
    <w:rsid w:val="00ED4D23"/>
    <w:pPr>
      <w:ind w:firstLine="540"/>
    </w:pPr>
    <w:rPr>
      <w:rFonts w:ascii="Times" w:hAnsi="Times"/>
      <w:color w:val="000000"/>
      <w:kern w:val="28"/>
      <w:szCs w:val="15"/>
    </w:rPr>
  </w:style>
  <w:style w:type="paragraph" w:styleId="Zkladntext">
    <w:name w:val="Body Text"/>
    <w:basedOn w:val="Normln"/>
    <w:rsid w:val="00ED4D23"/>
    <w:rPr>
      <w:rFonts w:ascii="Times" w:hAnsi="Times" w:cs="Arial"/>
      <w:b/>
      <w:szCs w:val="15"/>
    </w:rPr>
  </w:style>
  <w:style w:type="character" w:styleId="Odkaznakoment">
    <w:name w:val="annotation reference"/>
    <w:aliases w:val="Značka poznámky"/>
    <w:basedOn w:val="Standardnpsmoodstavce"/>
    <w:uiPriority w:val="99"/>
    <w:rsid w:val="000950A7"/>
    <w:rPr>
      <w:sz w:val="16"/>
      <w:szCs w:val="16"/>
    </w:rPr>
  </w:style>
  <w:style w:type="paragraph" w:styleId="Textbubliny">
    <w:name w:val="Balloon Text"/>
    <w:basedOn w:val="Normln"/>
    <w:semiHidden/>
    <w:rsid w:val="000950A7"/>
    <w:rPr>
      <w:rFonts w:ascii="Tahoma" w:hAnsi="Tahoma" w:cs="Tahoma"/>
      <w:sz w:val="16"/>
      <w:szCs w:val="16"/>
    </w:rPr>
  </w:style>
  <w:style w:type="paragraph" w:styleId="Pedmtkomente">
    <w:name w:val="annotation subject"/>
    <w:basedOn w:val="Textkomente"/>
    <w:next w:val="Textkomente"/>
    <w:semiHidden/>
    <w:rsid w:val="001933F4"/>
    <w:rPr>
      <w:rFonts w:ascii="Times New Roman" w:hAnsi="Times New Roman"/>
      <w:b/>
      <w:bCs/>
    </w:rPr>
  </w:style>
  <w:style w:type="table" w:styleId="Mkatabulky">
    <w:name w:val="Table Grid"/>
    <w:basedOn w:val="Normlntabulka"/>
    <w:rsid w:val="00A4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A13909"/>
    <w:pPr>
      <w:spacing w:line="280" w:lineRule="exact"/>
    </w:pPr>
  </w:style>
  <w:style w:type="character" w:customStyle="1" w:styleId="TextkomenteChar">
    <w:name w:val="Text komentáře Char"/>
    <w:aliases w:val="Text poznámky Char"/>
    <w:basedOn w:val="Standardnpsmoodstavce"/>
    <w:link w:val="Textkomente"/>
    <w:uiPriority w:val="99"/>
    <w:rsid w:val="00C47CC3"/>
    <w:rPr>
      <w:rFonts w:ascii="Arial" w:hAnsi="Arial"/>
    </w:rPr>
  </w:style>
  <w:style w:type="paragraph" w:styleId="Odstavecseseznamem">
    <w:name w:val="List Paragraph"/>
    <w:basedOn w:val="Normln"/>
    <w:uiPriority w:val="34"/>
    <w:qFormat/>
    <w:rsid w:val="00C47CC3"/>
    <w:pPr>
      <w:ind w:left="720"/>
      <w:contextualSpacing/>
    </w:pPr>
  </w:style>
  <w:style w:type="paragraph" w:styleId="Revize">
    <w:name w:val="Revision"/>
    <w:hidden/>
    <w:uiPriority w:val="99"/>
    <w:semiHidden/>
    <w:rsid w:val="00EF25AD"/>
    <w:rPr>
      <w:sz w:val="24"/>
      <w:szCs w:val="24"/>
    </w:rPr>
  </w:style>
  <w:style w:type="paragraph" w:customStyle="1" w:styleId="Zarovnnvlevo">
    <w:name w:val="* Zarovnání vlevo"/>
    <w:uiPriority w:val="99"/>
    <w:rsid w:val="00131971"/>
    <w:pPr>
      <w:widowControl w:val="0"/>
      <w:autoSpaceDE w:val="0"/>
      <w:autoSpaceDN w:val="0"/>
      <w:adjustRightInd w:val="0"/>
      <w:spacing w:line="288" w:lineRule="atLeast"/>
    </w:pPr>
    <w:rPr>
      <w:sz w:val="24"/>
      <w:szCs w:val="24"/>
    </w:rPr>
  </w:style>
  <w:style w:type="paragraph" w:customStyle="1" w:styleId="ASStandardnodstavec">
    <w:name w:val="AS Standardní odstavec"/>
    <w:uiPriority w:val="99"/>
    <w:rsid w:val="00131971"/>
    <w:pPr>
      <w:widowControl w:val="0"/>
      <w:autoSpaceDE w:val="0"/>
      <w:autoSpaceDN w:val="0"/>
      <w:adjustRightInd w:val="0"/>
      <w:spacing w:line="280" w:lineRule="atLeast"/>
    </w:pPr>
    <w:rPr>
      <w:sz w:val="24"/>
      <w:szCs w:val="24"/>
    </w:rPr>
  </w:style>
  <w:style w:type="character" w:customStyle="1" w:styleId="BTun">
    <w:name w:val="B Tučně"/>
    <w:uiPriority w:val="99"/>
    <w:rsid w:val="00131971"/>
    <w:rPr>
      <w:b/>
      <w:bCs/>
    </w:rPr>
  </w:style>
  <w:style w:type="paragraph" w:customStyle="1" w:styleId="I">
    <w:name w:val="I."/>
    <w:basedOn w:val="Nadpis3"/>
    <w:link w:val="IChar"/>
    <w:autoRedefine/>
    <w:qFormat/>
    <w:rsid w:val="00911DC3"/>
    <w:pPr>
      <w:numPr>
        <w:numId w:val="35"/>
      </w:numPr>
      <w:spacing w:before="240"/>
      <w:ind w:left="680" w:hanging="680"/>
      <w:jc w:val="left"/>
    </w:pPr>
    <w:rPr>
      <w:rFonts w:ascii="Times New Roman" w:hAnsi="Times New Roman"/>
      <w:bCs/>
      <w:sz w:val="24"/>
      <w:szCs w:val="24"/>
    </w:rPr>
  </w:style>
  <w:style w:type="character" w:customStyle="1" w:styleId="Nadpis3Char">
    <w:name w:val="Nadpis 3 Char"/>
    <w:basedOn w:val="Standardnpsmoodstavce"/>
    <w:link w:val="Nadpis3"/>
    <w:rsid w:val="00911DC3"/>
    <w:rPr>
      <w:rFonts w:ascii="Tahoma" w:hAnsi="Tahoma"/>
      <w:b/>
    </w:rPr>
  </w:style>
  <w:style w:type="character" w:customStyle="1" w:styleId="IChar">
    <w:name w:val="I. Char"/>
    <w:basedOn w:val="Nadpis3Char"/>
    <w:link w:val="I"/>
    <w:rsid w:val="00911DC3"/>
    <w:rPr>
      <w:rFonts w:ascii="Tahoma" w:hAnsi="Tahoma"/>
      <w:b/>
      <w:bCs/>
      <w:sz w:val="24"/>
      <w:szCs w:val="24"/>
    </w:rPr>
  </w:style>
  <w:style w:type="character" w:styleId="Zstupntext">
    <w:name w:val="Placeholder Text"/>
    <w:basedOn w:val="Standardnpsmoodstavce"/>
    <w:uiPriority w:val="99"/>
    <w:semiHidden/>
    <w:rsid w:val="00894CB4"/>
    <w:rPr>
      <w:color w:val="808080"/>
    </w:rPr>
  </w:style>
  <w:style w:type="character" w:customStyle="1" w:styleId="Zkladntextodsazen2Char">
    <w:name w:val="Základní text odsazený 2 Char"/>
    <w:basedOn w:val="Standardnpsmoodstavce"/>
    <w:link w:val="Zkladntextodsazen2"/>
    <w:rsid w:val="00B06D83"/>
    <w:rPr>
      <w:rFonts w:ascii="Times" w:hAnsi="Times"/>
      <w:b/>
      <w:bCs/>
      <w:i/>
      <w:color w:val="000000"/>
      <w:sz w:val="24"/>
      <w:szCs w:val="15"/>
    </w:rPr>
  </w:style>
  <w:style w:type="paragraph" w:customStyle="1" w:styleId="31">
    <w:name w:val="3.1"/>
    <w:basedOn w:val="Normln"/>
    <w:link w:val="31Char"/>
    <w:autoRedefine/>
    <w:qFormat/>
    <w:rsid w:val="007C3C85"/>
    <w:pPr>
      <w:spacing w:before="120"/>
      <w:ind w:left="567" w:hanging="567"/>
    </w:pPr>
    <w:rPr>
      <w:b/>
      <w:bCs/>
      <w:color w:val="000000"/>
    </w:rPr>
  </w:style>
  <w:style w:type="character" w:customStyle="1" w:styleId="31Char">
    <w:name w:val="3.1 Char"/>
    <w:basedOn w:val="Standardnpsmoodstavce"/>
    <w:link w:val="31"/>
    <w:rsid w:val="007C3C85"/>
    <w:rPr>
      <w:b/>
      <w:bCs/>
      <w:color w:val="000000"/>
      <w:sz w:val="24"/>
      <w:szCs w:val="24"/>
    </w:rPr>
  </w:style>
  <w:style w:type="character" w:customStyle="1" w:styleId="BezmezerChar">
    <w:name w:val="Bez mezer Char"/>
    <w:basedOn w:val="Standardnpsmoodstavce"/>
    <w:link w:val="Bezmezer"/>
    <w:locked/>
    <w:rsid w:val="004E2B99"/>
    <w:rPr>
      <w:lang w:eastAsia="en-US"/>
    </w:rPr>
  </w:style>
  <w:style w:type="paragraph" w:styleId="Bezmezer">
    <w:name w:val="No Spacing"/>
    <w:basedOn w:val="Normln"/>
    <w:link w:val="BezmezerChar"/>
    <w:qFormat/>
    <w:rsid w:val="004E2B9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610">
      <w:bodyDiv w:val="1"/>
      <w:marLeft w:val="0"/>
      <w:marRight w:val="0"/>
      <w:marTop w:val="0"/>
      <w:marBottom w:val="0"/>
      <w:divBdr>
        <w:top w:val="none" w:sz="0" w:space="0" w:color="auto"/>
        <w:left w:val="none" w:sz="0" w:space="0" w:color="auto"/>
        <w:bottom w:val="none" w:sz="0" w:space="0" w:color="auto"/>
        <w:right w:val="none" w:sz="0" w:space="0" w:color="auto"/>
      </w:divBdr>
    </w:div>
    <w:div w:id="258177470">
      <w:bodyDiv w:val="1"/>
      <w:marLeft w:val="0"/>
      <w:marRight w:val="0"/>
      <w:marTop w:val="0"/>
      <w:marBottom w:val="0"/>
      <w:divBdr>
        <w:top w:val="none" w:sz="0" w:space="0" w:color="auto"/>
        <w:left w:val="none" w:sz="0" w:space="0" w:color="auto"/>
        <w:bottom w:val="none" w:sz="0" w:space="0" w:color="auto"/>
        <w:right w:val="none" w:sz="0" w:space="0" w:color="auto"/>
      </w:divBdr>
    </w:div>
    <w:div w:id="353727531">
      <w:bodyDiv w:val="1"/>
      <w:marLeft w:val="0"/>
      <w:marRight w:val="0"/>
      <w:marTop w:val="0"/>
      <w:marBottom w:val="0"/>
      <w:divBdr>
        <w:top w:val="none" w:sz="0" w:space="0" w:color="auto"/>
        <w:left w:val="none" w:sz="0" w:space="0" w:color="auto"/>
        <w:bottom w:val="none" w:sz="0" w:space="0" w:color="auto"/>
        <w:right w:val="none" w:sz="0" w:space="0" w:color="auto"/>
      </w:divBdr>
    </w:div>
    <w:div w:id="377780319">
      <w:bodyDiv w:val="1"/>
      <w:marLeft w:val="0"/>
      <w:marRight w:val="0"/>
      <w:marTop w:val="0"/>
      <w:marBottom w:val="0"/>
      <w:divBdr>
        <w:top w:val="none" w:sz="0" w:space="0" w:color="auto"/>
        <w:left w:val="none" w:sz="0" w:space="0" w:color="auto"/>
        <w:bottom w:val="none" w:sz="0" w:space="0" w:color="auto"/>
        <w:right w:val="none" w:sz="0" w:space="0" w:color="auto"/>
      </w:divBdr>
    </w:div>
    <w:div w:id="484395748">
      <w:bodyDiv w:val="1"/>
      <w:marLeft w:val="0"/>
      <w:marRight w:val="0"/>
      <w:marTop w:val="0"/>
      <w:marBottom w:val="0"/>
      <w:divBdr>
        <w:top w:val="none" w:sz="0" w:space="0" w:color="auto"/>
        <w:left w:val="none" w:sz="0" w:space="0" w:color="auto"/>
        <w:bottom w:val="none" w:sz="0" w:space="0" w:color="auto"/>
        <w:right w:val="none" w:sz="0" w:space="0" w:color="auto"/>
      </w:divBdr>
    </w:div>
    <w:div w:id="548033310">
      <w:bodyDiv w:val="1"/>
      <w:marLeft w:val="0"/>
      <w:marRight w:val="0"/>
      <w:marTop w:val="0"/>
      <w:marBottom w:val="0"/>
      <w:divBdr>
        <w:top w:val="none" w:sz="0" w:space="0" w:color="auto"/>
        <w:left w:val="none" w:sz="0" w:space="0" w:color="auto"/>
        <w:bottom w:val="none" w:sz="0" w:space="0" w:color="auto"/>
        <w:right w:val="none" w:sz="0" w:space="0" w:color="auto"/>
      </w:divBdr>
    </w:div>
    <w:div w:id="612593537">
      <w:bodyDiv w:val="1"/>
      <w:marLeft w:val="0"/>
      <w:marRight w:val="0"/>
      <w:marTop w:val="0"/>
      <w:marBottom w:val="0"/>
      <w:divBdr>
        <w:top w:val="none" w:sz="0" w:space="0" w:color="auto"/>
        <w:left w:val="none" w:sz="0" w:space="0" w:color="auto"/>
        <w:bottom w:val="none" w:sz="0" w:space="0" w:color="auto"/>
        <w:right w:val="none" w:sz="0" w:space="0" w:color="auto"/>
      </w:divBdr>
    </w:div>
    <w:div w:id="635725418">
      <w:bodyDiv w:val="1"/>
      <w:marLeft w:val="0"/>
      <w:marRight w:val="0"/>
      <w:marTop w:val="0"/>
      <w:marBottom w:val="0"/>
      <w:divBdr>
        <w:top w:val="none" w:sz="0" w:space="0" w:color="auto"/>
        <w:left w:val="none" w:sz="0" w:space="0" w:color="auto"/>
        <w:bottom w:val="none" w:sz="0" w:space="0" w:color="auto"/>
        <w:right w:val="none" w:sz="0" w:space="0" w:color="auto"/>
      </w:divBdr>
    </w:div>
    <w:div w:id="643200515">
      <w:bodyDiv w:val="1"/>
      <w:marLeft w:val="0"/>
      <w:marRight w:val="0"/>
      <w:marTop w:val="0"/>
      <w:marBottom w:val="0"/>
      <w:divBdr>
        <w:top w:val="none" w:sz="0" w:space="0" w:color="auto"/>
        <w:left w:val="none" w:sz="0" w:space="0" w:color="auto"/>
        <w:bottom w:val="none" w:sz="0" w:space="0" w:color="auto"/>
        <w:right w:val="none" w:sz="0" w:space="0" w:color="auto"/>
      </w:divBdr>
    </w:div>
    <w:div w:id="694693647">
      <w:bodyDiv w:val="1"/>
      <w:marLeft w:val="0"/>
      <w:marRight w:val="0"/>
      <w:marTop w:val="0"/>
      <w:marBottom w:val="0"/>
      <w:divBdr>
        <w:top w:val="none" w:sz="0" w:space="0" w:color="auto"/>
        <w:left w:val="none" w:sz="0" w:space="0" w:color="auto"/>
        <w:bottom w:val="none" w:sz="0" w:space="0" w:color="auto"/>
        <w:right w:val="none" w:sz="0" w:space="0" w:color="auto"/>
      </w:divBdr>
    </w:div>
    <w:div w:id="958145989">
      <w:bodyDiv w:val="1"/>
      <w:marLeft w:val="0"/>
      <w:marRight w:val="0"/>
      <w:marTop w:val="0"/>
      <w:marBottom w:val="0"/>
      <w:divBdr>
        <w:top w:val="none" w:sz="0" w:space="0" w:color="auto"/>
        <w:left w:val="none" w:sz="0" w:space="0" w:color="auto"/>
        <w:bottom w:val="none" w:sz="0" w:space="0" w:color="auto"/>
        <w:right w:val="none" w:sz="0" w:space="0" w:color="auto"/>
      </w:divBdr>
    </w:div>
    <w:div w:id="977106264">
      <w:bodyDiv w:val="1"/>
      <w:marLeft w:val="0"/>
      <w:marRight w:val="0"/>
      <w:marTop w:val="0"/>
      <w:marBottom w:val="0"/>
      <w:divBdr>
        <w:top w:val="none" w:sz="0" w:space="0" w:color="auto"/>
        <w:left w:val="none" w:sz="0" w:space="0" w:color="auto"/>
        <w:bottom w:val="none" w:sz="0" w:space="0" w:color="auto"/>
        <w:right w:val="none" w:sz="0" w:space="0" w:color="auto"/>
      </w:divBdr>
    </w:div>
    <w:div w:id="1094321724">
      <w:bodyDiv w:val="1"/>
      <w:marLeft w:val="0"/>
      <w:marRight w:val="0"/>
      <w:marTop w:val="0"/>
      <w:marBottom w:val="0"/>
      <w:divBdr>
        <w:top w:val="none" w:sz="0" w:space="0" w:color="auto"/>
        <w:left w:val="none" w:sz="0" w:space="0" w:color="auto"/>
        <w:bottom w:val="none" w:sz="0" w:space="0" w:color="auto"/>
        <w:right w:val="none" w:sz="0" w:space="0" w:color="auto"/>
      </w:divBdr>
    </w:div>
    <w:div w:id="1272788261">
      <w:bodyDiv w:val="1"/>
      <w:marLeft w:val="0"/>
      <w:marRight w:val="0"/>
      <w:marTop w:val="0"/>
      <w:marBottom w:val="0"/>
      <w:divBdr>
        <w:top w:val="none" w:sz="0" w:space="0" w:color="auto"/>
        <w:left w:val="none" w:sz="0" w:space="0" w:color="auto"/>
        <w:bottom w:val="none" w:sz="0" w:space="0" w:color="auto"/>
        <w:right w:val="none" w:sz="0" w:space="0" w:color="auto"/>
      </w:divBdr>
    </w:div>
    <w:div w:id="1770083087">
      <w:bodyDiv w:val="1"/>
      <w:marLeft w:val="0"/>
      <w:marRight w:val="0"/>
      <w:marTop w:val="0"/>
      <w:marBottom w:val="0"/>
      <w:divBdr>
        <w:top w:val="none" w:sz="0" w:space="0" w:color="auto"/>
        <w:left w:val="none" w:sz="0" w:space="0" w:color="auto"/>
        <w:bottom w:val="none" w:sz="0" w:space="0" w:color="auto"/>
        <w:right w:val="none" w:sz="0" w:space="0" w:color="auto"/>
      </w:divBdr>
    </w:div>
    <w:div w:id="1771470390">
      <w:bodyDiv w:val="1"/>
      <w:marLeft w:val="0"/>
      <w:marRight w:val="0"/>
      <w:marTop w:val="0"/>
      <w:marBottom w:val="0"/>
      <w:divBdr>
        <w:top w:val="none" w:sz="0" w:space="0" w:color="auto"/>
        <w:left w:val="none" w:sz="0" w:space="0" w:color="auto"/>
        <w:bottom w:val="none" w:sz="0" w:space="0" w:color="auto"/>
        <w:right w:val="none" w:sz="0" w:space="0" w:color="auto"/>
      </w:divBdr>
    </w:div>
    <w:div w:id="1852599517">
      <w:bodyDiv w:val="1"/>
      <w:marLeft w:val="0"/>
      <w:marRight w:val="0"/>
      <w:marTop w:val="0"/>
      <w:marBottom w:val="0"/>
      <w:divBdr>
        <w:top w:val="none" w:sz="0" w:space="0" w:color="auto"/>
        <w:left w:val="none" w:sz="0" w:space="0" w:color="auto"/>
        <w:bottom w:val="none" w:sz="0" w:space="0" w:color="auto"/>
        <w:right w:val="none" w:sz="0" w:space="0" w:color="auto"/>
      </w:divBdr>
    </w:div>
    <w:div w:id="1867669569">
      <w:bodyDiv w:val="1"/>
      <w:marLeft w:val="0"/>
      <w:marRight w:val="0"/>
      <w:marTop w:val="0"/>
      <w:marBottom w:val="0"/>
      <w:divBdr>
        <w:top w:val="none" w:sz="0" w:space="0" w:color="auto"/>
        <w:left w:val="none" w:sz="0" w:space="0" w:color="auto"/>
        <w:bottom w:val="none" w:sz="0" w:space="0" w:color="auto"/>
        <w:right w:val="none" w:sz="0" w:space="0" w:color="auto"/>
      </w:divBdr>
    </w:div>
    <w:div w:id="20629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xe.cz/On-Line/Futures/" TargetMode="External"/><Relationship Id="rId18" Type="http://schemas.openxmlformats.org/officeDocument/2006/relationships/hyperlink" Target="mailto:jileckova@ensytra.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xe.cz" TargetMode="External"/><Relationship Id="rId17" Type="http://schemas.openxmlformats.org/officeDocument/2006/relationships/hyperlink" Target="http://www.eon.cz" TargetMode="External"/><Relationship Id="rId2" Type="http://schemas.openxmlformats.org/officeDocument/2006/relationships/customXml" Target="../customXml/item2.xml"/><Relationship Id="rId16" Type="http://schemas.openxmlformats.org/officeDocument/2006/relationships/hyperlink" Target="http://www.pxe.cz/Kurzovni-Listek/Oficialni-K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xe.cz" TargetMode="External"/><Relationship Id="rId10" Type="http://schemas.openxmlformats.org/officeDocument/2006/relationships/footnotes" Target="footnotes.xml"/><Relationship Id="rId19" Type="http://schemas.openxmlformats.org/officeDocument/2006/relationships/hyperlink" Target="mailto:sales-trading@eon.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b.cz/cs/financni_trhy/devizovy_trh/kurzy_devizoveho_trhu/denni_kurz.js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21331\Temporary%20Internet%20Files\Content.Outlook\583IAX3B\&#352;ablona%20smlouvy%20o%20sdru&#382;en&#253;ch%20slu&#382;b&#225;ch%20dod&#225;vky%20pro%20VO%20produkt%20s%20individu&#225;ln&#237;%20cenou%20V%20s%20kontaktn&#237;%20osobou_3_upraven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dukt xmlns="67704a7e-8d11-4cee-b8c7-37ef1f677ca5">
      <Value>ExtraPower - Tranše</Value>
      <Value>StepPower</Value>
    </Produkt>
    <Stav xmlns="67704a7e-8d11-4cee-b8c7-37ef1f677ca5">Aktuální</Stav>
    <Typ_x0020_dokumentu xmlns="67704a7e-8d11-4cee-b8c7-37ef1f677ca5">Smlouva</Typ_x0020_dokumentu>
    <_dlc_DocId xmlns="81c114c7-ce9a-4ca7-9d1b-15ad4a1f2cb3">RK3MKRHD3TNV-67-677</_dlc_DocId>
    <_dlc_DocIdUrl xmlns="81c114c7-ce9a-4ca7-9d1b-15ad4a1f2cb3">
      <Url>http://eon-intra-cz.in.jme.cz/sites/ts/noticeboard/_layouts/15/DocIdRedir.aspx?ID=RK3MKRHD3TNV-67-677</Url>
      <Description>RK3MKRHD3TNV-67-677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9598F1B999FB745B3C4F4E86D411BF0" ma:contentTypeVersion="3" ma:contentTypeDescription="Vytvoří nový dokument" ma:contentTypeScope="" ma:versionID="3370e32aa44fceaba8d0b36ac8e29bbf">
  <xsd:schema xmlns:xsd="http://www.w3.org/2001/XMLSchema" xmlns:xs="http://www.w3.org/2001/XMLSchema" xmlns:p="http://schemas.microsoft.com/office/2006/metadata/properties" xmlns:ns2="67704a7e-8d11-4cee-b8c7-37ef1f677ca5" xmlns:ns3="81c114c7-ce9a-4ca7-9d1b-15ad4a1f2cb3" targetNamespace="http://schemas.microsoft.com/office/2006/metadata/properties" ma:root="true" ma:fieldsID="fee44731f3cd2656381733128739f525" ns2:_="" ns3:_="">
    <xsd:import namespace="67704a7e-8d11-4cee-b8c7-37ef1f677ca5"/>
    <xsd:import namespace="81c114c7-ce9a-4ca7-9d1b-15ad4a1f2cb3"/>
    <xsd:element name="properties">
      <xsd:complexType>
        <xsd:sequence>
          <xsd:element name="documentManagement">
            <xsd:complexType>
              <xsd:all>
                <xsd:element ref="ns2:Produkt" minOccurs="0"/>
                <xsd:element ref="ns2:Typ_x0020_dokumentu" minOccurs="0"/>
                <xsd:element ref="ns2:Stav"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4a7e-8d11-4cee-b8c7-37ef1f677ca5" elementFormDefault="qualified">
    <xsd:import namespace="http://schemas.microsoft.com/office/2006/documentManagement/types"/>
    <xsd:import namespace="http://schemas.microsoft.com/office/infopath/2007/PartnerControls"/>
    <xsd:element name="Produkt" ma:index="8" nillable="true" ma:displayName="Produkt" ma:internalName="Produkt">
      <xsd:complexType>
        <xsd:complexContent>
          <xsd:extension base="dms:MultiChoice">
            <xsd:sequence>
              <xsd:element name="Value" maxOccurs="unbounded" minOccurs="0" nillable="true">
                <xsd:simpleType>
                  <xsd:restriction base="dms:Choice">
                    <xsd:enumeration value="Ceníkové produkty"/>
                    <xsd:enumeration value="SimplePower"/>
                    <xsd:enumeration value="SimplePowerDuo"/>
                    <xsd:enumeration value="ExtraPower"/>
                    <xsd:enumeration value="ExtraPower - Tranše"/>
                    <xsd:enumeration value="ExtraPowerDuo"/>
                    <xsd:enumeration value="ExtraPowerDuo - Tranše"/>
                    <xsd:enumeration value="ExtraPowerDiagram"/>
                    <xsd:enumeration value="ExtraPowerDiagramDuo"/>
                    <xsd:enumeration value="Tranše"/>
                    <xsd:enumeration value="Tranše+"/>
                    <xsd:enumeration value="StepPower"/>
                    <xsd:enumeration value="StepPowerDuo"/>
                    <xsd:enumeration value="SpotPower"/>
                    <xsd:enumeration value="AutomaticPower"/>
                    <xsd:enumeration value="Eko"/>
                    <xsd:enumeration value="ExtraPowerPart"/>
                  </xsd:restriction>
                </xsd:simpleType>
              </xsd:element>
            </xsd:sequence>
          </xsd:extension>
        </xsd:complexContent>
      </xsd:complexType>
    </xsd:element>
    <xsd:element name="Typ_x0020_dokumentu" ma:index="9" nillable="true" ma:displayName="Typ dokumentu" ma:format="Dropdown" ma:internalName="Typ_x0020_dokumentu">
      <xsd:simpleType>
        <xsd:restriction base="dms:Choice">
          <xsd:enumeration value="Manuál produktů"/>
          <xsd:enumeration value="Produktový list"/>
          <xsd:enumeration value="Ceník"/>
          <xsd:enumeration value="Nabídka"/>
          <xsd:enumeration value="Příloha k nabídce"/>
          <xsd:enumeration value="Smlouva"/>
          <xsd:enumeration value="Dodatek ke smlouvě"/>
          <xsd:enumeration value="Příloha ke smlouvě"/>
          <xsd:enumeration value="Zvláštní ujednání"/>
          <xsd:enumeration value="Obchodní podmínky"/>
          <xsd:enumeration value="Odložený přepočet EUR / CZK"/>
          <xsd:enumeration value="Žádost"/>
          <xsd:enumeration value="Formulář"/>
          <xsd:enumeration value="SW model"/>
          <xsd:enumeration value="Jistina"/>
          <xsd:enumeration value="Podmínky a pravidla"/>
          <xsd:enumeration value="Změna dodavatele"/>
          <xsd:enumeration value="Veřejná zakázka"/>
          <xsd:enumeration value="Dopis pro odcházejícího zákazníka"/>
          <xsd:enumeration value="Představení společnosti"/>
          <xsd:enumeration value="E-fakturace přes ČS"/>
          <xsd:enumeration value="Zákaznický portál"/>
          <xsd:enumeration value="Regulované ceny elektřiny"/>
        </xsd:restriction>
      </xsd:simpleType>
    </xsd:element>
    <xsd:element name="Stav" ma:index="10" nillable="true" ma:displayName="Stav" ma:format="Dropdown" ma:internalName="Stav">
      <xsd:simpleType>
        <xsd:restriction base="dms:Choice">
          <xsd:enumeration value="Aktuální"/>
          <xsd:enumeration value="Archiv"/>
        </xsd:restriction>
      </xsd:simpleType>
    </xsd:element>
  </xsd:schema>
  <xsd:schema xmlns:xsd="http://www.w3.org/2001/XMLSchema" xmlns:xs="http://www.w3.org/2001/XMLSchema" xmlns:dms="http://schemas.microsoft.com/office/2006/documentManagement/types" xmlns:pc="http://schemas.microsoft.com/office/infopath/2007/PartnerControls" targetNamespace="81c114c7-ce9a-4ca7-9d1b-15ad4a1f2cb3" elementFormDefault="qualified">
    <xsd:import namespace="http://schemas.microsoft.com/office/2006/documentManagement/types"/>
    <xsd:import namespace="http://schemas.microsoft.com/office/infopath/2007/PartnerControls"/>
    <xsd:element name="_dlc_DocId" ma:index="11" nillable="true" ma:displayName="Hodnota ID dokumentu" ma:description="Hodnota ID dokumentu přiřazená této položce" ma:internalName="_dlc_DocId" ma:readOnly="true">
      <xsd:simpleType>
        <xsd:restriction base="dms:Text"/>
      </xsd:simpleType>
    </xsd:element>
    <xsd:element name="_dlc_DocIdUrl" ma:index="1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1FB2-EA3F-4F13-806F-C873362AB785}">
  <ds:schemaRefs>
    <ds:schemaRef ds:uri="http://schemas.microsoft.com/sharepoint/events"/>
  </ds:schemaRefs>
</ds:datastoreItem>
</file>

<file path=customXml/itemProps2.xml><?xml version="1.0" encoding="utf-8"?>
<ds:datastoreItem xmlns:ds="http://schemas.openxmlformats.org/officeDocument/2006/customXml" ds:itemID="{4A797AF3-5BAB-40FF-9006-1CC830768C38}">
  <ds:schemaRefs>
    <ds:schemaRef ds:uri="http://schemas.microsoft.com/office/2006/metadata/properties"/>
    <ds:schemaRef ds:uri="http://schemas.microsoft.com/office/infopath/2007/PartnerControls"/>
    <ds:schemaRef ds:uri="67704a7e-8d11-4cee-b8c7-37ef1f677ca5"/>
    <ds:schemaRef ds:uri="81c114c7-ce9a-4ca7-9d1b-15ad4a1f2cb3"/>
  </ds:schemaRefs>
</ds:datastoreItem>
</file>

<file path=customXml/itemProps3.xml><?xml version="1.0" encoding="utf-8"?>
<ds:datastoreItem xmlns:ds="http://schemas.openxmlformats.org/officeDocument/2006/customXml" ds:itemID="{BAF3A1C5-8395-450C-ADB0-78D4183DAEE5}">
  <ds:schemaRefs>
    <ds:schemaRef ds:uri="http://schemas.microsoft.com/sharepoint/v3/contenttype/forms"/>
  </ds:schemaRefs>
</ds:datastoreItem>
</file>

<file path=customXml/itemProps4.xml><?xml version="1.0" encoding="utf-8"?>
<ds:datastoreItem xmlns:ds="http://schemas.openxmlformats.org/officeDocument/2006/customXml" ds:itemID="{F648E10B-DF3D-4F1E-BB5C-4C93A0E9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4a7e-8d11-4cee-b8c7-37ef1f677ca5"/>
    <ds:schemaRef ds:uri="81c114c7-ce9a-4ca7-9d1b-15ad4a1f2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BAC5EE-4FAF-4838-8C02-A021FB10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smlouvy o sdružených službách dodávky pro VO produkt s individuální cenou V s kontaktní osobou_3_upraveno.dotx</Template>
  <TotalTime>0</TotalTime>
  <Pages>1</Pages>
  <Words>3500</Words>
  <Characters>20650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Fides Populi, s.r.o.</Company>
  <LinksUpToDate>false</LinksUpToDate>
  <CharactersWithSpaces>24102</CharactersWithSpaces>
  <SharedDoc>false</SharedDoc>
  <HLinks>
    <vt:vector size="30" baseType="variant">
      <vt:variant>
        <vt:i4>7077995</vt:i4>
      </vt:variant>
      <vt:variant>
        <vt:i4>97</vt:i4>
      </vt:variant>
      <vt:variant>
        <vt:i4>0</vt:i4>
      </vt:variant>
      <vt:variant>
        <vt:i4>5</vt:i4>
      </vt:variant>
      <vt:variant>
        <vt:lpwstr>http://www.eon.cz/</vt:lpwstr>
      </vt:variant>
      <vt:variant>
        <vt:lpwstr/>
      </vt:variant>
      <vt:variant>
        <vt:i4>8126526</vt:i4>
      </vt:variant>
      <vt:variant>
        <vt:i4>90</vt:i4>
      </vt:variant>
      <vt:variant>
        <vt:i4>0</vt:i4>
      </vt:variant>
      <vt:variant>
        <vt:i4>5</vt:i4>
      </vt:variant>
      <vt:variant>
        <vt:lpwstr>http://www.pxe.cz/Kurzovni-Listek/Oficialni-KL/</vt:lpwstr>
      </vt:variant>
      <vt:variant>
        <vt:lpwstr/>
      </vt:variant>
      <vt:variant>
        <vt:i4>7471228</vt:i4>
      </vt:variant>
      <vt:variant>
        <vt:i4>87</vt:i4>
      </vt:variant>
      <vt:variant>
        <vt:i4>0</vt:i4>
      </vt:variant>
      <vt:variant>
        <vt:i4>5</vt:i4>
      </vt:variant>
      <vt:variant>
        <vt:lpwstr>http://www.pxe.cz/</vt:lpwstr>
      </vt:variant>
      <vt:variant>
        <vt:lpwstr/>
      </vt:variant>
      <vt:variant>
        <vt:i4>8126526</vt:i4>
      </vt:variant>
      <vt:variant>
        <vt:i4>84</vt:i4>
      </vt:variant>
      <vt:variant>
        <vt:i4>0</vt:i4>
      </vt:variant>
      <vt:variant>
        <vt:i4>5</vt:i4>
      </vt:variant>
      <vt:variant>
        <vt:lpwstr>http://www.pxe.cz/Kurzovni-Listek/Oficialni-KL/</vt:lpwstr>
      </vt:variant>
      <vt:variant>
        <vt:lpwstr/>
      </vt:variant>
      <vt:variant>
        <vt:i4>7471228</vt:i4>
      </vt:variant>
      <vt:variant>
        <vt:i4>81</vt:i4>
      </vt:variant>
      <vt:variant>
        <vt:i4>0</vt:i4>
      </vt:variant>
      <vt:variant>
        <vt:i4>5</vt:i4>
      </vt:variant>
      <vt:variant>
        <vt:lpwstr>http://www.pxe.cz/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Pečman Martin</dc:creator>
  <cp:lastModifiedBy>Ivetka</cp:lastModifiedBy>
  <cp:revision>3</cp:revision>
  <cp:lastPrinted>2017-05-26T07:12:00Z</cp:lastPrinted>
  <dcterms:created xsi:type="dcterms:W3CDTF">2017-09-06T13:00:00Z</dcterms:created>
  <dcterms:modified xsi:type="dcterms:W3CDTF">2017-09-06T13:00:00Z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0x01010049598F1B999FB745B3C4F4E86D411BF0</vt:lpwstr>
  </property>
  <property fmtid="{D5CDD505-2E9C-101B-9397-08002B2CF9AE}" pid="3" name="_dlc_DocIdItemGuid">
    <vt:lpwstr>7ec1ce6e-ea1f-4fe1-9bc4-cb4d7beb5ba0</vt:lpwstr>
  </property>
</Properties>
</file>