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66CA" w14:textId="226F98B6" w:rsidR="00217110" w:rsidRPr="006B4BEC" w:rsidRDefault="00CC096C" w:rsidP="000D7C55">
      <w:pPr>
        <w:pStyle w:val="Smluvnstrana"/>
        <w:spacing w:line="360" w:lineRule="auto"/>
        <w:jc w:val="center"/>
        <w:rPr>
          <w:sz w:val="36"/>
          <w:szCs w:val="36"/>
        </w:rPr>
      </w:pPr>
      <w:r>
        <w:rPr>
          <w:sz w:val="36"/>
          <w:szCs w:val="36"/>
        </w:rPr>
        <w:t>S</w:t>
      </w:r>
      <w:r w:rsidR="00643D89">
        <w:rPr>
          <w:sz w:val="36"/>
          <w:szCs w:val="36"/>
        </w:rPr>
        <w:t>mlouva</w:t>
      </w:r>
      <w:r>
        <w:rPr>
          <w:sz w:val="36"/>
          <w:szCs w:val="36"/>
        </w:rPr>
        <w:t xml:space="preserve"> o poskytování služeb</w:t>
      </w:r>
    </w:p>
    <w:p w14:paraId="32A01FD0" w14:textId="57B91CC3" w:rsidR="00052219" w:rsidRPr="006B4BEC" w:rsidRDefault="00334F5B" w:rsidP="75FEDF28">
      <w:pPr>
        <w:pStyle w:val="Smluvnstrana"/>
        <w:spacing w:line="360" w:lineRule="auto"/>
        <w:jc w:val="center"/>
        <w:rPr>
          <w:b w:val="0"/>
          <w:bCs w:val="0"/>
          <w:sz w:val="24"/>
          <w:szCs w:val="24"/>
        </w:rPr>
      </w:pPr>
      <w:r w:rsidRPr="75FEDF28">
        <w:rPr>
          <w:b w:val="0"/>
          <w:bCs w:val="0"/>
          <w:sz w:val="24"/>
          <w:szCs w:val="24"/>
        </w:rPr>
        <w:t>č.</w:t>
      </w:r>
      <w:r w:rsidRPr="75FEDF28">
        <w:rPr>
          <w:sz w:val="36"/>
          <w:szCs w:val="36"/>
        </w:rPr>
        <w:t xml:space="preserve"> </w:t>
      </w:r>
      <w:r w:rsidR="000E33BA" w:rsidRPr="000E33BA">
        <w:rPr>
          <w:b w:val="0"/>
          <w:bCs w:val="0"/>
          <w:sz w:val="24"/>
          <w:szCs w:val="24"/>
        </w:rPr>
        <w:t>UKRUK/701155/2025-4</w:t>
      </w:r>
    </w:p>
    <w:p w14:paraId="43F12C87" w14:textId="77777777" w:rsidR="00334F5B" w:rsidRPr="006B4BEC" w:rsidRDefault="00334F5B" w:rsidP="000D7C55">
      <w:pPr>
        <w:pStyle w:val="Smluvnstrana"/>
        <w:spacing w:line="360" w:lineRule="auto"/>
        <w:jc w:val="center"/>
        <w:rPr>
          <w:b w:val="0"/>
          <w:sz w:val="24"/>
          <w:szCs w:val="24"/>
        </w:rPr>
      </w:pPr>
      <w:r w:rsidRPr="006B4BEC">
        <w:rPr>
          <w:b w:val="0"/>
          <w:sz w:val="24"/>
          <w:szCs w:val="24"/>
        </w:rPr>
        <w:t>(dále jen „Smlouva“)</w:t>
      </w:r>
    </w:p>
    <w:p w14:paraId="16461934" w14:textId="77777777" w:rsidR="00334F5B" w:rsidRPr="006B4BEC" w:rsidRDefault="00334F5B">
      <w:pPr>
        <w:pStyle w:val="Smluvnstrana"/>
        <w:spacing w:line="360" w:lineRule="auto"/>
        <w:rPr>
          <w:sz w:val="32"/>
          <w:szCs w:val="32"/>
        </w:rPr>
      </w:pPr>
    </w:p>
    <w:p w14:paraId="1A41916C" w14:textId="77777777" w:rsidR="00334F5B" w:rsidRPr="006B4BEC" w:rsidRDefault="00334F5B">
      <w:pPr>
        <w:pStyle w:val="Smluvnstrana"/>
        <w:spacing w:line="360" w:lineRule="auto"/>
        <w:rPr>
          <w:sz w:val="32"/>
          <w:szCs w:val="32"/>
        </w:rPr>
      </w:pPr>
      <w:r w:rsidRPr="006B4BEC">
        <w:rPr>
          <w:sz w:val="32"/>
          <w:szCs w:val="32"/>
        </w:rPr>
        <w:t>Smluvní strany:</w:t>
      </w:r>
    </w:p>
    <w:p w14:paraId="6074922E" w14:textId="77777777" w:rsidR="00052219" w:rsidRPr="006B4BEC" w:rsidRDefault="00052219">
      <w:pPr>
        <w:pStyle w:val="Smluvnstrana"/>
        <w:spacing w:line="360" w:lineRule="auto"/>
        <w:rPr>
          <w:sz w:val="32"/>
          <w:szCs w:val="32"/>
        </w:rPr>
      </w:pPr>
      <w:r w:rsidRPr="006B4BEC">
        <w:rPr>
          <w:sz w:val="32"/>
          <w:szCs w:val="32"/>
        </w:rPr>
        <w:t>Univerzita Karlova</w:t>
      </w:r>
    </w:p>
    <w:p w14:paraId="7318E685" w14:textId="77777777" w:rsidR="00052219" w:rsidRPr="006B4BEC" w:rsidRDefault="00052219">
      <w:pPr>
        <w:pStyle w:val="Zkladntextodsazen"/>
        <w:spacing w:line="360" w:lineRule="auto"/>
        <w:rPr>
          <w:sz w:val="24"/>
          <w:szCs w:val="24"/>
        </w:rPr>
      </w:pPr>
      <w:r w:rsidRPr="006B4BEC">
        <w:rPr>
          <w:sz w:val="24"/>
          <w:szCs w:val="24"/>
        </w:rPr>
        <w:t xml:space="preserve">se sídlem: Ovocný trh </w:t>
      </w:r>
      <w:r w:rsidR="00334F5B" w:rsidRPr="006B4BEC">
        <w:rPr>
          <w:sz w:val="24"/>
          <w:szCs w:val="24"/>
        </w:rPr>
        <w:t>560</w:t>
      </w:r>
      <w:r w:rsidRPr="006B4BEC">
        <w:rPr>
          <w:sz w:val="24"/>
          <w:szCs w:val="24"/>
        </w:rPr>
        <w:t>/5, 116 36 Praha 1,</w:t>
      </w:r>
    </w:p>
    <w:p w14:paraId="1D50672B" w14:textId="05D2C736" w:rsidR="00052219" w:rsidRPr="006B4BEC" w:rsidRDefault="00052219">
      <w:pPr>
        <w:pStyle w:val="Zkladntextodsazen"/>
        <w:spacing w:line="360" w:lineRule="auto"/>
        <w:rPr>
          <w:sz w:val="24"/>
          <w:szCs w:val="24"/>
        </w:rPr>
      </w:pPr>
      <w:r w:rsidRPr="006B4BEC">
        <w:rPr>
          <w:sz w:val="24"/>
          <w:szCs w:val="24"/>
        </w:rPr>
        <w:t xml:space="preserve">zastoupená: </w:t>
      </w:r>
      <w:r w:rsidR="00CC140C">
        <w:rPr>
          <w:sz w:val="24"/>
          <w:szCs w:val="24"/>
        </w:rPr>
        <w:t xml:space="preserve">Mgr. Martinem Maňáskem, </w:t>
      </w:r>
      <w:r w:rsidR="00643D89" w:rsidRPr="00643D89">
        <w:rPr>
          <w:sz w:val="24"/>
          <w:szCs w:val="24"/>
        </w:rPr>
        <w:t>kvestor</w:t>
      </w:r>
      <w:r w:rsidR="00CC2546">
        <w:rPr>
          <w:sz w:val="24"/>
          <w:szCs w:val="24"/>
        </w:rPr>
        <w:t>em</w:t>
      </w:r>
    </w:p>
    <w:p w14:paraId="309290D9" w14:textId="77777777" w:rsidR="00052219" w:rsidRPr="006B4BEC" w:rsidRDefault="00052219">
      <w:pPr>
        <w:pStyle w:val="Zkladntextodsazen"/>
        <w:spacing w:line="360" w:lineRule="auto"/>
        <w:rPr>
          <w:sz w:val="24"/>
          <w:szCs w:val="24"/>
        </w:rPr>
      </w:pPr>
      <w:r w:rsidRPr="006B4BEC">
        <w:rPr>
          <w:sz w:val="24"/>
          <w:szCs w:val="24"/>
        </w:rPr>
        <w:t>IČ</w:t>
      </w:r>
      <w:r w:rsidR="00BF11FE" w:rsidRPr="006B4BEC">
        <w:rPr>
          <w:sz w:val="24"/>
          <w:szCs w:val="24"/>
        </w:rPr>
        <w:t>O</w:t>
      </w:r>
      <w:r w:rsidRPr="006B4BEC">
        <w:rPr>
          <w:sz w:val="24"/>
          <w:szCs w:val="24"/>
        </w:rPr>
        <w:t>: 00216208, DIČ: CZ00216208</w:t>
      </w:r>
    </w:p>
    <w:p w14:paraId="01CB9F77" w14:textId="3BFD4C12" w:rsidR="00052219" w:rsidRPr="006B4BEC" w:rsidRDefault="00052219">
      <w:pPr>
        <w:pStyle w:val="Zkladntextodsazen"/>
        <w:spacing w:line="360" w:lineRule="auto"/>
        <w:rPr>
          <w:sz w:val="24"/>
          <w:szCs w:val="24"/>
        </w:rPr>
      </w:pPr>
      <w:r w:rsidRPr="006B4BEC">
        <w:rPr>
          <w:sz w:val="24"/>
          <w:szCs w:val="24"/>
        </w:rPr>
        <w:t xml:space="preserve">bank. spojení: </w:t>
      </w:r>
      <w:r w:rsidR="00E9598C" w:rsidRPr="006B4BEC">
        <w:rPr>
          <w:sz w:val="24"/>
          <w:szCs w:val="24"/>
        </w:rPr>
        <w:t>Česká spořitelna</w:t>
      </w:r>
      <w:r w:rsidR="00334F5B" w:rsidRPr="006B4BEC">
        <w:rPr>
          <w:sz w:val="24"/>
          <w:szCs w:val="24"/>
        </w:rPr>
        <w:t>,</w:t>
      </w:r>
      <w:r w:rsidR="00254C01" w:rsidRPr="006B4BEC">
        <w:rPr>
          <w:sz w:val="24"/>
          <w:szCs w:val="24"/>
        </w:rPr>
        <w:t xml:space="preserve"> </w:t>
      </w:r>
      <w:r w:rsidR="00334F5B" w:rsidRPr="006B4BEC">
        <w:rPr>
          <w:sz w:val="24"/>
          <w:szCs w:val="24"/>
        </w:rPr>
        <w:t>a.s., pobočka</w:t>
      </w:r>
      <w:r w:rsidRPr="006B4BEC">
        <w:rPr>
          <w:sz w:val="24"/>
          <w:szCs w:val="24"/>
        </w:rPr>
        <w:t xml:space="preserve"> v Praze 1, č. účtu: </w:t>
      </w:r>
      <w:r w:rsidR="00E9598C" w:rsidRPr="006B4BEC">
        <w:rPr>
          <w:sz w:val="24"/>
          <w:szCs w:val="24"/>
        </w:rPr>
        <w:t>909909339/0800</w:t>
      </w:r>
    </w:p>
    <w:p w14:paraId="7BB14868" w14:textId="4B3DD2A0" w:rsidR="00B05FAC" w:rsidRPr="006B4BEC" w:rsidRDefault="00B05FAC" w:rsidP="00B05FAC">
      <w:pPr>
        <w:pStyle w:val="Zkladntext2"/>
        <w:spacing w:before="0" w:after="0" w:line="360" w:lineRule="auto"/>
        <w:rPr>
          <w:sz w:val="24"/>
        </w:rPr>
      </w:pPr>
      <w:r w:rsidRPr="006B4BEC">
        <w:rPr>
          <w:sz w:val="24"/>
        </w:rPr>
        <w:t xml:space="preserve">ID datové schránky: </w:t>
      </w:r>
      <w:r w:rsidR="001428DB" w:rsidRPr="006B4BEC">
        <w:rPr>
          <w:sz w:val="24"/>
        </w:rPr>
        <w:t>piyj9b4</w:t>
      </w:r>
    </w:p>
    <w:p w14:paraId="5B33B61E" w14:textId="77777777" w:rsidR="00052219" w:rsidRPr="006B4BEC" w:rsidRDefault="00052219" w:rsidP="00B05FAC">
      <w:pPr>
        <w:spacing w:line="360" w:lineRule="auto"/>
        <w:rPr>
          <w:sz w:val="24"/>
        </w:rPr>
      </w:pPr>
      <w:r w:rsidRPr="006B4BEC">
        <w:rPr>
          <w:sz w:val="24"/>
        </w:rPr>
        <w:t>(dále jen „Objednatel“)</w:t>
      </w:r>
    </w:p>
    <w:p w14:paraId="69DE82B9" w14:textId="77777777" w:rsidR="00052219" w:rsidRPr="006B4BEC" w:rsidRDefault="00052219">
      <w:pPr>
        <w:spacing w:line="360" w:lineRule="auto"/>
      </w:pPr>
    </w:p>
    <w:p w14:paraId="1849EDA5" w14:textId="77777777" w:rsidR="00052219" w:rsidRPr="006B4BEC" w:rsidRDefault="00052219">
      <w:pPr>
        <w:spacing w:line="360" w:lineRule="auto"/>
        <w:rPr>
          <w:sz w:val="28"/>
          <w:szCs w:val="28"/>
        </w:rPr>
      </w:pPr>
      <w:r w:rsidRPr="006B4BEC">
        <w:rPr>
          <w:sz w:val="28"/>
          <w:szCs w:val="28"/>
        </w:rPr>
        <w:t>a</w:t>
      </w:r>
    </w:p>
    <w:p w14:paraId="672E7EC6" w14:textId="77777777" w:rsidR="00052219" w:rsidRPr="006B4BEC" w:rsidRDefault="00052219">
      <w:pPr>
        <w:spacing w:line="360" w:lineRule="auto"/>
      </w:pPr>
    </w:p>
    <w:p w14:paraId="7DC255BB" w14:textId="579844CE" w:rsidR="00052219" w:rsidRPr="00663A58" w:rsidRDefault="00F853E4">
      <w:pPr>
        <w:pStyle w:val="Smluvnstrana"/>
        <w:spacing w:line="360" w:lineRule="auto"/>
        <w:rPr>
          <w:sz w:val="32"/>
          <w:szCs w:val="32"/>
        </w:rPr>
      </w:pPr>
      <w:r w:rsidRPr="00663A58">
        <w:rPr>
          <w:sz w:val="32"/>
          <w:szCs w:val="32"/>
        </w:rPr>
        <w:t>HUMUSOFT, spol. s r.o.</w:t>
      </w:r>
    </w:p>
    <w:p w14:paraId="235FE50A" w14:textId="079479F1" w:rsidR="00052219" w:rsidRPr="00F853E4" w:rsidRDefault="00052219">
      <w:pPr>
        <w:pStyle w:val="Zkladntext2"/>
        <w:spacing w:before="0" w:after="0" w:line="360" w:lineRule="auto"/>
        <w:rPr>
          <w:sz w:val="24"/>
        </w:rPr>
      </w:pPr>
      <w:r w:rsidRPr="006B4BEC">
        <w:rPr>
          <w:sz w:val="24"/>
        </w:rPr>
        <w:t>se sídlem:</w:t>
      </w:r>
      <w:r w:rsidR="009E6F56" w:rsidRPr="006B4BEC">
        <w:rPr>
          <w:iCs/>
          <w:sz w:val="24"/>
        </w:rPr>
        <w:t xml:space="preserve"> </w:t>
      </w:r>
      <w:r w:rsidR="00F853E4">
        <w:rPr>
          <w:sz w:val="24"/>
        </w:rPr>
        <w:t>Pobřežní 20/224, 186 00 Praha 8, ČR</w:t>
      </w:r>
    </w:p>
    <w:p w14:paraId="30E27F15" w14:textId="0702432E" w:rsidR="00052219" w:rsidRPr="000E33BA" w:rsidRDefault="00052219">
      <w:pPr>
        <w:pStyle w:val="Zkladntextodsazen"/>
        <w:spacing w:line="360" w:lineRule="auto"/>
        <w:rPr>
          <w:sz w:val="24"/>
          <w:szCs w:val="24"/>
        </w:rPr>
      </w:pPr>
      <w:r w:rsidRPr="000E33BA">
        <w:rPr>
          <w:sz w:val="24"/>
          <w:szCs w:val="24"/>
        </w:rPr>
        <w:t>registrovaný</w:t>
      </w:r>
      <w:r w:rsidR="00AF383A" w:rsidRPr="000E33BA">
        <w:rPr>
          <w:iCs/>
          <w:sz w:val="24"/>
          <w:szCs w:val="24"/>
        </w:rPr>
        <w:t>:</w:t>
      </w:r>
      <w:r w:rsidR="00F853E4" w:rsidRPr="000E33BA">
        <w:rPr>
          <w:sz w:val="24"/>
          <w:szCs w:val="24"/>
          <w:lang w:eastAsia="cs-CZ"/>
        </w:rPr>
        <w:t xml:space="preserve"> </w:t>
      </w:r>
      <w:r w:rsidR="00CC2546" w:rsidRPr="000E33BA">
        <w:rPr>
          <w:sz w:val="24"/>
          <w:szCs w:val="24"/>
          <w:lang w:eastAsia="cs-CZ"/>
        </w:rPr>
        <w:t xml:space="preserve">v OR vedeném </w:t>
      </w:r>
      <w:r w:rsidR="00F853E4" w:rsidRPr="000E33BA">
        <w:rPr>
          <w:sz w:val="24"/>
          <w:szCs w:val="24"/>
          <w:lang w:eastAsia="cs-CZ"/>
        </w:rPr>
        <w:t>Městským soudem v</w:t>
      </w:r>
      <w:r w:rsidR="00CC2546" w:rsidRPr="000E33BA">
        <w:rPr>
          <w:sz w:val="24"/>
          <w:szCs w:val="24"/>
          <w:lang w:eastAsia="cs-CZ"/>
        </w:rPr>
        <w:t> </w:t>
      </w:r>
      <w:r w:rsidR="00F853E4" w:rsidRPr="000E33BA">
        <w:rPr>
          <w:sz w:val="24"/>
          <w:szCs w:val="24"/>
          <w:lang w:eastAsia="cs-CZ"/>
        </w:rPr>
        <w:t>Praze</w:t>
      </w:r>
      <w:r w:rsidR="00CC2546" w:rsidRPr="000E33BA">
        <w:rPr>
          <w:sz w:val="24"/>
          <w:szCs w:val="24"/>
          <w:lang w:eastAsia="cs-CZ"/>
        </w:rPr>
        <w:t xml:space="preserve">, odd. C., </w:t>
      </w:r>
      <w:proofErr w:type="spellStart"/>
      <w:r w:rsidR="00CC2546" w:rsidRPr="000E33BA">
        <w:rPr>
          <w:sz w:val="24"/>
          <w:szCs w:val="24"/>
          <w:lang w:eastAsia="cs-CZ"/>
        </w:rPr>
        <w:t>vl</w:t>
      </w:r>
      <w:proofErr w:type="spellEnd"/>
      <w:r w:rsidR="00CC2546" w:rsidRPr="000E33BA">
        <w:rPr>
          <w:sz w:val="24"/>
          <w:szCs w:val="24"/>
          <w:lang w:eastAsia="cs-CZ"/>
        </w:rPr>
        <w:t>. 22302</w:t>
      </w:r>
    </w:p>
    <w:p w14:paraId="7C322948" w14:textId="418F8B40" w:rsidR="009E6F56" w:rsidRPr="000E33BA" w:rsidRDefault="0011781B">
      <w:pPr>
        <w:pStyle w:val="Zkladntext2"/>
        <w:spacing w:before="0" w:after="0" w:line="360" w:lineRule="auto"/>
        <w:rPr>
          <w:iCs/>
          <w:sz w:val="24"/>
          <w:lang w:eastAsia="en-US"/>
        </w:rPr>
      </w:pPr>
      <w:r w:rsidRPr="000E33BA">
        <w:rPr>
          <w:sz w:val="24"/>
        </w:rPr>
        <w:t>zastoupený</w:t>
      </w:r>
      <w:r w:rsidR="00052219" w:rsidRPr="000E33BA">
        <w:rPr>
          <w:sz w:val="24"/>
        </w:rPr>
        <w:t>:</w:t>
      </w:r>
      <w:r w:rsidR="00F853E4" w:rsidRPr="000E33BA">
        <w:rPr>
          <w:sz w:val="24"/>
        </w:rPr>
        <w:t xml:space="preserve"> Ing. Markem Černým, jednatelem</w:t>
      </w:r>
    </w:p>
    <w:p w14:paraId="2B66BB80" w14:textId="7F485D2A" w:rsidR="002164A3" w:rsidRPr="000E33BA" w:rsidRDefault="00AF383A">
      <w:pPr>
        <w:pStyle w:val="Zkladntext2"/>
        <w:spacing w:before="0" w:after="0" w:line="360" w:lineRule="auto"/>
        <w:rPr>
          <w:i/>
          <w:sz w:val="24"/>
          <w:u w:val="single"/>
        </w:rPr>
      </w:pPr>
      <w:r w:rsidRPr="000E33BA">
        <w:rPr>
          <w:sz w:val="24"/>
        </w:rPr>
        <w:t>IČ</w:t>
      </w:r>
      <w:r w:rsidR="000A1895" w:rsidRPr="000E33BA">
        <w:rPr>
          <w:sz w:val="24"/>
        </w:rPr>
        <w:t>O</w:t>
      </w:r>
      <w:r w:rsidRPr="000E33BA">
        <w:rPr>
          <w:sz w:val="24"/>
        </w:rPr>
        <w:t>:</w:t>
      </w:r>
      <w:r w:rsidR="00F853E4" w:rsidRPr="000E33BA">
        <w:rPr>
          <w:sz w:val="24"/>
        </w:rPr>
        <w:t xml:space="preserve"> 40525872 </w:t>
      </w:r>
      <w:r w:rsidR="00052219" w:rsidRPr="000E33BA">
        <w:rPr>
          <w:sz w:val="24"/>
        </w:rPr>
        <w:t>DIČ:</w:t>
      </w:r>
      <w:r w:rsidRPr="000E33BA">
        <w:rPr>
          <w:sz w:val="24"/>
        </w:rPr>
        <w:t xml:space="preserve"> </w:t>
      </w:r>
      <w:r w:rsidR="00F853E4" w:rsidRPr="000E33BA">
        <w:rPr>
          <w:sz w:val="24"/>
        </w:rPr>
        <w:t>CZ40525872</w:t>
      </w:r>
    </w:p>
    <w:p w14:paraId="1F33D938" w14:textId="162B08C6" w:rsidR="002164A3" w:rsidRPr="000E33BA" w:rsidRDefault="00AF383A" w:rsidP="002164A3">
      <w:pPr>
        <w:pStyle w:val="Zkladntext2"/>
        <w:spacing w:before="0" w:after="0" w:line="360" w:lineRule="auto"/>
        <w:rPr>
          <w:i/>
          <w:sz w:val="24"/>
          <w:u w:val="single"/>
        </w:rPr>
      </w:pPr>
      <w:r w:rsidRPr="000E33BA">
        <w:rPr>
          <w:sz w:val="24"/>
        </w:rPr>
        <w:t xml:space="preserve">tel.: </w:t>
      </w:r>
      <w:r w:rsidR="00F853E4" w:rsidRPr="000E33BA">
        <w:rPr>
          <w:sz w:val="24"/>
        </w:rPr>
        <w:t>+420 284 011 730</w:t>
      </w:r>
    </w:p>
    <w:p w14:paraId="23210A45" w14:textId="7CD7DFAC" w:rsidR="002164A3" w:rsidRPr="000E33BA" w:rsidRDefault="00052219" w:rsidP="002164A3">
      <w:pPr>
        <w:pStyle w:val="Zkladntext2"/>
        <w:spacing w:before="0" w:after="0" w:line="360" w:lineRule="auto"/>
        <w:rPr>
          <w:sz w:val="24"/>
        </w:rPr>
      </w:pPr>
      <w:r w:rsidRPr="000E33BA">
        <w:rPr>
          <w:sz w:val="24"/>
        </w:rPr>
        <w:t xml:space="preserve">bank. spojení: </w:t>
      </w:r>
      <w:r w:rsidR="00F853E4" w:rsidRPr="000E33BA">
        <w:rPr>
          <w:sz w:val="24"/>
        </w:rPr>
        <w:t>ČSOB</w:t>
      </w:r>
      <w:r w:rsidR="00CC2546" w:rsidRPr="000E33BA">
        <w:rPr>
          <w:sz w:val="24"/>
        </w:rPr>
        <w:t>, a.s.</w:t>
      </w:r>
      <w:r w:rsidR="00F853E4" w:rsidRPr="000E33BA">
        <w:rPr>
          <w:sz w:val="24"/>
        </w:rPr>
        <w:t xml:space="preserve"> </w:t>
      </w:r>
      <w:r w:rsidR="00CC2546" w:rsidRPr="000E33BA">
        <w:rPr>
          <w:sz w:val="24"/>
        </w:rPr>
        <w:t>–</w:t>
      </w:r>
      <w:r w:rsidR="00F853E4" w:rsidRPr="000E33BA">
        <w:rPr>
          <w:sz w:val="24"/>
        </w:rPr>
        <w:t xml:space="preserve"> </w:t>
      </w:r>
      <w:r w:rsidR="00CC2546" w:rsidRPr="000E33BA">
        <w:rPr>
          <w:sz w:val="24"/>
        </w:rPr>
        <w:t xml:space="preserve">pobočka </w:t>
      </w:r>
      <w:r w:rsidR="00F853E4" w:rsidRPr="000E33BA">
        <w:rPr>
          <w:sz w:val="24"/>
        </w:rPr>
        <w:t>Praha</w:t>
      </w:r>
      <w:r w:rsidRPr="000E33BA">
        <w:rPr>
          <w:sz w:val="24"/>
        </w:rPr>
        <w:t>, č. účtu:</w:t>
      </w:r>
      <w:r w:rsidR="00094CC4" w:rsidRPr="000E33BA">
        <w:rPr>
          <w:iCs/>
          <w:sz w:val="24"/>
        </w:rPr>
        <w:t xml:space="preserve"> </w:t>
      </w:r>
      <w:r w:rsidR="00F853E4" w:rsidRPr="000E33BA">
        <w:rPr>
          <w:iCs/>
          <w:sz w:val="24"/>
        </w:rPr>
        <w:t>191484/0300</w:t>
      </w:r>
      <w:r w:rsidR="002164A3" w:rsidRPr="000E33BA">
        <w:rPr>
          <w:sz w:val="24"/>
        </w:rPr>
        <w:t xml:space="preserve"> </w:t>
      </w:r>
    </w:p>
    <w:p w14:paraId="4593B323" w14:textId="5DACCEF9" w:rsidR="00E9598C" w:rsidRPr="006B4BEC" w:rsidRDefault="00E9598C" w:rsidP="002164A3">
      <w:pPr>
        <w:pStyle w:val="Zkladntext2"/>
        <w:spacing w:before="0" w:after="0" w:line="360" w:lineRule="auto"/>
        <w:rPr>
          <w:sz w:val="24"/>
        </w:rPr>
      </w:pPr>
      <w:r w:rsidRPr="000E33BA">
        <w:rPr>
          <w:sz w:val="24"/>
        </w:rPr>
        <w:t xml:space="preserve">ID datové schránky: </w:t>
      </w:r>
      <w:r w:rsidR="00F853E4" w:rsidRPr="000E33BA">
        <w:rPr>
          <w:sz w:val="24"/>
        </w:rPr>
        <w:t>3hea496</w:t>
      </w:r>
    </w:p>
    <w:p w14:paraId="4E4C16C9" w14:textId="77777777" w:rsidR="00052219" w:rsidRPr="006B4BEC" w:rsidRDefault="00052219" w:rsidP="002164A3">
      <w:pPr>
        <w:pStyle w:val="Zkladntext2"/>
        <w:spacing w:before="0" w:after="0" w:line="360" w:lineRule="auto"/>
        <w:rPr>
          <w:sz w:val="24"/>
        </w:rPr>
      </w:pPr>
      <w:r w:rsidRPr="006B4BEC">
        <w:rPr>
          <w:sz w:val="24"/>
        </w:rPr>
        <w:t>(dále jen „</w:t>
      </w:r>
      <w:r w:rsidR="00136C4B" w:rsidRPr="006B4BEC">
        <w:rPr>
          <w:sz w:val="24"/>
        </w:rPr>
        <w:t>Dodavatel</w:t>
      </w:r>
      <w:r w:rsidRPr="006B4BEC">
        <w:rPr>
          <w:sz w:val="24"/>
        </w:rPr>
        <w:t>“)</w:t>
      </w:r>
    </w:p>
    <w:p w14:paraId="58130B63" w14:textId="77777777" w:rsidR="00334F5B" w:rsidRPr="006B4BEC" w:rsidRDefault="00334F5B" w:rsidP="002164A3">
      <w:pPr>
        <w:pStyle w:val="Zkladntext2"/>
        <w:spacing w:before="0" w:after="0" w:line="360" w:lineRule="auto"/>
        <w:rPr>
          <w:sz w:val="24"/>
        </w:rPr>
      </w:pPr>
      <w:r w:rsidRPr="006B4BEC">
        <w:rPr>
          <w:sz w:val="24"/>
        </w:rPr>
        <w:t xml:space="preserve">(dále společně </w:t>
      </w:r>
      <w:r w:rsidR="0011781B" w:rsidRPr="006B4BEC">
        <w:rPr>
          <w:sz w:val="24"/>
        </w:rPr>
        <w:t xml:space="preserve">Objednatel a Dodavatel </w:t>
      </w:r>
      <w:r w:rsidRPr="006B4BEC">
        <w:rPr>
          <w:sz w:val="24"/>
        </w:rPr>
        <w:t>jako „smluvní strany“)</w:t>
      </w:r>
    </w:p>
    <w:p w14:paraId="6DA8C428" w14:textId="77777777" w:rsidR="00052219" w:rsidRPr="006B4BEC" w:rsidRDefault="00052219">
      <w:pPr>
        <w:spacing w:line="360" w:lineRule="auto"/>
        <w:rPr>
          <w:szCs w:val="22"/>
        </w:rPr>
      </w:pPr>
    </w:p>
    <w:p w14:paraId="7E7A21A5" w14:textId="5A410482" w:rsidR="00052219" w:rsidRPr="006B4BEC" w:rsidRDefault="00052219" w:rsidP="00562A75">
      <w:pPr>
        <w:rPr>
          <w:sz w:val="24"/>
        </w:rPr>
      </w:pPr>
      <w:r w:rsidRPr="006B4BEC">
        <w:rPr>
          <w:sz w:val="24"/>
        </w:rPr>
        <w:t>uzavřely v souladu s ustanovením §</w:t>
      </w:r>
      <w:r w:rsidR="00A52D75" w:rsidRPr="006B4BEC">
        <w:rPr>
          <w:sz w:val="24"/>
        </w:rPr>
        <w:t> </w:t>
      </w:r>
      <w:r w:rsidR="00CC2546">
        <w:rPr>
          <w:sz w:val="24"/>
        </w:rPr>
        <w:t>2586</w:t>
      </w:r>
      <w:r w:rsidR="003577EA" w:rsidRPr="006B4BEC">
        <w:rPr>
          <w:sz w:val="24"/>
        </w:rPr>
        <w:t xml:space="preserve"> </w:t>
      </w:r>
      <w:r w:rsidR="00735A3C" w:rsidRPr="006B4BEC">
        <w:rPr>
          <w:sz w:val="24"/>
        </w:rPr>
        <w:t>a</w:t>
      </w:r>
      <w:r w:rsidR="00A52D75" w:rsidRPr="006B4BEC">
        <w:rPr>
          <w:sz w:val="24"/>
        </w:rPr>
        <w:t xml:space="preserve"> </w:t>
      </w:r>
      <w:r w:rsidR="00735A3C" w:rsidRPr="006B4BEC">
        <w:rPr>
          <w:sz w:val="24"/>
        </w:rPr>
        <w:t>n</w:t>
      </w:r>
      <w:r w:rsidR="00A52D75" w:rsidRPr="006B4BEC">
        <w:rPr>
          <w:sz w:val="24"/>
        </w:rPr>
        <w:t>ásl</w:t>
      </w:r>
      <w:r w:rsidR="00735A3C" w:rsidRPr="006B4BEC">
        <w:rPr>
          <w:sz w:val="24"/>
        </w:rPr>
        <w:t xml:space="preserve">. </w:t>
      </w:r>
      <w:r w:rsidRPr="006B4BEC">
        <w:rPr>
          <w:sz w:val="24"/>
        </w:rPr>
        <w:t>zákona č. </w:t>
      </w:r>
      <w:r w:rsidR="009E6F56" w:rsidRPr="006B4BEC">
        <w:rPr>
          <w:sz w:val="24"/>
        </w:rPr>
        <w:t>89/2012</w:t>
      </w:r>
      <w:r w:rsidRPr="006B4BEC">
        <w:rPr>
          <w:sz w:val="24"/>
        </w:rPr>
        <w:t xml:space="preserve"> Sb., </w:t>
      </w:r>
      <w:r w:rsidR="009E6F56" w:rsidRPr="006B4BEC">
        <w:rPr>
          <w:sz w:val="24"/>
        </w:rPr>
        <w:t xml:space="preserve">občanského </w:t>
      </w:r>
      <w:r w:rsidRPr="006B4BEC">
        <w:rPr>
          <w:sz w:val="24"/>
        </w:rPr>
        <w:t>zákoníku</w:t>
      </w:r>
      <w:r w:rsidR="00E9598C" w:rsidRPr="006B4BEC">
        <w:rPr>
          <w:sz w:val="24"/>
        </w:rPr>
        <w:t>, ve znění pozdějších předpisů</w:t>
      </w:r>
      <w:r w:rsidR="00334F5B" w:rsidRPr="006B4BEC">
        <w:rPr>
          <w:sz w:val="24"/>
        </w:rPr>
        <w:t xml:space="preserve"> (dále jen „občanský zákoník“)</w:t>
      </w:r>
      <w:r w:rsidR="00B05FAC" w:rsidRPr="006B4BEC">
        <w:rPr>
          <w:sz w:val="24"/>
        </w:rPr>
        <w:t>,</w:t>
      </w:r>
      <w:r w:rsidRPr="006B4BEC">
        <w:rPr>
          <w:sz w:val="24"/>
        </w:rPr>
        <w:t xml:space="preserve"> </w:t>
      </w:r>
      <w:r w:rsidR="00735A3C" w:rsidRPr="006B4BEC">
        <w:rPr>
          <w:sz w:val="24"/>
        </w:rPr>
        <w:t xml:space="preserve">a podle </w:t>
      </w:r>
      <w:proofErr w:type="spellStart"/>
      <w:r w:rsidR="00735A3C" w:rsidRPr="006B4BEC">
        <w:rPr>
          <w:sz w:val="24"/>
        </w:rPr>
        <w:t>ust</w:t>
      </w:r>
      <w:proofErr w:type="spellEnd"/>
      <w:r w:rsidR="00735A3C" w:rsidRPr="006B4BEC">
        <w:rPr>
          <w:sz w:val="24"/>
        </w:rPr>
        <w:t>. § 61 a</w:t>
      </w:r>
      <w:r w:rsidR="00A52D75" w:rsidRPr="006B4BEC">
        <w:rPr>
          <w:sz w:val="24"/>
        </w:rPr>
        <w:t xml:space="preserve"> </w:t>
      </w:r>
      <w:r w:rsidR="00735A3C" w:rsidRPr="006B4BEC">
        <w:rPr>
          <w:sz w:val="24"/>
        </w:rPr>
        <w:t>n</w:t>
      </w:r>
      <w:r w:rsidR="00A52D75" w:rsidRPr="006B4BEC">
        <w:rPr>
          <w:sz w:val="24"/>
        </w:rPr>
        <w:t>ásl</w:t>
      </w:r>
      <w:r w:rsidR="00735A3C" w:rsidRPr="006B4BEC">
        <w:rPr>
          <w:sz w:val="24"/>
        </w:rPr>
        <w:t xml:space="preserve">. zákona č. 121/2000 Sb., autorský zákon, v platném znění (dále jen „autorský zákon“), </w:t>
      </w:r>
      <w:r w:rsidRPr="006B4BEC">
        <w:rPr>
          <w:sz w:val="24"/>
        </w:rPr>
        <w:t xml:space="preserve">tuto </w:t>
      </w:r>
      <w:r w:rsidR="00E9598C" w:rsidRPr="006B4BEC">
        <w:rPr>
          <w:sz w:val="24"/>
        </w:rPr>
        <w:t>S</w:t>
      </w:r>
      <w:r w:rsidRPr="006B4BEC">
        <w:rPr>
          <w:sz w:val="24"/>
        </w:rPr>
        <w:t xml:space="preserve">mlouvu </w:t>
      </w:r>
      <w:r w:rsidR="00334F5B" w:rsidRPr="006B4BEC">
        <w:rPr>
          <w:sz w:val="24"/>
        </w:rPr>
        <w:t>takto</w:t>
      </w:r>
      <w:r w:rsidRPr="006B4BEC">
        <w:rPr>
          <w:sz w:val="24"/>
        </w:rPr>
        <w:t>:</w:t>
      </w:r>
    </w:p>
    <w:p w14:paraId="2E69C588" w14:textId="77777777" w:rsidR="00052219" w:rsidRPr="006B4BEC" w:rsidRDefault="05A640F8" w:rsidP="005A5EBA">
      <w:pPr>
        <w:pStyle w:val="StyleHeading1Latin11pt"/>
        <w:numPr>
          <w:ilvl w:val="0"/>
          <w:numId w:val="5"/>
        </w:numPr>
      </w:pPr>
      <w:r>
        <w:lastRenderedPageBreak/>
        <w:t>Úvodní prohlášení</w:t>
      </w:r>
    </w:p>
    <w:p w14:paraId="2ACBBF5C" w14:textId="77777777" w:rsidR="00052219" w:rsidRPr="006B4BEC" w:rsidRDefault="00052219" w:rsidP="005A5EBA">
      <w:pPr>
        <w:pStyle w:val="Nadpis2"/>
        <w:numPr>
          <w:ilvl w:val="1"/>
          <w:numId w:val="5"/>
        </w:numPr>
        <w:tabs>
          <w:tab w:val="clear" w:pos="1080"/>
        </w:tabs>
        <w:rPr>
          <w:rStyle w:val="StyleHeading2Complex10ptChar"/>
          <w:bCs/>
          <w:iCs/>
          <w:sz w:val="24"/>
          <w:szCs w:val="24"/>
        </w:rPr>
      </w:pPr>
      <w:bookmarkStart w:id="0" w:name="_Ref55533818"/>
      <w:bookmarkStart w:id="1" w:name="_Toc474146572"/>
      <w:bookmarkStart w:id="2" w:name="_Toc478550636"/>
      <w:r w:rsidRPr="006B4BEC">
        <w:rPr>
          <w:rStyle w:val="StyleHeading2Complex10ptChar"/>
          <w:bCs/>
          <w:iCs/>
          <w:sz w:val="24"/>
          <w:szCs w:val="24"/>
        </w:rPr>
        <w:t>Univerzita Karlova (dále též „UK“), v souladu se zákonem č. 111/1998 Sb., o</w:t>
      </w:r>
      <w:r w:rsidR="000D7C55" w:rsidRPr="006B4BEC">
        <w:rPr>
          <w:rStyle w:val="StyleHeading2Complex10ptChar"/>
          <w:bCs/>
          <w:iCs/>
          <w:sz w:val="24"/>
          <w:szCs w:val="24"/>
        </w:rPr>
        <w:t> </w:t>
      </w:r>
      <w:r w:rsidRPr="006B4BEC">
        <w:rPr>
          <w:rStyle w:val="StyleHeading2Complex10ptChar"/>
          <w:bCs/>
          <w:iCs/>
          <w:sz w:val="24"/>
          <w:szCs w:val="24"/>
        </w:rPr>
        <w:t>vysokých školách a o změně a doplnění dalších zákonů, v platném znění (zákon o</w:t>
      </w:r>
      <w:r w:rsidR="000D7C55" w:rsidRPr="006B4BEC">
        <w:rPr>
          <w:rStyle w:val="StyleHeading2Complex10ptChar"/>
          <w:bCs/>
          <w:iCs/>
          <w:sz w:val="24"/>
          <w:szCs w:val="24"/>
        </w:rPr>
        <w:t> </w:t>
      </w:r>
      <w:r w:rsidRPr="006B4BEC">
        <w:rPr>
          <w:rStyle w:val="StyleHeading2Complex10ptChar"/>
          <w:bCs/>
          <w:iCs/>
          <w:sz w:val="24"/>
          <w:szCs w:val="24"/>
        </w:rPr>
        <w:t>vysokých školách), jako Objednatel prohlašuje, že je oprávněna uzavřít a řádně plnit tuto Smlouvu a závazky v ní obsažené.</w:t>
      </w:r>
      <w:bookmarkEnd w:id="0"/>
    </w:p>
    <w:p w14:paraId="6578F4CD" w14:textId="02312349" w:rsidR="00052219" w:rsidRDefault="00D45855" w:rsidP="005A5EBA">
      <w:pPr>
        <w:pStyle w:val="Nadpis2"/>
        <w:numPr>
          <w:ilvl w:val="1"/>
          <w:numId w:val="5"/>
        </w:numPr>
        <w:tabs>
          <w:tab w:val="clear" w:pos="1080"/>
        </w:tabs>
        <w:rPr>
          <w:sz w:val="24"/>
          <w:szCs w:val="24"/>
        </w:rPr>
      </w:pPr>
      <w:r w:rsidRPr="006B4BEC">
        <w:rPr>
          <w:sz w:val="24"/>
          <w:szCs w:val="24"/>
        </w:rPr>
        <w:t xml:space="preserve">Společnost </w:t>
      </w:r>
      <w:r w:rsidR="00F853E4">
        <w:rPr>
          <w:rFonts w:cs="Times New Roman"/>
          <w:bCs w:val="0"/>
          <w:iCs w:val="0"/>
          <w:sz w:val="24"/>
          <w:szCs w:val="24"/>
        </w:rPr>
        <w:t>Humusoft, spol. s r.o.</w:t>
      </w:r>
      <w:r w:rsidR="00F853E4" w:rsidRPr="006B4BEC">
        <w:rPr>
          <w:sz w:val="24"/>
          <w:szCs w:val="24"/>
        </w:rPr>
        <w:t xml:space="preserve"> </w:t>
      </w:r>
      <w:r w:rsidR="00052219" w:rsidRPr="006B4BEC">
        <w:rPr>
          <w:sz w:val="24"/>
          <w:szCs w:val="24"/>
        </w:rPr>
        <w:t xml:space="preserve">jako </w:t>
      </w:r>
      <w:r w:rsidR="00136C4B" w:rsidRPr="006B4BEC">
        <w:rPr>
          <w:sz w:val="24"/>
          <w:szCs w:val="24"/>
        </w:rPr>
        <w:t>Dodavatel</w:t>
      </w:r>
      <w:r w:rsidR="00052219" w:rsidRPr="006B4BEC">
        <w:rPr>
          <w:sz w:val="24"/>
          <w:szCs w:val="24"/>
        </w:rPr>
        <w:t xml:space="preserve"> prohlašuje, že je právnickou osobou řádně založenou a zapsanou podle českého právního řádu v obchodním rejstříku vedeném </w:t>
      </w:r>
      <w:r w:rsidR="00F853E4">
        <w:rPr>
          <w:sz w:val="24"/>
          <w:szCs w:val="24"/>
        </w:rPr>
        <w:t>Městským soudem v</w:t>
      </w:r>
      <w:r w:rsidR="00CC2546">
        <w:rPr>
          <w:sz w:val="24"/>
          <w:szCs w:val="24"/>
        </w:rPr>
        <w:t> </w:t>
      </w:r>
      <w:r w:rsidR="00F853E4">
        <w:rPr>
          <w:sz w:val="24"/>
          <w:szCs w:val="24"/>
        </w:rPr>
        <w:t>Praze</w:t>
      </w:r>
      <w:r w:rsidR="00CC2546">
        <w:rPr>
          <w:sz w:val="24"/>
          <w:szCs w:val="24"/>
        </w:rPr>
        <w:t>,</w:t>
      </w:r>
      <w:r w:rsidR="002164A3" w:rsidRPr="006B4BEC">
        <w:rPr>
          <w:sz w:val="24"/>
          <w:szCs w:val="24"/>
        </w:rPr>
        <w:t xml:space="preserve"> </w:t>
      </w:r>
      <w:r w:rsidR="001426DF" w:rsidRPr="006B4BEC">
        <w:rPr>
          <w:sz w:val="24"/>
          <w:szCs w:val="24"/>
        </w:rPr>
        <w:t>oddíl</w:t>
      </w:r>
      <w:r w:rsidR="00F853E4">
        <w:rPr>
          <w:sz w:val="24"/>
          <w:szCs w:val="24"/>
        </w:rPr>
        <w:t xml:space="preserve"> </w:t>
      </w:r>
      <w:r w:rsidR="00F853E4">
        <w:rPr>
          <w:rFonts w:cs="Times New Roman"/>
          <w:bCs w:val="0"/>
          <w:iCs w:val="0"/>
          <w:sz w:val="24"/>
          <w:szCs w:val="24"/>
        </w:rPr>
        <w:t>C</w:t>
      </w:r>
      <w:r w:rsidR="00CC2546">
        <w:rPr>
          <w:rFonts w:cs="Times New Roman"/>
          <w:bCs w:val="0"/>
          <w:iCs w:val="0"/>
          <w:sz w:val="24"/>
          <w:szCs w:val="24"/>
        </w:rPr>
        <w:t>,</w:t>
      </w:r>
      <w:r w:rsidR="00F853E4">
        <w:rPr>
          <w:rFonts w:cs="Times New Roman"/>
          <w:bCs w:val="0"/>
          <w:iCs w:val="0"/>
          <w:sz w:val="24"/>
          <w:szCs w:val="24"/>
        </w:rPr>
        <w:t xml:space="preserve"> </w:t>
      </w:r>
      <w:r w:rsidR="001426DF" w:rsidRPr="006B4BEC">
        <w:rPr>
          <w:sz w:val="24"/>
          <w:szCs w:val="24"/>
        </w:rPr>
        <w:t xml:space="preserve">vložka </w:t>
      </w:r>
      <w:r w:rsidR="00F853E4">
        <w:rPr>
          <w:sz w:val="24"/>
          <w:szCs w:val="24"/>
        </w:rPr>
        <w:t>22302</w:t>
      </w:r>
      <w:r w:rsidR="00052219" w:rsidRPr="006B4BEC">
        <w:rPr>
          <w:sz w:val="24"/>
          <w:szCs w:val="24"/>
        </w:rPr>
        <w:t>, a že splňuje veškeré podmínky a požadavky v této Smlouvě stanovené a je oprávněn tuto Smlouvu uzavřít a řádně plnit závazky v ní obsažené.</w:t>
      </w:r>
    </w:p>
    <w:p w14:paraId="42C878F5" w14:textId="63D6F81F" w:rsidR="00F35F7A" w:rsidRPr="006B4BEC" w:rsidRDefault="00F35F7A" w:rsidP="005A5EBA">
      <w:pPr>
        <w:pStyle w:val="Nadpis2"/>
        <w:numPr>
          <w:ilvl w:val="1"/>
          <w:numId w:val="5"/>
        </w:numPr>
        <w:tabs>
          <w:tab w:val="clear" w:pos="1080"/>
        </w:tabs>
        <w:rPr>
          <w:sz w:val="24"/>
          <w:szCs w:val="24"/>
        </w:rPr>
      </w:pPr>
      <w:r w:rsidRPr="004B67F0">
        <w:rPr>
          <w:sz w:val="24"/>
          <w:szCs w:val="24"/>
        </w:rPr>
        <w:t>Dodavatel prohlašuje, že on sám i jeho případný subdodavatel (subdodavatelé) není obchodní společností, ve které veřejný funkcionář uvedený v § 2 odst. 1 písm. c) zákona č. 159/2006 sb., o střetu zájmů nebo, jím ovládaná osoba, vlastní podíl představující alespoň 25</w:t>
      </w:r>
      <w:r w:rsidR="00B5580D">
        <w:t> </w:t>
      </w:r>
      <w:r w:rsidRPr="004B67F0">
        <w:rPr>
          <w:sz w:val="24"/>
          <w:szCs w:val="24"/>
        </w:rPr>
        <w:t>% účasti společníka v obchodní společnosti. Dodavatel prohlašuje, že se na nabízené plnění nevztahují sankce EU a že on ani jeho subdodavatel (subdodavatelé) není osobou, subjektem či orgánem uvedeným na sankčním seznamu EU, nebo osobu, subjektem či orgánem, na které se vztahuje zákaz zadat nebo dále plnit veřejnou zakázku (čl.5k Nařízení Rady (EU) č. 2022/576 ze dne 8.4.2022, kterým se mění Nařízení (EU) č. 833/2014, o omezujících opatřeních vzhledem k činnostem Ruska, destabilizujícím situaci na Ukrajině).</w:t>
      </w:r>
    </w:p>
    <w:p w14:paraId="78608DF4" w14:textId="77777777" w:rsidR="00052219" w:rsidRPr="006B4BEC" w:rsidRDefault="00052219" w:rsidP="004E42E4">
      <w:pPr>
        <w:pStyle w:val="StyleHeading1Latin11pt"/>
        <w:numPr>
          <w:ilvl w:val="0"/>
          <w:numId w:val="5"/>
        </w:numPr>
      </w:pPr>
      <w:r w:rsidRPr="006B4BEC">
        <w:t>Východiska a účel Smlouvy</w:t>
      </w:r>
      <w:bookmarkEnd w:id="1"/>
      <w:bookmarkEnd w:id="2"/>
    </w:p>
    <w:p w14:paraId="53235B7F" w14:textId="6BDA67C0" w:rsidR="00377E1F" w:rsidRPr="006B4BEC" w:rsidRDefault="007D0F65" w:rsidP="00DC166D">
      <w:pPr>
        <w:pStyle w:val="StyleHeading2Complex10pt"/>
        <w:numPr>
          <w:ilvl w:val="1"/>
          <w:numId w:val="5"/>
        </w:numPr>
        <w:tabs>
          <w:tab w:val="left" w:pos="680"/>
        </w:tabs>
        <w:rPr>
          <w:sz w:val="24"/>
          <w:szCs w:val="24"/>
        </w:rPr>
      </w:pPr>
      <w:bookmarkStart w:id="3" w:name="_Ref5994035"/>
      <w:bookmarkStart w:id="4" w:name="_Ref487950316"/>
      <w:bookmarkStart w:id="5" w:name="_Ref487953205"/>
      <w:r w:rsidRPr="006B4BEC">
        <w:rPr>
          <w:sz w:val="24"/>
          <w:szCs w:val="24"/>
        </w:rPr>
        <w:t xml:space="preserve">Záměrem </w:t>
      </w:r>
      <w:r w:rsidR="00C52BF6" w:rsidRPr="006B4BEC">
        <w:rPr>
          <w:sz w:val="24"/>
          <w:szCs w:val="24"/>
        </w:rPr>
        <w:t>O</w:t>
      </w:r>
      <w:r w:rsidR="00052219" w:rsidRPr="006B4BEC">
        <w:rPr>
          <w:sz w:val="24"/>
          <w:szCs w:val="24"/>
        </w:rPr>
        <w:t>bjednatel</w:t>
      </w:r>
      <w:r w:rsidRPr="006B4BEC">
        <w:rPr>
          <w:sz w:val="24"/>
          <w:szCs w:val="24"/>
        </w:rPr>
        <w:t>e</w:t>
      </w:r>
      <w:r w:rsidR="00052219" w:rsidRPr="006B4BEC">
        <w:rPr>
          <w:sz w:val="24"/>
          <w:szCs w:val="24"/>
        </w:rPr>
        <w:t xml:space="preserve"> je </w:t>
      </w:r>
      <w:r w:rsidR="006D36B9">
        <w:rPr>
          <w:sz w:val="24"/>
          <w:szCs w:val="24"/>
        </w:rPr>
        <w:t>pronájem celouniverzitní</w:t>
      </w:r>
      <w:r w:rsidR="006D36B9" w:rsidRPr="006D36B9">
        <w:rPr>
          <w:sz w:val="24"/>
          <w:szCs w:val="24"/>
        </w:rPr>
        <w:t xml:space="preserve"> licenční platform</w:t>
      </w:r>
      <w:r w:rsidR="006D36B9">
        <w:rPr>
          <w:sz w:val="24"/>
          <w:szCs w:val="24"/>
        </w:rPr>
        <w:t>y</w:t>
      </w:r>
      <w:r w:rsidR="006D36B9" w:rsidRPr="006D36B9">
        <w:rPr>
          <w:sz w:val="24"/>
          <w:szCs w:val="24"/>
        </w:rPr>
        <w:t xml:space="preserve"> pro věd</w:t>
      </w:r>
      <w:r w:rsidR="006D36B9">
        <w:rPr>
          <w:sz w:val="24"/>
          <w:szCs w:val="24"/>
        </w:rPr>
        <w:t>ecko-výzkumné výpočty MATLAB</w:t>
      </w:r>
      <w:r w:rsidR="00145909">
        <w:rPr>
          <w:sz w:val="24"/>
          <w:szCs w:val="24"/>
        </w:rPr>
        <w:t xml:space="preserve"> pro období od 1.1.202</w:t>
      </w:r>
      <w:r w:rsidR="00B5580D">
        <w:rPr>
          <w:sz w:val="24"/>
          <w:szCs w:val="24"/>
        </w:rPr>
        <w:t>6</w:t>
      </w:r>
      <w:r w:rsidR="00145909">
        <w:rPr>
          <w:sz w:val="24"/>
          <w:szCs w:val="24"/>
        </w:rPr>
        <w:t xml:space="preserve"> do 31.12.202</w:t>
      </w:r>
      <w:r w:rsidR="00B5580D">
        <w:rPr>
          <w:sz w:val="24"/>
          <w:szCs w:val="24"/>
        </w:rPr>
        <w:t>6</w:t>
      </w:r>
      <w:r w:rsidR="006D36B9">
        <w:rPr>
          <w:sz w:val="24"/>
          <w:szCs w:val="24"/>
        </w:rPr>
        <w:t>,</w:t>
      </w:r>
      <w:r w:rsidR="00DC166D" w:rsidRPr="00DC166D">
        <w:rPr>
          <w:sz w:val="24"/>
          <w:szCs w:val="24"/>
        </w:rPr>
        <w:t xml:space="preserve"> </w:t>
      </w:r>
      <w:r w:rsidR="00B92CEF" w:rsidRPr="006B4BEC">
        <w:rPr>
          <w:sz w:val="24"/>
          <w:szCs w:val="24"/>
        </w:rPr>
        <w:t>jak je uvedeno dále v této Smlouvě.</w:t>
      </w:r>
      <w:bookmarkEnd w:id="3"/>
      <w:bookmarkEnd w:id="4"/>
    </w:p>
    <w:p w14:paraId="0E79EFB5" w14:textId="5D79B80C" w:rsidR="00052219" w:rsidRPr="00773426" w:rsidRDefault="05A640F8" w:rsidP="05A640F8">
      <w:pPr>
        <w:pStyle w:val="StyleHeading2Complex10pt"/>
        <w:numPr>
          <w:ilvl w:val="1"/>
          <w:numId w:val="5"/>
        </w:numPr>
        <w:tabs>
          <w:tab w:val="left" w:pos="680"/>
        </w:tabs>
        <w:rPr>
          <w:bCs w:val="0"/>
          <w:iCs w:val="0"/>
          <w:sz w:val="24"/>
          <w:szCs w:val="24"/>
        </w:rPr>
      </w:pPr>
      <w:r w:rsidRPr="00773426">
        <w:rPr>
          <w:bCs w:val="0"/>
          <w:iCs w:val="0"/>
          <w:sz w:val="24"/>
          <w:szCs w:val="24"/>
        </w:rPr>
        <w:t xml:space="preserve">Účelem této Smlouvy je určit podmínky </w:t>
      </w:r>
      <w:bookmarkEnd w:id="5"/>
      <w:r w:rsidRPr="00773426">
        <w:rPr>
          <w:bCs w:val="0"/>
          <w:iCs w:val="0"/>
          <w:sz w:val="24"/>
          <w:szCs w:val="24"/>
        </w:rPr>
        <w:t>poskytování služeb, které Dodavatel poskytne Objednateli v souvislosti s dodávkou a provozem software u Objednatele.</w:t>
      </w:r>
    </w:p>
    <w:p w14:paraId="76ED9AB0" w14:textId="77777777" w:rsidR="00052219" w:rsidRPr="006B4BEC" w:rsidRDefault="00052219" w:rsidP="00E0745F">
      <w:pPr>
        <w:pStyle w:val="StyleHeading1Latin11pt"/>
        <w:numPr>
          <w:ilvl w:val="0"/>
          <w:numId w:val="5"/>
        </w:numPr>
      </w:pPr>
      <w:r w:rsidRPr="006B4BEC">
        <w:t>Předmět a místo plnění</w:t>
      </w:r>
    </w:p>
    <w:p w14:paraId="0B9E59B0" w14:textId="411FB770" w:rsidR="007B174C" w:rsidRPr="00773426" w:rsidRDefault="007B174C" w:rsidP="00DC166D">
      <w:pPr>
        <w:pStyle w:val="Nadpis2"/>
        <w:numPr>
          <w:ilvl w:val="1"/>
          <w:numId w:val="5"/>
        </w:numPr>
        <w:rPr>
          <w:rStyle w:val="StyleHeading2Complex10ptChar"/>
          <w:bCs/>
          <w:iCs/>
          <w:sz w:val="24"/>
          <w:szCs w:val="24"/>
        </w:rPr>
      </w:pPr>
      <w:bookmarkStart w:id="6" w:name="_Ref487960708"/>
      <w:r w:rsidRPr="00773426">
        <w:rPr>
          <w:rStyle w:val="StyleHeading2Complex10ptChar"/>
          <w:bCs/>
          <w:iCs/>
          <w:sz w:val="24"/>
          <w:szCs w:val="24"/>
        </w:rPr>
        <w:t>S</w:t>
      </w:r>
      <w:r w:rsidR="00903D1C" w:rsidRPr="00773426">
        <w:rPr>
          <w:rStyle w:val="StyleHeading2Complex10ptChar"/>
          <w:bCs/>
          <w:iCs/>
          <w:sz w:val="24"/>
          <w:szCs w:val="24"/>
        </w:rPr>
        <w:t xml:space="preserve">lužby, které se Dodavatel zavazuje </w:t>
      </w:r>
      <w:r w:rsidR="001E0CD7" w:rsidRPr="00773426">
        <w:rPr>
          <w:rStyle w:val="StyleHeading2Complex10ptChar"/>
          <w:bCs/>
          <w:iCs/>
          <w:sz w:val="24"/>
          <w:szCs w:val="24"/>
        </w:rPr>
        <w:t>poskytnout</w:t>
      </w:r>
      <w:r w:rsidR="00052219" w:rsidRPr="00773426">
        <w:rPr>
          <w:rStyle w:val="StyleHeading2Complex10ptChar"/>
          <w:bCs/>
          <w:iCs/>
          <w:sz w:val="24"/>
          <w:szCs w:val="24"/>
        </w:rPr>
        <w:t xml:space="preserve"> Objednateli</w:t>
      </w:r>
      <w:r w:rsidR="00903D1C" w:rsidRPr="00773426">
        <w:rPr>
          <w:rStyle w:val="StyleHeading2Complex10ptChar"/>
          <w:bCs/>
          <w:iCs/>
          <w:sz w:val="24"/>
          <w:szCs w:val="24"/>
        </w:rPr>
        <w:t>,</w:t>
      </w:r>
      <w:r w:rsidR="00052219" w:rsidRPr="00773426">
        <w:rPr>
          <w:rStyle w:val="StyleHeading2Complex10ptChar"/>
          <w:bCs/>
          <w:iCs/>
          <w:sz w:val="24"/>
          <w:szCs w:val="24"/>
        </w:rPr>
        <w:t xml:space="preserve"> dle bodu 2.</w:t>
      </w:r>
      <w:r w:rsidR="00D54CA7">
        <w:rPr>
          <w:rStyle w:val="StyleHeading2Complex10ptChar"/>
          <w:bCs/>
          <w:iCs/>
          <w:sz w:val="24"/>
          <w:szCs w:val="24"/>
        </w:rPr>
        <w:t>2</w:t>
      </w:r>
      <w:r w:rsidR="00334F5B" w:rsidRPr="00773426">
        <w:rPr>
          <w:rStyle w:val="StyleHeading2Complex10ptChar"/>
          <w:bCs/>
          <w:iCs/>
          <w:sz w:val="24"/>
          <w:szCs w:val="24"/>
        </w:rPr>
        <w:t>. Smlouvy</w:t>
      </w:r>
      <w:r w:rsidR="00DC166D" w:rsidRPr="00773426">
        <w:rPr>
          <w:rStyle w:val="StyleHeading2Complex10ptChar"/>
          <w:bCs/>
          <w:iCs/>
          <w:sz w:val="24"/>
          <w:szCs w:val="24"/>
        </w:rPr>
        <w:t xml:space="preserve"> </w:t>
      </w:r>
      <w:r w:rsidRPr="00773426">
        <w:rPr>
          <w:rStyle w:val="StyleHeading2Complex10ptChar"/>
          <w:bCs/>
          <w:iCs/>
          <w:sz w:val="24"/>
          <w:szCs w:val="24"/>
        </w:rPr>
        <w:t>zahrnují:</w:t>
      </w:r>
    </w:p>
    <w:p w14:paraId="7244986B" w14:textId="68ED9D87" w:rsidR="003761CA" w:rsidRPr="00773426" w:rsidRDefault="007B174C" w:rsidP="003761CA">
      <w:pPr>
        <w:pStyle w:val="Nadpis2"/>
        <w:numPr>
          <w:ilvl w:val="0"/>
          <w:numId w:val="39"/>
        </w:numPr>
        <w:ind w:left="1134" w:hanging="425"/>
        <w:rPr>
          <w:rStyle w:val="StyleHeading2Complex10ptChar"/>
          <w:bCs/>
          <w:iCs/>
          <w:sz w:val="24"/>
          <w:szCs w:val="24"/>
        </w:rPr>
      </w:pPr>
      <w:r w:rsidRPr="00773426">
        <w:rPr>
          <w:rStyle w:val="StyleHeading2Complex10ptChar"/>
          <w:bCs/>
          <w:iCs/>
          <w:sz w:val="24"/>
          <w:szCs w:val="24"/>
        </w:rPr>
        <w:t>poskytnutí licencí software dle</w:t>
      </w:r>
      <w:r w:rsidR="00DC166D" w:rsidRPr="00773426">
        <w:rPr>
          <w:rStyle w:val="StyleHeading2Complex10ptChar"/>
          <w:bCs/>
          <w:iCs/>
          <w:sz w:val="24"/>
          <w:szCs w:val="24"/>
        </w:rPr>
        <w:t xml:space="preserve"> akademick</w:t>
      </w:r>
      <w:r w:rsidRPr="00773426">
        <w:rPr>
          <w:rStyle w:val="StyleHeading2Complex10ptChar"/>
          <w:bCs/>
          <w:iCs/>
          <w:sz w:val="24"/>
          <w:szCs w:val="24"/>
        </w:rPr>
        <w:t>ého</w:t>
      </w:r>
      <w:r w:rsidR="00DC166D" w:rsidRPr="00773426">
        <w:rPr>
          <w:rStyle w:val="StyleHeading2Complex10ptChar"/>
          <w:bCs/>
          <w:iCs/>
          <w:sz w:val="24"/>
          <w:szCs w:val="24"/>
        </w:rPr>
        <w:t xml:space="preserve"> licenční</w:t>
      </w:r>
      <w:r w:rsidRPr="00773426">
        <w:rPr>
          <w:rStyle w:val="StyleHeading2Complex10ptChar"/>
          <w:bCs/>
          <w:iCs/>
          <w:sz w:val="24"/>
          <w:szCs w:val="24"/>
        </w:rPr>
        <w:t>ho</w:t>
      </w:r>
      <w:r w:rsidR="00DC166D" w:rsidRPr="00773426">
        <w:rPr>
          <w:rStyle w:val="StyleHeading2Complex10ptChar"/>
          <w:bCs/>
          <w:iCs/>
          <w:sz w:val="24"/>
          <w:szCs w:val="24"/>
        </w:rPr>
        <w:t xml:space="preserve"> model</w:t>
      </w:r>
      <w:r w:rsidRPr="00773426">
        <w:rPr>
          <w:rStyle w:val="StyleHeading2Complex10ptChar"/>
          <w:bCs/>
          <w:iCs/>
          <w:sz w:val="24"/>
          <w:szCs w:val="24"/>
        </w:rPr>
        <w:t>u</w:t>
      </w:r>
      <w:r w:rsidR="00E50BC0" w:rsidRPr="00773426">
        <w:rPr>
          <w:rStyle w:val="StyleHeading2Complex10ptChar"/>
          <w:bCs/>
          <w:iCs/>
          <w:sz w:val="24"/>
          <w:szCs w:val="24"/>
        </w:rPr>
        <w:t xml:space="preserve"> </w:t>
      </w:r>
      <w:r w:rsidR="00734941" w:rsidRPr="00773426">
        <w:rPr>
          <w:rStyle w:val="StyleHeading2Complex10ptChar"/>
          <w:bCs/>
          <w:iCs/>
          <w:sz w:val="24"/>
          <w:szCs w:val="24"/>
        </w:rPr>
        <w:t>Campus-</w:t>
      </w:r>
      <w:proofErr w:type="spellStart"/>
      <w:r w:rsidR="00734941" w:rsidRPr="00773426">
        <w:rPr>
          <w:rStyle w:val="StyleHeading2Complex10ptChar"/>
          <w:bCs/>
          <w:iCs/>
          <w:sz w:val="24"/>
          <w:szCs w:val="24"/>
        </w:rPr>
        <w:t>Wide</w:t>
      </w:r>
      <w:proofErr w:type="spellEnd"/>
      <w:r w:rsidR="00734941" w:rsidRPr="00773426">
        <w:rPr>
          <w:rStyle w:val="StyleHeading2Complex10ptChar"/>
          <w:bCs/>
          <w:iCs/>
          <w:sz w:val="24"/>
          <w:szCs w:val="24"/>
        </w:rPr>
        <w:t xml:space="preserve"> </w:t>
      </w:r>
      <w:proofErr w:type="spellStart"/>
      <w:r w:rsidR="00734941" w:rsidRPr="00773426">
        <w:rPr>
          <w:rStyle w:val="StyleHeading2Complex10ptChar"/>
          <w:bCs/>
          <w:iCs/>
          <w:sz w:val="24"/>
          <w:szCs w:val="24"/>
        </w:rPr>
        <w:t>Suite</w:t>
      </w:r>
      <w:proofErr w:type="spellEnd"/>
      <w:r w:rsidRPr="00773426">
        <w:rPr>
          <w:rStyle w:val="StyleHeading2Complex10ptChar"/>
          <w:bCs/>
          <w:iCs/>
          <w:sz w:val="24"/>
          <w:szCs w:val="24"/>
        </w:rPr>
        <w:t xml:space="preserve">, který umožňuje využívání software na všech počítačích pedagogů i studentů Objednatele, a to pro účely </w:t>
      </w:r>
      <w:r w:rsidR="00DC166D" w:rsidRPr="00773426">
        <w:rPr>
          <w:rStyle w:val="StyleHeading2Complex10ptChar"/>
          <w:bCs/>
          <w:iCs/>
          <w:sz w:val="24"/>
          <w:szCs w:val="24"/>
        </w:rPr>
        <w:t>výuk</w:t>
      </w:r>
      <w:r w:rsidR="003761CA" w:rsidRPr="00773426">
        <w:rPr>
          <w:rStyle w:val="StyleHeading2Complex10ptChar"/>
          <w:bCs/>
          <w:iCs/>
          <w:sz w:val="24"/>
          <w:szCs w:val="24"/>
        </w:rPr>
        <w:t>y</w:t>
      </w:r>
      <w:r w:rsidR="00DC166D" w:rsidRPr="00773426">
        <w:rPr>
          <w:rStyle w:val="StyleHeading2Complex10ptChar"/>
          <w:bCs/>
          <w:iCs/>
          <w:sz w:val="24"/>
          <w:szCs w:val="24"/>
        </w:rPr>
        <w:t>, věd</w:t>
      </w:r>
      <w:r w:rsidR="003761CA" w:rsidRPr="00773426">
        <w:rPr>
          <w:rStyle w:val="StyleHeading2Complex10ptChar"/>
          <w:bCs/>
          <w:iCs/>
          <w:sz w:val="24"/>
          <w:szCs w:val="24"/>
        </w:rPr>
        <w:t>y</w:t>
      </w:r>
      <w:r w:rsidR="00DC166D" w:rsidRPr="00773426">
        <w:rPr>
          <w:rStyle w:val="StyleHeading2Complex10ptChar"/>
          <w:bCs/>
          <w:iCs/>
          <w:sz w:val="24"/>
          <w:szCs w:val="24"/>
        </w:rPr>
        <w:t xml:space="preserve"> a nekomerčního výzkumu, včetně použití pro publikační činnost</w:t>
      </w:r>
      <w:r w:rsidR="003761CA" w:rsidRPr="00773426">
        <w:rPr>
          <w:rStyle w:val="StyleHeading2Complex10ptChar"/>
          <w:bCs/>
          <w:iCs/>
          <w:sz w:val="24"/>
          <w:szCs w:val="24"/>
        </w:rPr>
        <w:t>,</w:t>
      </w:r>
      <w:bookmarkEnd w:id="6"/>
    </w:p>
    <w:p w14:paraId="3622D471" w14:textId="304A5B66" w:rsidR="00DC166D" w:rsidRPr="00773426" w:rsidRDefault="05A640F8" w:rsidP="05A640F8">
      <w:pPr>
        <w:pStyle w:val="Nadpis2"/>
        <w:numPr>
          <w:ilvl w:val="0"/>
          <w:numId w:val="39"/>
        </w:numPr>
        <w:ind w:left="1134" w:hanging="425"/>
        <w:rPr>
          <w:rStyle w:val="StyleHeading2Complex10ptChar"/>
          <w:sz w:val="24"/>
          <w:szCs w:val="24"/>
        </w:rPr>
      </w:pPr>
      <w:r w:rsidRPr="00773426">
        <w:rPr>
          <w:rStyle w:val="StyleHeading2Complex10ptChar"/>
          <w:sz w:val="24"/>
          <w:szCs w:val="24"/>
        </w:rPr>
        <w:t>přístup k software pro všechny zaměstnance a studenty Objednatele,</w:t>
      </w:r>
    </w:p>
    <w:p w14:paraId="713CBC54" w14:textId="542C8512" w:rsidR="00DC166D" w:rsidRPr="00773426" w:rsidRDefault="00657B55" w:rsidP="003761CA">
      <w:pPr>
        <w:pStyle w:val="Nadpis2"/>
        <w:numPr>
          <w:ilvl w:val="0"/>
          <w:numId w:val="39"/>
        </w:numPr>
        <w:ind w:left="1134" w:hanging="425"/>
        <w:rPr>
          <w:rStyle w:val="StyleHeading2Complex10ptChar"/>
          <w:bCs/>
          <w:iCs/>
          <w:sz w:val="24"/>
          <w:szCs w:val="24"/>
        </w:rPr>
      </w:pPr>
      <w:r w:rsidRPr="00773426">
        <w:rPr>
          <w:rStyle w:val="StyleHeading2Complex10ptChar"/>
          <w:bCs/>
          <w:iCs/>
          <w:sz w:val="24"/>
          <w:szCs w:val="24"/>
        </w:rPr>
        <w:t xml:space="preserve">přístup ke vzdělávacímu portálu </w:t>
      </w:r>
      <w:r w:rsidR="00DC166D" w:rsidRPr="00773426">
        <w:rPr>
          <w:rStyle w:val="StyleHeading2Complex10ptChar"/>
          <w:bCs/>
          <w:iCs/>
          <w:sz w:val="24"/>
          <w:szCs w:val="24"/>
        </w:rPr>
        <w:t xml:space="preserve">MATLAB Online </w:t>
      </w:r>
      <w:proofErr w:type="spellStart"/>
      <w:r w:rsidR="00DC166D" w:rsidRPr="00773426">
        <w:rPr>
          <w:rStyle w:val="StyleHeading2Complex10ptChar"/>
          <w:bCs/>
          <w:iCs/>
          <w:sz w:val="24"/>
          <w:szCs w:val="24"/>
        </w:rPr>
        <w:t>Training</w:t>
      </w:r>
      <w:proofErr w:type="spellEnd"/>
      <w:r w:rsidR="00DC166D" w:rsidRPr="00773426">
        <w:rPr>
          <w:rStyle w:val="StyleHeading2Complex10ptChar"/>
          <w:bCs/>
          <w:iCs/>
          <w:sz w:val="24"/>
          <w:szCs w:val="24"/>
        </w:rPr>
        <w:t xml:space="preserve"> </w:t>
      </w:r>
      <w:proofErr w:type="spellStart"/>
      <w:r w:rsidR="00DC166D" w:rsidRPr="00773426">
        <w:rPr>
          <w:rStyle w:val="StyleHeading2Complex10ptChar"/>
          <w:bCs/>
          <w:iCs/>
          <w:sz w:val="24"/>
          <w:szCs w:val="24"/>
        </w:rPr>
        <w:t>Suite</w:t>
      </w:r>
      <w:proofErr w:type="spellEnd"/>
      <w:r w:rsidR="00DC166D" w:rsidRPr="00773426">
        <w:rPr>
          <w:rStyle w:val="StyleHeading2Complex10ptChar"/>
          <w:bCs/>
          <w:iCs/>
          <w:sz w:val="24"/>
          <w:szCs w:val="24"/>
        </w:rPr>
        <w:t xml:space="preserve"> </w:t>
      </w:r>
      <w:r w:rsidRPr="00773426">
        <w:rPr>
          <w:rStyle w:val="StyleHeading2Complex10ptChar"/>
          <w:bCs/>
          <w:iCs/>
          <w:sz w:val="24"/>
          <w:szCs w:val="24"/>
        </w:rPr>
        <w:t>(</w:t>
      </w:r>
      <w:r w:rsidR="00D4789F" w:rsidRPr="00773426">
        <w:rPr>
          <w:rStyle w:val="StyleHeading2Complex10ptChar"/>
          <w:bCs/>
          <w:iCs/>
          <w:sz w:val="24"/>
          <w:szCs w:val="24"/>
        </w:rPr>
        <w:t xml:space="preserve">tzv. </w:t>
      </w:r>
      <w:r w:rsidR="00DC166D" w:rsidRPr="00773426">
        <w:rPr>
          <w:rStyle w:val="StyleHeading2Complex10ptChar"/>
          <w:bCs/>
          <w:iCs/>
          <w:sz w:val="24"/>
          <w:szCs w:val="24"/>
        </w:rPr>
        <w:t xml:space="preserve">MATLAB </w:t>
      </w:r>
      <w:proofErr w:type="spellStart"/>
      <w:r w:rsidR="00DC166D" w:rsidRPr="00773426">
        <w:rPr>
          <w:rStyle w:val="StyleHeading2Complex10ptChar"/>
          <w:bCs/>
          <w:iCs/>
          <w:sz w:val="24"/>
          <w:szCs w:val="24"/>
        </w:rPr>
        <w:t>Academy</w:t>
      </w:r>
      <w:proofErr w:type="spellEnd"/>
      <w:r w:rsidRPr="00773426">
        <w:rPr>
          <w:rStyle w:val="StyleHeading2Complex10ptChar"/>
          <w:bCs/>
          <w:iCs/>
          <w:sz w:val="24"/>
          <w:szCs w:val="24"/>
        </w:rPr>
        <w:t>) pro všechny zaměstnance a studenty Objednatele</w:t>
      </w:r>
      <w:r w:rsidR="00D4789F" w:rsidRPr="00773426">
        <w:rPr>
          <w:rStyle w:val="StyleHeading2Complex10ptChar"/>
          <w:bCs/>
          <w:iCs/>
          <w:sz w:val="24"/>
          <w:szCs w:val="24"/>
        </w:rPr>
        <w:t>,</w:t>
      </w:r>
    </w:p>
    <w:p w14:paraId="4211D515" w14:textId="4AF9F49B" w:rsidR="00DC166D" w:rsidRPr="00773426" w:rsidRDefault="00BF5C4D" w:rsidP="003761CA">
      <w:pPr>
        <w:pStyle w:val="Nadpis2"/>
        <w:numPr>
          <w:ilvl w:val="0"/>
          <w:numId w:val="39"/>
        </w:numPr>
        <w:ind w:left="1134" w:hanging="425"/>
        <w:rPr>
          <w:rStyle w:val="StyleHeading2Complex10ptChar"/>
          <w:bCs/>
          <w:iCs/>
          <w:sz w:val="24"/>
          <w:szCs w:val="24"/>
        </w:rPr>
      </w:pPr>
      <w:r w:rsidRPr="00773426">
        <w:rPr>
          <w:rStyle w:val="StyleHeading2Complex10ptChar"/>
          <w:bCs/>
          <w:iCs/>
          <w:sz w:val="24"/>
          <w:szCs w:val="24"/>
        </w:rPr>
        <w:t>přístup</w:t>
      </w:r>
      <w:r w:rsidR="00657B55" w:rsidRPr="00773426">
        <w:rPr>
          <w:rStyle w:val="StyleHeading2Complex10ptChar"/>
          <w:bCs/>
          <w:iCs/>
          <w:sz w:val="24"/>
          <w:szCs w:val="24"/>
        </w:rPr>
        <w:t xml:space="preserve"> pro všechny zaměstnance a studenty Objednatele</w:t>
      </w:r>
      <w:r w:rsidRPr="00773426">
        <w:rPr>
          <w:rStyle w:val="StyleHeading2Complex10ptChar"/>
          <w:bCs/>
          <w:iCs/>
          <w:sz w:val="24"/>
          <w:szCs w:val="24"/>
        </w:rPr>
        <w:t xml:space="preserve"> na </w:t>
      </w:r>
      <w:r w:rsidR="00DC166D" w:rsidRPr="00773426">
        <w:rPr>
          <w:rStyle w:val="StyleHeading2Complex10ptChar"/>
          <w:bCs/>
          <w:iCs/>
          <w:sz w:val="24"/>
          <w:szCs w:val="24"/>
        </w:rPr>
        <w:t xml:space="preserve">portál MATLAB Online </w:t>
      </w:r>
      <w:r w:rsidR="00D4789F" w:rsidRPr="00773426">
        <w:rPr>
          <w:rStyle w:val="StyleHeading2Complex10ptChar"/>
          <w:bCs/>
          <w:iCs/>
          <w:sz w:val="24"/>
          <w:szCs w:val="24"/>
        </w:rPr>
        <w:t>a</w:t>
      </w:r>
      <w:r w:rsidR="00DC166D" w:rsidRPr="00773426">
        <w:rPr>
          <w:rStyle w:val="StyleHeading2Complex10ptChar"/>
          <w:bCs/>
          <w:iCs/>
          <w:sz w:val="24"/>
          <w:szCs w:val="24"/>
        </w:rPr>
        <w:t xml:space="preserve"> MATLAB Drive</w:t>
      </w:r>
      <w:r w:rsidR="00D4789F" w:rsidRPr="00773426">
        <w:rPr>
          <w:rStyle w:val="StyleHeading2Complex10ptChar"/>
          <w:bCs/>
          <w:iCs/>
          <w:sz w:val="24"/>
          <w:szCs w:val="24"/>
        </w:rPr>
        <w:t>,</w:t>
      </w:r>
    </w:p>
    <w:p w14:paraId="3AE70682" w14:textId="56702237" w:rsidR="00BE313A" w:rsidRPr="00773426" w:rsidRDefault="00BE313A" w:rsidP="003761CA">
      <w:pPr>
        <w:pStyle w:val="Nadpis2"/>
        <w:numPr>
          <w:ilvl w:val="0"/>
          <w:numId w:val="39"/>
        </w:numPr>
        <w:ind w:left="1134" w:hanging="425"/>
        <w:rPr>
          <w:rStyle w:val="StyleHeading2Complex10ptChar"/>
          <w:bCs/>
          <w:iCs/>
          <w:sz w:val="24"/>
          <w:szCs w:val="24"/>
        </w:rPr>
      </w:pPr>
      <w:r w:rsidRPr="00773426">
        <w:rPr>
          <w:rStyle w:val="StyleHeading2Complex10ptChar"/>
          <w:bCs/>
          <w:iCs/>
          <w:sz w:val="24"/>
          <w:szCs w:val="24"/>
        </w:rPr>
        <w:t xml:space="preserve">přístup ke službě MATLAB </w:t>
      </w:r>
      <w:proofErr w:type="spellStart"/>
      <w:r w:rsidRPr="00773426">
        <w:rPr>
          <w:rStyle w:val="StyleHeading2Complex10ptChar"/>
          <w:bCs/>
          <w:iCs/>
          <w:sz w:val="24"/>
          <w:szCs w:val="24"/>
        </w:rPr>
        <w:t>Grader</w:t>
      </w:r>
      <w:proofErr w:type="spellEnd"/>
      <w:r w:rsidRPr="00773426">
        <w:rPr>
          <w:rStyle w:val="StyleHeading2Complex10ptChar"/>
          <w:bCs/>
          <w:iCs/>
          <w:sz w:val="24"/>
          <w:szCs w:val="24"/>
        </w:rPr>
        <w:t>,</w:t>
      </w:r>
    </w:p>
    <w:p w14:paraId="2531F615" w14:textId="46173524" w:rsidR="00DC166D" w:rsidRDefault="00DC166D" w:rsidP="003761CA">
      <w:pPr>
        <w:pStyle w:val="Nadpis2"/>
        <w:numPr>
          <w:ilvl w:val="0"/>
          <w:numId w:val="39"/>
        </w:numPr>
        <w:ind w:left="1134" w:hanging="425"/>
        <w:rPr>
          <w:rStyle w:val="StyleHeading2Complex10ptChar"/>
          <w:bCs/>
          <w:iCs/>
          <w:sz w:val="24"/>
          <w:szCs w:val="24"/>
        </w:rPr>
      </w:pPr>
      <w:r w:rsidRPr="00773426">
        <w:rPr>
          <w:rStyle w:val="StyleHeading2Complex10ptChar"/>
          <w:bCs/>
          <w:iCs/>
          <w:sz w:val="24"/>
          <w:szCs w:val="24"/>
        </w:rPr>
        <w:t xml:space="preserve">podpora </w:t>
      </w:r>
      <w:r w:rsidR="00657B55" w:rsidRPr="00773426">
        <w:rPr>
          <w:rStyle w:val="StyleHeading2Complex10ptChar"/>
          <w:bCs/>
          <w:iCs/>
          <w:sz w:val="24"/>
          <w:szCs w:val="24"/>
        </w:rPr>
        <w:t xml:space="preserve">provozu software na mobilních a dalších technologických </w:t>
      </w:r>
      <w:r w:rsidR="00BF5C4D" w:rsidRPr="00773426">
        <w:rPr>
          <w:rStyle w:val="StyleHeading2Complex10ptChar"/>
          <w:bCs/>
          <w:iCs/>
          <w:sz w:val="24"/>
          <w:szCs w:val="24"/>
        </w:rPr>
        <w:t>platform</w:t>
      </w:r>
      <w:r w:rsidR="00657B55" w:rsidRPr="00773426">
        <w:rPr>
          <w:rStyle w:val="StyleHeading2Complex10ptChar"/>
          <w:bCs/>
          <w:iCs/>
          <w:sz w:val="24"/>
          <w:szCs w:val="24"/>
        </w:rPr>
        <w:t>ách</w:t>
      </w:r>
      <w:r w:rsidR="00BF5C4D" w:rsidRPr="00773426">
        <w:rPr>
          <w:rStyle w:val="StyleHeading2Complex10ptChar"/>
          <w:bCs/>
          <w:iCs/>
          <w:sz w:val="24"/>
          <w:szCs w:val="24"/>
        </w:rPr>
        <w:t xml:space="preserve"> </w:t>
      </w:r>
      <w:proofErr w:type="spellStart"/>
      <w:r w:rsidRPr="00773426">
        <w:rPr>
          <w:rStyle w:val="StyleHeading2Complex10ptChar"/>
          <w:bCs/>
          <w:iCs/>
          <w:sz w:val="24"/>
          <w:szCs w:val="24"/>
        </w:rPr>
        <w:t>Arduino</w:t>
      </w:r>
      <w:proofErr w:type="spellEnd"/>
      <w:r w:rsidRPr="00773426">
        <w:rPr>
          <w:rStyle w:val="StyleHeading2Complex10ptChar"/>
          <w:bCs/>
          <w:iCs/>
          <w:sz w:val="24"/>
          <w:szCs w:val="24"/>
        </w:rPr>
        <w:t xml:space="preserve">, Lego, </w:t>
      </w:r>
      <w:proofErr w:type="spellStart"/>
      <w:r w:rsidRPr="00773426">
        <w:rPr>
          <w:rStyle w:val="StyleHeading2Complex10ptChar"/>
          <w:bCs/>
          <w:iCs/>
          <w:sz w:val="24"/>
          <w:szCs w:val="24"/>
        </w:rPr>
        <w:t>Raspberry</w:t>
      </w:r>
      <w:proofErr w:type="spellEnd"/>
      <w:r w:rsidRPr="00773426">
        <w:rPr>
          <w:rStyle w:val="StyleHeading2Complex10ptChar"/>
          <w:bCs/>
          <w:iCs/>
          <w:sz w:val="24"/>
          <w:szCs w:val="24"/>
        </w:rPr>
        <w:t xml:space="preserve"> </w:t>
      </w:r>
      <w:proofErr w:type="spellStart"/>
      <w:r w:rsidRPr="00773426">
        <w:rPr>
          <w:rStyle w:val="StyleHeading2Complex10ptChar"/>
          <w:bCs/>
          <w:iCs/>
          <w:sz w:val="24"/>
          <w:szCs w:val="24"/>
        </w:rPr>
        <w:t>Pi</w:t>
      </w:r>
      <w:proofErr w:type="spellEnd"/>
      <w:r w:rsidRPr="00773426">
        <w:rPr>
          <w:rStyle w:val="StyleHeading2Complex10ptChar"/>
          <w:bCs/>
          <w:iCs/>
          <w:sz w:val="24"/>
          <w:szCs w:val="24"/>
        </w:rPr>
        <w:t>, Android, iPhone</w:t>
      </w:r>
      <w:r w:rsidR="00657B55" w:rsidRPr="00773426">
        <w:rPr>
          <w:rStyle w:val="StyleHeading2Complex10ptChar"/>
          <w:bCs/>
          <w:iCs/>
          <w:sz w:val="24"/>
          <w:szCs w:val="24"/>
        </w:rPr>
        <w:t>.</w:t>
      </w:r>
      <w:r w:rsidRPr="00773426">
        <w:rPr>
          <w:rStyle w:val="StyleHeading2Complex10ptChar"/>
          <w:bCs/>
          <w:iCs/>
          <w:sz w:val="24"/>
          <w:szCs w:val="24"/>
        </w:rPr>
        <w:t xml:space="preserve"> </w:t>
      </w:r>
    </w:p>
    <w:p w14:paraId="765EE530" w14:textId="0A987C66" w:rsidR="00964DE4" w:rsidRPr="000E33BA" w:rsidRDefault="00964DE4" w:rsidP="003761CA">
      <w:pPr>
        <w:pStyle w:val="Nadpis2"/>
        <w:numPr>
          <w:ilvl w:val="0"/>
          <w:numId w:val="39"/>
        </w:numPr>
        <w:ind w:left="1134" w:hanging="425"/>
        <w:rPr>
          <w:rStyle w:val="StyleHeading2Complex10ptChar"/>
          <w:bCs/>
          <w:iCs/>
          <w:sz w:val="24"/>
          <w:szCs w:val="24"/>
        </w:rPr>
      </w:pPr>
      <w:r w:rsidRPr="000E33BA">
        <w:rPr>
          <w:rStyle w:val="StyleHeading2Complex10ptChar"/>
          <w:bCs/>
          <w:iCs/>
          <w:sz w:val="24"/>
          <w:szCs w:val="24"/>
        </w:rPr>
        <w:lastRenderedPageBreak/>
        <w:t xml:space="preserve">přístup ke službě MATLAB </w:t>
      </w:r>
      <w:proofErr w:type="spellStart"/>
      <w:r w:rsidRPr="000E33BA">
        <w:rPr>
          <w:rStyle w:val="StyleHeading2Complex10ptChar"/>
          <w:bCs/>
          <w:iCs/>
          <w:sz w:val="24"/>
          <w:szCs w:val="24"/>
        </w:rPr>
        <w:t>Copilot</w:t>
      </w:r>
      <w:proofErr w:type="spellEnd"/>
      <w:r w:rsidRPr="000E33BA">
        <w:rPr>
          <w:rStyle w:val="StyleHeading2Complex10ptChar"/>
          <w:bCs/>
          <w:iCs/>
          <w:sz w:val="24"/>
          <w:szCs w:val="24"/>
        </w:rPr>
        <w:t xml:space="preserve"> pro všechny studenty a zaměstnance Objednatele</w:t>
      </w:r>
    </w:p>
    <w:p w14:paraId="4762ED05" w14:textId="77777777" w:rsidR="00052219" w:rsidRPr="006B4BEC" w:rsidRDefault="00256FD1" w:rsidP="00E0745F">
      <w:pPr>
        <w:pStyle w:val="Nadpis2"/>
        <w:numPr>
          <w:ilvl w:val="1"/>
          <w:numId w:val="5"/>
        </w:numPr>
        <w:tabs>
          <w:tab w:val="clear" w:pos="1080"/>
        </w:tabs>
        <w:rPr>
          <w:rStyle w:val="StyleHeading2Complex10ptChar"/>
          <w:bCs/>
          <w:iCs/>
          <w:sz w:val="24"/>
          <w:szCs w:val="24"/>
        </w:rPr>
      </w:pPr>
      <w:bookmarkStart w:id="7" w:name="_Ref488062116"/>
      <w:bookmarkStart w:id="8" w:name="_Ref487971797"/>
      <w:r w:rsidRPr="006B4BEC">
        <w:rPr>
          <w:rStyle w:val="StyleHeading2Complex10ptChar"/>
          <w:bCs/>
          <w:iCs/>
          <w:sz w:val="24"/>
          <w:szCs w:val="24"/>
        </w:rPr>
        <w:t>Objedna</w:t>
      </w:r>
      <w:r w:rsidR="00E0745F" w:rsidRPr="006B4BEC">
        <w:rPr>
          <w:rStyle w:val="StyleHeading2Complex10ptChar"/>
          <w:bCs/>
          <w:iCs/>
          <w:sz w:val="24"/>
          <w:szCs w:val="24"/>
        </w:rPr>
        <w:t xml:space="preserve">tel se touto Smlouvou zavazuje poskytnout součinnost uvedenou v této Smlouvě a zavazuje se platit </w:t>
      </w:r>
      <w:r w:rsidR="00136C4B" w:rsidRPr="006B4BEC">
        <w:rPr>
          <w:rStyle w:val="StyleHeading2Complex10ptChar"/>
          <w:bCs/>
          <w:iCs/>
          <w:sz w:val="24"/>
          <w:szCs w:val="24"/>
        </w:rPr>
        <w:t>Dodavatel</w:t>
      </w:r>
      <w:r w:rsidR="00E0745F" w:rsidRPr="006B4BEC">
        <w:rPr>
          <w:rStyle w:val="StyleHeading2Complex10ptChar"/>
          <w:bCs/>
          <w:iCs/>
          <w:sz w:val="24"/>
          <w:szCs w:val="24"/>
        </w:rPr>
        <w:t>i cenu podle této Smlouvy.</w:t>
      </w:r>
    </w:p>
    <w:p w14:paraId="392BC444" w14:textId="1523D29F" w:rsidR="00E0745F" w:rsidRPr="002B6B1D" w:rsidRDefault="00F30553" w:rsidP="00E0745F">
      <w:pPr>
        <w:pStyle w:val="Nadpis2"/>
        <w:numPr>
          <w:ilvl w:val="1"/>
          <w:numId w:val="5"/>
        </w:numPr>
        <w:tabs>
          <w:tab w:val="clear" w:pos="1080"/>
        </w:tabs>
        <w:rPr>
          <w:rStyle w:val="StyleHeading2Complex10ptChar"/>
          <w:bCs/>
          <w:iCs/>
          <w:sz w:val="24"/>
          <w:szCs w:val="24"/>
        </w:rPr>
      </w:pPr>
      <w:r>
        <w:rPr>
          <w:rStyle w:val="StyleHeading2Complex10ptChar"/>
          <w:bCs/>
          <w:iCs/>
          <w:sz w:val="24"/>
          <w:szCs w:val="24"/>
        </w:rPr>
        <w:t>Způsob dodání licencí je zpřístupnění</w:t>
      </w:r>
      <w:r w:rsidR="00323DFC">
        <w:rPr>
          <w:rStyle w:val="StyleHeading2Complex10ptChar"/>
          <w:bCs/>
          <w:iCs/>
          <w:sz w:val="24"/>
          <w:szCs w:val="24"/>
        </w:rPr>
        <w:t>m</w:t>
      </w:r>
      <w:r>
        <w:rPr>
          <w:rStyle w:val="StyleHeading2Complex10ptChar"/>
          <w:bCs/>
          <w:iCs/>
          <w:sz w:val="24"/>
          <w:szCs w:val="24"/>
        </w:rPr>
        <w:t xml:space="preserve"> licencí Objednateli v licenčním centru</w:t>
      </w:r>
      <w:r w:rsidR="00E0745F" w:rsidRPr="002B6B1D">
        <w:rPr>
          <w:rStyle w:val="StyleHeading2Complex10ptChar"/>
          <w:bCs/>
          <w:iCs/>
          <w:sz w:val="24"/>
          <w:szCs w:val="24"/>
        </w:rPr>
        <w:t>.</w:t>
      </w:r>
    </w:p>
    <w:p w14:paraId="5F152A4F" w14:textId="77777777" w:rsidR="00052219" w:rsidRPr="006B4BEC" w:rsidRDefault="00052219" w:rsidP="00E0745F">
      <w:pPr>
        <w:pStyle w:val="StyleHeading1Latin11pt"/>
        <w:numPr>
          <w:ilvl w:val="0"/>
          <w:numId w:val="5"/>
        </w:numPr>
      </w:pPr>
      <w:bookmarkStart w:id="9" w:name="_Toc474146574"/>
      <w:bookmarkStart w:id="10" w:name="_Toc478550638"/>
      <w:bookmarkStart w:id="11" w:name="_Ref6756485"/>
      <w:bookmarkEnd w:id="7"/>
      <w:bookmarkEnd w:id="8"/>
      <w:r w:rsidRPr="006B4BEC">
        <w:t xml:space="preserve">Závazky </w:t>
      </w:r>
      <w:r w:rsidR="00136C4B" w:rsidRPr="006B4BEC">
        <w:t>Dodavatel</w:t>
      </w:r>
      <w:r w:rsidRPr="006B4BEC">
        <w:t>e</w:t>
      </w:r>
      <w:bookmarkEnd w:id="9"/>
      <w:bookmarkEnd w:id="10"/>
      <w:bookmarkEnd w:id="11"/>
    </w:p>
    <w:p w14:paraId="4A050F16" w14:textId="54FC12ED" w:rsidR="00052219" w:rsidRPr="00773426" w:rsidRDefault="00136C4B" w:rsidP="00E0745F">
      <w:pPr>
        <w:pStyle w:val="Nadpis2"/>
        <w:numPr>
          <w:ilvl w:val="1"/>
          <w:numId w:val="5"/>
        </w:numPr>
        <w:tabs>
          <w:tab w:val="clear" w:pos="1080"/>
        </w:tabs>
        <w:rPr>
          <w:rStyle w:val="StyleHeading2Complex10ptChar"/>
          <w:bCs/>
          <w:iCs/>
          <w:sz w:val="24"/>
          <w:szCs w:val="24"/>
        </w:rPr>
      </w:pPr>
      <w:bookmarkStart w:id="12" w:name="_Ref6330633"/>
      <w:r w:rsidRPr="00773426">
        <w:rPr>
          <w:rStyle w:val="StyleHeading2Complex10ptChar"/>
          <w:bCs/>
          <w:iCs/>
          <w:sz w:val="24"/>
          <w:szCs w:val="24"/>
        </w:rPr>
        <w:t>Dodavatel</w:t>
      </w:r>
      <w:r w:rsidR="00052219" w:rsidRPr="00773426">
        <w:rPr>
          <w:rStyle w:val="StyleHeading2Complex10ptChar"/>
          <w:bCs/>
          <w:iCs/>
          <w:sz w:val="24"/>
          <w:szCs w:val="24"/>
        </w:rPr>
        <w:t xml:space="preserve"> zaručuje, že služby jím poskytované podle této Smlouvy budou na profesionální úrovni a budou odpovídat všeobecně uznávanému standardu</w:t>
      </w:r>
      <w:r w:rsidR="007A17B0" w:rsidRPr="00773426">
        <w:rPr>
          <w:rStyle w:val="StyleHeading2Complex10ptChar"/>
          <w:bCs/>
          <w:iCs/>
          <w:sz w:val="24"/>
          <w:szCs w:val="24"/>
        </w:rPr>
        <w:t xml:space="preserve"> a legislativním povinnostem relevantním pro Objednatele</w:t>
      </w:r>
      <w:r w:rsidR="00052219" w:rsidRPr="00773426">
        <w:rPr>
          <w:rStyle w:val="StyleHeading2Complex10ptChar"/>
          <w:bCs/>
          <w:iCs/>
          <w:sz w:val="24"/>
          <w:szCs w:val="24"/>
        </w:rPr>
        <w:t xml:space="preserve">. </w:t>
      </w:r>
      <w:r w:rsidRPr="00773426">
        <w:rPr>
          <w:rStyle w:val="StyleHeading2Complex10ptChar"/>
          <w:bCs/>
          <w:iCs/>
          <w:sz w:val="24"/>
          <w:szCs w:val="24"/>
        </w:rPr>
        <w:t>Dodavatel</w:t>
      </w:r>
      <w:r w:rsidR="00052219" w:rsidRPr="00773426">
        <w:rPr>
          <w:rStyle w:val="StyleHeading2Complex10ptChar"/>
          <w:bCs/>
          <w:iCs/>
          <w:sz w:val="24"/>
          <w:szCs w:val="24"/>
        </w:rPr>
        <w:t xml:space="preserve"> se zavazuje, že jeho pracovníci budou při plnění předmětu Smlouvy na pracovištích Objednatele dodržovat relevantní </w:t>
      </w:r>
      <w:r w:rsidR="00137800">
        <w:rPr>
          <w:rStyle w:val="StyleHeading2Complex10ptChar"/>
          <w:bCs/>
          <w:iCs/>
          <w:sz w:val="24"/>
          <w:szCs w:val="24"/>
        </w:rPr>
        <w:t>interní</w:t>
      </w:r>
      <w:r w:rsidR="00052219" w:rsidRPr="00773426">
        <w:rPr>
          <w:rStyle w:val="StyleHeading2Complex10ptChar"/>
          <w:bCs/>
          <w:iCs/>
          <w:sz w:val="24"/>
          <w:szCs w:val="24"/>
        </w:rPr>
        <w:t xml:space="preserve"> předpisy Objednatele </w:t>
      </w:r>
      <w:r w:rsidR="00052219" w:rsidRPr="00773426">
        <w:rPr>
          <w:sz w:val="24"/>
          <w:szCs w:val="24"/>
        </w:rPr>
        <w:t xml:space="preserve">za předpokladu, že s nimi byl </w:t>
      </w:r>
      <w:r w:rsidRPr="00773426">
        <w:rPr>
          <w:sz w:val="24"/>
          <w:szCs w:val="24"/>
        </w:rPr>
        <w:t>Dodavatel</w:t>
      </w:r>
      <w:r w:rsidR="00052219" w:rsidRPr="00773426">
        <w:rPr>
          <w:sz w:val="24"/>
          <w:szCs w:val="24"/>
        </w:rPr>
        <w:t xml:space="preserve"> prokazatelně seznámen.</w:t>
      </w:r>
      <w:bookmarkEnd w:id="12"/>
    </w:p>
    <w:p w14:paraId="3F209888" w14:textId="72D43EB6" w:rsidR="00052219" w:rsidRPr="00773426" w:rsidRDefault="05A640F8" w:rsidP="05A640F8">
      <w:pPr>
        <w:pStyle w:val="Nadpis2"/>
        <w:numPr>
          <w:ilvl w:val="1"/>
          <w:numId w:val="5"/>
        </w:numPr>
        <w:tabs>
          <w:tab w:val="clear" w:pos="1080"/>
        </w:tabs>
        <w:rPr>
          <w:rStyle w:val="StyleHeading2Complex10ptChar"/>
          <w:sz w:val="24"/>
          <w:szCs w:val="24"/>
        </w:rPr>
      </w:pPr>
      <w:r w:rsidRPr="00773426">
        <w:rPr>
          <w:rStyle w:val="StyleHeading2Complex10ptChar"/>
          <w:sz w:val="24"/>
          <w:szCs w:val="24"/>
        </w:rPr>
        <w:t>Dodavatel odpovídá za časové a obsahové plnění této Smlouvy</w:t>
      </w:r>
      <w:r w:rsidR="00156CCE">
        <w:rPr>
          <w:rStyle w:val="StyleHeading2Complex10ptChar"/>
          <w:sz w:val="24"/>
          <w:szCs w:val="24"/>
        </w:rPr>
        <w:t>.</w:t>
      </w:r>
    </w:p>
    <w:p w14:paraId="2A0B6A1E" w14:textId="46ABF3AF" w:rsidR="00841A20" w:rsidRPr="00773426" w:rsidRDefault="00136C4B" w:rsidP="0053072A">
      <w:pPr>
        <w:pStyle w:val="StyleHeading2Complex10pt"/>
        <w:numPr>
          <w:ilvl w:val="1"/>
          <w:numId w:val="5"/>
        </w:numPr>
        <w:tabs>
          <w:tab w:val="clear" w:pos="1080"/>
        </w:tabs>
        <w:rPr>
          <w:sz w:val="24"/>
          <w:szCs w:val="24"/>
        </w:rPr>
      </w:pPr>
      <w:bookmarkStart w:id="13" w:name="_Ref488061864"/>
      <w:bookmarkStart w:id="14" w:name="_Ref488119486"/>
      <w:bookmarkStart w:id="15" w:name="_Ref487963343"/>
      <w:r w:rsidRPr="00773426">
        <w:rPr>
          <w:sz w:val="24"/>
          <w:szCs w:val="24"/>
        </w:rPr>
        <w:t>Dodavatel</w:t>
      </w:r>
      <w:r w:rsidR="00C12EFB" w:rsidRPr="00773426">
        <w:rPr>
          <w:sz w:val="24"/>
          <w:szCs w:val="24"/>
        </w:rPr>
        <w:t xml:space="preserve"> odpovídá </w:t>
      </w:r>
      <w:r w:rsidR="004D08BC" w:rsidRPr="00773426">
        <w:rPr>
          <w:sz w:val="24"/>
          <w:szCs w:val="24"/>
        </w:rPr>
        <w:t>po dobu</w:t>
      </w:r>
      <w:r w:rsidR="00C12EFB" w:rsidRPr="00773426">
        <w:rPr>
          <w:sz w:val="24"/>
          <w:szCs w:val="24"/>
        </w:rPr>
        <w:t xml:space="preserve"> </w:t>
      </w:r>
      <w:r w:rsidR="00643D89" w:rsidRPr="00773426">
        <w:rPr>
          <w:sz w:val="24"/>
          <w:szCs w:val="24"/>
        </w:rPr>
        <w:t>jednoho (1) roku</w:t>
      </w:r>
      <w:r w:rsidR="002440B0" w:rsidRPr="00773426">
        <w:rPr>
          <w:sz w:val="24"/>
          <w:szCs w:val="24"/>
        </w:rPr>
        <w:t xml:space="preserve"> od data </w:t>
      </w:r>
      <w:r w:rsidR="00EB1CF0" w:rsidRPr="00773426">
        <w:rPr>
          <w:sz w:val="24"/>
          <w:szCs w:val="24"/>
        </w:rPr>
        <w:t>předání práv k software</w:t>
      </w:r>
      <w:r w:rsidR="002440B0" w:rsidRPr="00773426">
        <w:rPr>
          <w:sz w:val="24"/>
          <w:szCs w:val="24"/>
        </w:rPr>
        <w:t xml:space="preserve"> dle bod</w:t>
      </w:r>
      <w:r w:rsidR="00694EF8" w:rsidRPr="00773426">
        <w:rPr>
          <w:sz w:val="24"/>
          <w:szCs w:val="24"/>
        </w:rPr>
        <w:t>u</w:t>
      </w:r>
      <w:r w:rsidR="002440B0" w:rsidRPr="00773426">
        <w:rPr>
          <w:sz w:val="24"/>
          <w:szCs w:val="24"/>
        </w:rPr>
        <w:t xml:space="preserve"> 8.1</w:t>
      </w:r>
      <w:r w:rsidR="00C6395A" w:rsidRPr="00773426">
        <w:rPr>
          <w:sz w:val="24"/>
          <w:szCs w:val="24"/>
        </w:rPr>
        <w:t>.</w:t>
      </w:r>
      <w:r w:rsidR="002440B0" w:rsidRPr="00773426">
        <w:rPr>
          <w:sz w:val="24"/>
          <w:szCs w:val="24"/>
        </w:rPr>
        <w:t xml:space="preserve"> </w:t>
      </w:r>
      <w:r w:rsidR="00C12EFB" w:rsidRPr="00773426">
        <w:rPr>
          <w:sz w:val="24"/>
          <w:szCs w:val="24"/>
        </w:rPr>
        <w:t xml:space="preserve">za to, že software bude </w:t>
      </w:r>
      <w:r w:rsidR="0053072A" w:rsidRPr="00773426">
        <w:rPr>
          <w:sz w:val="24"/>
          <w:szCs w:val="24"/>
        </w:rPr>
        <w:t>pokrý</w:t>
      </w:r>
      <w:r w:rsidR="00C12EFB" w:rsidRPr="00773426">
        <w:rPr>
          <w:sz w:val="24"/>
          <w:szCs w:val="24"/>
        </w:rPr>
        <w:t xml:space="preserve">vat </w:t>
      </w:r>
      <w:r w:rsidR="0053072A" w:rsidRPr="00773426">
        <w:rPr>
          <w:sz w:val="24"/>
          <w:szCs w:val="24"/>
        </w:rPr>
        <w:t>licen</w:t>
      </w:r>
      <w:r w:rsidR="00C12EFB" w:rsidRPr="00773426">
        <w:rPr>
          <w:sz w:val="24"/>
          <w:szCs w:val="24"/>
        </w:rPr>
        <w:t>ce specifikované v</w:t>
      </w:r>
      <w:r w:rsidR="00AD7738" w:rsidRPr="00773426">
        <w:rPr>
          <w:sz w:val="24"/>
          <w:szCs w:val="24"/>
        </w:rPr>
        <w:t> </w:t>
      </w:r>
      <w:r w:rsidR="0053072A" w:rsidRPr="00773426">
        <w:rPr>
          <w:sz w:val="24"/>
          <w:szCs w:val="24"/>
        </w:rPr>
        <w:t>článku</w:t>
      </w:r>
      <w:r w:rsidR="00C12EFB" w:rsidRPr="00773426">
        <w:rPr>
          <w:sz w:val="24"/>
          <w:szCs w:val="24"/>
        </w:rPr>
        <w:t xml:space="preserve"> </w:t>
      </w:r>
      <w:r w:rsidR="003B6127" w:rsidRPr="00773426">
        <w:rPr>
          <w:sz w:val="24"/>
          <w:szCs w:val="24"/>
        </w:rPr>
        <w:t xml:space="preserve">č. </w:t>
      </w:r>
      <w:r w:rsidR="0053072A" w:rsidRPr="00773426">
        <w:rPr>
          <w:sz w:val="24"/>
          <w:szCs w:val="24"/>
        </w:rPr>
        <w:t>3</w:t>
      </w:r>
      <w:r w:rsidR="003B6127" w:rsidRPr="00773426">
        <w:rPr>
          <w:sz w:val="24"/>
          <w:szCs w:val="24"/>
        </w:rPr>
        <w:t xml:space="preserve"> </w:t>
      </w:r>
      <w:r w:rsidR="00C12EFB" w:rsidRPr="00773426">
        <w:rPr>
          <w:sz w:val="24"/>
          <w:szCs w:val="24"/>
        </w:rPr>
        <w:t>Smlouvy</w:t>
      </w:r>
      <w:r w:rsidR="0053072A" w:rsidRPr="00773426">
        <w:rPr>
          <w:sz w:val="24"/>
          <w:szCs w:val="24"/>
        </w:rPr>
        <w:t>.</w:t>
      </w:r>
    </w:p>
    <w:p w14:paraId="523F7E37" w14:textId="5379B977" w:rsidR="00256FD1" w:rsidRPr="00773426" w:rsidRDefault="00136C4B" w:rsidP="00256FD1">
      <w:pPr>
        <w:pStyle w:val="Nadpis2"/>
        <w:numPr>
          <w:ilvl w:val="1"/>
          <w:numId w:val="5"/>
        </w:numPr>
        <w:tabs>
          <w:tab w:val="clear" w:pos="1080"/>
        </w:tabs>
        <w:rPr>
          <w:rStyle w:val="StyleHeading2Complex10ptChar"/>
          <w:bCs/>
          <w:iCs/>
          <w:sz w:val="24"/>
          <w:szCs w:val="24"/>
        </w:rPr>
      </w:pPr>
      <w:bookmarkStart w:id="16" w:name="_Ref487963787"/>
      <w:bookmarkEnd w:id="13"/>
      <w:bookmarkEnd w:id="14"/>
      <w:bookmarkEnd w:id="15"/>
      <w:r w:rsidRPr="00773426">
        <w:rPr>
          <w:rStyle w:val="StyleHeading2Complex10ptChar"/>
          <w:bCs/>
          <w:iCs/>
          <w:sz w:val="24"/>
          <w:szCs w:val="24"/>
        </w:rPr>
        <w:t>Dodavatel</w:t>
      </w:r>
      <w:r w:rsidR="00052219" w:rsidRPr="00773426">
        <w:rPr>
          <w:rStyle w:val="StyleHeading2Complex10ptChar"/>
          <w:bCs/>
          <w:iCs/>
          <w:sz w:val="24"/>
          <w:szCs w:val="24"/>
        </w:rPr>
        <w:t xml:space="preserve"> neodpovídá za poruchy </w:t>
      </w:r>
      <w:r w:rsidR="00EB1CF0" w:rsidRPr="00773426">
        <w:rPr>
          <w:rStyle w:val="StyleHeading2Complex10ptChar"/>
          <w:bCs/>
          <w:iCs/>
          <w:sz w:val="24"/>
          <w:szCs w:val="24"/>
        </w:rPr>
        <w:t xml:space="preserve">software </w:t>
      </w:r>
      <w:r w:rsidR="00052219" w:rsidRPr="00773426">
        <w:rPr>
          <w:rStyle w:val="StyleHeading2Complex10ptChar"/>
          <w:bCs/>
          <w:iCs/>
          <w:sz w:val="24"/>
          <w:szCs w:val="24"/>
        </w:rPr>
        <w:t xml:space="preserve">způsobené třetí osobou </w:t>
      </w:r>
      <w:r w:rsidR="00A17F7C" w:rsidRPr="00773426">
        <w:rPr>
          <w:rStyle w:val="StyleHeading2Complex10ptChar"/>
          <w:bCs/>
          <w:iCs/>
          <w:sz w:val="24"/>
          <w:szCs w:val="24"/>
        </w:rPr>
        <w:t>nemající žádný vztah k </w:t>
      </w:r>
      <w:r w:rsidRPr="00773426">
        <w:rPr>
          <w:rStyle w:val="StyleHeading2Complex10ptChar"/>
          <w:bCs/>
          <w:iCs/>
          <w:sz w:val="24"/>
          <w:szCs w:val="24"/>
        </w:rPr>
        <w:t>Dodavatel</w:t>
      </w:r>
      <w:r w:rsidR="00A17F7C" w:rsidRPr="00773426">
        <w:rPr>
          <w:rStyle w:val="StyleHeading2Complex10ptChar"/>
          <w:bCs/>
          <w:iCs/>
          <w:sz w:val="24"/>
          <w:szCs w:val="24"/>
        </w:rPr>
        <w:t xml:space="preserve">i </w:t>
      </w:r>
      <w:r w:rsidR="00052219" w:rsidRPr="00773426">
        <w:rPr>
          <w:rStyle w:val="StyleHeading2Complex10ptChar"/>
          <w:bCs/>
          <w:iCs/>
          <w:sz w:val="24"/>
          <w:szCs w:val="24"/>
        </w:rPr>
        <w:t>nebo událostí, za kterou tato osoba odpovídá, nebo za poruchy způsobené okolnostmi vylučujícími odpovědnost podle §</w:t>
      </w:r>
      <w:r w:rsidR="00B21517" w:rsidRPr="00773426">
        <w:rPr>
          <w:rStyle w:val="StyleHeading2Complex10ptChar"/>
          <w:bCs/>
          <w:iCs/>
          <w:sz w:val="24"/>
          <w:szCs w:val="24"/>
        </w:rPr>
        <w:t xml:space="preserve"> </w:t>
      </w:r>
      <w:r w:rsidR="00B01A3B" w:rsidRPr="00773426">
        <w:rPr>
          <w:rStyle w:val="StyleHeading2Complex10ptChar"/>
          <w:bCs/>
          <w:iCs/>
          <w:sz w:val="24"/>
          <w:szCs w:val="24"/>
        </w:rPr>
        <w:t>2913 odst. 2 občanského</w:t>
      </w:r>
      <w:r w:rsidR="00052219" w:rsidRPr="00773426">
        <w:rPr>
          <w:rStyle w:val="StyleHeading2Complex10ptChar"/>
          <w:bCs/>
          <w:iCs/>
          <w:sz w:val="24"/>
          <w:szCs w:val="24"/>
        </w:rPr>
        <w:t xml:space="preserve"> zákoníku.</w:t>
      </w:r>
      <w:bookmarkEnd w:id="16"/>
    </w:p>
    <w:p w14:paraId="68D9DB1F" w14:textId="32759ED4" w:rsidR="00052219" w:rsidRPr="00773426" w:rsidRDefault="00136C4B" w:rsidP="00256FD1">
      <w:pPr>
        <w:pStyle w:val="Nadpis2"/>
        <w:numPr>
          <w:ilvl w:val="1"/>
          <w:numId w:val="5"/>
        </w:numPr>
        <w:tabs>
          <w:tab w:val="clear" w:pos="1080"/>
        </w:tabs>
        <w:rPr>
          <w:rStyle w:val="StyleHeading2Complex10ptChar"/>
          <w:bCs/>
          <w:iCs/>
          <w:sz w:val="24"/>
          <w:szCs w:val="24"/>
        </w:rPr>
      </w:pPr>
      <w:r w:rsidRPr="00773426">
        <w:rPr>
          <w:rStyle w:val="StyleHeading2Complex10ptChar"/>
          <w:bCs/>
          <w:iCs/>
          <w:sz w:val="24"/>
          <w:szCs w:val="24"/>
        </w:rPr>
        <w:t>Dodavatel</w:t>
      </w:r>
      <w:r w:rsidR="00052219" w:rsidRPr="00773426">
        <w:rPr>
          <w:rStyle w:val="StyleHeading2Complex10ptChar"/>
          <w:bCs/>
          <w:iCs/>
          <w:sz w:val="24"/>
          <w:szCs w:val="24"/>
        </w:rPr>
        <w:t xml:space="preserve"> může k částem plnění předmětu Smlouvy použít třetí strany (</w:t>
      </w:r>
      <w:r w:rsidR="003C3B54" w:rsidRPr="00773426">
        <w:rPr>
          <w:rStyle w:val="StyleHeading2Complex10ptChar"/>
          <w:bCs/>
          <w:iCs/>
          <w:sz w:val="24"/>
          <w:szCs w:val="24"/>
        </w:rPr>
        <w:t>pod</w:t>
      </w:r>
      <w:r w:rsidR="00052219" w:rsidRPr="00773426">
        <w:rPr>
          <w:rStyle w:val="StyleHeading2Complex10ptChar"/>
          <w:bCs/>
          <w:iCs/>
          <w:sz w:val="24"/>
          <w:szCs w:val="24"/>
        </w:rPr>
        <w:t xml:space="preserve">dodavatele). V tomto případě je </w:t>
      </w:r>
      <w:r w:rsidRPr="00773426">
        <w:rPr>
          <w:rStyle w:val="StyleHeading2Complex10ptChar"/>
          <w:bCs/>
          <w:iCs/>
          <w:sz w:val="24"/>
          <w:szCs w:val="24"/>
        </w:rPr>
        <w:t>Dodavatel</w:t>
      </w:r>
      <w:r w:rsidR="00B01A3B" w:rsidRPr="00773426">
        <w:rPr>
          <w:rStyle w:val="StyleHeading2Complex10ptChar"/>
          <w:bCs/>
          <w:iCs/>
          <w:sz w:val="24"/>
          <w:szCs w:val="24"/>
        </w:rPr>
        <w:t>:</w:t>
      </w:r>
    </w:p>
    <w:p w14:paraId="08B8179F" w14:textId="6E26EAA0" w:rsidR="00256FD1" w:rsidRPr="00773426" w:rsidRDefault="00052219" w:rsidP="00256FD1">
      <w:pPr>
        <w:pStyle w:val="Podbodsmlouvyvramcibodu"/>
        <w:numPr>
          <w:ilvl w:val="0"/>
          <w:numId w:val="9"/>
        </w:numPr>
        <w:tabs>
          <w:tab w:val="clear" w:pos="1500"/>
          <w:tab w:val="left" w:pos="993"/>
        </w:tabs>
        <w:spacing w:before="60"/>
        <w:ind w:left="993" w:hanging="284"/>
        <w:rPr>
          <w:color w:val="000000"/>
        </w:rPr>
      </w:pPr>
      <w:r w:rsidRPr="00773426">
        <w:rPr>
          <w:color w:val="000000"/>
        </w:rPr>
        <w:t xml:space="preserve">povinen </w:t>
      </w:r>
      <w:r w:rsidR="00B01A3B" w:rsidRPr="00773426">
        <w:rPr>
          <w:color w:val="000000"/>
        </w:rPr>
        <w:t xml:space="preserve">písemně </w:t>
      </w:r>
      <w:r w:rsidRPr="00773426">
        <w:rPr>
          <w:color w:val="000000"/>
        </w:rPr>
        <w:t xml:space="preserve">sdělit Objednateli předem identifikační údaje každého </w:t>
      </w:r>
      <w:r w:rsidR="00A13D16" w:rsidRPr="00773426">
        <w:rPr>
          <w:color w:val="000000"/>
        </w:rPr>
        <w:t>pod</w:t>
      </w:r>
      <w:r w:rsidRPr="00773426">
        <w:rPr>
          <w:color w:val="000000"/>
        </w:rPr>
        <w:t xml:space="preserve">dodavatele a jeho úkoly dříve, než příslušný </w:t>
      </w:r>
      <w:r w:rsidR="00A13D16" w:rsidRPr="00773426">
        <w:rPr>
          <w:color w:val="000000"/>
        </w:rPr>
        <w:t>pod</w:t>
      </w:r>
      <w:r w:rsidRPr="00773426">
        <w:rPr>
          <w:color w:val="000000"/>
        </w:rPr>
        <w:t>dodavatel zahájí svou činnost,</w:t>
      </w:r>
    </w:p>
    <w:p w14:paraId="196EDCB2" w14:textId="1B958AF6" w:rsidR="00052219" w:rsidRPr="00773426" w:rsidRDefault="00052219" w:rsidP="00256FD1">
      <w:pPr>
        <w:pStyle w:val="Podbodsmlouvyvramcibodu"/>
        <w:numPr>
          <w:ilvl w:val="0"/>
          <w:numId w:val="9"/>
        </w:numPr>
        <w:tabs>
          <w:tab w:val="clear" w:pos="1500"/>
          <w:tab w:val="left" w:pos="993"/>
        </w:tabs>
        <w:spacing w:before="60"/>
        <w:ind w:left="993" w:hanging="284"/>
        <w:rPr>
          <w:color w:val="000000"/>
        </w:rPr>
      </w:pPr>
      <w:r w:rsidRPr="00773426">
        <w:rPr>
          <w:color w:val="000000"/>
        </w:rPr>
        <w:t xml:space="preserve">odpovědný Objednateli za příslušnou část plnění a dodržování všech </w:t>
      </w:r>
      <w:r w:rsidR="00D0588E" w:rsidRPr="00773426">
        <w:rPr>
          <w:color w:val="000000"/>
        </w:rPr>
        <w:t xml:space="preserve">k příslušné části plnění vztahujících se </w:t>
      </w:r>
      <w:r w:rsidRPr="00773426">
        <w:rPr>
          <w:color w:val="000000"/>
        </w:rPr>
        <w:t xml:space="preserve">závazků uvedených </w:t>
      </w:r>
      <w:r w:rsidR="00D0588E" w:rsidRPr="00773426">
        <w:rPr>
          <w:color w:val="000000"/>
        </w:rPr>
        <w:t xml:space="preserve">v této </w:t>
      </w:r>
      <w:r w:rsidR="00137800">
        <w:rPr>
          <w:color w:val="000000"/>
        </w:rPr>
        <w:t>S</w:t>
      </w:r>
      <w:r w:rsidR="00D0588E" w:rsidRPr="00773426">
        <w:rPr>
          <w:color w:val="000000"/>
        </w:rPr>
        <w:t xml:space="preserve">mlouvě </w:t>
      </w:r>
      <w:r w:rsidRPr="00773426">
        <w:rPr>
          <w:color w:val="000000"/>
        </w:rPr>
        <w:t xml:space="preserve">stejně, jako kdyby příslušnou část plnění zajišťoval sám. </w:t>
      </w:r>
    </w:p>
    <w:p w14:paraId="7CABA34B" w14:textId="5208F56B" w:rsidR="00766CB5" w:rsidRPr="00773426" w:rsidRDefault="00766CB5" w:rsidP="00256FD1">
      <w:pPr>
        <w:pStyle w:val="Nadpis2"/>
        <w:numPr>
          <w:ilvl w:val="1"/>
          <w:numId w:val="5"/>
        </w:numPr>
        <w:tabs>
          <w:tab w:val="clear" w:pos="1080"/>
        </w:tabs>
        <w:rPr>
          <w:bCs w:val="0"/>
          <w:iCs w:val="0"/>
          <w:sz w:val="24"/>
          <w:szCs w:val="24"/>
        </w:rPr>
      </w:pPr>
      <w:r w:rsidRPr="00773426">
        <w:rPr>
          <w:sz w:val="24"/>
          <w:szCs w:val="24"/>
        </w:rPr>
        <w:t>Dodavatel bere na vědomí, že podle § 2 písm. e) zákona č. 320/2001 Sb., o finanční kontrole ve veřejné správě, v platném znění, je osobou povinnou spolupůsobit při výkonu finanční kontroly. Tato povinnost se týká rovněž těch částí nabídky Dodavatele, Smlouvy a souvisejících dokumentů, které podléhají ochraně podle zvláštních právních předpisů (např. jako obchodní tajemství, utajované informace), za předpokladu, že budou splněny požadavky kladené právními předpisy (např. zákonem č. 255/2012 Sb., o kontrole /kontrolní řád/, v platném znění). Dodavatel bere na vědomí, že obdobnou povinností je dodavatel povinen smluvně zavázat také své poddodavatele.</w:t>
      </w:r>
    </w:p>
    <w:p w14:paraId="1D4259CF" w14:textId="16E90131" w:rsidR="0012288E" w:rsidRPr="00773426" w:rsidRDefault="0012288E" w:rsidP="0012288E">
      <w:pPr>
        <w:pStyle w:val="Nadpis2"/>
        <w:numPr>
          <w:ilvl w:val="1"/>
          <w:numId w:val="5"/>
        </w:numPr>
        <w:rPr>
          <w:bCs w:val="0"/>
          <w:iCs w:val="0"/>
          <w:sz w:val="24"/>
          <w:szCs w:val="24"/>
        </w:rPr>
      </w:pPr>
      <w:r w:rsidRPr="00773426">
        <w:rPr>
          <w:sz w:val="24"/>
          <w:szCs w:val="24"/>
        </w:rPr>
        <w:t xml:space="preserve">Dodavatel přebírá nebezpečí změny okolností ve smyslu ustanovení § 2620 odst. 2 </w:t>
      </w:r>
      <w:r w:rsidR="00964DE4">
        <w:rPr>
          <w:sz w:val="24"/>
          <w:szCs w:val="24"/>
        </w:rPr>
        <w:t>o</w:t>
      </w:r>
      <w:r w:rsidRPr="00773426">
        <w:rPr>
          <w:sz w:val="24"/>
          <w:szCs w:val="24"/>
        </w:rPr>
        <w:t>bčanského zákoníku.</w:t>
      </w:r>
    </w:p>
    <w:p w14:paraId="564F1FC9" w14:textId="77777777" w:rsidR="00052219" w:rsidRPr="006B4BEC" w:rsidRDefault="00052219" w:rsidP="00256FD1">
      <w:pPr>
        <w:pStyle w:val="StyleHeading1Latin11pt"/>
        <w:numPr>
          <w:ilvl w:val="0"/>
          <w:numId w:val="5"/>
        </w:numPr>
      </w:pPr>
      <w:bookmarkStart w:id="17" w:name="_Ref487990390"/>
      <w:r w:rsidRPr="006B4BEC">
        <w:t>Závazky Objednatele</w:t>
      </w:r>
      <w:bookmarkEnd w:id="17"/>
    </w:p>
    <w:p w14:paraId="34834C32" w14:textId="77777777" w:rsidR="00052219" w:rsidRPr="006B4BEC" w:rsidRDefault="00052219" w:rsidP="00256FD1">
      <w:pPr>
        <w:pStyle w:val="Nadpis2"/>
        <w:numPr>
          <w:ilvl w:val="1"/>
          <w:numId w:val="5"/>
        </w:numPr>
        <w:tabs>
          <w:tab w:val="clear" w:pos="1080"/>
        </w:tabs>
        <w:rPr>
          <w:rStyle w:val="StyleHeading2Complex10ptChar"/>
          <w:bCs/>
          <w:iCs/>
          <w:sz w:val="24"/>
          <w:szCs w:val="24"/>
        </w:rPr>
      </w:pPr>
      <w:bookmarkStart w:id="18" w:name="_Ref488041497"/>
      <w:r w:rsidRPr="006B4BEC">
        <w:rPr>
          <w:rStyle w:val="StyleHeading2Complex10ptChar"/>
          <w:bCs/>
          <w:iCs/>
          <w:sz w:val="24"/>
          <w:szCs w:val="24"/>
        </w:rPr>
        <w:t>Pro úspěšný průběh poskytování služeb dle této Smlouvy se Objednatel zavazuje k</w:t>
      </w:r>
      <w:r w:rsidR="000D7C55" w:rsidRPr="006B4BEC">
        <w:rPr>
          <w:rStyle w:val="StyleHeading2Complex10ptChar"/>
          <w:bCs/>
          <w:iCs/>
          <w:sz w:val="24"/>
          <w:szCs w:val="24"/>
        </w:rPr>
        <w:t> </w:t>
      </w:r>
      <w:r w:rsidRPr="006B4BEC">
        <w:rPr>
          <w:rStyle w:val="StyleHeading2Complex10ptChar"/>
          <w:bCs/>
          <w:iCs/>
          <w:sz w:val="24"/>
          <w:szCs w:val="24"/>
        </w:rPr>
        <w:t xml:space="preserve">poskytnutí součinnosti podle zdůvodněných požadavků </w:t>
      </w:r>
      <w:r w:rsidR="00136C4B" w:rsidRPr="006B4BEC">
        <w:rPr>
          <w:rStyle w:val="StyleHeading2Complex10ptChar"/>
          <w:bCs/>
          <w:iCs/>
          <w:sz w:val="24"/>
          <w:szCs w:val="24"/>
        </w:rPr>
        <w:t>Dodavatel</w:t>
      </w:r>
      <w:r w:rsidRPr="006B4BEC">
        <w:rPr>
          <w:rStyle w:val="StyleHeading2Complex10ptChar"/>
          <w:bCs/>
          <w:iCs/>
          <w:sz w:val="24"/>
          <w:szCs w:val="24"/>
        </w:rPr>
        <w:t>e. Součinnost Objednatele bude zahrnovat</w:t>
      </w:r>
      <w:bookmarkEnd w:id="18"/>
      <w:r w:rsidR="00B01A3B" w:rsidRPr="006B4BEC">
        <w:rPr>
          <w:rStyle w:val="StyleHeading2Complex10ptChar"/>
          <w:bCs/>
          <w:iCs/>
          <w:sz w:val="24"/>
          <w:szCs w:val="24"/>
        </w:rPr>
        <w:t>:</w:t>
      </w:r>
    </w:p>
    <w:p w14:paraId="512A24C6" w14:textId="22219441" w:rsidR="00256FD1" w:rsidRPr="006B4BEC" w:rsidRDefault="00052219" w:rsidP="00256FD1">
      <w:pPr>
        <w:pStyle w:val="Podbodsmlouvyvramcibodu"/>
        <w:numPr>
          <w:ilvl w:val="0"/>
          <w:numId w:val="12"/>
        </w:numPr>
        <w:tabs>
          <w:tab w:val="clear" w:pos="1500"/>
          <w:tab w:val="num" w:pos="993"/>
        </w:tabs>
        <w:spacing w:before="60"/>
        <w:ind w:left="993" w:hanging="284"/>
        <w:rPr>
          <w:color w:val="000000"/>
        </w:rPr>
      </w:pPr>
      <w:r w:rsidRPr="6D5BE93A">
        <w:rPr>
          <w:color w:val="000000" w:themeColor="text1"/>
        </w:rPr>
        <w:t>spolupráci na řízení prací, blíže specifikovanou v</w:t>
      </w:r>
      <w:r w:rsidR="00B21517" w:rsidRPr="6D5BE93A">
        <w:rPr>
          <w:color w:val="000000" w:themeColor="text1"/>
        </w:rPr>
        <w:t xml:space="preserve"> </w:t>
      </w:r>
      <w:r w:rsidR="00B01A3B" w:rsidRPr="6D5BE93A">
        <w:rPr>
          <w:color w:val="000000" w:themeColor="text1"/>
        </w:rPr>
        <w:t>čl.</w:t>
      </w:r>
      <w:r w:rsidRPr="6D5BE93A">
        <w:rPr>
          <w:color w:val="000000" w:themeColor="text1"/>
        </w:rPr>
        <w:t xml:space="preserve"> </w:t>
      </w:r>
      <w:r>
        <w:fldChar w:fldCharType="begin"/>
      </w:r>
      <w:r>
        <w:instrText xml:space="preserve"> REF _Ref488003373 \r \h  \* MERGEFORMAT </w:instrText>
      </w:r>
      <w:r>
        <w:fldChar w:fldCharType="separate"/>
      </w:r>
      <w:r w:rsidR="0071454D" w:rsidRPr="00D64CEF">
        <w:rPr>
          <w:color w:val="000000" w:themeColor="text1"/>
        </w:rPr>
        <w:t>6</w:t>
      </w:r>
      <w:r>
        <w:fldChar w:fldCharType="end"/>
      </w:r>
      <w:r w:rsidR="00B01A3B">
        <w:t>.</w:t>
      </w:r>
      <w:r w:rsidRPr="6D5BE93A">
        <w:rPr>
          <w:color w:val="000000" w:themeColor="text1"/>
        </w:rPr>
        <w:t xml:space="preserve"> této Smlouvy,</w:t>
      </w:r>
    </w:p>
    <w:p w14:paraId="58D19319" w14:textId="77777777" w:rsidR="00052219" w:rsidRPr="006B4BEC" w:rsidRDefault="00052219" w:rsidP="00256FD1">
      <w:pPr>
        <w:pStyle w:val="Podbodsmlouvyvramcibodu"/>
        <w:numPr>
          <w:ilvl w:val="0"/>
          <w:numId w:val="12"/>
        </w:numPr>
        <w:tabs>
          <w:tab w:val="clear" w:pos="1500"/>
          <w:tab w:val="num" w:pos="993"/>
        </w:tabs>
        <w:spacing w:before="60"/>
        <w:ind w:left="993" w:hanging="284"/>
        <w:rPr>
          <w:color w:val="000000"/>
        </w:rPr>
      </w:pPr>
      <w:r w:rsidRPr="006B4BEC">
        <w:rPr>
          <w:color w:val="000000"/>
        </w:rPr>
        <w:t xml:space="preserve">vytvoření nezbytných organizačních a provozních podmínek na straně Objednatele, </w:t>
      </w:r>
    </w:p>
    <w:p w14:paraId="7B0517BF" w14:textId="77777777" w:rsidR="00256FD1" w:rsidRDefault="00052219" w:rsidP="00256FD1">
      <w:pPr>
        <w:pStyle w:val="Podbodsmlouvyvramcibodu"/>
        <w:numPr>
          <w:ilvl w:val="0"/>
          <w:numId w:val="12"/>
        </w:numPr>
        <w:tabs>
          <w:tab w:val="clear" w:pos="1500"/>
          <w:tab w:val="num" w:pos="993"/>
        </w:tabs>
        <w:spacing w:before="60"/>
        <w:ind w:left="993" w:hanging="284"/>
        <w:rPr>
          <w:color w:val="000000"/>
        </w:rPr>
      </w:pPr>
      <w:r w:rsidRPr="006B4BEC">
        <w:rPr>
          <w:color w:val="000000"/>
        </w:rPr>
        <w:t>umožnění konzultací s uživateli a správci software</w:t>
      </w:r>
      <w:r w:rsidR="00EA2FCE" w:rsidRPr="006B4BEC">
        <w:rPr>
          <w:color w:val="000000"/>
        </w:rPr>
        <w:t xml:space="preserve"> u Objednatele</w:t>
      </w:r>
      <w:r w:rsidRPr="006B4BEC">
        <w:rPr>
          <w:color w:val="000000"/>
        </w:rPr>
        <w:t>,</w:t>
      </w:r>
    </w:p>
    <w:p w14:paraId="60EADB5D" w14:textId="5CE8D285" w:rsidR="00992D6B" w:rsidRPr="006B4BEC" w:rsidRDefault="00291D5E" w:rsidP="00256FD1">
      <w:pPr>
        <w:pStyle w:val="Podbodsmlouvyvramcibodu"/>
        <w:numPr>
          <w:ilvl w:val="0"/>
          <w:numId w:val="12"/>
        </w:numPr>
        <w:tabs>
          <w:tab w:val="clear" w:pos="1500"/>
          <w:tab w:val="num" w:pos="993"/>
        </w:tabs>
        <w:spacing w:before="60"/>
        <w:ind w:left="993" w:hanging="284"/>
        <w:rPr>
          <w:color w:val="000000"/>
        </w:rPr>
      </w:pPr>
      <w:r>
        <w:rPr>
          <w:color w:val="000000"/>
        </w:rPr>
        <w:t>součinnost při kontrolách</w:t>
      </w:r>
      <w:r w:rsidR="00B9715F">
        <w:rPr>
          <w:color w:val="000000"/>
        </w:rPr>
        <w:t xml:space="preserve"> </w:t>
      </w:r>
      <w:r w:rsidR="00391E8E" w:rsidRPr="00391E8E">
        <w:rPr>
          <w:color w:val="000000"/>
        </w:rPr>
        <w:t>subjekt</w:t>
      </w:r>
      <w:r w:rsidR="00634DC0">
        <w:rPr>
          <w:color w:val="000000"/>
        </w:rPr>
        <w:t>ům, které jsou</w:t>
      </w:r>
      <w:r w:rsidR="00391E8E" w:rsidRPr="00391E8E">
        <w:rPr>
          <w:color w:val="000000"/>
        </w:rPr>
        <w:t xml:space="preserve"> oprávněn</w:t>
      </w:r>
      <w:r w:rsidR="00634DC0">
        <w:rPr>
          <w:color w:val="000000"/>
        </w:rPr>
        <w:t>y</w:t>
      </w:r>
      <w:r w:rsidR="00391E8E" w:rsidRPr="00391E8E">
        <w:rPr>
          <w:color w:val="000000"/>
        </w:rPr>
        <w:t xml:space="preserve"> ke kontrole dotačních prostředků</w:t>
      </w:r>
      <w:r w:rsidR="00634DC0">
        <w:rPr>
          <w:color w:val="000000"/>
        </w:rPr>
        <w:t>,</w:t>
      </w:r>
    </w:p>
    <w:p w14:paraId="3A5D4EBD" w14:textId="77777777" w:rsidR="00052219" w:rsidRPr="006B4BEC" w:rsidRDefault="00052219" w:rsidP="00256FD1">
      <w:pPr>
        <w:pStyle w:val="Podbodsmlouvyvramcibodu"/>
        <w:numPr>
          <w:ilvl w:val="0"/>
          <w:numId w:val="12"/>
        </w:numPr>
        <w:tabs>
          <w:tab w:val="clear" w:pos="1500"/>
          <w:tab w:val="num" w:pos="993"/>
        </w:tabs>
        <w:spacing w:before="60"/>
        <w:ind w:left="993" w:hanging="284"/>
        <w:rPr>
          <w:color w:val="000000"/>
        </w:rPr>
      </w:pPr>
      <w:r w:rsidRPr="006B4BEC">
        <w:rPr>
          <w:color w:val="000000"/>
        </w:rPr>
        <w:t xml:space="preserve">další součinnosti, na kterých se Objednatel a </w:t>
      </w:r>
      <w:r w:rsidR="00136C4B" w:rsidRPr="006B4BEC">
        <w:rPr>
          <w:color w:val="000000"/>
        </w:rPr>
        <w:t>Dodavatel</w:t>
      </w:r>
      <w:r w:rsidRPr="006B4BEC">
        <w:rPr>
          <w:color w:val="000000"/>
        </w:rPr>
        <w:t xml:space="preserve"> </w:t>
      </w:r>
      <w:r w:rsidR="003C3B54" w:rsidRPr="006B4BEC">
        <w:rPr>
          <w:color w:val="000000"/>
        </w:rPr>
        <w:t xml:space="preserve">písemně </w:t>
      </w:r>
      <w:r w:rsidRPr="006B4BEC">
        <w:rPr>
          <w:color w:val="000000"/>
        </w:rPr>
        <w:t>dohodnou.</w:t>
      </w:r>
    </w:p>
    <w:p w14:paraId="55870016" w14:textId="77777777" w:rsidR="00052219" w:rsidRPr="006B4BEC" w:rsidRDefault="05A640F8" w:rsidP="00256FD1">
      <w:pPr>
        <w:pStyle w:val="StyleHeading1Latin11pt"/>
        <w:numPr>
          <w:ilvl w:val="0"/>
          <w:numId w:val="5"/>
        </w:numPr>
      </w:pPr>
      <w:bookmarkStart w:id="19" w:name="_Toc474146576"/>
      <w:bookmarkStart w:id="20" w:name="_Toc478550640"/>
      <w:bookmarkStart w:id="21" w:name="_Ref488003373"/>
      <w:r>
        <w:t>Spolupráce Objednatele a Dodavatele</w:t>
      </w:r>
      <w:bookmarkEnd w:id="19"/>
      <w:bookmarkEnd w:id="20"/>
      <w:bookmarkEnd w:id="21"/>
    </w:p>
    <w:p w14:paraId="371B40A8" w14:textId="77777777" w:rsidR="00052219" w:rsidRPr="006B4BEC" w:rsidRDefault="00052219" w:rsidP="00256FD1">
      <w:pPr>
        <w:pStyle w:val="Nadpis2"/>
        <w:numPr>
          <w:ilvl w:val="1"/>
          <w:numId w:val="5"/>
        </w:numPr>
        <w:tabs>
          <w:tab w:val="clear" w:pos="1080"/>
        </w:tabs>
        <w:rPr>
          <w:rStyle w:val="StyleHeading2Complex10ptChar"/>
          <w:bCs/>
          <w:iCs/>
          <w:sz w:val="24"/>
          <w:szCs w:val="24"/>
        </w:rPr>
      </w:pPr>
      <w:bookmarkStart w:id="22" w:name="_Ref487992508"/>
      <w:bookmarkStart w:id="23" w:name="_Ref43865229"/>
      <w:r w:rsidRPr="006B4BEC">
        <w:rPr>
          <w:rStyle w:val="StyleHeading2Complex10ptChar"/>
          <w:bCs/>
          <w:iCs/>
          <w:sz w:val="24"/>
          <w:szCs w:val="24"/>
        </w:rPr>
        <w:t xml:space="preserve">Každá ze smluvních stran jmenuje svého zplnomocněného zástupce, </w:t>
      </w:r>
      <w:r w:rsidR="00A75A69" w:rsidRPr="006B4BEC">
        <w:rPr>
          <w:rStyle w:val="StyleHeading2Complex10ptChar"/>
          <w:bCs/>
          <w:iCs/>
          <w:sz w:val="24"/>
          <w:szCs w:val="24"/>
        </w:rPr>
        <w:t>Vedoucího týmu</w:t>
      </w:r>
      <w:r w:rsidRPr="006B4BEC">
        <w:rPr>
          <w:rStyle w:val="StyleHeading2Complex10ptChar"/>
          <w:bCs/>
          <w:iCs/>
          <w:sz w:val="24"/>
          <w:szCs w:val="24"/>
        </w:rPr>
        <w:t>, který ji bude výlučně zastupovat v realizačních záležitostech souvisejících s plněním této Smlouvy.</w:t>
      </w:r>
      <w:bookmarkEnd w:id="22"/>
      <w:bookmarkEnd w:id="23"/>
      <w:r w:rsidRPr="006B4BEC">
        <w:rPr>
          <w:rStyle w:val="StyleHeading2Complex10ptChar"/>
          <w:bCs/>
          <w:iCs/>
          <w:sz w:val="24"/>
          <w:szCs w:val="24"/>
        </w:rPr>
        <w:t xml:space="preserve"> </w:t>
      </w:r>
    </w:p>
    <w:p w14:paraId="3F42D55A" w14:textId="314D9F82" w:rsidR="00494F07" w:rsidRDefault="00494F07">
      <w:pPr>
        <w:tabs>
          <w:tab w:val="clear" w:pos="851"/>
          <w:tab w:val="left" w:pos="4500"/>
        </w:tabs>
        <w:spacing w:after="120"/>
        <w:ind w:left="1418"/>
        <w:rPr>
          <w:sz w:val="24"/>
        </w:rPr>
      </w:pPr>
    </w:p>
    <w:p w14:paraId="65A78E08" w14:textId="77777777" w:rsidR="00274729" w:rsidRDefault="00274729">
      <w:pPr>
        <w:tabs>
          <w:tab w:val="clear" w:pos="851"/>
          <w:tab w:val="left" w:pos="4500"/>
        </w:tabs>
        <w:spacing w:after="120"/>
        <w:ind w:left="1418"/>
        <w:rPr>
          <w:sz w:val="24"/>
        </w:rPr>
      </w:pPr>
    </w:p>
    <w:p w14:paraId="5BCC0866" w14:textId="77777777" w:rsidR="009F5BA9" w:rsidRDefault="009F5BA9">
      <w:pPr>
        <w:tabs>
          <w:tab w:val="clear" w:pos="851"/>
          <w:tab w:val="left" w:pos="4500"/>
        </w:tabs>
        <w:spacing w:after="120"/>
        <w:ind w:left="1418"/>
        <w:rPr>
          <w:sz w:val="24"/>
        </w:rPr>
      </w:pPr>
    </w:p>
    <w:p w14:paraId="4EF54035" w14:textId="77777777" w:rsidR="009F5BA9" w:rsidRDefault="009F5BA9">
      <w:pPr>
        <w:tabs>
          <w:tab w:val="clear" w:pos="851"/>
          <w:tab w:val="left" w:pos="4500"/>
        </w:tabs>
        <w:spacing w:after="120"/>
        <w:ind w:left="1418"/>
        <w:rPr>
          <w:sz w:val="24"/>
        </w:rPr>
      </w:pPr>
    </w:p>
    <w:p w14:paraId="5741A15F" w14:textId="77777777" w:rsidR="009F5BA9" w:rsidRPr="006B4BEC" w:rsidRDefault="009F5BA9">
      <w:pPr>
        <w:tabs>
          <w:tab w:val="clear" w:pos="851"/>
          <w:tab w:val="left" w:pos="4500"/>
        </w:tabs>
        <w:spacing w:after="120"/>
        <w:ind w:left="1418"/>
        <w:rPr>
          <w:sz w:val="24"/>
        </w:rPr>
      </w:pPr>
    </w:p>
    <w:p w14:paraId="01FFA302" w14:textId="7B594380" w:rsidR="00052219" w:rsidRPr="006B4BEC" w:rsidRDefault="05A640F8" w:rsidP="05A640F8">
      <w:pPr>
        <w:pStyle w:val="Nadpis2"/>
        <w:numPr>
          <w:ilvl w:val="1"/>
          <w:numId w:val="5"/>
        </w:numPr>
        <w:tabs>
          <w:tab w:val="clear" w:pos="1080"/>
        </w:tabs>
        <w:rPr>
          <w:rStyle w:val="StyleHeading2Complex10ptChar"/>
          <w:sz w:val="24"/>
          <w:szCs w:val="24"/>
        </w:rPr>
      </w:pPr>
      <w:r w:rsidRPr="05A640F8">
        <w:rPr>
          <w:rStyle w:val="StyleHeading2Complex10ptChar"/>
          <w:sz w:val="24"/>
          <w:szCs w:val="24"/>
        </w:rPr>
        <w:t>Vedoucí týmu na straně Dodavatele odpovídá za řízení činnost</w:t>
      </w:r>
      <w:r w:rsidR="00773426">
        <w:rPr>
          <w:rStyle w:val="StyleHeading2Complex10ptChar"/>
          <w:sz w:val="24"/>
          <w:szCs w:val="24"/>
        </w:rPr>
        <w:t>í</w:t>
      </w:r>
      <w:r w:rsidRPr="05A640F8">
        <w:rPr>
          <w:rStyle w:val="StyleHeading2Complex10ptChar"/>
          <w:sz w:val="24"/>
          <w:szCs w:val="24"/>
        </w:rPr>
        <w:t xml:space="preserve"> případných poddodavatelů.</w:t>
      </w:r>
    </w:p>
    <w:p w14:paraId="471D37E0" w14:textId="77777777" w:rsidR="00052219" w:rsidRPr="006B4BEC" w:rsidRDefault="00A75A69" w:rsidP="00D4281E">
      <w:pPr>
        <w:pStyle w:val="Nadpis2"/>
        <w:numPr>
          <w:ilvl w:val="1"/>
          <w:numId w:val="5"/>
        </w:numPr>
        <w:tabs>
          <w:tab w:val="clear" w:pos="1080"/>
        </w:tabs>
        <w:rPr>
          <w:rStyle w:val="StyleHeading2Complex10ptChar"/>
          <w:bCs/>
          <w:iCs/>
          <w:sz w:val="24"/>
          <w:szCs w:val="24"/>
        </w:rPr>
      </w:pPr>
      <w:r w:rsidRPr="006B4BEC">
        <w:rPr>
          <w:rStyle w:val="StyleHeading2Complex10ptChar"/>
          <w:bCs/>
          <w:iCs/>
          <w:sz w:val="24"/>
          <w:szCs w:val="24"/>
        </w:rPr>
        <w:t>Vedoucí týmu</w:t>
      </w:r>
      <w:r w:rsidR="00052219" w:rsidRPr="006B4BEC">
        <w:rPr>
          <w:rStyle w:val="StyleHeading2Complex10ptChar"/>
          <w:bCs/>
          <w:iCs/>
          <w:sz w:val="24"/>
          <w:szCs w:val="24"/>
        </w:rPr>
        <w:t xml:space="preserve"> na straně Objednatele odpovídá za řízení činnosti případných třetích stran, jejichž součinnost je nezbytná pro úspěšné plnění závazků Objednatele dle této Smlouvy.</w:t>
      </w:r>
    </w:p>
    <w:p w14:paraId="46F57667" w14:textId="77777777" w:rsidR="00052219" w:rsidRPr="006B4BEC" w:rsidRDefault="00052219" w:rsidP="00D4281E">
      <w:pPr>
        <w:pStyle w:val="Nadpis2"/>
        <w:numPr>
          <w:ilvl w:val="1"/>
          <w:numId w:val="5"/>
        </w:numPr>
        <w:tabs>
          <w:tab w:val="clear" w:pos="1080"/>
        </w:tabs>
        <w:rPr>
          <w:rStyle w:val="StyleHeading2Complex10ptChar"/>
          <w:bCs/>
          <w:iCs/>
          <w:sz w:val="24"/>
          <w:szCs w:val="24"/>
        </w:rPr>
      </w:pPr>
      <w:r w:rsidRPr="006B4BEC">
        <w:rPr>
          <w:rStyle w:val="StyleHeading2Complex10ptChar"/>
          <w:bCs/>
          <w:iCs/>
          <w:sz w:val="24"/>
          <w:szCs w:val="24"/>
        </w:rPr>
        <w:t xml:space="preserve">Každá ze smluvních stran je oprávněna v případě nutnosti pověřit jinou osobu za svou smluvní stranu, aby v době nepřítomnosti zastupovala </w:t>
      </w:r>
      <w:r w:rsidR="00A75A69" w:rsidRPr="006B4BEC">
        <w:rPr>
          <w:rStyle w:val="StyleHeading2Complex10ptChar"/>
          <w:bCs/>
          <w:iCs/>
          <w:sz w:val="24"/>
          <w:szCs w:val="24"/>
        </w:rPr>
        <w:t>Vedoucí</w:t>
      </w:r>
      <w:r w:rsidR="001670B3" w:rsidRPr="006B4BEC">
        <w:rPr>
          <w:rStyle w:val="StyleHeading2Complex10ptChar"/>
          <w:bCs/>
          <w:iCs/>
          <w:sz w:val="24"/>
          <w:szCs w:val="24"/>
        </w:rPr>
        <w:t>ho</w:t>
      </w:r>
      <w:r w:rsidR="00A75A69" w:rsidRPr="006B4BEC">
        <w:rPr>
          <w:rStyle w:val="StyleHeading2Complex10ptChar"/>
          <w:bCs/>
          <w:iCs/>
          <w:sz w:val="24"/>
          <w:szCs w:val="24"/>
        </w:rPr>
        <w:t xml:space="preserve"> týmu</w:t>
      </w:r>
      <w:r w:rsidRPr="006B4BEC">
        <w:rPr>
          <w:rStyle w:val="StyleHeading2Complex10ptChar"/>
          <w:bCs/>
          <w:iCs/>
          <w:sz w:val="24"/>
          <w:szCs w:val="24"/>
        </w:rPr>
        <w:t xml:space="preserve"> ve výkonu jeho funkce.</w:t>
      </w:r>
    </w:p>
    <w:p w14:paraId="51CC18B8" w14:textId="77777777" w:rsidR="00323873" w:rsidRPr="006B4BEC" w:rsidRDefault="00323873" w:rsidP="00D4281E">
      <w:pPr>
        <w:pStyle w:val="Nadpis2"/>
        <w:numPr>
          <w:ilvl w:val="1"/>
          <w:numId w:val="5"/>
        </w:numPr>
        <w:tabs>
          <w:tab w:val="clear" w:pos="1080"/>
        </w:tabs>
        <w:rPr>
          <w:rStyle w:val="StyleHeading2Complex10ptChar"/>
          <w:bCs/>
          <w:iCs/>
          <w:sz w:val="24"/>
          <w:szCs w:val="24"/>
        </w:rPr>
      </w:pPr>
      <w:r w:rsidRPr="006B4BEC">
        <w:rPr>
          <w:rStyle w:val="StyleHeading2Complex10ptChar"/>
          <w:bCs/>
          <w:iCs/>
          <w:sz w:val="24"/>
          <w:szCs w:val="24"/>
        </w:rPr>
        <w:t>Smluvní strany zajistí svým zplnomocněným zástupcům dle bodu 6.1. dostatečné pravomoci pro výkon jejich činností.</w:t>
      </w:r>
    </w:p>
    <w:p w14:paraId="1DDD39BD" w14:textId="77777777" w:rsidR="00323873" w:rsidRPr="006B4BEC" w:rsidRDefault="00323873" w:rsidP="00D4281E">
      <w:pPr>
        <w:pStyle w:val="Nadpis2"/>
        <w:numPr>
          <w:ilvl w:val="1"/>
          <w:numId w:val="5"/>
        </w:numPr>
        <w:tabs>
          <w:tab w:val="clear" w:pos="1080"/>
        </w:tabs>
        <w:rPr>
          <w:rStyle w:val="StyleHeading2Complex10ptChar"/>
          <w:bCs/>
          <w:iCs/>
          <w:sz w:val="24"/>
          <w:szCs w:val="24"/>
        </w:rPr>
      </w:pPr>
      <w:r w:rsidRPr="006B4BEC">
        <w:rPr>
          <w:rStyle w:val="StyleHeading2Complex10ptChar"/>
          <w:bCs/>
          <w:iCs/>
          <w:sz w:val="24"/>
          <w:szCs w:val="24"/>
        </w:rPr>
        <w:t xml:space="preserve">Objednatel je oprávněn jmenování svého zplnomocněného zástupce dle bodu 6.1. změnit, je však povinen o takové změně předem písemně informovat </w:t>
      </w:r>
      <w:r w:rsidR="00136C4B" w:rsidRPr="006B4BEC">
        <w:rPr>
          <w:rStyle w:val="StyleHeading2Complex10ptChar"/>
          <w:bCs/>
          <w:iCs/>
          <w:sz w:val="24"/>
          <w:szCs w:val="24"/>
        </w:rPr>
        <w:t>Dodavatel</w:t>
      </w:r>
      <w:r w:rsidRPr="006B4BEC">
        <w:rPr>
          <w:rStyle w:val="StyleHeading2Complex10ptChar"/>
          <w:bCs/>
          <w:iCs/>
          <w:sz w:val="24"/>
          <w:szCs w:val="24"/>
        </w:rPr>
        <w:t>e.</w:t>
      </w:r>
    </w:p>
    <w:p w14:paraId="258089C1" w14:textId="61F2461E" w:rsidR="00052219" w:rsidRPr="006B4BEC" w:rsidRDefault="00052219" w:rsidP="00D4281E">
      <w:pPr>
        <w:pStyle w:val="Nadpis2"/>
        <w:numPr>
          <w:ilvl w:val="1"/>
          <w:numId w:val="5"/>
        </w:numPr>
        <w:tabs>
          <w:tab w:val="clear" w:pos="1080"/>
        </w:tabs>
        <w:rPr>
          <w:rStyle w:val="StyleHeading2Complex10ptChar"/>
          <w:bCs/>
          <w:iCs/>
          <w:sz w:val="24"/>
          <w:szCs w:val="24"/>
        </w:rPr>
      </w:pPr>
      <w:bookmarkStart w:id="24" w:name="_Ref6618470"/>
      <w:r w:rsidRPr="006B4BEC">
        <w:rPr>
          <w:rStyle w:val="StyleHeading2Complex10ptChar"/>
          <w:bCs/>
          <w:iCs/>
          <w:sz w:val="24"/>
          <w:szCs w:val="24"/>
        </w:rPr>
        <w:t>Změnu ve jmenování svého zplnomocněného</w:t>
      </w:r>
      <w:r w:rsidR="004832F7" w:rsidRPr="006B4BEC">
        <w:rPr>
          <w:rStyle w:val="StyleHeading2Complex10ptChar"/>
          <w:bCs/>
          <w:iCs/>
          <w:sz w:val="24"/>
          <w:szCs w:val="24"/>
        </w:rPr>
        <w:t xml:space="preserve"> </w:t>
      </w:r>
      <w:r w:rsidRPr="006B4BEC">
        <w:rPr>
          <w:rStyle w:val="StyleHeading2Complex10ptChar"/>
          <w:bCs/>
          <w:iCs/>
          <w:sz w:val="24"/>
          <w:szCs w:val="24"/>
        </w:rPr>
        <w:t>zástupce dle bodu 6.1</w:t>
      </w:r>
      <w:r w:rsidR="00581D2C">
        <w:rPr>
          <w:rStyle w:val="StyleHeading2Complex10ptChar"/>
          <w:bCs/>
          <w:iCs/>
          <w:sz w:val="24"/>
          <w:szCs w:val="24"/>
        </w:rPr>
        <w:t xml:space="preserve"> </w:t>
      </w:r>
      <w:r w:rsidRPr="006B4BEC">
        <w:rPr>
          <w:rStyle w:val="StyleHeading2Complex10ptChar"/>
          <w:bCs/>
          <w:iCs/>
          <w:sz w:val="24"/>
          <w:szCs w:val="24"/>
        </w:rPr>
        <w:t xml:space="preserve">je </w:t>
      </w:r>
      <w:r w:rsidR="00136C4B" w:rsidRPr="006B4BEC">
        <w:rPr>
          <w:rStyle w:val="StyleHeading2Complex10ptChar"/>
          <w:bCs/>
          <w:iCs/>
          <w:sz w:val="24"/>
          <w:szCs w:val="24"/>
        </w:rPr>
        <w:t>Dodavatel</w:t>
      </w:r>
      <w:r w:rsidRPr="006B4BEC">
        <w:rPr>
          <w:rStyle w:val="StyleHeading2Complex10ptChar"/>
          <w:bCs/>
          <w:iCs/>
          <w:sz w:val="24"/>
          <w:szCs w:val="24"/>
        </w:rPr>
        <w:t xml:space="preserve"> oprávněn provést pouze po </w:t>
      </w:r>
      <w:r w:rsidRPr="006B4BEC">
        <w:rPr>
          <w:sz w:val="24"/>
          <w:szCs w:val="24"/>
        </w:rPr>
        <w:t xml:space="preserve">vzájemné písemné </w:t>
      </w:r>
      <w:r w:rsidRPr="006B4BEC">
        <w:rPr>
          <w:rStyle w:val="StyleHeading2Complex10ptChar"/>
          <w:bCs/>
          <w:iCs/>
          <w:sz w:val="24"/>
          <w:szCs w:val="24"/>
        </w:rPr>
        <w:t>dohodě smluvních stran</w:t>
      </w:r>
      <w:r w:rsidR="0039200B" w:rsidRPr="006B4BEC">
        <w:rPr>
          <w:rStyle w:val="StyleHeading2Complex10ptChar"/>
          <w:bCs/>
          <w:iCs/>
          <w:sz w:val="24"/>
          <w:szCs w:val="24"/>
        </w:rPr>
        <w:t xml:space="preserve"> a po předchozím doložení kvalifikace </w:t>
      </w:r>
      <w:r w:rsidR="00F502DD" w:rsidRPr="006B4BEC">
        <w:rPr>
          <w:rStyle w:val="StyleHeading2Complex10ptChar"/>
          <w:bCs/>
          <w:iCs/>
          <w:sz w:val="24"/>
          <w:szCs w:val="24"/>
        </w:rPr>
        <w:t xml:space="preserve">a zkušeností </w:t>
      </w:r>
      <w:r w:rsidR="0039200B" w:rsidRPr="006B4BEC">
        <w:rPr>
          <w:rStyle w:val="StyleHeading2Complex10ptChar"/>
          <w:bCs/>
          <w:iCs/>
          <w:sz w:val="24"/>
          <w:szCs w:val="24"/>
        </w:rPr>
        <w:t>nově jmenovaného zástupce</w:t>
      </w:r>
      <w:r w:rsidR="00F502DD" w:rsidRPr="006B4BEC">
        <w:rPr>
          <w:rStyle w:val="StyleHeading2Complex10ptChar"/>
          <w:bCs/>
          <w:iCs/>
          <w:sz w:val="24"/>
          <w:szCs w:val="24"/>
        </w:rPr>
        <w:t xml:space="preserve">. </w:t>
      </w:r>
    </w:p>
    <w:bookmarkEnd w:id="24"/>
    <w:p w14:paraId="4F316FD4" w14:textId="77777777" w:rsidR="00052219" w:rsidRPr="006B4BEC" w:rsidRDefault="00052219" w:rsidP="00D4281E">
      <w:pPr>
        <w:pStyle w:val="Nadpis2"/>
        <w:numPr>
          <w:ilvl w:val="1"/>
          <w:numId w:val="5"/>
        </w:numPr>
        <w:tabs>
          <w:tab w:val="clear" w:pos="1080"/>
        </w:tabs>
        <w:rPr>
          <w:rStyle w:val="StyleHeading2Complex10ptChar"/>
          <w:bCs/>
          <w:iCs/>
          <w:sz w:val="24"/>
          <w:szCs w:val="24"/>
        </w:rPr>
      </w:pPr>
      <w:r w:rsidRPr="006B4BEC">
        <w:rPr>
          <w:rStyle w:val="StyleHeading2Complex10ptChar"/>
          <w:bCs/>
          <w:iCs/>
          <w:sz w:val="24"/>
          <w:szCs w:val="24"/>
        </w:rPr>
        <w:t xml:space="preserve">Objednatel si vyhrazuje právo zřizovat po dobu platnosti této Smlouvy podle potřeby organizační struktury projektu a v případech, kdy to bude nezbytné pro plnění závazků </w:t>
      </w:r>
      <w:r w:rsidR="00136C4B" w:rsidRPr="006B4BEC">
        <w:rPr>
          <w:rStyle w:val="StyleHeading2Complex10ptChar"/>
          <w:bCs/>
          <w:iCs/>
          <w:sz w:val="24"/>
          <w:szCs w:val="24"/>
        </w:rPr>
        <w:t>Dodavatel</w:t>
      </w:r>
      <w:r w:rsidRPr="006B4BEC">
        <w:rPr>
          <w:rStyle w:val="StyleHeading2Complex10ptChar"/>
          <w:bCs/>
          <w:iCs/>
          <w:sz w:val="24"/>
          <w:szCs w:val="24"/>
        </w:rPr>
        <w:t xml:space="preserve">e vyplývajících z této Smlouvy, požadovat zastoupení </w:t>
      </w:r>
      <w:r w:rsidR="00136C4B" w:rsidRPr="006B4BEC">
        <w:rPr>
          <w:rStyle w:val="StyleHeading2Complex10ptChar"/>
          <w:bCs/>
          <w:iCs/>
          <w:sz w:val="24"/>
          <w:szCs w:val="24"/>
        </w:rPr>
        <w:t>Dodavatel</w:t>
      </w:r>
      <w:r w:rsidRPr="006B4BEC">
        <w:rPr>
          <w:rStyle w:val="StyleHeading2Complex10ptChar"/>
          <w:bCs/>
          <w:iCs/>
          <w:sz w:val="24"/>
          <w:szCs w:val="24"/>
        </w:rPr>
        <w:t>e v</w:t>
      </w:r>
      <w:r w:rsidR="000D7C55" w:rsidRPr="006B4BEC">
        <w:rPr>
          <w:rStyle w:val="StyleHeading2Complex10ptChar"/>
          <w:bCs/>
          <w:iCs/>
          <w:sz w:val="24"/>
          <w:szCs w:val="24"/>
        </w:rPr>
        <w:t> </w:t>
      </w:r>
      <w:r w:rsidRPr="006B4BEC">
        <w:rPr>
          <w:rStyle w:val="StyleHeading2Complex10ptChar"/>
          <w:bCs/>
          <w:iCs/>
          <w:sz w:val="24"/>
          <w:szCs w:val="24"/>
        </w:rPr>
        <w:t>těchto strukturách.</w:t>
      </w:r>
    </w:p>
    <w:p w14:paraId="369BF321" w14:textId="77777777" w:rsidR="00052219" w:rsidRPr="006B4BEC" w:rsidRDefault="00052219" w:rsidP="007C4075">
      <w:pPr>
        <w:pStyle w:val="StyleHeading1Latin11pt"/>
        <w:numPr>
          <w:ilvl w:val="0"/>
          <w:numId w:val="5"/>
        </w:numPr>
      </w:pPr>
      <w:bookmarkStart w:id="25" w:name="_Ref134432632"/>
      <w:r w:rsidRPr="006B4BEC">
        <w:t>Komunikace mezi smluvními stranami</w:t>
      </w:r>
      <w:bookmarkEnd w:id="25"/>
    </w:p>
    <w:p w14:paraId="17CB0E09" w14:textId="77777777" w:rsidR="00052219" w:rsidRPr="006B4BEC" w:rsidRDefault="00E15C79" w:rsidP="007C4075">
      <w:pPr>
        <w:pStyle w:val="Nadpis2"/>
        <w:numPr>
          <w:ilvl w:val="1"/>
          <w:numId w:val="5"/>
        </w:numPr>
        <w:tabs>
          <w:tab w:val="clear" w:pos="1080"/>
        </w:tabs>
        <w:rPr>
          <w:rStyle w:val="StyleHeading2Complex10ptChar"/>
          <w:bCs/>
          <w:iCs/>
          <w:sz w:val="24"/>
          <w:szCs w:val="24"/>
        </w:rPr>
      </w:pPr>
      <w:bookmarkStart w:id="26" w:name="_Ref134421312"/>
      <w:r w:rsidRPr="006B4BEC">
        <w:rPr>
          <w:rStyle w:val="StyleHeading2Complex10ptChar"/>
          <w:bCs/>
          <w:iCs/>
          <w:sz w:val="24"/>
          <w:szCs w:val="24"/>
        </w:rPr>
        <w:t>Nebude-li smluvními stranami dohodnuto jinak, budou spolu s</w:t>
      </w:r>
      <w:r w:rsidR="00052219" w:rsidRPr="006B4BEC">
        <w:rPr>
          <w:rStyle w:val="StyleHeading2Complex10ptChar"/>
          <w:bCs/>
          <w:iCs/>
          <w:sz w:val="24"/>
          <w:szCs w:val="24"/>
        </w:rPr>
        <w:t>mluvní strany komunikovat</w:t>
      </w:r>
      <w:bookmarkEnd w:id="26"/>
      <w:r w:rsidR="006931E6" w:rsidRPr="006B4BEC">
        <w:rPr>
          <w:rStyle w:val="StyleHeading2Complex10ptChar"/>
          <w:bCs/>
          <w:iCs/>
          <w:sz w:val="24"/>
          <w:szCs w:val="24"/>
        </w:rPr>
        <w:t>:</w:t>
      </w:r>
    </w:p>
    <w:p w14:paraId="63E628F6" w14:textId="66BB890E" w:rsidR="00052219" w:rsidRPr="006B4BEC" w:rsidRDefault="00052219" w:rsidP="007C4075">
      <w:pPr>
        <w:pStyle w:val="Podbodsmlouvyvramcibodu"/>
        <w:numPr>
          <w:ilvl w:val="0"/>
          <w:numId w:val="14"/>
        </w:numPr>
        <w:tabs>
          <w:tab w:val="num" w:pos="993"/>
        </w:tabs>
        <w:spacing w:before="60"/>
        <w:ind w:left="993" w:hanging="284"/>
      </w:pPr>
      <w:r w:rsidRPr="006B4BEC">
        <w:t xml:space="preserve">písemně poštou </w:t>
      </w:r>
      <w:r w:rsidR="00B613D8">
        <w:t xml:space="preserve">nebo datovou schránkou </w:t>
      </w:r>
      <w:r w:rsidRPr="006B4BEC">
        <w:t>na adresy uveden</w:t>
      </w:r>
      <w:r w:rsidR="0049441F" w:rsidRPr="006B4BEC">
        <w:t>é</w:t>
      </w:r>
      <w:r w:rsidRPr="006B4BEC">
        <w:t xml:space="preserve"> v záhlaví této Smlouvy,</w:t>
      </w:r>
    </w:p>
    <w:p w14:paraId="0FBE6054" w14:textId="77777777" w:rsidR="00052219" w:rsidRPr="006B4BEC" w:rsidRDefault="00052219" w:rsidP="007C4075">
      <w:pPr>
        <w:pStyle w:val="Podbodsmlouvyvramcibodu"/>
        <w:numPr>
          <w:ilvl w:val="0"/>
          <w:numId w:val="14"/>
        </w:numPr>
        <w:tabs>
          <w:tab w:val="num" w:pos="993"/>
        </w:tabs>
        <w:spacing w:before="60"/>
        <w:ind w:left="993" w:hanging="284"/>
      </w:pPr>
      <w:r w:rsidRPr="006B4BEC">
        <w:t>elektronickou poštou mezi zplnomocněnými zástupci,</w:t>
      </w:r>
    </w:p>
    <w:p w14:paraId="15822CC4" w14:textId="568397A7" w:rsidR="00052219" w:rsidRPr="006B4BEC" w:rsidRDefault="00052219" w:rsidP="007C4075">
      <w:pPr>
        <w:pStyle w:val="Podbodsmlouvyvramcibodu"/>
        <w:numPr>
          <w:ilvl w:val="0"/>
          <w:numId w:val="14"/>
        </w:numPr>
        <w:tabs>
          <w:tab w:val="num" w:pos="993"/>
        </w:tabs>
        <w:spacing w:before="60"/>
        <w:ind w:left="993" w:hanging="284"/>
      </w:pPr>
      <w:r w:rsidRPr="006B4BEC">
        <w:t>osobně prostřednictvím zplnomocněných zástupců</w:t>
      </w:r>
      <w:r w:rsidR="00237F22">
        <w:t>.</w:t>
      </w:r>
      <w:r w:rsidRPr="006B4BEC">
        <w:t xml:space="preserve"> </w:t>
      </w:r>
    </w:p>
    <w:p w14:paraId="0CB75943" w14:textId="77777777" w:rsidR="00052219" w:rsidRPr="006B4BEC" w:rsidRDefault="00052219" w:rsidP="007C4075">
      <w:pPr>
        <w:pStyle w:val="Nadpis2"/>
        <w:numPr>
          <w:ilvl w:val="1"/>
          <w:numId w:val="5"/>
        </w:numPr>
        <w:tabs>
          <w:tab w:val="clear" w:pos="1080"/>
        </w:tabs>
        <w:rPr>
          <w:rStyle w:val="StyleHeading2Complex10ptChar"/>
          <w:bCs/>
          <w:iCs/>
          <w:sz w:val="24"/>
          <w:szCs w:val="24"/>
        </w:rPr>
      </w:pPr>
      <w:r w:rsidRPr="006B4BEC">
        <w:rPr>
          <w:rStyle w:val="StyleHeading2Complex10ptChar"/>
          <w:bCs/>
          <w:iCs/>
          <w:sz w:val="24"/>
          <w:szCs w:val="24"/>
        </w:rPr>
        <w:t xml:space="preserve">Všechna oznámení mezi smluvními stranami, která se vztahují k této Smlouvě nebo která mají být učiněna na základě této Smlouvy, musí být učiněna v písemné podobě a druhé straně doručena buď osobně, nebo doporučeným dopisem či jinou formou </w:t>
      </w:r>
      <w:r w:rsidRPr="006B4BEC">
        <w:rPr>
          <w:sz w:val="24"/>
          <w:szCs w:val="24"/>
        </w:rPr>
        <w:t>doporučeného</w:t>
      </w:r>
      <w:r w:rsidRPr="006B4BEC">
        <w:rPr>
          <w:rStyle w:val="StyleHeading2Complex10ptChar"/>
          <w:bCs/>
          <w:iCs/>
          <w:sz w:val="24"/>
          <w:szCs w:val="24"/>
        </w:rPr>
        <w:t xml:space="preserve"> poštovního styku, není-li dohodnuto mezi smluvními stranami jinak.</w:t>
      </w:r>
    </w:p>
    <w:p w14:paraId="70E81510" w14:textId="77777777" w:rsidR="00052219" w:rsidRPr="006B4BEC" w:rsidRDefault="00052219" w:rsidP="007C4075">
      <w:pPr>
        <w:pStyle w:val="Nadpis2"/>
        <w:numPr>
          <w:ilvl w:val="1"/>
          <w:numId w:val="5"/>
        </w:numPr>
        <w:tabs>
          <w:tab w:val="clear" w:pos="1080"/>
        </w:tabs>
        <w:rPr>
          <w:rStyle w:val="StyleHeading2Complex10ptChar"/>
          <w:bCs/>
          <w:iCs/>
          <w:sz w:val="24"/>
          <w:szCs w:val="24"/>
        </w:rPr>
      </w:pPr>
      <w:bookmarkStart w:id="27" w:name="_Ref133570102"/>
      <w:bookmarkStart w:id="28" w:name="_Toc474146578"/>
      <w:bookmarkStart w:id="29" w:name="_Toc478550642"/>
      <w:r w:rsidRPr="006B4BEC">
        <w:rPr>
          <w:rStyle w:val="StyleHeading2Complex10ptChar"/>
          <w:bCs/>
          <w:iCs/>
          <w:sz w:val="24"/>
          <w:szCs w:val="24"/>
        </w:rPr>
        <w:t xml:space="preserve">Písemnost, která má být dle této smlouvy doručena druhé straně (oznámení, výpověď, odstoupení od smlouvy, reklamace vad apod.), je doručena dnem jejího převzetí </w:t>
      </w:r>
      <w:r w:rsidR="004007EB" w:rsidRPr="006B4BEC">
        <w:rPr>
          <w:rStyle w:val="StyleHeading2Complex10ptChar"/>
          <w:bCs/>
          <w:iCs/>
          <w:sz w:val="24"/>
          <w:szCs w:val="24"/>
        </w:rPr>
        <w:t>Vedoucím týmu</w:t>
      </w:r>
      <w:r w:rsidRPr="006B4BEC">
        <w:rPr>
          <w:rStyle w:val="StyleHeading2Complex10ptChar"/>
          <w:bCs/>
          <w:iCs/>
          <w:sz w:val="24"/>
          <w:szCs w:val="24"/>
        </w:rPr>
        <w:t xml:space="preserve"> druhé smluvní strany nebo dnem, kdy byla doručena osobně nebo prostřednictvím držitele poštovní licence do sídla této smluvní strany.</w:t>
      </w:r>
      <w:bookmarkEnd w:id="27"/>
    </w:p>
    <w:p w14:paraId="127CE9B9" w14:textId="77777777" w:rsidR="00052219" w:rsidRPr="006B4BEC" w:rsidRDefault="00052219" w:rsidP="007C4075">
      <w:pPr>
        <w:pStyle w:val="Nadpis2"/>
        <w:numPr>
          <w:ilvl w:val="1"/>
          <w:numId w:val="5"/>
        </w:numPr>
        <w:tabs>
          <w:tab w:val="clear" w:pos="1080"/>
        </w:tabs>
        <w:rPr>
          <w:rStyle w:val="StyleHeading2Complex10ptChar"/>
          <w:bCs/>
          <w:iCs/>
          <w:sz w:val="24"/>
          <w:szCs w:val="24"/>
        </w:rPr>
      </w:pPr>
      <w:r w:rsidRPr="006B4BEC">
        <w:rPr>
          <w:rStyle w:val="StyleHeading2Complex10ptChar"/>
          <w:bCs/>
          <w:iCs/>
          <w:sz w:val="24"/>
          <w:szCs w:val="24"/>
        </w:rPr>
        <w:t>Komunikace elektronickou poštou je považována za doručenou okamžikem potvrzení převzetí přijímající stranou</w:t>
      </w:r>
      <w:r w:rsidR="007C6499" w:rsidRPr="006B4BEC">
        <w:rPr>
          <w:rStyle w:val="StyleHeading2Complex10ptChar"/>
          <w:bCs/>
          <w:iCs/>
          <w:sz w:val="24"/>
          <w:szCs w:val="24"/>
        </w:rPr>
        <w:t>, resp. okamžikem odpovědi přejímající strany</w:t>
      </w:r>
      <w:r w:rsidRPr="006B4BEC">
        <w:rPr>
          <w:rStyle w:val="StyleHeading2Complex10ptChar"/>
          <w:bCs/>
          <w:iCs/>
          <w:sz w:val="24"/>
          <w:szCs w:val="24"/>
        </w:rPr>
        <w:t>.</w:t>
      </w:r>
    </w:p>
    <w:p w14:paraId="4ED6FF65" w14:textId="77777777" w:rsidR="002F6F34" w:rsidRPr="006B4BEC" w:rsidRDefault="002F6F34" w:rsidP="007C4075">
      <w:pPr>
        <w:pStyle w:val="Nadpis2"/>
        <w:numPr>
          <w:ilvl w:val="1"/>
          <w:numId w:val="5"/>
        </w:numPr>
        <w:tabs>
          <w:tab w:val="clear" w:pos="1080"/>
        </w:tabs>
        <w:rPr>
          <w:rStyle w:val="StyleHeading2Complex10ptChar"/>
          <w:bCs/>
          <w:iCs/>
          <w:sz w:val="24"/>
          <w:szCs w:val="24"/>
        </w:rPr>
      </w:pPr>
      <w:r w:rsidRPr="006B4BEC">
        <w:rPr>
          <w:rStyle w:val="StyleHeading2Complex10ptChar"/>
          <w:bCs/>
          <w:iCs/>
          <w:sz w:val="24"/>
          <w:szCs w:val="24"/>
        </w:rPr>
        <w:t>Komunikace mezi smluvními stranami bude probíhat v českém jazyce.</w:t>
      </w:r>
    </w:p>
    <w:p w14:paraId="2910B3B0" w14:textId="77777777" w:rsidR="00052219" w:rsidRPr="006B4BEC" w:rsidRDefault="00052219" w:rsidP="007C4075">
      <w:pPr>
        <w:pStyle w:val="StyleHeading1Latin11pt"/>
        <w:numPr>
          <w:ilvl w:val="0"/>
          <w:numId w:val="5"/>
        </w:numPr>
      </w:pPr>
      <w:r w:rsidRPr="006B4BEC">
        <w:t>Termíny</w:t>
      </w:r>
      <w:bookmarkEnd w:id="28"/>
      <w:bookmarkEnd w:id="29"/>
      <w:r w:rsidRPr="006B4BEC">
        <w:t xml:space="preserve"> plnění a přejímací postupy</w:t>
      </w:r>
    </w:p>
    <w:p w14:paraId="756472CE" w14:textId="0B48660C" w:rsidR="00100501" w:rsidRPr="00773426" w:rsidRDefault="00A95BBA" w:rsidP="00460E10">
      <w:pPr>
        <w:pStyle w:val="Nadpis2"/>
        <w:keepNext/>
        <w:numPr>
          <w:ilvl w:val="1"/>
          <w:numId w:val="5"/>
        </w:numPr>
        <w:tabs>
          <w:tab w:val="clear" w:pos="1080"/>
          <w:tab w:val="left" w:pos="992"/>
        </w:tabs>
        <w:rPr>
          <w:sz w:val="24"/>
          <w:szCs w:val="24"/>
        </w:rPr>
      </w:pPr>
      <w:bookmarkStart w:id="30" w:name="_Ref40584201"/>
      <w:bookmarkStart w:id="31" w:name="_Ref6615196"/>
      <w:bookmarkStart w:id="32" w:name="_Ref140661757"/>
      <w:bookmarkStart w:id="33" w:name="_Ref488083556"/>
      <w:r w:rsidRPr="00773426">
        <w:rPr>
          <w:sz w:val="24"/>
          <w:szCs w:val="24"/>
        </w:rPr>
        <w:t>Dodavatel</w:t>
      </w:r>
      <w:r w:rsidR="00F30553" w:rsidRPr="00773426">
        <w:rPr>
          <w:sz w:val="24"/>
          <w:szCs w:val="24"/>
        </w:rPr>
        <w:t xml:space="preserve"> se</w:t>
      </w:r>
      <w:r w:rsidRPr="00773426">
        <w:rPr>
          <w:sz w:val="24"/>
          <w:szCs w:val="24"/>
        </w:rPr>
        <w:t xml:space="preserve"> zavazuje </w:t>
      </w:r>
      <w:r w:rsidR="00F30553" w:rsidRPr="00773426">
        <w:rPr>
          <w:sz w:val="24"/>
          <w:szCs w:val="24"/>
        </w:rPr>
        <w:t xml:space="preserve">zpřístupnit </w:t>
      </w:r>
      <w:r w:rsidRPr="00773426">
        <w:rPr>
          <w:sz w:val="24"/>
          <w:szCs w:val="24"/>
        </w:rPr>
        <w:t xml:space="preserve">Objednateli </w:t>
      </w:r>
      <w:r w:rsidR="00B613D8" w:rsidRPr="00773426">
        <w:rPr>
          <w:sz w:val="24"/>
          <w:szCs w:val="24"/>
        </w:rPr>
        <w:t xml:space="preserve">licence software </w:t>
      </w:r>
      <w:r w:rsidR="00460E10" w:rsidRPr="00773426">
        <w:rPr>
          <w:sz w:val="24"/>
          <w:szCs w:val="24"/>
        </w:rPr>
        <w:t>dle článku č. 3 této Smlouvy</w:t>
      </w:r>
      <w:bookmarkStart w:id="34" w:name="_Ref6370716"/>
      <w:bookmarkStart w:id="35" w:name="_Ref132111809"/>
      <w:bookmarkStart w:id="36" w:name="_Ref6370389"/>
      <w:bookmarkEnd w:id="30"/>
      <w:bookmarkEnd w:id="31"/>
      <w:bookmarkEnd w:id="32"/>
      <w:r w:rsidR="00F30553" w:rsidRPr="00773426">
        <w:rPr>
          <w:sz w:val="24"/>
          <w:szCs w:val="24"/>
        </w:rPr>
        <w:t xml:space="preserve"> </w:t>
      </w:r>
      <w:r w:rsidR="009D78C4">
        <w:rPr>
          <w:sz w:val="24"/>
          <w:szCs w:val="24"/>
        </w:rPr>
        <w:t>v</w:t>
      </w:r>
      <w:r w:rsidR="008926D5">
        <w:rPr>
          <w:sz w:val="24"/>
          <w:szCs w:val="24"/>
        </w:rPr>
        <w:t xml:space="preserve"> první den </w:t>
      </w:r>
      <w:r w:rsidR="00AC75AA">
        <w:rPr>
          <w:sz w:val="24"/>
          <w:szCs w:val="24"/>
        </w:rPr>
        <w:t>období uvedeném v článku 2.1.</w:t>
      </w:r>
      <w:r w:rsidR="00F30553" w:rsidRPr="00773426">
        <w:rPr>
          <w:sz w:val="24"/>
          <w:szCs w:val="24"/>
        </w:rPr>
        <w:t xml:space="preserve"> Smlouvy</w:t>
      </w:r>
      <w:r w:rsidR="00B613D8" w:rsidRPr="00773426">
        <w:rPr>
          <w:sz w:val="24"/>
          <w:szCs w:val="24"/>
        </w:rPr>
        <w:t>.</w:t>
      </w:r>
    </w:p>
    <w:bookmarkEnd w:id="34"/>
    <w:bookmarkEnd w:id="35"/>
    <w:p w14:paraId="4F8E19C4" w14:textId="02DA8B61" w:rsidR="0098385E" w:rsidRPr="00773426" w:rsidRDefault="05A640F8" w:rsidP="0098385E">
      <w:pPr>
        <w:pStyle w:val="StyleHeading2Complex10pt"/>
        <w:numPr>
          <w:ilvl w:val="1"/>
          <w:numId w:val="5"/>
        </w:numPr>
        <w:tabs>
          <w:tab w:val="left" w:pos="680"/>
        </w:tabs>
        <w:rPr>
          <w:sz w:val="24"/>
          <w:szCs w:val="24"/>
        </w:rPr>
      </w:pPr>
      <w:r w:rsidRPr="00773426">
        <w:rPr>
          <w:sz w:val="24"/>
          <w:szCs w:val="24"/>
        </w:rPr>
        <w:t>Předání dle bodu 8.1. potvrdí smluvní strany písemným zápisem – předávacím protokolem.</w:t>
      </w:r>
    </w:p>
    <w:p w14:paraId="26C199FF" w14:textId="77777777" w:rsidR="00052219" w:rsidRPr="006B4BEC" w:rsidRDefault="00052219" w:rsidP="002A671C">
      <w:pPr>
        <w:pStyle w:val="StyleHeading1Latin11pt"/>
        <w:numPr>
          <w:ilvl w:val="0"/>
          <w:numId w:val="5"/>
        </w:numPr>
      </w:pPr>
      <w:bookmarkStart w:id="37" w:name="_Toc474146581"/>
      <w:bookmarkStart w:id="38" w:name="_Toc478550644"/>
      <w:bookmarkStart w:id="39" w:name="_Ref488038910"/>
      <w:bookmarkStart w:id="40" w:name="_Ref488077914"/>
      <w:bookmarkStart w:id="41" w:name="_Ref6103773"/>
      <w:bookmarkStart w:id="42" w:name="_Ref6103776"/>
      <w:bookmarkStart w:id="43" w:name="_Ref132111970"/>
      <w:bookmarkEnd w:id="33"/>
      <w:bookmarkEnd w:id="36"/>
      <w:r w:rsidRPr="006B4BEC">
        <w:t>Cenové a platební podmínky</w:t>
      </w:r>
      <w:bookmarkEnd w:id="37"/>
      <w:bookmarkEnd w:id="38"/>
      <w:bookmarkEnd w:id="39"/>
      <w:bookmarkEnd w:id="40"/>
      <w:bookmarkEnd w:id="41"/>
      <w:bookmarkEnd w:id="42"/>
      <w:bookmarkEnd w:id="43"/>
    </w:p>
    <w:p w14:paraId="0F5EE068" w14:textId="196FB3ED" w:rsidR="00D70C30" w:rsidRPr="00773426" w:rsidRDefault="00D70C30" w:rsidP="003073A7">
      <w:pPr>
        <w:pStyle w:val="StyleHeading2Complex10pt"/>
        <w:keepNext/>
        <w:numPr>
          <w:ilvl w:val="1"/>
          <w:numId w:val="5"/>
        </w:numPr>
        <w:tabs>
          <w:tab w:val="left" w:pos="680"/>
        </w:tabs>
        <w:rPr>
          <w:sz w:val="24"/>
          <w:szCs w:val="24"/>
        </w:rPr>
      </w:pPr>
      <w:bookmarkStart w:id="44" w:name="_Ref6627114"/>
      <w:r w:rsidRPr="00773426">
        <w:rPr>
          <w:sz w:val="24"/>
          <w:szCs w:val="24"/>
        </w:rPr>
        <w:t>Cen</w:t>
      </w:r>
      <w:r w:rsidR="004E35CA" w:rsidRPr="00773426">
        <w:rPr>
          <w:sz w:val="24"/>
          <w:szCs w:val="24"/>
        </w:rPr>
        <w:t>a</w:t>
      </w:r>
      <w:r w:rsidR="00C96E7F" w:rsidRPr="00773426">
        <w:rPr>
          <w:sz w:val="24"/>
          <w:szCs w:val="24"/>
        </w:rPr>
        <w:t xml:space="preserve"> </w:t>
      </w:r>
      <w:r w:rsidR="006E785C" w:rsidRPr="00773426">
        <w:rPr>
          <w:sz w:val="24"/>
          <w:szCs w:val="24"/>
        </w:rPr>
        <w:t xml:space="preserve">za </w:t>
      </w:r>
      <w:r w:rsidR="00C96E7F" w:rsidRPr="00773426">
        <w:rPr>
          <w:sz w:val="24"/>
          <w:szCs w:val="24"/>
        </w:rPr>
        <w:t>poskytnutí služeb dle této Smlouvy je cenou pevnou, maximální a nejvýše přípustnou</w:t>
      </w:r>
      <w:r w:rsidR="004E35CA" w:rsidRPr="00773426">
        <w:rPr>
          <w:sz w:val="24"/>
          <w:szCs w:val="24"/>
        </w:rPr>
        <w:t xml:space="preserve">, zahrnuje všechny náklady </w:t>
      </w:r>
      <w:r w:rsidR="00136C4B" w:rsidRPr="00773426">
        <w:rPr>
          <w:sz w:val="24"/>
          <w:szCs w:val="24"/>
        </w:rPr>
        <w:t>Dodavatel</w:t>
      </w:r>
      <w:r w:rsidR="004E35CA" w:rsidRPr="00773426">
        <w:rPr>
          <w:sz w:val="24"/>
          <w:szCs w:val="24"/>
        </w:rPr>
        <w:t>e</w:t>
      </w:r>
      <w:r w:rsidR="00C96E7F" w:rsidRPr="00773426">
        <w:rPr>
          <w:sz w:val="24"/>
          <w:szCs w:val="24"/>
        </w:rPr>
        <w:t>, jeho veškeré práce, včetně přiměřeného zisku</w:t>
      </w:r>
      <w:r w:rsidR="004E35CA" w:rsidRPr="00773426">
        <w:rPr>
          <w:sz w:val="24"/>
          <w:szCs w:val="24"/>
        </w:rPr>
        <w:t xml:space="preserve">, </w:t>
      </w:r>
      <w:r w:rsidR="00C96E7F" w:rsidRPr="00773426">
        <w:rPr>
          <w:sz w:val="24"/>
          <w:szCs w:val="24"/>
        </w:rPr>
        <w:t xml:space="preserve">a </w:t>
      </w:r>
      <w:r w:rsidR="004E35CA" w:rsidRPr="00773426">
        <w:rPr>
          <w:sz w:val="24"/>
          <w:szCs w:val="24"/>
        </w:rPr>
        <w:t>činí</w:t>
      </w:r>
      <w:r w:rsidR="00663EC4">
        <w:rPr>
          <w:sz w:val="24"/>
          <w:szCs w:val="24"/>
        </w:rPr>
        <w:t xml:space="preserve"> </w:t>
      </w:r>
      <w:r w:rsidR="00D27454">
        <w:rPr>
          <w:sz w:val="24"/>
          <w:szCs w:val="24"/>
        </w:rPr>
        <w:t>1</w:t>
      </w:r>
      <w:r w:rsidR="00B63898">
        <w:rPr>
          <w:sz w:val="24"/>
          <w:szCs w:val="24"/>
        </w:rPr>
        <w:t> 358 </w:t>
      </w:r>
      <w:r w:rsidR="0094120B">
        <w:rPr>
          <w:sz w:val="24"/>
          <w:szCs w:val="24"/>
        </w:rPr>
        <w:t>540</w:t>
      </w:r>
      <w:r w:rsidR="004E35CA" w:rsidRPr="00773426">
        <w:rPr>
          <w:sz w:val="24"/>
          <w:szCs w:val="24"/>
        </w:rPr>
        <w:t xml:space="preserve"> Kč bez</w:t>
      </w:r>
      <w:r w:rsidR="005F5CEE">
        <w:rPr>
          <w:sz w:val="24"/>
          <w:szCs w:val="24"/>
        </w:rPr>
        <w:t xml:space="preserve"> DPH</w:t>
      </w:r>
      <w:r w:rsidR="004E35CA" w:rsidRPr="00773426">
        <w:rPr>
          <w:sz w:val="24"/>
          <w:szCs w:val="24"/>
        </w:rPr>
        <w:t xml:space="preserve">, </w:t>
      </w:r>
      <w:r w:rsidR="0081666D" w:rsidRPr="00773426">
        <w:rPr>
          <w:sz w:val="24"/>
          <w:szCs w:val="24"/>
        </w:rPr>
        <w:t xml:space="preserve">sazba DPH 21 %, </w:t>
      </w:r>
      <w:r w:rsidR="004E35CA" w:rsidRPr="00773426">
        <w:rPr>
          <w:sz w:val="24"/>
          <w:szCs w:val="24"/>
        </w:rPr>
        <w:t xml:space="preserve">DPH činí </w:t>
      </w:r>
      <w:r w:rsidR="00F94CD2">
        <w:rPr>
          <w:sz w:val="24"/>
          <w:szCs w:val="24"/>
        </w:rPr>
        <w:t>2</w:t>
      </w:r>
      <w:r w:rsidR="007021B1">
        <w:rPr>
          <w:sz w:val="24"/>
          <w:szCs w:val="24"/>
        </w:rPr>
        <w:t>8</w:t>
      </w:r>
      <w:r w:rsidR="00F94CD2">
        <w:rPr>
          <w:sz w:val="24"/>
          <w:szCs w:val="24"/>
        </w:rPr>
        <w:t>5 293,</w:t>
      </w:r>
      <w:r w:rsidR="005F5CEE">
        <w:rPr>
          <w:sz w:val="24"/>
          <w:szCs w:val="24"/>
        </w:rPr>
        <w:t>40</w:t>
      </w:r>
      <w:r w:rsidR="00663EC4" w:rsidRPr="00773426">
        <w:rPr>
          <w:sz w:val="24"/>
          <w:szCs w:val="24"/>
        </w:rPr>
        <w:t xml:space="preserve"> </w:t>
      </w:r>
      <w:r w:rsidR="004E35CA" w:rsidRPr="00773426">
        <w:rPr>
          <w:sz w:val="24"/>
          <w:szCs w:val="24"/>
        </w:rPr>
        <w:t xml:space="preserve">Kč a cena s DPH činí </w:t>
      </w:r>
      <w:r w:rsidR="005F5CEE">
        <w:rPr>
          <w:sz w:val="24"/>
          <w:szCs w:val="24"/>
        </w:rPr>
        <w:t>1</w:t>
      </w:r>
      <w:r w:rsidR="00261E69">
        <w:rPr>
          <w:sz w:val="24"/>
          <w:szCs w:val="24"/>
        </w:rPr>
        <w:t> </w:t>
      </w:r>
      <w:r w:rsidR="005F5CEE">
        <w:rPr>
          <w:sz w:val="24"/>
          <w:szCs w:val="24"/>
        </w:rPr>
        <w:t>6</w:t>
      </w:r>
      <w:r w:rsidR="00261E69">
        <w:rPr>
          <w:sz w:val="24"/>
          <w:szCs w:val="24"/>
        </w:rPr>
        <w:t>43 833,40</w:t>
      </w:r>
      <w:r w:rsidR="003073A7" w:rsidRPr="00773426">
        <w:rPr>
          <w:sz w:val="24"/>
          <w:szCs w:val="24"/>
        </w:rPr>
        <w:t xml:space="preserve"> Kč.</w:t>
      </w:r>
    </w:p>
    <w:p w14:paraId="6D50F94C" w14:textId="2216461B" w:rsidR="004E35CA" w:rsidRPr="00773426" w:rsidRDefault="00A276DA" w:rsidP="002A671C">
      <w:pPr>
        <w:pStyle w:val="StyleHeading2Complex10pt"/>
        <w:numPr>
          <w:ilvl w:val="1"/>
          <w:numId w:val="5"/>
        </w:numPr>
        <w:tabs>
          <w:tab w:val="left" w:pos="680"/>
        </w:tabs>
        <w:rPr>
          <w:sz w:val="24"/>
          <w:szCs w:val="24"/>
        </w:rPr>
      </w:pPr>
      <w:r w:rsidRPr="00773426">
        <w:rPr>
          <w:sz w:val="24"/>
          <w:szCs w:val="24"/>
        </w:rPr>
        <w:t>Cen</w:t>
      </w:r>
      <w:r w:rsidR="003073A7" w:rsidRPr="00773426">
        <w:rPr>
          <w:sz w:val="24"/>
          <w:szCs w:val="24"/>
        </w:rPr>
        <w:t>u</w:t>
      </w:r>
      <w:r w:rsidRPr="00773426">
        <w:rPr>
          <w:sz w:val="24"/>
          <w:szCs w:val="24"/>
        </w:rPr>
        <w:t xml:space="preserve"> za plnění dle bodu 9.1</w:t>
      </w:r>
      <w:r w:rsidR="00C96E7F" w:rsidRPr="00773426">
        <w:rPr>
          <w:sz w:val="24"/>
          <w:szCs w:val="24"/>
        </w:rPr>
        <w:t>.</w:t>
      </w:r>
      <w:r w:rsidRPr="00773426">
        <w:rPr>
          <w:sz w:val="24"/>
          <w:szCs w:val="24"/>
        </w:rPr>
        <w:t xml:space="preserve"> bude </w:t>
      </w:r>
      <w:r w:rsidR="00136C4B" w:rsidRPr="00773426">
        <w:rPr>
          <w:sz w:val="24"/>
          <w:szCs w:val="24"/>
        </w:rPr>
        <w:t>Dodavatel</w:t>
      </w:r>
      <w:r w:rsidRPr="00773426">
        <w:rPr>
          <w:sz w:val="24"/>
          <w:szCs w:val="24"/>
        </w:rPr>
        <w:t xml:space="preserve"> fakturovat a fakturu doručí Objednateli po podepsání </w:t>
      </w:r>
      <w:r w:rsidR="00516BE3" w:rsidRPr="00773426">
        <w:rPr>
          <w:sz w:val="24"/>
          <w:szCs w:val="24"/>
        </w:rPr>
        <w:t>předávacího</w:t>
      </w:r>
      <w:r w:rsidRPr="00773426">
        <w:rPr>
          <w:sz w:val="24"/>
          <w:szCs w:val="24"/>
        </w:rPr>
        <w:t xml:space="preserve"> protokolu dle bodu 8.</w:t>
      </w:r>
      <w:r w:rsidR="003073A7" w:rsidRPr="00773426">
        <w:rPr>
          <w:sz w:val="24"/>
          <w:szCs w:val="24"/>
        </w:rPr>
        <w:t>2</w:t>
      </w:r>
      <w:r w:rsidR="00C6395A" w:rsidRPr="00773426">
        <w:rPr>
          <w:sz w:val="24"/>
          <w:szCs w:val="24"/>
        </w:rPr>
        <w:t>.</w:t>
      </w:r>
      <w:r w:rsidRPr="00773426">
        <w:rPr>
          <w:sz w:val="24"/>
          <w:szCs w:val="24"/>
        </w:rPr>
        <w:t xml:space="preserve"> Přílohou faktury bude </w:t>
      </w:r>
      <w:r w:rsidR="00516BE3" w:rsidRPr="00773426">
        <w:rPr>
          <w:sz w:val="24"/>
          <w:szCs w:val="24"/>
        </w:rPr>
        <w:t xml:space="preserve">předávací </w:t>
      </w:r>
      <w:r w:rsidRPr="00773426">
        <w:rPr>
          <w:sz w:val="24"/>
          <w:szCs w:val="24"/>
        </w:rPr>
        <w:t>protokol podepsaný zástupci obou smluvních stran dle bodu 6.1.</w:t>
      </w:r>
    </w:p>
    <w:p w14:paraId="6362AE44" w14:textId="5B927C9D" w:rsidR="00052219" w:rsidRPr="00773426" w:rsidRDefault="009B5DB8" w:rsidP="002A671C">
      <w:pPr>
        <w:pStyle w:val="StyleHeading2Complex10pt"/>
        <w:numPr>
          <w:ilvl w:val="1"/>
          <w:numId w:val="5"/>
        </w:numPr>
        <w:tabs>
          <w:tab w:val="left" w:pos="680"/>
        </w:tabs>
        <w:rPr>
          <w:sz w:val="24"/>
          <w:szCs w:val="24"/>
        </w:rPr>
      </w:pPr>
      <w:r w:rsidRPr="00773426">
        <w:rPr>
          <w:sz w:val="24"/>
          <w:szCs w:val="24"/>
        </w:rPr>
        <w:t xml:space="preserve">Datem uskutečnění zdanitelného plnění je datum podpisu </w:t>
      </w:r>
      <w:r w:rsidR="00516BE3" w:rsidRPr="00773426">
        <w:rPr>
          <w:sz w:val="24"/>
          <w:szCs w:val="24"/>
        </w:rPr>
        <w:t xml:space="preserve">předávacího </w:t>
      </w:r>
      <w:r w:rsidRPr="00773426">
        <w:rPr>
          <w:sz w:val="24"/>
          <w:szCs w:val="24"/>
        </w:rPr>
        <w:t>protokolu dle bodu 8.</w:t>
      </w:r>
      <w:r w:rsidR="003073A7" w:rsidRPr="00773426">
        <w:rPr>
          <w:sz w:val="24"/>
          <w:szCs w:val="24"/>
        </w:rPr>
        <w:t>2</w:t>
      </w:r>
      <w:r w:rsidRPr="00773426">
        <w:rPr>
          <w:sz w:val="24"/>
          <w:szCs w:val="24"/>
        </w:rPr>
        <w:t xml:space="preserve">. </w:t>
      </w:r>
    </w:p>
    <w:p w14:paraId="5BC45452" w14:textId="09C18015" w:rsidR="00052219" w:rsidRPr="00773426" w:rsidRDefault="00052219" w:rsidP="002A671C">
      <w:pPr>
        <w:pStyle w:val="StyleHeading2Complex10pt"/>
        <w:numPr>
          <w:ilvl w:val="1"/>
          <w:numId w:val="5"/>
        </w:numPr>
        <w:tabs>
          <w:tab w:val="left" w:pos="680"/>
        </w:tabs>
        <w:rPr>
          <w:sz w:val="24"/>
          <w:szCs w:val="24"/>
        </w:rPr>
      </w:pPr>
      <w:r w:rsidRPr="00773426">
        <w:rPr>
          <w:sz w:val="24"/>
          <w:szCs w:val="24"/>
        </w:rPr>
        <w:t>Daňov</w:t>
      </w:r>
      <w:r w:rsidR="003073A7" w:rsidRPr="00773426">
        <w:rPr>
          <w:sz w:val="24"/>
          <w:szCs w:val="24"/>
        </w:rPr>
        <w:t>ý</w:t>
      </w:r>
      <w:r w:rsidRPr="00773426">
        <w:rPr>
          <w:sz w:val="24"/>
          <w:szCs w:val="24"/>
        </w:rPr>
        <w:t xml:space="preserve"> doklad</w:t>
      </w:r>
      <w:r w:rsidR="00674432" w:rsidRPr="00773426">
        <w:rPr>
          <w:sz w:val="24"/>
          <w:szCs w:val="24"/>
        </w:rPr>
        <w:t xml:space="preserve"> (</w:t>
      </w:r>
      <w:r w:rsidR="00582762" w:rsidRPr="00773426">
        <w:rPr>
          <w:sz w:val="24"/>
          <w:szCs w:val="24"/>
        </w:rPr>
        <w:t>faktur</w:t>
      </w:r>
      <w:r w:rsidR="003073A7" w:rsidRPr="00773426">
        <w:rPr>
          <w:sz w:val="24"/>
          <w:szCs w:val="24"/>
        </w:rPr>
        <w:t>a</w:t>
      </w:r>
      <w:r w:rsidR="00674432" w:rsidRPr="00773426">
        <w:rPr>
          <w:sz w:val="24"/>
          <w:szCs w:val="24"/>
        </w:rPr>
        <w:t>)</w:t>
      </w:r>
      <w:r w:rsidRPr="00773426">
        <w:rPr>
          <w:sz w:val="24"/>
          <w:szCs w:val="24"/>
        </w:rPr>
        <w:t xml:space="preserve"> bud</w:t>
      </w:r>
      <w:r w:rsidR="003073A7" w:rsidRPr="00773426">
        <w:rPr>
          <w:sz w:val="24"/>
          <w:szCs w:val="24"/>
        </w:rPr>
        <w:t>e</w:t>
      </w:r>
      <w:r w:rsidRPr="00773426">
        <w:rPr>
          <w:sz w:val="24"/>
          <w:szCs w:val="24"/>
        </w:rPr>
        <w:t xml:space="preserve"> vystaven</w:t>
      </w:r>
      <w:r w:rsidR="003073A7" w:rsidRPr="00773426">
        <w:rPr>
          <w:sz w:val="24"/>
          <w:szCs w:val="24"/>
        </w:rPr>
        <w:t>a</w:t>
      </w:r>
      <w:r w:rsidRPr="00773426">
        <w:rPr>
          <w:sz w:val="24"/>
          <w:szCs w:val="24"/>
        </w:rPr>
        <w:t xml:space="preserve"> do </w:t>
      </w:r>
      <w:r w:rsidR="008F7733" w:rsidRPr="00773426">
        <w:rPr>
          <w:sz w:val="24"/>
          <w:szCs w:val="24"/>
        </w:rPr>
        <w:t xml:space="preserve">patnácti </w:t>
      </w:r>
      <w:r w:rsidRPr="00773426">
        <w:rPr>
          <w:sz w:val="24"/>
          <w:szCs w:val="24"/>
        </w:rPr>
        <w:t>(1</w:t>
      </w:r>
      <w:r w:rsidR="008F7733" w:rsidRPr="00773426">
        <w:rPr>
          <w:sz w:val="24"/>
          <w:szCs w:val="24"/>
        </w:rPr>
        <w:t>5</w:t>
      </w:r>
      <w:r w:rsidRPr="00773426">
        <w:rPr>
          <w:sz w:val="24"/>
          <w:szCs w:val="24"/>
        </w:rPr>
        <w:t>) kalendářních dnů po uskutečnění zdanitelného plnění.</w:t>
      </w:r>
    </w:p>
    <w:p w14:paraId="15E3C407" w14:textId="5883163E" w:rsidR="00052219" w:rsidRPr="00773426" w:rsidRDefault="003073A7" w:rsidP="002A671C">
      <w:pPr>
        <w:pStyle w:val="StyleHeading2Complex10pt"/>
        <w:numPr>
          <w:ilvl w:val="1"/>
          <w:numId w:val="5"/>
        </w:numPr>
        <w:tabs>
          <w:tab w:val="left" w:pos="680"/>
        </w:tabs>
        <w:rPr>
          <w:sz w:val="24"/>
          <w:szCs w:val="24"/>
        </w:rPr>
      </w:pPr>
      <w:bookmarkStart w:id="45" w:name="_Ref488037844"/>
      <w:r w:rsidRPr="00773426">
        <w:rPr>
          <w:sz w:val="24"/>
          <w:szCs w:val="24"/>
        </w:rPr>
        <w:t>F</w:t>
      </w:r>
      <w:r w:rsidR="00052219" w:rsidRPr="00773426">
        <w:rPr>
          <w:sz w:val="24"/>
          <w:szCs w:val="24"/>
        </w:rPr>
        <w:t xml:space="preserve">aktura vystavená </w:t>
      </w:r>
      <w:r w:rsidR="00136C4B" w:rsidRPr="00773426">
        <w:rPr>
          <w:sz w:val="24"/>
          <w:szCs w:val="24"/>
        </w:rPr>
        <w:t>Dodavatel</w:t>
      </w:r>
      <w:r w:rsidR="00052219" w:rsidRPr="00773426">
        <w:rPr>
          <w:sz w:val="24"/>
          <w:szCs w:val="24"/>
        </w:rPr>
        <w:t xml:space="preserve">em dle této Smlouvy bude vystavena jako daňový doklad se zúčtováním DPH podle předpisů platných k datu zdanitelného plnění a musí mít náležitosti stanovené příslušnými právními předpisy pro daňový doklad. Splatnost faktury bude třicet (30) kalendářních dnů od prokazatelného doručení faktury Objednateli. Dnem uhrazení faktury je den, kdy byla příslušná částka </w:t>
      </w:r>
      <w:r w:rsidR="00F3428A" w:rsidRPr="00773426">
        <w:rPr>
          <w:sz w:val="24"/>
          <w:szCs w:val="24"/>
        </w:rPr>
        <w:t>odepsána z účtu Objednatele</w:t>
      </w:r>
      <w:r w:rsidR="00052219" w:rsidRPr="00773426">
        <w:rPr>
          <w:sz w:val="24"/>
          <w:szCs w:val="24"/>
        </w:rPr>
        <w:t>.</w:t>
      </w:r>
      <w:bookmarkEnd w:id="45"/>
    </w:p>
    <w:p w14:paraId="5DE40C25" w14:textId="77777777" w:rsidR="000D7C55" w:rsidRPr="00773426" w:rsidRDefault="000D7C55" w:rsidP="002A671C">
      <w:pPr>
        <w:pStyle w:val="StyleHeading2Complex10pt"/>
        <w:numPr>
          <w:ilvl w:val="1"/>
          <w:numId w:val="5"/>
        </w:numPr>
        <w:tabs>
          <w:tab w:val="left" w:pos="680"/>
        </w:tabs>
        <w:rPr>
          <w:sz w:val="24"/>
          <w:szCs w:val="24"/>
        </w:rPr>
      </w:pPr>
      <w:r w:rsidRPr="00773426">
        <w:rPr>
          <w:color w:val="000000"/>
          <w:sz w:val="24"/>
          <w:szCs w:val="24"/>
        </w:rPr>
        <w:t xml:space="preserve">Faktura </w:t>
      </w:r>
      <w:r w:rsidR="00136C4B" w:rsidRPr="00773426">
        <w:rPr>
          <w:color w:val="000000"/>
          <w:sz w:val="24"/>
          <w:szCs w:val="24"/>
        </w:rPr>
        <w:t>Dodavatel</w:t>
      </w:r>
      <w:r w:rsidRPr="00773426">
        <w:rPr>
          <w:color w:val="000000"/>
          <w:sz w:val="24"/>
          <w:szCs w:val="24"/>
        </w:rPr>
        <w:t>e musí být vystavena v souladu s touto Smlouvou a musí mít náležitosti daňového dokladu dle zákona č. 235/2004 Sb., ve znění pozdějších předpisů, zejména:</w:t>
      </w:r>
    </w:p>
    <w:p w14:paraId="10B2CBD9" w14:textId="77777777" w:rsidR="000D7C55" w:rsidRPr="006B4BEC" w:rsidRDefault="000D7C55" w:rsidP="002A671C">
      <w:pPr>
        <w:pStyle w:val="Podbodsmlouvyvramcibodu"/>
        <w:numPr>
          <w:ilvl w:val="0"/>
          <w:numId w:val="22"/>
        </w:numPr>
        <w:tabs>
          <w:tab w:val="clear" w:pos="1500"/>
          <w:tab w:val="num" w:pos="993"/>
        </w:tabs>
        <w:spacing w:before="60"/>
        <w:ind w:left="993" w:hanging="284"/>
      </w:pPr>
      <w:r w:rsidRPr="006B4BEC">
        <w:t>evidenční číslo daňového dokladu,</w:t>
      </w:r>
    </w:p>
    <w:p w14:paraId="36430698" w14:textId="77777777" w:rsidR="000D7C55" w:rsidRPr="006B4BEC" w:rsidRDefault="000D7C55" w:rsidP="002A671C">
      <w:pPr>
        <w:pStyle w:val="Podbodsmlouvyvramcibodu"/>
        <w:numPr>
          <w:ilvl w:val="0"/>
          <w:numId w:val="22"/>
        </w:numPr>
        <w:tabs>
          <w:tab w:val="num" w:pos="993"/>
        </w:tabs>
        <w:spacing w:before="60"/>
        <w:ind w:left="993" w:hanging="284"/>
      </w:pPr>
      <w:r w:rsidRPr="006B4BEC">
        <w:t xml:space="preserve">název a sídlo Objednatele a </w:t>
      </w:r>
      <w:r w:rsidR="00136C4B" w:rsidRPr="006B4BEC">
        <w:t>Dodavatel</w:t>
      </w:r>
      <w:r w:rsidRPr="006B4BEC">
        <w:t>e,</w:t>
      </w:r>
    </w:p>
    <w:p w14:paraId="4460C8FD" w14:textId="77777777" w:rsidR="000D7C55" w:rsidRDefault="000D7C55" w:rsidP="002A671C">
      <w:pPr>
        <w:pStyle w:val="Podbodsmlouvyvramcibodu"/>
        <w:numPr>
          <w:ilvl w:val="0"/>
          <w:numId w:val="22"/>
        </w:numPr>
        <w:tabs>
          <w:tab w:val="num" w:pos="993"/>
        </w:tabs>
        <w:spacing w:before="60"/>
        <w:ind w:left="993" w:hanging="284"/>
      </w:pPr>
      <w:r w:rsidRPr="006B4BEC">
        <w:t>číslo Smlouvy a den jejího uzavření,</w:t>
      </w:r>
    </w:p>
    <w:p w14:paraId="500B6E99" w14:textId="77777777" w:rsidR="000D7C55" w:rsidRPr="006B4BEC" w:rsidRDefault="000D7C55" w:rsidP="002A671C">
      <w:pPr>
        <w:pStyle w:val="Podbodsmlouvyvramcibodu"/>
        <w:numPr>
          <w:ilvl w:val="0"/>
          <w:numId w:val="22"/>
        </w:numPr>
        <w:tabs>
          <w:tab w:val="num" w:pos="993"/>
        </w:tabs>
        <w:spacing w:before="60"/>
        <w:ind w:left="993" w:hanging="284"/>
      </w:pPr>
      <w:r w:rsidRPr="006B4BEC">
        <w:t>datum vystavení daňového dokladu a datum uskutečnění zdanitelného plnění,</w:t>
      </w:r>
    </w:p>
    <w:p w14:paraId="619EB181" w14:textId="77777777" w:rsidR="000D7C55" w:rsidRPr="006B4BEC" w:rsidRDefault="000D7C55" w:rsidP="002A671C">
      <w:pPr>
        <w:pStyle w:val="Podbodsmlouvyvramcibodu"/>
        <w:numPr>
          <w:ilvl w:val="0"/>
          <w:numId w:val="22"/>
        </w:numPr>
        <w:tabs>
          <w:tab w:val="num" w:pos="993"/>
        </w:tabs>
        <w:spacing w:before="60"/>
        <w:ind w:left="993" w:hanging="284"/>
      </w:pPr>
      <w:r w:rsidRPr="006B4BEC">
        <w:t>označení banky a číslo účtu, na který má být zaplaceno a který je registrován u příslušného správce daně a je zveřejněn způsobem umožňujícím dálkový přístup ve smyslu zákona č. 235/2004 Sb., o dani z přidané hodnoty, v platném znění,</w:t>
      </w:r>
    </w:p>
    <w:p w14:paraId="200C9E79" w14:textId="77777777" w:rsidR="000D7C55" w:rsidRPr="00A92B5A" w:rsidRDefault="000D7C55" w:rsidP="002A671C">
      <w:pPr>
        <w:pStyle w:val="Podbodsmlouvyvramcibodu"/>
        <w:numPr>
          <w:ilvl w:val="0"/>
          <w:numId w:val="22"/>
        </w:numPr>
        <w:tabs>
          <w:tab w:val="num" w:pos="993"/>
        </w:tabs>
        <w:spacing w:before="60"/>
        <w:ind w:left="993" w:hanging="284"/>
      </w:pPr>
      <w:r w:rsidRPr="00A92B5A">
        <w:t xml:space="preserve">jednotkovou cenu bez daně a slevu, není-li obsažena v jednotkové ceně, základ daně, sazbu daně a její výše, pokud nejde o plnění dle </w:t>
      </w:r>
      <w:proofErr w:type="spellStart"/>
      <w:r w:rsidRPr="00A92B5A">
        <w:t>ust</w:t>
      </w:r>
      <w:proofErr w:type="spellEnd"/>
      <w:r w:rsidRPr="00A92B5A">
        <w:t>. § 92e zákona č. 235/2004 Sb., o dani z přidané hodnoty, v platném znění,</w:t>
      </w:r>
    </w:p>
    <w:p w14:paraId="1F283E0F" w14:textId="15948E01" w:rsidR="000D7C55" w:rsidRPr="00A92B5A" w:rsidRDefault="000D7C55" w:rsidP="002A671C">
      <w:pPr>
        <w:pStyle w:val="Podbodsmlouvyvramcibodu"/>
        <w:numPr>
          <w:ilvl w:val="0"/>
          <w:numId w:val="22"/>
        </w:numPr>
        <w:tabs>
          <w:tab w:val="num" w:pos="993"/>
        </w:tabs>
        <w:spacing w:before="60"/>
        <w:ind w:left="993" w:hanging="284"/>
      </w:pPr>
      <w:r w:rsidRPr="00A92B5A">
        <w:t xml:space="preserve">v případě plnění dle </w:t>
      </w:r>
      <w:proofErr w:type="spellStart"/>
      <w:r w:rsidRPr="00A92B5A">
        <w:t>ust</w:t>
      </w:r>
      <w:proofErr w:type="spellEnd"/>
      <w:r w:rsidRPr="00A92B5A">
        <w:t>. § 92e zákona o DPH poznámku „daň odvede zákazník“,</w:t>
      </w:r>
    </w:p>
    <w:p w14:paraId="18C929E5" w14:textId="33E14531" w:rsidR="007F4360" w:rsidRDefault="000D7C55" w:rsidP="00CB5750">
      <w:pPr>
        <w:pStyle w:val="Podbodsmlouvyvramcibodu"/>
        <w:numPr>
          <w:ilvl w:val="0"/>
          <w:numId w:val="22"/>
        </w:numPr>
        <w:tabs>
          <w:tab w:val="num" w:pos="993"/>
        </w:tabs>
        <w:spacing w:before="60"/>
        <w:ind w:left="993" w:hanging="284"/>
      </w:pPr>
      <w:r w:rsidRPr="00A92B5A">
        <w:t xml:space="preserve">IČO a DIČ </w:t>
      </w:r>
      <w:r w:rsidR="00136C4B" w:rsidRPr="00A92B5A">
        <w:t>Dodavatel</w:t>
      </w:r>
      <w:r w:rsidRPr="00A92B5A">
        <w:t>e a Objednatele</w:t>
      </w:r>
      <w:r w:rsidR="0035074E">
        <w:t>.</w:t>
      </w:r>
    </w:p>
    <w:p w14:paraId="045113DE" w14:textId="4B8B5093" w:rsidR="00052219" w:rsidRPr="00A92B5A" w:rsidRDefault="00052219" w:rsidP="002A671C">
      <w:pPr>
        <w:pStyle w:val="StyleHeading2Complex10pt"/>
        <w:numPr>
          <w:ilvl w:val="1"/>
          <w:numId w:val="5"/>
        </w:numPr>
        <w:tabs>
          <w:tab w:val="left" w:pos="680"/>
        </w:tabs>
        <w:rPr>
          <w:color w:val="000000"/>
          <w:sz w:val="24"/>
          <w:szCs w:val="24"/>
        </w:rPr>
      </w:pPr>
      <w:r w:rsidRPr="00A92B5A">
        <w:rPr>
          <w:color w:val="000000"/>
          <w:sz w:val="24"/>
          <w:szCs w:val="24"/>
        </w:rPr>
        <w:t xml:space="preserve">Objednatel se zavazuje proplatit v termínu fakturu vystavenou </w:t>
      </w:r>
      <w:r w:rsidR="00136C4B" w:rsidRPr="00A92B5A">
        <w:rPr>
          <w:color w:val="000000"/>
          <w:sz w:val="24"/>
          <w:szCs w:val="24"/>
        </w:rPr>
        <w:t>Dodavatel</w:t>
      </w:r>
      <w:r w:rsidRPr="00A92B5A">
        <w:rPr>
          <w:color w:val="000000"/>
          <w:sz w:val="24"/>
          <w:szCs w:val="24"/>
        </w:rPr>
        <w:t>em v souladu s ustanovením bod</w:t>
      </w:r>
      <w:r w:rsidR="00AE326A" w:rsidRPr="00A92B5A">
        <w:rPr>
          <w:color w:val="000000"/>
          <w:sz w:val="24"/>
          <w:szCs w:val="24"/>
        </w:rPr>
        <w:t>ů</w:t>
      </w:r>
      <w:r w:rsidRPr="00A92B5A">
        <w:rPr>
          <w:color w:val="000000"/>
          <w:sz w:val="24"/>
          <w:szCs w:val="24"/>
        </w:rPr>
        <w:t xml:space="preserve"> 9.</w:t>
      </w:r>
      <w:r w:rsidR="00204CA2">
        <w:rPr>
          <w:color w:val="000000"/>
          <w:sz w:val="24"/>
          <w:szCs w:val="24"/>
        </w:rPr>
        <w:t>5</w:t>
      </w:r>
      <w:r w:rsidR="00582762" w:rsidRPr="00A92B5A">
        <w:rPr>
          <w:color w:val="000000"/>
          <w:sz w:val="24"/>
          <w:szCs w:val="24"/>
        </w:rPr>
        <w:t>. a 9.</w:t>
      </w:r>
      <w:r w:rsidR="00204CA2">
        <w:rPr>
          <w:color w:val="000000"/>
          <w:sz w:val="24"/>
          <w:szCs w:val="24"/>
        </w:rPr>
        <w:t>6</w:t>
      </w:r>
      <w:r w:rsidR="00582762" w:rsidRPr="00A92B5A">
        <w:rPr>
          <w:color w:val="000000"/>
          <w:sz w:val="24"/>
          <w:szCs w:val="24"/>
        </w:rPr>
        <w:t>.</w:t>
      </w:r>
      <w:r w:rsidRPr="00A92B5A">
        <w:rPr>
          <w:color w:val="000000"/>
          <w:sz w:val="24"/>
          <w:szCs w:val="24"/>
        </w:rPr>
        <w:t xml:space="preserve"> této Smlouvy. Nesprávně nebo neúplně vyplněnou fakturu je Objednatel oprávněn vrátit </w:t>
      </w:r>
      <w:r w:rsidR="00136C4B" w:rsidRPr="00A92B5A">
        <w:rPr>
          <w:color w:val="000000"/>
          <w:sz w:val="24"/>
          <w:szCs w:val="24"/>
        </w:rPr>
        <w:t>Dodavatel</w:t>
      </w:r>
      <w:r w:rsidRPr="00A92B5A">
        <w:rPr>
          <w:color w:val="000000"/>
          <w:sz w:val="24"/>
          <w:szCs w:val="24"/>
        </w:rPr>
        <w:t>i k opravě, po tuto dobu neběží doba splatnosti faktury. Po prokazatelném doručení bezchybné faktury Objednateli počíná běžet nová lhůta splatnosti.</w:t>
      </w:r>
    </w:p>
    <w:p w14:paraId="3573EF3C" w14:textId="4FD9678B" w:rsidR="00582762" w:rsidRPr="00A92B5A" w:rsidRDefault="00582762" w:rsidP="002A671C">
      <w:pPr>
        <w:pStyle w:val="StyleHeading2Complex10pt"/>
        <w:numPr>
          <w:ilvl w:val="1"/>
          <w:numId w:val="5"/>
        </w:numPr>
        <w:tabs>
          <w:tab w:val="left" w:pos="680"/>
        </w:tabs>
        <w:rPr>
          <w:color w:val="000000"/>
          <w:sz w:val="24"/>
          <w:szCs w:val="24"/>
        </w:rPr>
      </w:pPr>
      <w:r w:rsidRPr="00A92B5A">
        <w:rPr>
          <w:color w:val="000000"/>
          <w:sz w:val="24"/>
          <w:szCs w:val="24"/>
        </w:rPr>
        <w:t xml:space="preserve">V případě, že se </w:t>
      </w:r>
      <w:r w:rsidR="00136C4B" w:rsidRPr="00A92B5A">
        <w:rPr>
          <w:color w:val="000000"/>
          <w:sz w:val="24"/>
          <w:szCs w:val="24"/>
        </w:rPr>
        <w:t>Dodavatel</w:t>
      </w:r>
      <w:r w:rsidRPr="00A92B5A">
        <w:rPr>
          <w:color w:val="000000"/>
          <w:sz w:val="24"/>
          <w:szCs w:val="24"/>
        </w:rPr>
        <w:t xml:space="preserve"> stane nespolehlivým plátcem ve smyslu §</w:t>
      </w:r>
      <w:r w:rsidR="00204CA2">
        <w:rPr>
          <w:color w:val="000000"/>
          <w:sz w:val="24"/>
          <w:szCs w:val="24"/>
        </w:rPr>
        <w:t> </w:t>
      </w:r>
      <w:r w:rsidRPr="00A92B5A">
        <w:rPr>
          <w:color w:val="000000"/>
          <w:sz w:val="24"/>
          <w:szCs w:val="24"/>
        </w:rPr>
        <w:t>106a zák</w:t>
      </w:r>
      <w:r w:rsidR="000D7C55" w:rsidRPr="00A92B5A">
        <w:rPr>
          <w:color w:val="000000"/>
          <w:sz w:val="24"/>
          <w:szCs w:val="24"/>
        </w:rPr>
        <w:t>ona</w:t>
      </w:r>
      <w:r w:rsidRPr="00A92B5A">
        <w:rPr>
          <w:color w:val="000000"/>
          <w:sz w:val="24"/>
          <w:szCs w:val="24"/>
        </w:rPr>
        <w:t xml:space="preserve"> č.</w:t>
      </w:r>
      <w:r w:rsidR="000D7C55" w:rsidRPr="00A92B5A">
        <w:rPr>
          <w:color w:val="000000"/>
          <w:sz w:val="24"/>
          <w:szCs w:val="24"/>
        </w:rPr>
        <w:t> </w:t>
      </w:r>
      <w:r w:rsidRPr="00A92B5A">
        <w:rPr>
          <w:color w:val="000000"/>
          <w:sz w:val="24"/>
          <w:szCs w:val="24"/>
        </w:rPr>
        <w:t xml:space="preserve">235/2004 Sb., o dani z přidané hodnoty, v platném znění, je povinen o tom neprodleně písemně informovat Objednatele. Bude-li </w:t>
      </w:r>
      <w:r w:rsidR="00136C4B" w:rsidRPr="00A92B5A">
        <w:rPr>
          <w:color w:val="000000"/>
          <w:sz w:val="24"/>
          <w:szCs w:val="24"/>
        </w:rPr>
        <w:t>Dodavatel</w:t>
      </w:r>
      <w:r w:rsidRPr="00A92B5A">
        <w:rPr>
          <w:color w:val="000000"/>
          <w:sz w:val="24"/>
          <w:szCs w:val="24"/>
        </w:rPr>
        <w:t xml:space="preserve"> ke dni uskutečnění zdanitelného plnění veden jako nespolehlivý plátce, bude část ceny za </w:t>
      </w:r>
      <w:r w:rsidR="00F333A3" w:rsidRPr="00A92B5A">
        <w:rPr>
          <w:color w:val="000000"/>
          <w:sz w:val="24"/>
          <w:szCs w:val="24"/>
        </w:rPr>
        <w:t>služby dle této Smlouvy</w:t>
      </w:r>
      <w:r w:rsidRPr="00A92B5A">
        <w:rPr>
          <w:color w:val="000000"/>
          <w:sz w:val="24"/>
          <w:szCs w:val="24"/>
        </w:rPr>
        <w:t xml:space="preserve"> odpovídající dani z přidané hodnoty uhrazena přímo na účet správce daně v souladu s </w:t>
      </w:r>
      <w:proofErr w:type="spellStart"/>
      <w:r w:rsidRPr="00A92B5A">
        <w:rPr>
          <w:color w:val="000000"/>
          <w:sz w:val="24"/>
          <w:szCs w:val="24"/>
        </w:rPr>
        <w:t>ust</w:t>
      </w:r>
      <w:proofErr w:type="spellEnd"/>
      <w:r w:rsidRPr="00A92B5A">
        <w:rPr>
          <w:color w:val="000000"/>
          <w:sz w:val="24"/>
          <w:szCs w:val="24"/>
        </w:rPr>
        <w:t>. §</w:t>
      </w:r>
      <w:r w:rsidR="00204CA2">
        <w:rPr>
          <w:color w:val="000000"/>
          <w:sz w:val="24"/>
          <w:szCs w:val="24"/>
        </w:rPr>
        <w:t> </w:t>
      </w:r>
      <w:r w:rsidRPr="00A92B5A">
        <w:rPr>
          <w:color w:val="000000"/>
          <w:sz w:val="24"/>
          <w:szCs w:val="24"/>
        </w:rPr>
        <w:t>109a zák</w:t>
      </w:r>
      <w:r w:rsidR="000D7C55" w:rsidRPr="00A92B5A">
        <w:rPr>
          <w:color w:val="000000"/>
          <w:sz w:val="24"/>
          <w:szCs w:val="24"/>
        </w:rPr>
        <w:t>ona</w:t>
      </w:r>
      <w:r w:rsidRPr="00A92B5A">
        <w:rPr>
          <w:color w:val="000000"/>
          <w:sz w:val="24"/>
          <w:szCs w:val="24"/>
        </w:rPr>
        <w:t xml:space="preserve"> č. 235/2004 Sb., o dani z přidané hodnoty, v platném znění. O tuto částku bude ponížena celková cena a </w:t>
      </w:r>
      <w:r w:rsidR="00136C4B" w:rsidRPr="00A92B5A">
        <w:rPr>
          <w:color w:val="000000"/>
          <w:sz w:val="24"/>
          <w:szCs w:val="24"/>
        </w:rPr>
        <w:t>Dodavatel</w:t>
      </w:r>
      <w:r w:rsidRPr="00A92B5A">
        <w:rPr>
          <w:color w:val="000000"/>
          <w:sz w:val="24"/>
          <w:szCs w:val="24"/>
        </w:rPr>
        <w:t xml:space="preserve"> obdrží</w:t>
      </w:r>
      <w:r w:rsidR="00B21517" w:rsidRPr="00A92B5A">
        <w:rPr>
          <w:color w:val="000000"/>
          <w:sz w:val="24"/>
          <w:szCs w:val="24"/>
        </w:rPr>
        <w:t xml:space="preserve"> </w:t>
      </w:r>
      <w:r w:rsidRPr="00A92B5A">
        <w:rPr>
          <w:color w:val="000000"/>
          <w:sz w:val="24"/>
          <w:szCs w:val="24"/>
        </w:rPr>
        <w:t xml:space="preserve">cenu </w:t>
      </w:r>
      <w:r w:rsidR="00F333A3" w:rsidRPr="00A92B5A">
        <w:rPr>
          <w:color w:val="000000"/>
          <w:sz w:val="24"/>
          <w:szCs w:val="24"/>
        </w:rPr>
        <w:t>dle této Smlouvy</w:t>
      </w:r>
      <w:r w:rsidRPr="00A92B5A">
        <w:rPr>
          <w:color w:val="000000"/>
          <w:sz w:val="24"/>
          <w:szCs w:val="24"/>
        </w:rPr>
        <w:t xml:space="preserve"> bez DPH. V případě, že se </w:t>
      </w:r>
      <w:r w:rsidR="00136C4B" w:rsidRPr="00A92B5A">
        <w:rPr>
          <w:color w:val="000000"/>
          <w:sz w:val="24"/>
          <w:szCs w:val="24"/>
        </w:rPr>
        <w:t>Dodavatel</w:t>
      </w:r>
      <w:r w:rsidRPr="00A92B5A">
        <w:rPr>
          <w:color w:val="000000"/>
          <w:sz w:val="24"/>
          <w:szCs w:val="24"/>
        </w:rPr>
        <w:t xml:space="preserve"> stane nespolehlivým plátcem ve smyslu tohoto </w:t>
      </w:r>
      <w:r w:rsidR="00F333A3" w:rsidRPr="00A92B5A">
        <w:rPr>
          <w:color w:val="000000"/>
          <w:sz w:val="24"/>
          <w:szCs w:val="24"/>
        </w:rPr>
        <w:t>bodu</w:t>
      </w:r>
      <w:r w:rsidRPr="00A92B5A">
        <w:rPr>
          <w:color w:val="000000"/>
          <w:sz w:val="24"/>
          <w:szCs w:val="24"/>
        </w:rPr>
        <w:t xml:space="preserve">, má </w:t>
      </w:r>
      <w:r w:rsidR="00F333A3" w:rsidRPr="00A92B5A">
        <w:rPr>
          <w:color w:val="000000"/>
          <w:sz w:val="24"/>
          <w:szCs w:val="24"/>
        </w:rPr>
        <w:t>O</w:t>
      </w:r>
      <w:r w:rsidRPr="00A92B5A">
        <w:rPr>
          <w:color w:val="000000"/>
          <w:sz w:val="24"/>
          <w:szCs w:val="24"/>
        </w:rPr>
        <w:t xml:space="preserve">bjednatel současně právo od této </w:t>
      </w:r>
      <w:r w:rsidR="00F333A3" w:rsidRPr="00A92B5A">
        <w:rPr>
          <w:color w:val="000000"/>
          <w:sz w:val="24"/>
          <w:szCs w:val="24"/>
        </w:rPr>
        <w:t>S</w:t>
      </w:r>
      <w:r w:rsidRPr="00A92B5A">
        <w:rPr>
          <w:color w:val="000000"/>
          <w:sz w:val="24"/>
          <w:szCs w:val="24"/>
        </w:rPr>
        <w:t xml:space="preserve">mlouvy odstoupit. </w:t>
      </w:r>
    </w:p>
    <w:p w14:paraId="3BADA47E" w14:textId="77777777" w:rsidR="00052219" w:rsidRPr="006B4BEC" w:rsidRDefault="00052219" w:rsidP="000F525F">
      <w:pPr>
        <w:pStyle w:val="StyleHeading1Latin11pt"/>
        <w:numPr>
          <w:ilvl w:val="0"/>
          <w:numId w:val="5"/>
        </w:numPr>
      </w:pPr>
      <w:bookmarkStart w:id="46" w:name="_Ref6756349"/>
      <w:bookmarkEnd w:id="44"/>
      <w:r w:rsidRPr="006B4BEC">
        <w:t>Sankce</w:t>
      </w:r>
      <w:bookmarkEnd w:id="46"/>
    </w:p>
    <w:p w14:paraId="5614DBD0" w14:textId="081E2B52" w:rsidR="0057169D" w:rsidRDefault="002E72F1" w:rsidP="0057169D">
      <w:pPr>
        <w:pStyle w:val="StyleHeading2Complex10pt"/>
        <w:numPr>
          <w:ilvl w:val="1"/>
          <w:numId w:val="5"/>
        </w:numPr>
        <w:tabs>
          <w:tab w:val="left" w:pos="680"/>
        </w:tabs>
        <w:rPr>
          <w:sz w:val="24"/>
          <w:szCs w:val="24"/>
        </w:rPr>
      </w:pPr>
      <w:bookmarkStart w:id="47" w:name="_Ref488078087"/>
      <w:bookmarkStart w:id="48" w:name="_Ref40584619"/>
      <w:bookmarkStart w:id="49" w:name="_Ref59085433"/>
      <w:bookmarkStart w:id="50" w:name="_Ref170867234"/>
      <w:r w:rsidRPr="006B4BEC">
        <w:rPr>
          <w:sz w:val="24"/>
          <w:szCs w:val="24"/>
        </w:rPr>
        <w:t xml:space="preserve">V případě, že </w:t>
      </w:r>
      <w:r w:rsidR="00136C4B" w:rsidRPr="006B4BEC">
        <w:rPr>
          <w:sz w:val="24"/>
          <w:szCs w:val="24"/>
        </w:rPr>
        <w:t>Dodavatel</w:t>
      </w:r>
      <w:r w:rsidRPr="006B4BEC">
        <w:rPr>
          <w:sz w:val="24"/>
          <w:szCs w:val="24"/>
        </w:rPr>
        <w:t xml:space="preserve"> nesplní termín dle bodu 8.1</w:t>
      </w:r>
      <w:r w:rsidR="00C6395A" w:rsidRPr="006B4BEC">
        <w:rPr>
          <w:sz w:val="24"/>
          <w:szCs w:val="24"/>
        </w:rPr>
        <w:t>.</w:t>
      </w:r>
      <w:r w:rsidR="00A4465D">
        <w:rPr>
          <w:sz w:val="24"/>
          <w:szCs w:val="24"/>
        </w:rPr>
        <w:t xml:space="preserve"> </w:t>
      </w:r>
      <w:r w:rsidRPr="006B4BEC">
        <w:rPr>
          <w:sz w:val="24"/>
          <w:szCs w:val="24"/>
        </w:rPr>
        <w:t xml:space="preserve">z důvodů ležících na straně </w:t>
      </w:r>
      <w:r w:rsidR="00136C4B" w:rsidRPr="006B4BEC">
        <w:rPr>
          <w:sz w:val="24"/>
          <w:szCs w:val="24"/>
        </w:rPr>
        <w:t>Dodavatel</w:t>
      </w:r>
      <w:r w:rsidRPr="006B4BEC">
        <w:rPr>
          <w:sz w:val="24"/>
          <w:szCs w:val="24"/>
        </w:rPr>
        <w:t xml:space="preserve">e, je Objednatel oprávněn účtovat </w:t>
      </w:r>
      <w:r w:rsidR="006263E0" w:rsidRPr="006B4BEC">
        <w:rPr>
          <w:sz w:val="24"/>
          <w:szCs w:val="24"/>
        </w:rPr>
        <w:t xml:space="preserve">Dodavateli </w:t>
      </w:r>
      <w:r w:rsidRPr="006B4BEC">
        <w:rPr>
          <w:sz w:val="24"/>
          <w:szCs w:val="24"/>
        </w:rPr>
        <w:t xml:space="preserve">smluvní pokutu ve výši </w:t>
      </w:r>
      <w:r w:rsidRPr="006B4BEC">
        <w:rPr>
          <w:iCs w:val="0"/>
          <w:sz w:val="24"/>
          <w:szCs w:val="24"/>
        </w:rPr>
        <w:t>0</w:t>
      </w:r>
      <w:r w:rsidR="00E153FF" w:rsidRPr="006B4BEC">
        <w:rPr>
          <w:iCs w:val="0"/>
          <w:sz w:val="24"/>
          <w:szCs w:val="24"/>
        </w:rPr>
        <w:t>,</w:t>
      </w:r>
      <w:r w:rsidR="004929C5" w:rsidRPr="006B4BEC">
        <w:rPr>
          <w:iCs w:val="0"/>
          <w:sz w:val="24"/>
          <w:szCs w:val="24"/>
        </w:rPr>
        <w:t>2</w:t>
      </w:r>
      <w:r w:rsidRPr="006B4BEC">
        <w:rPr>
          <w:iCs w:val="0"/>
          <w:sz w:val="24"/>
          <w:szCs w:val="24"/>
        </w:rPr>
        <w:t> </w:t>
      </w:r>
      <w:r w:rsidRPr="006B4BEC">
        <w:rPr>
          <w:sz w:val="24"/>
          <w:szCs w:val="24"/>
        </w:rPr>
        <w:t>% z ceny dle bodu 9.</w:t>
      </w:r>
      <w:r w:rsidR="00BD03B6" w:rsidRPr="006B4BEC">
        <w:rPr>
          <w:sz w:val="24"/>
          <w:szCs w:val="24"/>
        </w:rPr>
        <w:t>1</w:t>
      </w:r>
      <w:r w:rsidR="00C6395A" w:rsidRPr="006B4BEC">
        <w:rPr>
          <w:sz w:val="24"/>
          <w:szCs w:val="24"/>
        </w:rPr>
        <w:t>.</w:t>
      </w:r>
      <w:r w:rsidRPr="006B4BEC">
        <w:rPr>
          <w:sz w:val="24"/>
          <w:szCs w:val="24"/>
        </w:rPr>
        <w:t xml:space="preserve">, a to za každý i započatý kalendářní den uplynuvší mezi příslušným termínem a dnem </w:t>
      </w:r>
      <w:r w:rsidR="00516BE3">
        <w:rPr>
          <w:sz w:val="24"/>
          <w:szCs w:val="24"/>
        </w:rPr>
        <w:t>předání</w:t>
      </w:r>
      <w:r w:rsidR="00516BE3" w:rsidRPr="006B4BEC">
        <w:rPr>
          <w:sz w:val="24"/>
          <w:szCs w:val="24"/>
        </w:rPr>
        <w:t xml:space="preserve"> </w:t>
      </w:r>
      <w:r w:rsidRPr="006B4BEC">
        <w:rPr>
          <w:sz w:val="24"/>
          <w:szCs w:val="24"/>
        </w:rPr>
        <w:t>plnění nebo dnem odstoupení Objednatele od Smlouvy dle bod</w:t>
      </w:r>
      <w:r w:rsidR="00101CBE">
        <w:rPr>
          <w:sz w:val="24"/>
          <w:szCs w:val="24"/>
        </w:rPr>
        <w:t>u</w:t>
      </w:r>
      <w:r w:rsidRPr="006B4BEC">
        <w:rPr>
          <w:sz w:val="24"/>
          <w:szCs w:val="24"/>
        </w:rPr>
        <w:t xml:space="preserve"> 1</w:t>
      </w:r>
      <w:r w:rsidR="00B326EF">
        <w:rPr>
          <w:sz w:val="24"/>
          <w:szCs w:val="24"/>
        </w:rPr>
        <w:t>6</w:t>
      </w:r>
      <w:r w:rsidRPr="006B4BEC">
        <w:rPr>
          <w:sz w:val="24"/>
          <w:szCs w:val="24"/>
        </w:rPr>
        <w:t>.2</w:t>
      </w:r>
      <w:r w:rsidR="008728C2">
        <w:rPr>
          <w:sz w:val="24"/>
          <w:szCs w:val="24"/>
        </w:rPr>
        <w:t>.</w:t>
      </w:r>
      <w:r w:rsidRPr="006B4BEC">
        <w:rPr>
          <w:sz w:val="24"/>
          <w:szCs w:val="24"/>
        </w:rPr>
        <w:t xml:space="preserve"> </w:t>
      </w:r>
    </w:p>
    <w:p w14:paraId="0F8C4B7F" w14:textId="0870A0B0" w:rsidR="002E72F1" w:rsidRPr="0057169D" w:rsidRDefault="0057169D" w:rsidP="0057169D">
      <w:pPr>
        <w:pStyle w:val="StyleHeading2Complex10pt"/>
        <w:numPr>
          <w:ilvl w:val="1"/>
          <w:numId w:val="5"/>
        </w:numPr>
        <w:tabs>
          <w:tab w:val="left" w:pos="680"/>
        </w:tabs>
        <w:rPr>
          <w:sz w:val="24"/>
          <w:szCs w:val="24"/>
        </w:rPr>
      </w:pPr>
      <w:r>
        <w:rPr>
          <w:sz w:val="24"/>
          <w:szCs w:val="24"/>
        </w:rPr>
        <w:t>V případě, že software nebude pokrývat licence specifikované v článku č. 3 Smlouvy, je Objednatel oprávněn požadovat smluvní pokutu ve výši 0</w:t>
      </w:r>
      <w:r w:rsidR="00F94070">
        <w:rPr>
          <w:sz w:val="24"/>
          <w:szCs w:val="24"/>
        </w:rPr>
        <w:t>,</w:t>
      </w:r>
      <w:r>
        <w:rPr>
          <w:sz w:val="24"/>
          <w:szCs w:val="24"/>
        </w:rPr>
        <w:t xml:space="preserve">2 % z ceny dle bodu </w:t>
      </w:r>
      <w:r w:rsidRPr="006B4BEC">
        <w:rPr>
          <w:sz w:val="24"/>
          <w:szCs w:val="24"/>
        </w:rPr>
        <w:t xml:space="preserve">9.1., a to za každý i započatý kalendářní den uplynuvší mezi příslušným termínem a dnem </w:t>
      </w:r>
      <w:r>
        <w:rPr>
          <w:sz w:val="24"/>
          <w:szCs w:val="24"/>
        </w:rPr>
        <w:t>nápravy</w:t>
      </w:r>
      <w:r w:rsidRPr="006B4BEC">
        <w:rPr>
          <w:sz w:val="24"/>
          <w:szCs w:val="24"/>
        </w:rPr>
        <w:t xml:space="preserve"> plnění nebo dnem odstoupení Objednatele od Smlouvy dle bod</w:t>
      </w:r>
      <w:r w:rsidR="00101CBE">
        <w:rPr>
          <w:sz w:val="24"/>
          <w:szCs w:val="24"/>
        </w:rPr>
        <w:t>u</w:t>
      </w:r>
      <w:r w:rsidRPr="006B4BEC">
        <w:rPr>
          <w:sz w:val="24"/>
          <w:szCs w:val="24"/>
        </w:rPr>
        <w:t xml:space="preserve"> 1</w:t>
      </w:r>
      <w:r w:rsidR="00083930">
        <w:rPr>
          <w:sz w:val="24"/>
          <w:szCs w:val="24"/>
        </w:rPr>
        <w:t>6</w:t>
      </w:r>
      <w:r w:rsidRPr="006B4BEC">
        <w:rPr>
          <w:sz w:val="24"/>
          <w:szCs w:val="24"/>
        </w:rPr>
        <w:t xml:space="preserve">.2. </w:t>
      </w:r>
    </w:p>
    <w:bookmarkEnd w:id="47"/>
    <w:bookmarkEnd w:id="48"/>
    <w:bookmarkEnd w:id="49"/>
    <w:bookmarkEnd w:id="50"/>
    <w:p w14:paraId="537B3394" w14:textId="352CC0E4" w:rsidR="00052219" w:rsidRDefault="00052219" w:rsidP="000F525F">
      <w:pPr>
        <w:pStyle w:val="Nadpis2"/>
        <w:numPr>
          <w:ilvl w:val="1"/>
          <w:numId w:val="5"/>
        </w:numPr>
        <w:tabs>
          <w:tab w:val="clear" w:pos="1080"/>
        </w:tabs>
        <w:rPr>
          <w:rStyle w:val="StyleHeading2Complex10ptChar"/>
          <w:bCs/>
          <w:iCs/>
          <w:sz w:val="24"/>
          <w:szCs w:val="24"/>
        </w:rPr>
      </w:pPr>
      <w:r w:rsidRPr="006B4BEC">
        <w:rPr>
          <w:rStyle w:val="StyleHeading2Complex10ptChar"/>
          <w:bCs/>
          <w:iCs/>
          <w:sz w:val="24"/>
          <w:szCs w:val="24"/>
        </w:rPr>
        <w:t xml:space="preserve">Uplatní-li Objednatel svá práva dle bodu </w:t>
      </w:r>
      <w:r w:rsidR="00642CA7" w:rsidRPr="006B4BEC">
        <w:rPr>
          <w:rStyle w:val="StyleHeading2Complex10ptChar"/>
          <w:bCs/>
          <w:iCs/>
          <w:sz w:val="24"/>
          <w:szCs w:val="24"/>
        </w:rPr>
        <w:t>10.1.</w:t>
      </w:r>
      <w:r w:rsidRPr="006B4BEC">
        <w:rPr>
          <w:rStyle w:val="StyleHeading2Complex10ptChar"/>
          <w:bCs/>
          <w:iCs/>
          <w:sz w:val="24"/>
          <w:szCs w:val="24"/>
        </w:rPr>
        <w:t xml:space="preserve">, bude smluvní pokutu </w:t>
      </w:r>
      <w:r w:rsidR="005822CE" w:rsidRPr="006B4BEC">
        <w:rPr>
          <w:rStyle w:val="StyleHeading2Complex10ptChar"/>
          <w:bCs/>
          <w:iCs/>
          <w:sz w:val="24"/>
          <w:szCs w:val="24"/>
        </w:rPr>
        <w:t xml:space="preserve">uplatňovat na </w:t>
      </w:r>
      <w:r w:rsidR="00136C4B" w:rsidRPr="006B4BEC">
        <w:rPr>
          <w:rStyle w:val="StyleHeading2Complex10ptChar"/>
          <w:bCs/>
          <w:iCs/>
          <w:sz w:val="24"/>
          <w:szCs w:val="24"/>
        </w:rPr>
        <w:t>Dodavatel</w:t>
      </w:r>
      <w:r w:rsidRPr="006B4BEC">
        <w:rPr>
          <w:rStyle w:val="StyleHeading2Complex10ptChar"/>
          <w:bCs/>
          <w:iCs/>
          <w:sz w:val="24"/>
          <w:szCs w:val="24"/>
        </w:rPr>
        <w:t>i s lhůtou splatnosti třicet (30) dnů</w:t>
      </w:r>
      <w:r w:rsidR="003436F0" w:rsidRPr="006B4BEC">
        <w:rPr>
          <w:rStyle w:val="StyleHeading2Complex10ptChar"/>
          <w:bCs/>
          <w:iCs/>
          <w:sz w:val="24"/>
          <w:szCs w:val="24"/>
        </w:rPr>
        <w:t xml:space="preserve"> ode dne doručení výzvy </w:t>
      </w:r>
      <w:r w:rsidR="0094603E" w:rsidRPr="006B4BEC">
        <w:rPr>
          <w:rStyle w:val="StyleHeading2Complex10ptChar"/>
          <w:bCs/>
          <w:iCs/>
          <w:sz w:val="24"/>
          <w:szCs w:val="24"/>
        </w:rPr>
        <w:t xml:space="preserve">Objednatele </w:t>
      </w:r>
      <w:r w:rsidR="003436F0" w:rsidRPr="006B4BEC">
        <w:rPr>
          <w:rStyle w:val="StyleHeading2Complex10ptChar"/>
          <w:bCs/>
          <w:iCs/>
          <w:sz w:val="24"/>
          <w:szCs w:val="24"/>
        </w:rPr>
        <w:t>k zaplacení smluvní pokuty Dodavateli</w:t>
      </w:r>
      <w:r w:rsidRPr="006B4BEC">
        <w:rPr>
          <w:rStyle w:val="StyleHeading2Complex10ptChar"/>
          <w:bCs/>
          <w:iCs/>
          <w:sz w:val="24"/>
          <w:szCs w:val="24"/>
        </w:rPr>
        <w:t>.</w:t>
      </w:r>
    </w:p>
    <w:p w14:paraId="38769580" w14:textId="77777777" w:rsidR="00052219" w:rsidRPr="006B4BEC" w:rsidRDefault="00052219" w:rsidP="000F525F">
      <w:pPr>
        <w:pStyle w:val="StyleHeading1Latin11pt"/>
        <w:numPr>
          <w:ilvl w:val="0"/>
          <w:numId w:val="5"/>
        </w:numPr>
      </w:pPr>
      <w:bookmarkStart w:id="51" w:name="_Ref53528606"/>
      <w:r w:rsidRPr="006B4BEC">
        <w:t>Ochrana a utajení informací</w:t>
      </w:r>
      <w:bookmarkEnd w:id="51"/>
    </w:p>
    <w:p w14:paraId="38521615" w14:textId="77777777" w:rsidR="00052219" w:rsidRPr="006B4BEC" w:rsidRDefault="00052219" w:rsidP="000F525F">
      <w:pPr>
        <w:pStyle w:val="Nadpis2"/>
        <w:numPr>
          <w:ilvl w:val="1"/>
          <w:numId w:val="5"/>
        </w:numPr>
        <w:tabs>
          <w:tab w:val="clear" w:pos="1080"/>
        </w:tabs>
        <w:rPr>
          <w:rStyle w:val="StyleHeading2Complex10ptChar"/>
          <w:bCs/>
          <w:iCs/>
          <w:sz w:val="24"/>
          <w:szCs w:val="24"/>
        </w:rPr>
      </w:pPr>
      <w:bookmarkStart w:id="52" w:name="_Ref488123145"/>
      <w:r w:rsidRPr="006B4BEC">
        <w:rPr>
          <w:rStyle w:val="StyleHeading2Complex10ptChar"/>
          <w:bCs/>
          <w:iCs/>
          <w:sz w:val="24"/>
          <w:szCs w:val="24"/>
        </w:rPr>
        <w:t>Za důvěrné informace se bez ohledu na formu jejich zachycení považují takové informace</w:t>
      </w:r>
      <w:r w:rsidR="003C6F7E" w:rsidRPr="006B4BEC">
        <w:rPr>
          <w:rStyle w:val="StyleHeading2Complex10ptChar"/>
          <w:bCs/>
          <w:iCs/>
          <w:sz w:val="24"/>
          <w:szCs w:val="24"/>
        </w:rPr>
        <w:t xml:space="preserve"> týkající </w:t>
      </w:r>
      <w:r w:rsidR="0094603E" w:rsidRPr="006B4BEC">
        <w:rPr>
          <w:rStyle w:val="StyleHeading2Complex10ptChar"/>
          <w:bCs/>
          <w:iCs/>
          <w:sz w:val="24"/>
          <w:szCs w:val="24"/>
        </w:rPr>
        <w:t xml:space="preserve">se </w:t>
      </w:r>
      <w:r w:rsidR="003C6F7E" w:rsidRPr="006B4BEC">
        <w:rPr>
          <w:rStyle w:val="StyleHeading2Complex10ptChar"/>
          <w:bCs/>
          <w:iCs/>
          <w:sz w:val="24"/>
          <w:szCs w:val="24"/>
        </w:rPr>
        <w:t>této Smlouvy a jejího plnění</w:t>
      </w:r>
      <w:r w:rsidRPr="006B4BEC">
        <w:rPr>
          <w:rStyle w:val="StyleHeading2Complex10ptChar"/>
          <w:bCs/>
          <w:iCs/>
          <w:sz w:val="24"/>
          <w:szCs w:val="24"/>
        </w:rPr>
        <w:t xml:space="preserve">, které jsou jako důvěrné výslovně některou ze </w:t>
      </w:r>
      <w:r w:rsidR="00F333A3" w:rsidRPr="006B4BEC">
        <w:rPr>
          <w:rStyle w:val="StyleHeading2Complex10ptChar"/>
          <w:bCs/>
          <w:iCs/>
          <w:sz w:val="24"/>
          <w:szCs w:val="24"/>
        </w:rPr>
        <w:t xml:space="preserve">smluvních </w:t>
      </w:r>
      <w:r w:rsidRPr="006B4BEC">
        <w:rPr>
          <w:rStyle w:val="StyleHeading2Complex10ptChar"/>
          <w:bCs/>
          <w:iCs/>
          <w:sz w:val="24"/>
          <w:szCs w:val="24"/>
        </w:rPr>
        <w:t xml:space="preserve">stran označeny. </w:t>
      </w:r>
    </w:p>
    <w:p w14:paraId="40260184" w14:textId="2DB9DE2B" w:rsidR="00B00C20" w:rsidRPr="006B4BEC" w:rsidRDefault="00052219" w:rsidP="00E36D1D">
      <w:pPr>
        <w:pStyle w:val="Nadpis2"/>
        <w:numPr>
          <w:ilvl w:val="1"/>
          <w:numId w:val="5"/>
        </w:numPr>
        <w:rPr>
          <w:rStyle w:val="StyleHeading2Complex10ptChar"/>
          <w:bCs/>
          <w:iCs/>
          <w:sz w:val="24"/>
          <w:szCs w:val="24"/>
        </w:rPr>
      </w:pPr>
      <w:r w:rsidRPr="006B4BEC">
        <w:rPr>
          <w:rStyle w:val="StyleHeading2Complex10ptChar"/>
          <w:bCs/>
          <w:iCs/>
          <w:sz w:val="24"/>
          <w:szCs w:val="24"/>
        </w:rPr>
        <w:t xml:space="preserve">Pro nakládání s osobními údaji, s nimiž </w:t>
      </w:r>
      <w:r w:rsidR="00136C4B" w:rsidRPr="006B4BEC">
        <w:rPr>
          <w:rStyle w:val="StyleHeading2Complex10ptChar"/>
          <w:bCs/>
          <w:iCs/>
          <w:sz w:val="24"/>
          <w:szCs w:val="24"/>
        </w:rPr>
        <w:t>Dodavatel</w:t>
      </w:r>
      <w:r w:rsidRPr="006B4BEC">
        <w:rPr>
          <w:rStyle w:val="StyleHeading2Complex10ptChar"/>
          <w:bCs/>
          <w:iCs/>
          <w:sz w:val="24"/>
          <w:szCs w:val="24"/>
        </w:rPr>
        <w:t xml:space="preserve"> přijde do styku v průběhu plnění, a pro ochranu těchto údajů při jejich zpracování platí v plném rozsahu ustanovení </w:t>
      </w:r>
      <w:r w:rsidR="00F333A3" w:rsidRPr="006B4BEC">
        <w:rPr>
          <w:rStyle w:val="StyleHeading2Complex10ptChar"/>
          <w:bCs/>
          <w:iCs/>
          <w:sz w:val="24"/>
          <w:szCs w:val="24"/>
        </w:rPr>
        <w:t>z</w:t>
      </w:r>
      <w:r w:rsidRPr="006B4BEC">
        <w:rPr>
          <w:rStyle w:val="StyleHeading2Complex10ptChar"/>
          <w:bCs/>
          <w:iCs/>
          <w:sz w:val="24"/>
          <w:szCs w:val="24"/>
        </w:rPr>
        <w:t xml:space="preserve">ákona č. </w:t>
      </w:r>
      <w:r w:rsidR="00156CCE">
        <w:rPr>
          <w:rStyle w:val="StyleHeading2Complex10ptChar"/>
          <w:bCs/>
          <w:iCs/>
          <w:sz w:val="24"/>
          <w:szCs w:val="24"/>
        </w:rPr>
        <w:t xml:space="preserve"> 110/2019 Sb., o zpracování osobních údajů, </w:t>
      </w:r>
      <w:r w:rsidR="00B00C20" w:rsidRPr="006B4BEC">
        <w:rPr>
          <w:rStyle w:val="StyleHeading2Complex10ptChar"/>
          <w:bCs/>
          <w:iCs/>
          <w:sz w:val="24"/>
          <w:szCs w:val="24"/>
        </w:rPr>
        <w:t>ve znění pozdějších předpisů</w:t>
      </w:r>
      <w:r w:rsidR="00E36D1D" w:rsidRPr="006B4BEC">
        <w:rPr>
          <w:rStyle w:val="StyleHeading2Complex10ptChar"/>
          <w:bCs/>
          <w:iCs/>
          <w:sz w:val="24"/>
          <w:szCs w:val="24"/>
        </w:rPr>
        <w:t>, a nařízení Evropského parlamentu a Rady (EU) č. 2016/679</w:t>
      </w:r>
      <w:r w:rsidR="00B00C20" w:rsidRPr="006B4BEC">
        <w:rPr>
          <w:rStyle w:val="StyleHeading2Complex10ptChar"/>
          <w:bCs/>
          <w:iCs/>
          <w:sz w:val="24"/>
          <w:szCs w:val="24"/>
        </w:rPr>
        <w:t>.</w:t>
      </w:r>
    </w:p>
    <w:p w14:paraId="772C7E2F" w14:textId="77777777" w:rsidR="00052219" w:rsidRPr="006B4BEC" w:rsidRDefault="00052219" w:rsidP="000F525F">
      <w:pPr>
        <w:pStyle w:val="Nadpis2"/>
        <w:numPr>
          <w:ilvl w:val="1"/>
          <w:numId w:val="5"/>
        </w:numPr>
        <w:tabs>
          <w:tab w:val="clear" w:pos="1080"/>
        </w:tabs>
        <w:rPr>
          <w:rStyle w:val="StyleHeading2Complex10ptChar"/>
          <w:bCs/>
          <w:iCs/>
          <w:sz w:val="24"/>
          <w:szCs w:val="24"/>
        </w:rPr>
      </w:pPr>
      <w:r w:rsidRPr="006B4BEC">
        <w:rPr>
          <w:rStyle w:val="StyleHeading2Complex10ptChar"/>
          <w:bCs/>
          <w:iCs/>
          <w:sz w:val="24"/>
          <w:szCs w:val="24"/>
        </w:rPr>
        <w:t>Smluvní strany jsou povinny zajistit utajení získaných důvěrných informací způsobem obvyklým pro utajování takových informací, není-li dále v tomto článku výslovně sjednáno jinak. Zavazují se tímto, že podniknou všechny kroky k zabezpečení těchto informací.</w:t>
      </w:r>
    </w:p>
    <w:p w14:paraId="00F1D9E6" w14:textId="77777777" w:rsidR="00052219" w:rsidRPr="006B4BEC" w:rsidRDefault="00052219" w:rsidP="000F525F">
      <w:pPr>
        <w:pStyle w:val="Nadpis2"/>
        <w:numPr>
          <w:ilvl w:val="1"/>
          <w:numId w:val="5"/>
        </w:numPr>
        <w:tabs>
          <w:tab w:val="clear" w:pos="1080"/>
        </w:tabs>
        <w:rPr>
          <w:rStyle w:val="StyleHeading2Complex10ptChar"/>
          <w:bCs/>
          <w:iCs/>
          <w:sz w:val="24"/>
          <w:szCs w:val="24"/>
        </w:rPr>
      </w:pPr>
      <w:r w:rsidRPr="006B4BEC">
        <w:rPr>
          <w:rStyle w:val="StyleHeading2Complex10ptChar"/>
          <w:bCs/>
          <w:iCs/>
          <w:sz w:val="24"/>
          <w:szCs w:val="24"/>
        </w:rPr>
        <w:t>Povinnost oboustranného utajení důvěrných informací platí bez ohledu na ukončení účinnosti této Smlouvy.</w:t>
      </w:r>
    </w:p>
    <w:p w14:paraId="5940F397" w14:textId="77777777" w:rsidR="00052219" w:rsidRPr="006B4BEC" w:rsidRDefault="00052219" w:rsidP="000F525F">
      <w:pPr>
        <w:pStyle w:val="Nadpis2"/>
        <w:numPr>
          <w:ilvl w:val="1"/>
          <w:numId w:val="5"/>
        </w:numPr>
        <w:tabs>
          <w:tab w:val="clear" w:pos="1080"/>
        </w:tabs>
        <w:rPr>
          <w:rStyle w:val="StyleHeading2Complex10ptChar"/>
          <w:bCs/>
          <w:iCs/>
          <w:sz w:val="24"/>
          <w:szCs w:val="24"/>
        </w:rPr>
      </w:pPr>
      <w:r w:rsidRPr="006B4BEC">
        <w:rPr>
          <w:rStyle w:val="StyleHeading2Complex10ptChar"/>
          <w:bCs/>
          <w:iCs/>
          <w:sz w:val="24"/>
          <w:szCs w:val="24"/>
        </w:rPr>
        <w:t>Smluvní strany mají právo požadovat navzájem doložení dostatečnosti utajení důvěrných informací.</w:t>
      </w:r>
    </w:p>
    <w:p w14:paraId="2BCDDA0D" w14:textId="3DF9A9E4" w:rsidR="00052219" w:rsidRPr="006B4BEC" w:rsidRDefault="00052219" w:rsidP="000F525F">
      <w:pPr>
        <w:pStyle w:val="Nadpis2"/>
        <w:numPr>
          <w:ilvl w:val="1"/>
          <w:numId w:val="5"/>
        </w:numPr>
        <w:tabs>
          <w:tab w:val="clear" w:pos="1080"/>
        </w:tabs>
        <w:rPr>
          <w:rStyle w:val="StyleHeading2Complex10ptChar"/>
          <w:bCs/>
          <w:iCs/>
          <w:sz w:val="24"/>
          <w:szCs w:val="24"/>
        </w:rPr>
      </w:pPr>
      <w:r w:rsidRPr="006B4BEC">
        <w:rPr>
          <w:rStyle w:val="StyleHeading2Complex10ptChar"/>
          <w:bCs/>
          <w:iCs/>
          <w:sz w:val="24"/>
          <w:szCs w:val="24"/>
        </w:rPr>
        <w:t>Smluvní strany jsou povinny respektovat veškerá práva a oprávněné zájmy druhé smluvní</w:t>
      </w:r>
      <w:r w:rsidR="00782929" w:rsidRPr="006B4BEC">
        <w:rPr>
          <w:rStyle w:val="StyleHeading2Complex10ptChar"/>
          <w:bCs/>
          <w:iCs/>
          <w:sz w:val="24"/>
          <w:szCs w:val="24"/>
        </w:rPr>
        <w:t xml:space="preserve"> </w:t>
      </w:r>
      <w:r w:rsidRPr="006B4BEC">
        <w:rPr>
          <w:rStyle w:val="StyleHeading2Complex10ptChar"/>
          <w:bCs/>
          <w:iCs/>
          <w:sz w:val="24"/>
          <w:szCs w:val="24"/>
        </w:rPr>
        <w:t>strany a je</w:t>
      </w:r>
      <w:r w:rsidR="0094603E" w:rsidRPr="006B4BEC">
        <w:rPr>
          <w:rStyle w:val="StyleHeading2Complex10ptChar"/>
          <w:bCs/>
          <w:iCs/>
          <w:sz w:val="24"/>
          <w:szCs w:val="24"/>
        </w:rPr>
        <w:t>jí</w:t>
      </w:r>
      <w:r w:rsidRPr="006B4BEC">
        <w:rPr>
          <w:rStyle w:val="StyleHeading2Complex10ptChar"/>
          <w:bCs/>
          <w:iCs/>
          <w:sz w:val="24"/>
          <w:szCs w:val="24"/>
        </w:rPr>
        <w:t xml:space="preserve"> obchodní značky</w:t>
      </w:r>
      <w:r w:rsidR="00C14EBA" w:rsidRPr="006B4BEC">
        <w:rPr>
          <w:rStyle w:val="StyleHeading2Complex10ptChar"/>
          <w:bCs/>
          <w:iCs/>
          <w:sz w:val="24"/>
          <w:szCs w:val="24"/>
        </w:rPr>
        <w:t>, loga</w:t>
      </w:r>
      <w:r w:rsidRPr="006B4BEC">
        <w:rPr>
          <w:rStyle w:val="StyleHeading2Complex10ptChar"/>
          <w:bCs/>
          <w:iCs/>
          <w:sz w:val="24"/>
          <w:szCs w:val="24"/>
        </w:rPr>
        <w:t xml:space="preserve"> a ochranné známky.</w:t>
      </w:r>
    </w:p>
    <w:p w14:paraId="06322F40" w14:textId="77777777" w:rsidR="001246D0" w:rsidRPr="006B4BEC" w:rsidRDefault="00052219" w:rsidP="000F525F">
      <w:pPr>
        <w:pStyle w:val="Nadpis2"/>
        <w:numPr>
          <w:ilvl w:val="1"/>
          <w:numId w:val="5"/>
        </w:numPr>
        <w:tabs>
          <w:tab w:val="clear" w:pos="1080"/>
        </w:tabs>
        <w:rPr>
          <w:rStyle w:val="StyleHeading2Complex10ptChar"/>
          <w:bCs/>
          <w:iCs/>
          <w:sz w:val="24"/>
          <w:szCs w:val="24"/>
        </w:rPr>
      </w:pPr>
      <w:r w:rsidRPr="006B4BEC">
        <w:rPr>
          <w:rStyle w:val="StyleHeading2Complex10ptChar"/>
          <w:bCs/>
          <w:iCs/>
          <w:sz w:val="24"/>
          <w:szCs w:val="24"/>
        </w:rPr>
        <w:t xml:space="preserve">Žádné ustanovení této Smlouvy nebrání žádné ze stran v poskytnutí informací </w:t>
      </w:r>
      <w:r w:rsidR="00782929" w:rsidRPr="006B4BEC">
        <w:rPr>
          <w:rStyle w:val="StyleHeading2Complex10ptChar"/>
          <w:bCs/>
          <w:iCs/>
          <w:sz w:val="24"/>
          <w:szCs w:val="24"/>
        </w:rPr>
        <w:t>třetí straně či ve zveřejnění informací</w:t>
      </w:r>
      <w:r w:rsidR="001246D0" w:rsidRPr="006B4BEC">
        <w:rPr>
          <w:rStyle w:val="StyleHeading2Complex10ptChar"/>
          <w:bCs/>
          <w:iCs/>
          <w:sz w:val="24"/>
          <w:szCs w:val="24"/>
        </w:rPr>
        <w:t>, pokud povinnost poskytnutí těchto informací vyplývá z platných právních předpisů.</w:t>
      </w:r>
    </w:p>
    <w:p w14:paraId="4E4B68F7" w14:textId="77777777" w:rsidR="00052219" w:rsidRPr="006B4BEC" w:rsidRDefault="00052219" w:rsidP="000F525F">
      <w:pPr>
        <w:pStyle w:val="StyleHeading1Latin11pt"/>
        <w:numPr>
          <w:ilvl w:val="0"/>
          <w:numId w:val="5"/>
        </w:numPr>
      </w:pPr>
      <w:bookmarkStart w:id="53" w:name="_Ref132112323"/>
      <w:r w:rsidRPr="006B4BEC">
        <w:t xml:space="preserve">Duševní vlastnictví, </w:t>
      </w:r>
      <w:r w:rsidR="007E6612" w:rsidRPr="006B4BEC">
        <w:t>p</w:t>
      </w:r>
      <w:r w:rsidRPr="006B4BEC">
        <w:t>ráva třetích osob</w:t>
      </w:r>
      <w:bookmarkEnd w:id="52"/>
      <w:bookmarkEnd w:id="53"/>
    </w:p>
    <w:p w14:paraId="3E06A6D8" w14:textId="10C93EB1" w:rsidR="00AD79FD" w:rsidRPr="006B4BEC" w:rsidRDefault="00136C4B" w:rsidP="000F525F">
      <w:pPr>
        <w:pStyle w:val="Nadpis2"/>
        <w:numPr>
          <w:ilvl w:val="1"/>
          <w:numId w:val="5"/>
        </w:numPr>
        <w:tabs>
          <w:tab w:val="clear" w:pos="1080"/>
        </w:tabs>
        <w:rPr>
          <w:rStyle w:val="StyleHeading2Complex10ptChar"/>
          <w:bCs/>
          <w:iCs/>
          <w:sz w:val="24"/>
          <w:szCs w:val="24"/>
        </w:rPr>
      </w:pPr>
      <w:bookmarkStart w:id="54" w:name="_Ref453561503"/>
      <w:r w:rsidRPr="006B4BEC">
        <w:rPr>
          <w:sz w:val="24"/>
          <w:szCs w:val="24"/>
        </w:rPr>
        <w:t>Dodavatel</w:t>
      </w:r>
      <w:r w:rsidR="00AD79FD" w:rsidRPr="006B4BEC">
        <w:rPr>
          <w:sz w:val="24"/>
          <w:szCs w:val="24"/>
        </w:rPr>
        <w:t xml:space="preserve"> poskytuje </w:t>
      </w:r>
      <w:r w:rsidR="00B41D15" w:rsidRPr="006B4BEC">
        <w:rPr>
          <w:sz w:val="24"/>
          <w:szCs w:val="24"/>
        </w:rPr>
        <w:t xml:space="preserve">plněním této Smlouvy </w:t>
      </w:r>
      <w:r w:rsidR="00AD79FD" w:rsidRPr="006B4BEC">
        <w:rPr>
          <w:sz w:val="24"/>
          <w:szCs w:val="24"/>
        </w:rPr>
        <w:t xml:space="preserve">Objednateli nevýhradní časově omezená užívací práva (licenci) k užití software, a to podle </w:t>
      </w:r>
      <w:proofErr w:type="spellStart"/>
      <w:r w:rsidR="00AD79FD" w:rsidRPr="006B4BEC">
        <w:rPr>
          <w:sz w:val="24"/>
          <w:szCs w:val="24"/>
        </w:rPr>
        <w:t>ust</w:t>
      </w:r>
      <w:proofErr w:type="spellEnd"/>
      <w:r w:rsidR="00AD79FD" w:rsidRPr="006B4BEC">
        <w:rPr>
          <w:sz w:val="24"/>
          <w:szCs w:val="24"/>
        </w:rPr>
        <w:t>. § 12 autorského zákona</w:t>
      </w:r>
      <w:r w:rsidR="00AF6C0E" w:rsidRPr="006B4BEC">
        <w:rPr>
          <w:sz w:val="24"/>
          <w:szCs w:val="24"/>
        </w:rPr>
        <w:t xml:space="preserve"> bez množstevního </w:t>
      </w:r>
      <w:r w:rsidR="003E486F" w:rsidRPr="006B4BEC">
        <w:rPr>
          <w:sz w:val="24"/>
          <w:szCs w:val="24"/>
        </w:rPr>
        <w:t xml:space="preserve">a </w:t>
      </w:r>
      <w:r w:rsidR="00AD79FD" w:rsidRPr="006B4BEC">
        <w:rPr>
          <w:sz w:val="24"/>
          <w:szCs w:val="24"/>
        </w:rPr>
        <w:t>územního omezení</w:t>
      </w:r>
      <w:r w:rsidR="006A1398" w:rsidRPr="006B4BEC">
        <w:rPr>
          <w:sz w:val="24"/>
          <w:szCs w:val="24"/>
        </w:rPr>
        <w:t xml:space="preserve"> pro všechny současné i budoucí součásti Objednatele</w:t>
      </w:r>
      <w:r w:rsidR="00AD79FD" w:rsidRPr="006B4BEC">
        <w:rPr>
          <w:sz w:val="24"/>
          <w:szCs w:val="24"/>
        </w:rPr>
        <w:t xml:space="preserve">. </w:t>
      </w:r>
      <w:r w:rsidRPr="006B4BEC">
        <w:rPr>
          <w:sz w:val="24"/>
          <w:szCs w:val="24"/>
        </w:rPr>
        <w:t>Dodavatel</w:t>
      </w:r>
      <w:r w:rsidR="00AD79FD" w:rsidRPr="006B4BEC">
        <w:rPr>
          <w:sz w:val="24"/>
          <w:szCs w:val="24"/>
        </w:rPr>
        <w:t xml:space="preserve"> prohlašuje, že je oprávněn poskytnout oprávnění k užití software Objednateli. Objednatel není povinen licenci využít podle §</w:t>
      </w:r>
      <w:r w:rsidR="00B41D15" w:rsidRPr="006B4BEC">
        <w:rPr>
          <w:sz w:val="24"/>
          <w:szCs w:val="24"/>
        </w:rPr>
        <w:t> </w:t>
      </w:r>
      <w:r w:rsidR="00AD79FD" w:rsidRPr="006B4BEC">
        <w:rPr>
          <w:sz w:val="24"/>
          <w:szCs w:val="24"/>
        </w:rPr>
        <w:t>2359 odst. 1 občanského zákoníku.</w:t>
      </w:r>
    </w:p>
    <w:p w14:paraId="203B8184" w14:textId="3D33485D" w:rsidR="00E11C80" w:rsidRPr="002B6B1D" w:rsidRDefault="000F525F" w:rsidP="000F525F">
      <w:pPr>
        <w:pStyle w:val="Nadpis2"/>
        <w:numPr>
          <w:ilvl w:val="1"/>
          <w:numId w:val="5"/>
        </w:numPr>
        <w:tabs>
          <w:tab w:val="clear" w:pos="1080"/>
        </w:tabs>
        <w:rPr>
          <w:rStyle w:val="StyleHeading2Complex10ptChar"/>
          <w:bCs/>
          <w:iCs/>
          <w:sz w:val="24"/>
          <w:szCs w:val="24"/>
        </w:rPr>
      </w:pPr>
      <w:r w:rsidRPr="002B6B1D">
        <w:rPr>
          <w:rStyle w:val="StyleHeading2Complex10ptChar"/>
          <w:bCs/>
          <w:iCs/>
          <w:sz w:val="24"/>
          <w:szCs w:val="24"/>
        </w:rPr>
        <w:t>Softwa</w:t>
      </w:r>
      <w:r w:rsidR="000D47B2" w:rsidRPr="002B6B1D">
        <w:rPr>
          <w:rStyle w:val="StyleHeading2Complex10ptChar"/>
          <w:bCs/>
          <w:iCs/>
          <w:sz w:val="24"/>
          <w:szCs w:val="24"/>
        </w:rPr>
        <w:t>re dle této Smlouvy může</w:t>
      </w:r>
      <w:r w:rsidR="00E11C80" w:rsidRPr="002B6B1D">
        <w:rPr>
          <w:rStyle w:val="StyleHeading2Complex10ptChar"/>
          <w:bCs/>
          <w:iCs/>
          <w:sz w:val="24"/>
          <w:szCs w:val="24"/>
        </w:rPr>
        <w:t xml:space="preserve"> být užit smluvními stranami ke všem </w:t>
      </w:r>
      <w:r w:rsidR="000D47B2" w:rsidRPr="002B6B1D">
        <w:rPr>
          <w:rStyle w:val="StyleHeading2Complex10ptChar"/>
          <w:bCs/>
          <w:iCs/>
          <w:sz w:val="24"/>
          <w:szCs w:val="24"/>
        </w:rPr>
        <w:t xml:space="preserve">nekomerčním </w:t>
      </w:r>
      <w:r w:rsidR="00E11C80" w:rsidRPr="002B6B1D">
        <w:rPr>
          <w:rStyle w:val="StyleHeading2Complex10ptChar"/>
          <w:bCs/>
          <w:iCs/>
          <w:sz w:val="24"/>
          <w:szCs w:val="24"/>
        </w:rPr>
        <w:t xml:space="preserve">způsobům užití, včetně </w:t>
      </w:r>
      <w:r w:rsidR="008467F8" w:rsidRPr="002B6B1D">
        <w:rPr>
          <w:rStyle w:val="StyleHeading2Complex10ptChar"/>
          <w:bCs/>
          <w:iCs/>
          <w:sz w:val="24"/>
          <w:szCs w:val="24"/>
        </w:rPr>
        <w:t xml:space="preserve">vytváření děl odvozených a </w:t>
      </w:r>
      <w:r w:rsidR="00E11C80" w:rsidRPr="002B6B1D">
        <w:rPr>
          <w:rStyle w:val="StyleHeading2Complex10ptChar"/>
          <w:bCs/>
          <w:iCs/>
          <w:sz w:val="24"/>
          <w:szCs w:val="24"/>
        </w:rPr>
        <w:t xml:space="preserve">začleňování do děl souborných, bez časového a </w:t>
      </w:r>
      <w:r w:rsidR="00D73472" w:rsidRPr="002B6B1D">
        <w:rPr>
          <w:rStyle w:val="StyleHeading2Complex10ptChar"/>
          <w:bCs/>
          <w:iCs/>
          <w:sz w:val="24"/>
          <w:szCs w:val="24"/>
        </w:rPr>
        <w:t xml:space="preserve">územního </w:t>
      </w:r>
      <w:r w:rsidR="00E11C80" w:rsidRPr="002B6B1D">
        <w:rPr>
          <w:rStyle w:val="StyleHeading2Complex10ptChar"/>
          <w:bCs/>
          <w:iCs/>
          <w:sz w:val="24"/>
          <w:szCs w:val="24"/>
        </w:rPr>
        <w:t>omezení.</w:t>
      </w:r>
    </w:p>
    <w:bookmarkEnd w:id="54"/>
    <w:p w14:paraId="745411A5" w14:textId="77777777" w:rsidR="00052219" w:rsidRPr="006B4BEC" w:rsidRDefault="00052219" w:rsidP="005A5EC1">
      <w:pPr>
        <w:pStyle w:val="StyleHeading1Latin11pt"/>
        <w:numPr>
          <w:ilvl w:val="0"/>
          <w:numId w:val="33"/>
        </w:numPr>
      </w:pPr>
      <w:r w:rsidRPr="006B4BEC">
        <w:t>Záruky</w:t>
      </w:r>
    </w:p>
    <w:p w14:paraId="5835EB7D" w14:textId="79149467" w:rsidR="00052219" w:rsidRPr="006B4BEC" w:rsidRDefault="00136C4B" w:rsidP="005A5EC1">
      <w:pPr>
        <w:pStyle w:val="Nadpis2"/>
        <w:numPr>
          <w:ilvl w:val="1"/>
          <w:numId w:val="33"/>
        </w:numPr>
        <w:rPr>
          <w:rStyle w:val="StyleHeading2Complex10ptChar"/>
          <w:bCs/>
          <w:iCs/>
          <w:sz w:val="24"/>
          <w:szCs w:val="24"/>
        </w:rPr>
      </w:pPr>
      <w:r w:rsidRPr="006B4BEC">
        <w:rPr>
          <w:rStyle w:val="StyleHeading2Complex10ptChar"/>
          <w:bCs/>
          <w:iCs/>
          <w:sz w:val="24"/>
          <w:szCs w:val="24"/>
        </w:rPr>
        <w:t>Dodavatel</w:t>
      </w:r>
      <w:r w:rsidR="00052219" w:rsidRPr="006B4BEC">
        <w:rPr>
          <w:rStyle w:val="StyleHeading2Complex10ptChar"/>
          <w:bCs/>
          <w:iCs/>
          <w:sz w:val="24"/>
          <w:szCs w:val="24"/>
        </w:rPr>
        <w:t xml:space="preserve"> zaručuje, že každá služba, kterou </w:t>
      </w:r>
      <w:r w:rsidRPr="006B4BEC">
        <w:rPr>
          <w:rStyle w:val="StyleHeading2Complex10ptChar"/>
          <w:bCs/>
          <w:iCs/>
          <w:sz w:val="24"/>
          <w:szCs w:val="24"/>
        </w:rPr>
        <w:t>Dodavatel</w:t>
      </w:r>
      <w:r w:rsidR="00052219" w:rsidRPr="006B4BEC">
        <w:rPr>
          <w:rStyle w:val="StyleHeading2Complex10ptChar"/>
          <w:bCs/>
          <w:iCs/>
          <w:sz w:val="24"/>
          <w:szCs w:val="24"/>
        </w:rPr>
        <w:t xml:space="preserve"> poskytuje, bude provedena s vynaložením přiměřené </w:t>
      </w:r>
      <w:r w:rsidR="0094603E" w:rsidRPr="006B4BEC">
        <w:rPr>
          <w:rStyle w:val="StyleHeading2Complex10ptChar"/>
          <w:bCs/>
          <w:iCs/>
          <w:sz w:val="24"/>
          <w:szCs w:val="24"/>
        </w:rPr>
        <w:t xml:space="preserve">odborné </w:t>
      </w:r>
      <w:r w:rsidR="00052219" w:rsidRPr="006B4BEC">
        <w:rPr>
          <w:rStyle w:val="StyleHeading2Complex10ptChar"/>
          <w:bCs/>
          <w:iCs/>
          <w:sz w:val="24"/>
          <w:szCs w:val="24"/>
        </w:rPr>
        <w:t xml:space="preserve">péče, znalostí a dovedností a bude odpovídat aktuálnímu popisu příslušné služby (včetně kritérií plnění) obsaženému v této Smlouvě, jejích přílohách nebo jiném příslušném dokumentu. </w:t>
      </w:r>
    </w:p>
    <w:p w14:paraId="279800B0" w14:textId="77777777" w:rsidR="00052219" w:rsidRPr="006B4BEC" w:rsidRDefault="00052219" w:rsidP="005A5EC1">
      <w:pPr>
        <w:pStyle w:val="StyleHeading1Latin11pt"/>
        <w:numPr>
          <w:ilvl w:val="0"/>
          <w:numId w:val="33"/>
        </w:numPr>
      </w:pPr>
      <w:bookmarkStart w:id="55" w:name="_Ref132201356"/>
      <w:r w:rsidRPr="006B4BEC">
        <w:t>Odpovědnost za škodu</w:t>
      </w:r>
      <w:bookmarkEnd w:id="55"/>
      <w:r w:rsidRPr="006B4BEC">
        <w:t xml:space="preserve"> </w:t>
      </w:r>
    </w:p>
    <w:p w14:paraId="0D5F3775" w14:textId="690472D7" w:rsidR="00052219" w:rsidRPr="006B4BEC" w:rsidRDefault="00052219" w:rsidP="6D5BE93A">
      <w:pPr>
        <w:pStyle w:val="Nadpis2"/>
        <w:rPr>
          <w:rStyle w:val="StyleHeading2Complex10ptChar"/>
          <w:sz w:val="24"/>
          <w:szCs w:val="24"/>
        </w:rPr>
      </w:pPr>
      <w:r w:rsidRPr="6D5BE93A">
        <w:rPr>
          <w:rStyle w:val="StyleHeading2Complex10ptChar"/>
          <w:sz w:val="24"/>
          <w:szCs w:val="24"/>
        </w:rPr>
        <w:t>Uplatněním sankce podle</w:t>
      </w:r>
      <w:r w:rsidR="00B21517" w:rsidRPr="6D5BE93A">
        <w:rPr>
          <w:rStyle w:val="StyleHeading2Complex10ptChar"/>
          <w:sz w:val="24"/>
          <w:szCs w:val="24"/>
        </w:rPr>
        <w:t xml:space="preserve"> </w:t>
      </w:r>
      <w:r w:rsidR="00DE263A" w:rsidRPr="6D5BE93A">
        <w:rPr>
          <w:rStyle w:val="StyleHeading2Complex10ptChar"/>
          <w:sz w:val="24"/>
          <w:szCs w:val="24"/>
        </w:rPr>
        <w:t>čl.</w:t>
      </w:r>
      <w:r w:rsidRPr="6D5BE93A">
        <w:rPr>
          <w:rStyle w:val="StyleHeading2Complex10ptChar"/>
          <w:sz w:val="24"/>
          <w:szCs w:val="24"/>
        </w:rPr>
        <w:t xml:space="preserve"> </w:t>
      </w:r>
      <w:r w:rsidRPr="6D5BE93A">
        <w:rPr>
          <w:sz w:val="24"/>
          <w:szCs w:val="24"/>
        </w:rPr>
        <w:fldChar w:fldCharType="begin"/>
      </w:r>
      <w:r w:rsidRPr="006B4BEC">
        <w:rPr>
          <w:sz w:val="24"/>
          <w:szCs w:val="24"/>
        </w:rPr>
        <w:instrText xml:space="preserve"> REF _Ref6756349 \r \h  \* MERGEFORMAT </w:instrText>
      </w:r>
      <w:r w:rsidRPr="6D5BE93A">
        <w:rPr>
          <w:sz w:val="24"/>
          <w:szCs w:val="24"/>
        </w:rPr>
      </w:r>
      <w:r w:rsidRPr="6D5BE93A">
        <w:rPr>
          <w:sz w:val="24"/>
          <w:szCs w:val="24"/>
        </w:rPr>
        <w:fldChar w:fldCharType="separate"/>
      </w:r>
      <w:r w:rsidR="0071454D" w:rsidRPr="00D64CEF">
        <w:rPr>
          <w:rStyle w:val="StyleHeading2Complex10ptChar"/>
          <w:sz w:val="24"/>
          <w:szCs w:val="24"/>
        </w:rPr>
        <w:t>10</w:t>
      </w:r>
      <w:r w:rsidRPr="6D5BE93A">
        <w:rPr>
          <w:sz w:val="24"/>
          <w:szCs w:val="24"/>
        </w:rPr>
        <w:fldChar w:fldCharType="end"/>
      </w:r>
      <w:r w:rsidR="00DE263A" w:rsidRPr="6D5BE93A">
        <w:rPr>
          <w:sz w:val="24"/>
          <w:szCs w:val="24"/>
        </w:rPr>
        <w:t>.</w:t>
      </w:r>
      <w:r w:rsidRPr="6D5BE93A">
        <w:rPr>
          <w:rStyle w:val="StyleHeading2Complex10ptChar"/>
          <w:sz w:val="24"/>
          <w:szCs w:val="24"/>
        </w:rPr>
        <w:t xml:space="preserve"> této Smlouvy není dotčeno právo</w:t>
      </w:r>
      <w:r w:rsidR="00B21517" w:rsidRPr="6D5BE93A">
        <w:rPr>
          <w:rStyle w:val="StyleHeading2Complex10ptChar"/>
          <w:sz w:val="24"/>
          <w:szCs w:val="24"/>
        </w:rPr>
        <w:t xml:space="preserve"> </w:t>
      </w:r>
      <w:r w:rsidR="00DE263A" w:rsidRPr="6D5BE93A">
        <w:rPr>
          <w:rStyle w:val="StyleHeading2Complex10ptChar"/>
          <w:sz w:val="24"/>
          <w:szCs w:val="24"/>
        </w:rPr>
        <w:t>poškozené</w:t>
      </w:r>
      <w:r w:rsidRPr="6D5BE93A">
        <w:rPr>
          <w:rStyle w:val="StyleHeading2Complex10ptChar"/>
          <w:sz w:val="24"/>
          <w:szCs w:val="24"/>
        </w:rPr>
        <w:t xml:space="preserve"> smluvní strany na náhradu škody způsobené porušením povinnosti sankcionované smluvní pokutou, a to i ve výši přesahující tuto smluvní pokutu. </w:t>
      </w:r>
    </w:p>
    <w:p w14:paraId="18DF3CFA" w14:textId="77777777" w:rsidR="00052219" w:rsidRPr="006B4BEC" w:rsidRDefault="00052219" w:rsidP="005A5EC1">
      <w:pPr>
        <w:pStyle w:val="Nadpis2"/>
        <w:numPr>
          <w:ilvl w:val="1"/>
          <w:numId w:val="33"/>
        </w:numPr>
        <w:rPr>
          <w:rStyle w:val="StyleHeading2Complex10ptChar"/>
          <w:bCs/>
          <w:iCs/>
          <w:sz w:val="24"/>
          <w:szCs w:val="24"/>
        </w:rPr>
      </w:pPr>
      <w:r w:rsidRPr="006B4BEC">
        <w:rPr>
          <w:rStyle w:val="StyleHeading2Complex10ptChar"/>
          <w:bCs/>
          <w:iCs/>
          <w:sz w:val="24"/>
          <w:szCs w:val="24"/>
        </w:rPr>
        <w:t>Smluvní strany se zavazují upozornit druhou smluvní stranu bez zbytečného odkladu na vzniklé okolnosti vylučující odpovědnost a bránící řádnému plnění této Smlouvy. Smluvní strany se dále zavazují k vyvinutí maximálního úsilí k odvrácení a překonání okolností vylučujících odpovědnost.</w:t>
      </w:r>
    </w:p>
    <w:p w14:paraId="47330282" w14:textId="77777777" w:rsidR="00052219" w:rsidRPr="006B4BEC" w:rsidRDefault="00136C4B" w:rsidP="005A5EC1">
      <w:pPr>
        <w:pStyle w:val="Nadpis2"/>
        <w:numPr>
          <w:ilvl w:val="1"/>
          <w:numId w:val="33"/>
        </w:numPr>
        <w:rPr>
          <w:rStyle w:val="StyleHeading2Complex10ptChar"/>
          <w:bCs/>
          <w:iCs/>
          <w:sz w:val="24"/>
          <w:szCs w:val="24"/>
        </w:rPr>
      </w:pPr>
      <w:bookmarkStart w:id="56" w:name="_Ref59273570"/>
      <w:r w:rsidRPr="006B4BEC">
        <w:rPr>
          <w:rStyle w:val="StyleHeading2Complex10ptChar"/>
          <w:bCs/>
          <w:iCs/>
          <w:sz w:val="24"/>
          <w:szCs w:val="24"/>
        </w:rPr>
        <w:t>Dodavatel</w:t>
      </w:r>
      <w:r w:rsidR="00052219" w:rsidRPr="006B4BEC">
        <w:rPr>
          <w:rStyle w:val="StyleHeading2Complex10ptChar"/>
          <w:bCs/>
          <w:iCs/>
          <w:sz w:val="24"/>
          <w:szCs w:val="24"/>
        </w:rPr>
        <w:t xml:space="preserve"> odpovídá za škody</w:t>
      </w:r>
      <w:r w:rsidR="00095959" w:rsidRPr="006B4BEC">
        <w:rPr>
          <w:rStyle w:val="StyleHeading2Complex10ptChar"/>
          <w:bCs/>
          <w:iCs/>
          <w:sz w:val="24"/>
          <w:szCs w:val="24"/>
        </w:rPr>
        <w:t xml:space="preserve">, které mohou vzniknout v rámci plnění </w:t>
      </w:r>
      <w:r w:rsidRPr="006B4BEC">
        <w:rPr>
          <w:rStyle w:val="StyleHeading2Complex10ptChar"/>
          <w:bCs/>
          <w:iCs/>
          <w:sz w:val="24"/>
          <w:szCs w:val="24"/>
        </w:rPr>
        <w:t>Dodavatel</w:t>
      </w:r>
      <w:r w:rsidR="00095959" w:rsidRPr="006B4BEC">
        <w:rPr>
          <w:rStyle w:val="StyleHeading2Complex10ptChar"/>
          <w:bCs/>
          <w:iCs/>
          <w:sz w:val="24"/>
          <w:szCs w:val="24"/>
        </w:rPr>
        <w:t>e podle této Smlouvy, včetně škod</w:t>
      </w:r>
      <w:r w:rsidR="00052219" w:rsidRPr="006B4BEC">
        <w:rPr>
          <w:rStyle w:val="StyleHeading2Complex10ptChar"/>
          <w:bCs/>
          <w:iCs/>
          <w:sz w:val="24"/>
          <w:szCs w:val="24"/>
        </w:rPr>
        <w:t xml:space="preserve"> na zdraví (včetně usmrcení)</w:t>
      </w:r>
      <w:r w:rsidR="00095959" w:rsidRPr="006B4BEC">
        <w:rPr>
          <w:rStyle w:val="StyleHeading2Complex10ptChar"/>
          <w:bCs/>
          <w:iCs/>
          <w:sz w:val="24"/>
          <w:szCs w:val="24"/>
        </w:rPr>
        <w:t>,</w:t>
      </w:r>
      <w:r w:rsidR="00E925DD" w:rsidRPr="006B4BEC">
        <w:rPr>
          <w:rStyle w:val="StyleHeading2Complex10ptChar"/>
          <w:bCs/>
          <w:iCs/>
          <w:sz w:val="24"/>
          <w:szCs w:val="24"/>
        </w:rPr>
        <w:t xml:space="preserve"> na nemovitém a movitém </w:t>
      </w:r>
      <w:r w:rsidR="00052219" w:rsidRPr="006B4BEC">
        <w:rPr>
          <w:rStyle w:val="StyleHeading2Complex10ptChar"/>
          <w:bCs/>
          <w:iCs/>
          <w:sz w:val="24"/>
          <w:szCs w:val="24"/>
        </w:rPr>
        <w:t>majetku</w:t>
      </w:r>
      <w:r w:rsidR="00095959" w:rsidRPr="006B4BEC">
        <w:rPr>
          <w:rStyle w:val="StyleHeading2Complex10ptChar"/>
          <w:bCs/>
          <w:iCs/>
          <w:sz w:val="24"/>
          <w:szCs w:val="24"/>
        </w:rPr>
        <w:t>,</w:t>
      </w:r>
      <w:r w:rsidR="00052219" w:rsidRPr="006B4BEC">
        <w:rPr>
          <w:rStyle w:val="StyleHeading2Complex10ptChar"/>
          <w:bCs/>
          <w:iCs/>
          <w:sz w:val="24"/>
          <w:szCs w:val="24"/>
        </w:rPr>
        <w:t xml:space="preserve"> v plné výši.</w:t>
      </w:r>
      <w:bookmarkEnd w:id="56"/>
    </w:p>
    <w:p w14:paraId="0AF41E34" w14:textId="77777777" w:rsidR="00052219" w:rsidRPr="006B4BEC" w:rsidRDefault="00052219" w:rsidP="005A5EC1">
      <w:pPr>
        <w:pStyle w:val="Nadpis2"/>
        <w:numPr>
          <w:ilvl w:val="1"/>
          <w:numId w:val="33"/>
        </w:numPr>
        <w:rPr>
          <w:rStyle w:val="StyleHeading2Complex10ptChar"/>
          <w:bCs/>
          <w:iCs/>
          <w:sz w:val="24"/>
          <w:szCs w:val="24"/>
        </w:rPr>
      </w:pPr>
      <w:r w:rsidRPr="006B4BEC">
        <w:rPr>
          <w:rStyle w:val="StyleHeading2Complex10ptChar"/>
          <w:bCs/>
          <w:iCs/>
          <w:sz w:val="24"/>
          <w:szCs w:val="24"/>
        </w:rPr>
        <w:t xml:space="preserve">Za žádných okolností nebude </w:t>
      </w:r>
      <w:r w:rsidR="00136C4B" w:rsidRPr="006B4BEC">
        <w:rPr>
          <w:rStyle w:val="StyleHeading2Complex10ptChar"/>
          <w:bCs/>
          <w:iCs/>
          <w:sz w:val="24"/>
          <w:szCs w:val="24"/>
        </w:rPr>
        <w:t>Dodavatel</w:t>
      </w:r>
      <w:r w:rsidRPr="006B4BEC">
        <w:rPr>
          <w:rStyle w:val="StyleHeading2Complex10ptChar"/>
          <w:bCs/>
          <w:iCs/>
          <w:sz w:val="24"/>
          <w:szCs w:val="24"/>
        </w:rPr>
        <w:t xml:space="preserve"> odpovědný za ztrátu nebo škodu na záznamech či datech objednatele nebo vadnost těchto záznamů či dat, které prokazatelně nebyly způsobeny vadou </w:t>
      </w:r>
      <w:r w:rsidR="00E925DD" w:rsidRPr="006B4BEC">
        <w:rPr>
          <w:rStyle w:val="StyleHeading2Complex10ptChar"/>
          <w:bCs/>
          <w:iCs/>
          <w:sz w:val="24"/>
          <w:szCs w:val="24"/>
        </w:rPr>
        <w:t>plnění</w:t>
      </w:r>
      <w:r w:rsidRPr="006B4BEC">
        <w:rPr>
          <w:rStyle w:val="StyleHeading2Complex10ptChar"/>
          <w:bCs/>
          <w:iCs/>
          <w:sz w:val="24"/>
          <w:szCs w:val="24"/>
        </w:rPr>
        <w:t xml:space="preserve"> </w:t>
      </w:r>
      <w:r w:rsidR="00136C4B" w:rsidRPr="006B4BEC">
        <w:rPr>
          <w:rStyle w:val="StyleHeading2Complex10ptChar"/>
          <w:bCs/>
          <w:iCs/>
          <w:sz w:val="24"/>
          <w:szCs w:val="24"/>
        </w:rPr>
        <w:t>Dodavatel</w:t>
      </w:r>
      <w:r w:rsidRPr="006B4BEC">
        <w:rPr>
          <w:rStyle w:val="StyleHeading2Complex10ptChar"/>
          <w:bCs/>
          <w:iCs/>
          <w:sz w:val="24"/>
          <w:szCs w:val="24"/>
        </w:rPr>
        <w:t>e</w:t>
      </w:r>
      <w:r w:rsidR="00C810A3" w:rsidRPr="006B4BEC">
        <w:rPr>
          <w:rStyle w:val="StyleHeading2Complex10ptChar"/>
          <w:bCs/>
          <w:iCs/>
          <w:sz w:val="24"/>
          <w:szCs w:val="24"/>
        </w:rPr>
        <w:t xml:space="preserve"> či třetích osob využitých </w:t>
      </w:r>
      <w:r w:rsidR="00136C4B" w:rsidRPr="006B4BEC">
        <w:rPr>
          <w:rStyle w:val="StyleHeading2Complex10ptChar"/>
          <w:bCs/>
          <w:iCs/>
          <w:sz w:val="24"/>
          <w:szCs w:val="24"/>
        </w:rPr>
        <w:t>Dodavatel</w:t>
      </w:r>
      <w:r w:rsidR="00C810A3" w:rsidRPr="006B4BEC">
        <w:rPr>
          <w:rStyle w:val="StyleHeading2Complex10ptChar"/>
          <w:bCs/>
          <w:iCs/>
          <w:sz w:val="24"/>
          <w:szCs w:val="24"/>
        </w:rPr>
        <w:t>em k plnění této smlouvy</w:t>
      </w:r>
      <w:r w:rsidRPr="006B4BEC">
        <w:rPr>
          <w:rStyle w:val="StyleHeading2Complex10ptChar"/>
          <w:bCs/>
          <w:iCs/>
          <w:sz w:val="24"/>
          <w:szCs w:val="24"/>
        </w:rPr>
        <w:t>, a za případné následné škody či újmy takto vzniklé.</w:t>
      </w:r>
    </w:p>
    <w:p w14:paraId="523776B9" w14:textId="77777777" w:rsidR="00052219" w:rsidRPr="006B4BEC" w:rsidRDefault="00052219" w:rsidP="005A5EC1">
      <w:pPr>
        <w:pStyle w:val="StyleHeading1Latin11pt"/>
        <w:numPr>
          <w:ilvl w:val="0"/>
          <w:numId w:val="33"/>
        </w:numPr>
      </w:pPr>
      <w:r w:rsidRPr="006B4BEC">
        <w:t xml:space="preserve">Řešení sporů </w:t>
      </w:r>
    </w:p>
    <w:p w14:paraId="34D27C23" w14:textId="77777777" w:rsidR="00052219" w:rsidRPr="006B4BEC" w:rsidRDefault="00052219" w:rsidP="005A5EC1">
      <w:pPr>
        <w:pStyle w:val="Nadpis2"/>
        <w:numPr>
          <w:ilvl w:val="1"/>
          <w:numId w:val="33"/>
        </w:numPr>
        <w:rPr>
          <w:rStyle w:val="StyleHeading2Complex10ptChar"/>
          <w:bCs/>
          <w:iCs/>
          <w:sz w:val="24"/>
          <w:szCs w:val="24"/>
        </w:rPr>
      </w:pPr>
      <w:r w:rsidRPr="006B4BEC">
        <w:rPr>
          <w:rStyle w:val="StyleHeading2Complex10ptChar"/>
          <w:bCs/>
          <w:iCs/>
          <w:sz w:val="24"/>
          <w:szCs w:val="24"/>
        </w:rPr>
        <w:t>Smluvní strany se zavazují vyvinout maximální úsilí k odstranění vzájemných sporů vzniklých na základě této Smlouvy nebo v souvislosti s touto Smlouvou a k jejich vyřešení zejména prostřednictvím jednání zplnomocněných zástupců dle bodu 6.1</w:t>
      </w:r>
      <w:r w:rsidR="00DE263A" w:rsidRPr="006B4BEC">
        <w:rPr>
          <w:rStyle w:val="StyleHeading2Complex10ptChar"/>
          <w:bCs/>
          <w:iCs/>
          <w:sz w:val="24"/>
          <w:szCs w:val="24"/>
        </w:rPr>
        <w:t>.</w:t>
      </w:r>
      <w:r w:rsidRPr="006B4BEC">
        <w:rPr>
          <w:rStyle w:val="StyleHeading2Complex10ptChar"/>
          <w:bCs/>
          <w:iCs/>
          <w:sz w:val="24"/>
          <w:szCs w:val="24"/>
        </w:rPr>
        <w:t xml:space="preserve"> této Smlouvy.</w:t>
      </w:r>
    </w:p>
    <w:p w14:paraId="09F117E5" w14:textId="77777777" w:rsidR="00052219" w:rsidRPr="006B4BEC" w:rsidRDefault="00052219" w:rsidP="005A5EC1">
      <w:pPr>
        <w:pStyle w:val="Nadpis2"/>
        <w:numPr>
          <w:ilvl w:val="1"/>
          <w:numId w:val="33"/>
        </w:numPr>
        <w:rPr>
          <w:rStyle w:val="StyleHeading2Complex10ptChar"/>
          <w:bCs/>
          <w:iCs/>
          <w:sz w:val="24"/>
          <w:szCs w:val="24"/>
        </w:rPr>
      </w:pPr>
      <w:r w:rsidRPr="006B4BEC">
        <w:rPr>
          <w:rStyle w:val="StyleHeading2Complex10ptChar"/>
          <w:bCs/>
          <w:iCs/>
          <w:sz w:val="24"/>
          <w:szCs w:val="24"/>
        </w:rPr>
        <w:t>Jestliže se spory nepodaří vyřešit smírnou cestou, může každá ze stran postoupit spor nejvyšším představitelům smluvních stran. Nejvyšší představitelé se pokusí vyřešit spor smírnou cestou. Případný soudní spor bude řešen věcně a místně příslušným soudem.</w:t>
      </w:r>
      <w:bookmarkStart w:id="57" w:name="_Toc474146594"/>
      <w:bookmarkStart w:id="58" w:name="_Toc478550657"/>
      <w:r w:rsidR="00DE263A" w:rsidRPr="006B4BEC">
        <w:rPr>
          <w:rStyle w:val="StyleHeading2Complex10ptChar"/>
          <w:bCs/>
          <w:iCs/>
          <w:sz w:val="24"/>
          <w:szCs w:val="24"/>
        </w:rPr>
        <w:t xml:space="preserve"> Rozhodčí řízení se nepřipouští.</w:t>
      </w:r>
    </w:p>
    <w:p w14:paraId="012E631E" w14:textId="77777777" w:rsidR="00052219" w:rsidRPr="006B4BEC" w:rsidRDefault="00052219" w:rsidP="005A5EC1">
      <w:pPr>
        <w:pStyle w:val="StyleHeading1Latin11pt"/>
        <w:numPr>
          <w:ilvl w:val="0"/>
          <w:numId w:val="33"/>
        </w:numPr>
      </w:pPr>
      <w:r w:rsidRPr="006B4BEC">
        <w:t>Platnost a účinnost Smlouvy</w:t>
      </w:r>
      <w:bookmarkEnd w:id="57"/>
      <w:bookmarkEnd w:id="58"/>
    </w:p>
    <w:p w14:paraId="6B9D2ED7" w14:textId="3EFDB310" w:rsidR="00052219" w:rsidRPr="002B6B1D" w:rsidRDefault="00052219" w:rsidP="005A5EC1">
      <w:pPr>
        <w:pStyle w:val="Nadpis2"/>
        <w:numPr>
          <w:ilvl w:val="1"/>
          <w:numId w:val="33"/>
        </w:numPr>
        <w:rPr>
          <w:rStyle w:val="StyleHeading2Complex10ptChar"/>
          <w:bCs/>
          <w:iCs/>
          <w:sz w:val="24"/>
          <w:szCs w:val="24"/>
        </w:rPr>
      </w:pPr>
      <w:r w:rsidRPr="000A79ED">
        <w:rPr>
          <w:rStyle w:val="StyleHeading2Complex10ptChar"/>
          <w:bCs/>
          <w:iCs/>
          <w:sz w:val="24"/>
          <w:szCs w:val="24"/>
        </w:rPr>
        <w:t>Smlouva nabývá platnosti dnem jejího podpisu oběma smluvními stranami</w:t>
      </w:r>
      <w:r w:rsidR="00DE263A" w:rsidRPr="000A79ED">
        <w:rPr>
          <w:rStyle w:val="StyleHeading2Complex10ptChar"/>
          <w:bCs/>
          <w:iCs/>
          <w:sz w:val="24"/>
          <w:szCs w:val="24"/>
        </w:rPr>
        <w:t>, přičemž platí datum posledního podpisu</w:t>
      </w:r>
      <w:r w:rsidR="00543654" w:rsidRPr="000A79ED">
        <w:rPr>
          <w:rStyle w:val="StyleHeading2Complex10ptChar"/>
          <w:bCs/>
          <w:iCs/>
          <w:sz w:val="24"/>
          <w:szCs w:val="24"/>
        </w:rPr>
        <w:t xml:space="preserve">, a účinnosti dnem uveřejnění v registru smluv podle zákona č. 340/2015 Sb., </w:t>
      </w:r>
      <w:r w:rsidR="00E46F67">
        <w:rPr>
          <w:rStyle w:val="StyleHeading2Complex10ptChar"/>
          <w:bCs/>
          <w:iCs/>
          <w:sz w:val="24"/>
          <w:szCs w:val="24"/>
        </w:rPr>
        <w:t xml:space="preserve">o zvláštních podmínkách účinnosti některých smluv, uveřejňování těchto smluv a o registru smluv (zákon o registru smluv) </w:t>
      </w:r>
      <w:r w:rsidR="00543654" w:rsidRPr="000A79ED">
        <w:rPr>
          <w:rStyle w:val="StyleHeading2Complex10ptChar"/>
          <w:bCs/>
          <w:iCs/>
          <w:sz w:val="24"/>
          <w:szCs w:val="24"/>
        </w:rPr>
        <w:t>v platném znění</w:t>
      </w:r>
      <w:r w:rsidRPr="002B6B1D">
        <w:rPr>
          <w:rStyle w:val="StyleHeading2Complex10ptChar"/>
          <w:bCs/>
          <w:iCs/>
          <w:sz w:val="24"/>
          <w:szCs w:val="24"/>
        </w:rPr>
        <w:t xml:space="preserve">. </w:t>
      </w:r>
    </w:p>
    <w:p w14:paraId="081AF01C" w14:textId="77777777" w:rsidR="001246D0" w:rsidRPr="006B4BEC" w:rsidRDefault="00052219" w:rsidP="005A5EC1">
      <w:pPr>
        <w:pStyle w:val="Nadpis2"/>
        <w:numPr>
          <w:ilvl w:val="1"/>
          <w:numId w:val="33"/>
        </w:numPr>
        <w:rPr>
          <w:rStyle w:val="StyleHeading2Complex10ptChar"/>
          <w:bCs/>
          <w:iCs/>
          <w:sz w:val="24"/>
          <w:szCs w:val="24"/>
        </w:rPr>
      </w:pPr>
      <w:bookmarkStart w:id="59" w:name="_Ref6755789"/>
      <w:r w:rsidRPr="006B4BEC">
        <w:rPr>
          <w:rStyle w:val="StyleHeading2Complex10ptChar"/>
          <w:bCs/>
          <w:iCs/>
          <w:sz w:val="24"/>
          <w:szCs w:val="24"/>
        </w:rPr>
        <w:t xml:space="preserve">Objednatel i </w:t>
      </w:r>
      <w:r w:rsidR="00136C4B" w:rsidRPr="006B4BEC">
        <w:rPr>
          <w:rStyle w:val="StyleHeading2Complex10ptChar"/>
          <w:bCs/>
          <w:iCs/>
          <w:sz w:val="24"/>
          <w:szCs w:val="24"/>
        </w:rPr>
        <w:t>Dodavatel</w:t>
      </w:r>
      <w:r w:rsidRPr="006B4BEC">
        <w:rPr>
          <w:rStyle w:val="StyleHeading2Complex10ptChar"/>
          <w:bCs/>
          <w:iCs/>
          <w:sz w:val="24"/>
          <w:szCs w:val="24"/>
        </w:rPr>
        <w:t xml:space="preserve"> jsou oprávněni odstoupit od této Smlouvy v plném rozsahu v případě porušení některého bodu této Smlouvy druhou </w:t>
      </w:r>
      <w:r w:rsidR="00DE263A" w:rsidRPr="006B4BEC">
        <w:rPr>
          <w:rStyle w:val="StyleHeading2Complex10ptChar"/>
          <w:bCs/>
          <w:iCs/>
          <w:sz w:val="24"/>
          <w:szCs w:val="24"/>
        </w:rPr>
        <w:t xml:space="preserve">smluvní </w:t>
      </w:r>
      <w:r w:rsidRPr="006B4BEC">
        <w:rPr>
          <w:rStyle w:val="StyleHeading2Complex10ptChar"/>
          <w:bCs/>
          <w:iCs/>
          <w:sz w:val="24"/>
          <w:szCs w:val="24"/>
        </w:rPr>
        <w:t xml:space="preserve">stranou, pokud na toto porušení písemně upozorní </w:t>
      </w:r>
      <w:r w:rsidR="001246D0" w:rsidRPr="006B4BEC">
        <w:rPr>
          <w:rStyle w:val="StyleHeading2Complex10ptChar"/>
          <w:bCs/>
          <w:iCs/>
          <w:sz w:val="24"/>
          <w:szCs w:val="24"/>
        </w:rPr>
        <w:t>a druhá smluvní strana do čtrnácti (14) kalendářních dnů uspokojivě nevysvětlí vzniklou nesrovnalost nebo ji neodstraní. Účinnost Smlouvy je v tomto případě ukončena okamžikem prokazatelného doručení písemného sdělení o odstoupení od Smlouvy druhé smluvní straně.</w:t>
      </w:r>
    </w:p>
    <w:bookmarkEnd w:id="59"/>
    <w:p w14:paraId="5F3B6948" w14:textId="5666441F" w:rsidR="00052219" w:rsidRPr="006B4BEC" w:rsidRDefault="00052219" w:rsidP="005A5EC1">
      <w:pPr>
        <w:pStyle w:val="Nadpis2"/>
        <w:numPr>
          <w:ilvl w:val="1"/>
          <w:numId w:val="33"/>
        </w:numPr>
        <w:rPr>
          <w:rStyle w:val="StyleHeading2Complex10ptChar"/>
          <w:bCs/>
          <w:iCs/>
          <w:sz w:val="24"/>
          <w:szCs w:val="24"/>
        </w:rPr>
      </w:pPr>
      <w:r w:rsidRPr="006B4BEC">
        <w:rPr>
          <w:rStyle w:val="StyleHeading2Complex10ptChar"/>
          <w:bCs/>
          <w:iCs/>
          <w:sz w:val="24"/>
          <w:szCs w:val="24"/>
        </w:rPr>
        <w:t>Ukončením účinnosti této Smlouvy nejsou dotčena ustanovení týkající se ochrany informací (viz</w:t>
      </w:r>
      <w:r w:rsidR="00B21517" w:rsidRPr="006B4BEC">
        <w:rPr>
          <w:rStyle w:val="StyleHeading2Complex10ptChar"/>
          <w:bCs/>
          <w:iCs/>
          <w:sz w:val="24"/>
          <w:szCs w:val="24"/>
        </w:rPr>
        <w:t xml:space="preserve"> </w:t>
      </w:r>
      <w:r w:rsidR="00DE263A" w:rsidRPr="006B4BEC">
        <w:rPr>
          <w:rStyle w:val="StyleHeading2Complex10ptChar"/>
          <w:bCs/>
          <w:iCs/>
          <w:sz w:val="24"/>
          <w:szCs w:val="24"/>
        </w:rPr>
        <w:t>čl.</w:t>
      </w:r>
      <w:r w:rsidRPr="006B4BEC">
        <w:rPr>
          <w:rStyle w:val="StyleHeading2Complex10ptChar"/>
          <w:bCs/>
          <w:iCs/>
          <w:sz w:val="24"/>
          <w:szCs w:val="24"/>
        </w:rPr>
        <w:t xml:space="preserve"> 11</w:t>
      </w:r>
      <w:r w:rsidR="00DE263A" w:rsidRPr="006B4BEC">
        <w:rPr>
          <w:rStyle w:val="StyleHeading2Complex10ptChar"/>
          <w:bCs/>
          <w:iCs/>
          <w:sz w:val="24"/>
          <w:szCs w:val="24"/>
        </w:rPr>
        <w:t>.</w:t>
      </w:r>
      <w:r w:rsidRPr="006B4BEC">
        <w:rPr>
          <w:rStyle w:val="StyleHeading2Complex10ptChar"/>
          <w:bCs/>
          <w:iCs/>
          <w:sz w:val="24"/>
          <w:szCs w:val="24"/>
        </w:rPr>
        <w:t>), ochrany práv Objednatele (viz</w:t>
      </w:r>
      <w:r w:rsidR="00B21517" w:rsidRPr="006B4BEC">
        <w:rPr>
          <w:rStyle w:val="StyleHeading2Complex10ptChar"/>
          <w:bCs/>
          <w:iCs/>
          <w:sz w:val="24"/>
          <w:szCs w:val="24"/>
        </w:rPr>
        <w:t xml:space="preserve"> </w:t>
      </w:r>
      <w:r w:rsidR="00DE263A" w:rsidRPr="006B4BEC">
        <w:rPr>
          <w:rStyle w:val="StyleHeading2Complex10ptChar"/>
          <w:bCs/>
          <w:iCs/>
          <w:sz w:val="24"/>
          <w:szCs w:val="24"/>
        </w:rPr>
        <w:t>čl.</w:t>
      </w:r>
      <w:r w:rsidRPr="006B4BEC">
        <w:rPr>
          <w:rStyle w:val="StyleHeading2Complex10ptChar"/>
          <w:bCs/>
          <w:iCs/>
          <w:sz w:val="24"/>
          <w:szCs w:val="24"/>
        </w:rPr>
        <w:t xml:space="preserve"> 12</w:t>
      </w:r>
      <w:r w:rsidR="00DE263A" w:rsidRPr="006B4BEC">
        <w:rPr>
          <w:rStyle w:val="StyleHeading2Complex10ptChar"/>
          <w:bCs/>
          <w:iCs/>
          <w:sz w:val="24"/>
          <w:szCs w:val="24"/>
        </w:rPr>
        <w:t>.</w:t>
      </w:r>
      <w:r w:rsidRPr="006B4BEC">
        <w:rPr>
          <w:rStyle w:val="StyleHeading2Complex10ptChar"/>
          <w:bCs/>
          <w:iCs/>
          <w:sz w:val="24"/>
          <w:szCs w:val="24"/>
        </w:rPr>
        <w:t>), záruky (viz bod 4.3</w:t>
      </w:r>
      <w:r w:rsidR="00DE263A" w:rsidRPr="006B4BEC">
        <w:rPr>
          <w:rStyle w:val="StyleHeading2Complex10ptChar"/>
          <w:bCs/>
          <w:iCs/>
          <w:sz w:val="24"/>
          <w:szCs w:val="24"/>
        </w:rPr>
        <w:t>.</w:t>
      </w:r>
      <w:r w:rsidRPr="006B4BEC">
        <w:rPr>
          <w:rStyle w:val="StyleHeading2Complex10ptChar"/>
          <w:bCs/>
          <w:iCs/>
          <w:sz w:val="24"/>
          <w:szCs w:val="24"/>
        </w:rPr>
        <w:t>), řešení sporů ani splatné závazky smluvních stran.</w:t>
      </w:r>
    </w:p>
    <w:p w14:paraId="0542C614" w14:textId="453DFD79" w:rsidR="00052219" w:rsidRDefault="00052219" w:rsidP="005A5EC1">
      <w:pPr>
        <w:pStyle w:val="Nadpis2"/>
        <w:numPr>
          <w:ilvl w:val="1"/>
          <w:numId w:val="33"/>
        </w:numPr>
        <w:rPr>
          <w:rStyle w:val="StyleHeading2Complex10ptChar"/>
          <w:bCs/>
          <w:iCs/>
          <w:sz w:val="24"/>
          <w:szCs w:val="24"/>
        </w:rPr>
      </w:pPr>
      <w:r w:rsidRPr="006B4BEC">
        <w:rPr>
          <w:rStyle w:val="StyleHeading2Complex10ptChar"/>
          <w:bCs/>
          <w:iCs/>
          <w:sz w:val="24"/>
          <w:szCs w:val="24"/>
        </w:rPr>
        <w:t>V případě odstoupení od Smlouvy jednou smluvní stranou dle bodu 1</w:t>
      </w:r>
      <w:r w:rsidR="00366741">
        <w:rPr>
          <w:rStyle w:val="StyleHeading2Complex10ptChar"/>
          <w:bCs/>
          <w:iCs/>
          <w:sz w:val="24"/>
          <w:szCs w:val="24"/>
        </w:rPr>
        <w:t>6</w:t>
      </w:r>
      <w:r w:rsidRPr="006B4BEC">
        <w:rPr>
          <w:rStyle w:val="StyleHeading2Complex10ptChar"/>
          <w:bCs/>
          <w:iCs/>
          <w:sz w:val="24"/>
          <w:szCs w:val="24"/>
        </w:rPr>
        <w:t>.2</w:t>
      </w:r>
      <w:r w:rsidR="00DE263A" w:rsidRPr="006B4BEC">
        <w:rPr>
          <w:rStyle w:val="StyleHeading2Complex10ptChar"/>
          <w:bCs/>
          <w:iCs/>
          <w:sz w:val="24"/>
          <w:szCs w:val="24"/>
        </w:rPr>
        <w:t>.</w:t>
      </w:r>
      <w:r w:rsidRPr="006B4BEC">
        <w:rPr>
          <w:rStyle w:val="StyleHeading2Complex10ptChar"/>
          <w:bCs/>
          <w:iCs/>
          <w:sz w:val="24"/>
          <w:szCs w:val="24"/>
        </w:rPr>
        <w:t xml:space="preserve"> nebo 1</w:t>
      </w:r>
      <w:r w:rsidR="00366741">
        <w:rPr>
          <w:rStyle w:val="StyleHeading2Complex10ptChar"/>
          <w:bCs/>
          <w:iCs/>
          <w:sz w:val="24"/>
          <w:szCs w:val="24"/>
        </w:rPr>
        <w:t>6</w:t>
      </w:r>
      <w:r w:rsidRPr="006B4BEC">
        <w:rPr>
          <w:rStyle w:val="StyleHeading2Complex10ptChar"/>
          <w:bCs/>
          <w:iCs/>
          <w:sz w:val="24"/>
          <w:szCs w:val="24"/>
        </w:rPr>
        <w:t>.3</w:t>
      </w:r>
      <w:r w:rsidR="00DE263A" w:rsidRPr="006B4BEC">
        <w:rPr>
          <w:rStyle w:val="StyleHeading2Complex10ptChar"/>
          <w:bCs/>
          <w:iCs/>
          <w:sz w:val="24"/>
          <w:szCs w:val="24"/>
        </w:rPr>
        <w:t>.</w:t>
      </w:r>
      <w:r w:rsidRPr="006B4BEC">
        <w:rPr>
          <w:rStyle w:val="StyleHeading2Complex10ptChar"/>
          <w:bCs/>
          <w:iCs/>
          <w:sz w:val="24"/>
          <w:szCs w:val="24"/>
        </w:rPr>
        <w:t xml:space="preserve"> se </w:t>
      </w:r>
      <w:r w:rsidRPr="006B4BEC">
        <w:rPr>
          <w:rStyle w:val="StyleHeading2Complex10ptChar"/>
          <w:sz w:val="24"/>
          <w:szCs w:val="24"/>
        </w:rPr>
        <w:t>obě smluvní strany zavazují vyvinout maximální úsilí k dosažení dohody na vzájemném vyrovnání.</w:t>
      </w:r>
      <w:r w:rsidRPr="006B4BEC">
        <w:rPr>
          <w:rStyle w:val="StyleHeading2Complex10ptChar"/>
          <w:bCs/>
          <w:iCs/>
          <w:sz w:val="24"/>
          <w:szCs w:val="24"/>
        </w:rPr>
        <w:t xml:space="preserve"> Tímto ustanovením nejsou dotčena ustanovení týkající se sankcí (viz</w:t>
      </w:r>
      <w:r w:rsidR="00B21517" w:rsidRPr="006B4BEC">
        <w:rPr>
          <w:rStyle w:val="StyleHeading2Complex10ptChar"/>
          <w:bCs/>
          <w:iCs/>
          <w:sz w:val="24"/>
          <w:szCs w:val="24"/>
        </w:rPr>
        <w:t xml:space="preserve"> </w:t>
      </w:r>
      <w:r w:rsidR="00DE263A" w:rsidRPr="006B4BEC">
        <w:rPr>
          <w:rStyle w:val="StyleHeading2Complex10ptChar"/>
          <w:bCs/>
          <w:iCs/>
          <w:sz w:val="24"/>
          <w:szCs w:val="24"/>
        </w:rPr>
        <w:t>čl.</w:t>
      </w:r>
      <w:r w:rsidRPr="006B4BEC">
        <w:rPr>
          <w:rStyle w:val="StyleHeading2Complex10ptChar"/>
          <w:bCs/>
          <w:iCs/>
          <w:sz w:val="24"/>
          <w:szCs w:val="24"/>
        </w:rPr>
        <w:t xml:space="preserve"> 10</w:t>
      </w:r>
      <w:r w:rsidR="00DE263A" w:rsidRPr="006B4BEC">
        <w:rPr>
          <w:rStyle w:val="StyleHeading2Complex10ptChar"/>
          <w:bCs/>
          <w:iCs/>
          <w:sz w:val="24"/>
          <w:szCs w:val="24"/>
        </w:rPr>
        <w:t>.</w:t>
      </w:r>
      <w:r w:rsidRPr="006B4BEC">
        <w:rPr>
          <w:rStyle w:val="StyleHeading2Complex10ptChar"/>
          <w:bCs/>
          <w:iCs/>
          <w:sz w:val="24"/>
          <w:szCs w:val="24"/>
        </w:rPr>
        <w:t>) ani odpovědnosti za škodu (viz</w:t>
      </w:r>
      <w:r w:rsidR="00B21517" w:rsidRPr="006B4BEC">
        <w:rPr>
          <w:rStyle w:val="StyleHeading2Complex10ptChar"/>
          <w:bCs/>
          <w:iCs/>
          <w:sz w:val="24"/>
          <w:szCs w:val="24"/>
        </w:rPr>
        <w:t xml:space="preserve"> </w:t>
      </w:r>
      <w:r w:rsidR="00DE263A" w:rsidRPr="006B4BEC">
        <w:rPr>
          <w:rStyle w:val="StyleHeading2Complex10ptChar"/>
          <w:bCs/>
          <w:iCs/>
          <w:sz w:val="24"/>
          <w:szCs w:val="24"/>
        </w:rPr>
        <w:t>čl.</w:t>
      </w:r>
      <w:r w:rsidRPr="006B4BEC">
        <w:rPr>
          <w:rStyle w:val="StyleHeading2Complex10ptChar"/>
          <w:bCs/>
          <w:iCs/>
          <w:sz w:val="24"/>
          <w:szCs w:val="24"/>
        </w:rPr>
        <w:t xml:space="preserve"> 1</w:t>
      </w:r>
      <w:r w:rsidR="00366741">
        <w:rPr>
          <w:rStyle w:val="StyleHeading2Complex10ptChar"/>
          <w:bCs/>
          <w:iCs/>
          <w:sz w:val="24"/>
          <w:szCs w:val="24"/>
        </w:rPr>
        <w:t>4</w:t>
      </w:r>
      <w:r w:rsidRPr="006B4BEC">
        <w:rPr>
          <w:rStyle w:val="StyleHeading2Complex10ptChar"/>
          <w:bCs/>
          <w:iCs/>
          <w:sz w:val="24"/>
          <w:szCs w:val="24"/>
        </w:rPr>
        <w:t>).</w:t>
      </w:r>
    </w:p>
    <w:p w14:paraId="6519E8E1" w14:textId="77777777" w:rsidR="00D94278" w:rsidRPr="00D96120" w:rsidRDefault="00D94278" w:rsidP="00101CBE">
      <w:pPr>
        <w:pStyle w:val="StyleHeading2Complex10pt"/>
        <w:numPr>
          <w:ilvl w:val="1"/>
          <w:numId w:val="33"/>
        </w:numPr>
        <w:tabs>
          <w:tab w:val="left" w:pos="680"/>
        </w:tabs>
        <w:rPr>
          <w:sz w:val="24"/>
          <w:szCs w:val="24"/>
        </w:rPr>
      </w:pPr>
      <w:r>
        <w:rPr>
          <w:sz w:val="24"/>
          <w:szCs w:val="24"/>
        </w:rPr>
        <w:t>V</w:t>
      </w:r>
      <w:r w:rsidRPr="00057B1B">
        <w:rPr>
          <w:sz w:val="24"/>
          <w:szCs w:val="24"/>
        </w:rPr>
        <w:t xml:space="preserve"> případě předčasného ukončení smlouvy je Dodavatel příslušnou část nevyčerpané ceny vrátit </w:t>
      </w:r>
      <w:r>
        <w:rPr>
          <w:sz w:val="24"/>
          <w:szCs w:val="24"/>
        </w:rPr>
        <w:t>do 30 (třiceti) kalendářních dnů od doručení odstoupení od smlouvy</w:t>
      </w:r>
      <w:r w:rsidRPr="00057B1B">
        <w:rPr>
          <w:sz w:val="24"/>
          <w:szCs w:val="24"/>
        </w:rPr>
        <w:t>.</w:t>
      </w:r>
    </w:p>
    <w:p w14:paraId="6DB5955A" w14:textId="77777777" w:rsidR="00052219" w:rsidRPr="006B4BEC" w:rsidRDefault="00052219" w:rsidP="005A5EC1">
      <w:pPr>
        <w:pStyle w:val="StyleHeading1Latin11pt"/>
        <w:numPr>
          <w:ilvl w:val="0"/>
          <w:numId w:val="33"/>
        </w:numPr>
      </w:pPr>
      <w:r w:rsidRPr="006B4BEC">
        <w:t>Závěrečná ustanovení</w:t>
      </w:r>
    </w:p>
    <w:p w14:paraId="6A2F7E5A" w14:textId="77777777" w:rsidR="00052219" w:rsidRPr="006B4BEC" w:rsidRDefault="00052219" w:rsidP="005A5EC1">
      <w:pPr>
        <w:pStyle w:val="Nadpis2"/>
        <w:numPr>
          <w:ilvl w:val="1"/>
          <w:numId w:val="33"/>
        </w:numPr>
        <w:rPr>
          <w:rStyle w:val="StyleHeading2Complex10ptChar"/>
          <w:bCs/>
          <w:iCs/>
          <w:sz w:val="24"/>
          <w:szCs w:val="24"/>
        </w:rPr>
      </w:pPr>
      <w:r w:rsidRPr="006B4BEC">
        <w:rPr>
          <w:rStyle w:val="StyleHeading2Complex10ptChar"/>
          <w:bCs/>
          <w:iCs/>
          <w:sz w:val="24"/>
          <w:szCs w:val="24"/>
        </w:rPr>
        <w:t xml:space="preserve">Výkon práv a povinností </w:t>
      </w:r>
      <w:r w:rsidRPr="006B4BEC">
        <w:rPr>
          <w:sz w:val="24"/>
          <w:szCs w:val="24"/>
        </w:rPr>
        <w:t xml:space="preserve">plynoucích </w:t>
      </w:r>
      <w:r w:rsidRPr="006B4BEC">
        <w:rPr>
          <w:rStyle w:val="StyleHeading2Complex10ptChar"/>
          <w:bCs/>
          <w:iCs/>
          <w:sz w:val="24"/>
          <w:szCs w:val="24"/>
        </w:rPr>
        <w:t xml:space="preserve">z této Smlouvy se řídí </w:t>
      </w:r>
      <w:r w:rsidR="001426DF" w:rsidRPr="006B4BEC">
        <w:rPr>
          <w:rStyle w:val="StyleHeading2Complex10ptChar"/>
          <w:bCs/>
          <w:iCs/>
          <w:sz w:val="24"/>
          <w:szCs w:val="24"/>
        </w:rPr>
        <w:t>příslušnými ustanoveními občanského zákoníku</w:t>
      </w:r>
      <w:r w:rsidR="00B21517" w:rsidRPr="006B4BEC">
        <w:rPr>
          <w:rStyle w:val="StyleHeading2Complex10ptChar"/>
          <w:bCs/>
          <w:iCs/>
          <w:sz w:val="24"/>
          <w:szCs w:val="24"/>
        </w:rPr>
        <w:t xml:space="preserve"> </w:t>
      </w:r>
      <w:r w:rsidR="001426DF" w:rsidRPr="006B4BEC">
        <w:rPr>
          <w:rStyle w:val="StyleHeading2Complex10ptChar"/>
          <w:bCs/>
          <w:iCs/>
          <w:sz w:val="24"/>
          <w:szCs w:val="24"/>
        </w:rPr>
        <w:t xml:space="preserve">a dále </w:t>
      </w:r>
      <w:r w:rsidRPr="006B4BEC">
        <w:rPr>
          <w:rStyle w:val="StyleHeading2Complex10ptChar"/>
          <w:bCs/>
          <w:iCs/>
          <w:sz w:val="24"/>
          <w:szCs w:val="24"/>
        </w:rPr>
        <w:t>autorským zákonem.</w:t>
      </w:r>
    </w:p>
    <w:p w14:paraId="3B0F28AC" w14:textId="77777777" w:rsidR="00052219" w:rsidRPr="006B4BEC" w:rsidRDefault="00052219" w:rsidP="005A5EC1">
      <w:pPr>
        <w:pStyle w:val="Nadpis2"/>
        <w:numPr>
          <w:ilvl w:val="1"/>
          <w:numId w:val="33"/>
        </w:numPr>
        <w:rPr>
          <w:rStyle w:val="StyleHeading2Complex10ptChar"/>
          <w:bCs/>
          <w:iCs/>
          <w:sz w:val="24"/>
          <w:szCs w:val="24"/>
        </w:rPr>
      </w:pPr>
      <w:r w:rsidRPr="006B4BEC">
        <w:rPr>
          <w:rStyle w:val="StyleHeading2Complex10ptChar"/>
          <w:bCs/>
          <w:iCs/>
          <w:sz w:val="24"/>
          <w:szCs w:val="24"/>
        </w:rPr>
        <w:t>Bude-li některé z ustanovení této Smlouvy shledáno jako neplatné nebo nevymahatelné, nemá taková skutečnost vliv na platnost nebo vymahatelnost zbývajících ustanovení této Smlouvy.</w:t>
      </w:r>
    </w:p>
    <w:p w14:paraId="4F98307D" w14:textId="77777777" w:rsidR="00052219" w:rsidRPr="006B4BEC" w:rsidRDefault="00052219" w:rsidP="005A5EC1">
      <w:pPr>
        <w:pStyle w:val="Nadpis2"/>
        <w:numPr>
          <w:ilvl w:val="1"/>
          <w:numId w:val="33"/>
        </w:numPr>
        <w:rPr>
          <w:rStyle w:val="StyleHeading2Complex10ptChar"/>
          <w:bCs/>
          <w:iCs/>
          <w:sz w:val="24"/>
          <w:szCs w:val="24"/>
        </w:rPr>
      </w:pPr>
      <w:r w:rsidRPr="006B4BEC">
        <w:rPr>
          <w:rStyle w:val="StyleHeading2Complex10ptChar"/>
          <w:bCs/>
          <w:iCs/>
          <w:sz w:val="24"/>
          <w:szCs w:val="24"/>
        </w:rPr>
        <w:t>Jestliže smluvní strana v případě neplnění či porušení tét</w:t>
      </w:r>
      <w:r w:rsidR="00A807B3" w:rsidRPr="006B4BEC">
        <w:rPr>
          <w:rStyle w:val="StyleHeading2Complex10ptChar"/>
          <w:bCs/>
          <w:iCs/>
          <w:sz w:val="24"/>
          <w:szCs w:val="24"/>
        </w:rPr>
        <w:t xml:space="preserve">o Smlouvy neuplatní všechna svá </w:t>
      </w:r>
      <w:r w:rsidRPr="006B4BEC">
        <w:rPr>
          <w:rStyle w:val="StyleHeading2Complex10ptChar"/>
          <w:bCs/>
          <w:iCs/>
          <w:sz w:val="24"/>
          <w:szCs w:val="24"/>
        </w:rPr>
        <w:t>práva v takovém případě jí náležející, nelze takové jednání v žádném případě vykládat jako vzdání se takových práv pro případ jiného či následného neplnění či porušení sjednaných smluvních povinností.</w:t>
      </w:r>
    </w:p>
    <w:p w14:paraId="1C891BBB" w14:textId="77777777" w:rsidR="00052219" w:rsidRPr="006B4BEC" w:rsidRDefault="00052219" w:rsidP="005A5EC1">
      <w:pPr>
        <w:pStyle w:val="Nadpis2"/>
        <w:numPr>
          <w:ilvl w:val="1"/>
          <w:numId w:val="33"/>
        </w:numPr>
        <w:rPr>
          <w:rStyle w:val="StyleHeading2Complex10ptChar"/>
          <w:bCs/>
          <w:iCs/>
          <w:sz w:val="24"/>
          <w:szCs w:val="24"/>
        </w:rPr>
      </w:pPr>
      <w:r w:rsidRPr="006B4BEC">
        <w:rPr>
          <w:rStyle w:val="StyleHeading2Complex10ptChar"/>
          <w:bCs/>
          <w:iCs/>
          <w:sz w:val="24"/>
          <w:szCs w:val="24"/>
        </w:rPr>
        <w:t>Žádná smluvní strana není odpovědná druhé smluvní straně za vynaložení nákladů, rizika nebo za závazky vyplývající z činnosti této smluvní strany v souvislosti s předmětem plnění. Každá ze smluvních stran bude jednat jako nezávislý právní subjekt, nikoliv jako zmocněnec druhé smluvní strany.</w:t>
      </w:r>
    </w:p>
    <w:p w14:paraId="4B8E0353" w14:textId="77777777" w:rsidR="00052219" w:rsidRPr="006B4BEC" w:rsidRDefault="00052219" w:rsidP="005A5EC1">
      <w:pPr>
        <w:pStyle w:val="Nadpis2"/>
        <w:numPr>
          <w:ilvl w:val="1"/>
          <w:numId w:val="33"/>
        </w:numPr>
        <w:rPr>
          <w:rStyle w:val="StyleHeading2Complex10ptChar"/>
          <w:bCs/>
          <w:iCs/>
          <w:sz w:val="24"/>
          <w:szCs w:val="24"/>
        </w:rPr>
      </w:pPr>
      <w:r w:rsidRPr="006B4BEC">
        <w:rPr>
          <w:sz w:val="24"/>
          <w:szCs w:val="24"/>
        </w:rPr>
        <w:t>Smlouvu lze měnit pouze oboustranně odsouhlasenými číslovanými dodatky podepsanými oběma smluvními stranami. Žádný jiný protokol, dokument, obvyklá praxe nebo zvyk nebudou považovány za dodatek ke Smlouvě nebo za její pozměnění.</w:t>
      </w:r>
    </w:p>
    <w:p w14:paraId="222252AF" w14:textId="77777777" w:rsidR="00052219" w:rsidRPr="006B4BEC" w:rsidRDefault="00052219" w:rsidP="005A5EC1">
      <w:pPr>
        <w:pStyle w:val="Nadpis2"/>
        <w:numPr>
          <w:ilvl w:val="1"/>
          <w:numId w:val="33"/>
        </w:numPr>
        <w:rPr>
          <w:rStyle w:val="StyleHeading2Complex10ptChar"/>
          <w:bCs/>
          <w:iCs/>
          <w:sz w:val="24"/>
          <w:szCs w:val="24"/>
        </w:rPr>
      </w:pPr>
      <w:r w:rsidRPr="006B4BEC">
        <w:rPr>
          <w:rStyle w:val="StyleHeading2Complex10ptChar"/>
          <w:bCs/>
          <w:iCs/>
          <w:sz w:val="24"/>
          <w:szCs w:val="24"/>
        </w:rPr>
        <w:t>Obě smluvní strany souhlasí, že</w:t>
      </w:r>
      <w:r w:rsidR="00DE263A" w:rsidRPr="006B4BEC">
        <w:rPr>
          <w:rStyle w:val="StyleHeading2Complex10ptChar"/>
          <w:bCs/>
          <w:iCs/>
          <w:sz w:val="24"/>
          <w:szCs w:val="24"/>
        </w:rPr>
        <w:t>:</w:t>
      </w:r>
    </w:p>
    <w:p w14:paraId="19CABAA6" w14:textId="77777777" w:rsidR="00052219" w:rsidRPr="006B4BEC" w:rsidRDefault="00052219" w:rsidP="000D1C37">
      <w:pPr>
        <w:pStyle w:val="Podbodsmlouvyvramcibodu"/>
        <w:numPr>
          <w:ilvl w:val="0"/>
          <w:numId w:val="17"/>
        </w:numPr>
        <w:tabs>
          <w:tab w:val="clear" w:pos="1500"/>
          <w:tab w:val="left" w:pos="992"/>
        </w:tabs>
        <w:spacing w:before="60"/>
        <w:ind w:left="993" w:hanging="284"/>
        <w:rPr>
          <w:rFonts w:cs="Arial"/>
          <w:bCs/>
          <w:iCs/>
        </w:rPr>
      </w:pPr>
      <w:r w:rsidRPr="006B4BEC">
        <w:rPr>
          <w:rFonts w:cs="Arial"/>
          <w:bCs/>
          <w:iCs/>
        </w:rPr>
        <w:t>na základě této Smlouvy neuděluje žádná strana druhé smluvní straně právo užívat její ochranné známky či jiná označení (včetně ochranných známek či označení v rámci podniku) pro účely propagace nebo publikování, není-li to oběma smluvními stranami předem písemně dohodnuto;</w:t>
      </w:r>
    </w:p>
    <w:p w14:paraId="11673931" w14:textId="77777777" w:rsidR="00052219" w:rsidRPr="006B4BEC" w:rsidRDefault="00052219" w:rsidP="000D1C37">
      <w:pPr>
        <w:pStyle w:val="Podbodsmlouvyvramcibodu"/>
        <w:numPr>
          <w:ilvl w:val="0"/>
          <w:numId w:val="17"/>
        </w:numPr>
        <w:tabs>
          <w:tab w:val="clear" w:pos="1500"/>
          <w:tab w:val="left" w:pos="992"/>
        </w:tabs>
        <w:spacing w:before="60"/>
        <w:ind w:left="993" w:hanging="284"/>
        <w:rPr>
          <w:rFonts w:cs="Arial"/>
          <w:bCs/>
          <w:iCs/>
        </w:rPr>
      </w:pPr>
      <w:r w:rsidRPr="006B4BEC">
        <w:rPr>
          <w:rFonts w:cs="Arial"/>
          <w:bCs/>
          <w:iCs/>
        </w:rPr>
        <w:t>obě smluvní strany jsou oprávněny uzavírat obdobné smlouvy s třetími stranami, za předpokladu, že uzavřením nebo plněním takové smlouvy nebude jakkoliv dotčeno plnění dle této Smlouvy;</w:t>
      </w:r>
    </w:p>
    <w:p w14:paraId="4009B9D5" w14:textId="77777777" w:rsidR="00052219" w:rsidRPr="006B4BEC" w:rsidRDefault="00052219" w:rsidP="000D1C37">
      <w:pPr>
        <w:pStyle w:val="Podbodsmlouvyvramcibodu"/>
        <w:numPr>
          <w:ilvl w:val="0"/>
          <w:numId w:val="17"/>
        </w:numPr>
        <w:tabs>
          <w:tab w:val="clear" w:pos="1500"/>
          <w:tab w:val="left" w:pos="992"/>
        </w:tabs>
        <w:spacing w:before="60"/>
        <w:ind w:left="993" w:hanging="284"/>
        <w:rPr>
          <w:rFonts w:cs="Arial"/>
          <w:bCs/>
          <w:iCs/>
        </w:rPr>
      </w:pPr>
      <w:r w:rsidRPr="006B4BEC">
        <w:rPr>
          <w:rFonts w:cs="Arial"/>
          <w:bCs/>
          <w:iCs/>
        </w:rPr>
        <w:t>žádná ze smluvních stran neodpovídá za nesplnění svých závazků, pokud k takovému nesplnění došlo z důvodů okolností vylučujících odpovědnost podle §</w:t>
      </w:r>
      <w:r w:rsidR="00B21517" w:rsidRPr="006B4BEC">
        <w:rPr>
          <w:rFonts w:cs="Arial"/>
          <w:bCs/>
          <w:iCs/>
        </w:rPr>
        <w:t> </w:t>
      </w:r>
      <w:r w:rsidR="00623124" w:rsidRPr="006B4BEC">
        <w:rPr>
          <w:rFonts w:cs="Arial"/>
          <w:bCs/>
          <w:iCs/>
        </w:rPr>
        <w:t>2913 odst. 2</w:t>
      </w:r>
      <w:r w:rsidR="00B21517" w:rsidRPr="006B4BEC">
        <w:rPr>
          <w:rFonts w:cs="Arial"/>
          <w:bCs/>
          <w:iCs/>
        </w:rPr>
        <w:t xml:space="preserve"> </w:t>
      </w:r>
      <w:r w:rsidR="00623124" w:rsidRPr="006B4BEC">
        <w:rPr>
          <w:rFonts w:cs="Arial"/>
          <w:bCs/>
          <w:iCs/>
        </w:rPr>
        <w:t>občanského</w:t>
      </w:r>
      <w:r w:rsidRPr="006B4BEC">
        <w:rPr>
          <w:rFonts w:cs="Arial"/>
          <w:bCs/>
          <w:iCs/>
        </w:rPr>
        <w:t xml:space="preserve"> zákoníku.</w:t>
      </w:r>
    </w:p>
    <w:p w14:paraId="502B0096" w14:textId="77777777" w:rsidR="006B2944" w:rsidRPr="006B4BEC" w:rsidRDefault="00136C4B" w:rsidP="005A5EC1">
      <w:pPr>
        <w:pStyle w:val="Nadpis2"/>
        <w:numPr>
          <w:ilvl w:val="1"/>
          <w:numId w:val="33"/>
        </w:numPr>
        <w:rPr>
          <w:sz w:val="24"/>
          <w:szCs w:val="24"/>
        </w:rPr>
      </w:pPr>
      <w:r w:rsidRPr="006B4BEC">
        <w:rPr>
          <w:rStyle w:val="StyleHeading2Complex10ptChar"/>
          <w:bCs/>
          <w:iCs/>
          <w:sz w:val="24"/>
          <w:szCs w:val="24"/>
        </w:rPr>
        <w:t>Dodavatel</w:t>
      </w:r>
      <w:r w:rsidR="00052219" w:rsidRPr="006B4BEC">
        <w:rPr>
          <w:rStyle w:val="StyleHeading2Complex10ptChar"/>
          <w:bCs/>
          <w:iCs/>
          <w:sz w:val="24"/>
          <w:szCs w:val="24"/>
        </w:rPr>
        <w:t xml:space="preserve"> </w:t>
      </w:r>
      <w:r w:rsidR="00052219" w:rsidRPr="006B4BEC">
        <w:rPr>
          <w:sz w:val="24"/>
          <w:szCs w:val="24"/>
        </w:rPr>
        <w:t>se zavazuje neuzavírat smlouvy týkající se software anebo služeb dle této Smlouvy týkající se fakult nebo dalších součástí UK bez předchozí dohody se zplnomocněným zástupcem Objednatele dle bodu 6.1.</w:t>
      </w:r>
    </w:p>
    <w:p w14:paraId="1CC25D06" w14:textId="283DE617" w:rsidR="006B2944" w:rsidRPr="006B4BEC" w:rsidRDefault="006B2944" w:rsidP="00FF799F">
      <w:pPr>
        <w:pStyle w:val="Nadpis2"/>
        <w:numPr>
          <w:ilvl w:val="1"/>
          <w:numId w:val="33"/>
        </w:numPr>
        <w:rPr>
          <w:sz w:val="24"/>
          <w:szCs w:val="24"/>
        </w:rPr>
      </w:pPr>
      <w:r w:rsidRPr="006B4BEC">
        <w:rPr>
          <w:sz w:val="24"/>
          <w:szCs w:val="24"/>
        </w:rPr>
        <w:t xml:space="preserve">Smluvní strany berou na vědomí, že tato Smlouva vyžaduje uveřejnění v registru smluv podle zákona č. 340/2015 Sb., </w:t>
      </w:r>
      <w:r w:rsidR="00E46F67">
        <w:rPr>
          <w:rStyle w:val="StyleHeading2Complex10ptChar"/>
          <w:bCs/>
          <w:iCs/>
          <w:sz w:val="24"/>
          <w:szCs w:val="24"/>
        </w:rPr>
        <w:t xml:space="preserve">o zvláštních podmínkách účinnosti některých smluv, uveřejňování těchto smluv a o registru smluv (zákon o registru smluv), </w:t>
      </w:r>
      <w:r w:rsidRPr="006B4BEC">
        <w:rPr>
          <w:sz w:val="24"/>
          <w:szCs w:val="24"/>
        </w:rPr>
        <w:t>ve znění pozdějších předpisů</w:t>
      </w:r>
      <w:r w:rsidR="000E4A2D" w:rsidRPr="006B4BEC">
        <w:rPr>
          <w:sz w:val="24"/>
          <w:szCs w:val="24"/>
        </w:rPr>
        <w:t>,</w:t>
      </w:r>
      <w:r w:rsidRPr="006B4BEC">
        <w:rPr>
          <w:sz w:val="24"/>
          <w:szCs w:val="24"/>
        </w:rPr>
        <w:t xml:space="preserve"> a s tímto uveřejněním souhlasí. Zaslání Smlouvy do registru smluv zajistí Objednatel neprodleně po podpisu Smlouvy. </w:t>
      </w:r>
      <w:r w:rsidR="0013316E" w:rsidRPr="006B4BEC">
        <w:rPr>
          <w:sz w:val="24"/>
          <w:szCs w:val="24"/>
        </w:rPr>
        <w:t>Smluvní stany se dohodly, že v rámci smluvního jednání dojde před zveřejněním Smlouvy k dohodě o anonymizaci těch údajů Smlouvy, které</w:t>
      </w:r>
      <w:r w:rsidR="00F55CAD" w:rsidRPr="006B4BEC">
        <w:rPr>
          <w:sz w:val="24"/>
          <w:szCs w:val="24"/>
        </w:rPr>
        <w:t xml:space="preserve"> nelze zveřejnit postupem dle </w:t>
      </w:r>
      <w:r w:rsidR="00E46F67">
        <w:rPr>
          <w:sz w:val="24"/>
          <w:szCs w:val="24"/>
        </w:rPr>
        <w:t xml:space="preserve">uvedeného </w:t>
      </w:r>
      <w:r w:rsidR="00F55CAD" w:rsidRPr="006B4BEC">
        <w:rPr>
          <w:sz w:val="24"/>
          <w:szCs w:val="24"/>
        </w:rPr>
        <w:t>zákona č. 340/2015 Sb., protože jejich zveřejněním by došlo k porušení jiných právních předpisů</w:t>
      </w:r>
      <w:r w:rsidR="0013316E" w:rsidRPr="006B4BEC">
        <w:rPr>
          <w:sz w:val="24"/>
          <w:szCs w:val="24"/>
        </w:rPr>
        <w:t xml:space="preserve">. </w:t>
      </w:r>
      <w:r w:rsidRPr="006B4BEC">
        <w:rPr>
          <w:sz w:val="24"/>
          <w:szCs w:val="24"/>
        </w:rPr>
        <w:t>Objednatel se současně zavazuje informovat druhou smluvní stranu o provedení registrace tak, že zašle druhé smluvní straně kopii potvrzení správce registru smluv o uveřejnění Smlouvy bez zbytečného odkladu poté, kdy sám potvrzení obdrží, popř. již v průvodním formuláři vyplní příslušnou kolonku s ID datové schránky druhé smluvní strany (v takovém případě potvrzení od správce registru smluv o provedení registrace Smlouvy obdrží obě smluvní strany zároveň).</w:t>
      </w:r>
    </w:p>
    <w:p w14:paraId="23D44ED3" w14:textId="77FEC1FC" w:rsidR="00B940A3" w:rsidRPr="008166CF" w:rsidRDefault="00B940A3" w:rsidP="00B940A3">
      <w:pPr>
        <w:pStyle w:val="Nadpis2"/>
        <w:keepNext/>
        <w:numPr>
          <w:ilvl w:val="1"/>
          <w:numId w:val="33"/>
        </w:numPr>
        <w:spacing w:after="120"/>
        <w:rPr>
          <w:sz w:val="24"/>
          <w:szCs w:val="24"/>
        </w:rPr>
      </w:pPr>
      <w:r w:rsidRPr="008166CF">
        <w:rPr>
          <w:sz w:val="24"/>
          <w:szCs w:val="24"/>
        </w:rPr>
        <w:t>Smlouva je uzavírána elektronicky, a to tak, že je opatřena elektronickými podpisy (zaručeným elektronickým podpisem založeným na kvalifikovaném certifikátu nebo kvalifikovaným elektronickým podpisem) oprávněných zástupců smluvních stran.</w:t>
      </w:r>
      <w:r>
        <w:rPr>
          <w:sz w:val="24"/>
          <w:szCs w:val="24"/>
        </w:rPr>
        <w:t xml:space="preserve"> </w:t>
      </w:r>
    </w:p>
    <w:p w14:paraId="30E26677" w14:textId="77777777" w:rsidR="00052219" w:rsidRDefault="00052219">
      <w:pPr>
        <w:pStyle w:val="Nadpis2BodsmlouvyChar"/>
        <w:keepNext/>
        <w:spacing w:after="120"/>
      </w:pPr>
      <w:r w:rsidRPr="006B4BEC">
        <w:t>Smluvní strany prohlašují, že si tuto Smlouvu přečetly, že s jejím obsahem souhlasí a na důkaz toho k ní připojují svoje podpisy.</w:t>
      </w:r>
    </w:p>
    <w:p w14:paraId="3F31FBB4" w14:textId="77777777" w:rsidR="008A222F" w:rsidRDefault="008A222F">
      <w:pPr>
        <w:pStyle w:val="Nadpis2BodsmlouvyChar"/>
        <w:keepNext/>
        <w:spacing w:after="120"/>
      </w:pPr>
    </w:p>
    <w:p w14:paraId="2A94CCCE" w14:textId="77777777" w:rsidR="008A222F" w:rsidRPr="006B4BEC" w:rsidRDefault="008A222F">
      <w:pPr>
        <w:pStyle w:val="Nadpis2BodsmlouvyChar"/>
        <w:keepNext/>
        <w:spacing w:after="120"/>
      </w:pPr>
    </w:p>
    <w:tbl>
      <w:tblPr>
        <w:tblW w:w="9214" w:type="dxa"/>
        <w:tblInd w:w="108" w:type="dxa"/>
        <w:tblLayout w:type="fixed"/>
        <w:tblLook w:val="0000" w:firstRow="0" w:lastRow="0" w:firstColumn="0" w:lastColumn="0" w:noHBand="0" w:noVBand="0"/>
      </w:tblPr>
      <w:tblGrid>
        <w:gridCol w:w="4536"/>
        <w:gridCol w:w="4678"/>
      </w:tblGrid>
      <w:tr w:rsidR="00052219" w:rsidRPr="006B4BEC" w14:paraId="72544554" w14:textId="77777777">
        <w:tc>
          <w:tcPr>
            <w:tcW w:w="4536" w:type="dxa"/>
            <w:tcBorders>
              <w:top w:val="nil"/>
              <w:left w:val="nil"/>
              <w:bottom w:val="nil"/>
              <w:right w:val="nil"/>
            </w:tcBorders>
          </w:tcPr>
          <w:p w14:paraId="7881AE75" w14:textId="6F31B0BD" w:rsidR="00052219" w:rsidRPr="006B4BEC" w:rsidRDefault="00BE45F0" w:rsidP="009010B8">
            <w:pPr>
              <w:keepNext/>
              <w:jc w:val="center"/>
              <w:rPr>
                <w:sz w:val="24"/>
              </w:rPr>
            </w:pPr>
            <w:r w:rsidRPr="006B4BEC">
              <w:rPr>
                <w:sz w:val="24"/>
              </w:rPr>
              <w:t xml:space="preserve">Za </w:t>
            </w:r>
            <w:r w:rsidR="00CA56DC">
              <w:rPr>
                <w:sz w:val="24"/>
              </w:rPr>
              <w:t>Humusoft, spol. s r.o.</w:t>
            </w:r>
          </w:p>
          <w:p w14:paraId="220EA66E" w14:textId="050AF153" w:rsidR="00052219" w:rsidRPr="006B4BEC" w:rsidRDefault="00BE45F0" w:rsidP="009010B8">
            <w:pPr>
              <w:keepNext/>
              <w:tabs>
                <w:tab w:val="clear" w:pos="851"/>
                <w:tab w:val="left" w:pos="601"/>
              </w:tabs>
              <w:spacing w:before="120"/>
              <w:jc w:val="center"/>
              <w:rPr>
                <w:sz w:val="24"/>
              </w:rPr>
            </w:pPr>
            <w:r w:rsidRPr="006B4BEC">
              <w:rPr>
                <w:sz w:val="24"/>
              </w:rPr>
              <w:t>V </w:t>
            </w:r>
            <w:r w:rsidR="00CA56DC">
              <w:rPr>
                <w:sz w:val="24"/>
              </w:rPr>
              <w:t xml:space="preserve">Praze </w:t>
            </w:r>
            <w:r w:rsidR="00052219" w:rsidRPr="006B4BEC">
              <w:rPr>
                <w:sz w:val="24"/>
              </w:rPr>
              <w:t>dne</w:t>
            </w:r>
            <w:r w:rsidR="00851A22" w:rsidRPr="006B4BEC">
              <w:rPr>
                <w:sz w:val="24"/>
              </w:rPr>
              <w:t xml:space="preserve"> </w:t>
            </w:r>
            <w:r w:rsidR="00D46C45" w:rsidRPr="00D46C45">
              <w:rPr>
                <w:i/>
                <w:iCs/>
                <w:sz w:val="16"/>
                <w:szCs w:val="16"/>
              </w:rPr>
              <w:t>(datum viz elektronický podpis</w:t>
            </w:r>
            <w:r w:rsidR="00D46C45">
              <w:rPr>
                <w:i/>
                <w:iCs/>
                <w:sz w:val="16"/>
                <w:szCs w:val="16"/>
              </w:rPr>
              <w:t>)</w:t>
            </w:r>
          </w:p>
        </w:tc>
        <w:tc>
          <w:tcPr>
            <w:tcW w:w="4678" w:type="dxa"/>
            <w:tcBorders>
              <w:top w:val="nil"/>
              <w:left w:val="nil"/>
              <w:bottom w:val="nil"/>
              <w:right w:val="nil"/>
            </w:tcBorders>
          </w:tcPr>
          <w:p w14:paraId="2713A167" w14:textId="77777777" w:rsidR="00052219" w:rsidRPr="006B4BEC" w:rsidRDefault="00052219" w:rsidP="009010B8">
            <w:pPr>
              <w:keepNext/>
              <w:jc w:val="center"/>
              <w:rPr>
                <w:sz w:val="24"/>
              </w:rPr>
            </w:pPr>
            <w:r w:rsidRPr="006B4BEC">
              <w:rPr>
                <w:sz w:val="24"/>
              </w:rPr>
              <w:t>Za Univerzitu Karlovu</w:t>
            </w:r>
          </w:p>
          <w:p w14:paraId="3723C549" w14:textId="56487E6F" w:rsidR="00052219" w:rsidRPr="006B4BEC" w:rsidRDefault="00052219" w:rsidP="009010B8">
            <w:pPr>
              <w:keepNext/>
              <w:spacing w:before="120"/>
              <w:jc w:val="center"/>
              <w:rPr>
                <w:sz w:val="24"/>
              </w:rPr>
            </w:pPr>
            <w:r w:rsidRPr="006B4BEC">
              <w:rPr>
                <w:sz w:val="24"/>
              </w:rPr>
              <w:t>V Praze dne</w:t>
            </w:r>
            <w:r w:rsidR="00D46C45">
              <w:rPr>
                <w:sz w:val="24"/>
              </w:rPr>
              <w:t xml:space="preserve"> </w:t>
            </w:r>
            <w:r w:rsidR="00D46C45" w:rsidRPr="00D46C45">
              <w:rPr>
                <w:i/>
                <w:iCs/>
                <w:sz w:val="16"/>
                <w:szCs w:val="16"/>
              </w:rPr>
              <w:t>(datum viz elektronický podpis)</w:t>
            </w:r>
          </w:p>
        </w:tc>
      </w:tr>
      <w:tr w:rsidR="00052219" w:rsidRPr="006B4BEC" w14:paraId="77A342AE" w14:textId="77777777">
        <w:tc>
          <w:tcPr>
            <w:tcW w:w="4536" w:type="dxa"/>
            <w:tcBorders>
              <w:top w:val="nil"/>
              <w:left w:val="nil"/>
              <w:bottom w:val="nil"/>
              <w:right w:val="nil"/>
            </w:tcBorders>
          </w:tcPr>
          <w:p w14:paraId="25F4901E" w14:textId="77777777" w:rsidR="00052219" w:rsidRPr="006B4BEC" w:rsidRDefault="00052219" w:rsidP="009010B8">
            <w:pPr>
              <w:keepNext/>
              <w:jc w:val="center"/>
              <w:rPr>
                <w:sz w:val="24"/>
              </w:rPr>
            </w:pPr>
          </w:p>
          <w:p w14:paraId="32499841" w14:textId="77777777" w:rsidR="00052219" w:rsidRPr="006B4BEC" w:rsidRDefault="00052219" w:rsidP="009010B8">
            <w:pPr>
              <w:keepNext/>
              <w:jc w:val="center"/>
              <w:rPr>
                <w:sz w:val="24"/>
              </w:rPr>
            </w:pPr>
          </w:p>
          <w:p w14:paraId="4C62C8C9" w14:textId="77777777" w:rsidR="00052219" w:rsidRPr="006B4BEC" w:rsidRDefault="00052219" w:rsidP="009010B8">
            <w:pPr>
              <w:keepNext/>
              <w:jc w:val="center"/>
              <w:rPr>
                <w:sz w:val="24"/>
              </w:rPr>
            </w:pPr>
          </w:p>
        </w:tc>
        <w:tc>
          <w:tcPr>
            <w:tcW w:w="4678" w:type="dxa"/>
            <w:tcBorders>
              <w:top w:val="nil"/>
              <w:left w:val="nil"/>
              <w:bottom w:val="nil"/>
              <w:right w:val="nil"/>
            </w:tcBorders>
          </w:tcPr>
          <w:p w14:paraId="04BD9254" w14:textId="77777777" w:rsidR="00052219" w:rsidRPr="006B4BEC" w:rsidRDefault="00052219" w:rsidP="009010B8">
            <w:pPr>
              <w:keepNext/>
              <w:jc w:val="center"/>
              <w:rPr>
                <w:sz w:val="24"/>
              </w:rPr>
            </w:pPr>
          </w:p>
        </w:tc>
      </w:tr>
      <w:tr w:rsidR="00052219" w:rsidRPr="006B4BEC" w14:paraId="54E9300B" w14:textId="77777777">
        <w:tc>
          <w:tcPr>
            <w:tcW w:w="4536" w:type="dxa"/>
            <w:tcBorders>
              <w:top w:val="nil"/>
              <w:left w:val="nil"/>
              <w:bottom w:val="nil"/>
              <w:right w:val="nil"/>
            </w:tcBorders>
          </w:tcPr>
          <w:p w14:paraId="4D4206D2" w14:textId="77777777" w:rsidR="00052219" w:rsidRPr="006B4BEC" w:rsidRDefault="00052219" w:rsidP="009010B8">
            <w:pPr>
              <w:keepNext/>
              <w:jc w:val="center"/>
              <w:rPr>
                <w:sz w:val="24"/>
              </w:rPr>
            </w:pPr>
            <w:r w:rsidRPr="006B4BEC">
              <w:rPr>
                <w:sz w:val="24"/>
              </w:rPr>
              <w:t>.......................................................................</w:t>
            </w:r>
          </w:p>
          <w:p w14:paraId="63396374" w14:textId="4B59993D" w:rsidR="00052219" w:rsidRDefault="00CA56DC" w:rsidP="009010B8">
            <w:pPr>
              <w:keepNext/>
              <w:spacing w:after="0"/>
              <w:jc w:val="center"/>
              <w:rPr>
                <w:b/>
                <w:sz w:val="24"/>
              </w:rPr>
            </w:pPr>
            <w:r w:rsidRPr="008A222F">
              <w:rPr>
                <w:b/>
                <w:sz w:val="24"/>
              </w:rPr>
              <w:t>Ing. Marek Černý</w:t>
            </w:r>
            <w:r>
              <w:rPr>
                <w:b/>
                <w:sz w:val="24"/>
              </w:rPr>
              <w:t>,</w:t>
            </w:r>
          </w:p>
          <w:p w14:paraId="790C78A2" w14:textId="78CF1637" w:rsidR="00CA56DC" w:rsidRPr="006B4BEC" w:rsidRDefault="008A222F" w:rsidP="009010B8">
            <w:pPr>
              <w:keepNext/>
              <w:spacing w:after="0"/>
              <w:jc w:val="center"/>
              <w:rPr>
                <w:b/>
                <w:bCs/>
                <w:sz w:val="24"/>
              </w:rPr>
            </w:pPr>
            <w:r>
              <w:rPr>
                <w:b/>
                <w:sz w:val="24"/>
              </w:rPr>
              <w:t>j</w:t>
            </w:r>
            <w:r w:rsidR="00CA56DC">
              <w:rPr>
                <w:b/>
                <w:sz w:val="24"/>
              </w:rPr>
              <w:t>ednatel</w:t>
            </w:r>
          </w:p>
        </w:tc>
        <w:tc>
          <w:tcPr>
            <w:tcW w:w="4678" w:type="dxa"/>
            <w:tcBorders>
              <w:top w:val="nil"/>
              <w:left w:val="nil"/>
              <w:bottom w:val="nil"/>
              <w:right w:val="nil"/>
            </w:tcBorders>
          </w:tcPr>
          <w:p w14:paraId="6E7CD097" w14:textId="77777777" w:rsidR="00052219" w:rsidRPr="006B4BEC" w:rsidRDefault="00052219" w:rsidP="009010B8">
            <w:pPr>
              <w:keepNext/>
              <w:jc w:val="center"/>
              <w:rPr>
                <w:sz w:val="24"/>
              </w:rPr>
            </w:pPr>
            <w:r w:rsidRPr="006B4BEC">
              <w:rPr>
                <w:sz w:val="24"/>
              </w:rPr>
              <w:t>..........................................................................</w:t>
            </w:r>
          </w:p>
          <w:p w14:paraId="6E2E99AA" w14:textId="362742B0" w:rsidR="00A104F7" w:rsidRDefault="00A104F7" w:rsidP="009010B8">
            <w:pPr>
              <w:keepNext/>
              <w:spacing w:after="0"/>
              <w:jc w:val="center"/>
              <w:rPr>
                <w:b/>
                <w:bCs/>
                <w:sz w:val="24"/>
              </w:rPr>
            </w:pPr>
            <w:r w:rsidRPr="00A104F7">
              <w:rPr>
                <w:b/>
                <w:bCs/>
                <w:sz w:val="24"/>
              </w:rPr>
              <w:t>Mgr. Martin Maňás</w:t>
            </w:r>
            <w:r>
              <w:rPr>
                <w:b/>
                <w:bCs/>
                <w:sz w:val="24"/>
              </w:rPr>
              <w:t>e</w:t>
            </w:r>
            <w:r w:rsidRPr="00A104F7">
              <w:rPr>
                <w:b/>
                <w:bCs/>
                <w:sz w:val="24"/>
              </w:rPr>
              <w:t>k,</w:t>
            </w:r>
          </w:p>
          <w:p w14:paraId="455B26B8" w14:textId="1B363607" w:rsidR="00052219" w:rsidRPr="006B4BEC" w:rsidRDefault="00A104F7" w:rsidP="009010B8">
            <w:pPr>
              <w:keepNext/>
              <w:spacing w:after="0"/>
              <w:jc w:val="center"/>
              <w:rPr>
                <w:b/>
                <w:bCs/>
                <w:sz w:val="24"/>
              </w:rPr>
            </w:pPr>
            <w:r w:rsidRPr="00A104F7">
              <w:rPr>
                <w:b/>
                <w:bCs/>
                <w:sz w:val="24"/>
              </w:rPr>
              <w:t>kvestor</w:t>
            </w:r>
          </w:p>
        </w:tc>
      </w:tr>
    </w:tbl>
    <w:p w14:paraId="10E4EF9D" w14:textId="77777777" w:rsidR="00052219" w:rsidRPr="006B4BEC" w:rsidRDefault="00052219">
      <w:pPr>
        <w:pStyle w:val="Resetlevels"/>
        <w:widowControl/>
        <w:autoSpaceDE/>
        <w:autoSpaceDN/>
        <w:adjustRightInd/>
        <w:spacing w:before="0" w:after="0"/>
        <w:rPr>
          <w:rFonts w:ascii="Times New Roman" w:hAnsi="Times New Roman"/>
          <w:i/>
          <w:sz w:val="12"/>
          <w:szCs w:val="12"/>
        </w:rPr>
      </w:pPr>
    </w:p>
    <w:sectPr w:rsidR="00052219" w:rsidRPr="006B4BEC" w:rsidSect="003214A2">
      <w:footerReference w:type="default" r:id="rId11"/>
      <w:headerReference w:type="first" r:id="rId12"/>
      <w:footerReference w:type="first" r:id="rId13"/>
      <w:pgSz w:w="11906" w:h="16838"/>
      <w:pgMar w:top="1701" w:right="1134" w:bottom="1418" w:left="1701"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CC4B0" w14:textId="77777777" w:rsidR="002B4EB3" w:rsidRDefault="002B4EB3">
      <w:r>
        <w:separator/>
      </w:r>
    </w:p>
  </w:endnote>
  <w:endnote w:type="continuationSeparator" w:id="0">
    <w:p w14:paraId="06BF7A2E" w14:textId="77777777" w:rsidR="002B4EB3" w:rsidRDefault="002B4EB3">
      <w:r>
        <w:continuationSeparator/>
      </w:r>
    </w:p>
  </w:endnote>
  <w:endnote w:type="continuationNotice" w:id="1">
    <w:p w14:paraId="09B22A89" w14:textId="77777777" w:rsidR="002B4EB3" w:rsidRDefault="002B4EB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3F840" w14:textId="398BB781" w:rsidR="00155C18" w:rsidRPr="00657D1A" w:rsidRDefault="00155C18" w:rsidP="00657D1A">
    <w:pPr>
      <w:pStyle w:val="Zpat"/>
      <w:jc w:val="center"/>
      <w:rPr>
        <w:rFonts w:ascii="Cambria" w:hAnsi="Cambria"/>
        <w:sz w:val="22"/>
        <w:szCs w:val="22"/>
      </w:rPr>
    </w:pPr>
    <w:r w:rsidRPr="001154A8">
      <w:rPr>
        <w:rFonts w:ascii="Cambria" w:hAnsi="Cambria"/>
        <w:sz w:val="22"/>
        <w:szCs w:val="22"/>
      </w:rPr>
      <w:fldChar w:fldCharType="begin"/>
    </w:r>
    <w:r w:rsidRPr="001154A8">
      <w:rPr>
        <w:rFonts w:ascii="Cambria" w:hAnsi="Cambria"/>
        <w:sz w:val="22"/>
        <w:szCs w:val="22"/>
      </w:rPr>
      <w:instrText>PAGE   \* MERGEFORMAT</w:instrText>
    </w:r>
    <w:r w:rsidRPr="001154A8">
      <w:rPr>
        <w:rFonts w:ascii="Cambria" w:hAnsi="Cambria"/>
        <w:sz w:val="22"/>
        <w:szCs w:val="22"/>
      </w:rPr>
      <w:fldChar w:fldCharType="separate"/>
    </w:r>
    <w:r w:rsidR="0071454D">
      <w:rPr>
        <w:rFonts w:ascii="Cambria" w:hAnsi="Cambria"/>
        <w:noProof/>
        <w:sz w:val="22"/>
        <w:szCs w:val="22"/>
      </w:rPr>
      <w:t>8</w:t>
    </w:r>
    <w:r w:rsidRPr="001154A8">
      <w:rPr>
        <w:rFonts w:ascii="Cambria" w:hAnsi="Cambria"/>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5B84D" w14:textId="77777777" w:rsidR="00155C18" w:rsidRPr="001154A8" w:rsidRDefault="00155C18">
    <w:pPr>
      <w:pStyle w:val="Zpat"/>
      <w:jc w:val="center"/>
      <w:rPr>
        <w:rFonts w:ascii="Cambria" w:hAnsi="Cambria"/>
        <w:sz w:val="22"/>
        <w:szCs w:val="22"/>
      </w:rPr>
    </w:pPr>
    <w:r w:rsidRPr="001154A8">
      <w:rPr>
        <w:rFonts w:ascii="Cambria" w:hAnsi="Cambria"/>
        <w:sz w:val="22"/>
        <w:szCs w:val="22"/>
      </w:rPr>
      <w:fldChar w:fldCharType="begin"/>
    </w:r>
    <w:r w:rsidRPr="001154A8">
      <w:rPr>
        <w:rFonts w:ascii="Cambria" w:hAnsi="Cambria"/>
        <w:sz w:val="22"/>
        <w:szCs w:val="22"/>
      </w:rPr>
      <w:instrText>PAGE   \* MERGEFORMAT</w:instrText>
    </w:r>
    <w:r w:rsidRPr="001154A8">
      <w:rPr>
        <w:rFonts w:ascii="Cambria" w:hAnsi="Cambria"/>
        <w:sz w:val="22"/>
        <w:szCs w:val="22"/>
      </w:rPr>
      <w:fldChar w:fldCharType="separate"/>
    </w:r>
    <w:r>
      <w:rPr>
        <w:rFonts w:ascii="Cambria" w:hAnsi="Cambria"/>
        <w:noProof/>
        <w:sz w:val="22"/>
        <w:szCs w:val="22"/>
      </w:rPr>
      <w:t>1</w:t>
    </w:r>
    <w:r w:rsidRPr="001154A8">
      <w:rPr>
        <w:rFonts w:ascii="Cambria" w:hAnsi="Cambria"/>
        <w:sz w:val="22"/>
        <w:szCs w:val="22"/>
      </w:rPr>
      <w:fldChar w:fldCharType="end"/>
    </w:r>
  </w:p>
  <w:p w14:paraId="1D06D0F1" w14:textId="77777777" w:rsidR="00155C18" w:rsidRDefault="00155C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FCE3C" w14:textId="77777777" w:rsidR="002B4EB3" w:rsidRDefault="002B4EB3">
      <w:r>
        <w:separator/>
      </w:r>
    </w:p>
  </w:footnote>
  <w:footnote w:type="continuationSeparator" w:id="0">
    <w:p w14:paraId="75A0936A" w14:textId="77777777" w:rsidR="002B4EB3" w:rsidRDefault="002B4EB3">
      <w:r>
        <w:continuationSeparator/>
      </w:r>
    </w:p>
  </w:footnote>
  <w:footnote w:type="continuationNotice" w:id="1">
    <w:p w14:paraId="54286D24" w14:textId="77777777" w:rsidR="002B4EB3" w:rsidRDefault="002B4EB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CD3E" w14:textId="694D933A" w:rsidR="00155C18" w:rsidRPr="001C2D66" w:rsidRDefault="00155C18">
    <w:pPr>
      <w:pStyle w:val="Zhlav"/>
      <w:rPr>
        <w:i/>
        <w:iCs/>
      </w:rPr>
    </w:pPr>
    <w:r w:rsidRPr="001C2D66">
      <w:rPr>
        <w:i/>
        <w:iCs/>
      </w:rPr>
      <w:t xml:space="preserve">Příloha č. </w:t>
    </w:r>
    <w:r>
      <w:rPr>
        <w:i/>
        <w:iCs/>
      </w:rPr>
      <w:t>1</w:t>
    </w:r>
    <w:r w:rsidRPr="001C2D66">
      <w:rPr>
        <w:i/>
        <w:iCs/>
      </w:rPr>
      <w:t xml:space="preserve"> </w:t>
    </w:r>
    <w:r>
      <w:rPr>
        <w:i/>
        <w:iCs/>
      </w:rPr>
      <w:t>smlouvy – Specifikace a rozsah předmětu plnění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C62EAD8"/>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9D4F4C4"/>
    <w:lvl w:ilvl="0">
      <w:start w:val="1"/>
      <w:numFmt w:val="bullet"/>
      <w:pStyle w:val="StyleHeading2Complex10pt"/>
      <w:lvlText w:val=""/>
      <w:lvlJc w:val="left"/>
      <w:pPr>
        <w:tabs>
          <w:tab w:val="num" w:pos="1040"/>
        </w:tabs>
        <w:ind w:left="1021" w:hanging="341"/>
      </w:pPr>
      <w:rPr>
        <w:rFonts w:ascii="Wingdings" w:hAnsi="Wingdings" w:hint="default"/>
      </w:rPr>
    </w:lvl>
  </w:abstractNum>
  <w:abstractNum w:abstractNumId="2" w15:restartNumberingAfterBreak="0">
    <w:nsid w:val="FFFFFF89"/>
    <w:multiLevelType w:val="singleLevel"/>
    <w:tmpl w:val="ABD8EDB8"/>
    <w:lvl w:ilvl="0">
      <w:start w:val="1"/>
      <w:numFmt w:val="bullet"/>
      <w:pStyle w:val="Seznamsodrkami2"/>
      <w:lvlText w:val=""/>
      <w:lvlJc w:val="left"/>
      <w:pPr>
        <w:tabs>
          <w:tab w:val="num" w:pos="360"/>
        </w:tabs>
        <w:ind w:left="340" w:hanging="340"/>
      </w:pPr>
      <w:rPr>
        <w:rFonts w:ascii="Wingdings" w:hAnsi="Wingdings" w:hint="default"/>
      </w:rPr>
    </w:lvl>
  </w:abstractNum>
  <w:abstractNum w:abstractNumId="3" w15:restartNumberingAfterBreak="0">
    <w:nsid w:val="FFFFFFFB"/>
    <w:multiLevelType w:val="multilevel"/>
    <w:tmpl w:val="16DEBE12"/>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pStyle w:val="Nadpis4"/>
      <w:lvlText w:val="%1.%2.%3.%4"/>
      <w:lvlJc w:val="left"/>
      <w:pPr>
        <w:tabs>
          <w:tab w:val="num" w:pos="108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4" w15:restartNumberingAfterBreak="0">
    <w:nsid w:val="00252B5B"/>
    <w:multiLevelType w:val="multilevel"/>
    <w:tmpl w:val="AFE09D20"/>
    <w:lvl w:ilvl="0">
      <w:start w:val="1"/>
      <w:numFmt w:val="lowerLetter"/>
      <w:lvlText w:val="%1)"/>
      <w:lvlJc w:val="left"/>
      <w:pPr>
        <w:tabs>
          <w:tab w:val="num" w:pos="1500"/>
        </w:tabs>
        <w:ind w:left="1500" w:hanging="360"/>
      </w:pPr>
      <w:rPr>
        <w:rFonts w:cs="Times New Roman" w:hint="default"/>
      </w:rPr>
    </w:lvl>
    <w:lvl w:ilvl="1">
      <w:start w:val="1"/>
      <w:numFmt w:val="lowerRoman"/>
      <w:lvlText w:val="(%2)"/>
      <w:lvlJc w:val="left"/>
      <w:pPr>
        <w:tabs>
          <w:tab w:val="num" w:pos="2223"/>
        </w:tabs>
        <w:ind w:left="1701" w:hanging="198"/>
      </w:pPr>
      <w:rPr>
        <w:rFonts w:cs="Times New Roman" w:hint="default"/>
      </w:rPr>
    </w:lvl>
    <w:lvl w:ilvl="2">
      <w:start w:val="1"/>
      <w:numFmt w:val="lowerRoman"/>
      <w:lvlText w:val="%3."/>
      <w:lvlJc w:val="right"/>
      <w:pPr>
        <w:tabs>
          <w:tab w:val="num" w:pos="3300"/>
        </w:tabs>
        <w:ind w:left="3300" w:hanging="180"/>
      </w:pPr>
      <w:rPr>
        <w:rFonts w:cs="Times New Roman"/>
      </w:rPr>
    </w:lvl>
    <w:lvl w:ilvl="3">
      <w:start w:val="1"/>
      <w:numFmt w:val="decimal"/>
      <w:lvlText w:val="%4."/>
      <w:lvlJc w:val="left"/>
      <w:pPr>
        <w:tabs>
          <w:tab w:val="num" w:pos="4020"/>
        </w:tabs>
        <w:ind w:left="4020" w:hanging="360"/>
      </w:pPr>
      <w:rPr>
        <w:rFonts w:cs="Times New Roman"/>
      </w:rPr>
    </w:lvl>
    <w:lvl w:ilvl="4">
      <w:start w:val="1"/>
      <w:numFmt w:val="lowerLetter"/>
      <w:lvlText w:val="%5."/>
      <w:lvlJc w:val="left"/>
      <w:pPr>
        <w:tabs>
          <w:tab w:val="num" w:pos="4740"/>
        </w:tabs>
        <w:ind w:left="4740" w:hanging="360"/>
      </w:pPr>
      <w:rPr>
        <w:rFonts w:cs="Times New Roman"/>
      </w:rPr>
    </w:lvl>
    <w:lvl w:ilvl="5">
      <w:start w:val="1"/>
      <w:numFmt w:val="lowerRoman"/>
      <w:lvlText w:val="%6."/>
      <w:lvlJc w:val="right"/>
      <w:pPr>
        <w:tabs>
          <w:tab w:val="num" w:pos="5460"/>
        </w:tabs>
        <w:ind w:left="5460" w:hanging="180"/>
      </w:pPr>
      <w:rPr>
        <w:rFonts w:cs="Times New Roman"/>
      </w:rPr>
    </w:lvl>
    <w:lvl w:ilvl="6">
      <w:start w:val="1"/>
      <w:numFmt w:val="decimal"/>
      <w:lvlText w:val="%7."/>
      <w:lvlJc w:val="left"/>
      <w:pPr>
        <w:tabs>
          <w:tab w:val="num" w:pos="6180"/>
        </w:tabs>
        <w:ind w:left="6180" w:hanging="360"/>
      </w:pPr>
      <w:rPr>
        <w:rFonts w:cs="Times New Roman"/>
      </w:rPr>
    </w:lvl>
    <w:lvl w:ilvl="7">
      <w:start w:val="1"/>
      <w:numFmt w:val="lowerLetter"/>
      <w:lvlText w:val="%8."/>
      <w:lvlJc w:val="left"/>
      <w:pPr>
        <w:tabs>
          <w:tab w:val="num" w:pos="6900"/>
        </w:tabs>
        <w:ind w:left="6900" w:hanging="360"/>
      </w:pPr>
      <w:rPr>
        <w:rFonts w:cs="Times New Roman"/>
      </w:rPr>
    </w:lvl>
    <w:lvl w:ilvl="8">
      <w:start w:val="1"/>
      <w:numFmt w:val="lowerRoman"/>
      <w:lvlText w:val="%9."/>
      <w:lvlJc w:val="right"/>
      <w:pPr>
        <w:tabs>
          <w:tab w:val="num" w:pos="7620"/>
        </w:tabs>
        <w:ind w:left="7620" w:hanging="180"/>
      </w:pPr>
      <w:rPr>
        <w:rFonts w:cs="Times New Roman"/>
      </w:rPr>
    </w:lvl>
  </w:abstractNum>
  <w:abstractNum w:abstractNumId="5" w15:restartNumberingAfterBreak="0">
    <w:nsid w:val="02715C4C"/>
    <w:multiLevelType w:val="multilevel"/>
    <w:tmpl w:val="50BA6888"/>
    <w:lvl w:ilvl="0">
      <w:start w:val="1"/>
      <w:numFmt w:val="decimal"/>
      <w:pStyle w:val="StyleClaneksmlouvyBefore36pt2"/>
      <w:lvlText w:val="%1."/>
      <w:lvlJc w:val="left"/>
      <w:pPr>
        <w:tabs>
          <w:tab w:val="num" w:pos="851"/>
        </w:tabs>
        <w:ind w:left="851" w:hanging="851"/>
      </w:pPr>
      <w:rPr>
        <w:rFonts w:ascii="Times New Roman" w:hAnsi="Times New Roman" w:cs="Times New Roman" w:hint="default"/>
        <w:b/>
        <w:i w:val="0"/>
        <w:sz w:val="28"/>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sz w:val="24"/>
        <w:szCs w:val="24"/>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02FB7F57"/>
    <w:multiLevelType w:val="multilevel"/>
    <w:tmpl w:val="AFE09D20"/>
    <w:lvl w:ilvl="0">
      <w:start w:val="1"/>
      <w:numFmt w:val="lowerLetter"/>
      <w:lvlText w:val="%1)"/>
      <w:lvlJc w:val="left"/>
      <w:pPr>
        <w:tabs>
          <w:tab w:val="num" w:pos="1500"/>
        </w:tabs>
        <w:ind w:left="1500" w:hanging="360"/>
      </w:pPr>
      <w:rPr>
        <w:rFonts w:cs="Times New Roman" w:hint="default"/>
      </w:rPr>
    </w:lvl>
    <w:lvl w:ilvl="1">
      <w:start w:val="1"/>
      <w:numFmt w:val="lowerRoman"/>
      <w:lvlText w:val="(%2)"/>
      <w:lvlJc w:val="left"/>
      <w:pPr>
        <w:tabs>
          <w:tab w:val="num" w:pos="2223"/>
        </w:tabs>
        <w:ind w:left="1701" w:hanging="198"/>
      </w:pPr>
      <w:rPr>
        <w:rFonts w:cs="Times New Roman" w:hint="default"/>
      </w:rPr>
    </w:lvl>
    <w:lvl w:ilvl="2">
      <w:start w:val="1"/>
      <w:numFmt w:val="lowerRoman"/>
      <w:lvlText w:val="%3."/>
      <w:lvlJc w:val="right"/>
      <w:pPr>
        <w:tabs>
          <w:tab w:val="num" w:pos="3300"/>
        </w:tabs>
        <w:ind w:left="3300" w:hanging="180"/>
      </w:pPr>
      <w:rPr>
        <w:rFonts w:cs="Times New Roman"/>
      </w:rPr>
    </w:lvl>
    <w:lvl w:ilvl="3">
      <w:start w:val="1"/>
      <w:numFmt w:val="decimal"/>
      <w:lvlText w:val="%4."/>
      <w:lvlJc w:val="left"/>
      <w:pPr>
        <w:tabs>
          <w:tab w:val="num" w:pos="4020"/>
        </w:tabs>
        <w:ind w:left="4020" w:hanging="360"/>
      </w:pPr>
      <w:rPr>
        <w:rFonts w:cs="Times New Roman"/>
      </w:rPr>
    </w:lvl>
    <w:lvl w:ilvl="4">
      <w:start w:val="1"/>
      <w:numFmt w:val="lowerLetter"/>
      <w:lvlText w:val="%5."/>
      <w:lvlJc w:val="left"/>
      <w:pPr>
        <w:tabs>
          <w:tab w:val="num" w:pos="4740"/>
        </w:tabs>
        <w:ind w:left="4740" w:hanging="360"/>
      </w:pPr>
      <w:rPr>
        <w:rFonts w:cs="Times New Roman"/>
      </w:rPr>
    </w:lvl>
    <w:lvl w:ilvl="5">
      <w:start w:val="1"/>
      <w:numFmt w:val="lowerRoman"/>
      <w:lvlText w:val="%6."/>
      <w:lvlJc w:val="right"/>
      <w:pPr>
        <w:tabs>
          <w:tab w:val="num" w:pos="5460"/>
        </w:tabs>
        <w:ind w:left="5460" w:hanging="180"/>
      </w:pPr>
      <w:rPr>
        <w:rFonts w:cs="Times New Roman"/>
      </w:rPr>
    </w:lvl>
    <w:lvl w:ilvl="6">
      <w:start w:val="1"/>
      <w:numFmt w:val="decimal"/>
      <w:lvlText w:val="%7."/>
      <w:lvlJc w:val="left"/>
      <w:pPr>
        <w:tabs>
          <w:tab w:val="num" w:pos="6180"/>
        </w:tabs>
        <w:ind w:left="6180" w:hanging="360"/>
      </w:pPr>
      <w:rPr>
        <w:rFonts w:cs="Times New Roman"/>
      </w:rPr>
    </w:lvl>
    <w:lvl w:ilvl="7">
      <w:start w:val="1"/>
      <w:numFmt w:val="lowerLetter"/>
      <w:lvlText w:val="%8."/>
      <w:lvlJc w:val="left"/>
      <w:pPr>
        <w:tabs>
          <w:tab w:val="num" w:pos="6900"/>
        </w:tabs>
        <w:ind w:left="6900" w:hanging="360"/>
      </w:pPr>
      <w:rPr>
        <w:rFonts w:cs="Times New Roman"/>
      </w:rPr>
    </w:lvl>
    <w:lvl w:ilvl="8">
      <w:start w:val="1"/>
      <w:numFmt w:val="lowerRoman"/>
      <w:lvlText w:val="%9."/>
      <w:lvlJc w:val="right"/>
      <w:pPr>
        <w:tabs>
          <w:tab w:val="num" w:pos="7620"/>
        </w:tabs>
        <w:ind w:left="7620" w:hanging="180"/>
      </w:pPr>
      <w:rPr>
        <w:rFonts w:cs="Times New Roman"/>
      </w:rPr>
    </w:lvl>
  </w:abstractNum>
  <w:abstractNum w:abstractNumId="7" w15:restartNumberingAfterBreak="0">
    <w:nsid w:val="04CC367C"/>
    <w:multiLevelType w:val="multilevel"/>
    <w:tmpl w:val="CF08FDE6"/>
    <w:lvl w:ilvl="0">
      <w:start w:val="12"/>
      <w:numFmt w:val="ordinal"/>
      <w:lvlText w:val="%1"/>
      <w:lvlJc w:val="left"/>
      <w:pPr>
        <w:tabs>
          <w:tab w:val="num" w:pos="680"/>
        </w:tabs>
        <w:ind w:left="680" w:hanging="680"/>
      </w:pPr>
      <w:rPr>
        <w:rFonts w:cs="Times New Roman" w:hint="default"/>
      </w:rPr>
    </w:lvl>
    <w:lvl w:ilvl="1">
      <w:start w:val="3"/>
      <w:numFmt w:val="ordinal"/>
      <w:lvlText w:val="%1%2"/>
      <w:lvlJc w:val="left"/>
      <w:pPr>
        <w:tabs>
          <w:tab w:val="num" w:pos="1080"/>
        </w:tabs>
        <w:ind w:left="680" w:hanging="680"/>
      </w:pPr>
      <w:rPr>
        <w:rFonts w:ascii="Times New Roman" w:hAnsi="Times New Roman" w:cs="Times New Roman" w:hint="default"/>
        <w:b w:val="0"/>
        <w:i w:val="0"/>
        <w:sz w:val="20"/>
      </w:rPr>
    </w:lvl>
    <w:lvl w:ilvl="2">
      <w:start w:val="1"/>
      <w:numFmt w:val="lowerLetter"/>
      <w:lvlText w:val="%3)"/>
      <w:lvlJc w:val="left"/>
      <w:pPr>
        <w:tabs>
          <w:tab w:val="num" w:pos="1760"/>
        </w:tabs>
        <w:ind w:left="1418" w:hanging="738"/>
      </w:pPr>
      <w:rPr>
        <w:rFonts w:hint="default"/>
        <w:b w:val="0"/>
        <w:i w:val="0"/>
        <w:sz w:val="22"/>
      </w:rPr>
    </w:lvl>
    <w:lvl w:ilvl="3">
      <w:start w:val="1"/>
      <w:numFmt w:val="bullet"/>
      <w:lvlText w:val=""/>
      <w:lvlJc w:val="left"/>
      <w:pPr>
        <w:tabs>
          <w:tab w:val="num" w:pos="1571"/>
        </w:tabs>
        <w:ind w:left="1571" w:hanging="360"/>
      </w:pPr>
      <w:rPr>
        <w:rFonts w:ascii="Symbol" w:hAnsi="Symbol" w:hint="default"/>
      </w:rPr>
    </w:lvl>
    <w:lvl w:ilvl="4">
      <w:start w:val="1"/>
      <w:numFmt w:val="bullet"/>
      <w:lvlText w:val=""/>
      <w:lvlJc w:val="left"/>
      <w:pPr>
        <w:tabs>
          <w:tab w:val="num" w:pos="1931"/>
        </w:tabs>
        <w:ind w:left="1931" w:hanging="360"/>
      </w:pPr>
      <w:rPr>
        <w:rFonts w:ascii="Symbol" w:hAnsi="Symbol" w:hint="default"/>
      </w:rPr>
    </w:lvl>
    <w:lvl w:ilvl="5">
      <w:start w:val="1"/>
      <w:numFmt w:val="bullet"/>
      <w:lvlText w:val=""/>
      <w:lvlJc w:val="left"/>
      <w:pPr>
        <w:tabs>
          <w:tab w:val="num" w:pos="2291"/>
        </w:tabs>
        <w:ind w:left="2291" w:hanging="360"/>
      </w:pPr>
      <w:rPr>
        <w:rFonts w:ascii="Wingdings" w:hAnsi="Wingdings" w:hint="default"/>
      </w:rPr>
    </w:lvl>
    <w:lvl w:ilvl="6">
      <w:start w:val="1"/>
      <w:numFmt w:val="bullet"/>
      <w:lvlText w:val=""/>
      <w:lvlJc w:val="left"/>
      <w:pPr>
        <w:tabs>
          <w:tab w:val="num" w:pos="2651"/>
        </w:tabs>
        <w:ind w:left="2651" w:hanging="360"/>
      </w:pPr>
      <w:rPr>
        <w:rFonts w:ascii="Wingdings" w:hAnsi="Wingdings" w:hint="default"/>
      </w:rPr>
    </w:lvl>
    <w:lvl w:ilvl="7">
      <w:start w:val="1"/>
      <w:numFmt w:val="ordinal"/>
      <w:lvlText w:val="%8"/>
      <w:lvlJc w:val="left"/>
      <w:pPr>
        <w:tabs>
          <w:tab w:val="num" w:pos="3371"/>
        </w:tabs>
        <w:ind w:left="3011" w:hanging="360"/>
      </w:pPr>
      <w:rPr>
        <w:rFonts w:cs="Times New Roman" w:hint="default"/>
      </w:rPr>
    </w:lvl>
    <w:lvl w:ilvl="8">
      <w:start w:val="1"/>
      <w:numFmt w:val="bullet"/>
      <w:lvlText w:val=""/>
      <w:lvlJc w:val="left"/>
      <w:pPr>
        <w:tabs>
          <w:tab w:val="num" w:pos="3371"/>
        </w:tabs>
        <w:ind w:left="3371" w:hanging="360"/>
      </w:pPr>
      <w:rPr>
        <w:rFonts w:ascii="Symbol" w:hAnsi="Symbol" w:hint="default"/>
      </w:rPr>
    </w:lvl>
  </w:abstractNum>
  <w:abstractNum w:abstractNumId="8" w15:restartNumberingAfterBreak="0">
    <w:nsid w:val="06495A13"/>
    <w:multiLevelType w:val="multilevel"/>
    <w:tmpl w:val="AFE09D20"/>
    <w:lvl w:ilvl="0">
      <w:start w:val="1"/>
      <w:numFmt w:val="lowerLetter"/>
      <w:lvlText w:val="%1)"/>
      <w:lvlJc w:val="left"/>
      <w:pPr>
        <w:tabs>
          <w:tab w:val="num" w:pos="1500"/>
        </w:tabs>
        <w:ind w:left="1500" w:hanging="360"/>
      </w:pPr>
      <w:rPr>
        <w:rFonts w:cs="Times New Roman" w:hint="default"/>
      </w:rPr>
    </w:lvl>
    <w:lvl w:ilvl="1">
      <w:start w:val="1"/>
      <w:numFmt w:val="lowerRoman"/>
      <w:lvlText w:val="(%2)"/>
      <w:lvlJc w:val="left"/>
      <w:pPr>
        <w:tabs>
          <w:tab w:val="num" w:pos="2223"/>
        </w:tabs>
        <w:ind w:left="1701" w:hanging="198"/>
      </w:pPr>
      <w:rPr>
        <w:rFonts w:cs="Times New Roman" w:hint="default"/>
      </w:rPr>
    </w:lvl>
    <w:lvl w:ilvl="2">
      <w:start w:val="1"/>
      <w:numFmt w:val="lowerRoman"/>
      <w:lvlText w:val="%3."/>
      <w:lvlJc w:val="right"/>
      <w:pPr>
        <w:tabs>
          <w:tab w:val="num" w:pos="3300"/>
        </w:tabs>
        <w:ind w:left="3300" w:hanging="180"/>
      </w:pPr>
      <w:rPr>
        <w:rFonts w:cs="Times New Roman"/>
      </w:rPr>
    </w:lvl>
    <w:lvl w:ilvl="3">
      <w:start w:val="1"/>
      <w:numFmt w:val="decimal"/>
      <w:lvlText w:val="%4."/>
      <w:lvlJc w:val="left"/>
      <w:pPr>
        <w:tabs>
          <w:tab w:val="num" w:pos="4020"/>
        </w:tabs>
        <w:ind w:left="4020" w:hanging="360"/>
      </w:pPr>
      <w:rPr>
        <w:rFonts w:cs="Times New Roman"/>
      </w:rPr>
    </w:lvl>
    <w:lvl w:ilvl="4">
      <w:start w:val="1"/>
      <w:numFmt w:val="lowerLetter"/>
      <w:lvlText w:val="%5."/>
      <w:lvlJc w:val="left"/>
      <w:pPr>
        <w:tabs>
          <w:tab w:val="num" w:pos="4740"/>
        </w:tabs>
        <w:ind w:left="4740" w:hanging="360"/>
      </w:pPr>
      <w:rPr>
        <w:rFonts w:cs="Times New Roman"/>
      </w:rPr>
    </w:lvl>
    <w:lvl w:ilvl="5">
      <w:start w:val="1"/>
      <w:numFmt w:val="lowerRoman"/>
      <w:lvlText w:val="%6."/>
      <w:lvlJc w:val="right"/>
      <w:pPr>
        <w:tabs>
          <w:tab w:val="num" w:pos="5460"/>
        </w:tabs>
        <w:ind w:left="5460" w:hanging="180"/>
      </w:pPr>
      <w:rPr>
        <w:rFonts w:cs="Times New Roman"/>
      </w:rPr>
    </w:lvl>
    <w:lvl w:ilvl="6">
      <w:start w:val="1"/>
      <w:numFmt w:val="decimal"/>
      <w:lvlText w:val="%7."/>
      <w:lvlJc w:val="left"/>
      <w:pPr>
        <w:tabs>
          <w:tab w:val="num" w:pos="6180"/>
        </w:tabs>
        <w:ind w:left="6180" w:hanging="360"/>
      </w:pPr>
      <w:rPr>
        <w:rFonts w:cs="Times New Roman"/>
      </w:rPr>
    </w:lvl>
    <w:lvl w:ilvl="7">
      <w:start w:val="1"/>
      <w:numFmt w:val="lowerLetter"/>
      <w:lvlText w:val="%8."/>
      <w:lvlJc w:val="left"/>
      <w:pPr>
        <w:tabs>
          <w:tab w:val="num" w:pos="6900"/>
        </w:tabs>
        <w:ind w:left="6900" w:hanging="360"/>
      </w:pPr>
      <w:rPr>
        <w:rFonts w:cs="Times New Roman"/>
      </w:rPr>
    </w:lvl>
    <w:lvl w:ilvl="8">
      <w:start w:val="1"/>
      <w:numFmt w:val="lowerRoman"/>
      <w:lvlText w:val="%9."/>
      <w:lvlJc w:val="right"/>
      <w:pPr>
        <w:tabs>
          <w:tab w:val="num" w:pos="7620"/>
        </w:tabs>
        <w:ind w:left="7620" w:hanging="180"/>
      </w:pPr>
      <w:rPr>
        <w:rFonts w:cs="Times New Roman"/>
      </w:rPr>
    </w:lvl>
  </w:abstractNum>
  <w:abstractNum w:abstractNumId="9" w15:restartNumberingAfterBreak="0">
    <w:nsid w:val="0E8D718E"/>
    <w:multiLevelType w:val="multilevel"/>
    <w:tmpl w:val="52DC1A04"/>
    <w:lvl w:ilvl="0">
      <w:start w:val="1"/>
      <w:numFmt w:val="ordinal"/>
      <w:lvlText w:val="%1"/>
      <w:lvlJc w:val="left"/>
      <w:pPr>
        <w:tabs>
          <w:tab w:val="num" w:pos="680"/>
        </w:tabs>
        <w:ind w:left="680" w:hanging="680"/>
      </w:pPr>
      <w:rPr>
        <w:rFonts w:cs="Times New Roman" w:hint="default"/>
      </w:rPr>
    </w:lvl>
    <w:lvl w:ilvl="1">
      <w:start w:val="1"/>
      <w:numFmt w:val="ordinal"/>
      <w:lvlText w:val="%1%2"/>
      <w:lvlJc w:val="left"/>
      <w:pPr>
        <w:tabs>
          <w:tab w:val="num" w:pos="1080"/>
        </w:tabs>
        <w:ind w:left="680" w:hanging="680"/>
      </w:pPr>
      <w:rPr>
        <w:rFonts w:ascii="Times New Roman" w:hAnsi="Times New Roman" w:cs="Times New Roman" w:hint="default"/>
        <w:b w:val="0"/>
        <w:i w:val="0"/>
        <w:sz w:val="24"/>
      </w:rPr>
    </w:lvl>
    <w:lvl w:ilvl="2">
      <w:start w:val="1"/>
      <w:numFmt w:val="lowerLetter"/>
      <w:lvlText w:val="%3)"/>
      <w:lvlJc w:val="left"/>
      <w:pPr>
        <w:tabs>
          <w:tab w:val="num" w:pos="1760"/>
        </w:tabs>
        <w:ind w:left="1418" w:hanging="738"/>
      </w:pPr>
      <w:rPr>
        <w:rFonts w:hint="default"/>
        <w:b w:val="0"/>
        <w:i w:val="0"/>
        <w:sz w:val="22"/>
      </w:rPr>
    </w:lvl>
    <w:lvl w:ilvl="3">
      <w:start w:val="1"/>
      <w:numFmt w:val="bullet"/>
      <w:lvlText w:val=""/>
      <w:lvlJc w:val="left"/>
      <w:pPr>
        <w:tabs>
          <w:tab w:val="num" w:pos="1571"/>
        </w:tabs>
        <w:ind w:left="1571" w:hanging="360"/>
      </w:pPr>
      <w:rPr>
        <w:rFonts w:ascii="Symbol" w:hAnsi="Symbol" w:hint="default"/>
      </w:rPr>
    </w:lvl>
    <w:lvl w:ilvl="4">
      <w:start w:val="1"/>
      <w:numFmt w:val="bullet"/>
      <w:lvlText w:val=""/>
      <w:lvlJc w:val="left"/>
      <w:pPr>
        <w:tabs>
          <w:tab w:val="num" w:pos="1931"/>
        </w:tabs>
        <w:ind w:left="1931" w:hanging="360"/>
      </w:pPr>
      <w:rPr>
        <w:rFonts w:ascii="Symbol" w:hAnsi="Symbol" w:hint="default"/>
      </w:rPr>
    </w:lvl>
    <w:lvl w:ilvl="5">
      <w:start w:val="1"/>
      <w:numFmt w:val="bullet"/>
      <w:lvlText w:val=""/>
      <w:lvlJc w:val="left"/>
      <w:pPr>
        <w:tabs>
          <w:tab w:val="num" w:pos="2291"/>
        </w:tabs>
        <w:ind w:left="2291" w:hanging="360"/>
      </w:pPr>
      <w:rPr>
        <w:rFonts w:ascii="Wingdings" w:hAnsi="Wingdings" w:hint="default"/>
      </w:rPr>
    </w:lvl>
    <w:lvl w:ilvl="6">
      <w:start w:val="1"/>
      <w:numFmt w:val="bullet"/>
      <w:lvlText w:val=""/>
      <w:lvlJc w:val="left"/>
      <w:pPr>
        <w:tabs>
          <w:tab w:val="num" w:pos="2651"/>
        </w:tabs>
        <w:ind w:left="2651" w:hanging="360"/>
      </w:pPr>
      <w:rPr>
        <w:rFonts w:ascii="Wingdings" w:hAnsi="Wingdings" w:hint="default"/>
      </w:rPr>
    </w:lvl>
    <w:lvl w:ilvl="7">
      <w:start w:val="1"/>
      <w:numFmt w:val="ordinal"/>
      <w:lvlText w:val="%8"/>
      <w:lvlJc w:val="left"/>
      <w:pPr>
        <w:tabs>
          <w:tab w:val="num" w:pos="3371"/>
        </w:tabs>
        <w:ind w:left="3011" w:hanging="360"/>
      </w:pPr>
      <w:rPr>
        <w:rFonts w:cs="Times New Roman" w:hint="default"/>
      </w:rPr>
    </w:lvl>
    <w:lvl w:ilvl="8">
      <w:start w:val="1"/>
      <w:numFmt w:val="bullet"/>
      <w:lvlText w:val=""/>
      <w:lvlJc w:val="left"/>
      <w:pPr>
        <w:tabs>
          <w:tab w:val="num" w:pos="3371"/>
        </w:tabs>
        <w:ind w:left="3371" w:hanging="360"/>
      </w:pPr>
      <w:rPr>
        <w:rFonts w:ascii="Symbol" w:hAnsi="Symbol" w:hint="default"/>
      </w:rPr>
    </w:lvl>
  </w:abstractNum>
  <w:abstractNum w:abstractNumId="10" w15:restartNumberingAfterBreak="0">
    <w:nsid w:val="15EF38BE"/>
    <w:multiLevelType w:val="hybridMultilevel"/>
    <w:tmpl w:val="05D65E78"/>
    <w:lvl w:ilvl="0" w:tplc="229AE90C">
      <w:start w:val="1"/>
      <w:numFmt w:val="lowerLetter"/>
      <w:lvlText w:val="%1)"/>
      <w:lvlJc w:val="left"/>
      <w:pPr>
        <w:tabs>
          <w:tab w:val="num" w:pos="1040"/>
        </w:tabs>
        <w:ind w:left="1040" w:hanging="360"/>
      </w:pPr>
      <w:rPr>
        <w:rFonts w:cs="Times New Roman"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1" w15:restartNumberingAfterBreak="0">
    <w:nsid w:val="170E30A6"/>
    <w:multiLevelType w:val="multilevel"/>
    <w:tmpl w:val="AFE09D20"/>
    <w:lvl w:ilvl="0">
      <w:start w:val="1"/>
      <w:numFmt w:val="lowerLetter"/>
      <w:lvlText w:val="%1)"/>
      <w:lvlJc w:val="left"/>
      <w:pPr>
        <w:tabs>
          <w:tab w:val="num" w:pos="1500"/>
        </w:tabs>
        <w:ind w:left="1500" w:hanging="360"/>
      </w:pPr>
      <w:rPr>
        <w:rFonts w:cs="Times New Roman" w:hint="default"/>
      </w:rPr>
    </w:lvl>
    <w:lvl w:ilvl="1">
      <w:start w:val="1"/>
      <w:numFmt w:val="lowerRoman"/>
      <w:lvlText w:val="(%2)"/>
      <w:lvlJc w:val="left"/>
      <w:pPr>
        <w:tabs>
          <w:tab w:val="num" w:pos="2223"/>
        </w:tabs>
        <w:ind w:left="1701" w:hanging="198"/>
      </w:pPr>
      <w:rPr>
        <w:rFonts w:cs="Times New Roman" w:hint="default"/>
      </w:rPr>
    </w:lvl>
    <w:lvl w:ilvl="2">
      <w:start w:val="1"/>
      <w:numFmt w:val="lowerRoman"/>
      <w:lvlText w:val="%3."/>
      <w:lvlJc w:val="right"/>
      <w:pPr>
        <w:tabs>
          <w:tab w:val="num" w:pos="3300"/>
        </w:tabs>
        <w:ind w:left="3300" w:hanging="180"/>
      </w:pPr>
      <w:rPr>
        <w:rFonts w:cs="Times New Roman"/>
      </w:rPr>
    </w:lvl>
    <w:lvl w:ilvl="3">
      <w:start w:val="1"/>
      <w:numFmt w:val="decimal"/>
      <w:lvlText w:val="%4."/>
      <w:lvlJc w:val="left"/>
      <w:pPr>
        <w:tabs>
          <w:tab w:val="num" w:pos="4020"/>
        </w:tabs>
        <w:ind w:left="4020" w:hanging="360"/>
      </w:pPr>
      <w:rPr>
        <w:rFonts w:cs="Times New Roman"/>
      </w:rPr>
    </w:lvl>
    <w:lvl w:ilvl="4">
      <w:start w:val="1"/>
      <w:numFmt w:val="lowerLetter"/>
      <w:lvlText w:val="%5."/>
      <w:lvlJc w:val="left"/>
      <w:pPr>
        <w:tabs>
          <w:tab w:val="num" w:pos="4740"/>
        </w:tabs>
        <w:ind w:left="4740" w:hanging="360"/>
      </w:pPr>
      <w:rPr>
        <w:rFonts w:cs="Times New Roman"/>
      </w:rPr>
    </w:lvl>
    <w:lvl w:ilvl="5">
      <w:start w:val="1"/>
      <w:numFmt w:val="lowerRoman"/>
      <w:lvlText w:val="%6."/>
      <w:lvlJc w:val="right"/>
      <w:pPr>
        <w:tabs>
          <w:tab w:val="num" w:pos="5460"/>
        </w:tabs>
        <w:ind w:left="5460" w:hanging="180"/>
      </w:pPr>
      <w:rPr>
        <w:rFonts w:cs="Times New Roman"/>
      </w:rPr>
    </w:lvl>
    <w:lvl w:ilvl="6">
      <w:start w:val="1"/>
      <w:numFmt w:val="decimal"/>
      <w:lvlText w:val="%7."/>
      <w:lvlJc w:val="left"/>
      <w:pPr>
        <w:tabs>
          <w:tab w:val="num" w:pos="6180"/>
        </w:tabs>
        <w:ind w:left="6180" w:hanging="360"/>
      </w:pPr>
      <w:rPr>
        <w:rFonts w:cs="Times New Roman"/>
      </w:rPr>
    </w:lvl>
    <w:lvl w:ilvl="7">
      <w:start w:val="1"/>
      <w:numFmt w:val="lowerLetter"/>
      <w:lvlText w:val="%8."/>
      <w:lvlJc w:val="left"/>
      <w:pPr>
        <w:tabs>
          <w:tab w:val="num" w:pos="6900"/>
        </w:tabs>
        <w:ind w:left="6900" w:hanging="360"/>
      </w:pPr>
      <w:rPr>
        <w:rFonts w:cs="Times New Roman"/>
      </w:rPr>
    </w:lvl>
    <w:lvl w:ilvl="8">
      <w:start w:val="1"/>
      <w:numFmt w:val="lowerRoman"/>
      <w:lvlText w:val="%9."/>
      <w:lvlJc w:val="right"/>
      <w:pPr>
        <w:tabs>
          <w:tab w:val="num" w:pos="7620"/>
        </w:tabs>
        <w:ind w:left="7620" w:hanging="180"/>
      </w:pPr>
      <w:rPr>
        <w:rFonts w:cs="Times New Roman"/>
      </w:rPr>
    </w:lvl>
  </w:abstractNum>
  <w:abstractNum w:abstractNumId="12" w15:restartNumberingAfterBreak="0">
    <w:nsid w:val="174432A8"/>
    <w:multiLevelType w:val="multilevel"/>
    <w:tmpl w:val="AFE09D20"/>
    <w:lvl w:ilvl="0">
      <w:start w:val="1"/>
      <w:numFmt w:val="lowerLetter"/>
      <w:lvlText w:val="%1)"/>
      <w:lvlJc w:val="left"/>
      <w:pPr>
        <w:tabs>
          <w:tab w:val="num" w:pos="1500"/>
        </w:tabs>
        <w:ind w:left="1500" w:hanging="360"/>
      </w:pPr>
      <w:rPr>
        <w:rFonts w:cs="Times New Roman" w:hint="default"/>
      </w:rPr>
    </w:lvl>
    <w:lvl w:ilvl="1">
      <w:start w:val="1"/>
      <w:numFmt w:val="lowerRoman"/>
      <w:lvlText w:val="(%2)"/>
      <w:lvlJc w:val="left"/>
      <w:pPr>
        <w:tabs>
          <w:tab w:val="num" w:pos="2223"/>
        </w:tabs>
        <w:ind w:left="1701" w:hanging="198"/>
      </w:pPr>
      <w:rPr>
        <w:rFonts w:cs="Times New Roman" w:hint="default"/>
      </w:rPr>
    </w:lvl>
    <w:lvl w:ilvl="2">
      <w:start w:val="1"/>
      <w:numFmt w:val="lowerRoman"/>
      <w:lvlText w:val="%3."/>
      <w:lvlJc w:val="right"/>
      <w:pPr>
        <w:tabs>
          <w:tab w:val="num" w:pos="3300"/>
        </w:tabs>
        <w:ind w:left="3300" w:hanging="180"/>
      </w:pPr>
      <w:rPr>
        <w:rFonts w:cs="Times New Roman"/>
      </w:rPr>
    </w:lvl>
    <w:lvl w:ilvl="3">
      <w:start w:val="1"/>
      <w:numFmt w:val="decimal"/>
      <w:lvlText w:val="%4."/>
      <w:lvlJc w:val="left"/>
      <w:pPr>
        <w:tabs>
          <w:tab w:val="num" w:pos="4020"/>
        </w:tabs>
        <w:ind w:left="4020" w:hanging="360"/>
      </w:pPr>
      <w:rPr>
        <w:rFonts w:cs="Times New Roman"/>
      </w:rPr>
    </w:lvl>
    <w:lvl w:ilvl="4">
      <w:start w:val="1"/>
      <w:numFmt w:val="lowerLetter"/>
      <w:lvlText w:val="%5."/>
      <w:lvlJc w:val="left"/>
      <w:pPr>
        <w:tabs>
          <w:tab w:val="num" w:pos="4740"/>
        </w:tabs>
        <w:ind w:left="4740" w:hanging="360"/>
      </w:pPr>
      <w:rPr>
        <w:rFonts w:cs="Times New Roman"/>
      </w:rPr>
    </w:lvl>
    <w:lvl w:ilvl="5">
      <w:start w:val="1"/>
      <w:numFmt w:val="lowerRoman"/>
      <w:lvlText w:val="%6."/>
      <w:lvlJc w:val="right"/>
      <w:pPr>
        <w:tabs>
          <w:tab w:val="num" w:pos="5460"/>
        </w:tabs>
        <w:ind w:left="5460" w:hanging="180"/>
      </w:pPr>
      <w:rPr>
        <w:rFonts w:cs="Times New Roman"/>
      </w:rPr>
    </w:lvl>
    <w:lvl w:ilvl="6">
      <w:start w:val="1"/>
      <w:numFmt w:val="decimal"/>
      <w:lvlText w:val="%7."/>
      <w:lvlJc w:val="left"/>
      <w:pPr>
        <w:tabs>
          <w:tab w:val="num" w:pos="6180"/>
        </w:tabs>
        <w:ind w:left="6180" w:hanging="360"/>
      </w:pPr>
      <w:rPr>
        <w:rFonts w:cs="Times New Roman"/>
      </w:rPr>
    </w:lvl>
    <w:lvl w:ilvl="7">
      <w:start w:val="1"/>
      <w:numFmt w:val="lowerLetter"/>
      <w:lvlText w:val="%8."/>
      <w:lvlJc w:val="left"/>
      <w:pPr>
        <w:tabs>
          <w:tab w:val="num" w:pos="6900"/>
        </w:tabs>
        <w:ind w:left="6900" w:hanging="360"/>
      </w:pPr>
      <w:rPr>
        <w:rFonts w:cs="Times New Roman"/>
      </w:rPr>
    </w:lvl>
    <w:lvl w:ilvl="8">
      <w:start w:val="1"/>
      <w:numFmt w:val="lowerRoman"/>
      <w:lvlText w:val="%9."/>
      <w:lvlJc w:val="right"/>
      <w:pPr>
        <w:tabs>
          <w:tab w:val="num" w:pos="7620"/>
        </w:tabs>
        <w:ind w:left="7620" w:hanging="180"/>
      </w:pPr>
      <w:rPr>
        <w:rFonts w:cs="Times New Roman"/>
      </w:rPr>
    </w:lvl>
  </w:abstractNum>
  <w:abstractNum w:abstractNumId="13" w15:restartNumberingAfterBreak="0">
    <w:nsid w:val="17B523B8"/>
    <w:multiLevelType w:val="multilevel"/>
    <w:tmpl w:val="AFE09D20"/>
    <w:lvl w:ilvl="0">
      <w:start w:val="1"/>
      <w:numFmt w:val="lowerLetter"/>
      <w:lvlText w:val="%1)"/>
      <w:lvlJc w:val="left"/>
      <w:pPr>
        <w:tabs>
          <w:tab w:val="num" w:pos="1500"/>
        </w:tabs>
        <w:ind w:left="1500" w:hanging="360"/>
      </w:pPr>
      <w:rPr>
        <w:rFonts w:cs="Times New Roman" w:hint="default"/>
      </w:rPr>
    </w:lvl>
    <w:lvl w:ilvl="1">
      <w:start w:val="1"/>
      <w:numFmt w:val="lowerRoman"/>
      <w:lvlText w:val="(%2)"/>
      <w:lvlJc w:val="left"/>
      <w:pPr>
        <w:tabs>
          <w:tab w:val="num" w:pos="2223"/>
        </w:tabs>
        <w:ind w:left="1701" w:hanging="198"/>
      </w:pPr>
      <w:rPr>
        <w:rFonts w:cs="Times New Roman" w:hint="default"/>
      </w:rPr>
    </w:lvl>
    <w:lvl w:ilvl="2">
      <w:start w:val="1"/>
      <w:numFmt w:val="lowerRoman"/>
      <w:lvlText w:val="%3."/>
      <w:lvlJc w:val="right"/>
      <w:pPr>
        <w:tabs>
          <w:tab w:val="num" w:pos="3300"/>
        </w:tabs>
        <w:ind w:left="3300" w:hanging="180"/>
      </w:pPr>
      <w:rPr>
        <w:rFonts w:cs="Times New Roman"/>
      </w:rPr>
    </w:lvl>
    <w:lvl w:ilvl="3">
      <w:start w:val="1"/>
      <w:numFmt w:val="decimal"/>
      <w:lvlText w:val="%4."/>
      <w:lvlJc w:val="left"/>
      <w:pPr>
        <w:tabs>
          <w:tab w:val="num" w:pos="4020"/>
        </w:tabs>
        <w:ind w:left="4020" w:hanging="360"/>
      </w:pPr>
      <w:rPr>
        <w:rFonts w:cs="Times New Roman"/>
      </w:rPr>
    </w:lvl>
    <w:lvl w:ilvl="4">
      <w:start w:val="1"/>
      <w:numFmt w:val="lowerLetter"/>
      <w:lvlText w:val="%5."/>
      <w:lvlJc w:val="left"/>
      <w:pPr>
        <w:tabs>
          <w:tab w:val="num" w:pos="4740"/>
        </w:tabs>
        <w:ind w:left="4740" w:hanging="360"/>
      </w:pPr>
      <w:rPr>
        <w:rFonts w:cs="Times New Roman"/>
      </w:rPr>
    </w:lvl>
    <w:lvl w:ilvl="5">
      <w:start w:val="1"/>
      <w:numFmt w:val="lowerRoman"/>
      <w:lvlText w:val="%6."/>
      <w:lvlJc w:val="right"/>
      <w:pPr>
        <w:tabs>
          <w:tab w:val="num" w:pos="5460"/>
        </w:tabs>
        <w:ind w:left="5460" w:hanging="180"/>
      </w:pPr>
      <w:rPr>
        <w:rFonts w:cs="Times New Roman"/>
      </w:rPr>
    </w:lvl>
    <w:lvl w:ilvl="6">
      <w:start w:val="1"/>
      <w:numFmt w:val="decimal"/>
      <w:lvlText w:val="%7."/>
      <w:lvlJc w:val="left"/>
      <w:pPr>
        <w:tabs>
          <w:tab w:val="num" w:pos="6180"/>
        </w:tabs>
        <w:ind w:left="6180" w:hanging="360"/>
      </w:pPr>
      <w:rPr>
        <w:rFonts w:cs="Times New Roman"/>
      </w:rPr>
    </w:lvl>
    <w:lvl w:ilvl="7">
      <w:start w:val="1"/>
      <w:numFmt w:val="lowerLetter"/>
      <w:lvlText w:val="%8."/>
      <w:lvlJc w:val="left"/>
      <w:pPr>
        <w:tabs>
          <w:tab w:val="num" w:pos="6900"/>
        </w:tabs>
        <w:ind w:left="6900" w:hanging="360"/>
      </w:pPr>
      <w:rPr>
        <w:rFonts w:cs="Times New Roman"/>
      </w:rPr>
    </w:lvl>
    <w:lvl w:ilvl="8">
      <w:start w:val="1"/>
      <w:numFmt w:val="lowerRoman"/>
      <w:lvlText w:val="%9."/>
      <w:lvlJc w:val="right"/>
      <w:pPr>
        <w:tabs>
          <w:tab w:val="num" w:pos="7620"/>
        </w:tabs>
        <w:ind w:left="7620" w:hanging="180"/>
      </w:pPr>
      <w:rPr>
        <w:rFonts w:cs="Times New Roman"/>
      </w:rPr>
    </w:lvl>
  </w:abstractNum>
  <w:abstractNum w:abstractNumId="14" w15:restartNumberingAfterBreak="0">
    <w:nsid w:val="1CAE7228"/>
    <w:multiLevelType w:val="hybridMultilevel"/>
    <w:tmpl w:val="3080248A"/>
    <w:lvl w:ilvl="0" w:tplc="04050001">
      <w:start w:val="1"/>
      <w:numFmt w:val="bullet"/>
      <w:lvlText w:val=""/>
      <w:lvlJc w:val="left"/>
      <w:pPr>
        <w:ind w:left="1059" w:hanging="360"/>
      </w:pPr>
      <w:rPr>
        <w:rFonts w:ascii="Symbol" w:hAnsi="Symbol" w:hint="default"/>
      </w:rPr>
    </w:lvl>
    <w:lvl w:ilvl="1" w:tplc="0B74ADFA">
      <w:numFmt w:val="bullet"/>
      <w:lvlText w:val="–"/>
      <w:lvlJc w:val="left"/>
      <w:pPr>
        <w:ind w:left="1779" w:hanging="360"/>
      </w:pPr>
      <w:rPr>
        <w:rFonts w:ascii="Times New Roman" w:eastAsia="Times New Roman" w:hAnsi="Times New Roman" w:cs="Times New Roman" w:hint="default"/>
      </w:rPr>
    </w:lvl>
    <w:lvl w:ilvl="2" w:tplc="04050005" w:tentative="1">
      <w:start w:val="1"/>
      <w:numFmt w:val="bullet"/>
      <w:lvlText w:val=""/>
      <w:lvlJc w:val="left"/>
      <w:pPr>
        <w:ind w:left="2499" w:hanging="360"/>
      </w:pPr>
      <w:rPr>
        <w:rFonts w:ascii="Wingdings" w:hAnsi="Wingdings" w:hint="default"/>
      </w:rPr>
    </w:lvl>
    <w:lvl w:ilvl="3" w:tplc="04050001" w:tentative="1">
      <w:start w:val="1"/>
      <w:numFmt w:val="bullet"/>
      <w:lvlText w:val=""/>
      <w:lvlJc w:val="left"/>
      <w:pPr>
        <w:ind w:left="3219" w:hanging="360"/>
      </w:pPr>
      <w:rPr>
        <w:rFonts w:ascii="Symbol" w:hAnsi="Symbol" w:hint="default"/>
      </w:rPr>
    </w:lvl>
    <w:lvl w:ilvl="4" w:tplc="04050003" w:tentative="1">
      <w:start w:val="1"/>
      <w:numFmt w:val="bullet"/>
      <w:lvlText w:val="o"/>
      <w:lvlJc w:val="left"/>
      <w:pPr>
        <w:ind w:left="3939" w:hanging="360"/>
      </w:pPr>
      <w:rPr>
        <w:rFonts w:ascii="Courier New" w:hAnsi="Courier New" w:cs="Courier New" w:hint="default"/>
      </w:rPr>
    </w:lvl>
    <w:lvl w:ilvl="5" w:tplc="04050005" w:tentative="1">
      <w:start w:val="1"/>
      <w:numFmt w:val="bullet"/>
      <w:lvlText w:val=""/>
      <w:lvlJc w:val="left"/>
      <w:pPr>
        <w:ind w:left="4659" w:hanging="360"/>
      </w:pPr>
      <w:rPr>
        <w:rFonts w:ascii="Wingdings" w:hAnsi="Wingdings" w:hint="default"/>
      </w:rPr>
    </w:lvl>
    <w:lvl w:ilvl="6" w:tplc="04050001" w:tentative="1">
      <w:start w:val="1"/>
      <w:numFmt w:val="bullet"/>
      <w:lvlText w:val=""/>
      <w:lvlJc w:val="left"/>
      <w:pPr>
        <w:ind w:left="5379" w:hanging="360"/>
      </w:pPr>
      <w:rPr>
        <w:rFonts w:ascii="Symbol" w:hAnsi="Symbol" w:hint="default"/>
      </w:rPr>
    </w:lvl>
    <w:lvl w:ilvl="7" w:tplc="04050003" w:tentative="1">
      <w:start w:val="1"/>
      <w:numFmt w:val="bullet"/>
      <w:lvlText w:val="o"/>
      <w:lvlJc w:val="left"/>
      <w:pPr>
        <w:ind w:left="6099" w:hanging="360"/>
      </w:pPr>
      <w:rPr>
        <w:rFonts w:ascii="Courier New" w:hAnsi="Courier New" w:cs="Courier New" w:hint="default"/>
      </w:rPr>
    </w:lvl>
    <w:lvl w:ilvl="8" w:tplc="04050005" w:tentative="1">
      <w:start w:val="1"/>
      <w:numFmt w:val="bullet"/>
      <w:lvlText w:val=""/>
      <w:lvlJc w:val="left"/>
      <w:pPr>
        <w:ind w:left="6819" w:hanging="360"/>
      </w:pPr>
      <w:rPr>
        <w:rFonts w:ascii="Wingdings" w:hAnsi="Wingdings" w:hint="default"/>
      </w:rPr>
    </w:lvl>
  </w:abstractNum>
  <w:abstractNum w:abstractNumId="15" w15:restartNumberingAfterBreak="0">
    <w:nsid w:val="1CF17371"/>
    <w:multiLevelType w:val="hybridMultilevel"/>
    <w:tmpl w:val="70BAEFE4"/>
    <w:lvl w:ilvl="0" w:tplc="04050017">
      <w:start w:val="1"/>
      <w:numFmt w:val="lowerLetter"/>
      <w:lvlText w:val="%1)"/>
      <w:lvlJc w:val="left"/>
      <w:pPr>
        <w:ind w:left="720" w:hanging="360"/>
      </w:pPr>
      <w:rPr>
        <w:rFonts w:cs="Times New Roman" w:hint="default"/>
      </w:rPr>
    </w:lvl>
    <w:lvl w:ilvl="1" w:tplc="9600010C">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144CAA"/>
    <w:multiLevelType w:val="multilevel"/>
    <w:tmpl w:val="AFE09D20"/>
    <w:lvl w:ilvl="0">
      <w:start w:val="1"/>
      <w:numFmt w:val="lowerLetter"/>
      <w:lvlText w:val="%1)"/>
      <w:lvlJc w:val="left"/>
      <w:pPr>
        <w:tabs>
          <w:tab w:val="num" w:pos="1500"/>
        </w:tabs>
        <w:ind w:left="1500" w:hanging="360"/>
      </w:pPr>
      <w:rPr>
        <w:rFonts w:cs="Times New Roman" w:hint="default"/>
      </w:rPr>
    </w:lvl>
    <w:lvl w:ilvl="1">
      <w:start w:val="1"/>
      <w:numFmt w:val="lowerRoman"/>
      <w:lvlText w:val="(%2)"/>
      <w:lvlJc w:val="left"/>
      <w:pPr>
        <w:tabs>
          <w:tab w:val="num" w:pos="2223"/>
        </w:tabs>
        <w:ind w:left="1701" w:hanging="198"/>
      </w:pPr>
      <w:rPr>
        <w:rFonts w:cs="Times New Roman" w:hint="default"/>
      </w:rPr>
    </w:lvl>
    <w:lvl w:ilvl="2">
      <w:start w:val="1"/>
      <w:numFmt w:val="lowerRoman"/>
      <w:lvlText w:val="%3."/>
      <w:lvlJc w:val="right"/>
      <w:pPr>
        <w:tabs>
          <w:tab w:val="num" w:pos="3300"/>
        </w:tabs>
        <w:ind w:left="3300" w:hanging="180"/>
      </w:pPr>
      <w:rPr>
        <w:rFonts w:cs="Times New Roman"/>
      </w:rPr>
    </w:lvl>
    <w:lvl w:ilvl="3">
      <w:start w:val="1"/>
      <w:numFmt w:val="decimal"/>
      <w:lvlText w:val="%4."/>
      <w:lvlJc w:val="left"/>
      <w:pPr>
        <w:tabs>
          <w:tab w:val="num" w:pos="4020"/>
        </w:tabs>
        <w:ind w:left="4020" w:hanging="360"/>
      </w:pPr>
      <w:rPr>
        <w:rFonts w:cs="Times New Roman"/>
      </w:rPr>
    </w:lvl>
    <w:lvl w:ilvl="4">
      <w:start w:val="1"/>
      <w:numFmt w:val="lowerLetter"/>
      <w:lvlText w:val="%5."/>
      <w:lvlJc w:val="left"/>
      <w:pPr>
        <w:tabs>
          <w:tab w:val="num" w:pos="4740"/>
        </w:tabs>
        <w:ind w:left="4740" w:hanging="360"/>
      </w:pPr>
      <w:rPr>
        <w:rFonts w:cs="Times New Roman"/>
      </w:rPr>
    </w:lvl>
    <w:lvl w:ilvl="5">
      <w:start w:val="1"/>
      <w:numFmt w:val="lowerRoman"/>
      <w:lvlText w:val="%6."/>
      <w:lvlJc w:val="right"/>
      <w:pPr>
        <w:tabs>
          <w:tab w:val="num" w:pos="5460"/>
        </w:tabs>
        <w:ind w:left="5460" w:hanging="180"/>
      </w:pPr>
      <w:rPr>
        <w:rFonts w:cs="Times New Roman"/>
      </w:rPr>
    </w:lvl>
    <w:lvl w:ilvl="6">
      <w:start w:val="1"/>
      <w:numFmt w:val="decimal"/>
      <w:lvlText w:val="%7."/>
      <w:lvlJc w:val="left"/>
      <w:pPr>
        <w:tabs>
          <w:tab w:val="num" w:pos="6180"/>
        </w:tabs>
        <w:ind w:left="6180" w:hanging="360"/>
      </w:pPr>
      <w:rPr>
        <w:rFonts w:cs="Times New Roman"/>
      </w:rPr>
    </w:lvl>
    <w:lvl w:ilvl="7">
      <w:start w:val="1"/>
      <w:numFmt w:val="lowerLetter"/>
      <w:lvlText w:val="%8."/>
      <w:lvlJc w:val="left"/>
      <w:pPr>
        <w:tabs>
          <w:tab w:val="num" w:pos="6900"/>
        </w:tabs>
        <w:ind w:left="6900" w:hanging="360"/>
      </w:pPr>
      <w:rPr>
        <w:rFonts w:cs="Times New Roman"/>
      </w:rPr>
    </w:lvl>
    <w:lvl w:ilvl="8">
      <w:start w:val="1"/>
      <w:numFmt w:val="lowerRoman"/>
      <w:lvlText w:val="%9."/>
      <w:lvlJc w:val="right"/>
      <w:pPr>
        <w:tabs>
          <w:tab w:val="num" w:pos="7620"/>
        </w:tabs>
        <w:ind w:left="7620" w:hanging="180"/>
      </w:pPr>
      <w:rPr>
        <w:rFonts w:cs="Times New Roman"/>
      </w:rPr>
    </w:lvl>
  </w:abstractNum>
  <w:abstractNum w:abstractNumId="17" w15:restartNumberingAfterBreak="0">
    <w:nsid w:val="202F5162"/>
    <w:multiLevelType w:val="multilevel"/>
    <w:tmpl w:val="AFE09D20"/>
    <w:lvl w:ilvl="0">
      <w:start w:val="1"/>
      <w:numFmt w:val="lowerLetter"/>
      <w:lvlText w:val="%1)"/>
      <w:lvlJc w:val="left"/>
      <w:pPr>
        <w:tabs>
          <w:tab w:val="num" w:pos="1500"/>
        </w:tabs>
        <w:ind w:left="1500" w:hanging="360"/>
      </w:pPr>
      <w:rPr>
        <w:rFonts w:cs="Times New Roman" w:hint="default"/>
      </w:rPr>
    </w:lvl>
    <w:lvl w:ilvl="1">
      <w:start w:val="1"/>
      <w:numFmt w:val="lowerRoman"/>
      <w:lvlText w:val="(%2)"/>
      <w:lvlJc w:val="left"/>
      <w:pPr>
        <w:tabs>
          <w:tab w:val="num" w:pos="2223"/>
        </w:tabs>
        <w:ind w:left="1701" w:hanging="198"/>
      </w:pPr>
      <w:rPr>
        <w:rFonts w:cs="Times New Roman" w:hint="default"/>
      </w:rPr>
    </w:lvl>
    <w:lvl w:ilvl="2">
      <w:start w:val="1"/>
      <w:numFmt w:val="lowerRoman"/>
      <w:lvlText w:val="%3."/>
      <w:lvlJc w:val="right"/>
      <w:pPr>
        <w:tabs>
          <w:tab w:val="num" w:pos="3300"/>
        </w:tabs>
        <w:ind w:left="3300" w:hanging="180"/>
      </w:pPr>
      <w:rPr>
        <w:rFonts w:cs="Times New Roman"/>
      </w:rPr>
    </w:lvl>
    <w:lvl w:ilvl="3">
      <w:start w:val="1"/>
      <w:numFmt w:val="decimal"/>
      <w:lvlText w:val="%4."/>
      <w:lvlJc w:val="left"/>
      <w:pPr>
        <w:tabs>
          <w:tab w:val="num" w:pos="4020"/>
        </w:tabs>
        <w:ind w:left="4020" w:hanging="360"/>
      </w:pPr>
      <w:rPr>
        <w:rFonts w:cs="Times New Roman"/>
      </w:rPr>
    </w:lvl>
    <w:lvl w:ilvl="4">
      <w:start w:val="1"/>
      <w:numFmt w:val="lowerLetter"/>
      <w:lvlText w:val="%5."/>
      <w:lvlJc w:val="left"/>
      <w:pPr>
        <w:tabs>
          <w:tab w:val="num" w:pos="4740"/>
        </w:tabs>
        <w:ind w:left="4740" w:hanging="360"/>
      </w:pPr>
      <w:rPr>
        <w:rFonts w:cs="Times New Roman"/>
      </w:rPr>
    </w:lvl>
    <w:lvl w:ilvl="5">
      <w:start w:val="1"/>
      <w:numFmt w:val="lowerRoman"/>
      <w:lvlText w:val="%6."/>
      <w:lvlJc w:val="right"/>
      <w:pPr>
        <w:tabs>
          <w:tab w:val="num" w:pos="5460"/>
        </w:tabs>
        <w:ind w:left="5460" w:hanging="180"/>
      </w:pPr>
      <w:rPr>
        <w:rFonts w:cs="Times New Roman"/>
      </w:rPr>
    </w:lvl>
    <w:lvl w:ilvl="6">
      <w:start w:val="1"/>
      <w:numFmt w:val="decimal"/>
      <w:lvlText w:val="%7."/>
      <w:lvlJc w:val="left"/>
      <w:pPr>
        <w:tabs>
          <w:tab w:val="num" w:pos="6180"/>
        </w:tabs>
        <w:ind w:left="6180" w:hanging="360"/>
      </w:pPr>
      <w:rPr>
        <w:rFonts w:cs="Times New Roman"/>
      </w:rPr>
    </w:lvl>
    <w:lvl w:ilvl="7">
      <w:start w:val="1"/>
      <w:numFmt w:val="lowerLetter"/>
      <w:lvlText w:val="%8."/>
      <w:lvlJc w:val="left"/>
      <w:pPr>
        <w:tabs>
          <w:tab w:val="num" w:pos="6900"/>
        </w:tabs>
        <w:ind w:left="6900" w:hanging="360"/>
      </w:pPr>
      <w:rPr>
        <w:rFonts w:cs="Times New Roman"/>
      </w:rPr>
    </w:lvl>
    <w:lvl w:ilvl="8">
      <w:start w:val="1"/>
      <w:numFmt w:val="lowerRoman"/>
      <w:lvlText w:val="%9."/>
      <w:lvlJc w:val="right"/>
      <w:pPr>
        <w:tabs>
          <w:tab w:val="num" w:pos="7620"/>
        </w:tabs>
        <w:ind w:left="7620" w:hanging="180"/>
      </w:pPr>
      <w:rPr>
        <w:rFonts w:cs="Times New Roman"/>
      </w:rPr>
    </w:lvl>
  </w:abstractNum>
  <w:abstractNum w:abstractNumId="18" w15:restartNumberingAfterBreak="0">
    <w:nsid w:val="2B4A64DD"/>
    <w:multiLevelType w:val="hybridMultilevel"/>
    <w:tmpl w:val="E1728726"/>
    <w:lvl w:ilvl="0" w:tplc="0A50DBC0">
      <w:start w:val="1"/>
      <w:numFmt w:val="upp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19" w15:restartNumberingAfterBreak="0">
    <w:nsid w:val="2CBF5ED9"/>
    <w:multiLevelType w:val="multilevel"/>
    <w:tmpl w:val="AFE09D20"/>
    <w:lvl w:ilvl="0">
      <w:start w:val="1"/>
      <w:numFmt w:val="lowerLetter"/>
      <w:lvlText w:val="%1)"/>
      <w:lvlJc w:val="left"/>
      <w:pPr>
        <w:tabs>
          <w:tab w:val="num" w:pos="1500"/>
        </w:tabs>
        <w:ind w:left="1500" w:hanging="360"/>
      </w:pPr>
      <w:rPr>
        <w:rFonts w:cs="Times New Roman" w:hint="default"/>
      </w:rPr>
    </w:lvl>
    <w:lvl w:ilvl="1">
      <w:start w:val="1"/>
      <w:numFmt w:val="lowerRoman"/>
      <w:lvlText w:val="(%2)"/>
      <w:lvlJc w:val="left"/>
      <w:pPr>
        <w:tabs>
          <w:tab w:val="num" w:pos="2223"/>
        </w:tabs>
        <w:ind w:left="1701" w:hanging="198"/>
      </w:pPr>
      <w:rPr>
        <w:rFonts w:cs="Times New Roman" w:hint="default"/>
      </w:rPr>
    </w:lvl>
    <w:lvl w:ilvl="2">
      <w:start w:val="1"/>
      <w:numFmt w:val="lowerRoman"/>
      <w:lvlText w:val="%3."/>
      <w:lvlJc w:val="right"/>
      <w:pPr>
        <w:tabs>
          <w:tab w:val="num" w:pos="3300"/>
        </w:tabs>
        <w:ind w:left="3300" w:hanging="180"/>
      </w:pPr>
      <w:rPr>
        <w:rFonts w:cs="Times New Roman"/>
      </w:rPr>
    </w:lvl>
    <w:lvl w:ilvl="3">
      <w:start w:val="1"/>
      <w:numFmt w:val="decimal"/>
      <w:lvlText w:val="%4."/>
      <w:lvlJc w:val="left"/>
      <w:pPr>
        <w:tabs>
          <w:tab w:val="num" w:pos="4020"/>
        </w:tabs>
        <w:ind w:left="4020" w:hanging="360"/>
      </w:pPr>
      <w:rPr>
        <w:rFonts w:cs="Times New Roman"/>
      </w:rPr>
    </w:lvl>
    <w:lvl w:ilvl="4">
      <w:start w:val="1"/>
      <w:numFmt w:val="lowerLetter"/>
      <w:lvlText w:val="%5."/>
      <w:lvlJc w:val="left"/>
      <w:pPr>
        <w:tabs>
          <w:tab w:val="num" w:pos="4740"/>
        </w:tabs>
        <w:ind w:left="4740" w:hanging="360"/>
      </w:pPr>
      <w:rPr>
        <w:rFonts w:cs="Times New Roman"/>
      </w:rPr>
    </w:lvl>
    <w:lvl w:ilvl="5">
      <w:start w:val="1"/>
      <w:numFmt w:val="lowerRoman"/>
      <w:lvlText w:val="%6."/>
      <w:lvlJc w:val="right"/>
      <w:pPr>
        <w:tabs>
          <w:tab w:val="num" w:pos="5460"/>
        </w:tabs>
        <w:ind w:left="5460" w:hanging="180"/>
      </w:pPr>
      <w:rPr>
        <w:rFonts w:cs="Times New Roman"/>
      </w:rPr>
    </w:lvl>
    <w:lvl w:ilvl="6">
      <w:start w:val="1"/>
      <w:numFmt w:val="decimal"/>
      <w:lvlText w:val="%7."/>
      <w:lvlJc w:val="left"/>
      <w:pPr>
        <w:tabs>
          <w:tab w:val="num" w:pos="6180"/>
        </w:tabs>
        <w:ind w:left="6180" w:hanging="360"/>
      </w:pPr>
      <w:rPr>
        <w:rFonts w:cs="Times New Roman"/>
      </w:rPr>
    </w:lvl>
    <w:lvl w:ilvl="7">
      <w:start w:val="1"/>
      <w:numFmt w:val="lowerLetter"/>
      <w:lvlText w:val="%8."/>
      <w:lvlJc w:val="left"/>
      <w:pPr>
        <w:tabs>
          <w:tab w:val="num" w:pos="6900"/>
        </w:tabs>
        <w:ind w:left="6900" w:hanging="360"/>
      </w:pPr>
      <w:rPr>
        <w:rFonts w:cs="Times New Roman"/>
      </w:rPr>
    </w:lvl>
    <w:lvl w:ilvl="8">
      <w:start w:val="1"/>
      <w:numFmt w:val="lowerRoman"/>
      <w:lvlText w:val="%9."/>
      <w:lvlJc w:val="right"/>
      <w:pPr>
        <w:tabs>
          <w:tab w:val="num" w:pos="7620"/>
        </w:tabs>
        <w:ind w:left="7620" w:hanging="180"/>
      </w:pPr>
      <w:rPr>
        <w:rFonts w:cs="Times New Roman"/>
      </w:rPr>
    </w:lvl>
  </w:abstractNum>
  <w:abstractNum w:abstractNumId="20" w15:restartNumberingAfterBreak="0">
    <w:nsid w:val="2DC4668A"/>
    <w:multiLevelType w:val="hybridMultilevel"/>
    <w:tmpl w:val="035C26CA"/>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FE21AAF"/>
    <w:multiLevelType w:val="multilevel"/>
    <w:tmpl w:val="AFE09D20"/>
    <w:lvl w:ilvl="0">
      <w:start w:val="1"/>
      <w:numFmt w:val="lowerLetter"/>
      <w:lvlText w:val="%1)"/>
      <w:lvlJc w:val="left"/>
      <w:pPr>
        <w:tabs>
          <w:tab w:val="num" w:pos="1500"/>
        </w:tabs>
        <w:ind w:left="1500" w:hanging="360"/>
      </w:pPr>
      <w:rPr>
        <w:rFonts w:cs="Times New Roman" w:hint="default"/>
      </w:rPr>
    </w:lvl>
    <w:lvl w:ilvl="1">
      <w:start w:val="1"/>
      <w:numFmt w:val="lowerRoman"/>
      <w:lvlText w:val="(%2)"/>
      <w:lvlJc w:val="left"/>
      <w:pPr>
        <w:tabs>
          <w:tab w:val="num" w:pos="2223"/>
        </w:tabs>
        <w:ind w:left="1701" w:hanging="198"/>
      </w:pPr>
      <w:rPr>
        <w:rFonts w:cs="Times New Roman" w:hint="default"/>
      </w:rPr>
    </w:lvl>
    <w:lvl w:ilvl="2">
      <w:start w:val="1"/>
      <w:numFmt w:val="lowerRoman"/>
      <w:lvlText w:val="%3."/>
      <w:lvlJc w:val="right"/>
      <w:pPr>
        <w:tabs>
          <w:tab w:val="num" w:pos="3300"/>
        </w:tabs>
        <w:ind w:left="3300" w:hanging="180"/>
      </w:pPr>
      <w:rPr>
        <w:rFonts w:cs="Times New Roman"/>
      </w:rPr>
    </w:lvl>
    <w:lvl w:ilvl="3">
      <w:start w:val="1"/>
      <w:numFmt w:val="decimal"/>
      <w:lvlText w:val="%4."/>
      <w:lvlJc w:val="left"/>
      <w:pPr>
        <w:tabs>
          <w:tab w:val="num" w:pos="4020"/>
        </w:tabs>
        <w:ind w:left="4020" w:hanging="360"/>
      </w:pPr>
      <w:rPr>
        <w:rFonts w:cs="Times New Roman"/>
      </w:rPr>
    </w:lvl>
    <w:lvl w:ilvl="4">
      <w:start w:val="1"/>
      <w:numFmt w:val="lowerLetter"/>
      <w:lvlText w:val="%5."/>
      <w:lvlJc w:val="left"/>
      <w:pPr>
        <w:tabs>
          <w:tab w:val="num" w:pos="4740"/>
        </w:tabs>
        <w:ind w:left="4740" w:hanging="360"/>
      </w:pPr>
      <w:rPr>
        <w:rFonts w:cs="Times New Roman"/>
      </w:rPr>
    </w:lvl>
    <w:lvl w:ilvl="5">
      <w:start w:val="1"/>
      <w:numFmt w:val="lowerRoman"/>
      <w:lvlText w:val="%6."/>
      <w:lvlJc w:val="right"/>
      <w:pPr>
        <w:tabs>
          <w:tab w:val="num" w:pos="5460"/>
        </w:tabs>
        <w:ind w:left="5460" w:hanging="180"/>
      </w:pPr>
      <w:rPr>
        <w:rFonts w:cs="Times New Roman"/>
      </w:rPr>
    </w:lvl>
    <w:lvl w:ilvl="6">
      <w:start w:val="1"/>
      <w:numFmt w:val="decimal"/>
      <w:lvlText w:val="%7."/>
      <w:lvlJc w:val="left"/>
      <w:pPr>
        <w:tabs>
          <w:tab w:val="num" w:pos="6180"/>
        </w:tabs>
        <w:ind w:left="6180" w:hanging="360"/>
      </w:pPr>
      <w:rPr>
        <w:rFonts w:cs="Times New Roman"/>
      </w:rPr>
    </w:lvl>
    <w:lvl w:ilvl="7">
      <w:start w:val="1"/>
      <w:numFmt w:val="lowerLetter"/>
      <w:lvlText w:val="%8."/>
      <w:lvlJc w:val="left"/>
      <w:pPr>
        <w:tabs>
          <w:tab w:val="num" w:pos="6900"/>
        </w:tabs>
        <w:ind w:left="6900" w:hanging="360"/>
      </w:pPr>
      <w:rPr>
        <w:rFonts w:cs="Times New Roman"/>
      </w:rPr>
    </w:lvl>
    <w:lvl w:ilvl="8">
      <w:start w:val="1"/>
      <w:numFmt w:val="lowerRoman"/>
      <w:lvlText w:val="%9."/>
      <w:lvlJc w:val="right"/>
      <w:pPr>
        <w:tabs>
          <w:tab w:val="num" w:pos="7620"/>
        </w:tabs>
        <w:ind w:left="7620" w:hanging="180"/>
      </w:pPr>
      <w:rPr>
        <w:rFonts w:cs="Times New Roman"/>
      </w:rPr>
    </w:lvl>
  </w:abstractNum>
  <w:abstractNum w:abstractNumId="22" w15:restartNumberingAfterBreak="0">
    <w:nsid w:val="328972ED"/>
    <w:multiLevelType w:val="hybridMultilevel"/>
    <w:tmpl w:val="880A57A4"/>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3" w15:restartNumberingAfterBreak="0">
    <w:nsid w:val="34304642"/>
    <w:multiLevelType w:val="multilevel"/>
    <w:tmpl w:val="0C1AAE08"/>
    <w:lvl w:ilvl="0">
      <w:start w:val="13"/>
      <w:numFmt w:val="ordinal"/>
      <w:lvlText w:val="%1"/>
      <w:lvlJc w:val="left"/>
      <w:pPr>
        <w:tabs>
          <w:tab w:val="num" w:pos="680"/>
        </w:tabs>
        <w:ind w:left="680" w:hanging="680"/>
      </w:pPr>
      <w:rPr>
        <w:rFonts w:cs="Times New Roman" w:hint="default"/>
      </w:rPr>
    </w:lvl>
    <w:lvl w:ilvl="1">
      <w:start w:val="1"/>
      <w:numFmt w:val="ordinal"/>
      <w:lvlText w:val="%1%2"/>
      <w:lvlJc w:val="left"/>
      <w:pPr>
        <w:tabs>
          <w:tab w:val="num" w:pos="1080"/>
        </w:tabs>
        <w:ind w:left="680" w:hanging="680"/>
      </w:pPr>
      <w:rPr>
        <w:rFonts w:ascii="Times New Roman" w:hAnsi="Times New Roman" w:cs="Times New Roman" w:hint="default"/>
        <w:b w:val="0"/>
        <w:i w:val="0"/>
        <w:sz w:val="24"/>
      </w:rPr>
    </w:lvl>
    <w:lvl w:ilvl="2">
      <w:start w:val="1"/>
      <w:numFmt w:val="lowerLetter"/>
      <w:lvlText w:val="%3)"/>
      <w:lvlJc w:val="left"/>
      <w:pPr>
        <w:tabs>
          <w:tab w:val="num" w:pos="1760"/>
        </w:tabs>
        <w:ind w:left="1418" w:hanging="738"/>
      </w:pPr>
      <w:rPr>
        <w:rFonts w:hint="default"/>
        <w:b w:val="0"/>
        <w:i w:val="0"/>
        <w:sz w:val="22"/>
      </w:rPr>
    </w:lvl>
    <w:lvl w:ilvl="3">
      <w:start w:val="1"/>
      <w:numFmt w:val="bullet"/>
      <w:lvlText w:val=""/>
      <w:lvlJc w:val="left"/>
      <w:pPr>
        <w:tabs>
          <w:tab w:val="num" w:pos="1571"/>
        </w:tabs>
        <w:ind w:left="1571" w:hanging="360"/>
      </w:pPr>
      <w:rPr>
        <w:rFonts w:ascii="Symbol" w:hAnsi="Symbol" w:hint="default"/>
      </w:rPr>
    </w:lvl>
    <w:lvl w:ilvl="4">
      <w:start w:val="1"/>
      <w:numFmt w:val="bullet"/>
      <w:lvlText w:val=""/>
      <w:lvlJc w:val="left"/>
      <w:pPr>
        <w:tabs>
          <w:tab w:val="num" w:pos="1931"/>
        </w:tabs>
        <w:ind w:left="1931" w:hanging="360"/>
      </w:pPr>
      <w:rPr>
        <w:rFonts w:ascii="Symbol" w:hAnsi="Symbol" w:hint="default"/>
      </w:rPr>
    </w:lvl>
    <w:lvl w:ilvl="5">
      <w:start w:val="1"/>
      <w:numFmt w:val="bullet"/>
      <w:lvlText w:val=""/>
      <w:lvlJc w:val="left"/>
      <w:pPr>
        <w:tabs>
          <w:tab w:val="num" w:pos="2291"/>
        </w:tabs>
        <w:ind w:left="2291" w:hanging="360"/>
      </w:pPr>
      <w:rPr>
        <w:rFonts w:ascii="Wingdings" w:hAnsi="Wingdings" w:hint="default"/>
      </w:rPr>
    </w:lvl>
    <w:lvl w:ilvl="6">
      <w:start w:val="1"/>
      <w:numFmt w:val="bullet"/>
      <w:lvlText w:val=""/>
      <w:lvlJc w:val="left"/>
      <w:pPr>
        <w:tabs>
          <w:tab w:val="num" w:pos="2651"/>
        </w:tabs>
        <w:ind w:left="2651" w:hanging="360"/>
      </w:pPr>
      <w:rPr>
        <w:rFonts w:ascii="Wingdings" w:hAnsi="Wingdings" w:hint="default"/>
      </w:rPr>
    </w:lvl>
    <w:lvl w:ilvl="7">
      <w:start w:val="1"/>
      <w:numFmt w:val="ordinal"/>
      <w:lvlText w:val="%8"/>
      <w:lvlJc w:val="left"/>
      <w:pPr>
        <w:tabs>
          <w:tab w:val="num" w:pos="3371"/>
        </w:tabs>
        <w:ind w:left="3011" w:hanging="360"/>
      </w:pPr>
      <w:rPr>
        <w:rFonts w:cs="Times New Roman" w:hint="default"/>
      </w:rPr>
    </w:lvl>
    <w:lvl w:ilvl="8">
      <w:start w:val="1"/>
      <w:numFmt w:val="bullet"/>
      <w:lvlText w:val=""/>
      <w:lvlJc w:val="left"/>
      <w:pPr>
        <w:tabs>
          <w:tab w:val="num" w:pos="3371"/>
        </w:tabs>
        <w:ind w:left="3371" w:hanging="360"/>
      </w:pPr>
      <w:rPr>
        <w:rFonts w:ascii="Symbol" w:hAnsi="Symbol" w:hint="default"/>
      </w:rPr>
    </w:lvl>
  </w:abstractNum>
  <w:abstractNum w:abstractNumId="24" w15:restartNumberingAfterBreak="0">
    <w:nsid w:val="40943B80"/>
    <w:multiLevelType w:val="multilevel"/>
    <w:tmpl w:val="634CF806"/>
    <w:lvl w:ilvl="0">
      <w:start w:val="12"/>
      <w:numFmt w:val="ordinal"/>
      <w:lvlText w:val="%1"/>
      <w:lvlJc w:val="left"/>
      <w:pPr>
        <w:tabs>
          <w:tab w:val="num" w:pos="680"/>
        </w:tabs>
        <w:ind w:left="680" w:hanging="680"/>
      </w:pPr>
      <w:rPr>
        <w:rFonts w:cs="Times New Roman" w:hint="default"/>
      </w:rPr>
    </w:lvl>
    <w:lvl w:ilvl="1">
      <w:start w:val="3"/>
      <w:numFmt w:val="ordinal"/>
      <w:lvlText w:val="%1%2"/>
      <w:lvlJc w:val="left"/>
      <w:pPr>
        <w:tabs>
          <w:tab w:val="num" w:pos="1080"/>
        </w:tabs>
        <w:ind w:left="680" w:hanging="680"/>
      </w:pPr>
      <w:rPr>
        <w:rFonts w:ascii="Times New Roman" w:hAnsi="Times New Roman" w:cs="Times New Roman" w:hint="default"/>
        <w:b w:val="0"/>
        <w:i w:val="0"/>
        <w:sz w:val="20"/>
      </w:rPr>
    </w:lvl>
    <w:lvl w:ilvl="2">
      <w:start w:val="1"/>
      <w:numFmt w:val="lowerLetter"/>
      <w:lvlText w:val="%3)"/>
      <w:lvlJc w:val="left"/>
      <w:pPr>
        <w:tabs>
          <w:tab w:val="num" w:pos="1760"/>
        </w:tabs>
        <w:ind w:left="1418" w:hanging="738"/>
      </w:pPr>
      <w:rPr>
        <w:rFonts w:hint="default"/>
        <w:b w:val="0"/>
        <w:i w:val="0"/>
        <w:sz w:val="22"/>
      </w:rPr>
    </w:lvl>
    <w:lvl w:ilvl="3">
      <w:start w:val="1"/>
      <w:numFmt w:val="bullet"/>
      <w:lvlText w:val=""/>
      <w:lvlJc w:val="left"/>
      <w:pPr>
        <w:tabs>
          <w:tab w:val="num" w:pos="1571"/>
        </w:tabs>
        <w:ind w:left="1571" w:hanging="360"/>
      </w:pPr>
      <w:rPr>
        <w:rFonts w:ascii="Symbol" w:hAnsi="Symbol" w:hint="default"/>
      </w:rPr>
    </w:lvl>
    <w:lvl w:ilvl="4">
      <w:start w:val="1"/>
      <w:numFmt w:val="bullet"/>
      <w:lvlText w:val=""/>
      <w:lvlJc w:val="left"/>
      <w:pPr>
        <w:tabs>
          <w:tab w:val="num" w:pos="1931"/>
        </w:tabs>
        <w:ind w:left="1931" w:hanging="360"/>
      </w:pPr>
      <w:rPr>
        <w:rFonts w:ascii="Symbol" w:hAnsi="Symbol" w:hint="default"/>
      </w:rPr>
    </w:lvl>
    <w:lvl w:ilvl="5">
      <w:start w:val="1"/>
      <w:numFmt w:val="bullet"/>
      <w:lvlText w:val=""/>
      <w:lvlJc w:val="left"/>
      <w:pPr>
        <w:tabs>
          <w:tab w:val="num" w:pos="2291"/>
        </w:tabs>
        <w:ind w:left="2291" w:hanging="360"/>
      </w:pPr>
      <w:rPr>
        <w:rFonts w:ascii="Wingdings" w:hAnsi="Wingdings" w:hint="default"/>
      </w:rPr>
    </w:lvl>
    <w:lvl w:ilvl="6">
      <w:start w:val="1"/>
      <w:numFmt w:val="bullet"/>
      <w:lvlText w:val=""/>
      <w:lvlJc w:val="left"/>
      <w:pPr>
        <w:tabs>
          <w:tab w:val="num" w:pos="2651"/>
        </w:tabs>
        <w:ind w:left="2651" w:hanging="360"/>
      </w:pPr>
      <w:rPr>
        <w:rFonts w:ascii="Wingdings" w:hAnsi="Wingdings" w:hint="default"/>
      </w:rPr>
    </w:lvl>
    <w:lvl w:ilvl="7">
      <w:start w:val="1"/>
      <w:numFmt w:val="ordinal"/>
      <w:lvlText w:val="%8"/>
      <w:lvlJc w:val="left"/>
      <w:pPr>
        <w:tabs>
          <w:tab w:val="num" w:pos="3371"/>
        </w:tabs>
        <w:ind w:left="3011" w:hanging="360"/>
      </w:pPr>
      <w:rPr>
        <w:rFonts w:cs="Times New Roman" w:hint="default"/>
      </w:rPr>
    </w:lvl>
    <w:lvl w:ilvl="8">
      <w:start w:val="1"/>
      <w:numFmt w:val="bullet"/>
      <w:lvlText w:val=""/>
      <w:lvlJc w:val="left"/>
      <w:pPr>
        <w:tabs>
          <w:tab w:val="num" w:pos="3371"/>
        </w:tabs>
        <w:ind w:left="3371" w:hanging="360"/>
      </w:pPr>
      <w:rPr>
        <w:rFonts w:ascii="Symbol" w:hAnsi="Symbol" w:hint="default"/>
      </w:rPr>
    </w:lvl>
  </w:abstractNum>
  <w:abstractNum w:abstractNumId="25" w15:restartNumberingAfterBreak="0">
    <w:nsid w:val="48C87263"/>
    <w:multiLevelType w:val="multilevel"/>
    <w:tmpl w:val="AFE09D20"/>
    <w:lvl w:ilvl="0">
      <w:start w:val="1"/>
      <w:numFmt w:val="lowerLetter"/>
      <w:lvlText w:val="%1)"/>
      <w:lvlJc w:val="left"/>
      <w:pPr>
        <w:tabs>
          <w:tab w:val="num" w:pos="1500"/>
        </w:tabs>
        <w:ind w:left="1500" w:hanging="360"/>
      </w:pPr>
      <w:rPr>
        <w:rFonts w:cs="Times New Roman" w:hint="default"/>
      </w:rPr>
    </w:lvl>
    <w:lvl w:ilvl="1">
      <w:start w:val="1"/>
      <w:numFmt w:val="lowerRoman"/>
      <w:lvlText w:val="(%2)"/>
      <w:lvlJc w:val="left"/>
      <w:pPr>
        <w:tabs>
          <w:tab w:val="num" w:pos="2223"/>
        </w:tabs>
        <w:ind w:left="1701" w:hanging="198"/>
      </w:pPr>
      <w:rPr>
        <w:rFonts w:cs="Times New Roman" w:hint="default"/>
      </w:rPr>
    </w:lvl>
    <w:lvl w:ilvl="2">
      <w:start w:val="1"/>
      <w:numFmt w:val="lowerRoman"/>
      <w:lvlText w:val="%3."/>
      <w:lvlJc w:val="right"/>
      <w:pPr>
        <w:tabs>
          <w:tab w:val="num" w:pos="3300"/>
        </w:tabs>
        <w:ind w:left="3300" w:hanging="180"/>
      </w:pPr>
      <w:rPr>
        <w:rFonts w:cs="Times New Roman"/>
      </w:rPr>
    </w:lvl>
    <w:lvl w:ilvl="3">
      <w:start w:val="1"/>
      <w:numFmt w:val="decimal"/>
      <w:lvlText w:val="%4."/>
      <w:lvlJc w:val="left"/>
      <w:pPr>
        <w:tabs>
          <w:tab w:val="num" w:pos="4020"/>
        </w:tabs>
        <w:ind w:left="4020" w:hanging="360"/>
      </w:pPr>
      <w:rPr>
        <w:rFonts w:cs="Times New Roman"/>
      </w:rPr>
    </w:lvl>
    <w:lvl w:ilvl="4">
      <w:start w:val="1"/>
      <w:numFmt w:val="lowerLetter"/>
      <w:lvlText w:val="%5."/>
      <w:lvlJc w:val="left"/>
      <w:pPr>
        <w:tabs>
          <w:tab w:val="num" w:pos="4740"/>
        </w:tabs>
        <w:ind w:left="4740" w:hanging="360"/>
      </w:pPr>
      <w:rPr>
        <w:rFonts w:cs="Times New Roman"/>
      </w:rPr>
    </w:lvl>
    <w:lvl w:ilvl="5">
      <w:start w:val="1"/>
      <w:numFmt w:val="lowerRoman"/>
      <w:lvlText w:val="%6."/>
      <w:lvlJc w:val="right"/>
      <w:pPr>
        <w:tabs>
          <w:tab w:val="num" w:pos="5460"/>
        </w:tabs>
        <w:ind w:left="5460" w:hanging="180"/>
      </w:pPr>
      <w:rPr>
        <w:rFonts w:cs="Times New Roman"/>
      </w:rPr>
    </w:lvl>
    <w:lvl w:ilvl="6">
      <w:start w:val="1"/>
      <w:numFmt w:val="decimal"/>
      <w:lvlText w:val="%7."/>
      <w:lvlJc w:val="left"/>
      <w:pPr>
        <w:tabs>
          <w:tab w:val="num" w:pos="6180"/>
        </w:tabs>
        <w:ind w:left="6180" w:hanging="360"/>
      </w:pPr>
      <w:rPr>
        <w:rFonts w:cs="Times New Roman"/>
      </w:rPr>
    </w:lvl>
    <w:lvl w:ilvl="7">
      <w:start w:val="1"/>
      <w:numFmt w:val="lowerLetter"/>
      <w:lvlText w:val="%8."/>
      <w:lvlJc w:val="left"/>
      <w:pPr>
        <w:tabs>
          <w:tab w:val="num" w:pos="6900"/>
        </w:tabs>
        <w:ind w:left="6900" w:hanging="360"/>
      </w:pPr>
      <w:rPr>
        <w:rFonts w:cs="Times New Roman"/>
      </w:rPr>
    </w:lvl>
    <w:lvl w:ilvl="8">
      <w:start w:val="1"/>
      <w:numFmt w:val="lowerRoman"/>
      <w:lvlText w:val="%9."/>
      <w:lvlJc w:val="right"/>
      <w:pPr>
        <w:tabs>
          <w:tab w:val="num" w:pos="7620"/>
        </w:tabs>
        <w:ind w:left="7620" w:hanging="180"/>
      </w:pPr>
      <w:rPr>
        <w:rFonts w:cs="Times New Roman"/>
      </w:rPr>
    </w:lvl>
  </w:abstractNum>
  <w:abstractNum w:abstractNumId="26" w15:restartNumberingAfterBreak="0">
    <w:nsid w:val="4A0C6AD1"/>
    <w:multiLevelType w:val="multilevel"/>
    <w:tmpl w:val="F266F424"/>
    <w:lvl w:ilvl="0">
      <w:start w:val="1"/>
      <w:numFmt w:val="lowerLetter"/>
      <w:lvlText w:val="%1)"/>
      <w:lvlJc w:val="left"/>
      <w:pPr>
        <w:tabs>
          <w:tab w:val="num" w:pos="1500"/>
        </w:tabs>
        <w:ind w:left="1500" w:hanging="360"/>
      </w:pPr>
      <w:rPr>
        <w:rFonts w:cs="Times New Roman" w:hint="default"/>
      </w:rPr>
    </w:lvl>
    <w:lvl w:ilvl="1">
      <w:start w:val="1"/>
      <w:numFmt w:val="lowerRoman"/>
      <w:lvlText w:val="(%2)"/>
      <w:lvlJc w:val="left"/>
      <w:pPr>
        <w:tabs>
          <w:tab w:val="num" w:pos="2223"/>
        </w:tabs>
        <w:ind w:left="1701" w:hanging="198"/>
      </w:pPr>
      <w:rPr>
        <w:rFonts w:cs="Times New Roman" w:hint="default"/>
      </w:rPr>
    </w:lvl>
    <w:lvl w:ilvl="2">
      <w:start w:val="1"/>
      <w:numFmt w:val="lowerRoman"/>
      <w:lvlText w:val="%3."/>
      <w:lvlJc w:val="right"/>
      <w:pPr>
        <w:tabs>
          <w:tab w:val="num" w:pos="3300"/>
        </w:tabs>
        <w:ind w:left="3300" w:hanging="180"/>
      </w:pPr>
      <w:rPr>
        <w:rFonts w:cs="Times New Roman" w:hint="default"/>
      </w:rPr>
    </w:lvl>
    <w:lvl w:ilvl="3">
      <w:start w:val="1"/>
      <w:numFmt w:val="decimal"/>
      <w:lvlText w:val="%4."/>
      <w:lvlJc w:val="left"/>
      <w:pPr>
        <w:tabs>
          <w:tab w:val="num" w:pos="4020"/>
        </w:tabs>
        <w:ind w:left="4020" w:hanging="360"/>
      </w:pPr>
      <w:rPr>
        <w:rFonts w:cs="Times New Roman" w:hint="default"/>
      </w:rPr>
    </w:lvl>
    <w:lvl w:ilvl="4">
      <w:start w:val="1"/>
      <w:numFmt w:val="lowerLetter"/>
      <w:lvlText w:val="%5."/>
      <w:lvlJc w:val="left"/>
      <w:pPr>
        <w:tabs>
          <w:tab w:val="num" w:pos="4740"/>
        </w:tabs>
        <w:ind w:left="4740" w:hanging="360"/>
      </w:pPr>
      <w:rPr>
        <w:rFonts w:cs="Times New Roman" w:hint="default"/>
      </w:rPr>
    </w:lvl>
    <w:lvl w:ilvl="5">
      <w:start w:val="1"/>
      <w:numFmt w:val="lowerRoman"/>
      <w:lvlText w:val="%6."/>
      <w:lvlJc w:val="right"/>
      <w:pPr>
        <w:tabs>
          <w:tab w:val="num" w:pos="5460"/>
        </w:tabs>
        <w:ind w:left="5460" w:hanging="180"/>
      </w:pPr>
      <w:rPr>
        <w:rFonts w:cs="Times New Roman" w:hint="default"/>
      </w:rPr>
    </w:lvl>
    <w:lvl w:ilvl="6">
      <w:start w:val="1"/>
      <w:numFmt w:val="decimal"/>
      <w:lvlText w:val="%7."/>
      <w:lvlJc w:val="left"/>
      <w:pPr>
        <w:tabs>
          <w:tab w:val="num" w:pos="6180"/>
        </w:tabs>
        <w:ind w:left="6180" w:hanging="360"/>
      </w:pPr>
      <w:rPr>
        <w:rFonts w:cs="Times New Roman" w:hint="default"/>
      </w:rPr>
    </w:lvl>
    <w:lvl w:ilvl="7">
      <w:start w:val="1"/>
      <w:numFmt w:val="lowerLetter"/>
      <w:lvlText w:val="%8."/>
      <w:lvlJc w:val="left"/>
      <w:pPr>
        <w:tabs>
          <w:tab w:val="num" w:pos="6900"/>
        </w:tabs>
        <w:ind w:left="6900" w:hanging="360"/>
      </w:pPr>
      <w:rPr>
        <w:rFonts w:cs="Times New Roman" w:hint="default"/>
      </w:rPr>
    </w:lvl>
    <w:lvl w:ilvl="8">
      <w:start w:val="1"/>
      <w:numFmt w:val="lowerRoman"/>
      <w:lvlText w:val="%9."/>
      <w:lvlJc w:val="right"/>
      <w:pPr>
        <w:tabs>
          <w:tab w:val="num" w:pos="7620"/>
        </w:tabs>
        <w:ind w:left="7620" w:hanging="180"/>
      </w:pPr>
      <w:rPr>
        <w:rFonts w:cs="Times New Roman" w:hint="default"/>
      </w:rPr>
    </w:lvl>
  </w:abstractNum>
  <w:abstractNum w:abstractNumId="27" w15:restartNumberingAfterBreak="0">
    <w:nsid w:val="4C896A71"/>
    <w:multiLevelType w:val="multilevel"/>
    <w:tmpl w:val="ADE80A0E"/>
    <w:lvl w:ilvl="0">
      <w:start w:val="1"/>
      <w:numFmt w:val="decimal"/>
      <w:lvlText w:val="%1"/>
      <w:lvlJc w:val="left"/>
      <w:pPr>
        <w:tabs>
          <w:tab w:val="num" w:pos="851"/>
        </w:tabs>
        <w:ind w:left="851" w:hanging="851"/>
      </w:pPr>
      <w:rPr>
        <w:rFonts w:cs="Times New Roman" w:hint="default"/>
      </w:rPr>
    </w:lvl>
    <w:lvl w:ilvl="1">
      <w:start w:val="1"/>
      <w:numFmt w:val="decimal"/>
      <w:lvlRestart w:val="0"/>
      <w:pStyle w:val="StyleBodsmlouvyvramciclankuLatin10pt1Char"/>
      <w:lvlText w:val="%1.%2"/>
      <w:lvlJc w:val="left"/>
      <w:pPr>
        <w:tabs>
          <w:tab w:val="num" w:pos="851"/>
        </w:tabs>
        <w:ind w:left="851" w:hanging="851"/>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4F401599"/>
    <w:multiLevelType w:val="hybridMultilevel"/>
    <w:tmpl w:val="8CA2B82C"/>
    <w:lvl w:ilvl="0" w:tplc="555E72C0">
      <w:start w:val="1"/>
      <w:numFmt w:val="bullet"/>
      <w:lvlText w:val="˗"/>
      <w:lvlJc w:val="left"/>
      <w:pPr>
        <w:ind w:left="720" w:hanging="360"/>
      </w:pPr>
      <w:rPr>
        <w:rFonts w:ascii="Times New Roman" w:hAnsi="Times New Roman" w:cs="Times New Roman" w:hint="default"/>
      </w:rPr>
    </w:lvl>
    <w:lvl w:ilvl="1" w:tplc="9600010C">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156C25"/>
    <w:multiLevelType w:val="multilevel"/>
    <w:tmpl w:val="AFE09D20"/>
    <w:lvl w:ilvl="0">
      <w:start w:val="1"/>
      <w:numFmt w:val="lowerLetter"/>
      <w:lvlText w:val="%1)"/>
      <w:lvlJc w:val="left"/>
      <w:pPr>
        <w:tabs>
          <w:tab w:val="num" w:pos="1500"/>
        </w:tabs>
        <w:ind w:left="1500" w:hanging="360"/>
      </w:pPr>
      <w:rPr>
        <w:rFonts w:cs="Times New Roman" w:hint="default"/>
      </w:rPr>
    </w:lvl>
    <w:lvl w:ilvl="1">
      <w:start w:val="1"/>
      <w:numFmt w:val="lowerRoman"/>
      <w:lvlText w:val="(%2)"/>
      <w:lvlJc w:val="left"/>
      <w:pPr>
        <w:tabs>
          <w:tab w:val="num" w:pos="2223"/>
        </w:tabs>
        <w:ind w:left="1701" w:hanging="198"/>
      </w:pPr>
      <w:rPr>
        <w:rFonts w:cs="Times New Roman" w:hint="default"/>
      </w:rPr>
    </w:lvl>
    <w:lvl w:ilvl="2">
      <w:start w:val="1"/>
      <w:numFmt w:val="lowerRoman"/>
      <w:lvlText w:val="%3."/>
      <w:lvlJc w:val="right"/>
      <w:pPr>
        <w:tabs>
          <w:tab w:val="num" w:pos="3300"/>
        </w:tabs>
        <w:ind w:left="3300" w:hanging="180"/>
      </w:pPr>
      <w:rPr>
        <w:rFonts w:cs="Times New Roman"/>
      </w:rPr>
    </w:lvl>
    <w:lvl w:ilvl="3">
      <w:start w:val="1"/>
      <w:numFmt w:val="decimal"/>
      <w:lvlText w:val="%4."/>
      <w:lvlJc w:val="left"/>
      <w:pPr>
        <w:tabs>
          <w:tab w:val="num" w:pos="4020"/>
        </w:tabs>
        <w:ind w:left="4020" w:hanging="360"/>
      </w:pPr>
      <w:rPr>
        <w:rFonts w:cs="Times New Roman"/>
      </w:rPr>
    </w:lvl>
    <w:lvl w:ilvl="4">
      <w:start w:val="1"/>
      <w:numFmt w:val="lowerLetter"/>
      <w:lvlText w:val="%5."/>
      <w:lvlJc w:val="left"/>
      <w:pPr>
        <w:tabs>
          <w:tab w:val="num" w:pos="4740"/>
        </w:tabs>
        <w:ind w:left="4740" w:hanging="360"/>
      </w:pPr>
      <w:rPr>
        <w:rFonts w:cs="Times New Roman"/>
      </w:rPr>
    </w:lvl>
    <w:lvl w:ilvl="5">
      <w:start w:val="1"/>
      <w:numFmt w:val="lowerRoman"/>
      <w:lvlText w:val="%6."/>
      <w:lvlJc w:val="right"/>
      <w:pPr>
        <w:tabs>
          <w:tab w:val="num" w:pos="5460"/>
        </w:tabs>
        <w:ind w:left="5460" w:hanging="180"/>
      </w:pPr>
      <w:rPr>
        <w:rFonts w:cs="Times New Roman"/>
      </w:rPr>
    </w:lvl>
    <w:lvl w:ilvl="6">
      <w:start w:val="1"/>
      <w:numFmt w:val="decimal"/>
      <w:lvlText w:val="%7."/>
      <w:lvlJc w:val="left"/>
      <w:pPr>
        <w:tabs>
          <w:tab w:val="num" w:pos="6180"/>
        </w:tabs>
        <w:ind w:left="6180" w:hanging="360"/>
      </w:pPr>
      <w:rPr>
        <w:rFonts w:cs="Times New Roman"/>
      </w:rPr>
    </w:lvl>
    <w:lvl w:ilvl="7">
      <w:start w:val="1"/>
      <w:numFmt w:val="lowerLetter"/>
      <w:lvlText w:val="%8."/>
      <w:lvlJc w:val="left"/>
      <w:pPr>
        <w:tabs>
          <w:tab w:val="num" w:pos="6900"/>
        </w:tabs>
        <w:ind w:left="6900" w:hanging="360"/>
      </w:pPr>
      <w:rPr>
        <w:rFonts w:cs="Times New Roman"/>
      </w:rPr>
    </w:lvl>
    <w:lvl w:ilvl="8">
      <w:start w:val="1"/>
      <w:numFmt w:val="lowerRoman"/>
      <w:lvlText w:val="%9."/>
      <w:lvlJc w:val="right"/>
      <w:pPr>
        <w:tabs>
          <w:tab w:val="num" w:pos="7620"/>
        </w:tabs>
        <w:ind w:left="7620" w:hanging="180"/>
      </w:pPr>
      <w:rPr>
        <w:rFonts w:cs="Times New Roman"/>
      </w:rPr>
    </w:lvl>
  </w:abstractNum>
  <w:abstractNum w:abstractNumId="30" w15:restartNumberingAfterBreak="0">
    <w:nsid w:val="5EAD50C7"/>
    <w:multiLevelType w:val="hybridMultilevel"/>
    <w:tmpl w:val="70FC0C92"/>
    <w:lvl w:ilvl="0" w:tplc="08090001">
      <w:start w:val="1"/>
      <w:numFmt w:val="bullet"/>
      <w:lvlText w:val=""/>
      <w:lvlJc w:val="left"/>
      <w:pPr>
        <w:ind w:left="720" w:hanging="360"/>
      </w:pPr>
      <w:rPr>
        <w:rFonts w:ascii="Symbol" w:hAnsi="Symbol" w:hint="default"/>
      </w:rPr>
    </w:lvl>
    <w:lvl w:ilvl="1" w:tplc="9600010C">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F72B06"/>
    <w:multiLevelType w:val="multilevel"/>
    <w:tmpl w:val="AFE09D20"/>
    <w:lvl w:ilvl="0">
      <w:start w:val="1"/>
      <w:numFmt w:val="lowerLetter"/>
      <w:lvlText w:val="%1)"/>
      <w:lvlJc w:val="left"/>
      <w:pPr>
        <w:tabs>
          <w:tab w:val="num" w:pos="1500"/>
        </w:tabs>
        <w:ind w:left="1500" w:hanging="360"/>
      </w:pPr>
      <w:rPr>
        <w:rFonts w:cs="Times New Roman" w:hint="default"/>
      </w:rPr>
    </w:lvl>
    <w:lvl w:ilvl="1">
      <w:start w:val="1"/>
      <w:numFmt w:val="lowerRoman"/>
      <w:lvlText w:val="(%2)"/>
      <w:lvlJc w:val="left"/>
      <w:pPr>
        <w:tabs>
          <w:tab w:val="num" w:pos="2223"/>
        </w:tabs>
        <w:ind w:left="1701" w:hanging="198"/>
      </w:pPr>
      <w:rPr>
        <w:rFonts w:cs="Times New Roman" w:hint="default"/>
      </w:rPr>
    </w:lvl>
    <w:lvl w:ilvl="2">
      <w:start w:val="1"/>
      <w:numFmt w:val="lowerRoman"/>
      <w:lvlText w:val="%3."/>
      <w:lvlJc w:val="right"/>
      <w:pPr>
        <w:tabs>
          <w:tab w:val="num" w:pos="3300"/>
        </w:tabs>
        <w:ind w:left="3300" w:hanging="180"/>
      </w:pPr>
      <w:rPr>
        <w:rFonts w:cs="Times New Roman"/>
      </w:rPr>
    </w:lvl>
    <w:lvl w:ilvl="3">
      <w:start w:val="1"/>
      <w:numFmt w:val="decimal"/>
      <w:lvlText w:val="%4."/>
      <w:lvlJc w:val="left"/>
      <w:pPr>
        <w:tabs>
          <w:tab w:val="num" w:pos="4020"/>
        </w:tabs>
        <w:ind w:left="4020" w:hanging="360"/>
      </w:pPr>
      <w:rPr>
        <w:rFonts w:cs="Times New Roman"/>
      </w:rPr>
    </w:lvl>
    <w:lvl w:ilvl="4">
      <w:start w:val="1"/>
      <w:numFmt w:val="lowerLetter"/>
      <w:lvlText w:val="%5."/>
      <w:lvlJc w:val="left"/>
      <w:pPr>
        <w:tabs>
          <w:tab w:val="num" w:pos="4740"/>
        </w:tabs>
        <w:ind w:left="4740" w:hanging="360"/>
      </w:pPr>
      <w:rPr>
        <w:rFonts w:cs="Times New Roman"/>
      </w:rPr>
    </w:lvl>
    <w:lvl w:ilvl="5">
      <w:start w:val="1"/>
      <w:numFmt w:val="lowerRoman"/>
      <w:lvlText w:val="%6."/>
      <w:lvlJc w:val="right"/>
      <w:pPr>
        <w:tabs>
          <w:tab w:val="num" w:pos="5460"/>
        </w:tabs>
        <w:ind w:left="5460" w:hanging="180"/>
      </w:pPr>
      <w:rPr>
        <w:rFonts w:cs="Times New Roman"/>
      </w:rPr>
    </w:lvl>
    <w:lvl w:ilvl="6">
      <w:start w:val="1"/>
      <w:numFmt w:val="decimal"/>
      <w:lvlText w:val="%7."/>
      <w:lvlJc w:val="left"/>
      <w:pPr>
        <w:tabs>
          <w:tab w:val="num" w:pos="6180"/>
        </w:tabs>
        <w:ind w:left="6180" w:hanging="360"/>
      </w:pPr>
      <w:rPr>
        <w:rFonts w:cs="Times New Roman"/>
      </w:rPr>
    </w:lvl>
    <w:lvl w:ilvl="7">
      <w:start w:val="1"/>
      <w:numFmt w:val="lowerLetter"/>
      <w:lvlText w:val="%8."/>
      <w:lvlJc w:val="left"/>
      <w:pPr>
        <w:tabs>
          <w:tab w:val="num" w:pos="6900"/>
        </w:tabs>
        <w:ind w:left="6900" w:hanging="360"/>
      </w:pPr>
      <w:rPr>
        <w:rFonts w:cs="Times New Roman"/>
      </w:rPr>
    </w:lvl>
    <w:lvl w:ilvl="8">
      <w:start w:val="1"/>
      <w:numFmt w:val="lowerRoman"/>
      <w:lvlText w:val="%9."/>
      <w:lvlJc w:val="right"/>
      <w:pPr>
        <w:tabs>
          <w:tab w:val="num" w:pos="7620"/>
        </w:tabs>
        <w:ind w:left="7620" w:hanging="180"/>
      </w:pPr>
      <w:rPr>
        <w:rFonts w:cs="Times New Roman"/>
      </w:rPr>
    </w:lvl>
  </w:abstractNum>
  <w:abstractNum w:abstractNumId="32" w15:restartNumberingAfterBreak="0">
    <w:nsid w:val="6225697B"/>
    <w:multiLevelType w:val="multilevel"/>
    <w:tmpl w:val="AFE09D20"/>
    <w:lvl w:ilvl="0">
      <w:start w:val="1"/>
      <w:numFmt w:val="lowerLetter"/>
      <w:lvlText w:val="%1)"/>
      <w:lvlJc w:val="left"/>
      <w:pPr>
        <w:tabs>
          <w:tab w:val="num" w:pos="1500"/>
        </w:tabs>
        <w:ind w:left="1500" w:hanging="360"/>
      </w:pPr>
      <w:rPr>
        <w:rFonts w:cs="Times New Roman" w:hint="default"/>
      </w:rPr>
    </w:lvl>
    <w:lvl w:ilvl="1">
      <w:start w:val="1"/>
      <w:numFmt w:val="lowerRoman"/>
      <w:lvlText w:val="(%2)"/>
      <w:lvlJc w:val="left"/>
      <w:pPr>
        <w:tabs>
          <w:tab w:val="num" w:pos="2223"/>
        </w:tabs>
        <w:ind w:left="1701" w:hanging="198"/>
      </w:pPr>
      <w:rPr>
        <w:rFonts w:cs="Times New Roman" w:hint="default"/>
      </w:rPr>
    </w:lvl>
    <w:lvl w:ilvl="2">
      <w:start w:val="1"/>
      <w:numFmt w:val="lowerRoman"/>
      <w:lvlText w:val="%3."/>
      <w:lvlJc w:val="right"/>
      <w:pPr>
        <w:tabs>
          <w:tab w:val="num" w:pos="3300"/>
        </w:tabs>
        <w:ind w:left="3300" w:hanging="180"/>
      </w:pPr>
      <w:rPr>
        <w:rFonts w:cs="Times New Roman"/>
      </w:rPr>
    </w:lvl>
    <w:lvl w:ilvl="3">
      <w:start w:val="1"/>
      <w:numFmt w:val="decimal"/>
      <w:lvlText w:val="%4."/>
      <w:lvlJc w:val="left"/>
      <w:pPr>
        <w:tabs>
          <w:tab w:val="num" w:pos="4020"/>
        </w:tabs>
        <w:ind w:left="4020" w:hanging="360"/>
      </w:pPr>
      <w:rPr>
        <w:rFonts w:cs="Times New Roman"/>
      </w:rPr>
    </w:lvl>
    <w:lvl w:ilvl="4">
      <w:start w:val="1"/>
      <w:numFmt w:val="lowerLetter"/>
      <w:lvlText w:val="%5."/>
      <w:lvlJc w:val="left"/>
      <w:pPr>
        <w:tabs>
          <w:tab w:val="num" w:pos="4740"/>
        </w:tabs>
        <w:ind w:left="4740" w:hanging="360"/>
      </w:pPr>
      <w:rPr>
        <w:rFonts w:cs="Times New Roman"/>
      </w:rPr>
    </w:lvl>
    <w:lvl w:ilvl="5">
      <w:start w:val="1"/>
      <w:numFmt w:val="lowerRoman"/>
      <w:lvlText w:val="%6."/>
      <w:lvlJc w:val="right"/>
      <w:pPr>
        <w:tabs>
          <w:tab w:val="num" w:pos="5460"/>
        </w:tabs>
        <w:ind w:left="5460" w:hanging="180"/>
      </w:pPr>
      <w:rPr>
        <w:rFonts w:cs="Times New Roman"/>
      </w:rPr>
    </w:lvl>
    <w:lvl w:ilvl="6">
      <w:start w:val="1"/>
      <w:numFmt w:val="decimal"/>
      <w:lvlText w:val="%7."/>
      <w:lvlJc w:val="left"/>
      <w:pPr>
        <w:tabs>
          <w:tab w:val="num" w:pos="6180"/>
        </w:tabs>
        <w:ind w:left="6180" w:hanging="360"/>
      </w:pPr>
      <w:rPr>
        <w:rFonts w:cs="Times New Roman"/>
      </w:rPr>
    </w:lvl>
    <w:lvl w:ilvl="7">
      <w:start w:val="1"/>
      <w:numFmt w:val="lowerLetter"/>
      <w:lvlText w:val="%8."/>
      <w:lvlJc w:val="left"/>
      <w:pPr>
        <w:tabs>
          <w:tab w:val="num" w:pos="6900"/>
        </w:tabs>
        <w:ind w:left="6900" w:hanging="360"/>
      </w:pPr>
      <w:rPr>
        <w:rFonts w:cs="Times New Roman"/>
      </w:rPr>
    </w:lvl>
    <w:lvl w:ilvl="8">
      <w:start w:val="1"/>
      <w:numFmt w:val="lowerRoman"/>
      <w:lvlText w:val="%9."/>
      <w:lvlJc w:val="right"/>
      <w:pPr>
        <w:tabs>
          <w:tab w:val="num" w:pos="7620"/>
        </w:tabs>
        <w:ind w:left="7620" w:hanging="180"/>
      </w:pPr>
      <w:rPr>
        <w:rFonts w:cs="Times New Roman"/>
      </w:rPr>
    </w:lvl>
  </w:abstractNum>
  <w:abstractNum w:abstractNumId="33" w15:restartNumberingAfterBreak="0">
    <w:nsid w:val="67980A75"/>
    <w:multiLevelType w:val="hybridMultilevel"/>
    <w:tmpl w:val="CBCCCD8E"/>
    <w:name w:val="WW8Num3232"/>
    <w:lvl w:ilvl="0" w:tplc="A344F42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8595919"/>
    <w:multiLevelType w:val="singleLevel"/>
    <w:tmpl w:val="2C449060"/>
    <w:lvl w:ilvl="0">
      <w:start w:val="1"/>
      <w:numFmt w:val="decimal"/>
      <w:pStyle w:val="Odst1"/>
      <w:lvlText w:val="%1."/>
      <w:lvlJc w:val="left"/>
      <w:pPr>
        <w:tabs>
          <w:tab w:val="num" w:pos="360"/>
        </w:tabs>
        <w:ind w:left="360" w:hanging="360"/>
      </w:pPr>
      <w:rPr>
        <w:rFonts w:cs="Times New Roman" w:hint="default"/>
      </w:rPr>
    </w:lvl>
  </w:abstractNum>
  <w:abstractNum w:abstractNumId="35" w15:restartNumberingAfterBreak="0">
    <w:nsid w:val="76A86A93"/>
    <w:multiLevelType w:val="multilevel"/>
    <w:tmpl w:val="AFE09D20"/>
    <w:lvl w:ilvl="0">
      <w:start w:val="1"/>
      <w:numFmt w:val="lowerLetter"/>
      <w:lvlText w:val="%1)"/>
      <w:lvlJc w:val="left"/>
      <w:pPr>
        <w:tabs>
          <w:tab w:val="num" w:pos="1500"/>
        </w:tabs>
        <w:ind w:left="1500" w:hanging="360"/>
      </w:pPr>
      <w:rPr>
        <w:rFonts w:cs="Times New Roman" w:hint="default"/>
      </w:rPr>
    </w:lvl>
    <w:lvl w:ilvl="1">
      <w:start w:val="1"/>
      <w:numFmt w:val="lowerRoman"/>
      <w:lvlText w:val="(%2)"/>
      <w:lvlJc w:val="left"/>
      <w:pPr>
        <w:tabs>
          <w:tab w:val="num" w:pos="2223"/>
        </w:tabs>
        <w:ind w:left="1701" w:hanging="198"/>
      </w:pPr>
      <w:rPr>
        <w:rFonts w:cs="Times New Roman" w:hint="default"/>
      </w:rPr>
    </w:lvl>
    <w:lvl w:ilvl="2">
      <w:start w:val="1"/>
      <w:numFmt w:val="lowerRoman"/>
      <w:lvlText w:val="%3."/>
      <w:lvlJc w:val="right"/>
      <w:pPr>
        <w:tabs>
          <w:tab w:val="num" w:pos="3300"/>
        </w:tabs>
        <w:ind w:left="3300" w:hanging="180"/>
      </w:pPr>
      <w:rPr>
        <w:rFonts w:cs="Times New Roman"/>
      </w:rPr>
    </w:lvl>
    <w:lvl w:ilvl="3">
      <w:start w:val="1"/>
      <w:numFmt w:val="decimal"/>
      <w:lvlText w:val="%4."/>
      <w:lvlJc w:val="left"/>
      <w:pPr>
        <w:tabs>
          <w:tab w:val="num" w:pos="4020"/>
        </w:tabs>
        <w:ind w:left="4020" w:hanging="360"/>
      </w:pPr>
      <w:rPr>
        <w:rFonts w:cs="Times New Roman"/>
      </w:rPr>
    </w:lvl>
    <w:lvl w:ilvl="4">
      <w:start w:val="1"/>
      <w:numFmt w:val="lowerLetter"/>
      <w:lvlText w:val="%5."/>
      <w:lvlJc w:val="left"/>
      <w:pPr>
        <w:tabs>
          <w:tab w:val="num" w:pos="4740"/>
        </w:tabs>
        <w:ind w:left="4740" w:hanging="360"/>
      </w:pPr>
      <w:rPr>
        <w:rFonts w:cs="Times New Roman"/>
      </w:rPr>
    </w:lvl>
    <w:lvl w:ilvl="5">
      <w:start w:val="1"/>
      <w:numFmt w:val="lowerRoman"/>
      <w:lvlText w:val="%6."/>
      <w:lvlJc w:val="right"/>
      <w:pPr>
        <w:tabs>
          <w:tab w:val="num" w:pos="5460"/>
        </w:tabs>
        <w:ind w:left="5460" w:hanging="180"/>
      </w:pPr>
      <w:rPr>
        <w:rFonts w:cs="Times New Roman"/>
      </w:rPr>
    </w:lvl>
    <w:lvl w:ilvl="6">
      <w:start w:val="1"/>
      <w:numFmt w:val="decimal"/>
      <w:lvlText w:val="%7."/>
      <w:lvlJc w:val="left"/>
      <w:pPr>
        <w:tabs>
          <w:tab w:val="num" w:pos="6180"/>
        </w:tabs>
        <w:ind w:left="6180" w:hanging="360"/>
      </w:pPr>
      <w:rPr>
        <w:rFonts w:cs="Times New Roman"/>
      </w:rPr>
    </w:lvl>
    <w:lvl w:ilvl="7">
      <w:start w:val="1"/>
      <w:numFmt w:val="lowerLetter"/>
      <w:lvlText w:val="%8."/>
      <w:lvlJc w:val="left"/>
      <w:pPr>
        <w:tabs>
          <w:tab w:val="num" w:pos="6900"/>
        </w:tabs>
        <w:ind w:left="6900" w:hanging="360"/>
      </w:pPr>
      <w:rPr>
        <w:rFonts w:cs="Times New Roman"/>
      </w:rPr>
    </w:lvl>
    <w:lvl w:ilvl="8">
      <w:start w:val="1"/>
      <w:numFmt w:val="lowerRoman"/>
      <w:lvlText w:val="%9."/>
      <w:lvlJc w:val="right"/>
      <w:pPr>
        <w:tabs>
          <w:tab w:val="num" w:pos="7620"/>
        </w:tabs>
        <w:ind w:left="7620" w:hanging="180"/>
      </w:pPr>
      <w:rPr>
        <w:rFonts w:cs="Times New Roman"/>
      </w:rPr>
    </w:lvl>
  </w:abstractNum>
  <w:abstractNum w:abstractNumId="36" w15:restartNumberingAfterBreak="0">
    <w:nsid w:val="787455F1"/>
    <w:multiLevelType w:val="multilevel"/>
    <w:tmpl w:val="AFE09D20"/>
    <w:lvl w:ilvl="0">
      <w:start w:val="1"/>
      <w:numFmt w:val="lowerLetter"/>
      <w:lvlText w:val="%1)"/>
      <w:lvlJc w:val="left"/>
      <w:pPr>
        <w:tabs>
          <w:tab w:val="num" w:pos="1500"/>
        </w:tabs>
        <w:ind w:left="1500" w:hanging="360"/>
      </w:pPr>
      <w:rPr>
        <w:rFonts w:cs="Times New Roman" w:hint="default"/>
      </w:rPr>
    </w:lvl>
    <w:lvl w:ilvl="1">
      <w:start w:val="1"/>
      <w:numFmt w:val="lowerRoman"/>
      <w:lvlText w:val="(%2)"/>
      <w:lvlJc w:val="left"/>
      <w:pPr>
        <w:tabs>
          <w:tab w:val="num" w:pos="2223"/>
        </w:tabs>
        <w:ind w:left="1701" w:hanging="198"/>
      </w:pPr>
      <w:rPr>
        <w:rFonts w:cs="Times New Roman" w:hint="default"/>
      </w:rPr>
    </w:lvl>
    <w:lvl w:ilvl="2">
      <w:start w:val="1"/>
      <w:numFmt w:val="lowerRoman"/>
      <w:lvlText w:val="%3."/>
      <w:lvlJc w:val="right"/>
      <w:pPr>
        <w:tabs>
          <w:tab w:val="num" w:pos="3300"/>
        </w:tabs>
        <w:ind w:left="3300" w:hanging="180"/>
      </w:pPr>
      <w:rPr>
        <w:rFonts w:cs="Times New Roman"/>
      </w:rPr>
    </w:lvl>
    <w:lvl w:ilvl="3">
      <w:start w:val="1"/>
      <w:numFmt w:val="decimal"/>
      <w:lvlText w:val="%4."/>
      <w:lvlJc w:val="left"/>
      <w:pPr>
        <w:tabs>
          <w:tab w:val="num" w:pos="4020"/>
        </w:tabs>
        <w:ind w:left="4020" w:hanging="360"/>
      </w:pPr>
      <w:rPr>
        <w:rFonts w:cs="Times New Roman"/>
      </w:rPr>
    </w:lvl>
    <w:lvl w:ilvl="4">
      <w:start w:val="1"/>
      <w:numFmt w:val="lowerLetter"/>
      <w:lvlText w:val="%5."/>
      <w:lvlJc w:val="left"/>
      <w:pPr>
        <w:tabs>
          <w:tab w:val="num" w:pos="4740"/>
        </w:tabs>
        <w:ind w:left="4740" w:hanging="360"/>
      </w:pPr>
      <w:rPr>
        <w:rFonts w:cs="Times New Roman"/>
      </w:rPr>
    </w:lvl>
    <w:lvl w:ilvl="5">
      <w:start w:val="1"/>
      <w:numFmt w:val="lowerRoman"/>
      <w:lvlText w:val="%6."/>
      <w:lvlJc w:val="right"/>
      <w:pPr>
        <w:tabs>
          <w:tab w:val="num" w:pos="5460"/>
        </w:tabs>
        <w:ind w:left="5460" w:hanging="180"/>
      </w:pPr>
      <w:rPr>
        <w:rFonts w:cs="Times New Roman"/>
      </w:rPr>
    </w:lvl>
    <w:lvl w:ilvl="6">
      <w:start w:val="1"/>
      <w:numFmt w:val="decimal"/>
      <w:lvlText w:val="%7."/>
      <w:lvlJc w:val="left"/>
      <w:pPr>
        <w:tabs>
          <w:tab w:val="num" w:pos="6180"/>
        </w:tabs>
        <w:ind w:left="6180" w:hanging="360"/>
      </w:pPr>
      <w:rPr>
        <w:rFonts w:cs="Times New Roman"/>
      </w:rPr>
    </w:lvl>
    <w:lvl w:ilvl="7">
      <w:start w:val="1"/>
      <w:numFmt w:val="lowerLetter"/>
      <w:lvlText w:val="%8."/>
      <w:lvlJc w:val="left"/>
      <w:pPr>
        <w:tabs>
          <w:tab w:val="num" w:pos="6900"/>
        </w:tabs>
        <w:ind w:left="6900" w:hanging="360"/>
      </w:pPr>
      <w:rPr>
        <w:rFonts w:cs="Times New Roman"/>
      </w:rPr>
    </w:lvl>
    <w:lvl w:ilvl="8">
      <w:start w:val="1"/>
      <w:numFmt w:val="lowerRoman"/>
      <w:lvlText w:val="%9."/>
      <w:lvlJc w:val="right"/>
      <w:pPr>
        <w:tabs>
          <w:tab w:val="num" w:pos="7620"/>
        </w:tabs>
        <w:ind w:left="7620" w:hanging="180"/>
      </w:pPr>
      <w:rPr>
        <w:rFonts w:cs="Times New Roman"/>
      </w:rPr>
    </w:lvl>
  </w:abstractNum>
  <w:num w:numId="1" w16cid:durableId="2136293323">
    <w:abstractNumId w:val="0"/>
  </w:num>
  <w:num w:numId="2" w16cid:durableId="1119373881">
    <w:abstractNumId w:val="1"/>
  </w:num>
  <w:num w:numId="3" w16cid:durableId="753169058">
    <w:abstractNumId w:val="2"/>
  </w:num>
  <w:num w:numId="4" w16cid:durableId="1092357012">
    <w:abstractNumId w:val="0"/>
  </w:num>
  <w:num w:numId="5" w16cid:durableId="1900742850">
    <w:abstractNumId w:val="9"/>
  </w:num>
  <w:num w:numId="6" w16cid:durableId="1607730324">
    <w:abstractNumId w:val="3"/>
  </w:num>
  <w:num w:numId="7" w16cid:durableId="1412388614">
    <w:abstractNumId w:val="5"/>
  </w:num>
  <w:num w:numId="8" w16cid:durableId="138957480">
    <w:abstractNumId w:val="27"/>
  </w:num>
  <w:num w:numId="9" w16cid:durableId="2101950506">
    <w:abstractNumId w:val="21"/>
  </w:num>
  <w:num w:numId="10" w16cid:durableId="2132747583">
    <w:abstractNumId w:val="31"/>
  </w:num>
  <w:num w:numId="11" w16cid:durableId="1268345757">
    <w:abstractNumId w:val="16"/>
  </w:num>
  <w:num w:numId="12" w16cid:durableId="1587496681">
    <w:abstractNumId w:val="32"/>
  </w:num>
  <w:num w:numId="13" w16cid:durableId="1663778590">
    <w:abstractNumId w:val="34"/>
  </w:num>
  <w:num w:numId="14" w16cid:durableId="231357628">
    <w:abstractNumId w:val="35"/>
  </w:num>
  <w:num w:numId="15" w16cid:durableId="955067499">
    <w:abstractNumId w:val="29"/>
  </w:num>
  <w:num w:numId="16" w16cid:durableId="2142184310">
    <w:abstractNumId w:val="8"/>
  </w:num>
  <w:num w:numId="17" w16cid:durableId="1468208112">
    <w:abstractNumId w:val="6"/>
  </w:num>
  <w:num w:numId="18" w16cid:durableId="368192475">
    <w:abstractNumId w:val="36"/>
  </w:num>
  <w:num w:numId="19" w16cid:durableId="1613169663">
    <w:abstractNumId w:val="20"/>
  </w:num>
  <w:num w:numId="20" w16cid:durableId="1383752030">
    <w:abstractNumId w:val="18"/>
  </w:num>
  <w:num w:numId="21" w16cid:durableId="1399286462">
    <w:abstractNumId w:val="13"/>
  </w:num>
  <w:num w:numId="22" w16cid:durableId="593824937">
    <w:abstractNumId w:val="11"/>
  </w:num>
  <w:num w:numId="23" w16cid:durableId="464351329">
    <w:abstractNumId w:val="26"/>
  </w:num>
  <w:num w:numId="24" w16cid:durableId="1822388592">
    <w:abstractNumId w:val="25"/>
  </w:num>
  <w:num w:numId="25" w16cid:durableId="639775172">
    <w:abstractNumId w:val="19"/>
  </w:num>
  <w:num w:numId="26" w16cid:durableId="934560164">
    <w:abstractNumId w:val="4"/>
  </w:num>
  <w:num w:numId="27" w16cid:durableId="789780829">
    <w:abstractNumId w:val="12"/>
  </w:num>
  <w:num w:numId="28" w16cid:durableId="760641868">
    <w:abstractNumId w:val="17"/>
  </w:num>
  <w:num w:numId="29" w16cid:durableId="1312517803">
    <w:abstractNumId w:val="10"/>
  </w:num>
  <w:num w:numId="30" w16cid:durableId="1307010557">
    <w:abstractNumId w:val="33"/>
  </w:num>
  <w:num w:numId="31" w16cid:durableId="575700344">
    <w:abstractNumId w:val="7"/>
  </w:num>
  <w:num w:numId="32" w16cid:durableId="648169247">
    <w:abstractNumId w:val="24"/>
  </w:num>
  <w:num w:numId="33" w16cid:durableId="2133983614">
    <w:abstractNumId w:val="23"/>
  </w:num>
  <w:num w:numId="34" w16cid:durableId="612253864">
    <w:abstractNumId w:val="1"/>
  </w:num>
  <w:num w:numId="35" w16cid:durableId="1884514338">
    <w:abstractNumId w:val="1"/>
  </w:num>
  <w:num w:numId="36" w16cid:durableId="1411930547">
    <w:abstractNumId w:val="1"/>
  </w:num>
  <w:num w:numId="37" w16cid:durableId="1937639752">
    <w:abstractNumId w:val="1"/>
  </w:num>
  <w:num w:numId="38" w16cid:durableId="1619289989">
    <w:abstractNumId w:val="14"/>
  </w:num>
  <w:num w:numId="39" w16cid:durableId="447898971">
    <w:abstractNumId w:val="15"/>
  </w:num>
  <w:num w:numId="40" w16cid:durableId="1397128399">
    <w:abstractNumId w:val="1"/>
  </w:num>
  <w:num w:numId="41" w16cid:durableId="1641768296">
    <w:abstractNumId w:val="22"/>
  </w:num>
  <w:num w:numId="42" w16cid:durableId="1369647062">
    <w:abstractNumId w:val="30"/>
  </w:num>
  <w:num w:numId="43" w16cid:durableId="1088304571">
    <w:abstractNumId w:val="28"/>
  </w:num>
  <w:num w:numId="44" w16cid:durableId="889415835">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3A"/>
    <w:rsid w:val="00013D00"/>
    <w:rsid w:val="00015B60"/>
    <w:rsid w:val="00015F1B"/>
    <w:rsid w:val="00017F94"/>
    <w:rsid w:val="00020DC1"/>
    <w:rsid w:val="0002365E"/>
    <w:rsid w:val="00024081"/>
    <w:rsid w:val="00024CA0"/>
    <w:rsid w:val="00025D24"/>
    <w:rsid w:val="00045240"/>
    <w:rsid w:val="00052219"/>
    <w:rsid w:val="00057B1B"/>
    <w:rsid w:val="00065B33"/>
    <w:rsid w:val="000750FA"/>
    <w:rsid w:val="00076341"/>
    <w:rsid w:val="0007685F"/>
    <w:rsid w:val="00076A2E"/>
    <w:rsid w:val="00083930"/>
    <w:rsid w:val="00084047"/>
    <w:rsid w:val="000866F7"/>
    <w:rsid w:val="00094CC4"/>
    <w:rsid w:val="00095959"/>
    <w:rsid w:val="00096AF1"/>
    <w:rsid w:val="00096BA7"/>
    <w:rsid w:val="00096EE5"/>
    <w:rsid w:val="000A0AB3"/>
    <w:rsid w:val="000A1895"/>
    <w:rsid w:val="000A79ED"/>
    <w:rsid w:val="000B009D"/>
    <w:rsid w:val="000B0540"/>
    <w:rsid w:val="000B29D8"/>
    <w:rsid w:val="000C2156"/>
    <w:rsid w:val="000D1C37"/>
    <w:rsid w:val="000D2EAA"/>
    <w:rsid w:val="000D47B2"/>
    <w:rsid w:val="000D6DC4"/>
    <w:rsid w:val="000D7C55"/>
    <w:rsid w:val="000D7D38"/>
    <w:rsid w:val="000E33BA"/>
    <w:rsid w:val="000E4A2D"/>
    <w:rsid w:val="000E510C"/>
    <w:rsid w:val="000E71E2"/>
    <w:rsid w:val="000F3713"/>
    <w:rsid w:val="000F44ED"/>
    <w:rsid w:val="000F525F"/>
    <w:rsid w:val="000F559E"/>
    <w:rsid w:val="000F604D"/>
    <w:rsid w:val="00100501"/>
    <w:rsid w:val="00101CBE"/>
    <w:rsid w:val="00101FFC"/>
    <w:rsid w:val="00103994"/>
    <w:rsid w:val="00110FC9"/>
    <w:rsid w:val="001110CF"/>
    <w:rsid w:val="001154A8"/>
    <w:rsid w:val="0011781B"/>
    <w:rsid w:val="00117E45"/>
    <w:rsid w:val="0012288E"/>
    <w:rsid w:val="00122A9A"/>
    <w:rsid w:val="001246D0"/>
    <w:rsid w:val="00127E28"/>
    <w:rsid w:val="0013316E"/>
    <w:rsid w:val="00136C4B"/>
    <w:rsid w:val="00137800"/>
    <w:rsid w:val="001426DF"/>
    <w:rsid w:val="001428DB"/>
    <w:rsid w:val="00143AAB"/>
    <w:rsid w:val="00145909"/>
    <w:rsid w:val="001502CF"/>
    <w:rsid w:val="00152C57"/>
    <w:rsid w:val="0015303B"/>
    <w:rsid w:val="00154237"/>
    <w:rsid w:val="00155C18"/>
    <w:rsid w:val="00156CCE"/>
    <w:rsid w:val="00166E95"/>
    <w:rsid w:val="001670B3"/>
    <w:rsid w:val="00172453"/>
    <w:rsid w:val="00174A2E"/>
    <w:rsid w:val="00190AE1"/>
    <w:rsid w:val="00190D62"/>
    <w:rsid w:val="0019472C"/>
    <w:rsid w:val="001A61D6"/>
    <w:rsid w:val="001B35E4"/>
    <w:rsid w:val="001C2D66"/>
    <w:rsid w:val="001C45D8"/>
    <w:rsid w:val="001C516F"/>
    <w:rsid w:val="001D3689"/>
    <w:rsid w:val="001D59DB"/>
    <w:rsid w:val="001D77CC"/>
    <w:rsid w:val="001E0CD7"/>
    <w:rsid w:val="001E20D9"/>
    <w:rsid w:val="001E2C1A"/>
    <w:rsid w:val="001E6C0B"/>
    <w:rsid w:val="001E6C15"/>
    <w:rsid w:val="001E7232"/>
    <w:rsid w:val="001F43FF"/>
    <w:rsid w:val="001F6204"/>
    <w:rsid w:val="00204CA2"/>
    <w:rsid w:val="00210CF8"/>
    <w:rsid w:val="002164A3"/>
    <w:rsid w:val="00216F72"/>
    <w:rsid w:val="00217110"/>
    <w:rsid w:val="00217A55"/>
    <w:rsid w:val="00237F22"/>
    <w:rsid w:val="00242D03"/>
    <w:rsid w:val="002440B0"/>
    <w:rsid w:val="00254C01"/>
    <w:rsid w:val="00256FD1"/>
    <w:rsid w:val="00261E69"/>
    <w:rsid w:val="0026695D"/>
    <w:rsid w:val="00267172"/>
    <w:rsid w:val="00272C21"/>
    <w:rsid w:val="00273BDC"/>
    <w:rsid w:val="00273FFA"/>
    <w:rsid w:val="00274729"/>
    <w:rsid w:val="00283A62"/>
    <w:rsid w:val="00291D5E"/>
    <w:rsid w:val="002A09FE"/>
    <w:rsid w:val="002A671C"/>
    <w:rsid w:val="002B0B1A"/>
    <w:rsid w:val="002B4EB3"/>
    <w:rsid w:val="002B6B1D"/>
    <w:rsid w:val="002C0BCC"/>
    <w:rsid w:val="002C164B"/>
    <w:rsid w:val="002C5911"/>
    <w:rsid w:val="002D43EA"/>
    <w:rsid w:val="002D6267"/>
    <w:rsid w:val="002E4C04"/>
    <w:rsid w:val="002E72F1"/>
    <w:rsid w:val="002F0AA6"/>
    <w:rsid w:val="002F1B58"/>
    <w:rsid w:val="002F3C21"/>
    <w:rsid w:val="002F6F34"/>
    <w:rsid w:val="00303254"/>
    <w:rsid w:val="00304B0B"/>
    <w:rsid w:val="003073A7"/>
    <w:rsid w:val="00307A88"/>
    <w:rsid w:val="00310515"/>
    <w:rsid w:val="00310C4B"/>
    <w:rsid w:val="00314E89"/>
    <w:rsid w:val="00316398"/>
    <w:rsid w:val="003214A2"/>
    <w:rsid w:val="00323191"/>
    <w:rsid w:val="00323873"/>
    <w:rsid w:val="00323DFC"/>
    <w:rsid w:val="00324A39"/>
    <w:rsid w:val="0032582E"/>
    <w:rsid w:val="00331352"/>
    <w:rsid w:val="00331C64"/>
    <w:rsid w:val="00333ABD"/>
    <w:rsid w:val="00334F5B"/>
    <w:rsid w:val="003436F0"/>
    <w:rsid w:val="0035074E"/>
    <w:rsid w:val="003577EA"/>
    <w:rsid w:val="003647C8"/>
    <w:rsid w:val="00366741"/>
    <w:rsid w:val="00373A00"/>
    <w:rsid w:val="003761CA"/>
    <w:rsid w:val="00377E1F"/>
    <w:rsid w:val="00381497"/>
    <w:rsid w:val="00384898"/>
    <w:rsid w:val="003855AF"/>
    <w:rsid w:val="00386A11"/>
    <w:rsid w:val="003870B0"/>
    <w:rsid w:val="00387899"/>
    <w:rsid w:val="00391E8E"/>
    <w:rsid w:val="0039200B"/>
    <w:rsid w:val="0039449B"/>
    <w:rsid w:val="00395BE6"/>
    <w:rsid w:val="00397D91"/>
    <w:rsid w:val="003A0337"/>
    <w:rsid w:val="003A4D10"/>
    <w:rsid w:val="003A5E00"/>
    <w:rsid w:val="003A6518"/>
    <w:rsid w:val="003B3FF8"/>
    <w:rsid w:val="003B6127"/>
    <w:rsid w:val="003C030C"/>
    <w:rsid w:val="003C3B54"/>
    <w:rsid w:val="003C3FA2"/>
    <w:rsid w:val="003C6F7E"/>
    <w:rsid w:val="003D19E8"/>
    <w:rsid w:val="003D4353"/>
    <w:rsid w:val="003D7F1E"/>
    <w:rsid w:val="003E1F4C"/>
    <w:rsid w:val="003E39F1"/>
    <w:rsid w:val="003E486F"/>
    <w:rsid w:val="003E617E"/>
    <w:rsid w:val="003E707C"/>
    <w:rsid w:val="003F3AFC"/>
    <w:rsid w:val="003F533D"/>
    <w:rsid w:val="004007EB"/>
    <w:rsid w:val="00402F86"/>
    <w:rsid w:val="004057AB"/>
    <w:rsid w:val="00407CF5"/>
    <w:rsid w:val="00412766"/>
    <w:rsid w:val="004143E0"/>
    <w:rsid w:val="004222D0"/>
    <w:rsid w:val="00422643"/>
    <w:rsid w:val="004253E0"/>
    <w:rsid w:val="004259D4"/>
    <w:rsid w:val="00431935"/>
    <w:rsid w:val="004357ED"/>
    <w:rsid w:val="0043749C"/>
    <w:rsid w:val="004404E7"/>
    <w:rsid w:val="004412A8"/>
    <w:rsid w:val="00445FBE"/>
    <w:rsid w:val="00446491"/>
    <w:rsid w:val="004479D9"/>
    <w:rsid w:val="00454187"/>
    <w:rsid w:val="004555F7"/>
    <w:rsid w:val="0045567B"/>
    <w:rsid w:val="0045609A"/>
    <w:rsid w:val="00460E10"/>
    <w:rsid w:val="004638FF"/>
    <w:rsid w:val="004832F7"/>
    <w:rsid w:val="00487325"/>
    <w:rsid w:val="004929C5"/>
    <w:rsid w:val="004931E6"/>
    <w:rsid w:val="0049441F"/>
    <w:rsid w:val="00494F07"/>
    <w:rsid w:val="004A6A1A"/>
    <w:rsid w:val="004B3B4B"/>
    <w:rsid w:val="004B67F0"/>
    <w:rsid w:val="004D08BC"/>
    <w:rsid w:val="004D1652"/>
    <w:rsid w:val="004D32FD"/>
    <w:rsid w:val="004D42A2"/>
    <w:rsid w:val="004D6213"/>
    <w:rsid w:val="004D64AF"/>
    <w:rsid w:val="004E35CA"/>
    <w:rsid w:val="004E3A07"/>
    <w:rsid w:val="004E42E4"/>
    <w:rsid w:val="004E4D62"/>
    <w:rsid w:val="004E5B29"/>
    <w:rsid w:val="004E60CF"/>
    <w:rsid w:val="004F0C5F"/>
    <w:rsid w:val="00500421"/>
    <w:rsid w:val="005030C0"/>
    <w:rsid w:val="00503F28"/>
    <w:rsid w:val="00511EFC"/>
    <w:rsid w:val="00516BE3"/>
    <w:rsid w:val="00524983"/>
    <w:rsid w:val="0053072A"/>
    <w:rsid w:val="00531948"/>
    <w:rsid w:val="00535741"/>
    <w:rsid w:val="00536E40"/>
    <w:rsid w:val="00543654"/>
    <w:rsid w:val="005526B0"/>
    <w:rsid w:val="0055363D"/>
    <w:rsid w:val="00553C05"/>
    <w:rsid w:val="005554FA"/>
    <w:rsid w:val="00556731"/>
    <w:rsid w:val="00557DBF"/>
    <w:rsid w:val="00560670"/>
    <w:rsid w:val="00562A75"/>
    <w:rsid w:val="00564A32"/>
    <w:rsid w:val="00567084"/>
    <w:rsid w:val="0057169D"/>
    <w:rsid w:val="00572729"/>
    <w:rsid w:val="00574B71"/>
    <w:rsid w:val="00575180"/>
    <w:rsid w:val="00580A7B"/>
    <w:rsid w:val="00581D2C"/>
    <w:rsid w:val="00581F3F"/>
    <w:rsid w:val="005822CE"/>
    <w:rsid w:val="00582762"/>
    <w:rsid w:val="00591350"/>
    <w:rsid w:val="0059279E"/>
    <w:rsid w:val="00596CDA"/>
    <w:rsid w:val="005979B8"/>
    <w:rsid w:val="005A160E"/>
    <w:rsid w:val="005A1B87"/>
    <w:rsid w:val="005A42B8"/>
    <w:rsid w:val="005A5EBA"/>
    <w:rsid w:val="005A5EC1"/>
    <w:rsid w:val="005B00C4"/>
    <w:rsid w:val="005B4F71"/>
    <w:rsid w:val="005B75A8"/>
    <w:rsid w:val="005C0F62"/>
    <w:rsid w:val="005C4053"/>
    <w:rsid w:val="005C61C3"/>
    <w:rsid w:val="005E02CD"/>
    <w:rsid w:val="005E08BD"/>
    <w:rsid w:val="005E10DE"/>
    <w:rsid w:val="005E3637"/>
    <w:rsid w:val="005E4133"/>
    <w:rsid w:val="005F4059"/>
    <w:rsid w:val="005F47BA"/>
    <w:rsid w:val="005F4A3F"/>
    <w:rsid w:val="005F5CEE"/>
    <w:rsid w:val="00602854"/>
    <w:rsid w:val="00602AE6"/>
    <w:rsid w:val="00603105"/>
    <w:rsid w:val="00603913"/>
    <w:rsid w:val="00605445"/>
    <w:rsid w:val="0060675D"/>
    <w:rsid w:val="00611F4F"/>
    <w:rsid w:val="0061326D"/>
    <w:rsid w:val="006164E0"/>
    <w:rsid w:val="00620552"/>
    <w:rsid w:val="00622BAE"/>
    <w:rsid w:val="00623124"/>
    <w:rsid w:val="0062621B"/>
    <w:rsid w:val="006263E0"/>
    <w:rsid w:val="00630BFD"/>
    <w:rsid w:val="00634DC0"/>
    <w:rsid w:val="0064292E"/>
    <w:rsid w:val="00642CA7"/>
    <w:rsid w:val="00643640"/>
    <w:rsid w:val="00643D89"/>
    <w:rsid w:val="006450C1"/>
    <w:rsid w:val="00655F98"/>
    <w:rsid w:val="00657B55"/>
    <w:rsid w:val="00657D1A"/>
    <w:rsid w:val="00663A58"/>
    <w:rsid w:val="00663EC4"/>
    <w:rsid w:val="0066652B"/>
    <w:rsid w:val="006703B9"/>
    <w:rsid w:val="00671AD3"/>
    <w:rsid w:val="00674432"/>
    <w:rsid w:val="00681252"/>
    <w:rsid w:val="006819AA"/>
    <w:rsid w:val="006831E9"/>
    <w:rsid w:val="00684C74"/>
    <w:rsid w:val="006872CE"/>
    <w:rsid w:val="006931E6"/>
    <w:rsid w:val="00694EF8"/>
    <w:rsid w:val="0069530D"/>
    <w:rsid w:val="006A1398"/>
    <w:rsid w:val="006A7F28"/>
    <w:rsid w:val="006A7F81"/>
    <w:rsid w:val="006B100F"/>
    <w:rsid w:val="006B2944"/>
    <w:rsid w:val="006B3B9E"/>
    <w:rsid w:val="006B4BEC"/>
    <w:rsid w:val="006B666D"/>
    <w:rsid w:val="006C012D"/>
    <w:rsid w:val="006C02E4"/>
    <w:rsid w:val="006C2C92"/>
    <w:rsid w:val="006C5FAA"/>
    <w:rsid w:val="006D0A24"/>
    <w:rsid w:val="006D36B9"/>
    <w:rsid w:val="006D5E97"/>
    <w:rsid w:val="006E785C"/>
    <w:rsid w:val="006F1E56"/>
    <w:rsid w:val="00701753"/>
    <w:rsid w:val="00701C38"/>
    <w:rsid w:val="007021B1"/>
    <w:rsid w:val="0071454D"/>
    <w:rsid w:val="00714A26"/>
    <w:rsid w:val="0071649D"/>
    <w:rsid w:val="00720CF2"/>
    <w:rsid w:val="0072790C"/>
    <w:rsid w:val="0073464E"/>
    <w:rsid w:val="00734757"/>
    <w:rsid w:val="00734941"/>
    <w:rsid w:val="007351B3"/>
    <w:rsid w:val="00735A3C"/>
    <w:rsid w:val="00742C43"/>
    <w:rsid w:val="0074799B"/>
    <w:rsid w:val="0076167D"/>
    <w:rsid w:val="00765BA9"/>
    <w:rsid w:val="00766CB5"/>
    <w:rsid w:val="00773426"/>
    <w:rsid w:val="00773697"/>
    <w:rsid w:val="00782620"/>
    <w:rsid w:val="00782929"/>
    <w:rsid w:val="00782F6B"/>
    <w:rsid w:val="00785BE8"/>
    <w:rsid w:val="0078683D"/>
    <w:rsid w:val="00791897"/>
    <w:rsid w:val="00794921"/>
    <w:rsid w:val="00796269"/>
    <w:rsid w:val="00796292"/>
    <w:rsid w:val="007A17B0"/>
    <w:rsid w:val="007A2B2B"/>
    <w:rsid w:val="007A4A55"/>
    <w:rsid w:val="007A55BB"/>
    <w:rsid w:val="007A6750"/>
    <w:rsid w:val="007A6C0A"/>
    <w:rsid w:val="007A7796"/>
    <w:rsid w:val="007B0970"/>
    <w:rsid w:val="007B174C"/>
    <w:rsid w:val="007B7B9C"/>
    <w:rsid w:val="007C4075"/>
    <w:rsid w:val="007C5BEA"/>
    <w:rsid w:val="007C6499"/>
    <w:rsid w:val="007C7225"/>
    <w:rsid w:val="007D0F65"/>
    <w:rsid w:val="007D28B0"/>
    <w:rsid w:val="007D7A77"/>
    <w:rsid w:val="007E04A7"/>
    <w:rsid w:val="007E1FBC"/>
    <w:rsid w:val="007E6612"/>
    <w:rsid w:val="007F3894"/>
    <w:rsid w:val="007F3C85"/>
    <w:rsid w:val="007F4360"/>
    <w:rsid w:val="007F5C5B"/>
    <w:rsid w:val="00804D39"/>
    <w:rsid w:val="0080511B"/>
    <w:rsid w:val="00810E07"/>
    <w:rsid w:val="0081381A"/>
    <w:rsid w:val="0081666D"/>
    <w:rsid w:val="00835A7E"/>
    <w:rsid w:val="00837C62"/>
    <w:rsid w:val="00841A20"/>
    <w:rsid w:val="00844C1D"/>
    <w:rsid w:val="00845A67"/>
    <w:rsid w:val="008467F8"/>
    <w:rsid w:val="00850450"/>
    <w:rsid w:val="00850BED"/>
    <w:rsid w:val="00851A22"/>
    <w:rsid w:val="00856B29"/>
    <w:rsid w:val="00861045"/>
    <w:rsid w:val="008619AE"/>
    <w:rsid w:val="008619D9"/>
    <w:rsid w:val="00866A1E"/>
    <w:rsid w:val="00871FAF"/>
    <w:rsid w:val="008728C2"/>
    <w:rsid w:val="00876DB5"/>
    <w:rsid w:val="00880972"/>
    <w:rsid w:val="00880A41"/>
    <w:rsid w:val="00881C19"/>
    <w:rsid w:val="00887133"/>
    <w:rsid w:val="008926D5"/>
    <w:rsid w:val="008A0EA0"/>
    <w:rsid w:val="008A222F"/>
    <w:rsid w:val="008A30B8"/>
    <w:rsid w:val="008B0E45"/>
    <w:rsid w:val="008B30C0"/>
    <w:rsid w:val="008C1DC0"/>
    <w:rsid w:val="008D0841"/>
    <w:rsid w:val="008D1DEC"/>
    <w:rsid w:val="008D4055"/>
    <w:rsid w:val="008D6DEA"/>
    <w:rsid w:val="008E0933"/>
    <w:rsid w:val="008E0D4B"/>
    <w:rsid w:val="008E4B61"/>
    <w:rsid w:val="008E6B55"/>
    <w:rsid w:val="008F4600"/>
    <w:rsid w:val="008F772D"/>
    <w:rsid w:val="008F7733"/>
    <w:rsid w:val="009010B8"/>
    <w:rsid w:val="00903D1C"/>
    <w:rsid w:val="0091300A"/>
    <w:rsid w:val="009133E0"/>
    <w:rsid w:val="00915888"/>
    <w:rsid w:val="0091633F"/>
    <w:rsid w:val="009169B5"/>
    <w:rsid w:val="00916C83"/>
    <w:rsid w:val="00920227"/>
    <w:rsid w:val="00920272"/>
    <w:rsid w:val="00923E5F"/>
    <w:rsid w:val="009350E0"/>
    <w:rsid w:val="0094120B"/>
    <w:rsid w:val="00942289"/>
    <w:rsid w:val="0094603E"/>
    <w:rsid w:val="009465A0"/>
    <w:rsid w:val="00951001"/>
    <w:rsid w:val="009536F5"/>
    <w:rsid w:val="00953A3E"/>
    <w:rsid w:val="00954B4D"/>
    <w:rsid w:val="0095641B"/>
    <w:rsid w:val="0096036F"/>
    <w:rsid w:val="00962053"/>
    <w:rsid w:val="00962D6A"/>
    <w:rsid w:val="00964DE4"/>
    <w:rsid w:val="009756BC"/>
    <w:rsid w:val="00980992"/>
    <w:rsid w:val="009811A5"/>
    <w:rsid w:val="00981BA3"/>
    <w:rsid w:val="0098380F"/>
    <w:rsid w:val="0098385E"/>
    <w:rsid w:val="00985166"/>
    <w:rsid w:val="009863E4"/>
    <w:rsid w:val="009870DD"/>
    <w:rsid w:val="00990DB1"/>
    <w:rsid w:val="00992D6B"/>
    <w:rsid w:val="00997DFB"/>
    <w:rsid w:val="009A2D66"/>
    <w:rsid w:val="009B5DB8"/>
    <w:rsid w:val="009B7FBD"/>
    <w:rsid w:val="009C0FB1"/>
    <w:rsid w:val="009C5EC3"/>
    <w:rsid w:val="009D4233"/>
    <w:rsid w:val="009D78C4"/>
    <w:rsid w:val="009E2B5B"/>
    <w:rsid w:val="009E32C1"/>
    <w:rsid w:val="009E6F56"/>
    <w:rsid w:val="009F5BA9"/>
    <w:rsid w:val="009F7222"/>
    <w:rsid w:val="00A0535A"/>
    <w:rsid w:val="00A06DAE"/>
    <w:rsid w:val="00A104F7"/>
    <w:rsid w:val="00A10D57"/>
    <w:rsid w:val="00A13D16"/>
    <w:rsid w:val="00A17DCE"/>
    <w:rsid w:val="00A17F7C"/>
    <w:rsid w:val="00A25DBB"/>
    <w:rsid w:val="00A276DA"/>
    <w:rsid w:val="00A32741"/>
    <w:rsid w:val="00A33897"/>
    <w:rsid w:val="00A4465D"/>
    <w:rsid w:val="00A45B7A"/>
    <w:rsid w:val="00A46AAB"/>
    <w:rsid w:val="00A52D75"/>
    <w:rsid w:val="00A52F94"/>
    <w:rsid w:val="00A62500"/>
    <w:rsid w:val="00A64D31"/>
    <w:rsid w:val="00A6735A"/>
    <w:rsid w:val="00A67A44"/>
    <w:rsid w:val="00A7353E"/>
    <w:rsid w:val="00A736DA"/>
    <w:rsid w:val="00A75A69"/>
    <w:rsid w:val="00A778AD"/>
    <w:rsid w:val="00A807B3"/>
    <w:rsid w:val="00A813A0"/>
    <w:rsid w:val="00A8152A"/>
    <w:rsid w:val="00A82884"/>
    <w:rsid w:val="00A8439F"/>
    <w:rsid w:val="00A8516A"/>
    <w:rsid w:val="00A86DB2"/>
    <w:rsid w:val="00A92B5A"/>
    <w:rsid w:val="00A9514E"/>
    <w:rsid w:val="00A95BBA"/>
    <w:rsid w:val="00AA49F5"/>
    <w:rsid w:val="00AA6C63"/>
    <w:rsid w:val="00AA7E00"/>
    <w:rsid w:val="00AB47C4"/>
    <w:rsid w:val="00AB5172"/>
    <w:rsid w:val="00AB6D42"/>
    <w:rsid w:val="00AC1249"/>
    <w:rsid w:val="00AC13B4"/>
    <w:rsid w:val="00AC4B4D"/>
    <w:rsid w:val="00AC5547"/>
    <w:rsid w:val="00AC75AA"/>
    <w:rsid w:val="00AD7738"/>
    <w:rsid w:val="00AD79FD"/>
    <w:rsid w:val="00AE326A"/>
    <w:rsid w:val="00AE537B"/>
    <w:rsid w:val="00AF2A49"/>
    <w:rsid w:val="00AF383A"/>
    <w:rsid w:val="00AF6C0E"/>
    <w:rsid w:val="00B00C20"/>
    <w:rsid w:val="00B01A3B"/>
    <w:rsid w:val="00B01CD6"/>
    <w:rsid w:val="00B05FAC"/>
    <w:rsid w:val="00B1068E"/>
    <w:rsid w:val="00B13A03"/>
    <w:rsid w:val="00B146CC"/>
    <w:rsid w:val="00B21517"/>
    <w:rsid w:val="00B26638"/>
    <w:rsid w:val="00B2748F"/>
    <w:rsid w:val="00B314DC"/>
    <w:rsid w:val="00B326EF"/>
    <w:rsid w:val="00B3297D"/>
    <w:rsid w:val="00B368E4"/>
    <w:rsid w:val="00B373FA"/>
    <w:rsid w:val="00B41D15"/>
    <w:rsid w:val="00B432F7"/>
    <w:rsid w:val="00B47E6D"/>
    <w:rsid w:val="00B50234"/>
    <w:rsid w:val="00B50648"/>
    <w:rsid w:val="00B5066F"/>
    <w:rsid w:val="00B5580D"/>
    <w:rsid w:val="00B601F9"/>
    <w:rsid w:val="00B61185"/>
    <w:rsid w:val="00B613D8"/>
    <w:rsid w:val="00B6214C"/>
    <w:rsid w:val="00B636FA"/>
    <w:rsid w:val="00B63898"/>
    <w:rsid w:val="00B65E49"/>
    <w:rsid w:val="00B77ACB"/>
    <w:rsid w:val="00B84A5A"/>
    <w:rsid w:val="00B90436"/>
    <w:rsid w:val="00B91189"/>
    <w:rsid w:val="00B92CEF"/>
    <w:rsid w:val="00B940A3"/>
    <w:rsid w:val="00B96D9A"/>
    <w:rsid w:val="00B9715F"/>
    <w:rsid w:val="00BA12A9"/>
    <w:rsid w:val="00BA3ED5"/>
    <w:rsid w:val="00BA6025"/>
    <w:rsid w:val="00BB02CF"/>
    <w:rsid w:val="00BB1490"/>
    <w:rsid w:val="00BC13F5"/>
    <w:rsid w:val="00BD00BE"/>
    <w:rsid w:val="00BD03B6"/>
    <w:rsid w:val="00BD496F"/>
    <w:rsid w:val="00BE2944"/>
    <w:rsid w:val="00BE313A"/>
    <w:rsid w:val="00BE3499"/>
    <w:rsid w:val="00BE45F0"/>
    <w:rsid w:val="00BE5652"/>
    <w:rsid w:val="00BE70F9"/>
    <w:rsid w:val="00BF0DA7"/>
    <w:rsid w:val="00BF11FE"/>
    <w:rsid w:val="00BF5C4D"/>
    <w:rsid w:val="00C01157"/>
    <w:rsid w:val="00C05065"/>
    <w:rsid w:val="00C117FB"/>
    <w:rsid w:val="00C12EFB"/>
    <w:rsid w:val="00C13134"/>
    <w:rsid w:val="00C14EBA"/>
    <w:rsid w:val="00C27E49"/>
    <w:rsid w:val="00C32BE4"/>
    <w:rsid w:val="00C33D0D"/>
    <w:rsid w:val="00C33EBD"/>
    <w:rsid w:val="00C356E0"/>
    <w:rsid w:val="00C3639C"/>
    <w:rsid w:val="00C36D67"/>
    <w:rsid w:val="00C37627"/>
    <w:rsid w:val="00C426A1"/>
    <w:rsid w:val="00C42B7C"/>
    <w:rsid w:val="00C52B76"/>
    <w:rsid w:val="00C52BF6"/>
    <w:rsid w:val="00C534CF"/>
    <w:rsid w:val="00C57836"/>
    <w:rsid w:val="00C57B6C"/>
    <w:rsid w:val="00C60665"/>
    <w:rsid w:val="00C61690"/>
    <w:rsid w:val="00C6357D"/>
    <w:rsid w:val="00C6395A"/>
    <w:rsid w:val="00C63F8D"/>
    <w:rsid w:val="00C65858"/>
    <w:rsid w:val="00C66747"/>
    <w:rsid w:val="00C6683A"/>
    <w:rsid w:val="00C75F3D"/>
    <w:rsid w:val="00C810A3"/>
    <w:rsid w:val="00C930B9"/>
    <w:rsid w:val="00C95EF7"/>
    <w:rsid w:val="00C96E7F"/>
    <w:rsid w:val="00C97678"/>
    <w:rsid w:val="00CA49CB"/>
    <w:rsid w:val="00CA56DC"/>
    <w:rsid w:val="00CA5F13"/>
    <w:rsid w:val="00CB1D44"/>
    <w:rsid w:val="00CB51F0"/>
    <w:rsid w:val="00CB5750"/>
    <w:rsid w:val="00CC096C"/>
    <w:rsid w:val="00CC0F08"/>
    <w:rsid w:val="00CC140C"/>
    <w:rsid w:val="00CC1CA1"/>
    <w:rsid w:val="00CC2546"/>
    <w:rsid w:val="00CC257D"/>
    <w:rsid w:val="00CC25F0"/>
    <w:rsid w:val="00CC3224"/>
    <w:rsid w:val="00CC43A6"/>
    <w:rsid w:val="00CC531C"/>
    <w:rsid w:val="00CC62FB"/>
    <w:rsid w:val="00CC7897"/>
    <w:rsid w:val="00CD085C"/>
    <w:rsid w:val="00CD215C"/>
    <w:rsid w:val="00CE641C"/>
    <w:rsid w:val="00CF0CBC"/>
    <w:rsid w:val="00CF5260"/>
    <w:rsid w:val="00CF7306"/>
    <w:rsid w:val="00D00E6F"/>
    <w:rsid w:val="00D046CD"/>
    <w:rsid w:val="00D0588E"/>
    <w:rsid w:val="00D10FE6"/>
    <w:rsid w:val="00D27454"/>
    <w:rsid w:val="00D372F2"/>
    <w:rsid w:val="00D420F6"/>
    <w:rsid w:val="00D4281E"/>
    <w:rsid w:val="00D45855"/>
    <w:rsid w:val="00D46142"/>
    <w:rsid w:val="00D46C45"/>
    <w:rsid w:val="00D4789F"/>
    <w:rsid w:val="00D54CA7"/>
    <w:rsid w:val="00D56135"/>
    <w:rsid w:val="00D645C5"/>
    <w:rsid w:val="00D64CEF"/>
    <w:rsid w:val="00D66A6E"/>
    <w:rsid w:val="00D70C30"/>
    <w:rsid w:val="00D73472"/>
    <w:rsid w:val="00D94278"/>
    <w:rsid w:val="00D96120"/>
    <w:rsid w:val="00DA4759"/>
    <w:rsid w:val="00DA50D4"/>
    <w:rsid w:val="00DB1C8C"/>
    <w:rsid w:val="00DB361B"/>
    <w:rsid w:val="00DB49DE"/>
    <w:rsid w:val="00DB50A7"/>
    <w:rsid w:val="00DB5921"/>
    <w:rsid w:val="00DB78E3"/>
    <w:rsid w:val="00DC166D"/>
    <w:rsid w:val="00DC705C"/>
    <w:rsid w:val="00DD18A7"/>
    <w:rsid w:val="00DD2690"/>
    <w:rsid w:val="00DE0B09"/>
    <w:rsid w:val="00DE1017"/>
    <w:rsid w:val="00DE263A"/>
    <w:rsid w:val="00DE4A16"/>
    <w:rsid w:val="00DF759B"/>
    <w:rsid w:val="00E00ECF"/>
    <w:rsid w:val="00E02F74"/>
    <w:rsid w:val="00E02F8A"/>
    <w:rsid w:val="00E0745F"/>
    <w:rsid w:val="00E11C80"/>
    <w:rsid w:val="00E12FFA"/>
    <w:rsid w:val="00E153FF"/>
    <w:rsid w:val="00E15C79"/>
    <w:rsid w:val="00E16EF5"/>
    <w:rsid w:val="00E2038D"/>
    <w:rsid w:val="00E34B63"/>
    <w:rsid w:val="00E34D88"/>
    <w:rsid w:val="00E35894"/>
    <w:rsid w:val="00E36845"/>
    <w:rsid w:val="00E36C96"/>
    <w:rsid w:val="00E36D1D"/>
    <w:rsid w:val="00E43DAD"/>
    <w:rsid w:val="00E46F67"/>
    <w:rsid w:val="00E50BC0"/>
    <w:rsid w:val="00E56F3D"/>
    <w:rsid w:val="00E61153"/>
    <w:rsid w:val="00E672C0"/>
    <w:rsid w:val="00E80A96"/>
    <w:rsid w:val="00E83FAD"/>
    <w:rsid w:val="00E86719"/>
    <w:rsid w:val="00E925DD"/>
    <w:rsid w:val="00E92B1E"/>
    <w:rsid w:val="00E94CB8"/>
    <w:rsid w:val="00E951CB"/>
    <w:rsid w:val="00E952A2"/>
    <w:rsid w:val="00E9598C"/>
    <w:rsid w:val="00E95E02"/>
    <w:rsid w:val="00E97454"/>
    <w:rsid w:val="00EA2FCE"/>
    <w:rsid w:val="00EA4E88"/>
    <w:rsid w:val="00EB1CF0"/>
    <w:rsid w:val="00EB4188"/>
    <w:rsid w:val="00EB60C8"/>
    <w:rsid w:val="00EC1CEF"/>
    <w:rsid w:val="00EE258B"/>
    <w:rsid w:val="00EF47F4"/>
    <w:rsid w:val="00EF779E"/>
    <w:rsid w:val="00F025F8"/>
    <w:rsid w:val="00F15307"/>
    <w:rsid w:val="00F17BDC"/>
    <w:rsid w:val="00F20074"/>
    <w:rsid w:val="00F23BF4"/>
    <w:rsid w:val="00F23CF1"/>
    <w:rsid w:val="00F26A7C"/>
    <w:rsid w:val="00F30553"/>
    <w:rsid w:val="00F33091"/>
    <w:rsid w:val="00F333A3"/>
    <w:rsid w:val="00F3428A"/>
    <w:rsid w:val="00F35F7A"/>
    <w:rsid w:val="00F46CA3"/>
    <w:rsid w:val="00F4790B"/>
    <w:rsid w:val="00F502DD"/>
    <w:rsid w:val="00F52AE9"/>
    <w:rsid w:val="00F54993"/>
    <w:rsid w:val="00F55233"/>
    <w:rsid w:val="00F55CAD"/>
    <w:rsid w:val="00F57157"/>
    <w:rsid w:val="00F6127A"/>
    <w:rsid w:val="00F61375"/>
    <w:rsid w:val="00F61D5D"/>
    <w:rsid w:val="00F700E1"/>
    <w:rsid w:val="00F72460"/>
    <w:rsid w:val="00F77A91"/>
    <w:rsid w:val="00F853E4"/>
    <w:rsid w:val="00F94070"/>
    <w:rsid w:val="00F94CD2"/>
    <w:rsid w:val="00F9679B"/>
    <w:rsid w:val="00FC65D7"/>
    <w:rsid w:val="00FD2AD2"/>
    <w:rsid w:val="00FD5595"/>
    <w:rsid w:val="00FE1FEA"/>
    <w:rsid w:val="00FE6D6E"/>
    <w:rsid w:val="00FF735B"/>
    <w:rsid w:val="00FF799F"/>
    <w:rsid w:val="05A640F8"/>
    <w:rsid w:val="22BBBC09"/>
    <w:rsid w:val="235D6D37"/>
    <w:rsid w:val="3713A95E"/>
    <w:rsid w:val="6D5BE93A"/>
    <w:rsid w:val="75FED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03CA4"/>
  <w15:docId w15:val="{256219C0-1EA4-435A-9063-62E7C9039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tabs>
        <w:tab w:val="left" w:pos="851"/>
      </w:tabs>
      <w:spacing w:before="60" w:after="60"/>
      <w:jc w:val="both"/>
    </w:pPr>
    <w:rPr>
      <w:szCs w:val="24"/>
    </w:rPr>
  </w:style>
  <w:style w:type="paragraph" w:styleId="Nadpis1">
    <w:name w:val="heading 1"/>
    <w:basedOn w:val="Normln"/>
    <w:next w:val="Nadpis2"/>
    <w:link w:val="Nadpis1Char"/>
    <w:qFormat/>
    <w:rsid w:val="005A5EC1"/>
    <w:pPr>
      <w:tabs>
        <w:tab w:val="clear" w:pos="851"/>
        <w:tab w:val="num" w:pos="680"/>
        <w:tab w:val="num" w:pos="1040"/>
      </w:tabs>
      <w:spacing w:before="480"/>
      <w:ind w:left="680" w:hanging="680"/>
      <w:outlineLvl w:val="0"/>
    </w:pPr>
    <w:rPr>
      <w:rFonts w:cs="Arial"/>
      <w:b/>
      <w:bCs/>
      <w:kern w:val="32"/>
      <w:sz w:val="24"/>
      <w:szCs w:val="32"/>
    </w:rPr>
  </w:style>
  <w:style w:type="paragraph" w:styleId="Nadpis2">
    <w:name w:val="heading 2"/>
    <w:basedOn w:val="Normln"/>
    <w:link w:val="Nadpis2Char"/>
    <w:qFormat/>
    <w:pPr>
      <w:numPr>
        <w:ilvl w:val="1"/>
        <w:numId w:val="2"/>
      </w:numPr>
      <w:tabs>
        <w:tab w:val="clear" w:pos="851"/>
      </w:tabs>
      <w:outlineLvl w:val="1"/>
    </w:pPr>
    <w:rPr>
      <w:rFonts w:cs="Arial"/>
      <w:bCs/>
      <w:iCs/>
      <w:szCs w:val="28"/>
    </w:rPr>
  </w:style>
  <w:style w:type="paragraph" w:styleId="Nadpis3">
    <w:name w:val="heading 3"/>
    <w:basedOn w:val="Normln"/>
    <w:link w:val="Nadpis3Char"/>
    <w:qFormat/>
    <w:pPr>
      <w:numPr>
        <w:ilvl w:val="2"/>
        <w:numId w:val="2"/>
      </w:numPr>
      <w:tabs>
        <w:tab w:val="clear" w:pos="851"/>
        <w:tab w:val="left" w:pos="1418"/>
        <w:tab w:val="num" w:pos="1760"/>
      </w:tabs>
      <w:spacing w:before="120"/>
      <w:ind w:left="1418" w:hanging="738"/>
      <w:outlineLvl w:val="2"/>
    </w:pPr>
    <w:rPr>
      <w:rFonts w:cs="Arial"/>
      <w:bCs/>
      <w:szCs w:val="26"/>
    </w:rPr>
  </w:style>
  <w:style w:type="paragraph" w:styleId="Nadpis4">
    <w:name w:val="heading 4"/>
    <w:basedOn w:val="Normln"/>
    <w:next w:val="Normln"/>
    <w:link w:val="Nadpis4Char"/>
    <w:qFormat/>
    <w:pPr>
      <w:keepNext/>
      <w:numPr>
        <w:ilvl w:val="3"/>
        <w:numId w:val="6"/>
      </w:numPr>
      <w:tabs>
        <w:tab w:val="clear" w:pos="851"/>
      </w:tabs>
      <w:spacing w:before="360"/>
      <w:outlineLvl w:val="3"/>
    </w:pPr>
    <w:rPr>
      <w:b/>
      <w:i/>
      <w:color w:val="800000"/>
      <w:szCs w:val="20"/>
    </w:rPr>
  </w:style>
  <w:style w:type="paragraph" w:styleId="Nadpis5">
    <w:name w:val="heading 5"/>
    <w:basedOn w:val="Normln"/>
    <w:next w:val="Normln"/>
    <w:link w:val="Nadpis5Char"/>
    <w:qFormat/>
    <w:pPr>
      <w:tabs>
        <w:tab w:val="clear" w:pos="851"/>
      </w:tabs>
      <w:spacing w:before="240"/>
      <w:outlineLvl w:val="4"/>
    </w:pPr>
    <w:rPr>
      <w:b/>
      <w:color w:val="993300"/>
      <w:szCs w:val="20"/>
      <w:u w:val="single"/>
    </w:rPr>
  </w:style>
  <w:style w:type="paragraph" w:styleId="Nadpis6">
    <w:name w:val="heading 6"/>
    <w:basedOn w:val="Normln"/>
    <w:next w:val="Normln"/>
    <w:link w:val="Nadpis6Char"/>
    <w:qFormat/>
    <w:pPr>
      <w:numPr>
        <w:ilvl w:val="5"/>
        <w:numId w:val="6"/>
      </w:numPr>
      <w:tabs>
        <w:tab w:val="clear" w:pos="851"/>
      </w:tabs>
      <w:spacing w:before="240"/>
      <w:outlineLvl w:val="5"/>
    </w:pPr>
    <w:rPr>
      <w:i/>
      <w:szCs w:val="20"/>
    </w:rPr>
  </w:style>
  <w:style w:type="paragraph" w:styleId="Nadpis7">
    <w:name w:val="heading 7"/>
    <w:basedOn w:val="Normln"/>
    <w:next w:val="Normln"/>
    <w:link w:val="Nadpis7Char"/>
    <w:qFormat/>
    <w:pPr>
      <w:numPr>
        <w:ilvl w:val="6"/>
        <w:numId w:val="6"/>
      </w:numPr>
      <w:tabs>
        <w:tab w:val="clear" w:pos="851"/>
      </w:tabs>
      <w:spacing w:before="240"/>
      <w:outlineLvl w:val="6"/>
    </w:pPr>
    <w:rPr>
      <w:rFonts w:ascii="Arial" w:hAnsi="Arial"/>
      <w:szCs w:val="20"/>
    </w:rPr>
  </w:style>
  <w:style w:type="paragraph" w:styleId="Nadpis8">
    <w:name w:val="heading 8"/>
    <w:basedOn w:val="Normln"/>
    <w:next w:val="Normln"/>
    <w:link w:val="Nadpis8Char"/>
    <w:qFormat/>
    <w:pPr>
      <w:numPr>
        <w:ilvl w:val="7"/>
        <w:numId w:val="6"/>
      </w:numPr>
      <w:tabs>
        <w:tab w:val="clear" w:pos="851"/>
      </w:tabs>
      <w:spacing w:before="240"/>
      <w:outlineLvl w:val="7"/>
    </w:pPr>
    <w:rPr>
      <w:rFonts w:ascii="Arial" w:hAnsi="Arial"/>
      <w:i/>
      <w:szCs w:val="20"/>
    </w:rPr>
  </w:style>
  <w:style w:type="paragraph" w:styleId="Nadpis9">
    <w:name w:val="heading 9"/>
    <w:basedOn w:val="Normln"/>
    <w:next w:val="Normln"/>
    <w:link w:val="Nadpis9Char"/>
    <w:qFormat/>
    <w:pPr>
      <w:numPr>
        <w:ilvl w:val="8"/>
        <w:numId w:val="6"/>
      </w:numPr>
      <w:tabs>
        <w:tab w:val="clear" w:pos="851"/>
      </w:tabs>
      <w:spacing w:before="240"/>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Pr>
      <w:rFonts w:cs="Arial"/>
      <w:b/>
      <w:bCs/>
      <w:kern w:val="32"/>
      <w:sz w:val="24"/>
      <w:szCs w:val="32"/>
    </w:rPr>
  </w:style>
  <w:style w:type="character" w:customStyle="1" w:styleId="Nadpis2Char">
    <w:name w:val="Nadpis 2 Char"/>
    <w:link w:val="Nadpis2"/>
    <w:locked/>
    <w:rPr>
      <w:rFonts w:cs="Arial"/>
      <w:bCs/>
      <w:iCs/>
      <w:szCs w:val="28"/>
    </w:rPr>
  </w:style>
  <w:style w:type="character" w:customStyle="1" w:styleId="Nadpis3Char">
    <w:name w:val="Nadpis 3 Char"/>
    <w:link w:val="Nadpis3"/>
    <w:locked/>
    <w:rPr>
      <w:rFonts w:cs="Arial"/>
      <w:bCs/>
      <w:szCs w:val="26"/>
    </w:rPr>
  </w:style>
  <w:style w:type="character" w:customStyle="1" w:styleId="Nadpis4Char">
    <w:name w:val="Nadpis 4 Char"/>
    <w:link w:val="Nadpis4"/>
    <w:locked/>
    <w:rPr>
      <w:b/>
      <w:i/>
      <w:color w:val="800000"/>
    </w:rPr>
  </w:style>
  <w:style w:type="character" w:customStyle="1" w:styleId="Nadpis5Char">
    <w:name w:val="Nadpis 5 Char"/>
    <w:link w:val="Nadpis5"/>
    <w:semiHidden/>
    <w:locked/>
    <w:rPr>
      <w:rFonts w:ascii="Calibri" w:hAnsi="Calibri" w:cs="Times New Roman"/>
      <w:b/>
      <w:bCs/>
      <w:i/>
      <w:iCs/>
      <w:sz w:val="26"/>
      <w:szCs w:val="26"/>
    </w:rPr>
  </w:style>
  <w:style w:type="character" w:customStyle="1" w:styleId="Nadpis6Char">
    <w:name w:val="Nadpis 6 Char"/>
    <w:link w:val="Nadpis6"/>
    <w:locked/>
    <w:rPr>
      <w:i/>
    </w:rPr>
  </w:style>
  <w:style w:type="character" w:customStyle="1" w:styleId="Nadpis7Char">
    <w:name w:val="Nadpis 7 Char"/>
    <w:link w:val="Nadpis7"/>
    <w:locked/>
    <w:rPr>
      <w:rFonts w:ascii="Arial" w:hAnsi="Arial"/>
    </w:rPr>
  </w:style>
  <w:style w:type="character" w:customStyle="1" w:styleId="Nadpis8Char">
    <w:name w:val="Nadpis 8 Char"/>
    <w:link w:val="Nadpis8"/>
    <w:locked/>
    <w:rPr>
      <w:rFonts w:ascii="Arial" w:hAnsi="Arial"/>
      <w:i/>
    </w:rPr>
  </w:style>
  <w:style w:type="character" w:customStyle="1" w:styleId="Nadpis9Char">
    <w:name w:val="Nadpis 9 Char"/>
    <w:link w:val="Nadpis9"/>
    <w:locked/>
    <w:rPr>
      <w:rFonts w:ascii="Arial" w:hAnsi="Arial"/>
      <w:b/>
      <w:i/>
      <w:sz w:val="18"/>
    </w:rPr>
  </w:style>
  <w:style w:type="paragraph" w:styleId="Zhlav">
    <w:name w:val="header"/>
    <w:basedOn w:val="Normln"/>
    <w:link w:val="ZhlavChar"/>
    <w:uiPriority w:val="99"/>
    <w:pPr>
      <w:tabs>
        <w:tab w:val="clear" w:pos="851"/>
        <w:tab w:val="center" w:pos="4536"/>
        <w:tab w:val="right" w:pos="9072"/>
      </w:tabs>
      <w:spacing w:before="40" w:after="40"/>
    </w:pPr>
  </w:style>
  <w:style w:type="character" w:customStyle="1" w:styleId="ZhlavChar">
    <w:name w:val="Záhlaví Char"/>
    <w:link w:val="Zhlav"/>
    <w:uiPriority w:val="99"/>
    <w:locked/>
    <w:rPr>
      <w:rFonts w:cs="Times New Roman"/>
      <w:sz w:val="24"/>
      <w:szCs w:val="24"/>
    </w:rPr>
  </w:style>
  <w:style w:type="paragraph" w:styleId="Zpat">
    <w:name w:val="footer"/>
    <w:basedOn w:val="Normln"/>
    <w:link w:val="ZpatChar"/>
    <w:uiPriority w:val="99"/>
    <w:pPr>
      <w:tabs>
        <w:tab w:val="clear" w:pos="851"/>
        <w:tab w:val="center" w:pos="4536"/>
        <w:tab w:val="right" w:pos="9072"/>
      </w:tabs>
    </w:pPr>
  </w:style>
  <w:style w:type="character" w:customStyle="1" w:styleId="ZpatChar">
    <w:name w:val="Zápatí Char"/>
    <w:link w:val="Zpat"/>
    <w:uiPriority w:val="99"/>
    <w:locked/>
    <w:rPr>
      <w:rFonts w:cs="Times New Roman"/>
      <w:sz w:val="24"/>
      <w:szCs w:val="24"/>
    </w:rPr>
  </w:style>
  <w:style w:type="character" w:styleId="slostrnky">
    <w:name w:val="page number"/>
    <w:rPr>
      <w:rFonts w:cs="Times New Roman"/>
    </w:rPr>
  </w:style>
  <w:style w:type="paragraph" w:styleId="Nzev">
    <w:name w:val="Title"/>
    <w:basedOn w:val="Normln"/>
    <w:link w:val="NzevChar"/>
    <w:qFormat/>
    <w:pPr>
      <w:jc w:val="center"/>
    </w:pPr>
    <w:rPr>
      <w:b/>
      <w:bCs/>
    </w:rPr>
  </w:style>
  <w:style w:type="character" w:customStyle="1" w:styleId="NzevChar">
    <w:name w:val="Název Char"/>
    <w:link w:val="Nzev"/>
    <w:locked/>
    <w:rPr>
      <w:rFonts w:ascii="Cambria" w:hAnsi="Cambria" w:cs="Times New Roman"/>
      <w:b/>
      <w:bCs/>
      <w:kern w:val="28"/>
      <w:sz w:val="32"/>
      <w:szCs w:val="32"/>
    </w:rPr>
  </w:style>
  <w:style w:type="paragraph" w:customStyle="1" w:styleId="Normalods">
    <w:name w:val="Normal ods"/>
    <w:basedOn w:val="Normln"/>
    <w:pPr>
      <w:tabs>
        <w:tab w:val="clear" w:pos="851"/>
      </w:tabs>
      <w:spacing w:before="120"/>
      <w:ind w:left="680"/>
    </w:pPr>
    <w:rPr>
      <w:szCs w:val="22"/>
    </w:rPr>
  </w:style>
  <w:style w:type="paragraph" w:customStyle="1" w:styleId="Smlouva">
    <w:name w:val="Smlouva"/>
    <w:basedOn w:val="Normln"/>
    <w:pPr>
      <w:jc w:val="center"/>
    </w:pPr>
    <w:rPr>
      <w:b/>
      <w:bCs/>
      <w:i/>
      <w:iCs/>
      <w:caps/>
      <w:sz w:val="40"/>
      <w:szCs w:val="40"/>
    </w:rPr>
  </w:style>
  <w:style w:type="paragraph" w:styleId="Obsah2">
    <w:name w:val="toc 2"/>
    <w:basedOn w:val="Normln"/>
    <w:next w:val="Normln"/>
    <w:autoRedefine/>
    <w:semiHidden/>
    <w:pPr>
      <w:tabs>
        <w:tab w:val="clear" w:pos="851"/>
      </w:tabs>
      <w:ind w:left="220"/>
    </w:pPr>
    <w:rPr>
      <w:szCs w:val="20"/>
    </w:rPr>
  </w:style>
  <w:style w:type="paragraph" w:styleId="Seznamsodrkami3">
    <w:name w:val="List Bullet 3"/>
    <w:basedOn w:val="Normln"/>
    <w:pPr>
      <w:numPr>
        <w:numId w:val="1"/>
      </w:numPr>
      <w:tabs>
        <w:tab w:val="clear" w:pos="851"/>
        <w:tab w:val="clear" w:pos="926"/>
        <w:tab w:val="left" w:pos="1701"/>
        <w:tab w:val="num" w:pos="1778"/>
      </w:tabs>
      <w:ind w:left="1701" w:hanging="283"/>
    </w:pPr>
  </w:style>
  <w:style w:type="paragraph" w:styleId="Seznamsodrkami2">
    <w:name w:val="List Bullet 2"/>
    <w:basedOn w:val="Normln"/>
    <w:pPr>
      <w:numPr>
        <w:numId w:val="3"/>
      </w:numPr>
      <w:tabs>
        <w:tab w:val="clear" w:pos="360"/>
        <w:tab w:val="clear" w:pos="851"/>
        <w:tab w:val="num" w:pos="1040"/>
      </w:tabs>
      <w:ind w:left="1021" w:hanging="341"/>
    </w:pPr>
  </w:style>
  <w:style w:type="paragraph" w:styleId="Seznamsodrkami">
    <w:name w:val="List Bullet"/>
    <w:aliases w:val="li1"/>
    <w:basedOn w:val="Normln"/>
    <w:rsid w:val="005A5EC1"/>
    <w:pPr>
      <w:tabs>
        <w:tab w:val="clear" w:pos="851"/>
        <w:tab w:val="left" w:pos="340"/>
        <w:tab w:val="num" w:pos="1040"/>
      </w:tabs>
      <w:ind w:left="340" w:hanging="340"/>
    </w:pPr>
  </w:style>
  <w:style w:type="paragraph" w:customStyle="1" w:styleId="StyleHeading1Latin11pt">
    <w:name w:val="Style Heading 1 + (Latin) 11 pt"/>
    <w:basedOn w:val="Nadpis1"/>
    <w:rsid w:val="005A5EC1"/>
    <w:pPr>
      <w:keepNext/>
      <w:tabs>
        <w:tab w:val="num" w:pos="926"/>
      </w:tabs>
    </w:pPr>
    <w:rPr>
      <w:sz w:val="28"/>
    </w:rPr>
  </w:style>
  <w:style w:type="paragraph" w:customStyle="1" w:styleId="DefaultText">
    <w:name w:val="Default Text"/>
    <w:basedOn w:val="Normln"/>
    <w:pPr>
      <w:tabs>
        <w:tab w:val="clear" w:pos="851"/>
      </w:tabs>
      <w:spacing w:before="0"/>
    </w:pPr>
    <w:rPr>
      <w:sz w:val="18"/>
      <w:szCs w:val="20"/>
      <w:lang w:val="en-US"/>
    </w:rPr>
  </w:style>
  <w:style w:type="paragraph" w:customStyle="1" w:styleId="Smluvnstrana">
    <w:name w:val="Smluvní strana"/>
    <w:basedOn w:val="Normln"/>
    <w:pPr>
      <w:tabs>
        <w:tab w:val="clear" w:pos="851"/>
      </w:tabs>
      <w:autoSpaceDE w:val="0"/>
      <w:autoSpaceDN w:val="0"/>
      <w:spacing w:before="120" w:after="0" w:line="240" w:lineRule="atLeast"/>
    </w:pPr>
    <w:rPr>
      <w:b/>
      <w:bCs/>
      <w:sz w:val="28"/>
      <w:szCs w:val="28"/>
      <w:lang w:eastAsia="en-US"/>
    </w:rPr>
  </w:style>
  <w:style w:type="paragraph" w:styleId="Zkladntextodsazen">
    <w:name w:val="Body Text Indent"/>
    <w:basedOn w:val="Normln"/>
    <w:link w:val="ZkladntextodsazenChar"/>
    <w:pPr>
      <w:tabs>
        <w:tab w:val="clear" w:pos="851"/>
      </w:tabs>
      <w:autoSpaceDE w:val="0"/>
      <w:autoSpaceDN w:val="0"/>
      <w:spacing w:before="0" w:after="0" w:line="240" w:lineRule="atLeast"/>
    </w:pPr>
    <w:rPr>
      <w:szCs w:val="22"/>
      <w:lang w:eastAsia="en-US"/>
    </w:rPr>
  </w:style>
  <w:style w:type="character" w:customStyle="1" w:styleId="ZkladntextodsazenChar">
    <w:name w:val="Základní text odsazený Char"/>
    <w:link w:val="Zkladntextodsazen"/>
    <w:semiHidden/>
    <w:locked/>
    <w:rPr>
      <w:rFonts w:cs="Times New Roman"/>
      <w:sz w:val="24"/>
      <w:szCs w:val="24"/>
    </w:rPr>
  </w:style>
  <w:style w:type="paragraph" w:styleId="Zkladntext3">
    <w:name w:val="Body Text 3"/>
    <w:basedOn w:val="Normln"/>
    <w:link w:val="Zkladntext3Char"/>
    <w:rPr>
      <w:sz w:val="16"/>
      <w:szCs w:val="16"/>
    </w:rPr>
  </w:style>
  <w:style w:type="character" w:customStyle="1" w:styleId="Zkladntext3Char">
    <w:name w:val="Základní text 3 Char"/>
    <w:link w:val="Zkladntext3"/>
    <w:semiHidden/>
    <w:locked/>
    <w:rPr>
      <w:rFonts w:cs="Times New Roman"/>
      <w:sz w:val="16"/>
      <w:szCs w:val="16"/>
    </w:rPr>
  </w:style>
  <w:style w:type="paragraph" w:customStyle="1" w:styleId="Podbodsmlouvyvramcibodu">
    <w:name w:val="Podbod smlouvy v ramci bodu"/>
    <w:basedOn w:val="Normln"/>
    <w:pPr>
      <w:tabs>
        <w:tab w:val="clear" w:pos="851"/>
        <w:tab w:val="num" w:pos="1500"/>
      </w:tabs>
      <w:autoSpaceDE w:val="0"/>
      <w:autoSpaceDN w:val="0"/>
      <w:spacing w:before="120" w:after="0"/>
    </w:pPr>
    <w:rPr>
      <w:sz w:val="24"/>
      <w:lang w:eastAsia="en-US"/>
    </w:rPr>
  </w:style>
  <w:style w:type="paragraph" w:customStyle="1" w:styleId="StyleClaneksmlouvyBefore36pt2">
    <w:name w:val="Style Clanek smlouvy + Before:  36 pt2"/>
    <w:basedOn w:val="Normln"/>
    <w:pPr>
      <w:keepNext/>
      <w:keepLines/>
      <w:numPr>
        <w:numId w:val="7"/>
      </w:numPr>
      <w:autoSpaceDE w:val="0"/>
      <w:autoSpaceDN w:val="0"/>
      <w:spacing w:before="480" w:line="240" w:lineRule="atLeast"/>
      <w:outlineLvl w:val="0"/>
    </w:pPr>
    <w:rPr>
      <w:b/>
      <w:bCs/>
      <w:smallCaps/>
      <w:kern w:val="28"/>
      <w:sz w:val="28"/>
      <w:szCs w:val="28"/>
      <w:lang w:eastAsia="en-US"/>
    </w:rPr>
  </w:style>
  <w:style w:type="paragraph" w:customStyle="1" w:styleId="StyleBodsmlouvyvramciclankuLatin10pt1Char">
    <w:name w:val="Style Bod smlouvy v ramci clanku + (Latin) 10 pt1 Char"/>
    <w:basedOn w:val="Normln"/>
    <w:pPr>
      <w:numPr>
        <w:ilvl w:val="1"/>
        <w:numId w:val="8"/>
      </w:numPr>
      <w:autoSpaceDE w:val="0"/>
      <w:autoSpaceDN w:val="0"/>
      <w:spacing w:before="120" w:after="0" w:line="240" w:lineRule="atLeast"/>
      <w:outlineLvl w:val="1"/>
    </w:pPr>
    <w:rPr>
      <w:lang w:eastAsia="en-US"/>
    </w:rPr>
  </w:style>
  <w:style w:type="character" w:customStyle="1" w:styleId="StyleBodsmlouvyvramciclankuLatin10pt1CharChar">
    <w:name w:val="Style Bod smlouvy v ramci clanku + (Latin) 10 pt1 Char Char"/>
    <w:rPr>
      <w:rFonts w:cs="Times New Roman"/>
      <w:sz w:val="24"/>
      <w:szCs w:val="24"/>
      <w:lang w:val="cs-CZ" w:eastAsia="en-US" w:bidi="ar-SA"/>
    </w:rPr>
  </w:style>
  <w:style w:type="paragraph" w:customStyle="1" w:styleId="BodsmlouvyvramciclankuChar">
    <w:name w:val="Bod smlouvy v ramci clanku Char"/>
    <w:basedOn w:val="Normln"/>
    <w:pPr>
      <w:tabs>
        <w:tab w:val="clear" w:pos="851"/>
      </w:tabs>
      <w:autoSpaceDE w:val="0"/>
      <w:autoSpaceDN w:val="0"/>
      <w:spacing w:before="120" w:after="0" w:line="240" w:lineRule="atLeast"/>
      <w:outlineLvl w:val="1"/>
    </w:pPr>
    <w:rPr>
      <w:sz w:val="24"/>
      <w:lang w:eastAsia="en-US"/>
    </w:rPr>
  </w:style>
  <w:style w:type="paragraph" w:customStyle="1" w:styleId="slovanseznamPodbodsmlouvy">
    <w:name w:val="Číslovaný seznam.Podbod smlouvy"/>
    <w:basedOn w:val="Normln"/>
    <w:pPr>
      <w:tabs>
        <w:tab w:val="clear" w:pos="851"/>
      </w:tabs>
      <w:autoSpaceDE w:val="0"/>
      <w:autoSpaceDN w:val="0"/>
    </w:pPr>
    <w:rPr>
      <w:lang w:eastAsia="en-US"/>
    </w:rPr>
  </w:style>
  <w:style w:type="paragraph" w:customStyle="1" w:styleId="Odst1">
    <w:name w:val="Odst 1."/>
    <w:basedOn w:val="DefaultText"/>
    <w:pPr>
      <w:numPr>
        <w:numId w:val="13"/>
      </w:numPr>
      <w:tabs>
        <w:tab w:val="left" w:pos="0"/>
        <w:tab w:val="left" w:pos="720"/>
        <w:tab w:val="left" w:pos="1440"/>
        <w:tab w:val="left" w:pos="2160"/>
        <w:tab w:val="left" w:pos="2880"/>
        <w:tab w:val="left" w:pos="3600"/>
        <w:tab w:val="left" w:pos="4320"/>
      </w:tabs>
    </w:pPr>
    <w:rPr>
      <w:lang w:val="cs-CZ"/>
    </w:rPr>
  </w:style>
  <w:style w:type="paragraph" w:customStyle="1" w:styleId="StyleBodsmlouvyvramciclankuLatin10pt1">
    <w:name w:val="Style Bod smlouvy v ramci clanku + (Latin) 10 pt1"/>
    <w:basedOn w:val="BodsmlouvyvramciclankuChar"/>
    <w:pPr>
      <w:tabs>
        <w:tab w:val="num" w:pos="360"/>
      </w:tabs>
    </w:pPr>
    <w:rPr>
      <w:sz w:val="20"/>
    </w:rPr>
  </w:style>
  <w:style w:type="character" w:customStyle="1" w:styleId="BodsmlouvyvramciclankuCharChar">
    <w:name w:val="Bod smlouvy v ramci clanku Char Char"/>
    <w:rPr>
      <w:rFonts w:cs="Times New Roman"/>
      <w:sz w:val="24"/>
      <w:szCs w:val="24"/>
      <w:lang w:val="cs-CZ" w:eastAsia="en-US" w:bidi="ar-SA"/>
    </w:rPr>
  </w:style>
  <w:style w:type="paragraph" w:customStyle="1" w:styleId="Nadpis2BodsmlouvyChar">
    <w:name w:val="Nadpis 2.Bod smlouvy Char"/>
    <w:basedOn w:val="Normln"/>
    <w:pPr>
      <w:tabs>
        <w:tab w:val="clear" w:pos="851"/>
      </w:tabs>
      <w:autoSpaceDE w:val="0"/>
      <w:autoSpaceDN w:val="0"/>
      <w:spacing w:before="120" w:after="0" w:line="240" w:lineRule="atLeast"/>
      <w:outlineLvl w:val="1"/>
    </w:pPr>
    <w:rPr>
      <w:sz w:val="24"/>
      <w:lang w:eastAsia="en-US"/>
    </w:rPr>
  </w:style>
  <w:style w:type="character" w:customStyle="1" w:styleId="Nadpis2BodsmlouvyCharChar">
    <w:name w:val="Nadpis 2.Bod smlouvy Char Char"/>
    <w:rPr>
      <w:rFonts w:cs="Times New Roman"/>
      <w:sz w:val="24"/>
      <w:szCs w:val="24"/>
      <w:lang w:val="cs-CZ" w:eastAsia="en-US" w:bidi="ar-SA"/>
    </w:rPr>
  </w:style>
  <w:style w:type="paragraph" w:customStyle="1" w:styleId="DefaultText1">
    <w:name w:val="Default Text:1"/>
    <w:basedOn w:val="Normln"/>
    <w:pPr>
      <w:widowControl w:val="0"/>
      <w:tabs>
        <w:tab w:val="clear" w:pos="851"/>
      </w:tabs>
      <w:autoSpaceDE w:val="0"/>
      <w:autoSpaceDN w:val="0"/>
      <w:adjustRightInd w:val="0"/>
      <w:spacing w:before="0"/>
    </w:pPr>
    <w:rPr>
      <w:sz w:val="24"/>
    </w:rPr>
  </w:style>
  <w:style w:type="paragraph" w:customStyle="1" w:styleId="SecondLevelHeader">
    <w:name w:val="Second Level Header"/>
    <w:basedOn w:val="Normln"/>
    <w:pPr>
      <w:widowControl w:val="0"/>
      <w:tabs>
        <w:tab w:val="clear" w:pos="851"/>
      </w:tabs>
      <w:autoSpaceDE w:val="0"/>
      <w:autoSpaceDN w:val="0"/>
      <w:adjustRightInd w:val="0"/>
      <w:spacing w:before="0"/>
      <w:ind w:left="432" w:hanging="216"/>
    </w:pPr>
    <w:rPr>
      <w:rFonts w:ascii="Arial" w:hAnsi="Arial" w:cs="Arial"/>
      <w:sz w:val="16"/>
      <w:szCs w:val="16"/>
    </w:rPr>
  </w:style>
  <w:style w:type="paragraph" w:customStyle="1" w:styleId="StylePodbodsmlouvyvramciboduLatin10ptLeft">
    <w:name w:val="Style Podbod smlouvy v ramci bodu + (Latin) 10 pt Left"/>
    <w:basedOn w:val="Podbodsmlouvyvramcibodu"/>
    <w:pPr>
      <w:spacing w:before="60" w:after="60"/>
      <w:jc w:val="left"/>
    </w:pPr>
    <w:rPr>
      <w:sz w:val="20"/>
    </w:rPr>
  </w:style>
  <w:style w:type="paragraph" w:customStyle="1" w:styleId="Bodsmlouvyvramciclanku">
    <w:name w:val="Bod smlouvy v ramci clanku"/>
    <w:basedOn w:val="Normln"/>
    <w:pPr>
      <w:tabs>
        <w:tab w:val="clear" w:pos="851"/>
      </w:tabs>
      <w:autoSpaceDE w:val="0"/>
      <w:autoSpaceDN w:val="0"/>
      <w:spacing w:before="120" w:after="0" w:line="240" w:lineRule="atLeast"/>
      <w:outlineLvl w:val="1"/>
    </w:pPr>
    <w:rPr>
      <w:sz w:val="24"/>
      <w:lang w:eastAsia="en-US"/>
    </w:rPr>
  </w:style>
  <w:style w:type="paragraph" w:customStyle="1" w:styleId="Resetlevels">
    <w:name w:val="Reset levels"/>
    <w:basedOn w:val="Normln"/>
    <w:pPr>
      <w:widowControl w:val="0"/>
      <w:tabs>
        <w:tab w:val="clear" w:pos="851"/>
      </w:tabs>
      <w:autoSpaceDE w:val="0"/>
      <w:autoSpaceDN w:val="0"/>
      <w:adjustRightInd w:val="0"/>
      <w:spacing w:before="72" w:after="72"/>
    </w:pPr>
    <w:rPr>
      <w:rFonts w:ascii="Helvetica" w:hAnsi="Helvetica"/>
      <w:szCs w:val="20"/>
    </w:rPr>
  </w:style>
  <w:style w:type="paragraph" w:styleId="Zkladntext">
    <w:name w:val="Body Text"/>
    <w:basedOn w:val="Normln"/>
    <w:link w:val="ZkladntextChar"/>
    <w:pPr>
      <w:spacing w:after="120"/>
    </w:pPr>
  </w:style>
  <w:style w:type="character" w:customStyle="1" w:styleId="ZkladntextChar">
    <w:name w:val="Základní text Char"/>
    <w:link w:val="Zkladntext"/>
    <w:semiHidden/>
    <w:locked/>
    <w:rPr>
      <w:rFonts w:cs="Times New Roman"/>
      <w:sz w:val="24"/>
      <w:szCs w:val="24"/>
    </w:rPr>
  </w:style>
  <w:style w:type="paragraph" w:customStyle="1" w:styleId="FirstLevelText">
    <w:name w:val="First Level Text"/>
    <w:basedOn w:val="Normln"/>
    <w:pPr>
      <w:widowControl w:val="0"/>
      <w:tabs>
        <w:tab w:val="clear" w:pos="851"/>
      </w:tabs>
      <w:spacing w:before="0" w:after="100"/>
      <w:ind w:left="360" w:hanging="360"/>
    </w:pPr>
    <w:rPr>
      <w:rFonts w:ascii="Arial" w:hAnsi="Arial"/>
      <w:sz w:val="18"/>
      <w:szCs w:val="20"/>
      <w:lang w:val="en-US"/>
    </w:rPr>
  </w:style>
  <w:style w:type="character" w:styleId="Odkaznakoment">
    <w:name w:val="annotation reference"/>
    <w:semiHidden/>
    <w:rPr>
      <w:rFonts w:cs="Times New Roman"/>
      <w:sz w:val="16"/>
      <w:szCs w:val="16"/>
    </w:rPr>
  </w:style>
  <w:style w:type="paragraph" w:styleId="Textkomente">
    <w:name w:val="annotation text"/>
    <w:basedOn w:val="Normln"/>
    <w:link w:val="TextkomenteChar"/>
    <w:semiHidden/>
    <w:rPr>
      <w:szCs w:val="20"/>
    </w:rPr>
  </w:style>
  <w:style w:type="character" w:customStyle="1" w:styleId="TextkomenteChar">
    <w:name w:val="Text komentáře Char"/>
    <w:link w:val="Textkomente"/>
    <w:semiHidden/>
    <w:locked/>
    <w:rPr>
      <w:rFonts w:cs="Times New Roman"/>
    </w:rPr>
  </w:style>
  <w:style w:type="paragraph" w:customStyle="1" w:styleId="Pedmtkomente1">
    <w:name w:val="Předmět komentáře1"/>
    <w:basedOn w:val="Textkomente"/>
    <w:next w:val="Textkomente"/>
    <w:semiHidden/>
    <w:rPr>
      <w:b/>
      <w:bCs/>
    </w:rPr>
  </w:style>
  <w:style w:type="paragraph" w:customStyle="1" w:styleId="Textbubliny1">
    <w:name w:val="Text bubliny1"/>
    <w:basedOn w:val="Normln"/>
    <w:semiHidden/>
    <w:rPr>
      <w:rFonts w:ascii="Tahoma" w:hAnsi="Tahoma" w:cs="Tahoma"/>
      <w:sz w:val="16"/>
      <w:szCs w:val="16"/>
    </w:rPr>
  </w:style>
  <w:style w:type="paragraph" w:customStyle="1" w:styleId="StyleHeading2Complex10pt">
    <w:name w:val="Style Heading 2 + (Complex) 10 pt"/>
    <w:basedOn w:val="Nadpis2"/>
    <w:pPr>
      <w:spacing w:before="120"/>
    </w:pPr>
    <w:rPr>
      <w:szCs w:val="20"/>
    </w:rPr>
  </w:style>
  <w:style w:type="character" w:customStyle="1" w:styleId="CharChar">
    <w:name w:val="Char Char"/>
    <w:rPr>
      <w:rFonts w:cs="Arial"/>
      <w:bCs/>
      <w:iCs/>
      <w:sz w:val="28"/>
      <w:szCs w:val="28"/>
      <w:lang w:val="cs-CZ" w:eastAsia="cs-CZ" w:bidi="ar-SA"/>
    </w:rPr>
  </w:style>
  <w:style w:type="character" w:customStyle="1" w:styleId="StyleHeading2Complex10ptChar">
    <w:name w:val="Style Heading 2 + (Complex) 10 pt Char"/>
    <w:basedOn w:val="CharChar"/>
    <w:rPr>
      <w:rFonts w:cs="Arial"/>
      <w:bCs/>
      <w:iCs/>
      <w:sz w:val="28"/>
      <w:szCs w:val="28"/>
      <w:lang w:val="cs-CZ" w:eastAsia="cs-CZ" w:bidi="ar-SA"/>
    </w:rPr>
  </w:style>
  <w:style w:type="paragraph" w:customStyle="1" w:styleId="StylePodbodsmlouvyvramcibodu10ptLeftBefore3pt">
    <w:name w:val="Style Podbod smlouvy v ramci bodu + 10 pt Left Before:  3 pt"/>
    <w:basedOn w:val="Podbodsmlouvyvramcibodu"/>
    <w:pPr>
      <w:spacing w:before="60"/>
    </w:pPr>
    <w:rPr>
      <w:sz w:val="20"/>
      <w:szCs w:val="20"/>
    </w:rPr>
  </w:style>
  <w:style w:type="paragraph" w:customStyle="1" w:styleId="StylePodbodsmlouvyvramcibodu10ptLeftBefore3pt1">
    <w:name w:val="Style Podbod smlouvy v ramci bodu + 10 pt Left Before:  3 pt1"/>
    <w:basedOn w:val="Podbodsmlouvyvramcibodu"/>
    <w:pPr>
      <w:spacing w:before="60"/>
    </w:pPr>
    <w:rPr>
      <w:sz w:val="20"/>
      <w:szCs w:val="20"/>
    </w:rPr>
  </w:style>
  <w:style w:type="character" w:customStyle="1" w:styleId="platne1">
    <w:name w:val="platne1"/>
    <w:rPr>
      <w:rFonts w:cs="Times New Roman"/>
    </w:rPr>
  </w:style>
  <w:style w:type="paragraph" w:styleId="Zkladntextodsazen2">
    <w:name w:val="Body Text Indent 2"/>
    <w:basedOn w:val="Normln"/>
    <w:link w:val="Zkladntextodsazen2Char"/>
    <w:pPr>
      <w:tabs>
        <w:tab w:val="clear" w:pos="851"/>
      </w:tabs>
      <w:spacing w:before="0" w:after="0"/>
      <w:ind w:left="708"/>
    </w:pPr>
    <w:rPr>
      <w:sz w:val="22"/>
      <w:szCs w:val="20"/>
    </w:rPr>
  </w:style>
  <w:style w:type="character" w:customStyle="1" w:styleId="Zkladntextodsazen2Char">
    <w:name w:val="Základní text odsazený 2 Char"/>
    <w:link w:val="Zkladntextodsazen2"/>
    <w:semiHidden/>
    <w:locked/>
    <w:rPr>
      <w:rFonts w:cs="Times New Roman"/>
      <w:sz w:val="24"/>
      <w:szCs w:val="24"/>
    </w:rPr>
  </w:style>
  <w:style w:type="paragraph" w:styleId="Textbubliny">
    <w:name w:val="Balloon Text"/>
    <w:basedOn w:val="Normln"/>
    <w:link w:val="TextbublinyChar"/>
    <w:semiHidden/>
    <w:rPr>
      <w:rFonts w:ascii="Tahoma" w:hAnsi="Tahoma" w:cs="Tahoma"/>
      <w:sz w:val="16"/>
      <w:szCs w:val="16"/>
    </w:rPr>
  </w:style>
  <w:style w:type="character" w:customStyle="1" w:styleId="TextbublinyChar">
    <w:name w:val="Text bubliny Char"/>
    <w:link w:val="Textbubliny"/>
    <w:semiHidden/>
    <w:locked/>
    <w:rPr>
      <w:rFonts w:cs="Times New Roman"/>
      <w:sz w:val="2"/>
    </w:rPr>
  </w:style>
  <w:style w:type="paragraph" w:styleId="Pedmtkomente">
    <w:name w:val="annotation subject"/>
    <w:basedOn w:val="Textkomente"/>
    <w:next w:val="Textkomente"/>
    <w:link w:val="PedmtkomenteChar"/>
    <w:semiHidden/>
    <w:rPr>
      <w:b/>
      <w:bCs/>
    </w:rPr>
  </w:style>
  <w:style w:type="character" w:customStyle="1" w:styleId="PedmtkomenteChar">
    <w:name w:val="Předmět komentáře Char"/>
    <w:link w:val="Pedmtkomente"/>
    <w:semiHidden/>
    <w:locked/>
    <w:rPr>
      <w:rFonts w:cs="Times New Roman"/>
      <w:b/>
      <w:bCs/>
    </w:rPr>
  </w:style>
  <w:style w:type="paragraph" w:customStyle="1" w:styleId="StyleStyleBodsmlouvyvramciclankuLatin10ptBold">
    <w:name w:val="Style Style Bod smlouvy v ramci clanku + (Latin) 10 pt + Bold"/>
    <w:basedOn w:val="Normln"/>
    <w:autoRedefine/>
    <w:pPr>
      <w:tabs>
        <w:tab w:val="clear" w:pos="851"/>
        <w:tab w:val="left" w:pos="709"/>
      </w:tabs>
      <w:ind w:left="709" w:hanging="709"/>
    </w:pPr>
    <w:rPr>
      <w:szCs w:val="20"/>
    </w:rPr>
  </w:style>
  <w:style w:type="paragraph" w:styleId="Zkladntext2">
    <w:name w:val="Body Text 2"/>
    <w:basedOn w:val="Normln"/>
    <w:link w:val="Zkladntext2Char"/>
    <w:pPr>
      <w:spacing w:after="120" w:line="480" w:lineRule="auto"/>
    </w:pPr>
  </w:style>
  <w:style w:type="character" w:customStyle="1" w:styleId="Zkladntext2Char">
    <w:name w:val="Základní text 2 Char"/>
    <w:link w:val="Zkladntext2"/>
    <w:semiHidden/>
    <w:locked/>
    <w:rPr>
      <w:rFonts w:cs="Times New Roman"/>
      <w:sz w:val="24"/>
      <w:szCs w:val="24"/>
    </w:rPr>
  </w:style>
  <w:style w:type="paragraph" w:styleId="Rozloendokumentu">
    <w:name w:val="Document Map"/>
    <w:basedOn w:val="Normln"/>
    <w:link w:val="RozloendokumentuChar"/>
    <w:semiHidden/>
    <w:locked/>
    <w:pPr>
      <w:shd w:val="clear" w:color="auto" w:fill="000080"/>
    </w:pPr>
    <w:rPr>
      <w:rFonts w:ascii="Tahoma" w:hAnsi="Tahoma" w:cs="Tahoma"/>
      <w:szCs w:val="20"/>
    </w:rPr>
  </w:style>
  <w:style w:type="character" w:customStyle="1" w:styleId="RozloendokumentuChar">
    <w:name w:val="Rozložení dokumentu Char"/>
    <w:link w:val="Rozloendokumentu"/>
    <w:semiHidden/>
    <w:locked/>
    <w:rPr>
      <w:rFonts w:cs="Times New Roman"/>
      <w:sz w:val="2"/>
    </w:rPr>
  </w:style>
  <w:style w:type="paragraph" w:styleId="Revize">
    <w:name w:val="Revision"/>
    <w:hidden/>
    <w:uiPriority w:val="99"/>
    <w:semiHidden/>
    <w:rsid w:val="00210CF8"/>
    <w:rPr>
      <w:szCs w:val="24"/>
    </w:rPr>
  </w:style>
  <w:style w:type="character" w:styleId="Hypertextovodkaz">
    <w:name w:val="Hyperlink"/>
    <w:basedOn w:val="Standardnpsmoodstavce"/>
    <w:unhideWhenUsed/>
    <w:locked/>
    <w:rsid w:val="00663EC4"/>
    <w:rPr>
      <w:color w:val="0000FF" w:themeColor="hyperlink"/>
      <w:u w:val="single"/>
    </w:rPr>
  </w:style>
  <w:style w:type="paragraph" w:styleId="Odstavecseseznamem">
    <w:name w:val="List Paragraph"/>
    <w:basedOn w:val="Normln"/>
    <w:uiPriority w:val="34"/>
    <w:qFormat/>
    <w:rsid w:val="00580A7B"/>
    <w:pPr>
      <w:ind w:left="720"/>
      <w:contextualSpacing/>
    </w:pPr>
  </w:style>
  <w:style w:type="character" w:customStyle="1" w:styleId="normaltextrun">
    <w:name w:val="normaltextrun"/>
    <w:basedOn w:val="Standardnpsmoodstavce"/>
    <w:rsid w:val="00F35F7A"/>
  </w:style>
  <w:style w:type="character" w:customStyle="1" w:styleId="eop">
    <w:name w:val="eop"/>
    <w:basedOn w:val="Standardnpsmoodstavce"/>
    <w:rsid w:val="00F35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2EE23902E19DF44A9117EB2A9C23CD4" ma:contentTypeVersion="3" ma:contentTypeDescription="Vytvoří nový dokument" ma:contentTypeScope="" ma:versionID="f50a28502d62a7a070998884b941de53">
  <xsd:schema xmlns:xsd="http://www.w3.org/2001/XMLSchema" xmlns:xs="http://www.w3.org/2001/XMLSchema" xmlns:p="http://schemas.microsoft.com/office/2006/metadata/properties" xmlns:ns2="ed136fd2-ae46-4c82-90c2-ce164aa11520" targetNamespace="http://schemas.microsoft.com/office/2006/metadata/properties" ma:root="true" ma:fieldsID="11fea2f57d54d8d223f63014cc30f181" ns2:_="">
    <xsd:import namespace="ed136fd2-ae46-4c82-90c2-ce164aa1152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36fd2-ae46-4c82-90c2-ce164aa11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DF7F0-A6BF-4B02-83D2-B615B1E8A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36fd2-ae46-4c82-90c2-ce164aa11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0F3DD4-EEC4-4C64-9F19-0568D129936F}">
  <ds:schemaRefs>
    <ds:schemaRef ds:uri="http://schemas.microsoft.com/sharepoint/v3/contenttype/forms"/>
  </ds:schemaRefs>
</ds:datastoreItem>
</file>

<file path=customXml/itemProps3.xml><?xml version="1.0" encoding="utf-8"?>
<ds:datastoreItem xmlns:ds="http://schemas.openxmlformats.org/officeDocument/2006/customXml" ds:itemID="{52B4E8AA-55D5-4050-9BD2-36A4441348DE}">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ed136fd2-ae46-4c82-90c2-ce164aa11520"/>
    <ds:schemaRef ds:uri="http://www.w3.org/XML/1998/namespace"/>
    <ds:schemaRef ds:uri="http://purl.org/dc/elements/1.1/"/>
  </ds:schemaRefs>
</ds:datastoreItem>
</file>

<file path=customXml/itemProps4.xml><?xml version="1.0" encoding="utf-8"?>
<ds:datastoreItem xmlns:ds="http://schemas.openxmlformats.org/officeDocument/2006/customXml" ds:itemID="{2A550E29-6BF9-4E86-8A30-83C1FE505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10</Pages>
  <Words>3346</Words>
  <Characters>19512</Characters>
  <Application>Microsoft Office Word</Application>
  <DocSecurity>0</DocSecurity>
  <Lines>368</Lines>
  <Paragraphs>178</Paragraphs>
  <ScaleCrop>false</ScaleCrop>
  <HeadingPairs>
    <vt:vector size="2" baseType="variant">
      <vt:variant>
        <vt:lpstr>Název</vt:lpstr>
      </vt:variant>
      <vt:variant>
        <vt:i4>1</vt:i4>
      </vt:variant>
    </vt:vector>
  </HeadingPairs>
  <TitlesOfParts>
    <vt:vector size="1" baseType="lpstr">
      <vt:lpstr>Univerzita Karlova</vt:lpstr>
    </vt:vector>
  </TitlesOfParts>
  <Company>Univerzita Karlova</Company>
  <LinksUpToDate>false</LinksUpToDate>
  <CharactersWithSpaces>22680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Karlova</dc:title>
  <dc:creator>projektová skupina</dc:creator>
  <cp:lastModifiedBy>Eva Tesaříková</cp:lastModifiedBy>
  <cp:revision>17</cp:revision>
  <cp:lastPrinted>2025-12-15T11:56:00Z</cp:lastPrinted>
  <dcterms:created xsi:type="dcterms:W3CDTF">2025-12-09T13:07:00Z</dcterms:created>
  <dcterms:modified xsi:type="dcterms:W3CDTF">2025-12-16T15:56:00Z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0x01010092EE23902E19DF44A9117EB2A9C23CD4</vt:lpwstr>
  </property>
  <property fmtid="{D5CDD505-2E9C-101B-9397-08002B2CF9AE}" pid="3" name="docLang">
    <vt:lpwstr>cs</vt:lpwstr>
  </property>
</Properties>
</file>