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E49D" w14:textId="6E14C034" w:rsidR="00CF1800" w:rsidRDefault="00CF1800" w:rsidP="00CF1800">
      <w:pPr>
        <w:spacing w:before="0" w:after="0" w:line="276" w:lineRule="auto"/>
        <w:rPr>
          <w:b/>
          <w:bCs/>
          <w:sz w:val="28"/>
          <w:szCs w:val="28"/>
        </w:rPr>
      </w:pPr>
      <w:bookmarkStart w:id="0" w:name="_Hlk56020121"/>
    </w:p>
    <w:p w14:paraId="3373BC95" w14:textId="592F7B31" w:rsidR="002E645E" w:rsidRDefault="000B7842" w:rsidP="00FF6BC7">
      <w:pPr>
        <w:spacing w:before="0" w:after="0" w:line="276" w:lineRule="auto"/>
        <w:jc w:val="center"/>
        <w:rPr>
          <w:b/>
          <w:bCs/>
          <w:sz w:val="28"/>
          <w:szCs w:val="28"/>
        </w:rPr>
      </w:pPr>
      <w:r>
        <w:rPr>
          <w:b/>
          <w:bCs/>
          <w:sz w:val="28"/>
          <w:szCs w:val="28"/>
        </w:rPr>
        <w:t>PROVÁDĚCÍ</w:t>
      </w:r>
      <w:r w:rsidR="00245150">
        <w:rPr>
          <w:b/>
          <w:bCs/>
          <w:sz w:val="28"/>
          <w:szCs w:val="28"/>
        </w:rPr>
        <w:t xml:space="preserve"> SMLOUVA </w:t>
      </w:r>
    </w:p>
    <w:p w14:paraId="7489C5BD" w14:textId="07E892A5" w:rsidR="00245150" w:rsidRDefault="00245150" w:rsidP="00FF6BC7">
      <w:pPr>
        <w:spacing w:before="0" w:after="0" w:line="276" w:lineRule="auto"/>
        <w:jc w:val="center"/>
        <w:rPr>
          <w:b/>
          <w:bCs/>
          <w:sz w:val="28"/>
          <w:szCs w:val="28"/>
        </w:rPr>
      </w:pPr>
      <w:r>
        <w:rPr>
          <w:b/>
          <w:bCs/>
          <w:sz w:val="28"/>
          <w:szCs w:val="28"/>
        </w:rPr>
        <w:t>O POSKYT</w:t>
      </w:r>
      <w:r w:rsidR="00E66E34">
        <w:rPr>
          <w:b/>
          <w:bCs/>
          <w:sz w:val="28"/>
          <w:szCs w:val="28"/>
        </w:rPr>
        <w:t xml:space="preserve">OVÁNÍ </w:t>
      </w:r>
      <w:r>
        <w:rPr>
          <w:b/>
          <w:bCs/>
          <w:sz w:val="28"/>
          <w:szCs w:val="28"/>
        </w:rPr>
        <w:t>SERVISNÍ</w:t>
      </w:r>
      <w:r w:rsidR="00A215D7">
        <w:rPr>
          <w:b/>
          <w:bCs/>
          <w:sz w:val="28"/>
          <w:szCs w:val="28"/>
        </w:rPr>
        <w:t xml:space="preserve"> PODPORY</w:t>
      </w:r>
      <w:r>
        <w:rPr>
          <w:b/>
          <w:bCs/>
          <w:sz w:val="28"/>
          <w:szCs w:val="28"/>
        </w:rPr>
        <w:t xml:space="preserve"> </w:t>
      </w:r>
    </w:p>
    <w:p w14:paraId="70A32FEB" w14:textId="2CD223A6" w:rsidR="00245150" w:rsidRDefault="00245150" w:rsidP="00FF6BC7">
      <w:pPr>
        <w:spacing w:before="0" w:after="0" w:line="276" w:lineRule="auto"/>
        <w:jc w:val="center"/>
        <w:rPr>
          <w:b/>
          <w:bCs/>
          <w:sz w:val="28"/>
          <w:szCs w:val="28"/>
        </w:rPr>
      </w:pPr>
      <w:r>
        <w:rPr>
          <w:b/>
          <w:bCs/>
          <w:sz w:val="28"/>
          <w:szCs w:val="28"/>
        </w:rPr>
        <w:t>APLIKAČNÍHO PROGRAMOVÉHO VYBAVENÍ</w:t>
      </w:r>
    </w:p>
    <w:p w14:paraId="7D2A7510" w14:textId="77777777" w:rsidR="00565FC6" w:rsidRDefault="000B7842" w:rsidP="00565FC6">
      <w:pPr>
        <w:spacing w:before="0" w:after="0" w:line="276" w:lineRule="auto"/>
        <w:jc w:val="center"/>
        <w:rPr>
          <w:b/>
          <w:bCs/>
          <w:sz w:val="28"/>
          <w:szCs w:val="28"/>
        </w:rPr>
      </w:pPr>
      <w:r>
        <w:rPr>
          <w:b/>
          <w:bCs/>
          <w:sz w:val="28"/>
          <w:szCs w:val="28"/>
        </w:rPr>
        <w:t xml:space="preserve">PRO </w:t>
      </w:r>
      <w:bookmarkEnd w:id="0"/>
      <w:r w:rsidR="00565FC6" w:rsidRPr="00565FC6">
        <w:rPr>
          <w:b/>
          <w:bCs/>
          <w:sz w:val="28"/>
          <w:szCs w:val="28"/>
        </w:rPr>
        <w:t>ČR-HASIČSKÝ ZÁCHRANNÝ SBOR KRAJE VYSOČINA</w:t>
      </w:r>
    </w:p>
    <w:p w14:paraId="28C32DC3" w14:textId="220A389C" w:rsidR="009C7C8E" w:rsidRPr="00E07718" w:rsidRDefault="009C7C8E" w:rsidP="00565FC6">
      <w:pPr>
        <w:spacing w:before="0" w:after="0" w:line="276" w:lineRule="auto"/>
        <w:jc w:val="center"/>
        <w:rPr>
          <w:rFonts w:cs="Arial"/>
          <w:sz w:val="22"/>
          <w:szCs w:val="22"/>
        </w:rPr>
      </w:pPr>
      <w:r w:rsidRPr="00E07718">
        <w:rPr>
          <w:rFonts w:cs="Arial"/>
          <w:sz w:val="22"/>
          <w:szCs w:val="22"/>
        </w:rPr>
        <w:t xml:space="preserve">Číslo </w:t>
      </w:r>
      <w:r>
        <w:rPr>
          <w:rFonts w:cs="Arial"/>
          <w:sz w:val="22"/>
          <w:szCs w:val="22"/>
        </w:rPr>
        <w:t>objednatele</w:t>
      </w:r>
      <w:r w:rsidR="000B7D67">
        <w:rPr>
          <w:rFonts w:cs="Arial"/>
          <w:sz w:val="22"/>
          <w:szCs w:val="22"/>
        </w:rPr>
        <w:t>: HSJI-62-62/E-2025</w:t>
      </w:r>
    </w:p>
    <w:p w14:paraId="3E1B2D65" w14:textId="77777777" w:rsidR="00192E65" w:rsidRDefault="00192E65" w:rsidP="00FF6BC7">
      <w:pPr>
        <w:spacing w:before="0" w:after="0" w:line="276" w:lineRule="auto"/>
        <w:jc w:val="center"/>
        <w:rPr>
          <w:rFonts w:cs="Arial"/>
          <w:sz w:val="22"/>
          <w:szCs w:val="22"/>
        </w:rPr>
      </w:pPr>
    </w:p>
    <w:p w14:paraId="59045D69" w14:textId="2F507EBF" w:rsidR="00871E22" w:rsidRPr="00871E22" w:rsidRDefault="00871E22" w:rsidP="00FF6BC7">
      <w:pPr>
        <w:spacing w:before="0" w:after="0" w:line="276" w:lineRule="auto"/>
        <w:jc w:val="center"/>
        <w:rPr>
          <w:sz w:val="24"/>
          <w:szCs w:val="24"/>
        </w:rPr>
      </w:pPr>
      <w:r w:rsidRPr="00871E22">
        <w:rPr>
          <w:sz w:val="24"/>
          <w:szCs w:val="24"/>
        </w:rPr>
        <w:t>(dále jen „</w:t>
      </w:r>
      <w:r w:rsidR="0024234C">
        <w:rPr>
          <w:b/>
          <w:bCs/>
          <w:sz w:val="24"/>
          <w:szCs w:val="24"/>
        </w:rPr>
        <w:t>S</w:t>
      </w:r>
      <w:r w:rsidRPr="00871E22">
        <w:rPr>
          <w:b/>
          <w:bCs/>
          <w:sz w:val="24"/>
          <w:szCs w:val="24"/>
        </w:rPr>
        <w:t>mlouva</w:t>
      </w:r>
      <w:r w:rsidRPr="00871E22">
        <w:rPr>
          <w:sz w:val="24"/>
          <w:szCs w:val="24"/>
        </w:rPr>
        <w:t>“)</w:t>
      </w:r>
    </w:p>
    <w:p w14:paraId="04D1E0E1" w14:textId="77777777" w:rsidR="0027099E" w:rsidRPr="00CD3595" w:rsidRDefault="00871E22" w:rsidP="00FF6BC7">
      <w:pPr>
        <w:spacing w:before="0" w:after="0" w:line="276" w:lineRule="auto"/>
        <w:jc w:val="center"/>
      </w:pPr>
      <w:r w:rsidRPr="00CD3595">
        <w:t xml:space="preserve">uzavřená </w:t>
      </w:r>
      <w:r w:rsidR="000619F8" w:rsidRPr="00CD3595">
        <w:t xml:space="preserve">v souladu s ustanovením § 1746 odst. 2 </w:t>
      </w:r>
    </w:p>
    <w:p w14:paraId="3616D393" w14:textId="4D80F194" w:rsidR="00871E22" w:rsidRPr="00CD3595" w:rsidRDefault="00871E22" w:rsidP="00FF6BC7">
      <w:pPr>
        <w:spacing w:before="0" w:after="0" w:line="276" w:lineRule="auto"/>
        <w:jc w:val="center"/>
      </w:pPr>
      <w:r w:rsidRPr="00CD3595">
        <w:t xml:space="preserve">zákona č. 89/2012 Sb., občanský zákoník, </w:t>
      </w:r>
      <w:r w:rsidR="00A40456" w:rsidRPr="00CD3595">
        <w:t>ve</w:t>
      </w:r>
      <w:r w:rsidR="009C5E24" w:rsidRPr="00CD3595">
        <w:t xml:space="preserve"> znění pozdějších předpisů</w:t>
      </w:r>
      <w:r w:rsidR="00CD3595">
        <w:t xml:space="preserve"> </w:t>
      </w:r>
      <w:r w:rsidRPr="00CD3595">
        <w:t>(dále jen „</w:t>
      </w:r>
      <w:r w:rsidRPr="00CD3595">
        <w:rPr>
          <w:b/>
          <w:bCs/>
        </w:rPr>
        <w:t>OZ</w:t>
      </w:r>
      <w:r w:rsidRPr="00CD3595">
        <w:t>“)</w:t>
      </w:r>
    </w:p>
    <w:p w14:paraId="1B609C06" w14:textId="644E5790" w:rsidR="00871E22" w:rsidRDefault="00871E22" w:rsidP="00FF6BC7">
      <w:pPr>
        <w:spacing w:before="0" w:after="0" w:line="276" w:lineRule="auto"/>
      </w:pPr>
    </w:p>
    <w:p w14:paraId="4C7DB18A" w14:textId="13DE3517" w:rsidR="000619F8" w:rsidRPr="00225B41" w:rsidRDefault="00871E22" w:rsidP="00FF6BC7">
      <w:pPr>
        <w:spacing w:before="0" w:after="0" w:line="276" w:lineRule="auto"/>
        <w:jc w:val="center"/>
        <w:rPr>
          <w:b/>
          <w:bCs/>
          <w:sz w:val="22"/>
          <w:szCs w:val="22"/>
        </w:rPr>
      </w:pPr>
      <w:r w:rsidRPr="00225B41">
        <w:rPr>
          <w:b/>
          <w:bCs/>
          <w:sz w:val="22"/>
          <w:szCs w:val="22"/>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6710"/>
      </w:tblGrid>
      <w:tr w:rsidR="000619F8" w:rsidRPr="00225B41" w14:paraId="403A90F1" w14:textId="77777777" w:rsidTr="00A40456">
        <w:tc>
          <w:tcPr>
            <w:tcW w:w="9072" w:type="dxa"/>
            <w:gridSpan w:val="2"/>
          </w:tcPr>
          <w:p w14:paraId="49D66056" w14:textId="61FE260B" w:rsidR="000619F8" w:rsidRPr="00225B41" w:rsidRDefault="000619F8" w:rsidP="009C5E24">
            <w:pPr>
              <w:spacing w:before="0" w:after="0" w:line="276" w:lineRule="auto"/>
              <w:jc w:val="both"/>
              <w:rPr>
                <w:rFonts w:cs="Arial"/>
                <w:b/>
                <w:sz w:val="22"/>
                <w:szCs w:val="22"/>
              </w:rPr>
            </w:pPr>
            <w:r w:rsidRPr="00225B41">
              <w:rPr>
                <w:rFonts w:cs="Arial"/>
                <w:b/>
                <w:sz w:val="22"/>
                <w:szCs w:val="22"/>
              </w:rPr>
              <w:t xml:space="preserve">1. </w:t>
            </w:r>
            <w:r w:rsidR="00225B41" w:rsidRPr="00225B41">
              <w:rPr>
                <w:rFonts w:cs="Arial"/>
                <w:b/>
                <w:sz w:val="22"/>
                <w:szCs w:val="22"/>
              </w:rPr>
              <w:t>Česká republika – Hasičský záchranný sbor Kraje Vysočina</w:t>
            </w:r>
          </w:p>
        </w:tc>
      </w:tr>
      <w:tr w:rsidR="000619F8" w:rsidRPr="00225B41" w14:paraId="400EF42A" w14:textId="77777777" w:rsidTr="00A40456">
        <w:tc>
          <w:tcPr>
            <w:tcW w:w="2362" w:type="dxa"/>
          </w:tcPr>
          <w:p w14:paraId="21D75541"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Se sídlem:</w:t>
            </w:r>
          </w:p>
        </w:tc>
        <w:tc>
          <w:tcPr>
            <w:tcW w:w="6710" w:type="dxa"/>
          </w:tcPr>
          <w:p w14:paraId="5CEE6113" w14:textId="36674D7F" w:rsidR="000619F8" w:rsidRPr="00225B41" w:rsidRDefault="00225B41" w:rsidP="00FF6BC7">
            <w:pPr>
              <w:spacing w:before="0" w:after="0" w:line="276" w:lineRule="auto"/>
              <w:jc w:val="both"/>
              <w:rPr>
                <w:rFonts w:cs="Arial"/>
                <w:sz w:val="22"/>
                <w:szCs w:val="22"/>
              </w:rPr>
            </w:pPr>
            <w:r w:rsidRPr="00225B41">
              <w:rPr>
                <w:rFonts w:cs="Arial"/>
                <w:sz w:val="22"/>
                <w:szCs w:val="22"/>
              </w:rPr>
              <w:t>Ke Skalce 4960/32, 586 04 Jihlava</w:t>
            </w:r>
          </w:p>
        </w:tc>
      </w:tr>
      <w:tr w:rsidR="000619F8" w:rsidRPr="00225B41" w14:paraId="05F4D647" w14:textId="77777777" w:rsidTr="00A40456">
        <w:tc>
          <w:tcPr>
            <w:tcW w:w="2362" w:type="dxa"/>
          </w:tcPr>
          <w:p w14:paraId="18B9B611"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IČO:</w:t>
            </w:r>
          </w:p>
        </w:tc>
        <w:tc>
          <w:tcPr>
            <w:tcW w:w="6710" w:type="dxa"/>
          </w:tcPr>
          <w:p w14:paraId="278A769B" w14:textId="57D8E697" w:rsidR="000619F8" w:rsidRPr="00225B41" w:rsidRDefault="00225B41" w:rsidP="00FF6BC7">
            <w:pPr>
              <w:spacing w:before="0" w:after="0" w:line="276" w:lineRule="auto"/>
              <w:jc w:val="both"/>
              <w:rPr>
                <w:rFonts w:cs="Arial"/>
                <w:sz w:val="22"/>
                <w:szCs w:val="22"/>
              </w:rPr>
            </w:pPr>
            <w:r w:rsidRPr="00225B41">
              <w:rPr>
                <w:rFonts w:cs="Arial"/>
                <w:sz w:val="22"/>
                <w:szCs w:val="22"/>
              </w:rPr>
              <w:t>70885184</w:t>
            </w:r>
          </w:p>
        </w:tc>
      </w:tr>
      <w:tr w:rsidR="000619F8" w:rsidRPr="00225B41" w14:paraId="63911AE9" w14:textId="77777777" w:rsidTr="00A40456">
        <w:tc>
          <w:tcPr>
            <w:tcW w:w="2362" w:type="dxa"/>
          </w:tcPr>
          <w:p w14:paraId="1CCD1D97"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DIČ:</w:t>
            </w:r>
          </w:p>
        </w:tc>
        <w:tc>
          <w:tcPr>
            <w:tcW w:w="6710" w:type="dxa"/>
          </w:tcPr>
          <w:p w14:paraId="03F4DB63" w14:textId="180325BB" w:rsidR="000619F8" w:rsidRPr="00225B41" w:rsidRDefault="00225B41" w:rsidP="00FF6BC7">
            <w:pPr>
              <w:spacing w:before="0" w:after="0" w:line="276" w:lineRule="auto"/>
              <w:jc w:val="both"/>
              <w:rPr>
                <w:rFonts w:cs="Arial"/>
                <w:sz w:val="22"/>
                <w:szCs w:val="22"/>
              </w:rPr>
            </w:pPr>
            <w:r w:rsidRPr="00225B41">
              <w:rPr>
                <w:rFonts w:cs="Arial"/>
                <w:sz w:val="22"/>
                <w:szCs w:val="22"/>
              </w:rPr>
              <w:t>CZ70885184</w:t>
            </w:r>
          </w:p>
        </w:tc>
      </w:tr>
      <w:tr w:rsidR="000619F8" w:rsidRPr="00225B41" w14:paraId="653C0BDF" w14:textId="77777777" w:rsidTr="00A40456">
        <w:tc>
          <w:tcPr>
            <w:tcW w:w="2362" w:type="dxa"/>
          </w:tcPr>
          <w:p w14:paraId="03FA7D22"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Právně jednající:</w:t>
            </w:r>
          </w:p>
        </w:tc>
        <w:tc>
          <w:tcPr>
            <w:tcW w:w="6710" w:type="dxa"/>
          </w:tcPr>
          <w:p w14:paraId="3B9F3188" w14:textId="3990B9AF" w:rsidR="000619F8" w:rsidRPr="00225B41" w:rsidRDefault="00225B41" w:rsidP="00FF6BC7">
            <w:pPr>
              <w:spacing w:before="0" w:after="0" w:line="276" w:lineRule="auto"/>
              <w:jc w:val="both"/>
              <w:rPr>
                <w:rFonts w:cs="Arial"/>
                <w:sz w:val="22"/>
                <w:szCs w:val="22"/>
              </w:rPr>
            </w:pPr>
            <w:r w:rsidRPr="00225B41">
              <w:rPr>
                <w:rFonts w:cs="Arial"/>
                <w:sz w:val="22"/>
                <w:szCs w:val="22"/>
              </w:rPr>
              <w:t>plk. Mgr. Jiří Němec, ředitel HZS Kraje Vysočina</w:t>
            </w:r>
          </w:p>
        </w:tc>
      </w:tr>
      <w:tr w:rsidR="000619F8" w:rsidRPr="00225B41" w14:paraId="10EE0ABF" w14:textId="77777777" w:rsidTr="00A40456">
        <w:tc>
          <w:tcPr>
            <w:tcW w:w="2362" w:type="dxa"/>
          </w:tcPr>
          <w:p w14:paraId="4BA06651"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Doručovací adresa:</w:t>
            </w:r>
          </w:p>
        </w:tc>
        <w:tc>
          <w:tcPr>
            <w:tcW w:w="6710" w:type="dxa"/>
          </w:tcPr>
          <w:p w14:paraId="63821860" w14:textId="6282C70F" w:rsidR="000619F8" w:rsidRPr="00225B41" w:rsidRDefault="00225B41" w:rsidP="00FF6BC7">
            <w:pPr>
              <w:spacing w:before="0" w:after="0" w:line="276" w:lineRule="auto"/>
              <w:jc w:val="both"/>
              <w:rPr>
                <w:rFonts w:cs="Arial"/>
                <w:sz w:val="22"/>
                <w:szCs w:val="22"/>
              </w:rPr>
            </w:pPr>
            <w:r w:rsidRPr="00225B41">
              <w:rPr>
                <w:rFonts w:cs="Arial"/>
                <w:sz w:val="22"/>
                <w:szCs w:val="22"/>
              </w:rPr>
              <w:t>Ke Skalce 4960/32, 586 04 Jihlava</w:t>
            </w:r>
          </w:p>
        </w:tc>
      </w:tr>
      <w:tr w:rsidR="000619F8" w:rsidRPr="00225B41" w14:paraId="227B16CA" w14:textId="77777777" w:rsidTr="00A40456">
        <w:tc>
          <w:tcPr>
            <w:tcW w:w="2362" w:type="dxa"/>
          </w:tcPr>
          <w:p w14:paraId="171EFC22"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ID datové schránky:</w:t>
            </w:r>
          </w:p>
        </w:tc>
        <w:tc>
          <w:tcPr>
            <w:tcW w:w="6710" w:type="dxa"/>
          </w:tcPr>
          <w:p w14:paraId="1ABB676A" w14:textId="51E33FDE" w:rsidR="000619F8" w:rsidRPr="00225B41" w:rsidRDefault="00225B41" w:rsidP="00FF6BC7">
            <w:pPr>
              <w:spacing w:before="0" w:after="0" w:line="276" w:lineRule="auto"/>
              <w:jc w:val="both"/>
              <w:rPr>
                <w:rFonts w:cs="Arial"/>
                <w:sz w:val="22"/>
                <w:szCs w:val="22"/>
              </w:rPr>
            </w:pPr>
            <w:r w:rsidRPr="00225B41">
              <w:rPr>
                <w:rFonts w:cs="Arial"/>
                <w:sz w:val="22"/>
                <w:szCs w:val="22"/>
              </w:rPr>
              <w:t>ntdaa7v</w:t>
            </w:r>
          </w:p>
        </w:tc>
      </w:tr>
      <w:tr w:rsidR="000619F8" w:rsidRPr="00225B41" w14:paraId="7ACC4B86" w14:textId="77777777" w:rsidTr="00A40456">
        <w:tc>
          <w:tcPr>
            <w:tcW w:w="2362" w:type="dxa"/>
          </w:tcPr>
          <w:p w14:paraId="67260F95"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Bankovní spojení:</w:t>
            </w:r>
          </w:p>
        </w:tc>
        <w:tc>
          <w:tcPr>
            <w:tcW w:w="6710" w:type="dxa"/>
          </w:tcPr>
          <w:p w14:paraId="3A30BCEB" w14:textId="5C549C36" w:rsidR="000619F8" w:rsidRPr="00225B41" w:rsidRDefault="00225B41" w:rsidP="00FF6BC7">
            <w:pPr>
              <w:spacing w:before="0" w:after="0" w:line="276" w:lineRule="auto"/>
              <w:jc w:val="both"/>
              <w:rPr>
                <w:rFonts w:cs="Arial"/>
                <w:sz w:val="22"/>
                <w:szCs w:val="22"/>
              </w:rPr>
            </w:pPr>
            <w:r w:rsidRPr="00225B41">
              <w:rPr>
                <w:rFonts w:cs="Arial"/>
                <w:sz w:val="22"/>
                <w:szCs w:val="22"/>
              </w:rPr>
              <w:t>Česká národní banka</w:t>
            </w:r>
          </w:p>
        </w:tc>
      </w:tr>
      <w:tr w:rsidR="000619F8" w:rsidRPr="00225B41" w14:paraId="362B0D8B" w14:textId="77777777" w:rsidTr="00A40456">
        <w:tc>
          <w:tcPr>
            <w:tcW w:w="2362" w:type="dxa"/>
          </w:tcPr>
          <w:p w14:paraId="0A7A50D0" w14:textId="77777777" w:rsidR="000619F8" w:rsidRPr="00225B41" w:rsidRDefault="000619F8" w:rsidP="00FF6BC7">
            <w:pPr>
              <w:spacing w:before="0" w:after="0" w:line="276" w:lineRule="auto"/>
              <w:jc w:val="both"/>
              <w:rPr>
                <w:rFonts w:cs="Arial"/>
                <w:sz w:val="22"/>
                <w:szCs w:val="22"/>
              </w:rPr>
            </w:pPr>
            <w:r w:rsidRPr="00225B41">
              <w:rPr>
                <w:rFonts w:cs="Arial"/>
                <w:sz w:val="22"/>
                <w:szCs w:val="22"/>
              </w:rPr>
              <w:t>Číslo účtu:</w:t>
            </w:r>
          </w:p>
        </w:tc>
        <w:tc>
          <w:tcPr>
            <w:tcW w:w="6710" w:type="dxa"/>
          </w:tcPr>
          <w:p w14:paraId="117AFC3B" w14:textId="786A73A7" w:rsidR="000619F8" w:rsidRPr="00225B41" w:rsidRDefault="00225B41" w:rsidP="00FF6BC7">
            <w:pPr>
              <w:spacing w:before="0" w:after="0" w:line="276" w:lineRule="auto"/>
              <w:jc w:val="both"/>
              <w:rPr>
                <w:rFonts w:cs="Arial"/>
                <w:sz w:val="22"/>
                <w:szCs w:val="22"/>
              </w:rPr>
            </w:pPr>
            <w:r w:rsidRPr="00225B41">
              <w:rPr>
                <w:rFonts w:cs="Arial"/>
                <w:sz w:val="22"/>
                <w:szCs w:val="22"/>
              </w:rPr>
              <w:t>15032881/0710</w:t>
            </w:r>
          </w:p>
        </w:tc>
      </w:tr>
      <w:tr w:rsidR="000619F8" w:rsidRPr="003F256E" w14:paraId="40B28CCE" w14:textId="77777777" w:rsidTr="00A40456">
        <w:tc>
          <w:tcPr>
            <w:tcW w:w="9072" w:type="dxa"/>
            <w:gridSpan w:val="2"/>
          </w:tcPr>
          <w:p w14:paraId="2CB36A7C" w14:textId="77777777" w:rsidR="000619F8" w:rsidRPr="00225B41" w:rsidRDefault="000619F8" w:rsidP="00FF6BC7">
            <w:pPr>
              <w:spacing w:before="0" w:after="0" w:line="276" w:lineRule="auto"/>
              <w:jc w:val="both"/>
              <w:rPr>
                <w:rFonts w:cs="Arial"/>
                <w:i/>
                <w:sz w:val="22"/>
                <w:szCs w:val="22"/>
              </w:rPr>
            </w:pPr>
          </w:p>
          <w:p w14:paraId="7A08DA7B" w14:textId="58EE6F2D" w:rsidR="000619F8" w:rsidRPr="003F256E" w:rsidRDefault="000619F8" w:rsidP="00FF6BC7">
            <w:pPr>
              <w:spacing w:before="0" w:after="0" w:line="276" w:lineRule="auto"/>
              <w:jc w:val="both"/>
              <w:rPr>
                <w:rFonts w:cs="Arial"/>
                <w:i/>
                <w:sz w:val="22"/>
                <w:szCs w:val="22"/>
              </w:rPr>
            </w:pPr>
            <w:r w:rsidRPr="00225B41">
              <w:rPr>
                <w:rFonts w:cs="Arial"/>
                <w:i/>
                <w:sz w:val="22"/>
                <w:szCs w:val="22"/>
              </w:rPr>
              <w:t>dále jen „</w:t>
            </w:r>
            <w:r w:rsidRPr="00225B41">
              <w:rPr>
                <w:rFonts w:cs="Arial"/>
                <w:b/>
                <w:i/>
                <w:sz w:val="22"/>
                <w:szCs w:val="22"/>
              </w:rPr>
              <w:t>objednatel</w:t>
            </w:r>
            <w:r w:rsidRPr="00225B41">
              <w:rPr>
                <w:rFonts w:cs="Arial"/>
                <w:i/>
                <w:sz w:val="22"/>
                <w:szCs w:val="22"/>
              </w:rPr>
              <w:t>“</w:t>
            </w:r>
          </w:p>
        </w:tc>
      </w:tr>
    </w:tbl>
    <w:p w14:paraId="1CD098E0" w14:textId="77777777" w:rsidR="000619F8" w:rsidRPr="003F256E" w:rsidRDefault="000619F8" w:rsidP="00FF6BC7">
      <w:pPr>
        <w:spacing w:before="0" w:after="0" w:line="276" w:lineRule="auto"/>
        <w:jc w:val="both"/>
        <w:rPr>
          <w:rFonts w:cs="Arial"/>
          <w:sz w:val="22"/>
          <w:szCs w:val="22"/>
        </w:rPr>
      </w:pPr>
    </w:p>
    <w:p w14:paraId="09857B48" w14:textId="77777777" w:rsidR="000619F8" w:rsidRPr="003F256E" w:rsidRDefault="000619F8" w:rsidP="00FF6BC7">
      <w:pPr>
        <w:spacing w:before="0" w:after="0" w:line="276" w:lineRule="auto"/>
        <w:jc w:val="center"/>
        <w:rPr>
          <w:rFonts w:cs="Arial"/>
          <w:sz w:val="22"/>
          <w:szCs w:val="22"/>
        </w:rPr>
      </w:pPr>
      <w:r w:rsidRPr="003F256E">
        <w:rPr>
          <w:rFonts w:cs="Arial"/>
          <w:sz w:val="22"/>
          <w:szCs w:val="22"/>
        </w:rPr>
        <w:t>a</w:t>
      </w:r>
    </w:p>
    <w:p w14:paraId="60D72B95" w14:textId="77777777" w:rsidR="000619F8" w:rsidRPr="003F256E" w:rsidRDefault="000619F8" w:rsidP="00FF6BC7">
      <w:pPr>
        <w:spacing w:before="0" w:after="0" w:line="276" w:lineRule="auto"/>
        <w:jc w:val="center"/>
        <w:rPr>
          <w:rFonts w:cs="Arial"/>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6711"/>
      </w:tblGrid>
      <w:tr w:rsidR="000619F8" w:rsidRPr="003F256E" w14:paraId="29BE679A" w14:textId="77777777" w:rsidTr="0049751F">
        <w:tc>
          <w:tcPr>
            <w:tcW w:w="9072" w:type="dxa"/>
            <w:gridSpan w:val="2"/>
          </w:tcPr>
          <w:p w14:paraId="39AFD656" w14:textId="204C251F" w:rsidR="000619F8" w:rsidRPr="0049751F" w:rsidRDefault="00074584" w:rsidP="00FF6BC7">
            <w:pPr>
              <w:spacing w:before="0" w:after="0" w:line="276" w:lineRule="auto"/>
              <w:jc w:val="both"/>
              <w:rPr>
                <w:rFonts w:cs="Arial"/>
                <w:b/>
                <w:sz w:val="22"/>
                <w:szCs w:val="22"/>
              </w:rPr>
            </w:pPr>
            <w:r w:rsidRPr="0049751F">
              <w:rPr>
                <w:rFonts w:cs="Arial"/>
                <w:b/>
                <w:sz w:val="22"/>
                <w:szCs w:val="22"/>
              </w:rPr>
              <w:t xml:space="preserve">2. </w:t>
            </w:r>
            <w:r w:rsidR="0049751F">
              <w:rPr>
                <w:rFonts w:cs="Arial"/>
                <w:b/>
                <w:sz w:val="22"/>
                <w:szCs w:val="22"/>
              </w:rPr>
              <w:t>RCS Kladno, s.r.o.</w:t>
            </w:r>
          </w:p>
        </w:tc>
      </w:tr>
      <w:tr w:rsidR="0049751F" w:rsidRPr="003F256E" w14:paraId="0BDB964B" w14:textId="77777777" w:rsidTr="0049751F">
        <w:tc>
          <w:tcPr>
            <w:tcW w:w="2361" w:type="dxa"/>
          </w:tcPr>
          <w:p w14:paraId="089947EE" w14:textId="11A671D7" w:rsidR="0049751F" w:rsidRPr="003F256E" w:rsidRDefault="0049751F" w:rsidP="0049751F">
            <w:pPr>
              <w:spacing w:before="0" w:after="0" w:line="276" w:lineRule="auto"/>
              <w:jc w:val="both"/>
              <w:rPr>
                <w:rFonts w:cs="Arial"/>
                <w:sz w:val="22"/>
                <w:szCs w:val="22"/>
              </w:rPr>
            </w:pPr>
            <w:r w:rsidRPr="00B20183">
              <w:rPr>
                <w:rFonts w:cs="Arial"/>
                <w:sz w:val="22"/>
                <w:szCs w:val="22"/>
              </w:rPr>
              <w:t>Zapsán:</w:t>
            </w:r>
          </w:p>
        </w:tc>
        <w:tc>
          <w:tcPr>
            <w:tcW w:w="6711" w:type="dxa"/>
          </w:tcPr>
          <w:p w14:paraId="7B6925C9" w14:textId="31471FBE" w:rsidR="0049751F" w:rsidRPr="004F4AC2" w:rsidRDefault="0049751F" w:rsidP="0049751F">
            <w:pPr>
              <w:spacing w:before="0" w:after="0" w:line="276" w:lineRule="auto"/>
              <w:jc w:val="both"/>
              <w:rPr>
                <w:rFonts w:cs="Arial"/>
                <w:sz w:val="22"/>
                <w:szCs w:val="22"/>
                <w:highlight w:val="yellow"/>
              </w:rPr>
            </w:pPr>
            <w:r w:rsidRPr="00B20183">
              <w:rPr>
                <w:rFonts w:cs="Arial"/>
                <w:sz w:val="22"/>
                <w:szCs w:val="22"/>
              </w:rPr>
              <w:t>OR Městského soudu v Praze, oddíl C, vložka 79821</w:t>
            </w:r>
          </w:p>
        </w:tc>
      </w:tr>
      <w:tr w:rsidR="0049751F" w:rsidRPr="003F256E" w14:paraId="3043F524" w14:textId="77777777" w:rsidTr="0049751F">
        <w:tc>
          <w:tcPr>
            <w:tcW w:w="2361" w:type="dxa"/>
          </w:tcPr>
          <w:p w14:paraId="022181E8" w14:textId="6CC9CB77" w:rsidR="0049751F" w:rsidRPr="003F256E" w:rsidRDefault="0049751F" w:rsidP="0049751F">
            <w:pPr>
              <w:spacing w:before="0" w:after="0" w:line="276" w:lineRule="auto"/>
              <w:jc w:val="both"/>
              <w:rPr>
                <w:rFonts w:cs="Arial"/>
                <w:sz w:val="22"/>
                <w:szCs w:val="22"/>
              </w:rPr>
            </w:pPr>
            <w:r w:rsidRPr="00B20183">
              <w:rPr>
                <w:rFonts w:cs="Arial"/>
                <w:sz w:val="22"/>
                <w:szCs w:val="22"/>
              </w:rPr>
              <w:t>Se sídlem:</w:t>
            </w:r>
          </w:p>
        </w:tc>
        <w:tc>
          <w:tcPr>
            <w:tcW w:w="6711" w:type="dxa"/>
          </w:tcPr>
          <w:p w14:paraId="5A815FC5" w14:textId="634C9759" w:rsidR="0049751F" w:rsidRPr="004F4AC2" w:rsidRDefault="0049751F" w:rsidP="0049751F">
            <w:pPr>
              <w:spacing w:before="0" w:after="0" w:line="276" w:lineRule="auto"/>
              <w:jc w:val="both"/>
              <w:rPr>
                <w:rFonts w:cs="Arial"/>
                <w:sz w:val="22"/>
                <w:szCs w:val="22"/>
                <w:highlight w:val="yellow"/>
              </w:rPr>
            </w:pPr>
            <w:r>
              <w:rPr>
                <w:rFonts w:cs="Arial"/>
                <w:sz w:val="22"/>
                <w:szCs w:val="22"/>
              </w:rPr>
              <w:t>Mánesova 1772, 27201 Kladno</w:t>
            </w:r>
          </w:p>
        </w:tc>
      </w:tr>
      <w:tr w:rsidR="0049751F" w:rsidRPr="003F256E" w14:paraId="431136C2" w14:textId="77777777" w:rsidTr="0049751F">
        <w:tc>
          <w:tcPr>
            <w:tcW w:w="2361" w:type="dxa"/>
          </w:tcPr>
          <w:p w14:paraId="3A203820" w14:textId="04EC6AC9" w:rsidR="0049751F" w:rsidRPr="003F256E" w:rsidRDefault="0049751F" w:rsidP="0049751F">
            <w:pPr>
              <w:spacing w:before="0" w:after="0" w:line="276" w:lineRule="auto"/>
              <w:jc w:val="both"/>
              <w:rPr>
                <w:rFonts w:cs="Arial"/>
                <w:sz w:val="22"/>
                <w:szCs w:val="22"/>
              </w:rPr>
            </w:pPr>
            <w:r w:rsidRPr="00B20183">
              <w:rPr>
                <w:rFonts w:cs="Arial"/>
                <w:sz w:val="22"/>
                <w:szCs w:val="22"/>
              </w:rPr>
              <w:t>IČO:</w:t>
            </w:r>
          </w:p>
        </w:tc>
        <w:tc>
          <w:tcPr>
            <w:tcW w:w="6711" w:type="dxa"/>
          </w:tcPr>
          <w:p w14:paraId="0115F97F" w14:textId="53BB324C" w:rsidR="0049751F" w:rsidRPr="004F4AC2" w:rsidRDefault="0049751F" w:rsidP="0049751F">
            <w:pPr>
              <w:spacing w:before="0" w:after="0" w:line="276" w:lineRule="auto"/>
              <w:jc w:val="both"/>
              <w:rPr>
                <w:rFonts w:cs="Arial"/>
                <w:sz w:val="22"/>
                <w:szCs w:val="22"/>
                <w:highlight w:val="yellow"/>
              </w:rPr>
            </w:pPr>
            <w:r>
              <w:rPr>
                <w:rFonts w:cs="Arial"/>
                <w:sz w:val="22"/>
                <w:szCs w:val="22"/>
              </w:rPr>
              <w:t>63495295</w:t>
            </w:r>
          </w:p>
        </w:tc>
      </w:tr>
      <w:tr w:rsidR="0049751F" w:rsidRPr="003F256E" w14:paraId="110E5382" w14:textId="77777777" w:rsidTr="0049751F">
        <w:tc>
          <w:tcPr>
            <w:tcW w:w="2361" w:type="dxa"/>
          </w:tcPr>
          <w:p w14:paraId="066E7E1B" w14:textId="4E56DBFF" w:rsidR="0049751F" w:rsidRPr="003F256E" w:rsidRDefault="0049751F" w:rsidP="0049751F">
            <w:pPr>
              <w:spacing w:before="0" w:after="0" w:line="276" w:lineRule="auto"/>
              <w:jc w:val="both"/>
              <w:rPr>
                <w:rFonts w:cs="Arial"/>
                <w:sz w:val="22"/>
                <w:szCs w:val="22"/>
              </w:rPr>
            </w:pPr>
            <w:r w:rsidRPr="00B20183">
              <w:rPr>
                <w:rFonts w:cs="Arial"/>
                <w:sz w:val="22"/>
                <w:szCs w:val="22"/>
              </w:rPr>
              <w:t>DIČ:</w:t>
            </w:r>
          </w:p>
        </w:tc>
        <w:tc>
          <w:tcPr>
            <w:tcW w:w="6711" w:type="dxa"/>
          </w:tcPr>
          <w:p w14:paraId="57E897A4" w14:textId="19F80575" w:rsidR="0049751F" w:rsidRPr="004F4AC2" w:rsidRDefault="0049751F" w:rsidP="0049751F">
            <w:pPr>
              <w:spacing w:before="0" w:after="0" w:line="276" w:lineRule="auto"/>
              <w:jc w:val="both"/>
              <w:rPr>
                <w:rFonts w:cs="Arial"/>
                <w:sz w:val="22"/>
                <w:szCs w:val="22"/>
                <w:highlight w:val="yellow"/>
              </w:rPr>
            </w:pPr>
            <w:r>
              <w:rPr>
                <w:rFonts w:cs="Arial"/>
                <w:sz w:val="22"/>
                <w:szCs w:val="22"/>
              </w:rPr>
              <w:t>CZ63495295</w:t>
            </w:r>
          </w:p>
        </w:tc>
      </w:tr>
      <w:tr w:rsidR="0049751F" w:rsidRPr="003F256E" w14:paraId="70579BC6" w14:textId="77777777" w:rsidTr="0049751F">
        <w:tc>
          <w:tcPr>
            <w:tcW w:w="2361" w:type="dxa"/>
          </w:tcPr>
          <w:p w14:paraId="6DA66F66" w14:textId="2EE0ADE3" w:rsidR="0049751F" w:rsidRPr="003F256E" w:rsidRDefault="0049751F" w:rsidP="0049751F">
            <w:pPr>
              <w:spacing w:before="0" w:after="0" w:line="276" w:lineRule="auto"/>
              <w:jc w:val="both"/>
              <w:rPr>
                <w:rFonts w:cs="Arial"/>
                <w:sz w:val="22"/>
                <w:szCs w:val="22"/>
              </w:rPr>
            </w:pPr>
            <w:r w:rsidRPr="00B20183">
              <w:rPr>
                <w:rFonts w:cs="Arial"/>
                <w:sz w:val="22"/>
                <w:szCs w:val="22"/>
              </w:rPr>
              <w:t>Právně jednající:</w:t>
            </w:r>
          </w:p>
        </w:tc>
        <w:tc>
          <w:tcPr>
            <w:tcW w:w="6711" w:type="dxa"/>
          </w:tcPr>
          <w:p w14:paraId="250C9FB5" w14:textId="30C6C1EC" w:rsidR="0049751F" w:rsidRPr="004F4AC2" w:rsidRDefault="0049751F" w:rsidP="0049751F">
            <w:pPr>
              <w:spacing w:before="0" w:after="0" w:line="276" w:lineRule="auto"/>
              <w:jc w:val="both"/>
              <w:rPr>
                <w:rFonts w:cs="Arial"/>
                <w:sz w:val="22"/>
                <w:szCs w:val="22"/>
                <w:highlight w:val="yellow"/>
              </w:rPr>
            </w:pPr>
            <w:r>
              <w:rPr>
                <w:rFonts w:cs="Arial"/>
                <w:sz w:val="22"/>
                <w:szCs w:val="22"/>
              </w:rPr>
              <w:t xml:space="preserve">Ing. Václav </w:t>
            </w:r>
            <w:proofErr w:type="spellStart"/>
            <w:r>
              <w:rPr>
                <w:rFonts w:cs="Arial"/>
                <w:sz w:val="22"/>
                <w:szCs w:val="22"/>
              </w:rPr>
              <w:t>Zdich</w:t>
            </w:r>
            <w:proofErr w:type="spellEnd"/>
          </w:p>
        </w:tc>
      </w:tr>
      <w:tr w:rsidR="0049751F" w:rsidRPr="003F256E" w14:paraId="7FF171D4" w14:textId="77777777" w:rsidTr="0049751F">
        <w:tc>
          <w:tcPr>
            <w:tcW w:w="2361" w:type="dxa"/>
          </w:tcPr>
          <w:p w14:paraId="6BFFDD88" w14:textId="2BC2D86C" w:rsidR="0049751F" w:rsidRPr="003F256E" w:rsidRDefault="0049751F" w:rsidP="0049751F">
            <w:pPr>
              <w:spacing w:before="0" w:after="0" w:line="276" w:lineRule="auto"/>
              <w:jc w:val="both"/>
              <w:rPr>
                <w:rFonts w:cs="Arial"/>
                <w:sz w:val="22"/>
                <w:szCs w:val="22"/>
              </w:rPr>
            </w:pPr>
            <w:r w:rsidRPr="00B20183">
              <w:rPr>
                <w:rFonts w:cs="Arial"/>
                <w:sz w:val="22"/>
                <w:szCs w:val="22"/>
              </w:rPr>
              <w:t xml:space="preserve">ID datové schránky: </w:t>
            </w:r>
          </w:p>
        </w:tc>
        <w:tc>
          <w:tcPr>
            <w:tcW w:w="6711" w:type="dxa"/>
          </w:tcPr>
          <w:p w14:paraId="51E2AC1B" w14:textId="1C5801C6" w:rsidR="0049751F" w:rsidRPr="004F4AC2" w:rsidRDefault="0049751F" w:rsidP="0049751F">
            <w:pPr>
              <w:spacing w:before="0" w:after="0" w:line="276" w:lineRule="auto"/>
              <w:jc w:val="both"/>
              <w:rPr>
                <w:rFonts w:cs="Arial"/>
                <w:sz w:val="22"/>
                <w:szCs w:val="22"/>
                <w:highlight w:val="yellow"/>
              </w:rPr>
            </w:pPr>
            <w:r w:rsidRPr="00B20183">
              <w:rPr>
                <w:rFonts w:cs="Arial"/>
                <w:sz w:val="22"/>
                <w:szCs w:val="22"/>
              </w:rPr>
              <w:t>pgswg3x</w:t>
            </w:r>
          </w:p>
        </w:tc>
      </w:tr>
      <w:tr w:rsidR="0049751F" w:rsidRPr="003F256E" w14:paraId="76693F74" w14:textId="77777777" w:rsidTr="0049751F">
        <w:tc>
          <w:tcPr>
            <w:tcW w:w="2361" w:type="dxa"/>
          </w:tcPr>
          <w:p w14:paraId="6CA8D30A" w14:textId="3E539DBA" w:rsidR="0049751F" w:rsidRPr="003F256E" w:rsidRDefault="0049751F" w:rsidP="0049751F">
            <w:pPr>
              <w:spacing w:before="0" w:after="0" w:line="276" w:lineRule="auto"/>
              <w:jc w:val="both"/>
              <w:rPr>
                <w:rFonts w:cs="Arial"/>
                <w:sz w:val="22"/>
                <w:szCs w:val="22"/>
              </w:rPr>
            </w:pPr>
            <w:r w:rsidRPr="00B20183">
              <w:rPr>
                <w:rFonts w:cs="Arial"/>
                <w:sz w:val="22"/>
                <w:szCs w:val="22"/>
              </w:rPr>
              <w:t>Bankovní spojení:</w:t>
            </w:r>
          </w:p>
        </w:tc>
        <w:tc>
          <w:tcPr>
            <w:tcW w:w="6711" w:type="dxa"/>
          </w:tcPr>
          <w:p w14:paraId="23B51EBF" w14:textId="519C8B70" w:rsidR="0049751F" w:rsidRPr="004F4AC2" w:rsidRDefault="0049751F" w:rsidP="0049751F">
            <w:pPr>
              <w:spacing w:before="0" w:after="0" w:line="276" w:lineRule="auto"/>
              <w:jc w:val="both"/>
              <w:rPr>
                <w:rFonts w:cs="Arial"/>
                <w:sz w:val="22"/>
                <w:szCs w:val="22"/>
                <w:highlight w:val="yellow"/>
              </w:rPr>
            </w:pPr>
            <w:r w:rsidRPr="00B20183">
              <w:rPr>
                <w:rFonts w:cs="Arial"/>
                <w:sz w:val="22"/>
                <w:szCs w:val="22"/>
              </w:rPr>
              <w:t>Komerční banka, a.s.</w:t>
            </w:r>
          </w:p>
        </w:tc>
      </w:tr>
      <w:tr w:rsidR="0049751F" w:rsidRPr="003F256E" w14:paraId="37105181" w14:textId="77777777" w:rsidTr="0049751F">
        <w:tc>
          <w:tcPr>
            <w:tcW w:w="2361" w:type="dxa"/>
          </w:tcPr>
          <w:p w14:paraId="3EB43C94" w14:textId="367349F9" w:rsidR="0049751F" w:rsidRPr="003F256E" w:rsidRDefault="0049751F" w:rsidP="0049751F">
            <w:pPr>
              <w:spacing w:before="0" w:after="0" w:line="276" w:lineRule="auto"/>
              <w:jc w:val="both"/>
              <w:rPr>
                <w:rFonts w:cs="Arial"/>
                <w:sz w:val="22"/>
                <w:szCs w:val="22"/>
              </w:rPr>
            </w:pPr>
            <w:r w:rsidRPr="00B20183">
              <w:rPr>
                <w:rFonts w:cs="Arial"/>
                <w:sz w:val="22"/>
                <w:szCs w:val="22"/>
              </w:rPr>
              <w:t>Číslo účtu:</w:t>
            </w:r>
          </w:p>
        </w:tc>
        <w:tc>
          <w:tcPr>
            <w:tcW w:w="6711" w:type="dxa"/>
          </w:tcPr>
          <w:p w14:paraId="2384C1EC" w14:textId="4421BAD5" w:rsidR="0049751F" w:rsidRPr="004F4AC2" w:rsidRDefault="0049751F" w:rsidP="0049751F">
            <w:pPr>
              <w:spacing w:before="0" w:after="0" w:line="276" w:lineRule="auto"/>
              <w:jc w:val="both"/>
              <w:rPr>
                <w:rFonts w:cs="Arial"/>
                <w:sz w:val="22"/>
                <w:szCs w:val="22"/>
                <w:highlight w:val="yellow"/>
              </w:rPr>
            </w:pPr>
            <w:r w:rsidRPr="00B20183">
              <w:rPr>
                <w:rFonts w:cs="Arial"/>
                <w:sz w:val="22"/>
                <w:szCs w:val="22"/>
              </w:rPr>
              <w:t>2224360207/0100</w:t>
            </w:r>
          </w:p>
        </w:tc>
      </w:tr>
      <w:tr w:rsidR="000619F8" w:rsidRPr="003F256E" w14:paraId="3D81E229" w14:textId="77777777" w:rsidTr="0049751F">
        <w:tc>
          <w:tcPr>
            <w:tcW w:w="9072" w:type="dxa"/>
            <w:gridSpan w:val="2"/>
          </w:tcPr>
          <w:p w14:paraId="08138261" w14:textId="77777777" w:rsidR="000619F8" w:rsidRPr="003F256E" w:rsidRDefault="000619F8" w:rsidP="00FF6BC7">
            <w:pPr>
              <w:spacing w:before="0" w:after="0" w:line="276" w:lineRule="auto"/>
              <w:jc w:val="both"/>
              <w:rPr>
                <w:rFonts w:cs="Arial"/>
                <w:i/>
                <w:sz w:val="22"/>
                <w:szCs w:val="22"/>
              </w:rPr>
            </w:pPr>
          </w:p>
          <w:p w14:paraId="6F7D85C6" w14:textId="20C4C52C" w:rsidR="000619F8" w:rsidRPr="003F256E" w:rsidRDefault="000619F8" w:rsidP="00FF6BC7">
            <w:pPr>
              <w:spacing w:before="0" w:after="0" w:line="276" w:lineRule="auto"/>
              <w:jc w:val="both"/>
              <w:rPr>
                <w:rFonts w:cs="Arial"/>
                <w:sz w:val="22"/>
                <w:szCs w:val="22"/>
              </w:rPr>
            </w:pPr>
            <w:r w:rsidRPr="003F256E">
              <w:rPr>
                <w:rFonts w:cs="Arial"/>
                <w:i/>
                <w:sz w:val="22"/>
                <w:szCs w:val="22"/>
              </w:rPr>
              <w:t>dále jen „</w:t>
            </w:r>
            <w:r w:rsidR="004576BD" w:rsidRPr="004576BD">
              <w:rPr>
                <w:rFonts w:cs="Arial"/>
                <w:b/>
                <w:bCs/>
                <w:i/>
                <w:sz w:val="22"/>
                <w:szCs w:val="22"/>
              </w:rPr>
              <w:t>dodavatel</w:t>
            </w:r>
            <w:r w:rsidRPr="003F256E">
              <w:rPr>
                <w:rFonts w:cs="Arial"/>
                <w:i/>
                <w:sz w:val="22"/>
                <w:szCs w:val="22"/>
              </w:rPr>
              <w:t>“</w:t>
            </w:r>
          </w:p>
        </w:tc>
      </w:tr>
    </w:tbl>
    <w:p w14:paraId="3043795B" w14:textId="0104223A" w:rsidR="00187097" w:rsidRDefault="00187097" w:rsidP="00FF6BC7">
      <w:pPr>
        <w:spacing w:before="0" w:after="0" w:line="276" w:lineRule="auto"/>
        <w:rPr>
          <w:b/>
          <w:bCs/>
          <w:sz w:val="22"/>
          <w:szCs w:val="22"/>
        </w:rPr>
      </w:pPr>
    </w:p>
    <w:p w14:paraId="16A1C598" w14:textId="3D524B12" w:rsidR="00106143" w:rsidRDefault="00106143" w:rsidP="00FF6BC7">
      <w:pPr>
        <w:spacing w:before="0" w:after="0" w:line="276" w:lineRule="auto"/>
        <w:jc w:val="center"/>
        <w:rPr>
          <w:b/>
          <w:bCs/>
          <w:sz w:val="22"/>
          <w:szCs w:val="22"/>
        </w:rPr>
      </w:pPr>
      <w:r>
        <w:rPr>
          <w:b/>
          <w:bCs/>
          <w:sz w:val="22"/>
          <w:szCs w:val="22"/>
        </w:rPr>
        <w:t>Článek 1.</w:t>
      </w:r>
    </w:p>
    <w:p w14:paraId="5AE97911" w14:textId="1916BF8B" w:rsidR="000619F8" w:rsidRDefault="00957D37" w:rsidP="00FF6BC7">
      <w:pPr>
        <w:spacing w:before="0" w:after="0" w:line="276" w:lineRule="auto"/>
        <w:jc w:val="center"/>
        <w:rPr>
          <w:b/>
          <w:bCs/>
          <w:sz w:val="22"/>
          <w:szCs w:val="22"/>
        </w:rPr>
      </w:pPr>
      <w:r w:rsidRPr="00106143">
        <w:rPr>
          <w:b/>
          <w:bCs/>
          <w:sz w:val="22"/>
          <w:szCs w:val="22"/>
        </w:rPr>
        <w:t>Základní ustanovení</w:t>
      </w:r>
    </w:p>
    <w:p w14:paraId="18BEEE59" w14:textId="6FCA7E4E" w:rsidR="00106143" w:rsidRPr="000B7842" w:rsidRDefault="00106143" w:rsidP="00FF6BC7">
      <w:pPr>
        <w:spacing w:before="0" w:after="0" w:line="276" w:lineRule="auto"/>
        <w:jc w:val="center"/>
        <w:rPr>
          <w:sz w:val="22"/>
          <w:szCs w:val="22"/>
        </w:rPr>
      </w:pPr>
    </w:p>
    <w:p w14:paraId="465C7C75" w14:textId="038D7BD3" w:rsidR="00106143" w:rsidRPr="00225B41" w:rsidRDefault="00106143" w:rsidP="00225B41">
      <w:pPr>
        <w:spacing w:before="0" w:after="0" w:line="276" w:lineRule="auto"/>
        <w:jc w:val="both"/>
        <w:rPr>
          <w:sz w:val="22"/>
          <w:szCs w:val="22"/>
          <w:highlight w:val="green"/>
        </w:rPr>
      </w:pPr>
      <w:r w:rsidRPr="000B7842">
        <w:rPr>
          <w:sz w:val="22"/>
          <w:szCs w:val="22"/>
        </w:rPr>
        <w:t xml:space="preserve">1. </w:t>
      </w:r>
      <w:r w:rsidR="000B7842" w:rsidRPr="000B7842">
        <w:rPr>
          <w:sz w:val="22"/>
          <w:szCs w:val="22"/>
        </w:rPr>
        <w:t>Smluvní strany uzavírají tuto Smlouvu na základě a v souladu s podmínkami uvedenými v</w:t>
      </w:r>
      <w:r w:rsidR="00260EC3">
        <w:rPr>
          <w:sz w:val="22"/>
          <w:szCs w:val="22"/>
        </w:rPr>
        <w:t> </w:t>
      </w:r>
      <w:r w:rsidR="000B7842" w:rsidRPr="000B7842">
        <w:rPr>
          <w:i/>
          <w:iCs/>
          <w:sz w:val="22"/>
          <w:szCs w:val="22"/>
        </w:rPr>
        <w:t>„</w:t>
      </w:r>
      <w:r w:rsidR="000B7842" w:rsidRPr="00225B41">
        <w:rPr>
          <w:i/>
          <w:iCs/>
          <w:sz w:val="22"/>
          <w:szCs w:val="22"/>
        </w:rPr>
        <w:t>Centrální smlouvě o poskytování servisní podpory aplikačního programového vybavení“</w:t>
      </w:r>
      <w:r w:rsidR="000B7842" w:rsidRPr="00225B41">
        <w:rPr>
          <w:sz w:val="22"/>
          <w:szCs w:val="22"/>
        </w:rPr>
        <w:t>, č.</w:t>
      </w:r>
      <w:r w:rsidR="00260EC3" w:rsidRPr="00225B41">
        <w:rPr>
          <w:sz w:val="22"/>
          <w:szCs w:val="22"/>
        </w:rPr>
        <w:t> </w:t>
      </w:r>
      <w:r w:rsidR="000B7842" w:rsidRPr="00225B41">
        <w:rPr>
          <w:sz w:val="22"/>
          <w:szCs w:val="22"/>
        </w:rPr>
        <w:t xml:space="preserve">j. </w:t>
      </w:r>
      <w:r w:rsidR="00225B41" w:rsidRPr="00225B41">
        <w:rPr>
          <w:sz w:val="22"/>
          <w:szCs w:val="22"/>
        </w:rPr>
        <w:t xml:space="preserve"> MV-161199-16/PO-PSM-2025</w:t>
      </w:r>
      <w:r w:rsidR="000B7842" w:rsidRPr="00225B41">
        <w:rPr>
          <w:sz w:val="22"/>
          <w:szCs w:val="22"/>
        </w:rPr>
        <w:t xml:space="preserve"> (</w:t>
      </w:r>
      <w:r w:rsidR="000B7842" w:rsidRPr="000B7842">
        <w:rPr>
          <w:sz w:val="22"/>
          <w:szCs w:val="22"/>
        </w:rPr>
        <w:t>dále jen „</w:t>
      </w:r>
      <w:r w:rsidR="000B7842">
        <w:rPr>
          <w:b/>
          <w:bCs/>
          <w:sz w:val="22"/>
          <w:szCs w:val="22"/>
        </w:rPr>
        <w:t>centrální smlouva</w:t>
      </w:r>
      <w:r w:rsidR="000B7842" w:rsidRPr="000B7842">
        <w:rPr>
          <w:sz w:val="22"/>
          <w:szCs w:val="22"/>
        </w:rPr>
        <w:t>“).</w:t>
      </w:r>
    </w:p>
    <w:p w14:paraId="49D06BC6" w14:textId="77777777" w:rsidR="004635FF" w:rsidRDefault="004635FF" w:rsidP="00FF6BC7">
      <w:pPr>
        <w:spacing w:before="0" w:after="0" w:line="276" w:lineRule="auto"/>
        <w:jc w:val="both"/>
        <w:rPr>
          <w:sz w:val="22"/>
          <w:szCs w:val="22"/>
        </w:rPr>
      </w:pPr>
    </w:p>
    <w:p w14:paraId="113295B3" w14:textId="7536D7EC" w:rsidR="004901D1" w:rsidRDefault="004901D1" w:rsidP="00FF6BC7">
      <w:pPr>
        <w:spacing w:before="0" w:after="0" w:line="276" w:lineRule="auto"/>
        <w:jc w:val="both"/>
        <w:rPr>
          <w:sz w:val="22"/>
          <w:szCs w:val="22"/>
        </w:rPr>
      </w:pPr>
      <w:r>
        <w:rPr>
          <w:sz w:val="22"/>
          <w:szCs w:val="22"/>
        </w:rPr>
        <w:t xml:space="preserve">2. </w:t>
      </w:r>
      <w:r w:rsidR="000B7842">
        <w:rPr>
          <w:sz w:val="22"/>
          <w:szCs w:val="22"/>
        </w:rPr>
        <w:t>Smluvní strany se dohodly, že se rozsah a obsah vzájemných práv a povinností z této Smlouvy vyplývajících a touto Smlouvou neupravených bude řídit ustanoveními centrální smlouvy, v případě, že práva a povinnosti nebudou upravena v centrální smlouvě, tak příslušnými ustanoveními OZ</w:t>
      </w:r>
      <w:r w:rsidR="00627ACB">
        <w:rPr>
          <w:sz w:val="22"/>
          <w:szCs w:val="22"/>
        </w:rPr>
        <w:t xml:space="preserve"> a dalšími právními předpisy České republiky.</w:t>
      </w:r>
    </w:p>
    <w:p w14:paraId="0931E036" w14:textId="77777777" w:rsidR="006A3E59" w:rsidRDefault="006A3E59" w:rsidP="006A3E59">
      <w:pPr>
        <w:spacing w:before="0" w:after="0" w:line="276" w:lineRule="auto"/>
        <w:jc w:val="both"/>
        <w:rPr>
          <w:sz w:val="22"/>
          <w:szCs w:val="22"/>
        </w:rPr>
      </w:pPr>
    </w:p>
    <w:p w14:paraId="597321A7" w14:textId="4AE92DB9" w:rsidR="006A3E59" w:rsidRPr="009A5404" w:rsidRDefault="006A3E59" w:rsidP="006A3E59">
      <w:pPr>
        <w:spacing w:before="0" w:after="0" w:line="276" w:lineRule="auto"/>
        <w:jc w:val="both"/>
        <w:rPr>
          <w:sz w:val="22"/>
          <w:szCs w:val="22"/>
        </w:rPr>
      </w:pPr>
      <w:r w:rsidRPr="006F1BD0">
        <w:rPr>
          <w:sz w:val="22"/>
          <w:szCs w:val="22"/>
        </w:rPr>
        <w:t xml:space="preserve">3. Dodavatel prohlašuje, že si je vědom skutečnosti, že objednatel realizuje </w:t>
      </w:r>
      <w:r w:rsidR="00780F5B" w:rsidRPr="006F1BD0">
        <w:rPr>
          <w:sz w:val="22"/>
          <w:szCs w:val="22"/>
        </w:rPr>
        <w:t>P</w:t>
      </w:r>
      <w:r w:rsidRPr="006F1BD0">
        <w:rPr>
          <w:sz w:val="22"/>
          <w:szCs w:val="22"/>
        </w:rPr>
        <w:t xml:space="preserve">ředmět plnění v souladu se zásadami odpovědného zadávání veřejných zakázek. Odpovědné zadávání veřejných zakázek zohledňuje také související dopady zejména v oblasti zaměstnanosti, sociálních a pracovních práv a životního prostředí. Objednatel od dodavatele vyžaduje při plnění </w:t>
      </w:r>
      <w:r w:rsidR="00780F5B" w:rsidRPr="006F1BD0">
        <w:rPr>
          <w:sz w:val="22"/>
          <w:szCs w:val="22"/>
        </w:rPr>
        <w:t>P</w:t>
      </w:r>
      <w:r w:rsidRPr="006F1BD0">
        <w:rPr>
          <w:sz w:val="22"/>
          <w:szCs w:val="22"/>
        </w:rPr>
        <w:t xml:space="preserve">ředmětu plnění zajistit legální zaměstnávání, férové pracovní podmínky a odpovídající úroveň bezpečnosti práce pro všechny osoby, které se budou na </w:t>
      </w:r>
      <w:r w:rsidR="00780F5B" w:rsidRPr="006F1BD0">
        <w:rPr>
          <w:sz w:val="22"/>
          <w:szCs w:val="22"/>
        </w:rPr>
        <w:t>P</w:t>
      </w:r>
      <w:r w:rsidRPr="006F1BD0">
        <w:rPr>
          <w:sz w:val="22"/>
          <w:szCs w:val="22"/>
        </w:rPr>
        <w:t>ředmětu plnění podílet (dále jen „sociální aspekt“). Dodavatel je povinen zajistit splnění tohoto požadavku objednatele i</w:t>
      </w:r>
      <w:r w:rsidR="00CD3595">
        <w:rPr>
          <w:sz w:val="22"/>
          <w:szCs w:val="22"/>
        </w:rPr>
        <w:t> </w:t>
      </w:r>
      <w:r w:rsidRPr="006F1BD0">
        <w:rPr>
          <w:sz w:val="22"/>
          <w:szCs w:val="22"/>
        </w:rPr>
        <w:t>u</w:t>
      </w:r>
      <w:r w:rsidR="00CD3595">
        <w:rPr>
          <w:sz w:val="22"/>
          <w:szCs w:val="22"/>
        </w:rPr>
        <w:t> </w:t>
      </w:r>
      <w:r w:rsidRPr="006F1BD0">
        <w:rPr>
          <w:sz w:val="22"/>
          <w:szCs w:val="22"/>
        </w:rPr>
        <w:t xml:space="preserve">poddodavatelů, pokud je při </w:t>
      </w:r>
      <w:r w:rsidR="00780F5B" w:rsidRPr="006F1BD0">
        <w:rPr>
          <w:sz w:val="22"/>
          <w:szCs w:val="22"/>
        </w:rPr>
        <w:t>P</w:t>
      </w:r>
      <w:r w:rsidRPr="006F1BD0">
        <w:rPr>
          <w:sz w:val="22"/>
          <w:szCs w:val="22"/>
        </w:rPr>
        <w:t xml:space="preserve">ředmětu </w:t>
      </w:r>
      <w:r w:rsidR="00780F5B" w:rsidRPr="006F1BD0">
        <w:rPr>
          <w:sz w:val="22"/>
          <w:szCs w:val="22"/>
        </w:rPr>
        <w:t xml:space="preserve">plnění </w:t>
      </w:r>
      <w:r w:rsidRPr="006F1BD0">
        <w:rPr>
          <w:sz w:val="22"/>
          <w:szCs w:val="22"/>
        </w:rPr>
        <w:t>využije. Sociální aspekt je dále zohledněn v textu této Smlouvy.</w:t>
      </w:r>
      <w:r w:rsidRPr="009A5404">
        <w:rPr>
          <w:sz w:val="22"/>
          <w:szCs w:val="22"/>
        </w:rPr>
        <w:t xml:space="preserve">    </w:t>
      </w:r>
    </w:p>
    <w:p w14:paraId="463984C2" w14:textId="27A6CFA5" w:rsidR="00871E22" w:rsidRDefault="00871E22" w:rsidP="00FF6BC7">
      <w:pPr>
        <w:spacing w:before="0" w:after="0" w:line="276" w:lineRule="auto"/>
      </w:pPr>
    </w:p>
    <w:p w14:paraId="56FE35E5" w14:textId="1AD9F2DD" w:rsidR="00216337" w:rsidRDefault="00871E22" w:rsidP="00FF6BC7">
      <w:pPr>
        <w:spacing w:before="0" w:after="0" w:line="276" w:lineRule="auto"/>
        <w:jc w:val="center"/>
        <w:rPr>
          <w:b/>
          <w:sz w:val="22"/>
          <w:szCs w:val="22"/>
        </w:rPr>
      </w:pPr>
      <w:r w:rsidRPr="00663931">
        <w:rPr>
          <w:b/>
          <w:sz w:val="22"/>
          <w:szCs w:val="22"/>
        </w:rPr>
        <w:t xml:space="preserve">Článek </w:t>
      </w:r>
      <w:r w:rsidR="00D45F4F">
        <w:rPr>
          <w:b/>
          <w:sz w:val="22"/>
          <w:szCs w:val="22"/>
        </w:rPr>
        <w:t>2</w:t>
      </w:r>
      <w:r w:rsidR="00073320">
        <w:rPr>
          <w:b/>
          <w:sz w:val="22"/>
          <w:szCs w:val="22"/>
        </w:rPr>
        <w:t>.</w:t>
      </w:r>
    </w:p>
    <w:p w14:paraId="3646D623" w14:textId="4B43CFFB" w:rsidR="00D45F4F" w:rsidRDefault="00D45F4F" w:rsidP="00FF6BC7">
      <w:pPr>
        <w:spacing w:before="0" w:after="0" w:line="276" w:lineRule="auto"/>
        <w:jc w:val="center"/>
        <w:rPr>
          <w:b/>
          <w:sz w:val="22"/>
          <w:szCs w:val="22"/>
        </w:rPr>
      </w:pPr>
      <w:r>
        <w:rPr>
          <w:b/>
          <w:sz w:val="22"/>
          <w:szCs w:val="22"/>
        </w:rPr>
        <w:t>Definice pojmů</w:t>
      </w:r>
    </w:p>
    <w:p w14:paraId="038EA11C" w14:textId="77777777" w:rsidR="008A50AB" w:rsidRDefault="008A50AB" w:rsidP="00FF6BC7">
      <w:pPr>
        <w:spacing w:before="0" w:after="0" w:line="276" w:lineRule="auto"/>
        <w:jc w:val="center"/>
        <w:rPr>
          <w:b/>
          <w:sz w:val="22"/>
          <w:szCs w:val="22"/>
        </w:rPr>
      </w:pPr>
    </w:p>
    <w:p w14:paraId="2B1BA6D1" w14:textId="612DC2C1" w:rsidR="00C92BB5" w:rsidRDefault="00D45F4F" w:rsidP="00FF6BC7">
      <w:pPr>
        <w:spacing w:before="0" w:after="0" w:line="276" w:lineRule="auto"/>
        <w:jc w:val="both"/>
        <w:rPr>
          <w:bCs/>
          <w:sz w:val="22"/>
          <w:szCs w:val="22"/>
        </w:rPr>
      </w:pPr>
      <w:r w:rsidRPr="00D45F4F">
        <w:rPr>
          <w:bCs/>
          <w:sz w:val="22"/>
          <w:szCs w:val="22"/>
        </w:rPr>
        <w:t xml:space="preserve">1. </w:t>
      </w:r>
      <w:r>
        <w:rPr>
          <w:bCs/>
          <w:sz w:val="22"/>
          <w:szCs w:val="22"/>
        </w:rPr>
        <w:t>I</w:t>
      </w:r>
      <w:r w:rsidR="00627ACB">
        <w:rPr>
          <w:bCs/>
          <w:sz w:val="22"/>
          <w:szCs w:val="22"/>
        </w:rPr>
        <w:t>nformační systém operačního řízení Hasičského záchranného sboru České republiky (dále jen „</w:t>
      </w:r>
      <w:r w:rsidR="00627ACB" w:rsidRPr="00627ACB">
        <w:rPr>
          <w:b/>
          <w:sz w:val="22"/>
          <w:szCs w:val="22"/>
        </w:rPr>
        <w:t>HZS ČR</w:t>
      </w:r>
      <w:r w:rsidR="00627ACB">
        <w:rPr>
          <w:bCs/>
          <w:sz w:val="22"/>
          <w:szCs w:val="22"/>
        </w:rPr>
        <w:t xml:space="preserve">“) byl na zakázku vyvinut </w:t>
      </w:r>
      <w:r w:rsidR="00896423">
        <w:rPr>
          <w:bCs/>
          <w:sz w:val="22"/>
          <w:szCs w:val="22"/>
        </w:rPr>
        <w:t xml:space="preserve">RCS Kladno, s. r. o., </w:t>
      </w:r>
      <w:r w:rsidR="00896423" w:rsidRPr="00A40456">
        <w:rPr>
          <w:bCs/>
          <w:sz w:val="22"/>
          <w:szCs w:val="22"/>
        </w:rPr>
        <w:t>IČ</w:t>
      </w:r>
      <w:r w:rsidR="009C5E24" w:rsidRPr="00A40456">
        <w:rPr>
          <w:bCs/>
          <w:sz w:val="22"/>
          <w:szCs w:val="22"/>
        </w:rPr>
        <w:t>O:</w:t>
      </w:r>
      <w:r w:rsidR="00896423">
        <w:rPr>
          <w:bCs/>
          <w:sz w:val="22"/>
          <w:szCs w:val="22"/>
        </w:rPr>
        <w:t xml:space="preserve"> 634 95 295</w:t>
      </w:r>
      <w:r w:rsidR="00627ACB">
        <w:rPr>
          <w:bCs/>
          <w:sz w:val="22"/>
          <w:szCs w:val="22"/>
        </w:rPr>
        <w:t xml:space="preserve"> pro potřeby HZS ČR</w:t>
      </w:r>
      <w:r w:rsidR="00957F9D">
        <w:rPr>
          <w:bCs/>
          <w:sz w:val="22"/>
          <w:szCs w:val="22"/>
        </w:rPr>
        <w:t xml:space="preserve"> a</w:t>
      </w:r>
      <w:r w:rsidR="00627ACB">
        <w:rPr>
          <w:bCs/>
          <w:sz w:val="22"/>
          <w:szCs w:val="22"/>
        </w:rPr>
        <w:t xml:space="preserve"> </w:t>
      </w:r>
      <w:r w:rsidR="00957F9D">
        <w:rPr>
          <w:bCs/>
          <w:sz w:val="22"/>
          <w:szCs w:val="22"/>
        </w:rPr>
        <w:t>s</w:t>
      </w:r>
      <w:r>
        <w:rPr>
          <w:bCs/>
          <w:sz w:val="22"/>
          <w:szCs w:val="22"/>
        </w:rPr>
        <w:t>kládá</w:t>
      </w:r>
      <w:r w:rsidR="00957F9D">
        <w:rPr>
          <w:bCs/>
          <w:sz w:val="22"/>
          <w:szCs w:val="22"/>
        </w:rPr>
        <w:t xml:space="preserve"> se</w:t>
      </w:r>
      <w:r>
        <w:rPr>
          <w:bCs/>
          <w:sz w:val="22"/>
          <w:szCs w:val="22"/>
        </w:rPr>
        <w:t xml:space="preserve"> z jednotlivých program</w:t>
      </w:r>
      <w:r w:rsidR="004E27EA">
        <w:rPr>
          <w:bCs/>
          <w:sz w:val="22"/>
          <w:szCs w:val="22"/>
        </w:rPr>
        <w:t xml:space="preserve">ových prostředků </w:t>
      </w:r>
      <w:r w:rsidR="007651FC">
        <w:rPr>
          <w:bCs/>
          <w:sz w:val="22"/>
          <w:szCs w:val="22"/>
        </w:rPr>
        <w:t xml:space="preserve">a modulů </w:t>
      </w:r>
      <w:r w:rsidR="004E27EA" w:rsidRPr="00EB608B">
        <w:rPr>
          <w:bCs/>
          <w:sz w:val="22"/>
          <w:szCs w:val="22"/>
        </w:rPr>
        <w:t>v licenčním užívání</w:t>
      </w:r>
      <w:r w:rsidR="00C92BB5" w:rsidRPr="00EB608B">
        <w:rPr>
          <w:bCs/>
          <w:sz w:val="22"/>
          <w:szCs w:val="22"/>
        </w:rPr>
        <w:t xml:space="preserve"> </w:t>
      </w:r>
      <w:r w:rsidR="008357E3" w:rsidRPr="00EB608B">
        <w:rPr>
          <w:bCs/>
          <w:sz w:val="22"/>
          <w:szCs w:val="22"/>
        </w:rPr>
        <w:t>objednatel</w:t>
      </w:r>
      <w:r w:rsidR="00EB608B" w:rsidRPr="00EB608B">
        <w:rPr>
          <w:bCs/>
          <w:sz w:val="22"/>
          <w:szCs w:val="22"/>
        </w:rPr>
        <w:t>e</w:t>
      </w:r>
      <w:r w:rsidRPr="00EB608B">
        <w:rPr>
          <w:bCs/>
          <w:sz w:val="22"/>
          <w:szCs w:val="22"/>
        </w:rPr>
        <w:t>,</w:t>
      </w:r>
      <w:r>
        <w:rPr>
          <w:bCs/>
          <w:sz w:val="22"/>
          <w:szCs w:val="22"/>
        </w:rPr>
        <w:t xml:space="preserve"> které jsou podrobně vymezeny</w:t>
      </w:r>
      <w:r w:rsidR="004517E5">
        <w:rPr>
          <w:bCs/>
          <w:sz w:val="22"/>
          <w:szCs w:val="22"/>
        </w:rPr>
        <w:t xml:space="preserve"> </w:t>
      </w:r>
      <w:r w:rsidR="007264EB" w:rsidRPr="00A40456">
        <w:rPr>
          <w:bCs/>
          <w:sz w:val="22"/>
          <w:szCs w:val="22"/>
        </w:rPr>
        <w:t>v Technických podmínkách</w:t>
      </w:r>
      <w:r w:rsidR="007264EB" w:rsidRPr="00A40456">
        <w:rPr>
          <w:bCs/>
          <w:i/>
          <w:sz w:val="22"/>
          <w:szCs w:val="22"/>
        </w:rPr>
        <w:t xml:space="preserve"> </w:t>
      </w:r>
      <w:r w:rsidR="007264EB" w:rsidRPr="00A40456">
        <w:rPr>
          <w:bCs/>
          <w:sz w:val="22"/>
          <w:szCs w:val="22"/>
        </w:rPr>
        <w:t>tvořících přílohu</w:t>
      </w:r>
      <w:r w:rsidR="007264EB">
        <w:rPr>
          <w:bCs/>
          <w:sz w:val="22"/>
          <w:szCs w:val="22"/>
        </w:rPr>
        <w:t xml:space="preserve"> č</w:t>
      </w:r>
      <w:r w:rsidR="00A40456">
        <w:rPr>
          <w:bCs/>
          <w:sz w:val="22"/>
          <w:szCs w:val="22"/>
        </w:rPr>
        <w:t>. 2 centrální smlouvy.</w:t>
      </w:r>
      <w:r>
        <w:rPr>
          <w:bCs/>
          <w:sz w:val="22"/>
          <w:szCs w:val="22"/>
        </w:rPr>
        <w:t xml:space="preserve"> Soubor program</w:t>
      </w:r>
      <w:r w:rsidR="004E27EA">
        <w:rPr>
          <w:bCs/>
          <w:sz w:val="22"/>
          <w:szCs w:val="22"/>
        </w:rPr>
        <w:t xml:space="preserve">ových prostředků </w:t>
      </w:r>
      <w:r w:rsidR="007651FC">
        <w:rPr>
          <w:bCs/>
          <w:sz w:val="22"/>
          <w:szCs w:val="22"/>
        </w:rPr>
        <w:t xml:space="preserve">a modulů </w:t>
      </w:r>
      <w:r w:rsidR="004E27EA">
        <w:rPr>
          <w:bCs/>
          <w:sz w:val="22"/>
          <w:szCs w:val="22"/>
        </w:rPr>
        <w:t>v licenčním užívání</w:t>
      </w:r>
      <w:r w:rsidR="008357E3">
        <w:rPr>
          <w:bCs/>
          <w:sz w:val="22"/>
          <w:szCs w:val="22"/>
        </w:rPr>
        <w:t xml:space="preserve"> objednatel</w:t>
      </w:r>
      <w:r w:rsidR="00A22AD4">
        <w:rPr>
          <w:bCs/>
          <w:sz w:val="22"/>
          <w:szCs w:val="22"/>
        </w:rPr>
        <w:t>e</w:t>
      </w:r>
      <w:r>
        <w:rPr>
          <w:bCs/>
          <w:sz w:val="22"/>
          <w:szCs w:val="22"/>
        </w:rPr>
        <w:t xml:space="preserve"> se označuje jako „</w:t>
      </w:r>
      <w:r w:rsidRPr="004E27EA">
        <w:rPr>
          <w:bCs/>
          <w:i/>
          <w:iCs/>
          <w:sz w:val="22"/>
          <w:szCs w:val="22"/>
        </w:rPr>
        <w:t>aplikační programové vybavení</w:t>
      </w:r>
      <w:r w:rsidR="004E27EA" w:rsidRPr="004E27EA">
        <w:rPr>
          <w:bCs/>
          <w:i/>
          <w:iCs/>
          <w:sz w:val="22"/>
          <w:szCs w:val="22"/>
        </w:rPr>
        <w:t xml:space="preserve"> HZS ČR</w:t>
      </w:r>
      <w:r w:rsidR="004E27EA">
        <w:rPr>
          <w:bCs/>
          <w:sz w:val="22"/>
          <w:szCs w:val="22"/>
        </w:rPr>
        <w:t>“ (dále jen „</w:t>
      </w:r>
      <w:r w:rsidR="004E27EA" w:rsidRPr="004E27EA">
        <w:rPr>
          <w:b/>
          <w:sz w:val="22"/>
          <w:szCs w:val="22"/>
        </w:rPr>
        <w:t>APV</w:t>
      </w:r>
      <w:r w:rsidR="004E27EA">
        <w:rPr>
          <w:bCs/>
          <w:sz w:val="22"/>
          <w:szCs w:val="22"/>
        </w:rPr>
        <w:t xml:space="preserve">“). </w:t>
      </w:r>
      <w:r>
        <w:rPr>
          <w:bCs/>
          <w:sz w:val="22"/>
          <w:szCs w:val="22"/>
        </w:rPr>
        <w:t xml:space="preserve">  </w:t>
      </w:r>
    </w:p>
    <w:p w14:paraId="131E24DC" w14:textId="77777777" w:rsidR="004635FF" w:rsidRDefault="004635FF" w:rsidP="00FF6BC7">
      <w:pPr>
        <w:spacing w:before="0" w:after="0" w:line="276" w:lineRule="auto"/>
        <w:jc w:val="both"/>
        <w:rPr>
          <w:bCs/>
          <w:sz w:val="22"/>
          <w:szCs w:val="22"/>
        </w:rPr>
      </w:pPr>
    </w:p>
    <w:p w14:paraId="0D98F5AF" w14:textId="03A6056D" w:rsidR="00411087" w:rsidRDefault="001072CE" w:rsidP="00411087">
      <w:pPr>
        <w:spacing w:before="0" w:after="0" w:line="276" w:lineRule="auto"/>
        <w:jc w:val="both"/>
        <w:rPr>
          <w:bCs/>
          <w:sz w:val="22"/>
          <w:szCs w:val="22"/>
        </w:rPr>
      </w:pPr>
      <w:r>
        <w:rPr>
          <w:bCs/>
          <w:sz w:val="22"/>
          <w:szCs w:val="22"/>
        </w:rPr>
        <w:t xml:space="preserve">2. </w:t>
      </w:r>
      <w:r w:rsidR="00411087" w:rsidRPr="004763B3">
        <w:rPr>
          <w:b/>
          <w:sz w:val="22"/>
          <w:szCs w:val="22"/>
        </w:rPr>
        <w:t>Servisní podporou APV</w:t>
      </w:r>
      <w:r w:rsidR="00411087">
        <w:rPr>
          <w:bCs/>
          <w:sz w:val="22"/>
          <w:szCs w:val="22"/>
        </w:rPr>
        <w:t xml:space="preserve"> se pro účely této Smlouvy rozumí:</w:t>
      </w:r>
    </w:p>
    <w:p w14:paraId="4015EE34" w14:textId="77777777" w:rsidR="00411087" w:rsidRDefault="00411087" w:rsidP="00411087">
      <w:pPr>
        <w:spacing w:before="0" w:after="0" w:line="276" w:lineRule="auto"/>
        <w:jc w:val="both"/>
        <w:rPr>
          <w:bCs/>
          <w:sz w:val="22"/>
          <w:szCs w:val="22"/>
        </w:rPr>
      </w:pPr>
    </w:p>
    <w:p w14:paraId="16331865" w14:textId="46A2807D" w:rsidR="00730399" w:rsidRDefault="00730399" w:rsidP="00730399">
      <w:pPr>
        <w:pStyle w:val="Odstavecseseznamem"/>
        <w:numPr>
          <w:ilvl w:val="0"/>
          <w:numId w:val="23"/>
        </w:numPr>
        <w:spacing w:before="0" w:after="160" w:line="256" w:lineRule="auto"/>
        <w:jc w:val="both"/>
        <w:rPr>
          <w:b/>
          <w:sz w:val="22"/>
          <w:szCs w:val="22"/>
        </w:rPr>
      </w:pPr>
      <w:r>
        <w:rPr>
          <w:b/>
          <w:sz w:val="22"/>
          <w:szCs w:val="22"/>
        </w:rPr>
        <w:t>technická podpora:</w:t>
      </w:r>
    </w:p>
    <w:p w14:paraId="70AC1769" w14:textId="2DF55AA5"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nepřetržitý proaktivní dohled v režimu 24/7/365 – rozumí se jím sledování a</w:t>
      </w:r>
      <w:r w:rsidR="00260EC3">
        <w:rPr>
          <w:sz w:val="22"/>
          <w:szCs w:val="22"/>
        </w:rPr>
        <w:t> </w:t>
      </w:r>
      <w:r w:rsidRPr="00BA7369">
        <w:rPr>
          <w:sz w:val="22"/>
          <w:szCs w:val="22"/>
        </w:rPr>
        <w:t>vyhodnocování událostí o chodu APV a řešení jeho případných poruch prostřednictvím vzdálené správy a telefonické konzultace z dohledového centra umístěného v sídle dodavatele;</w:t>
      </w:r>
    </w:p>
    <w:p w14:paraId="150B07C4" w14:textId="7DD629D1"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podpora provozu (ServiceDesk);</w:t>
      </w:r>
    </w:p>
    <w:p w14:paraId="63359DFA" w14:textId="28B53267"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vzdálená správa, lokalizace chyb a opravy APV prostřednictvím vzdálené správy;</w:t>
      </w:r>
    </w:p>
    <w:p w14:paraId="1AFA6D5E" w14:textId="7118CF05"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součinnost při odstraňování SW závad, resp. SW závad produktů, resp. jejich rozhraní třetích stran, které s provozem APV přímo souvisí;</w:t>
      </w:r>
    </w:p>
    <w:p w14:paraId="1442780F" w14:textId="13A26555" w:rsidR="00570003" w:rsidRPr="00BA7369" w:rsidRDefault="00570003" w:rsidP="00570003">
      <w:pPr>
        <w:pStyle w:val="Odstavecseseznamem"/>
        <w:numPr>
          <w:ilvl w:val="0"/>
          <w:numId w:val="26"/>
        </w:numPr>
        <w:spacing w:before="0" w:after="160" w:line="259" w:lineRule="auto"/>
        <w:jc w:val="both"/>
        <w:rPr>
          <w:sz w:val="22"/>
          <w:szCs w:val="22"/>
        </w:rPr>
      </w:pPr>
      <w:r w:rsidRPr="00FC6058">
        <w:rPr>
          <w:sz w:val="22"/>
          <w:szCs w:val="22"/>
        </w:rPr>
        <w:t xml:space="preserve">udržitelnost APV – </w:t>
      </w:r>
      <w:r w:rsidR="00FC6058" w:rsidRPr="00AD3C11">
        <w:rPr>
          <w:sz w:val="22"/>
          <w:szCs w:val="22"/>
        </w:rPr>
        <w:t xml:space="preserve">bezplatné poskytování </w:t>
      </w:r>
      <w:r w:rsidR="004B38A3">
        <w:rPr>
          <w:sz w:val="22"/>
          <w:szCs w:val="22"/>
        </w:rPr>
        <w:t>update</w:t>
      </w:r>
      <w:r w:rsidR="004B38A3" w:rsidRPr="00AD3C11">
        <w:rPr>
          <w:sz w:val="22"/>
          <w:szCs w:val="22"/>
        </w:rPr>
        <w:t xml:space="preserve"> </w:t>
      </w:r>
      <w:r w:rsidR="00FC6058" w:rsidRPr="00AD3C11">
        <w:rPr>
          <w:sz w:val="22"/>
          <w:szCs w:val="22"/>
        </w:rPr>
        <w:t xml:space="preserve">modulů APV, které budou uvedeny na trh v době platnosti této Smlouvy, přizpůsobování APV </w:t>
      </w:r>
      <w:r w:rsidR="00FC6058">
        <w:rPr>
          <w:sz w:val="22"/>
          <w:szCs w:val="22"/>
        </w:rPr>
        <w:t>platné a účinné právní úpravě</w:t>
      </w:r>
      <w:r w:rsidR="00FC6058" w:rsidRPr="00AD3C11">
        <w:rPr>
          <w:sz w:val="22"/>
          <w:szCs w:val="22"/>
        </w:rPr>
        <w:t xml:space="preserve"> (provádění změn na základě úpravy legislativy s výjimkou změn, které by vyvolaly zařazení APV mezi významné informační systémy nebo informační systém kritické infrastruktury ČR ve smyslu zákona o kybernetické bezpečnosti)</w:t>
      </w:r>
      <w:r w:rsidR="00FC6058" w:rsidRPr="00BA7369">
        <w:rPr>
          <w:sz w:val="22"/>
          <w:szCs w:val="22"/>
        </w:rPr>
        <w:t>, udržování dokumentace v návaznosti na aktualizace APV, přístup k opravným balíčkům</w:t>
      </w:r>
      <w:r w:rsidRPr="00BA7369">
        <w:rPr>
          <w:sz w:val="22"/>
          <w:szCs w:val="22"/>
        </w:rPr>
        <w:t>;</w:t>
      </w:r>
    </w:p>
    <w:p w14:paraId="550480CF" w14:textId="1157B1B8" w:rsidR="00570003" w:rsidRPr="00570003" w:rsidRDefault="00570003" w:rsidP="00570003">
      <w:pPr>
        <w:pStyle w:val="Odstavecseseznamem"/>
        <w:numPr>
          <w:ilvl w:val="0"/>
          <w:numId w:val="26"/>
        </w:numPr>
        <w:spacing w:before="0" w:after="160" w:line="259" w:lineRule="auto"/>
        <w:jc w:val="both"/>
        <w:rPr>
          <w:sz w:val="22"/>
          <w:szCs w:val="22"/>
        </w:rPr>
      </w:pPr>
      <w:r w:rsidRPr="00570003">
        <w:rPr>
          <w:sz w:val="22"/>
          <w:szCs w:val="22"/>
        </w:rPr>
        <w:t>konzultace, poradenství;</w:t>
      </w:r>
    </w:p>
    <w:p w14:paraId="28CE693B" w14:textId="0E9C92FA"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preventivní činnost, údržba a profylaxe;</w:t>
      </w:r>
    </w:p>
    <w:p w14:paraId="6BE5CEDA" w14:textId="7C2A3B72" w:rsidR="00570003" w:rsidRPr="00BA7369" w:rsidRDefault="00570003" w:rsidP="00570003">
      <w:pPr>
        <w:pStyle w:val="Odstavecseseznamem"/>
        <w:numPr>
          <w:ilvl w:val="0"/>
          <w:numId w:val="26"/>
        </w:numPr>
        <w:spacing w:before="0" w:after="160" w:line="259" w:lineRule="auto"/>
        <w:jc w:val="both"/>
        <w:rPr>
          <w:sz w:val="22"/>
          <w:szCs w:val="22"/>
        </w:rPr>
      </w:pPr>
      <w:r w:rsidRPr="00BA7369">
        <w:rPr>
          <w:sz w:val="22"/>
          <w:szCs w:val="22"/>
        </w:rPr>
        <w:t>zajištění podpory subsystému GIS;</w:t>
      </w:r>
    </w:p>
    <w:p w14:paraId="0EE415FB" w14:textId="44947328" w:rsidR="00730399" w:rsidRDefault="00570003" w:rsidP="00730399">
      <w:pPr>
        <w:pStyle w:val="Odstavecseseznamem"/>
        <w:numPr>
          <w:ilvl w:val="0"/>
          <w:numId w:val="24"/>
        </w:numPr>
        <w:spacing w:before="0" w:after="160" w:line="259" w:lineRule="auto"/>
        <w:jc w:val="both"/>
        <w:rPr>
          <w:sz w:val="22"/>
          <w:szCs w:val="22"/>
        </w:rPr>
      </w:pPr>
      <w:r w:rsidRPr="00BA7369">
        <w:rPr>
          <w:sz w:val="22"/>
          <w:szCs w:val="22"/>
        </w:rPr>
        <w:t xml:space="preserve">zajištění podpory ORACLE a </w:t>
      </w:r>
      <w:r w:rsidR="00A40456">
        <w:rPr>
          <w:sz w:val="22"/>
          <w:szCs w:val="22"/>
        </w:rPr>
        <w:t xml:space="preserve">aplikačních </w:t>
      </w:r>
      <w:r w:rsidRPr="00BA7369">
        <w:rPr>
          <w:sz w:val="22"/>
          <w:szCs w:val="22"/>
        </w:rPr>
        <w:t>serverů</w:t>
      </w:r>
      <w:r w:rsidR="00FC3C50">
        <w:rPr>
          <w:sz w:val="22"/>
          <w:szCs w:val="22"/>
        </w:rPr>
        <w:t>;</w:t>
      </w:r>
    </w:p>
    <w:p w14:paraId="7DCBD669" w14:textId="44CA185C" w:rsidR="00FC3C50" w:rsidRDefault="00FC3C50" w:rsidP="00730399">
      <w:pPr>
        <w:pStyle w:val="Odstavecseseznamem"/>
        <w:numPr>
          <w:ilvl w:val="0"/>
          <w:numId w:val="24"/>
        </w:numPr>
        <w:spacing w:before="0" w:after="160" w:line="259" w:lineRule="auto"/>
        <w:jc w:val="both"/>
        <w:rPr>
          <w:sz w:val="22"/>
          <w:szCs w:val="22"/>
        </w:rPr>
      </w:pPr>
      <w:r>
        <w:rPr>
          <w:sz w:val="22"/>
          <w:szCs w:val="22"/>
        </w:rPr>
        <w:t>nahrávání kanálů radiostanic;</w:t>
      </w:r>
    </w:p>
    <w:p w14:paraId="07FF4E50" w14:textId="33E08980" w:rsidR="008663CD" w:rsidRPr="00FC3C50" w:rsidRDefault="00FC3C50" w:rsidP="00FC3C50">
      <w:pPr>
        <w:pStyle w:val="Odstavecseseznamem"/>
        <w:numPr>
          <w:ilvl w:val="0"/>
          <w:numId w:val="24"/>
        </w:numPr>
        <w:spacing w:before="0" w:after="160" w:line="259" w:lineRule="auto"/>
        <w:jc w:val="both"/>
        <w:rPr>
          <w:sz w:val="22"/>
          <w:szCs w:val="22"/>
        </w:rPr>
      </w:pPr>
      <w:r>
        <w:rPr>
          <w:sz w:val="22"/>
          <w:szCs w:val="22"/>
        </w:rPr>
        <w:lastRenderedPageBreak/>
        <w:t>dohled nad sítěmi.</w:t>
      </w:r>
    </w:p>
    <w:p w14:paraId="414D81D6" w14:textId="77777777" w:rsidR="00570003" w:rsidRPr="00570003" w:rsidRDefault="00570003" w:rsidP="00570003">
      <w:pPr>
        <w:pStyle w:val="Odstavecseseznamem"/>
        <w:spacing w:before="0" w:after="160" w:line="259" w:lineRule="auto"/>
        <w:ind w:left="1080"/>
        <w:jc w:val="both"/>
        <w:rPr>
          <w:sz w:val="22"/>
          <w:szCs w:val="22"/>
        </w:rPr>
      </w:pPr>
    </w:p>
    <w:p w14:paraId="5F2BF5EE" w14:textId="77777777" w:rsidR="00730399" w:rsidRDefault="00730399" w:rsidP="00730399">
      <w:pPr>
        <w:pStyle w:val="Odstavecseseznamem"/>
        <w:numPr>
          <w:ilvl w:val="0"/>
          <w:numId w:val="23"/>
        </w:numPr>
        <w:spacing w:before="0" w:after="160" w:line="256" w:lineRule="auto"/>
        <w:jc w:val="both"/>
        <w:rPr>
          <w:b/>
          <w:sz w:val="22"/>
          <w:szCs w:val="22"/>
        </w:rPr>
      </w:pPr>
      <w:r>
        <w:rPr>
          <w:b/>
          <w:sz w:val="22"/>
          <w:szCs w:val="22"/>
        </w:rPr>
        <w:t>jiná podpora:</w:t>
      </w:r>
    </w:p>
    <w:p w14:paraId="63F95BB9" w14:textId="47153E82" w:rsidR="00570003" w:rsidRDefault="00570003" w:rsidP="00570003">
      <w:pPr>
        <w:pStyle w:val="Odstavecseseznamem"/>
        <w:numPr>
          <w:ilvl w:val="0"/>
          <w:numId w:val="24"/>
        </w:numPr>
        <w:spacing w:before="0" w:after="0" w:line="276" w:lineRule="auto"/>
        <w:jc w:val="both"/>
        <w:rPr>
          <w:sz w:val="22"/>
          <w:szCs w:val="22"/>
        </w:rPr>
      </w:pPr>
      <w:r w:rsidRPr="00BA7369">
        <w:rPr>
          <w:sz w:val="22"/>
          <w:szCs w:val="22"/>
        </w:rPr>
        <w:t>rozumí se jí Ad-hoc servisní zásahy v režimu 24/7/365 objednané centrálním zadavatelem nebo pověřujícím zadavatelem, budou využívány podle aktuálních potřeb centrálního zadavatele nebo pověřujícího zadavatele (servisním zásahem se rozumí práce technika HW/SW + doprava do místa zásahu a zpět)</w:t>
      </w:r>
      <w:r w:rsidR="00024523">
        <w:rPr>
          <w:sz w:val="22"/>
          <w:szCs w:val="22"/>
        </w:rPr>
        <w:t xml:space="preserve"> nad rámec technické podpory</w:t>
      </w:r>
      <w:r w:rsidRPr="00BA7369">
        <w:rPr>
          <w:sz w:val="22"/>
          <w:szCs w:val="22"/>
        </w:rPr>
        <w:t xml:space="preserve">. </w:t>
      </w:r>
    </w:p>
    <w:p w14:paraId="2883A356" w14:textId="46DB2FF4" w:rsidR="00730399" w:rsidRPr="00A203DA" w:rsidRDefault="00730399" w:rsidP="00A203DA">
      <w:pPr>
        <w:spacing w:before="0" w:after="0" w:line="276" w:lineRule="auto"/>
        <w:jc w:val="both"/>
        <w:rPr>
          <w:bCs/>
          <w:sz w:val="22"/>
          <w:szCs w:val="22"/>
        </w:rPr>
      </w:pPr>
    </w:p>
    <w:p w14:paraId="44048230" w14:textId="7117C38D" w:rsidR="00730399" w:rsidRDefault="00730399" w:rsidP="00730399">
      <w:pPr>
        <w:spacing w:before="0" w:after="0" w:line="276" w:lineRule="auto"/>
        <w:jc w:val="both"/>
        <w:rPr>
          <w:bCs/>
          <w:sz w:val="22"/>
          <w:szCs w:val="22"/>
        </w:rPr>
      </w:pPr>
      <w:r>
        <w:rPr>
          <w:bCs/>
          <w:sz w:val="22"/>
          <w:szCs w:val="22"/>
        </w:rPr>
        <w:t xml:space="preserve">3. Servisní podpora APV je zabezpečována prostřednictvím zaměstnanců dodavatele zařazených v dohledovém centru, servisním týmu a samostatných servisních techniků. Technická podpora spočívající v zajištění podpory GIS subsystému a rozšíření supportu ORACLE na celoroční nepřetržitý režim NBD bude zajišťována dodavatelem prostřednictvím </w:t>
      </w:r>
      <w:r w:rsidR="00C642F9" w:rsidRPr="0082682A">
        <w:rPr>
          <w:bCs/>
          <w:sz w:val="22"/>
          <w:szCs w:val="22"/>
        </w:rPr>
        <w:t>poddodavatele</w:t>
      </w:r>
      <w:r w:rsidRPr="0082682A">
        <w:rPr>
          <w:bCs/>
          <w:sz w:val="22"/>
          <w:szCs w:val="22"/>
        </w:rPr>
        <w:t>.</w:t>
      </w:r>
      <w:r w:rsidR="00C642F9">
        <w:rPr>
          <w:bCs/>
          <w:sz w:val="22"/>
          <w:szCs w:val="22"/>
        </w:rPr>
        <w:t xml:space="preserve"> </w:t>
      </w:r>
    </w:p>
    <w:p w14:paraId="7C03334A" w14:textId="77777777" w:rsidR="00730399" w:rsidRDefault="00730399" w:rsidP="00730399">
      <w:pPr>
        <w:spacing w:before="0" w:after="0" w:line="276" w:lineRule="auto"/>
        <w:jc w:val="both"/>
        <w:rPr>
          <w:bCs/>
          <w:sz w:val="22"/>
          <w:szCs w:val="22"/>
        </w:rPr>
      </w:pPr>
    </w:p>
    <w:p w14:paraId="21D3A581" w14:textId="36260B3E" w:rsidR="00730399" w:rsidRDefault="00730399" w:rsidP="00730399">
      <w:pPr>
        <w:spacing w:before="0" w:after="0" w:line="276" w:lineRule="auto"/>
        <w:jc w:val="both"/>
        <w:rPr>
          <w:bCs/>
          <w:sz w:val="22"/>
          <w:szCs w:val="22"/>
        </w:rPr>
      </w:pPr>
      <w:r>
        <w:rPr>
          <w:bCs/>
          <w:sz w:val="22"/>
          <w:szCs w:val="22"/>
        </w:rPr>
        <w:t xml:space="preserve">4. Minimální požadavky na servisní podporu APV uvedenou v odst. 2 tohoto Článku jsou </w:t>
      </w:r>
      <w:r w:rsidR="0082682A">
        <w:rPr>
          <w:bCs/>
          <w:sz w:val="22"/>
          <w:szCs w:val="22"/>
        </w:rPr>
        <w:t xml:space="preserve">podrobně vymezeny </w:t>
      </w:r>
      <w:r w:rsidR="0082682A" w:rsidRPr="00A40456">
        <w:rPr>
          <w:bCs/>
          <w:sz w:val="22"/>
          <w:szCs w:val="22"/>
        </w:rPr>
        <w:t>v Technických podmínkách</w:t>
      </w:r>
      <w:r w:rsidR="0082682A" w:rsidRPr="00A40456">
        <w:rPr>
          <w:bCs/>
          <w:i/>
          <w:sz w:val="22"/>
          <w:szCs w:val="22"/>
        </w:rPr>
        <w:t xml:space="preserve"> </w:t>
      </w:r>
      <w:r w:rsidR="0082682A" w:rsidRPr="00A40456">
        <w:rPr>
          <w:bCs/>
          <w:sz w:val="22"/>
          <w:szCs w:val="22"/>
        </w:rPr>
        <w:t>tvořících přílohu</w:t>
      </w:r>
      <w:r w:rsidR="0082682A">
        <w:rPr>
          <w:bCs/>
          <w:sz w:val="22"/>
          <w:szCs w:val="22"/>
        </w:rPr>
        <w:t xml:space="preserve"> č. 2 centrální smlouvy.</w:t>
      </w:r>
      <w:r>
        <w:rPr>
          <w:bCs/>
          <w:sz w:val="22"/>
          <w:szCs w:val="22"/>
        </w:rPr>
        <w:t xml:space="preserve"> </w:t>
      </w:r>
    </w:p>
    <w:p w14:paraId="55740A73" w14:textId="297311B4" w:rsidR="00411087" w:rsidRDefault="00411087" w:rsidP="00411087">
      <w:pPr>
        <w:spacing w:before="0" w:after="0" w:line="276" w:lineRule="auto"/>
        <w:jc w:val="both"/>
        <w:rPr>
          <w:bCs/>
          <w:sz w:val="22"/>
          <w:szCs w:val="22"/>
        </w:rPr>
      </w:pPr>
    </w:p>
    <w:p w14:paraId="35C93126" w14:textId="2F7187DD" w:rsidR="001C766D" w:rsidRDefault="00411087" w:rsidP="00FF6BC7">
      <w:pPr>
        <w:spacing w:before="0" w:after="0" w:line="276" w:lineRule="auto"/>
        <w:jc w:val="both"/>
        <w:rPr>
          <w:bCs/>
          <w:sz w:val="22"/>
          <w:szCs w:val="22"/>
        </w:rPr>
      </w:pPr>
      <w:r w:rsidRPr="00411087">
        <w:rPr>
          <w:sz w:val="22"/>
          <w:szCs w:val="22"/>
        </w:rPr>
        <w:t>5.</w:t>
      </w:r>
      <w:r w:rsidR="001C766D" w:rsidRPr="00411087">
        <w:rPr>
          <w:sz w:val="22"/>
          <w:szCs w:val="22"/>
        </w:rPr>
        <w:t xml:space="preserve"> </w:t>
      </w:r>
      <w:r w:rsidR="001C766D" w:rsidRPr="00411087">
        <w:rPr>
          <w:b/>
          <w:sz w:val="22"/>
          <w:szCs w:val="22"/>
        </w:rPr>
        <w:t xml:space="preserve">Chybou </w:t>
      </w:r>
      <w:r w:rsidR="001C766D" w:rsidRPr="001C766D">
        <w:rPr>
          <w:b/>
          <w:sz w:val="22"/>
          <w:szCs w:val="22"/>
        </w:rPr>
        <w:t>APV</w:t>
      </w:r>
      <w:r w:rsidR="001C766D">
        <w:rPr>
          <w:bCs/>
          <w:sz w:val="22"/>
          <w:szCs w:val="22"/>
        </w:rPr>
        <w:t xml:space="preserve"> se rozumí snížení kvality služeb (funkcionality) poskytovaných APV.</w:t>
      </w:r>
    </w:p>
    <w:p w14:paraId="7152E15C" w14:textId="139C832E" w:rsidR="001C766D" w:rsidRDefault="001C766D" w:rsidP="00FF6BC7">
      <w:pPr>
        <w:spacing w:before="0" w:after="0" w:line="276" w:lineRule="auto"/>
        <w:jc w:val="both"/>
        <w:rPr>
          <w:bCs/>
          <w:sz w:val="22"/>
          <w:szCs w:val="22"/>
        </w:rPr>
      </w:pPr>
    </w:p>
    <w:p w14:paraId="02EC0008" w14:textId="37D95E94" w:rsidR="003B6CEB" w:rsidRDefault="00411087" w:rsidP="00FF6BC7">
      <w:pPr>
        <w:spacing w:before="0" w:after="0" w:line="276" w:lineRule="auto"/>
        <w:jc w:val="both"/>
        <w:rPr>
          <w:bCs/>
          <w:sz w:val="22"/>
          <w:szCs w:val="22"/>
        </w:rPr>
      </w:pPr>
      <w:r>
        <w:rPr>
          <w:bCs/>
          <w:sz w:val="22"/>
          <w:szCs w:val="22"/>
        </w:rPr>
        <w:t>6</w:t>
      </w:r>
      <w:r w:rsidR="001C766D">
        <w:rPr>
          <w:bCs/>
          <w:sz w:val="22"/>
          <w:szCs w:val="22"/>
        </w:rPr>
        <w:t xml:space="preserve">. </w:t>
      </w:r>
      <w:r w:rsidR="001C766D" w:rsidRPr="003B6CEB">
        <w:rPr>
          <w:b/>
          <w:sz w:val="22"/>
          <w:szCs w:val="22"/>
        </w:rPr>
        <w:t>Opravou APV</w:t>
      </w:r>
      <w:r w:rsidR="001C766D">
        <w:rPr>
          <w:bCs/>
          <w:sz w:val="22"/>
          <w:szCs w:val="22"/>
        </w:rPr>
        <w:t xml:space="preserve"> se rozumí změna konfigurace, aktualizace či jiná úprava již nainstalovaného APV, jenž vede k uvedení hardwarového nebo softwarového řešení do stavu před diagnostikováním chyby </w:t>
      </w:r>
      <w:r w:rsidR="003B6CEB">
        <w:rPr>
          <w:bCs/>
          <w:sz w:val="22"/>
          <w:szCs w:val="22"/>
        </w:rPr>
        <w:t>APV, která nebyla zapříčiněna funkcí či výměnou SW nebo HW bez předchozího souhlasu dodavatele.</w:t>
      </w:r>
    </w:p>
    <w:p w14:paraId="0610F55C" w14:textId="77777777" w:rsidR="003B6CEB" w:rsidRDefault="003B6CEB" w:rsidP="00FF6BC7">
      <w:pPr>
        <w:spacing w:before="0" w:after="0" w:line="276" w:lineRule="auto"/>
        <w:jc w:val="both"/>
        <w:rPr>
          <w:bCs/>
          <w:sz w:val="22"/>
          <w:szCs w:val="22"/>
        </w:rPr>
      </w:pPr>
    </w:p>
    <w:p w14:paraId="76613FD1" w14:textId="24E060A6" w:rsidR="001C766D" w:rsidRDefault="00411087" w:rsidP="00FF6BC7">
      <w:pPr>
        <w:spacing w:before="0" w:after="0" w:line="276" w:lineRule="auto"/>
        <w:jc w:val="both"/>
        <w:rPr>
          <w:bCs/>
          <w:sz w:val="22"/>
          <w:szCs w:val="22"/>
        </w:rPr>
      </w:pPr>
      <w:r>
        <w:rPr>
          <w:bCs/>
          <w:sz w:val="22"/>
          <w:szCs w:val="22"/>
        </w:rPr>
        <w:t>7</w:t>
      </w:r>
      <w:r w:rsidR="003B6CEB">
        <w:rPr>
          <w:bCs/>
          <w:sz w:val="22"/>
          <w:szCs w:val="22"/>
        </w:rPr>
        <w:t xml:space="preserve">. </w:t>
      </w:r>
      <w:r w:rsidR="003B6CEB" w:rsidRPr="003B6CEB">
        <w:rPr>
          <w:b/>
          <w:sz w:val="22"/>
          <w:szCs w:val="22"/>
        </w:rPr>
        <w:t>Servisní událostí</w:t>
      </w:r>
      <w:r w:rsidR="003B6CEB">
        <w:rPr>
          <w:bCs/>
          <w:sz w:val="22"/>
          <w:szCs w:val="22"/>
        </w:rPr>
        <w:t xml:space="preserve"> je reakce na chybu APV, která byla nahlášena dohledovému centru či zjištěna dohledovým centrem dodavatele nebo nahlášena přes ServiceDesk dodavatele s příznakem servisní událost. </w:t>
      </w:r>
      <w:r w:rsidR="001C766D">
        <w:rPr>
          <w:bCs/>
          <w:sz w:val="22"/>
          <w:szCs w:val="22"/>
        </w:rPr>
        <w:t xml:space="preserve"> </w:t>
      </w:r>
    </w:p>
    <w:p w14:paraId="3BFB0FEC" w14:textId="77777777" w:rsidR="004635FF" w:rsidRDefault="004635FF" w:rsidP="00FF6BC7">
      <w:pPr>
        <w:spacing w:before="0" w:after="0" w:line="276" w:lineRule="auto"/>
        <w:jc w:val="both"/>
        <w:rPr>
          <w:bCs/>
          <w:sz w:val="22"/>
          <w:szCs w:val="22"/>
        </w:rPr>
      </w:pPr>
    </w:p>
    <w:p w14:paraId="32AAEBDF" w14:textId="03A17AF4" w:rsidR="00106143" w:rsidRDefault="00B47080" w:rsidP="00FF6BC7">
      <w:pPr>
        <w:spacing w:before="0" w:after="0" w:line="276" w:lineRule="auto"/>
        <w:jc w:val="center"/>
        <w:rPr>
          <w:b/>
          <w:sz w:val="22"/>
          <w:szCs w:val="22"/>
        </w:rPr>
      </w:pPr>
      <w:r w:rsidRPr="00663931">
        <w:rPr>
          <w:b/>
          <w:sz w:val="22"/>
          <w:szCs w:val="22"/>
        </w:rPr>
        <w:t xml:space="preserve">Článek </w:t>
      </w:r>
      <w:r>
        <w:rPr>
          <w:b/>
          <w:sz w:val="22"/>
          <w:szCs w:val="22"/>
        </w:rPr>
        <w:t>3.</w:t>
      </w:r>
    </w:p>
    <w:p w14:paraId="07D47CE7" w14:textId="299EA016" w:rsidR="008F2EFB" w:rsidRDefault="00073320" w:rsidP="00FF6BC7">
      <w:pPr>
        <w:spacing w:before="0" w:after="0" w:line="276" w:lineRule="auto"/>
        <w:jc w:val="center"/>
        <w:rPr>
          <w:b/>
          <w:sz w:val="22"/>
          <w:szCs w:val="22"/>
        </w:rPr>
      </w:pPr>
      <w:r w:rsidRPr="008A50AB">
        <w:rPr>
          <w:b/>
          <w:sz w:val="22"/>
          <w:szCs w:val="22"/>
        </w:rPr>
        <w:t>P</w:t>
      </w:r>
      <w:r w:rsidR="00871E22" w:rsidRPr="008A50AB">
        <w:rPr>
          <w:b/>
          <w:sz w:val="22"/>
          <w:szCs w:val="22"/>
        </w:rPr>
        <w:t>ředmět</w:t>
      </w:r>
      <w:r w:rsidRPr="008A50AB">
        <w:rPr>
          <w:b/>
          <w:sz w:val="22"/>
          <w:szCs w:val="22"/>
        </w:rPr>
        <w:t xml:space="preserve"> plnění</w:t>
      </w:r>
      <w:r w:rsidR="00871E22" w:rsidRPr="008A50AB">
        <w:rPr>
          <w:b/>
          <w:sz w:val="22"/>
          <w:szCs w:val="22"/>
        </w:rPr>
        <w:t xml:space="preserve"> </w:t>
      </w:r>
    </w:p>
    <w:p w14:paraId="45702D2E" w14:textId="77777777" w:rsidR="004635FF" w:rsidRDefault="004635FF" w:rsidP="00E95140">
      <w:pPr>
        <w:spacing w:before="0" w:after="0" w:line="276" w:lineRule="auto"/>
        <w:jc w:val="center"/>
        <w:rPr>
          <w:b/>
          <w:sz w:val="22"/>
          <w:szCs w:val="22"/>
          <w:highlight w:val="green"/>
        </w:rPr>
      </w:pPr>
    </w:p>
    <w:p w14:paraId="27F75C92" w14:textId="107FCF9E" w:rsidR="008F2EFB" w:rsidRDefault="008F2EFB" w:rsidP="00E95140">
      <w:pPr>
        <w:spacing w:before="0" w:after="0" w:line="276" w:lineRule="auto"/>
        <w:jc w:val="both"/>
        <w:rPr>
          <w:rFonts w:eastAsia="Calibri"/>
          <w:sz w:val="22"/>
          <w:szCs w:val="22"/>
        </w:rPr>
      </w:pPr>
      <w:r w:rsidRPr="008F2EFB">
        <w:rPr>
          <w:bCs/>
          <w:sz w:val="22"/>
          <w:szCs w:val="22"/>
        </w:rPr>
        <w:t xml:space="preserve">1. </w:t>
      </w:r>
      <w:r w:rsidR="00073320" w:rsidRPr="008F2EFB">
        <w:rPr>
          <w:rFonts w:eastAsia="Calibri"/>
          <w:bCs/>
          <w:sz w:val="22"/>
          <w:szCs w:val="22"/>
        </w:rPr>
        <w:t>Předmětem</w:t>
      </w:r>
      <w:r w:rsidR="00073320" w:rsidRPr="008F2EFB">
        <w:rPr>
          <w:rFonts w:eastAsia="Calibri"/>
          <w:sz w:val="22"/>
          <w:szCs w:val="22"/>
        </w:rPr>
        <w:t xml:space="preserve"> plnění této </w:t>
      </w:r>
      <w:r w:rsidR="003E4370" w:rsidRPr="008F2EFB">
        <w:rPr>
          <w:rFonts w:eastAsia="Calibri"/>
          <w:sz w:val="22"/>
          <w:szCs w:val="22"/>
        </w:rPr>
        <w:t>S</w:t>
      </w:r>
      <w:r w:rsidR="00073320" w:rsidRPr="008F2EFB">
        <w:rPr>
          <w:rFonts w:eastAsia="Calibri"/>
          <w:sz w:val="22"/>
          <w:szCs w:val="22"/>
        </w:rPr>
        <w:t xml:space="preserve">mlouvy je řádné, včasné a kvalitní </w:t>
      </w:r>
      <w:r w:rsidR="00073320" w:rsidRPr="008F2EFB">
        <w:rPr>
          <w:rFonts w:eastAsia="Calibri"/>
          <w:b/>
          <w:bCs/>
          <w:sz w:val="22"/>
          <w:szCs w:val="22"/>
        </w:rPr>
        <w:t xml:space="preserve">poskytování </w:t>
      </w:r>
      <w:r w:rsidR="003E4370" w:rsidRPr="008F2EFB">
        <w:rPr>
          <w:rFonts w:eastAsia="Calibri"/>
          <w:b/>
          <w:bCs/>
          <w:sz w:val="22"/>
          <w:szCs w:val="22"/>
        </w:rPr>
        <w:t>servisní podpory APV</w:t>
      </w:r>
      <w:r w:rsidR="003E4370" w:rsidRPr="008F2EFB">
        <w:rPr>
          <w:rFonts w:eastAsia="Calibri"/>
          <w:sz w:val="22"/>
          <w:szCs w:val="22"/>
        </w:rPr>
        <w:t xml:space="preserve"> v rozsahu vymezeném v Článku 2.</w:t>
      </w:r>
      <w:r w:rsidR="00206F60">
        <w:rPr>
          <w:rFonts w:eastAsia="Calibri"/>
          <w:sz w:val="22"/>
          <w:szCs w:val="22"/>
        </w:rPr>
        <w:t xml:space="preserve"> </w:t>
      </w:r>
      <w:r w:rsidR="00E40C77" w:rsidRPr="00D142C4">
        <w:rPr>
          <w:rFonts w:eastAsia="Calibri"/>
          <w:sz w:val="22"/>
          <w:szCs w:val="22"/>
        </w:rPr>
        <w:t>odst. 2</w:t>
      </w:r>
      <w:r w:rsidR="00E40C77">
        <w:rPr>
          <w:rFonts w:eastAsia="Calibri"/>
          <w:sz w:val="22"/>
          <w:szCs w:val="22"/>
        </w:rPr>
        <w:t xml:space="preserve"> </w:t>
      </w:r>
      <w:r w:rsidR="00206F60">
        <w:rPr>
          <w:rFonts w:eastAsia="Calibri"/>
          <w:sz w:val="22"/>
          <w:szCs w:val="22"/>
        </w:rPr>
        <w:t>této</w:t>
      </w:r>
      <w:r w:rsidR="003E4370" w:rsidRPr="008F2EFB">
        <w:rPr>
          <w:rFonts w:eastAsia="Calibri"/>
          <w:sz w:val="22"/>
          <w:szCs w:val="22"/>
        </w:rPr>
        <w:t xml:space="preserve"> Smlouvy dodavatelem pro objednatele</w:t>
      </w:r>
      <w:r w:rsidR="00AD38F6">
        <w:rPr>
          <w:rFonts w:eastAsia="Calibri"/>
          <w:sz w:val="22"/>
          <w:szCs w:val="22"/>
        </w:rPr>
        <w:t xml:space="preserve"> </w:t>
      </w:r>
      <w:r w:rsidR="00AD38F6" w:rsidRPr="00C62C62">
        <w:rPr>
          <w:rFonts w:eastAsia="Calibri"/>
          <w:b/>
          <w:bCs/>
          <w:sz w:val="22"/>
          <w:szCs w:val="22"/>
        </w:rPr>
        <w:t>po dobu 48 měsíců</w:t>
      </w:r>
      <w:r w:rsidR="00AD38F6">
        <w:rPr>
          <w:rFonts w:eastAsia="Calibri"/>
          <w:sz w:val="22"/>
          <w:szCs w:val="22"/>
        </w:rPr>
        <w:t xml:space="preserve"> od data uvedeného v</w:t>
      </w:r>
      <w:r w:rsidR="00206F60">
        <w:rPr>
          <w:rFonts w:eastAsia="Calibri"/>
          <w:sz w:val="22"/>
          <w:szCs w:val="22"/>
        </w:rPr>
        <w:t xml:space="preserve"> Článku </w:t>
      </w:r>
      <w:r w:rsidR="00072E5D">
        <w:rPr>
          <w:rFonts w:eastAsia="Calibri"/>
          <w:sz w:val="22"/>
          <w:szCs w:val="22"/>
        </w:rPr>
        <w:t>12</w:t>
      </w:r>
      <w:r w:rsidR="00612FB3" w:rsidRPr="0082682A">
        <w:rPr>
          <w:rFonts w:eastAsia="Calibri"/>
          <w:sz w:val="22"/>
          <w:szCs w:val="22"/>
        </w:rPr>
        <w:t>.</w:t>
      </w:r>
      <w:r w:rsidR="00AD38F6">
        <w:rPr>
          <w:rFonts w:eastAsia="Calibri"/>
          <w:sz w:val="22"/>
          <w:szCs w:val="22"/>
        </w:rPr>
        <w:t> odst. 2</w:t>
      </w:r>
      <w:r w:rsidR="00206F60">
        <w:rPr>
          <w:rFonts w:eastAsia="Calibri"/>
          <w:sz w:val="22"/>
          <w:szCs w:val="22"/>
        </w:rPr>
        <w:t xml:space="preserve"> této Smlouvy</w:t>
      </w:r>
      <w:r w:rsidR="003E4370" w:rsidRPr="008F2EFB">
        <w:rPr>
          <w:rFonts w:eastAsia="Calibri"/>
          <w:sz w:val="22"/>
          <w:szCs w:val="22"/>
        </w:rPr>
        <w:t>.</w:t>
      </w:r>
      <w:r w:rsidR="00EF2CA2">
        <w:rPr>
          <w:rFonts w:eastAsia="Calibri"/>
          <w:sz w:val="22"/>
          <w:szCs w:val="22"/>
        </w:rPr>
        <w:t xml:space="preserve"> Objednatel se za to zavazuje zaplatit sjednanou cenu.</w:t>
      </w:r>
      <w:r w:rsidR="003E4370" w:rsidRPr="008F2EFB">
        <w:rPr>
          <w:rFonts w:eastAsia="Calibri"/>
          <w:sz w:val="22"/>
          <w:szCs w:val="22"/>
        </w:rPr>
        <w:t xml:space="preserve">   </w:t>
      </w:r>
    </w:p>
    <w:p w14:paraId="48F68C15" w14:textId="77777777" w:rsidR="004635FF" w:rsidRPr="008F2EFB" w:rsidRDefault="004635FF" w:rsidP="00E95140">
      <w:pPr>
        <w:spacing w:before="0" w:after="0" w:line="276" w:lineRule="auto"/>
        <w:jc w:val="both"/>
        <w:rPr>
          <w:rFonts w:eastAsia="Calibri"/>
          <w:sz w:val="22"/>
          <w:szCs w:val="22"/>
        </w:rPr>
      </w:pPr>
    </w:p>
    <w:p w14:paraId="2D8921A3" w14:textId="313030C1" w:rsidR="003E4370" w:rsidRPr="008F2EFB" w:rsidRDefault="008F2EFB" w:rsidP="00E95140">
      <w:pPr>
        <w:spacing w:before="0" w:after="0" w:line="276" w:lineRule="auto"/>
        <w:jc w:val="both"/>
        <w:rPr>
          <w:rFonts w:eastAsia="Calibri"/>
          <w:sz w:val="22"/>
          <w:szCs w:val="22"/>
        </w:rPr>
      </w:pPr>
      <w:r w:rsidRPr="008F2EFB">
        <w:rPr>
          <w:rFonts w:eastAsia="Calibri"/>
          <w:sz w:val="22"/>
          <w:szCs w:val="22"/>
        </w:rPr>
        <w:t xml:space="preserve">2. </w:t>
      </w:r>
      <w:r w:rsidR="00EF2CA2">
        <w:rPr>
          <w:rFonts w:eastAsia="Calibri"/>
          <w:sz w:val="22"/>
          <w:szCs w:val="22"/>
        </w:rPr>
        <w:t>Objednatel povoluje fyzické propojení své datové sítě, prostřednictvím které je zabezpečen přenos signálů proaktivního dohledu a pomocí které dodavatel provádí úkony vzdálené správy s vnitřní sítí dodavatele. Fyzické propojení sítí objednatele a dodavatele je realizováno výhradně za účelem vnitřní potřeby dodavatele vedoucí ke zvyšování úrovně poskytovaných služeb objednateli. Dodavatel se zavazuje učinit taková bezpečnostní opatření, aby byl znemožněn přístup do takto propojené sítě objednatele neoprávněným osobám.</w:t>
      </w:r>
    </w:p>
    <w:p w14:paraId="551C1BD5" w14:textId="353CBCBA" w:rsidR="00871E22" w:rsidRDefault="00871E22" w:rsidP="00FF6BC7">
      <w:pPr>
        <w:spacing w:before="0" w:after="0" w:line="276" w:lineRule="auto"/>
        <w:jc w:val="both"/>
        <w:rPr>
          <w:rFonts w:eastAsia="Calibri"/>
          <w:sz w:val="22"/>
          <w:szCs w:val="22"/>
        </w:rPr>
      </w:pPr>
    </w:p>
    <w:p w14:paraId="0AB587E6" w14:textId="055DB697" w:rsidR="00DC51AE" w:rsidRDefault="00DC51AE" w:rsidP="00DC51AE">
      <w:pPr>
        <w:spacing w:before="0" w:after="0" w:line="276" w:lineRule="auto"/>
        <w:jc w:val="center"/>
        <w:rPr>
          <w:rFonts w:eastAsia="Calibri"/>
          <w:b/>
          <w:bCs/>
          <w:sz w:val="22"/>
          <w:szCs w:val="22"/>
        </w:rPr>
      </w:pPr>
      <w:r w:rsidRPr="00DC51AE">
        <w:rPr>
          <w:rFonts w:eastAsia="Calibri"/>
          <w:b/>
          <w:bCs/>
          <w:sz w:val="22"/>
          <w:szCs w:val="22"/>
        </w:rPr>
        <w:t>Článek 4.</w:t>
      </w:r>
    </w:p>
    <w:p w14:paraId="197DACDF" w14:textId="77777777" w:rsidR="00DC51AE" w:rsidRPr="00DC51AE" w:rsidRDefault="00DC51AE" w:rsidP="00DC51AE">
      <w:pPr>
        <w:spacing w:before="0" w:after="0" w:line="276" w:lineRule="auto"/>
        <w:jc w:val="center"/>
        <w:rPr>
          <w:rFonts w:eastAsia="Calibri"/>
          <w:b/>
          <w:bCs/>
          <w:sz w:val="22"/>
          <w:szCs w:val="22"/>
        </w:rPr>
      </w:pPr>
    </w:p>
    <w:p w14:paraId="51DF20F5" w14:textId="483386CC" w:rsidR="00DC51AE" w:rsidRPr="00DC51AE" w:rsidRDefault="00DC51AE" w:rsidP="00DC51AE">
      <w:pPr>
        <w:spacing w:before="0" w:after="0" w:line="276" w:lineRule="auto"/>
        <w:jc w:val="both"/>
        <w:rPr>
          <w:rFonts w:eastAsia="Calibri"/>
          <w:sz w:val="22"/>
          <w:szCs w:val="22"/>
        </w:rPr>
      </w:pPr>
      <w:r w:rsidRPr="00A849C3">
        <w:rPr>
          <w:sz w:val="22"/>
          <w:szCs w:val="24"/>
          <w:lang w:eastAsia="x-none"/>
        </w:rPr>
        <w:t xml:space="preserve">1. Smluvní strany se dohodly, že si budou poskytovat vzájemnou součinnost nezbytnou k plnění této </w:t>
      </w:r>
      <w:r w:rsidR="00EE245D">
        <w:rPr>
          <w:sz w:val="22"/>
          <w:szCs w:val="24"/>
          <w:lang w:eastAsia="x-none"/>
        </w:rPr>
        <w:t>S</w:t>
      </w:r>
      <w:r w:rsidRPr="00A849C3">
        <w:rPr>
          <w:sz w:val="22"/>
          <w:szCs w:val="24"/>
          <w:lang w:eastAsia="x-none"/>
        </w:rPr>
        <w:t>mlouvy.</w:t>
      </w:r>
    </w:p>
    <w:p w14:paraId="5FD0361D" w14:textId="64C93F04" w:rsidR="00DC51AE" w:rsidRDefault="00DC51AE" w:rsidP="00FF6BC7">
      <w:pPr>
        <w:spacing w:before="0" w:after="0" w:line="276" w:lineRule="auto"/>
        <w:jc w:val="both"/>
        <w:rPr>
          <w:rFonts w:eastAsia="Calibri"/>
          <w:sz w:val="22"/>
          <w:szCs w:val="22"/>
        </w:rPr>
      </w:pPr>
    </w:p>
    <w:p w14:paraId="17836415" w14:textId="78CF60FD" w:rsidR="00DC51AE" w:rsidRDefault="00DC51AE" w:rsidP="00FF6BC7">
      <w:pPr>
        <w:spacing w:before="0" w:after="0" w:line="276" w:lineRule="auto"/>
        <w:jc w:val="both"/>
        <w:rPr>
          <w:rFonts w:eastAsia="Calibri"/>
          <w:sz w:val="22"/>
          <w:szCs w:val="22"/>
        </w:rPr>
      </w:pPr>
      <w:r w:rsidRPr="0082682A">
        <w:rPr>
          <w:rFonts w:eastAsia="Calibri"/>
          <w:sz w:val="22"/>
          <w:szCs w:val="22"/>
        </w:rPr>
        <w:t>2. Osoby oprávněné jednat za objednatele ve věcech: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C51AE" w14:paraId="2C0A8A67" w14:textId="77777777" w:rsidTr="00AD04A1">
        <w:tc>
          <w:tcPr>
            <w:tcW w:w="9062" w:type="dxa"/>
          </w:tcPr>
          <w:p w14:paraId="79EA494A" w14:textId="2DB7C4D2" w:rsidR="00DC51AE" w:rsidRPr="00DC51AE" w:rsidRDefault="00DC51AE" w:rsidP="00FF6BC7">
            <w:pPr>
              <w:spacing w:before="0" w:after="0" w:line="276" w:lineRule="auto"/>
              <w:jc w:val="both"/>
              <w:rPr>
                <w:rFonts w:eastAsia="Calibri"/>
                <w:b/>
                <w:bCs/>
                <w:sz w:val="22"/>
                <w:szCs w:val="22"/>
              </w:rPr>
            </w:pPr>
            <w:r w:rsidRPr="00DC51AE">
              <w:rPr>
                <w:rFonts w:eastAsia="Calibri"/>
                <w:b/>
                <w:bCs/>
                <w:sz w:val="22"/>
                <w:szCs w:val="22"/>
              </w:rPr>
              <w:t>- hlášení poruch APV:</w:t>
            </w:r>
          </w:p>
        </w:tc>
      </w:tr>
      <w:tr w:rsidR="00DC51AE" w14:paraId="0E61F212" w14:textId="77777777" w:rsidTr="00AD04A1">
        <w:tc>
          <w:tcPr>
            <w:tcW w:w="9062" w:type="dxa"/>
          </w:tcPr>
          <w:p w14:paraId="78E899D1" w14:textId="328479EC"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C66936" w:rsidRPr="00A70E10">
              <w:rPr>
                <w:rFonts w:eastAsia="Calibri"/>
                <w:sz w:val="22"/>
                <w:szCs w:val="22"/>
              </w:rPr>
              <w:t xml:space="preserve"> vedoucí směny KOPIS HZS Kraje Vysočina, </w:t>
            </w:r>
            <w:r w:rsidR="00192E65">
              <w:rPr>
                <w:rFonts w:eastAsia="Calibri"/>
                <w:sz w:val="22"/>
                <w:szCs w:val="22"/>
              </w:rPr>
              <w:t>XXX</w:t>
            </w:r>
            <w:r w:rsidR="00C66936" w:rsidRPr="00A70E10">
              <w:rPr>
                <w:rFonts w:eastAsia="Calibri"/>
                <w:sz w:val="22"/>
                <w:szCs w:val="22"/>
              </w:rPr>
              <w:t>,</w:t>
            </w:r>
          </w:p>
        </w:tc>
      </w:tr>
      <w:tr w:rsidR="00DC51AE" w14:paraId="76A7AEBC" w14:textId="77777777" w:rsidTr="00AD04A1">
        <w:tc>
          <w:tcPr>
            <w:tcW w:w="9062" w:type="dxa"/>
          </w:tcPr>
          <w:p w14:paraId="6320A6B1" w14:textId="793C9C88"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C66936" w:rsidRPr="00A70E10">
              <w:rPr>
                <w:rFonts w:eastAsia="Calibri"/>
                <w:sz w:val="22"/>
                <w:szCs w:val="22"/>
              </w:rPr>
              <w:t xml:space="preserve"> </w:t>
            </w:r>
            <w:r w:rsidR="00192E65">
              <w:rPr>
                <w:rFonts w:eastAsia="Calibri"/>
                <w:sz w:val="22"/>
                <w:szCs w:val="22"/>
              </w:rPr>
              <w:t>XXX</w:t>
            </w:r>
          </w:p>
        </w:tc>
      </w:tr>
      <w:tr w:rsidR="00DC51AE" w14:paraId="799403AA" w14:textId="77777777" w:rsidTr="00AD04A1">
        <w:tc>
          <w:tcPr>
            <w:tcW w:w="9062" w:type="dxa"/>
          </w:tcPr>
          <w:p w14:paraId="7B00FDF1" w14:textId="634D52D7"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C66936" w:rsidRPr="00A70E10">
              <w:rPr>
                <w:rFonts w:eastAsia="Calibri"/>
                <w:sz w:val="22"/>
                <w:szCs w:val="22"/>
              </w:rPr>
              <w:t xml:space="preserve"> </w:t>
            </w:r>
            <w:r w:rsidR="00192E65">
              <w:rPr>
                <w:rFonts w:eastAsia="Calibri"/>
                <w:sz w:val="22"/>
                <w:szCs w:val="22"/>
              </w:rPr>
              <w:t>XXX</w:t>
            </w:r>
          </w:p>
          <w:p w14:paraId="5E1C2A6A" w14:textId="58DD31D3" w:rsidR="00C66936" w:rsidRPr="00A70E10" w:rsidRDefault="00C66936" w:rsidP="00F75525">
            <w:pPr>
              <w:spacing w:before="0" w:after="0" w:line="276" w:lineRule="auto"/>
              <w:ind w:firstLine="599"/>
              <w:jc w:val="both"/>
              <w:rPr>
                <w:rFonts w:eastAsia="Calibri"/>
                <w:sz w:val="22"/>
                <w:szCs w:val="22"/>
              </w:rPr>
            </w:pPr>
            <w:r w:rsidRPr="00A70E10">
              <w:rPr>
                <w:rFonts w:eastAsia="Calibri"/>
                <w:sz w:val="22"/>
                <w:szCs w:val="22"/>
              </w:rPr>
              <w:t xml:space="preserve">- </w:t>
            </w:r>
            <w:r w:rsidR="00192E65">
              <w:rPr>
                <w:rFonts w:eastAsia="Calibri"/>
                <w:sz w:val="22"/>
                <w:szCs w:val="22"/>
              </w:rPr>
              <w:t>XXX</w:t>
            </w:r>
            <w:r w:rsidRPr="00A70E10">
              <w:rPr>
                <w:rFonts w:eastAsia="Calibri"/>
                <w:sz w:val="22"/>
                <w:szCs w:val="22"/>
              </w:rPr>
              <w:t>,</w:t>
            </w:r>
          </w:p>
        </w:tc>
      </w:tr>
      <w:tr w:rsidR="00DC51AE" w14:paraId="0E4ED99C" w14:textId="77777777" w:rsidTr="00AD04A1">
        <w:tc>
          <w:tcPr>
            <w:tcW w:w="9062" w:type="dxa"/>
          </w:tcPr>
          <w:p w14:paraId="24BD5411" w14:textId="52DB4125"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F75525" w:rsidRPr="00A70E10">
              <w:rPr>
                <w:rFonts w:eastAsia="Calibri"/>
                <w:sz w:val="22"/>
                <w:szCs w:val="22"/>
              </w:rPr>
              <w:t xml:space="preserve">  službu konající technik komunikačních a informačních systémů,</w:t>
            </w:r>
          </w:p>
        </w:tc>
      </w:tr>
      <w:tr w:rsidR="00DC51AE" w14:paraId="038E5147" w14:textId="77777777" w:rsidTr="00AD04A1">
        <w:tc>
          <w:tcPr>
            <w:tcW w:w="9062" w:type="dxa"/>
          </w:tcPr>
          <w:p w14:paraId="2B4EA7F6" w14:textId="282FB7FA" w:rsidR="00DC51AE" w:rsidRPr="00A70E10" w:rsidRDefault="00DC51AE" w:rsidP="00D142C4">
            <w:pPr>
              <w:spacing w:before="0" w:after="0" w:line="276" w:lineRule="auto"/>
              <w:jc w:val="both"/>
              <w:rPr>
                <w:rFonts w:eastAsia="Calibri"/>
                <w:b/>
                <w:bCs/>
                <w:sz w:val="22"/>
                <w:szCs w:val="22"/>
              </w:rPr>
            </w:pPr>
            <w:r w:rsidRPr="00A70E10">
              <w:rPr>
                <w:rFonts w:eastAsia="Calibri"/>
                <w:b/>
                <w:bCs/>
                <w:sz w:val="22"/>
                <w:szCs w:val="22"/>
              </w:rPr>
              <w:t>- požadavku na výjezd</w:t>
            </w:r>
            <w:r w:rsidR="00D142C4" w:rsidRPr="00A70E10">
              <w:rPr>
                <w:rFonts w:eastAsia="Calibri"/>
                <w:b/>
                <w:bCs/>
                <w:sz w:val="22"/>
                <w:szCs w:val="22"/>
              </w:rPr>
              <w:t xml:space="preserve"> servisního technika dodavatele</w:t>
            </w:r>
            <w:r w:rsidRPr="00A70E10">
              <w:rPr>
                <w:rFonts w:eastAsia="Calibri"/>
                <w:b/>
                <w:bCs/>
                <w:sz w:val="22"/>
                <w:szCs w:val="22"/>
              </w:rPr>
              <w:t>:</w:t>
            </w:r>
          </w:p>
        </w:tc>
      </w:tr>
      <w:tr w:rsidR="00DC51AE" w14:paraId="41B30D7E" w14:textId="77777777" w:rsidTr="00AD04A1">
        <w:tc>
          <w:tcPr>
            <w:tcW w:w="9062" w:type="dxa"/>
          </w:tcPr>
          <w:p w14:paraId="18EFC707" w14:textId="67726512" w:rsidR="00C66936" w:rsidRPr="00A70E10" w:rsidRDefault="00DC51AE" w:rsidP="00F75525">
            <w:pPr>
              <w:spacing w:before="0" w:after="0" w:line="276" w:lineRule="auto"/>
              <w:ind w:firstLine="599"/>
              <w:jc w:val="both"/>
              <w:rPr>
                <w:rFonts w:eastAsia="Calibri"/>
                <w:sz w:val="22"/>
                <w:szCs w:val="22"/>
              </w:rPr>
            </w:pPr>
            <w:r w:rsidRPr="00A70E10">
              <w:rPr>
                <w:rFonts w:eastAsia="Calibri"/>
                <w:sz w:val="22"/>
                <w:szCs w:val="22"/>
              </w:rPr>
              <w:t>-</w:t>
            </w:r>
            <w:r w:rsidR="00C66936" w:rsidRPr="00A70E10">
              <w:rPr>
                <w:rFonts w:eastAsia="Calibri"/>
                <w:sz w:val="22"/>
                <w:szCs w:val="22"/>
              </w:rPr>
              <w:t xml:space="preserve"> </w:t>
            </w:r>
            <w:r w:rsidR="00192E65">
              <w:rPr>
                <w:rFonts w:eastAsia="Calibri"/>
                <w:sz w:val="22"/>
                <w:szCs w:val="22"/>
              </w:rPr>
              <w:t>XXX</w:t>
            </w:r>
          </w:p>
        </w:tc>
      </w:tr>
      <w:tr w:rsidR="00DC51AE" w14:paraId="676FBD3E" w14:textId="77777777" w:rsidTr="00AD04A1">
        <w:tc>
          <w:tcPr>
            <w:tcW w:w="9062" w:type="dxa"/>
          </w:tcPr>
          <w:p w14:paraId="36F4C67F" w14:textId="2D48BB5D"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F75525" w:rsidRPr="00A70E10">
              <w:rPr>
                <w:rFonts w:eastAsia="Calibri"/>
                <w:sz w:val="22"/>
                <w:szCs w:val="22"/>
              </w:rPr>
              <w:t xml:space="preserve"> </w:t>
            </w:r>
            <w:r w:rsidR="00192E65">
              <w:rPr>
                <w:rFonts w:eastAsia="Calibri"/>
                <w:sz w:val="22"/>
                <w:szCs w:val="22"/>
              </w:rPr>
              <w:t>XXX</w:t>
            </w:r>
          </w:p>
        </w:tc>
      </w:tr>
      <w:tr w:rsidR="00DC51AE" w14:paraId="205F48CB" w14:textId="77777777" w:rsidTr="00AD04A1">
        <w:tc>
          <w:tcPr>
            <w:tcW w:w="9062" w:type="dxa"/>
          </w:tcPr>
          <w:p w14:paraId="75ED017E" w14:textId="3710C64C" w:rsidR="00DC51AE" w:rsidRPr="00A70E10" w:rsidRDefault="00DC51AE" w:rsidP="00FF6BC7">
            <w:pPr>
              <w:spacing w:before="0" w:after="0" w:line="276" w:lineRule="auto"/>
              <w:jc w:val="both"/>
              <w:rPr>
                <w:rFonts w:eastAsia="Calibri"/>
                <w:b/>
                <w:bCs/>
                <w:sz w:val="22"/>
                <w:szCs w:val="22"/>
              </w:rPr>
            </w:pPr>
            <w:r w:rsidRPr="00A70E10">
              <w:rPr>
                <w:rFonts w:eastAsia="Calibri"/>
                <w:b/>
                <w:bCs/>
                <w:sz w:val="22"/>
                <w:szCs w:val="22"/>
              </w:rPr>
              <w:t>- technických:</w:t>
            </w:r>
          </w:p>
        </w:tc>
      </w:tr>
      <w:tr w:rsidR="00DC51AE" w14:paraId="43C9748C" w14:textId="77777777" w:rsidTr="00AD04A1">
        <w:tc>
          <w:tcPr>
            <w:tcW w:w="9062" w:type="dxa"/>
          </w:tcPr>
          <w:p w14:paraId="02CB13F6" w14:textId="52AA5B84"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F75525" w:rsidRPr="00A70E10">
              <w:rPr>
                <w:rFonts w:eastAsia="Calibri"/>
                <w:sz w:val="22"/>
                <w:szCs w:val="22"/>
              </w:rPr>
              <w:t xml:space="preserve"> </w:t>
            </w:r>
            <w:r w:rsidR="00192E65">
              <w:rPr>
                <w:rFonts w:eastAsia="Calibri"/>
                <w:sz w:val="22"/>
                <w:szCs w:val="22"/>
              </w:rPr>
              <w:t>XXX</w:t>
            </w:r>
            <w:r w:rsidR="00F75525" w:rsidRPr="00A70E10">
              <w:rPr>
                <w:rFonts w:eastAsia="Calibri"/>
                <w:sz w:val="22"/>
                <w:szCs w:val="22"/>
              </w:rPr>
              <w:t>,</w:t>
            </w:r>
          </w:p>
        </w:tc>
      </w:tr>
      <w:tr w:rsidR="00DC51AE" w14:paraId="681A0231" w14:textId="77777777" w:rsidTr="00AD04A1">
        <w:tc>
          <w:tcPr>
            <w:tcW w:w="9062" w:type="dxa"/>
          </w:tcPr>
          <w:p w14:paraId="7A8C0147" w14:textId="39D49FBC" w:rsidR="00F75525" w:rsidRPr="00A70E10" w:rsidRDefault="00DC51AE" w:rsidP="00F75525">
            <w:pPr>
              <w:spacing w:before="0" w:after="0" w:line="276" w:lineRule="auto"/>
              <w:ind w:firstLine="599"/>
              <w:jc w:val="both"/>
              <w:rPr>
                <w:rFonts w:eastAsia="Calibri"/>
                <w:sz w:val="22"/>
                <w:szCs w:val="22"/>
              </w:rPr>
            </w:pPr>
            <w:r w:rsidRPr="00A70E10">
              <w:rPr>
                <w:rFonts w:eastAsia="Calibri"/>
                <w:sz w:val="22"/>
                <w:szCs w:val="22"/>
              </w:rPr>
              <w:t>-</w:t>
            </w:r>
            <w:r w:rsidR="00F75525" w:rsidRPr="00A70E10">
              <w:rPr>
                <w:rFonts w:eastAsia="Calibri"/>
                <w:sz w:val="22"/>
                <w:szCs w:val="22"/>
              </w:rPr>
              <w:t xml:space="preserve"> </w:t>
            </w:r>
            <w:r w:rsidR="00192E65">
              <w:rPr>
                <w:rFonts w:eastAsia="Calibri"/>
                <w:sz w:val="22"/>
                <w:szCs w:val="22"/>
              </w:rPr>
              <w:t>XXX</w:t>
            </w:r>
            <w:r w:rsidR="00F75525" w:rsidRPr="00A70E10">
              <w:rPr>
                <w:rFonts w:eastAsia="Calibri"/>
                <w:sz w:val="22"/>
                <w:szCs w:val="22"/>
              </w:rPr>
              <w:t>,</w:t>
            </w:r>
          </w:p>
        </w:tc>
      </w:tr>
      <w:tr w:rsidR="00DC51AE" w14:paraId="18AEE5B8" w14:textId="77777777" w:rsidTr="00AD04A1">
        <w:tc>
          <w:tcPr>
            <w:tcW w:w="9062" w:type="dxa"/>
          </w:tcPr>
          <w:p w14:paraId="62A61635" w14:textId="790A454C" w:rsidR="00DC51AE" w:rsidRPr="00A70E10" w:rsidRDefault="00F75525" w:rsidP="00DC51AE">
            <w:pPr>
              <w:spacing w:before="0" w:after="0" w:line="276" w:lineRule="auto"/>
              <w:ind w:firstLine="599"/>
              <w:jc w:val="both"/>
              <w:rPr>
                <w:rFonts w:eastAsia="Calibri"/>
                <w:sz w:val="22"/>
                <w:szCs w:val="22"/>
              </w:rPr>
            </w:pPr>
            <w:r w:rsidRPr="00A70E10">
              <w:rPr>
                <w:rFonts w:eastAsia="Calibri"/>
                <w:sz w:val="22"/>
                <w:szCs w:val="22"/>
              </w:rPr>
              <w:t xml:space="preserve"> - </w:t>
            </w:r>
            <w:r w:rsidR="00192E65">
              <w:rPr>
                <w:rFonts w:eastAsia="Calibri"/>
                <w:sz w:val="22"/>
                <w:szCs w:val="22"/>
              </w:rPr>
              <w:t>XXX</w:t>
            </w:r>
          </w:p>
        </w:tc>
      </w:tr>
      <w:tr w:rsidR="00DC51AE" w14:paraId="29599687" w14:textId="77777777" w:rsidTr="00AD04A1">
        <w:tc>
          <w:tcPr>
            <w:tcW w:w="9062" w:type="dxa"/>
          </w:tcPr>
          <w:p w14:paraId="4F812AF3" w14:textId="514739F7" w:rsidR="00DC51AE" w:rsidRPr="00A70E10" w:rsidRDefault="00DC51AE" w:rsidP="00FF6BC7">
            <w:pPr>
              <w:spacing w:before="0" w:after="0" w:line="276" w:lineRule="auto"/>
              <w:jc w:val="both"/>
              <w:rPr>
                <w:rFonts w:eastAsia="Calibri"/>
                <w:b/>
                <w:bCs/>
                <w:sz w:val="22"/>
                <w:szCs w:val="22"/>
              </w:rPr>
            </w:pPr>
            <w:r w:rsidRPr="00A70E10">
              <w:rPr>
                <w:rFonts w:eastAsia="Calibri"/>
                <w:b/>
                <w:bCs/>
                <w:sz w:val="22"/>
                <w:szCs w:val="22"/>
              </w:rPr>
              <w:t>- akceptačního protokolu:</w:t>
            </w:r>
          </w:p>
        </w:tc>
      </w:tr>
      <w:tr w:rsidR="00DC51AE" w14:paraId="2DB74FC7" w14:textId="77777777" w:rsidTr="00AD04A1">
        <w:tc>
          <w:tcPr>
            <w:tcW w:w="9062" w:type="dxa"/>
          </w:tcPr>
          <w:p w14:paraId="2167FF3B" w14:textId="6D65ACC7" w:rsidR="00DC51AE" w:rsidRPr="00A70E10" w:rsidRDefault="00DC51AE" w:rsidP="00DC51AE">
            <w:pPr>
              <w:spacing w:before="0" w:after="0" w:line="276" w:lineRule="auto"/>
              <w:ind w:firstLine="599"/>
              <w:jc w:val="both"/>
              <w:rPr>
                <w:rFonts w:eastAsia="Calibri"/>
                <w:sz w:val="22"/>
                <w:szCs w:val="22"/>
              </w:rPr>
            </w:pPr>
            <w:r w:rsidRPr="00A70E10">
              <w:rPr>
                <w:rFonts w:eastAsia="Calibri"/>
                <w:sz w:val="22"/>
                <w:szCs w:val="22"/>
              </w:rPr>
              <w:t>-</w:t>
            </w:r>
            <w:r w:rsidR="00F75525" w:rsidRPr="00A70E10">
              <w:rPr>
                <w:rFonts w:eastAsia="Calibri"/>
                <w:sz w:val="22"/>
                <w:szCs w:val="22"/>
              </w:rPr>
              <w:t xml:space="preserve"> </w:t>
            </w:r>
            <w:r w:rsidR="00192E65">
              <w:rPr>
                <w:rFonts w:eastAsia="Calibri"/>
                <w:sz w:val="22"/>
                <w:szCs w:val="22"/>
              </w:rPr>
              <w:t>XXX</w:t>
            </w:r>
          </w:p>
        </w:tc>
      </w:tr>
      <w:tr w:rsidR="00AD04A1" w14:paraId="5347E550" w14:textId="77777777" w:rsidTr="00AD04A1">
        <w:tc>
          <w:tcPr>
            <w:tcW w:w="9062" w:type="dxa"/>
          </w:tcPr>
          <w:p w14:paraId="66C5F4A9" w14:textId="72D6AB34" w:rsidR="00AD04A1" w:rsidRPr="00A70E10" w:rsidRDefault="00AD04A1" w:rsidP="00C4181A">
            <w:pPr>
              <w:spacing w:before="0" w:after="0" w:line="276" w:lineRule="auto"/>
              <w:jc w:val="both"/>
              <w:rPr>
                <w:rFonts w:eastAsia="Calibri"/>
                <w:b/>
                <w:sz w:val="22"/>
                <w:szCs w:val="22"/>
              </w:rPr>
            </w:pPr>
          </w:p>
        </w:tc>
      </w:tr>
    </w:tbl>
    <w:p w14:paraId="46C8C94A" w14:textId="77777777" w:rsidR="00DC51AE" w:rsidRDefault="00DC51AE" w:rsidP="00FF6BC7">
      <w:pPr>
        <w:spacing w:before="0" w:after="0" w:line="276" w:lineRule="auto"/>
        <w:jc w:val="both"/>
        <w:rPr>
          <w:rFonts w:eastAsia="Calibri"/>
          <w:sz w:val="22"/>
          <w:szCs w:val="22"/>
        </w:rPr>
      </w:pPr>
    </w:p>
    <w:p w14:paraId="2DD16B78" w14:textId="0BA8B73E" w:rsidR="00021A29" w:rsidRDefault="00021A29" w:rsidP="00021A29">
      <w:pPr>
        <w:spacing w:before="0" w:after="0" w:line="276" w:lineRule="auto"/>
        <w:jc w:val="both"/>
        <w:rPr>
          <w:rFonts w:eastAsia="Calibri"/>
          <w:sz w:val="22"/>
          <w:szCs w:val="22"/>
        </w:rPr>
      </w:pPr>
      <w:r>
        <w:rPr>
          <w:rFonts w:eastAsia="Calibri"/>
          <w:sz w:val="22"/>
          <w:szCs w:val="22"/>
        </w:rPr>
        <w:t>3. Osoby oprávněné jednat za dodavatele ve věcech: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01E18" w:rsidRPr="00DC51AE" w14:paraId="54A10DE6" w14:textId="77777777" w:rsidTr="00EE245D">
        <w:tc>
          <w:tcPr>
            <w:tcW w:w="9062" w:type="dxa"/>
          </w:tcPr>
          <w:p w14:paraId="741494E5" w14:textId="5E79D900" w:rsidR="00B01E18" w:rsidRPr="00DC51AE" w:rsidRDefault="00B01E18" w:rsidP="00B01E18">
            <w:pPr>
              <w:spacing w:before="0" w:after="0" w:line="276" w:lineRule="auto"/>
              <w:jc w:val="both"/>
              <w:rPr>
                <w:rFonts w:eastAsia="Calibri"/>
                <w:b/>
                <w:bCs/>
                <w:sz w:val="22"/>
                <w:szCs w:val="22"/>
              </w:rPr>
            </w:pPr>
            <w:r>
              <w:rPr>
                <w:rFonts w:eastAsia="Calibri"/>
                <w:b/>
                <w:bCs/>
                <w:sz w:val="22"/>
                <w:szCs w:val="22"/>
              </w:rPr>
              <w:t>- hlášení poruch APV:</w:t>
            </w:r>
          </w:p>
        </w:tc>
      </w:tr>
      <w:tr w:rsidR="00B01E18" w14:paraId="10F66CFB" w14:textId="77777777" w:rsidTr="00EE245D">
        <w:tc>
          <w:tcPr>
            <w:tcW w:w="9062" w:type="dxa"/>
          </w:tcPr>
          <w:p w14:paraId="1BDE4615" w14:textId="77777777" w:rsidR="00B01E18" w:rsidRDefault="00B01E18" w:rsidP="00B01E18">
            <w:pPr>
              <w:pStyle w:val="Odstavecseseznamem"/>
              <w:numPr>
                <w:ilvl w:val="0"/>
                <w:numId w:val="24"/>
              </w:numPr>
              <w:spacing w:before="0" w:after="0" w:line="276" w:lineRule="auto"/>
              <w:jc w:val="both"/>
              <w:rPr>
                <w:sz w:val="22"/>
                <w:szCs w:val="22"/>
              </w:rPr>
            </w:pPr>
            <w:r w:rsidRPr="00B01E18">
              <w:rPr>
                <w:sz w:val="22"/>
                <w:szCs w:val="22"/>
              </w:rPr>
              <w:t>Službu konající technik Dohledového centra</w:t>
            </w:r>
          </w:p>
          <w:p w14:paraId="419F225F" w14:textId="61DCD50B" w:rsidR="00E7376A" w:rsidRPr="00B01E18" w:rsidRDefault="00E7376A" w:rsidP="00E7376A">
            <w:pPr>
              <w:pStyle w:val="Odstavecseseznamem"/>
              <w:spacing w:before="0" w:after="0" w:line="276" w:lineRule="auto"/>
              <w:ind w:left="1080"/>
              <w:jc w:val="both"/>
              <w:rPr>
                <w:sz w:val="22"/>
                <w:szCs w:val="22"/>
              </w:rPr>
            </w:pPr>
          </w:p>
        </w:tc>
      </w:tr>
      <w:tr w:rsidR="00B01E18" w:rsidRPr="00DC51AE" w14:paraId="3B619888" w14:textId="77777777" w:rsidTr="00EE245D">
        <w:tc>
          <w:tcPr>
            <w:tcW w:w="9062" w:type="dxa"/>
          </w:tcPr>
          <w:p w14:paraId="0C9E9909" w14:textId="61599EA1" w:rsidR="00B01E18" w:rsidRPr="00DC51AE" w:rsidRDefault="00B01E18" w:rsidP="00B01E18">
            <w:pPr>
              <w:spacing w:before="0" w:after="0" w:line="276" w:lineRule="auto"/>
              <w:jc w:val="both"/>
              <w:rPr>
                <w:rFonts w:eastAsia="Calibri"/>
                <w:b/>
                <w:bCs/>
                <w:sz w:val="22"/>
                <w:szCs w:val="22"/>
              </w:rPr>
            </w:pPr>
            <w:r>
              <w:rPr>
                <w:rFonts w:eastAsia="Calibri"/>
                <w:b/>
                <w:bCs/>
                <w:sz w:val="22"/>
                <w:szCs w:val="22"/>
              </w:rPr>
              <w:t>- požadavku na výjezd servisního technika dodavatele:</w:t>
            </w:r>
          </w:p>
        </w:tc>
      </w:tr>
      <w:tr w:rsidR="00B01E18" w14:paraId="7A04CA92" w14:textId="77777777" w:rsidTr="00EE245D">
        <w:tc>
          <w:tcPr>
            <w:tcW w:w="9062" w:type="dxa"/>
          </w:tcPr>
          <w:p w14:paraId="75975723" w14:textId="77777777" w:rsidR="00B01E18" w:rsidRDefault="00B01E18" w:rsidP="00B01E18">
            <w:pPr>
              <w:pStyle w:val="Odstavecseseznamem"/>
              <w:numPr>
                <w:ilvl w:val="0"/>
                <w:numId w:val="28"/>
              </w:numPr>
              <w:spacing w:before="0" w:after="0" w:line="276" w:lineRule="auto"/>
              <w:jc w:val="both"/>
              <w:rPr>
                <w:sz w:val="22"/>
                <w:szCs w:val="22"/>
              </w:rPr>
            </w:pPr>
            <w:r>
              <w:rPr>
                <w:sz w:val="22"/>
                <w:szCs w:val="22"/>
              </w:rPr>
              <w:t>Službu konající technik Dohledového centra</w:t>
            </w:r>
          </w:p>
          <w:p w14:paraId="1FA944BC" w14:textId="77777777" w:rsidR="00B01E18" w:rsidRDefault="00B01E18" w:rsidP="00B01E18">
            <w:pPr>
              <w:pStyle w:val="Odstavecseseznamem"/>
              <w:numPr>
                <w:ilvl w:val="0"/>
                <w:numId w:val="28"/>
              </w:numPr>
              <w:spacing w:before="0" w:after="0" w:line="276" w:lineRule="auto"/>
              <w:jc w:val="both"/>
              <w:rPr>
                <w:sz w:val="22"/>
                <w:szCs w:val="22"/>
              </w:rPr>
            </w:pPr>
            <w:r>
              <w:rPr>
                <w:sz w:val="22"/>
                <w:szCs w:val="22"/>
              </w:rPr>
              <w:t>Vedoucí pracovník Dohledového centra</w:t>
            </w:r>
          </w:p>
          <w:p w14:paraId="2A2574F6" w14:textId="49665352" w:rsidR="00E7376A" w:rsidRDefault="00E7376A" w:rsidP="00E7376A">
            <w:pPr>
              <w:pStyle w:val="Odstavecseseznamem"/>
              <w:spacing w:before="0" w:after="0" w:line="276" w:lineRule="auto"/>
              <w:ind w:left="1080"/>
              <w:jc w:val="both"/>
              <w:rPr>
                <w:sz w:val="22"/>
                <w:szCs w:val="22"/>
              </w:rPr>
            </w:pPr>
          </w:p>
        </w:tc>
      </w:tr>
      <w:tr w:rsidR="00B01E18" w:rsidRPr="00DC51AE" w14:paraId="6C22D40C" w14:textId="77777777" w:rsidTr="00EE245D">
        <w:tc>
          <w:tcPr>
            <w:tcW w:w="9062" w:type="dxa"/>
          </w:tcPr>
          <w:p w14:paraId="50085E9F" w14:textId="07C55A2D" w:rsidR="00B01E18" w:rsidRPr="00DC51AE" w:rsidRDefault="00B01E18" w:rsidP="00B01E18">
            <w:pPr>
              <w:spacing w:before="0" w:after="0" w:line="276" w:lineRule="auto"/>
              <w:jc w:val="both"/>
              <w:rPr>
                <w:rFonts w:eastAsia="Calibri"/>
                <w:b/>
                <w:bCs/>
                <w:sz w:val="22"/>
                <w:szCs w:val="22"/>
              </w:rPr>
            </w:pPr>
            <w:r>
              <w:rPr>
                <w:rFonts w:eastAsia="Calibri"/>
                <w:b/>
                <w:bCs/>
                <w:sz w:val="22"/>
                <w:szCs w:val="22"/>
              </w:rPr>
              <w:t>- technických:</w:t>
            </w:r>
          </w:p>
        </w:tc>
      </w:tr>
      <w:tr w:rsidR="00B01E18" w14:paraId="6AF1DE21" w14:textId="77777777" w:rsidTr="00EE245D">
        <w:tc>
          <w:tcPr>
            <w:tcW w:w="9062" w:type="dxa"/>
          </w:tcPr>
          <w:p w14:paraId="49CC6BC7" w14:textId="77777777" w:rsidR="00B01E18" w:rsidRPr="00B01E18" w:rsidRDefault="00B01E18" w:rsidP="00B01E18">
            <w:pPr>
              <w:pStyle w:val="Odstavecseseznamem"/>
              <w:numPr>
                <w:ilvl w:val="0"/>
                <w:numId w:val="29"/>
              </w:numPr>
              <w:spacing w:before="0" w:after="0" w:line="276" w:lineRule="auto"/>
              <w:jc w:val="both"/>
              <w:rPr>
                <w:sz w:val="22"/>
                <w:szCs w:val="22"/>
              </w:rPr>
            </w:pPr>
            <w:r w:rsidRPr="00B01E18">
              <w:rPr>
                <w:sz w:val="22"/>
                <w:szCs w:val="22"/>
              </w:rPr>
              <w:t>Vedoucí pracovník Dohledového centra</w:t>
            </w:r>
          </w:p>
          <w:p w14:paraId="7AD7A9F2" w14:textId="77777777" w:rsidR="00B01E18" w:rsidRDefault="00B01E18" w:rsidP="00B01E18">
            <w:pPr>
              <w:pStyle w:val="Odstavecseseznamem"/>
              <w:numPr>
                <w:ilvl w:val="0"/>
                <w:numId w:val="29"/>
              </w:numPr>
              <w:spacing w:before="0" w:after="0" w:line="276" w:lineRule="auto"/>
              <w:jc w:val="both"/>
              <w:rPr>
                <w:sz w:val="22"/>
                <w:szCs w:val="22"/>
              </w:rPr>
            </w:pPr>
            <w:r w:rsidRPr="00B01E18">
              <w:rPr>
                <w:sz w:val="22"/>
                <w:szCs w:val="22"/>
              </w:rPr>
              <w:t>Vedoucí oddělení SW vývoje</w:t>
            </w:r>
          </w:p>
          <w:p w14:paraId="0F2DCBD8" w14:textId="1CF571D5" w:rsidR="00B01E18" w:rsidRPr="00B01E18" w:rsidRDefault="00B01E18" w:rsidP="00B01E18">
            <w:pPr>
              <w:pStyle w:val="Odstavecseseznamem"/>
              <w:numPr>
                <w:ilvl w:val="0"/>
                <w:numId w:val="29"/>
              </w:numPr>
              <w:spacing w:before="0" w:after="0" w:line="276" w:lineRule="auto"/>
              <w:jc w:val="both"/>
              <w:rPr>
                <w:sz w:val="22"/>
                <w:szCs w:val="22"/>
              </w:rPr>
            </w:pPr>
            <w:r w:rsidRPr="00B01E18">
              <w:rPr>
                <w:sz w:val="22"/>
                <w:szCs w:val="22"/>
              </w:rPr>
              <w:t>Vedoucí oddělení HW vývoje</w:t>
            </w:r>
          </w:p>
        </w:tc>
      </w:tr>
      <w:tr w:rsidR="00B01E18" w14:paraId="43EB11CA" w14:textId="77777777" w:rsidTr="00EE245D">
        <w:tc>
          <w:tcPr>
            <w:tcW w:w="9062" w:type="dxa"/>
          </w:tcPr>
          <w:p w14:paraId="5BE38ED3" w14:textId="497FA48E" w:rsidR="00B01E18" w:rsidRPr="00696919" w:rsidRDefault="00B01E18" w:rsidP="00B01E18">
            <w:pPr>
              <w:spacing w:before="0" w:after="0" w:line="276" w:lineRule="auto"/>
              <w:ind w:firstLine="599"/>
              <w:jc w:val="both"/>
              <w:rPr>
                <w:rFonts w:eastAsia="Calibri"/>
                <w:sz w:val="22"/>
                <w:szCs w:val="22"/>
                <w:highlight w:val="yellow"/>
              </w:rPr>
            </w:pPr>
          </w:p>
        </w:tc>
      </w:tr>
      <w:tr w:rsidR="00B01E18" w:rsidRPr="00DC51AE" w14:paraId="2874D9CD" w14:textId="77777777" w:rsidTr="00EE245D">
        <w:tc>
          <w:tcPr>
            <w:tcW w:w="9062" w:type="dxa"/>
          </w:tcPr>
          <w:p w14:paraId="560DE437" w14:textId="77777777" w:rsidR="00B01E18" w:rsidRDefault="00B01E18" w:rsidP="00B01E18">
            <w:pPr>
              <w:spacing w:before="0" w:after="0" w:line="276" w:lineRule="auto"/>
              <w:jc w:val="both"/>
              <w:rPr>
                <w:rFonts w:eastAsia="Calibri"/>
                <w:b/>
                <w:bCs/>
                <w:sz w:val="22"/>
                <w:szCs w:val="22"/>
              </w:rPr>
            </w:pPr>
            <w:r>
              <w:rPr>
                <w:rFonts w:eastAsia="Calibri"/>
                <w:b/>
                <w:bCs/>
                <w:sz w:val="22"/>
                <w:szCs w:val="22"/>
              </w:rPr>
              <w:t>- akceptačního protokolu:</w:t>
            </w:r>
          </w:p>
          <w:p w14:paraId="380EBCFC" w14:textId="40D8BE6B" w:rsidR="00B01E18" w:rsidRPr="00DC51AE" w:rsidRDefault="00B01E18" w:rsidP="00B01E18">
            <w:pPr>
              <w:spacing w:before="0" w:after="0" w:line="276" w:lineRule="auto"/>
              <w:jc w:val="both"/>
              <w:rPr>
                <w:rFonts w:eastAsia="Calibri"/>
                <w:b/>
                <w:bCs/>
                <w:sz w:val="22"/>
                <w:szCs w:val="22"/>
              </w:rPr>
            </w:pPr>
          </w:p>
        </w:tc>
      </w:tr>
      <w:tr w:rsidR="00B01E18" w14:paraId="6094D958" w14:textId="77777777" w:rsidTr="00EE245D">
        <w:tc>
          <w:tcPr>
            <w:tcW w:w="9062" w:type="dxa"/>
          </w:tcPr>
          <w:p w14:paraId="00D7D056" w14:textId="77777777" w:rsidR="00B01E18" w:rsidRDefault="00B01E18" w:rsidP="00B01E18">
            <w:pPr>
              <w:pStyle w:val="Odstavecseseznamem"/>
              <w:numPr>
                <w:ilvl w:val="0"/>
                <w:numId w:val="29"/>
              </w:numPr>
              <w:spacing w:before="0" w:after="0" w:line="276" w:lineRule="auto"/>
              <w:jc w:val="both"/>
              <w:rPr>
                <w:sz w:val="22"/>
                <w:szCs w:val="22"/>
              </w:rPr>
            </w:pPr>
            <w:r>
              <w:rPr>
                <w:sz w:val="22"/>
                <w:szCs w:val="22"/>
              </w:rPr>
              <w:t>Vedoucí pracovník Dohledového centra</w:t>
            </w:r>
          </w:p>
          <w:p w14:paraId="25D4678A" w14:textId="6DF8E78C" w:rsidR="00B01E18" w:rsidRDefault="00B01E18" w:rsidP="00B01E18">
            <w:pPr>
              <w:spacing w:before="0" w:after="0" w:line="276" w:lineRule="auto"/>
              <w:ind w:firstLine="599"/>
              <w:jc w:val="both"/>
              <w:rPr>
                <w:rFonts w:eastAsia="Calibri"/>
                <w:sz w:val="22"/>
                <w:szCs w:val="22"/>
              </w:rPr>
            </w:pPr>
          </w:p>
        </w:tc>
      </w:tr>
    </w:tbl>
    <w:p w14:paraId="79C80F31" w14:textId="79B466B9" w:rsidR="00A623E0" w:rsidRDefault="00A623E0" w:rsidP="00A623E0">
      <w:pPr>
        <w:spacing w:before="0" w:after="0" w:line="276" w:lineRule="auto"/>
        <w:jc w:val="center"/>
        <w:rPr>
          <w:b/>
          <w:sz w:val="22"/>
          <w:szCs w:val="22"/>
        </w:rPr>
      </w:pPr>
      <w:r w:rsidRPr="005656AE">
        <w:rPr>
          <w:b/>
          <w:sz w:val="22"/>
          <w:szCs w:val="22"/>
        </w:rPr>
        <w:t xml:space="preserve">Článek </w:t>
      </w:r>
      <w:r>
        <w:rPr>
          <w:b/>
          <w:sz w:val="22"/>
          <w:szCs w:val="22"/>
        </w:rPr>
        <w:t>5</w:t>
      </w:r>
      <w:r w:rsidRPr="005656AE">
        <w:rPr>
          <w:b/>
          <w:sz w:val="22"/>
          <w:szCs w:val="22"/>
        </w:rPr>
        <w:t xml:space="preserve">. </w:t>
      </w:r>
    </w:p>
    <w:p w14:paraId="7DD9C5F5" w14:textId="3C33B5BC" w:rsidR="00E95140" w:rsidRDefault="00E95140" w:rsidP="00E95140">
      <w:pPr>
        <w:spacing w:before="0" w:after="0" w:line="276" w:lineRule="auto"/>
        <w:jc w:val="center"/>
        <w:rPr>
          <w:b/>
          <w:sz w:val="22"/>
          <w:szCs w:val="22"/>
        </w:rPr>
      </w:pPr>
      <w:r>
        <w:rPr>
          <w:b/>
          <w:sz w:val="22"/>
          <w:szCs w:val="22"/>
        </w:rPr>
        <w:t xml:space="preserve">Nepřetržitý </w:t>
      </w:r>
      <w:r w:rsidR="00D142C4">
        <w:rPr>
          <w:b/>
          <w:sz w:val="22"/>
          <w:szCs w:val="22"/>
        </w:rPr>
        <w:t xml:space="preserve">proaktivní </w:t>
      </w:r>
      <w:r>
        <w:rPr>
          <w:b/>
          <w:sz w:val="22"/>
          <w:szCs w:val="22"/>
        </w:rPr>
        <w:t>dohled, pohotovostní služba, servisní zásah</w:t>
      </w:r>
    </w:p>
    <w:p w14:paraId="0EBFEA5D" w14:textId="77777777" w:rsidR="00E95140" w:rsidRPr="00E95140" w:rsidRDefault="00E95140" w:rsidP="00E95140">
      <w:pPr>
        <w:spacing w:before="0" w:after="0" w:line="276" w:lineRule="auto"/>
        <w:jc w:val="center"/>
        <w:rPr>
          <w:b/>
          <w:sz w:val="22"/>
          <w:szCs w:val="22"/>
        </w:rPr>
      </w:pPr>
    </w:p>
    <w:p w14:paraId="268C4429" w14:textId="34D01935" w:rsidR="00E95140" w:rsidRDefault="00E95140" w:rsidP="00B658CF">
      <w:pPr>
        <w:spacing w:before="0" w:after="0" w:line="276" w:lineRule="auto"/>
        <w:jc w:val="both"/>
        <w:rPr>
          <w:sz w:val="22"/>
          <w:szCs w:val="22"/>
        </w:rPr>
      </w:pPr>
      <w:r>
        <w:rPr>
          <w:sz w:val="22"/>
          <w:szCs w:val="22"/>
        </w:rPr>
        <w:t xml:space="preserve">1. </w:t>
      </w:r>
      <w:r w:rsidRPr="00E95140">
        <w:rPr>
          <w:sz w:val="22"/>
          <w:szCs w:val="22"/>
        </w:rPr>
        <w:t>Nepřetržitý</w:t>
      </w:r>
      <w:r w:rsidR="00D142C4">
        <w:rPr>
          <w:sz w:val="22"/>
          <w:szCs w:val="22"/>
        </w:rPr>
        <w:t xml:space="preserve"> proaktivní</w:t>
      </w:r>
      <w:r w:rsidRPr="00E95140">
        <w:rPr>
          <w:sz w:val="22"/>
          <w:szCs w:val="22"/>
        </w:rPr>
        <w:t xml:space="preserve"> dohled nad provozem APV se poskytuje v režimu 24/7 prostřednictvím datového</w:t>
      </w:r>
      <w:r>
        <w:rPr>
          <w:sz w:val="22"/>
          <w:szCs w:val="22"/>
        </w:rPr>
        <w:t xml:space="preserve"> </w:t>
      </w:r>
      <w:r w:rsidRPr="00E95140">
        <w:rPr>
          <w:sz w:val="22"/>
          <w:szCs w:val="22"/>
        </w:rPr>
        <w:t xml:space="preserve">propojení do sítě operačního střediska či jiného místa určeného k provozování APV. Náklady na provoz datových linek mezi dohledovým centrem </w:t>
      </w:r>
      <w:r>
        <w:rPr>
          <w:sz w:val="22"/>
          <w:szCs w:val="22"/>
        </w:rPr>
        <w:t>dodavatele</w:t>
      </w:r>
      <w:r w:rsidRPr="00E95140">
        <w:rPr>
          <w:sz w:val="22"/>
          <w:szCs w:val="22"/>
        </w:rPr>
        <w:t xml:space="preserve"> a </w:t>
      </w:r>
      <w:proofErr w:type="spellStart"/>
      <w:r w:rsidRPr="00E95140">
        <w:rPr>
          <w:sz w:val="22"/>
          <w:szCs w:val="22"/>
        </w:rPr>
        <w:t>dohledovanými</w:t>
      </w:r>
      <w:proofErr w:type="spellEnd"/>
      <w:r w:rsidRPr="00E95140">
        <w:rPr>
          <w:sz w:val="22"/>
          <w:szCs w:val="22"/>
        </w:rPr>
        <w:t xml:space="preserve"> místy objednatele nejsou součástí plnění </w:t>
      </w:r>
      <w:r>
        <w:rPr>
          <w:sz w:val="22"/>
          <w:szCs w:val="22"/>
        </w:rPr>
        <w:t>po</w:t>
      </w:r>
      <w:r w:rsidRPr="00E95140">
        <w:rPr>
          <w:sz w:val="22"/>
          <w:szCs w:val="22"/>
        </w:rPr>
        <w:t xml:space="preserve">dle této </w:t>
      </w:r>
      <w:r>
        <w:rPr>
          <w:sz w:val="22"/>
          <w:szCs w:val="22"/>
        </w:rPr>
        <w:t>S</w:t>
      </w:r>
      <w:r w:rsidRPr="00E95140">
        <w:rPr>
          <w:sz w:val="22"/>
          <w:szCs w:val="22"/>
        </w:rPr>
        <w:t>mlouvy.</w:t>
      </w:r>
    </w:p>
    <w:p w14:paraId="4A45AFBC" w14:textId="77777777" w:rsidR="00B658CF" w:rsidRPr="00E95140" w:rsidRDefault="00B658CF" w:rsidP="00B658CF">
      <w:pPr>
        <w:spacing w:before="0" w:after="0" w:line="276" w:lineRule="auto"/>
        <w:jc w:val="both"/>
        <w:rPr>
          <w:sz w:val="22"/>
          <w:szCs w:val="22"/>
        </w:rPr>
      </w:pPr>
    </w:p>
    <w:p w14:paraId="6E1FB1FB" w14:textId="13494CF8" w:rsidR="00E95140" w:rsidRDefault="00E95140" w:rsidP="00B658CF">
      <w:pPr>
        <w:spacing w:before="0" w:after="0" w:line="276" w:lineRule="auto"/>
        <w:jc w:val="both"/>
        <w:rPr>
          <w:sz w:val="22"/>
          <w:szCs w:val="22"/>
        </w:rPr>
      </w:pPr>
      <w:r>
        <w:rPr>
          <w:sz w:val="22"/>
          <w:szCs w:val="22"/>
        </w:rPr>
        <w:t>2. Dodavatel</w:t>
      </w:r>
      <w:r w:rsidRPr="00E95140">
        <w:rPr>
          <w:sz w:val="22"/>
          <w:szCs w:val="22"/>
        </w:rPr>
        <w:t xml:space="preserve"> se zavazuje upozorňovat </w:t>
      </w:r>
      <w:r>
        <w:rPr>
          <w:sz w:val="22"/>
          <w:szCs w:val="22"/>
        </w:rPr>
        <w:t>o</w:t>
      </w:r>
      <w:r w:rsidRPr="00E95140">
        <w:rPr>
          <w:sz w:val="22"/>
          <w:szCs w:val="22"/>
        </w:rPr>
        <w:t xml:space="preserve">bjednatele písemně formou e-mailu včas na všechny předvídatelné hrozící vady </w:t>
      </w:r>
      <w:r>
        <w:rPr>
          <w:sz w:val="22"/>
          <w:szCs w:val="22"/>
        </w:rPr>
        <w:t>spojené s fungováním APV</w:t>
      </w:r>
      <w:r w:rsidRPr="00E95140">
        <w:rPr>
          <w:sz w:val="22"/>
          <w:szCs w:val="22"/>
        </w:rPr>
        <w:t xml:space="preserve"> či potenciální výpadky </w:t>
      </w:r>
      <w:r>
        <w:rPr>
          <w:sz w:val="22"/>
          <w:szCs w:val="22"/>
        </w:rPr>
        <w:t>APV</w:t>
      </w:r>
      <w:r w:rsidRPr="00E95140">
        <w:rPr>
          <w:sz w:val="22"/>
          <w:szCs w:val="22"/>
        </w:rPr>
        <w:t xml:space="preserve">, jakož i poskytovat </w:t>
      </w:r>
      <w:r>
        <w:rPr>
          <w:sz w:val="22"/>
          <w:szCs w:val="22"/>
        </w:rPr>
        <w:t>o</w:t>
      </w:r>
      <w:r w:rsidRPr="00E95140">
        <w:rPr>
          <w:sz w:val="22"/>
          <w:szCs w:val="22"/>
        </w:rPr>
        <w:t>bjednateli veškeré informace, které jsou pro plnění Smlouvy nezbytné.</w:t>
      </w:r>
    </w:p>
    <w:p w14:paraId="6C4AFEAA" w14:textId="77777777" w:rsidR="00B658CF" w:rsidRPr="00E95140" w:rsidRDefault="00B658CF" w:rsidP="00B658CF">
      <w:pPr>
        <w:spacing w:before="0" w:after="0" w:line="276" w:lineRule="auto"/>
        <w:jc w:val="both"/>
        <w:rPr>
          <w:sz w:val="22"/>
          <w:szCs w:val="22"/>
        </w:rPr>
      </w:pPr>
    </w:p>
    <w:p w14:paraId="50FBE943" w14:textId="03489FE1" w:rsidR="00E95140" w:rsidRDefault="00E95140" w:rsidP="00B658CF">
      <w:pPr>
        <w:spacing w:before="0" w:after="0" w:line="276" w:lineRule="auto"/>
        <w:jc w:val="both"/>
        <w:rPr>
          <w:sz w:val="22"/>
          <w:szCs w:val="22"/>
        </w:rPr>
      </w:pPr>
      <w:r>
        <w:rPr>
          <w:sz w:val="22"/>
          <w:szCs w:val="22"/>
        </w:rPr>
        <w:lastRenderedPageBreak/>
        <w:t>3. Dodavatel</w:t>
      </w:r>
      <w:r w:rsidRPr="00E95140">
        <w:rPr>
          <w:sz w:val="22"/>
          <w:szCs w:val="22"/>
        </w:rPr>
        <w:t xml:space="preserve"> se zavazuje upozornit </w:t>
      </w:r>
      <w:r w:rsidR="0082682A">
        <w:rPr>
          <w:sz w:val="22"/>
          <w:szCs w:val="22"/>
        </w:rPr>
        <w:t xml:space="preserve">bezodkladně </w:t>
      </w:r>
      <w:r>
        <w:rPr>
          <w:sz w:val="22"/>
          <w:szCs w:val="22"/>
        </w:rPr>
        <w:t>o</w:t>
      </w:r>
      <w:r w:rsidRPr="00E95140">
        <w:rPr>
          <w:sz w:val="22"/>
          <w:szCs w:val="22"/>
        </w:rPr>
        <w:t>bjednatele na p</w:t>
      </w:r>
      <w:r w:rsidR="0082682A">
        <w:rPr>
          <w:sz w:val="22"/>
          <w:szCs w:val="22"/>
        </w:rPr>
        <w:t xml:space="preserve">otenciální rizika vzniku škod </w:t>
      </w:r>
      <w:r w:rsidRPr="00E95140">
        <w:rPr>
          <w:sz w:val="22"/>
          <w:szCs w:val="22"/>
        </w:rPr>
        <w:t xml:space="preserve">a řádně </w:t>
      </w:r>
      <w:r w:rsidR="0082682A">
        <w:rPr>
          <w:sz w:val="22"/>
          <w:szCs w:val="22"/>
        </w:rPr>
        <w:t xml:space="preserve">a včas </w:t>
      </w:r>
      <w:r w:rsidRPr="00E95140">
        <w:rPr>
          <w:sz w:val="22"/>
          <w:szCs w:val="22"/>
        </w:rPr>
        <w:t>dle svých možností provést taková opatření, která riziko vzniku škod zcela vyloučí nebo sníží.</w:t>
      </w:r>
    </w:p>
    <w:p w14:paraId="12138E5D" w14:textId="77777777" w:rsidR="00B658CF" w:rsidRPr="00E95140" w:rsidRDefault="00B658CF" w:rsidP="00B658CF">
      <w:pPr>
        <w:spacing w:before="0" w:after="0" w:line="276" w:lineRule="auto"/>
        <w:jc w:val="both"/>
        <w:rPr>
          <w:sz w:val="22"/>
          <w:szCs w:val="22"/>
        </w:rPr>
      </w:pPr>
    </w:p>
    <w:p w14:paraId="6B308B93" w14:textId="30EF60D7" w:rsidR="00E95140" w:rsidRDefault="00E95140" w:rsidP="00B658CF">
      <w:pPr>
        <w:spacing w:before="0" w:after="0" w:line="276" w:lineRule="auto"/>
        <w:jc w:val="both"/>
        <w:rPr>
          <w:sz w:val="22"/>
          <w:szCs w:val="22"/>
        </w:rPr>
      </w:pPr>
      <w:r>
        <w:rPr>
          <w:sz w:val="22"/>
          <w:szCs w:val="22"/>
        </w:rPr>
        <w:t>4. Dodavatel</w:t>
      </w:r>
      <w:r w:rsidRPr="00E95140">
        <w:rPr>
          <w:sz w:val="22"/>
          <w:szCs w:val="22"/>
        </w:rPr>
        <w:t xml:space="preserve"> se zavazuje kontaktovat objednatele v případě nutnosti zásahu na APV. </w:t>
      </w:r>
      <w:r>
        <w:rPr>
          <w:sz w:val="22"/>
          <w:szCs w:val="22"/>
        </w:rPr>
        <w:t>Dodavatel</w:t>
      </w:r>
      <w:r w:rsidRPr="00E95140">
        <w:rPr>
          <w:sz w:val="22"/>
          <w:szCs w:val="22"/>
        </w:rPr>
        <w:t xml:space="preserve"> se zavazuje provádět práce na APV </w:t>
      </w:r>
      <w:r w:rsidRPr="0082682A">
        <w:rPr>
          <w:sz w:val="22"/>
          <w:szCs w:val="22"/>
        </w:rPr>
        <w:t>je</w:t>
      </w:r>
      <w:r w:rsidR="00612FB3" w:rsidRPr="0082682A">
        <w:rPr>
          <w:sz w:val="22"/>
          <w:szCs w:val="22"/>
        </w:rPr>
        <w:t>n</w:t>
      </w:r>
      <w:r w:rsidRPr="0082682A">
        <w:rPr>
          <w:sz w:val="22"/>
          <w:szCs w:val="22"/>
        </w:rPr>
        <w:t xml:space="preserve"> s předchozím souhlasem oprávněné osoby </w:t>
      </w:r>
      <w:r w:rsidR="00D142C4" w:rsidRPr="0082682A">
        <w:rPr>
          <w:sz w:val="22"/>
          <w:szCs w:val="22"/>
        </w:rPr>
        <w:t xml:space="preserve">objednatele </w:t>
      </w:r>
      <w:r w:rsidR="00612FB3" w:rsidRPr="0082682A">
        <w:rPr>
          <w:sz w:val="22"/>
          <w:szCs w:val="22"/>
        </w:rPr>
        <w:t xml:space="preserve">uvedené v </w:t>
      </w:r>
      <w:r w:rsidRPr="0082682A">
        <w:rPr>
          <w:sz w:val="22"/>
          <w:szCs w:val="22"/>
        </w:rPr>
        <w:t>Článku 4.</w:t>
      </w:r>
      <w:r w:rsidR="00612FB3" w:rsidRPr="0082682A">
        <w:rPr>
          <w:sz w:val="22"/>
          <w:szCs w:val="22"/>
        </w:rPr>
        <w:t xml:space="preserve"> odst. 2</w:t>
      </w:r>
      <w:r w:rsidRPr="0082682A">
        <w:rPr>
          <w:sz w:val="22"/>
          <w:szCs w:val="22"/>
        </w:rPr>
        <w:t xml:space="preserve"> této S</w:t>
      </w:r>
      <w:r>
        <w:rPr>
          <w:sz w:val="22"/>
          <w:szCs w:val="22"/>
        </w:rPr>
        <w:t>mlouvy.</w:t>
      </w:r>
    </w:p>
    <w:p w14:paraId="5BECC2B9" w14:textId="77777777" w:rsidR="00B658CF" w:rsidRPr="00E95140" w:rsidRDefault="00B658CF" w:rsidP="00B658CF">
      <w:pPr>
        <w:spacing w:before="0" w:after="0" w:line="276" w:lineRule="auto"/>
        <w:jc w:val="both"/>
        <w:rPr>
          <w:sz w:val="22"/>
          <w:szCs w:val="22"/>
        </w:rPr>
      </w:pPr>
    </w:p>
    <w:p w14:paraId="4067773F" w14:textId="6CAAE381" w:rsidR="00E95140" w:rsidRPr="00E95140" w:rsidRDefault="00E95140" w:rsidP="00B658CF">
      <w:pPr>
        <w:spacing w:before="0" w:after="0" w:line="276" w:lineRule="auto"/>
        <w:jc w:val="both"/>
        <w:rPr>
          <w:sz w:val="22"/>
          <w:szCs w:val="22"/>
        </w:rPr>
      </w:pPr>
      <w:r>
        <w:rPr>
          <w:sz w:val="22"/>
          <w:szCs w:val="22"/>
        </w:rPr>
        <w:t xml:space="preserve">5. </w:t>
      </w:r>
      <w:r w:rsidRPr="00E95140">
        <w:rPr>
          <w:sz w:val="22"/>
          <w:szCs w:val="22"/>
        </w:rPr>
        <w:t xml:space="preserve">Hlášení servisní události dohledovému centru bude obsahovat zejména: </w:t>
      </w:r>
    </w:p>
    <w:p w14:paraId="5C5674A4" w14:textId="513FE791" w:rsidR="00E95140" w:rsidRPr="00E95140" w:rsidRDefault="00E95140" w:rsidP="00B658CF">
      <w:pPr>
        <w:spacing w:before="0" w:after="0" w:line="276" w:lineRule="auto"/>
        <w:ind w:left="567" w:hanging="141"/>
        <w:jc w:val="both"/>
        <w:rPr>
          <w:sz w:val="22"/>
          <w:szCs w:val="22"/>
        </w:rPr>
      </w:pPr>
      <w:r>
        <w:rPr>
          <w:sz w:val="22"/>
          <w:szCs w:val="22"/>
        </w:rPr>
        <w:t xml:space="preserve">- </w:t>
      </w:r>
      <w:r w:rsidRPr="00E95140">
        <w:rPr>
          <w:sz w:val="22"/>
          <w:szCs w:val="22"/>
        </w:rPr>
        <w:t>podrobný popis chyby nebo jejích vnějších projevů,</w:t>
      </w:r>
    </w:p>
    <w:p w14:paraId="7BC59FBA" w14:textId="6DCF550C" w:rsidR="00E95140" w:rsidRPr="00E95140" w:rsidRDefault="00E95140" w:rsidP="00B658CF">
      <w:pPr>
        <w:spacing w:before="0" w:after="0" w:line="276" w:lineRule="auto"/>
        <w:ind w:left="567" w:hanging="141"/>
        <w:jc w:val="both"/>
        <w:rPr>
          <w:sz w:val="22"/>
          <w:szCs w:val="22"/>
        </w:rPr>
      </w:pPr>
      <w:r>
        <w:rPr>
          <w:sz w:val="22"/>
          <w:szCs w:val="22"/>
        </w:rPr>
        <w:t xml:space="preserve">- </w:t>
      </w:r>
      <w:r w:rsidRPr="00E95140">
        <w:rPr>
          <w:sz w:val="22"/>
          <w:szCs w:val="22"/>
        </w:rPr>
        <w:t>adresu místa poruchy,</w:t>
      </w:r>
    </w:p>
    <w:p w14:paraId="678D8ED7" w14:textId="24F7173D" w:rsidR="00E95140" w:rsidRDefault="00E95140" w:rsidP="00B658CF">
      <w:pPr>
        <w:spacing w:before="0" w:after="0" w:line="276" w:lineRule="auto"/>
        <w:ind w:left="567" w:hanging="141"/>
        <w:jc w:val="both"/>
        <w:rPr>
          <w:sz w:val="22"/>
          <w:szCs w:val="22"/>
        </w:rPr>
      </w:pPr>
      <w:r>
        <w:rPr>
          <w:sz w:val="22"/>
          <w:szCs w:val="22"/>
        </w:rPr>
        <w:t xml:space="preserve">- </w:t>
      </w:r>
      <w:r w:rsidRPr="00E95140">
        <w:rPr>
          <w:sz w:val="22"/>
          <w:szCs w:val="22"/>
        </w:rPr>
        <w:t xml:space="preserve">jméno a kontakt na osobu, která poruchu hlásí. </w:t>
      </w:r>
    </w:p>
    <w:p w14:paraId="36434572" w14:textId="77777777" w:rsidR="00B658CF" w:rsidRPr="00E95140" w:rsidRDefault="00B658CF" w:rsidP="00B658CF">
      <w:pPr>
        <w:spacing w:before="0" w:after="0" w:line="276" w:lineRule="auto"/>
        <w:ind w:left="567" w:hanging="141"/>
        <w:jc w:val="both"/>
        <w:rPr>
          <w:sz w:val="22"/>
          <w:szCs w:val="22"/>
        </w:rPr>
      </w:pPr>
    </w:p>
    <w:p w14:paraId="3CADBA14" w14:textId="4D088742" w:rsidR="00E95140" w:rsidRDefault="003B0443" w:rsidP="00B658CF">
      <w:pPr>
        <w:spacing w:before="0" w:after="0" w:line="276" w:lineRule="auto"/>
        <w:jc w:val="both"/>
        <w:rPr>
          <w:sz w:val="22"/>
          <w:szCs w:val="22"/>
        </w:rPr>
      </w:pPr>
      <w:r>
        <w:rPr>
          <w:sz w:val="22"/>
          <w:szCs w:val="22"/>
        </w:rPr>
        <w:t xml:space="preserve">6. </w:t>
      </w:r>
      <w:r w:rsidR="00E95140" w:rsidRPr="00E95140">
        <w:rPr>
          <w:sz w:val="22"/>
          <w:szCs w:val="22"/>
        </w:rPr>
        <w:t>Reakce službu konajícího technika dohledového centra je stanovena</w:t>
      </w:r>
      <w:r>
        <w:rPr>
          <w:sz w:val="22"/>
          <w:szCs w:val="22"/>
        </w:rPr>
        <w:t xml:space="preserve"> v</w:t>
      </w:r>
      <w:r w:rsidR="005B5AFE">
        <w:rPr>
          <w:sz w:val="22"/>
          <w:szCs w:val="22"/>
        </w:rPr>
        <w:t> příloze č. 1 této Smlouvy.</w:t>
      </w:r>
    </w:p>
    <w:p w14:paraId="22A0786A" w14:textId="77777777" w:rsidR="00B658CF" w:rsidRPr="00E95140" w:rsidRDefault="00B658CF" w:rsidP="00B658CF">
      <w:pPr>
        <w:spacing w:before="0" w:after="0" w:line="276" w:lineRule="auto"/>
        <w:jc w:val="both"/>
        <w:rPr>
          <w:sz w:val="22"/>
          <w:szCs w:val="22"/>
        </w:rPr>
      </w:pPr>
    </w:p>
    <w:p w14:paraId="6FC86149" w14:textId="7AE5920D" w:rsidR="00E95140" w:rsidRPr="00E95140" w:rsidRDefault="003B0443" w:rsidP="00B658CF">
      <w:pPr>
        <w:spacing w:before="0" w:after="0" w:line="276" w:lineRule="auto"/>
        <w:jc w:val="both"/>
        <w:rPr>
          <w:sz w:val="22"/>
          <w:szCs w:val="22"/>
        </w:rPr>
      </w:pPr>
      <w:r>
        <w:rPr>
          <w:sz w:val="22"/>
          <w:szCs w:val="22"/>
        </w:rPr>
        <w:t xml:space="preserve">7. </w:t>
      </w:r>
      <w:r w:rsidR="00E95140" w:rsidRPr="00E95140">
        <w:rPr>
          <w:sz w:val="22"/>
          <w:szCs w:val="22"/>
        </w:rPr>
        <w:t xml:space="preserve">Dohledové centrum </w:t>
      </w:r>
      <w:r>
        <w:rPr>
          <w:sz w:val="22"/>
          <w:szCs w:val="22"/>
        </w:rPr>
        <w:t>dodavatele</w:t>
      </w:r>
      <w:r w:rsidR="00E95140" w:rsidRPr="00E95140">
        <w:rPr>
          <w:sz w:val="22"/>
          <w:szCs w:val="22"/>
        </w:rPr>
        <w:t xml:space="preserve"> po převzetí hlášení poruchy zajistí zejména zaznamenání veškerých informací nutných pro další prošetření problému do </w:t>
      </w:r>
      <w:r w:rsidR="00E95140" w:rsidRPr="007651FC">
        <w:rPr>
          <w:b/>
          <w:bCs/>
          <w:sz w:val="22"/>
          <w:szCs w:val="22"/>
          <w:u w:val="single"/>
        </w:rPr>
        <w:t>formuláře hlášení</w:t>
      </w:r>
      <w:r w:rsidR="00E95140" w:rsidRPr="00E95140">
        <w:rPr>
          <w:sz w:val="22"/>
          <w:szCs w:val="22"/>
        </w:rPr>
        <w:t xml:space="preserve">, který obsahuje název, popis a místo vzniku události, unikátní číslo události, čas založení události, popis řešení s časovými údaji a jménem technika dohledového centra. Dohledové centrum </w:t>
      </w:r>
      <w:r>
        <w:rPr>
          <w:sz w:val="22"/>
          <w:szCs w:val="22"/>
        </w:rPr>
        <w:t>dodavatele</w:t>
      </w:r>
      <w:r w:rsidR="00E95140" w:rsidRPr="00E95140">
        <w:rPr>
          <w:sz w:val="22"/>
          <w:szCs w:val="22"/>
        </w:rPr>
        <w:t xml:space="preserve"> zpracuje každý pracovní den nejpozději do 8:00 </w:t>
      </w:r>
      <w:r w:rsidR="00E95140" w:rsidRPr="003B0443">
        <w:rPr>
          <w:i/>
          <w:iCs/>
          <w:sz w:val="22"/>
          <w:szCs w:val="22"/>
          <w:u w:val="single"/>
        </w:rPr>
        <w:t>sumář servisních událostí</w:t>
      </w:r>
      <w:r w:rsidR="00E95140" w:rsidRPr="00E95140">
        <w:rPr>
          <w:sz w:val="22"/>
          <w:szCs w:val="22"/>
        </w:rPr>
        <w:t>, který obsahuje:</w:t>
      </w:r>
    </w:p>
    <w:p w14:paraId="75492D6B" w14:textId="535BF42C" w:rsidR="00E95140" w:rsidRPr="00E95140" w:rsidRDefault="003B0443" w:rsidP="00B658CF">
      <w:pPr>
        <w:spacing w:before="0" w:after="0" w:line="276" w:lineRule="auto"/>
        <w:ind w:left="426"/>
        <w:jc w:val="both"/>
        <w:rPr>
          <w:sz w:val="22"/>
          <w:szCs w:val="22"/>
        </w:rPr>
      </w:pPr>
      <w:r>
        <w:rPr>
          <w:sz w:val="22"/>
          <w:szCs w:val="22"/>
        </w:rPr>
        <w:t xml:space="preserve">- </w:t>
      </w:r>
      <w:r w:rsidR="00E95140" w:rsidRPr="00E95140">
        <w:rPr>
          <w:sz w:val="22"/>
          <w:szCs w:val="22"/>
        </w:rPr>
        <w:t>přehled nevyřešených servisních událostí k okamžiku zpracování sumáře včetně informace o stavu jejich řešení,</w:t>
      </w:r>
    </w:p>
    <w:p w14:paraId="13606479" w14:textId="3CCF236D" w:rsidR="00E95140" w:rsidRDefault="003B0443" w:rsidP="00B658CF">
      <w:pPr>
        <w:spacing w:before="0" w:after="0" w:line="276" w:lineRule="auto"/>
        <w:ind w:left="426"/>
        <w:jc w:val="both"/>
        <w:rPr>
          <w:sz w:val="22"/>
          <w:szCs w:val="22"/>
        </w:rPr>
      </w:pPr>
      <w:r>
        <w:rPr>
          <w:sz w:val="22"/>
          <w:szCs w:val="22"/>
        </w:rPr>
        <w:t xml:space="preserve">- </w:t>
      </w:r>
      <w:r w:rsidR="00E95140" w:rsidRPr="00E95140">
        <w:rPr>
          <w:sz w:val="22"/>
          <w:szCs w:val="22"/>
        </w:rPr>
        <w:t>přehled servisních událostí vyřešených od okamžiku zpracování předchozího sumáře</w:t>
      </w:r>
      <w:r w:rsidR="00B658CF">
        <w:rPr>
          <w:sz w:val="22"/>
          <w:szCs w:val="22"/>
        </w:rPr>
        <w:t>.</w:t>
      </w:r>
    </w:p>
    <w:p w14:paraId="718EDC65" w14:textId="77777777" w:rsidR="00B658CF" w:rsidRPr="00E95140" w:rsidRDefault="00B658CF" w:rsidP="00B658CF">
      <w:pPr>
        <w:spacing w:before="0" w:after="0" w:line="276" w:lineRule="auto"/>
        <w:ind w:left="426"/>
        <w:jc w:val="both"/>
        <w:rPr>
          <w:sz w:val="22"/>
          <w:szCs w:val="22"/>
        </w:rPr>
      </w:pPr>
    </w:p>
    <w:p w14:paraId="73FB4082" w14:textId="05966554" w:rsidR="00E95140" w:rsidRDefault="00E95140" w:rsidP="00B658CF">
      <w:pPr>
        <w:spacing w:before="0" w:after="0" w:line="276" w:lineRule="auto"/>
        <w:jc w:val="both"/>
        <w:rPr>
          <w:sz w:val="22"/>
          <w:szCs w:val="22"/>
        </w:rPr>
      </w:pPr>
      <w:r w:rsidRPr="00E95140">
        <w:rPr>
          <w:sz w:val="22"/>
          <w:szCs w:val="22"/>
        </w:rPr>
        <w:t xml:space="preserve">Sumář </w:t>
      </w:r>
      <w:r w:rsidR="001C3BB0" w:rsidRPr="001C3BB0">
        <w:rPr>
          <w:i/>
          <w:sz w:val="22"/>
          <w:szCs w:val="22"/>
          <w:u w:val="single"/>
        </w:rPr>
        <w:t>servisních událostí</w:t>
      </w:r>
      <w:r w:rsidRPr="00E95140">
        <w:rPr>
          <w:sz w:val="22"/>
          <w:szCs w:val="22"/>
        </w:rPr>
        <w:t xml:space="preserve"> zašle dohledové centrum </w:t>
      </w:r>
      <w:r w:rsidR="003B0443">
        <w:rPr>
          <w:sz w:val="22"/>
          <w:szCs w:val="22"/>
        </w:rPr>
        <w:t>dodavatele</w:t>
      </w:r>
      <w:r w:rsidRPr="00E95140">
        <w:rPr>
          <w:sz w:val="22"/>
          <w:szCs w:val="22"/>
        </w:rPr>
        <w:t xml:space="preserve"> neprodleně, nejpozději však do 1 hodiny po jeho zpracování</w:t>
      </w:r>
      <w:r w:rsidR="00D142C4">
        <w:rPr>
          <w:sz w:val="22"/>
          <w:szCs w:val="22"/>
        </w:rPr>
        <w:t>,</w:t>
      </w:r>
      <w:r w:rsidRPr="00E95140">
        <w:rPr>
          <w:sz w:val="22"/>
          <w:szCs w:val="22"/>
        </w:rPr>
        <w:t xml:space="preserve"> na e-mailovou adresu objednatele uvedenou v</w:t>
      </w:r>
      <w:r w:rsidR="005B5AFE">
        <w:rPr>
          <w:sz w:val="22"/>
          <w:szCs w:val="22"/>
        </w:rPr>
        <w:t> </w:t>
      </w:r>
      <w:r w:rsidRPr="00E95140">
        <w:rPr>
          <w:sz w:val="22"/>
          <w:szCs w:val="22"/>
        </w:rPr>
        <w:t>příloze</w:t>
      </w:r>
      <w:r w:rsidR="005B5AFE">
        <w:rPr>
          <w:sz w:val="22"/>
          <w:szCs w:val="22"/>
        </w:rPr>
        <w:t xml:space="preserve"> č. 2 této Smlouvy.</w:t>
      </w:r>
      <w:r w:rsidRPr="00E95140">
        <w:rPr>
          <w:sz w:val="22"/>
          <w:szCs w:val="22"/>
        </w:rPr>
        <w:t xml:space="preserve">  </w:t>
      </w:r>
    </w:p>
    <w:p w14:paraId="6284C4B0" w14:textId="77777777" w:rsidR="00B658CF" w:rsidRPr="00E95140" w:rsidRDefault="00B658CF" w:rsidP="00B658CF">
      <w:pPr>
        <w:spacing w:before="0" w:after="0" w:line="276" w:lineRule="auto"/>
        <w:jc w:val="both"/>
        <w:rPr>
          <w:sz w:val="22"/>
          <w:szCs w:val="22"/>
        </w:rPr>
      </w:pPr>
    </w:p>
    <w:p w14:paraId="08E6B12B" w14:textId="46B0B8B8" w:rsidR="00E95140" w:rsidRDefault="00AB4B59" w:rsidP="00B658CF">
      <w:pPr>
        <w:spacing w:before="0" w:after="0" w:line="276" w:lineRule="auto"/>
        <w:jc w:val="both"/>
        <w:rPr>
          <w:sz w:val="22"/>
          <w:szCs w:val="22"/>
        </w:rPr>
      </w:pPr>
      <w:r>
        <w:rPr>
          <w:sz w:val="22"/>
          <w:szCs w:val="22"/>
        </w:rPr>
        <w:t>8</w:t>
      </w:r>
      <w:r w:rsidR="003B0443">
        <w:rPr>
          <w:sz w:val="22"/>
          <w:szCs w:val="22"/>
        </w:rPr>
        <w:t xml:space="preserve">. </w:t>
      </w:r>
      <w:r w:rsidR="00E95140" w:rsidRPr="00E95140">
        <w:rPr>
          <w:sz w:val="22"/>
          <w:szCs w:val="22"/>
        </w:rPr>
        <w:t>Odstranění poruchy v souladu s</w:t>
      </w:r>
      <w:r w:rsidR="001C3BB0">
        <w:rPr>
          <w:sz w:val="22"/>
          <w:szCs w:val="22"/>
        </w:rPr>
        <w:t> </w:t>
      </w:r>
      <w:r w:rsidR="003B0443">
        <w:rPr>
          <w:sz w:val="22"/>
          <w:szCs w:val="22"/>
        </w:rPr>
        <w:t>odstavci</w:t>
      </w:r>
      <w:r w:rsidR="001C3BB0">
        <w:rPr>
          <w:sz w:val="22"/>
          <w:szCs w:val="22"/>
        </w:rPr>
        <w:t xml:space="preserve"> 1. a 6. </w:t>
      </w:r>
      <w:r w:rsidR="003B0443">
        <w:rPr>
          <w:sz w:val="22"/>
          <w:szCs w:val="22"/>
        </w:rPr>
        <w:t>tohoto Článku</w:t>
      </w:r>
      <w:r w:rsidR="00E95140" w:rsidRPr="00E95140">
        <w:rPr>
          <w:sz w:val="22"/>
          <w:szCs w:val="22"/>
        </w:rPr>
        <w:t xml:space="preserve"> zabezpečí </w:t>
      </w:r>
      <w:r w:rsidR="003B0443">
        <w:rPr>
          <w:sz w:val="22"/>
          <w:szCs w:val="22"/>
        </w:rPr>
        <w:t>dodavatel</w:t>
      </w:r>
      <w:r w:rsidR="00E95140" w:rsidRPr="00E95140">
        <w:rPr>
          <w:sz w:val="22"/>
          <w:szCs w:val="22"/>
        </w:rPr>
        <w:t xml:space="preserve"> v souladu s přílohou č.</w:t>
      </w:r>
      <w:r w:rsidR="005B5AFE">
        <w:rPr>
          <w:sz w:val="22"/>
          <w:szCs w:val="22"/>
        </w:rPr>
        <w:t xml:space="preserve"> 1 </w:t>
      </w:r>
      <w:r w:rsidR="00E95140" w:rsidRPr="00E95140">
        <w:rPr>
          <w:sz w:val="22"/>
          <w:szCs w:val="22"/>
        </w:rPr>
        <w:t xml:space="preserve">této </w:t>
      </w:r>
      <w:r w:rsidR="003B0443">
        <w:rPr>
          <w:sz w:val="22"/>
          <w:szCs w:val="22"/>
        </w:rPr>
        <w:t>S</w:t>
      </w:r>
      <w:r w:rsidR="00E95140" w:rsidRPr="00E95140">
        <w:rPr>
          <w:sz w:val="22"/>
          <w:szCs w:val="22"/>
        </w:rPr>
        <w:t>mlouvy, nebude-li dohodnuto mezi oprávněnou osobou obje</w:t>
      </w:r>
      <w:r w:rsidR="00B658CF">
        <w:rPr>
          <w:sz w:val="22"/>
          <w:szCs w:val="22"/>
        </w:rPr>
        <w:t>d</w:t>
      </w:r>
      <w:r w:rsidR="00E95140" w:rsidRPr="00E95140">
        <w:rPr>
          <w:sz w:val="22"/>
          <w:szCs w:val="22"/>
        </w:rPr>
        <w:t>natele a službu konajícího technika dohledového cen</w:t>
      </w:r>
      <w:r w:rsidR="003B0443">
        <w:rPr>
          <w:sz w:val="22"/>
          <w:szCs w:val="22"/>
        </w:rPr>
        <w:t>tra dodavatele</w:t>
      </w:r>
      <w:r w:rsidR="00E95140" w:rsidRPr="00E95140">
        <w:rPr>
          <w:sz w:val="22"/>
          <w:szCs w:val="22"/>
        </w:rPr>
        <w:t xml:space="preserve"> jinak.</w:t>
      </w:r>
    </w:p>
    <w:p w14:paraId="57A7E7F4" w14:textId="77777777" w:rsidR="00B658CF" w:rsidRPr="00E95140" w:rsidRDefault="00B658CF" w:rsidP="00B658CF">
      <w:pPr>
        <w:spacing w:before="0" w:after="0" w:line="276" w:lineRule="auto"/>
        <w:jc w:val="both"/>
        <w:rPr>
          <w:sz w:val="22"/>
          <w:szCs w:val="22"/>
        </w:rPr>
      </w:pPr>
    </w:p>
    <w:p w14:paraId="15276E81" w14:textId="5F7A51A8" w:rsidR="00E95140" w:rsidRDefault="00AB4B59" w:rsidP="00B658CF">
      <w:pPr>
        <w:spacing w:before="0" w:after="0" w:line="276" w:lineRule="auto"/>
        <w:jc w:val="both"/>
        <w:rPr>
          <w:sz w:val="22"/>
          <w:szCs w:val="22"/>
        </w:rPr>
      </w:pPr>
      <w:r>
        <w:rPr>
          <w:sz w:val="22"/>
          <w:szCs w:val="22"/>
        </w:rPr>
        <w:t>9</w:t>
      </w:r>
      <w:r w:rsidR="003B0443">
        <w:rPr>
          <w:sz w:val="22"/>
          <w:szCs w:val="22"/>
        </w:rPr>
        <w:t>. Dodavatel</w:t>
      </w:r>
      <w:r w:rsidR="00E95140" w:rsidRPr="00E95140">
        <w:rPr>
          <w:sz w:val="22"/>
          <w:szCs w:val="22"/>
        </w:rPr>
        <w:t xml:space="preserve"> na základě této </w:t>
      </w:r>
      <w:r w:rsidR="003B0443">
        <w:rPr>
          <w:sz w:val="22"/>
          <w:szCs w:val="22"/>
        </w:rPr>
        <w:t>S</w:t>
      </w:r>
      <w:r w:rsidR="00E95140" w:rsidRPr="00E95140">
        <w:rPr>
          <w:sz w:val="22"/>
          <w:szCs w:val="22"/>
        </w:rPr>
        <w:t>mlouvy udržuje stálou pohotovostní službu proškoleného servisního technika pro výjezd na místo</w:t>
      </w:r>
      <w:r w:rsidR="003B0443">
        <w:rPr>
          <w:sz w:val="22"/>
          <w:szCs w:val="22"/>
        </w:rPr>
        <w:t xml:space="preserve"> servisního zásahu</w:t>
      </w:r>
      <w:r w:rsidR="00E95140" w:rsidRPr="00E95140">
        <w:rPr>
          <w:sz w:val="22"/>
          <w:szCs w:val="22"/>
        </w:rPr>
        <w:t xml:space="preserve">. </w:t>
      </w:r>
    </w:p>
    <w:p w14:paraId="729B87F3" w14:textId="77777777" w:rsidR="00B658CF" w:rsidRPr="00E95140" w:rsidRDefault="00B658CF" w:rsidP="00B658CF">
      <w:pPr>
        <w:spacing w:before="0" w:after="0" w:line="276" w:lineRule="auto"/>
        <w:jc w:val="both"/>
        <w:rPr>
          <w:sz w:val="22"/>
          <w:szCs w:val="22"/>
        </w:rPr>
      </w:pPr>
    </w:p>
    <w:p w14:paraId="24C700F7" w14:textId="770EBA7A" w:rsidR="00E95140" w:rsidRDefault="003B0443" w:rsidP="00B658CF">
      <w:pPr>
        <w:spacing w:before="0" w:after="0" w:line="276" w:lineRule="auto"/>
        <w:jc w:val="both"/>
        <w:rPr>
          <w:sz w:val="22"/>
          <w:szCs w:val="22"/>
        </w:rPr>
      </w:pPr>
      <w:r>
        <w:rPr>
          <w:sz w:val="22"/>
          <w:szCs w:val="22"/>
        </w:rPr>
        <w:t>1</w:t>
      </w:r>
      <w:r w:rsidR="00AB4B59">
        <w:rPr>
          <w:sz w:val="22"/>
          <w:szCs w:val="22"/>
        </w:rPr>
        <w:t>0</w:t>
      </w:r>
      <w:r>
        <w:rPr>
          <w:sz w:val="22"/>
          <w:szCs w:val="22"/>
        </w:rPr>
        <w:t xml:space="preserve">. </w:t>
      </w:r>
      <w:r w:rsidR="00E95140" w:rsidRPr="00E95140">
        <w:rPr>
          <w:sz w:val="22"/>
          <w:szCs w:val="22"/>
        </w:rPr>
        <w:t xml:space="preserve">Nástup servisního technika na místo </w:t>
      </w:r>
      <w:r>
        <w:rPr>
          <w:sz w:val="22"/>
          <w:szCs w:val="22"/>
        </w:rPr>
        <w:t>servisního zásahu</w:t>
      </w:r>
      <w:r w:rsidR="00E95140" w:rsidRPr="00E95140">
        <w:rPr>
          <w:sz w:val="22"/>
          <w:szCs w:val="22"/>
        </w:rPr>
        <w:t xml:space="preserve"> zajistí </w:t>
      </w:r>
      <w:r>
        <w:rPr>
          <w:sz w:val="22"/>
          <w:szCs w:val="22"/>
        </w:rPr>
        <w:t>dodavatel</w:t>
      </w:r>
      <w:r w:rsidR="00E95140" w:rsidRPr="00E95140">
        <w:rPr>
          <w:sz w:val="22"/>
          <w:szCs w:val="22"/>
        </w:rPr>
        <w:t xml:space="preserve"> v souladu s přílohou č.</w:t>
      </w:r>
      <w:r w:rsidR="005B5AFE">
        <w:rPr>
          <w:sz w:val="22"/>
          <w:szCs w:val="22"/>
        </w:rPr>
        <w:t xml:space="preserve"> 1</w:t>
      </w:r>
      <w:r w:rsidR="00E95140" w:rsidRPr="00E95140">
        <w:rPr>
          <w:sz w:val="22"/>
          <w:szCs w:val="22"/>
        </w:rPr>
        <w:t xml:space="preserve"> této </w:t>
      </w:r>
      <w:r>
        <w:rPr>
          <w:sz w:val="22"/>
          <w:szCs w:val="22"/>
        </w:rPr>
        <w:t>S</w:t>
      </w:r>
      <w:r w:rsidR="00E95140" w:rsidRPr="00E95140">
        <w:rPr>
          <w:sz w:val="22"/>
          <w:szCs w:val="22"/>
        </w:rPr>
        <w:t>mlouvy, nebude-li dohodnuto mezi oprávněnou osobou objednatele a</w:t>
      </w:r>
      <w:r w:rsidR="00260EC3">
        <w:rPr>
          <w:sz w:val="22"/>
          <w:szCs w:val="22"/>
        </w:rPr>
        <w:t> </w:t>
      </w:r>
      <w:r w:rsidR="00E95140" w:rsidRPr="00E95140">
        <w:rPr>
          <w:sz w:val="22"/>
          <w:szCs w:val="22"/>
        </w:rPr>
        <w:t xml:space="preserve">službu konajícím technikem dohledového centra </w:t>
      </w:r>
      <w:r>
        <w:rPr>
          <w:sz w:val="22"/>
          <w:szCs w:val="22"/>
        </w:rPr>
        <w:t>dodavatele</w:t>
      </w:r>
      <w:r w:rsidR="00E95140" w:rsidRPr="00E95140">
        <w:rPr>
          <w:sz w:val="22"/>
          <w:szCs w:val="22"/>
        </w:rPr>
        <w:t xml:space="preserve"> jinak.</w:t>
      </w:r>
    </w:p>
    <w:p w14:paraId="568604CF" w14:textId="77777777" w:rsidR="00B658CF" w:rsidRPr="00E95140" w:rsidRDefault="00B658CF" w:rsidP="00B658CF">
      <w:pPr>
        <w:spacing w:before="0" w:after="0" w:line="276" w:lineRule="auto"/>
        <w:jc w:val="both"/>
        <w:rPr>
          <w:sz w:val="22"/>
          <w:szCs w:val="22"/>
        </w:rPr>
      </w:pPr>
    </w:p>
    <w:p w14:paraId="017CBCC1" w14:textId="6E736D09" w:rsidR="00E95140" w:rsidRDefault="003B0443" w:rsidP="00B658CF">
      <w:pPr>
        <w:spacing w:before="0" w:after="0" w:line="276" w:lineRule="auto"/>
        <w:jc w:val="both"/>
        <w:rPr>
          <w:sz w:val="22"/>
          <w:szCs w:val="22"/>
        </w:rPr>
      </w:pPr>
      <w:r>
        <w:rPr>
          <w:sz w:val="22"/>
          <w:szCs w:val="22"/>
        </w:rPr>
        <w:t>1</w:t>
      </w:r>
      <w:r w:rsidR="00AB4B59">
        <w:rPr>
          <w:sz w:val="22"/>
          <w:szCs w:val="22"/>
        </w:rPr>
        <w:t>1</w:t>
      </w:r>
      <w:r>
        <w:rPr>
          <w:sz w:val="22"/>
          <w:szCs w:val="22"/>
        </w:rPr>
        <w:t>. Dodavatel</w:t>
      </w:r>
      <w:r w:rsidR="00E95140" w:rsidRPr="00E95140">
        <w:rPr>
          <w:sz w:val="22"/>
          <w:szCs w:val="22"/>
        </w:rPr>
        <w:t xml:space="preserve"> zajistí, aby servisní technik vstupující do objektů </w:t>
      </w:r>
      <w:r>
        <w:rPr>
          <w:sz w:val="22"/>
          <w:szCs w:val="22"/>
        </w:rPr>
        <w:t>o</w:t>
      </w:r>
      <w:r w:rsidR="00E95140" w:rsidRPr="00E95140">
        <w:rPr>
          <w:sz w:val="22"/>
          <w:szCs w:val="22"/>
        </w:rPr>
        <w:t>bjednatele navštěvoval pouze určené prostory po nezbytně nutnou dobu, a v případě, že se jedná o prostor v režimu dle zákona č</w:t>
      </w:r>
      <w:r w:rsidR="00E95140" w:rsidRPr="001C3BB0">
        <w:rPr>
          <w:sz w:val="22"/>
          <w:szCs w:val="22"/>
        </w:rPr>
        <w:t>. 412/2005 Sb.,</w:t>
      </w:r>
      <w:r w:rsidR="00E95140" w:rsidRPr="00E95140">
        <w:rPr>
          <w:sz w:val="22"/>
          <w:szCs w:val="22"/>
        </w:rPr>
        <w:t xml:space="preserve"> o ochraně utajovaných informací a o bezpečnostní způsobilosti, ve znění pozdějších předpisů (dále jen „ZOUI“) měl oprávnění k přístupu k utajované informaci příslušného stupně utajení dle ZOUI. Objednatel bude s dostatečným předstihem informován o této skutečnosti.</w:t>
      </w:r>
    </w:p>
    <w:p w14:paraId="5D2AEB6D" w14:textId="77777777" w:rsidR="00B658CF" w:rsidRPr="00E95140" w:rsidRDefault="00B658CF" w:rsidP="00B658CF">
      <w:pPr>
        <w:spacing w:before="0" w:after="0" w:line="276" w:lineRule="auto"/>
        <w:jc w:val="both"/>
        <w:rPr>
          <w:sz w:val="22"/>
          <w:szCs w:val="22"/>
        </w:rPr>
      </w:pPr>
    </w:p>
    <w:p w14:paraId="2961F45B" w14:textId="32970D80" w:rsidR="00E95140" w:rsidRDefault="003B0443" w:rsidP="00B658CF">
      <w:pPr>
        <w:spacing w:before="0" w:after="0" w:line="276" w:lineRule="auto"/>
        <w:jc w:val="both"/>
        <w:rPr>
          <w:sz w:val="22"/>
          <w:szCs w:val="22"/>
        </w:rPr>
      </w:pPr>
      <w:r>
        <w:rPr>
          <w:sz w:val="22"/>
          <w:szCs w:val="22"/>
        </w:rPr>
        <w:lastRenderedPageBreak/>
        <w:t>1</w:t>
      </w:r>
      <w:r w:rsidR="00AB4B59">
        <w:rPr>
          <w:sz w:val="22"/>
          <w:szCs w:val="22"/>
        </w:rPr>
        <w:t>2</w:t>
      </w:r>
      <w:r>
        <w:rPr>
          <w:sz w:val="22"/>
          <w:szCs w:val="22"/>
        </w:rPr>
        <w:t xml:space="preserve">. </w:t>
      </w:r>
      <w:r w:rsidR="00E95140" w:rsidRPr="00E95140">
        <w:rPr>
          <w:sz w:val="22"/>
          <w:szCs w:val="22"/>
        </w:rPr>
        <w:t xml:space="preserve">Hlášení poruchy dohledovému centru </w:t>
      </w:r>
      <w:r>
        <w:rPr>
          <w:sz w:val="22"/>
          <w:szCs w:val="22"/>
        </w:rPr>
        <w:t>dodavatele</w:t>
      </w:r>
      <w:r w:rsidR="00E95140" w:rsidRPr="00E95140">
        <w:rPr>
          <w:sz w:val="22"/>
          <w:szCs w:val="22"/>
        </w:rPr>
        <w:t xml:space="preserve"> lze provést </w:t>
      </w:r>
      <w:r w:rsidR="00E95140" w:rsidRPr="0082682A">
        <w:rPr>
          <w:sz w:val="22"/>
          <w:szCs w:val="22"/>
        </w:rPr>
        <w:t>prostřednictvím kontaktů uvedených v příloze č.</w:t>
      </w:r>
      <w:r w:rsidR="005B5AFE" w:rsidRPr="0082682A">
        <w:rPr>
          <w:sz w:val="22"/>
          <w:szCs w:val="22"/>
        </w:rPr>
        <w:t xml:space="preserve"> 2</w:t>
      </w:r>
      <w:r w:rsidRPr="0082682A">
        <w:rPr>
          <w:sz w:val="22"/>
          <w:szCs w:val="22"/>
        </w:rPr>
        <w:t xml:space="preserve"> této Smlouvy</w:t>
      </w:r>
      <w:r w:rsidR="00E95140" w:rsidRPr="0082682A">
        <w:rPr>
          <w:sz w:val="22"/>
          <w:szCs w:val="22"/>
        </w:rPr>
        <w:t>.</w:t>
      </w:r>
      <w:r w:rsidR="00E95140" w:rsidRPr="00E95140">
        <w:rPr>
          <w:sz w:val="22"/>
          <w:szCs w:val="22"/>
        </w:rPr>
        <w:t xml:space="preserve"> </w:t>
      </w:r>
    </w:p>
    <w:p w14:paraId="78FF4106" w14:textId="77777777" w:rsidR="00B658CF" w:rsidRPr="00E95140" w:rsidRDefault="00B658CF" w:rsidP="00B658CF">
      <w:pPr>
        <w:spacing w:before="0" w:after="0" w:line="276" w:lineRule="auto"/>
        <w:jc w:val="both"/>
        <w:rPr>
          <w:sz w:val="22"/>
          <w:szCs w:val="22"/>
        </w:rPr>
      </w:pPr>
    </w:p>
    <w:p w14:paraId="2DE82266" w14:textId="7511D7CD" w:rsidR="00E95140" w:rsidRDefault="003B0443" w:rsidP="00B658CF">
      <w:pPr>
        <w:spacing w:before="0" w:after="0" w:line="276" w:lineRule="auto"/>
        <w:jc w:val="both"/>
        <w:rPr>
          <w:sz w:val="22"/>
          <w:szCs w:val="22"/>
        </w:rPr>
      </w:pPr>
      <w:r>
        <w:rPr>
          <w:sz w:val="22"/>
          <w:szCs w:val="22"/>
        </w:rPr>
        <w:t>1</w:t>
      </w:r>
      <w:r w:rsidR="00AB4B59">
        <w:rPr>
          <w:sz w:val="22"/>
          <w:szCs w:val="22"/>
        </w:rPr>
        <w:t>3</w:t>
      </w:r>
      <w:r>
        <w:rPr>
          <w:sz w:val="22"/>
          <w:szCs w:val="22"/>
        </w:rPr>
        <w:t xml:space="preserve">. </w:t>
      </w:r>
      <w:r w:rsidR="00E95140" w:rsidRPr="00E95140">
        <w:rPr>
          <w:sz w:val="22"/>
          <w:szCs w:val="22"/>
        </w:rPr>
        <w:t xml:space="preserve">Místem vyžadování výjezdu servisního technika ve smyslu této </w:t>
      </w:r>
      <w:r>
        <w:rPr>
          <w:sz w:val="22"/>
          <w:szCs w:val="22"/>
        </w:rPr>
        <w:t>S</w:t>
      </w:r>
      <w:r w:rsidR="00E95140" w:rsidRPr="00E95140">
        <w:rPr>
          <w:sz w:val="22"/>
          <w:szCs w:val="22"/>
        </w:rPr>
        <w:t xml:space="preserve">mlouvy je dohledové centrum </w:t>
      </w:r>
      <w:r>
        <w:rPr>
          <w:sz w:val="22"/>
          <w:szCs w:val="22"/>
        </w:rPr>
        <w:t>dodavatele</w:t>
      </w:r>
      <w:r w:rsidR="00E95140" w:rsidRPr="00E95140">
        <w:rPr>
          <w:sz w:val="22"/>
          <w:szCs w:val="22"/>
        </w:rPr>
        <w:t>. Vyžádání výjezdu servisního technika je požadováno výhradně formou písemné objednávky doručené na e-mail dohledového centra</w:t>
      </w:r>
      <w:r>
        <w:rPr>
          <w:sz w:val="22"/>
          <w:szCs w:val="22"/>
        </w:rPr>
        <w:t xml:space="preserve"> dodavatele</w:t>
      </w:r>
      <w:r w:rsidR="00E95140" w:rsidRPr="00E95140">
        <w:rPr>
          <w:sz w:val="22"/>
          <w:szCs w:val="22"/>
        </w:rPr>
        <w:t xml:space="preserve"> uveden</w:t>
      </w:r>
      <w:r w:rsidR="00AB4B59">
        <w:rPr>
          <w:sz w:val="22"/>
          <w:szCs w:val="22"/>
        </w:rPr>
        <w:t>ý</w:t>
      </w:r>
      <w:r w:rsidR="00E95140" w:rsidRPr="00E95140">
        <w:rPr>
          <w:sz w:val="22"/>
          <w:szCs w:val="22"/>
        </w:rPr>
        <w:t xml:space="preserve"> v příloze č.</w:t>
      </w:r>
      <w:r w:rsidR="005B5AFE">
        <w:rPr>
          <w:sz w:val="22"/>
          <w:szCs w:val="22"/>
        </w:rPr>
        <w:t xml:space="preserve"> 2</w:t>
      </w:r>
      <w:r w:rsidR="00E95140" w:rsidRPr="00E95140">
        <w:rPr>
          <w:sz w:val="22"/>
          <w:szCs w:val="22"/>
        </w:rPr>
        <w:t xml:space="preserve"> </w:t>
      </w:r>
      <w:r w:rsidR="00AB4B59">
        <w:rPr>
          <w:sz w:val="22"/>
          <w:szCs w:val="22"/>
        </w:rPr>
        <w:t>této Smlouvy</w:t>
      </w:r>
      <w:r w:rsidR="00E95140" w:rsidRPr="00E95140">
        <w:rPr>
          <w:sz w:val="22"/>
          <w:szCs w:val="22"/>
        </w:rPr>
        <w:t xml:space="preserve">. </w:t>
      </w:r>
    </w:p>
    <w:p w14:paraId="6FD02E13" w14:textId="77777777" w:rsidR="00B658CF" w:rsidRPr="00E95140" w:rsidRDefault="00B658CF" w:rsidP="00B658CF">
      <w:pPr>
        <w:spacing w:before="0" w:after="0" w:line="276" w:lineRule="auto"/>
        <w:jc w:val="both"/>
        <w:rPr>
          <w:sz w:val="22"/>
          <w:szCs w:val="22"/>
        </w:rPr>
      </w:pPr>
    </w:p>
    <w:p w14:paraId="3D7C7224" w14:textId="36FAA53E" w:rsidR="00E95140" w:rsidRDefault="00AB4B59" w:rsidP="00B658CF">
      <w:pPr>
        <w:spacing w:before="0" w:after="0" w:line="276" w:lineRule="auto"/>
        <w:jc w:val="both"/>
        <w:rPr>
          <w:sz w:val="22"/>
          <w:szCs w:val="22"/>
        </w:rPr>
      </w:pPr>
      <w:r>
        <w:rPr>
          <w:sz w:val="22"/>
          <w:szCs w:val="22"/>
        </w:rPr>
        <w:t xml:space="preserve">14. </w:t>
      </w:r>
      <w:r w:rsidR="00E95140" w:rsidRPr="00362B77">
        <w:rPr>
          <w:sz w:val="22"/>
          <w:szCs w:val="22"/>
        </w:rPr>
        <w:t xml:space="preserve">Poskytování aktualizací modulů APV se provádí prostřednictvím webových stránek </w:t>
      </w:r>
      <w:r w:rsidRPr="00362B77">
        <w:rPr>
          <w:sz w:val="22"/>
          <w:szCs w:val="22"/>
        </w:rPr>
        <w:t>dodavatele</w:t>
      </w:r>
      <w:r w:rsidR="00362B77">
        <w:rPr>
          <w:sz w:val="22"/>
          <w:szCs w:val="22"/>
        </w:rPr>
        <w:t>, vzdáleným přístupem,</w:t>
      </w:r>
      <w:r w:rsidR="00E95140" w:rsidRPr="00362B77">
        <w:rPr>
          <w:sz w:val="22"/>
          <w:szCs w:val="22"/>
        </w:rPr>
        <w:t xml:space="preserve"> případně specializovaným SW produktem dodaným </w:t>
      </w:r>
      <w:r w:rsidRPr="00362B77">
        <w:rPr>
          <w:sz w:val="22"/>
          <w:szCs w:val="22"/>
        </w:rPr>
        <w:t>dodavatelem</w:t>
      </w:r>
      <w:r w:rsidR="00E95140" w:rsidRPr="00362B77">
        <w:rPr>
          <w:sz w:val="22"/>
          <w:szCs w:val="22"/>
        </w:rPr>
        <w:t>.</w:t>
      </w:r>
      <w:r w:rsidR="00E95140" w:rsidRPr="00E95140">
        <w:rPr>
          <w:sz w:val="22"/>
          <w:szCs w:val="22"/>
        </w:rPr>
        <w:t xml:space="preserve"> </w:t>
      </w:r>
    </w:p>
    <w:p w14:paraId="13F5044A" w14:textId="77777777" w:rsidR="00B658CF" w:rsidRPr="00E95140" w:rsidRDefault="00B658CF" w:rsidP="00B658CF">
      <w:pPr>
        <w:spacing w:before="0" w:after="0" w:line="276" w:lineRule="auto"/>
        <w:jc w:val="both"/>
        <w:rPr>
          <w:sz w:val="22"/>
          <w:szCs w:val="22"/>
        </w:rPr>
      </w:pPr>
    </w:p>
    <w:p w14:paraId="6A33B16B" w14:textId="39B243AE" w:rsidR="00E95140" w:rsidRDefault="00AB4B59" w:rsidP="00B658CF">
      <w:pPr>
        <w:spacing w:before="0" w:after="0" w:line="276" w:lineRule="auto"/>
        <w:jc w:val="both"/>
        <w:rPr>
          <w:sz w:val="22"/>
          <w:szCs w:val="22"/>
        </w:rPr>
      </w:pPr>
      <w:r>
        <w:rPr>
          <w:sz w:val="22"/>
          <w:szCs w:val="22"/>
        </w:rPr>
        <w:t>15. Dodavatel</w:t>
      </w:r>
      <w:r w:rsidR="00E95140" w:rsidRPr="00E95140">
        <w:rPr>
          <w:sz w:val="22"/>
          <w:szCs w:val="22"/>
        </w:rPr>
        <w:t xml:space="preserve"> zajistí aktualizace dokumentace v návaznosti na aktualizaci APV, nejpozději při nasazení nové verze APV.</w:t>
      </w:r>
    </w:p>
    <w:p w14:paraId="06DB37EA" w14:textId="77777777" w:rsidR="00B658CF" w:rsidRPr="00E95140" w:rsidRDefault="00B658CF" w:rsidP="00B658CF">
      <w:pPr>
        <w:spacing w:before="0" w:after="0" w:line="276" w:lineRule="auto"/>
        <w:jc w:val="both"/>
        <w:rPr>
          <w:sz w:val="22"/>
          <w:szCs w:val="22"/>
        </w:rPr>
      </w:pPr>
    </w:p>
    <w:p w14:paraId="5C2A5267" w14:textId="1E836ADC" w:rsidR="00E95140" w:rsidRDefault="00AB4B59" w:rsidP="00B658CF">
      <w:pPr>
        <w:spacing w:before="0" w:after="0" w:line="276" w:lineRule="auto"/>
        <w:jc w:val="both"/>
        <w:rPr>
          <w:sz w:val="22"/>
          <w:szCs w:val="22"/>
        </w:rPr>
      </w:pPr>
      <w:r>
        <w:rPr>
          <w:sz w:val="22"/>
          <w:szCs w:val="22"/>
        </w:rPr>
        <w:t>16. Dodavatel</w:t>
      </w:r>
      <w:r w:rsidR="00E95140" w:rsidRPr="00E95140">
        <w:rPr>
          <w:sz w:val="22"/>
          <w:szCs w:val="22"/>
        </w:rPr>
        <w:t xml:space="preserve"> bude trvale monitorovat funkčnost komunikace s jinými IS u HZS ČR (zejména s NIS IZS a TCTV 112) a dohledové centrum </w:t>
      </w:r>
      <w:r>
        <w:rPr>
          <w:sz w:val="22"/>
          <w:szCs w:val="22"/>
        </w:rPr>
        <w:t>dodavatele</w:t>
      </w:r>
      <w:r w:rsidR="00E95140" w:rsidRPr="00E95140">
        <w:rPr>
          <w:sz w:val="22"/>
          <w:szCs w:val="22"/>
        </w:rPr>
        <w:t xml:space="preserve"> bude spolupracovat s jinými dohledovými centry (zejména NIS IZS a TCTV 112) na odstraňování vad a nestandardních provozních stavů.</w:t>
      </w:r>
      <w:r w:rsidR="00F43C79">
        <w:rPr>
          <w:sz w:val="22"/>
          <w:szCs w:val="22"/>
        </w:rPr>
        <w:t xml:space="preserve"> </w:t>
      </w:r>
    </w:p>
    <w:p w14:paraId="61FEF3DB" w14:textId="3270218C" w:rsidR="00F10052" w:rsidRDefault="00F10052" w:rsidP="00B658CF">
      <w:pPr>
        <w:spacing w:before="0" w:after="0" w:line="276" w:lineRule="auto"/>
        <w:jc w:val="both"/>
        <w:rPr>
          <w:sz w:val="22"/>
          <w:szCs w:val="22"/>
        </w:rPr>
      </w:pPr>
    </w:p>
    <w:p w14:paraId="12C3CBB5" w14:textId="37051B66" w:rsidR="00F10052" w:rsidRDefault="00F10052" w:rsidP="00B658CF">
      <w:pPr>
        <w:spacing w:before="0" w:after="0" w:line="276" w:lineRule="auto"/>
        <w:jc w:val="both"/>
        <w:rPr>
          <w:sz w:val="22"/>
          <w:szCs w:val="22"/>
        </w:rPr>
      </w:pPr>
      <w:r w:rsidRPr="00B6473D">
        <w:rPr>
          <w:sz w:val="22"/>
          <w:szCs w:val="22"/>
        </w:rPr>
        <w:t>17. Dodavatel je povinen v případě zjištění chyby APV, která byla klasifikována jako chyba APV kritická nebo hlavní, neprodleně informovat objednatele o druhu, způsobu a</w:t>
      </w:r>
      <w:r w:rsidR="00260EC3">
        <w:rPr>
          <w:sz w:val="22"/>
          <w:szCs w:val="22"/>
        </w:rPr>
        <w:t> </w:t>
      </w:r>
      <w:r w:rsidRPr="00B6473D">
        <w:rPr>
          <w:sz w:val="22"/>
          <w:szCs w:val="22"/>
        </w:rPr>
        <w:t>předpokládané době odstranění chyby APV.</w:t>
      </w:r>
    </w:p>
    <w:p w14:paraId="2326B214" w14:textId="77777777" w:rsidR="00F43C79" w:rsidRDefault="00F43C79" w:rsidP="008663CD">
      <w:pPr>
        <w:spacing w:before="0" w:after="0" w:line="276" w:lineRule="auto"/>
        <w:rPr>
          <w:b/>
          <w:bCs/>
          <w:sz w:val="22"/>
          <w:szCs w:val="22"/>
        </w:rPr>
      </w:pPr>
    </w:p>
    <w:p w14:paraId="1FBB813E" w14:textId="58467C98" w:rsidR="009D14D1" w:rsidRPr="009D14D1" w:rsidRDefault="009D14D1" w:rsidP="009D14D1">
      <w:pPr>
        <w:spacing w:before="0" w:after="0" w:line="276" w:lineRule="auto"/>
        <w:jc w:val="center"/>
        <w:rPr>
          <w:b/>
          <w:bCs/>
          <w:sz w:val="22"/>
          <w:szCs w:val="22"/>
        </w:rPr>
      </w:pPr>
      <w:r w:rsidRPr="009D14D1">
        <w:rPr>
          <w:b/>
          <w:bCs/>
          <w:sz w:val="22"/>
          <w:szCs w:val="22"/>
        </w:rPr>
        <w:t>Článek 6.</w:t>
      </w:r>
    </w:p>
    <w:p w14:paraId="3ACE5570" w14:textId="0DB1CDA0" w:rsidR="009D14D1" w:rsidRDefault="005D42CE" w:rsidP="009D14D1">
      <w:pPr>
        <w:spacing w:before="0" w:after="0" w:line="276" w:lineRule="auto"/>
        <w:jc w:val="center"/>
        <w:rPr>
          <w:b/>
          <w:bCs/>
          <w:sz w:val="22"/>
          <w:szCs w:val="22"/>
        </w:rPr>
      </w:pPr>
      <w:r>
        <w:rPr>
          <w:b/>
          <w:bCs/>
          <w:sz w:val="22"/>
          <w:szCs w:val="22"/>
        </w:rPr>
        <w:t>Využívání c</w:t>
      </w:r>
      <w:r w:rsidR="00CF28E5">
        <w:rPr>
          <w:b/>
          <w:bCs/>
          <w:sz w:val="22"/>
          <w:szCs w:val="22"/>
        </w:rPr>
        <w:t>entrální</w:t>
      </w:r>
      <w:r>
        <w:rPr>
          <w:b/>
          <w:bCs/>
          <w:sz w:val="22"/>
          <w:szCs w:val="22"/>
        </w:rPr>
        <w:t>ho</w:t>
      </w:r>
      <w:r w:rsidR="00CF28E5">
        <w:rPr>
          <w:b/>
          <w:bCs/>
          <w:sz w:val="22"/>
          <w:szCs w:val="22"/>
        </w:rPr>
        <w:t xml:space="preserve"> servisní</w:t>
      </w:r>
      <w:r w:rsidR="004E4AE8">
        <w:rPr>
          <w:b/>
          <w:bCs/>
          <w:sz w:val="22"/>
          <w:szCs w:val="22"/>
        </w:rPr>
        <w:t>ho</w:t>
      </w:r>
      <w:r w:rsidR="00CF28E5">
        <w:rPr>
          <w:b/>
          <w:bCs/>
          <w:sz w:val="22"/>
          <w:szCs w:val="22"/>
        </w:rPr>
        <w:t xml:space="preserve"> sklad</w:t>
      </w:r>
      <w:r w:rsidR="004E4AE8">
        <w:rPr>
          <w:b/>
          <w:bCs/>
          <w:sz w:val="22"/>
          <w:szCs w:val="22"/>
        </w:rPr>
        <w:t>u</w:t>
      </w:r>
    </w:p>
    <w:p w14:paraId="3AB027FC" w14:textId="12FAD25B" w:rsidR="009D14D1" w:rsidRDefault="009D14D1" w:rsidP="009D14D1">
      <w:pPr>
        <w:spacing w:before="0" w:after="0" w:line="276" w:lineRule="auto"/>
        <w:jc w:val="center"/>
        <w:rPr>
          <w:b/>
          <w:bCs/>
          <w:sz w:val="22"/>
          <w:szCs w:val="22"/>
        </w:rPr>
      </w:pPr>
    </w:p>
    <w:p w14:paraId="4FF77125" w14:textId="38C9C3C2" w:rsidR="005D42CE" w:rsidRDefault="005D42CE" w:rsidP="009D14D1">
      <w:pPr>
        <w:spacing w:before="0" w:after="0" w:line="276" w:lineRule="auto"/>
        <w:jc w:val="both"/>
        <w:rPr>
          <w:sz w:val="22"/>
          <w:szCs w:val="22"/>
        </w:rPr>
      </w:pPr>
      <w:r w:rsidRPr="00B6473D">
        <w:rPr>
          <w:sz w:val="22"/>
          <w:szCs w:val="22"/>
        </w:rPr>
        <w:t>Objednatel má právo bezplatně využívat centrální servisní sklad zřízený na základě centrální smlouvy. Komponenty z centrálního servisního skladu se poskytují na nezbytně nutnou dobu maximálně však na dobu 2 měsíců. V případech zničení, poškození nebo ztráty zapůjčené komponenty způsobené zaviněným jednáním objednatele nese náklady na opravu případně náhradu komponenty objednatel. Náklady na opravu případně náhradu komponenty budou stanoveny dodavatelem s ohledem na stáří a opotřebení komponenty.</w:t>
      </w:r>
    </w:p>
    <w:p w14:paraId="24CF054C" w14:textId="4B87E2DD" w:rsidR="00BF6AF3" w:rsidRDefault="00BF6AF3" w:rsidP="009D14D1">
      <w:pPr>
        <w:spacing w:before="0" w:after="0" w:line="276" w:lineRule="auto"/>
        <w:jc w:val="both"/>
        <w:rPr>
          <w:sz w:val="22"/>
          <w:szCs w:val="22"/>
        </w:rPr>
      </w:pPr>
    </w:p>
    <w:p w14:paraId="7FFA7434" w14:textId="60C0980D" w:rsidR="00BF6AF3" w:rsidRPr="00BF6AF3" w:rsidRDefault="00BF6AF3" w:rsidP="00BF6AF3">
      <w:pPr>
        <w:spacing w:before="0" w:after="0" w:line="276" w:lineRule="auto"/>
        <w:jc w:val="center"/>
        <w:rPr>
          <w:b/>
          <w:bCs/>
          <w:sz w:val="22"/>
          <w:szCs w:val="22"/>
        </w:rPr>
      </w:pPr>
      <w:r w:rsidRPr="00BF6AF3">
        <w:rPr>
          <w:b/>
          <w:bCs/>
          <w:sz w:val="22"/>
          <w:szCs w:val="22"/>
        </w:rPr>
        <w:t>Článek 7.</w:t>
      </w:r>
    </w:p>
    <w:p w14:paraId="57960755" w14:textId="66ED1284" w:rsidR="00BF6AF3" w:rsidRDefault="00BF6AF3" w:rsidP="00BF6AF3">
      <w:pPr>
        <w:spacing w:before="0" w:after="0" w:line="276" w:lineRule="auto"/>
        <w:jc w:val="center"/>
        <w:rPr>
          <w:b/>
          <w:bCs/>
          <w:sz w:val="22"/>
          <w:szCs w:val="22"/>
        </w:rPr>
      </w:pPr>
      <w:r w:rsidRPr="00BF6AF3">
        <w:rPr>
          <w:b/>
          <w:bCs/>
          <w:sz w:val="22"/>
          <w:szCs w:val="22"/>
        </w:rPr>
        <w:t>Místo plnění Smlouvy</w:t>
      </w:r>
    </w:p>
    <w:p w14:paraId="2FEC2F3D" w14:textId="12DD1679" w:rsidR="00BF6AF3" w:rsidRDefault="00BF6AF3" w:rsidP="00BF6AF3">
      <w:pPr>
        <w:spacing w:before="0" w:after="0" w:line="276" w:lineRule="auto"/>
        <w:jc w:val="center"/>
        <w:rPr>
          <w:b/>
          <w:bCs/>
          <w:sz w:val="22"/>
          <w:szCs w:val="22"/>
        </w:rPr>
      </w:pPr>
    </w:p>
    <w:p w14:paraId="46B3D53B" w14:textId="3F42BDD8" w:rsidR="00BF6AF3" w:rsidRPr="00DE5705" w:rsidRDefault="00BF6AF3" w:rsidP="00BF6AF3">
      <w:pPr>
        <w:spacing w:before="0" w:after="0" w:line="276" w:lineRule="auto"/>
        <w:jc w:val="both"/>
        <w:rPr>
          <w:sz w:val="22"/>
          <w:szCs w:val="22"/>
        </w:rPr>
      </w:pPr>
      <w:r w:rsidRPr="00DE5705">
        <w:rPr>
          <w:sz w:val="22"/>
          <w:szCs w:val="22"/>
        </w:rPr>
        <w:t>Místem plnění této Smlouvy jsou dle povahy plnění:</w:t>
      </w:r>
    </w:p>
    <w:p w14:paraId="319FE513" w14:textId="77B88A36" w:rsidR="00FC7B03" w:rsidRPr="00DE5705" w:rsidRDefault="00FC7B03" w:rsidP="00FC7B03">
      <w:pPr>
        <w:spacing w:before="0" w:after="0" w:line="276" w:lineRule="auto"/>
        <w:rPr>
          <w:rFonts w:eastAsia="Calibri"/>
          <w:sz w:val="22"/>
          <w:szCs w:val="22"/>
        </w:rPr>
      </w:pPr>
      <w:r w:rsidRPr="00DE5705">
        <w:rPr>
          <w:rFonts w:eastAsia="Calibri"/>
          <w:sz w:val="22"/>
          <w:szCs w:val="22"/>
        </w:rPr>
        <w:t xml:space="preserve">a) objekty využívané </w:t>
      </w:r>
      <w:r w:rsidR="00F75525">
        <w:rPr>
          <w:rFonts w:eastAsia="Calibri"/>
          <w:sz w:val="22"/>
          <w:szCs w:val="22"/>
        </w:rPr>
        <w:t>HZS Kraje Vysočina</w:t>
      </w:r>
      <w:r w:rsidRPr="00DE5705">
        <w:rPr>
          <w:rFonts w:eastAsia="Calibri"/>
          <w:sz w:val="22"/>
          <w:szCs w:val="22"/>
        </w:rPr>
        <w:t xml:space="preserve"> k provozování předmětného APV,</w:t>
      </w:r>
    </w:p>
    <w:p w14:paraId="5E23E53D" w14:textId="3A0705C8" w:rsidR="00FC7B03" w:rsidRPr="00DE5705" w:rsidRDefault="00FC7B03" w:rsidP="00FC7B03">
      <w:pPr>
        <w:spacing w:before="0" w:after="0" w:line="276" w:lineRule="auto"/>
        <w:rPr>
          <w:rFonts w:eastAsia="Calibri"/>
          <w:sz w:val="22"/>
          <w:szCs w:val="22"/>
        </w:rPr>
      </w:pPr>
      <w:r w:rsidRPr="00DE5705">
        <w:rPr>
          <w:rFonts w:eastAsia="Calibri"/>
          <w:sz w:val="22"/>
          <w:szCs w:val="22"/>
        </w:rPr>
        <w:t xml:space="preserve">b) mobilní technika požární ochrany, ke které přísluší hospodařit </w:t>
      </w:r>
      <w:r w:rsidR="00F75525">
        <w:rPr>
          <w:rFonts w:eastAsia="Calibri"/>
          <w:sz w:val="22"/>
          <w:szCs w:val="22"/>
        </w:rPr>
        <w:t>HZS Kraje Vysočina</w:t>
      </w:r>
      <w:r w:rsidRPr="00DE5705">
        <w:rPr>
          <w:rFonts w:eastAsia="Calibri"/>
          <w:sz w:val="22"/>
          <w:szCs w:val="22"/>
        </w:rPr>
        <w:t>, nebo</w:t>
      </w:r>
    </w:p>
    <w:p w14:paraId="06CF4E38" w14:textId="5C769D32" w:rsidR="00A623E0" w:rsidRPr="00DE5705" w:rsidRDefault="00FC7B03" w:rsidP="00FC7B03">
      <w:pPr>
        <w:spacing w:before="0" w:after="0" w:line="276" w:lineRule="auto"/>
        <w:rPr>
          <w:rFonts w:eastAsia="Calibri"/>
          <w:b/>
          <w:bCs/>
        </w:rPr>
      </w:pPr>
      <w:r w:rsidRPr="00DE5705">
        <w:rPr>
          <w:rFonts w:eastAsia="Calibri"/>
          <w:sz w:val="22"/>
          <w:szCs w:val="22"/>
        </w:rPr>
        <w:t xml:space="preserve">c) sídlo </w:t>
      </w:r>
      <w:r w:rsidR="00DE5705" w:rsidRPr="00DE5705">
        <w:rPr>
          <w:rFonts w:eastAsia="Calibri"/>
          <w:sz w:val="22"/>
          <w:szCs w:val="22"/>
        </w:rPr>
        <w:t>objednatele</w:t>
      </w:r>
      <w:r w:rsidR="000A5A4D" w:rsidRPr="00DE5705">
        <w:rPr>
          <w:rFonts w:eastAsia="Calibri"/>
          <w:sz w:val="22"/>
          <w:szCs w:val="22"/>
        </w:rPr>
        <w:t xml:space="preserve"> </w:t>
      </w:r>
    </w:p>
    <w:p w14:paraId="5A7C9E0C" w14:textId="77777777" w:rsidR="00A623E0" w:rsidRDefault="00A623E0" w:rsidP="00FF6BC7">
      <w:pPr>
        <w:spacing w:before="0" w:after="0" w:line="276" w:lineRule="auto"/>
        <w:jc w:val="both"/>
        <w:rPr>
          <w:rFonts w:eastAsia="Calibri"/>
          <w:sz w:val="22"/>
          <w:szCs w:val="22"/>
        </w:rPr>
      </w:pPr>
    </w:p>
    <w:p w14:paraId="62D9503F" w14:textId="57472B5E" w:rsidR="00EF6CF1" w:rsidRDefault="00871E22" w:rsidP="00FF6BC7">
      <w:pPr>
        <w:spacing w:before="0" w:after="0" w:line="276" w:lineRule="auto"/>
        <w:jc w:val="center"/>
        <w:rPr>
          <w:b/>
          <w:sz w:val="22"/>
          <w:szCs w:val="22"/>
        </w:rPr>
      </w:pPr>
      <w:r w:rsidRPr="005656AE">
        <w:rPr>
          <w:b/>
          <w:sz w:val="22"/>
          <w:szCs w:val="22"/>
        </w:rPr>
        <w:t xml:space="preserve">Článek </w:t>
      </w:r>
      <w:r w:rsidR="00BF6AF3">
        <w:rPr>
          <w:b/>
          <w:sz w:val="22"/>
          <w:szCs w:val="22"/>
        </w:rPr>
        <w:t>8.</w:t>
      </w:r>
    </w:p>
    <w:p w14:paraId="0441233C" w14:textId="2E24981B" w:rsidR="00871E22" w:rsidRDefault="00871E22" w:rsidP="00FF6BC7">
      <w:pPr>
        <w:spacing w:before="0" w:after="0" w:line="276" w:lineRule="auto"/>
        <w:jc w:val="center"/>
        <w:rPr>
          <w:b/>
          <w:sz w:val="22"/>
          <w:szCs w:val="22"/>
        </w:rPr>
      </w:pPr>
      <w:r w:rsidRPr="005656AE">
        <w:rPr>
          <w:b/>
          <w:sz w:val="22"/>
          <w:szCs w:val="22"/>
        </w:rPr>
        <w:t xml:space="preserve">Cena za </w:t>
      </w:r>
      <w:r w:rsidR="00AD38F6">
        <w:rPr>
          <w:b/>
          <w:sz w:val="22"/>
          <w:szCs w:val="22"/>
        </w:rPr>
        <w:t>poskytování servisní podpory APV</w:t>
      </w:r>
      <w:r w:rsidR="00BF6AF3">
        <w:rPr>
          <w:b/>
          <w:sz w:val="22"/>
          <w:szCs w:val="22"/>
        </w:rPr>
        <w:t xml:space="preserve"> a platební podmínky</w:t>
      </w:r>
    </w:p>
    <w:p w14:paraId="4CEC0DEA" w14:textId="16DE9623" w:rsidR="00C92B31" w:rsidRDefault="00C92B31" w:rsidP="00FF6BC7">
      <w:pPr>
        <w:spacing w:before="0" w:after="0" w:line="276" w:lineRule="auto"/>
        <w:jc w:val="center"/>
        <w:rPr>
          <w:b/>
          <w:sz w:val="22"/>
          <w:szCs w:val="22"/>
        </w:rPr>
      </w:pPr>
    </w:p>
    <w:p w14:paraId="54F084BD" w14:textId="0497FA7D" w:rsidR="00C675AB" w:rsidRPr="00D142C4" w:rsidRDefault="00C92B31" w:rsidP="00C92B31">
      <w:pPr>
        <w:spacing w:before="0" w:after="0" w:line="276" w:lineRule="auto"/>
        <w:jc w:val="both"/>
        <w:rPr>
          <w:bCs/>
          <w:sz w:val="22"/>
          <w:szCs w:val="22"/>
        </w:rPr>
      </w:pPr>
      <w:r w:rsidRPr="00D142C4">
        <w:rPr>
          <w:bCs/>
          <w:sz w:val="22"/>
          <w:szCs w:val="22"/>
        </w:rPr>
        <w:t>1. Cena za předmět plnění této Smlouvy je stanovena v souladu s podmínkami</w:t>
      </w:r>
      <w:r w:rsidR="00C675AB" w:rsidRPr="00D142C4">
        <w:rPr>
          <w:bCs/>
          <w:sz w:val="22"/>
          <w:szCs w:val="22"/>
        </w:rPr>
        <w:t xml:space="preserve"> uvedenými v centrální smlouvě, tzn. že cena za poskytování technické podpory a využívání centrálního </w:t>
      </w:r>
      <w:r w:rsidR="00C675AB" w:rsidRPr="00D142C4">
        <w:rPr>
          <w:bCs/>
          <w:sz w:val="22"/>
          <w:szCs w:val="22"/>
        </w:rPr>
        <w:lastRenderedPageBreak/>
        <w:t xml:space="preserve">servisního skladu </w:t>
      </w:r>
      <w:r w:rsidR="00612FB3">
        <w:rPr>
          <w:bCs/>
          <w:sz w:val="22"/>
          <w:szCs w:val="22"/>
        </w:rPr>
        <w:t>v rozsahu vymezeném v </w:t>
      </w:r>
      <w:r w:rsidR="00612FB3" w:rsidRPr="00DB5C61">
        <w:rPr>
          <w:bCs/>
          <w:sz w:val="22"/>
          <w:szCs w:val="22"/>
        </w:rPr>
        <w:t>Článku 2.</w:t>
      </w:r>
      <w:r w:rsidR="00C675AB" w:rsidRPr="00DB5C61">
        <w:rPr>
          <w:bCs/>
          <w:sz w:val="22"/>
          <w:szCs w:val="22"/>
        </w:rPr>
        <w:t xml:space="preserve"> odst. 2 písm. a)</w:t>
      </w:r>
      <w:r w:rsidR="008663CD" w:rsidRPr="00DB5C61">
        <w:rPr>
          <w:bCs/>
          <w:sz w:val="22"/>
          <w:szCs w:val="22"/>
        </w:rPr>
        <w:t xml:space="preserve"> a Článku 6.</w:t>
      </w:r>
      <w:r w:rsidR="00C675AB" w:rsidRPr="00DB5C61">
        <w:rPr>
          <w:bCs/>
          <w:sz w:val="22"/>
          <w:szCs w:val="22"/>
        </w:rPr>
        <w:t xml:space="preserve"> této Smlouvy</w:t>
      </w:r>
      <w:r w:rsidR="00C675AB" w:rsidRPr="00D142C4">
        <w:rPr>
          <w:bCs/>
          <w:sz w:val="22"/>
          <w:szCs w:val="22"/>
        </w:rPr>
        <w:t xml:space="preserve"> je za období 48 měsíců ode dne nabytí účinnosti této smlouvy stanovena ve výši:</w:t>
      </w:r>
    </w:p>
    <w:p w14:paraId="7A6828A9" w14:textId="0D32C38E" w:rsidR="00C675AB" w:rsidRPr="00D142C4" w:rsidRDefault="00C675AB" w:rsidP="00A70E10">
      <w:pPr>
        <w:spacing w:before="0" w:after="0" w:line="276" w:lineRule="auto"/>
        <w:rPr>
          <w:b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126"/>
        <w:gridCol w:w="3680"/>
      </w:tblGrid>
      <w:tr w:rsidR="00C675AB" w:rsidRPr="00A70E10" w14:paraId="57A8FAB4" w14:textId="77777777" w:rsidTr="00021DB1">
        <w:tc>
          <w:tcPr>
            <w:tcW w:w="3256" w:type="dxa"/>
          </w:tcPr>
          <w:p w14:paraId="2FC976A5" w14:textId="58E663F0" w:rsidR="00C675AB" w:rsidRPr="00A70E10" w:rsidRDefault="00C675AB" w:rsidP="00A70E10">
            <w:pPr>
              <w:spacing w:before="0" w:after="0" w:line="360" w:lineRule="auto"/>
              <w:rPr>
                <w:bCs/>
                <w:sz w:val="22"/>
                <w:szCs w:val="22"/>
              </w:rPr>
            </w:pPr>
            <w:r w:rsidRPr="00A70E10">
              <w:rPr>
                <w:bCs/>
                <w:sz w:val="22"/>
                <w:szCs w:val="22"/>
              </w:rPr>
              <w:t xml:space="preserve">- </w:t>
            </w:r>
            <w:r w:rsidR="00F75525" w:rsidRPr="00A70E10">
              <w:rPr>
                <w:bCs/>
                <w:sz w:val="22"/>
                <w:szCs w:val="22"/>
              </w:rPr>
              <w:t>125 000</w:t>
            </w:r>
            <w:r w:rsidR="00260EC3" w:rsidRPr="00A70E10">
              <w:rPr>
                <w:bCs/>
                <w:sz w:val="22"/>
                <w:szCs w:val="22"/>
              </w:rPr>
              <w:t xml:space="preserve">       </w:t>
            </w:r>
            <w:r w:rsidR="00A70E10">
              <w:rPr>
                <w:bCs/>
                <w:sz w:val="22"/>
                <w:szCs w:val="22"/>
              </w:rPr>
              <w:t>Kč</w:t>
            </w:r>
            <w:r w:rsidR="00260EC3" w:rsidRPr="00A70E10">
              <w:rPr>
                <w:bCs/>
                <w:sz w:val="22"/>
                <w:szCs w:val="22"/>
              </w:rPr>
              <w:t xml:space="preserve">                                      </w:t>
            </w:r>
          </w:p>
        </w:tc>
        <w:tc>
          <w:tcPr>
            <w:tcW w:w="2126" w:type="dxa"/>
          </w:tcPr>
          <w:p w14:paraId="5ED95681" w14:textId="015C7A17" w:rsidR="00C675AB" w:rsidRPr="00A70E10" w:rsidRDefault="00C675AB" w:rsidP="00A70E10">
            <w:pPr>
              <w:spacing w:before="0" w:after="0" w:line="360" w:lineRule="auto"/>
              <w:rPr>
                <w:bCs/>
                <w:sz w:val="22"/>
                <w:szCs w:val="22"/>
              </w:rPr>
            </w:pPr>
            <w:r w:rsidRPr="00A70E10">
              <w:rPr>
                <w:bCs/>
                <w:sz w:val="22"/>
                <w:szCs w:val="22"/>
              </w:rPr>
              <w:t>bez DPH</w:t>
            </w:r>
          </w:p>
        </w:tc>
        <w:tc>
          <w:tcPr>
            <w:tcW w:w="3680" w:type="dxa"/>
          </w:tcPr>
          <w:p w14:paraId="52D88667" w14:textId="6AACB80D" w:rsidR="00C675AB" w:rsidRPr="00A70E10" w:rsidRDefault="00C675AB" w:rsidP="00A70E10">
            <w:pPr>
              <w:spacing w:before="0" w:after="0" w:line="360" w:lineRule="auto"/>
              <w:rPr>
                <w:bCs/>
                <w:sz w:val="22"/>
                <w:szCs w:val="22"/>
              </w:rPr>
            </w:pPr>
            <w:r w:rsidRPr="00A70E10">
              <w:rPr>
                <w:bCs/>
                <w:sz w:val="22"/>
                <w:szCs w:val="22"/>
              </w:rPr>
              <w:t>měsíčně</w:t>
            </w:r>
          </w:p>
        </w:tc>
      </w:tr>
      <w:tr w:rsidR="00C675AB" w:rsidRPr="00A70E10" w14:paraId="16E86CB5" w14:textId="77777777" w:rsidTr="00021DB1">
        <w:tc>
          <w:tcPr>
            <w:tcW w:w="3256" w:type="dxa"/>
          </w:tcPr>
          <w:p w14:paraId="08A6AAB4" w14:textId="3B84E600" w:rsidR="00C675AB" w:rsidRPr="00A70E10" w:rsidRDefault="00C675AB" w:rsidP="00A70E10">
            <w:pPr>
              <w:spacing w:before="0" w:after="0" w:line="360" w:lineRule="auto"/>
              <w:rPr>
                <w:bCs/>
                <w:sz w:val="22"/>
                <w:szCs w:val="22"/>
              </w:rPr>
            </w:pPr>
            <w:r w:rsidRPr="00A70E10">
              <w:rPr>
                <w:bCs/>
                <w:sz w:val="22"/>
                <w:szCs w:val="22"/>
              </w:rPr>
              <w:t xml:space="preserve">- </w:t>
            </w:r>
            <w:r w:rsidR="00F75525" w:rsidRPr="00A70E10">
              <w:rPr>
                <w:bCs/>
                <w:sz w:val="22"/>
                <w:szCs w:val="22"/>
              </w:rPr>
              <w:t>21</w:t>
            </w:r>
          </w:p>
        </w:tc>
        <w:tc>
          <w:tcPr>
            <w:tcW w:w="2126" w:type="dxa"/>
          </w:tcPr>
          <w:p w14:paraId="7CEF70A9" w14:textId="026479EB" w:rsidR="00C675AB" w:rsidRPr="00A70E10" w:rsidRDefault="00C675AB" w:rsidP="00A70E10">
            <w:pPr>
              <w:spacing w:before="0" w:after="0" w:line="360" w:lineRule="auto"/>
              <w:rPr>
                <w:bCs/>
                <w:sz w:val="22"/>
                <w:szCs w:val="22"/>
              </w:rPr>
            </w:pPr>
            <w:r w:rsidRPr="00A70E10">
              <w:rPr>
                <w:bCs/>
                <w:sz w:val="22"/>
                <w:szCs w:val="22"/>
              </w:rPr>
              <w:t>sazba DPH v %</w:t>
            </w:r>
          </w:p>
        </w:tc>
        <w:tc>
          <w:tcPr>
            <w:tcW w:w="3680" w:type="dxa"/>
          </w:tcPr>
          <w:p w14:paraId="08C20938" w14:textId="77777777" w:rsidR="00C675AB" w:rsidRPr="00A70E10" w:rsidRDefault="00C675AB" w:rsidP="00A70E10">
            <w:pPr>
              <w:spacing w:before="0" w:after="0" w:line="360" w:lineRule="auto"/>
              <w:rPr>
                <w:bCs/>
                <w:sz w:val="22"/>
                <w:szCs w:val="22"/>
              </w:rPr>
            </w:pPr>
          </w:p>
        </w:tc>
      </w:tr>
      <w:tr w:rsidR="00C675AB" w:rsidRPr="00A70E10" w14:paraId="01D5CE3F" w14:textId="77777777" w:rsidTr="00021DB1">
        <w:tc>
          <w:tcPr>
            <w:tcW w:w="3256" w:type="dxa"/>
          </w:tcPr>
          <w:p w14:paraId="6D9F1A8B" w14:textId="241FD3CA" w:rsidR="00C675AB" w:rsidRPr="00A70E10" w:rsidRDefault="00C675AB" w:rsidP="00A70E10">
            <w:pPr>
              <w:spacing w:before="0" w:after="0" w:line="360" w:lineRule="auto"/>
              <w:rPr>
                <w:bCs/>
                <w:sz w:val="22"/>
                <w:szCs w:val="22"/>
              </w:rPr>
            </w:pPr>
            <w:r w:rsidRPr="00A70E10">
              <w:rPr>
                <w:bCs/>
                <w:sz w:val="22"/>
                <w:szCs w:val="22"/>
              </w:rPr>
              <w:t xml:space="preserve">- </w:t>
            </w:r>
            <w:r w:rsidR="00F75525" w:rsidRPr="00A70E10">
              <w:rPr>
                <w:bCs/>
                <w:sz w:val="22"/>
                <w:szCs w:val="22"/>
              </w:rPr>
              <w:t>26 250</w:t>
            </w:r>
            <w:r w:rsidR="00260EC3" w:rsidRPr="00A70E10">
              <w:rPr>
                <w:bCs/>
                <w:sz w:val="22"/>
                <w:szCs w:val="22"/>
              </w:rPr>
              <w:t xml:space="preserve">         </w:t>
            </w:r>
            <w:r w:rsidR="00A70E10">
              <w:rPr>
                <w:bCs/>
                <w:sz w:val="22"/>
                <w:szCs w:val="22"/>
              </w:rPr>
              <w:t>Kč</w:t>
            </w:r>
            <w:r w:rsidR="00260EC3" w:rsidRPr="00A70E10">
              <w:rPr>
                <w:bCs/>
                <w:sz w:val="22"/>
                <w:szCs w:val="22"/>
              </w:rPr>
              <w:t xml:space="preserve">                               </w:t>
            </w:r>
          </w:p>
        </w:tc>
        <w:tc>
          <w:tcPr>
            <w:tcW w:w="2126" w:type="dxa"/>
          </w:tcPr>
          <w:p w14:paraId="0BCA2895" w14:textId="4FFFE4D2" w:rsidR="00C675AB" w:rsidRPr="00A70E10" w:rsidRDefault="00C675AB" w:rsidP="00A70E10">
            <w:pPr>
              <w:spacing w:before="0" w:after="0" w:line="360" w:lineRule="auto"/>
              <w:rPr>
                <w:bCs/>
                <w:sz w:val="22"/>
                <w:szCs w:val="22"/>
              </w:rPr>
            </w:pPr>
            <w:r w:rsidRPr="00A70E10">
              <w:rPr>
                <w:bCs/>
                <w:sz w:val="22"/>
                <w:szCs w:val="22"/>
              </w:rPr>
              <w:t>výše DPH v Kč</w:t>
            </w:r>
          </w:p>
        </w:tc>
        <w:tc>
          <w:tcPr>
            <w:tcW w:w="3680" w:type="dxa"/>
          </w:tcPr>
          <w:p w14:paraId="658386C3" w14:textId="77777777" w:rsidR="00C675AB" w:rsidRPr="00A70E10" w:rsidRDefault="00C675AB" w:rsidP="00A70E10">
            <w:pPr>
              <w:spacing w:before="0" w:after="0" w:line="360" w:lineRule="auto"/>
              <w:rPr>
                <w:bCs/>
                <w:sz w:val="22"/>
                <w:szCs w:val="22"/>
              </w:rPr>
            </w:pPr>
          </w:p>
        </w:tc>
      </w:tr>
      <w:tr w:rsidR="00C675AB" w:rsidRPr="00A70E10" w14:paraId="10472ED6" w14:textId="77777777" w:rsidTr="00021DB1">
        <w:tc>
          <w:tcPr>
            <w:tcW w:w="3256" w:type="dxa"/>
          </w:tcPr>
          <w:p w14:paraId="0255ED7B" w14:textId="7F96F17E" w:rsidR="00C675AB" w:rsidRPr="00A70E10" w:rsidRDefault="00C675AB" w:rsidP="00A70E10">
            <w:pPr>
              <w:spacing w:before="0" w:after="0" w:line="360" w:lineRule="auto"/>
              <w:rPr>
                <w:bCs/>
                <w:sz w:val="22"/>
                <w:szCs w:val="22"/>
              </w:rPr>
            </w:pPr>
            <w:r w:rsidRPr="00A70E10">
              <w:rPr>
                <w:bCs/>
                <w:sz w:val="22"/>
                <w:szCs w:val="22"/>
              </w:rPr>
              <w:t xml:space="preserve">- </w:t>
            </w:r>
            <w:r w:rsidR="00F75525" w:rsidRPr="00A70E10">
              <w:rPr>
                <w:bCs/>
                <w:sz w:val="22"/>
                <w:szCs w:val="22"/>
              </w:rPr>
              <w:t>151 250</w:t>
            </w:r>
            <w:r w:rsidR="00260EC3" w:rsidRPr="00A70E10">
              <w:rPr>
                <w:bCs/>
                <w:sz w:val="22"/>
                <w:szCs w:val="22"/>
              </w:rPr>
              <w:t xml:space="preserve">       </w:t>
            </w:r>
            <w:r w:rsidR="00A70E10">
              <w:rPr>
                <w:bCs/>
                <w:sz w:val="22"/>
                <w:szCs w:val="22"/>
              </w:rPr>
              <w:t>Kč</w:t>
            </w:r>
            <w:r w:rsidR="00260EC3" w:rsidRPr="00A70E10">
              <w:rPr>
                <w:bCs/>
                <w:sz w:val="22"/>
                <w:szCs w:val="22"/>
              </w:rPr>
              <w:t xml:space="preserve">                                    </w:t>
            </w:r>
          </w:p>
        </w:tc>
        <w:tc>
          <w:tcPr>
            <w:tcW w:w="2126" w:type="dxa"/>
          </w:tcPr>
          <w:p w14:paraId="358429B4" w14:textId="47335398" w:rsidR="00C675AB" w:rsidRPr="00A70E10" w:rsidRDefault="00C675AB" w:rsidP="00A70E10">
            <w:pPr>
              <w:spacing w:before="0" w:after="0" w:line="360" w:lineRule="auto"/>
              <w:rPr>
                <w:bCs/>
                <w:sz w:val="22"/>
                <w:szCs w:val="22"/>
              </w:rPr>
            </w:pPr>
            <w:r w:rsidRPr="00A70E10">
              <w:rPr>
                <w:bCs/>
                <w:sz w:val="22"/>
                <w:szCs w:val="22"/>
              </w:rPr>
              <w:t xml:space="preserve">včetně DPH </w:t>
            </w:r>
          </w:p>
        </w:tc>
        <w:tc>
          <w:tcPr>
            <w:tcW w:w="3680" w:type="dxa"/>
          </w:tcPr>
          <w:p w14:paraId="2A40BAB3" w14:textId="68EF5027" w:rsidR="00C675AB" w:rsidRPr="00A70E10" w:rsidRDefault="00C675AB" w:rsidP="00A70E10">
            <w:pPr>
              <w:spacing w:before="0" w:after="0" w:line="360" w:lineRule="auto"/>
              <w:rPr>
                <w:bCs/>
                <w:sz w:val="22"/>
                <w:szCs w:val="22"/>
              </w:rPr>
            </w:pPr>
            <w:r w:rsidRPr="00A70E10">
              <w:rPr>
                <w:bCs/>
                <w:sz w:val="22"/>
                <w:szCs w:val="22"/>
              </w:rPr>
              <w:t>měsíčně</w:t>
            </w:r>
          </w:p>
        </w:tc>
      </w:tr>
      <w:tr w:rsidR="00C675AB" w:rsidRPr="00A70E10" w14:paraId="70ECD925" w14:textId="77777777" w:rsidTr="00021DB1">
        <w:tc>
          <w:tcPr>
            <w:tcW w:w="3256" w:type="dxa"/>
          </w:tcPr>
          <w:p w14:paraId="45CD1E05" w14:textId="25ACDF91" w:rsidR="00C675AB" w:rsidRPr="00A70E10" w:rsidRDefault="00C675AB" w:rsidP="00A70E10">
            <w:pPr>
              <w:spacing w:before="0" w:after="0" w:line="360" w:lineRule="auto"/>
              <w:rPr>
                <w:bCs/>
                <w:sz w:val="22"/>
                <w:szCs w:val="22"/>
              </w:rPr>
            </w:pPr>
            <w:r w:rsidRPr="00A70E10">
              <w:rPr>
                <w:bCs/>
                <w:sz w:val="22"/>
                <w:szCs w:val="22"/>
              </w:rPr>
              <w:t xml:space="preserve">- </w:t>
            </w:r>
            <w:r w:rsidR="00F75525" w:rsidRPr="00A70E10">
              <w:rPr>
                <w:bCs/>
                <w:sz w:val="22"/>
                <w:szCs w:val="22"/>
              </w:rPr>
              <w:t>7 260 000</w:t>
            </w:r>
            <w:r w:rsidR="00260EC3" w:rsidRPr="00A70E10">
              <w:rPr>
                <w:bCs/>
                <w:sz w:val="22"/>
                <w:szCs w:val="22"/>
              </w:rPr>
              <w:t xml:space="preserve">    </w:t>
            </w:r>
            <w:r w:rsidR="00A70E10">
              <w:rPr>
                <w:bCs/>
                <w:sz w:val="22"/>
                <w:szCs w:val="22"/>
              </w:rPr>
              <w:t>Kč</w:t>
            </w:r>
            <w:r w:rsidR="00260EC3" w:rsidRPr="00A70E10">
              <w:rPr>
                <w:bCs/>
                <w:sz w:val="22"/>
                <w:szCs w:val="22"/>
              </w:rPr>
              <w:t xml:space="preserve">                                      </w:t>
            </w:r>
          </w:p>
        </w:tc>
        <w:tc>
          <w:tcPr>
            <w:tcW w:w="2126" w:type="dxa"/>
          </w:tcPr>
          <w:p w14:paraId="69056E45" w14:textId="7A58FA35" w:rsidR="00C675AB" w:rsidRPr="00A70E10" w:rsidRDefault="00C675AB" w:rsidP="00A70E10">
            <w:pPr>
              <w:spacing w:before="0" w:after="0" w:line="360" w:lineRule="auto"/>
              <w:rPr>
                <w:bCs/>
                <w:sz w:val="22"/>
                <w:szCs w:val="22"/>
              </w:rPr>
            </w:pPr>
            <w:r w:rsidRPr="00A70E10">
              <w:rPr>
                <w:bCs/>
                <w:sz w:val="22"/>
                <w:szCs w:val="22"/>
              </w:rPr>
              <w:t>včetně DPH</w:t>
            </w:r>
          </w:p>
        </w:tc>
        <w:tc>
          <w:tcPr>
            <w:tcW w:w="3680" w:type="dxa"/>
          </w:tcPr>
          <w:p w14:paraId="10643FB6" w14:textId="0DF2B898" w:rsidR="00C675AB" w:rsidRPr="00A70E10" w:rsidRDefault="00C675AB" w:rsidP="00A70E10">
            <w:pPr>
              <w:spacing w:before="0" w:after="0" w:line="360" w:lineRule="auto"/>
              <w:rPr>
                <w:bCs/>
                <w:sz w:val="22"/>
                <w:szCs w:val="22"/>
              </w:rPr>
            </w:pPr>
            <w:r w:rsidRPr="00A70E10">
              <w:rPr>
                <w:bCs/>
                <w:sz w:val="22"/>
                <w:szCs w:val="22"/>
              </w:rPr>
              <w:t>celkem za dobu 48 měsíců</w:t>
            </w:r>
          </w:p>
        </w:tc>
      </w:tr>
    </w:tbl>
    <w:p w14:paraId="6B1590C1" w14:textId="2450B30B" w:rsidR="00C675AB" w:rsidRDefault="00C675AB" w:rsidP="00C92B31">
      <w:pPr>
        <w:spacing w:before="0" w:after="0" w:line="276" w:lineRule="auto"/>
        <w:jc w:val="both"/>
        <w:rPr>
          <w:bCs/>
          <w:sz w:val="22"/>
          <w:szCs w:val="22"/>
        </w:rPr>
      </w:pPr>
    </w:p>
    <w:p w14:paraId="46F18317" w14:textId="31756EF7" w:rsidR="002A79DC" w:rsidRPr="001554C5" w:rsidRDefault="002A79DC" w:rsidP="00C92B31">
      <w:pPr>
        <w:spacing w:before="0" w:after="0" w:line="276" w:lineRule="auto"/>
        <w:jc w:val="both"/>
        <w:rPr>
          <w:bCs/>
          <w:sz w:val="22"/>
          <w:szCs w:val="22"/>
        </w:rPr>
      </w:pPr>
      <w:r w:rsidRPr="001554C5">
        <w:rPr>
          <w:bCs/>
          <w:sz w:val="22"/>
          <w:szCs w:val="22"/>
        </w:rPr>
        <w:t>2. V ceně uvedené v odst. 1 tohoto Článku nejsou zahrnuty náklady spojené s jinou podporou</w:t>
      </w:r>
      <w:r w:rsidR="00E32434">
        <w:rPr>
          <w:bCs/>
          <w:sz w:val="22"/>
          <w:szCs w:val="22"/>
        </w:rPr>
        <w:t>, využitím služby nahrávání</w:t>
      </w:r>
      <w:r w:rsidR="00612FB3" w:rsidRPr="001554C5">
        <w:rPr>
          <w:bCs/>
          <w:sz w:val="22"/>
          <w:szCs w:val="22"/>
        </w:rPr>
        <w:t>.</w:t>
      </w:r>
      <w:r w:rsidR="00D142C4" w:rsidRPr="001554C5">
        <w:rPr>
          <w:bCs/>
          <w:sz w:val="22"/>
          <w:szCs w:val="22"/>
        </w:rPr>
        <w:t xml:space="preserve"> </w:t>
      </w:r>
      <w:r w:rsidR="00B6473D" w:rsidRPr="001554C5">
        <w:rPr>
          <w:bCs/>
          <w:sz w:val="22"/>
          <w:szCs w:val="22"/>
        </w:rPr>
        <w:t xml:space="preserve">Maximální ceny za </w:t>
      </w:r>
      <w:r w:rsidR="00B6473D" w:rsidRPr="003B5141">
        <w:rPr>
          <w:bCs/>
          <w:sz w:val="22"/>
          <w:szCs w:val="22"/>
        </w:rPr>
        <w:t>využití t</w:t>
      </w:r>
      <w:r w:rsidR="00780F5B" w:rsidRPr="003B5141">
        <w:rPr>
          <w:bCs/>
          <w:sz w:val="22"/>
          <w:szCs w:val="22"/>
        </w:rPr>
        <w:t>ěch</w:t>
      </w:r>
      <w:r w:rsidR="00B6473D" w:rsidRPr="003B5141">
        <w:rPr>
          <w:bCs/>
          <w:sz w:val="22"/>
          <w:szCs w:val="22"/>
        </w:rPr>
        <w:t>to</w:t>
      </w:r>
      <w:r w:rsidRPr="003B5141">
        <w:rPr>
          <w:bCs/>
          <w:sz w:val="22"/>
          <w:szCs w:val="22"/>
        </w:rPr>
        <w:t xml:space="preserve"> služ</w:t>
      </w:r>
      <w:r w:rsidR="00780F5B" w:rsidRPr="003B5141">
        <w:rPr>
          <w:bCs/>
          <w:sz w:val="22"/>
          <w:szCs w:val="22"/>
        </w:rPr>
        <w:t>e</w:t>
      </w:r>
      <w:r w:rsidRPr="003B5141">
        <w:rPr>
          <w:bCs/>
          <w:sz w:val="22"/>
          <w:szCs w:val="22"/>
        </w:rPr>
        <w:t>b jsou</w:t>
      </w:r>
      <w:r w:rsidRPr="001554C5">
        <w:rPr>
          <w:bCs/>
          <w:sz w:val="22"/>
          <w:szCs w:val="22"/>
        </w:rPr>
        <w:t xml:space="preserve"> stanoveny v příloze č.</w:t>
      </w:r>
      <w:r w:rsidR="005B5AFE" w:rsidRPr="001554C5">
        <w:rPr>
          <w:bCs/>
          <w:sz w:val="22"/>
          <w:szCs w:val="22"/>
        </w:rPr>
        <w:t xml:space="preserve"> </w:t>
      </w:r>
      <w:r w:rsidR="004233B7">
        <w:rPr>
          <w:bCs/>
          <w:sz w:val="22"/>
          <w:szCs w:val="22"/>
        </w:rPr>
        <w:t>4</w:t>
      </w:r>
      <w:r w:rsidR="005B5AFE" w:rsidRPr="001554C5">
        <w:rPr>
          <w:bCs/>
          <w:sz w:val="22"/>
          <w:szCs w:val="22"/>
        </w:rPr>
        <w:t xml:space="preserve"> </w:t>
      </w:r>
      <w:r w:rsidRPr="001554C5">
        <w:rPr>
          <w:bCs/>
          <w:sz w:val="22"/>
          <w:szCs w:val="22"/>
        </w:rPr>
        <w:t xml:space="preserve">centrální smlouvy. </w:t>
      </w:r>
    </w:p>
    <w:p w14:paraId="1194D42D" w14:textId="4D614C83" w:rsidR="00C92B31" w:rsidRPr="001554C5" w:rsidRDefault="00C92B31" w:rsidP="00C92B31">
      <w:pPr>
        <w:spacing w:before="0" w:after="0" w:line="276" w:lineRule="auto"/>
        <w:jc w:val="both"/>
        <w:rPr>
          <w:bCs/>
          <w:sz w:val="22"/>
          <w:szCs w:val="22"/>
        </w:rPr>
      </w:pPr>
    </w:p>
    <w:p w14:paraId="3483DA4C" w14:textId="50F27715" w:rsidR="00C92B31" w:rsidRPr="001554C5" w:rsidRDefault="00C92B31" w:rsidP="00C92B31">
      <w:pPr>
        <w:spacing w:before="0" w:after="0" w:line="276" w:lineRule="auto"/>
        <w:jc w:val="both"/>
        <w:rPr>
          <w:bCs/>
          <w:sz w:val="22"/>
          <w:szCs w:val="22"/>
        </w:rPr>
      </w:pPr>
      <w:r w:rsidRPr="001554C5">
        <w:rPr>
          <w:bCs/>
          <w:sz w:val="22"/>
          <w:szCs w:val="22"/>
        </w:rPr>
        <w:t xml:space="preserve">3. </w:t>
      </w:r>
      <w:r w:rsidR="00AF7175" w:rsidRPr="001554C5">
        <w:rPr>
          <w:bCs/>
          <w:sz w:val="22"/>
          <w:szCs w:val="22"/>
        </w:rPr>
        <w:t>Cena uvedená v odst. 1 tohoto Článku je konečná a zahrnuje všechny náklady a výdaje vzniklé dodavateli v souvislosti s plněním technické podpory a provozem a využíváním centrálního servisního skladu.</w:t>
      </w:r>
    </w:p>
    <w:p w14:paraId="4553253D" w14:textId="77777777" w:rsidR="00A94174" w:rsidRPr="001554C5" w:rsidRDefault="00A94174" w:rsidP="00A94174">
      <w:pPr>
        <w:spacing w:before="0" w:after="0" w:line="276" w:lineRule="auto"/>
        <w:jc w:val="both"/>
        <w:rPr>
          <w:bCs/>
          <w:sz w:val="22"/>
          <w:szCs w:val="22"/>
        </w:rPr>
      </w:pPr>
    </w:p>
    <w:p w14:paraId="12B2B225" w14:textId="166FE1DA" w:rsidR="001D2ABF" w:rsidRPr="001554C5" w:rsidRDefault="00A94174" w:rsidP="00A94174">
      <w:pPr>
        <w:spacing w:before="0" w:after="0" w:line="276" w:lineRule="auto"/>
        <w:jc w:val="both"/>
        <w:rPr>
          <w:sz w:val="22"/>
          <w:szCs w:val="22"/>
        </w:rPr>
      </w:pPr>
      <w:r w:rsidRPr="001554C5">
        <w:rPr>
          <w:bCs/>
          <w:sz w:val="22"/>
          <w:szCs w:val="22"/>
        </w:rPr>
        <w:t xml:space="preserve">4. </w:t>
      </w:r>
      <w:r w:rsidR="001D2ABF" w:rsidRPr="001554C5">
        <w:rPr>
          <w:sz w:val="22"/>
          <w:szCs w:val="22"/>
        </w:rPr>
        <w:t>Platby za poskytovaný předmět plnění</w:t>
      </w:r>
      <w:r w:rsidR="00211B52" w:rsidRPr="001554C5">
        <w:rPr>
          <w:sz w:val="22"/>
          <w:szCs w:val="22"/>
        </w:rPr>
        <w:t xml:space="preserve"> </w:t>
      </w:r>
      <w:r w:rsidR="00612FB3" w:rsidRPr="001554C5">
        <w:rPr>
          <w:bCs/>
          <w:sz w:val="22"/>
          <w:szCs w:val="22"/>
        </w:rPr>
        <w:t>v rozsahu vymezeném v Článku 2.</w:t>
      </w:r>
      <w:r w:rsidR="00211B52" w:rsidRPr="001554C5">
        <w:rPr>
          <w:bCs/>
          <w:sz w:val="22"/>
          <w:szCs w:val="22"/>
        </w:rPr>
        <w:t xml:space="preserve"> odst. 2 písm. a) této Smlouvy</w:t>
      </w:r>
      <w:r w:rsidR="00211B52" w:rsidRPr="001554C5">
        <w:rPr>
          <w:sz w:val="22"/>
          <w:szCs w:val="22"/>
        </w:rPr>
        <w:t xml:space="preserve"> </w:t>
      </w:r>
      <w:r w:rsidR="001D2ABF" w:rsidRPr="001554C5">
        <w:rPr>
          <w:sz w:val="22"/>
          <w:szCs w:val="22"/>
        </w:rPr>
        <w:t>budou prováděny</w:t>
      </w:r>
      <w:r w:rsidR="00211B52" w:rsidRPr="001554C5">
        <w:rPr>
          <w:sz w:val="22"/>
          <w:szCs w:val="22"/>
        </w:rPr>
        <w:t xml:space="preserve"> měsíčně</w:t>
      </w:r>
      <w:r w:rsidR="001D2ABF" w:rsidRPr="001554C5">
        <w:rPr>
          <w:i/>
          <w:sz w:val="22"/>
          <w:szCs w:val="22"/>
        </w:rPr>
        <w:t xml:space="preserve"> </w:t>
      </w:r>
      <w:r w:rsidR="001D2ABF" w:rsidRPr="001554C5">
        <w:rPr>
          <w:sz w:val="22"/>
          <w:szCs w:val="22"/>
        </w:rPr>
        <w:t>bezhotovostním platebním převodem na základě daňového dokladu (dále jen „</w:t>
      </w:r>
      <w:r w:rsidR="001D2ABF" w:rsidRPr="001554C5">
        <w:rPr>
          <w:b/>
          <w:bCs/>
          <w:sz w:val="22"/>
          <w:szCs w:val="22"/>
        </w:rPr>
        <w:t>faktura</w:t>
      </w:r>
      <w:r w:rsidR="001D2ABF" w:rsidRPr="001554C5">
        <w:rPr>
          <w:sz w:val="22"/>
          <w:szCs w:val="22"/>
        </w:rPr>
        <w:t>“) vystavené</w:t>
      </w:r>
      <w:r w:rsidRPr="001554C5">
        <w:rPr>
          <w:sz w:val="22"/>
          <w:szCs w:val="22"/>
        </w:rPr>
        <w:t>ho</w:t>
      </w:r>
      <w:r w:rsidR="001D2ABF" w:rsidRPr="001554C5">
        <w:rPr>
          <w:sz w:val="22"/>
          <w:szCs w:val="22"/>
        </w:rPr>
        <w:t xml:space="preserve"> </w:t>
      </w:r>
      <w:r w:rsidRPr="001554C5">
        <w:rPr>
          <w:sz w:val="22"/>
          <w:szCs w:val="22"/>
        </w:rPr>
        <w:t>dodavatelem</w:t>
      </w:r>
      <w:r w:rsidR="001D2ABF" w:rsidRPr="001554C5">
        <w:rPr>
          <w:sz w:val="22"/>
          <w:szCs w:val="22"/>
        </w:rPr>
        <w:t xml:space="preserve"> do 14 kalendářních dnů od skončení příslušného kalendářního měsíce. </w:t>
      </w:r>
      <w:r w:rsidR="001C6A7E" w:rsidRPr="001554C5">
        <w:rPr>
          <w:sz w:val="22"/>
          <w:szCs w:val="22"/>
        </w:rPr>
        <w:t xml:space="preserve">Případný rozdíl v ceně za výše uvedený poskytovaný předmět plnění vzniklý zaokrouhlováním fakturovaných částek, bude zohledněn v poslední faktuře za období 48 měsíců tak, aby nebyla překročena celková cena za 48 měsíců uvedená v odst. 1 tohoto Článku. </w:t>
      </w:r>
    </w:p>
    <w:p w14:paraId="4D0CDFE8" w14:textId="77777777" w:rsidR="00A94174" w:rsidRPr="001554C5" w:rsidRDefault="00A94174" w:rsidP="00A94174">
      <w:pPr>
        <w:spacing w:before="0" w:after="0" w:line="276" w:lineRule="auto"/>
        <w:jc w:val="both"/>
        <w:rPr>
          <w:sz w:val="22"/>
          <w:szCs w:val="22"/>
        </w:rPr>
      </w:pPr>
    </w:p>
    <w:p w14:paraId="6C68EF6F" w14:textId="6239CE5D" w:rsidR="001D2ABF" w:rsidRDefault="00A94174" w:rsidP="00A94174">
      <w:pPr>
        <w:spacing w:before="0" w:after="0" w:line="276" w:lineRule="auto"/>
        <w:jc w:val="both"/>
        <w:rPr>
          <w:sz w:val="22"/>
          <w:szCs w:val="22"/>
        </w:rPr>
      </w:pPr>
      <w:r w:rsidRPr="001554C5">
        <w:rPr>
          <w:sz w:val="22"/>
          <w:szCs w:val="22"/>
        </w:rPr>
        <w:t xml:space="preserve">5. </w:t>
      </w:r>
      <w:r w:rsidR="001D2ABF" w:rsidRPr="001554C5">
        <w:rPr>
          <w:sz w:val="22"/>
          <w:szCs w:val="22"/>
        </w:rPr>
        <w:t xml:space="preserve">Faktury musí obsahovat číslo jednací této </w:t>
      </w:r>
      <w:r w:rsidRPr="001554C5">
        <w:rPr>
          <w:sz w:val="22"/>
          <w:szCs w:val="22"/>
        </w:rPr>
        <w:t>S</w:t>
      </w:r>
      <w:r w:rsidR="001D2ABF" w:rsidRPr="001554C5">
        <w:rPr>
          <w:sz w:val="22"/>
          <w:szCs w:val="22"/>
        </w:rPr>
        <w:t>mlouvy, všechny údaje uvedené v § 2</w:t>
      </w:r>
      <w:r w:rsidR="00B13CC6" w:rsidRPr="001554C5">
        <w:rPr>
          <w:sz w:val="22"/>
          <w:szCs w:val="22"/>
        </w:rPr>
        <w:t>9</w:t>
      </w:r>
      <w:r w:rsidR="001D2ABF" w:rsidRPr="001554C5">
        <w:rPr>
          <w:sz w:val="22"/>
          <w:szCs w:val="22"/>
        </w:rPr>
        <w:t xml:space="preserve"> a násl.</w:t>
      </w:r>
      <w:r w:rsidR="001D2ABF" w:rsidRPr="00A94174">
        <w:rPr>
          <w:sz w:val="22"/>
          <w:szCs w:val="22"/>
        </w:rPr>
        <w:t xml:space="preserve"> zákona č. 235/2004 Sb., o dani z přidané hodnoty, ve znění pozdějších předpisů</w:t>
      </w:r>
      <w:r>
        <w:rPr>
          <w:sz w:val="22"/>
          <w:szCs w:val="22"/>
        </w:rPr>
        <w:t>,</w:t>
      </w:r>
      <w:r w:rsidR="001D2ABF" w:rsidRPr="00A94174">
        <w:rPr>
          <w:sz w:val="22"/>
          <w:szCs w:val="22"/>
        </w:rPr>
        <w:t xml:space="preserve"> a </w:t>
      </w:r>
      <w:r>
        <w:rPr>
          <w:sz w:val="22"/>
          <w:szCs w:val="22"/>
        </w:rPr>
        <w:t>dále údaje uvedené v</w:t>
      </w:r>
      <w:r w:rsidR="001D2ABF" w:rsidRPr="00A94174">
        <w:rPr>
          <w:sz w:val="22"/>
          <w:szCs w:val="22"/>
        </w:rPr>
        <w:t xml:space="preserve"> § 435 OZ.</w:t>
      </w:r>
    </w:p>
    <w:p w14:paraId="5079F7BD" w14:textId="77777777" w:rsidR="001B1C13" w:rsidRDefault="001B1C13" w:rsidP="00A94174">
      <w:pPr>
        <w:spacing w:before="0" w:after="0" w:line="276" w:lineRule="auto"/>
        <w:jc w:val="both"/>
        <w:rPr>
          <w:sz w:val="22"/>
          <w:szCs w:val="22"/>
        </w:rPr>
      </w:pPr>
    </w:p>
    <w:p w14:paraId="770EACB8" w14:textId="4A35F0E5" w:rsidR="00573E09" w:rsidRPr="00573E09" w:rsidRDefault="001B1C13" w:rsidP="00573E09">
      <w:pPr>
        <w:spacing w:line="276" w:lineRule="auto"/>
        <w:jc w:val="both"/>
        <w:rPr>
          <w:rFonts w:cs="Arial"/>
          <w:sz w:val="22"/>
          <w:szCs w:val="22"/>
        </w:rPr>
      </w:pPr>
      <w:r w:rsidRPr="003B5141">
        <w:rPr>
          <w:sz w:val="22"/>
          <w:szCs w:val="22"/>
        </w:rPr>
        <w:t xml:space="preserve">6. V případě faktury v elektronické podobě bude faktura v souborovém formátu PDF opatřena kvalifikovaným certifikátem (tzv. elektronickým podpisem) dodavatele </w:t>
      </w:r>
      <w:r w:rsidRPr="003B5141">
        <w:rPr>
          <w:b/>
          <w:bCs/>
          <w:sz w:val="22"/>
          <w:szCs w:val="22"/>
          <w:u w:val="single"/>
        </w:rPr>
        <w:t>a bude</w:t>
      </w:r>
      <w:r w:rsidRPr="003B5141">
        <w:rPr>
          <w:sz w:val="22"/>
          <w:szCs w:val="22"/>
          <w:u w:val="single"/>
        </w:rPr>
        <w:t xml:space="preserve"> </w:t>
      </w:r>
      <w:r w:rsidRPr="003B5141">
        <w:rPr>
          <w:b/>
          <w:sz w:val="22"/>
          <w:szCs w:val="22"/>
          <w:u w:val="single"/>
        </w:rPr>
        <w:t>doručena do datové schránky objednatele uvedené v záhlaví této Smlouvy</w:t>
      </w:r>
      <w:r w:rsidRPr="003B5141">
        <w:rPr>
          <w:bCs/>
          <w:sz w:val="22"/>
          <w:szCs w:val="22"/>
        </w:rPr>
        <w:t xml:space="preserve"> (tento způsob </w:t>
      </w:r>
      <w:r w:rsidR="00791092" w:rsidRPr="003B5141">
        <w:rPr>
          <w:bCs/>
          <w:sz w:val="22"/>
          <w:szCs w:val="22"/>
        </w:rPr>
        <w:t>objednatel</w:t>
      </w:r>
      <w:r w:rsidRPr="003B5141">
        <w:rPr>
          <w:bCs/>
          <w:sz w:val="22"/>
          <w:szCs w:val="22"/>
        </w:rPr>
        <w:t xml:space="preserve"> preferuje).</w:t>
      </w:r>
      <w:r w:rsidRPr="003B5141">
        <w:rPr>
          <w:sz w:val="22"/>
          <w:szCs w:val="22"/>
        </w:rPr>
        <w:t xml:space="preserve"> Faktura vystavená </w:t>
      </w:r>
      <w:r w:rsidR="00791092" w:rsidRPr="003B5141">
        <w:rPr>
          <w:sz w:val="22"/>
          <w:szCs w:val="22"/>
        </w:rPr>
        <w:t>dodavatelem</w:t>
      </w:r>
      <w:r w:rsidRPr="003B5141">
        <w:rPr>
          <w:sz w:val="22"/>
          <w:szCs w:val="22"/>
        </w:rPr>
        <w:t xml:space="preserve"> v tištěné podobě bude obsahovat jméno a</w:t>
      </w:r>
      <w:r w:rsidR="00021DB1">
        <w:rPr>
          <w:sz w:val="22"/>
          <w:szCs w:val="22"/>
        </w:rPr>
        <w:t> </w:t>
      </w:r>
      <w:r w:rsidRPr="003B5141">
        <w:rPr>
          <w:sz w:val="22"/>
          <w:szCs w:val="22"/>
        </w:rPr>
        <w:t xml:space="preserve">vlastnoruční podpis osoby, která fakturu vystavila, a tato bude doručena na adresu: </w:t>
      </w:r>
      <w:r w:rsidR="00573E09" w:rsidRPr="00573E09">
        <w:rPr>
          <w:rFonts w:cs="Arial"/>
          <w:sz w:val="22"/>
          <w:szCs w:val="22"/>
        </w:rPr>
        <w:t>Hasičský záchranný sbor Kraje Vysočina, Krajské ředitelství, Ke Skalce 32, 586 04</w:t>
      </w:r>
      <w:r w:rsidR="00573E09">
        <w:rPr>
          <w:rFonts w:cs="Arial"/>
          <w:sz w:val="22"/>
          <w:szCs w:val="22"/>
        </w:rPr>
        <w:t xml:space="preserve"> </w:t>
      </w:r>
      <w:r w:rsidR="00573E09" w:rsidRPr="00573E09">
        <w:rPr>
          <w:rFonts w:cs="Arial"/>
          <w:sz w:val="22"/>
          <w:szCs w:val="22"/>
        </w:rPr>
        <w:t>Jihlava 4</w:t>
      </w:r>
    </w:p>
    <w:p w14:paraId="442DBB9C" w14:textId="77777777" w:rsidR="00A94174" w:rsidRPr="003B5141" w:rsidRDefault="00A94174" w:rsidP="00A94174">
      <w:pPr>
        <w:spacing w:before="0" w:after="0" w:line="276" w:lineRule="auto"/>
        <w:jc w:val="both"/>
        <w:rPr>
          <w:sz w:val="22"/>
          <w:szCs w:val="22"/>
        </w:rPr>
      </w:pPr>
    </w:p>
    <w:p w14:paraId="6B1E3F3E" w14:textId="066F4CB6" w:rsidR="001B1C13" w:rsidRPr="003B5141" w:rsidRDefault="001B1C13" w:rsidP="001B1C13">
      <w:pPr>
        <w:spacing w:before="0" w:after="0" w:line="276" w:lineRule="auto"/>
        <w:jc w:val="both"/>
        <w:rPr>
          <w:sz w:val="22"/>
          <w:szCs w:val="22"/>
        </w:rPr>
      </w:pPr>
      <w:r w:rsidRPr="003B5141">
        <w:rPr>
          <w:sz w:val="22"/>
          <w:szCs w:val="22"/>
        </w:rPr>
        <w:t>7</w:t>
      </w:r>
      <w:r w:rsidR="00A94174" w:rsidRPr="003B5141">
        <w:rPr>
          <w:sz w:val="22"/>
          <w:szCs w:val="22"/>
        </w:rPr>
        <w:t xml:space="preserve">. </w:t>
      </w:r>
      <w:r w:rsidRPr="003B5141">
        <w:rPr>
          <w:sz w:val="22"/>
          <w:szCs w:val="22"/>
        </w:rPr>
        <w:t xml:space="preserve">Lhůta splatnosti faktury je dohodnuta na 30 kalendářních dnů ode dne jejího doručení do datové schránky </w:t>
      </w:r>
      <w:r w:rsidR="003D54F4" w:rsidRPr="003B5141">
        <w:rPr>
          <w:sz w:val="22"/>
          <w:szCs w:val="22"/>
        </w:rPr>
        <w:t>objednatele</w:t>
      </w:r>
      <w:r w:rsidRPr="003B5141">
        <w:rPr>
          <w:sz w:val="22"/>
          <w:szCs w:val="22"/>
        </w:rPr>
        <w:t xml:space="preserve"> v případě elektronické podoby faktury anebo jejího doručení na adresu uvedenou v odst. 6 tohoto Článku v případě tištěné podoby faktury. Pro vyloučení pochybností se má za to, že dnem doručení faktury v tištěné podobě se rozumí 3. pracovní den ode dne jejího odeslání. Stejná lhůta splatnosti platí i při placení jiných plateb (smluvních pokut, úroků z prodlení apod.) a to od doručení výzvy k zaplacení těchto jiných plateb druhé smluvní straně. </w:t>
      </w:r>
    </w:p>
    <w:p w14:paraId="72B6F071" w14:textId="131E2229" w:rsidR="00573E09" w:rsidRDefault="00573E09" w:rsidP="001B1C13">
      <w:pPr>
        <w:spacing w:before="0" w:after="0" w:line="276" w:lineRule="auto"/>
        <w:jc w:val="both"/>
        <w:rPr>
          <w:sz w:val="22"/>
          <w:szCs w:val="22"/>
        </w:rPr>
      </w:pPr>
    </w:p>
    <w:p w14:paraId="5CBAB8B3" w14:textId="77777777" w:rsidR="00573E09" w:rsidRPr="003B5141" w:rsidRDefault="00573E09" w:rsidP="001B1C13">
      <w:pPr>
        <w:spacing w:before="0" w:after="0" w:line="276" w:lineRule="auto"/>
        <w:jc w:val="both"/>
        <w:rPr>
          <w:sz w:val="22"/>
          <w:szCs w:val="22"/>
        </w:rPr>
      </w:pPr>
    </w:p>
    <w:p w14:paraId="439F9A92" w14:textId="23B40D90" w:rsidR="00FD4083" w:rsidRPr="003B5141" w:rsidRDefault="00FD4083" w:rsidP="00FD4083">
      <w:pPr>
        <w:spacing w:before="0" w:after="0" w:line="276" w:lineRule="auto"/>
        <w:jc w:val="both"/>
        <w:rPr>
          <w:sz w:val="22"/>
          <w:szCs w:val="22"/>
        </w:rPr>
      </w:pPr>
      <w:r w:rsidRPr="003B5141">
        <w:rPr>
          <w:sz w:val="22"/>
          <w:szCs w:val="22"/>
        </w:rPr>
        <w:lastRenderedPageBreak/>
        <w:t>8. Adresa pro vystavení faktury:</w:t>
      </w:r>
    </w:p>
    <w:p w14:paraId="69904C3D" w14:textId="77777777" w:rsidR="00573E09" w:rsidRPr="00573E09" w:rsidRDefault="00573E09" w:rsidP="00573E09">
      <w:pPr>
        <w:spacing w:line="276" w:lineRule="auto"/>
        <w:jc w:val="both"/>
        <w:rPr>
          <w:rFonts w:cs="Arial"/>
          <w:sz w:val="22"/>
          <w:szCs w:val="22"/>
        </w:rPr>
      </w:pPr>
      <w:r w:rsidRPr="00573E09">
        <w:rPr>
          <w:rFonts w:cs="Arial"/>
          <w:sz w:val="22"/>
          <w:szCs w:val="22"/>
        </w:rPr>
        <w:t>Hasičský záchranný sbor Kraje Vysočina, Krajské ředitelství, Ke Skalce 32, 586 04</w:t>
      </w:r>
    </w:p>
    <w:p w14:paraId="3AFF9EEE" w14:textId="5FC9B4BF" w:rsidR="00225B41" w:rsidRPr="00573E09" w:rsidRDefault="00573E09" w:rsidP="00573E09">
      <w:pPr>
        <w:spacing w:line="276" w:lineRule="auto"/>
        <w:jc w:val="both"/>
        <w:rPr>
          <w:sz w:val="22"/>
          <w:szCs w:val="22"/>
        </w:rPr>
      </w:pPr>
      <w:r w:rsidRPr="00573E09">
        <w:rPr>
          <w:rFonts w:cs="Arial"/>
          <w:sz w:val="22"/>
          <w:szCs w:val="22"/>
        </w:rPr>
        <w:t>Jihlava 4</w:t>
      </w:r>
    </w:p>
    <w:p w14:paraId="28A07223" w14:textId="11179FC1" w:rsidR="00FD4083" w:rsidRPr="003B5141" w:rsidRDefault="00FD4083" w:rsidP="00DF044B">
      <w:pPr>
        <w:spacing w:line="276" w:lineRule="auto"/>
        <w:jc w:val="both"/>
        <w:rPr>
          <w:sz w:val="22"/>
          <w:szCs w:val="22"/>
        </w:rPr>
      </w:pPr>
      <w:r w:rsidRPr="003B5141">
        <w:rPr>
          <w:sz w:val="22"/>
          <w:szCs w:val="22"/>
        </w:rPr>
        <w:t>Na faktuře bude jako objednatel uvedeno:</w:t>
      </w:r>
    </w:p>
    <w:p w14:paraId="589606D8" w14:textId="4ACFF495" w:rsidR="00CF1800" w:rsidRPr="00CF1800" w:rsidRDefault="00CF1800" w:rsidP="00CF1800">
      <w:pPr>
        <w:spacing w:before="0" w:after="0" w:line="276" w:lineRule="auto"/>
        <w:ind w:firstLine="284"/>
        <w:jc w:val="both"/>
        <w:rPr>
          <w:b/>
          <w:bCs/>
          <w:sz w:val="22"/>
          <w:szCs w:val="22"/>
        </w:rPr>
      </w:pPr>
      <w:r w:rsidRPr="00CF1800">
        <w:rPr>
          <w:b/>
          <w:bCs/>
          <w:sz w:val="22"/>
          <w:szCs w:val="22"/>
        </w:rPr>
        <w:t xml:space="preserve">ČR – </w:t>
      </w:r>
      <w:r w:rsidRPr="00CF1800">
        <w:rPr>
          <w:rFonts w:cs="Arial"/>
          <w:b/>
          <w:bCs/>
          <w:sz w:val="22"/>
          <w:szCs w:val="22"/>
        </w:rPr>
        <w:t>Hasičský záchranný sbor Kraje Vysočina</w:t>
      </w:r>
    </w:p>
    <w:p w14:paraId="158F628F" w14:textId="00F0ECC6" w:rsidR="00CF1800" w:rsidRPr="00CF1800" w:rsidRDefault="00CF1800" w:rsidP="00CF1800">
      <w:pPr>
        <w:spacing w:before="0" w:after="0" w:line="276" w:lineRule="auto"/>
        <w:ind w:firstLine="284"/>
        <w:jc w:val="both"/>
        <w:rPr>
          <w:rFonts w:cs="Arial"/>
          <w:b/>
          <w:bCs/>
          <w:sz w:val="22"/>
          <w:szCs w:val="22"/>
        </w:rPr>
      </w:pPr>
      <w:r w:rsidRPr="00CF1800">
        <w:rPr>
          <w:rFonts w:cs="Arial"/>
          <w:b/>
          <w:bCs/>
          <w:sz w:val="22"/>
          <w:szCs w:val="22"/>
        </w:rPr>
        <w:t>Ke Skalce 4960/32, 586 04 Jihlava</w:t>
      </w:r>
    </w:p>
    <w:p w14:paraId="74A9BA4F" w14:textId="77777777" w:rsidR="00CF1800" w:rsidRPr="00FD4083" w:rsidRDefault="00CF1800" w:rsidP="00CF1800">
      <w:pPr>
        <w:spacing w:before="0" w:after="0" w:line="276" w:lineRule="auto"/>
        <w:ind w:firstLine="284"/>
        <w:jc w:val="both"/>
        <w:rPr>
          <w:sz w:val="22"/>
          <w:szCs w:val="22"/>
        </w:rPr>
      </w:pPr>
    </w:p>
    <w:p w14:paraId="406BE8F3" w14:textId="3A2DAFA4" w:rsidR="001D2ABF" w:rsidRDefault="00FD4083" w:rsidP="00A94174">
      <w:pPr>
        <w:spacing w:before="0" w:after="0" w:line="276" w:lineRule="auto"/>
        <w:jc w:val="both"/>
        <w:rPr>
          <w:sz w:val="22"/>
          <w:szCs w:val="22"/>
        </w:rPr>
      </w:pPr>
      <w:r>
        <w:rPr>
          <w:sz w:val="22"/>
          <w:szCs w:val="22"/>
        </w:rPr>
        <w:t>9</w:t>
      </w:r>
      <w:r w:rsidR="0022667E">
        <w:rPr>
          <w:sz w:val="22"/>
          <w:szCs w:val="22"/>
        </w:rPr>
        <w:t xml:space="preserve">. </w:t>
      </w:r>
      <w:r w:rsidR="001D2ABF" w:rsidRPr="00A94174">
        <w:rPr>
          <w:sz w:val="22"/>
          <w:szCs w:val="22"/>
        </w:rPr>
        <w:t xml:space="preserve">Faktura je považována za </w:t>
      </w:r>
      <w:r w:rsidR="0022667E">
        <w:rPr>
          <w:sz w:val="22"/>
          <w:szCs w:val="22"/>
        </w:rPr>
        <w:t>uhrazenou</w:t>
      </w:r>
      <w:r w:rsidR="001D2ABF" w:rsidRPr="00A94174">
        <w:rPr>
          <w:sz w:val="22"/>
          <w:szCs w:val="22"/>
        </w:rPr>
        <w:t xml:space="preserve"> okamžikem odepsání příslušné finanční částky z účtu objednatele ve prospěch účtu </w:t>
      </w:r>
      <w:r w:rsidR="0022667E">
        <w:rPr>
          <w:sz w:val="22"/>
          <w:szCs w:val="22"/>
        </w:rPr>
        <w:t>dodavatele</w:t>
      </w:r>
      <w:r w:rsidR="001D2ABF" w:rsidRPr="00A94174">
        <w:rPr>
          <w:sz w:val="22"/>
          <w:szCs w:val="22"/>
        </w:rPr>
        <w:t xml:space="preserve"> uvedeného v</w:t>
      </w:r>
      <w:r w:rsidR="0022667E">
        <w:rPr>
          <w:sz w:val="22"/>
          <w:szCs w:val="22"/>
        </w:rPr>
        <w:t> záhlaví této Smlouvy na straně dodavatele</w:t>
      </w:r>
      <w:r w:rsidR="001D2ABF" w:rsidRPr="00A94174">
        <w:rPr>
          <w:sz w:val="22"/>
          <w:szCs w:val="22"/>
        </w:rPr>
        <w:t>.</w:t>
      </w:r>
    </w:p>
    <w:p w14:paraId="59A2352C" w14:textId="77777777" w:rsidR="0022667E" w:rsidRPr="00A94174" w:rsidRDefault="0022667E" w:rsidP="00A94174">
      <w:pPr>
        <w:spacing w:before="0" w:after="0" w:line="276" w:lineRule="auto"/>
        <w:jc w:val="both"/>
        <w:rPr>
          <w:sz w:val="22"/>
          <w:szCs w:val="22"/>
        </w:rPr>
      </w:pPr>
    </w:p>
    <w:p w14:paraId="06D481B5" w14:textId="297E0D00" w:rsidR="001D2ABF" w:rsidRDefault="00FD4083" w:rsidP="00A94174">
      <w:pPr>
        <w:spacing w:before="0" w:after="0" w:line="276" w:lineRule="auto"/>
        <w:jc w:val="both"/>
        <w:rPr>
          <w:sz w:val="22"/>
          <w:szCs w:val="22"/>
        </w:rPr>
      </w:pPr>
      <w:r>
        <w:rPr>
          <w:sz w:val="22"/>
          <w:szCs w:val="22"/>
        </w:rPr>
        <w:t>10</w:t>
      </w:r>
      <w:r w:rsidR="0022667E">
        <w:rPr>
          <w:sz w:val="22"/>
          <w:szCs w:val="22"/>
        </w:rPr>
        <w:t xml:space="preserve">. </w:t>
      </w:r>
      <w:r w:rsidR="001D2ABF" w:rsidRPr="00A94174">
        <w:rPr>
          <w:sz w:val="22"/>
          <w:szCs w:val="22"/>
        </w:rPr>
        <w:t>Faktury předložené v prosinci musí být doručeny objednateli nejpozději do 7. dne tohoto měsíce. Při doručení po tomto termínu nelze fakturu proplatit v daném roce a splatnost bude stanovena na 60 kalendářních dnů. V tomto případě se objednatel nedostává do prodlení a</w:t>
      </w:r>
      <w:r w:rsidR="00021DB1">
        <w:rPr>
          <w:sz w:val="22"/>
          <w:szCs w:val="22"/>
        </w:rPr>
        <w:t> </w:t>
      </w:r>
      <w:r w:rsidR="001D2ABF" w:rsidRPr="00A94174">
        <w:rPr>
          <w:sz w:val="22"/>
          <w:szCs w:val="22"/>
        </w:rPr>
        <w:t xml:space="preserve">není povinen hradit smluvní ani zákonný úrok z prodlení ani strpět jiné právní dopady této skutečnosti. </w:t>
      </w:r>
      <w:r w:rsidR="0022667E">
        <w:rPr>
          <w:sz w:val="22"/>
          <w:szCs w:val="22"/>
        </w:rPr>
        <w:t>Dodavatel</w:t>
      </w:r>
      <w:r w:rsidR="001D2ABF" w:rsidRPr="00A94174">
        <w:rPr>
          <w:sz w:val="22"/>
          <w:szCs w:val="22"/>
        </w:rPr>
        <w:t xml:space="preserve"> bere tuto skutečnost na vědomí.</w:t>
      </w:r>
    </w:p>
    <w:p w14:paraId="00EAE765" w14:textId="77777777" w:rsidR="0022667E" w:rsidRPr="00A94174" w:rsidRDefault="0022667E" w:rsidP="00A94174">
      <w:pPr>
        <w:spacing w:before="0" w:after="0" w:line="276" w:lineRule="auto"/>
        <w:jc w:val="both"/>
        <w:rPr>
          <w:sz w:val="22"/>
          <w:szCs w:val="22"/>
        </w:rPr>
      </w:pPr>
    </w:p>
    <w:p w14:paraId="21809E8C" w14:textId="00D5EFE9" w:rsidR="001D2ABF" w:rsidRDefault="00FD4083" w:rsidP="00A94174">
      <w:pPr>
        <w:spacing w:before="0" w:after="0" w:line="276" w:lineRule="auto"/>
        <w:jc w:val="both"/>
        <w:rPr>
          <w:sz w:val="22"/>
          <w:szCs w:val="22"/>
        </w:rPr>
      </w:pPr>
      <w:r>
        <w:rPr>
          <w:sz w:val="22"/>
          <w:szCs w:val="22"/>
        </w:rPr>
        <w:t>11</w:t>
      </w:r>
      <w:r w:rsidR="0022667E">
        <w:rPr>
          <w:sz w:val="22"/>
          <w:szCs w:val="22"/>
        </w:rPr>
        <w:t xml:space="preserve">. </w:t>
      </w:r>
      <w:r w:rsidR="001D2ABF" w:rsidRPr="00A94174">
        <w:rPr>
          <w:sz w:val="22"/>
          <w:szCs w:val="22"/>
        </w:rPr>
        <w:t xml:space="preserve">Objednatel je oprávněn před uplynutím lhůty splatnosti faktury vrátit </w:t>
      </w:r>
      <w:r w:rsidR="0022667E">
        <w:rPr>
          <w:sz w:val="22"/>
          <w:szCs w:val="22"/>
        </w:rPr>
        <w:t>dodavateli</w:t>
      </w:r>
      <w:r w:rsidR="001D2ABF" w:rsidRPr="00A94174">
        <w:rPr>
          <w:sz w:val="22"/>
          <w:szCs w:val="22"/>
        </w:rPr>
        <w:t xml:space="preserve"> bez zaplacení fakturu, která neobsahuje náležitosti stanovené touto </w:t>
      </w:r>
      <w:r w:rsidR="007651FC">
        <w:rPr>
          <w:sz w:val="22"/>
          <w:szCs w:val="22"/>
        </w:rPr>
        <w:t>S</w:t>
      </w:r>
      <w:r w:rsidR="001D2ABF" w:rsidRPr="00A94174">
        <w:rPr>
          <w:sz w:val="22"/>
          <w:szCs w:val="22"/>
        </w:rPr>
        <w:t xml:space="preserve">mlouvou nebo obecně závaznými právními předpisy, obsahuje jiné cenové údaje nebo jiný druh plnění než dohodnutý v této </w:t>
      </w:r>
      <w:r w:rsidR="0022667E">
        <w:rPr>
          <w:sz w:val="22"/>
          <w:szCs w:val="22"/>
        </w:rPr>
        <w:t>S</w:t>
      </w:r>
      <w:r w:rsidR="001D2ABF" w:rsidRPr="00A94174">
        <w:rPr>
          <w:sz w:val="22"/>
          <w:szCs w:val="22"/>
        </w:rPr>
        <w:t xml:space="preserve">mlouvě nebo budou-li tyto údaje uvedeny chybně, a to s uvedením důvodu vrácení. </w:t>
      </w:r>
      <w:r w:rsidR="0022667E">
        <w:rPr>
          <w:sz w:val="22"/>
          <w:szCs w:val="22"/>
        </w:rPr>
        <w:t>Dodavatel</w:t>
      </w:r>
      <w:r w:rsidR="001D2ABF" w:rsidRPr="00A94174">
        <w:rPr>
          <w:sz w:val="22"/>
          <w:szCs w:val="22"/>
        </w:rPr>
        <w:t xml:space="preserve">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objednateli.</w:t>
      </w:r>
    </w:p>
    <w:p w14:paraId="5C60F95F" w14:textId="77777777" w:rsidR="0022667E" w:rsidRPr="00A94174" w:rsidRDefault="0022667E" w:rsidP="00A94174">
      <w:pPr>
        <w:spacing w:before="0" w:after="0" w:line="276" w:lineRule="auto"/>
        <w:jc w:val="both"/>
        <w:rPr>
          <w:sz w:val="22"/>
          <w:szCs w:val="22"/>
        </w:rPr>
      </w:pPr>
    </w:p>
    <w:p w14:paraId="5E4F37A0" w14:textId="2B5580AD" w:rsidR="001D2ABF" w:rsidRDefault="0022667E" w:rsidP="00A94174">
      <w:pPr>
        <w:spacing w:before="0" w:after="0" w:line="276" w:lineRule="auto"/>
        <w:jc w:val="both"/>
        <w:rPr>
          <w:sz w:val="22"/>
          <w:szCs w:val="22"/>
        </w:rPr>
      </w:pPr>
      <w:r>
        <w:rPr>
          <w:sz w:val="22"/>
          <w:szCs w:val="22"/>
        </w:rPr>
        <w:t>1</w:t>
      </w:r>
      <w:r w:rsidR="00FD4083">
        <w:rPr>
          <w:sz w:val="22"/>
          <w:szCs w:val="22"/>
        </w:rPr>
        <w:t>2</w:t>
      </w:r>
      <w:r>
        <w:rPr>
          <w:sz w:val="22"/>
          <w:szCs w:val="22"/>
        </w:rPr>
        <w:t xml:space="preserve">. </w:t>
      </w:r>
      <w:r w:rsidR="001D2ABF" w:rsidRPr="00A94174">
        <w:rPr>
          <w:sz w:val="22"/>
          <w:szCs w:val="22"/>
        </w:rPr>
        <w:t xml:space="preserve">Smluvní strany se dohodly, že platba bude provedena v českých korunách (CZK). Pokud </w:t>
      </w:r>
      <w:r>
        <w:rPr>
          <w:sz w:val="22"/>
          <w:szCs w:val="22"/>
        </w:rPr>
        <w:t>dodavatel</w:t>
      </w:r>
      <w:r w:rsidR="001D2ABF" w:rsidRPr="00A94174">
        <w:rPr>
          <w:sz w:val="22"/>
          <w:szCs w:val="22"/>
        </w:rPr>
        <w:t xml:space="preserve"> nemá účet zřízený v peněžním ústavu na území České republiky, bankovní poplatky za zahraniční platbu jdou na vrub </w:t>
      </w:r>
      <w:r>
        <w:rPr>
          <w:sz w:val="22"/>
          <w:szCs w:val="22"/>
        </w:rPr>
        <w:t>dodavatele</w:t>
      </w:r>
      <w:r w:rsidR="001D2ABF" w:rsidRPr="00A94174">
        <w:rPr>
          <w:sz w:val="22"/>
          <w:szCs w:val="22"/>
        </w:rPr>
        <w:t>.</w:t>
      </w:r>
    </w:p>
    <w:p w14:paraId="062A0454" w14:textId="77777777" w:rsidR="0022667E" w:rsidRPr="00A94174" w:rsidRDefault="0022667E" w:rsidP="00A94174">
      <w:pPr>
        <w:spacing w:before="0" w:after="0" w:line="276" w:lineRule="auto"/>
        <w:jc w:val="both"/>
        <w:rPr>
          <w:sz w:val="22"/>
          <w:szCs w:val="22"/>
        </w:rPr>
      </w:pPr>
    </w:p>
    <w:p w14:paraId="2015DC01" w14:textId="62938CC7" w:rsidR="001D2ABF" w:rsidRPr="00A94174" w:rsidRDefault="0022667E" w:rsidP="00A94174">
      <w:pPr>
        <w:spacing w:before="0" w:after="0" w:line="276" w:lineRule="auto"/>
        <w:jc w:val="both"/>
        <w:rPr>
          <w:sz w:val="22"/>
          <w:szCs w:val="22"/>
        </w:rPr>
      </w:pPr>
      <w:r>
        <w:rPr>
          <w:sz w:val="22"/>
          <w:szCs w:val="22"/>
        </w:rPr>
        <w:t>1</w:t>
      </w:r>
      <w:r w:rsidR="00FD4083">
        <w:rPr>
          <w:sz w:val="22"/>
          <w:szCs w:val="22"/>
        </w:rPr>
        <w:t>3</w:t>
      </w:r>
      <w:r>
        <w:rPr>
          <w:sz w:val="22"/>
          <w:szCs w:val="22"/>
        </w:rPr>
        <w:t xml:space="preserve">. </w:t>
      </w:r>
      <w:r w:rsidR="001D2ABF" w:rsidRPr="00A94174">
        <w:rPr>
          <w:sz w:val="22"/>
          <w:szCs w:val="22"/>
        </w:rPr>
        <w:t>Zálohové platby objednatel neposkytuje.</w:t>
      </w:r>
    </w:p>
    <w:p w14:paraId="4519948B" w14:textId="77777777" w:rsidR="0022667E" w:rsidRDefault="0022667E" w:rsidP="00A94174">
      <w:pPr>
        <w:spacing w:before="0" w:after="0" w:line="276" w:lineRule="auto"/>
        <w:jc w:val="both"/>
        <w:rPr>
          <w:sz w:val="22"/>
          <w:szCs w:val="22"/>
        </w:rPr>
      </w:pPr>
    </w:p>
    <w:p w14:paraId="01A5D4E7" w14:textId="1A127236" w:rsidR="001D2ABF" w:rsidRPr="00A94174" w:rsidRDefault="0022667E" w:rsidP="00A94174">
      <w:pPr>
        <w:spacing w:before="0" w:after="0" w:line="276" w:lineRule="auto"/>
        <w:jc w:val="both"/>
        <w:rPr>
          <w:sz w:val="22"/>
          <w:szCs w:val="22"/>
        </w:rPr>
      </w:pPr>
      <w:r>
        <w:rPr>
          <w:sz w:val="22"/>
          <w:szCs w:val="22"/>
        </w:rPr>
        <w:t>1</w:t>
      </w:r>
      <w:r w:rsidR="00FD4083">
        <w:rPr>
          <w:sz w:val="22"/>
          <w:szCs w:val="22"/>
        </w:rPr>
        <w:t>4</w:t>
      </w:r>
      <w:r>
        <w:rPr>
          <w:sz w:val="22"/>
          <w:szCs w:val="22"/>
        </w:rPr>
        <w:t>. Dodavatel</w:t>
      </w:r>
      <w:r w:rsidR="001D2ABF" w:rsidRPr="00A94174">
        <w:rPr>
          <w:sz w:val="22"/>
          <w:szCs w:val="22"/>
        </w:rPr>
        <w:t xml:space="preserve"> přiloží k faktuře </w:t>
      </w:r>
      <w:r w:rsidR="001D2ABF" w:rsidRPr="007651FC">
        <w:rPr>
          <w:b/>
          <w:bCs/>
          <w:sz w:val="22"/>
          <w:szCs w:val="22"/>
          <w:u w:val="single"/>
        </w:rPr>
        <w:t>akceptační protokol</w:t>
      </w:r>
      <w:r w:rsidR="001D2ABF" w:rsidRPr="00A94174">
        <w:rPr>
          <w:sz w:val="22"/>
          <w:szCs w:val="22"/>
        </w:rPr>
        <w:t>, který obsahuje:</w:t>
      </w:r>
    </w:p>
    <w:p w14:paraId="51E560C8" w14:textId="1475BB52" w:rsidR="001D2ABF" w:rsidRPr="00A94174" w:rsidRDefault="0022667E" w:rsidP="0022667E">
      <w:pPr>
        <w:spacing w:before="0" w:after="0" w:line="276" w:lineRule="auto"/>
        <w:ind w:left="567"/>
        <w:jc w:val="both"/>
        <w:rPr>
          <w:sz w:val="22"/>
          <w:szCs w:val="22"/>
        </w:rPr>
      </w:pPr>
      <w:r>
        <w:rPr>
          <w:sz w:val="22"/>
          <w:szCs w:val="22"/>
        </w:rPr>
        <w:t>- d</w:t>
      </w:r>
      <w:r w:rsidR="001D2ABF" w:rsidRPr="00A94174">
        <w:rPr>
          <w:sz w:val="22"/>
          <w:szCs w:val="22"/>
        </w:rPr>
        <w:t>atum a čas odeslání jednotlivých sumářů chybových hlášení</w:t>
      </w:r>
      <w:r>
        <w:rPr>
          <w:sz w:val="22"/>
          <w:szCs w:val="22"/>
        </w:rPr>
        <w:t>;</w:t>
      </w:r>
    </w:p>
    <w:p w14:paraId="67BEC1B4" w14:textId="372FFB13" w:rsidR="001D2ABF" w:rsidRPr="00A94174" w:rsidRDefault="0022667E" w:rsidP="0022667E">
      <w:pPr>
        <w:spacing w:before="0" w:after="0" w:line="276" w:lineRule="auto"/>
        <w:ind w:left="567"/>
        <w:jc w:val="both"/>
        <w:rPr>
          <w:sz w:val="22"/>
          <w:szCs w:val="22"/>
        </w:rPr>
      </w:pPr>
      <w:r>
        <w:rPr>
          <w:sz w:val="22"/>
          <w:szCs w:val="22"/>
        </w:rPr>
        <w:t>- s</w:t>
      </w:r>
      <w:r w:rsidR="001D2ABF" w:rsidRPr="00A94174">
        <w:rPr>
          <w:sz w:val="22"/>
          <w:szCs w:val="22"/>
        </w:rPr>
        <w:t>eznam případných výluk plnění</w:t>
      </w:r>
      <w:r>
        <w:rPr>
          <w:sz w:val="22"/>
          <w:szCs w:val="22"/>
        </w:rPr>
        <w:t>;</w:t>
      </w:r>
    </w:p>
    <w:p w14:paraId="1C1A1506" w14:textId="39A094A1" w:rsidR="001D2ABF" w:rsidRPr="00A94174" w:rsidRDefault="0022667E" w:rsidP="0022667E">
      <w:pPr>
        <w:spacing w:before="0" w:after="0" w:line="276" w:lineRule="auto"/>
        <w:ind w:left="709" w:hanging="142"/>
        <w:jc w:val="both"/>
        <w:rPr>
          <w:sz w:val="22"/>
          <w:szCs w:val="22"/>
        </w:rPr>
      </w:pPr>
      <w:r>
        <w:rPr>
          <w:sz w:val="22"/>
          <w:szCs w:val="22"/>
        </w:rPr>
        <w:t>- p</w:t>
      </w:r>
      <w:r w:rsidR="001D2ABF" w:rsidRPr="00A94174">
        <w:rPr>
          <w:sz w:val="22"/>
          <w:szCs w:val="22"/>
        </w:rPr>
        <w:t>řehled provedených servisních zásahů na APV objednatele</w:t>
      </w:r>
      <w:r>
        <w:rPr>
          <w:sz w:val="22"/>
          <w:szCs w:val="22"/>
        </w:rPr>
        <w:t>;</w:t>
      </w:r>
    </w:p>
    <w:p w14:paraId="2FA5399C" w14:textId="0C3E93EB" w:rsidR="001D2ABF" w:rsidRDefault="0022667E" w:rsidP="0022667E">
      <w:pPr>
        <w:spacing w:before="0" w:after="0" w:line="276" w:lineRule="auto"/>
        <w:ind w:left="567"/>
        <w:jc w:val="both"/>
        <w:rPr>
          <w:sz w:val="22"/>
          <w:szCs w:val="22"/>
        </w:rPr>
      </w:pPr>
      <w:r>
        <w:rPr>
          <w:sz w:val="22"/>
          <w:szCs w:val="22"/>
        </w:rPr>
        <w:t>- s</w:t>
      </w:r>
      <w:r w:rsidR="001D2ABF" w:rsidRPr="00A94174">
        <w:rPr>
          <w:sz w:val="22"/>
          <w:szCs w:val="22"/>
        </w:rPr>
        <w:t>eznam poskytnutých aktualizací.</w:t>
      </w:r>
    </w:p>
    <w:p w14:paraId="57BD4D6D" w14:textId="77777777" w:rsidR="0022667E" w:rsidRPr="00A94174" w:rsidRDefault="0022667E" w:rsidP="0022667E">
      <w:pPr>
        <w:spacing w:before="0" w:after="0" w:line="276" w:lineRule="auto"/>
        <w:ind w:left="567"/>
        <w:jc w:val="both"/>
        <w:rPr>
          <w:sz w:val="22"/>
          <w:szCs w:val="22"/>
        </w:rPr>
      </w:pPr>
    </w:p>
    <w:p w14:paraId="709FD283" w14:textId="2C1DE51C" w:rsidR="001D2ABF" w:rsidRDefault="0022667E" w:rsidP="00A94174">
      <w:pPr>
        <w:spacing w:before="0" w:after="0" w:line="276" w:lineRule="auto"/>
        <w:jc w:val="both"/>
        <w:rPr>
          <w:sz w:val="22"/>
          <w:szCs w:val="22"/>
        </w:rPr>
      </w:pPr>
      <w:r>
        <w:rPr>
          <w:sz w:val="22"/>
          <w:szCs w:val="22"/>
        </w:rPr>
        <w:t>1</w:t>
      </w:r>
      <w:r w:rsidR="00FD4083">
        <w:rPr>
          <w:sz w:val="22"/>
          <w:szCs w:val="22"/>
        </w:rPr>
        <w:t>5</w:t>
      </w:r>
      <w:r>
        <w:rPr>
          <w:sz w:val="22"/>
          <w:szCs w:val="22"/>
        </w:rPr>
        <w:t xml:space="preserve">. </w:t>
      </w:r>
      <w:r w:rsidR="001D2ABF" w:rsidRPr="00A94174">
        <w:rPr>
          <w:sz w:val="22"/>
          <w:szCs w:val="22"/>
        </w:rPr>
        <w:t xml:space="preserve">Jsou-li součástí fakturované částky také náklady spojené </w:t>
      </w:r>
      <w:r w:rsidR="001D2ABF" w:rsidRPr="0022667E">
        <w:rPr>
          <w:sz w:val="22"/>
          <w:szCs w:val="22"/>
          <w:u w:val="single"/>
        </w:rPr>
        <w:t>s jinou podporou</w:t>
      </w:r>
      <w:r w:rsidR="006C017A">
        <w:rPr>
          <w:sz w:val="22"/>
          <w:szCs w:val="22"/>
        </w:rPr>
        <w:t xml:space="preserve"> j</w:t>
      </w:r>
      <w:r w:rsidR="001D2ABF" w:rsidRPr="00A94174">
        <w:rPr>
          <w:sz w:val="22"/>
          <w:szCs w:val="22"/>
        </w:rPr>
        <w:t xml:space="preserve">e </w:t>
      </w:r>
      <w:r>
        <w:rPr>
          <w:sz w:val="22"/>
          <w:szCs w:val="22"/>
        </w:rPr>
        <w:t>dodavatel</w:t>
      </w:r>
      <w:r w:rsidR="001D2ABF" w:rsidRPr="00A94174">
        <w:rPr>
          <w:sz w:val="22"/>
          <w:szCs w:val="22"/>
        </w:rPr>
        <w:t xml:space="preserve"> povinen současně s fakturou doložit výkaz odpracovaných hodin, poč</w:t>
      </w:r>
      <w:r>
        <w:rPr>
          <w:sz w:val="22"/>
          <w:szCs w:val="22"/>
        </w:rPr>
        <w:t>e</w:t>
      </w:r>
      <w:r w:rsidR="001D2ABF" w:rsidRPr="00A94174">
        <w:rPr>
          <w:sz w:val="22"/>
          <w:szCs w:val="22"/>
        </w:rPr>
        <w:t>t ujetých kilometrů a</w:t>
      </w:r>
      <w:r w:rsidR="00021DB1">
        <w:rPr>
          <w:sz w:val="22"/>
          <w:szCs w:val="22"/>
        </w:rPr>
        <w:t> </w:t>
      </w:r>
      <w:r w:rsidR="001D2ABF" w:rsidRPr="00515C33">
        <w:rPr>
          <w:sz w:val="22"/>
          <w:szCs w:val="22"/>
        </w:rPr>
        <w:t xml:space="preserve">dodaných náhradních dílů nebo zboží. Originál </w:t>
      </w:r>
      <w:r w:rsidR="000C0BBB" w:rsidRPr="00515C33">
        <w:rPr>
          <w:sz w:val="22"/>
          <w:szCs w:val="22"/>
        </w:rPr>
        <w:t xml:space="preserve">výkazu </w:t>
      </w:r>
      <w:r w:rsidRPr="00515C33">
        <w:rPr>
          <w:sz w:val="22"/>
          <w:szCs w:val="22"/>
        </w:rPr>
        <w:t>odpracovaných</w:t>
      </w:r>
      <w:r>
        <w:rPr>
          <w:sz w:val="22"/>
          <w:szCs w:val="22"/>
        </w:rPr>
        <w:t xml:space="preserve"> hodin</w:t>
      </w:r>
      <w:r w:rsidR="001D2ABF" w:rsidRPr="00A94174">
        <w:rPr>
          <w:sz w:val="22"/>
          <w:szCs w:val="22"/>
        </w:rPr>
        <w:t xml:space="preserve"> bude potvrzen objednatelem.</w:t>
      </w:r>
    </w:p>
    <w:p w14:paraId="2957F611" w14:textId="77777777" w:rsidR="00A70E10" w:rsidRDefault="00A70E10" w:rsidP="00A94174">
      <w:pPr>
        <w:spacing w:before="0" w:after="0" w:line="276" w:lineRule="auto"/>
        <w:jc w:val="both"/>
        <w:rPr>
          <w:sz w:val="22"/>
          <w:szCs w:val="22"/>
        </w:rPr>
      </w:pPr>
    </w:p>
    <w:p w14:paraId="25B1CA95" w14:textId="77777777" w:rsidR="00A70E10" w:rsidRDefault="00A70E10" w:rsidP="00A94174">
      <w:pPr>
        <w:spacing w:before="0" w:after="0" w:line="276" w:lineRule="auto"/>
        <w:jc w:val="both"/>
        <w:rPr>
          <w:sz w:val="22"/>
          <w:szCs w:val="22"/>
        </w:rPr>
      </w:pPr>
    </w:p>
    <w:p w14:paraId="3B19EB8D" w14:textId="77777777" w:rsidR="00A70E10" w:rsidRPr="00A94174" w:rsidRDefault="00A70E10" w:rsidP="00A94174">
      <w:pPr>
        <w:spacing w:before="0" w:after="0" w:line="276" w:lineRule="auto"/>
        <w:jc w:val="both"/>
        <w:rPr>
          <w:sz w:val="22"/>
          <w:szCs w:val="22"/>
        </w:rPr>
      </w:pPr>
    </w:p>
    <w:p w14:paraId="2C3BF1A9" w14:textId="77777777" w:rsidR="001D2ABF" w:rsidRPr="00C92B31" w:rsidRDefault="001D2ABF" w:rsidP="00C92B31">
      <w:pPr>
        <w:spacing w:before="0" w:after="0" w:line="276" w:lineRule="auto"/>
        <w:jc w:val="both"/>
        <w:rPr>
          <w:bCs/>
          <w:sz w:val="22"/>
          <w:szCs w:val="22"/>
        </w:rPr>
      </w:pPr>
    </w:p>
    <w:p w14:paraId="2D48676C" w14:textId="5C09BDC3" w:rsidR="00E30CF2" w:rsidRDefault="00E30CF2" w:rsidP="00E30CF2">
      <w:pPr>
        <w:spacing w:before="0" w:after="0" w:line="276" w:lineRule="auto"/>
        <w:jc w:val="center"/>
        <w:rPr>
          <w:b/>
          <w:sz w:val="22"/>
          <w:szCs w:val="22"/>
        </w:rPr>
      </w:pPr>
      <w:r>
        <w:rPr>
          <w:b/>
          <w:sz w:val="22"/>
          <w:szCs w:val="22"/>
        </w:rPr>
        <w:lastRenderedPageBreak/>
        <w:t>Článek 9.</w:t>
      </w:r>
    </w:p>
    <w:p w14:paraId="7CC1C14C" w14:textId="1508AE3E" w:rsidR="00E30CF2" w:rsidRDefault="00E30CF2" w:rsidP="00E30CF2">
      <w:pPr>
        <w:spacing w:before="0" w:after="0" w:line="276" w:lineRule="auto"/>
        <w:jc w:val="center"/>
        <w:rPr>
          <w:b/>
          <w:sz w:val="22"/>
          <w:szCs w:val="22"/>
        </w:rPr>
      </w:pPr>
      <w:r>
        <w:rPr>
          <w:b/>
          <w:sz w:val="22"/>
          <w:szCs w:val="22"/>
        </w:rPr>
        <w:t>Práva duševního vlastnictví</w:t>
      </w:r>
    </w:p>
    <w:p w14:paraId="6FE58C6D" w14:textId="09113F2B" w:rsidR="00E30CF2" w:rsidRDefault="00E30CF2" w:rsidP="00E30CF2">
      <w:pPr>
        <w:spacing w:before="0" w:after="0" w:line="276" w:lineRule="auto"/>
        <w:jc w:val="center"/>
        <w:rPr>
          <w:b/>
          <w:sz w:val="22"/>
          <w:szCs w:val="22"/>
        </w:rPr>
      </w:pPr>
    </w:p>
    <w:p w14:paraId="609F109F" w14:textId="2AB9A149" w:rsidR="00C3606B" w:rsidRDefault="00C3606B" w:rsidP="00C3606B">
      <w:pPr>
        <w:spacing w:before="0" w:after="0" w:line="276" w:lineRule="auto"/>
        <w:jc w:val="both"/>
        <w:rPr>
          <w:sz w:val="22"/>
          <w:szCs w:val="22"/>
        </w:rPr>
      </w:pPr>
      <w:r>
        <w:rPr>
          <w:sz w:val="22"/>
          <w:szCs w:val="22"/>
        </w:rPr>
        <w:t>1. Dodavatel</w:t>
      </w:r>
      <w:r w:rsidRPr="00C3606B">
        <w:rPr>
          <w:sz w:val="22"/>
          <w:szCs w:val="22"/>
        </w:rPr>
        <w:t xml:space="preserve"> se zavazuje, že při poskytování </w:t>
      </w:r>
      <w:r>
        <w:rPr>
          <w:sz w:val="22"/>
          <w:szCs w:val="22"/>
        </w:rPr>
        <w:t>servisní podpory APV</w:t>
      </w:r>
      <w:r w:rsidRPr="00C3606B">
        <w:rPr>
          <w:sz w:val="22"/>
          <w:szCs w:val="22"/>
        </w:rPr>
        <w:t xml:space="preserve"> neporuší práva třetích osob, která těmto osobám mohou plynout z práv k duševnímu vlastnictví, zejména z autorských práv a práv průmyslového vlastnictví. </w:t>
      </w:r>
      <w:r>
        <w:rPr>
          <w:sz w:val="22"/>
          <w:szCs w:val="22"/>
        </w:rPr>
        <w:t>Dodavatel</w:t>
      </w:r>
      <w:r w:rsidRPr="00C3606B">
        <w:rPr>
          <w:sz w:val="22"/>
          <w:szCs w:val="22"/>
        </w:rPr>
        <w:t xml:space="preserve"> se zavazuje, že objednateli</w:t>
      </w:r>
      <w:r w:rsidR="00772D52">
        <w:rPr>
          <w:sz w:val="22"/>
          <w:szCs w:val="22"/>
        </w:rPr>
        <w:t xml:space="preserve"> uhradí veškeré náklady, výdaje</w:t>
      </w:r>
      <w:r w:rsidRPr="00C3606B">
        <w:rPr>
          <w:sz w:val="22"/>
          <w:szCs w:val="22"/>
        </w:rPr>
        <w:t xml:space="preserve"> a majetkovou i nemajetkovou újmu, které objednateli vzniknou v důsledku uplatnění práv třetích osob vůči objednateli v souvislosti porušením povinnosti </w:t>
      </w:r>
      <w:r>
        <w:rPr>
          <w:sz w:val="22"/>
          <w:szCs w:val="22"/>
        </w:rPr>
        <w:t>dodavatele</w:t>
      </w:r>
      <w:r w:rsidRPr="00C3606B">
        <w:rPr>
          <w:sz w:val="22"/>
          <w:szCs w:val="22"/>
        </w:rPr>
        <w:t xml:space="preserve"> dle předchozí věty.</w:t>
      </w:r>
    </w:p>
    <w:p w14:paraId="371E108B" w14:textId="77777777" w:rsidR="00C3606B" w:rsidRPr="00C3606B" w:rsidRDefault="00C3606B" w:rsidP="00C3606B">
      <w:pPr>
        <w:spacing w:before="0" w:after="0" w:line="276" w:lineRule="auto"/>
        <w:jc w:val="both"/>
        <w:rPr>
          <w:sz w:val="22"/>
          <w:szCs w:val="22"/>
        </w:rPr>
      </w:pPr>
    </w:p>
    <w:p w14:paraId="514D7FEC" w14:textId="158642FD" w:rsidR="00C3606B" w:rsidRDefault="00C3606B" w:rsidP="00C3606B">
      <w:pPr>
        <w:spacing w:before="0" w:after="0" w:line="276" w:lineRule="auto"/>
        <w:jc w:val="both"/>
        <w:rPr>
          <w:sz w:val="22"/>
          <w:szCs w:val="22"/>
        </w:rPr>
      </w:pPr>
      <w:r>
        <w:rPr>
          <w:sz w:val="22"/>
          <w:szCs w:val="22"/>
        </w:rPr>
        <w:t xml:space="preserve">2. </w:t>
      </w:r>
      <w:r w:rsidRPr="00C3606B">
        <w:rPr>
          <w:sz w:val="22"/>
          <w:szCs w:val="22"/>
        </w:rPr>
        <w:t>Bude-li výsledkem nebo součástí poskytovan</w:t>
      </w:r>
      <w:r>
        <w:rPr>
          <w:sz w:val="22"/>
          <w:szCs w:val="22"/>
        </w:rPr>
        <w:t xml:space="preserve">é servisní podpory APV </w:t>
      </w:r>
      <w:r w:rsidRPr="00C3606B">
        <w:rPr>
          <w:sz w:val="22"/>
          <w:szCs w:val="22"/>
        </w:rPr>
        <w:t xml:space="preserve">i dílo, které je předmětem autorských práv, práv souvisejících s právem autorským či předmětem práv pořizovatele k jím pořízené databázi, poskytuje </w:t>
      </w:r>
      <w:r>
        <w:rPr>
          <w:sz w:val="22"/>
          <w:szCs w:val="22"/>
        </w:rPr>
        <w:t>dodavatel</w:t>
      </w:r>
      <w:r w:rsidRPr="00C3606B">
        <w:rPr>
          <w:sz w:val="22"/>
          <w:szCs w:val="22"/>
        </w:rPr>
        <w:t xml:space="preserve"> jako autor objednateli ode dne předání takovéhoto díla objednateli na neomezenou dobu pro území celého světa, nevýhradní licenci k užití díla všemi způsoby užití v neomezeném rozsahu, přičemž výše odměny za poskytnutí licence je již zahrnuta v ceně </w:t>
      </w:r>
      <w:r>
        <w:rPr>
          <w:sz w:val="22"/>
          <w:szCs w:val="22"/>
        </w:rPr>
        <w:t>za poskytování servisní podpory APV</w:t>
      </w:r>
      <w:r w:rsidRPr="00C3606B">
        <w:rPr>
          <w:sz w:val="22"/>
          <w:szCs w:val="22"/>
        </w:rPr>
        <w:t xml:space="preserve">.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w:t>
      </w:r>
      <w:r>
        <w:rPr>
          <w:sz w:val="22"/>
          <w:szCs w:val="22"/>
        </w:rPr>
        <w:t>dodavatel</w:t>
      </w:r>
      <w:r w:rsidRPr="00C3606B">
        <w:rPr>
          <w:sz w:val="22"/>
          <w:szCs w:val="22"/>
        </w:rPr>
        <w:t xml:space="preserve"> s tímto výslovně předem souhlasí. Objednatel není povinen licenci využít. </w:t>
      </w:r>
    </w:p>
    <w:p w14:paraId="16BE091E" w14:textId="77777777" w:rsidR="00C3606B" w:rsidRPr="00C3606B" w:rsidRDefault="00C3606B" w:rsidP="00C3606B">
      <w:pPr>
        <w:spacing w:before="0" w:after="0" w:line="276" w:lineRule="auto"/>
        <w:jc w:val="both"/>
        <w:rPr>
          <w:sz w:val="22"/>
          <w:szCs w:val="22"/>
        </w:rPr>
      </w:pPr>
    </w:p>
    <w:p w14:paraId="25316A9C" w14:textId="1A63A698" w:rsidR="00C3606B" w:rsidRDefault="00C3606B" w:rsidP="00C3606B">
      <w:pPr>
        <w:spacing w:before="0" w:after="0" w:line="276" w:lineRule="auto"/>
        <w:jc w:val="both"/>
        <w:rPr>
          <w:sz w:val="22"/>
          <w:szCs w:val="22"/>
        </w:rPr>
      </w:pPr>
      <w:r>
        <w:rPr>
          <w:sz w:val="22"/>
          <w:szCs w:val="22"/>
        </w:rPr>
        <w:t xml:space="preserve">3. </w:t>
      </w:r>
      <w:r w:rsidRPr="00C3606B">
        <w:rPr>
          <w:sz w:val="22"/>
          <w:szCs w:val="22"/>
        </w:rPr>
        <w:t>Bude-li výsledkem nebo součástí poskytovaných služeb i zaměstnanecké či kolektivní dílo, které je předmětem autorských práv, práv souvisejících s právem autorským či práv pořizovatele k jím pořízené databázi, post</w:t>
      </w:r>
      <w:r>
        <w:rPr>
          <w:sz w:val="22"/>
          <w:szCs w:val="22"/>
        </w:rPr>
        <w:t>upuje dodavatel</w:t>
      </w:r>
      <w:r w:rsidRPr="00C3606B">
        <w:rPr>
          <w:sz w:val="22"/>
          <w:szCs w:val="22"/>
        </w:rPr>
        <w:t xml:space="preserve"> jako zaměstnavatel či osoba, z jejíhož podnětu a pod jejímž vedením je dílo vytvářeno a pod jejímž jménem je dílo uváděno na veřejnost, ke dni </w:t>
      </w:r>
      <w:r w:rsidR="0071087F">
        <w:rPr>
          <w:sz w:val="22"/>
          <w:szCs w:val="22"/>
        </w:rPr>
        <w:t>převzetí</w:t>
      </w:r>
      <w:r w:rsidRPr="00C3606B">
        <w:rPr>
          <w:sz w:val="22"/>
          <w:szCs w:val="22"/>
        </w:rPr>
        <w:t xml:space="preserve"> takovéhoto díla právo výkonu majetkových práv autora k dílu na objednatele, přičemž výše odměny za postoupení je již zahrnuta v</w:t>
      </w:r>
      <w:r>
        <w:rPr>
          <w:sz w:val="22"/>
          <w:szCs w:val="22"/>
        </w:rPr>
        <w:t> </w:t>
      </w:r>
      <w:r w:rsidRPr="00C3606B">
        <w:rPr>
          <w:sz w:val="22"/>
          <w:szCs w:val="22"/>
        </w:rPr>
        <w:t>ceně</w:t>
      </w:r>
      <w:r>
        <w:rPr>
          <w:sz w:val="22"/>
          <w:szCs w:val="22"/>
        </w:rPr>
        <w:t xml:space="preserve"> za poskytování</w:t>
      </w:r>
      <w:r w:rsidRPr="00C3606B">
        <w:rPr>
          <w:sz w:val="22"/>
          <w:szCs w:val="22"/>
        </w:rPr>
        <w:t xml:space="preserve"> </w:t>
      </w:r>
      <w:r>
        <w:rPr>
          <w:sz w:val="22"/>
          <w:szCs w:val="22"/>
        </w:rPr>
        <w:t>servisní podpory APV</w:t>
      </w:r>
      <w:r w:rsidRPr="00C3606B">
        <w:rPr>
          <w:sz w:val="22"/>
          <w:szCs w:val="22"/>
        </w:rPr>
        <w:t xml:space="preserve">. </w:t>
      </w:r>
      <w:r>
        <w:rPr>
          <w:sz w:val="22"/>
          <w:szCs w:val="22"/>
        </w:rPr>
        <w:t>Dodavatel</w:t>
      </w:r>
      <w:r w:rsidRPr="00C3606B">
        <w:rPr>
          <w:sz w:val="22"/>
          <w:szCs w:val="22"/>
        </w:rPr>
        <w:t xml:space="preserve"> prohlašuje, že autor svolil i ke zveřejnění, k úpravám, zpracování včetně překladu, spojení s jiným dílem, zařazení do díla souborného, k dokončení svého zaměstnaneckého díla, jakož i k tomu, aby </w:t>
      </w:r>
      <w:r>
        <w:rPr>
          <w:sz w:val="22"/>
          <w:szCs w:val="22"/>
        </w:rPr>
        <w:t>dodavatel</w:t>
      </w:r>
      <w:r w:rsidRPr="00C3606B">
        <w:rPr>
          <w:sz w:val="22"/>
          <w:szCs w:val="22"/>
        </w:rPr>
        <w:t xml:space="preserve"> uváděl zaměstnanecké dílo na veřejnost pod svým jménem, že autor výslovně souhlasil s dalším postoupením výkonu těchto práv na objednatele a z objednatele na třetí osoby. </w:t>
      </w:r>
      <w:r>
        <w:rPr>
          <w:sz w:val="22"/>
          <w:szCs w:val="22"/>
        </w:rPr>
        <w:t>Dodavatel</w:t>
      </w:r>
      <w:r w:rsidRPr="00C3606B">
        <w:rPr>
          <w:sz w:val="22"/>
          <w:szCs w:val="22"/>
        </w:rPr>
        <w:t xml:space="preserve"> prohlašuje, že všem autorům poskytl dostatečnou přiměřenou odměnu a že všechny závazky poskytovatele vůči autorovi jsou vypořádány.</w:t>
      </w:r>
    </w:p>
    <w:p w14:paraId="3303F317" w14:textId="77777777" w:rsidR="00C3606B" w:rsidRPr="00C3606B" w:rsidRDefault="00C3606B" w:rsidP="00C3606B">
      <w:pPr>
        <w:spacing w:before="0" w:after="0" w:line="276" w:lineRule="auto"/>
        <w:jc w:val="both"/>
        <w:rPr>
          <w:sz w:val="22"/>
          <w:szCs w:val="22"/>
        </w:rPr>
      </w:pPr>
    </w:p>
    <w:p w14:paraId="73D3AF65" w14:textId="050416A2" w:rsidR="00C3606B" w:rsidRPr="00C3606B" w:rsidRDefault="00C3606B" w:rsidP="00C3606B">
      <w:pPr>
        <w:spacing w:before="0" w:after="0" w:line="276" w:lineRule="auto"/>
        <w:jc w:val="both"/>
        <w:rPr>
          <w:sz w:val="22"/>
          <w:szCs w:val="22"/>
        </w:rPr>
      </w:pPr>
      <w:r>
        <w:rPr>
          <w:sz w:val="22"/>
          <w:szCs w:val="22"/>
        </w:rPr>
        <w:t>4. Dodavatel</w:t>
      </w:r>
      <w:r w:rsidRPr="00C3606B">
        <w:rPr>
          <w:sz w:val="22"/>
          <w:szCs w:val="22"/>
        </w:rPr>
        <w:t xml:space="preserve">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w:t>
      </w:r>
      <w:r w:rsidR="00021DB1">
        <w:rPr>
          <w:sz w:val="22"/>
          <w:szCs w:val="22"/>
        </w:rPr>
        <w:t> </w:t>
      </w:r>
      <w:r w:rsidRPr="00C3606B">
        <w:rPr>
          <w:sz w:val="22"/>
          <w:szCs w:val="22"/>
        </w:rPr>
        <w:t xml:space="preserve">licencí od autorů děl v souladu s autorským zákonem, popř. od vlastníků jiných práv duševního vlastnictví v souladu s právními předpisy. </w:t>
      </w:r>
      <w:r>
        <w:rPr>
          <w:sz w:val="22"/>
          <w:szCs w:val="22"/>
        </w:rPr>
        <w:t>Dodavatel</w:t>
      </w:r>
      <w:r w:rsidRPr="00C3606B">
        <w:rPr>
          <w:sz w:val="22"/>
          <w:szCs w:val="22"/>
        </w:rPr>
        <w:t xml:space="preserve"> se zavazuje, že objednateli uhradí veškeré náklady, výdaje, škody a majetkovou i nemajetkovou újmu, které objednateli vzniknou v důsledku toho, že objednatel nemohl dílo užívat řádně a nerušeně.</w:t>
      </w:r>
    </w:p>
    <w:p w14:paraId="75B10266" w14:textId="77777777" w:rsidR="00E30CF2" w:rsidRPr="00C3606B" w:rsidRDefault="00E30CF2" w:rsidP="00C3606B">
      <w:pPr>
        <w:spacing w:before="0" w:after="0" w:line="276" w:lineRule="auto"/>
        <w:jc w:val="both"/>
        <w:rPr>
          <w:sz w:val="22"/>
          <w:szCs w:val="22"/>
        </w:rPr>
      </w:pPr>
    </w:p>
    <w:p w14:paraId="73AC4C3E" w14:textId="3CA032CC" w:rsidR="00791092" w:rsidRPr="004D1898" w:rsidRDefault="00791092" w:rsidP="00791092">
      <w:pPr>
        <w:spacing w:before="0" w:after="0" w:line="276" w:lineRule="auto"/>
        <w:ind w:right="5"/>
        <w:jc w:val="center"/>
        <w:rPr>
          <w:rFonts w:eastAsia="Arial" w:cs="Arial"/>
          <w:b/>
          <w:sz w:val="22"/>
          <w:szCs w:val="22"/>
          <w:lang w:eastAsia="cs-CZ"/>
        </w:rPr>
      </w:pPr>
      <w:r w:rsidRPr="004D1898">
        <w:rPr>
          <w:rFonts w:eastAsia="Arial" w:cs="Arial"/>
          <w:b/>
          <w:sz w:val="22"/>
          <w:szCs w:val="22"/>
          <w:lang w:eastAsia="cs-CZ"/>
        </w:rPr>
        <w:t>Článek 10.</w:t>
      </w:r>
    </w:p>
    <w:p w14:paraId="33F5ED9F" w14:textId="77777777" w:rsidR="00791092" w:rsidRPr="004D1898" w:rsidRDefault="00791092" w:rsidP="00791092">
      <w:pPr>
        <w:spacing w:before="0" w:after="0" w:line="276" w:lineRule="auto"/>
        <w:ind w:right="5"/>
        <w:jc w:val="center"/>
        <w:rPr>
          <w:rFonts w:eastAsia="Arial" w:cs="Arial"/>
          <w:b/>
          <w:sz w:val="22"/>
          <w:szCs w:val="22"/>
          <w:lang w:eastAsia="cs-CZ"/>
        </w:rPr>
      </w:pPr>
      <w:r w:rsidRPr="004D1898">
        <w:rPr>
          <w:rFonts w:eastAsia="Arial" w:cs="Arial"/>
          <w:b/>
          <w:sz w:val="22"/>
          <w:szCs w:val="22"/>
          <w:lang w:eastAsia="cs-CZ"/>
        </w:rPr>
        <w:t xml:space="preserve">Sociální aspekt </w:t>
      </w:r>
    </w:p>
    <w:p w14:paraId="7CA9B36A" w14:textId="77777777" w:rsidR="00791092" w:rsidRPr="004D1898" w:rsidRDefault="00791092" w:rsidP="00791092">
      <w:pPr>
        <w:spacing w:before="0" w:after="0" w:line="276" w:lineRule="auto"/>
        <w:ind w:right="5"/>
        <w:jc w:val="both"/>
        <w:rPr>
          <w:rFonts w:eastAsia="Arial" w:cs="Arial"/>
          <w:b/>
          <w:sz w:val="22"/>
          <w:szCs w:val="22"/>
          <w:lang w:eastAsia="cs-CZ"/>
        </w:rPr>
      </w:pPr>
    </w:p>
    <w:p w14:paraId="1554F4BA" w14:textId="42B9CE7A" w:rsidR="00791092" w:rsidRPr="004D1898" w:rsidRDefault="00791092" w:rsidP="00791092">
      <w:pPr>
        <w:spacing w:before="0" w:after="0" w:line="276" w:lineRule="auto"/>
        <w:ind w:right="141"/>
        <w:jc w:val="both"/>
        <w:rPr>
          <w:rFonts w:eastAsia="Calibri" w:cs="Arial"/>
          <w:sz w:val="22"/>
          <w:szCs w:val="22"/>
          <w:lang w:eastAsia="cs-CZ"/>
        </w:rPr>
      </w:pPr>
      <w:r w:rsidRPr="004D1898">
        <w:rPr>
          <w:rFonts w:eastAsia="Arial" w:cs="Arial"/>
          <w:sz w:val="22"/>
          <w:szCs w:val="22"/>
          <w:lang w:eastAsia="cs-CZ"/>
        </w:rPr>
        <w:t xml:space="preserve">1. </w:t>
      </w:r>
      <w:r w:rsidR="00C741FD" w:rsidRPr="004D1898">
        <w:rPr>
          <w:rFonts w:eastAsia="Arial" w:cs="Arial"/>
          <w:sz w:val="22"/>
          <w:szCs w:val="22"/>
          <w:lang w:eastAsia="cs-CZ"/>
        </w:rPr>
        <w:t>Dodavatel</w:t>
      </w:r>
      <w:r w:rsidRPr="004D1898">
        <w:rPr>
          <w:rFonts w:eastAsia="Arial" w:cs="Arial"/>
          <w:sz w:val="22"/>
          <w:szCs w:val="22"/>
          <w:lang w:eastAsia="cs-CZ"/>
        </w:rPr>
        <w:t xml:space="preserve"> se zavazuje, že při plnění </w:t>
      </w:r>
      <w:r w:rsidR="00C741FD" w:rsidRPr="004D1898">
        <w:rPr>
          <w:rFonts w:eastAsia="Arial" w:cs="Arial"/>
          <w:sz w:val="22"/>
          <w:szCs w:val="22"/>
          <w:lang w:eastAsia="cs-CZ"/>
        </w:rPr>
        <w:t>P</w:t>
      </w:r>
      <w:r w:rsidRPr="004D1898">
        <w:rPr>
          <w:rFonts w:eastAsia="Arial" w:cs="Arial"/>
          <w:sz w:val="22"/>
          <w:szCs w:val="22"/>
          <w:lang w:eastAsia="cs-CZ"/>
        </w:rPr>
        <w:t xml:space="preserve">ředmětu </w:t>
      </w:r>
      <w:r w:rsidR="00C741FD" w:rsidRPr="004D1898">
        <w:rPr>
          <w:rFonts w:eastAsia="Arial" w:cs="Arial"/>
          <w:sz w:val="22"/>
          <w:szCs w:val="22"/>
          <w:lang w:eastAsia="cs-CZ"/>
        </w:rPr>
        <w:t>plnění</w:t>
      </w:r>
      <w:r w:rsidRPr="004D1898">
        <w:rPr>
          <w:rFonts w:eastAsia="Arial" w:cs="Arial"/>
          <w:sz w:val="22"/>
          <w:szCs w:val="22"/>
          <w:lang w:eastAsia="cs-CZ"/>
        </w:rPr>
        <w:t xml:space="preserve"> bude dbát o dodržování důstojných</w:t>
      </w:r>
      <w:r w:rsidRPr="004D1898">
        <w:rPr>
          <w:rFonts w:eastAsia="Calibri" w:cs="Arial"/>
          <w:sz w:val="22"/>
          <w:szCs w:val="22"/>
          <w:lang w:eastAsia="cs-CZ"/>
        </w:rPr>
        <w:t xml:space="preserve"> </w:t>
      </w:r>
      <w:r w:rsidRPr="004D1898">
        <w:rPr>
          <w:rFonts w:eastAsia="Arial" w:cs="Arial"/>
          <w:sz w:val="22"/>
          <w:szCs w:val="22"/>
          <w:lang w:eastAsia="cs-CZ"/>
        </w:rPr>
        <w:t>pracovních podmínek osob, které se na je</w:t>
      </w:r>
      <w:r w:rsidR="00C741FD" w:rsidRPr="004D1898">
        <w:rPr>
          <w:rFonts w:eastAsia="Arial" w:cs="Arial"/>
          <w:sz w:val="22"/>
          <w:szCs w:val="22"/>
          <w:lang w:eastAsia="cs-CZ"/>
        </w:rPr>
        <w:t>ho</w:t>
      </w:r>
      <w:r w:rsidRPr="004D1898">
        <w:rPr>
          <w:rFonts w:eastAsia="Arial" w:cs="Arial"/>
          <w:sz w:val="22"/>
          <w:szCs w:val="22"/>
          <w:lang w:eastAsia="cs-CZ"/>
        </w:rPr>
        <w:t xml:space="preserve"> plnění budou podílet. </w:t>
      </w:r>
      <w:r w:rsidR="00C741FD" w:rsidRPr="004D1898">
        <w:rPr>
          <w:rFonts w:eastAsia="Arial" w:cs="Arial"/>
          <w:sz w:val="22"/>
          <w:szCs w:val="22"/>
          <w:lang w:eastAsia="cs-CZ"/>
        </w:rPr>
        <w:t>Dodavatel</w:t>
      </w:r>
      <w:r w:rsidRPr="004D1898">
        <w:rPr>
          <w:rFonts w:eastAsia="Arial" w:cs="Arial"/>
          <w:sz w:val="22"/>
          <w:szCs w:val="22"/>
          <w:lang w:eastAsia="cs-CZ"/>
        </w:rPr>
        <w:t xml:space="preserve"> se proto </w:t>
      </w:r>
      <w:r w:rsidRPr="004D1898">
        <w:rPr>
          <w:rFonts w:eastAsia="Arial" w:cs="Arial"/>
          <w:sz w:val="22"/>
          <w:szCs w:val="22"/>
          <w:lang w:eastAsia="cs-CZ"/>
        </w:rPr>
        <w:lastRenderedPageBreak/>
        <w:t>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w:t>
      </w:r>
      <w:r w:rsidR="00A52DB5">
        <w:rPr>
          <w:rFonts w:eastAsia="Arial" w:cs="Arial"/>
          <w:sz w:val="22"/>
          <w:szCs w:val="22"/>
          <w:lang w:eastAsia="cs-CZ"/>
        </w:rPr>
        <w:t> </w:t>
      </w:r>
      <w:r w:rsidRPr="004D1898">
        <w:rPr>
          <w:rFonts w:eastAsia="Arial" w:cs="Arial"/>
          <w:sz w:val="22"/>
          <w:szCs w:val="22"/>
          <w:lang w:eastAsia="cs-CZ"/>
        </w:rPr>
        <w:t>435/2004 Sb., o zaměstnanosti, ve znění pozdějších předpisů, a zákona č. 262/2006 Sb., zákoníku práce, ve znění pozdějších předpisů, a to vůči všem osobám, které se na plnění</w:t>
      </w:r>
      <w:r w:rsidR="00C741FD" w:rsidRPr="004D1898">
        <w:rPr>
          <w:rFonts w:eastAsia="Arial" w:cs="Arial"/>
          <w:sz w:val="22"/>
          <w:szCs w:val="22"/>
          <w:lang w:eastAsia="cs-CZ"/>
        </w:rPr>
        <w:t xml:space="preserve"> Předmětu plnění</w:t>
      </w:r>
      <w:r w:rsidRPr="004D1898">
        <w:rPr>
          <w:rFonts w:eastAsia="Arial" w:cs="Arial"/>
          <w:sz w:val="22"/>
          <w:szCs w:val="22"/>
          <w:lang w:eastAsia="cs-CZ"/>
        </w:rPr>
        <w:t xml:space="preserve"> podílejí (a bez ohledu na to, zda budou činnosti prováděny </w:t>
      </w:r>
      <w:r w:rsidR="00C741FD" w:rsidRPr="004D1898">
        <w:rPr>
          <w:rFonts w:eastAsia="Arial" w:cs="Arial"/>
          <w:sz w:val="22"/>
          <w:szCs w:val="22"/>
          <w:lang w:eastAsia="cs-CZ"/>
        </w:rPr>
        <w:t>dodavatelem</w:t>
      </w:r>
      <w:r w:rsidRPr="004D1898">
        <w:rPr>
          <w:rFonts w:eastAsia="Arial" w:cs="Arial"/>
          <w:sz w:val="22"/>
          <w:szCs w:val="22"/>
          <w:lang w:eastAsia="cs-CZ"/>
        </w:rPr>
        <w:t xml:space="preserve"> či jeho poddodavateli). </w:t>
      </w:r>
      <w:r w:rsidR="00C741FD" w:rsidRPr="004D1898">
        <w:rPr>
          <w:rFonts w:eastAsia="Arial" w:cs="Arial"/>
          <w:sz w:val="22"/>
          <w:szCs w:val="22"/>
          <w:lang w:eastAsia="cs-CZ"/>
        </w:rPr>
        <w:t>Dodavatel</w:t>
      </w:r>
      <w:r w:rsidRPr="004D1898">
        <w:rPr>
          <w:rFonts w:eastAsia="Arial" w:cs="Arial"/>
          <w:sz w:val="22"/>
          <w:szCs w:val="22"/>
          <w:lang w:eastAsia="cs-CZ"/>
        </w:rPr>
        <w:t xml:space="preserve"> se také zavazuje zajistit, že všechny osoby, které se na plnění </w:t>
      </w:r>
      <w:r w:rsidR="00C741FD" w:rsidRPr="004D1898">
        <w:rPr>
          <w:rFonts w:eastAsia="Arial" w:cs="Arial"/>
          <w:sz w:val="22"/>
          <w:szCs w:val="22"/>
          <w:lang w:eastAsia="cs-CZ"/>
        </w:rPr>
        <w:t>Př</w:t>
      </w:r>
      <w:r w:rsidRPr="004D1898">
        <w:rPr>
          <w:rFonts w:eastAsia="Arial" w:cs="Arial"/>
          <w:sz w:val="22"/>
          <w:szCs w:val="22"/>
          <w:lang w:eastAsia="cs-CZ"/>
        </w:rPr>
        <w:t xml:space="preserve">edmětu </w:t>
      </w:r>
      <w:r w:rsidR="00C741FD" w:rsidRPr="004D1898">
        <w:rPr>
          <w:rFonts w:eastAsia="Arial" w:cs="Arial"/>
          <w:sz w:val="22"/>
          <w:szCs w:val="22"/>
          <w:lang w:eastAsia="cs-CZ"/>
        </w:rPr>
        <w:t>plnění</w:t>
      </w:r>
      <w:r w:rsidRPr="004D1898">
        <w:rPr>
          <w:rFonts w:eastAsia="Arial" w:cs="Arial"/>
          <w:sz w:val="22"/>
          <w:szCs w:val="22"/>
          <w:lang w:eastAsia="cs-CZ"/>
        </w:rPr>
        <w:t xml:space="preserve"> podílejí (a bez ohledu na to, zda budou činnosti prováděny </w:t>
      </w:r>
      <w:r w:rsidR="00C741FD" w:rsidRPr="004D1898">
        <w:rPr>
          <w:rFonts w:eastAsia="Arial" w:cs="Arial"/>
          <w:sz w:val="22"/>
          <w:szCs w:val="22"/>
          <w:lang w:eastAsia="cs-CZ"/>
        </w:rPr>
        <w:t>dodavatelem</w:t>
      </w:r>
      <w:r w:rsidRPr="004D1898">
        <w:rPr>
          <w:rFonts w:eastAsia="Arial" w:cs="Arial"/>
          <w:sz w:val="22"/>
          <w:szCs w:val="22"/>
          <w:lang w:eastAsia="cs-CZ"/>
        </w:rPr>
        <w:t xml:space="preserve"> či</w:t>
      </w:r>
      <w:r w:rsidRPr="004D1898">
        <w:rPr>
          <w:rFonts w:eastAsia="Calibri" w:cs="Arial"/>
          <w:sz w:val="22"/>
          <w:szCs w:val="22"/>
          <w:lang w:eastAsia="cs-CZ"/>
        </w:rPr>
        <w:t xml:space="preserve"> </w:t>
      </w:r>
      <w:r w:rsidRPr="004D1898">
        <w:rPr>
          <w:rFonts w:eastAsia="Arial" w:cs="Arial"/>
          <w:sz w:val="22"/>
          <w:szCs w:val="22"/>
          <w:lang w:eastAsia="cs-CZ"/>
        </w:rPr>
        <w:t>jeho poddodavateli), jsou vedeny v příslušných registrech, jako například v</w:t>
      </w:r>
      <w:r w:rsidR="00A52DB5">
        <w:rPr>
          <w:rFonts w:eastAsia="Arial" w:cs="Arial"/>
          <w:sz w:val="22"/>
          <w:szCs w:val="22"/>
          <w:lang w:eastAsia="cs-CZ"/>
        </w:rPr>
        <w:t> </w:t>
      </w:r>
      <w:r w:rsidRPr="004D1898">
        <w:rPr>
          <w:rFonts w:eastAsia="Arial" w:cs="Arial"/>
          <w:sz w:val="22"/>
          <w:szCs w:val="22"/>
          <w:lang w:eastAsia="cs-CZ"/>
        </w:rPr>
        <w:t>registru pojištěnců</w:t>
      </w:r>
      <w:r w:rsidRPr="004D1898">
        <w:rPr>
          <w:rFonts w:eastAsia="Calibri" w:cs="Arial"/>
          <w:sz w:val="22"/>
          <w:szCs w:val="22"/>
          <w:lang w:eastAsia="cs-CZ"/>
        </w:rPr>
        <w:t xml:space="preserve"> </w:t>
      </w:r>
      <w:r w:rsidRPr="004D1898">
        <w:rPr>
          <w:rFonts w:eastAsia="Arial" w:cs="Arial"/>
          <w:sz w:val="22"/>
          <w:szCs w:val="22"/>
          <w:lang w:eastAsia="cs-CZ"/>
        </w:rPr>
        <w:t xml:space="preserve">ČSSZ, a mají příslušná povolení k pobytu v ČR. </w:t>
      </w:r>
      <w:r w:rsidR="00C741FD" w:rsidRPr="004D1898">
        <w:rPr>
          <w:rFonts w:eastAsia="Arial" w:cs="Arial"/>
          <w:sz w:val="22"/>
          <w:szCs w:val="22"/>
          <w:lang w:eastAsia="cs-CZ"/>
        </w:rPr>
        <w:t>Dodavatel</w:t>
      </w:r>
      <w:r w:rsidRPr="004D1898">
        <w:rPr>
          <w:rFonts w:eastAsia="Arial" w:cs="Arial"/>
          <w:sz w:val="22"/>
          <w:szCs w:val="22"/>
          <w:lang w:eastAsia="cs-CZ"/>
        </w:rPr>
        <w:t xml:space="preserve"> je dále povinen zajistit, že všechny</w:t>
      </w:r>
      <w:r w:rsidRPr="004D1898">
        <w:rPr>
          <w:rFonts w:eastAsia="Calibri" w:cs="Arial"/>
          <w:sz w:val="22"/>
          <w:szCs w:val="22"/>
          <w:lang w:eastAsia="cs-CZ"/>
        </w:rPr>
        <w:t xml:space="preserve"> </w:t>
      </w:r>
      <w:r w:rsidRPr="004D1898">
        <w:rPr>
          <w:rFonts w:eastAsia="Arial" w:cs="Arial"/>
          <w:sz w:val="22"/>
          <w:szCs w:val="22"/>
          <w:lang w:eastAsia="cs-CZ"/>
        </w:rPr>
        <w:t>osoby, které se na</w:t>
      </w:r>
      <w:r w:rsidR="00C741FD" w:rsidRPr="004D1898">
        <w:rPr>
          <w:rFonts w:eastAsia="Arial" w:cs="Arial"/>
          <w:sz w:val="22"/>
          <w:szCs w:val="22"/>
          <w:lang w:eastAsia="cs-CZ"/>
        </w:rPr>
        <w:t xml:space="preserve"> Předmětu</w:t>
      </w:r>
      <w:r w:rsidRPr="004D1898">
        <w:rPr>
          <w:rFonts w:eastAsia="Arial" w:cs="Arial"/>
          <w:sz w:val="22"/>
          <w:szCs w:val="22"/>
          <w:lang w:eastAsia="cs-CZ"/>
        </w:rPr>
        <w:t xml:space="preserve"> plnění podílejí (a bez ohledu na to, zda budou činnosti prováděny </w:t>
      </w:r>
      <w:r w:rsidR="00C741FD" w:rsidRPr="004D1898">
        <w:rPr>
          <w:rFonts w:eastAsia="Arial" w:cs="Arial"/>
          <w:sz w:val="22"/>
          <w:szCs w:val="22"/>
          <w:lang w:eastAsia="cs-CZ"/>
        </w:rPr>
        <w:t>dodavatelem</w:t>
      </w:r>
      <w:r w:rsidRPr="004D1898">
        <w:rPr>
          <w:rFonts w:eastAsia="Arial" w:cs="Arial"/>
          <w:sz w:val="22"/>
          <w:szCs w:val="22"/>
          <w:lang w:eastAsia="cs-CZ"/>
        </w:rPr>
        <w:t xml:space="preserve"> či jeho poddodavateli) budou proškoleny z</w:t>
      </w:r>
      <w:r w:rsidR="00A52DB5">
        <w:rPr>
          <w:rFonts w:eastAsia="Arial" w:cs="Arial"/>
          <w:sz w:val="22"/>
          <w:szCs w:val="22"/>
          <w:lang w:eastAsia="cs-CZ"/>
        </w:rPr>
        <w:t> </w:t>
      </w:r>
      <w:r w:rsidRPr="004D1898">
        <w:rPr>
          <w:rFonts w:eastAsia="Arial" w:cs="Arial"/>
          <w:sz w:val="22"/>
          <w:szCs w:val="22"/>
          <w:lang w:eastAsia="cs-CZ"/>
        </w:rPr>
        <w:t>problematiky BOZP a že jsou vybaveny osobními ochrannými pracovními prostředky podle účinné legislativy, pokud jsou k výkonu jejich práce potřebné.</w:t>
      </w:r>
    </w:p>
    <w:p w14:paraId="773D49ED" w14:textId="77777777" w:rsidR="00791092" w:rsidRPr="004D1898" w:rsidRDefault="00791092" w:rsidP="00791092">
      <w:pPr>
        <w:spacing w:before="0" w:after="0" w:line="276" w:lineRule="auto"/>
        <w:ind w:right="141"/>
        <w:jc w:val="both"/>
        <w:rPr>
          <w:rFonts w:eastAsia="Arial" w:cs="Arial"/>
          <w:sz w:val="22"/>
          <w:szCs w:val="22"/>
          <w:lang w:eastAsia="cs-CZ"/>
        </w:rPr>
      </w:pPr>
    </w:p>
    <w:p w14:paraId="0549F872" w14:textId="6FA71E38" w:rsidR="00791092" w:rsidRPr="004D1898" w:rsidRDefault="00791092" w:rsidP="00791092">
      <w:pPr>
        <w:spacing w:before="0" w:after="0" w:line="276" w:lineRule="auto"/>
        <w:ind w:right="141"/>
        <w:jc w:val="both"/>
        <w:rPr>
          <w:rFonts w:eastAsia="Arial" w:cs="Arial"/>
          <w:sz w:val="22"/>
          <w:szCs w:val="22"/>
          <w:lang w:eastAsia="cs-CZ"/>
        </w:rPr>
      </w:pPr>
      <w:r w:rsidRPr="004D1898">
        <w:rPr>
          <w:rFonts w:eastAsia="Arial" w:cs="Arial"/>
          <w:sz w:val="22"/>
          <w:szCs w:val="22"/>
          <w:lang w:eastAsia="cs-CZ"/>
        </w:rPr>
        <w:t xml:space="preserve">2. </w:t>
      </w:r>
      <w:r w:rsidR="00C741FD" w:rsidRPr="004D1898">
        <w:rPr>
          <w:rFonts w:eastAsia="Arial" w:cs="Arial"/>
          <w:sz w:val="22"/>
          <w:szCs w:val="22"/>
          <w:lang w:eastAsia="cs-CZ"/>
        </w:rPr>
        <w:t>Objednatel</w:t>
      </w:r>
      <w:r w:rsidRPr="004D1898">
        <w:rPr>
          <w:rFonts w:eastAsia="Arial" w:cs="Arial"/>
          <w:sz w:val="22"/>
          <w:szCs w:val="22"/>
          <w:lang w:eastAsia="cs-CZ"/>
        </w:rPr>
        <w:t xml:space="preserve"> je oprávněn průběžně (kdykoliv v průběhu </w:t>
      </w:r>
      <w:r w:rsidR="00C741FD" w:rsidRPr="004D1898">
        <w:rPr>
          <w:rFonts w:eastAsia="Arial" w:cs="Arial"/>
          <w:sz w:val="22"/>
          <w:szCs w:val="22"/>
          <w:lang w:eastAsia="cs-CZ"/>
        </w:rPr>
        <w:t>P</w:t>
      </w:r>
      <w:r w:rsidRPr="004D1898">
        <w:rPr>
          <w:rFonts w:eastAsia="Arial" w:cs="Arial"/>
          <w:sz w:val="22"/>
          <w:szCs w:val="22"/>
          <w:lang w:eastAsia="cs-CZ"/>
        </w:rPr>
        <w:t xml:space="preserve">ředmětu plnění) kontrolovat dodržování povinností </w:t>
      </w:r>
      <w:r w:rsidR="00C741FD" w:rsidRPr="004D1898">
        <w:rPr>
          <w:rFonts w:eastAsia="Arial" w:cs="Arial"/>
          <w:sz w:val="22"/>
          <w:szCs w:val="22"/>
          <w:lang w:eastAsia="cs-CZ"/>
        </w:rPr>
        <w:t>dodavatele</w:t>
      </w:r>
      <w:r w:rsidRPr="004D1898">
        <w:rPr>
          <w:rFonts w:eastAsia="Arial" w:cs="Arial"/>
          <w:sz w:val="22"/>
          <w:szCs w:val="22"/>
          <w:lang w:eastAsia="cs-CZ"/>
        </w:rPr>
        <w:t xml:space="preserve"> i jeho poddodavatelů podle odst. 1. tohoto Článku (a to i přímo u osob podílejících se na plnění </w:t>
      </w:r>
      <w:r w:rsidR="00C741FD" w:rsidRPr="004D1898">
        <w:rPr>
          <w:rFonts w:eastAsia="Arial" w:cs="Arial"/>
          <w:sz w:val="22"/>
          <w:szCs w:val="22"/>
          <w:lang w:eastAsia="cs-CZ"/>
        </w:rPr>
        <w:t>P</w:t>
      </w:r>
      <w:r w:rsidRPr="004D1898">
        <w:rPr>
          <w:rFonts w:eastAsia="Arial" w:cs="Arial"/>
          <w:sz w:val="22"/>
          <w:szCs w:val="22"/>
          <w:lang w:eastAsia="cs-CZ"/>
        </w:rPr>
        <w:t xml:space="preserve">ředmětu </w:t>
      </w:r>
      <w:r w:rsidR="00C741FD" w:rsidRPr="004D1898">
        <w:rPr>
          <w:rFonts w:eastAsia="Arial" w:cs="Arial"/>
          <w:sz w:val="22"/>
          <w:szCs w:val="22"/>
          <w:lang w:eastAsia="cs-CZ"/>
        </w:rPr>
        <w:t>plnění</w:t>
      </w:r>
      <w:r w:rsidRPr="004D1898">
        <w:rPr>
          <w:rFonts w:eastAsia="Arial" w:cs="Arial"/>
          <w:sz w:val="22"/>
          <w:szCs w:val="22"/>
          <w:lang w:eastAsia="cs-CZ"/>
        </w:rPr>
        <w:t xml:space="preserve">), přičemž </w:t>
      </w:r>
      <w:r w:rsidR="00C741FD" w:rsidRPr="004D1898">
        <w:rPr>
          <w:rFonts w:eastAsia="Arial" w:cs="Arial"/>
          <w:sz w:val="22"/>
          <w:szCs w:val="22"/>
          <w:lang w:eastAsia="cs-CZ"/>
        </w:rPr>
        <w:t>dodavatele</w:t>
      </w:r>
      <w:r w:rsidRPr="004D1898">
        <w:rPr>
          <w:rFonts w:eastAsia="Arial" w:cs="Arial"/>
          <w:sz w:val="22"/>
          <w:szCs w:val="22"/>
          <w:lang w:eastAsia="cs-CZ"/>
        </w:rPr>
        <w:t xml:space="preserve"> je povinen tuto kontrolu umožnit, strpět a poskytnout </w:t>
      </w:r>
      <w:r w:rsidR="00C741FD" w:rsidRPr="004D1898">
        <w:rPr>
          <w:rFonts w:eastAsia="Arial" w:cs="Arial"/>
          <w:sz w:val="22"/>
          <w:szCs w:val="22"/>
          <w:lang w:eastAsia="cs-CZ"/>
        </w:rPr>
        <w:t>objednateli</w:t>
      </w:r>
      <w:r w:rsidRPr="004D1898">
        <w:rPr>
          <w:rFonts w:eastAsia="Arial" w:cs="Arial"/>
          <w:sz w:val="22"/>
          <w:szCs w:val="22"/>
          <w:lang w:eastAsia="cs-CZ"/>
        </w:rPr>
        <w:t xml:space="preserve">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w:t>
      </w:r>
      <w:r w:rsidR="00C741FD" w:rsidRPr="004D1898">
        <w:rPr>
          <w:rFonts w:eastAsia="Arial" w:cs="Arial"/>
          <w:sz w:val="22"/>
          <w:szCs w:val="22"/>
          <w:lang w:eastAsia="cs-CZ"/>
        </w:rPr>
        <w:t>dodavatelem</w:t>
      </w:r>
      <w:r w:rsidRPr="004D1898">
        <w:rPr>
          <w:rFonts w:eastAsia="Arial" w:cs="Arial"/>
          <w:sz w:val="22"/>
          <w:szCs w:val="22"/>
          <w:lang w:eastAsia="cs-CZ"/>
        </w:rPr>
        <w:t xml:space="preserve"> zajištěn i ze strany příp. poddodavatelů.</w:t>
      </w:r>
    </w:p>
    <w:p w14:paraId="01CCDDE6" w14:textId="77777777" w:rsidR="00791092" w:rsidRPr="004D1898" w:rsidRDefault="00791092" w:rsidP="00791092">
      <w:pPr>
        <w:spacing w:before="0" w:after="0" w:line="276" w:lineRule="auto"/>
        <w:ind w:right="141"/>
        <w:jc w:val="both"/>
        <w:rPr>
          <w:rFonts w:eastAsia="Arial" w:cs="Arial"/>
          <w:sz w:val="22"/>
          <w:szCs w:val="22"/>
          <w:lang w:eastAsia="cs-CZ"/>
        </w:rPr>
      </w:pPr>
    </w:p>
    <w:p w14:paraId="2B6961AD" w14:textId="5E12DE8B" w:rsidR="00791092" w:rsidRPr="004D1898" w:rsidRDefault="00791092" w:rsidP="00791092">
      <w:pPr>
        <w:spacing w:before="0" w:after="0" w:line="276" w:lineRule="auto"/>
        <w:ind w:right="141"/>
        <w:jc w:val="both"/>
        <w:rPr>
          <w:rFonts w:eastAsia="Arial" w:cs="Arial"/>
          <w:sz w:val="22"/>
          <w:szCs w:val="22"/>
          <w:lang w:eastAsia="cs-CZ"/>
        </w:rPr>
      </w:pPr>
      <w:r w:rsidRPr="004D1898">
        <w:rPr>
          <w:rFonts w:eastAsia="Arial" w:cs="Arial"/>
          <w:sz w:val="22"/>
          <w:szCs w:val="22"/>
          <w:lang w:eastAsia="cs-CZ"/>
        </w:rPr>
        <w:t xml:space="preserve">3. </w:t>
      </w:r>
      <w:r w:rsidR="00C741FD" w:rsidRPr="004D1898">
        <w:rPr>
          <w:rFonts w:eastAsia="Arial" w:cs="Arial"/>
          <w:sz w:val="22"/>
          <w:szCs w:val="22"/>
          <w:lang w:eastAsia="cs-CZ"/>
        </w:rPr>
        <w:t>Dodavatel</w:t>
      </w:r>
      <w:r w:rsidRPr="004D1898">
        <w:rPr>
          <w:rFonts w:eastAsia="Arial" w:cs="Arial"/>
          <w:sz w:val="22"/>
          <w:szCs w:val="22"/>
          <w:lang w:eastAsia="cs-CZ"/>
        </w:rPr>
        <w:t xml:space="preserve"> je povinen oznámit </w:t>
      </w:r>
      <w:r w:rsidR="00C741FD" w:rsidRPr="004D1898">
        <w:rPr>
          <w:rFonts w:eastAsia="Arial" w:cs="Arial"/>
          <w:sz w:val="22"/>
          <w:szCs w:val="22"/>
          <w:lang w:eastAsia="cs-CZ"/>
        </w:rPr>
        <w:t>objednateli</w:t>
      </w:r>
      <w:r w:rsidRPr="004D1898">
        <w:rPr>
          <w:rFonts w:eastAsia="Arial" w:cs="Arial"/>
          <w:sz w:val="22"/>
          <w:szCs w:val="22"/>
          <w:lang w:eastAsia="cs-CZ"/>
        </w:rPr>
        <w:t xml:space="preserve">, že vůči němu či jeho poddodavateli bylo orgánem veřejné moci (zejména Státním úřadem inspekce práce či oblastními inspektoráty, Krajskou hygienickou stanicí apod.) zahájeno řízení pro porušení právních předpisů, jichž se dotýká ujednání v odst. 1. tohoto Článku, a k němuž došlo při plnění </w:t>
      </w:r>
      <w:r w:rsidR="00C741FD" w:rsidRPr="004D1898">
        <w:rPr>
          <w:rFonts w:eastAsia="Arial" w:cs="Arial"/>
          <w:sz w:val="22"/>
          <w:szCs w:val="22"/>
          <w:lang w:eastAsia="cs-CZ"/>
        </w:rPr>
        <w:t>P</w:t>
      </w:r>
      <w:r w:rsidRPr="004D1898">
        <w:rPr>
          <w:rFonts w:eastAsia="Arial" w:cs="Arial"/>
          <w:sz w:val="22"/>
          <w:szCs w:val="22"/>
          <w:lang w:eastAsia="cs-CZ"/>
        </w:rPr>
        <w:t xml:space="preserve">ředmětu </w:t>
      </w:r>
      <w:r w:rsidR="00C741FD" w:rsidRPr="004D1898">
        <w:rPr>
          <w:rFonts w:eastAsia="Arial" w:cs="Arial"/>
          <w:sz w:val="22"/>
          <w:szCs w:val="22"/>
          <w:lang w:eastAsia="cs-CZ"/>
        </w:rPr>
        <w:t>plnění</w:t>
      </w:r>
      <w:r w:rsidRPr="004D1898">
        <w:rPr>
          <w:rFonts w:eastAsia="Arial" w:cs="Arial"/>
          <w:sz w:val="22"/>
          <w:szCs w:val="22"/>
          <w:lang w:eastAsia="cs-CZ"/>
        </w:rPr>
        <w:t xml:space="preserve"> nebo v souvislosti s ním, a to nejpozději do 5 dnů od doručení oznámení o zahájení řízení. Součástí oznámení </w:t>
      </w:r>
      <w:r w:rsidR="00C741FD" w:rsidRPr="004D1898">
        <w:rPr>
          <w:rFonts w:eastAsia="Arial" w:cs="Arial"/>
          <w:sz w:val="22"/>
          <w:szCs w:val="22"/>
          <w:lang w:eastAsia="cs-CZ"/>
        </w:rPr>
        <w:t>dodavatele</w:t>
      </w:r>
      <w:r w:rsidRPr="004D1898">
        <w:rPr>
          <w:rFonts w:eastAsia="Arial" w:cs="Arial"/>
          <w:sz w:val="22"/>
          <w:szCs w:val="22"/>
          <w:lang w:eastAsia="cs-CZ"/>
        </w:rPr>
        <w:t xml:space="preserve"> bude též informace o datu doručení oznámení o zahájení řízení.</w:t>
      </w:r>
    </w:p>
    <w:p w14:paraId="04D4E845" w14:textId="77777777" w:rsidR="00791092" w:rsidRPr="004D1898" w:rsidRDefault="00791092" w:rsidP="00791092">
      <w:pPr>
        <w:spacing w:before="0" w:after="0" w:line="276" w:lineRule="auto"/>
        <w:ind w:right="141"/>
        <w:jc w:val="both"/>
        <w:rPr>
          <w:rFonts w:eastAsia="Arial" w:cs="Arial"/>
          <w:sz w:val="22"/>
          <w:szCs w:val="22"/>
          <w:lang w:eastAsia="cs-CZ"/>
        </w:rPr>
      </w:pPr>
    </w:p>
    <w:p w14:paraId="76DF4EF1" w14:textId="4594EC80" w:rsidR="00791092" w:rsidRPr="004D1898" w:rsidRDefault="00791092" w:rsidP="00791092">
      <w:pPr>
        <w:spacing w:before="0" w:after="0" w:line="276" w:lineRule="auto"/>
        <w:ind w:right="141"/>
        <w:jc w:val="both"/>
        <w:rPr>
          <w:rFonts w:eastAsia="Arial" w:cs="Arial"/>
          <w:sz w:val="22"/>
          <w:szCs w:val="22"/>
          <w:lang w:eastAsia="cs-CZ"/>
        </w:rPr>
      </w:pPr>
      <w:r w:rsidRPr="004D1898">
        <w:rPr>
          <w:rFonts w:eastAsia="Arial" w:cs="Arial"/>
          <w:sz w:val="22"/>
          <w:szCs w:val="22"/>
          <w:lang w:eastAsia="cs-CZ"/>
        </w:rPr>
        <w:t xml:space="preserve">4. </w:t>
      </w:r>
      <w:r w:rsidR="00C741FD" w:rsidRPr="004D1898">
        <w:rPr>
          <w:rFonts w:eastAsia="Arial" w:cs="Arial"/>
          <w:sz w:val="22"/>
          <w:szCs w:val="22"/>
          <w:lang w:eastAsia="cs-CZ"/>
        </w:rPr>
        <w:t>Dodavatel</w:t>
      </w:r>
      <w:r w:rsidRPr="004D1898">
        <w:rPr>
          <w:rFonts w:eastAsia="Arial" w:cs="Arial"/>
          <w:sz w:val="22"/>
          <w:szCs w:val="22"/>
          <w:lang w:eastAsia="cs-CZ"/>
        </w:rPr>
        <w:t xml:space="preserve"> je povinen předat </w:t>
      </w:r>
      <w:r w:rsidR="00C741FD" w:rsidRPr="004D1898">
        <w:rPr>
          <w:rFonts w:eastAsia="Arial" w:cs="Arial"/>
          <w:sz w:val="22"/>
          <w:szCs w:val="22"/>
          <w:lang w:eastAsia="cs-CZ"/>
        </w:rPr>
        <w:t>objednateli</w:t>
      </w:r>
      <w:r w:rsidRPr="004D1898">
        <w:rPr>
          <w:rFonts w:eastAsia="Arial" w:cs="Arial"/>
          <w:sz w:val="22"/>
          <w:szCs w:val="22"/>
          <w:lang w:eastAsia="cs-CZ"/>
        </w:rPr>
        <w:t xml:space="preserve"> kopii pravomocného rozhodnutí, jímž se řízení ve věci podle předchozího odstavce tohoto Článku končí, a to nejpozději do 5 dnů ode dne, kdy rozhodnutí nabude právní moci. Současně s kopií pravomocného rozhodnutí </w:t>
      </w:r>
      <w:r w:rsidR="00C741FD" w:rsidRPr="004D1898">
        <w:rPr>
          <w:rFonts w:eastAsia="Arial" w:cs="Arial"/>
          <w:sz w:val="22"/>
          <w:szCs w:val="22"/>
          <w:lang w:eastAsia="cs-CZ"/>
        </w:rPr>
        <w:t>dodavatel</w:t>
      </w:r>
      <w:r w:rsidRPr="004D1898">
        <w:rPr>
          <w:rFonts w:eastAsia="Arial" w:cs="Arial"/>
          <w:sz w:val="22"/>
          <w:szCs w:val="22"/>
          <w:lang w:eastAsia="cs-CZ"/>
        </w:rPr>
        <w:t xml:space="preserve"> poskytne </w:t>
      </w:r>
      <w:r w:rsidR="00C741FD" w:rsidRPr="004D1898">
        <w:rPr>
          <w:rFonts w:eastAsia="Arial" w:cs="Arial"/>
          <w:sz w:val="22"/>
          <w:szCs w:val="22"/>
          <w:lang w:eastAsia="cs-CZ"/>
        </w:rPr>
        <w:t>objednateli</w:t>
      </w:r>
      <w:r w:rsidRPr="004D1898">
        <w:rPr>
          <w:rFonts w:eastAsia="Arial" w:cs="Arial"/>
          <w:sz w:val="22"/>
          <w:szCs w:val="22"/>
          <w:lang w:eastAsia="cs-CZ"/>
        </w:rPr>
        <w:t xml:space="preserve"> informaci o datu nabytí právní moci rozhodnutí.</w:t>
      </w:r>
    </w:p>
    <w:p w14:paraId="6FE4765F" w14:textId="77777777" w:rsidR="00791092" w:rsidRPr="004D1898" w:rsidRDefault="00791092" w:rsidP="00791092">
      <w:pPr>
        <w:spacing w:before="0" w:after="0" w:line="276" w:lineRule="auto"/>
        <w:ind w:right="141"/>
        <w:jc w:val="both"/>
        <w:rPr>
          <w:rFonts w:eastAsia="Arial" w:cs="Arial"/>
          <w:sz w:val="22"/>
          <w:szCs w:val="22"/>
          <w:lang w:eastAsia="cs-CZ"/>
        </w:rPr>
      </w:pPr>
    </w:p>
    <w:p w14:paraId="2A9E2069" w14:textId="0FAE5263" w:rsidR="00791092" w:rsidRPr="004D1898" w:rsidRDefault="00791092" w:rsidP="00791092">
      <w:pPr>
        <w:spacing w:before="0" w:after="0" w:line="276" w:lineRule="auto"/>
        <w:ind w:right="141"/>
        <w:jc w:val="both"/>
        <w:rPr>
          <w:rFonts w:eastAsia="Arial" w:cs="Arial"/>
          <w:sz w:val="22"/>
          <w:szCs w:val="22"/>
          <w:lang w:eastAsia="cs-CZ"/>
        </w:rPr>
      </w:pPr>
      <w:r w:rsidRPr="004D1898">
        <w:rPr>
          <w:rFonts w:eastAsia="Arial" w:cs="Arial"/>
          <w:sz w:val="22"/>
          <w:szCs w:val="22"/>
          <w:lang w:eastAsia="cs-CZ"/>
        </w:rPr>
        <w:t xml:space="preserve">5. V případě, že </w:t>
      </w:r>
      <w:r w:rsidR="00C741FD" w:rsidRPr="004D1898">
        <w:rPr>
          <w:rFonts w:eastAsia="Arial" w:cs="Arial"/>
          <w:sz w:val="22"/>
          <w:szCs w:val="22"/>
          <w:lang w:eastAsia="cs-CZ"/>
        </w:rPr>
        <w:t>dodavatel</w:t>
      </w:r>
      <w:r w:rsidRPr="004D1898">
        <w:rPr>
          <w:rFonts w:eastAsia="Arial" w:cs="Arial"/>
          <w:sz w:val="22"/>
          <w:szCs w:val="22"/>
          <w:lang w:eastAsia="cs-CZ"/>
        </w:rPr>
        <w:t xml:space="preserve"> (či jeho poddodavatel) bude v rámci řízení zahájeného podle odst. 3. tohoto Článku pravomocně uznán vinným ze spáchání přestupku, správního deliktu či jiného obdobného protiprávního jednání, </w:t>
      </w:r>
      <w:r w:rsidR="00C741FD" w:rsidRPr="004D1898">
        <w:rPr>
          <w:rFonts w:eastAsia="Arial" w:cs="Arial"/>
          <w:sz w:val="22"/>
          <w:szCs w:val="22"/>
          <w:lang w:eastAsia="cs-CZ"/>
        </w:rPr>
        <w:t>je dodavatel</w:t>
      </w:r>
      <w:r w:rsidRPr="004D1898">
        <w:rPr>
          <w:rFonts w:eastAsia="Arial" w:cs="Arial"/>
          <w:sz w:val="22"/>
          <w:szCs w:val="22"/>
          <w:lang w:eastAsia="cs-CZ"/>
        </w:rPr>
        <w:t xml:space="preserve"> povinen přijmout nápravná opatření a o těchto, včetně jejich realizace, písemně informovat </w:t>
      </w:r>
      <w:r w:rsidR="00C741FD" w:rsidRPr="004D1898">
        <w:rPr>
          <w:rFonts w:eastAsia="Arial" w:cs="Arial"/>
          <w:sz w:val="22"/>
          <w:szCs w:val="22"/>
          <w:lang w:eastAsia="cs-CZ"/>
        </w:rPr>
        <w:t>objednatele</w:t>
      </w:r>
      <w:r w:rsidRPr="004D1898">
        <w:rPr>
          <w:rFonts w:eastAsia="Arial" w:cs="Arial"/>
          <w:sz w:val="22"/>
          <w:szCs w:val="22"/>
          <w:lang w:eastAsia="cs-CZ"/>
        </w:rPr>
        <w:t>, a to v přiměřené lhůtě stanovené po dohodě s </w:t>
      </w:r>
      <w:r w:rsidR="00C741FD" w:rsidRPr="004D1898">
        <w:rPr>
          <w:rFonts w:eastAsia="Arial" w:cs="Arial"/>
          <w:sz w:val="22"/>
          <w:szCs w:val="22"/>
          <w:lang w:eastAsia="cs-CZ"/>
        </w:rPr>
        <w:t>obj</w:t>
      </w:r>
      <w:r w:rsidR="00EF331E" w:rsidRPr="004D1898">
        <w:rPr>
          <w:rFonts w:eastAsia="Arial" w:cs="Arial"/>
          <w:sz w:val="22"/>
          <w:szCs w:val="22"/>
          <w:lang w:eastAsia="cs-CZ"/>
        </w:rPr>
        <w:t>e</w:t>
      </w:r>
      <w:r w:rsidR="00C741FD" w:rsidRPr="004D1898">
        <w:rPr>
          <w:rFonts w:eastAsia="Arial" w:cs="Arial"/>
          <w:sz w:val="22"/>
          <w:szCs w:val="22"/>
          <w:lang w:eastAsia="cs-CZ"/>
        </w:rPr>
        <w:t>dnatelem</w:t>
      </w:r>
      <w:r w:rsidRPr="004D1898">
        <w:rPr>
          <w:rFonts w:eastAsia="Arial" w:cs="Arial"/>
          <w:sz w:val="22"/>
          <w:szCs w:val="22"/>
          <w:lang w:eastAsia="cs-CZ"/>
        </w:rPr>
        <w:t>.</w:t>
      </w:r>
    </w:p>
    <w:p w14:paraId="0F4E2667" w14:textId="77777777" w:rsidR="00791092" w:rsidRPr="004D1898" w:rsidRDefault="00791092" w:rsidP="00791092">
      <w:pPr>
        <w:spacing w:before="0" w:after="0" w:line="276" w:lineRule="auto"/>
        <w:ind w:right="272"/>
        <w:jc w:val="both"/>
        <w:rPr>
          <w:rFonts w:eastAsia="Arial" w:cs="Arial"/>
          <w:sz w:val="22"/>
          <w:szCs w:val="22"/>
          <w:lang w:eastAsia="cs-CZ"/>
        </w:rPr>
      </w:pPr>
    </w:p>
    <w:p w14:paraId="2FD450BA" w14:textId="58F9AB3D" w:rsidR="00791092" w:rsidRPr="004D1898" w:rsidRDefault="00791092" w:rsidP="00791092">
      <w:pPr>
        <w:spacing w:before="0" w:after="0" w:line="276" w:lineRule="auto"/>
        <w:ind w:right="5"/>
        <w:jc w:val="center"/>
        <w:rPr>
          <w:rFonts w:eastAsia="Arial" w:cs="Arial"/>
          <w:b/>
          <w:sz w:val="22"/>
          <w:szCs w:val="22"/>
          <w:lang w:eastAsia="cs-CZ"/>
        </w:rPr>
      </w:pPr>
      <w:r w:rsidRPr="004D1898">
        <w:rPr>
          <w:rFonts w:eastAsia="Arial" w:cs="Arial"/>
          <w:b/>
          <w:sz w:val="22"/>
          <w:szCs w:val="22"/>
          <w:lang w:eastAsia="cs-CZ"/>
        </w:rPr>
        <w:t xml:space="preserve">Článek </w:t>
      </w:r>
      <w:r w:rsidR="00EF331E" w:rsidRPr="004D1898">
        <w:rPr>
          <w:rFonts w:eastAsia="Arial" w:cs="Arial"/>
          <w:b/>
          <w:sz w:val="22"/>
          <w:szCs w:val="22"/>
          <w:lang w:eastAsia="cs-CZ"/>
        </w:rPr>
        <w:t>11</w:t>
      </w:r>
      <w:r w:rsidRPr="004D1898">
        <w:rPr>
          <w:rFonts w:eastAsia="Arial" w:cs="Arial"/>
          <w:b/>
          <w:sz w:val="22"/>
          <w:szCs w:val="22"/>
          <w:lang w:eastAsia="cs-CZ"/>
        </w:rPr>
        <w:t>.</w:t>
      </w:r>
    </w:p>
    <w:p w14:paraId="7F29BE2B" w14:textId="2B96B091" w:rsidR="00791092" w:rsidRPr="004D1898" w:rsidRDefault="00791092" w:rsidP="00791092">
      <w:pPr>
        <w:spacing w:before="0" w:after="0" w:line="276" w:lineRule="auto"/>
        <w:ind w:right="5"/>
        <w:jc w:val="center"/>
        <w:rPr>
          <w:rFonts w:eastAsia="Arial" w:cs="Arial"/>
          <w:b/>
          <w:sz w:val="22"/>
          <w:szCs w:val="22"/>
          <w:lang w:eastAsia="cs-CZ"/>
        </w:rPr>
      </w:pPr>
      <w:r w:rsidRPr="004D1898">
        <w:rPr>
          <w:rFonts w:eastAsia="Arial" w:cs="Arial"/>
          <w:b/>
          <w:sz w:val="22"/>
          <w:szCs w:val="22"/>
          <w:lang w:eastAsia="cs-CZ"/>
        </w:rPr>
        <w:t xml:space="preserve">Prohlášení </w:t>
      </w:r>
      <w:r w:rsidR="00EF331E" w:rsidRPr="004D1898">
        <w:rPr>
          <w:rFonts w:eastAsia="Arial" w:cs="Arial"/>
          <w:b/>
          <w:sz w:val="22"/>
          <w:szCs w:val="22"/>
          <w:lang w:eastAsia="cs-CZ"/>
        </w:rPr>
        <w:t>dodavatele</w:t>
      </w:r>
    </w:p>
    <w:p w14:paraId="7F716636" w14:textId="77777777" w:rsidR="00791092" w:rsidRPr="004D1898" w:rsidRDefault="00791092" w:rsidP="00791092">
      <w:pPr>
        <w:spacing w:before="0" w:after="0" w:line="276" w:lineRule="auto"/>
        <w:ind w:right="5"/>
        <w:jc w:val="center"/>
        <w:rPr>
          <w:rFonts w:eastAsia="Arial" w:cs="Arial"/>
          <w:b/>
          <w:sz w:val="22"/>
          <w:szCs w:val="22"/>
          <w:lang w:eastAsia="cs-CZ"/>
        </w:rPr>
      </w:pPr>
    </w:p>
    <w:p w14:paraId="3C6B29B7" w14:textId="77777777" w:rsidR="00791092" w:rsidRPr="004D1898" w:rsidRDefault="00791092" w:rsidP="00791092">
      <w:pPr>
        <w:spacing w:before="0" w:after="0" w:line="276" w:lineRule="auto"/>
        <w:ind w:right="-1"/>
        <w:jc w:val="both"/>
        <w:rPr>
          <w:rFonts w:eastAsia="Arial" w:cs="Arial"/>
          <w:sz w:val="22"/>
          <w:szCs w:val="22"/>
          <w:lang w:eastAsia="cs-CZ"/>
        </w:rPr>
      </w:pPr>
      <w:r w:rsidRPr="004D1898">
        <w:rPr>
          <w:rFonts w:eastAsia="Arial" w:cs="Arial"/>
          <w:sz w:val="22"/>
          <w:szCs w:val="22"/>
          <w:lang w:eastAsia="cs-CZ"/>
        </w:rPr>
        <w:t xml:space="preserve">1. Prodávající podpisem této Smlouvy prohlašuje, že při plnění předmětu Smlouvy </w:t>
      </w:r>
    </w:p>
    <w:p w14:paraId="762C344F" w14:textId="080D49D5" w:rsidR="00791092" w:rsidRPr="004D1898" w:rsidRDefault="00791092" w:rsidP="00791092">
      <w:pPr>
        <w:spacing w:before="0" w:after="0" w:line="276" w:lineRule="auto"/>
        <w:ind w:left="284" w:right="-1"/>
        <w:jc w:val="both"/>
        <w:rPr>
          <w:rFonts w:eastAsia="Arial" w:cs="Arial"/>
          <w:sz w:val="22"/>
          <w:szCs w:val="22"/>
          <w:lang w:eastAsia="cs-CZ"/>
        </w:rPr>
      </w:pPr>
      <w:r w:rsidRPr="004D1898">
        <w:rPr>
          <w:rFonts w:eastAsia="Arial" w:cs="Arial"/>
          <w:sz w:val="22"/>
          <w:szCs w:val="22"/>
          <w:lang w:eastAsia="cs-CZ"/>
        </w:rPr>
        <w:lastRenderedPageBreak/>
        <w:t>a) nepřekročí limity stanovené v článku 5k nařízení Rady (EU) č. 833/2014 ze dne 31. července 2014, o omezujících opatřeních vzhledem k činnostem Ruska destabilizujícím situaci na Ukrajině, ve znění nařízení Rady (EU) č. 2022/576 ze dne 8. dubna 2022 a</w:t>
      </w:r>
      <w:r w:rsidR="00832BBB">
        <w:rPr>
          <w:rFonts w:eastAsia="Arial" w:cs="Arial"/>
          <w:sz w:val="22"/>
          <w:szCs w:val="22"/>
          <w:lang w:eastAsia="cs-CZ"/>
        </w:rPr>
        <w:t> </w:t>
      </w:r>
      <w:r w:rsidRPr="004D1898">
        <w:rPr>
          <w:rFonts w:eastAsia="Arial" w:cs="Arial"/>
          <w:sz w:val="22"/>
          <w:szCs w:val="22"/>
          <w:lang w:eastAsia="cs-CZ"/>
        </w:rPr>
        <w:t>nařízení Rady (EU) č. 2022/1269 ze dne 21. července 2022;</w:t>
      </w:r>
    </w:p>
    <w:p w14:paraId="18DFAAF2" w14:textId="77777777" w:rsidR="00791092" w:rsidRPr="004D1898" w:rsidRDefault="00791092" w:rsidP="00791092">
      <w:pPr>
        <w:spacing w:before="0" w:after="0" w:line="276" w:lineRule="auto"/>
        <w:ind w:left="284" w:right="-1"/>
        <w:jc w:val="both"/>
        <w:rPr>
          <w:rFonts w:eastAsia="Arial" w:cs="Arial"/>
          <w:sz w:val="22"/>
          <w:szCs w:val="22"/>
          <w:lang w:eastAsia="cs-CZ"/>
        </w:rPr>
      </w:pPr>
      <w:r w:rsidRPr="004D1898">
        <w:rPr>
          <w:rFonts w:eastAsia="Arial" w:cs="Arial"/>
          <w:sz w:val="22"/>
          <w:szCs w:val="22"/>
          <w:lang w:eastAsia="cs-CZ"/>
        </w:rPr>
        <w:t>b) nevyužije</w:t>
      </w:r>
    </w:p>
    <w:p w14:paraId="57ADBD49" w14:textId="77777777" w:rsidR="00791092" w:rsidRPr="004D1898" w:rsidRDefault="00791092" w:rsidP="00791092">
      <w:pPr>
        <w:spacing w:before="0" w:after="0" w:line="276" w:lineRule="auto"/>
        <w:ind w:left="851" w:right="-1" w:hanging="284"/>
        <w:jc w:val="both"/>
        <w:rPr>
          <w:rFonts w:eastAsia="Arial" w:cs="Arial"/>
          <w:sz w:val="22"/>
          <w:szCs w:val="22"/>
          <w:lang w:eastAsia="cs-CZ"/>
        </w:rPr>
      </w:pPr>
      <w:r w:rsidRPr="004D1898">
        <w:rPr>
          <w:rFonts w:eastAsia="Arial" w:cs="Arial"/>
          <w:sz w:val="22"/>
          <w:szCs w:val="22"/>
          <w:lang w:eastAsia="cs-CZ"/>
        </w:rPr>
        <w:t>a) ruského státního příslušníka, fyzickou či právnickou osobu nebo subjekt či orgán se sídlem v Rusku,</w:t>
      </w:r>
    </w:p>
    <w:p w14:paraId="3F437C46" w14:textId="77777777" w:rsidR="00791092" w:rsidRPr="004D1898" w:rsidRDefault="00791092" w:rsidP="00791092">
      <w:pPr>
        <w:spacing w:before="0" w:after="0" w:line="276" w:lineRule="auto"/>
        <w:ind w:left="851" w:right="-1" w:hanging="284"/>
        <w:jc w:val="both"/>
        <w:rPr>
          <w:rFonts w:eastAsia="Arial" w:cs="Arial"/>
          <w:sz w:val="22"/>
          <w:szCs w:val="22"/>
          <w:lang w:eastAsia="cs-CZ"/>
        </w:rPr>
      </w:pPr>
      <w:r w:rsidRPr="004D1898">
        <w:rPr>
          <w:rFonts w:eastAsia="Arial" w:cs="Arial"/>
          <w:sz w:val="22"/>
          <w:szCs w:val="22"/>
          <w:lang w:eastAsia="cs-CZ"/>
        </w:rPr>
        <w:t>b) právnickou osobu, subjekt nebo orgán, které jsou z více než 50 % přímo či nepřímo vlastněny některým ze subjektů uvedených v písmeni a) tohoto písmene, nebo</w:t>
      </w:r>
    </w:p>
    <w:p w14:paraId="1B0372B5" w14:textId="77777777" w:rsidR="00791092" w:rsidRPr="004D1898" w:rsidRDefault="00791092" w:rsidP="00791092">
      <w:pPr>
        <w:spacing w:before="0" w:after="0" w:line="276" w:lineRule="auto"/>
        <w:ind w:left="851" w:right="-1" w:hanging="284"/>
        <w:jc w:val="both"/>
        <w:rPr>
          <w:rFonts w:eastAsia="Arial" w:cs="Arial"/>
          <w:sz w:val="22"/>
          <w:szCs w:val="22"/>
          <w:lang w:eastAsia="cs-CZ"/>
        </w:rPr>
      </w:pPr>
      <w:r w:rsidRPr="004D1898">
        <w:rPr>
          <w:rFonts w:eastAsia="Arial" w:cs="Arial"/>
          <w:sz w:val="22"/>
          <w:szCs w:val="22"/>
          <w:lang w:eastAsia="cs-CZ"/>
        </w:rPr>
        <w:t>c) fyzickou nebo právnickou osobu, subjekt nebo orgán, kteří jednají jménem nebo na pokyn některého ze subjektů uvedených v písmeni a) nebo b) tohoto písmene,</w:t>
      </w:r>
    </w:p>
    <w:p w14:paraId="6E544518" w14:textId="77777777" w:rsidR="00791092" w:rsidRPr="004D1898" w:rsidRDefault="00791092" w:rsidP="00791092">
      <w:pPr>
        <w:spacing w:before="0" w:after="0" w:line="276" w:lineRule="auto"/>
        <w:ind w:left="851" w:right="-1"/>
        <w:jc w:val="both"/>
        <w:rPr>
          <w:rFonts w:eastAsia="Arial" w:cs="Arial"/>
          <w:sz w:val="22"/>
          <w:szCs w:val="22"/>
          <w:lang w:eastAsia="cs-CZ"/>
        </w:rPr>
      </w:pPr>
      <w:r w:rsidRPr="004D1898">
        <w:rPr>
          <w:rFonts w:eastAsia="Arial" w:cs="Arial"/>
          <w:sz w:val="22"/>
          <w:szCs w:val="22"/>
          <w:lang w:eastAsia="cs-CZ"/>
        </w:rPr>
        <w:t>včetně subdodavatelů, dodavatelů nebo subjektů podílejících se na realizaci plnění, pokud by plnili více než 10 % ceny plnění;</w:t>
      </w:r>
    </w:p>
    <w:p w14:paraId="31EBA487" w14:textId="31B19FAA" w:rsidR="00791092" w:rsidRPr="004D1898" w:rsidRDefault="00791092" w:rsidP="00791092">
      <w:pPr>
        <w:spacing w:before="0" w:after="0" w:line="276" w:lineRule="auto"/>
        <w:ind w:left="284" w:right="-1"/>
        <w:jc w:val="both"/>
        <w:rPr>
          <w:rFonts w:eastAsia="Arial" w:cs="Arial"/>
          <w:b/>
          <w:sz w:val="22"/>
          <w:szCs w:val="22"/>
          <w:lang w:eastAsia="cs-CZ"/>
        </w:rPr>
      </w:pPr>
      <w:r w:rsidRPr="004D1898">
        <w:rPr>
          <w:rFonts w:eastAsia="Arial" w:cs="Arial"/>
          <w:sz w:val="22"/>
          <w:szCs w:val="22"/>
          <w:lang w:eastAsia="cs-CZ"/>
        </w:rPr>
        <w:t>c) není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w:t>
      </w:r>
      <w:r w:rsidR="00832BBB">
        <w:rPr>
          <w:rFonts w:eastAsia="Arial" w:cs="Arial"/>
          <w:sz w:val="22"/>
          <w:szCs w:val="22"/>
          <w:lang w:eastAsia="cs-CZ"/>
        </w:rPr>
        <w:t> </w:t>
      </w:r>
      <w:r w:rsidRPr="004D1898">
        <w:rPr>
          <w:rFonts w:eastAsia="Arial" w:cs="Arial"/>
          <w:sz w:val="22"/>
          <w:szCs w:val="22"/>
          <w:lang w:eastAsia="cs-CZ"/>
        </w:rPr>
        <w:t xml:space="preserve">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sidRPr="004D1898">
        <w:rPr>
          <w:rFonts w:eastAsia="Arial" w:cs="Arial"/>
          <w:b/>
          <w:sz w:val="22"/>
          <w:szCs w:val="22"/>
          <w:lang w:eastAsia="cs-CZ"/>
        </w:rPr>
        <w:t>nenachází se na tzv. sankčních seznamech.</w:t>
      </w:r>
    </w:p>
    <w:p w14:paraId="38139DCB" w14:textId="77777777" w:rsidR="00791092" w:rsidRPr="004D1898" w:rsidRDefault="00791092" w:rsidP="00791092">
      <w:pPr>
        <w:spacing w:before="0" w:after="0" w:line="276" w:lineRule="auto"/>
        <w:ind w:right="-1"/>
        <w:jc w:val="both"/>
        <w:rPr>
          <w:rFonts w:eastAsia="Arial" w:cs="Arial"/>
          <w:b/>
          <w:sz w:val="22"/>
          <w:szCs w:val="22"/>
          <w:lang w:eastAsia="cs-CZ"/>
        </w:rPr>
      </w:pPr>
    </w:p>
    <w:p w14:paraId="63994AE9" w14:textId="1F7D0FC8" w:rsidR="00791092" w:rsidRPr="00791092" w:rsidRDefault="00791092" w:rsidP="00791092">
      <w:pPr>
        <w:tabs>
          <w:tab w:val="left" w:pos="8647"/>
        </w:tabs>
        <w:spacing w:before="0" w:after="0" w:line="276" w:lineRule="auto"/>
        <w:ind w:right="-1"/>
        <w:jc w:val="both"/>
        <w:rPr>
          <w:rFonts w:eastAsia="Arial" w:cs="Arial"/>
          <w:sz w:val="22"/>
          <w:szCs w:val="22"/>
          <w:lang w:eastAsia="cs-CZ"/>
        </w:rPr>
      </w:pPr>
      <w:r w:rsidRPr="004D1898">
        <w:rPr>
          <w:rFonts w:eastAsia="Arial" w:cs="Arial"/>
          <w:sz w:val="22"/>
          <w:szCs w:val="22"/>
          <w:lang w:eastAsia="cs-CZ"/>
        </w:rPr>
        <w:t xml:space="preserve">2. </w:t>
      </w:r>
      <w:r w:rsidR="00EF331E" w:rsidRPr="004D1898">
        <w:rPr>
          <w:rFonts w:eastAsia="Arial" w:cs="Arial"/>
          <w:sz w:val="22"/>
          <w:szCs w:val="22"/>
          <w:lang w:eastAsia="cs-CZ"/>
        </w:rPr>
        <w:t>Dodavatel</w:t>
      </w:r>
      <w:r w:rsidRPr="004D1898">
        <w:rPr>
          <w:rFonts w:eastAsia="Arial" w:cs="Arial"/>
          <w:sz w:val="22"/>
          <w:szCs w:val="22"/>
          <w:lang w:eastAsia="cs-CZ"/>
        </w:rPr>
        <w:t xml:space="preserve"> je povinen bezodkladně informovat </w:t>
      </w:r>
      <w:r w:rsidR="00EF331E" w:rsidRPr="004D1898">
        <w:rPr>
          <w:rFonts w:eastAsia="Arial" w:cs="Arial"/>
          <w:sz w:val="22"/>
          <w:szCs w:val="22"/>
          <w:lang w:eastAsia="cs-CZ"/>
        </w:rPr>
        <w:t>objednatele</w:t>
      </w:r>
      <w:r w:rsidRPr="004D1898">
        <w:rPr>
          <w:rFonts w:eastAsia="Arial" w:cs="Arial"/>
          <w:sz w:val="22"/>
          <w:szCs w:val="22"/>
          <w:lang w:eastAsia="cs-CZ"/>
        </w:rPr>
        <w:t xml:space="preserve"> zasláním informace do datové schránky </w:t>
      </w:r>
      <w:r w:rsidR="00EF331E" w:rsidRPr="004D1898">
        <w:rPr>
          <w:rFonts w:eastAsia="Arial" w:cs="Arial"/>
          <w:sz w:val="22"/>
          <w:szCs w:val="22"/>
          <w:lang w:eastAsia="cs-CZ"/>
        </w:rPr>
        <w:t>objednatele</w:t>
      </w:r>
      <w:r w:rsidRPr="004D1898">
        <w:rPr>
          <w:rFonts w:eastAsia="Arial" w:cs="Arial"/>
          <w:sz w:val="22"/>
          <w:szCs w:val="22"/>
          <w:lang w:eastAsia="cs-CZ"/>
        </w:rPr>
        <w:t xml:space="preserve"> o změnách spočívajících ve skutečnostech uvedených v odst. 1. tohoto Článku.</w:t>
      </w:r>
    </w:p>
    <w:p w14:paraId="30012686" w14:textId="77777777" w:rsidR="00791092" w:rsidRDefault="00791092" w:rsidP="00EF331E">
      <w:pPr>
        <w:spacing w:before="0" w:after="0" w:line="276" w:lineRule="auto"/>
        <w:rPr>
          <w:rFonts w:eastAsia="Calibri"/>
          <w:b/>
          <w:bCs/>
          <w:sz w:val="22"/>
          <w:szCs w:val="22"/>
        </w:rPr>
      </w:pPr>
    </w:p>
    <w:p w14:paraId="19B687AC" w14:textId="3A0DF109" w:rsidR="001A178B" w:rsidRPr="00D61C87" w:rsidRDefault="00D61C87" w:rsidP="00D61C87">
      <w:pPr>
        <w:spacing w:before="0" w:after="0" w:line="276" w:lineRule="auto"/>
        <w:jc w:val="center"/>
        <w:rPr>
          <w:rFonts w:eastAsia="Calibri"/>
          <w:b/>
          <w:bCs/>
          <w:sz w:val="22"/>
          <w:szCs w:val="22"/>
        </w:rPr>
      </w:pPr>
      <w:r w:rsidRPr="00D61C87">
        <w:rPr>
          <w:rFonts w:eastAsia="Calibri"/>
          <w:b/>
          <w:bCs/>
          <w:sz w:val="22"/>
          <w:szCs w:val="22"/>
        </w:rPr>
        <w:t>Článek 1</w:t>
      </w:r>
      <w:r w:rsidR="00EF331E">
        <w:rPr>
          <w:rFonts w:eastAsia="Calibri"/>
          <w:b/>
          <w:bCs/>
          <w:sz w:val="22"/>
          <w:szCs w:val="22"/>
        </w:rPr>
        <w:t>2</w:t>
      </w:r>
      <w:r w:rsidRPr="00D61C87">
        <w:rPr>
          <w:rFonts w:eastAsia="Calibri"/>
          <w:b/>
          <w:bCs/>
          <w:sz w:val="22"/>
          <w:szCs w:val="22"/>
        </w:rPr>
        <w:t>.</w:t>
      </w:r>
    </w:p>
    <w:p w14:paraId="45437427" w14:textId="5215DED4" w:rsidR="00E454A9" w:rsidRPr="00E10BB8" w:rsidRDefault="00D61C87" w:rsidP="00E10BB8">
      <w:pPr>
        <w:spacing w:before="0" w:after="0" w:line="276" w:lineRule="auto"/>
        <w:jc w:val="center"/>
        <w:rPr>
          <w:rFonts w:eastAsia="Calibri"/>
          <w:b/>
          <w:bCs/>
          <w:sz w:val="22"/>
          <w:szCs w:val="22"/>
        </w:rPr>
      </w:pPr>
      <w:r w:rsidRPr="00E10BB8">
        <w:rPr>
          <w:rFonts w:eastAsia="Calibri"/>
          <w:b/>
          <w:bCs/>
          <w:sz w:val="22"/>
          <w:szCs w:val="22"/>
        </w:rPr>
        <w:t>Sankce</w:t>
      </w:r>
    </w:p>
    <w:p w14:paraId="0E81E99B" w14:textId="28EB8885" w:rsidR="00D61C87" w:rsidRDefault="00D61C87" w:rsidP="00D61C87">
      <w:pPr>
        <w:spacing w:before="0" w:after="0" w:line="276" w:lineRule="auto"/>
        <w:jc w:val="center"/>
        <w:rPr>
          <w:rFonts w:eastAsia="Calibri"/>
          <w:b/>
          <w:bCs/>
          <w:sz w:val="22"/>
          <w:szCs w:val="22"/>
        </w:rPr>
      </w:pPr>
    </w:p>
    <w:p w14:paraId="1BCA124F" w14:textId="39C486B9" w:rsidR="00FA70DA" w:rsidRDefault="00FA70DA" w:rsidP="00FA70DA">
      <w:pPr>
        <w:spacing w:before="0" w:after="0" w:line="276" w:lineRule="auto"/>
        <w:jc w:val="both"/>
        <w:rPr>
          <w:sz w:val="22"/>
          <w:szCs w:val="22"/>
        </w:rPr>
      </w:pPr>
      <w:r>
        <w:rPr>
          <w:sz w:val="22"/>
          <w:szCs w:val="22"/>
        </w:rPr>
        <w:t xml:space="preserve">1. </w:t>
      </w:r>
      <w:r w:rsidRPr="00FA70DA">
        <w:rPr>
          <w:sz w:val="22"/>
          <w:szCs w:val="22"/>
        </w:rPr>
        <w:t xml:space="preserve">V případě </w:t>
      </w:r>
      <w:r>
        <w:rPr>
          <w:sz w:val="22"/>
          <w:szCs w:val="22"/>
        </w:rPr>
        <w:t>dodavatelem</w:t>
      </w:r>
      <w:r w:rsidRPr="00FA70DA">
        <w:rPr>
          <w:sz w:val="22"/>
          <w:szCs w:val="22"/>
        </w:rPr>
        <w:t xml:space="preserve"> zaviněného prodlení s plněním závazku </w:t>
      </w:r>
      <w:r>
        <w:rPr>
          <w:sz w:val="22"/>
          <w:szCs w:val="22"/>
        </w:rPr>
        <w:t>po</w:t>
      </w:r>
      <w:r w:rsidRPr="00FA70DA">
        <w:rPr>
          <w:sz w:val="22"/>
          <w:szCs w:val="22"/>
        </w:rPr>
        <w:t xml:space="preserve">dle této </w:t>
      </w:r>
      <w:r>
        <w:rPr>
          <w:sz w:val="22"/>
          <w:szCs w:val="22"/>
        </w:rPr>
        <w:t>S</w:t>
      </w:r>
      <w:r w:rsidRPr="00FA70DA">
        <w:rPr>
          <w:sz w:val="22"/>
          <w:szCs w:val="22"/>
        </w:rPr>
        <w:t>mlouvy kromě technické podpory (</w:t>
      </w:r>
      <w:r>
        <w:rPr>
          <w:sz w:val="22"/>
          <w:szCs w:val="22"/>
        </w:rPr>
        <w:t>viz. Č</w:t>
      </w:r>
      <w:r w:rsidRPr="00FA70DA">
        <w:rPr>
          <w:sz w:val="22"/>
          <w:szCs w:val="22"/>
        </w:rPr>
        <w:t>lán</w:t>
      </w:r>
      <w:r>
        <w:rPr>
          <w:sz w:val="22"/>
          <w:szCs w:val="22"/>
        </w:rPr>
        <w:t>e</w:t>
      </w:r>
      <w:r w:rsidRPr="00FA70DA">
        <w:rPr>
          <w:sz w:val="22"/>
          <w:szCs w:val="22"/>
        </w:rPr>
        <w:t>k</w:t>
      </w:r>
      <w:r w:rsidR="00B13CC6">
        <w:rPr>
          <w:sz w:val="22"/>
          <w:szCs w:val="22"/>
        </w:rPr>
        <w:t xml:space="preserve"> 2. </w:t>
      </w:r>
      <w:r>
        <w:rPr>
          <w:sz w:val="22"/>
          <w:szCs w:val="22"/>
        </w:rPr>
        <w:t>odst. 2 písm. a)</w:t>
      </w:r>
      <w:r w:rsidRPr="00FA70DA">
        <w:rPr>
          <w:sz w:val="22"/>
          <w:szCs w:val="22"/>
        </w:rPr>
        <w:t xml:space="preserve"> této </w:t>
      </w:r>
      <w:r>
        <w:rPr>
          <w:sz w:val="22"/>
          <w:szCs w:val="22"/>
        </w:rPr>
        <w:t>S</w:t>
      </w:r>
      <w:r w:rsidRPr="00FA70DA">
        <w:rPr>
          <w:sz w:val="22"/>
          <w:szCs w:val="22"/>
        </w:rPr>
        <w:t>mlouvy)</w:t>
      </w:r>
      <w:r w:rsidR="00BA3F96">
        <w:rPr>
          <w:sz w:val="22"/>
          <w:szCs w:val="22"/>
        </w:rPr>
        <w:t xml:space="preserve"> a povinností podle ostatních ustanovení této Smlouvy, které mají stanoveny zvláštní sankce v tomto Článku,</w:t>
      </w:r>
      <w:r w:rsidRPr="00FA70DA">
        <w:rPr>
          <w:sz w:val="22"/>
          <w:szCs w:val="22"/>
        </w:rPr>
        <w:t xml:space="preserve"> je </w:t>
      </w:r>
      <w:r>
        <w:rPr>
          <w:sz w:val="22"/>
          <w:szCs w:val="22"/>
        </w:rPr>
        <w:t>dodavate</w:t>
      </w:r>
      <w:r w:rsidRPr="00FA70DA">
        <w:rPr>
          <w:sz w:val="22"/>
          <w:szCs w:val="22"/>
        </w:rPr>
        <w:t xml:space="preserve">l povinen zaplatit objednateli smluvní pokutu za každý </w:t>
      </w:r>
      <w:r w:rsidR="00BA3F96">
        <w:rPr>
          <w:sz w:val="22"/>
          <w:szCs w:val="22"/>
        </w:rPr>
        <w:t xml:space="preserve">i započatý den prodlení ve výši 10 000 Kč </w:t>
      </w:r>
      <w:r w:rsidRPr="00FA70DA">
        <w:rPr>
          <w:sz w:val="22"/>
          <w:szCs w:val="22"/>
        </w:rPr>
        <w:t xml:space="preserve">do 30 dnů po doručení </w:t>
      </w:r>
      <w:r w:rsidR="00BA3F96">
        <w:rPr>
          <w:sz w:val="22"/>
          <w:szCs w:val="22"/>
        </w:rPr>
        <w:t>písemné výzvy</w:t>
      </w:r>
      <w:r w:rsidR="00B352CA">
        <w:rPr>
          <w:sz w:val="22"/>
          <w:szCs w:val="22"/>
        </w:rPr>
        <w:t xml:space="preserve"> </w:t>
      </w:r>
      <w:r w:rsidR="00BA3F96">
        <w:rPr>
          <w:sz w:val="22"/>
          <w:szCs w:val="22"/>
        </w:rPr>
        <w:t>objednatelem dodavateli</w:t>
      </w:r>
      <w:r w:rsidRPr="00FA70DA">
        <w:rPr>
          <w:sz w:val="22"/>
          <w:szCs w:val="22"/>
        </w:rPr>
        <w:t xml:space="preserve">. </w:t>
      </w:r>
    </w:p>
    <w:p w14:paraId="5AD29995" w14:textId="77777777" w:rsidR="00FA70DA" w:rsidRPr="00FA70DA" w:rsidRDefault="00FA70DA" w:rsidP="00FA70DA">
      <w:pPr>
        <w:spacing w:before="0" w:after="0" w:line="276" w:lineRule="auto"/>
        <w:jc w:val="both"/>
        <w:rPr>
          <w:sz w:val="22"/>
          <w:szCs w:val="22"/>
        </w:rPr>
      </w:pPr>
    </w:p>
    <w:p w14:paraId="322D3345" w14:textId="293625AB" w:rsidR="00FA70DA" w:rsidRPr="00FA70DA" w:rsidRDefault="00FA70DA" w:rsidP="00FA70DA">
      <w:pPr>
        <w:spacing w:before="0" w:after="0" w:line="276" w:lineRule="auto"/>
        <w:jc w:val="both"/>
        <w:rPr>
          <w:sz w:val="22"/>
          <w:szCs w:val="22"/>
        </w:rPr>
      </w:pPr>
      <w:r>
        <w:rPr>
          <w:sz w:val="22"/>
          <w:szCs w:val="22"/>
        </w:rPr>
        <w:t xml:space="preserve">2. </w:t>
      </w:r>
      <w:r w:rsidRPr="00FA70DA">
        <w:rPr>
          <w:sz w:val="22"/>
          <w:szCs w:val="22"/>
        </w:rPr>
        <w:t xml:space="preserve">V případě zaviněného prodlení </w:t>
      </w:r>
      <w:r>
        <w:rPr>
          <w:sz w:val="22"/>
          <w:szCs w:val="22"/>
        </w:rPr>
        <w:t>dodavatele</w:t>
      </w:r>
      <w:r w:rsidRPr="00FA70DA">
        <w:rPr>
          <w:sz w:val="22"/>
          <w:szCs w:val="22"/>
        </w:rPr>
        <w:t xml:space="preserve"> v plnění technické podpory spočívající</w:t>
      </w:r>
      <w:r w:rsidR="00270179">
        <w:rPr>
          <w:sz w:val="22"/>
          <w:szCs w:val="22"/>
        </w:rPr>
        <w:t>ho v nedodržení stanovené lhůty pro reakci chyb APV</w:t>
      </w:r>
      <w:r w:rsidR="00B13CC6">
        <w:rPr>
          <w:sz w:val="22"/>
          <w:szCs w:val="22"/>
        </w:rPr>
        <w:t xml:space="preserve"> </w:t>
      </w:r>
      <w:r w:rsidR="00B13CC6" w:rsidRPr="001554C5">
        <w:rPr>
          <w:sz w:val="22"/>
          <w:szCs w:val="22"/>
        </w:rPr>
        <w:t>(viz. příloha č. 1 této Smlouvy</w:t>
      </w:r>
      <w:r w:rsidR="00B13CC6">
        <w:rPr>
          <w:sz w:val="22"/>
          <w:szCs w:val="22"/>
        </w:rPr>
        <w:t>)</w:t>
      </w:r>
      <w:r>
        <w:rPr>
          <w:sz w:val="22"/>
          <w:szCs w:val="22"/>
        </w:rPr>
        <w:t xml:space="preserve"> </w:t>
      </w:r>
      <w:r w:rsidRPr="00FA70DA">
        <w:rPr>
          <w:sz w:val="22"/>
          <w:szCs w:val="22"/>
        </w:rPr>
        <w:t xml:space="preserve">je </w:t>
      </w:r>
      <w:r>
        <w:rPr>
          <w:sz w:val="22"/>
          <w:szCs w:val="22"/>
        </w:rPr>
        <w:t>dodavatel</w:t>
      </w:r>
      <w:r w:rsidRPr="00FA70DA">
        <w:rPr>
          <w:sz w:val="22"/>
          <w:szCs w:val="22"/>
        </w:rPr>
        <w:t xml:space="preserve"> povinen zaplatit objednateli</w:t>
      </w:r>
      <w:r w:rsidR="00270179">
        <w:rPr>
          <w:sz w:val="22"/>
          <w:szCs w:val="22"/>
        </w:rPr>
        <w:t xml:space="preserve"> za každé </w:t>
      </w:r>
      <w:r w:rsidR="006F65D9">
        <w:rPr>
          <w:sz w:val="22"/>
          <w:szCs w:val="22"/>
        </w:rPr>
        <w:t>jednotlivé</w:t>
      </w:r>
      <w:r w:rsidR="00270179">
        <w:rPr>
          <w:sz w:val="22"/>
          <w:szCs w:val="22"/>
        </w:rPr>
        <w:t xml:space="preserve"> </w:t>
      </w:r>
      <w:r w:rsidR="006F65D9">
        <w:rPr>
          <w:sz w:val="22"/>
          <w:szCs w:val="22"/>
        </w:rPr>
        <w:t>porušení</w:t>
      </w:r>
      <w:r w:rsidR="00270179">
        <w:rPr>
          <w:sz w:val="22"/>
          <w:szCs w:val="22"/>
        </w:rPr>
        <w:t xml:space="preserve"> </w:t>
      </w:r>
      <w:r w:rsidR="006F65D9">
        <w:rPr>
          <w:sz w:val="22"/>
          <w:szCs w:val="22"/>
        </w:rPr>
        <w:t xml:space="preserve">povinnosti </w:t>
      </w:r>
      <w:r w:rsidRPr="00FA70DA">
        <w:rPr>
          <w:sz w:val="22"/>
          <w:szCs w:val="22"/>
        </w:rPr>
        <w:t>smluvní pokutu z fakturované částky za příslušné fakturované období:</w:t>
      </w:r>
    </w:p>
    <w:p w14:paraId="0B14BE5A" w14:textId="1F30A54C" w:rsidR="00FA70DA" w:rsidRPr="00FA70DA" w:rsidRDefault="00270179" w:rsidP="00FA70DA">
      <w:pPr>
        <w:spacing w:before="0" w:after="0" w:line="276" w:lineRule="auto"/>
        <w:jc w:val="both"/>
        <w:rPr>
          <w:sz w:val="22"/>
          <w:szCs w:val="22"/>
        </w:rPr>
      </w:pPr>
      <w:r>
        <w:rPr>
          <w:sz w:val="22"/>
          <w:szCs w:val="22"/>
        </w:rPr>
        <w:t xml:space="preserve">a) </w:t>
      </w:r>
      <w:proofErr w:type="gramStart"/>
      <w:r w:rsidR="006F65D9">
        <w:rPr>
          <w:sz w:val="22"/>
          <w:szCs w:val="22"/>
        </w:rPr>
        <w:t>5%</w:t>
      </w:r>
      <w:proofErr w:type="gramEnd"/>
      <w:r w:rsidR="006F65D9">
        <w:rPr>
          <w:sz w:val="22"/>
          <w:szCs w:val="22"/>
        </w:rPr>
        <w:t xml:space="preserve"> v případě</w:t>
      </w:r>
      <w:r>
        <w:rPr>
          <w:sz w:val="22"/>
          <w:szCs w:val="22"/>
        </w:rPr>
        <w:t xml:space="preserve"> chyb</w:t>
      </w:r>
      <w:r w:rsidR="006F65D9">
        <w:rPr>
          <w:sz w:val="22"/>
          <w:szCs w:val="22"/>
        </w:rPr>
        <w:t>y</w:t>
      </w:r>
      <w:r>
        <w:rPr>
          <w:sz w:val="22"/>
          <w:szCs w:val="22"/>
        </w:rPr>
        <w:t xml:space="preserve"> APV </w:t>
      </w:r>
      <w:r w:rsidR="00FA70DA" w:rsidRPr="00FA70DA">
        <w:rPr>
          <w:sz w:val="22"/>
          <w:szCs w:val="22"/>
        </w:rPr>
        <w:t>kategorie M3</w:t>
      </w:r>
      <w:r w:rsidR="00FA70DA">
        <w:rPr>
          <w:sz w:val="22"/>
          <w:szCs w:val="22"/>
        </w:rPr>
        <w:t>;</w:t>
      </w:r>
      <w:r w:rsidR="00FA70DA" w:rsidRPr="00FA70DA">
        <w:rPr>
          <w:sz w:val="22"/>
          <w:szCs w:val="22"/>
        </w:rPr>
        <w:t xml:space="preserve"> </w:t>
      </w:r>
    </w:p>
    <w:p w14:paraId="35D745D5" w14:textId="36D50C3B" w:rsidR="00FA70DA" w:rsidRPr="00FA70DA" w:rsidRDefault="00270179" w:rsidP="00FA70DA">
      <w:pPr>
        <w:spacing w:before="0" w:after="0" w:line="276" w:lineRule="auto"/>
        <w:jc w:val="both"/>
        <w:rPr>
          <w:sz w:val="22"/>
          <w:szCs w:val="22"/>
        </w:rPr>
      </w:pPr>
      <w:r>
        <w:rPr>
          <w:sz w:val="22"/>
          <w:szCs w:val="22"/>
        </w:rPr>
        <w:t xml:space="preserve">b) </w:t>
      </w:r>
      <w:proofErr w:type="gramStart"/>
      <w:r>
        <w:rPr>
          <w:sz w:val="22"/>
          <w:szCs w:val="22"/>
        </w:rPr>
        <w:t>10%</w:t>
      </w:r>
      <w:proofErr w:type="gramEnd"/>
      <w:r>
        <w:rPr>
          <w:sz w:val="22"/>
          <w:szCs w:val="22"/>
        </w:rPr>
        <w:t xml:space="preserve"> v případě chyb</w:t>
      </w:r>
      <w:r w:rsidR="006F65D9">
        <w:rPr>
          <w:sz w:val="22"/>
          <w:szCs w:val="22"/>
        </w:rPr>
        <w:t>y</w:t>
      </w:r>
      <w:r>
        <w:rPr>
          <w:sz w:val="22"/>
          <w:szCs w:val="22"/>
        </w:rPr>
        <w:t xml:space="preserve"> APV</w:t>
      </w:r>
      <w:r w:rsidR="00FA70DA" w:rsidRPr="00FA70DA">
        <w:rPr>
          <w:sz w:val="22"/>
          <w:szCs w:val="22"/>
        </w:rPr>
        <w:t xml:space="preserve"> kategorie M2</w:t>
      </w:r>
      <w:r w:rsidR="00FA70DA">
        <w:rPr>
          <w:sz w:val="22"/>
          <w:szCs w:val="22"/>
        </w:rPr>
        <w:t>;</w:t>
      </w:r>
      <w:r w:rsidR="00FA70DA" w:rsidRPr="00FA70DA">
        <w:rPr>
          <w:sz w:val="22"/>
          <w:szCs w:val="22"/>
        </w:rPr>
        <w:t xml:space="preserve"> </w:t>
      </w:r>
    </w:p>
    <w:p w14:paraId="1E9ECCA1" w14:textId="32778152" w:rsidR="00FA70DA" w:rsidRPr="00FA70DA" w:rsidRDefault="00FA70DA" w:rsidP="00FA70DA">
      <w:pPr>
        <w:spacing w:before="0" w:after="0" w:line="276" w:lineRule="auto"/>
        <w:jc w:val="both"/>
        <w:rPr>
          <w:sz w:val="22"/>
          <w:szCs w:val="22"/>
        </w:rPr>
      </w:pPr>
      <w:r w:rsidRPr="00FA70DA">
        <w:rPr>
          <w:sz w:val="22"/>
          <w:szCs w:val="22"/>
        </w:rPr>
        <w:t xml:space="preserve">c) </w:t>
      </w:r>
      <w:proofErr w:type="gramStart"/>
      <w:r w:rsidRPr="00FA70DA">
        <w:rPr>
          <w:sz w:val="22"/>
          <w:szCs w:val="22"/>
        </w:rPr>
        <w:t>15%</w:t>
      </w:r>
      <w:proofErr w:type="gramEnd"/>
      <w:r w:rsidRPr="00FA70DA">
        <w:rPr>
          <w:sz w:val="22"/>
          <w:szCs w:val="22"/>
        </w:rPr>
        <w:t xml:space="preserve"> v příp</w:t>
      </w:r>
      <w:r w:rsidR="00270179">
        <w:rPr>
          <w:sz w:val="22"/>
          <w:szCs w:val="22"/>
        </w:rPr>
        <w:t>adě chyb</w:t>
      </w:r>
      <w:r w:rsidR="006F65D9">
        <w:rPr>
          <w:sz w:val="22"/>
          <w:szCs w:val="22"/>
        </w:rPr>
        <w:t>y</w:t>
      </w:r>
      <w:r w:rsidR="00270179">
        <w:rPr>
          <w:sz w:val="22"/>
          <w:szCs w:val="22"/>
        </w:rPr>
        <w:t xml:space="preserve"> APV</w:t>
      </w:r>
      <w:r w:rsidRPr="00FA70DA">
        <w:rPr>
          <w:sz w:val="22"/>
          <w:szCs w:val="22"/>
        </w:rPr>
        <w:t xml:space="preserve"> kategorie M1</w:t>
      </w:r>
      <w:r>
        <w:rPr>
          <w:sz w:val="22"/>
          <w:szCs w:val="22"/>
        </w:rPr>
        <w:t>.</w:t>
      </w:r>
    </w:p>
    <w:p w14:paraId="4D1D0492" w14:textId="77777777" w:rsidR="00FA70DA" w:rsidRPr="00FA70DA" w:rsidRDefault="00FA70DA" w:rsidP="00FA70DA">
      <w:pPr>
        <w:spacing w:before="0" w:after="0" w:line="276" w:lineRule="auto"/>
        <w:jc w:val="both"/>
        <w:rPr>
          <w:sz w:val="22"/>
          <w:szCs w:val="22"/>
        </w:rPr>
      </w:pPr>
    </w:p>
    <w:p w14:paraId="6D4524D6" w14:textId="34694B76" w:rsidR="00FA70DA" w:rsidRDefault="00FA70DA" w:rsidP="00FA70DA">
      <w:pPr>
        <w:spacing w:before="0" w:after="0" w:line="276" w:lineRule="auto"/>
        <w:jc w:val="both"/>
        <w:rPr>
          <w:sz w:val="22"/>
          <w:szCs w:val="22"/>
        </w:rPr>
      </w:pPr>
      <w:r>
        <w:rPr>
          <w:sz w:val="22"/>
          <w:szCs w:val="22"/>
        </w:rPr>
        <w:t xml:space="preserve">3. </w:t>
      </w:r>
      <w:r w:rsidRPr="00FA70DA">
        <w:rPr>
          <w:sz w:val="22"/>
          <w:szCs w:val="22"/>
        </w:rPr>
        <w:t xml:space="preserve">Pokud </w:t>
      </w:r>
      <w:r>
        <w:rPr>
          <w:sz w:val="22"/>
          <w:szCs w:val="22"/>
        </w:rPr>
        <w:t>dodavatel</w:t>
      </w:r>
      <w:r w:rsidRPr="00FA70DA">
        <w:rPr>
          <w:sz w:val="22"/>
          <w:szCs w:val="22"/>
        </w:rPr>
        <w:t xml:space="preserve"> způsobí prokazatelně svou činností na APV </w:t>
      </w:r>
      <w:r w:rsidR="001554C5" w:rsidRPr="001554C5">
        <w:rPr>
          <w:sz w:val="22"/>
          <w:szCs w:val="22"/>
        </w:rPr>
        <w:t>vady</w:t>
      </w:r>
      <w:r w:rsidRPr="00FA70DA">
        <w:rPr>
          <w:sz w:val="22"/>
          <w:szCs w:val="22"/>
        </w:rPr>
        <w:t xml:space="preserve">, odstraní tyto na své náklady do 3 pracovních dnů od oznámení objednatele. </w:t>
      </w:r>
      <w:r>
        <w:rPr>
          <w:sz w:val="22"/>
          <w:szCs w:val="22"/>
        </w:rPr>
        <w:t>Dodavatel</w:t>
      </w:r>
      <w:r w:rsidRPr="00FA70DA">
        <w:rPr>
          <w:sz w:val="22"/>
          <w:szCs w:val="22"/>
        </w:rPr>
        <w:t xml:space="preserve"> je povinen uhradit smluvní pokutu ve výši </w:t>
      </w:r>
      <w:r w:rsidR="004368FA">
        <w:rPr>
          <w:sz w:val="22"/>
          <w:szCs w:val="22"/>
        </w:rPr>
        <w:t>10</w:t>
      </w:r>
      <w:r w:rsidRPr="00FA70DA">
        <w:rPr>
          <w:sz w:val="22"/>
          <w:szCs w:val="22"/>
        </w:rPr>
        <w:t xml:space="preserve"> 000,- Kč za každý, byť i započatý den prodlení s odstraněním vady. </w:t>
      </w:r>
    </w:p>
    <w:p w14:paraId="5D8350A2" w14:textId="77777777" w:rsidR="00FA70DA" w:rsidRPr="00FA70DA" w:rsidRDefault="00FA70DA" w:rsidP="00FA70DA">
      <w:pPr>
        <w:spacing w:before="0" w:after="0" w:line="276" w:lineRule="auto"/>
        <w:jc w:val="both"/>
        <w:rPr>
          <w:sz w:val="22"/>
          <w:szCs w:val="22"/>
        </w:rPr>
      </w:pPr>
    </w:p>
    <w:p w14:paraId="10A310BE" w14:textId="0588EFDC" w:rsidR="00FA70DA" w:rsidRDefault="00FA70DA" w:rsidP="00FA70DA">
      <w:pPr>
        <w:spacing w:before="0" w:after="0" w:line="276" w:lineRule="auto"/>
        <w:jc w:val="both"/>
        <w:rPr>
          <w:sz w:val="22"/>
          <w:szCs w:val="22"/>
        </w:rPr>
      </w:pPr>
      <w:r>
        <w:rPr>
          <w:sz w:val="22"/>
          <w:szCs w:val="22"/>
        </w:rPr>
        <w:lastRenderedPageBreak/>
        <w:t xml:space="preserve">4. </w:t>
      </w:r>
      <w:r w:rsidRPr="00FA70DA">
        <w:rPr>
          <w:sz w:val="22"/>
          <w:szCs w:val="22"/>
        </w:rPr>
        <w:t xml:space="preserve">Pokud </w:t>
      </w:r>
      <w:r>
        <w:rPr>
          <w:sz w:val="22"/>
          <w:szCs w:val="22"/>
        </w:rPr>
        <w:t>dodavatel</w:t>
      </w:r>
      <w:r w:rsidRPr="00FA70DA">
        <w:rPr>
          <w:sz w:val="22"/>
          <w:szCs w:val="22"/>
        </w:rPr>
        <w:t xml:space="preserve"> nesplní povinnost </w:t>
      </w:r>
      <w:r>
        <w:rPr>
          <w:sz w:val="22"/>
          <w:szCs w:val="22"/>
        </w:rPr>
        <w:t>po</w:t>
      </w:r>
      <w:r w:rsidRPr="00FA70DA">
        <w:rPr>
          <w:sz w:val="22"/>
          <w:szCs w:val="22"/>
        </w:rPr>
        <w:t xml:space="preserve">dle </w:t>
      </w:r>
      <w:r>
        <w:rPr>
          <w:sz w:val="22"/>
          <w:szCs w:val="22"/>
        </w:rPr>
        <w:t>Č</w:t>
      </w:r>
      <w:r w:rsidRPr="00FA70DA">
        <w:rPr>
          <w:sz w:val="22"/>
          <w:szCs w:val="22"/>
        </w:rPr>
        <w:t>lánku 5.</w:t>
      </w:r>
      <w:r w:rsidR="00FE59F0">
        <w:rPr>
          <w:sz w:val="22"/>
          <w:szCs w:val="22"/>
        </w:rPr>
        <w:t xml:space="preserve"> </w:t>
      </w:r>
      <w:r>
        <w:rPr>
          <w:sz w:val="22"/>
          <w:szCs w:val="22"/>
        </w:rPr>
        <w:t xml:space="preserve">odst. </w:t>
      </w:r>
      <w:r w:rsidRPr="00FA70DA">
        <w:rPr>
          <w:sz w:val="22"/>
          <w:szCs w:val="22"/>
        </w:rPr>
        <w:t xml:space="preserve">4 této </w:t>
      </w:r>
      <w:r>
        <w:rPr>
          <w:sz w:val="22"/>
          <w:szCs w:val="22"/>
        </w:rPr>
        <w:t>S</w:t>
      </w:r>
      <w:r w:rsidRPr="00FA70DA">
        <w:rPr>
          <w:sz w:val="22"/>
          <w:szCs w:val="22"/>
        </w:rPr>
        <w:t>mlouvy je povinen uhradit smluvní pokutu ve výši 10 000,-</w:t>
      </w:r>
      <w:r w:rsidR="00FF7909">
        <w:rPr>
          <w:sz w:val="22"/>
          <w:szCs w:val="22"/>
        </w:rPr>
        <w:t xml:space="preserve"> Kč za každé jednotlivé porušení</w:t>
      </w:r>
      <w:r w:rsidR="00527533">
        <w:rPr>
          <w:sz w:val="22"/>
          <w:szCs w:val="22"/>
        </w:rPr>
        <w:t>.</w:t>
      </w:r>
      <w:r w:rsidR="00E454A9">
        <w:rPr>
          <w:sz w:val="22"/>
          <w:szCs w:val="22"/>
        </w:rPr>
        <w:t xml:space="preserve"> </w:t>
      </w:r>
    </w:p>
    <w:p w14:paraId="298C6C8F" w14:textId="77777777" w:rsidR="00FA70DA" w:rsidRPr="00FA70DA" w:rsidRDefault="00FA70DA" w:rsidP="00FA70DA">
      <w:pPr>
        <w:spacing w:before="0" w:after="0" w:line="276" w:lineRule="auto"/>
        <w:jc w:val="both"/>
        <w:rPr>
          <w:sz w:val="22"/>
          <w:szCs w:val="22"/>
        </w:rPr>
      </w:pPr>
    </w:p>
    <w:p w14:paraId="5AC60B2F" w14:textId="05D8A192" w:rsidR="00FA70DA" w:rsidRDefault="00FA70DA" w:rsidP="00FA70DA">
      <w:pPr>
        <w:spacing w:before="0" w:after="0" w:line="276" w:lineRule="auto"/>
        <w:jc w:val="both"/>
        <w:rPr>
          <w:sz w:val="22"/>
          <w:szCs w:val="22"/>
        </w:rPr>
      </w:pPr>
      <w:r>
        <w:rPr>
          <w:sz w:val="22"/>
          <w:szCs w:val="22"/>
        </w:rPr>
        <w:t xml:space="preserve">5. </w:t>
      </w:r>
      <w:r w:rsidRPr="00FA70DA">
        <w:rPr>
          <w:sz w:val="22"/>
          <w:szCs w:val="22"/>
        </w:rPr>
        <w:t xml:space="preserve">Pokud </w:t>
      </w:r>
      <w:r>
        <w:rPr>
          <w:sz w:val="22"/>
          <w:szCs w:val="22"/>
        </w:rPr>
        <w:t>dodavatel</w:t>
      </w:r>
      <w:r w:rsidRPr="00FA70DA">
        <w:rPr>
          <w:sz w:val="22"/>
          <w:szCs w:val="22"/>
        </w:rPr>
        <w:t xml:space="preserve"> nesplní povinnost </w:t>
      </w:r>
      <w:r>
        <w:rPr>
          <w:sz w:val="22"/>
          <w:szCs w:val="22"/>
        </w:rPr>
        <w:t>po</w:t>
      </w:r>
      <w:r w:rsidRPr="00FA70DA">
        <w:rPr>
          <w:sz w:val="22"/>
          <w:szCs w:val="22"/>
        </w:rPr>
        <w:t xml:space="preserve">dle </w:t>
      </w:r>
      <w:r>
        <w:rPr>
          <w:sz w:val="22"/>
          <w:szCs w:val="22"/>
        </w:rPr>
        <w:t>Č</w:t>
      </w:r>
      <w:r w:rsidRPr="00FA70DA">
        <w:rPr>
          <w:sz w:val="22"/>
          <w:szCs w:val="22"/>
        </w:rPr>
        <w:t>lánku 5.</w:t>
      </w:r>
      <w:r>
        <w:rPr>
          <w:sz w:val="22"/>
          <w:szCs w:val="22"/>
        </w:rPr>
        <w:t xml:space="preserve"> odst. </w:t>
      </w:r>
      <w:r w:rsidRPr="00FA70DA">
        <w:rPr>
          <w:sz w:val="22"/>
          <w:szCs w:val="22"/>
        </w:rPr>
        <w:t xml:space="preserve">7 této </w:t>
      </w:r>
      <w:r>
        <w:rPr>
          <w:sz w:val="22"/>
          <w:szCs w:val="22"/>
        </w:rPr>
        <w:t>S</w:t>
      </w:r>
      <w:r w:rsidRPr="00FA70DA">
        <w:rPr>
          <w:sz w:val="22"/>
          <w:szCs w:val="22"/>
        </w:rPr>
        <w:t>mlouvy je povinen uhradit smluvní pokutu ve výši 5 000,-</w:t>
      </w:r>
      <w:r w:rsidR="00FF7909">
        <w:rPr>
          <w:sz w:val="22"/>
          <w:szCs w:val="22"/>
        </w:rPr>
        <w:t xml:space="preserve"> Kč za každé jednotlivé porušení</w:t>
      </w:r>
      <w:r w:rsidR="00527533">
        <w:rPr>
          <w:sz w:val="22"/>
          <w:szCs w:val="22"/>
        </w:rPr>
        <w:t>.</w:t>
      </w:r>
    </w:p>
    <w:p w14:paraId="79AC7ADB" w14:textId="77777777" w:rsidR="00FA70DA" w:rsidRPr="00FA70DA" w:rsidRDefault="00FA70DA" w:rsidP="00FA70DA">
      <w:pPr>
        <w:spacing w:before="0" w:after="0" w:line="276" w:lineRule="auto"/>
        <w:jc w:val="both"/>
        <w:rPr>
          <w:sz w:val="22"/>
          <w:szCs w:val="22"/>
        </w:rPr>
      </w:pPr>
    </w:p>
    <w:p w14:paraId="7AA7F2D2" w14:textId="2483333D" w:rsidR="00FA70DA" w:rsidRDefault="00FA70DA" w:rsidP="00FA70DA">
      <w:pPr>
        <w:spacing w:before="0" w:after="0" w:line="276" w:lineRule="auto"/>
        <w:jc w:val="both"/>
        <w:rPr>
          <w:sz w:val="22"/>
          <w:szCs w:val="22"/>
        </w:rPr>
      </w:pPr>
      <w:r>
        <w:rPr>
          <w:sz w:val="22"/>
          <w:szCs w:val="22"/>
        </w:rPr>
        <w:t xml:space="preserve">6. </w:t>
      </w:r>
      <w:r w:rsidRPr="00FA70DA">
        <w:rPr>
          <w:sz w:val="22"/>
          <w:szCs w:val="22"/>
        </w:rPr>
        <w:t xml:space="preserve">Pokud </w:t>
      </w:r>
      <w:r>
        <w:rPr>
          <w:sz w:val="22"/>
          <w:szCs w:val="22"/>
        </w:rPr>
        <w:t>dodavatel</w:t>
      </w:r>
      <w:r w:rsidRPr="00FA70DA">
        <w:rPr>
          <w:sz w:val="22"/>
          <w:szCs w:val="22"/>
        </w:rPr>
        <w:t xml:space="preserve"> nesplní povinnost </w:t>
      </w:r>
      <w:r>
        <w:rPr>
          <w:sz w:val="22"/>
          <w:szCs w:val="22"/>
        </w:rPr>
        <w:t>po</w:t>
      </w:r>
      <w:r w:rsidRPr="00FA70DA">
        <w:rPr>
          <w:sz w:val="22"/>
          <w:szCs w:val="22"/>
        </w:rPr>
        <w:t xml:space="preserve">dle </w:t>
      </w:r>
      <w:r>
        <w:rPr>
          <w:sz w:val="22"/>
          <w:szCs w:val="22"/>
        </w:rPr>
        <w:t>Č</w:t>
      </w:r>
      <w:r w:rsidRPr="00FA70DA">
        <w:rPr>
          <w:sz w:val="22"/>
          <w:szCs w:val="22"/>
        </w:rPr>
        <w:t>lánku 5.</w:t>
      </w:r>
      <w:r>
        <w:rPr>
          <w:sz w:val="22"/>
          <w:szCs w:val="22"/>
        </w:rPr>
        <w:t xml:space="preserve"> odst. </w:t>
      </w:r>
      <w:r w:rsidRPr="00FA70DA">
        <w:rPr>
          <w:sz w:val="22"/>
          <w:szCs w:val="22"/>
        </w:rPr>
        <w:t xml:space="preserve">15 této </w:t>
      </w:r>
      <w:r>
        <w:rPr>
          <w:sz w:val="22"/>
          <w:szCs w:val="22"/>
        </w:rPr>
        <w:t>S</w:t>
      </w:r>
      <w:r w:rsidRPr="00FA70DA">
        <w:rPr>
          <w:sz w:val="22"/>
          <w:szCs w:val="22"/>
        </w:rPr>
        <w:t xml:space="preserve">mlouvy je povinen uhradit smluvní pokutu ve výši </w:t>
      </w:r>
      <w:r w:rsidR="00527533">
        <w:rPr>
          <w:sz w:val="22"/>
          <w:szCs w:val="22"/>
        </w:rPr>
        <w:t>10</w:t>
      </w:r>
      <w:r w:rsidRPr="00FA70DA">
        <w:rPr>
          <w:sz w:val="22"/>
          <w:szCs w:val="22"/>
        </w:rPr>
        <w:t> 000,-</w:t>
      </w:r>
      <w:r w:rsidR="00FF7909">
        <w:rPr>
          <w:sz w:val="22"/>
          <w:szCs w:val="22"/>
        </w:rPr>
        <w:t xml:space="preserve"> Kč za každé jednotlivé porušení</w:t>
      </w:r>
      <w:r w:rsidRPr="00FA70DA">
        <w:rPr>
          <w:sz w:val="22"/>
          <w:szCs w:val="22"/>
        </w:rPr>
        <w:t xml:space="preserve">. </w:t>
      </w:r>
    </w:p>
    <w:p w14:paraId="02BF907E" w14:textId="226DD71A" w:rsidR="00FF7909" w:rsidRDefault="00FF7909" w:rsidP="00FA70DA">
      <w:pPr>
        <w:spacing w:before="0" w:after="0" w:line="276" w:lineRule="auto"/>
        <w:jc w:val="both"/>
        <w:rPr>
          <w:sz w:val="22"/>
          <w:szCs w:val="22"/>
        </w:rPr>
      </w:pPr>
    </w:p>
    <w:p w14:paraId="6AE1C826" w14:textId="5D59E51E" w:rsidR="00FF7909" w:rsidRDefault="00FF7909" w:rsidP="00FA70DA">
      <w:pPr>
        <w:spacing w:before="0" w:after="0" w:line="276" w:lineRule="auto"/>
        <w:jc w:val="both"/>
        <w:rPr>
          <w:sz w:val="22"/>
          <w:szCs w:val="22"/>
        </w:rPr>
      </w:pPr>
      <w:r>
        <w:rPr>
          <w:sz w:val="22"/>
          <w:szCs w:val="22"/>
        </w:rPr>
        <w:t>7. Pokud dodavatel nesplní povinnost podle Článku 5</w:t>
      </w:r>
      <w:r w:rsidR="00167ACF">
        <w:rPr>
          <w:sz w:val="22"/>
          <w:szCs w:val="22"/>
        </w:rPr>
        <w:t>.</w:t>
      </w:r>
      <w:r>
        <w:rPr>
          <w:sz w:val="22"/>
          <w:szCs w:val="22"/>
        </w:rPr>
        <w:t xml:space="preserve"> odst. 17 této Smlouvy je povinen uhradit smluvní pokutu ve výši 5 000,- Kč za každé jednotlivé porušení</w:t>
      </w:r>
      <w:r w:rsidR="00167ACF">
        <w:rPr>
          <w:sz w:val="22"/>
          <w:szCs w:val="22"/>
        </w:rPr>
        <w:t>.</w:t>
      </w:r>
    </w:p>
    <w:p w14:paraId="6D49A4D1" w14:textId="77777777" w:rsidR="00FA70DA" w:rsidRPr="00FA70DA" w:rsidRDefault="00FA70DA" w:rsidP="00FA70DA">
      <w:pPr>
        <w:spacing w:before="0" w:after="0" w:line="276" w:lineRule="auto"/>
        <w:jc w:val="both"/>
        <w:rPr>
          <w:sz w:val="22"/>
          <w:szCs w:val="22"/>
        </w:rPr>
      </w:pPr>
    </w:p>
    <w:p w14:paraId="181B5FF2" w14:textId="751F8629" w:rsidR="00FA70DA" w:rsidRDefault="00FF7909" w:rsidP="00FA70DA">
      <w:pPr>
        <w:spacing w:before="0" w:after="0" w:line="276" w:lineRule="auto"/>
        <w:jc w:val="both"/>
        <w:rPr>
          <w:sz w:val="22"/>
          <w:szCs w:val="22"/>
        </w:rPr>
      </w:pPr>
      <w:r>
        <w:rPr>
          <w:sz w:val="22"/>
          <w:szCs w:val="22"/>
        </w:rPr>
        <w:t>8</w:t>
      </w:r>
      <w:r w:rsidR="00FA70DA">
        <w:rPr>
          <w:sz w:val="22"/>
          <w:szCs w:val="22"/>
        </w:rPr>
        <w:t xml:space="preserve">. </w:t>
      </w:r>
      <w:r w:rsidR="00FA70DA" w:rsidRPr="00FA70DA">
        <w:rPr>
          <w:sz w:val="22"/>
          <w:szCs w:val="22"/>
        </w:rPr>
        <w:t xml:space="preserve">V případě prodlení se zaplacením fakturované </w:t>
      </w:r>
      <w:r w:rsidR="00FA70DA">
        <w:rPr>
          <w:sz w:val="22"/>
          <w:szCs w:val="22"/>
        </w:rPr>
        <w:t>částky</w:t>
      </w:r>
      <w:r w:rsidR="00FA70DA" w:rsidRPr="00FA70DA">
        <w:rPr>
          <w:sz w:val="22"/>
          <w:szCs w:val="22"/>
        </w:rPr>
        <w:t xml:space="preserve"> je objednatel povinen zaplatit </w:t>
      </w:r>
      <w:r w:rsidR="00BA6306">
        <w:rPr>
          <w:sz w:val="22"/>
          <w:szCs w:val="22"/>
        </w:rPr>
        <w:t>dodavateli</w:t>
      </w:r>
      <w:r w:rsidR="00FA70DA" w:rsidRPr="00FA70DA">
        <w:rPr>
          <w:sz w:val="22"/>
          <w:szCs w:val="22"/>
        </w:rPr>
        <w:t xml:space="preserve"> úrok z prodlení ve výši 0,05 % </w:t>
      </w:r>
      <w:r w:rsidR="00F7697D">
        <w:rPr>
          <w:sz w:val="22"/>
          <w:szCs w:val="22"/>
        </w:rPr>
        <w:t>z fakturované</w:t>
      </w:r>
      <w:r w:rsidR="00FA70DA" w:rsidRPr="00FA70DA">
        <w:rPr>
          <w:sz w:val="22"/>
          <w:szCs w:val="22"/>
        </w:rPr>
        <w:t xml:space="preserve"> částky včetně DPH za každý, byť i započatý kalendářní den prodlení.</w:t>
      </w:r>
    </w:p>
    <w:p w14:paraId="57B1551E" w14:textId="77777777" w:rsidR="00EC0761" w:rsidRDefault="00EC0761" w:rsidP="00FA70DA">
      <w:pPr>
        <w:spacing w:before="0" w:after="0" w:line="276" w:lineRule="auto"/>
        <w:jc w:val="both"/>
        <w:rPr>
          <w:sz w:val="22"/>
          <w:szCs w:val="22"/>
        </w:rPr>
      </w:pPr>
    </w:p>
    <w:p w14:paraId="4B139DE2" w14:textId="3DB96465" w:rsidR="00EC0761" w:rsidRPr="00EC0761" w:rsidRDefault="00EC0761" w:rsidP="00EC0761">
      <w:pPr>
        <w:spacing w:before="0" w:after="0" w:line="276" w:lineRule="auto"/>
        <w:ind w:right="5"/>
        <w:jc w:val="both"/>
        <w:rPr>
          <w:rFonts w:eastAsia="Arial" w:cs="Arial"/>
          <w:color w:val="000000"/>
          <w:sz w:val="22"/>
          <w:szCs w:val="22"/>
          <w:lang w:eastAsia="cs-CZ"/>
        </w:rPr>
      </w:pPr>
      <w:bookmarkStart w:id="1" w:name="_Hlk193718857"/>
      <w:r w:rsidRPr="004D1898">
        <w:rPr>
          <w:rFonts w:eastAsia="Arial" w:cs="Arial"/>
          <w:color w:val="000000"/>
          <w:sz w:val="22"/>
          <w:szCs w:val="22"/>
          <w:lang w:eastAsia="cs-CZ"/>
        </w:rPr>
        <w:t>9. Jestliže se jakékoli prohlášení dodavatele podle Článků 10. a 11. této Smlouvy ukáže nepravdivým nebo zavádějícím nebo dodavatel poruší jiné povinnosti podle těchto Článků, zavazuje se dodavatel uhradit objednateli smluvní pokutu ve výši 10 000,- Kč za každé jednotlivé porušení povinnosti</w:t>
      </w:r>
      <w:bookmarkEnd w:id="1"/>
      <w:r w:rsidRPr="004D1898">
        <w:rPr>
          <w:rFonts w:eastAsia="Arial" w:cs="Arial"/>
          <w:color w:val="000000"/>
          <w:sz w:val="22"/>
          <w:szCs w:val="22"/>
          <w:lang w:eastAsia="cs-CZ"/>
        </w:rPr>
        <w:t>.</w:t>
      </w:r>
      <w:r w:rsidRPr="00EC0761">
        <w:rPr>
          <w:rFonts w:eastAsia="Arial" w:cs="Arial"/>
          <w:color w:val="000000"/>
          <w:sz w:val="22"/>
          <w:szCs w:val="22"/>
          <w:lang w:eastAsia="cs-CZ"/>
        </w:rPr>
        <w:t xml:space="preserve"> </w:t>
      </w:r>
    </w:p>
    <w:p w14:paraId="58F57D33" w14:textId="77777777" w:rsidR="00BA6306" w:rsidRPr="00FA70DA" w:rsidRDefault="00BA6306" w:rsidP="00FA70DA">
      <w:pPr>
        <w:spacing w:before="0" w:after="0" w:line="276" w:lineRule="auto"/>
        <w:jc w:val="both"/>
        <w:rPr>
          <w:sz w:val="22"/>
          <w:szCs w:val="22"/>
        </w:rPr>
      </w:pPr>
    </w:p>
    <w:p w14:paraId="6D3C91EA" w14:textId="0B378112" w:rsidR="00FA70DA" w:rsidRDefault="00EC0761" w:rsidP="00FA70DA">
      <w:pPr>
        <w:spacing w:before="0" w:after="0" w:line="276" w:lineRule="auto"/>
        <w:jc w:val="both"/>
        <w:rPr>
          <w:sz w:val="22"/>
          <w:szCs w:val="22"/>
        </w:rPr>
      </w:pPr>
      <w:r>
        <w:rPr>
          <w:sz w:val="22"/>
          <w:szCs w:val="22"/>
        </w:rPr>
        <w:t>10</w:t>
      </w:r>
      <w:r w:rsidR="00BA6306">
        <w:rPr>
          <w:sz w:val="22"/>
          <w:szCs w:val="22"/>
        </w:rPr>
        <w:t xml:space="preserve">. </w:t>
      </w:r>
      <w:r w:rsidR="00FA70DA" w:rsidRPr="00FA70DA">
        <w:rPr>
          <w:sz w:val="22"/>
          <w:szCs w:val="22"/>
        </w:rPr>
        <w:t xml:space="preserve">V případě porušení povinností podle </w:t>
      </w:r>
      <w:r w:rsidR="00BA6306">
        <w:rPr>
          <w:sz w:val="22"/>
          <w:szCs w:val="22"/>
        </w:rPr>
        <w:t>Č</w:t>
      </w:r>
      <w:r w:rsidR="00FA70DA" w:rsidRPr="00FA70DA">
        <w:rPr>
          <w:sz w:val="22"/>
          <w:szCs w:val="22"/>
        </w:rPr>
        <w:t>lánku 1</w:t>
      </w:r>
      <w:r>
        <w:rPr>
          <w:sz w:val="22"/>
          <w:szCs w:val="22"/>
        </w:rPr>
        <w:t>3</w:t>
      </w:r>
      <w:r w:rsidR="00BA6306">
        <w:rPr>
          <w:sz w:val="22"/>
          <w:szCs w:val="22"/>
        </w:rPr>
        <w:t>.</w:t>
      </w:r>
      <w:r w:rsidR="00FA70DA" w:rsidRPr="00FA70DA">
        <w:rPr>
          <w:sz w:val="22"/>
          <w:szCs w:val="22"/>
        </w:rPr>
        <w:t xml:space="preserve"> této </w:t>
      </w:r>
      <w:r w:rsidR="00BA6306">
        <w:rPr>
          <w:sz w:val="22"/>
          <w:szCs w:val="22"/>
        </w:rPr>
        <w:t>S</w:t>
      </w:r>
      <w:r w:rsidR="00FA70DA" w:rsidRPr="00FA70DA">
        <w:rPr>
          <w:sz w:val="22"/>
          <w:szCs w:val="22"/>
        </w:rPr>
        <w:t>mlouvy je ta smluvní strana, která povinnost poruší povinna zaplatit druhé smluvní straně smluvní pokutu ve výši 100 000,-</w:t>
      </w:r>
      <w:r w:rsidR="00AD04A1">
        <w:rPr>
          <w:sz w:val="22"/>
          <w:szCs w:val="22"/>
        </w:rPr>
        <w:t xml:space="preserve"> </w:t>
      </w:r>
      <w:r w:rsidR="00FA70DA" w:rsidRPr="00FA70DA">
        <w:rPr>
          <w:sz w:val="22"/>
          <w:szCs w:val="22"/>
        </w:rPr>
        <w:t xml:space="preserve">Kč za každé jednotlivé porušení povinnosti. </w:t>
      </w:r>
    </w:p>
    <w:p w14:paraId="2F8FB47E" w14:textId="77777777" w:rsidR="00BA6306" w:rsidRPr="00FA70DA" w:rsidRDefault="00BA6306" w:rsidP="00FA70DA">
      <w:pPr>
        <w:spacing w:before="0" w:after="0" w:line="276" w:lineRule="auto"/>
        <w:jc w:val="both"/>
        <w:rPr>
          <w:sz w:val="22"/>
          <w:szCs w:val="22"/>
        </w:rPr>
      </w:pPr>
    </w:p>
    <w:p w14:paraId="47B6B764" w14:textId="42A8CA75" w:rsidR="00FA70DA" w:rsidRDefault="00FF7909" w:rsidP="00FA70DA">
      <w:pPr>
        <w:spacing w:before="0" w:after="0" w:line="276" w:lineRule="auto"/>
        <w:jc w:val="both"/>
        <w:rPr>
          <w:sz w:val="22"/>
          <w:szCs w:val="22"/>
        </w:rPr>
      </w:pPr>
      <w:r>
        <w:rPr>
          <w:sz w:val="22"/>
          <w:szCs w:val="22"/>
        </w:rPr>
        <w:t>1</w:t>
      </w:r>
      <w:r w:rsidR="00EC0761">
        <w:rPr>
          <w:sz w:val="22"/>
          <w:szCs w:val="22"/>
        </w:rPr>
        <w:t>1</w:t>
      </w:r>
      <w:r w:rsidR="00BA6306">
        <w:rPr>
          <w:sz w:val="22"/>
          <w:szCs w:val="22"/>
        </w:rPr>
        <w:t xml:space="preserve">. </w:t>
      </w:r>
      <w:r w:rsidR="00FA70DA" w:rsidRPr="00FA70DA">
        <w:rPr>
          <w:sz w:val="22"/>
          <w:szCs w:val="22"/>
        </w:rPr>
        <w:t xml:space="preserve">Smluvní pokuty se nezapočítávají na náhradu případně vzniklé škody, kterou lze vymáhat samostatně. </w:t>
      </w:r>
    </w:p>
    <w:p w14:paraId="0B2679BC" w14:textId="77777777" w:rsidR="00BA6306" w:rsidRPr="00FA70DA" w:rsidRDefault="00BA6306" w:rsidP="00FA70DA">
      <w:pPr>
        <w:spacing w:before="0" w:after="0" w:line="276" w:lineRule="auto"/>
        <w:jc w:val="both"/>
        <w:rPr>
          <w:sz w:val="22"/>
          <w:szCs w:val="22"/>
        </w:rPr>
      </w:pPr>
    </w:p>
    <w:p w14:paraId="47A65B0F" w14:textId="2340DFA8" w:rsidR="00FA70DA" w:rsidRPr="00FA70DA" w:rsidRDefault="00FF7909" w:rsidP="00FA70DA">
      <w:pPr>
        <w:spacing w:before="0" w:after="0" w:line="276" w:lineRule="auto"/>
        <w:jc w:val="both"/>
        <w:rPr>
          <w:sz w:val="22"/>
          <w:szCs w:val="22"/>
        </w:rPr>
      </w:pPr>
      <w:r>
        <w:rPr>
          <w:sz w:val="22"/>
          <w:szCs w:val="22"/>
        </w:rPr>
        <w:t>1</w:t>
      </w:r>
      <w:r w:rsidR="00EC0761">
        <w:rPr>
          <w:sz w:val="22"/>
          <w:szCs w:val="22"/>
        </w:rPr>
        <w:t>2</w:t>
      </w:r>
      <w:r w:rsidR="00BA6306">
        <w:rPr>
          <w:sz w:val="22"/>
          <w:szCs w:val="22"/>
        </w:rPr>
        <w:t xml:space="preserve">. </w:t>
      </w:r>
      <w:r w:rsidR="00FA70DA" w:rsidRPr="00FA70DA">
        <w:rPr>
          <w:sz w:val="22"/>
          <w:szCs w:val="22"/>
        </w:rPr>
        <w:t xml:space="preserve">Sankce sjednané touto smlouvou zaplatí povinná strana nezávisle na tom, zda a v jaké výši vznikne druhé smluvní straně škoda, kterou lze vymáhat samostatně. </w:t>
      </w:r>
    </w:p>
    <w:p w14:paraId="54001F39" w14:textId="77777777" w:rsidR="00FA70DA" w:rsidRPr="00FA70DA" w:rsidRDefault="00FA70DA" w:rsidP="00FA70DA">
      <w:pPr>
        <w:spacing w:before="0" w:after="0" w:line="276" w:lineRule="auto"/>
        <w:jc w:val="both"/>
        <w:rPr>
          <w:sz w:val="22"/>
          <w:szCs w:val="22"/>
        </w:rPr>
      </w:pPr>
    </w:p>
    <w:p w14:paraId="6519DED4" w14:textId="55BF60E4" w:rsidR="00871E22" w:rsidRPr="00572D30" w:rsidRDefault="00871E22" w:rsidP="00FF6BC7">
      <w:pPr>
        <w:keepNext/>
        <w:spacing w:before="0" w:after="0" w:line="276" w:lineRule="auto"/>
        <w:jc w:val="center"/>
        <w:outlineLvl w:val="0"/>
        <w:rPr>
          <w:b/>
          <w:bCs/>
          <w:sz w:val="22"/>
          <w:szCs w:val="24"/>
          <w:lang w:val="x-none" w:eastAsia="x-none"/>
        </w:rPr>
      </w:pPr>
      <w:r>
        <w:rPr>
          <w:b/>
          <w:bCs/>
          <w:sz w:val="22"/>
          <w:szCs w:val="24"/>
          <w:lang w:val="x-none" w:eastAsia="x-none"/>
        </w:rPr>
        <w:t xml:space="preserve">Článek </w:t>
      </w:r>
      <w:r w:rsidR="00D61C87">
        <w:rPr>
          <w:b/>
          <w:bCs/>
          <w:sz w:val="22"/>
          <w:szCs w:val="24"/>
          <w:lang w:eastAsia="x-none"/>
        </w:rPr>
        <w:t>1</w:t>
      </w:r>
      <w:r w:rsidR="00EC0761">
        <w:rPr>
          <w:b/>
          <w:bCs/>
          <w:sz w:val="22"/>
          <w:szCs w:val="24"/>
          <w:lang w:eastAsia="x-none"/>
        </w:rPr>
        <w:t>3</w:t>
      </w:r>
      <w:r w:rsidRPr="00572D30">
        <w:rPr>
          <w:b/>
          <w:bCs/>
          <w:sz w:val="22"/>
          <w:szCs w:val="24"/>
          <w:lang w:val="x-none" w:eastAsia="x-none"/>
        </w:rPr>
        <w:t>.</w:t>
      </w:r>
    </w:p>
    <w:p w14:paraId="2C865963" w14:textId="0BFB24D0" w:rsidR="00871E22" w:rsidRDefault="00871E22" w:rsidP="00FF6BC7">
      <w:pPr>
        <w:keepNext/>
        <w:spacing w:before="0" w:after="0" w:line="276" w:lineRule="auto"/>
        <w:jc w:val="center"/>
        <w:outlineLvl w:val="0"/>
        <w:rPr>
          <w:rFonts w:cs="Arial"/>
          <w:b/>
          <w:bCs/>
          <w:sz w:val="22"/>
          <w:szCs w:val="22"/>
          <w:lang w:eastAsia="x-none"/>
        </w:rPr>
      </w:pPr>
      <w:r w:rsidRPr="00572D30">
        <w:rPr>
          <w:rFonts w:cs="Arial"/>
          <w:b/>
          <w:bCs/>
          <w:sz w:val="22"/>
          <w:szCs w:val="22"/>
          <w:lang w:val="x-none" w:eastAsia="x-none"/>
        </w:rPr>
        <w:t>Povinnost mlčenlivosti</w:t>
      </w:r>
      <w:r w:rsidR="00117524">
        <w:rPr>
          <w:rFonts w:cs="Arial"/>
          <w:b/>
          <w:bCs/>
          <w:sz w:val="22"/>
          <w:szCs w:val="22"/>
          <w:lang w:eastAsia="x-none"/>
        </w:rPr>
        <w:t xml:space="preserve"> a důvěrnost informací </w:t>
      </w:r>
    </w:p>
    <w:p w14:paraId="3CBFF882" w14:textId="77777777" w:rsidR="004635FF" w:rsidRPr="00117524" w:rsidRDefault="004635FF" w:rsidP="00FF6BC7">
      <w:pPr>
        <w:keepNext/>
        <w:spacing w:before="0" w:after="0" w:line="276" w:lineRule="auto"/>
        <w:jc w:val="center"/>
        <w:outlineLvl w:val="0"/>
        <w:rPr>
          <w:rFonts w:cs="Arial"/>
          <w:b/>
          <w:bCs/>
          <w:sz w:val="22"/>
          <w:szCs w:val="22"/>
          <w:lang w:eastAsia="x-none"/>
        </w:rPr>
      </w:pPr>
    </w:p>
    <w:p w14:paraId="367798FA" w14:textId="52FFCA3E" w:rsidR="00117524" w:rsidRDefault="00670163" w:rsidP="00670163">
      <w:pPr>
        <w:spacing w:before="0" w:after="0" w:line="276" w:lineRule="auto"/>
        <w:jc w:val="both"/>
        <w:rPr>
          <w:rFonts w:eastAsia="Calibri"/>
          <w:sz w:val="22"/>
          <w:szCs w:val="22"/>
        </w:rPr>
      </w:pPr>
      <w:r>
        <w:rPr>
          <w:rFonts w:eastAsia="Calibri"/>
          <w:sz w:val="22"/>
          <w:szCs w:val="22"/>
        </w:rPr>
        <w:t xml:space="preserve">1. </w:t>
      </w:r>
      <w:r w:rsidR="00117524">
        <w:rPr>
          <w:rFonts w:eastAsia="Calibri"/>
          <w:sz w:val="22"/>
          <w:szCs w:val="22"/>
        </w:rPr>
        <w:t xml:space="preserve">Smluvní strany se zavazují zachovat mlčenlivost o skutečnostech a informacích, které označí jako důvěrné dle § 1730 </w:t>
      </w:r>
      <w:proofErr w:type="gramStart"/>
      <w:r w:rsidR="00117524">
        <w:rPr>
          <w:rFonts w:eastAsia="Calibri"/>
          <w:sz w:val="22"/>
          <w:szCs w:val="22"/>
        </w:rPr>
        <w:t>OZ</w:t>
      </w:r>
      <w:proofErr w:type="gramEnd"/>
      <w:r w:rsidR="00117524">
        <w:rPr>
          <w:rFonts w:eastAsia="Calibri"/>
          <w:sz w:val="22"/>
          <w:szCs w:val="22"/>
        </w:rPr>
        <w:t xml:space="preserve"> a to až do doby, kdy se tyto informace stanou obecně známými za předpokladu, že se tak nestane porušením povinnosti mlčenlivosti. Smluvní strany se zavazují</w:t>
      </w:r>
      <w:r w:rsidR="005768E1">
        <w:rPr>
          <w:rFonts w:eastAsia="Calibri"/>
          <w:sz w:val="22"/>
          <w:szCs w:val="22"/>
        </w:rPr>
        <w:t>, že informace označené jako důvěrné jiným subjektům nesdělí, nezpřístupní, ani nevyužijí pro sebe nebo pro jinou osobu. Poškozená smluvní strana má právo na náhradu škody, která ji takovýmto jednáním druhé smluvní strany vznikne</w:t>
      </w:r>
      <w:r w:rsidR="001554C5">
        <w:rPr>
          <w:rFonts w:eastAsia="Calibri"/>
          <w:sz w:val="22"/>
          <w:szCs w:val="22"/>
        </w:rPr>
        <w:t>.</w:t>
      </w:r>
    </w:p>
    <w:p w14:paraId="3782F3BF" w14:textId="77777777" w:rsidR="004635FF" w:rsidRDefault="004635FF" w:rsidP="004635FF">
      <w:pPr>
        <w:spacing w:before="0" w:after="0" w:line="276" w:lineRule="auto"/>
        <w:jc w:val="both"/>
        <w:rPr>
          <w:rFonts w:eastAsia="Calibri"/>
          <w:sz w:val="22"/>
          <w:szCs w:val="22"/>
        </w:rPr>
      </w:pPr>
    </w:p>
    <w:p w14:paraId="26DD942C" w14:textId="2804C596" w:rsidR="005768E1" w:rsidRPr="004635FF" w:rsidRDefault="00C92BB5" w:rsidP="00C92BB5">
      <w:pPr>
        <w:pStyle w:val="Odstavecseseznamem"/>
        <w:spacing w:before="0" w:after="0" w:line="276" w:lineRule="auto"/>
        <w:ind w:left="0"/>
        <w:jc w:val="both"/>
        <w:rPr>
          <w:sz w:val="22"/>
          <w:szCs w:val="22"/>
        </w:rPr>
      </w:pPr>
      <w:r>
        <w:rPr>
          <w:sz w:val="22"/>
          <w:szCs w:val="22"/>
        </w:rPr>
        <w:t xml:space="preserve">2. </w:t>
      </w:r>
      <w:r w:rsidR="005768E1" w:rsidRPr="004635FF">
        <w:rPr>
          <w:sz w:val="22"/>
          <w:szCs w:val="22"/>
        </w:rPr>
        <w:t>Povinnost zachovávat mlčenlivost podle odst. 1 tohoto Článku se nevztahuje na informace, které:</w:t>
      </w:r>
    </w:p>
    <w:p w14:paraId="4443C939" w14:textId="689D8961" w:rsidR="005768E1" w:rsidRDefault="005768E1" w:rsidP="004635FF">
      <w:pPr>
        <w:numPr>
          <w:ilvl w:val="1"/>
          <w:numId w:val="6"/>
        </w:numPr>
        <w:spacing w:before="0" w:after="0" w:line="276" w:lineRule="auto"/>
        <w:ind w:left="567" w:hanging="141"/>
        <w:jc w:val="both"/>
        <w:rPr>
          <w:rFonts w:eastAsia="Calibri"/>
          <w:sz w:val="22"/>
          <w:szCs w:val="22"/>
        </w:rPr>
      </w:pPr>
      <w:r>
        <w:rPr>
          <w:rFonts w:eastAsia="Calibri"/>
          <w:sz w:val="22"/>
          <w:szCs w:val="22"/>
        </w:rPr>
        <w:t>mohou být zveřejněny v souladu s touto Smlouvou;</w:t>
      </w:r>
    </w:p>
    <w:p w14:paraId="7EAC4B71" w14:textId="5639F781" w:rsidR="005768E1" w:rsidRDefault="005768E1" w:rsidP="004635FF">
      <w:pPr>
        <w:numPr>
          <w:ilvl w:val="1"/>
          <w:numId w:val="6"/>
        </w:numPr>
        <w:spacing w:before="0" w:after="0" w:line="276" w:lineRule="auto"/>
        <w:ind w:left="567" w:hanging="141"/>
        <w:jc w:val="both"/>
        <w:rPr>
          <w:rFonts w:eastAsia="Calibri"/>
          <w:sz w:val="22"/>
          <w:szCs w:val="22"/>
        </w:rPr>
      </w:pPr>
      <w:r>
        <w:rPr>
          <w:rFonts w:eastAsia="Calibri"/>
          <w:sz w:val="22"/>
          <w:szCs w:val="22"/>
        </w:rPr>
        <w:t>byly zveřejněny na základě písemného souhlasu obou smluvních stran;</w:t>
      </w:r>
    </w:p>
    <w:p w14:paraId="08D8FDDD" w14:textId="5273409C" w:rsidR="005768E1" w:rsidRDefault="005768E1" w:rsidP="004635FF">
      <w:pPr>
        <w:numPr>
          <w:ilvl w:val="1"/>
          <w:numId w:val="6"/>
        </w:numPr>
        <w:spacing w:before="0" w:after="0" w:line="276" w:lineRule="auto"/>
        <w:ind w:left="567" w:hanging="141"/>
        <w:jc w:val="both"/>
        <w:rPr>
          <w:rFonts w:eastAsia="Calibri"/>
          <w:sz w:val="22"/>
          <w:szCs w:val="22"/>
        </w:rPr>
      </w:pPr>
      <w:r>
        <w:rPr>
          <w:rFonts w:eastAsia="Calibri"/>
          <w:sz w:val="22"/>
          <w:szCs w:val="22"/>
        </w:rPr>
        <w:t>jsou všeobecně známé, jsou veřejně přístupné nebo byly zveřejněny jinak, než následkem zanedbání povinnosti jedné ze smluvních stran;</w:t>
      </w:r>
    </w:p>
    <w:p w14:paraId="6427D572" w14:textId="0C41F81D" w:rsidR="005768E1" w:rsidRDefault="005768E1" w:rsidP="004635FF">
      <w:pPr>
        <w:numPr>
          <w:ilvl w:val="1"/>
          <w:numId w:val="6"/>
        </w:numPr>
        <w:spacing w:before="0" w:after="0" w:line="276" w:lineRule="auto"/>
        <w:ind w:left="567" w:hanging="141"/>
        <w:jc w:val="both"/>
        <w:rPr>
          <w:rFonts w:eastAsia="Calibri"/>
          <w:sz w:val="22"/>
          <w:szCs w:val="22"/>
        </w:rPr>
      </w:pPr>
      <w:r>
        <w:rPr>
          <w:rFonts w:eastAsia="Calibri"/>
          <w:sz w:val="22"/>
          <w:szCs w:val="22"/>
        </w:rPr>
        <w:t xml:space="preserve">byly poskytnuty v souladu s právním řádem České republiky. </w:t>
      </w:r>
    </w:p>
    <w:p w14:paraId="59D834A5" w14:textId="77777777" w:rsidR="004635FF" w:rsidRPr="005768E1" w:rsidRDefault="004635FF" w:rsidP="004635FF">
      <w:pPr>
        <w:spacing w:before="0" w:after="0" w:line="276" w:lineRule="auto"/>
        <w:ind w:left="567"/>
        <w:jc w:val="both"/>
        <w:rPr>
          <w:rFonts w:eastAsia="Calibri"/>
          <w:sz w:val="22"/>
          <w:szCs w:val="22"/>
        </w:rPr>
      </w:pPr>
    </w:p>
    <w:p w14:paraId="16CB8D5B" w14:textId="0BACF9FD" w:rsidR="00644B39" w:rsidRDefault="00670163" w:rsidP="00670163">
      <w:pPr>
        <w:spacing w:before="0" w:after="0" w:line="276" w:lineRule="auto"/>
        <w:jc w:val="both"/>
        <w:rPr>
          <w:rFonts w:eastAsia="Calibri"/>
          <w:sz w:val="22"/>
          <w:szCs w:val="22"/>
        </w:rPr>
      </w:pPr>
      <w:r>
        <w:rPr>
          <w:rFonts w:eastAsia="Calibri"/>
          <w:sz w:val="22"/>
          <w:szCs w:val="22"/>
        </w:rPr>
        <w:t xml:space="preserve">3. </w:t>
      </w:r>
      <w:r w:rsidR="00644B39">
        <w:rPr>
          <w:rFonts w:eastAsia="Calibri"/>
          <w:sz w:val="22"/>
          <w:szCs w:val="22"/>
        </w:rPr>
        <w:t>Dodavatel</w:t>
      </w:r>
      <w:r w:rsidR="00871E22" w:rsidRPr="00572D30">
        <w:rPr>
          <w:rFonts w:eastAsia="Calibri"/>
          <w:sz w:val="22"/>
          <w:szCs w:val="22"/>
        </w:rPr>
        <w:t xml:space="preserve"> se zavazuje zachovávat ve vztahu ke třetím osobám mlčenlivost o informacích, které při plnění této </w:t>
      </w:r>
      <w:r w:rsidR="00AF18E3">
        <w:rPr>
          <w:rFonts w:eastAsia="Calibri"/>
          <w:sz w:val="22"/>
          <w:szCs w:val="22"/>
        </w:rPr>
        <w:t>S</w:t>
      </w:r>
      <w:r w:rsidR="00871E22" w:rsidRPr="00572D30">
        <w:rPr>
          <w:rFonts w:eastAsia="Calibri"/>
          <w:sz w:val="22"/>
          <w:szCs w:val="22"/>
        </w:rPr>
        <w:t>mlouvy získá od</w:t>
      </w:r>
      <w:r w:rsidR="00644B39">
        <w:rPr>
          <w:rFonts w:eastAsia="Calibri"/>
          <w:sz w:val="22"/>
          <w:szCs w:val="22"/>
        </w:rPr>
        <w:t xml:space="preserve"> objednatel</w:t>
      </w:r>
      <w:r w:rsidR="00AF18E3">
        <w:rPr>
          <w:rFonts w:eastAsia="Calibri"/>
          <w:sz w:val="22"/>
          <w:szCs w:val="22"/>
        </w:rPr>
        <w:t>e</w:t>
      </w:r>
      <w:r w:rsidR="00871E22" w:rsidRPr="00572D30">
        <w:rPr>
          <w:rFonts w:eastAsia="Calibri"/>
          <w:sz w:val="22"/>
          <w:szCs w:val="22"/>
        </w:rPr>
        <w:t xml:space="preserve"> nebo</w:t>
      </w:r>
      <w:r w:rsidR="00644B39">
        <w:rPr>
          <w:rFonts w:eastAsia="Calibri"/>
          <w:sz w:val="22"/>
          <w:szCs w:val="22"/>
        </w:rPr>
        <w:t xml:space="preserve"> o zástupci objednatel</w:t>
      </w:r>
      <w:r w:rsidR="00711A95">
        <w:rPr>
          <w:rFonts w:eastAsia="Calibri"/>
          <w:sz w:val="22"/>
          <w:szCs w:val="22"/>
        </w:rPr>
        <w:t>e</w:t>
      </w:r>
      <w:r w:rsidR="00644B39">
        <w:rPr>
          <w:rFonts w:eastAsia="Calibri"/>
          <w:sz w:val="22"/>
          <w:szCs w:val="22"/>
        </w:rPr>
        <w:t xml:space="preserve"> nebo je</w:t>
      </w:r>
      <w:r w:rsidR="00711A95">
        <w:rPr>
          <w:rFonts w:eastAsia="Calibri"/>
          <w:sz w:val="22"/>
          <w:szCs w:val="22"/>
        </w:rPr>
        <w:t>ho</w:t>
      </w:r>
      <w:r w:rsidR="00644B39">
        <w:rPr>
          <w:rFonts w:eastAsia="Calibri"/>
          <w:sz w:val="22"/>
          <w:szCs w:val="22"/>
        </w:rPr>
        <w:t xml:space="preserve"> </w:t>
      </w:r>
      <w:r w:rsidR="00871E22" w:rsidRPr="00572D30">
        <w:rPr>
          <w:rFonts w:eastAsia="Calibri"/>
          <w:sz w:val="22"/>
          <w:szCs w:val="22"/>
        </w:rPr>
        <w:t>zaměstnancích a</w:t>
      </w:r>
      <w:r w:rsidR="001A178B">
        <w:rPr>
          <w:rFonts w:eastAsia="Calibri"/>
          <w:sz w:val="22"/>
          <w:szCs w:val="22"/>
        </w:rPr>
        <w:t> </w:t>
      </w:r>
      <w:r w:rsidR="00871E22" w:rsidRPr="00572D30">
        <w:rPr>
          <w:rFonts w:eastAsia="Calibri"/>
          <w:sz w:val="22"/>
          <w:szCs w:val="22"/>
        </w:rPr>
        <w:t>spolupracovnících</w:t>
      </w:r>
      <w:r w:rsidR="00644B39">
        <w:rPr>
          <w:rFonts w:eastAsia="Calibri"/>
          <w:sz w:val="22"/>
          <w:szCs w:val="22"/>
        </w:rPr>
        <w:t>,</w:t>
      </w:r>
      <w:r w:rsidR="00871E22" w:rsidRPr="00572D30">
        <w:rPr>
          <w:rFonts w:eastAsia="Calibri"/>
          <w:sz w:val="22"/>
          <w:szCs w:val="22"/>
        </w:rPr>
        <w:t xml:space="preserve"> a nesmí je zpřístupnit bez písemného souhlasu </w:t>
      </w:r>
      <w:r w:rsidR="00644B39">
        <w:rPr>
          <w:rFonts w:eastAsia="Calibri"/>
          <w:sz w:val="22"/>
          <w:szCs w:val="22"/>
        </w:rPr>
        <w:t>objednatel</w:t>
      </w:r>
      <w:r w:rsidR="00711A95">
        <w:rPr>
          <w:rFonts w:eastAsia="Calibri"/>
          <w:sz w:val="22"/>
          <w:szCs w:val="22"/>
        </w:rPr>
        <w:t>e</w:t>
      </w:r>
      <w:r w:rsidR="00644B39">
        <w:rPr>
          <w:rFonts w:eastAsia="Calibri"/>
          <w:sz w:val="22"/>
          <w:szCs w:val="22"/>
        </w:rPr>
        <w:t xml:space="preserve"> </w:t>
      </w:r>
      <w:r w:rsidR="00871E22" w:rsidRPr="00572D30">
        <w:rPr>
          <w:rFonts w:eastAsia="Calibri"/>
          <w:sz w:val="22"/>
          <w:szCs w:val="22"/>
        </w:rPr>
        <w:t xml:space="preserve">žádné třetí osobě ani je použít v rozporu s účelem této </w:t>
      </w:r>
      <w:r w:rsidR="005C4AA5">
        <w:rPr>
          <w:rFonts w:eastAsia="Calibri"/>
          <w:sz w:val="22"/>
          <w:szCs w:val="22"/>
        </w:rPr>
        <w:t>S</w:t>
      </w:r>
      <w:r w:rsidR="00871E22" w:rsidRPr="00572D30">
        <w:rPr>
          <w:rFonts w:eastAsia="Calibri"/>
          <w:sz w:val="22"/>
          <w:szCs w:val="22"/>
        </w:rPr>
        <w:t>mlouvy,</w:t>
      </w:r>
      <w:r w:rsidR="00644B39">
        <w:rPr>
          <w:rFonts w:eastAsia="Calibri"/>
          <w:sz w:val="22"/>
          <w:szCs w:val="22"/>
        </w:rPr>
        <w:t xml:space="preserve"> s výjimkou informací uvedených v odst. 2 tohoto Článku. </w:t>
      </w:r>
    </w:p>
    <w:p w14:paraId="016BDDF6" w14:textId="77777777" w:rsidR="004635FF" w:rsidRDefault="004635FF" w:rsidP="00670163">
      <w:pPr>
        <w:spacing w:before="0" w:after="0" w:line="276" w:lineRule="auto"/>
        <w:ind w:left="284" w:hanging="284"/>
        <w:jc w:val="both"/>
        <w:rPr>
          <w:rFonts w:eastAsia="Calibri"/>
          <w:sz w:val="22"/>
          <w:szCs w:val="22"/>
        </w:rPr>
      </w:pPr>
    </w:p>
    <w:p w14:paraId="28AD2599" w14:textId="5E6B3CA3" w:rsidR="00871E22" w:rsidRDefault="00670163" w:rsidP="00670163">
      <w:pPr>
        <w:spacing w:before="0" w:after="0" w:line="276" w:lineRule="auto"/>
        <w:jc w:val="both"/>
        <w:rPr>
          <w:rFonts w:eastAsia="Calibri"/>
          <w:sz w:val="22"/>
          <w:szCs w:val="22"/>
        </w:rPr>
      </w:pPr>
      <w:r>
        <w:rPr>
          <w:rFonts w:eastAsia="Calibri"/>
          <w:spacing w:val="-2"/>
          <w:sz w:val="22"/>
          <w:szCs w:val="22"/>
        </w:rPr>
        <w:t xml:space="preserve">4. </w:t>
      </w:r>
      <w:r w:rsidR="00644B39">
        <w:rPr>
          <w:rFonts w:eastAsia="Calibri"/>
          <w:spacing w:val="-2"/>
          <w:sz w:val="22"/>
          <w:szCs w:val="22"/>
        </w:rPr>
        <w:t>Dodavatel</w:t>
      </w:r>
      <w:r w:rsidR="00871E22" w:rsidRPr="00644B39">
        <w:rPr>
          <w:rFonts w:eastAsia="Calibri"/>
          <w:spacing w:val="-2"/>
          <w:sz w:val="22"/>
          <w:szCs w:val="22"/>
        </w:rPr>
        <w:t xml:space="preserve"> je povinen zavázat povinností mlčenlivosti podle odst</w:t>
      </w:r>
      <w:r w:rsidR="007651FC">
        <w:rPr>
          <w:rFonts w:eastAsia="Calibri"/>
          <w:spacing w:val="-2"/>
          <w:sz w:val="22"/>
          <w:szCs w:val="22"/>
        </w:rPr>
        <w:t>.</w:t>
      </w:r>
      <w:r w:rsidR="00871E22" w:rsidRPr="00644B39">
        <w:rPr>
          <w:rFonts w:eastAsia="Calibri"/>
          <w:spacing w:val="-2"/>
          <w:sz w:val="22"/>
          <w:szCs w:val="22"/>
        </w:rPr>
        <w:t xml:space="preserve"> </w:t>
      </w:r>
      <w:r w:rsidR="00644B39">
        <w:rPr>
          <w:rFonts w:eastAsia="Calibri"/>
          <w:spacing w:val="-2"/>
          <w:sz w:val="22"/>
          <w:szCs w:val="22"/>
        </w:rPr>
        <w:t>3</w:t>
      </w:r>
      <w:r w:rsidR="00871E22" w:rsidRPr="00644B39">
        <w:rPr>
          <w:rFonts w:eastAsia="Calibri"/>
          <w:spacing w:val="-2"/>
          <w:sz w:val="22"/>
          <w:szCs w:val="22"/>
        </w:rPr>
        <w:t xml:space="preserve"> tohoto </w:t>
      </w:r>
      <w:r w:rsidR="00644B39">
        <w:rPr>
          <w:rFonts w:eastAsia="Calibri"/>
          <w:spacing w:val="-2"/>
          <w:sz w:val="22"/>
          <w:szCs w:val="22"/>
        </w:rPr>
        <w:t>Čl</w:t>
      </w:r>
      <w:r w:rsidR="00871E22" w:rsidRPr="00644B39">
        <w:rPr>
          <w:rFonts w:eastAsia="Calibri"/>
          <w:spacing w:val="-2"/>
          <w:sz w:val="22"/>
          <w:szCs w:val="22"/>
        </w:rPr>
        <w:t>ánku všechny osoby,</w:t>
      </w:r>
      <w:r w:rsidR="00871E22" w:rsidRPr="00644B39">
        <w:rPr>
          <w:rFonts w:eastAsia="Calibri"/>
          <w:sz w:val="22"/>
          <w:szCs w:val="22"/>
        </w:rPr>
        <w:t xml:space="preserve"> které se budou podílet</w:t>
      </w:r>
      <w:r w:rsidR="00644B39">
        <w:rPr>
          <w:rFonts w:eastAsia="Calibri"/>
          <w:sz w:val="22"/>
          <w:szCs w:val="22"/>
        </w:rPr>
        <w:t xml:space="preserve"> </w:t>
      </w:r>
      <w:r w:rsidR="00E66E34">
        <w:rPr>
          <w:rFonts w:eastAsia="Calibri"/>
          <w:sz w:val="22"/>
          <w:szCs w:val="22"/>
        </w:rPr>
        <w:t xml:space="preserve">na poskytování servisní podpory APV zástupci objednatele podle této Smlouvy. </w:t>
      </w:r>
    </w:p>
    <w:p w14:paraId="79A1AE10" w14:textId="77777777" w:rsidR="004635FF" w:rsidRPr="00644B39" w:rsidRDefault="004635FF" w:rsidP="00670163">
      <w:pPr>
        <w:spacing w:before="0" w:after="0" w:line="276" w:lineRule="auto"/>
        <w:ind w:left="284" w:hanging="284"/>
        <w:jc w:val="both"/>
        <w:rPr>
          <w:rFonts w:eastAsia="Calibri"/>
          <w:sz w:val="22"/>
          <w:szCs w:val="22"/>
        </w:rPr>
      </w:pPr>
    </w:p>
    <w:p w14:paraId="1588241E" w14:textId="255E6E63" w:rsidR="00871E22" w:rsidRDefault="00670163" w:rsidP="00670163">
      <w:pPr>
        <w:spacing w:before="0" w:after="0" w:line="276" w:lineRule="auto"/>
        <w:jc w:val="both"/>
        <w:rPr>
          <w:rFonts w:eastAsia="Calibri"/>
          <w:sz w:val="22"/>
          <w:szCs w:val="22"/>
        </w:rPr>
      </w:pPr>
      <w:r>
        <w:rPr>
          <w:rFonts w:eastAsia="Calibri"/>
          <w:sz w:val="22"/>
          <w:szCs w:val="22"/>
        </w:rPr>
        <w:t xml:space="preserve">5. </w:t>
      </w:r>
      <w:r w:rsidR="00871E22" w:rsidRPr="00572D30">
        <w:rPr>
          <w:rFonts w:eastAsia="Calibri"/>
          <w:sz w:val="22"/>
          <w:szCs w:val="22"/>
        </w:rPr>
        <w:t xml:space="preserve">Za porušení povinnosti mlčenlivosti osobami, které se budou podílet na </w:t>
      </w:r>
      <w:r w:rsidR="00E66E34">
        <w:rPr>
          <w:rFonts w:eastAsia="Calibri"/>
          <w:sz w:val="22"/>
          <w:szCs w:val="22"/>
        </w:rPr>
        <w:t>poskytování servisní podpory APV po</w:t>
      </w:r>
      <w:r w:rsidR="00871E22" w:rsidRPr="00572D30">
        <w:rPr>
          <w:rFonts w:eastAsia="Calibri"/>
          <w:sz w:val="22"/>
          <w:szCs w:val="22"/>
        </w:rPr>
        <w:t xml:space="preserve">dle této </w:t>
      </w:r>
      <w:r w:rsidR="00711A95">
        <w:rPr>
          <w:rFonts w:eastAsia="Calibri"/>
          <w:sz w:val="22"/>
          <w:szCs w:val="22"/>
        </w:rPr>
        <w:t>S</w:t>
      </w:r>
      <w:r w:rsidR="00871E22" w:rsidRPr="00572D30">
        <w:rPr>
          <w:rFonts w:eastAsia="Calibri"/>
          <w:sz w:val="22"/>
          <w:szCs w:val="22"/>
        </w:rPr>
        <w:t xml:space="preserve">mlouvy, odpovídá </w:t>
      </w:r>
      <w:r w:rsidR="00E66E34">
        <w:rPr>
          <w:rFonts w:eastAsia="Calibri"/>
          <w:sz w:val="22"/>
          <w:szCs w:val="22"/>
        </w:rPr>
        <w:t>dodavatel</w:t>
      </w:r>
      <w:r w:rsidR="00871E22" w:rsidRPr="00572D30">
        <w:rPr>
          <w:rFonts w:eastAsia="Calibri"/>
          <w:sz w:val="22"/>
          <w:szCs w:val="22"/>
        </w:rPr>
        <w:t>, jako by povinnost porušil sám.</w:t>
      </w:r>
    </w:p>
    <w:p w14:paraId="1F19F1BC" w14:textId="77777777" w:rsidR="004635FF" w:rsidRPr="00572D30" w:rsidRDefault="004635FF" w:rsidP="00670163">
      <w:pPr>
        <w:spacing w:before="0" w:after="0" w:line="276" w:lineRule="auto"/>
        <w:ind w:left="284" w:hanging="284"/>
        <w:jc w:val="both"/>
        <w:rPr>
          <w:rFonts w:eastAsia="Calibri"/>
          <w:sz w:val="22"/>
          <w:szCs w:val="22"/>
        </w:rPr>
      </w:pPr>
    </w:p>
    <w:p w14:paraId="4125CEC3" w14:textId="2FB9EB14" w:rsidR="00871E22" w:rsidRDefault="00670163" w:rsidP="00670163">
      <w:pPr>
        <w:spacing w:before="0" w:after="0" w:line="276" w:lineRule="auto"/>
        <w:jc w:val="both"/>
        <w:rPr>
          <w:rFonts w:eastAsia="Calibri"/>
          <w:sz w:val="22"/>
          <w:szCs w:val="22"/>
        </w:rPr>
      </w:pPr>
      <w:r>
        <w:rPr>
          <w:rFonts w:eastAsia="Calibri"/>
          <w:sz w:val="22"/>
          <w:szCs w:val="22"/>
        </w:rPr>
        <w:t xml:space="preserve">6. </w:t>
      </w:r>
      <w:r w:rsidR="00871E22" w:rsidRPr="00572D30">
        <w:rPr>
          <w:rFonts w:eastAsia="Calibri"/>
          <w:sz w:val="22"/>
          <w:szCs w:val="22"/>
        </w:rPr>
        <w:t>Povinnost mlčenlivosti trvá i po skončení</w:t>
      </w:r>
      <w:r w:rsidR="001A178B">
        <w:rPr>
          <w:rFonts w:eastAsia="Calibri"/>
          <w:sz w:val="22"/>
          <w:szCs w:val="22"/>
        </w:rPr>
        <w:t xml:space="preserve"> </w:t>
      </w:r>
      <w:r w:rsidR="00871E22" w:rsidRPr="00572D30">
        <w:rPr>
          <w:rFonts w:eastAsia="Calibri"/>
          <w:sz w:val="22"/>
          <w:szCs w:val="22"/>
        </w:rPr>
        <w:t>účinnosti této </w:t>
      </w:r>
      <w:r w:rsidR="00711A95">
        <w:rPr>
          <w:rFonts w:eastAsia="Calibri"/>
          <w:sz w:val="22"/>
          <w:szCs w:val="22"/>
        </w:rPr>
        <w:t>S</w:t>
      </w:r>
      <w:r w:rsidR="00871E22" w:rsidRPr="00572D30">
        <w:rPr>
          <w:rFonts w:eastAsia="Calibri"/>
          <w:sz w:val="22"/>
          <w:szCs w:val="22"/>
        </w:rPr>
        <w:t>mlouvy. </w:t>
      </w:r>
    </w:p>
    <w:p w14:paraId="7FA23C43" w14:textId="77777777" w:rsidR="00E66E34" w:rsidRPr="00E66E34" w:rsidRDefault="00E66E34" w:rsidP="00FF6BC7">
      <w:pPr>
        <w:spacing w:before="0" w:after="0" w:line="276" w:lineRule="auto"/>
        <w:jc w:val="both"/>
        <w:rPr>
          <w:rFonts w:eastAsia="Calibri"/>
          <w:sz w:val="22"/>
          <w:szCs w:val="22"/>
        </w:rPr>
      </w:pPr>
    </w:p>
    <w:p w14:paraId="336E469E" w14:textId="340C24B7" w:rsidR="00871E22" w:rsidRPr="003F5AF7" w:rsidRDefault="00871E22" w:rsidP="00FF6BC7">
      <w:pPr>
        <w:keepNext/>
        <w:spacing w:before="0" w:after="0" w:line="276" w:lineRule="auto"/>
        <w:jc w:val="center"/>
        <w:outlineLvl w:val="0"/>
        <w:rPr>
          <w:rFonts w:cs="Arial"/>
          <w:b/>
          <w:bCs/>
          <w:sz w:val="22"/>
          <w:szCs w:val="22"/>
          <w:lang w:val="x-none" w:eastAsia="x-none"/>
        </w:rPr>
      </w:pPr>
      <w:r w:rsidRPr="003F5AF7">
        <w:rPr>
          <w:rFonts w:cs="Arial"/>
          <w:b/>
          <w:bCs/>
          <w:sz w:val="22"/>
          <w:szCs w:val="22"/>
          <w:lang w:val="x-none" w:eastAsia="x-none"/>
        </w:rPr>
        <w:t xml:space="preserve">Článek </w:t>
      </w:r>
      <w:r w:rsidR="00072E5D">
        <w:rPr>
          <w:rFonts w:cs="Arial"/>
          <w:b/>
          <w:bCs/>
          <w:sz w:val="22"/>
          <w:szCs w:val="22"/>
          <w:lang w:eastAsia="x-none"/>
        </w:rPr>
        <w:t>1</w:t>
      </w:r>
      <w:r w:rsidR="00EC0761">
        <w:rPr>
          <w:rFonts w:cs="Arial"/>
          <w:b/>
          <w:bCs/>
          <w:sz w:val="22"/>
          <w:szCs w:val="22"/>
          <w:lang w:eastAsia="x-none"/>
        </w:rPr>
        <w:t>4</w:t>
      </w:r>
      <w:r w:rsidRPr="003F5AF7">
        <w:rPr>
          <w:rFonts w:cs="Arial"/>
          <w:b/>
          <w:bCs/>
          <w:sz w:val="22"/>
          <w:szCs w:val="22"/>
          <w:lang w:val="x-none" w:eastAsia="x-none"/>
        </w:rPr>
        <w:t>.</w:t>
      </w:r>
    </w:p>
    <w:p w14:paraId="6D1E6432" w14:textId="4B14A4C5" w:rsidR="001F7B3D" w:rsidRDefault="001F7B3D" w:rsidP="00FF6BC7">
      <w:pPr>
        <w:keepNext/>
        <w:spacing w:before="0" w:after="0" w:line="276" w:lineRule="auto"/>
        <w:jc w:val="center"/>
        <w:outlineLvl w:val="0"/>
        <w:rPr>
          <w:rFonts w:cs="Arial"/>
          <w:b/>
          <w:bCs/>
          <w:sz w:val="22"/>
          <w:szCs w:val="22"/>
          <w:lang w:eastAsia="x-none"/>
        </w:rPr>
      </w:pPr>
      <w:r w:rsidRPr="003F5AF7">
        <w:rPr>
          <w:rFonts w:cs="Arial"/>
          <w:b/>
          <w:bCs/>
          <w:sz w:val="22"/>
          <w:szCs w:val="22"/>
          <w:lang w:eastAsia="x-none"/>
        </w:rPr>
        <w:t xml:space="preserve">Vznik, trvání a ukončení </w:t>
      </w:r>
      <w:r w:rsidR="00A87C18">
        <w:rPr>
          <w:rFonts w:cs="Arial"/>
          <w:b/>
          <w:bCs/>
          <w:sz w:val="22"/>
          <w:szCs w:val="22"/>
          <w:lang w:eastAsia="x-none"/>
        </w:rPr>
        <w:t>S</w:t>
      </w:r>
      <w:r w:rsidRPr="003F5AF7">
        <w:rPr>
          <w:rFonts w:cs="Arial"/>
          <w:b/>
          <w:bCs/>
          <w:sz w:val="22"/>
          <w:szCs w:val="22"/>
          <w:lang w:eastAsia="x-none"/>
        </w:rPr>
        <w:t>mlouvy</w:t>
      </w:r>
    </w:p>
    <w:p w14:paraId="6BC45665" w14:textId="77777777" w:rsidR="004635FF" w:rsidRPr="003F5AF7" w:rsidRDefault="004635FF" w:rsidP="00FF6BC7">
      <w:pPr>
        <w:keepNext/>
        <w:spacing w:before="0" w:after="0" w:line="276" w:lineRule="auto"/>
        <w:jc w:val="center"/>
        <w:outlineLvl w:val="0"/>
        <w:rPr>
          <w:rFonts w:cs="Arial"/>
          <w:b/>
          <w:bCs/>
          <w:sz w:val="22"/>
          <w:szCs w:val="22"/>
          <w:lang w:eastAsia="x-none"/>
        </w:rPr>
      </w:pPr>
    </w:p>
    <w:p w14:paraId="2FE3AC18" w14:textId="663342FF" w:rsidR="001F7B3D" w:rsidRDefault="001F7B3D" w:rsidP="00FF6BC7">
      <w:pPr>
        <w:spacing w:before="0" w:after="0" w:line="276" w:lineRule="auto"/>
        <w:jc w:val="both"/>
        <w:rPr>
          <w:rFonts w:cs="Arial"/>
          <w:sz w:val="22"/>
          <w:szCs w:val="22"/>
        </w:rPr>
      </w:pPr>
      <w:r w:rsidRPr="003F5AF7">
        <w:rPr>
          <w:rFonts w:cs="Arial"/>
          <w:sz w:val="22"/>
          <w:szCs w:val="22"/>
        </w:rPr>
        <w:t xml:space="preserve">1. </w:t>
      </w:r>
      <w:r w:rsidR="003F5AF7" w:rsidRPr="003F5AF7">
        <w:rPr>
          <w:rFonts w:cs="Arial"/>
          <w:sz w:val="22"/>
          <w:szCs w:val="22"/>
        </w:rPr>
        <w:t>Smlouva je platná dnem připojení platného uznávaného elektronického podpisu podle zákona č. 297/2016 Sb., o službách vytvářejících důvěru pro elektronické transakce, ve znění pozdějších předpisů, oběma smluvními stranami do této Smlouvy a všech jejích jednotlivých příloh, nejsou-li součástí jediného elektronického dokumentu (tj. všech samostatných souborů tvořících v souhrnu Smlouvu).</w:t>
      </w:r>
    </w:p>
    <w:p w14:paraId="579E1677" w14:textId="77777777" w:rsidR="004635FF" w:rsidRPr="003F5AF7" w:rsidRDefault="004635FF" w:rsidP="00FF6BC7">
      <w:pPr>
        <w:spacing w:before="0" w:after="0" w:line="276" w:lineRule="auto"/>
        <w:jc w:val="both"/>
        <w:rPr>
          <w:rFonts w:cs="Arial"/>
          <w:sz w:val="22"/>
          <w:szCs w:val="22"/>
        </w:rPr>
      </w:pPr>
    </w:p>
    <w:p w14:paraId="61F43615" w14:textId="24B1050F" w:rsidR="001F7B3D" w:rsidRPr="004E4AE8" w:rsidRDefault="001F7B3D" w:rsidP="00FF6BC7">
      <w:pPr>
        <w:spacing w:before="0" w:after="0" w:line="276" w:lineRule="auto"/>
        <w:jc w:val="both"/>
        <w:rPr>
          <w:rFonts w:cs="Arial"/>
          <w:sz w:val="22"/>
          <w:szCs w:val="22"/>
          <w:highlight w:val="cyan"/>
        </w:rPr>
      </w:pPr>
      <w:r w:rsidRPr="004233B7">
        <w:rPr>
          <w:rFonts w:cs="Arial"/>
          <w:sz w:val="22"/>
          <w:szCs w:val="22"/>
        </w:rPr>
        <w:t xml:space="preserve">2. </w:t>
      </w:r>
      <w:r w:rsidRPr="003F5AF7">
        <w:rPr>
          <w:rFonts w:cs="Arial"/>
          <w:sz w:val="22"/>
          <w:szCs w:val="22"/>
        </w:rPr>
        <w:t xml:space="preserve">Tato </w:t>
      </w:r>
      <w:r w:rsidR="00A87C18">
        <w:rPr>
          <w:rFonts w:cs="Arial"/>
          <w:sz w:val="22"/>
          <w:szCs w:val="22"/>
        </w:rPr>
        <w:t>S</w:t>
      </w:r>
      <w:r w:rsidRPr="003F5AF7">
        <w:rPr>
          <w:rFonts w:cs="Arial"/>
          <w:sz w:val="22"/>
          <w:szCs w:val="22"/>
        </w:rPr>
        <w:t xml:space="preserve">mlouva nabývá účinnosti dnem </w:t>
      </w:r>
      <w:r w:rsidR="00A70E10">
        <w:rPr>
          <w:rFonts w:cs="Arial"/>
          <w:sz w:val="22"/>
          <w:szCs w:val="22"/>
        </w:rPr>
        <w:t>19</w:t>
      </w:r>
      <w:r w:rsidR="00B740B0">
        <w:rPr>
          <w:rFonts w:cs="Arial"/>
          <w:sz w:val="22"/>
          <w:szCs w:val="22"/>
        </w:rPr>
        <w:t>.12.2025</w:t>
      </w:r>
      <w:r w:rsidRPr="004D1898">
        <w:rPr>
          <w:rFonts w:cs="Arial"/>
          <w:sz w:val="22"/>
          <w:szCs w:val="22"/>
        </w:rPr>
        <w:t>, ne</w:t>
      </w:r>
      <w:r w:rsidRPr="003F5AF7">
        <w:rPr>
          <w:rFonts w:cs="Arial"/>
          <w:sz w:val="22"/>
          <w:szCs w:val="22"/>
        </w:rPr>
        <w:t xml:space="preserve"> však dříve než v den jejího zveřejnění v registru smluv v souladu se zákonem č. 340/2015 Sb., o zvláštních podmínkách účinnosti některých smluv, uveřejňování těchto smluv a o registru smluv (zákon o registru smluv), ve znění pozdějších předpisů. </w:t>
      </w:r>
      <w:r w:rsidR="003F5AF7">
        <w:rPr>
          <w:rFonts w:cs="Arial"/>
          <w:sz w:val="22"/>
          <w:szCs w:val="22"/>
        </w:rPr>
        <w:t>Dodavatel</w:t>
      </w:r>
      <w:r w:rsidRPr="003F5AF7">
        <w:rPr>
          <w:rFonts w:cs="Arial"/>
          <w:sz w:val="22"/>
          <w:szCs w:val="22"/>
        </w:rPr>
        <w:t xml:space="preserve"> bez jakýchkoliv výhrad souhlasí se zveřejněním své identifikace a dalších údajů uvedených ve </w:t>
      </w:r>
      <w:r w:rsidR="00A87C18">
        <w:rPr>
          <w:rFonts w:cs="Arial"/>
          <w:sz w:val="22"/>
          <w:szCs w:val="22"/>
        </w:rPr>
        <w:t>S</w:t>
      </w:r>
      <w:r w:rsidRPr="003F5AF7">
        <w:rPr>
          <w:rFonts w:cs="Arial"/>
          <w:sz w:val="22"/>
          <w:szCs w:val="22"/>
        </w:rPr>
        <w:t>mlouvě v registru smluv</w:t>
      </w:r>
      <w:r w:rsidR="00196902">
        <w:rPr>
          <w:rFonts w:cs="Arial"/>
          <w:sz w:val="22"/>
          <w:szCs w:val="22"/>
        </w:rPr>
        <w:t>, v monitorovacím systému</w:t>
      </w:r>
      <w:r w:rsidRPr="003F5AF7">
        <w:rPr>
          <w:rFonts w:cs="Arial"/>
          <w:sz w:val="22"/>
          <w:szCs w:val="22"/>
        </w:rPr>
        <w:t>, na profilu objednatel</w:t>
      </w:r>
      <w:r w:rsidR="00196902">
        <w:rPr>
          <w:rFonts w:cs="Arial"/>
          <w:sz w:val="22"/>
          <w:szCs w:val="22"/>
        </w:rPr>
        <w:t>e</w:t>
      </w:r>
      <w:r w:rsidRPr="003F5AF7">
        <w:rPr>
          <w:rFonts w:cs="Arial"/>
          <w:sz w:val="22"/>
          <w:szCs w:val="22"/>
        </w:rPr>
        <w:t xml:space="preserve"> a jeho webových stránkách. Osobní údaje smluvních stran před odesláním budou anonymizovány v souladu se zákonem č. 110/2019 Sb., o zpracování </w:t>
      </w:r>
      <w:r w:rsidRPr="004E4AE8">
        <w:rPr>
          <w:rFonts w:cs="Arial"/>
          <w:sz w:val="22"/>
          <w:szCs w:val="22"/>
        </w:rPr>
        <w:t xml:space="preserve">osobních údajů. Zveřejnění této </w:t>
      </w:r>
      <w:r w:rsidR="00A87C18" w:rsidRPr="004E4AE8">
        <w:rPr>
          <w:rFonts w:cs="Arial"/>
          <w:sz w:val="22"/>
          <w:szCs w:val="22"/>
        </w:rPr>
        <w:t>S</w:t>
      </w:r>
      <w:r w:rsidRPr="004E4AE8">
        <w:rPr>
          <w:rFonts w:cs="Arial"/>
          <w:sz w:val="22"/>
          <w:szCs w:val="22"/>
        </w:rPr>
        <w:t xml:space="preserve">mlouvy zajistí </w:t>
      </w:r>
      <w:r w:rsidR="003F5AF7" w:rsidRPr="004E4AE8">
        <w:rPr>
          <w:rFonts w:cs="Arial"/>
          <w:sz w:val="22"/>
          <w:szCs w:val="22"/>
        </w:rPr>
        <w:t xml:space="preserve">zástupce </w:t>
      </w:r>
      <w:r w:rsidRPr="004E4AE8">
        <w:rPr>
          <w:rFonts w:cs="Arial"/>
          <w:sz w:val="22"/>
          <w:szCs w:val="22"/>
        </w:rPr>
        <w:t>objednatel</w:t>
      </w:r>
      <w:r w:rsidR="003F5AF7" w:rsidRPr="004E4AE8">
        <w:rPr>
          <w:rFonts w:cs="Arial"/>
          <w:sz w:val="22"/>
          <w:szCs w:val="22"/>
        </w:rPr>
        <w:t>ů</w:t>
      </w:r>
      <w:r w:rsidRPr="004E4AE8">
        <w:rPr>
          <w:rFonts w:cs="Arial"/>
          <w:sz w:val="22"/>
          <w:szCs w:val="22"/>
        </w:rPr>
        <w:t xml:space="preserve">. </w:t>
      </w:r>
    </w:p>
    <w:p w14:paraId="2FCFAB51" w14:textId="77777777" w:rsidR="004635FF" w:rsidRPr="004E4AE8" w:rsidRDefault="004635FF" w:rsidP="00FF6BC7">
      <w:pPr>
        <w:spacing w:before="0" w:after="0" w:line="276" w:lineRule="auto"/>
        <w:jc w:val="both"/>
        <w:rPr>
          <w:rFonts w:cs="Arial"/>
          <w:sz w:val="22"/>
          <w:szCs w:val="22"/>
          <w:highlight w:val="cyan"/>
        </w:rPr>
      </w:pPr>
    </w:p>
    <w:p w14:paraId="4E1CF980" w14:textId="3C054782" w:rsidR="001F7B3D" w:rsidRPr="00AD04A1" w:rsidRDefault="001F7B3D" w:rsidP="00FF6BC7">
      <w:pPr>
        <w:spacing w:before="0" w:after="0" w:line="276" w:lineRule="auto"/>
        <w:jc w:val="both"/>
        <w:rPr>
          <w:rFonts w:cs="Arial"/>
          <w:sz w:val="22"/>
          <w:szCs w:val="22"/>
        </w:rPr>
      </w:pPr>
      <w:r w:rsidRPr="00AD04A1">
        <w:rPr>
          <w:rFonts w:cs="Arial"/>
          <w:sz w:val="22"/>
          <w:szCs w:val="22"/>
        </w:rPr>
        <w:t xml:space="preserve">3. Tato </w:t>
      </w:r>
      <w:r w:rsidR="00A87C18" w:rsidRPr="00AD04A1">
        <w:rPr>
          <w:rFonts w:cs="Arial"/>
          <w:sz w:val="22"/>
          <w:szCs w:val="22"/>
        </w:rPr>
        <w:t>S</w:t>
      </w:r>
      <w:r w:rsidRPr="00AD04A1">
        <w:rPr>
          <w:rFonts w:cs="Arial"/>
          <w:sz w:val="22"/>
          <w:szCs w:val="22"/>
        </w:rPr>
        <w:t xml:space="preserve">mlouva se uzavírá na dobu určitou a skončí uplynutím </w:t>
      </w:r>
      <w:r w:rsidR="007651FC" w:rsidRPr="00AD04A1">
        <w:rPr>
          <w:rFonts w:cs="Arial"/>
          <w:sz w:val="22"/>
          <w:szCs w:val="22"/>
        </w:rPr>
        <w:t>48</w:t>
      </w:r>
      <w:r w:rsidR="004E4AE8" w:rsidRPr="00AD04A1">
        <w:rPr>
          <w:rFonts w:cs="Arial"/>
          <w:sz w:val="22"/>
          <w:szCs w:val="22"/>
        </w:rPr>
        <w:t xml:space="preserve"> měsíců od data uvedeného v odst. 2 tohoto Článku</w:t>
      </w:r>
      <w:r w:rsidRPr="00AD04A1">
        <w:rPr>
          <w:rFonts w:cs="Arial"/>
          <w:sz w:val="22"/>
          <w:szCs w:val="22"/>
        </w:rPr>
        <w:t>.</w:t>
      </w:r>
    </w:p>
    <w:p w14:paraId="19E5644A" w14:textId="77777777" w:rsidR="004635FF" w:rsidRPr="009D12D0" w:rsidRDefault="004635FF" w:rsidP="00FF6BC7">
      <w:pPr>
        <w:spacing w:before="0" w:after="0" w:line="276" w:lineRule="auto"/>
        <w:jc w:val="both"/>
        <w:rPr>
          <w:rFonts w:cs="Arial"/>
          <w:sz w:val="22"/>
          <w:szCs w:val="22"/>
          <w:highlight w:val="green"/>
        </w:rPr>
      </w:pPr>
    </w:p>
    <w:p w14:paraId="1A8F8445" w14:textId="545A388C" w:rsidR="004635FF" w:rsidRDefault="004635FF" w:rsidP="004635FF">
      <w:pPr>
        <w:pStyle w:val="Odstavecseseznamem"/>
        <w:spacing w:before="0" w:after="0" w:line="276" w:lineRule="auto"/>
        <w:ind w:left="0"/>
        <w:jc w:val="both"/>
        <w:rPr>
          <w:rFonts w:cs="Arial"/>
          <w:sz w:val="22"/>
          <w:szCs w:val="22"/>
        </w:rPr>
      </w:pPr>
      <w:r>
        <w:rPr>
          <w:rFonts w:cs="Arial"/>
          <w:sz w:val="22"/>
          <w:szCs w:val="22"/>
        </w:rPr>
        <w:t xml:space="preserve">4. </w:t>
      </w:r>
      <w:r w:rsidR="001F7B3D" w:rsidRPr="004635FF">
        <w:rPr>
          <w:rFonts w:cs="Arial"/>
          <w:sz w:val="22"/>
          <w:szCs w:val="22"/>
        </w:rPr>
        <w:t xml:space="preserve">Změny nebo doplnění této </w:t>
      </w:r>
      <w:r w:rsidR="00A87C18">
        <w:rPr>
          <w:rFonts w:cs="Arial"/>
          <w:sz w:val="22"/>
          <w:szCs w:val="22"/>
        </w:rPr>
        <w:t>S</w:t>
      </w:r>
      <w:r w:rsidR="001F7B3D" w:rsidRPr="004635FF">
        <w:rPr>
          <w:rFonts w:cs="Arial"/>
          <w:sz w:val="22"/>
          <w:szCs w:val="22"/>
        </w:rPr>
        <w:t xml:space="preserve">mlouvy mohou sjednávat pouze osoby k tomu oprávněné. Všechny změny nebo doplnění </w:t>
      </w:r>
      <w:r w:rsidR="00AD04A1">
        <w:rPr>
          <w:rFonts w:cs="Arial"/>
          <w:sz w:val="22"/>
          <w:szCs w:val="22"/>
        </w:rPr>
        <w:t>S</w:t>
      </w:r>
      <w:r w:rsidR="001F7B3D" w:rsidRPr="004635FF">
        <w:rPr>
          <w:rFonts w:cs="Arial"/>
          <w:sz w:val="22"/>
          <w:szCs w:val="22"/>
        </w:rPr>
        <w:t xml:space="preserve">mlouvy jsou platné pouze v podobě písemných vzestupně číslovaných dodatků ke </w:t>
      </w:r>
      <w:r w:rsidR="00A87C18">
        <w:rPr>
          <w:rFonts w:cs="Arial"/>
          <w:sz w:val="22"/>
          <w:szCs w:val="22"/>
        </w:rPr>
        <w:t>S</w:t>
      </w:r>
      <w:r w:rsidR="001F7B3D" w:rsidRPr="004635FF">
        <w:rPr>
          <w:rFonts w:cs="Arial"/>
          <w:sz w:val="22"/>
          <w:szCs w:val="22"/>
        </w:rPr>
        <w:t>mlouvě podepsaných osobami k tomu oprávněnými.</w:t>
      </w:r>
    </w:p>
    <w:p w14:paraId="726CC7E5" w14:textId="77777777" w:rsidR="004635FF" w:rsidRPr="004635FF" w:rsidRDefault="004635FF" w:rsidP="004635FF">
      <w:pPr>
        <w:pStyle w:val="Odstavecseseznamem"/>
        <w:spacing w:before="0" w:after="0" w:line="276" w:lineRule="auto"/>
        <w:ind w:left="360"/>
        <w:jc w:val="both"/>
        <w:rPr>
          <w:rFonts w:cs="Arial"/>
          <w:sz w:val="22"/>
          <w:szCs w:val="22"/>
        </w:rPr>
      </w:pPr>
    </w:p>
    <w:p w14:paraId="20571BE0" w14:textId="1234BD74" w:rsidR="004635FF" w:rsidRDefault="004635FF" w:rsidP="004635FF">
      <w:pPr>
        <w:pStyle w:val="Odstavecseseznamem"/>
        <w:spacing w:before="0" w:after="0" w:line="276" w:lineRule="auto"/>
        <w:ind w:left="0"/>
        <w:jc w:val="both"/>
        <w:rPr>
          <w:rFonts w:cs="Arial"/>
          <w:sz w:val="22"/>
          <w:szCs w:val="22"/>
        </w:rPr>
      </w:pPr>
      <w:r>
        <w:rPr>
          <w:rFonts w:cs="Arial"/>
          <w:sz w:val="22"/>
          <w:szCs w:val="22"/>
        </w:rPr>
        <w:t xml:space="preserve">5. </w:t>
      </w:r>
      <w:r w:rsidR="001F7B3D" w:rsidRPr="004635FF">
        <w:rPr>
          <w:rFonts w:cs="Arial"/>
          <w:sz w:val="22"/>
          <w:szCs w:val="22"/>
        </w:rPr>
        <w:t xml:space="preserve">Smlouva může být předčasně ukončena písemnou dohodou obou smluvních stran, odstoupením jedné ze smluvních stran nebo výpovědí. </w:t>
      </w:r>
    </w:p>
    <w:p w14:paraId="0C54D240" w14:textId="77777777" w:rsidR="004635FF" w:rsidRPr="004635FF" w:rsidRDefault="004635FF" w:rsidP="004635FF">
      <w:pPr>
        <w:pStyle w:val="Odstavecseseznamem"/>
        <w:spacing w:before="0" w:after="0" w:line="276" w:lineRule="auto"/>
        <w:ind w:left="0"/>
        <w:jc w:val="both"/>
        <w:rPr>
          <w:rFonts w:cs="Arial"/>
          <w:sz w:val="22"/>
          <w:szCs w:val="22"/>
        </w:rPr>
      </w:pPr>
    </w:p>
    <w:p w14:paraId="581A8014" w14:textId="357FF5A4" w:rsidR="001F7B3D" w:rsidRPr="00406B9B" w:rsidRDefault="001F7B3D" w:rsidP="00FF6BC7">
      <w:pPr>
        <w:spacing w:before="0" w:after="0" w:line="276" w:lineRule="auto"/>
        <w:jc w:val="both"/>
        <w:rPr>
          <w:rFonts w:cs="Arial"/>
          <w:sz w:val="22"/>
          <w:szCs w:val="22"/>
        </w:rPr>
      </w:pPr>
      <w:r w:rsidRPr="00406B9B">
        <w:rPr>
          <w:rFonts w:cs="Arial"/>
          <w:sz w:val="22"/>
          <w:szCs w:val="22"/>
        </w:rPr>
        <w:t>6. O</w:t>
      </w:r>
      <w:r w:rsidR="003F5AF7" w:rsidRPr="00406B9B">
        <w:rPr>
          <w:rFonts w:cs="Arial"/>
          <w:sz w:val="22"/>
          <w:szCs w:val="22"/>
        </w:rPr>
        <w:t xml:space="preserve">dstoupit od této Smlouvy lze pouze z důvodů v této Smlouvě uvedených. </w:t>
      </w:r>
      <w:r w:rsidR="005A7970">
        <w:rPr>
          <w:rFonts w:cs="Arial"/>
          <w:sz w:val="22"/>
          <w:szCs w:val="22"/>
        </w:rPr>
        <w:t>O</w:t>
      </w:r>
      <w:r w:rsidRPr="00406B9B">
        <w:rPr>
          <w:rFonts w:cs="Arial"/>
          <w:sz w:val="22"/>
          <w:szCs w:val="22"/>
        </w:rPr>
        <w:t xml:space="preserve">bjednatel je oprávněn odstoupit od </w:t>
      </w:r>
      <w:r w:rsidR="003F5AF7" w:rsidRPr="00406B9B">
        <w:rPr>
          <w:rFonts w:cs="Arial"/>
          <w:sz w:val="22"/>
          <w:szCs w:val="22"/>
        </w:rPr>
        <w:t>S</w:t>
      </w:r>
      <w:r w:rsidRPr="00406B9B">
        <w:rPr>
          <w:rFonts w:cs="Arial"/>
          <w:sz w:val="22"/>
          <w:szCs w:val="22"/>
        </w:rPr>
        <w:t xml:space="preserve">mlouvy </w:t>
      </w:r>
      <w:r w:rsidR="00406B9B" w:rsidRPr="00406B9B">
        <w:rPr>
          <w:rFonts w:cs="Arial"/>
          <w:sz w:val="22"/>
          <w:szCs w:val="22"/>
        </w:rPr>
        <w:t>pokud</w:t>
      </w:r>
      <w:r w:rsidRPr="00406B9B">
        <w:rPr>
          <w:rFonts w:cs="Arial"/>
          <w:sz w:val="22"/>
          <w:szCs w:val="22"/>
        </w:rPr>
        <w:t xml:space="preserve">, </w:t>
      </w:r>
    </w:p>
    <w:p w14:paraId="07CA2D50" w14:textId="6D5AE9DC" w:rsidR="001F7B3D" w:rsidRPr="00406B9B" w:rsidRDefault="001F7B3D" w:rsidP="004635FF">
      <w:pPr>
        <w:spacing w:before="0" w:after="0" w:line="276" w:lineRule="auto"/>
        <w:ind w:left="567" w:hanging="141"/>
        <w:jc w:val="both"/>
        <w:rPr>
          <w:rFonts w:cs="Arial"/>
          <w:sz w:val="22"/>
          <w:szCs w:val="22"/>
        </w:rPr>
      </w:pPr>
      <w:r w:rsidRPr="00406B9B">
        <w:rPr>
          <w:rFonts w:cs="Arial"/>
          <w:sz w:val="22"/>
          <w:szCs w:val="22"/>
        </w:rPr>
        <w:t xml:space="preserve">a) </w:t>
      </w:r>
      <w:r w:rsidR="00406B9B" w:rsidRPr="00406B9B">
        <w:rPr>
          <w:rFonts w:cs="Arial"/>
          <w:sz w:val="22"/>
          <w:szCs w:val="22"/>
        </w:rPr>
        <w:t>vůči majetku dodavatele probíhá insolvenční řízení, v němž bylo vydáno rozhodnutí o</w:t>
      </w:r>
      <w:r w:rsidR="00832BBB">
        <w:rPr>
          <w:rFonts w:cs="Arial"/>
          <w:sz w:val="22"/>
          <w:szCs w:val="22"/>
        </w:rPr>
        <w:t> </w:t>
      </w:r>
      <w:r w:rsidR="00406B9B" w:rsidRPr="00406B9B">
        <w:rPr>
          <w:rFonts w:cs="Arial"/>
          <w:sz w:val="22"/>
          <w:szCs w:val="22"/>
        </w:rPr>
        <w:t>úpadku, pokud to právní předpisy umožňují;</w:t>
      </w:r>
    </w:p>
    <w:p w14:paraId="33D005A5" w14:textId="02FB5AF2" w:rsidR="00406B9B" w:rsidRPr="00406B9B" w:rsidRDefault="00406B9B" w:rsidP="004635FF">
      <w:pPr>
        <w:spacing w:before="0" w:after="0" w:line="276" w:lineRule="auto"/>
        <w:ind w:left="567" w:hanging="141"/>
        <w:jc w:val="both"/>
        <w:rPr>
          <w:rFonts w:cs="Arial"/>
          <w:sz w:val="22"/>
          <w:szCs w:val="22"/>
        </w:rPr>
      </w:pPr>
      <w:r w:rsidRPr="00406B9B">
        <w:rPr>
          <w:rFonts w:cs="Arial"/>
          <w:sz w:val="22"/>
          <w:szCs w:val="22"/>
        </w:rPr>
        <w:lastRenderedPageBreak/>
        <w:t>b) insolvenční návrh na dodavatele byl zamítnut proto, že majetek dodavatele nepostačuje k úhradě nákladů insolvenčního řízení;</w:t>
      </w:r>
    </w:p>
    <w:p w14:paraId="0F69993E" w14:textId="2D12A330" w:rsidR="001F7B3D" w:rsidRDefault="00406B9B" w:rsidP="004635FF">
      <w:pPr>
        <w:spacing w:before="0" w:after="0" w:line="276" w:lineRule="auto"/>
        <w:ind w:left="567" w:hanging="141"/>
        <w:jc w:val="both"/>
        <w:rPr>
          <w:rFonts w:cs="Arial"/>
          <w:sz w:val="22"/>
          <w:szCs w:val="22"/>
        </w:rPr>
      </w:pPr>
      <w:r w:rsidRPr="00406B9B">
        <w:rPr>
          <w:rFonts w:cs="Arial"/>
          <w:sz w:val="22"/>
          <w:szCs w:val="22"/>
        </w:rPr>
        <w:t xml:space="preserve">c) dodavatel vstoupí do likvidace. </w:t>
      </w:r>
      <w:r w:rsidR="001F7B3D" w:rsidRPr="00406B9B">
        <w:rPr>
          <w:rFonts w:cs="Arial"/>
          <w:sz w:val="22"/>
          <w:szCs w:val="22"/>
        </w:rPr>
        <w:t xml:space="preserve"> </w:t>
      </w:r>
    </w:p>
    <w:p w14:paraId="3F0B3C48" w14:textId="08FF631B" w:rsidR="004635FF" w:rsidRDefault="004635FF" w:rsidP="00FF6BC7">
      <w:pPr>
        <w:spacing w:before="0" w:after="0" w:line="276" w:lineRule="auto"/>
        <w:ind w:hanging="142"/>
        <w:jc w:val="both"/>
        <w:rPr>
          <w:rFonts w:cs="Arial"/>
          <w:sz w:val="22"/>
          <w:szCs w:val="22"/>
        </w:rPr>
      </w:pPr>
    </w:p>
    <w:p w14:paraId="3B8BBE28" w14:textId="2DE1CABF" w:rsidR="005A7970" w:rsidRDefault="005A7970" w:rsidP="005A7970">
      <w:pPr>
        <w:spacing w:before="0" w:after="0" w:line="276" w:lineRule="auto"/>
        <w:jc w:val="both"/>
        <w:rPr>
          <w:rFonts w:cs="Arial"/>
          <w:sz w:val="22"/>
          <w:szCs w:val="22"/>
        </w:rPr>
      </w:pPr>
      <w:r>
        <w:rPr>
          <w:rFonts w:cs="Arial"/>
          <w:sz w:val="22"/>
          <w:szCs w:val="22"/>
        </w:rPr>
        <w:t>7. Dodavatel je oprávněn od Smlouvy odstoupit, pokud bude objednatel v prodlení s úhradou faktury podle Článku 8. odst. 6 nebo 8 této Smlouvy delším než 60 kalendářních dnů od data její splatnosti.</w:t>
      </w:r>
    </w:p>
    <w:p w14:paraId="25391D3B" w14:textId="77777777" w:rsidR="005A7970" w:rsidRPr="00406B9B" w:rsidRDefault="005A7970" w:rsidP="005A7970">
      <w:pPr>
        <w:spacing w:before="0" w:after="0" w:line="276" w:lineRule="auto"/>
        <w:jc w:val="both"/>
        <w:rPr>
          <w:rFonts w:cs="Arial"/>
          <w:sz w:val="22"/>
          <w:szCs w:val="22"/>
        </w:rPr>
      </w:pPr>
    </w:p>
    <w:p w14:paraId="6C62BB42" w14:textId="47E57E8F" w:rsidR="001F7B3D" w:rsidRDefault="005A7970" w:rsidP="00FF6BC7">
      <w:pPr>
        <w:spacing w:before="0" w:after="0" w:line="276" w:lineRule="auto"/>
        <w:jc w:val="both"/>
        <w:rPr>
          <w:rFonts w:cs="Arial"/>
          <w:sz w:val="22"/>
          <w:szCs w:val="22"/>
        </w:rPr>
      </w:pPr>
      <w:r>
        <w:rPr>
          <w:rFonts w:cs="Arial"/>
          <w:sz w:val="22"/>
          <w:szCs w:val="22"/>
        </w:rPr>
        <w:t>8</w:t>
      </w:r>
      <w:r w:rsidR="00AD04A1">
        <w:rPr>
          <w:rFonts w:cs="Arial"/>
          <w:sz w:val="22"/>
          <w:szCs w:val="22"/>
        </w:rPr>
        <w:t>. Oznámení o odstoupení od S</w:t>
      </w:r>
      <w:r w:rsidR="001F7B3D" w:rsidRPr="00406B9B">
        <w:rPr>
          <w:rFonts w:cs="Arial"/>
          <w:sz w:val="22"/>
          <w:szCs w:val="22"/>
        </w:rPr>
        <w:t xml:space="preserve">mlouvy musí být učiněno písemně a doručeno druhé smluvní straně. Odstoupením od </w:t>
      </w:r>
      <w:r w:rsidR="00AD04A1">
        <w:rPr>
          <w:rFonts w:cs="Arial"/>
          <w:sz w:val="22"/>
          <w:szCs w:val="22"/>
        </w:rPr>
        <w:t>S</w:t>
      </w:r>
      <w:r w:rsidR="001F7B3D" w:rsidRPr="00406B9B">
        <w:rPr>
          <w:rFonts w:cs="Arial"/>
          <w:sz w:val="22"/>
          <w:szCs w:val="22"/>
        </w:rPr>
        <w:t xml:space="preserve">mlouvy není dotčen případný nárok na náhradu škody ani úhradu smluvních pokut. </w:t>
      </w:r>
    </w:p>
    <w:p w14:paraId="0591EA5F" w14:textId="77777777" w:rsidR="004635FF" w:rsidRPr="00406B9B" w:rsidRDefault="004635FF" w:rsidP="00FF6BC7">
      <w:pPr>
        <w:spacing w:before="0" w:after="0" w:line="276" w:lineRule="auto"/>
        <w:jc w:val="both"/>
        <w:rPr>
          <w:rFonts w:cs="Arial"/>
          <w:sz w:val="22"/>
          <w:szCs w:val="22"/>
        </w:rPr>
      </w:pPr>
    </w:p>
    <w:p w14:paraId="6371FE09" w14:textId="1817F95C" w:rsidR="004635FF" w:rsidRDefault="005A7970" w:rsidP="004635FF">
      <w:pPr>
        <w:spacing w:before="0" w:after="0" w:line="276" w:lineRule="auto"/>
        <w:jc w:val="both"/>
        <w:rPr>
          <w:rFonts w:cs="Arial"/>
          <w:sz w:val="22"/>
          <w:szCs w:val="22"/>
        </w:rPr>
      </w:pPr>
      <w:r>
        <w:rPr>
          <w:rFonts w:cs="Arial"/>
          <w:sz w:val="22"/>
          <w:szCs w:val="22"/>
        </w:rPr>
        <w:t>9</w:t>
      </w:r>
      <w:r w:rsidR="004635FF">
        <w:rPr>
          <w:rFonts w:cs="Arial"/>
          <w:sz w:val="22"/>
          <w:szCs w:val="22"/>
        </w:rPr>
        <w:t xml:space="preserve">. </w:t>
      </w:r>
      <w:r w:rsidR="001F7B3D" w:rsidRPr="004635FF">
        <w:rPr>
          <w:rFonts w:cs="Arial"/>
          <w:sz w:val="22"/>
          <w:szCs w:val="22"/>
        </w:rPr>
        <w:t xml:space="preserve">Obě smluvní strany jsou oprávněny tuto </w:t>
      </w:r>
      <w:r w:rsidR="00AD04A1">
        <w:rPr>
          <w:rFonts w:cs="Arial"/>
          <w:sz w:val="22"/>
          <w:szCs w:val="22"/>
        </w:rPr>
        <w:t>S</w:t>
      </w:r>
      <w:r w:rsidR="001F7B3D" w:rsidRPr="004635FF">
        <w:rPr>
          <w:rFonts w:cs="Arial"/>
          <w:sz w:val="22"/>
          <w:szCs w:val="22"/>
        </w:rPr>
        <w:t>mlouvu ukončit výpovědí bez udání důvodu</w:t>
      </w:r>
      <w:r w:rsidR="00EC0761">
        <w:rPr>
          <w:rFonts w:cs="Arial"/>
          <w:sz w:val="22"/>
          <w:szCs w:val="22"/>
        </w:rPr>
        <w:t xml:space="preserve">             </w:t>
      </w:r>
      <w:r w:rsidR="001F7B3D" w:rsidRPr="004635FF">
        <w:rPr>
          <w:rFonts w:cs="Arial"/>
          <w:sz w:val="22"/>
          <w:szCs w:val="22"/>
        </w:rPr>
        <w:t xml:space="preserve"> s</w:t>
      </w:r>
      <w:r w:rsidR="00EC0761">
        <w:rPr>
          <w:rFonts w:cs="Arial"/>
          <w:sz w:val="22"/>
          <w:szCs w:val="22"/>
        </w:rPr>
        <w:t> </w:t>
      </w:r>
      <w:r w:rsidR="00DB5C61" w:rsidRPr="004635FF">
        <w:rPr>
          <w:rFonts w:cs="Arial"/>
          <w:sz w:val="22"/>
          <w:szCs w:val="22"/>
        </w:rPr>
        <w:t>12</w:t>
      </w:r>
      <w:r w:rsidR="00DB5C61">
        <w:rPr>
          <w:rFonts w:cs="Arial"/>
          <w:sz w:val="22"/>
          <w:szCs w:val="22"/>
        </w:rPr>
        <w:t>měsíční</w:t>
      </w:r>
      <w:r w:rsidR="00EC0761">
        <w:rPr>
          <w:rFonts w:cs="Arial"/>
          <w:sz w:val="22"/>
          <w:szCs w:val="22"/>
        </w:rPr>
        <w:t xml:space="preserve"> </w:t>
      </w:r>
      <w:r w:rsidR="001F7B3D" w:rsidRPr="004635FF">
        <w:rPr>
          <w:rFonts w:cs="Arial"/>
          <w:sz w:val="22"/>
          <w:szCs w:val="22"/>
        </w:rPr>
        <w:t xml:space="preserve">výpovědní lhůtou, která počíná běžet prvním dnem kalendářního měsíce následujícího po měsíci, ve kterém byla výpověď doručena. </w:t>
      </w:r>
    </w:p>
    <w:p w14:paraId="17C41967" w14:textId="77777777" w:rsidR="00EC0761" w:rsidRDefault="00EC0761" w:rsidP="004635FF">
      <w:pPr>
        <w:spacing w:before="0" w:after="0" w:line="276" w:lineRule="auto"/>
        <w:jc w:val="both"/>
        <w:rPr>
          <w:rFonts w:cs="Arial"/>
          <w:sz w:val="22"/>
          <w:szCs w:val="22"/>
        </w:rPr>
      </w:pPr>
    </w:p>
    <w:p w14:paraId="3F0774AE" w14:textId="1E49EBC8" w:rsidR="00EC0761" w:rsidRPr="00EC0761" w:rsidRDefault="00EC0761" w:rsidP="00EC0761">
      <w:pPr>
        <w:spacing w:before="0" w:after="0" w:line="276" w:lineRule="auto"/>
        <w:ind w:right="6"/>
        <w:jc w:val="both"/>
        <w:rPr>
          <w:rFonts w:eastAsia="Arial" w:cs="Arial"/>
          <w:sz w:val="22"/>
          <w:szCs w:val="22"/>
          <w:lang w:eastAsia="cs-CZ"/>
        </w:rPr>
      </w:pPr>
      <w:bookmarkStart w:id="2" w:name="_Hlk209006254"/>
      <w:r w:rsidRPr="004D1898">
        <w:rPr>
          <w:rFonts w:eastAsia="Arial" w:cs="Arial"/>
          <w:color w:val="000000"/>
          <w:sz w:val="22"/>
          <w:szCs w:val="22"/>
          <w:lang w:eastAsia="cs-CZ"/>
        </w:rPr>
        <w:t>1</w:t>
      </w:r>
      <w:r w:rsidR="00277D73" w:rsidRPr="004D1898">
        <w:rPr>
          <w:rFonts w:eastAsia="Arial" w:cs="Arial"/>
          <w:color w:val="000000"/>
          <w:sz w:val="22"/>
          <w:szCs w:val="22"/>
          <w:lang w:eastAsia="cs-CZ"/>
        </w:rPr>
        <w:t>0</w:t>
      </w:r>
      <w:r w:rsidRPr="004D1898">
        <w:rPr>
          <w:rFonts w:eastAsia="Arial" w:cs="Arial"/>
          <w:color w:val="000000"/>
          <w:sz w:val="22"/>
          <w:szCs w:val="22"/>
          <w:lang w:eastAsia="cs-CZ"/>
        </w:rPr>
        <w:t xml:space="preserve">. </w:t>
      </w:r>
      <w:r w:rsidRPr="004D1898">
        <w:rPr>
          <w:rFonts w:eastAsia="Arial" w:cs="Arial"/>
          <w:sz w:val="22"/>
          <w:szCs w:val="22"/>
          <w:lang w:eastAsia="cs-CZ"/>
        </w:rPr>
        <w:t>Objednatel je oprávněn ukončit tuto Smlouvu výpovědí bez výpovědní doby v případě, kdy dodavatel nebo jeho poddodavatel bude orgánem veřejné moci uznán pravomocně vinným ze spáchání přestupku či správního deliktu, popř. jiného obdobného protiprávního jednání v řízení podle Článku 10., odst. 3. této Smlouvy a dodavatel nepřijme nápravná opatření podle Článku 10., odst. 5. této Smlouvy.</w:t>
      </w:r>
    </w:p>
    <w:bookmarkEnd w:id="2"/>
    <w:p w14:paraId="6B7EBC7E" w14:textId="77777777" w:rsidR="004635FF" w:rsidRPr="00EC0761" w:rsidRDefault="004635FF" w:rsidP="00EC0761">
      <w:pPr>
        <w:spacing w:before="0" w:after="0" w:line="276" w:lineRule="auto"/>
        <w:jc w:val="both"/>
        <w:rPr>
          <w:rFonts w:cs="Arial"/>
          <w:sz w:val="22"/>
          <w:szCs w:val="22"/>
        </w:rPr>
      </w:pPr>
    </w:p>
    <w:p w14:paraId="4C293BC4" w14:textId="6023219B" w:rsidR="001F7B3D" w:rsidRPr="00EC0761" w:rsidRDefault="005A7970" w:rsidP="00FF6BC7">
      <w:pPr>
        <w:spacing w:before="0" w:after="0" w:line="276" w:lineRule="auto"/>
        <w:jc w:val="both"/>
        <w:rPr>
          <w:rFonts w:cs="Arial"/>
          <w:b/>
          <w:bCs/>
          <w:sz w:val="22"/>
          <w:szCs w:val="22"/>
        </w:rPr>
      </w:pPr>
      <w:r w:rsidRPr="00EC0761">
        <w:rPr>
          <w:rFonts w:cs="Arial"/>
          <w:sz w:val="22"/>
          <w:szCs w:val="22"/>
        </w:rPr>
        <w:t>1</w:t>
      </w:r>
      <w:r w:rsidR="00EC0761" w:rsidRPr="00EC0761">
        <w:rPr>
          <w:rFonts w:cs="Arial"/>
          <w:sz w:val="22"/>
          <w:szCs w:val="22"/>
        </w:rPr>
        <w:t>1</w:t>
      </w:r>
      <w:r w:rsidR="001F7B3D" w:rsidRPr="00EC0761">
        <w:rPr>
          <w:rFonts w:cs="Arial"/>
          <w:sz w:val="22"/>
          <w:szCs w:val="22"/>
        </w:rPr>
        <w:t>.</w:t>
      </w:r>
      <w:r w:rsidR="001F7B3D" w:rsidRPr="00EC0761">
        <w:rPr>
          <w:rFonts w:cs="Arial"/>
          <w:b/>
          <w:bCs/>
          <w:sz w:val="22"/>
          <w:szCs w:val="22"/>
        </w:rPr>
        <w:t xml:space="preserve"> Smluvní strany berou na vědomí, že po ukončení </w:t>
      </w:r>
      <w:r w:rsidR="00A87C18" w:rsidRPr="00EC0761">
        <w:rPr>
          <w:rFonts w:cs="Arial"/>
          <w:b/>
          <w:bCs/>
          <w:sz w:val="22"/>
          <w:szCs w:val="22"/>
        </w:rPr>
        <w:t>S</w:t>
      </w:r>
      <w:r w:rsidR="001F7B3D" w:rsidRPr="00EC0761">
        <w:rPr>
          <w:rFonts w:cs="Arial"/>
          <w:b/>
          <w:bCs/>
          <w:sz w:val="22"/>
          <w:szCs w:val="22"/>
        </w:rPr>
        <w:t xml:space="preserve">mlouvy jsou povinny plnit své povinnosti pro ně vyplývající z Článku </w:t>
      </w:r>
      <w:r w:rsidRPr="00EC0761">
        <w:rPr>
          <w:rFonts w:cs="Arial"/>
          <w:b/>
          <w:bCs/>
          <w:sz w:val="22"/>
          <w:szCs w:val="22"/>
        </w:rPr>
        <w:t>1</w:t>
      </w:r>
      <w:r w:rsidR="00EC0761" w:rsidRPr="00EC0761">
        <w:rPr>
          <w:rFonts w:cs="Arial"/>
          <w:b/>
          <w:bCs/>
          <w:sz w:val="22"/>
          <w:szCs w:val="22"/>
        </w:rPr>
        <w:t>3</w:t>
      </w:r>
      <w:r w:rsidR="001F7B3D" w:rsidRPr="00EC0761">
        <w:rPr>
          <w:rFonts w:cs="Arial"/>
          <w:b/>
          <w:bCs/>
          <w:sz w:val="22"/>
          <w:szCs w:val="22"/>
        </w:rPr>
        <w:t xml:space="preserve">. této </w:t>
      </w:r>
      <w:r w:rsidR="00406B9B" w:rsidRPr="00EC0761">
        <w:rPr>
          <w:rFonts w:cs="Arial"/>
          <w:b/>
          <w:bCs/>
          <w:sz w:val="22"/>
          <w:szCs w:val="22"/>
        </w:rPr>
        <w:t>S</w:t>
      </w:r>
      <w:r w:rsidR="001F7B3D" w:rsidRPr="00EC0761">
        <w:rPr>
          <w:rFonts w:cs="Arial"/>
          <w:b/>
          <w:bCs/>
          <w:sz w:val="22"/>
          <w:szCs w:val="22"/>
        </w:rPr>
        <w:t xml:space="preserve">mlouvy. Rovněž ta ustanovení </w:t>
      </w:r>
      <w:r w:rsidR="00406B9B" w:rsidRPr="00EC0761">
        <w:rPr>
          <w:rFonts w:cs="Arial"/>
          <w:b/>
          <w:bCs/>
          <w:sz w:val="22"/>
          <w:szCs w:val="22"/>
        </w:rPr>
        <w:t>S</w:t>
      </w:r>
      <w:r w:rsidR="001F7B3D" w:rsidRPr="00EC0761">
        <w:rPr>
          <w:rFonts w:cs="Arial"/>
          <w:b/>
          <w:bCs/>
          <w:sz w:val="22"/>
          <w:szCs w:val="22"/>
        </w:rPr>
        <w:t xml:space="preserve">mlouvy, která z povahy věci přesahují účinnost </w:t>
      </w:r>
      <w:r w:rsidR="00406B9B" w:rsidRPr="00EC0761">
        <w:rPr>
          <w:rFonts w:cs="Arial"/>
          <w:b/>
          <w:bCs/>
          <w:sz w:val="22"/>
          <w:szCs w:val="22"/>
        </w:rPr>
        <w:t>S</w:t>
      </w:r>
      <w:r w:rsidR="001F7B3D" w:rsidRPr="00EC0761">
        <w:rPr>
          <w:rFonts w:cs="Arial"/>
          <w:b/>
          <w:bCs/>
          <w:sz w:val="22"/>
          <w:szCs w:val="22"/>
        </w:rPr>
        <w:t xml:space="preserve">mlouvy, zůstávají nedotčená až do jejich naplnění. </w:t>
      </w:r>
    </w:p>
    <w:p w14:paraId="30A37C0F" w14:textId="77777777" w:rsidR="004635FF" w:rsidRPr="00406B9B" w:rsidRDefault="004635FF" w:rsidP="00FF6BC7">
      <w:pPr>
        <w:spacing w:before="0" w:after="0" w:line="276" w:lineRule="auto"/>
        <w:jc w:val="both"/>
        <w:rPr>
          <w:rFonts w:cs="Arial"/>
          <w:sz w:val="22"/>
          <w:szCs w:val="22"/>
        </w:rPr>
      </w:pPr>
    </w:p>
    <w:p w14:paraId="64E6B05B" w14:textId="5CEF46C7" w:rsidR="001F7B3D" w:rsidRPr="00406B9B" w:rsidRDefault="001F7B3D" w:rsidP="00FF6BC7">
      <w:pPr>
        <w:spacing w:before="0" w:after="0" w:line="276" w:lineRule="auto"/>
        <w:jc w:val="both"/>
        <w:rPr>
          <w:rFonts w:cs="Arial"/>
          <w:sz w:val="22"/>
          <w:szCs w:val="22"/>
        </w:rPr>
      </w:pPr>
      <w:r w:rsidRPr="00406B9B">
        <w:rPr>
          <w:rFonts w:cs="Arial"/>
          <w:sz w:val="22"/>
          <w:szCs w:val="22"/>
        </w:rPr>
        <w:t>1</w:t>
      </w:r>
      <w:r w:rsidR="00EC0761">
        <w:rPr>
          <w:rFonts w:cs="Arial"/>
          <w:sz w:val="22"/>
          <w:szCs w:val="22"/>
        </w:rPr>
        <w:t>2</w:t>
      </w:r>
      <w:r w:rsidRPr="00406B9B">
        <w:rPr>
          <w:rFonts w:cs="Arial"/>
          <w:sz w:val="22"/>
          <w:szCs w:val="22"/>
        </w:rPr>
        <w:t xml:space="preserve">. Smluvní strany se zavazují vzájemně vyrovnat své závazky a pohledávky do 40 dnů od ukončení této </w:t>
      </w:r>
      <w:r w:rsidR="00A87C18">
        <w:rPr>
          <w:rFonts w:cs="Arial"/>
          <w:sz w:val="22"/>
          <w:szCs w:val="22"/>
        </w:rPr>
        <w:t>S</w:t>
      </w:r>
      <w:r w:rsidRPr="00406B9B">
        <w:rPr>
          <w:rFonts w:cs="Arial"/>
          <w:sz w:val="22"/>
          <w:szCs w:val="22"/>
        </w:rPr>
        <w:t>mlouvy.</w:t>
      </w:r>
    </w:p>
    <w:p w14:paraId="0B73DAC0" w14:textId="77777777" w:rsidR="00632950" w:rsidRDefault="00632950" w:rsidP="00FF6BC7">
      <w:pPr>
        <w:spacing w:before="0" w:after="0" w:line="276" w:lineRule="auto"/>
        <w:jc w:val="both"/>
        <w:rPr>
          <w:rFonts w:eastAsia="Calibri"/>
          <w:sz w:val="22"/>
          <w:szCs w:val="22"/>
        </w:rPr>
      </w:pPr>
    </w:p>
    <w:p w14:paraId="769BAFB8" w14:textId="0EE213CB" w:rsidR="00632950" w:rsidRPr="002554D2" w:rsidRDefault="00632950" w:rsidP="00FF6BC7">
      <w:pPr>
        <w:keepNext/>
        <w:spacing w:before="0" w:after="0" w:line="276" w:lineRule="auto"/>
        <w:jc w:val="center"/>
        <w:outlineLvl w:val="0"/>
        <w:rPr>
          <w:rFonts w:cs="Arial"/>
          <w:b/>
          <w:bCs/>
          <w:sz w:val="22"/>
          <w:szCs w:val="22"/>
          <w:lang w:val="x-none" w:eastAsia="x-none"/>
        </w:rPr>
      </w:pPr>
      <w:r w:rsidRPr="002554D2">
        <w:rPr>
          <w:rFonts w:cs="Arial"/>
          <w:b/>
          <w:bCs/>
          <w:sz w:val="22"/>
          <w:szCs w:val="22"/>
          <w:lang w:val="x-none" w:eastAsia="x-none"/>
        </w:rPr>
        <w:t xml:space="preserve">Článek </w:t>
      </w:r>
      <w:r w:rsidR="005A7970">
        <w:rPr>
          <w:rFonts w:cs="Arial"/>
          <w:b/>
          <w:bCs/>
          <w:sz w:val="22"/>
          <w:szCs w:val="22"/>
          <w:lang w:eastAsia="x-none"/>
        </w:rPr>
        <w:t>1</w:t>
      </w:r>
      <w:r w:rsidR="00EC0761">
        <w:rPr>
          <w:rFonts w:cs="Arial"/>
          <w:b/>
          <w:bCs/>
          <w:sz w:val="22"/>
          <w:szCs w:val="22"/>
          <w:lang w:eastAsia="x-none"/>
        </w:rPr>
        <w:t>5</w:t>
      </w:r>
      <w:r w:rsidRPr="002554D2">
        <w:rPr>
          <w:rFonts w:cs="Arial"/>
          <w:b/>
          <w:bCs/>
          <w:sz w:val="22"/>
          <w:szCs w:val="22"/>
          <w:lang w:val="x-none" w:eastAsia="x-none"/>
        </w:rPr>
        <w:t>.</w:t>
      </w:r>
    </w:p>
    <w:p w14:paraId="72A051ED" w14:textId="52D773D4" w:rsidR="00632950" w:rsidRPr="002554D2" w:rsidRDefault="00C06039" w:rsidP="00FF6BC7">
      <w:pPr>
        <w:keepNext/>
        <w:spacing w:before="0" w:after="0" w:line="276" w:lineRule="auto"/>
        <w:jc w:val="center"/>
        <w:outlineLvl w:val="0"/>
        <w:rPr>
          <w:rFonts w:cs="Arial"/>
          <w:b/>
          <w:bCs/>
          <w:sz w:val="22"/>
          <w:szCs w:val="22"/>
          <w:lang w:eastAsia="x-none"/>
        </w:rPr>
      </w:pPr>
      <w:r w:rsidRPr="002554D2">
        <w:rPr>
          <w:rFonts w:cs="Arial"/>
          <w:b/>
          <w:bCs/>
          <w:sz w:val="22"/>
          <w:szCs w:val="22"/>
          <w:lang w:eastAsia="x-none"/>
        </w:rPr>
        <w:t>Závěrečná ustanovení</w:t>
      </w:r>
    </w:p>
    <w:p w14:paraId="4B6B668F" w14:textId="0FE5F9F1" w:rsidR="001F7B3D" w:rsidRPr="00A87C18" w:rsidRDefault="001F7B3D" w:rsidP="00FF6BC7">
      <w:pPr>
        <w:pStyle w:val="Zhlavhlavika"/>
        <w:spacing w:line="276" w:lineRule="auto"/>
        <w:rPr>
          <w:sz w:val="22"/>
          <w:szCs w:val="22"/>
        </w:rPr>
      </w:pPr>
    </w:p>
    <w:p w14:paraId="2B595A92" w14:textId="1470744D" w:rsidR="001F7B3D" w:rsidRPr="00A87C18" w:rsidRDefault="001F7B3D" w:rsidP="00FF6BC7">
      <w:pPr>
        <w:spacing w:before="0" w:after="0" w:line="276" w:lineRule="auto"/>
        <w:jc w:val="both"/>
        <w:rPr>
          <w:rFonts w:cs="Arial"/>
          <w:sz w:val="22"/>
          <w:szCs w:val="22"/>
        </w:rPr>
      </w:pPr>
      <w:r w:rsidRPr="00A87C18">
        <w:rPr>
          <w:rFonts w:cs="Arial"/>
          <w:sz w:val="22"/>
          <w:szCs w:val="22"/>
        </w:rPr>
        <w:t>1. Ve</w:t>
      </w:r>
      <w:r w:rsidR="00AD04A1">
        <w:rPr>
          <w:rFonts w:cs="Arial"/>
          <w:sz w:val="22"/>
          <w:szCs w:val="22"/>
        </w:rPr>
        <w:t xml:space="preserve"> věcech touto S</w:t>
      </w:r>
      <w:r w:rsidRPr="00A87C18">
        <w:rPr>
          <w:rFonts w:cs="Arial"/>
          <w:sz w:val="22"/>
          <w:szCs w:val="22"/>
        </w:rPr>
        <w:t>mlouvou neupravených se smluvní strany řídí právním řádem České republiky.</w:t>
      </w:r>
    </w:p>
    <w:p w14:paraId="10B461C7" w14:textId="77777777" w:rsidR="004635FF" w:rsidRPr="002554D2" w:rsidRDefault="004635FF" w:rsidP="00FF6BC7">
      <w:pPr>
        <w:spacing w:before="0" w:after="0" w:line="276" w:lineRule="auto"/>
        <w:jc w:val="both"/>
        <w:rPr>
          <w:rFonts w:cs="Arial"/>
          <w:sz w:val="22"/>
          <w:szCs w:val="22"/>
        </w:rPr>
      </w:pPr>
    </w:p>
    <w:p w14:paraId="4221E685" w14:textId="01D2ECEE" w:rsidR="001F7B3D" w:rsidRDefault="001F7B3D" w:rsidP="00FF6BC7">
      <w:pPr>
        <w:spacing w:before="0" w:after="0" w:line="276" w:lineRule="auto"/>
        <w:jc w:val="both"/>
        <w:rPr>
          <w:rFonts w:cs="Arial"/>
          <w:sz w:val="22"/>
          <w:szCs w:val="22"/>
        </w:rPr>
      </w:pPr>
      <w:r w:rsidRPr="002554D2">
        <w:rPr>
          <w:rFonts w:eastAsiaTheme="minorHAnsi" w:cs="Arial"/>
          <w:sz w:val="22"/>
          <w:szCs w:val="22"/>
        </w:rPr>
        <w:t xml:space="preserve">2. </w:t>
      </w:r>
      <w:r w:rsidRPr="002554D2">
        <w:rPr>
          <w:rFonts w:cs="Arial"/>
          <w:sz w:val="22"/>
          <w:szCs w:val="22"/>
        </w:rPr>
        <w:t>Smluvní strany jsou povinny bez zb</w:t>
      </w:r>
      <w:r w:rsidR="00AD04A1">
        <w:rPr>
          <w:rFonts w:cs="Arial"/>
          <w:sz w:val="22"/>
          <w:szCs w:val="22"/>
        </w:rPr>
        <w:t>ytečného odkladu oznámit druhé S</w:t>
      </w:r>
      <w:r w:rsidRPr="002554D2">
        <w:rPr>
          <w:rFonts w:cs="Arial"/>
          <w:sz w:val="22"/>
          <w:szCs w:val="22"/>
        </w:rPr>
        <w:t xml:space="preserve">mluvní straně změnu základních identifikačních údajů uvedených v záhlaví této </w:t>
      </w:r>
      <w:r w:rsidR="00406B9B" w:rsidRPr="002554D2">
        <w:rPr>
          <w:rFonts w:cs="Arial"/>
          <w:sz w:val="22"/>
          <w:szCs w:val="22"/>
        </w:rPr>
        <w:t>S</w:t>
      </w:r>
      <w:r w:rsidRPr="002554D2">
        <w:rPr>
          <w:rFonts w:cs="Arial"/>
          <w:sz w:val="22"/>
          <w:szCs w:val="22"/>
        </w:rPr>
        <w:t xml:space="preserve">mlouvy. </w:t>
      </w:r>
    </w:p>
    <w:p w14:paraId="1183D207" w14:textId="77777777" w:rsidR="004635FF" w:rsidRPr="002554D2" w:rsidRDefault="004635FF" w:rsidP="00FF6BC7">
      <w:pPr>
        <w:spacing w:before="0" w:after="0" w:line="276" w:lineRule="auto"/>
        <w:jc w:val="both"/>
        <w:rPr>
          <w:rFonts w:cs="Arial"/>
          <w:sz w:val="22"/>
          <w:szCs w:val="22"/>
        </w:rPr>
      </w:pPr>
    </w:p>
    <w:p w14:paraId="5E25F016" w14:textId="04C60AC1" w:rsidR="001F7B3D" w:rsidRDefault="001F7B3D" w:rsidP="00FF6BC7">
      <w:pPr>
        <w:spacing w:before="0" w:after="0" w:line="276" w:lineRule="auto"/>
        <w:jc w:val="both"/>
        <w:rPr>
          <w:rFonts w:cs="Arial"/>
          <w:sz w:val="22"/>
          <w:szCs w:val="22"/>
        </w:rPr>
      </w:pPr>
      <w:r w:rsidRPr="002554D2">
        <w:rPr>
          <w:rFonts w:cs="Arial"/>
          <w:sz w:val="22"/>
          <w:szCs w:val="22"/>
        </w:rPr>
        <w:t xml:space="preserve">3. </w:t>
      </w:r>
      <w:r w:rsidR="00406B9B" w:rsidRPr="002554D2">
        <w:rPr>
          <w:rFonts w:cs="Arial"/>
          <w:sz w:val="22"/>
          <w:szCs w:val="22"/>
        </w:rPr>
        <w:t>Dodavatel</w:t>
      </w:r>
      <w:r w:rsidRPr="002554D2">
        <w:rPr>
          <w:rFonts w:cs="Arial"/>
          <w:sz w:val="22"/>
          <w:szCs w:val="22"/>
        </w:rPr>
        <w:t xml:space="preserve"> je povinen dokumenty související s poskytováním předmětu </w:t>
      </w:r>
      <w:r w:rsidR="00A87C18">
        <w:rPr>
          <w:rFonts w:cs="Arial"/>
          <w:sz w:val="22"/>
          <w:szCs w:val="22"/>
        </w:rPr>
        <w:t>S</w:t>
      </w:r>
      <w:r w:rsidRPr="002554D2">
        <w:rPr>
          <w:rFonts w:cs="Arial"/>
          <w:sz w:val="22"/>
          <w:szCs w:val="22"/>
        </w:rPr>
        <w:t>mlouvy podle této</w:t>
      </w:r>
      <w:r w:rsidR="00406B9B" w:rsidRPr="002554D2">
        <w:rPr>
          <w:rFonts w:cs="Arial"/>
          <w:sz w:val="22"/>
          <w:szCs w:val="22"/>
        </w:rPr>
        <w:t xml:space="preserve"> S</w:t>
      </w:r>
      <w:r w:rsidRPr="002554D2">
        <w:rPr>
          <w:rFonts w:cs="Arial"/>
          <w:sz w:val="22"/>
          <w:szCs w:val="22"/>
        </w:rPr>
        <w:t xml:space="preserve">mlouvy uchovávat nejméně po dobu deseti (10) let od konce účetního období, ve kterém došlo k zaplacení posledního zdanitelného plnění podle této </w:t>
      </w:r>
      <w:r w:rsidR="00406B9B" w:rsidRPr="002554D2">
        <w:rPr>
          <w:rFonts w:cs="Arial"/>
          <w:sz w:val="22"/>
          <w:szCs w:val="22"/>
        </w:rPr>
        <w:t>S</w:t>
      </w:r>
      <w:r w:rsidRPr="002554D2">
        <w:rPr>
          <w:rFonts w:cs="Arial"/>
          <w:sz w:val="22"/>
          <w:szCs w:val="22"/>
        </w:rPr>
        <w:t>mlouvy, a to zejména pro účely kontroly oprávněnými kontrolními orgány.</w:t>
      </w:r>
    </w:p>
    <w:p w14:paraId="3BD0DF93" w14:textId="77777777" w:rsidR="004635FF" w:rsidRPr="002554D2" w:rsidRDefault="004635FF" w:rsidP="00FF6BC7">
      <w:pPr>
        <w:spacing w:before="0" w:after="0" w:line="276" w:lineRule="auto"/>
        <w:jc w:val="both"/>
        <w:rPr>
          <w:rFonts w:cs="Arial"/>
          <w:sz w:val="22"/>
          <w:szCs w:val="22"/>
        </w:rPr>
      </w:pPr>
    </w:p>
    <w:p w14:paraId="54451541" w14:textId="5F1200CA" w:rsidR="001F7B3D" w:rsidRDefault="001F7B3D" w:rsidP="00FF6BC7">
      <w:pPr>
        <w:spacing w:before="0" w:after="0" w:line="276" w:lineRule="auto"/>
        <w:jc w:val="both"/>
        <w:rPr>
          <w:rFonts w:cs="Arial"/>
          <w:sz w:val="22"/>
          <w:szCs w:val="22"/>
        </w:rPr>
      </w:pPr>
      <w:r w:rsidRPr="002554D2">
        <w:rPr>
          <w:rFonts w:cs="Arial"/>
          <w:sz w:val="22"/>
          <w:szCs w:val="22"/>
        </w:rPr>
        <w:t xml:space="preserve">4. </w:t>
      </w:r>
      <w:r w:rsidR="00406B9B" w:rsidRPr="002554D2">
        <w:rPr>
          <w:rFonts w:cs="Arial"/>
          <w:sz w:val="22"/>
          <w:szCs w:val="22"/>
        </w:rPr>
        <w:t>Dodavatel</w:t>
      </w:r>
      <w:r w:rsidRPr="002554D2">
        <w:rPr>
          <w:rFonts w:cs="Arial"/>
          <w:sz w:val="22"/>
          <w:szCs w:val="22"/>
        </w:rPr>
        <w:t xml:space="preserve"> je povinen umožnit kontrolu dokumentů souvisejících s poskytováním </w:t>
      </w:r>
      <w:r w:rsidR="00406B9B" w:rsidRPr="002554D2">
        <w:rPr>
          <w:rFonts w:cs="Arial"/>
          <w:sz w:val="22"/>
          <w:szCs w:val="22"/>
        </w:rPr>
        <w:t>předmětu</w:t>
      </w:r>
      <w:r w:rsidRPr="002554D2">
        <w:rPr>
          <w:rFonts w:cs="Arial"/>
          <w:sz w:val="22"/>
          <w:szCs w:val="22"/>
        </w:rPr>
        <w:t xml:space="preserve"> </w:t>
      </w:r>
      <w:r w:rsidR="00406B9B" w:rsidRPr="002554D2">
        <w:rPr>
          <w:rFonts w:cs="Arial"/>
          <w:sz w:val="22"/>
          <w:szCs w:val="22"/>
        </w:rPr>
        <w:t>po</w:t>
      </w:r>
      <w:r w:rsidRPr="002554D2">
        <w:rPr>
          <w:rFonts w:cs="Arial"/>
          <w:sz w:val="22"/>
          <w:szCs w:val="22"/>
        </w:rPr>
        <w:t xml:space="preserve">dle </w:t>
      </w:r>
      <w:r w:rsidRPr="00B445AD">
        <w:rPr>
          <w:rFonts w:cs="Arial"/>
          <w:sz w:val="22"/>
          <w:szCs w:val="22"/>
        </w:rPr>
        <w:t xml:space="preserve">této </w:t>
      </w:r>
      <w:r w:rsidR="00406B9B" w:rsidRPr="00B445AD">
        <w:rPr>
          <w:rFonts w:cs="Arial"/>
          <w:sz w:val="22"/>
          <w:szCs w:val="22"/>
        </w:rPr>
        <w:t>S</w:t>
      </w:r>
      <w:r w:rsidRPr="00B445AD">
        <w:rPr>
          <w:rFonts w:cs="Arial"/>
          <w:sz w:val="22"/>
          <w:szCs w:val="22"/>
        </w:rPr>
        <w:t>mlouvy ze strany</w:t>
      </w:r>
      <w:r w:rsidR="00406B9B" w:rsidRPr="00B445AD">
        <w:rPr>
          <w:rFonts w:cs="Arial"/>
          <w:sz w:val="22"/>
          <w:szCs w:val="22"/>
        </w:rPr>
        <w:t xml:space="preserve"> zástupce</w:t>
      </w:r>
      <w:r w:rsidRPr="00B445AD">
        <w:rPr>
          <w:rFonts w:cs="Arial"/>
          <w:sz w:val="22"/>
          <w:szCs w:val="22"/>
        </w:rPr>
        <w:t xml:space="preserve"> objednatel</w:t>
      </w:r>
      <w:r w:rsidR="00406B9B" w:rsidRPr="00B445AD">
        <w:rPr>
          <w:rFonts w:cs="Arial"/>
          <w:sz w:val="22"/>
          <w:szCs w:val="22"/>
        </w:rPr>
        <w:t>ů</w:t>
      </w:r>
      <w:r w:rsidR="00101357" w:rsidRPr="00B445AD">
        <w:rPr>
          <w:rFonts w:cs="Arial"/>
          <w:sz w:val="22"/>
          <w:szCs w:val="22"/>
        </w:rPr>
        <w:t xml:space="preserve">, objednatele </w:t>
      </w:r>
      <w:r w:rsidRPr="00B445AD">
        <w:rPr>
          <w:rFonts w:cs="Arial"/>
          <w:sz w:val="22"/>
          <w:szCs w:val="22"/>
        </w:rPr>
        <w:t>a jiných orgánů oprávněných k provádění kontroly, a to zejména ze strany Ministerstva vnitra ČR, Ministerstva financí ČR</w:t>
      </w:r>
      <w:r w:rsidR="009A6188" w:rsidRPr="00B445AD">
        <w:rPr>
          <w:rFonts w:cs="Arial"/>
          <w:sz w:val="22"/>
          <w:szCs w:val="22"/>
        </w:rPr>
        <w:t xml:space="preserve">, Národní úřad pro kybernetickou a informační bezpečnost (NÚKIB) </w:t>
      </w:r>
      <w:r w:rsidRPr="00B445AD">
        <w:rPr>
          <w:rFonts w:cs="Arial"/>
          <w:sz w:val="22"/>
          <w:szCs w:val="22"/>
        </w:rPr>
        <w:t xml:space="preserve">a případně dalších orgánů </w:t>
      </w:r>
      <w:r w:rsidRPr="00B445AD">
        <w:rPr>
          <w:rFonts w:cs="Arial"/>
          <w:sz w:val="22"/>
          <w:szCs w:val="22"/>
        </w:rPr>
        <w:lastRenderedPageBreak/>
        <w:t>oprávněných k výkonu kontroly a ze strany třetích osob,</w:t>
      </w:r>
      <w:r w:rsidRPr="002554D2">
        <w:rPr>
          <w:rFonts w:cs="Arial"/>
          <w:sz w:val="22"/>
          <w:szCs w:val="22"/>
        </w:rPr>
        <w:t xml:space="preserve"> které tyto orgány ke kontrole pověří nebo zmocní.</w:t>
      </w:r>
    </w:p>
    <w:p w14:paraId="474E1CBA" w14:textId="77777777" w:rsidR="004635FF" w:rsidRPr="002554D2" w:rsidRDefault="004635FF" w:rsidP="00FF6BC7">
      <w:pPr>
        <w:spacing w:before="0" w:after="0" w:line="276" w:lineRule="auto"/>
        <w:jc w:val="both"/>
        <w:rPr>
          <w:rFonts w:cs="Arial"/>
          <w:sz w:val="22"/>
          <w:szCs w:val="22"/>
        </w:rPr>
      </w:pPr>
    </w:p>
    <w:p w14:paraId="266F5E4B" w14:textId="4FAA160E" w:rsidR="001F7B3D" w:rsidRDefault="001F7B3D" w:rsidP="00FF6BC7">
      <w:pPr>
        <w:spacing w:before="0" w:after="0" w:line="276" w:lineRule="auto"/>
        <w:jc w:val="both"/>
        <w:rPr>
          <w:rFonts w:cs="Arial"/>
          <w:sz w:val="22"/>
          <w:szCs w:val="22"/>
        </w:rPr>
      </w:pPr>
      <w:r w:rsidRPr="002554D2">
        <w:rPr>
          <w:rFonts w:cs="Arial"/>
          <w:sz w:val="22"/>
          <w:szCs w:val="22"/>
        </w:rPr>
        <w:t xml:space="preserve">5. </w:t>
      </w:r>
      <w:r w:rsidR="00406B9B" w:rsidRPr="002554D2">
        <w:rPr>
          <w:rFonts w:cs="Arial"/>
          <w:sz w:val="22"/>
          <w:szCs w:val="22"/>
        </w:rPr>
        <w:t>Dodavatel</w:t>
      </w:r>
      <w:r w:rsidRPr="002554D2">
        <w:rPr>
          <w:rFonts w:cs="Arial"/>
          <w:sz w:val="22"/>
          <w:szCs w:val="22"/>
        </w:rPr>
        <w:t xml:space="preserve"> je ve smyslu ustanovení § 2 písm. e) zákona č. 320/2001 Sb., o finanční kontrole ve veřejné správě a o změně některých zákonů (zákon o finanční kontrole), osobou povinnou spolupůsobit při výkonu finanční kontroly prováděné v souvislosti s</w:t>
      </w:r>
      <w:r w:rsidR="00406B9B" w:rsidRPr="002554D2">
        <w:rPr>
          <w:rFonts w:cs="Arial"/>
          <w:sz w:val="22"/>
          <w:szCs w:val="22"/>
        </w:rPr>
        <w:t xml:space="preserve"> úhradou </w:t>
      </w:r>
      <w:r w:rsidRPr="002554D2">
        <w:rPr>
          <w:rFonts w:cs="Arial"/>
          <w:sz w:val="22"/>
          <w:szCs w:val="22"/>
        </w:rPr>
        <w:t>služeb z veřejných výdajů.</w:t>
      </w:r>
    </w:p>
    <w:p w14:paraId="4B1CF3C6" w14:textId="77777777" w:rsidR="004635FF" w:rsidRPr="002554D2" w:rsidRDefault="004635FF" w:rsidP="00FF6BC7">
      <w:pPr>
        <w:spacing w:before="0" w:after="0" w:line="276" w:lineRule="auto"/>
        <w:jc w:val="both"/>
        <w:rPr>
          <w:rFonts w:cs="Arial"/>
          <w:sz w:val="22"/>
          <w:szCs w:val="22"/>
        </w:rPr>
      </w:pPr>
    </w:p>
    <w:p w14:paraId="0959FCFC" w14:textId="1F3E6451" w:rsidR="001F7B3D" w:rsidRDefault="001F7B3D" w:rsidP="00FF6BC7">
      <w:pPr>
        <w:spacing w:before="0" w:after="0" w:line="276" w:lineRule="auto"/>
        <w:jc w:val="both"/>
        <w:rPr>
          <w:rFonts w:cs="Arial"/>
          <w:sz w:val="22"/>
          <w:szCs w:val="22"/>
        </w:rPr>
      </w:pPr>
      <w:r w:rsidRPr="002554D2">
        <w:rPr>
          <w:rFonts w:cs="Arial"/>
          <w:sz w:val="22"/>
          <w:szCs w:val="22"/>
        </w:rPr>
        <w:t xml:space="preserve">6. </w:t>
      </w:r>
      <w:r w:rsidR="00406B9B" w:rsidRPr="002554D2">
        <w:rPr>
          <w:rFonts w:cs="Arial"/>
          <w:sz w:val="22"/>
          <w:szCs w:val="22"/>
        </w:rPr>
        <w:t>Dodavatel</w:t>
      </w:r>
      <w:r w:rsidRPr="002554D2">
        <w:rPr>
          <w:rFonts w:cs="Arial"/>
          <w:sz w:val="22"/>
          <w:szCs w:val="22"/>
        </w:rPr>
        <w:t xml:space="preserve"> je povinen upozornit objednatel</w:t>
      </w:r>
      <w:r w:rsidR="00101357">
        <w:rPr>
          <w:rFonts w:cs="Arial"/>
          <w:sz w:val="22"/>
          <w:szCs w:val="22"/>
        </w:rPr>
        <w:t>e</w:t>
      </w:r>
      <w:r w:rsidRPr="002554D2">
        <w:rPr>
          <w:rFonts w:cs="Arial"/>
          <w:sz w:val="22"/>
          <w:szCs w:val="22"/>
        </w:rPr>
        <w:t xml:space="preserve"> písemně na existující či hrozící střet zájmů bezodkladně poté, co střet zájmů vznikne nebo vyjde najevo, pokud </w:t>
      </w:r>
      <w:r w:rsidR="00406B9B" w:rsidRPr="002554D2">
        <w:rPr>
          <w:rFonts w:cs="Arial"/>
          <w:sz w:val="22"/>
          <w:szCs w:val="22"/>
        </w:rPr>
        <w:t>dodavatel</w:t>
      </w:r>
      <w:r w:rsidRPr="002554D2">
        <w:rPr>
          <w:rFonts w:cs="Arial"/>
          <w:sz w:val="22"/>
          <w:szCs w:val="22"/>
        </w:rPr>
        <w:t xml:space="preserve"> i při vynaložení veškeré odborné péče nemohl střet zájmů zjistit před uzavřením této </w:t>
      </w:r>
      <w:r w:rsidR="00406B9B" w:rsidRPr="002554D2">
        <w:rPr>
          <w:rFonts w:cs="Arial"/>
          <w:sz w:val="22"/>
          <w:szCs w:val="22"/>
        </w:rPr>
        <w:t>S</w:t>
      </w:r>
      <w:r w:rsidRPr="002554D2">
        <w:rPr>
          <w:rFonts w:cs="Arial"/>
          <w:sz w:val="22"/>
          <w:szCs w:val="22"/>
        </w:rPr>
        <w:t>mlouvy.</w:t>
      </w:r>
    </w:p>
    <w:p w14:paraId="55F43871" w14:textId="77777777" w:rsidR="004635FF" w:rsidRPr="002554D2" w:rsidRDefault="004635FF" w:rsidP="00FF6BC7">
      <w:pPr>
        <w:spacing w:before="0" w:after="0" w:line="276" w:lineRule="auto"/>
        <w:jc w:val="both"/>
        <w:rPr>
          <w:rFonts w:cs="Arial"/>
          <w:sz w:val="22"/>
          <w:szCs w:val="22"/>
        </w:rPr>
      </w:pPr>
    </w:p>
    <w:p w14:paraId="455B07DE" w14:textId="31C88D75" w:rsidR="001F7B3D" w:rsidRDefault="001F7B3D" w:rsidP="00FF6BC7">
      <w:pPr>
        <w:spacing w:before="0" w:after="0" w:line="276" w:lineRule="auto"/>
        <w:jc w:val="both"/>
        <w:rPr>
          <w:rFonts w:cs="Arial"/>
          <w:sz w:val="22"/>
          <w:szCs w:val="22"/>
        </w:rPr>
      </w:pPr>
      <w:r w:rsidRPr="002554D2">
        <w:rPr>
          <w:rFonts w:cs="Arial"/>
          <w:sz w:val="22"/>
          <w:szCs w:val="22"/>
        </w:rPr>
        <w:t xml:space="preserve">7. </w:t>
      </w:r>
      <w:r w:rsidR="00406B9B" w:rsidRPr="002554D2">
        <w:rPr>
          <w:rFonts w:cs="Arial"/>
          <w:sz w:val="22"/>
          <w:szCs w:val="22"/>
        </w:rPr>
        <w:t>Dodavatel</w:t>
      </w:r>
      <w:r w:rsidRPr="002554D2">
        <w:rPr>
          <w:rFonts w:cs="Arial"/>
          <w:sz w:val="22"/>
          <w:szCs w:val="22"/>
        </w:rPr>
        <w:t xml:space="preserve"> není bez předchozího písemného souhlasu objednatel</w:t>
      </w:r>
      <w:r w:rsidR="00101357">
        <w:rPr>
          <w:rFonts w:cs="Arial"/>
          <w:sz w:val="22"/>
          <w:szCs w:val="22"/>
        </w:rPr>
        <w:t>e</w:t>
      </w:r>
      <w:r w:rsidRPr="002554D2">
        <w:rPr>
          <w:rFonts w:cs="Arial"/>
          <w:sz w:val="22"/>
          <w:szCs w:val="22"/>
        </w:rPr>
        <w:t xml:space="preserve"> oprávněn postoupit práva a povinnosti z této </w:t>
      </w:r>
      <w:r w:rsidR="00406B9B" w:rsidRPr="002554D2">
        <w:rPr>
          <w:rFonts w:cs="Arial"/>
          <w:sz w:val="22"/>
          <w:szCs w:val="22"/>
        </w:rPr>
        <w:t>S</w:t>
      </w:r>
      <w:r w:rsidRPr="002554D2">
        <w:rPr>
          <w:rFonts w:cs="Arial"/>
          <w:sz w:val="22"/>
          <w:szCs w:val="22"/>
        </w:rPr>
        <w:t>mlouvy na třetí osobu.</w:t>
      </w:r>
    </w:p>
    <w:p w14:paraId="3426BAFC" w14:textId="77777777" w:rsidR="004635FF" w:rsidRPr="002554D2" w:rsidRDefault="004635FF" w:rsidP="00FF6BC7">
      <w:pPr>
        <w:spacing w:before="0" w:after="0" w:line="276" w:lineRule="auto"/>
        <w:jc w:val="both"/>
        <w:rPr>
          <w:rFonts w:cs="Arial"/>
          <w:sz w:val="22"/>
          <w:szCs w:val="22"/>
        </w:rPr>
      </w:pPr>
    </w:p>
    <w:p w14:paraId="360BE5AB" w14:textId="21EEBE94" w:rsidR="001F7B3D" w:rsidRDefault="001F7B3D" w:rsidP="00FF6BC7">
      <w:pPr>
        <w:spacing w:before="0" w:after="0" w:line="276" w:lineRule="auto"/>
        <w:jc w:val="both"/>
        <w:rPr>
          <w:rFonts w:cs="Arial"/>
          <w:sz w:val="22"/>
          <w:szCs w:val="22"/>
        </w:rPr>
      </w:pPr>
      <w:r w:rsidRPr="002554D2">
        <w:rPr>
          <w:rFonts w:cs="Arial"/>
          <w:sz w:val="22"/>
          <w:szCs w:val="22"/>
        </w:rPr>
        <w:t xml:space="preserve">8. </w:t>
      </w:r>
      <w:r w:rsidR="00406B9B" w:rsidRPr="002554D2">
        <w:rPr>
          <w:rFonts w:cs="Arial"/>
          <w:sz w:val="22"/>
          <w:szCs w:val="22"/>
        </w:rPr>
        <w:t>Dodavatel</w:t>
      </w:r>
      <w:r w:rsidRPr="002554D2">
        <w:rPr>
          <w:rFonts w:cs="Arial"/>
          <w:sz w:val="22"/>
          <w:szCs w:val="22"/>
        </w:rPr>
        <w:t xml:space="preserve"> podpisem této </w:t>
      </w:r>
      <w:r w:rsidR="00406B9B" w:rsidRPr="002554D2">
        <w:rPr>
          <w:rFonts w:cs="Arial"/>
          <w:sz w:val="22"/>
          <w:szCs w:val="22"/>
        </w:rPr>
        <w:t>S</w:t>
      </w:r>
      <w:r w:rsidRPr="002554D2">
        <w:rPr>
          <w:rFonts w:cs="Arial"/>
          <w:sz w:val="22"/>
          <w:szCs w:val="22"/>
        </w:rPr>
        <w:t xml:space="preserve">mlouvy uděluje souhlas se zpracováním údajů uvedených </w:t>
      </w:r>
      <w:r w:rsidR="00FC31AB" w:rsidRPr="002554D2">
        <w:rPr>
          <w:rFonts w:cs="Arial"/>
          <w:sz w:val="22"/>
          <w:szCs w:val="22"/>
        </w:rPr>
        <w:t>v</w:t>
      </w:r>
      <w:r w:rsidR="00406B9B" w:rsidRPr="002554D2">
        <w:rPr>
          <w:rFonts w:cs="Arial"/>
          <w:sz w:val="22"/>
          <w:szCs w:val="22"/>
        </w:rPr>
        <w:t> </w:t>
      </w:r>
      <w:r w:rsidR="00FC31AB" w:rsidRPr="002554D2">
        <w:rPr>
          <w:rFonts w:cs="Arial"/>
          <w:sz w:val="22"/>
          <w:szCs w:val="22"/>
        </w:rPr>
        <w:t>této</w:t>
      </w:r>
      <w:r w:rsidR="00406B9B" w:rsidRPr="002554D2">
        <w:rPr>
          <w:rFonts w:cs="Arial"/>
          <w:sz w:val="22"/>
          <w:szCs w:val="22"/>
        </w:rPr>
        <w:t xml:space="preserve"> S</w:t>
      </w:r>
      <w:r w:rsidRPr="002554D2">
        <w:rPr>
          <w:rFonts w:cs="Arial"/>
          <w:sz w:val="22"/>
          <w:szCs w:val="22"/>
        </w:rPr>
        <w:t>mlouvě</w:t>
      </w:r>
      <w:r w:rsidR="00380251">
        <w:rPr>
          <w:rFonts w:cs="Arial"/>
          <w:sz w:val="22"/>
          <w:szCs w:val="22"/>
        </w:rPr>
        <w:t xml:space="preserve">, </w:t>
      </w:r>
      <w:r w:rsidRPr="002554D2">
        <w:rPr>
          <w:rFonts w:cs="Arial"/>
          <w:sz w:val="22"/>
          <w:szCs w:val="22"/>
        </w:rPr>
        <w:t xml:space="preserve">a to po dobu její platnosti a po dobu stanovenou pro archivaci. </w:t>
      </w:r>
      <w:r w:rsidR="00406B9B" w:rsidRPr="002554D2">
        <w:rPr>
          <w:rFonts w:cs="Arial"/>
          <w:sz w:val="22"/>
          <w:szCs w:val="22"/>
        </w:rPr>
        <w:t>Dodavatel</w:t>
      </w:r>
      <w:r w:rsidRPr="002554D2">
        <w:rPr>
          <w:rFonts w:cs="Arial"/>
          <w:sz w:val="22"/>
          <w:szCs w:val="22"/>
        </w:rPr>
        <w:t xml:space="preserve"> bez jakýchkoliv výhrad souhlasí se zveřejněním své identifikace a dalších údajů uvedených ve </w:t>
      </w:r>
      <w:r w:rsidR="00406B9B" w:rsidRPr="002554D2">
        <w:rPr>
          <w:rFonts w:cs="Arial"/>
          <w:sz w:val="22"/>
          <w:szCs w:val="22"/>
        </w:rPr>
        <w:t>S</w:t>
      </w:r>
      <w:r w:rsidRPr="002554D2">
        <w:rPr>
          <w:rFonts w:cs="Arial"/>
          <w:sz w:val="22"/>
          <w:szCs w:val="22"/>
        </w:rPr>
        <w:t xml:space="preserve">mlouvě včetně ceny. </w:t>
      </w:r>
    </w:p>
    <w:p w14:paraId="50458F17" w14:textId="77777777" w:rsidR="004635FF" w:rsidRPr="002554D2" w:rsidRDefault="004635FF" w:rsidP="00FF6BC7">
      <w:pPr>
        <w:spacing w:before="0" w:after="0" w:line="276" w:lineRule="auto"/>
        <w:jc w:val="both"/>
        <w:rPr>
          <w:rFonts w:cs="Arial"/>
          <w:sz w:val="22"/>
          <w:szCs w:val="22"/>
        </w:rPr>
      </w:pPr>
    </w:p>
    <w:p w14:paraId="6054CC35" w14:textId="7AC0223F" w:rsidR="001F7B3D" w:rsidRDefault="001F7B3D" w:rsidP="00FF6BC7">
      <w:pPr>
        <w:spacing w:before="0" w:after="0" w:line="276" w:lineRule="auto"/>
        <w:jc w:val="both"/>
        <w:rPr>
          <w:rFonts w:cs="Arial"/>
          <w:sz w:val="22"/>
          <w:szCs w:val="22"/>
        </w:rPr>
      </w:pPr>
      <w:r w:rsidRPr="002554D2">
        <w:rPr>
          <w:rFonts w:cs="Arial"/>
          <w:sz w:val="22"/>
          <w:szCs w:val="22"/>
        </w:rPr>
        <w:t xml:space="preserve">9. Smluvní strany se zavázaly řešit spory nejprve smírně. Nebude-li smírného řešení dosaženo, budou spory řešeny v soudním řízení. Veškeré spory vzniklé z této smlouvy se řídí platným českým právem. </w:t>
      </w:r>
    </w:p>
    <w:p w14:paraId="37EEB643" w14:textId="77777777" w:rsidR="004635FF" w:rsidRPr="002554D2" w:rsidRDefault="004635FF" w:rsidP="00FF6BC7">
      <w:pPr>
        <w:spacing w:before="0" w:after="0" w:line="276" w:lineRule="auto"/>
        <w:jc w:val="both"/>
        <w:rPr>
          <w:rFonts w:cs="Arial"/>
          <w:sz w:val="22"/>
          <w:szCs w:val="22"/>
        </w:rPr>
      </w:pPr>
    </w:p>
    <w:p w14:paraId="302B0092" w14:textId="5BD2E70E" w:rsidR="001F7B3D" w:rsidRDefault="001F7B3D" w:rsidP="00FF6BC7">
      <w:pPr>
        <w:spacing w:before="0" w:after="0" w:line="276" w:lineRule="auto"/>
        <w:jc w:val="both"/>
        <w:rPr>
          <w:rFonts w:cs="Arial"/>
          <w:sz w:val="22"/>
          <w:szCs w:val="22"/>
        </w:rPr>
      </w:pPr>
      <w:r w:rsidRPr="002554D2">
        <w:rPr>
          <w:rFonts w:cs="Arial"/>
          <w:sz w:val="22"/>
          <w:szCs w:val="22"/>
        </w:rPr>
        <w:t>1</w:t>
      </w:r>
      <w:r w:rsidR="00406B9B" w:rsidRPr="002554D2">
        <w:rPr>
          <w:rFonts w:cs="Arial"/>
          <w:sz w:val="22"/>
          <w:szCs w:val="22"/>
        </w:rPr>
        <w:t>0</w:t>
      </w:r>
      <w:r w:rsidRPr="002554D2">
        <w:rPr>
          <w:rFonts w:cs="Arial"/>
          <w:sz w:val="22"/>
          <w:szCs w:val="22"/>
        </w:rPr>
        <w:t xml:space="preserve">. Smluvní strany prohlašují, že </w:t>
      </w:r>
      <w:r w:rsidR="00406B9B" w:rsidRPr="002554D2">
        <w:rPr>
          <w:rFonts w:cs="Arial"/>
          <w:sz w:val="22"/>
          <w:szCs w:val="22"/>
        </w:rPr>
        <w:t>S</w:t>
      </w:r>
      <w:r w:rsidRPr="002554D2">
        <w:rPr>
          <w:rFonts w:cs="Arial"/>
          <w:sz w:val="22"/>
          <w:szCs w:val="22"/>
        </w:rPr>
        <w:t xml:space="preserve">mlouva nebyla uzavřena v tísni ani za jednostranně nevýhodných podmínek, s ustanoveními této </w:t>
      </w:r>
      <w:r w:rsidR="00406B9B" w:rsidRPr="002554D2">
        <w:rPr>
          <w:rFonts w:cs="Arial"/>
          <w:sz w:val="22"/>
          <w:szCs w:val="22"/>
        </w:rPr>
        <w:t>S</w:t>
      </w:r>
      <w:r w:rsidRPr="002554D2">
        <w:rPr>
          <w:rFonts w:cs="Arial"/>
          <w:sz w:val="22"/>
          <w:szCs w:val="22"/>
        </w:rPr>
        <w:t>mlouvy souhlasí</w:t>
      </w:r>
      <w:r w:rsidR="00406B9B" w:rsidRPr="002554D2">
        <w:rPr>
          <w:rFonts w:cs="Arial"/>
          <w:sz w:val="22"/>
          <w:szCs w:val="22"/>
        </w:rPr>
        <w:t>.</w:t>
      </w:r>
      <w:r w:rsidRPr="002554D2">
        <w:rPr>
          <w:rFonts w:cs="Arial"/>
          <w:sz w:val="22"/>
          <w:szCs w:val="22"/>
        </w:rPr>
        <w:t xml:space="preserve"> </w:t>
      </w:r>
    </w:p>
    <w:p w14:paraId="44F6DF33" w14:textId="77777777" w:rsidR="004635FF" w:rsidRPr="002554D2" w:rsidRDefault="004635FF" w:rsidP="00FF6BC7">
      <w:pPr>
        <w:spacing w:before="0" w:after="0" w:line="276" w:lineRule="auto"/>
        <w:jc w:val="both"/>
        <w:rPr>
          <w:rFonts w:cs="Arial"/>
          <w:sz w:val="22"/>
          <w:szCs w:val="22"/>
        </w:rPr>
      </w:pPr>
    </w:p>
    <w:p w14:paraId="333987AD" w14:textId="6FC16DCC" w:rsidR="00406B9B" w:rsidRDefault="001F7B3D" w:rsidP="00FF6BC7">
      <w:pPr>
        <w:spacing w:before="0" w:after="0" w:line="276" w:lineRule="auto"/>
        <w:jc w:val="both"/>
        <w:rPr>
          <w:rFonts w:cs="Arial"/>
          <w:sz w:val="22"/>
          <w:szCs w:val="22"/>
        </w:rPr>
      </w:pPr>
      <w:r w:rsidRPr="002554D2">
        <w:rPr>
          <w:rFonts w:cs="Arial"/>
          <w:sz w:val="22"/>
          <w:szCs w:val="22"/>
        </w:rPr>
        <w:t>1</w:t>
      </w:r>
      <w:r w:rsidR="00406B9B" w:rsidRPr="002554D2">
        <w:rPr>
          <w:rFonts w:cs="Arial"/>
          <w:sz w:val="22"/>
          <w:szCs w:val="22"/>
        </w:rPr>
        <w:t>1</w:t>
      </w:r>
      <w:r w:rsidRPr="002554D2">
        <w:rPr>
          <w:rFonts w:cs="Arial"/>
          <w:sz w:val="22"/>
          <w:szCs w:val="22"/>
        </w:rPr>
        <w:t xml:space="preserve">. Nedílnou součástí této smlouvy </w:t>
      </w:r>
      <w:r w:rsidR="00406B9B" w:rsidRPr="002554D2">
        <w:rPr>
          <w:rFonts w:cs="Arial"/>
          <w:sz w:val="22"/>
          <w:szCs w:val="22"/>
        </w:rPr>
        <w:t xml:space="preserve">tvoří </w:t>
      </w:r>
      <w:r w:rsidR="00023738" w:rsidRPr="002554D2">
        <w:rPr>
          <w:rFonts w:cs="Arial"/>
          <w:sz w:val="22"/>
          <w:szCs w:val="22"/>
        </w:rPr>
        <w:t>příloh</w:t>
      </w:r>
      <w:r w:rsidR="00406B9B" w:rsidRPr="002554D2">
        <w:rPr>
          <w:rFonts w:cs="Arial"/>
          <w:sz w:val="22"/>
          <w:szCs w:val="22"/>
        </w:rPr>
        <w:t>y:</w:t>
      </w:r>
    </w:p>
    <w:tbl>
      <w:tblPr>
        <w:tblStyle w:val="Mkatabulky"/>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6662"/>
      </w:tblGrid>
      <w:tr w:rsidR="00DB5C61" w14:paraId="0AE80665" w14:textId="77777777" w:rsidTr="00C30F86">
        <w:tc>
          <w:tcPr>
            <w:tcW w:w="850" w:type="dxa"/>
          </w:tcPr>
          <w:p w14:paraId="01A1B990" w14:textId="614DA43A" w:rsidR="00DB5C61" w:rsidRDefault="00DB5C61" w:rsidP="00FF6BC7">
            <w:pPr>
              <w:spacing w:before="0" w:after="0" w:line="276" w:lineRule="auto"/>
              <w:jc w:val="both"/>
              <w:rPr>
                <w:rFonts w:cs="Arial"/>
                <w:sz w:val="22"/>
                <w:szCs w:val="22"/>
              </w:rPr>
            </w:pPr>
            <w:r>
              <w:rPr>
                <w:rFonts w:cs="Arial"/>
                <w:sz w:val="22"/>
                <w:szCs w:val="22"/>
              </w:rPr>
              <w:t>- č. 1</w:t>
            </w:r>
          </w:p>
        </w:tc>
        <w:tc>
          <w:tcPr>
            <w:tcW w:w="6662" w:type="dxa"/>
          </w:tcPr>
          <w:p w14:paraId="34588987" w14:textId="2CC455F9" w:rsidR="00DB5C61" w:rsidRDefault="00DB5C61" w:rsidP="00FF6BC7">
            <w:pPr>
              <w:spacing w:before="0" w:after="0" w:line="276" w:lineRule="auto"/>
              <w:jc w:val="both"/>
              <w:rPr>
                <w:rFonts w:cs="Arial"/>
                <w:sz w:val="22"/>
                <w:szCs w:val="22"/>
              </w:rPr>
            </w:pPr>
            <w:r>
              <w:rPr>
                <w:rFonts w:cs="Arial"/>
                <w:sz w:val="22"/>
                <w:szCs w:val="22"/>
              </w:rPr>
              <w:t>kategorie chyb APV, metriky služby poskytování dohledu a servisu v místě hlášené závady</w:t>
            </w:r>
          </w:p>
        </w:tc>
      </w:tr>
      <w:tr w:rsidR="00DB5C61" w14:paraId="71AC548C" w14:textId="77777777" w:rsidTr="00C30F86">
        <w:tc>
          <w:tcPr>
            <w:tcW w:w="850" w:type="dxa"/>
          </w:tcPr>
          <w:p w14:paraId="0249FA35" w14:textId="677964BD" w:rsidR="00DB5C61" w:rsidRDefault="00DB5C61" w:rsidP="00FF6BC7">
            <w:pPr>
              <w:spacing w:before="0" w:after="0" w:line="276" w:lineRule="auto"/>
              <w:jc w:val="both"/>
              <w:rPr>
                <w:rFonts w:cs="Arial"/>
                <w:sz w:val="22"/>
                <w:szCs w:val="22"/>
              </w:rPr>
            </w:pPr>
            <w:r>
              <w:rPr>
                <w:rFonts w:cs="Arial"/>
                <w:sz w:val="22"/>
                <w:szCs w:val="22"/>
              </w:rPr>
              <w:t>- č. 2</w:t>
            </w:r>
          </w:p>
        </w:tc>
        <w:tc>
          <w:tcPr>
            <w:tcW w:w="6662" w:type="dxa"/>
          </w:tcPr>
          <w:p w14:paraId="6B10687E" w14:textId="538549ED" w:rsidR="00DB5C61" w:rsidRDefault="00DB5C61" w:rsidP="00FF6BC7">
            <w:pPr>
              <w:spacing w:before="0" w:after="0" w:line="276" w:lineRule="auto"/>
              <w:jc w:val="both"/>
              <w:rPr>
                <w:rFonts w:cs="Arial"/>
                <w:sz w:val="22"/>
                <w:szCs w:val="22"/>
              </w:rPr>
            </w:pPr>
            <w:r>
              <w:rPr>
                <w:rFonts w:cs="Arial"/>
                <w:sz w:val="22"/>
                <w:szCs w:val="22"/>
              </w:rPr>
              <w:t>kontaktní údaje dodavatele a objednatele</w:t>
            </w:r>
          </w:p>
        </w:tc>
      </w:tr>
    </w:tbl>
    <w:p w14:paraId="4F8F7CF7" w14:textId="77777777" w:rsidR="004635FF" w:rsidRDefault="004635FF" w:rsidP="00075988">
      <w:pPr>
        <w:spacing w:before="0" w:after="0" w:line="276" w:lineRule="auto"/>
        <w:jc w:val="both"/>
        <w:rPr>
          <w:rFonts w:cs="Arial"/>
          <w:sz w:val="22"/>
          <w:szCs w:val="22"/>
        </w:rPr>
      </w:pPr>
    </w:p>
    <w:p w14:paraId="6CC7D82C" w14:textId="21273FDA" w:rsidR="00453C0C" w:rsidRDefault="002554D2" w:rsidP="00FF6BC7">
      <w:pPr>
        <w:spacing w:before="0" w:after="0" w:line="276" w:lineRule="auto"/>
        <w:jc w:val="both"/>
        <w:rPr>
          <w:rFonts w:cs="Arial"/>
          <w:sz w:val="22"/>
          <w:szCs w:val="22"/>
        </w:rPr>
      </w:pPr>
      <w:r>
        <w:rPr>
          <w:rFonts w:cs="Arial"/>
          <w:sz w:val="22"/>
          <w:szCs w:val="22"/>
        </w:rPr>
        <w:t xml:space="preserve">12. Smlouva je vyhotovena v elektronické podobě, přičemž obě smluvní strany obdrží její elektronický originál. </w:t>
      </w:r>
    </w:p>
    <w:p w14:paraId="3B647893" w14:textId="77777777" w:rsidR="00277D73" w:rsidRDefault="00277D73" w:rsidP="00FF6BC7">
      <w:pPr>
        <w:spacing w:before="0" w:after="0" w:line="276" w:lineRule="auto"/>
        <w:jc w:val="both"/>
        <w:rPr>
          <w:rFonts w:cs="Arial"/>
          <w:sz w:val="22"/>
          <w:szCs w:val="22"/>
        </w:rPr>
      </w:pPr>
    </w:p>
    <w:p w14:paraId="590205E7" w14:textId="61B8095B" w:rsidR="00AC2F0B" w:rsidRDefault="002554D2" w:rsidP="00453C0C">
      <w:pPr>
        <w:spacing w:before="0" w:after="0" w:line="276" w:lineRule="auto"/>
        <w:jc w:val="center"/>
        <w:rPr>
          <w:rFonts w:cs="Arial"/>
          <w:sz w:val="22"/>
          <w:szCs w:val="22"/>
        </w:rPr>
      </w:pPr>
      <w:r>
        <w:rPr>
          <w:rFonts w:cs="Arial"/>
          <w:sz w:val="22"/>
          <w:szCs w:val="22"/>
        </w:rPr>
        <w:t xml:space="preserve">NA DŮKAZ SVÉHO SOUHLASU S OBSAHEM TÉTO SMLOUVY K NÍ SMLUVNÍ STRANY PŘIPOJILY SVÉ UZNÁVANÉ ELEKTRONICKÉ PODPISY PODLE ZÁKONA Č. </w:t>
      </w:r>
      <w:r w:rsidR="00AC2F0B">
        <w:rPr>
          <w:rFonts w:cs="Arial"/>
          <w:sz w:val="22"/>
          <w:szCs w:val="22"/>
        </w:rPr>
        <w:t>297/2016 SB., O SLUŽBÁCH VYTVÁŘEJÍCÍCH DŮVĚRU PRO ELEKTRONICKÉ TRANSAKCE, VE</w:t>
      </w:r>
      <w:r w:rsidR="000D6D72">
        <w:rPr>
          <w:rFonts w:cs="Arial"/>
          <w:sz w:val="22"/>
          <w:szCs w:val="22"/>
        </w:rPr>
        <w:t> </w:t>
      </w:r>
      <w:r w:rsidR="00AC2F0B">
        <w:rPr>
          <w:rFonts w:cs="Arial"/>
          <w:sz w:val="22"/>
          <w:szCs w:val="22"/>
        </w:rPr>
        <w:t>ZNĚNÍ POZDĚJŠÍCH PŘEDPISŮ:</w:t>
      </w:r>
    </w:p>
    <w:p w14:paraId="5354E1AE" w14:textId="77777777" w:rsidR="00453C0C" w:rsidRPr="002554D2" w:rsidRDefault="00453C0C" w:rsidP="00453C0C">
      <w:pPr>
        <w:spacing w:before="0" w:after="0" w:line="276" w:lineRule="auto"/>
        <w:jc w:val="center"/>
        <w:rPr>
          <w:rFonts w:cs="Arial"/>
          <w:sz w:val="22"/>
          <w:szCs w:val="22"/>
        </w:rPr>
      </w:pPr>
    </w:p>
    <w:p w14:paraId="3730CC4E" w14:textId="77777777" w:rsidR="001F7B3D" w:rsidRPr="002554D2" w:rsidRDefault="001F7B3D" w:rsidP="00FF6BC7">
      <w:pPr>
        <w:spacing w:before="0" w:after="0" w:line="276" w:lineRule="auto"/>
        <w:jc w:val="both"/>
        <w:rPr>
          <w:rFonts w:cs="Arial"/>
          <w:sz w:val="22"/>
          <w:szCs w:val="22"/>
        </w:rPr>
      </w:pPr>
    </w:p>
    <w:p w14:paraId="4F21D0B0" w14:textId="3910D269" w:rsidR="001F7B3D" w:rsidRPr="002554D2" w:rsidRDefault="00AC2F0B" w:rsidP="00FF6BC7">
      <w:pPr>
        <w:spacing w:before="0" w:after="0" w:line="276" w:lineRule="auto"/>
        <w:jc w:val="both"/>
        <w:rPr>
          <w:rFonts w:cs="Arial"/>
          <w:sz w:val="22"/>
          <w:szCs w:val="22"/>
        </w:rPr>
      </w:pPr>
      <w:r>
        <w:rPr>
          <w:rFonts w:cs="Arial"/>
          <w:sz w:val="22"/>
          <w:szCs w:val="22"/>
        </w:rPr>
        <w:t>Z</w:t>
      </w:r>
      <w:r w:rsidR="001F7B3D" w:rsidRPr="002554D2">
        <w:rPr>
          <w:rFonts w:cs="Arial"/>
          <w:sz w:val="22"/>
          <w:szCs w:val="22"/>
        </w:rPr>
        <w:t xml:space="preserve">a </w:t>
      </w:r>
      <w:r w:rsidR="001F7B3D" w:rsidRPr="00DB5C61">
        <w:rPr>
          <w:rFonts w:cs="Arial"/>
          <w:sz w:val="22"/>
          <w:szCs w:val="22"/>
        </w:rPr>
        <w:t>objednatele</w:t>
      </w:r>
      <w:r w:rsidR="00A72FF2" w:rsidRPr="00DB5C61">
        <w:rPr>
          <w:rFonts w:cs="Arial"/>
          <w:sz w:val="22"/>
          <w:szCs w:val="22"/>
        </w:rPr>
        <w:t xml:space="preserve"> dne</w:t>
      </w:r>
      <w:r w:rsidR="004333AB">
        <w:rPr>
          <w:rFonts w:cs="Arial"/>
          <w:sz w:val="22"/>
          <w:szCs w:val="22"/>
        </w:rPr>
        <w:t>,</w:t>
      </w:r>
      <w:r w:rsidR="00A72FF2" w:rsidRPr="00DB5C61">
        <w:rPr>
          <w:rFonts w:cs="Arial"/>
          <w:sz w:val="22"/>
          <w:szCs w:val="22"/>
        </w:rPr>
        <w:t xml:space="preserve"> </w:t>
      </w:r>
      <w:r w:rsidR="00A72FF2" w:rsidRPr="004333AB">
        <w:rPr>
          <w:rFonts w:cs="Arial"/>
          <w:i/>
          <w:iCs/>
          <w:sz w:val="22"/>
          <w:szCs w:val="22"/>
        </w:rPr>
        <w:t>viz el. podpis</w:t>
      </w:r>
      <w:r w:rsidR="001F7B3D" w:rsidRPr="00DB5C61">
        <w:rPr>
          <w:rFonts w:cs="Arial"/>
          <w:sz w:val="22"/>
          <w:szCs w:val="22"/>
        </w:rPr>
        <w:t>:</w:t>
      </w:r>
      <w:r w:rsidR="001F7B3D" w:rsidRPr="00DB5C61">
        <w:rPr>
          <w:rFonts w:cs="Arial"/>
          <w:sz w:val="22"/>
          <w:szCs w:val="22"/>
        </w:rPr>
        <w:tab/>
      </w:r>
      <w:r w:rsidR="001F7B3D" w:rsidRPr="00DB5C61">
        <w:rPr>
          <w:rFonts w:cs="Arial"/>
          <w:sz w:val="22"/>
          <w:szCs w:val="22"/>
        </w:rPr>
        <w:tab/>
      </w:r>
      <w:r w:rsidR="001F7B3D" w:rsidRPr="00DB5C61">
        <w:rPr>
          <w:rFonts w:cs="Arial"/>
          <w:sz w:val="22"/>
          <w:szCs w:val="22"/>
        </w:rPr>
        <w:tab/>
        <w:t xml:space="preserve">Za </w:t>
      </w:r>
      <w:r w:rsidR="00AC45B5" w:rsidRPr="00DB5C61">
        <w:rPr>
          <w:rFonts w:cs="Arial"/>
          <w:sz w:val="22"/>
          <w:szCs w:val="22"/>
        </w:rPr>
        <w:t>dodavatele</w:t>
      </w:r>
      <w:r w:rsidR="00A72FF2" w:rsidRPr="00DB5C61">
        <w:rPr>
          <w:rFonts w:cs="Arial"/>
          <w:sz w:val="22"/>
          <w:szCs w:val="22"/>
        </w:rPr>
        <w:t xml:space="preserve"> dne</w:t>
      </w:r>
      <w:r w:rsidR="004333AB">
        <w:rPr>
          <w:rFonts w:cs="Arial"/>
          <w:sz w:val="22"/>
          <w:szCs w:val="22"/>
        </w:rPr>
        <w:t>,</w:t>
      </w:r>
      <w:r w:rsidR="00A72FF2" w:rsidRPr="00DB5C61">
        <w:rPr>
          <w:rFonts w:cs="Arial"/>
          <w:sz w:val="22"/>
          <w:szCs w:val="22"/>
        </w:rPr>
        <w:t xml:space="preserve"> </w:t>
      </w:r>
      <w:r w:rsidR="00A72FF2" w:rsidRPr="004333AB">
        <w:rPr>
          <w:rFonts w:cs="Arial"/>
          <w:i/>
          <w:iCs/>
          <w:sz w:val="22"/>
          <w:szCs w:val="22"/>
        </w:rPr>
        <w:t>viz el. podpis</w:t>
      </w:r>
      <w:r w:rsidR="00023738" w:rsidRPr="00DB5C61">
        <w:rPr>
          <w:rFonts w:cs="Arial"/>
          <w:sz w:val="22"/>
          <w:szCs w:val="22"/>
        </w:rPr>
        <w:t>:</w:t>
      </w:r>
    </w:p>
    <w:p w14:paraId="6F613A2E" w14:textId="77777777" w:rsidR="000D6D72" w:rsidRDefault="000D6D72" w:rsidP="00FF6BC7">
      <w:pPr>
        <w:spacing w:before="0" w:after="0" w:line="276" w:lineRule="auto"/>
        <w:jc w:val="both"/>
        <w:rPr>
          <w:rFonts w:cs="Arial"/>
          <w:sz w:val="22"/>
          <w:szCs w:val="22"/>
        </w:rPr>
      </w:pPr>
    </w:p>
    <w:p w14:paraId="18B1D38E" w14:textId="77777777" w:rsidR="00832BBB" w:rsidRDefault="00832BBB" w:rsidP="00FF6BC7">
      <w:pPr>
        <w:spacing w:before="0" w:after="0" w:line="276" w:lineRule="auto"/>
        <w:jc w:val="both"/>
        <w:rPr>
          <w:rFonts w:cs="Arial"/>
          <w:sz w:val="22"/>
          <w:szCs w:val="22"/>
        </w:rPr>
      </w:pPr>
    </w:p>
    <w:p w14:paraId="7D760C81" w14:textId="77777777" w:rsidR="00832BBB" w:rsidRDefault="00832BBB" w:rsidP="00FF6BC7">
      <w:pPr>
        <w:spacing w:before="0" w:after="0" w:line="276" w:lineRule="auto"/>
        <w:jc w:val="both"/>
        <w:rPr>
          <w:rFonts w:cs="Arial"/>
          <w:sz w:val="22"/>
          <w:szCs w:val="22"/>
        </w:rPr>
      </w:pPr>
    </w:p>
    <w:p w14:paraId="1C230512" w14:textId="77777777" w:rsidR="00832BBB" w:rsidRDefault="00832BBB" w:rsidP="00FF6BC7">
      <w:pPr>
        <w:spacing w:before="0" w:after="0" w:line="276" w:lineRule="auto"/>
        <w:jc w:val="both"/>
        <w:rPr>
          <w:rFonts w:cs="Arial"/>
          <w:sz w:val="22"/>
          <w:szCs w:val="22"/>
        </w:rPr>
      </w:pPr>
    </w:p>
    <w:p w14:paraId="69E1B91E" w14:textId="059C700A" w:rsidR="00832BBB" w:rsidRDefault="00DA0040" w:rsidP="00FF6BC7">
      <w:pPr>
        <w:spacing w:before="0" w:after="0" w:line="276" w:lineRule="auto"/>
        <w:jc w:val="both"/>
        <w:rPr>
          <w:rFonts w:cs="Arial"/>
          <w:sz w:val="22"/>
          <w:szCs w:val="22"/>
        </w:rPr>
      </w:pPr>
      <w:r>
        <w:rPr>
          <w:rFonts w:cs="Arial"/>
          <w:sz w:val="22"/>
          <w:szCs w:val="22"/>
        </w:rPr>
        <w:t xml:space="preserve"> </w:t>
      </w:r>
      <w:r w:rsidR="00B740B0" w:rsidRPr="00B740B0">
        <w:rPr>
          <w:rFonts w:cs="Arial"/>
          <w:b/>
          <w:sz w:val="22"/>
          <w:szCs w:val="22"/>
        </w:rPr>
        <w:t>plk. Mgr. Jiří Němec</w:t>
      </w:r>
      <w:r w:rsidR="00832BBB">
        <w:rPr>
          <w:rFonts w:cs="Arial"/>
          <w:sz w:val="22"/>
          <w:szCs w:val="22"/>
        </w:rPr>
        <w:tab/>
      </w:r>
      <w:r w:rsidR="00832BBB">
        <w:rPr>
          <w:rFonts w:cs="Arial"/>
          <w:sz w:val="22"/>
          <w:szCs w:val="22"/>
        </w:rPr>
        <w:tab/>
      </w:r>
      <w:r w:rsidR="00832BBB">
        <w:rPr>
          <w:rFonts w:cs="Arial"/>
          <w:sz w:val="22"/>
          <w:szCs w:val="22"/>
        </w:rPr>
        <w:tab/>
      </w:r>
      <w:r w:rsidR="00832BBB">
        <w:rPr>
          <w:rFonts w:cs="Arial"/>
          <w:sz w:val="22"/>
          <w:szCs w:val="22"/>
        </w:rPr>
        <w:tab/>
      </w:r>
      <w:r w:rsidR="00832BBB">
        <w:rPr>
          <w:rFonts w:cs="Arial"/>
          <w:sz w:val="22"/>
          <w:szCs w:val="22"/>
        </w:rPr>
        <w:tab/>
      </w:r>
      <w:r w:rsidR="00832BBB">
        <w:rPr>
          <w:rFonts w:cs="Arial"/>
          <w:sz w:val="22"/>
          <w:szCs w:val="22"/>
        </w:rPr>
        <w:tab/>
        <w:t xml:space="preserve">    </w:t>
      </w:r>
      <w:r w:rsidR="00832BBB" w:rsidRPr="0044650E">
        <w:rPr>
          <w:rFonts w:cs="Arial"/>
          <w:b/>
          <w:bCs/>
          <w:sz w:val="22"/>
          <w:szCs w:val="22"/>
        </w:rPr>
        <w:t xml:space="preserve">Ing. Václav </w:t>
      </w:r>
      <w:proofErr w:type="spellStart"/>
      <w:r w:rsidR="00832BBB" w:rsidRPr="0044650E">
        <w:rPr>
          <w:rFonts w:cs="Arial"/>
          <w:b/>
          <w:bCs/>
          <w:sz w:val="22"/>
          <w:szCs w:val="22"/>
        </w:rPr>
        <w:t>Zdich</w:t>
      </w:r>
      <w:proofErr w:type="spellEnd"/>
    </w:p>
    <w:p w14:paraId="33A169F4" w14:textId="219BBE66" w:rsidR="00832BBB" w:rsidRDefault="00B740B0" w:rsidP="00FF6BC7">
      <w:pPr>
        <w:spacing w:before="0" w:after="0" w:line="276" w:lineRule="auto"/>
        <w:jc w:val="both"/>
        <w:rPr>
          <w:rFonts w:cs="Arial"/>
          <w:sz w:val="22"/>
          <w:szCs w:val="22"/>
        </w:rPr>
      </w:pPr>
      <w:r w:rsidRPr="00B740B0">
        <w:rPr>
          <w:rFonts w:cs="Arial"/>
          <w:sz w:val="22"/>
          <w:szCs w:val="22"/>
        </w:rPr>
        <w:t>ředitel HZS Kraje Vysočina</w:t>
      </w:r>
      <w:r w:rsidR="00832BBB">
        <w:rPr>
          <w:rFonts w:cs="Arial"/>
          <w:sz w:val="22"/>
          <w:szCs w:val="22"/>
        </w:rPr>
        <w:tab/>
      </w:r>
      <w:r w:rsidR="00832BBB">
        <w:rPr>
          <w:rFonts w:cs="Arial"/>
          <w:sz w:val="22"/>
          <w:szCs w:val="22"/>
        </w:rPr>
        <w:tab/>
      </w:r>
      <w:r w:rsidR="00832BBB">
        <w:rPr>
          <w:rFonts w:cs="Arial"/>
          <w:sz w:val="22"/>
          <w:szCs w:val="22"/>
        </w:rPr>
        <w:tab/>
      </w:r>
      <w:r w:rsidR="00832BBB">
        <w:rPr>
          <w:rFonts w:cs="Arial"/>
          <w:sz w:val="22"/>
          <w:szCs w:val="22"/>
        </w:rPr>
        <w:tab/>
        <w:t>jednatel společnosti RCS Kladno, s.r.o.</w:t>
      </w:r>
    </w:p>
    <w:p w14:paraId="51EF4B58" w14:textId="11624D9F" w:rsidR="004E674C" w:rsidRPr="004E674C" w:rsidRDefault="004E674C" w:rsidP="004E674C">
      <w:pPr>
        <w:spacing w:before="0" w:after="0" w:line="276" w:lineRule="auto"/>
        <w:jc w:val="right"/>
        <w:rPr>
          <w:rFonts w:cs="Arial"/>
        </w:rPr>
      </w:pPr>
      <w:r w:rsidRPr="004E674C">
        <w:rPr>
          <w:rFonts w:cs="Arial"/>
        </w:rPr>
        <w:lastRenderedPageBreak/>
        <w:t>Příloha č. 1 – Metriky služby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
        <w:gridCol w:w="1610"/>
        <w:gridCol w:w="1077"/>
        <w:gridCol w:w="1308"/>
        <w:gridCol w:w="1172"/>
        <w:gridCol w:w="1240"/>
        <w:gridCol w:w="1231"/>
        <w:gridCol w:w="1077"/>
      </w:tblGrid>
      <w:tr w:rsidR="004E674C" w:rsidRPr="000F6350" w14:paraId="1C256A20" w14:textId="77777777" w:rsidTr="004E674C">
        <w:trPr>
          <w:trHeight w:val="462"/>
        </w:trPr>
        <w:tc>
          <w:tcPr>
            <w:tcW w:w="0" w:type="auto"/>
            <w:vAlign w:val="center"/>
            <w:hideMark/>
          </w:tcPr>
          <w:p w14:paraId="22C7AC23"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color w:val="000000"/>
                <w:lang w:eastAsia="cs-CZ"/>
              </w:rPr>
              <w:t> </w:t>
            </w:r>
          </w:p>
        </w:tc>
        <w:tc>
          <w:tcPr>
            <w:tcW w:w="0" w:type="auto"/>
            <w:vAlign w:val="center"/>
            <w:hideMark/>
          </w:tcPr>
          <w:p w14:paraId="61237A2D"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color w:val="000000"/>
                <w:lang w:eastAsia="cs-CZ"/>
              </w:rPr>
              <w:t> </w:t>
            </w:r>
          </w:p>
        </w:tc>
        <w:tc>
          <w:tcPr>
            <w:tcW w:w="0" w:type="auto"/>
            <w:hideMark/>
          </w:tcPr>
          <w:p w14:paraId="29130AC8" w14:textId="77777777" w:rsidR="000F6350" w:rsidRPr="000F6350" w:rsidRDefault="000F6350" w:rsidP="000F6350">
            <w:pPr>
              <w:spacing w:before="0" w:after="0"/>
              <w:rPr>
                <w:rFonts w:ascii="Courier New" w:hAnsi="Courier New" w:cs="Courier New"/>
                <w:sz w:val="19"/>
                <w:szCs w:val="19"/>
                <w:lang w:eastAsia="cs-CZ"/>
              </w:rPr>
            </w:pPr>
            <w:r w:rsidRPr="000F6350">
              <w:rPr>
                <w:rFonts w:ascii="Courier New" w:hAnsi="Courier New" w:cs="Courier New"/>
                <w:color w:val="070707"/>
                <w:sz w:val="19"/>
                <w:szCs w:val="19"/>
                <w:lang w:eastAsia="cs-CZ"/>
              </w:rPr>
              <w:t>Ml</w:t>
            </w:r>
          </w:p>
        </w:tc>
        <w:tc>
          <w:tcPr>
            <w:tcW w:w="0" w:type="auto"/>
            <w:hideMark/>
          </w:tcPr>
          <w:p w14:paraId="5A916CDA" w14:textId="77777777" w:rsidR="000F6350" w:rsidRPr="000F6350" w:rsidRDefault="000F6350" w:rsidP="000F6350">
            <w:pPr>
              <w:spacing w:before="0" w:after="0"/>
              <w:rPr>
                <w:rFonts w:ascii="Times New Roman" w:hAnsi="Times New Roman"/>
                <w:sz w:val="16"/>
                <w:szCs w:val="16"/>
                <w:lang w:eastAsia="cs-CZ"/>
              </w:rPr>
            </w:pPr>
            <w:r w:rsidRPr="000F6350">
              <w:rPr>
                <w:rFonts w:ascii="Times New Roman" w:hAnsi="Times New Roman"/>
                <w:color w:val="070707"/>
                <w:sz w:val="16"/>
                <w:szCs w:val="16"/>
                <w:lang w:eastAsia="cs-CZ"/>
              </w:rPr>
              <w:t>M2</w:t>
            </w:r>
          </w:p>
        </w:tc>
        <w:tc>
          <w:tcPr>
            <w:tcW w:w="0" w:type="auto"/>
            <w:hideMark/>
          </w:tcPr>
          <w:p w14:paraId="1809CB01" w14:textId="77777777" w:rsidR="000F6350" w:rsidRPr="000F6350" w:rsidRDefault="000F6350" w:rsidP="000F6350">
            <w:pPr>
              <w:spacing w:before="0" w:after="0"/>
              <w:rPr>
                <w:rFonts w:cs="Arial"/>
                <w:sz w:val="16"/>
                <w:szCs w:val="16"/>
                <w:lang w:eastAsia="cs-CZ"/>
              </w:rPr>
            </w:pPr>
            <w:r w:rsidRPr="000F6350">
              <w:rPr>
                <w:rFonts w:cs="Arial"/>
                <w:color w:val="070707"/>
                <w:sz w:val="16"/>
                <w:szCs w:val="16"/>
                <w:lang w:eastAsia="cs-CZ"/>
              </w:rPr>
              <w:t>M3</w:t>
            </w:r>
          </w:p>
        </w:tc>
        <w:tc>
          <w:tcPr>
            <w:tcW w:w="0" w:type="auto"/>
            <w:hideMark/>
          </w:tcPr>
          <w:p w14:paraId="4ABD96BE" w14:textId="77777777" w:rsidR="000F6350" w:rsidRPr="000F6350" w:rsidRDefault="000F6350" w:rsidP="000F6350">
            <w:pPr>
              <w:spacing w:before="0" w:after="0"/>
              <w:rPr>
                <w:rFonts w:cs="Arial"/>
                <w:sz w:val="16"/>
                <w:szCs w:val="16"/>
                <w:lang w:eastAsia="cs-CZ"/>
              </w:rPr>
            </w:pPr>
            <w:r w:rsidRPr="000F6350">
              <w:rPr>
                <w:rFonts w:cs="Arial"/>
                <w:color w:val="070707"/>
                <w:sz w:val="16"/>
                <w:szCs w:val="16"/>
                <w:lang w:eastAsia="cs-CZ"/>
              </w:rPr>
              <w:t>M4</w:t>
            </w:r>
          </w:p>
        </w:tc>
        <w:tc>
          <w:tcPr>
            <w:tcW w:w="0" w:type="auto"/>
            <w:hideMark/>
          </w:tcPr>
          <w:p w14:paraId="664CC565" w14:textId="77777777" w:rsidR="000F6350" w:rsidRPr="000F6350" w:rsidRDefault="000F6350" w:rsidP="000F6350">
            <w:pPr>
              <w:spacing w:before="0" w:after="0"/>
              <w:ind w:firstLineChars="100" w:firstLine="160"/>
              <w:rPr>
                <w:rFonts w:ascii="Times New Roman" w:hAnsi="Times New Roman"/>
                <w:sz w:val="16"/>
                <w:szCs w:val="16"/>
                <w:lang w:eastAsia="cs-CZ"/>
              </w:rPr>
            </w:pPr>
            <w:r w:rsidRPr="000F6350">
              <w:rPr>
                <w:rFonts w:ascii="Times New Roman" w:hAnsi="Times New Roman"/>
                <w:color w:val="070707"/>
                <w:sz w:val="16"/>
                <w:szCs w:val="16"/>
                <w:lang w:eastAsia="cs-CZ"/>
              </w:rPr>
              <w:t>MS</w:t>
            </w:r>
          </w:p>
        </w:tc>
        <w:tc>
          <w:tcPr>
            <w:tcW w:w="0" w:type="auto"/>
            <w:hideMark/>
          </w:tcPr>
          <w:p w14:paraId="2A3DB3BF" w14:textId="77777777" w:rsidR="000F6350" w:rsidRPr="000F6350" w:rsidRDefault="000F6350" w:rsidP="000F6350">
            <w:pPr>
              <w:spacing w:before="0" w:after="0"/>
              <w:rPr>
                <w:rFonts w:cs="Arial"/>
                <w:sz w:val="16"/>
                <w:szCs w:val="16"/>
                <w:lang w:eastAsia="cs-CZ"/>
              </w:rPr>
            </w:pPr>
            <w:r w:rsidRPr="000F6350">
              <w:rPr>
                <w:rFonts w:cs="Arial"/>
                <w:color w:val="070707"/>
                <w:sz w:val="16"/>
                <w:szCs w:val="16"/>
                <w:lang w:eastAsia="cs-CZ"/>
              </w:rPr>
              <w:t>M6</w:t>
            </w:r>
          </w:p>
        </w:tc>
      </w:tr>
      <w:tr w:rsidR="004E674C" w:rsidRPr="000F6350" w14:paraId="7645C0BF" w14:textId="77777777" w:rsidTr="004E674C">
        <w:trPr>
          <w:trHeight w:val="1392"/>
        </w:trPr>
        <w:tc>
          <w:tcPr>
            <w:tcW w:w="0" w:type="auto"/>
            <w:hideMark/>
          </w:tcPr>
          <w:p w14:paraId="626508E4"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color w:val="000000"/>
                <w:lang w:eastAsia="cs-CZ"/>
              </w:rPr>
              <w:t> </w:t>
            </w:r>
          </w:p>
        </w:tc>
        <w:tc>
          <w:tcPr>
            <w:tcW w:w="0" w:type="auto"/>
            <w:hideMark/>
          </w:tcPr>
          <w:p w14:paraId="591306AB"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color w:val="000000"/>
                <w:lang w:eastAsia="cs-CZ"/>
              </w:rPr>
              <w:t> </w:t>
            </w:r>
          </w:p>
        </w:tc>
        <w:tc>
          <w:tcPr>
            <w:tcW w:w="0" w:type="auto"/>
            <w:hideMark/>
          </w:tcPr>
          <w:p w14:paraId="49F3A0EB"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Lokalizace chyby a identifikace příčiny</w:t>
            </w:r>
          </w:p>
        </w:tc>
        <w:tc>
          <w:tcPr>
            <w:tcW w:w="0" w:type="auto"/>
            <w:hideMark/>
          </w:tcPr>
          <w:p w14:paraId="22712633" w14:textId="77777777" w:rsidR="000F6350" w:rsidRPr="000F6350" w:rsidRDefault="000F6350" w:rsidP="000F6350">
            <w:pPr>
              <w:spacing w:before="0" w:after="0"/>
              <w:rPr>
                <w:rFonts w:ascii="Times New Roman" w:hAnsi="Times New Roman"/>
                <w:color w:val="000000"/>
                <w:lang w:eastAsia="cs-CZ"/>
              </w:rPr>
            </w:pPr>
            <w:r w:rsidRPr="000F6350">
              <w:rPr>
                <w:rFonts w:cs="Arial"/>
                <w:color w:val="070707"/>
                <w:sz w:val="17"/>
                <w:szCs w:val="17"/>
                <w:lang w:eastAsia="cs-CZ"/>
              </w:rPr>
              <w:t>Servisní           zásah dohledového</w:t>
            </w:r>
            <w:r w:rsidRPr="000F6350">
              <w:rPr>
                <w:rFonts w:cs="Arial"/>
                <w:color w:val="070707"/>
                <w:sz w:val="17"/>
                <w:szCs w:val="17"/>
                <w:lang w:eastAsia="cs-CZ"/>
              </w:rPr>
              <w:br/>
              <w:t>centra</w:t>
            </w:r>
            <w:r w:rsidRPr="000F6350">
              <w:rPr>
                <w:rFonts w:cs="Arial"/>
                <w:color w:val="070707"/>
                <w:sz w:val="17"/>
                <w:szCs w:val="17"/>
                <w:lang w:eastAsia="cs-CZ"/>
              </w:rPr>
              <w:br/>
              <w:t>prostřednictvím nástrojů     vzdálené správy</w:t>
            </w:r>
          </w:p>
        </w:tc>
        <w:tc>
          <w:tcPr>
            <w:tcW w:w="0" w:type="auto"/>
            <w:hideMark/>
          </w:tcPr>
          <w:p w14:paraId="69D3294C"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Servisní zásah v místě vzniku</w:t>
            </w:r>
          </w:p>
        </w:tc>
        <w:tc>
          <w:tcPr>
            <w:tcW w:w="0" w:type="auto"/>
            <w:hideMark/>
          </w:tcPr>
          <w:p w14:paraId="64E44058"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Odstranění závady (mimo GIS a ORACLE)</w:t>
            </w:r>
          </w:p>
        </w:tc>
        <w:tc>
          <w:tcPr>
            <w:tcW w:w="0" w:type="auto"/>
            <w:hideMark/>
          </w:tcPr>
          <w:p w14:paraId="238553DA"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Odstranění závady ORACLE</w:t>
            </w:r>
          </w:p>
        </w:tc>
        <w:tc>
          <w:tcPr>
            <w:tcW w:w="0" w:type="auto"/>
            <w:hideMark/>
          </w:tcPr>
          <w:p w14:paraId="4CEE8A8A"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Odstranění závady GIS</w:t>
            </w:r>
          </w:p>
        </w:tc>
      </w:tr>
      <w:tr w:rsidR="004E674C" w:rsidRPr="000F6350" w14:paraId="2AB815C9" w14:textId="77777777" w:rsidTr="004E674C">
        <w:trPr>
          <w:trHeight w:val="3900"/>
        </w:trPr>
        <w:tc>
          <w:tcPr>
            <w:tcW w:w="0" w:type="auto"/>
            <w:textDirection w:val="btLr"/>
            <w:vAlign w:val="center"/>
            <w:hideMark/>
          </w:tcPr>
          <w:p w14:paraId="6D005FD0" w14:textId="77777777" w:rsidR="000F6350" w:rsidRPr="000F6350" w:rsidRDefault="000F6350" w:rsidP="000F6350">
            <w:pPr>
              <w:spacing w:before="0" w:after="0"/>
              <w:jc w:val="center"/>
              <w:rPr>
                <w:rFonts w:cs="Arial"/>
                <w:b/>
                <w:bCs/>
                <w:color w:val="000000"/>
                <w:sz w:val="17"/>
                <w:szCs w:val="17"/>
                <w:lang w:eastAsia="cs-CZ"/>
              </w:rPr>
            </w:pPr>
            <w:r w:rsidRPr="000F6350">
              <w:rPr>
                <w:rFonts w:cs="Arial"/>
                <w:b/>
                <w:bCs/>
                <w:color w:val="000000"/>
                <w:sz w:val="17"/>
                <w:szCs w:val="17"/>
                <w:lang w:eastAsia="cs-CZ"/>
              </w:rPr>
              <w:t>Kategorie chyby</w:t>
            </w:r>
          </w:p>
        </w:tc>
        <w:tc>
          <w:tcPr>
            <w:tcW w:w="0" w:type="auto"/>
            <w:hideMark/>
          </w:tcPr>
          <w:p w14:paraId="4268954A"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Popis Chyby</w:t>
            </w:r>
          </w:p>
        </w:tc>
        <w:tc>
          <w:tcPr>
            <w:tcW w:w="0" w:type="auto"/>
            <w:hideMark/>
          </w:tcPr>
          <w:p w14:paraId="413412EC"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Do    X    hod    od nahlášení      nebo zjištění dohledovým centrem</w:t>
            </w:r>
          </w:p>
        </w:tc>
        <w:tc>
          <w:tcPr>
            <w:tcW w:w="0" w:type="auto"/>
            <w:hideMark/>
          </w:tcPr>
          <w:p w14:paraId="05C6B5D0" w14:textId="77777777" w:rsidR="000F6350" w:rsidRPr="000F6350" w:rsidRDefault="000F6350" w:rsidP="000F6350">
            <w:pPr>
              <w:spacing w:before="0" w:after="0"/>
              <w:rPr>
                <w:rFonts w:ascii="Times New Roman" w:hAnsi="Times New Roman"/>
                <w:color w:val="000000"/>
                <w:lang w:eastAsia="cs-CZ"/>
              </w:rPr>
            </w:pPr>
            <w:r w:rsidRPr="000F6350">
              <w:rPr>
                <w:rFonts w:cs="Arial"/>
                <w:color w:val="070707"/>
                <w:sz w:val="17"/>
                <w:szCs w:val="17"/>
                <w:lang w:eastAsia="cs-CZ"/>
              </w:rPr>
              <w:t xml:space="preserve">Zahájení neprodleně          po lokalizaci   chyby   a identifikaci    příčiny nejpozději však do X hod   splnění </w:t>
            </w:r>
            <w:r w:rsidRPr="000F6350">
              <w:rPr>
                <w:rFonts w:cs="Arial"/>
                <w:b/>
                <w:bCs/>
                <w:color w:val="070707"/>
                <w:sz w:val="16"/>
                <w:szCs w:val="16"/>
                <w:lang w:eastAsia="cs-CZ"/>
              </w:rPr>
              <w:t>Ml</w:t>
            </w:r>
          </w:p>
        </w:tc>
        <w:tc>
          <w:tcPr>
            <w:tcW w:w="0" w:type="auto"/>
            <w:hideMark/>
          </w:tcPr>
          <w:p w14:paraId="3339AA61" w14:textId="77777777" w:rsidR="000F6350" w:rsidRPr="000F6350" w:rsidRDefault="000F6350" w:rsidP="000F6350">
            <w:pPr>
              <w:spacing w:before="0" w:after="0"/>
              <w:rPr>
                <w:rFonts w:cs="Arial"/>
                <w:sz w:val="17"/>
                <w:szCs w:val="17"/>
                <w:lang w:eastAsia="cs-CZ"/>
              </w:rPr>
            </w:pPr>
            <w:r w:rsidRPr="000F6350">
              <w:rPr>
                <w:rFonts w:cs="Arial"/>
                <w:color w:val="070707"/>
                <w:sz w:val="17"/>
                <w:szCs w:val="17"/>
                <w:lang w:eastAsia="cs-CZ"/>
              </w:rPr>
              <w:t xml:space="preserve">Výjezd servisního technika se uskuteční po    ohlášení    chyby    a    identifikaci nutnosti   servisního   zásahu   v   místě </w:t>
            </w:r>
            <w:proofErr w:type="gramStart"/>
            <w:r w:rsidRPr="000F6350">
              <w:rPr>
                <w:rFonts w:cs="Arial"/>
                <w:color w:val="070707"/>
                <w:sz w:val="17"/>
                <w:szCs w:val="17"/>
                <w:lang w:eastAsia="cs-CZ"/>
              </w:rPr>
              <w:t>vzniku  a</w:t>
            </w:r>
            <w:proofErr w:type="gramEnd"/>
            <w:r w:rsidRPr="000F6350">
              <w:rPr>
                <w:rFonts w:cs="Arial"/>
                <w:color w:val="070707"/>
                <w:sz w:val="17"/>
                <w:szCs w:val="17"/>
                <w:lang w:eastAsia="cs-CZ"/>
              </w:rPr>
              <w:t xml:space="preserve">  </w:t>
            </w:r>
            <w:proofErr w:type="gramStart"/>
            <w:r w:rsidRPr="000F6350">
              <w:rPr>
                <w:rFonts w:cs="Arial"/>
                <w:color w:val="070707"/>
                <w:sz w:val="17"/>
                <w:szCs w:val="17"/>
                <w:lang w:eastAsia="cs-CZ"/>
              </w:rPr>
              <w:t>bude  organizován</w:t>
            </w:r>
            <w:proofErr w:type="gramEnd"/>
            <w:r w:rsidRPr="000F6350">
              <w:rPr>
                <w:rFonts w:cs="Arial"/>
                <w:color w:val="070707"/>
                <w:sz w:val="17"/>
                <w:szCs w:val="17"/>
                <w:lang w:eastAsia="cs-CZ"/>
              </w:rPr>
              <w:t xml:space="preserve">   </w:t>
            </w:r>
            <w:proofErr w:type="gramStart"/>
            <w:r w:rsidRPr="000F6350">
              <w:rPr>
                <w:rFonts w:cs="Arial"/>
                <w:color w:val="070707"/>
                <w:sz w:val="17"/>
                <w:szCs w:val="17"/>
                <w:lang w:eastAsia="cs-CZ"/>
              </w:rPr>
              <w:t>tak,  aby</w:t>
            </w:r>
            <w:proofErr w:type="gramEnd"/>
            <w:r w:rsidRPr="000F6350">
              <w:rPr>
                <w:rFonts w:cs="Arial"/>
                <w:color w:val="070707"/>
                <w:sz w:val="17"/>
                <w:szCs w:val="17"/>
                <w:lang w:eastAsia="cs-CZ"/>
              </w:rPr>
              <w:t xml:space="preserve"> zahájení   prací   v   místě   vzniku   bylo </w:t>
            </w:r>
            <w:proofErr w:type="gramStart"/>
            <w:r w:rsidRPr="000F6350">
              <w:rPr>
                <w:rFonts w:cs="Arial"/>
                <w:color w:val="070707"/>
                <w:sz w:val="17"/>
                <w:szCs w:val="17"/>
                <w:lang w:eastAsia="cs-CZ"/>
              </w:rPr>
              <w:t>nejpozději  do</w:t>
            </w:r>
            <w:proofErr w:type="gramEnd"/>
            <w:r w:rsidRPr="000F6350">
              <w:rPr>
                <w:rFonts w:cs="Arial"/>
                <w:color w:val="070707"/>
                <w:sz w:val="17"/>
                <w:szCs w:val="17"/>
                <w:lang w:eastAsia="cs-CZ"/>
              </w:rPr>
              <w:t xml:space="preserve">  </w:t>
            </w:r>
            <w:proofErr w:type="gramStart"/>
            <w:r w:rsidRPr="000F6350">
              <w:rPr>
                <w:rFonts w:cs="Arial"/>
                <w:color w:val="070707"/>
                <w:sz w:val="17"/>
                <w:szCs w:val="17"/>
                <w:lang w:eastAsia="cs-CZ"/>
              </w:rPr>
              <w:t>XX  h</w:t>
            </w:r>
            <w:proofErr w:type="gramEnd"/>
            <w:r w:rsidRPr="000F6350">
              <w:rPr>
                <w:rFonts w:cs="Arial"/>
                <w:color w:val="070707"/>
                <w:sz w:val="17"/>
                <w:szCs w:val="17"/>
                <w:lang w:eastAsia="cs-CZ"/>
              </w:rPr>
              <w:t xml:space="preserve"> </w:t>
            </w:r>
            <w:proofErr w:type="gramStart"/>
            <w:r w:rsidRPr="000F6350">
              <w:rPr>
                <w:rFonts w:cs="Arial"/>
                <w:color w:val="070707"/>
                <w:sz w:val="17"/>
                <w:szCs w:val="17"/>
                <w:lang w:eastAsia="cs-CZ"/>
              </w:rPr>
              <w:t>po  ohlášení</w:t>
            </w:r>
            <w:proofErr w:type="gramEnd"/>
            <w:r w:rsidRPr="000F6350">
              <w:rPr>
                <w:rFonts w:cs="Arial"/>
                <w:color w:val="070707"/>
                <w:sz w:val="17"/>
                <w:szCs w:val="17"/>
                <w:lang w:eastAsia="cs-CZ"/>
              </w:rPr>
              <w:t xml:space="preserve">  chyby nebo zjištění prostředky dohledu a </w:t>
            </w:r>
            <w:proofErr w:type="gramStart"/>
            <w:r w:rsidRPr="000F6350">
              <w:rPr>
                <w:rFonts w:cs="Arial"/>
                <w:color w:val="070707"/>
                <w:sz w:val="17"/>
                <w:szCs w:val="17"/>
                <w:lang w:eastAsia="cs-CZ"/>
              </w:rPr>
              <w:t>to  za</w:t>
            </w:r>
            <w:proofErr w:type="gramEnd"/>
            <w:r w:rsidRPr="000F6350">
              <w:rPr>
                <w:rFonts w:cs="Arial"/>
                <w:color w:val="070707"/>
                <w:sz w:val="17"/>
                <w:szCs w:val="17"/>
                <w:lang w:eastAsia="cs-CZ"/>
              </w:rPr>
              <w:t xml:space="preserve"> podmínky     odsouhlasení     servisního zásahu       ze      strany      postiženého zadavatele.</w:t>
            </w:r>
          </w:p>
        </w:tc>
        <w:tc>
          <w:tcPr>
            <w:tcW w:w="0" w:type="auto"/>
            <w:hideMark/>
          </w:tcPr>
          <w:p w14:paraId="464A1F75" w14:textId="77777777" w:rsidR="000F6350" w:rsidRPr="000F6350" w:rsidRDefault="000F6350" w:rsidP="000F6350">
            <w:pPr>
              <w:spacing w:before="0" w:after="0"/>
              <w:rPr>
                <w:rFonts w:cs="Arial"/>
                <w:sz w:val="17"/>
                <w:szCs w:val="17"/>
                <w:lang w:eastAsia="cs-CZ"/>
              </w:rPr>
            </w:pPr>
            <w:proofErr w:type="gramStart"/>
            <w:r w:rsidRPr="000F6350">
              <w:rPr>
                <w:rFonts w:cs="Arial"/>
                <w:color w:val="070707"/>
                <w:sz w:val="17"/>
                <w:szCs w:val="17"/>
                <w:lang w:eastAsia="cs-CZ"/>
              </w:rPr>
              <w:t xml:space="preserve">Oprava,   </w:t>
            </w:r>
            <w:proofErr w:type="gramEnd"/>
            <w:r w:rsidRPr="000F6350">
              <w:rPr>
                <w:rFonts w:cs="Arial"/>
                <w:color w:val="070707"/>
                <w:sz w:val="17"/>
                <w:szCs w:val="17"/>
                <w:lang w:eastAsia="cs-CZ"/>
              </w:rPr>
              <w:t xml:space="preserve">     výměna        a nastavení  </w:t>
            </w:r>
            <w:proofErr w:type="gramStart"/>
            <w:r w:rsidRPr="000F6350">
              <w:rPr>
                <w:rFonts w:cs="Arial"/>
                <w:color w:val="070707"/>
                <w:sz w:val="17"/>
                <w:szCs w:val="17"/>
                <w:lang w:eastAsia="cs-CZ"/>
              </w:rPr>
              <w:t xml:space="preserve">   (</w:t>
            </w:r>
            <w:proofErr w:type="gramEnd"/>
            <w:r w:rsidRPr="000F6350">
              <w:rPr>
                <w:rFonts w:cs="Arial"/>
                <w:color w:val="070707"/>
                <w:sz w:val="17"/>
                <w:szCs w:val="17"/>
                <w:lang w:eastAsia="cs-CZ"/>
              </w:rPr>
              <w:t xml:space="preserve">zprovoznění), nebo zabezpečení provozu systému             náhradním </w:t>
            </w:r>
            <w:proofErr w:type="gramStart"/>
            <w:r w:rsidRPr="000F6350">
              <w:rPr>
                <w:rFonts w:cs="Arial"/>
                <w:color w:val="070707"/>
                <w:sz w:val="17"/>
                <w:szCs w:val="17"/>
                <w:lang w:eastAsia="cs-CZ"/>
              </w:rPr>
              <w:t xml:space="preserve">způsobem,   </w:t>
            </w:r>
            <w:proofErr w:type="gramEnd"/>
            <w:r w:rsidRPr="000F6350">
              <w:rPr>
                <w:rFonts w:cs="Arial"/>
                <w:color w:val="070707"/>
                <w:sz w:val="17"/>
                <w:szCs w:val="17"/>
                <w:lang w:eastAsia="cs-CZ"/>
              </w:rPr>
              <w:t>se   zaručenou dobou odstranění poruchy do XX hodin od lokalizace a identifikace      chyby      ve smyslu metriky Ml.</w:t>
            </w:r>
          </w:p>
        </w:tc>
        <w:tc>
          <w:tcPr>
            <w:tcW w:w="0" w:type="auto"/>
            <w:hideMark/>
          </w:tcPr>
          <w:p w14:paraId="24A5ABA4" w14:textId="77777777" w:rsidR="000F6350" w:rsidRPr="000F6350" w:rsidRDefault="000F6350" w:rsidP="000F6350">
            <w:pPr>
              <w:spacing w:before="0" w:after="0"/>
              <w:rPr>
                <w:rFonts w:ascii="Times New Roman" w:hAnsi="Times New Roman"/>
                <w:color w:val="000000"/>
                <w:lang w:eastAsia="cs-CZ"/>
              </w:rPr>
            </w:pPr>
            <w:r w:rsidRPr="000F6350">
              <w:rPr>
                <w:rFonts w:cs="Arial"/>
                <w:color w:val="070707"/>
                <w:sz w:val="17"/>
                <w:szCs w:val="17"/>
                <w:lang w:eastAsia="cs-CZ"/>
              </w:rPr>
              <w:t>Oprava, reinstalace, nastavení (zprovoznění), se zaručenou</w:t>
            </w:r>
            <w:r w:rsidRPr="000F6350">
              <w:rPr>
                <w:rFonts w:cs="Arial"/>
                <w:color w:val="070707"/>
                <w:sz w:val="17"/>
                <w:szCs w:val="17"/>
                <w:lang w:eastAsia="cs-CZ"/>
              </w:rPr>
              <w:br/>
              <w:t>dobou    zahájení prací                na</w:t>
            </w:r>
            <w:r w:rsidRPr="000F6350">
              <w:rPr>
                <w:rFonts w:cs="Arial"/>
                <w:color w:val="070707"/>
                <w:sz w:val="17"/>
                <w:szCs w:val="17"/>
                <w:lang w:eastAsia="cs-CZ"/>
              </w:rPr>
              <w:br/>
              <w:t xml:space="preserve">odstraňování </w:t>
            </w:r>
            <w:proofErr w:type="gramStart"/>
            <w:r w:rsidRPr="000F6350">
              <w:rPr>
                <w:rFonts w:cs="Arial"/>
                <w:color w:val="070707"/>
                <w:sz w:val="17"/>
                <w:szCs w:val="17"/>
                <w:lang w:eastAsia="cs-CZ"/>
              </w:rPr>
              <w:t>poruchy  XXX</w:t>
            </w:r>
            <w:proofErr w:type="gramEnd"/>
            <w:r w:rsidRPr="000F6350">
              <w:rPr>
                <w:rFonts w:cs="Arial"/>
                <w:color w:val="070707"/>
                <w:sz w:val="17"/>
                <w:szCs w:val="17"/>
                <w:lang w:eastAsia="cs-CZ"/>
              </w:rPr>
              <w:t xml:space="preserve">  po lokalizaci            a identifikaci chyby ve             smyslu</w:t>
            </w:r>
            <w:r w:rsidRPr="000F6350">
              <w:rPr>
                <w:rFonts w:cs="Arial"/>
                <w:color w:val="070707"/>
                <w:sz w:val="17"/>
                <w:szCs w:val="17"/>
                <w:lang w:eastAsia="cs-CZ"/>
              </w:rPr>
              <w:br/>
              <w:t>metriky Ml.</w:t>
            </w:r>
          </w:p>
        </w:tc>
        <w:tc>
          <w:tcPr>
            <w:tcW w:w="0" w:type="auto"/>
            <w:hideMark/>
          </w:tcPr>
          <w:p w14:paraId="02B667C8"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color w:val="000000"/>
                <w:lang w:eastAsia="cs-CZ"/>
              </w:rPr>
              <w:t> </w:t>
            </w:r>
          </w:p>
        </w:tc>
      </w:tr>
      <w:tr w:rsidR="004E674C" w:rsidRPr="000F6350" w14:paraId="0888B9E7" w14:textId="77777777" w:rsidTr="004E674C">
        <w:trPr>
          <w:trHeight w:val="2539"/>
        </w:trPr>
        <w:tc>
          <w:tcPr>
            <w:tcW w:w="0" w:type="auto"/>
            <w:textDirection w:val="btLr"/>
            <w:vAlign w:val="bottom"/>
            <w:hideMark/>
          </w:tcPr>
          <w:p w14:paraId="7328875A" w14:textId="77777777" w:rsidR="000F6350" w:rsidRPr="000F6350" w:rsidRDefault="000F6350" w:rsidP="000F6350">
            <w:pPr>
              <w:spacing w:before="0" w:after="0"/>
              <w:rPr>
                <w:rFonts w:cs="Arial"/>
                <w:b/>
                <w:bCs/>
                <w:color w:val="000000"/>
                <w:sz w:val="17"/>
                <w:szCs w:val="17"/>
                <w:lang w:eastAsia="cs-CZ"/>
              </w:rPr>
            </w:pPr>
            <w:r w:rsidRPr="000F6350">
              <w:rPr>
                <w:rFonts w:cs="Arial"/>
                <w:b/>
                <w:bCs/>
                <w:color w:val="000000"/>
                <w:sz w:val="17"/>
                <w:szCs w:val="17"/>
                <w:lang w:eastAsia="cs-CZ"/>
              </w:rPr>
              <w:t>Kritická</w:t>
            </w:r>
          </w:p>
        </w:tc>
        <w:tc>
          <w:tcPr>
            <w:tcW w:w="0" w:type="auto"/>
            <w:hideMark/>
          </w:tcPr>
          <w:p w14:paraId="74DD758A" w14:textId="77777777" w:rsidR="000F6350" w:rsidRPr="000F6350" w:rsidRDefault="000F6350" w:rsidP="000F6350">
            <w:pPr>
              <w:spacing w:before="0" w:after="0"/>
              <w:rPr>
                <w:rFonts w:ascii="Times New Roman" w:hAnsi="Times New Roman"/>
                <w:color w:val="000000"/>
                <w:lang w:eastAsia="cs-CZ"/>
              </w:rPr>
            </w:pPr>
            <w:r w:rsidRPr="000F6350">
              <w:rPr>
                <w:rFonts w:cs="Arial"/>
                <w:color w:val="070707"/>
                <w:sz w:val="17"/>
                <w:szCs w:val="17"/>
                <w:lang w:eastAsia="cs-CZ"/>
              </w:rPr>
              <w:t>Závažná         porucha</w:t>
            </w:r>
            <w:r w:rsidRPr="000F6350">
              <w:rPr>
                <w:rFonts w:cs="Arial"/>
                <w:color w:val="070707"/>
                <w:sz w:val="17"/>
                <w:szCs w:val="17"/>
                <w:lang w:eastAsia="cs-CZ"/>
              </w:rPr>
              <w:br/>
              <w:t xml:space="preserve">kvality               služeb hlavních    centrálních procesů   nebo   jejich úplný      výpadek      u jednotlivých </w:t>
            </w:r>
            <w:proofErr w:type="gramStart"/>
            <w:r w:rsidRPr="000F6350">
              <w:rPr>
                <w:rFonts w:cs="Arial"/>
                <w:color w:val="070707"/>
                <w:sz w:val="17"/>
                <w:szCs w:val="17"/>
                <w:lang w:eastAsia="cs-CZ"/>
              </w:rPr>
              <w:t xml:space="preserve">zadavatelů,   </w:t>
            </w:r>
            <w:proofErr w:type="gramEnd"/>
            <w:r w:rsidRPr="000F6350">
              <w:rPr>
                <w:rFonts w:cs="Arial"/>
                <w:color w:val="070707"/>
                <w:sz w:val="17"/>
                <w:szCs w:val="17"/>
                <w:lang w:eastAsia="cs-CZ"/>
              </w:rPr>
              <w:t xml:space="preserve"> přičemž tyto    poruchy    resp. výpadky              nelze</w:t>
            </w:r>
            <w:r w:rsidRPr="000F6350">
              <w:rPr>
                <w:rFonts w:cs="Arial"/>
                <w:color w:val="070707"/>
                <w:sz w:val="17"/>
                <w:szCs w:val="17"/>
                <w:lang w:eastAsia="cs-CZ"/>
              </w:rPr>
              <w:br/>
              <w:t>eliminovat          jiným</w:t>
            </w:r>
            <w:r w:rsidRPr="000F6350">
              <w:rPr>
                <w:rFonts w:cs="Arial"/>
                <w:color w:val="070707"/>
                <w:sz w:val="17"/>
                <w:szCs w:val="17"/>
                <w:lang w:eastAsia="cs-CZ"/>
              </w:rPr>
              <w:br/>
              <w:t>způsobem.</w:t>
            </w:r>
          </w:p>
        </w:tc>
        <w:tc>
          <w:tcPr>
            <w:tcW w:w="0" w:type="auto"/>
            <w:vAlign w:val="center"/>
            <w:hideMark/>
          </w:tcPr>
          <w:p w14:paraId="6EF3140F"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b/>
                <w:bCs/>
                <w:color w:val="070707"/>
                <w:sz w:val="18"/>
                <w:szCs w:val="18"/>
                <w:lang w:eastAsia="cs-CZ"/>
              </w:rPr>
              <w:t xml:space="preserve">30 </w:t>
            </w:r>
            <w:r w:rsidRPr="000F6350">
              <w:rPr>
                <w:rFonts w:cs="Arial"/>
                <w:b/>
                <w:bCs/>
                <w:color w:val="070707"/>
                <w:sz w:val="17"/>
                <w:szCs w:val="17"/>
                <w:lang w:eastAsia="cs-CZ"/>
              </w:rPr>
              <w:t>minut</w:t>
            </w:r>
          </w:p>
        </w:tc>
        <w:tc>
          <w:tcPr>
            <w:tcW w:w="0" w:type="auto"/>
            <w:vAlign w:val="center"/>
            <w:hideMark/>
          </w:tcPr>
          <w:p w14:paraId="7E55770F" w14:textId="77777777" w:rsidR="000F6350" w:rsidRPr="000F6350" w:rsidRDefault="000F6350" w:rsidP="000F6350">
            <w:pPr>
              <w:spacing w:before="0" w:after="0"/>
              <w:rPr>
                <w:rFonts w:ascii="Times New Roman" w:hAnsi="Times New Roman"/>
                <w:color w:val="000000"/>
                <w:lang w:eastAsia="cs-CZ"/>
              </w:rPr>
            </w:pPr>
            <w:r w:rsidRPr="000F6350">
              <w:rPr>
                <w:rFonts w:ascii="Times New Roman" w:hAnsi="Times New Roman"/>
                <w:b/>
                <w:bCs/>
                <w:color w:val="070707"/>
                <w:sz w:val="17"/>
                <w:szCs w:val="17"/>
                <w:lang w:eastAsia="cs-CZ"/>
              </w:rPr>
              <w:t xml:space="preserve">1 </w:t>
            </w:r>
            <w:r w:rsidRPr="000F6350">
              <w:rPr>
                <w:rFonts w:cs="Arial"/>
                <w:b/>
                <w:bCs/>
                <w:color w:val="070707"/>
                <w:sz w:val="17"/>
                <w:szCs w:val="17"/>
                <w:lang w:eastAsia="cs-CZ"/>
              </w:rPr>
              <w:t>hod</w:t>
            </w:r>
          </w:p>
        </w:tc>
        <w:tc>
          <w:tcPr>
            <w:tcW w:w="0" w:type="auto"/>
            <w:vAlign w:val="center"/>
            <w:hideMark/>
          </w:tcPr>
          <w:p w14:paraId="2FC58525" w14:textId="77777777" w:rsidR="000F6350" w:rsidRPr="000F6350" w:rsidRDefault="000F6350" w:rsidP="000F6350">
            <w:pPr>
              <w:spacing w:before="0" w:after="0"/>
              <w:rPr>
                <w:rFonts w:ascii="Times New Roman" w:hAnsi="Times New Roman"/>
                <w:color w:val="000000"/>
                <w:lang w:eastAsia="cs-CZ"/>
              </w:rPr>
            </w:pPr>
            <w:proofErr w:type="gramStart"/>
            <w:r w:rsidRPr="000F6350">
              <w:rPr>
                <w:rFonts w:ascii="Times New Roman" w:hAnsi="Times New Roman"/>
                <w:b/>
                <w:bCs/>
                <w:color w:val="070707"/>
                <w:sz w:val="17"/>
                <w:szCs w:val="17"/>
                <w:lang w:eastAsia="cs-CZ"/>
              </w:rPr>
              <w:t xml:space="preserve">24  </w:t>
            </w:r>
            <w:r w:rsidRPr="000F6350">
              <w:rPr>
                <w:rFonts w:cs="Arial"/>
                <w:b/>
                <w:bCs/>
                <w:color w:val="070707"/>
                <w:sz w:val="17"/>
                <w:szCs w:val="17"/>
                <w:lang w:eastAsia="cs-CZ"/>
              </w:rPr>
              <w:t>hod</w:t>
            </w:r>
            <w:proofErr w:type="gramEnd"/>
          </w:p>
        </w:tc>
        <w:tc>
          <w:tcPr>
            <w:tcW w:w="0" w:type="auto"/>
            <w:vAlign w:val="center"/>
            <w:hideMark/>
          </w:tcPr>
          <w:p w14:paraId="4791984F" w14:textId="77777777" w:rsidR="000F6350" w:rsidRPr="000F6350" w:rsidRDefault="000F6350" w:rsidP="000F6350">
            <w:pPr>
              <w:spacing w:before="0" w:after="0"/>
              <w:rPr>
                <w:rFonts w:cs="Arial"/>
                <w:b/>
                <w:bCs/>
                <w:sz w:val="17"/>
                <w:szCs w:val="17"/>
                <w:lang w:eastAsia="cs-CZ"/>
              </w:rPr>
            </w:pPr>
            <w:r w:rsidRPr="000F6350">
              <w:rPr>
                <w:rFonts w:cs="Arial"/>
                <w:b/>
                <w:bCs/>
                <w:color w:val="070707"/>
                <w:sz w:val="17"/>
                <w:szCs w:val="17"/>
                <w:lang w:eastAsia="cs-CZ"/>
              </w:rPr>
              <w:t>48 hod</w:t>
            </w:r>
          </w:p>
        </w:tc>
        <w:tc>
          <w:tcPr>
            <w:tcW w:w="0" w:type="auto"/>
            <w:vAlign w:val="center"/>
            <w:hideMark/>
          </w:tcPr>
          <w:p w14:paraId="378CED8F" w14:textId="77777777" w:rsidR="000F6350" w:rsidRPr="000F6350" w:rsidRDefault="000F6350" w:rsidP="000F6350">
            <w:pPr>
              <w:spacing w:before="0" w:after="0"/>
              <w:rPr>
                <w:rFonts w:cs="Arial"/>
                <w:b/>
                <w:bCs/>
                <w:sz w:val="17"/>
                <w:szCs w:val="17"/>
                <w:lang w:eastAsia="cs-CZ"/>
              </w:rPr>
            </w:pPr>
            <w:r w:rsidRPr="000F6350">
              <w:rPr>
                <w:rFonts w:cs="Arial"/>
                <w:b/>
                <w:bCs/>
                <w:color w:val="070707"/>
                <w:sz w:val="17"/>
                <w:szCs w:val="17"/>
                <w:lang w:eastAsia="cs-CZ"/>
              </w:rPr>
              <w:t>následující pracovní den</w:t>
            </w:r>
          </w:p>
        </w:tc>
        <w:tc>
          <w:tcPr>
            <w:tcW w:w="0" w:type="auto"/>
            <w:vAlign w:val="center"/>
            <w:hideMark/>
          </w:tcPr>
          <w:p w14:paraId="34825F24" w14:textId="77777777" w:rsidR="000F6350" w:rsidRPr="000F6350" w:rsidRDefault="000F6350" w:rsidP="000F6350">
            <w:pPr>
              <w:spacing w:before="0" w:after="0"/>
              <w:rPr>
                <w:rFonts w:cs="Arial"/>
                <w:b/>
                <w:bCs/>
                <w:sz w:val="17"/>
                <w:szCs w:val="17"/>
                <w:lang w:eastAsia="cs-CZ"/>
              </w:rPr>
            </w:pPr>
            <w:r w:rsidRPr="000F6350">
              <w:rPr>
                <w:rFonts w:cs="Arial"/>
                <w:b/>
                <w:bCs/>
                <w:color w:val="070707"/>
                <w:sz w:val="17"/>
                <w:szCs w:val="17"/>
                <w:lang w:eastAsia="cs-CZ"/>
              </w:rPr>
              <w:t>bez zbytečného odkladu</w:t>
            </w:r>
          </w:p>
        </w:tc>
      </w:tr>
      <w:tr w:rsidR="004E674C" w:rsidRPr="000F6350" w14:paraId="74354396" w14:textId="77777777" w:rsidTr="004E674C">
        <w:trPr>
          <w:trHeight w:val="5295"/>
        </w:trPr>
        <w:tc>
          <w:tcPr>
            <w:tcW w:w="0" w:type="auto"/>
            <w:textDirection w:val="btLr"/>
            <w:vAlign w:val="bottom"/>
            <w:hideMark/>
          </w:tcPr>
          <w:p w14:paraId="005093E3" w14:textId="77777777" w:rsidR="000F6350" w:rsidRPr="000F6350" w:rsidRDefault="000F6350" w:rsidP="000F6350">
            <w:pPr>
              <w:spacing w:before="0" w:after="0"/>
              <w:rPr>
                <w:rFonts w:cs="Arial"/>
                <w:b/>
                <w:bCs/>
                <w:color w:val="050505"/>
                <w:sz w:val="17"/>
                <w:szCs w:val="17"/>
                <w:lang w:eastAsia="cs-CZ"/>
              </w:rPr>
            </w:pPr>
            <w:r w:rsidRPr="000F6350">
              <w:rPr>
                <w:rFonts w:cs="Arial"/>
                <w:b/>
                <w:bCs/>
                <w:color w:val="050505"/>
                <w:sz w:val="17"/>
                <w:szCs w:val="17"/>
                <w:lang w:eastAsia="cs-CZ"/>
              </w:rPr>
              <w:lastRenderedPageBreak/>
              <w:t>Hlavní</w:t>
            </w:r>
          </w:p>
        </w:tc>
        <w:tc>
          <w:tcPr>
            <w:tcW w:w="0" w:type="auto"/>
            <w:hideMark/>
          </w:tcPr>
          <w:p w14:paraId="2E460B16" w14:textId="77777777" w:rsidR="000F6350" w:rsidRPr="000F6350" w:rsidRDefault="000F6350" w:rsidP="000F6350">
            <w:pPr>
              <w:spacing w:before="0" w:after="0"/>
              <w:rPr>
                <w:rFonts w:ascii="Times New Roman" w:hAnsi="Times New Roman"/>
                <w:color w:val="000000"/>
                <w:lang w:eastAsia="cs-CZ"/>
              </w:rPr>
            </w:pPr>
            <w:r w:rsidRPr="000F6350">
              <w:rPr>
                <w:rFonts w:cs="Arial"/>
                <w:color w:val="050505"/>
                <w:sz w:val="17"/>
                <w:szCs w:val="17"/>
                <w:lang w:eastAsia="cs-CZ"/>
              </w:rPr>
              <w:t>Závažná         porucha</w:t>
            </w:r>
            <w:r w:rsidRPr="000F6350">
              <w:rPr>
                <w:rFonts w:cs="Arial"/>
                <w:color w:val="050505"/>
                <w:sz w:val="17"/>
                <w:szCs w:val="17"/>
                <w:lang w:eastAsia="cs-CZ"/>
              </w:rPr>
              <w:br/>
              <w:t xml:space="preserve">kvality               služeb vedlejších centrálních procesů   nebo   jejich </w:t>
            </w:r>
            <w:proofErr w:type="gramStart"/>
            <w:r w:rsidRPr="000F6350">
              <w:rPr>
                <w:rFonts w:cs="Arial"/>
                <w:color w:val="050505"/>
                <w:sz w:val="17"/>
                <w:szCs w:val="17"/>
                <w:lang w:eastAsia="cs-CZ"/>
              </w:rPr>
              <w:t>úplný  výpadek</w:t>
            </w:r>
            <w:proofErr w:type="gramEnd"/>
            <w:r w:rsidRPr="000F6350">
              <w:rPr>
                <w:rFonts w:cs="Arial"/>
                <w:color w:val="050505"/>
                <w:sz w:val="17"/>
                <w:szCs w:val="17"/>
                <w:lang w:eastAsia="cs-CZ"/>
              </w:rPr>
              <w:t xml:space="preserve">   nebo </w:t>
            </w:r>
            <w:proofErr w:type="gramStart"/>
            <w:r w:rsidRPr="000F6350">
              <w:rPr>
                <w:rFonts w:cs="Arial"/>
                <w:color w:val="050505"/>
                <w:sz w:val="17"/>
                <w:szCs w:val="17"/>
                <w:lang w:eastAsia="cs-CZ"/>
              </w:rPr>
              <w:t xml:space="preserve">úplný  </w:t>
            </w:r>
            <w:proofErr w:type="spellStart"/>
            <w:r w:rsidRPr="000F6350">
              <w:rPr>
                <w:rFonts w:cs="Arial"/>
                <w:color w:val="050505"/>
                <w:sz w:val="17"/>
                <w:szCs w:val="17"/>
                <w:lang w:eastAsia="cs-CZ"/>
              </w:rPr>
              <w:t>resp</w:t>
            </w:r>
            <w:proofErr w:type="spellEnd"/>
            <w:proofErr w:type="gramEnd"/>
            <w:r w:rsidRPr="000F6350">
              <w:rPr>
                <w:rFonts w:cs="Arial"/>
                <w:color w:val="050505"/>
                <w:sz w:val="17"/>
                <w:szCs w:val="17"/>
                <w:lang w:eastAsia="cs-CZ"/>
              </w:rPr>
              <w:t xml:space="preserve"> </w:t>
            </w:r>
            <w:r w:rsidRPr="000F6350">
              <w:rPr>
                <w:rFonts w:cs="Arial"/>
                <w:color w:val="4B4B4B"/>
                <w:sz w:val="17"/>
                <w:szCs w:val="17"/>
                <w:lang w:eastAsia="cs-CZ"/>
              </w:rPr>
              <w:t xml:space="preserve">.  </w:t>
            </w:r>
            <w:r w:rsidRPr="000F6350">
              <w:rPr>
                <w:rFonts w:cs="Arial"/>
                <w:color w:val="050505"/>
                <w:sz w:val="17"/>
                <w:szCs w:val="17"/>
                <w:lang w:eastAsia="cs-CZ"/>
              </w:rPr>
              <w:t xml:space="preserve">částečný výpadek decentralizovaných </w:t>
            </w:r>
            <w:proofErr w:type="gramStart"/>
            <w:r w:rsidRPr="000F6350">
              <w:rPr>
                <w:rFonts w:cs="Arial"/>
                <w:color w:val="050505"/>
                <w:sz w:val="17"/>
                <w:szCs w:val="17"/>
                <w:lang w:eastAsia="cs-CZ"/>
              </w:rPr>
              <w:t>procesů  a</w:t>
            </w:r>
            <w:proofErr w:type="gramEnd"/>
            <w:r w:rsidRPr="000F6350">
              <w:rPr>
                <w:rFonts w:cs="Arial"/>
                <w:color w:val="050505"/>
                <w:sz w:val="17"/>
                <w:szCs w:val="17"/>
                <w:lang w:eastAsia="cs-CZ"/>
              </w:rPr>
              <w:t xml:space="preserve">  </w:t>
            </w:r>
            <w:proofErr w:type="gramStart"/>
            <w:r w:rsidRPr="000F6350">
              <w:rPr>
                <w:rFonts w:cs="Arial"/>
                <w:color w:val="050505"/>
                <w:sz w:val="17"/>
                <w:szCs w:val="17"/>
                <w:lang w:eastAsia="cs-CZ"/>
              </w:rPr>
              <w:t>nástrojů  s</w:t>
            </w:r>
            <w:proofErr w:type="gramEnd"/>
            <w:r w:rsidRPr="000F6350">
              <w:rPr>
                <w:rFonts w:cs="Arial"/>
                <w:color w:val="050505"/>
                <w:sz w:val="17"/>
                <w:szCs w:val="17"/>
                <w:lang w:eastAsia="cs-CZ"/>
              </w:rPr>
              <w:t xml:space="preserve"> více     instancemi     u jednotlivých </w:t>
            </w:r>
            <w:proofErr w:type="gramStart"/>
            <w:r w:rsidRPr="000F6350">
              <w:rPr>
                <w:rFonts w:cs="Arial"/>
                <w:color w:val="050505"/>
                <w:sz w:val="17"/>
                <w:szCs w:val="17"/>
                <w:lang w:eastAsia="cs-CZ"/>
              </w:rPr>
              <w:t xml:space="preserve">zadavatelů,   </w:t>
            </w:r>
            <w:proofErr w:type="gramEnd"/>
            <w:r w:rsidRPr="000F6350">
              <w:rPr>
                <w:rFonts w:cs="Arial"/>
                <w:color w:val="050505"/>
                <w:sz w:val="17"/>
                <w:szCs w:val="17"/>
                <w:lang w:eastAsia="cs-CZ"/>
              </w:rPr>
              <w:t xml:space="preserve"> </w:t>
            </w:r>
            <w:proofErr w:type="spellStart"/>
            <w:r w:rsidRPr="000F6350">
              <w:rPr>
                <w:rFonts w:cs="Arial"/>
                <w:color w:val="050505"/>
                <w:sz w:val="17"/>
                <w:szCs w:val="17"/>
                <w:lang w:eastAsia="cs-CZ"/>
              </w:rPr>
              <w:t>pncemž</w:t>
            </w:r>
            <w:proofErr w:type="spellEnd"/>
            <w:r w:rsidRPr="000F6350">
              <w:rPr>
                <w:rFonts w:cs="Arial"/>
                <w:color w:val="050505"/>
                <w:sz w:val="17"/>
                <w:szCs w:val="17"/>
                <w:lang w:eastAsia="cs-CZ"/>
              </w:rPr>
              <w:t xml:space="preserve"> tyto    poruchy    resp. výpadky                  lze</w:t>
            </w:r>
            <w:r w:rsidRPr="000F6350">
              <w:rPr>
                <w:rFonts w:cs="Arial"/>
                <w:color w:val="050505"/>
                <w:sz w:val="17"/>
                <w:szCs w:val="17"/>
                <w:lang w:eastAsia="cs-CZ"/>
              </w:rPr>
              <w:br/>
              <w:t>eliminovat          jiným</w:t>
            </w:r>
            <w:r w:rsidRPr="000F6350">
              <w:rPr>
                <w:rFonts w:cs="Arial"/>
                <w:color w:val="050505"/>
                <w:sz w:val="17"/>
                <w:szCs w:val="17"/>
                <w:lang w:eastAsia="cs-CZ"/>
              </w:rPr>
              <w:br/>
              <w:t>způsobem.</w:t>
            </w:r>
          </w:p>
        </w:tc>
        <w:tc>
          <w:tcPr>
            <w:tcW w:w="0" w:type="auto"/>
            <w:vAlign w:val="center"/>
            <w:hideMark/>
          </w:tcPr>
          <w:p w14:paraId="5024177F"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2 hod</w:t>
            </w:r>
          </w:p>
        </w:tc>
        <w:tc>
          <w:tcPr>
            <w:tcW w:w="0" w:type="auto"/>
            <w:vAlign w:val="center"/>
            <w:hideMark/>
          </w:tcPr>
          <w:p w14:paraId="13A63676"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4 hod</w:t>
            </w:r>
          </w:p>
        </w:tc>
        <w:tc>
          <w:tcPr>
            <w:tcW w:w="0" w:type="auto"/>
            <w:vAlign w:val="center"/>
            <w:hideMark/>
          </w:tcPr>
          <w:p w14:paraId="6A83FFBE"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48 hod</w:t>
            </w:r>
          </w:p>
        </w:tc>
        <w:tc>
          <w:tcPr>
            <w:tcW w:w="0" w:type="auto"/>
            <w:vAlign w:val="center"/>
            <w:hideMark/>
          </w:tcPr>
          <w:p w14:paraId="64F702AC"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96 hod</w:t>
            </w:r>
          </w:p>
        </w:tc>
        <w:tc>
          <w:tcPr>
            <w:tcW w:w="0" w:type="auto"/>
            <w:vAlign w:val="center"/>
            <w:hideMark/>
          </w:tcPr>
          <w:p w14:paraId="732E7AD7"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Dohodou</w:t>
            </w:r>
          </w:p>
        </w:tc>
        <w:tc>
          <w:tcPr>
            <w:tcW w:w="0" w:type="auto"/>
            <w:vAlign w:val="center"/>
            <w:hideMark/>
          </w:tcPr>
          <w:p w14:paraId="592B7BB2"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bez zbytečného odkladu</w:t>
            </w:r>
          </w:p>
        </w:tc>
      </w:tr>
      <w:tr w:rsidR="004E674C" w:rsidRPr="000F6350" w14:paraId="15B28FE4" w14:textId="77777777" w:rsidTr="004E674C">
        <w:trPr>
          <w:trHeight w:val="4125"/>
        </w:trPr>
        <w:tc>
          <w:tcPr>
            <w:tcW w:w="0" w:type="auto"/>
            <w:textDirection w:val="btLr"/>
            <w:vAlign w:val="bottom"/>
            <w:hideMark/>
          </w:tcPr>
          <w:p w14:paraId="3A6ECF39" w14:textId="77777777" w:rsidR="000F6350" w:rsidRPr="000F6350" w:rsidRDefault="000F6350" w:rsidP="000F6350">
            <w:pPr>
              <w:spacing w:before="0" w:after="0"/>
              <w:jc w:val="center"/>
              <w:rPr>
                <w:rFonts w:cs="Arial"/>
                <w:b/>
                <w:bCs/>
                <w:color w:val="000000"/>
                <w:sz w:val="17"/>
                <w:szCs w:val="17"/>
                <w:lang w:eastAsia="cs-CZ"/>
              </w:rPr>
            </w:pPr>
            <w:r w:rsidRPr="000F6350">
              <w:rPr>
                <w:rFonts w:cs="Arial"/>
                <w:b/>
                <w:bCs/>
                <w:color w:val="000000"/>
                <w:sz w:val="17"/>
                <w:szCs w:val="17"/>
                <w:lang w:eastAsia="cs-CZ"/>
              </w:rPr>
              <w:t>Vedlejší</w:t>
            </w:r>
          </w:p>
        </w:tc>
        <w:tc>
          <w:tcPr>
            <w:tcW w:w="0" w:type="auto"/>
            <w:hideMark/>
          </w:tcPr>
          <w:p w14:paraId="48108FC1" w14:textId="77777777" w:rsidR="000F6350" w:rsidRPr="000F6350" w:rsidRDefault="000F6350" w:rsidP="000F6350">
            <w:pPr>
              <w:spacing w:before="0" w:after="0"/>
              <w:rPr>
                <w:rFonts w:ascii="Times New Roman" w:hAnsi="Times New Roman"/>
                <w:color w:val="000000"/>
                <w:lang w:eastAsia="cs-CZ"/>
              </w:rPr>
            </w:pPr>
            <w:proofErr w:type="gramStart"/>
            <w:r w:rsidRPr="000F6350">
              <w:rPr>
                <w:rFonts w:cs="Arial"/>
                <w:color w:val="050505"/>
                <w:sz w:val="17"/>
                <w:szCs w:val="17"/>
                <w:lang w:eastAsia="cs-CZ"/>
              </w:rPr>
              <w:t>Běžná  porucha</w:t>
            </w:r>
            <w:proofErr w:type="gramEnd"/>
            <w:r w:rsidRPr="000F6350">
              <w:rPr>
                <w:rFonts w:cs="Arial"/>
                <w:color w:val="050505"/>
                <w:sz w:val="17"/>
                <w:szCs w:val="17"/>
                <w:lang w:eastAsia="cs-CZ"/>
              </w:rPr>
              <w:t xml:space="preserve">  nebo částečný        výpadek funkce decentralizovaných </w:t>
            </w:r>
            <w:proofErr w:type="gramStart"/>
            <w:r w:rsidRPr="000F6350">
              <w:rPr>
                <w:rFonts w:cs="Arial"/>
                <w:color w:val="050505"/>
                <w:sz w:val="17"/>
                <w:szCs w:val="17"/>
                <w:lang w:eastAsia="cs-CZ"/>
              </w:rPr>
              <w:t>procesů  a</w:t>
            </w:r>
            <w:proofErr w:type="gramEnd"/>
            <w:r w:rsidRPr="000F6350">
              <w:rPr>
                <w:rFonts w:cs="Arial"/>
                <w:color w:val="050505"/>
                <w:sz w:val="17"/>
                <w:szCs w:val="17"/>
                <w:lang w:eastAsia="cs-CZ"/>
              </w:rPr>
              <w:t xml:space="preserve">  </w:t>
            </w:r>
            <w:proofErr w:type="gramStart"/>
            <w:r w:rsidRPr="000F6350">
              <w:rPr>
                <w:rFonts w:cs="Arial"/>
                <w:color w:val="050505"/>
                <w:sz w:val="17"/>
                <w:szCs w:val="17"/>
                <w:lang w:eastAsia="cs-CZ"/>
              </w:rPr>
              <w:t>nástrojů  s</w:t>
            </w:r>
            <w:proofErr w:type="gramEnd"/>
            <w:r w:rsidRPr="000F6350">
              <w:rPr>
                <w:rFonts w:cs="Arial"/>
                <w:color w:val="050505"/>
                <w:sz w:val="17"/>
                <w:szCs w:val="17"/>
                <w:lang w:eastAsia="cs-CZ"/>
              </w:rPr>
              <w:t xml:space="preserve"> více     instancemi     u jednotlivých</w:t>
            </w:r>
            <w:r w:rsidRPr="000F6350">
              <w:rPr>
                <w:rFonts w:cs="Arial"/>
                <w:color w:val="050505"/>
                <w:sz w:val="17"/>
                <w:szCs w:val="17"/>
                <w:lang w:eastAsia="cs-CZ"/>
              </w:rPr>
              <w:br/>
            </w:r>
            <w:proofErr w:type="spellStart"/>
            <w:r w:rsidRPr="000F6350">
              <w:rPr>
                <w:rFonts w:cs="Arial"/>
                <w:color w:val="050505"/>
                <w:sz w:val="17"/>
                <w:szCs w:val="17"/>
                <w:lang w:eastAsia="cs-CZ"/>
              </w:rPr>
              <w:t>zada</w:t>
            </w:r>
            <w:proofErr w:type="spellEnd"/>
            <w:r w:rsidRPr="000F6350">
              <w:rPr>
                <w:rFonts w:cs="Arial"/>
                <w:color w:val="050505"/>
                <w:sz w:val="17"/>
                <w:szCs w:val="17"/>
                <w:lang w:eastAsia="cs-CZ"/>
              </w:rPr>
              <w:t xml:space="preserve"> </w:t>
            </w:r>
            <w:proofErr w:type="spellStart"/>
            <w:r w:rsidRPr="000F6350">
              <w:rPr>
                <w:rFonts w:cs="Arial"/>
                <w:color w:val="050505"/>
                <w:sz w:val="17"/>
                <w:szCs w:val="17"/>
                <w:lang w:eastAsia="cs-CZ"/>
              </w:rPr>
              <w:t>vatelů</w:t>
            </w:r>
            <w:proofErr w:type="spellEnd"/>
            <w:r w:rsidRPr="000F6350">
              <w:rPr>
                <w:rFonts w:cs="Arial"/>
                <w:color w:val="4B4B4B"/>
                <w:sz w:val="17"/>
                <w:szCs w:val="17"/>
                <w:lang w:eastAsia="cs-CZ"/>
              </w:rPr>
              <w:t xml:space="preserve">.   </w:t>
            </w:r>
            <w:r w:rsidRPr="000F6350">
              <w:rPr>
                <w:rFonts w:cs="Arial"/>
                <w:color w:val="050505"/>
                <w:sz w:val="17"/>
                <w:szCs w:val="17"/>
                <w:lang w:eastAsia="cs-CZ"/>
              </w:rPr>
              <w:t>Nalezení rozporu               mezi deklarovanou            a skutečnou</w:t>
            </w:r>
            <w:r w:rsidRPr="000F6350">
              <w:rPr>
                <w:rFonts w:cs="Arial"/>
                <w:color w:val="050505"/>
                <w:sz w:val="17"/>
                <w:szCs w:val="17"/>
                <w:lang w:eastAsia="cs-CZ"/>
              </w:rPr>
              <w:br/>
              <w:t>funkcionalitou APV.</w:t>
            </w:r>
          </w:p>
        </w:tc>
        <w:tc>
          <w:tcPr>
            <w:tcW w:w="0" w:type="auto"/>
            <w:hideMark/>
          </w:tcPr>
          <w:p w14:paraId="3E67B4FB" w14:textId="77777777" w:rsidR="000F6350" w:rsidRPr="000F6350" w:rsidRDefault="000F6350" w:rsidP="000F6350">
            <w:pPr>
              <w:spacing w:before="0" w:after="0"/>
              <w:rPr>
                <w:rFonts w:ascii="Times New Roman" w:hAnsi="Times New Roman"/>
                <w:color w:val="000000"/>
                <w:lang w:eastAsia="cs-CZ"/>
              </w:rPr>
            </w:pPr>
            <w:r w:rsidRPr="000F6350">
              <w:rPr>
                <w:rFonts w:cs="Arial"/>
                <w:b/>
                <w:bCs/>
                <w:color w:val="050505"/>
                <w:sz w:val="16"/>
                <w:szCs w:val="16"/>
                <w:lang w:eastAsia="cs-CZ"/>
              </w:rPr>
              <w:t>Lhůta   se   stanoví dohodou</w:t>
            </w:r>
            <w:r w:rsidRPr="000F6350">
              <w:rPr>
                <w:rFonts w:cs="Arial"/>
                <w:b/>
                <w:bCs/>
                <w:color w:val="050505"/>
                <w:sz w:val="16"/>
                <w:szCs w:val="16"/>
                <w:lang w:eastAsia="cs-CZ"/>
              </w:rPr>
              <w:br/>
              <w:t>s oprávněnou osobou jednotlivých zadavatelů</w:t>
            </w:r>
          </w:p>
        </w:tc>
        <w:tc>
          <w:tcPr>
            <w:tcW w:w="0" w:type="auto"/>
            <w:hideMark/>
          </w:tcPr>
          <w:p w14:paraId="2B96E12B" w14:textId="77777777" w:rsidR="000F6350" w:rsidRPr="000F6350" w:rsidRDefault="000F6350" w:rsidP="000F6350">
            <w:pPr>
              <w:spacing w:before="0" w:after="0"/>
              <w:rPr>
                <w:rFonts w:ascii="Times New Roman" w:hAnsi="Times New Roman"/>
                <w:color w:val="000000"/>
                <w:lang w:eastAsia="cs-CZ"/>
              </w:rPr>
            </w:pPr>
            <w:r w:rsidRPr="000F6350">
              <w:rPr>
                <w:rFonts w:cs="Arial"/>
                <w:b/>
                <w:bCs/>
                <w:color w:val="050505"/>
                <w:sz w:val="16"/>
                <w:szCs w:val="16"/>
                <w:lang w:eastAsia="cs-CZ"/>
              </w:rPr>
              <w:t>Lhůta    se    stanoví dohodou</w:t>
            </w:r>
            <w:r w:rsidRPr="000F6350">
              <w:rPr>
                <w:rFonts w:cs="Arial"/>
                <w:b/>
                <w:bCs/>
                <w:color w:val="050505"/>
                <w:sz w:val="16"/>
                <w:szCs w:val="16"/>
                <w:lang w:eastAsia="cs-CZ"/>
              </w:rPr>
              <w:br/>
              <w:t>s oprávněnou osobou jednotlivých zadavatelů</w:t>
            </w:r>
          </w:p>
        </w:tc>
        <w:tc>
          <w:tcPr>
            <w:tcW w:w="0" w:type="auto"/>
            <w:hideMark/>
          </w:tcPr>
          <w:p w14:paraId="5648FC3F"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Lhůta         se        stanoví        dohodou s oprávněnou     osobou     jednotlivých zadavatelů</w:t>
            </w:r>
          </w:p>
        </w:tc>
        <w:tc>
          <w:tcPr>
            <w:tcW w:w="0" w:type="auto"/>
            <w:hideMark/>
          </w:tcPr>
          <w:p w14:paraId="4901DD9E" w14:textId="77777777" w:rsidR="000F6350" w:rsidRPr="000F6350" w:rsidRDefault="000F6350" w:rsidP="000F6350">
            <w:pPr>
              <w:spacing w:before="0" w:after="0"/>
              <w:rPr>
                <w:rFonts w:cs="Arial"/>
                <w:b/>
                <w:bCs/>
                <w:sz w:val="16"/>
                <w:szCs w:val="16"/>
                <w:lang w:eastAsia="cs-CZ"/>
              </w:rPr>
            </w:pPr>
            <w:proofErr w:type="gramStart"/>
            <w:r w:rsidRPr="000F6350">
              <w:rPr>
                <w:rFonts w:cs="Arial"/>
                <w:b/>
                <w:bCs/>
                <w:color w:val="050505"/>
                <w:sz w:val="16"/>
                <w:szCs w:val="16"/>
                <w:lang w:eastAsia="cs-CZ"/>
              </w:rPr>
              <w:t>Lhůta  se</w:t>
            </w:r>
            <w:proofErr w:type="gramEnd"/>
            <w:r w:rsidRPr="000F6350">
              <w:rPr>
                <w:rFonts w:cs="Arial"/>
                <w:b/>
                <w:bCs/>
                <w:color w:val="050505"/>
                <w:sz w:val="16"/>
                <w:szCs w:val="16"/>
                <w:lang w:eastAsia="cs-CZ"/>
              </w:rPr>
              <w:t xml:space="preserve"> stanoví dohodou s oprávněnou          osobou jednotlivých zadavatelů</w:t>
            </w:r>
          </w:p>
        </w:tc>
        <w:tc>
          <w:tcPr>
            <w:tcW w:w="0" w:type="auto"/>
            <w:hideMark/>
          </w:tcPr>
          <w:p w14:paraId="679FE358" w14:textId="77777777" w:rsidR="000F6350" w:rsidRPr="000F6350" w:rsidRDefault="000F6350" w:rsidP="000F6350">
            <w:pPr>
              <w:spacing w:before="0" w:after="0"/>
              <w:rPr>
                <w:rFonts w:ascii="Times New Roman" w:hAnsi="Times New Roman"/>
                <w:color w:val="000000"/>
                <w:lang w:eastAsia="cs-CZ"/>
              </w:rPr>
            </w:pPr>
            <w:proofErr w:type="gramStart"/>
            <w:r w:rsidRPr="000F6350">
              <w:rPr>
                <w:rFonts w:cs="Arial"/>
                <w:b/>
                <w:bCs/>
                <w:color w:val="050505"/>
                <w:sz w:val="16"/>
                <w:szCs w:val="16"/>
                <w:lang w:eastAsia="cs-CZ"/>
              </w:rPr>
              <w:t>Lhůta  se</w:t>
            </w:r>
            <w:proofErr w:type="gramEnd"/>
            <w:r w:rsidRPr="000F6350">
              <w:rPr>
                <w:rFonts w:cs="Arial"/>
                <w:b/>
                <w:bCs/>
                <w:color w:val="050505"/>
                <w:sz w:val="16"/>
                <w:szCs w:val="16"/>
                <w:lang w:eastAsia="cs-CZ"/>
              </w:rPr>
              <w:t xml:space="preserve">  stanoví dohodou</w:t>
            </w:r>
            <w:r w:rsidRPr="000F6350">
              <w:rPr>
                <w:rFonts w:cs="Arial"/>
                <w:b/>
                <w:bCs/>
                <w:color w:val="050505"/>
                <w:sz w:val="16"/>
                <w:szCs w:val="16"/>
                <w:lang w:eastAsia="cs-CZ"/>
              </w:rPr>
              <w:br/>
              <w:t>s oprávněnou osobou jednotlivých zadavatelů</w:t>
            </w:r>
          </w:p>
        </w:tc>
        <w:tc>
          <w:tcPr>
            <w:tcW w:w="0" w:type="auto"/>
            <w:hideMark/>
          </w:tcPr>
          <w:p w14:paraId="7BE184DA" w14:textId="77777777" w:rsidR="000F6350" w:rsidRPr="000F6350" w:rsidRDefault="000F6350" w:rsidP="000F6350">
            <w:pPr>
              <w:spacing w:before="0" w:after="0"/>
              <w:rPr>
                <w:rFonts w:cs="Arial"/>
                <w:b/>
                <w:bCs/>
                <w:sz w:val="16"/>
                <w:szCs w:val="16"/>
                <w:lang w:eastAsia="cs-CZ"/>
              </w:rPr>
            </w:pPr>
            <w:r w:rsidRPr="000F6350">
              <w:rPr>
                <w:rFonts w:cs="Arial"/>
                <w:b/>
                <w:bCs/>
                <w:color w:val="050505"/>
                <w:sz w:val="16"/>
                <w:szCs w:val="16"/>
                <w:lang w:eastAsia="cs-CZ"/>
              </w:rPr>
              <w:t>bez zbytečného odkladu</w:t>
            </w:r>
          </w:p>
        </w:tc>
      </w:tr>
    </w:tbl>
    <w:p w14:paraId="3BDB5D41" w14:textId="00B6BB08" w:rsidR="000F6350" w:rsidRDefault="000F6350" w:rsidP="00FF6BC7">
      <w:pPr>
        <w:spacing w:before="0" w:after="0" w:line="276" w:lineRule="auto"/>
        <w:jc w:val="both"/>
        <w:rPr>
          <w:rFonts w:cs="Arial"/>
          <w:sz w:val="22"/>
          <w:szCs w:val="22"/>
        </w:rPr>
      </w:pPr>
    </w:p>
    <w:p w14:paraId="7428946A" w14:textId="5BBB56D0" w:rsidR="000F6350" w:rsidRPr="000F6350" w:rsidRDefault="000F6350" w:rsidP="000F6350">
      <w:pPr>
        <w:spacing w:before="0" w:after="160" w:line="259" w:lineRule="auto"/>
        <w:jc w:val="right"/>
        <w:rPr>
          <w:rFonts w:cs="Arial"/>
          <w:sz w:val="22"/>
          <w:szCs w:val="22"/>
        </w:rPr>
      </w:pPr>
      <w:r>
        <w:rPr>
          <w:rFonts w:cs="Arial"/>
          <w:sz w:val="22"/>
          <w:szCs w:val="22"/>
        </w:rPr>
        <w:br w:type="page"/>
      </w:r>
      <w:r>
        <w:lastRenderedPageBreak/>
        <w:t>Příloha č. 2 k Prováděcí smlouvě o poskytnutí servisních služeb pro MV-GŘ HZS ČR</w:t>
      </w:r>
    </w:p>
    <w:p w14:paraId="53D290FB" w14:textId="77777777" w:rsidR="000F6350" w:rsidRDefault="000F6350" w:rsidP="000F6350">
      <w:pPr>
        <w:pStyle w:val="Zkladntext"/>
        <w:spacing w:before="1"/>
        <w:rPr>
          <w:sz w:val="26"/>
        </w:rPr>
      </w:pPr>
    </w:p>
    <w:p w14:paraId="5010CB5E" w14:textId="77777777" w:rsidR="000F6350" w:rsidRDefault="000F6350" w:rsidP="000F6350">
      <w:pPr>
        <w:pStyle w:val="Odstavecseseznamem"/>
        <w:widowControl w:val="0"/>
        <w:numPr>
          <w:ilvl w:val="0"/>
          <w:numId w:val="32"/>
        </w:numPr>
        <w:tabs>
          <w:tab w:val="left" w:pos="480"/>
        </w:tabs>
        <w:autoSpaceDE w:val="0"/>
        <w:autoSpaceDN w:val="0"/>
        <w:spacing w:before="1" w:after="0"/>
        <w:ind w:hanging="361"/>
        <w:contextualSpacing w:val="0"/>
        <w:jc w:val="left"/>
        <w:rPr>
          <w:sz w:val="24"/>
        </w:rPr>
      </w:pPr>
      <w:r>
        <w:rPr>
          <w:sz w:val="24"/>
        </w:rPr>
        <w:t>Kontakty</w:t>
      </w:r>
      <w:r>
        <w:rPr>
          <w:spacing w:val="-1"/>
          <w:sz w:val="24"/>
        </w:rPr>
        <w:t xml:space="preserve"> </w:t>
      </w:r>
      <w:r>
        <w:rPr>
          <w:sz w:val="24"/>
        </w:rPr>
        <w:t>dodavatele</w:t>
      </w:r>
    </w:p>
    <w:p w14:paraId="2F56BB5A" w14:textId="77777777" w:rsidR="000F6350" w:rsidRDefault="000F6350" w:rsidP="000F6350">
      <w:pPr>
        <w:pStyle w:val="Odstavecseseznamem"/>
        <w:widowControl w:val="0"/>
        <w:numPr>
          <w:ilvl w:val="1"/>
          <w:numId w:val="32"/>
        </w:numPr>
        <w:tabs>
          <w:tab w:val="left" w:pos="1264"/>
          <w:tab w:val="left" w:pos="1265"/>
        </w:tabs>
        <w:autoSpaceDE w:val="0"/>
        <w:autoSpaceDN w:val="0"/>
        <w:spacing w:before="0" w:after="0" w:line="293" w:lineRule="exact"/>
        <w:ind w:left="1264" w:hanging="361"/>
        <w:contextualSpacing w:val="0"/>
        <w:rPr>
          <w:rFonts w:ascii="Symbol" w:hAnsi="Symbol"/>
          <w:sz w:val="24"/>
        </w:rPr>
      </w:pPr>
      <w:r>
        <w:rPr>
          <w:sz w:val="24"/>
        </w:rPr>
        <w:t>ServiceDesk</w:t>
      </w:r>
      <w:hyperlink r:id="rId8">
        <w:r>
          <w:rPr>
            <w:color w:val="0462C1"/>
            <w:spacing w:val="1"/>
            <w:sz w:val="24"/>
            <w:u w:val="single" w:color="0462C1"/>
          </w:rPr>
          <w:t xml:space="preserve"> </w:t>
        </w:r>
        <w:r>
          <w:rPr>
            <w:color w:val="0462C1"/>
            <w:sz w:val="24"/>
            <w:u w:val="single" w:color="0462C1"/>
          </w:rPr>
          <w:t>https://helpdesk.rcs-kladno.net/</w:t>
        </w:r>
      </w:hyperlink>
      <w:r>
        <w:rPr>
          <w:sz w:val="24"/>
        </w:rPr>
        <w:t>,</w:t>
      </w:r>
    </w:p>
    <w:p w14:paraId="2D5E3C3F" w14:textId="5DF0CACB" w:rsidR="000F6350" w:rsidRDefault="000F6350" w:rsidP="000F6350">
      <w:pPr>
        <w:pStyle w:val="Odstavecseseznamem"/>
        <w:widowControl w:val="0"/>
        <w:numPr>
          <w:ilvl w:val="1"/>
          <w:numId w:val="32"/>
        </w:numPr>
        <w:tabs>
          <w:tab w:val="left" w:pos="1264"/>
          <w:tab w:val="left" w:pos="1265"/>
        </w:tabs>
        <w:autoSpaceDE w:val="0"/>
        <w:autoSpaceDN w:val="0"/>
        <w:spacing w:before="0" w:after="0" w:line="292" w:lineRule="exact"/>
        <w:ind w:left="1264" w:hanging="361"/>
        <w:contextualSpacing w:val="0"/>
        <w:rPr>
          <w:rFonts w:ascii="Symbol" w:hAnsi="Symbol"/>
          <w:sz w:val="24"/>
        </w:rPr>
      </w:pPr>
      <w:r>
        <w:rPr>
          <w:sz w:val="24"/>
        </w:rPr>
        <w:t xml:space="preserve">Emailová </w:t>
      </w:r>
      <w:proofErr w:type="spellStart"/>
      <w:r>
        <w:rPr>
          <w:sz w:val="24"/>
        </w:rPr>
        <w:t>adresa</w:t>
      </w:r>
      <w:hyperlink r:id="rId9">
        <w:r w:rsidR="002B62A0">
          <w:rPr>
            <w:color w:val="0462C1"/>
            <w:sz w:val="24"/>
            <w:u w:val="single" w:color="0462C1"/>
          </w:rPr>
          <w:t>XXX</w:t>
        </w:r>
        <w:proofErr w:type="spellEnd"/>
      </w:hyperlink>
    </w:p>
    <w:p w14:paraId="1339FA7B" w14:textId="77777777" w:rsidR="000F6350" w:rsidRDefault="000F6350" w:rsidP="000F6350">
      <w:pPr>
        <w:pStyle w:val="Odstavecseseznamem"/>
        <w:widowControl w:val="0"/>
        <w:numPr>
          <w:ilvl w:val="1"/>
          <w:numId w:val="32"/>
        </w:numPr>
        <w:tabs>
          <w:tab w:val="left" w:pos="1264"/>
          <w:tab w:val="left" w:pos="1265"/>
        </w:tabs>
        <w:autoSpaceDE w:val="0"/>
        <w:autoSpaceDN w:val="0"/>
        <w:spacing w:before="0" w:after="0" w:line="291" w:lineRule="exact"/>
        <w:ind w:left="1264" w:hanging="361"/>
        <w:contextualSpacing w:val="0"/>
        <w:rPr>
          <w:rFonts w:ascii="Symbol" w:hAnsi="Symbol"/>
          <w:sz w:val="24"/>
        </w:rPr>
      </w:pPr>
      <w:r>
        <w:rPr>
          <w:sz w:val="24"/>
        </w:rPr>
        <w:t>Dohledové centrum</w:t>
      </w:r>
      <w:r>
        <w:rPr>
          <w:spacing w:val="-2"/>
          <w:sz w:val="24"/>
        </w:rPr>
        <w:t xml:space="preserve"> </w:t>
      </w:r>
      <w:r>
        <w:rPr>
          <w:sz w:val="24"/>
        </w:rPr>
        <w:t>zhotovitele:</w:t>
      </w:r>
    </w:p>
    <w:p w14:paraId="324B0000" w14:textId="52C5250C" w:rsidR="000F6350" w:rsidRDefault="000F6350" w:rsidP="000F6350">
      <w:pPr>
        <w:pStyle w:val="Odstavecseseznamem"/>
        <w:widowControl w:val="0"/>
        <w:numPr>
          <w:ilvl w:val="2"/>
          <w:numId w:val="32"/>
        </w:numPr>
        <w:tabs>
          <w:tab w:val="left" w:pos="1985"/>
        </w:tabs>
        <w:autoSpaceDE w:val="0"/>
        <w:autoSpaceDN w:val="0"/>
        <w:spacing w:before="0" w:after="0" w:line="286" w:lineRule="exact"/>
        <w:ind w:hanging="361"/>
        <w:contextualSpacing w:val="0"/>
        <w:rPr>
          <w:sz w:val="24"/>
        </w:rPr>
      </w:pPr>
      <w:r>
        <w:rPr>
          <w:sz w:val="24"/>
        </w:rPr>
        <w:t xml:space="preserve">Nonstop telefonní kontakt </w:t>
      </w:r>
      <w:r w:rsidR="002B62A0">
        <w:rPr>
          <w:sz w:val="24"/>
        </w:rPr>
        <w:t>XXX</w:t>
      </w:r>
    </w:p>
    <w:p w14:paraId="024BC623" w14:textId="77777777" w:rsidR="000F6350" w:rsidRDefault="000F6350" w:rsidP="000F6350">
      <w:pPr>
        <w:pStyle w:val="Zkladntext"/>
        <w:spacing w:line="276" w:lineRule="exact"/>
        <w:ind w:left="1624"/>
      </w:pPr>
      <w:r>
        <w:rPr>
          <w:rFonts w:ascii="Courier New"/>
        </w:rPr>
        <w:t xml:space="preserve">o </w:t>
      </w:r>
      <w:r>
        <w:t>MPLS 840 333,</w:t>
      </w:r>
    </w:p>
    <w:p w14:paraId="2FFCE0CB" w14:textId="4AAEBBF9" w:rsidR="000F6350" w:rsidRDefault="000F6350" w:rsidP="000F6350">
      <w:pPr>
        <w:pStyle w:val="Odstavecseseznamem"/>
        <w:widowControl w:val="0"/>
        <w:numPr>
          <w:ilvl w:val="2"/>
          <w:numId w:val="32"/>
        </w:numPr>
        <w:tabs>
          <w:tab w:val="left" w:pos="1985"/>
        </w:tabs>
        <w:autoSpaceDE w:val="0"/>
        <w:autoSpaceDN w:val="0"/>
        <w:spacing w:before="0" w:after="0" w:line="276" w:lineRule="exact"/>
        <w:ind w:hanging="361"/>
        <w:contextualSpacing w:val="0"/>
        <w:rPr>
          <w:sz w:val="24"/>
        </w:rPr>
      </w:pPr>
      <w:r>
        <w:rPr>
          <w:sz w:val="24"/>
        </w:rPr>
        <w:t xml:space="preserve">GSM brána </w:t>
      </w:r>
      <w:r w:rsidR="002B62A0">
        <w:rPr>
          <w:sz w:val="24"/>
        </w:rPr>
        <w:t>XXX</w:t>
      </w:r>
    </w:p>
    <w:p w14:paraId="13488872" w14:textId="30632AA6" w:rsidR="000F6350" w:rsidRDefault="000F6350" w:rsidP="000F6350">
      <w:pPr>
        <w:pStyle w:val="Odstavecseseznamem"/>
        <w:widowControl w:val="0"/>
        <w:numPr>
          <w:ilvl w:val="2"/>
          <w:numId w:val="32"/>
        </w:numPr>
        <w:tabs>
          <w:tab w:val="left" w:pos="1985"/>
        </w:tabs>
        <w:autoSpaceDE w:val="0"/>
        <w:autoSpaceDN w:val="0"/>
        <w:spacing w:before="4" w:after="0" w:line="223" w:lineRule="auto"/>
        <w:ind w:right="206"/>
        <w:contextualSpacing w:val="0"/>
        <w:rPr>
          <w:sz w:val="24"/>
        </w:rPr>
      </w:pPr>
      <w:r>
        <w:rPr>
          <w:sz w:val="24"/>
        </w:rPr>
        <w:t xml:space="preserve">Eskalace problémů na vedoucího dohledového centra </w:t>
      </w:r>
      <w:r w:rsidR="002B62A0">
        <w:rPr>
          <w:sz w:val="24"/>
        </w:rPr>
        <w:t>XXX</w:t>
      </w:r>
    </w:p>
    <w:p w14:paraId="60A72679" w14:textId="77777777" w:rsidR="000F6350" w:rsidRDefault="000F6350" w:rsidP="000F6350">
      <w:pPr>
        <w:pStyle w:val="Zkladntext"/>
        <w:rPr>
          <w:sz w:val="26"/>
        </w:rPr>
      </w:pPr>
    </w:p>
    <w:p w14:paraId="077BDE7B" w14:textId="6553FD61" w:rsidR="000F6350" w:rsidRDefault="000F6350" w:rsidP="000F6350">
      <w:pPr>
        <w:pStyle w:val="Zkladntext"/>
        <w:spacing w:before="221"/>
        <w:ind w:left="196" w:right="401"/>
      </w:pPr>
      <w:r>
        <w:t xml:space="preserve">V případě poruchy výše uvedených </w:t>
      </w:r>
      <w:proofErr w:type="spellStart"/>
      <w:r>
        <w:t>tlf</w:t>
      </w:r>
      <w:proofErr w:type="spellEnd"/>
      <w:r>
        <w:t xml:space="preserve">. linek bude pro hlášení poruch tel. č. </w:t>
      </w:r>
      <w:r w:rsidR="002B62A0">
        <w:t>XXX</w:t>
      </w:r>
    </w:p>
    <w:p w14:paraId="3612C517" w14:textId="77777777" w:rsidR="000F6350" w:rsidRDefault="000F6350" w:rsidP="000F6350">
      <w:pPr>
        <w:pStyle w:val="Zkladntext"/>
        <w:ind w:left="196"/>
      </w:pPr>
      <w:r>
        <w:t>Hovory</w:t>
      </w:r>
      <w:r>
        <w:rPr>
          <w:spacing w:val="-12"/>
        </w:rPr>
        <w:t xml:space="preserve"> </w:t>
      </w:r>
      <w:r>
        <w:t>na</w:t>
      </w:r>
      <w:r>
        <w:rPr>
          <w:spacing w:val="-12"/>
        </w:rPr>
        <w:t xml:space="preserve"> </w:t>
      </w:r>
      <w:r>
        <w:t>těchto</w:t>
      </w:r>
      <w:r>
        <w:rPr>
          <w:spacing w:val="-9"/>
        </w:rPr>
        <w:t xml:space="preserve"> </w:t>
      </w:r>
      <w:r>
        <w:t>linkách</w:t>
      </w:r>
      <w:r>
        <w:rPr>
          <w:spacing w:val="-10"/>
        </w:rPr>
        <w:t xml:space="preserve"> </w:t>
      </w:r>
      <w:r>
        <w:t>jsou</w:t>
      </w:r>
      <w:r>
        <w:rPr>
          <w:spacing w:val="-9"/>
        </w:rPr>
        <w:t xml:space="preserve"> </w:t>
      </w:r>
      <w:r>
        <w:t>zhotovitelem</w:t>
      </w:r>
      <w:r>
        <w:rPr>
          <w:spacing w:val="-14"/>
        </w:rPr>
        <w:t xml:space="preserve"> </w:t>
      </w:r>
      <w:r>
        <w:t>nahrávány.</w:t>
      </w:r>
      <w:r>
        <w:rPr>
          <w:spacing w:val="-10"/>
        </w:rPr>
        <w:t xml:space="preserve"> </w:t>
      </w:r>
      <w:r>
        <w:t>Objednatel</w:t>
      </w:r>
      <w:r>
        <w:rPr>
          <w:spacing w:val="-11"/>
        </w:rPr>
        <w:t xml:space="preserve"> </w:t>
      </w:r>
      <w:r>
        <w:t>se</w:t>
      </w:r>
      <w:r>
        <w:rPr>
          <w:spacing w:val="-10"/>
        </w:rPr>
        <w:t xml:space="preserve"> </w:t>
      </w:r>
      <w:r>
        <w:t>zavazuje</w:t>
      </w:r>
      <w:r>
        <w:rPr>
          <w:spacing w:val="-10"/>
        </w:rPr>
        <w:t xml:space="preserve"> </w:t>
      </w:r>
      <w:r>
        <w:t>s</w:t>
      </w:r>
      <w:r>
        <w:rPr>
          <w:spacing w:val="-13"/>
        </w:rPr>
        <w:t xml:space="preserve"> </w:t>
      </w:r>
      <w:r>
        <w:t>touto skutečností seznámit své</w:t>
      </w:r>
      <w:r>
        <w:rPr>
          <w:spacing w:val="-2"/>
        </w:rPr>
        <w:t xml:space="preserve"> </w:t>
      </w:r>
      <w:r>
        <w:t>zaměstnance.</w:t>
      </w:r>
    </w:p>
    <w:p w14:paraId="091FC3DF" w14:textId="77777777" w:rsidR="000F6350" w:rsidRDefault="000F6350" w:rsidP="000F6350">
      <w:pPr>
        <w:pStyle w:val="Zkladntext"/>
        <w:rPr>
          <w:sz w:val="26"/>
        </w:rPr>
      </w:pPr>
    </w:p>
    <w:p w14:paraId="22AA048D" w14:textId="77777777" w:rsidR="000F6350" w:rsidRDefault="000F6350" w:rsidP="000F6350">
      <w:pPr>
        <w:pStyle w:val="Zkladntext"/>
        <w:rPr>
          <w:sz w:val="26"/>
        </w:rPr>
      </w:pPr>
    </w:p>
    <w:p w14:paraId="6F7D5416" w14:textId="77777777" w:rsidR="000F6350" w:rsidRDefault="000F6350" w:rsidP="000F6350">
      <w:pPr>
        <w:pStyle w:val="Zkladntext"/>
        <w:spacing w:before="3"/>
        <w:rPr>
          <w:sz w:val="27"/>
        </w:rPr>
      </w:pPr>
    </w:p>
    <w:p w14:paraId="360FB90B" w14:textId="77777777" w:rsidR="000F6350" w:rsidRDefault="000F6350" w:rsidP="000F6350">
      <w:pPr>
        <w:pStyle w:val="Odstavecseseznamem"/>
        <w:widowControl w:val="0"/>
        <w:numPr>
          <w:ilvl w:val="0"/>
          <w:numId w:val="32"/>
        </w:numPr>
        <w:tabs>
          <w:tab w:val="left" w:pos="465"/>
        </w:tabs>
        <w:autoSpaceDE w:val="0"/>
        <w:autoSpaceDN w:val="0"/>
        <w:spacing w:before="0" w:after="0"/>
        <w:ind w:left="464" w:hanging="269"/>
        <w:contextualSpacing w:val="0"/>
        <w:jc w:val="left"/>
        <w:rPr>
          <w:sz w:val="24"/>
        </w:rPr>
      </w:pPr>
      <w:r>
        <w:rPr>
          <w:sz w:val="24"/>
        </w:rPr>
        <w:t>Kontakty</w:t>
      </w:r>
      <w:r>
        <w:rPr>
          <w:spacing w:val="-1"/>
          <w:sz w:val="24"/>
        </w:rPr>
        <w:t xml:space="preserve"> </w:t>
      </w:r>
      <w:r>
        <w:rPr>
          <w:sz w:val="24"/>
        </w:rPr>
        <w:t>objednatele</w:t>
      </w:r>
    </w:p>
    <w:p w14:paraId="143AA7F3" w14:textId="71A883C9" w:rsidR="000F6350" w:rsidRDefault="000F6350" w:rsidP="000F6350">
      <w:pPr>
        <w:pStyle w:val="Odstavecseseznamem"/>
        <w:widowControl w:val="0"/>
        <w:numPr>
          <w:ilvl w:val="1"/>
          <w:numId w:val="32"/>
        </w:numPr>
        <w:tabs>
          <w:tab w:val="left" w:pos="916"/>
          <w:tab w:val="left" w:pos="917"/>
        </w:tabs>
        <w:autoSpaceDE w:val="0"/>
        <w:autoSpaceDN w:val="0"/>
        <w:spacing w:before="121" w:after="0" w:line="293" w:lineRule="exact"/>
        <w:ind w:hanging="361"/>
        <w:contextualSpacing w:val="0"/>
        <w:rPr>
          <w:rFonts w:ascii="Symbol" w:hAnsi="Symbol"/>
          <w:color w:val="0462C2"/>
          <w:sz w:val="24"/>
        </w:rPr>
      </w:pPr>
      <w:r>
        <w:rPr>
          <w:sz w:val="24"/>
        </w:rPr>
        <w:t>E-mailová adresa:</w:t>
      </w:r>
      <w:r>
        <w:rPr>
          <w:spacing w:val="-1"/>
          <w:sz w:val="24"/>
        </w:rPr>
        <w:t xml:space="preserve"> </w:t>
      </w:r>
      <w:hyperlink r:id="rId10">
        <w:r w:rsidR="002B62A0">
          <w:rPr>
            <w:color w:val="0462C2"/>
            <w:sz w:val="24"/>
          </w:rPr>
          <w:t>XXX</w:t>
        </w:r>
      </w:hyperlink>
    </w:p>
    <w:p w14:paraId="2949DDA9" w14:textId="77777777" w:rsidR="000F6350" w:rsidRDefault="000F6350" w:rsidP="000F6350">
      <w:pPr>
        <w:pStyle w:val="Odstavecseseznamem"/>
        <w:widowControl w:val="0"/>
        <w:numPr>
          <w:ilvl w:val="1"/>
          <w:numId w:val="32"/>
        </w:numPr>
        <w:tabs>
          <w:tab w:val="left" w:pos="916"/>
          <w:tab w:val="left" w:pos="917"/>
        </w:tabs>
        <w:autoSpaceDE w:val="0"/>
        <w:autoSpaceDN w:val="0"/>
        <w:spacing w:before="0" w:after="0" w:line="292" w:lineRule="exact"/>
        <w:ind w:hanging="361"/>
        <w:contextualSpacing w:val="0"/>
        <w:rPr>
          <w:rFonts w:ascii="Symbol" w:hAnsi="Symbol"/>
          <w:sz w:val="24"/>
        </w:rPr>
      </w:pPr>
      <w:r>
        <w:rPr>
          <w:sz w:val="24"/>
        </w:rPr>
        <w:t>Operační a informační středisko MV-GŘ HZS</w:t>
      </w:r>
      <w:r>
        <w:rPr>
          <w:spacing w:val="-6"/>
          <w:sz w:val="24"/>
        </w:rPr>
        <w:t xml:space="preserve"> </w:t>
      </w:r>
      <w:r>
        <w:rPr>
          <w:sz w:val="24"/>
        </w:rPr>
        <w:t>ČR:</w:t>
      </w:r>
    </w:p>
    <w:p w14:paraId="11C961B5" w14:textId="1FAF8530" w:rsidR="000F6350" w:rsidRDefault="000F6350" w:rsidP="000F6350">
      <w:pPr>
        <w:pStyle w:val="Zkladntext"/>
        <w:spacing w:line="296" w:lineRule="exact"/>
        <w:ind w:left="1612"/>
      </w:pPr>
      <w:r>
        <w:rPr>
          <w:rFonts w:ascii="Courier New" w:hAnsi="Courier New"/>
        </w:rPr>
        <w:t xml:space="preserve">o </w:t>
      </w:r>
      <w:r>
        <w:t xml:space="preserve">tel. č. </w:t>
      </w:r>
      <w:r w:rsidR="002B62A0">
        <w:t>XXX</w:t>
      </w:r>
    </w:p>
    <w:p w14:paraId="75B610E7" w14:textId="37BA593A" w:rsidR="000F6350" w:rsidRDefault="000F6350" w:rsidP="000F6350">
      <w:pPr>
        <w:pStyle w:val="Zkladntext"/>
        <w:spacing w:before="99"/>
        <w:ind w:left="196"/>
      </w:pPr>
      <w:r>
        <w:t xml:space="preserve">V případě poruchy výše uvedené </w:t>
      </w:r>
      <w:proofErr w:type="spellStart"/>
      <w:r>
        <w:t>tlf</w:t>
      </w:r>
      <w:proofErr w:type="spellEnd"/>
      <w:r>
        <w:t xml:space="preserve">. Linky použít tel. č. </w:t>
      </w:r>
      <w:r w:rsidR="002B62A0">
        <w:t>XXX</w:t>
      </w:r>
    </w:p>
    <w:p w14:paraId="791A4ADB" w14:textId="01E7768F" w:rsidR="000F6350" w:rsidRDefault="000F6350" w:rsidP="000F6350">
      <w:pPr>
        <w:spacing w:before="0" w:after="0" w:line="276" w:lineRule="auto"/>
        <w:jc w:val="both"/>
        <w:rPr>
          <w:rFonts w:cs="Arial"/>
          <w:sz w:val="22"/>
          <w:szCs w:val="22"/>
        </w:rPr>
      </w:pPr>
    </w:p>
    <w:sectPr w:rsidR="000F6350" w:rsidSect="00216337">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09C7" w14:textId="77777777" w:rsidR="00063AE7" w:rsidRDefault="00063AE7" w:rsidP="00216337">
      <w:pPr>
        <w:spacing w:before="0" w:after="0"/>
      </w:pPr>
      <w:r>
        <w:separator/>
      </w:r>
    </w:p>
  </w:endnote>
  <w:endnote w:type="continuationSeparator" w:id="0">
    <w:p w14:paraId="37835B09" w14:textId="77777777" w:rsidR="00063AE7" w:rsidRDefault="00063AE7" w:rsidP="002163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44738"/>
      <w:docPartObj>
        <w:docPartGallery w:val="Page Numbers (Bottom of Page)"/>
        <w:docPartUnique/>
      </w:docPartObj>
    </w:sdtPr>
    <w:sdtContent>
      <w:p w14:paraId="5F42F9A1" w14:textId="075B8A9D" w:rsidR="00DC51AE" w:rsidRDefault="00DC51AE">
        <w:pPr>
          <w:pStyle w:val="Zpat"/>
          <w:jc w:val="center"/>
        </w:pPr>
        <w:r>
          <w:fldChar w:fldCharType="begin"/>
        </w:r>
        <w:r>
          <w:instrText>PAGE   \* MERGEFORMAT</w:instrText>
        </w:r>
        <w:r>
          <w:fldChar w:fldCharType="separate"/>
        </w:r>
        <w:r w:rsidR="004B38A3">
          <w:rPr>
            <w:noProof/>
          </w:rPr>
          <w:t>13</w:t>
        </w:r>
        <w:r>
          <w:fldChar w:fldCharType="end"/>
        </w:r>
      </w:p>
    </w:sdtContent>
  </w:sdt>
  <w:p w14:paraId="67307F0D" w14:textId="77777777" w:rsidR="00DC51AE" w:rsidRDefault="00DC51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3150" w14:textId="77777777" w:rsidR="00063AE7" w:rsidRDefault="00063AE7" w:rsidP="00216337">
      <w:pPr>
        <w:spacing w:before="0" w:after="0"/>
      </w:pPr>
      <w:r>
        <w:separator/>
      </w:r>
    </w:p>
  </w:footnote>
  <w:footnote w:type="continuationSeparator" w:id="0">
    <w:p w14:paraId="4B978274" w14:textId="77777777" w:rsidR="00063AE7" w:rsidRDefault="00063AE7" w:rsidP="002163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357" w14:textId="1C81BC6F" w:rsidR="00001D9C" w:rsidRDefault="00CF1800">
    <w:pPr>
      <w:pStyle w:val="Zhlav"/>
    </w:pPr>
    <w:r w:rsidRPr="00CF1800">
      <w:rPr>
        <w:noProof/>
      </w:rPr>
      <w:drawing>
        <wp:inline distT="0" distB="0" distL="0" distR="0" wp14:anchorId="1A9EDBA0" wp14:editId="3BED2E9F">
          <wp:extent cx="5760720" cy="737235"/>
          <wp:effectExtent l="0" t="0" r="0" b="5715"/>
          <wp:docPr id="16711797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235"/>
                  </a:xfrm>
                  <a:prstGeom prst="rect">
                    <a:avLst/>
                  </a:prstGeom>
                  <a:noFill/>
                  <a:ln>
                    <a:noFill/>
                  </a:ln>
                </pic:spPr>
              </pic:pic>
            </a:graphicData>
          </a:graphic>
        </wp:inline>
      </w:drawing>
    </w:r>
  </w:p>
  <w:p w14:paraId="17A928C3" w14:textId="77777777" w:rsidR="00001D9C" w:rsidRDefault="00001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1E8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D7FC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81BFB"/>
    <w:multiLevelType w:val="hybridMultilevel"/>
    <w:tmpl w:val="B1CED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22722"/>
    <w:multiLevelType w:val="multilevel"/>
    <w:tmpl w:val="AEF099F0"/>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B61B9"/>
    <w:multiLevelType w:val="hybridMultilevel"/>
    <w:tmpl w:val="CAF6CF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757F3F"/>
    <w:multiLevelType w:val="hybridMultilevel"/>
    <w:tmpl w:val="F11E8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277A0D"/>
    <w:multiLevelType w:val="hybridMultilevel"/>
    <w:tmpl w:val="361ACA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21BC9"/>
    <w:multiLevelType w:val="hybridMultilevel"/>
    <w:tmpl w:val="1750A97A"/>
    <w:lvl w:ilvl="0" w:tplc="FB8256C4">
      <w:start w:val="1"/>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1B082CD0"/>
    <w:multiLevelType w:val="hybridMultilevel"/>
    <w:tmpl w:val="C674CF8A"/>
    <w:lvl w:ilvl="0" w:tplc="FB8256C4">
      <w:start w:val="1"/>
      <w:numFmt w:val="bullet"/>
      <w:lvlText w:val="-"/>
      <w:lvlJc w:val="left"/>
      <w:pPr>
        <w:ind w:left="1319" w:hanging="360"/>
      </w:pPr>
      <w:rPr>
        <w:rFonts w:ascii="Calibri" w:eastAsiaTheme="minorHAnsi" w:hAnsi="Calibri" w:cs="Calibri" w:hint="default"/>
      </w:rPr>
    </w:lvl>
    <w:lvl w:ilvl="1" w:tplc="04050003">
      <w:start w:val="1"/>
      <w:numFmt w:val="bullet"/>
      <w:lvlText w:val="o"/>
      <w:lvlJc w:val="left"/>
      <w:pPr>
        <w:ind w:left="2039" w:hanging="360"/>
      </w:pPr>
      <w:rPr>
        <w:rFonts w:ascii="Courier New" w:hAnsi="Courier New" w:cs="Courier New" w:hint="default"/>
      </w:rPr>
    </w:lvl>
    <w:lvl w:ilvl="2" w:tplc="04050005">
      <w:start w:val="1"/>
      <w:numFmt w:val="bullet"/>
      <w:lvlText w:val=""/>
      <w:lvlJc w:val="left"/>
      <w:pPr>
        <w:ind w:left="2759" w:hanging="360"/>
      </w:pPr>
      <w:rPr>
        <w:rFonts w:ascii="Wingdings" w:hAnsi="Wingdings" w:hint="default"/>
      </w:rPr>
    </w:lvl>
    <w:lvl w:ilvl="3" w:tplc="04050001">
      <w:start w:val="1"/>
      <w:numFmt w:val="bullet"/>
      <w:lvlText w:val=""/>
      <w:lvlJc w:val="left"/>
      <w:pPr>
        <w:ind w:left="3479" w:hanging="360"/>
      </w:pPr>
      <w:rPr>
        <w:rFonts w:ascii="Symbol" w:hAnsi="Symbol" w:hint="default"/>
      </w:rPr>
    </w:lvl>
    <w:lvl w:ilvl="4" w:tplc="04050003">
      <w:start w:val="1"/>
      <w:numFmt w:val="bullet"/>
      <w:lvlText w:val="o"/>
      <w:lvlJc w:val="left"/>
      <w:pPr>
        <w:ind w:left="4199" w:hanging="360"/>
      </w:pPr>
      <w:rPr>
        <w:rFonts w:ascii="Courier New" w:hAnsi="Courier New" w:cs="Courier New" w:hint="default"/>
      </w:rPr>
    </w:lvl>
    <w:lvl w:ilvl="5" w:tplc="04050005">
      <w:start w:val="1"/>
      <w:numFmt w:val="bullet"/>
      <w:lvlText w:val=""/>
      <w:lvlJc w:val="left"/>
      <w:pPr>
        <w:ind w:left="4919" w:hanging="360"/>
      </w:pPr>
      <w:rPr>
        <w:rFonts w:ascii="Wingdings" w:hAnsi="Wingdings" w:hint="default"/>
      </w:rPr>
    </w:lvl>
    <w:lvl w:ilvl="6" w:tplc="04050001">
      <w:start w:val="1"/>
      <w:numFmt w:val="bullet"/>
      <w:lvlText w:val=""/>
      <w:lvlJc w:val="left"/>
      <w:pPr>
        <w:ind w:left="5639" w:hanging="360"/>
      </w:pPr>
      <w:rPr>
        <w:rFonts w:ascii="Symbol" w:hAnsi="Symbol" w:hint="default"/>
      </w:rPr>
    </w:lvl>
    <w:lvl w:ilvl="7" w:tplc="04050003">
      <w:start w:val="1"/>
      <w:numFmt w:val="bullet"/>
      <w:lvlText w:val="o"/>
      <w:lvlJc w:val="left"/>
      <w:pPr>
        <w:ind w:left="6359" w:hanging="360"/>
      </w:pPr>
      <w:rPr>
        <w:rFonts w:ascii="Courier New" w:hAnsi="Courier New" w:cs="Courier New" w:hint="default"/>
      </w:rPr>
    </w:lvl>
    <w:lvl w:ilvl="8" w:tplc="04050005">
      <w:start w:val="1"/>
      <w:numFmt w:val="bullet"/>
      <w:lvlText w:val=""/>
      <w:lvlJc w:val="left"/>
      <w:pPr>
        <w:ind w:left="7079" w:hanging="360"/>
      </w:pPr>
      <w:rPr>
        <w:rFonts w:ascii="Wingdings" w:hAnsi="Wingdings" w:hint="default"/>
      </w:rPr>
    </w:lvl>
  </w:abstractNum>
  <w:abstractNum w:abstractNumId="9"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8A6A5A"/>
    <w:multiLevelType w:val="hybridMultilevel"/>
    <w:tmpl w:val="9A5AEE86"/>
    <w:lvl w:ilvl="0" w:tplc="2A42AA80">
      <w:start w:val="1"/>
      <w:numFmt w:val="decimal"/>
      <w:lvlText w:val="%1."/>
      <w:lvlJc w:val="left"/>
      <w:pPr>
        <w:ind w:left="479" w:hanging="360"/>
        <w:jc w:val="right"/>
      </w:pPr>
      <w:rPr>
        <w:rFonts w:ascii="Arial" w:eastAsia="Arial" w:hAnsi="Arial" w:cs="Arial" w:hint="default"/>
        <w:spacing w:val="-2"/>
        <w:w w:val="100"/>
        <w:sz w:val="24"/>
        <w:szCs w:val="24"/>
        <w:lang w:val="cs-CZ" w:eastAsia="cs-CZ" w:bidi="cs-CZ"/>
      </w:rPr>
    </w:lvl>
    <w:lvl w:ilvl="1" w:tplc="64DA8F2A">
      <w:numFmt w:val="bullet"/>
      <w:lvlText w:val=""/>
      <w:lvlJc w:val="left"/>
      <w:pPr>
        <w:ind w:left="916" w:hanging="360"/>
      </w:pPr>
      <w:rPr>
        <w:rFonts w:hint="default"/>
        <w:w w:val="100"/>
        <w:lang w:val="cs-CZ" w:eastAsia="cs-CZ" w:bidi="cs-CZ"/>
      </w:rPr>
    </w:lvl>
    <w:lvl w:ilvl="2" w:tplc="BFF6C618">
      <w:numFmt w:val="bullet"/>
      <w:lvlText w:val="o"/>
      <w:lvlJc w:val="left"/>
      <w:pPr>
        <w:ind w:left="1984" w:hanging="360"/>
      </w:pPr>
      <w:rPr>
        <w:rFonts w:ascii="Courier New" w:eastAsia="Courier New" w:hAnsi="Courier New" w:cs="Courier New" w:hint="default"/>
        <w:w w:val="100"/>
        <w:sz w:val="24"/>
        <w:szCs w:val="24"/>
        <w:lang w:val="cs-CZ" w:eastAsia="cs-CZ" w:bidi="cs-CZ"/>
      </w:rPr>
    </w:lvl>
    <w:lvl w:ilvl="3" w:tplc="1BF252E2">
      <w:numFmt w:val="bullet"/>
      <w:lvlText w:val="•"/>
      <w:lvlJc w:val="left"/>
      <w:pPr>
        <w:ind w:left="1980" w:hanging="360"/>
      </w:pPr>
      <w:rPr>
        <w:rFonts w:hint="default"/>
        <w:lang w:val="cs-CZ" w:eastAsia="cs-CZ" w:bidi="cs-CZ"/>
      </w:rPr>
    </w:lvl>
    <w:lvl w:ilvl="4" w:tplc="41B08E8A">
      <w:numFmt w:val="bullet"/>
      <w:lvlText w:val="•"/>
      <w:lvlJc w:val="left"/>
      <w:pPr>
        <w:ind w:left="3038" w:hanging="360"/>
      </w:pPr>
      <w:rPr>
        <w:rFonts w:hint="default"/>
        <w:lang w:val="cs-CZ" w:eastAsia="cs-CZ" w:bidi="cs-CZ"/>
      </w:rPr>
    </w:lvl>
    <w:lvl w:ilvl="5" w:tplc="CF021D4A">
      <w:numFmt w:val="bullet"/>
      <w:lvlText w:val="•"/>
      <w:lvlJc w:val="left"/>
      <w:pPr>
        <w:ind w:left="4096" w:hanging="360"/>
      </w:pPr>
      <w:rPr>
        <w:rFonts w:hint="default"/>
        <w:lang w:val="cs-CZ" w:eastAsia="cs-CZ" w:bidi="cs-CZ"/>
      </w:rPr>
    </w:lvl>
    <w:lvl w:ilvl="6" w:tplc="06B81670">
      <w:numFmt w:val="bullet"/>
      <w:lvlText w:val="•"/>
      <w:lvlJc w:val="left"/>
      <w:pPr>
        <w:ind w:left="5154" w:hanging="360"/>
      </w:pPr>
      <w:rPr>
        <w:rFonts w:hint="default"/>
        <w:lang w:val="cs-CZ" w:eastAsia="cs-CZ" w:bidi="cs-CZ"/>
      </w:rPr>
    </w:lvl>
    <w:lvl w:ilvl="7" w:tplc="4B16DD0A">
      <w:numFmt w:val="bullet"/>
      <w:lvlText w:val="•"/>
      <w:lvlJc w:val="left"/>
      <w:pPr>
        <w:ind w:left="6212" w:hanging="360"/>
      </w:pPr>
      <w:rPr>
        <w:rFonts w:hint="default"/>
        <w:lang w:val="cs-CZ" w:eastAsia="cs-CZ" w:bidi="cs-CZ"/>
      </w:rPr>
    </w:lvl>
    <w:lvl w:ilvl="8" w:tplc="7FEE2F64">
      <w:numFmt w:val="bullet"/>
      <w:lvlText w:val="•"/>
      <w:lvlJc w:val="left"/>
      <w:pPr>
        <w:ind w:left="7270" w:hanging="360"/>
      </w:pPr>
      <w:rPr>
        <w:rFonts w:hint="default"/>
        <w:lang w:val="cs-CZ" w:eastAsia="cs-CZ" w:bidi="cs-CZ"/>
      </w:rPr>
    </w:lvl>
  </w:abstractNum>
  <w:abstractNum w:abstractNumId="12" w15:restartNumberingAfterBreak="0">
    <w:nsid w:val="35F66FBA"/>
    <w:multiLevelType w:val="hybridMultilevel"/>
    <w:tmpl w:val="EDF0D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607B82"/>
    <w:multiLevelType w:val="hybridMultilevel"/>
    <w:tmpl w:val="A0BE080A"/>
    <w:lvl w:ilvl="0" w:tplc="9E62911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2946660"/>
    <w:multiLevelType w:val="hybridMultilevel"/>
    <w:tmpl w:val="43381CC4"/>
    <w:lvl w:ilvl="0" w:tplc="F26A65DC">
      <w:start w:val="1005"/>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5243081C"/>
    <w:multiLevelType w:val="hybridMultilevel"/>
    <w:tmpl w:val="EBBE8360"/>
    <w:lvl w:ilvl="0" w:tplc="CAD27A4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2746F8F"/>
    <w:multiLevelType w:val="hybridMultilevel"/>
    <w:tmpl w:val="858A6DB2"/>
    <w:lvl w:ilvl="0" w:tplc="5A3E7C2E">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56CE549C"/>
    <w:multiLevelType w:val="hybridMultilevel"/>
    <w:tmpl w:val="F5DC97F2"/>
    <w:lvl w:ilvl="0" w:tplc="19681940">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A42A98"/>
    <w:multiLevelType w:val="hybridMultilevel"/>
    <w:tmpl w:val="079434C4"/>
    <w:lvl w:ilvl="0" w:tplc="6D7CA874">
      <w:start w:val="5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935D14"/>
    <w:multiLevelType w:val="hybridMultilevel"/>
    <w:tmpl w:val="E4587F9E"/>
    <w:lvl w:ilvl="0" w:tplc="0405000F">
      <w:numFmt w:val="bullet"/>
      <w:lvlText w:val="-"/>
      <w:lvlJc w:val="left"/>
      <w:pPr>
        <w:tabs>
          <w:tab w:val="num" w:pos="2061"/>
        </w:tabs>
        <w:ind w:left="2061" w:hanging="360"/>
      </w:pPr>
      <w:rPr>
        <w:rFonts w:ascii="Times New Roman" w:eastAsia="Times New Roman" w:hAnsi="Times New Roman" w:hint="default"/>
      </w:rPr>
    </w:lvl>
    <w:lvl w:ilvl="1" w:tplc="04050019">
      <w:start w:val="1"/>
      <w:numFmt w:val="bullet"/>
      <w:lvlText w:val="o"/>
      <w:lvlJc w:val="left"/>
      <w:pPr>
        <w:tabs>
          <w:tab w:val="num" w:pos="2520"/>
        </w:tabs>
        <w:ind w:left="2520" w:hanging="360"/>
      </w:pPr>
      <w:rPr>
        <w:rFonts w:ascii="Courier New" w:hAnsi="Courier New" w:cs="Courier New" w:hint="default"/>
      </w:rPr>
    </w:lvl>
    <w:lvl w:ilvl="2" w:tplc="0405001B">
      <w:start w:val="1"/>
      <w:numFmt w:val="bullet"/>
      <w:lvlText w:val=""/>
      <w:lvlJc w:val="left"/>
      <w:pPr>
        <w:tabs>
          <w:tab w:val="num" w:pos="3240"/>
        </w:tabs>
        <w:ind w:left="3240" w:hanging="360"/>
      </w:pPr>
      <w:rPr>
        <w:rFonts w:ascii="Wingdings" w:hAnsi="Wingdings" w:cs="Wingdings" w:hint="default"/>
      </w:rPr>
    </w:lvl>
    <w:lvl w:ilvl="3" w:tplc="0405000F">
      <w:start w:val="1"/>
      <w:numFmt w:val="bullet"/>
      <w:lvlText w:val=""/>
      <w:lvlJc w:val="left"/>
      <w:pPr>
        <w:tabs>
          <w:tab w:val="num" w:pos="3960"/>
        </w:tabs>
        <w:ind w:left="3960" w:hanging="360"/>
      </w:pPr>
      <w:rPr>
        <w:rFonts w:ascii="Symbol" w:hAnsi="Symbol" w:cs="Symbol" w:hint="default"/>
      </w:rPr>
    </w:lvl>
    <w:lvl w:ilvl="4" w:tplc="04050019">
      <w:start w:val="1"/>
      <w:numFmt w:val="bullet"/>
      <w:lvlText w:val="o"/>
      <w:lvlJc w:val="left"/>
      <w:pPr>
        <w:tabs>
          <w:tab w:val="num" w:pos="4680"/>
        </w:tabs>
        <w:ind w:left="4680" w:hanging="360"/>
      </w:pPr>
      <w:rPr>
        <w:rFonts w:ascii="Courier New" w:hAnsi="Courier New" w:cs="Courier New" w:hint="default"/>
      </w:rPr>
    </w:lvl>
    <w:lvl w:ilvl="5" w:tplc="0405001B">
      <w:start w:val="1"/>
      <w:numFmt w:val="bullet"/>
      <w:lvlText w:val=""/>
      <w:lvlJc w:val="left"/>
      <w:pPr>
        <w:tabs>
          <w:tab w:val="num" w:pos="5400"/>
        </w:tabs>
        <w:ind w:left="5400" w:hanging="360"/>
      </w:pPr>
      <w:rPr>
        <w:rFonts w:ascii="Wingdings" w:hAnsi="Wingdings" w:cs="Wingdings" w:hint="default"/>
      </w:rPr>
    </w:lvl>
    <w:lvl w:ilvl="6" w:tplc="0405000F">
      <w:start w:val="1"/>
      <w:numFmt w:val="bullet"/>
      <w:lvlText w:val=""/>
      <w:lvlJc w:val="left"/>
      <w:pPr>
        <w:tabs>
          <w:tab w:val="num" w:pos="6120"/>
        </w:tabs>
        <w:ind w:left="6120" w:hanging="360"/>
      </w:pPr>
      <w:rPr>
        <w:rFonts w:ascii="Symbol" w:hAnsi="Symbol" w:cs="Symbol" w:hint="default"/>
      </w:rPr>
    </w:lvl>
    <w:lvl w:ilvl="7" w:tplc="04050019">
      <w:start w:val="1"/>
      <w:numFmt w:val="bullet"/>
      <w:lvlText w:val="o"/>
      <w:lvlJc w:val="left"/>
      <w:pPr>
        <w:tabs>
          <w:tab w:val="num" w:pos="6840"/>
        </w:tabs>
        <w:ind w:left="6840" w:hanging="360"/>
      </w:pPr>
      <w:rPr>
        <w:rFonts w:ascii="Courier New" w:hAnsi="Courier New" w:cs="Courier New" w:hint="default"/>
      </w:rPr>
    </w:lvl>
    <w:lvl w:ilvl="8" w:tplc="0405001B">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6C5426A5"/>
    <w:multiLevelType w:val="hybridMultilevel"/>
    <w:tmpl w:val="9334B37A"/>
    <w:lvl w:ilvl="0" w:tplc="1632053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DA1E15"/>
    <w:multiLevelType w:val="hybridMultilevel"/>
    <w:tmpl w:val="AF6A229A"/>
    <w:lvl w:ilvl="0" w:tplc="55E47D92">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33B5CBA"/>
    <w:multiLevelType w:val="hybridMultilevel"/>
    <w:tmpl w:val="66C2B4CC"/>
    <w:lvl w:ilvl="0" w:tplc="9E384FE4">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AD5408"/>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5" w15:restartNumberingAfterBreak="0">
    <w:nsid w:val="7A155B94"/>
    <w:multiLevelType w:val="multilevel"/>
    <w:tmpl w:val="4AFAB7B6"/>
    <w:lvl w:ilvl="0">
      <w:start w:val="1"/>
      <w:numFmt w:val="decimal"/>
      <w:pStyle w:val="Nadpis1"/>
      <w:lvlText w:val="%1."/>
      <w:lvlJc w:val="left"/>
      <w:pPr>
        <w:tabs>
          <w:tab w:val="num" w:pos="360"/>
        </w:tabs>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1221"/>
        </w:tabs>
        <w:ind w:left="1221" w:hanging="51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lowerLetter"/>
      <w:pStyle w:val="Nadpis3"/>
      <w:lvlText w:val="%3."/>
      <w:lvlJc w:val="left"/>
      <w:pPr>
        <w:tabs>
          <w:tab w:val="num" w:pos="1287"/>
        </w:tabs>
        <w:ind w:left="851" w:hanging="284"/>
      </w:pPr>
      <w:rPr>
        <w:rFonts w:hint="default"/>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B81412"/>
    <w:multiLevelType w:val="hybridMultilevel"/>
    <w:tmpl w:val="3938A0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F391501"/>
    <w:multiLevelType w:val="hybridMultilevel"/>
    <w:tmpl w:val="E11ED1B4"/>
    <w:lvl w:ilvl="0" w:tplc="A51A43F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7975311">
    <w:abstractNumId w:val="9"/>
  </w:num>
  <w:num w:numId="2" w16cid:durableId="650329985">
    <w:abstractNumId w:val="5"/>
  </w:num>
  <w:num w:numId="3" w16cid:durableId="1549415041">
    <w:abstractNumId w:val="3"/>
  </w:num>
  <w:num w:numId="4" w16cid:durableId="480467423">
    <w:abstractNumId w:val="29"/>
  </w:num>
  <w:num w:numId="5" w16cid:durableId="1269661204">
    <w:abstractNumId w:val="24"/>
  </w:num>
  <w:num w:numId="6" w16cid:durableId="366103508">
    <w:abstractNumId w:val="13"/>
  </w:num>
  <w:num w:numId="7" w16cid:durableId="1293368371">
    <w:abstractNumId w:val="10"/>
  </w:num>
  <w:num w:numId="8" w16cid:durableId="192420984">
    <w:abstractNumId w:val="26"/>
  </w:num>
  <w:num w:numId="9" w16cid:durableId="1792741126">
    <w:abstractNumId w:val="27"/>
  </w:num>
  <w:num w:numId="10" w16cid:durableId="822427054">
    <w:abstractNumId w:val="6"/>
  </w:num>
  <w:num w:numId="11" w16cid:durableId="1005324286">
    <w:abstractNumId w:val="28"/>
  </w:num>
  <w:num w:numId="12" w16cid:durableId="632558719">
    <w:abstractNumId w:val="12"/>
  </w:num>
  <w:num w:numId="13" w16cid:durableId="221796125">
    <w:abstractNumId w:val="19"/>
  </w:num>
  <w:num w:numId="14" w16cid:durableId="1795754413">
    <w:abstractNumId w:val="17"/>
  </w:num>
  <w:num w:numId="15" w16cid:durableId="1053970260">
    <w:abstractNumId w:val="2"/>
  </w:num>
  <w:num w:numId="16" w16cid:durableId="1147480978">
    <w:abstractNumId w:val="23"/>
  </w:num>
  <w:num w:numId="17" w16cid:durableId="1438520939">
    <w:abstractNumId w:val="21"/>
  </w:num>
  <w:num w:numId="18" w16cid:durableId="2143687757">
    <w:abstractNumId w:val="15"/>
  </w:num>
  <w:num w:numId="19" w16cid:durableId="1447307929">
    <w:abstractNumId w:val="20"/>
  </w:num>
  <w:num w:numId="20" w16cid:durableId="1339187452">
    <w:abstractNumId w:val="25"/>
  </w:num>
  <w:num w:numId="21" w16cid:durableId="1283682901">
    <w:abstractNumId w:val="16"/>
  </w:num>
  <w:num w:numId="22" w16cid:durableId="1076706566">
    <w:abstractNumId w:val="14"/>
  </w:num>
  <w:num w:numId="23" w16cid:durableId="1719666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508662">
    <w:abstractNumId w:val="7"/>
  </w:num>
  <w:num w:numId="25" w16cid:durableId="218170425">
    <w:abstractNumId w:val="18"/>
  </w:num>
  <w:num w:numId="26" w16cid:durableId="1195001635">
    <w:abstractNumId w:val="22"/>
  </w:num>
  <w:num w:numId="27" w16cid:durableId="1282692445">
    <w:abstractNumId w:val="4"/>
  </w:num>
  <w:num w:numId="28" w16cid:durableId="596330274">
    <w:abstractNumId w:val="7"/>
  </w:num>
  <w:num w:numId="29" w16cid:durableId="26564090">
    <w:abstractNumId w:val="8"/>
  </w:num>
  <w:num w:numId="30" w16cid:durableId="506602298">
    <w:abstractNumId w:val="1"/>
  </w:num>
  <w:num w:numId="31" w16cid:durableId="805506353">
    <w:abstractNumId w:val="0"/>
  </w:num>
  <w:num w:numId="32" w16cid:durableId="746459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22"/>
    <w:rsid w:val="00001D9C"/>
    <w:rsid w:val="0000275C"/>
    <w:rsid w:val="00021A29"/>
    <w:rsid w:val="00021DB1"/>
    <w:rsid w:val="00023738"/>
    <w:rsid w:val="00024523"/>
    <w:rsid w:val="00045B05"/>
    <w:rsid w:val="00050AF6"/>
    <w:rsid w:val="00061591"/>
    <w:rsid w:val="0006180C"/>
    <w:rsid w:val="000619F8"/>
    <w:rsid w:val="00063AE7"/>
    <w:rsid w:val="00063C9D"/>
    <w:rsid w:val="00072E5D"/>
    <w:rsid w:val="00073320"/>
    <w:rsid w:val="00074584"/>
    <w:rsid w:val="00075988"/>
    <w:rsid w:val="000A28C4"/>
    <w:rsid w:val="000A5A4D"/>
    <w:rsid w:val="000B7842"/>
    <w:rsid w:val="000B7D67"/>
    <w:rsid w:val="000C0BBB"/>
    <w:rsid w:val="000D4D26"/>
    <w:rsid w:val="000D50C9"/>
    <w:rsid w:val="000D621D"/>
    <w:rsid w:val="000D6D72"/>
    <w:rsid w:val="000E5267"/>
    <w:rsid w:val="000E5C6D"/>
    <w:rsid w:val="000E6EC1"/>
    <w:rsid w:val="000F2603"/>
    <w:rsid w:val="000F58F1"/>
    <w:rsid w:val="000F6350"/>
    <w:rsid w:val="00101357"/>
    <w:rsid w:val="00106143"/>
    <w:rsid w:val="00106302"/>
    <w:rsid w:val="001072CE"/>
    <w:rsid w:val="00110B77"/>
    <w:rsid w:val="00117524"/>
    <w:rsid w:val="00124F63"/>
    <w:rsid w:val="00126484"/>
    <w:rsid w:val="00127BF4"/>
    <w:rsid w:val="001554C5"/>
    <w:rsid w:val="0016654C"/>
    <w:rsid w:val="00167ACF"/>
    <w:rsid w:val="001845F8"/>
    <w:rsid w:val="00187097"/>
    <w:rsid w:val="00191F06"/>
    <w:rsid w:val="00191F39"/>
    <w:rsid w:val="00192E65"/>
    <w:rsid w:val="00196902"/>
    <w:rsid w:val="001A178B"/>
    <w:rsid w:val="001A550C"/>
    <w:rsid w:val="001B1C13"/>
    <w:rsid w:val="001B1D24"/>
    <w:rsid w:val="001B7EEE"/>
    <w:rsid w:val="001C3BB0"/>
    <w:rsid w:val="001C6A7E"/>
    <w:rsid w:val="001C766D"/>
    <w:rsid w:val="001D2ABF"/>
    <w:rsid w:val="001F15B2"/>
    <w:rsid w:val="001F75E5"/>
    <w:rsid w:val="001F7B3D"/>
    <w:rsid w:val="00203D62"/>
    <w:rsid w:val="00206F60"/>
    <w:rsid w:val="00211B52"/>
    <w:rsid w:val="00216337"/>
    <w:rsid w:val="00225B41"/>
    <w:rsid w:val="0022667E"/>
    <w:rsid w:val="0023636F"/>
    <w:rsid w:val="0024234C"/>
    <w:rsid w:val="00245150"/>
    <w:rsid w:val="00250237"/>
    <w:rsid w:val="002554D2"/>
    <w:rsid w:val="00260EC3"/>
    <w:rsid w:val="00270179"/>
    <w:rsid w:val="0027099E"/>
    <w:rsid w:val="00276ED2"/>
    <w:rsid w:val="00277D73"/>
    <w:rsid w:val="00293D13"/>
    <w:rsid w:val="002A529E"/>
    <w:rsid w:val="002A79DC"/>
    <w:rsid w:val="002B08CB"/>
    <w:rsid w:val="002B0F58"/>
    <w:rsid w:val="002B62A0"/>
    <w:rsid w:val="002C3D17"/>
    <w:rsid w:val="002E59CA"/>
    <w:rsid w:val="002E645E"/>
    <w:rsid w:val="002F753C"/>
    <w:rsid w:val="00302E26"/>
    <w:rsid w:val="0031290A"/>
    <w:rsid w:val="00323C2F"/>
    <w:rsid w:val="003423E4"/>
    <w:rsid w:val="00356802"/>
    <w:rsid w:val="00362B77"/>
    <w:rsid w:val="00365617"/>
    <w:rsid w:val="00365C69"/>
    <w:rsid w:val="00374C3D"/>
    <w:rsid w:val="00376589"/>
    <w:rsid w:val="003774D2"/>
    <w:rsid w:val="00380251"/>
    <w:rsid w:val="00391666"/>
    <w:rsid w:val="003B0443"/>
    <w:rsid w:val="003B5141"/>
    <w:rsid w:val="003B6CEB"/>
    <w:rsid w:val="003D54F4"/>
    <w:rsid w:val="003E1127"/>
    <w:rsid w:val="003E4370"/>
    <w:rsid w:val="003E4A21"/>
    <w:rsid w:val="003F256E"/>
    <w:rsid w:val="003F2A30"/>
    <w:rsid w:val="003F5AF7"/>
    <w:rsid w:val="00406B9B"/>
    <w:rsid w:val="0041040C"/>
    <w:rsid w:val="00411087"/>
    <w:rsid w:val="004233B7"/>
    <w:rsid w:val="00425A8A"/>
    <w:rsid w:val="00427743"/>
    <w:rsid w:val="004333AB"/>
    <w:rsid w:val="004368FA"/>
    <w:rsid w:val="00437F48"/>
    <w:rsid w:val="0044650E"/>
    <w:rsid w:val="004517E5"/>
    <w:rsid w:val="0045191C"/>
    <w:rsid w:val="00453C0C"/>
    <w:rsid w:val="004576BD"/>
    <w:rsid w:val="004635FF"/>
    <w:rsid w:val="00466CAA"/>
    <w:rsid w:val="0047301B"/>
    <w:rsid w:val="004763B3"/>
    <w:rsid w:val="00487E47"/>
    <w:rsid w:val="004901D1"/>
    <w:rsid w:val="0049751F"/>
    <w:rsid w:val="004B1EC1"/>
    <w:rsid w:val="004B38A3"/>
    <w:rsid w:val="004C10D9"/>
    <w:rsid w:val="004D1898"/>
    <w:rsid w:val="004D383A"/>
    <w:rsid w:val="004D39B8"/>
    <w:rsid w:val="004E27EA"/>
    <w:rsid w:val="004E4AE8"/>
    <w:rsid w:val="004E5E5D"/>
    <w:rsid w:val="004E674C"/>
    <w:rsid w:val="004F2B42"/>
    <w:rsid w:val="004F4AC2"/>
    <w:rsid w:val="00515C33"/>
    <w:rsid w:val="00527533"/>
    <w:rsid w:val="00553E20"/>
    <w:rsid w:val="005543C2"/>
    <w:rsid w:val="005628A8"/>
    <w:rsid w:val="00563ADD"/>
    <w:rsid w:val="00565FC6"/>
    <w:rsid w:val="00570003"/>
    <w:rsid w:val="00573E09"/>
    <w:rsid w:val="00574588"/>
    <w:rsid w:val="005757AA"/>
    <w:rsid w:val="005768E1"/>
    <w:rsid w:val="00583A88"/>
    <w:rsid w:val="00595A17"/>
    <w:rsid w:val="005A06A2"/>
    <w:rsid w:val="005A7970"/>
    <w:rsid w:val="005B5AFE"/>
    <w:rsid w:val="005C0E34"/>
    <w:rsid w:val="005C4AA5"/>
    <w:rsid w:val="005D42CE"/>
    <w:rsid w:val="005D7762"/>
    <w:rsid w:val="005F505A"/>
    <w:rsid w:val="00612FB3"/>
    <w:rsid w:val="00627ACB"/>
    <w:rsid w:val="00632950"/>
    <w:rsid w:val="00637A19"/>
    <w:rsid w:val="0064363B"/>
    <w:rsid w:val="00643737"/>
    <w:rsid w:val="00644B39"/>
    <w:rsid w:val="00670163"/>
    <w:rsid w:val="006800D9"/>
    <w:rsid w:val="0068383D"/>
    <w:rsid w:val="006874D4"/>
    <w:rsid w:val="00696919"/>
    <w:rsid w:val="006A3E59"/>
    <w:rsid w:val="006B096B"/>
    <w:rsid w:val="006B5806"/>
    <w:rsid w:val="006C017A"/>
    <w:rsid w:val="006D0C1A"/>
    <w:rsid w:val="006E2A5E"/>
    <w:rsid w:val="006E3B2F"/>
    <w:rsid w:val="006F1BD0"/>
    <w:rsid w:val="006F65D9"/>
    <w:rsid w:val="007024D8"/>
    <w:rsid w:val="0071087F"/>
    <w:rsid w:val="007111D0"/>
    <w:rsid w:val="00711A95"/>
    <w:rsid w:val="007264EB"/>
    <w:rsid w:val="0072679E"/>
    <w:rsid w:val="00730399"/>
    <w:rsid w:val="00742790"/>
    <w:rsid w:val="0074537D"/>
    <w:rsid w:val="00751B84"/>
    <w:rsid w:val="007651FC"/>
    <w:rsid w:val="00772D52"/>
    <w:rsid w:val="00780F5B"/>
    <w:rsid w:val="00791092"/>
    <w:rsid w:val="007A02D6"/>
    <w:rsid w:val="007A7AEA"/>
    <w:rsid w:val="007C1F1A"/>
    <w:rsid w:val="007C2579"/>
    <w:rsid w:val="007D56B7"/>
    <w:rsid w:val="007D58A0"/>
    <w:rsid w:val="007E023D"/>
    <w:rsid w:val="007E48ED"/>
    <w:rsid w:val="007F6505"/>
    <w:rsid w:val="00803160"/>
    <w:rsid w:val="0081625B"/>
    <w:rsid w:val="008201A3"/>
    <w:rsid w:val="0082682A"/>
    <w:rsid w:val="00832BBB"/>
    <w:rsid w:val="00833734"/>
    <w:rsid w:val="008357E3"/>
    <w:rsid w:val="008509E2"/>
    <w:rsid w:val="0086030C"/>
    <w:rsid w:val="008663CD"/>
    <w:rsid w:val="00871E22"/>
    <w:rsid w:val="00872703"/>
    <w:rsid w:val="00877C2A"/>
    <w:rsid w:val="00895135"/>
    <w:rsid w:val="00896423"/>
    <w:rsid w:val="008A4F37"/>
    <w:rsid w:val="008A50AB"/>
    <w:rsid w:val="008A673B"/>
    <w:rsid w:val="008C410C"/>
    <w:rsid w:val="008E7E14"/>
    <w:rsid w:val="008F2EFB"/>
    <w:rsid w:val="00912F0A"/>
    <w:rsid w:val="00947C15"/>
    <w:rsid w:val="0095434E"/>
    <w:rsid w:val="00957D37"/>
    <w:rsid w:val="00957F9D"/>
    <w:rsid w:val="00961E12"/>
    <w:rsid w:val="00973E77"/>
    <w:rsid w:val="00976079"/>
    <w:rsid w:val="0098194C"/>
    <w:rsid w:val="0098727E"/>
    <w:rsid w:val="00992DD7"/>
    <w:rsid w:val="00993490"/>
    <w:rsid w:val="009A1EC9"/>
    <w:rsid w:val="009A6188"/>
    <w:rsid w:val="009C33DD"/>
    <w:rsid w:val="009C49C3"/>
    <w:rsid w:val="009C5E24"/>
    <w:rsid w:val="009C7C8E"/>
    <w:rsid w:val="009D12D0"/>
    <w:rsid w:val="009D14D1"/>
    <w:rsid w:val="009D19DE"/>
    <w:rsid w:val="009D4EB8"/>
    <w:rsid w:val="009E313D"/>
    <w:rsid w:val="009F41D2"/>
    <w:rsid w:val="00A049EE"/>
    <w:rsid w:val="00A203DA"/>
    <w:rsid w:val="00A215D7"/>
    <w:rsid w:val="00A22AD4"/>
    <w:rsid w:val="00A40456"/>
    <w:rsid w:val="00A4737B"/>
    <w:rsid w:val="00A50264"/>
    <w:rsid w:val="00A52DB5"/>
    <w:rsid w:val="00A555C7"/>
    <w:rsid w:val="00A608FF"/>
    <w:rsid w:val="00A623E0"/>
    <w:rsid w:val="00A70E10"/>
    <w:rsid w:val="00A72FF2"/>
    <w:rsid w:val="00A83B65"/>
    <w:rsid w:val="00A87C18"/>
    <w:rsid w:val="00A94174"/>
    <w:rsid w:val="00A95E1B"/>
    <w:rsid w:val="00AA34BF"/>
    <w:rsid w:val="00AB4B59"/>
    <w:rsid w:val="00AB4EA0"/>
    <w:rsid w:val="00AC2F0B"/>
    <w:rsid w:val="00AC45B5"/>
    <w:rsid w:val="00AD04A1"/>
    <w:rsid w:val="00AD38F6"/>
    <w:rsid w:val="00AE4BB6"/>
    <w:rsid w:val="00AF18E3"/>
    <w:rsid w:val="00AF7175"/>
    <w:rsid w:val="00B019E7"/>
    <w:rsid w:val="00B01E18"/>
    <w:rsid w:val="00B10274"/>
    <w:rsid w:val="00B13262"/>
    <w:rsid w:val="00B13CC6"/>
    <w:rsid w:val="00B352CA"/>
    <w:rsid w:val="00B43050"/>
    <w:rsid w:val="00B445AD"/>
    <w:rsid w:val="00B47080"/>
    <w:rsid w:val="00B52BA0"/>
    <w:rsid w:val="00B6473D"/>
    <w:rsid w:val="00B6506B"/>
    <w:rsid w:val="00B658CF"/>
    <w:rsid w:val="00B670C6"/>
    <w:rsid w:val="00B740B0"/>
    <w:rsid w:val="00B81EA1"/>
    <w:rsid w:val="00B97852"/>
    <w:rsid w:val="00BA1B03"/>
    <w:rsid w:val="00BA3F96"/>
    <w:rsid w:val="00BA5B44"/>
    <w:rsid w:val="00BA6306"/>
    <w:rsid w:val="00BE0F43"/>
    <w:rsid w:val="00BE2658"/>
    <w:rsid w:val="00BE5A50"/>
    <w:rsid w:val="00BE7413"/>
    <w:rsid w:val="00BF4156"/>
    <w:rsid w:val="00BF6AF3"/>
    <w:rsid w:val="00BF6EB2"/>
    <w:rsid w:val="00C06039"/>
    <w:rsid w:val="00C20099"/>
    <w:rsid w:val="00C20243"/>
    <w:rsid w:val="00C25A78"/>
    <w:rsid w:val="00C300DA"/>
    <w:rsid w:val="00C308AA"/>
    <w:rsid w:val="00C30F86"/>
    <w:rsid w:val="00C3606B"/>
    <w:rsid w:val="00C368B0"/>
    <w:rsid w:val="00C4181A"/>
    <w:rsid w:val="00C46DEB"/>
    <w:rsid w:val="00C62C62"/>
    <w:rsid w:val="00C642F9"/>
    <w:rsid w:val="00C66936"/>
    <w:rsid w:val="00C675AB"/>
    <w:rsid w:val="00C741FD"/>
    <w:rsid w:val="00C92B31"/>
    <w:rsid w:val="00C92BB5"/>
    <w:rsid w:val="00C97CE1"/>
    <w:rsid w:val="00CB266F"/>
    <w:rsid w:val="00CC2697"/>
    <w:rsid w:val="00CC5DF4"/>
    <w:rsid w:val="00CD3595"/>
    <w:rsid w:val="00CF1800"/>
    <w:rsid w:val="00CF2078"/>
    <w:rsid w:val="00CF28E5"/>
    <w:rsid w:val="00CF41F5"/>
    <w:rsid w:val="00CF4E82"/>
    <w:rsid w:val="00D142C4"/>
    <w:rsid w:val="00D24A2D"/>
    <w:rsid w:val="00D2656E"/>
    <w:rsid w:val="00D32484"/>
    <w:rsid w:val="00D45F4F"/>
    <w:rsid w:val="00D61C87"/>
    <w:rsid w:val="00DA0040"/>
    <w:rsid w:val="00DB5C61"/>
    <w:rsid w:val="00DB5D70"/>
    <w:rsid w:val="00DC403A"/>
    <w:rsid w:val="00DC51AE"/>
    <w:rsid w:val="00DC744F"/>
    <w:rsid w:val="00DE563D"/>
    <w:rsid w:val="00DE5705"/>
    <w:rsid w:val="00DF044B"/>
    <w:rsid w:val="00E05C3B"/>
    <w:rsid w:val="00E10BB8"/>
    <w:rsid w:val="00E1186A"/>
    <w:rsid w:val="00E30CF2"/>
    <w:rsid w:val="00E32434"/>
    <w:rsid w:val="00E40C77"/>
    <w:rsid w:val="00E454A9"/>
    <w:rsid w:val="00E66E34"/>
    <w:rsid w:val="00E7376A"/>
    <w:rsid w:val="00E86F28"/>
    <w:rsid w:val="00E95140"/>
    <w:rsid w:val="00EA0881"/>
    <w:rsid w:val="00EB23E4"/>
    <w:rsid w:val="00EB47E5"/>
    <w:rsid w:val="00EB5D77"/>
    <w:rsid w:val="00EB608B"/>
    <w:rsid w:val="00EC0761"/>
    <w:rsid w:val="00EC54C8"/>
    <w:rsid w:val="00ED0DF5"/>
    <w:rsid w:val="00EE030C"/>
    <w:rsid w:val="00EE245D"/>
    <w:rsid w:val="00EF2CA2"/>
    <w:rsid w:val="00EF331E"/>
    <w:rsid w:val="00EF6CF1"/>
    <w:rsid w:val="00F05E45"/>
    <w:rsid w:val="00F10052"/>
    <w:rsid w:val="00F11109"/>
    <w:rsid w:val="00F12ED0"/>
    <w:rsid w:val="00F4103F"/>
    <w:rsid w:val="00F43C79"/>
    <w:rsid w:val="00F602DB"/>
    <w:rsid w:val="00F75525"/>
    <w:rsid w:val="00F7697D"/>
    <w:rsid w:val="00F85FCE"/>
    <w:rsid w:val="00F8656B"/>
    <w:rsid w:val="00F92B64"/>
    <w:rsid w:val="00F95435"/>
    <w:rsid w:val="00FA456C"/>
    <w:rsid w:val="00FA5D6C"/>
    <w:rsid w:val="00FA70DA"/>
    <w:rsid w:val="00FB3986"/>
    <w:rsid w:val="00FC31AB"/>
    <w:rsid w:val="00FC3C50"/>
    <w:rsid w:val="00FC6058"/>
    <w:rsid w:val="00FC7B03"/>
    <w:rsid w:val="00FD4083"/>
    <w:rsid w:val="00FD7ACB"/>
    <w:rsid w:val="00FE59F0"/>
    <w:rsid w:val="00FE5B59"/>
    <w:rsid w:val="00FF2A3F"/>
    <w:rsid w:val="00FF6BC7"/>
    <w:rsid w:val="00FF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58914"/>
  <w15:chartTrackingRefBased/>
  <w15:docId w15:val="{19F0CD1D-6A33-4406-8BED-2D1BA64F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E22"/>
    <w:pPr>
      <w:spacing w:before="120" w:after="12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E95140"/>
    <w:pPr>
      <w:keepNext/>
      <w:numPr>
        <w:numId w:val="20"/>
      </w:numPr>
      <w:spacing w:before="240" w:after="240"/>
      <w:outlineLvl w:val="0"/>
    </w:pPr>
    <w:rPr>
      <w:b/>
      <w:bCs/>
      <w:caps/>
      <w:kern w:val="28"/>
      <w:sz w:val="28"/>
      <w:szCs w:val="28"/>
      <w:lang w:val="x-none"/>
    </w:rPr>
  </w:style>
  <w:style w:type="paragraph" w:styleId="Nadpis2">
    <w:name w:val="heading 2"/>
    <w:basedOn w:val="Normln"/>
    <w:next w:val="Zkladntext"/>
    <w:link w:val="Nadpis2Char"/>
    <w:qFormat/>
    <w:rsid w:val="00E95140"/>
    <w:pPr>
      <w:widowControl w:val="0"/>
      <w:numPr>
        <w:ilvl w:val="1"/>
        <w:numId w:val="20"/>
      </w:numPr>
      <w:spacing w:after="40"/>
      <w:jc w:val="both"/>
      <w:outlineLvl w:val="1"/>
    </w:pPr>
    <w:rPr>
      <w:kern w:val="28"/>
      <w:sz w:val="18"/>
      <w:szCs w:val="18"/>
      <w:lang w:val="x-none"/>
    </w:rPr>
  </w:style>
  <w:style w:type="paragraph" w:styleId="Nadpis3">
    <w:name w:val="heading 3"/>
    <w:basedOn w:val="Normln"/>
    <w:next w:val="Zkladntext"/>
    <w:link w:val="Nadpis3Char"/>
    <w:qFormat/>
    <w:rsid w:val="00E95140"/>
    <w:pPr>
      <w:widowControl w:val="0"/>
      <w:numPr>
        <w:ilvl w:val="2"/>
        <w:numId w:val="20"/>
      </w:numPr>
      <w:spacing w:before="0" w:after="40"/>
      <w:jc w:val="both"/>
      <w:outlineLvl w:val="2"/>
    </w:pPr>
    <w:rPr>
      <w:kern w:val="28"/>
      <w:sz w:val="18"/>
      <w:szCs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871E22"/>
    <w:pPr>
      <w:ind w:left="720"/>
      <w:contextualSpacing/>
    </w:pPr>
    <w:rPr>
      <w:rFonts w:eastAsia="Calibri"/>
    </w:rPr>
  </w:style>
  <w:style w:type="paragraph" w:styleId="Zhlav">
    <w:name w:val="header"/>
    <w:basedOn w:val="Normln"/>
    <w:link w:val="ZhlavChar"/>
    <w:uiPriority w:val="99"/>
    <w:unhideWhenUsed/>
    <w:rsid w:val="00216337"/>
    <w:pPr>
      <w:tabs>
        <w:tab w:val="center" w:pos="4536"/>
        <w:tab w:val="right" w:pos="9072"/>
      </w:tabs>
      <w:spacing w:before="0" w:after="0"/>
    </w:pPr>
  </w:style>
  <w:style w:type="character" w:customStyle="1" w:styleId="ZhlavChar">
    <w:name w:val="Záhlaví Char"/>
    <w:basedOn w:val="Standardnpsmoodstavce"/>
    <w:link w:val="Zhlav"/>
    <w:uiPriority w:val="99"/>
    <w:rsid w:val="00216337"/>
    <w:rPr>
      <w:rFonts w:ascii="Arial" w:eastAsia="Times New Roman" w:hAnsi="Arial" w:cs="Times New Roman"/>
      <w:sz w:val="20"/>
      <w:szCs w:val="20"/>
    </w:rPr>
  </w:style>
  <w:style w:type="paragraph" w:styleId="Zpat">
    <w:name w:val="footer"/>
    <w:basedOn w:val="Normln"/>
    <w:link w:val="ZpatChar"/>
    <w:uiPriority w:val="99"/>
    <w:unhideWhenUsed/>
    <w:rsid w:val="00216337"/>
    <w:pPr>
      <w:tabs>
        <w:tab w:val="center" w:pos="4536"/>
        <w:tab w:val="right" w:pos="9072"/>
      </w:tabs>
      <w:spacing w:before="0" w:after="0"/>
    </w:pPr>
  </w:style>
  <w:style w:type="character" w:customStyle="1" w:styleId="ZpatChar">
    <w:name w:val="Zápatí Char"/>
    <w:basedOn w:val="Standardnpsmoodstavce"/>
    <w:link w:val="Zpat"/>
    <w:uiPriority w:val="99"/>
    <w:rsid w:val="00216337"/>
    <w:rPr>
      <w:rFonts w:ascii="Arial" w:eastAsia="Times New Roman" w:hAnsi="Arial" w:cs="Times New Roman"/>
      <w:sz w:val="20"/>
      <w:szCs w:val="20"/>
    </w:rPr>
  </w:style>
  <w:style w:type="table" w:styleId="Mkatabulky">
    <w:name w:val="Table Grid"/>
    <w:basedOn w:val="Normlntabulka"/>
    <w:uiPriority w:val="39"/>
    <w:rsid w:val="0006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ln"/>
    <w:uiPriority w:val="99"/>
    <w:rsid w:val="00992DD7"/>
    <w:pPr>
      <w:widowControl w:val="0"/>
      <w:autoSpaceDE w:val="0"/>
      <w:autoSpaceDN w:val="0"/>
      <w:adjustRightInd w:val="0"/>
      <w:spacing w:before="0" w:after="0" w:line="278" w:lineRule="exact"/>
      <w:ind w:hanging="350"/>
      <w:jc w:val="both"/>
    </w:pPr>
    <w:rPr>
      <w:rFonts w:ascii="Times New Roman" w:hAnsi="Times New Roman"/>
      <w:sz w:val="24"/>
      <w:szCs w:val="24"/>
      <w:lang w:eastAsia="cs-CZ"/>
    </w:rPr>
  </w:style>
  <w:style w:type="character" w:customStyle="1" w:styleId="FontStyle17">
    <w:name w:val="Font Style17"/>
    <w:uiPriority w:val="99"/>
    <w:rsid w:val="00992DD7"/>
    <w:rPr>
      <w:rFonts w:ascii="Times New Roman" w:hAnsi="Times New Roman" w:cs="Times New Roman"/>
      <w:color w:val="000000"/>
      <w:sz w:val="20"/>
      <w:szCs w:val="20"/>
    </w:rPr>
  </w:style>
  <w:style w:type="paragraph" w:customStyle="1" w:styleId="Zhlavhlavika">
    <w:name w:val="Záhlaví hlavička"/>
    <w:basedOn w:val="Zhlav"/>
    <w:rsid w:val="001F7B3D"/>
    <w:pPr>
      <w:tabs>
        <w:tab w:val="clear" w:pos="4536"/>
        <w:tab w:val="clear" w:pos="9072"/>
        <w:tab w:val="center" w:pos="4703"/>
        <w:tab w:val="right" w:pos="9406"/>
      </w:tabs>
    </w:pPr>
    <w:rPr>
      <w:rFonts w:cs="Arial"/>
      <w:noProof/>
      <w:color w:val="C0C0C0"/>
      <w:sz w:val="16"/>
      <w:szCs w:val="16"/>
    </w:rPr>
  </w:style>
  <w:style w:type="paragraph" w:customStyle="1" w:styleId="NormlnBold1">
    <w:name w:val="Normální Bold 1"/>
    <w:basedOn w:val="Normln"/>
    <w:next w:val="Normln"/>
    <w:link w:val="NormlnBold1Char"/>
    <w:rsid w:val="001F7B3D"/>
    <w:pPr>
      <w:spacing w:before="0" w:after="0"/>
    </w:pPr>
    <w:rPr>
      <w:b/>
      <w:szCs w:val="24"/>
    </w:rPr>
  </w:style>
  <w:style w:type="character" w:customStyle="1" w:styleId="NormlnBold1Char">
    <w:name w:val="Normální Bold 1 Char"/>
    <w:link w:val="NormlnBold1"/>
    <w:rsid w:val="001F7B3D"/>
    <w:rPr>
      <w:rFonts w:ascii="Arial" w:eastAsia="Times New Roman" w:hAnsi="Arial" w:cs="Times New Roman"/>
      <w:b/>
      <w:sz w:val="20"/>
      <w:szCs w:val="24"/>
    </w:rPr>
  </w:style>
  <w:style w:type="paragraph" w:customStyle="1" w:styleId="rove2Oddl">
    <w:name w:val="Úroveň 2: Oddíl"/>
    <w:basedOn w:val="Normln"/>
    <w:link w:val="rove2OddlCharChar"/>
    <w:autoRedefine/>
    <w:rsid w:val="001F7B3D"/>
    <w:pPr>
      <w:spacing w:before="360"/>
      <w:jc w:val="center"/>
    </w:pPr>
    <w:rPr>
      <w:rFonts w:ascii="Times New Roman" w:hAnsi="Times New Roman"/>
      <w:b/>
      <w:sz w:val="24"/>
      <w:szCs w:val="24"/>
    </w:rPr>
  </w:style>
  <w:style w:type="paragraph" w:customStyle="1" w:styleId="rove1lnek">
    <w:name w:val="Úroveň 1: Článek"/>
    <w:basedOn w:val="Normln"/>
    <w:next w:val="rove2Oddl"/>
    <w:autoRedefine/>
    <w:rsid w:val="001F7B3D"/>
    <w:pPr>
      <w:spacing w:before="480" w:after="240"/>
      <w:ind w:left="432" w:hanging="432"/>
      <w:jc w:val="center"/>
    </w:pPr>
    <w:rPr>
      <w:rFonts w:ascii="Times New Roman" w:hAnsi="Times New Roman"/>
      <w:b/>
      <w:sz w:val="24"/>
      <w:szCs w:val="24"/>
    </w:rPr>
  </w:style>
  <w:style w:type="character" w:customStyle="1" w:styleId="rove2OddlCharChar">
    <w:name w:val="Úroveň 2: Oddíl Char Char"/>
    <w:link w:val="rove2Oddl"/>
    <w:rsid w:val="001F7B3D"/>
    <w:rPr>
      <w:rFonts w:ascii="Times New Roman" w:eastAsia="Times New Roman" w:hAnsi="Times New Roman" w:cs="Times New Roman"/>
      <w:b/>
      <w:sz w:val="24"/>
      <w:szCs w:val="24"/>
    </w:rPr>
  </w:style>
  <w:style w:type="character" w:styleId="slostrnky">
    <w:name w:val="page number"/>
    <w:basedOn w:val="Standardnpsmoodstavce"/>
    <w:rsid w:val="001F7B3D"/>
  </w:style>
  <w:style w:type="character" w:styleId="Hypertextovodkaz">
    <w:name w:val="Hyperlink"/>
    <w:basedOn w:val="Standardnpsmoodstavce"/>
    <w:uiPriority w:val="99"/>
    <w:unhideWhenUsed/>
    <w:rsid w:val="00466CAA"/>
    <w:rPr>
      <w:color w:val="0563C1" w:themeColor="hyperlink"/>
      <w:u w:val="single"/>
    </w:rPr>
  </w:style>
  <w:style w:type="character" w:styleId="Odkaznakoment">
    <w:name w:val="annotation reference"/>
    <w:basedOn w:val="Standardnpsmoodstavce"/>
    <w:uiPriority w:val="99"/>
    <w:semiHidden/>
    <w:unhideWhenUsed/>
    <w:rsid w:val="003423E4"/>
    <w:rPr>
      <w:sz w:val="16"/>
      <w:szCs w:val="16"/>
    </w:rPr>
  </w:style>
  <w:style w:type="paragraph" w:styleId="Textkomente">
    <w:name w:val="annotation text"/>
    <w:basedOn w:val="Normln"/>
    <w:link w:val="TextkomenteChar"/>
    <w:uiPriority w:val="99"/>
    <w:unhideWhenUsed/>
    <w:rsid w:val="003423E4"/>
  </w:style>
  <w:style w:type="character" w:customStyle="1" w:styleId="TextkomenteChar">
    <w:name w:val="Text komentáře Char"/>
    <w:basedOn w:val="Standardnpsmoodstavce"/>
    <w:link w:val="Textkomente"/>
    <w:uiPriority w:val="99"/>
    <w:rsid w:val="003423E4"/>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3423E4"/>
    <w:rPr>
      <w:b/>
      <w:bCs/>
    </w:rPr>
  </w:style>
  <w:style w:type="character" w:customStyle="1" w:styleId="PedmtkomenteChar">
    <w:name w:val="Předmět komentáře Char"/>
    <w:basedOn w:val="TextkomenteChar"/>
    <w:link w:val="Pedmtkomente"/>
    <w:uiPriority w:val="99"/>
    <w:semiHidden/>
    <w:rsid w:val="003423E4"/>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3423E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23E4"/>
    <w:rPr>
      <w:rFonts w:ascii="Segoe UI" w:eastAsia="Times New Roman" w:hAnsi="Segoe UI" w:cs="Segoe UI"/>
      <w:sz w:val="18"/>
      <w:szCs w:val="18"/>
    </w:rPr>
  </w:style>
  <w:style w:type="character" w:customStyle="1" w:styleId="Nadpis1Char">
    <w:name w:val="Nadpis 1 Char"/>
    <w:basedOn w:val="Standardnpsmoodstavce"/>
    <w:link w:val="Nadpis1"/>
    <w:rsid w:val="00E95140"/>
    <w:rPr>
      <w:rFonts w:ascii="Arial" w:eastAsia="Times New Roman" w:hAnsi="Arial" w:cs="Times New Roman"/>
      <w:b/>
      <w:bCs/>
      <w:caps/>
      <w:kern w:val="28"/>
      <w:sz w:val="28"/>
      <w:szCs w:val="28"/>
      <w:lang w:val="x-none"/>
    </w:rPr>
  </w:style>
  <w:style w:type="character" w:customStyle="1" w:styleId="Nadpis2Char">
    <w:name w:val="Nadpis 2 Char"/>
    <w:basedOn w:val="Standardnpsmoodstavce"/>
    <w:link w:val="Nadpis2"/>
    <w:rsid w:val="00E95140"/>
    <w:rPr>
      <w:rFonts w:ascii="Arial" w:eastAsia="Times New Roman" w:hAnsi="Arial" w:cs="Times New Roman"/>
      <w:kern w:val="28"/>
      <w:sz w:val="18"/>
      <w:szCs w:val="18"/>
      <w:lang w:val="x-none"/>
    </w:rPr>
  </w:style>
  <w:style w:type="character" w:customStyle="1" w:styleId="Nadpis3Char">
    <w:name w:val="Nadpis 3 Char"/>
    <w:basedOn w:val="Standardnpsmoodstavce"/>
    <w:link w:val="Nadpis3"/>
    <w:rsid w:val="00E95140"/>
    <w:rPr>
      <w:rFonts w:ascii="Arial" w:eastAsia="Times New Roman" w:hAnsi="Arial" w:cs="Times New Roman"/>
      <w:kern w:val="28"/>
      <w:sz w:val="18"/>
      <w:szCs w:val="18"/>
      <w:lang w:val="x-none"/>
    </w:rPr>
  </w:style>
  <w:style w:type="paragraph" w:styleId="Zkladntext">
    <w:name w:val="Body Text"/>
    <w:basedOn w:val="Normln"/>
    <w:link w:val="ZkladntextChar"/>
    <w:uiPriority w:val="99"/>
    <w:semiHidden/>
    <w:unhideWhenUsed/>
    <w:rsid w:val="00E95140"/>
  </w:style>
  <w:style w:type="character" w:customStyle="1" w:styleId="ZkladntextChar">
    <w:name w:val="Základní text Char"/>
    <w:basedOn w:val="Standardnpsmoodstavce"/>
    <w:link w:val="Zkladntext"/>
    <w:uiPriority w:val="99"/>
    <w:semiHidden/>
    <w:rsid w:val="00E95140"/>
    <w:rPr>
      <w:rFonts w:ascii="Arial" w:eastAsia="Times New Roman" w:hAnsi="Arial" w:cs="Times New Roman"/>
      <w:sz w:val="20"/>
      <w:szCs w:val="20"/>
    </w:rPr>
  </w:style>
  <w:style w:type="paragraph" w:styleId="Revize">
    <w:name w:val="Revision"/>
    <w:hidden/>
    <w:uiPriority w:val="99"/>
    <w:semiHidden/>
    <w:rsid w:val="0031290A"/>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rcs-kladno.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hled@grh.izscr.cz" TargetMode="External"/><Relationship Id="rId4" Type="http://schemas.openxmlformats.org/officeDocument/2006/relationships/settings" Target="settings.xml"/><Relationship Id="rId9" Type="http://schemas.openxmlformats.org/officeDocument/2006/relationships/hyperlink" Target="mailto:dohled@rcs-kladno.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6D5C-B64F-45DD-B6E3-4367199E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5974</Words>
  <Characters>35253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Matějka</dc:creator>
  <cp:keywords/>
  <dc:description/>
  <cp:lastModifiedBy>Matějková Kateřina</cp:lastModifiedBy>
  <cp:revision>2</cp:revision>
  <dcterms:created xsi:type="dcterms:W3CDTF">2025-12-16T15:52:00Z</dcterms:created>
  <dcterms:modified xsi:type="dcterms:W3CDTF">2025-12-16T15:52:00Z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d58d12b6-5a9a-49b9-9f54-a4e0c8ed4087</vt:lpwstr>
  </property>
</Properties>
</file>