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EAEF1" w14:textId="77777777" w:rsidR="00D76C56" w:rsidRDefault="00D76C56" w:rsidP="00F81F09">
      <w:pPr>
        <w:tabs>
          <w:tab w:val="clear" w:pos="0"/>
        </w:tabs>
        <w:rPr>
          <w:b/>
          <w:szCs w:val="24"/>
        </w:rPr>
      </w:pPr>
    </w:p>
    <w:p w14:paraId="269A1231" w14:textId="77777777" w:rsidR="00F81F09" w:rsidRPr="00182458" w:rsidRDefault="00F81F09" w:rsidP="00F81F09">
      <w:pPr>
        <w:tabs>
          <w:tab w:val="clear" w:pos="0"/>
        </w:tabs>
        <w:rPr>
          <w:b/>
          <w:szCs w:val="24"/>
        </w:rPr>
      </w:pPr>
      <w:r w:rsidRPr="00182458">
        <w:rPr>
          <w:b/>
          <w:szCs w:val="24"/>
        </w:rPr>
        <w:t>Národní technická knihovna</w:t>
      </w:r>
    </w:p>
    <w:p w14:paraId="7FB8B5F1" w14:textId="77777777" w:rsidR="00F81F09" w:rsidRPr="00182458" w:rsidRDefault="00F81F09" w:rsidP="00F81F09">
      <w:pPr>
        <w:tabs>
          <w:tab w:val="clear" w:pos="0"/>
        </w:tabs>
        <w:rPr>
          <w:szCs w:val="24"/>
        </w:rPr>
      </w:pPr>
      <w:r w:rsidRPr="00182458">
        <w:rPr>
          <w:szCs w:val="24"/>
        </w:rPr>
        <w:t>příspěvková organizace Ministerstva školství, mládeže a tělovýchovy</w:t>
      </w:r>
    </w:p>
    <w:p w14:paraId="6C28DE14" w14:textId="77777777" w:rsidR="00F81F09" w:rsidRPr="00182458" w:rsidRDefault="00F81F09" w:rsidP="00F81F09">
      <w:pPr>
        <w:tabs>
          <w:tab w:val="clear" w:pos="0"/>
        </w:tabs>
        <w:rPr>
          <w:szCs w:val="24"/>
        </w:rPr>
      </w:pPr>
      <w:r w:rsidRPr="00182458">
        <w:rPr>
          <w:szCs w:val="24"/>
        </w:rPr>
        <w:t xml:space="preserve">se sídlem: </w:t>
      </w:r>
      <w:r w:rsidRPr="00182458">
        <w:rPr>
          <w:szCs w:val="24"/>
        </w:rPr>
        <w:tab/>
        <w:t xml:space="preserve"> Technická 6/2710, 160 80 Praha 6 - Dejvice</w:t>
      </w:r>
    </w:p>
    <w:p w14:paraId="76DC8519" w14:textId="77777777" w:rsidR="00F81F09" w:rsidRPr="00182458" w:rsidRDefault="00F81F09" w:rsidP="00F81F09">
      <w:pPr>
        <w:tabs>
          <w:tab w:val="clear" w:pos="0"/>
        </w:tabs>
        <w:rPr>
          <w:szCs w:val="24"/>
        </w:rPr>
      </w:pPr>
      <w:r w:rsidRPr="00182458">
        <w:rPr>
          <w:szCs w:val="24"/>
        </w:rPr>
        <w:t xml:space="preserve">IČ: </w:t>
      </w:r>
      <w:r w:rsidRPr="00182458">
        <w:rPr>
          <w:szCs w:val="24"/>
        </w:rPr>
        <w:tab/>
        <w:t xml:space="preserve"> 61387142 </w:t>
      </w:r>
    </w:p>
    <w:p w14:paraId="04EAF637" w14:textId="77777777" w:rsidR="00F81F09" w:rsidRPr="00182458" w:rsidRDefault="00F81F09" w:rsidP="00F81F09">
      <w:pPr>
        <w:tabs>
          <w:tab w:val="clear" w:pos="0"/>
        </w:tabs>
        <w:rPr>
          <w:szCs w:val="24"/>
        </w:rPr>
      </w:pPr>
      <w:r w:rsidRPr="00182458">
        <w:rPr>
          <w:szCs w:val="24"/>
        </w:rPr>
        <w:t xml:space="preserve">DIČ: </w:t>
      </w:r>
      <w:r w:rsidRPr="00182458">
        <w:rPr>
          <w:szCs w:val="24"/>
        </w:rPr>
        <w:tab/>
        <w:t xml:space="preserve"> CZ61387142</w:t>
      </w:r>
    </w:p>
    <w:p w14:paraId="44F43F46" w14:textId="148302B4" w:rsidR="00F81F09" w:rsidRPr="00182458" w:rsidRDefault="00F81F09" w:rsidP="00F81F09">
      <w:pPr>
        <w:tabs>
          <w:tab w:val="clear" w:pos="0"/>
        </w:tabs>
        <w:rPr>
          <w:szCs w:val="24"/>
        </w:rPr>
      </w:pPr>
      <w:r w:rsidRPr="00182458">
        <w:rPr>
          <w:szCs w:val="24"/>
        </w:rPr>
        <w:t xml:space="preserve">bankovní spojení: Česká národní banka, </w:t>
      </w:r>
      <w:proofErr w:type="gramStart"/>
      <w:r w:rsidRPr="00182458">
        <w:rPr>
          <w:szCs w:val="24"/>
        </w:rPr>
        <w:t>č.ú.:</w:t>
      </w:r>
      <w:proofErr w:type="spellStart"/>
      <w:r w:rsidR="006679BE">
        <w:rPr>
          <w:szCs w:val="24"/>
        </w:rPr>
        <w:t>xxxxxxxxx</w:t>
      </w:r>
      <w:proofErr w:type="spellEnd"/>
      <w:proofErr w:type="gramEnd"/>
    </w:p>
    <w:p w14:paraId="692C291C" w14:textId="69671C6A" w:rsidR="00F81F09" w:rsidRPr="00182458" w:rsidRDefault="00F81F09" w:rsidP="00F81F09">
      <w:pPr>
        <w:tabs>
          <w:tab w:val="clear" w:pos="0"/>
        </w:tabs>
        <w:rPr>
          <w:szCs w:val="24"/>
        </w:rPr>
      </w:pPr>
      <w:r w:rsidRPr="00182458">
        <w:rPr>
          <w:szCs w:val="24"/>
        </w:rPr>
        <w:t xml:space="preserve">jednající </w:t>
      </w:r>
      <w:r w:rsidR="00FE79E6" w:rsidRPr="00182458">
        <w:rPr>
          <w:szCs w:val="24"/>
        </w:rPr>
        <w:t xml:space="preserve">Ing. </w:t>
      </w:r>
      <w:r w:rsidR="00FE79E6">
        <w:rPr>
          <w:szCs w:val="24"/>
        </w:rPr>
        <w:t>Petrem Očkem, Ph.D</w:t>
      </w:r>
      <w:r w:rsidRPr="00182458">
        <w:rPr>
          <w:szCs w:val="24"/>
        </w:rPr>
        <w:t>, ředitelem</w:t>
      </w:r>
    </w:p>
    <w:p w14:paraId="5E31F85A" w14:textId="77777777" w:rsidR="00F81F09" w:rsidRPr="00182458" w:rsidRDefault="00F81F09" w:rsidP="00F81F09">
      <w:pPr>
        <w:tabs>
          <w:tab w:val="clear" w:pos="0"/>
        </w:tabs>
        <w:rPr>
          <w:szCs w:val="24"/>
        </w:rPr>
      </w:pPr>
    </w:p>
    <w:p w14:paraId="3E118517" w14:textId="77777777" w:rsidR="00F81F09" w:rsidRPr="00182458" w:rsidRDefault="00F81F09" w:rsidP="00F81F09">
      <w:pPr>
        <w:tabs>
          <w:tab w:val="clear" w:pos="0"/>
        </w:tabs>
        <w:rPr>
          <w:szCs w:val="24"/>
        </w:rPr>
      </w:pPr>
      <w:r w:rsidRPr="00182458">
        <w:rPr>
          <w:szCs w:val="24"/>
        </w:rPr>
        <w:t>dále jen „</w:t>
      </w:r>
      <w:r>
        <w:rPr>
          <w:b/>
          <w:szCs w:val="24"/>
        </w:rPr>
        <w:t>Kupujíc</w:t>
      </w:r>
      <w:r w:rsidRPr="00182458">
        <w:rPr>
          <w:b/>
          <w:szCs w:val="24"/>
        </w:rPr>
        <w:t>í</w:t>
      </w:r>
      <w:r w:rsidRPr="00182458">
        <w:rPr>
          <w:szCs w:val="24"/>
        </w:rPr>
        <w:t>“ na straně jedné</w:t>
      </w:r>
    </w:p>
    <w:p w14:paraId="412B8884" w14:textId="77777777" w:rsidR="00F81F09" w:rsidRPr="00182458" w:rsidRDefault="00F81F09" w:rsidP="00F81F09">
      <w:pPr>
        <w:tabs>
          <w:tab w:val="clear" w:pos="0"/>
        </w:tabs>
        <w:rPr>
          <w:szCs w:val="24"/>
        </w:rPr>
      </w:pPr>
    </w:p>
    <w:p w14:paraId="073CFD38" w14:textId="77777777" w:rsidR="00FE79E6" w:rsidRPr="00CA25DE" w:rsidRDefault="00FE79E6" w:rsidP="00FE79E6">
      <w:pPr>
        <w:pStyle w:val="Default"/>
        <w:rPr>
          <w:rFonts w:ascii="Times New Roman" w:hAnsi="Times New Roman" w:cs="Times New Roman"/>
          <w:b/>
        </w:rPr>
      </w:pPr>
      <w:r w:rsidRPr="00CA25DE">
        <w:rPr>
          <w:rFonts w:ascii="Times New Roman" w:hAnsi="Times New Roman" w:cs="Times New Roman"/>
          <w:b/>
        </w:rPr>
        <w:t>a   SUWECO CZ, s.r.o.</w:t>
      </w:r>
    </w:p>
    <w:p w14:paraId="49CB05C4" w14:textId="77777777" w:rsidR="00FE79E6" w:rsidRPr="00CA25DE" w:rsidRDefault="00FE79E6" w:rsidP="00FE79E6">
      <w:pPr>
        <w:pStyle w:val="Default"/>
        <w:rPr>
          <w:rFonts w:ascii="Times New Roman" w:hAnsi="Times New Roman" w:cs="Times New Roman"/>
        </w:rPr>
      </w:pPr>
      <w:r w:rsidRPr="00CA25DE">
        <w:rPr>
          <w:rFonts w:ascii="Times New Roman" w:hAnsi="Times New Roman" w:cs="Times New Roman"/>
        </w:rPr>
        <w:t xml:space="preserve">se sídlem: Sestupná 153/11, 162 00 Praha 6 - Liboc       </w:t>
      </w:r>
    </w:p>
    <w:p w14:paraId="0CA9016E" w14:textId="77777777" w:rsidR="00FE79E6" w:rsidRPr="00CA25DE" w:rsidRDefault="00FE79E6" w:rsidP="00FE79E6">
      <w:pPr>
        <w:pStyle w:val="Default"/>
        <w:rPr>
          <w:rFonts w:ascii="Times New Roman" w:hAnsi="Times New Roman" w:cs="Times New Roman"/>
        </w:rPr>
      </w:pPr>
      <w:r w:rsidRPr="00CA25DE">
        <w:rPr>
          <w:rFonts w:ascii="Times New Roman" w:hAnsi="Times New Roman" w:cs="Times New Roman"/>
        </w:rPr>
        <w:t xml:space="preserve">IČ:  25094769                                    </w:t>
      </w:r>
    </w:p>
    <w:p w14:paraId="4AA8888A" w14:textId="77777777" w:rsidR="00FE79E6" w:rsidRPr="00CA25DE" w:rsidRDefault="00FE79E6" w:rsidP="00FE79E6">
      <w:pPr>
        <w:pStyle w:val="Default"/>
        <w:rPr>
          <w:rFonts w:ascii="Times New Roman" w:hAnsi="Times New Roman" w:cs="Times New Roman"/>
        </w:rPr>
      </w:pPr>
      <w:r w:rsidRPr="00CA25DE">
        <w:rPr>
          <w:rFonts w:ascii="Times New Roman" w:hAnsi="Times New Roman" w:cs="Times New Roman"/>
        </w:rPr>
        <w:t xml:space="preserve">DIČ:    CZ25094769                      </w:t>
      </w:r>
    </w:p>
    <w:p w14:paraId="3E8AFD16" w14:textId="17843862" w:rsidR="00FE79E6" w:rsidRPr="00CA25DE" w:rsidRDefault="00FE79E6" w:rsidP="00FE79E6">
      <w:pPr>
        <w:pStyle w:val="Default"/>
        <w:rPr>
          <w:rFonts w:ascii="Times New Roman" w:hAnsi="Times New Roman" w:cs="Times New Roman"/>
        </w:rPr>
      </w:pPr>
      <w:r w:rsidRPr="00CA25DE">
        <w:rPr>
          <w:rFonts w:ascii="Times New Roman" w:hAnsi="Times New Roman" w:cs="Times New Roman"/>
        </w:rPr>
        <w:t>bankovní spo</w:t>
      </w:r>
      <w:r w:rsidR="00EB0FC8">
        <w:rPr>
          <w:rFonts w:ascii="Times New Roman" w:hAnsi="Times New Roman" w:cs="Times New Roman"/>
        </w:rPr>
        <w:t xml:space="preserve">jení:  </w:t>
      </w:r>
      <w:proofErr w:type="spellStart"/>
      <w:r w:rsidR="00EB0FC8">
        <w:rPr>
          <w:rFonts w:ascii="Times New Roman" w:hAnsi="Times New Roman" w:cs="Times New Roman"/>
        </w:rPr>
        <w:t>Citi</w:t>
      </w:r>
      <w:r w:rsidRPr="00CA25DE">
        <w:rPr>
          <w:rFonts w:ascii="Times New Roman" w:hAnsi="Times New Roman" w:cs="Times New Roman"/>
        </w:rPr>
        <w:t>bank</w:t>
      </w:r>
      <w:proofErr w:type="spellEnd"/>
      <w:r w:rsidRPr="00CA25DE">
        <w:rPr>
          <w:rFonts w:ascii="Times New Roman" w:hAnsi="Times New Roman" w:cs="Times New Roman"/>
        </w:rPr>
        <w:t xml:space="preserve">, </w:t>
      </w:r>
      <w:proofErr w:type="spellStart"/>
      <w:proofErr w:type="gramStart"/>
      <w:r w:rsidRPr="00CA25DE">
        <w:rPr>
          <w:rFonts w:ascii="Times New Roman" w:hAnsi="Times New Roman" w:cs="Times New Roman"/>
        </w:rPr>
        <w:t>č.ú</w:t>
      </w:r>
      <w:proofErr w:type="spellEnd"/>
      <w:r w:rsidRPr="00CA25DE">
        <w:rPr>
          <w:rFonts w:ascii="Times New Roman" w:hAnsi="Times New Roman" w:cs="Times New Roman"/>
        </w:rPr>
        <w:t xml:space="preserve">. </w:t>
      </w:r>
      <w:proofErr w:type="spellStart"/>
      <w:proofErr w:type="gramEnd"/>
      <w:r w:rsidR="006679BE">
        <w:rPr>
          <w:rFonts w:ascii="Times New Roman" w:hAnsi="Times New Roman" w:cs="Times New Roman"/>
        </w:rPr>
        <w:t>xxxxxxxxxxxxx</w:t>
      </w:r>
      <w:proofErr w:type="spellEnd"/>
    </w:p>
    <w:p w14:paraId="751BFE7E" w14:textId="77777777" w:rsidR="00FE79E6" w:rsidRPr="00CA25DE" w:rsidRDefault="00FE79E6" w:rsidP="00FE79E6">
      <w:pPr>
        <w:pStyle w:val="Default"/>
        <w:rPr>
          <w:rFonts w:ascii="Times New Roman" w:hAnsi="Times New Roman" w:cs="Times New Roman"/>
        </w:rPr>
      </w:pPr>
      <w:r w:rsidRPr="00CA25DE">
        <w:rPr>
          <w:rFonts w:ascii="Times New Roman" w:hAnsi="Times New Roman" w:cs="Times New Roman"/>
        </w:rPr>
        <w:t xml:space="preserve">jednající  Ing. Ninou </w:t>
      </w:r>
      <w:proofErr w:type="spellStart"/>
      <w:r w:rsidRPr="00CA25DE">
        <w:rPr>
          <w:rFonts w:ascii="Times New Roman" w:hAnsi="Times New Roman" w:cs="Times New Roman"/>
        </w:rPr>
        <w:t>Suškevičovou</w:t>
      </w:r>
      <w:proofErr w:type="spellEnd"/>
      <w:r w:rsidRPr="00CA25DE">
        <w:rPr>
          <w:rFonts w:ascii="Times New Roman" w:hAnsi="Times New Roman" w:cs="Times New Roman"/>
        </w:rPr>
        <w:t xml:space="preserve">, jednatelem   </w:t>
      </w:r>
      <w:r>
        <w:t xml:space="preserve">  </w:t>
      </w:r>
    </w:p>
    <w:p w14:paraId="4E1144A6" w14:textId="77777777" w:rsidR="00F81F09" w:rsidRDefault="00F81F09" w:rsidP="00F81F09">
      <w:pPr>
        <w:tabs>
          <w:tab w:val="clear" w:pos="0"/>
        </w:tabs>
        <w:rPr>
          <w:szCs w:val="24"/>
        </w:rPr>
      </w:pPr>
    </w:p>
    <w:p w14:paraId="07837604" w14:textId="77777777" w:rsidR="00F81F09" w:rsidRPr="00182458" w:rsidRDefault="00F81F09" w:rsidP="00F81F09">
      <w:pPr>
        <w:tabs>
          <w:tab w:val="clear" w:pos="0"/>
        </w:tabs>
        <w:rPr>
          <w:szCs w:val="24"/>
        </w:rPr>
      </w:pPr>
      <w:r w:rsidRPr="00182458">
        <w:rPr>
          <w:szCs w:val="24"/>
        </w:rPr>
        <w:t>dále jen „</w:t>
      </w:r>
      <w:r w:rsidRPr="00182458">
        <w:rPr>
          <w:b/>
          <w:szCs w:val="24"/>
        </w:rPr>
        <w:t>Prodávající</w:t>
      </w:r>
      <w:r w:rsidRPr="00182458">
        <w:rPr>
          <w:szCs w:val="24"/>
        </w:rPr>
        <w:t>“ na straně druhé</w:t>
      </w:r>
    </w:p>
    <w:p w14:paraId="59532588" w14:textId="77777777" w:rsidR="00F81F09" w:rsidRPr="00182458" w:rsidRDefault="00F81F09" w:rsidP="00F81F09">
      <w:pPr>
        <w:tabs>
          <w:tab w:val="clear" w:pos="0"/>
        </w:tabs>
        <w:rPr>
          <w:szCs w:val="24"/>
        </w:rPr>
      </w:pPr>
    </w:p>
    <w:p w14:paraId="65D3C771" w14:textId="77777777" w:rsidR="00F81F09" w:rsidRPr="00182458" w:rsidRDefault="00F81F09" w:rsidP="00F81F09">
      <w:pPr>
        <w:tabs>
          <w:tab w:val="clear" w:pos="0"/>
        </w:tabs>
        <w:rPr>
          <w:szCs w:val="24"/>
        </w:rPr>
      </w:pPr>
      <w:r w:rsidRPr="00182458">
        <w:rPr>
          <w:szCs w:val="24"/>
        </w:rPr>
        <w:t>uzavírají níže uvedeného dne podle ustanovení § 1746 odst. 2 a násl. zákona č. 89/2012 Sb., občanského zákoníku</w:t>
      </w:r>
      <w:r w:rsidRPr="00182458">
        <w:rPr>
          <w:snapToGrid w:val="0"/>
          <w:szCs w:val="24"/>
        </w:rPr>
        <w:t>, ve znění pozdějších předpisů tuto</w:t>
      </w:r>
    </w:p>
    <w:p w14:paraId="08972F9E" w14:textId="77777777" w:rsidR="00F81F09" w:rsidRPr="00182458" w:rsidRDefault="00F81F09" w:rsidP="00F81F09">
      <w:pPr>
        <w:pStyle w:val="zkltextcentr12"/>
        <w:tabs>
          <w:tab w:val="clear" w:pos="0"/>
        </w:tabs>
        <w:jc w:val="both"/>
        <w:rPr>
          <w:szCs w:val="24"/>
        </w:rPr>
      </w:pPr>
    </w:p>
    <w:p w14:paraId="2B0A73A7" w14:textId="620ACB62" w:rsidR="00F81F09" w:rsidRPr="00182458" w:rsidRDefault="00F81F09" w:rsidP="00F81F09">
      <w:pPr>
        <w:pStyle w:val="zkltextcentrbold12"/>
        <w:tabs>
          <w:tab w:val="clear" w:pos="0"/>
        </w:tabs>
        <w:rPr>
          <w:szCs w:val="24"/>
        </w:rPr>
      </w:pPr>
      <w:r w:rsidRPr="00182458">
        <w:rPr>
          <w:szCs w:val="24"/>
        </w:rPr>
        <w:t xml:space="preserve">smlouvu o </w:t>
      </w:r>
      <w:r w:rsidR="00303344">
        <w:rPr>
          <w:szCs w:val="24"/>
        </w:rPr>
        <w:t>zajištění přístupu do elektronických informačních zdrojů</w:t>
      </w:r>
      <w:r w:rsidR="00CB52FA">
        <w:rPr>
          <w:szCs w:val="24"/>
        </w:rPr>
        <w:t xml:space="preserve"> </w:t>
      </w:r>
    </w:p>
    <w:p w14:paraId="4B038A6F" w14:textId="77777777" w:rsidR="00F81F09" w:rsidRPr="00182458" w:rsidRDefault="00F81F09" w:rsidP="00F81F09">
      <w:pPr>
        <w:pStyle w:val="zkltextcentr12"/>
        <w:tabs>
          <w:tab w:val="clear" w:pos="0"/>
        </w:tabs>
        <w:rPr>
          <w:szCs w:val="24"/>
        </w:rPr>
      </w:pPr>
      <w:r w:rsidRPr="00182458">
        <w:rPr>
          <w:szCs w:val="24"/>
        </w:rPr>
        <w:t>(dále jen „</w:t>
      </w:r>
      <w:r w:rsidRPr="00182458">
        <w:rPr>
          <w:b/>
          <w:szCs w:val="24"/>
        </w:rPr>
        <w:t>Smlouva</w:t>
      </w:r>
      <w:r w:rsidRPr="00182458">
        <w:rPr>
          <w:szCs w:val="24"/>
        </w:rPr>
        <w:t>“)</w:t>
      </w:r>
    </w:p>
    <w:p w14:paraId="61E2AA13" w14:textId="77777777" w:rsidR="00F81F09" w:rsidRPr="00182458" w:rsidRDefault="00F81F09" w:rsidP="00F81F09">
      <w:pPr>
        <w:pStyle w:val="slolnku"/>
        <w:numPr>
          <w:ilvl w:val="0"/>
          <w:numId w:val="0"/>
        </w:numPr>
        <w:tabs>
          <w:tab w:val="clear" w:pos="0"/>
        </w:tabs>
        <w:rPr>
          <w:szCs w:val="24"/>
        </w:rPr>
      </w:pPr>
    </w:p>
    <w:p w14:paraId="4FA38E5E" w14:textId="77777777" w:rsidR="00F81F09" w:rsidRPr="00182458" w:rsidRDefault="00F81F09" w:rsidP="00F81F09">
      <w:pPr>
        <w:pStyle w:val="slolnku"/>
        <w:numPr>
          <w:ilvl w:val="0"/>
          <w:numId w:val="1"/>
        </w:numPr>
        <w:tabs>
          <w:tab w:val="clear" w:pos="0"/>
          <w:tab w:val="clear" w:pos="1701"/>
          <w:tab w:val="left" w:pos="1985"/>
        </w:tabs>
        <w:spacing w:before="240"/>
        <w:ind w:left="0"/>
        <w:rPr>
          <w:szCs w:val="24"/>
        </w:rPr>
      </w:pPr>
    </w:p>
    <w:p w14:paraId="50998277" w14:textId="77777777" w:rsidR="00F81F09" w:rsidRPr="00182458" w:rsidRDefault="00F81F09" w:rsidP="00F81F09">
      <w:pPr>
        <w:pStyle w:val="Nzevlnku"/>
        <w:tabs>
          <w:tab w:val="clear" w:pos="0"/>
        </w:tabs>
      </w:pPr>
      <w:r w:rsidRPr="00182458">
        <w:rPr>
          <w:szCs w:val="24"/>
        </w:rPr>
        <w:t>Předmět smlouvy</w:t>
      </w:r>
    </w:p>
    <w:p w14:paraId="2C2EF2A9" w14:textId="77777777"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0A5EC804" w14:textId="4C073379" w:rsidR="00F81F09" w:rsidRPr="00A350F8" w:rsidRDefault="00F81F09" w:rsidP="004D7BF8">
      <w:pPr>
        <w:pStyle w:val="Textodst1sl"/>
        <w:numPr>
          <w:ilvl w:val="1"/>
          <w:numId w:val="3"/>
        </w:numPr>
        <w:ind w:left="567" w:hanging="573"/>
      </w:pPr>
      <w:r w:rsidRPr="00A350F8">
        <w:t>Prodávající se touto Smlouvou zavazuje k</w:t>
      </w:r>
      <w:r w:rsidR="00303344">
        <w:rPr>
          <w:lang w:val="cs-CZ"/>
        </w:rPr>
        <w:t> zajištění přístupu do</w:t>
      </w:r>
      <w:r w:rsidR="00F71459">
        <w:rPr>
          <w:lang w:val="cs-CZ"/>
        </w:rPr>
        <w:t xml:space="preserve"> elektronických odborných periodik </w:t>
      </w:r>
      <w:r>
        <w:rPr>
          <w:lang w:val="cs-CZ"/>
        </w:rPr>
        <w:t>(dále jen „</w:t>
      </w:r>
      <w:r w:rsidRPr="00A350F8">
        <w:t>Periodik</w:t>
      </w:r>
      <w:r>
        <w:rPr>
          <w:lang w:val="cs-CZ"/>
        </w:rPr>
        <w:t>a“)</w:t>
      </w:r>
      <w:r w:rsidRPr="00182458">
        <w:t>, specifikovaných v</w:t>
      </w:r>
      <w:r w:rsidR="008E0B80">
        <w:t> </w:t>
      </w:r>
      <w:r w:rsidRPr="00A350F8">
        <w:t>objednávc</w:t>
      </w:r>
      <w:r w:rsidR="008E0B80">
        <w:rPr>
          <w:lang w:val="cs-CZ"/>
        </w:rPr>
        <w:t xml:space="preserve">e </w:t>
      </w:r>
      <w:r w:rsidRPr="00A350F8">
        <w:t>tvoří</w:t>
      </w:r>
      <w:r w:rsidRPr="008E0B80">
        <w:rPr>
          <w:lang w:val="cs-CZ"/>
        </w:rPr>
        <w:t>cí</w:t>
      </w:r>
      <w:r w:rsidRPr="00A350F8">
        <w:t xml:space="preserve"> přílohu č. 1 této Smlouvy</w:t>
      </w:r>
      <w:r w:rsidRPr="008E0B80">
        <w:rPr>
          <w:lang w:val="cs-CZ"/>
        </w:rPr>
        <w:t xml:space="preserve"> (dále jen „Objednávka“)</w:t>
      </w:r>
      <w:r w:rsidRPr="00A350F8">
        <w:t>.</w:t>
      </w:r>
    </w:p>
    <w:p w14:paraId="712BF2E7" w14:textId="77777777" w:rsidR="00F81F09" w:rsidRPr="00E73923" w:rsidRDefault="00F81F09" w:rsidP="00F81F09">
      <w:pPr>
        <w:pStyle w:val="Textodst1sl"/>
        <w:numPr>
          <w:ilvl w:val="1"/>
          <w:numId w:val="3"/>
        </w:numPr>
        <w:ind w:left="567" w:hanging="573"/>
      </w:pPr>
      <w:r w:rsidRPr="00A350F8">
        <w:t>Kupující se touto Smlouvou zavazuje zaplatit Prodávajícímu dohodnutou kupní cenu podle čl.</w:t>
      </w:r>
      <w:r>
        <w:t xml:space="preserve"> </w:t>
      </w:r>
      <w:r>
        <w:rPr>
          <w:lang w:val="cs-CZ"/>
        </w:rPr>
        <w:t>4</w:t>
      </w:r>
      <w:r w:rsidRPr="00A350F8">
        <w:t xml:space="preserve">. této </w:t>
      </w:r>
      <w:r>
        <w:rPr>
          <w:lang w:val="cs-CZ"/>
        </w:rPr>
        <w:t>S</w:t>
      </w:r>
      <w:proofErr w:type="spellStart"/>
      <w:r w:rsidRPr="00A350F8">
        <w:t>mlouvy</w:t>
      </w:r>
      <w:proofErr w:type="spellEnd"/>
      <w:r w:rsidRPr="00A350F8">
        <w:t xml:space="preserve"> a poskytnout mu veškerou potřebnou součinnost, a to v rozsahu a za podmínek stanovených v této Smlouvě.</w:t>
      </w:r>
    </w:p>
    <w:p w14:paraId="675066C4" w14:textId="29CBDA0F" w:rsidR="00F81F09" w:rsidRPr="00182458" w:rsidRDefault="00F81F09" w:rsidP="00880A87">
      <w:pPr>
        <w:pStyle w:val="Textodst1sl"/>
        <w:numPr>
          <w:ilvl w:val="1"/>
          <w:numId w:val="3"/>
        </w:numPr>
        <w:ind w:left="567" w:hanging="573"/>
      </w:pPr>
      <w:r w:rsidRPr="00A350F8">
        <w:t xml:space="preserve">Kupující si zároveň vyhrazuje právo </w:t>
      </w:r>
      <w:r w:rsidRPr="00880A87">
        <w:rPr>
          <w:lang w:val="cs-CZ"/>
        </w:rPr>
        <w:t>p</w:t>
      </w:r>
      <w:proofErr w:type="spellStart"/>
      <w:r w:rsidRPr="00A350F8">
        <w:t>otvrzenou</w:t>
      </w:r>
      <w:proofErr w:type="spellEnd"/>
      <w:r w:rsidRPr="00A350F8">
        <w:t xml:space="preserve"> objednávku rozšířit, tj. přiobjednat nové tituly. Prodávající se zavazuje v takovém případě zajistit předplatné nově objednaných titulů v nejkratší možné lhůtě stanovené podmínkami vydavatele, nejpozději však do 30 dnů </w:t>
      </w:r>
      <w:r>
        <w:t xml:space="preserve">ode dne doručení Prodávajícímu </w:t>
      </w:r>
      <w:r w:rsidRPr="00880A87">
        <w:rPr>
          <w:lang w:val="cs-CZ"/>
        </w:rPr>
        <w:t>p</w:t>
      </w:r>
      <w:proofErr w:type="spellStart"/>
      <w:r w:rsidRPr="00A350F8">
        <w:t>otvrzené</w:t>
      </w:r>
      <w:proofErr w:type="spellEnd"/>
      <w:r w:rsidRPr="00A350F8">
        <w:t xml:space="preserve"> objednávky Kupujícího.</w:t>
      </w:r>
    </w:p>
    <w:p w14:paraId="12835EA6" w14:textId="77777777" w:rsidR="00F81F09" w:rsidRPr="00656A65" w:rsidRDefault="00F81F09" w:rsidP="00F81F09">
      <w:pPr>
        <w:pStyle w:val="slolnku"/>
        <w:numPr>
          <w:ilvl w:val="0"/>
          <w:numId w:val="1"/>
        </w:numPr>
        <w:tabs>
          <w:tab w:val="clear" w:pos="0"/>
        </w:tabs>
        <w:spacing w:before="240"/>
        <w:ind w:left="0"/>
        <w:rPr>
          <w:szCs w:val="24"/>
        </w:rPr>
      </w:pPr>
    </w:p>
    <w:p w14:paraId="54D2B9EE" w14:textId="77777777" w:rsidR="00F81F09" w:rsidRPr="00656A65" w:rsidRDefault="00F81F09" w:rsidP="00F81F09">
      <w:pPr>
        <w:pStyle w:val="Nzevlnku"/>
        <w:tabs>
          <w:tab w:val="clear" w:pos="0"/>
        </w:tabs>
        <w:rPr>
          <w:szCs w:val="24"/>
        </w:rPr>
      </w:pPr>
      <w:r w:rsidRPr="00656A65">
        <w:rPr>
          <w:szCs w:val="24"/>
        </w:rPr>
        <w:t>Doba plnění</w:t>
      </w:r>
    </w:p>
    <w:p w14:paraId="3333BF12" w14:textId="77777777"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6335E6AF" w14:textId="162CD3D6" w:rsidR="00F81F09" w:rsidRPr="00A350F8" w:rsidRDefault="00F81F09" w:rsidP="00F81F09">
      <w:pPr>
        <w:pStyle w:val="Textodst1sl"/>
        <w:numPr>
          <w:ilvl w:val="1"/>
          <w:numId w:val="3"/>
        </w:numPr>
        <w:ind w:left="567" w:hanging="573"/>
      </w:pPr>
      <w:r w:rsidRPr="00A350F8">
        <w:t xml:space="preserve">Tato </w:t>
      </w:r>
      <w:r>
        <w:t>Smlouv</w:t>
      </w:r>
      <w:r w:rsidRPr="00A350F8">
        <w:t xml:space="preserve">a se uzavírá na dobu určitou </w:t>
      </w:r>
      <w:r w:rsidRPr="00A57309">
        <w:rPr>
          <w:b/>
        </w:rPr>
        <w:t>od 1. ledna 20</w:t>
      </w:r>
      <w:r w:rsidR="008E0B80">
        <w:rPr>
          <w:b/>
          <w:lang w:val="cs-CZ"/>
        </w:rPr>
        <w:t>2</w:t>
      </w:r>
      <w:r w:rsidR="001F0D7B">
        <w:rPr>
          <w:b/>
          <w:lang w:val="cs-CZ"/>
        </w:rPr>
        <w:t>6</w:t>
      </w:r>
      <w:r w:rsidRPr="00A57309">
        <w:rPr>
          <w:b/>
        </w:rPr>
        <w:t xml:space="preserve"> do 31. prosince </w:t>
      </w:r>
      <w:r w:rsidR="008E5275" w:rsidRPr="00A57309">
        <w:rPr>
          <w:b/>
        </w:rPr>
        <w:t>20</w:t>
      </w:r>
      <w:r w:rsidR="008E5275">
        <w:rPr>
          <w:b/>
          <w:lang w:val="cs-CZ"/>
        </w:rPr>
        <w:t>2</w:t>
      </w:r>
      <w:r w:rsidR="001F0D7B">
        <w:rPr>
          <w:b/>
          <w:lang w:val="cs-CZ"/>
        </w:rPr>
        <w:t>6</w:t>
      </w:r>
      <w:r w:rsidRPr="00A350F8">
        <w:t>.</w:t>
      </w:r>
    </w:p>
    <w:p w14:paraId="25DFBCEA" w14:textId="77777777" w:rsidR="00F81F09" w:rsidRPr="00656A65" w:rsidRDefault="00F81F09" w:rsidP="00F81F09">
      <w:pPr>
        <w:pStyle w:val="slolnku"/>
        <w:numPr>
          <w:ilvl w:val="0"/>
          <w:numId w:val="1"/>
        </w:numPr>
        <w:tabs>
          <w:tab w:val="clear" w:pos="0"/>
        </w:tabs>
        <w:spacing w:before="240"/>
        <w:ind w:left="0"/>
        <w:rPr>
          <w:szCs w:val="24"/>
        </w:rPr>
      </w:pPr>
    </w:p>
    <w:p w14:paraId="135F21B8" w14:textId="77777777" w:rsidR="00F81F09" w:rsidRPr="00656A65" w:rsidRDefault="00F81F09" w:rsidP="00F81F09">
      <w:pPr>
        <w:pStyle w:val="Nzevlnku"/>
        <w:tabs>
          <w:tab w:val="clear" w:pos="0"/>
        </w:tabs>
        <w:rPr>
          <w:szCs w:val="24"/>
        </w:rPr>
      </w:pPr>
      <w:r w:rsidRPr="00656A65">
        <w:rPr>
          <w:szCs w:val="24"/>
        </w:rPr>
        <w:t>Místo plnění</w:t>
      </w:r>
    </w:p>
    <w:p w14:paraId="439D58F9" w14:textId="77777777"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066B2D17" w14:textId="3FFB24B3" w:rsidR="00F81F09" w:rsidRPr="00A350F8" w:rsidRDefault="00F81F09" w:rsidP="00F81F09">
      <w:pPr>
        <w:pStyle w:val="Textodst1sl"/>
        <w:numPr>
          <w:ilvl w:val="1"/>
          <w:numId w:val="3"/>
        </w:numPr>
        <w:ind w:left="567" w:hanging="573"/>
      </w:pPr>
      <w:r w:rsidRPr="00A350F8">
        <w:t xml:space="preserve">Prodávající se zavazuje předat Kupujícímu Periodika </w:t>
      </w:r>
      <w:r w:rsidR="00C75766">
        <w:rPr>
          <w:lang w:val="cs-CZ"/>
        </w:rPr>
        <w:t>jejichž zajištění je předmět</w:t>
      </w:r>
      <w:r w:rsidR="008A531B">
        <w:rPr>
          <w:lang w:val="cs-CZ"/>
        </w:rPr>
        <w:t>em této smlouvy, tj. periodika K</w:t>
      </w:r>
      <w:r w:rsidR="00C75766">
        <w:rPr>
          <w:lang w:val="cs-CZ"/>
        </w:rPr>
        <w:t xml:space="preserve">upujícím objednaná </w:t>
      </w:r>
      <w:r w:rsidRPr="00A350F8">
        <w:t>a umožnit mu nakládat s nimi</w:t>
      </w:r>
      <w:r w:rsidR="00C75766">
        <w:rPr>
          <w:lang w:val="cs-CZ"/>
        </w:rPr>
        <w:t xml:space="preserve"> volně</w:t>
      </w:r>
      <w:r w:rsidRPr="00A350F8">
        <w:t xml:space="preserve"> v sídle </w:t>
      </w:r>
      <w:proofErr w:type="gramStart"/>
      <w:r w:rsidRPr="00A350F8">
        <w:t>Kupujícího</w:t>
      </w:r>
      <w:proofErr w:type="gramEnd"/>
      <w:r w:rsidRPr="00A350F8">
        <w:t xml:space="preserve"> uvedeném v záhlaví této Smlouvy. </w:t>
      </w:r>
    </w:p>
    <w:p w14:paraId="58AD7CA8" w14:textId="77777777" w:rsidR="00F81F09" w:rsidRPr="00A350F8" w:rsidRDefault="00F81F09" w:rsidP="00F81F09">
      <w:pPr>
        <w:pStyle w:val="Textodst1sl"/>
        <w:numPr>
          <w:ilvl w:val="1"/>
          <w:numId w:val="3"/>
        </w:numPr>
        <w:ind w:left="567" w:hanging="573"/>
      </w:pPr>
      <w:r w:rsidRPr="00A350F8">
        <w:t xml:space="preserve">Veškeré písemné výstupy z činnosti Prodávajícího dle této Smlouvy budou Kupujícímu předávány v sídle Kupujícího, nebude-li v konkrétním případě mezi smluvními stranami sjednáno jinak. </w:t>
      </w:r>
    </w:p>
    <w:p w14:paraId="129426CE" w14:textId="77777777" w:rsidR="00F81F09" w:rsidRPr="00656A65" w:rsidRDefault="00F81F09" w:rsidP="00F81F09">
      <w:pPr>
        <w:pStyle w:val="slolnku"/>
        <w:numPr>
          <w:ilvl w:val="0"/>
          <w:numId w:val="1"/>
        </w:numPr>
        <w:tabs>
          <w:tab w:val="clear" w:pos="0"/>
        </w:tabs>
        <w:spacing w:before="240"/>
        <w:ind w:left="0"/>
        <w:rPr>
          <w:szCs w:val="24"/>
        </w:rPr>
      </w:pPr>
    </w:p>
    <w:p w14:paraId="58A16448" w14:textId="77777777" w:rsidR="00F81F09" w:rsidRPr="00656A65" w:rsidRDefault="00F81F09" w:rsidP="00F81F09">
      <w:pPr>
        <w:pStyle w:val="Nzevlnku"/>
        <w:tabs>
          <w:tab w:val="clear" w:pos="0"/>
        </w:tabs>
        <w:rPr>
          <w:szCs w:val="24"/>
        </w:rPr>
      </w:pPr>
      <w:r w:rsidRPr="00656A65">
        <w:rPr>
          <w:szCs w:val="24"/>
        </w:rPr>
        <w:t xml:space="preserve">Kupní cena </w:t>
      </w:r>
    </w:p>
    <w:p w14:paraId="429107E1" w14:textId="77777777"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50E827E4" w14:textId="3A9804B4" w:rsidR="00F81F09" w:rsidRPr="00656A65" w:rsidRDefault="00F81F09" w:rsidP="00F81F09">
      <w:pPr>
        <w:pStyle w:val="Textodst1sl"/>
        <w:numPr>
          <w:ilvl w:val="1"/>
          <w:numId w:val="3"/>
        </w:numPr>
        <w:ind w:left="567" w:hanging="573"/>
      </w:pPr>
      <w:r w:rsidRPr="00656A65">
        <w:t xml:space="preserve">Kupní ceny jednotlivých </w:t>
      </w:r>
      <w:r w:rsidRPr="00A350F8">
        <w:t>Periodik</w:t>
      </w:r>
      <w:r w:rsidRPr="00656A65">
        <w:t xml:space="preserve"> </w:t>
      </w:r>
      <w:r w:rsidRPr="00A350F8">
        <w:t xml:space="preserve">pro rok </w:t>
      </w:r>
      <w:r w:rsidR="001D323B" w:rsidRPr="00A350F8">
        <w:t>20</w:t>
      </w:r>
      <w:r w:rsidR="00520BB6">
        <w:rPr>
          <w:lang w:val="cs-CZ"/>
        </w:rPr>
        <w:t>2</w:t>
      </w:r>
      <w:r w:rsidR="001F0D7B">
        <w:rPr>
          <w:lang w:val="cs-CZ"/>
        </w:rPr>
        <w:t>6</w:t>
      </w:r>
      <w:r w:rsidR="001D323B" w:rsidRPr="00A350F8">
        <w:t xml:space="preserve"> </w:t>
      </w:r>
      <w:r w:rsidRPr="00656A65">
        <w:t>jsou specifikovány v </w:t>
      </w:r>
      <w:r w:rsidRPr="00A350F8">
        <w:t>příloze</w:t>
      </w:r>
      <w:r w:rsidRPr="00656A65">
        <w:t xml:space="preserve"> č. </w:t>
      </w:r>
      <w:r w:rsidRPr="00A350F8">
        <w:t>1</w:t>
      </w:r>
      <w:r w:rsidRPr="00656A65">
        <w:t xml:space="preserve"> této </w:t>
      </w:r>
      <w:r w:rsidRPr="00A350F8">
        <w:t>S</w:t>
      </w:r>
      <w:r w:rsidRPr="00656A65">
        <w:t xml:space="preserve">mlouvy. Tyto ceny představují výši zdanitelného plnění, k němuž bude připočtena zákonná sazba DPH. </w:t>
      </w:r>
      <w:r w:rsidRPr="00A350F8">
        <w:t xml:space="preserve">DPH se pro účely této Smlouvy rozumí peněžní částka, jejíž výše odpovídá výši daně z přidané hodnoty vypočtené dle zákona č. 235/2004 Sb., o dani z přidané hodnoty, ve znění pozdějších předpisů. </w:t>
      </w:r>
      <w:r w:rsidRPr="00656A65">
        <w:t xml:space="preserve">Výše DPH ke dni podpisu této </w:t>
      </w:r>
      <w:r>
        <w:t>Smlouv</w:t>
      </w:r>
      <w:r w:rsidRPr="00656A65">
        <w:t xml:space="preserve">y, </w:t>
      </w:r>
      <w:r w:rsidRPr="00A350F8">
        <w:t>je uvedena v příloze č. 1 této Smlouvy společně s výslednou cenou Periodik včetně DPH</w:t>
      </w:r>
      <w:r w:rsidRPr="00656A65">
        <w:t>.</w:t>
      </w:r>
    </w:p>
    <w:p w14:paraId="2EC879B7" w14:textId="144F42F1" w:rsidR="00F81F09" w:rsidRDefault="00880A87" w:rsidP="00E3170A">
      <w:pPr>
        <w:pStyle w:val="Textodst1sl"/>
        <w:tabs>
          <w:tab w:val="clear" w:pos="720"/>
        </w:tabs>
        <w:ind w:left="567" w:firstLine="0"/>
      </w:pPr>
      <w:r>
        <w:rPr>
          <w:lang w:val="cs-CZ"/>
        </w:rPr>
        <w:t>S</w:t>
      </w:r>
      <w:r w:rsidR="00C75766">
        <w:rPr>
          <w:lang w:val="cs-CZ"/>
        </w:rPr>
        <w:t xml:space="preserve">jednaná </w:t>
      </w:r>
      <w:r w:rsidR="00F81F09" w:rsidRPr="00656A65">
        <w:t xml:space="preserve">Kupní cena za </w:t>
      </w:r>
      <w:r w:rsidR="00F81F09" w:rsidRPr="00A350F8">
        <w:t>Periodik</w:t>
      </w:r>
      <w:r w:rsidR="00F81F09" w:rsidRPr="00656A65">
        <w:t xml:space="preserve">a, která budou dodána v období od 1. ledna </w:t>
      </w:r>
      <w:r w:rsidR="008E5275" w:rsidRPr="00656A65">
        <w:t>20</w:t>
      </w:r>
      <w:r w:rsidR="008E5275">
        <w:rPr>
          <w:lang w:val="cs-CZ"/>
        </w:rPr>
        <w:t>2</w:t>
      </w:r>
      <w:r w:rsidR="001F0D7B">
        <w:rPr>
          <w:lang w:val="cs-CZ"/>
        </w:rPr>
        <w:t>6</w:t>
      </w:r>
      <w:r w:rsidR="008E5275" w:rsidRPr="00656A65">
        <w:t xml:space="preserve"> </w:t>
      </w:r>
      <w:r w:rsidR="00F81F09" w:rsidRPr="00656A65">
        <w:t xml:space="preserve">do 31. prosince </w:t>
      </w:r>
      <w:r w:rsidR="008E5275" w:rsidRPr="00656A65">
        <w:t>20</w:t>
      </w:r>
      <w:r w:rsidR="008E5275">
        <w:rPr>
          <w:lang w:val="cs-CZ"/>
        </w:rPr>
        <w:t>2</w:t>
      </w:r>
      <w:r w:rsidR="001F0D7B">
        <w:rPr>
          <w:lang w:val="cs-CZ"/>
        </w:rPr>
        <w:t>6</w:t>
      </w:r>
      <w:r w:rsidR="008E5275" w:rsidRPr="00656A65">
        <w:t xml:space="preserve"> </w:t>
      </w:r>
      <w:r w:rsidR="00F81F09" w:rsidRPr="00656A65">
        <w:t xml:space="preserve">činí celkem </w:t>
      </w:r>
      <w:r w:rsidR="00FE79E6">
        <w:rPr>
          <w:lang w:val="cs-CZ"/>
        </w:rPr>
        <w:t>368 852,85</w:t>
      </w:r>
      <w:r w:rsidR="002F454F" w:rsidRPr="00696A1C">
        <w:rPr>
          <w:lang w:val="cs-CZ"/>
        </w:rPr>
        <w:t xml:space="preserve"> Kč </w:t>
      </w:r>
      <w:r w:rsidR="00F81F09" w:rsidRPr="00656A65">
        <w:t>včetně DPH</w:t>
      </w:r>
      <w:r w:rsidR="008A531B">
        <w:rPr>
          <w:lang w:val="cs-CZ"/>
        </w:rPr>
        <w:t xml:space="preserve"> ke dni podpisu S</w:t>
      </w:r>
      <w:r w:rsidR="00CF559F">
        <w:rPr>
          <w:lang w:val="cs-CZ"/>
        </w:rPr>
        <w:t>mlouvy</w:t>
      </w:r>
      <w:r w:rsidR="00F81F09" w:rsidRPr="00656A65">
        <w:t>.</w:t>
      </w:r>
      <w:r w:rsidR="00F81F09" w:rsidRPr="00A350F8">
        <w:t xml:space="preserve"> </w:t>
      </w:r>
    </w:p>
    <w:p w14:paraId="77524B4C" w14:textId="77777777" w:rsidR="0061674B" w:rsidRPr="00656A65" w:rsidRDefault="0061674B" w:rsidP="0061674B">
      <w:pPr>
        <w:pStyle w:val="slolnku"/>
        <w:numPr>
          <w:ilvl w:val="0"/>
          <w:numId w:val="1"/>
        </w:numPr>
        <w:tabs>
          <w:tab w:val="clear" w:pos="0"/>
        </w:tabs>
        <w:spacing w:before="240"/>
        <w:ind w:left="0"/>
        <w:rPr>
          <w:szCs w:val="24"/>
        </w:rPr>
      </w:pPr>
    </w:p>
    <w:p w14:paraId="5BF23C38" w14:textId="41FFDB72" w:rsidR="00F81F09" w:rsidRPr="009F2378" w:rsidRDefault="0061674B" w:rsidP="0061674B">
      <w:pPr>
        <w:pStyle w:val="Nzevlnku"/>
        <w:tabs>
          <w:tab w:val="clear" w:pos="0"/>
        </w:tabs>
        <w:rPr>
          <w:szCs w:val="24"/>
        </w:rPr>
      </w:pPr>
      <w:r>
        <w:rPr>
          <w:szCs w:val="24"/>
        </w:rPr>
        <w:t>Platební podmínky</w:t>
      </w:r>
    </w:p>
    <w:p w14:paraId="76FD08E8" w14:textId="77777777"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644BA0F1" w14:textId="38E8431B" w:rsidR="00F81F09" w:rsidRPr="001F0D7B" w:rsidRDefault="00F81F09" w:rsidP="0061674B">
      <w:pPr>
        <w:pStyle w:val="Textodst1sl"/>
        <w:numPr>
          <w:ilvl w:val="1"/>
          <w:numId w:val="3"/>
        </w:numPr>
        <w:ind w:left="567" w:hanging="573"/>
      </w:pPr>
      <w:r w:rsidRPr="00A350F8">
        <w:t>Kupující uhradí kupní cenu</w:t>
      </w:r>
      <w:r>
        <w:t xml:space="preserve"> dle </w:t>
      </w:r>
      <w:r w:rsidRPr="00E73923">
        <w:t>odst</w:t>
      </w:r>
      <w:r>
        <w:t xml:space="preserve">. </w:t>
      </w:r>
      <w:r w:rsidRPr="00E73923">
        <w:t>4</w:t>
      </w:r>
      <w:r w:rsidRPr="00A350F8">
        <w:t xml:space="preserve">.1. </w:t>
      </w:r>
      <w:r w:rsidRPr="00E73923">
        <w:t xml:space="preserve">této Smlouvy </w:t>
      </w:r>
      <w:r w:rsidRPr="00A350F8">
        <w:t>Prodávajícímu v české měně bezhotovostním převodem</w:t>
      </w:r>
      <w:r w:rsidR="003E10E2">
        <w:t xml:space="preserve"> na základě</w:t>
      </w:r>
      <w:r w:rsidRPr="009F2378">
        <w:t xml:space="preserve"> faktury vystavené </w:t>
      </w:r>
      <w:r w:rsidRPr="00A350F8">
        <w:t>P</w:t>
      </w:r>
      <w:r w:rsidRPr="009F2378">
        <w:t>rodávajícím</w:t>
      </w:r>
      <w:r>
        <w:rPr>
          <w:lang w:val="cs-CZ"/>
        </w:rPr>
        <w:t>.</w:t>
      </w:r>
      <w:r w:rsidRPr="00A350F8">
        <w:t xml:space="preserve"> </w:t>
      </w:r>
      <w:r w:rsidR="004C2AE7">
        <w:rPr>
          <w:lang w:val="cs-CZ"/>
        </w:rPr>
        <w:t>Prodávající je fakturu oprávněn vystavit po vstoupení Smlouvy v</w:t>
      </w:r>
      <w:r w:rsidR="00546DCE">
        <w:rPr>
          <w:lang w:val="cs-CZ"/>
        </w:rPr>
        <w:t> </w:t>
      </w:r>
      <w:r w:rsidR="004C2AE7">
        <w:rPr>
          <w:lang w:val="cs-CZ"/>
        </w:rPr>
        <w:t>účinnost</w:t>
      </w:r>
      <w:r w:rsidR="00546DCE">
        <w:rPr>
          <w:lang w:val="cs-CZ"/>
        </w:rPr>
        <w:t xml:space="preserve"> </w:t>
      </w:r>
      <w:r w:rsidR="006B7A23">
        <w:rPr>
          <w:lang w:val="cs-CZ"/>
        </w:rPr>
        <w:t>(</w:t>
      </w:r>
      <w:r w:rsidR="00546DCE">
        <w:rPr>
          <w:lang w:val="cs-CZ"/>
        </w:rPr>
        <w:t xml:space="preserve">dle odst. </w:t>
      </w:r>
      <w:proofErr w:type="gramStart"/>
      <w:r w:rsidR="00546DCE">
        <w:rPr>
          <w:lang w:val="cs-CZ"/>
        </w:rPr>
        <w:t>11.2</w:t>
      </w:r>
      <w:r w:rsidR="0007789E">
        <w:rPr>
          <w:lang w:val="cs-CZ"/>
        </w:rPr>
        <w:t>. této</w:t>
      </w:r>
      <w:proofErr w:type="gramEnd"/>
      <w:r w:rsidR="0007789E">
        <w:rPr>
          <w:lang w:val="cs-CZ"/>
        </w:rPr>
        <w:t xml:space="preserve"> Smlouvy</w:t>
      </w:r>
      <w:r w:rsidR="006B7A23">
        <w:rPr>
          <w:lang w:val="cs-CZ"/>
        </w:rPr>
        <w:t>)</w:t>
      </w:r>
      <w:r w:rsidR="004C2AE7">
        <w:rPr>
          <w:lang w:val="cs-CZ"/>
        </w:rPr>
        <w:t>, ne však dříve než 1.1.202</w:t>
      </w:r>
      <w:r w:rsidR="001F0D7B">
        <w:rPr>
          <w:lang w:val="cs-CZ"/>
        </w:rPr>
        <w:t>6</w:t>
      </w:r>
      <w:r w:rsidR="004C2AE7">
        <w:rPr>
          <w:lang w:val="cs-CZ"/>
        </w:rPr>
        <w:t>.</w:t>
      </w:r>
      <w:r w:rsidR="00E3170A">
        <w:rPr>
          <w:lang w:val="cs-CZ"/>
        </w:rPr>
        <w:t xml:space="preserve"> </w:t>
      </w:r>
    </w:p>
    <w:p w14:paraId="4163451D" w14:textId="77777777" w:rsidR="001F0D7B" w:rsidRPr="009F2378" w:rsidRDefault="001F0D7B" w:rsidP="001F0D7B">
      <w:pPr>
        <w:pStyle w:val="Textodst1sl"/>
        <w:tabs>
          <w:tab w:val="clear" w:pos="720"/>
        </w:tabs>
        <w:ind w:left="-6" w:firstLine="0"/>
      </w:pPr>
    </w:p>
    <w:p w14:paraId="39C1B2F1" w14:textId="065B61AB" w:rsidR="00F81F09" w:rsidRPr="009F2378" w:rsidRDefault="00880A87" w:rsidP="00880A87">
      <w:pPr>
        <w:pStyle w:val="Textodst1sl"/>
        <w:numPr>
          <w:ilvl w:val="1"/>
          <w:numId w:val="3"/>
        </w:numPr>
        <w:ind w:left="567" w:hanging="573"/>
      </w:pPr>
      <w:r>
        <w:t>F</w:t>
      </w:r>
      <w:r w:rsidR="00F81F09" w:rsidRPr="00A350F8">
        <w:t>aktura bude obsahovat úplný seznam objednaných Periodik. Periodika budou abecedně řazena, jestliže jsou Periodika vydávána v tzv. „balíčcích“ (</w:t>
      </w:r>
      <w:proofErr w:type="spellStart"/>
      <w:r w:rsidR="00F81F09" w:rsidRPr="00A350F8">
        <w:t>packages</w:t>
      </w:r>
      <w:proofErr w:type="spellEnd"/>
      <w:r w:rsidR="00F81F09" w:rsidRPr="00A350F8">
        <w:t>), musí být tituly rozepsány. U každého titulu budou kromě názvu uvedené následující údaje:</w:t>
      </w:r>
    </w:p>
    <w:p w14:paraId="56FAA4B0" w14:textId="7ABE8DBF" w:rsidR="00F81F09" w:rsidRPr="009F2378" w:rsidRDefault="00F81F09" w:rsidP="00F81F09">
      <w:pPr>
        <w:pStyle w:val="Textodst2slovan"/>
        <w:numPr>
          <w:ilvl w:val="2"/>
          <w:numId w:val="2"/>
        </w:numPr>
        <w:tabs>
          <w:tab w:val="clear" w:pos="992"/>
          <w:tab w:val="left" w:pos="284"/>
        </w:tabs>
        <w:ind w:left="993" w:hanging="283"/>
      </w:pPr>
      <w:r w:rsidRPr="009F2378">
        <w:t>ISSN</w:t>
      </w:r>
      <w:r w:rsidR="00880A87">
        <w:rPr>
          <w:lang w:val="cs-CZ"/>
        </w:rPr>
        <w:t>,</w:t>
      </w:r>
      <w:r w:rsidR="00715541">
        <w:rPr>
          <w:lang w:val="cs-CZ"/>
        </w:rPr>
        <w:t xml:space="preserve"> případně staré ISSN</w:t>
      </w:r>
      <w:r w:rsidRPr="009F2378">
        <w:t>;</w:t>
      </w:r>
    </w:p>
    <w:p w14:paraId="688CC54F" w14:textId="77777777" w:rsidR="00F81F09" w:rsidRPr="009F2378" w:rsidRDefault="00F81F09" w:rsidP="00F81F09">
      <w:pPr>
        <w:pStyle w:val="Textodst2slovan"/>
        <w:numPr>
          <w:ilvl w:val="2"/>
          <w:numId w:val="2"/>
        </w:numPr>
        <w:tabs>
          <w:tab w:val="clear" w:pos="992"/>
          <w:tab w:val="left" w:pos="284"/>
        </w:tabs>
        <w:ind w:left="993" w:hanging="283"/>
      </w:pPr>
      <w:r w:rsidRPr="009F2378">
        <w:t>periodicita;</w:t>
      </w:r>
    </w:p>
    <w:p w14:paraId="7B7A4B93" w14:textId="77777777" w:rsidR="00F81F09" w:rsidRPr="009F2378" w:rsidRDefault="00F81F09" w:rsidP="00F81F09">
      <w:pPr>
        <w:pStyle w:val="Textodst2slovan"/>
        <w:numPr>
          <w:ilvl w:val="2"/>
          <w:numId w:val="2"/>
        </w:numPr>
        <w:tabs>
          <w:tab w:val="clear" w:pos="992"/>
          <w:tab w:val="left" w:pos="284"/>
        </w:tabs>
        <w:ind w:left="993" w:hanging="283"/>
      </w:pPr>
      <w:r w:rsidRPr="009F2378">
        <w:t>země vydání;</w:t>
      </w:r>
    </w:p>
    <w:p w14:paraId="1DB24B7A" w14:textId="77777777" w:rsidR="00F81F09" w:rsidRPr="009F2378" w:rsidRDefault="00F81F09" w:rsidP="00F81F09">
      <w:pPr>
        <w:pStyle w:val="Textodst2slovan"/>
        <w:numPr>
          <w:ilvl w:val="2"/>
          <w:numId w:val="2"/>
        </w:numPr>
        <w:tabs>
          <w:tab w:val="clear" w:pos="992"/>
          <w:tab w:val="left" w:pos="284"/>
        </w:tabs>
        <w:ind w:left="993" w:hanging="283"/>
      </w:pPr>
      <w:r w:rsidRPr="009F2378">
        <w:t>c</w:t>
      </w:r>
      <w:r>
        <w:t xml:space="preserve">ena Periodik v Kč pro daný rok </w:t>
      </w:r>
      <w:r>
        <w:rPr>
          <w:lang w:val="cs-CZ"/>
        </w:rPr>
        <w:t>bez</w:t>
      </w:r>
      <w:r w:rsidRPr="009F2378">
        <w:t> DPH;</w:t>
      </w:r>
    </w:p>
    <w:p w14:paraId="5C065193" w14:textId="77777777" w:rsidR="00F81F09" w:rsidRPr="009F2378" w:rsidRDefault="00F81F09" w:rsidP="00F81F09">
      <w:pPr>
        <w:pStyle w:val="Textodst2slovan"/>
        <w:numPr>
          <w:ilvl w:val="2"/>
          <w:numId w:val="2"/>
        </w:numPr>
        <w:tabs>
          <w:tab w:val="clear" w:pos="992"/>
          <w:tab w:val="left" w:pos="284"/>
        </w:tabs>
        <w:ind w:left="993" w:hanging="283"/>
      </w:pPr>
      <w:r w:rsidRPr="009F2378">
        <w:t xml:space="preserve">vyčísleno samostatné DPH; </w:t>
      </w:r>
    </w:p>
    <w:p w14:paraId="79744E77" w14:textId="77777777" w:rsidR="00F81F09" w:rsidRPr="009F2378" w:rsidRDefault="00F81F09" w:rsidP="00F81F09">
      <w:pPr>
        <w:pStyle w:val="Textodst2slovan"/>
        <w:numPr>
          <w:ilvl w:val="2"/>
          <w:numId w:val="2"/>
        </w:numPr>
        <w:tabs>
          <w:tab w:val="clear" w:pos="992"/>
          <w:tab w:val="left" w:pos="284"/>
        </w:tabs>
        <w:ind w:left="993" w:hanging="283"/>
      </w:pPr>
      <w:r w:rsidRPr="009F2378">
        <w:t>cena včetně DPH;</w:t>
      </w:r>
    </w:p>
    <w:p w14:paraId="70FEFF4C" w14:textId="48957E54" w:rsidR="00F71459" w:rsidRDefault="00F81F09" w:rsidP="004D7BF8">
      <w:pPr>
        <w:pStyle w:val="Textodst2slovan"/>
        <w:numPr>
          <w:ilvl w:val="2"/>
          <w:numId w:val="2"/>
        </w:numPr>
        <w:tabs>
          <w:tab w:val="clear" w:pos="992"/>
          <w:tab w:val="left" w:pos="284"/>
        </w:tabs>
        <w:ind w:left="993" w:hanging="283"/>
      </w:pPr>
      <w:r w:rsidRPr="009F2378">
        <w:t>informace o změnách týkajících se titulů, které zveřejní vydavatel v době objednání</w:t>
      </w:r>
      <w:r w:rsidR="00715541">
        <w:rPr>
          <w:lang w:val="cs-CZ"/>
        </w:rPr>
        <w:t>, předcházející název případně staré ISSN</w:t>
      </w:r>
      <w:r w:rsidR="00715541" w:rsidRPr="009F2378">
        <w:t>;</w:t>
      </w:r>
    </w:p>
    <w:p w14:paraId="56443D54" w14:textId="3BC2EDB1" w:rsidR="00F81F09" w:rsidRPr="00A350F8" w:rsidRDefault="00880A87" w:rsidP="00F81F09">
      <w:pPr>
        <w:pStyle w:val="Textodst1sl"/>
        <w:numPr>
          <w:ilvl w:val="1"/>
          <w:numId w:val="3"/>
        </w:numPr>
        <w:ind w:left="567" w:hanging="573"/>
      </w:pPr>
      <w:r>
        <w:t>F</w:t>
      </w:r>
      <w:r w:rsidR="00F81F09" w:rsidRPr="00A350F8">
        <w:t>aktura bude Kupujícímu zaslána doporučeně v tištěné verzi v 1 exempláři a zároveň i v elektronické verzi</w:t>
      </w:r>
      <w:r w:rsidR="00424A73">
        <w:rPr>
          <w:lang w:val="cs-CZ"/>
        </w:rPr>
        <w:t xml:space="preserve"> na adresu </w:t>
      </w:r>
      <w:hyperlink r:id="rId6" w:history="1">
        <w:r w:rsidR="00424A73" w:rsidRPr="00C02FB3">
          <w:rPr>
            <w:rStyle w:val="Hypertextovodkaz"/>
            <w:lang w:val="cs-CZ"/>
          </w:rPr>
          <w:t>eiz@techlib.cz</w:t>
        </w:r>
      </w:hyperlink>
      <w:r w:rsidR="00424A73">
        <w:rPr>
          <w:lang w:val="cs-CZ"/>
        </w:rPr>
        <w:t xml:space="preserve"> </w:t>
      </w:r>
      <w:r w:rsidR="00F81F09" w:rsidRPr="00A350F8">
        <w:t>. Splatnost faktur činí 30 dnů ode dne jejich doručení Kupujícímu.</w:t>
      </w:r>
    </w:p>
    <w:p w14:paraId="12F19B61" w14:textId="77777777" w:rsidR="00F81F09" w:rsidRPr="00A350F8" w:rsidRDefault="00F81F09" w:rsidP="00F81F09">
      <w:pPr>
        <w:pStyle w:val="Textodst1sl"/>
        <w:tabs>
          <w:tab w:val="clear" w:pos="720"/>
        </w:tabs>
        <w:ind w:left="567" w:firstLine="0"/>
      </w:pPr>
      <w:r w:rsidRPr="00A350F8">
        <w:t>Kupující se zavazuje jednotlivé faktury hradit ve lhůtě jejich splatnosti.</w:t>
      </w:r>
    </w:p>
    <w:p w14:paraId="59E2A63D" w14:textId="77777777" w:rsidR="00F81F09" w:rsidRPr="00817315" w:rsidRDefault="00F81F09" w:rsidP="00F81F09">
      <w:pPr>
        <w:pStyle w:val="Textodst1sl"/>
        <w:numPr>
          <w:ilvl w:val="1"/>
          <w:numId w:val="3"/>
        </w:numPr>
        <w:ind w:left="567" w:hanging="573"/>
      </w:pPr>
      <w:r w:rsidRPr="000F7514">
        <w:t>V případě, kdy vystavená faktura nebude v souladu s </w:t>
      </w:r>
      <w:r>
        <w:rPr>
          <w:lang w:val="cs-CZ"/>
        </w:rPr>
        <w:t>p</w:t>
      </w:r>
      <w:proofErr w:type="spellStart"/>
      <w:r w:rsidRPr="000F7514">
        <w:t>otvrzenou</w:t>
      </w:r>
      <w:proofErr w:type="spellEnd"/>
      <w:r w:rsidRPr="000F7514">
        <w:t xml:space="preserve"> objednávkou</w:t>
      </w:r>
      <w:r w:rsidRPr="00A350F8">
        <w:t>,</w:t>
      </w:r>
      <w:r w:rsidRPr="000F7514">
        <w:t xml:space="preserve"> nebude obsahovat v</w:t>
      </w:r>
      <w:r w:rsidRPr="00A350F8">
        <w:t>eškeré</w:t>
      </w:r>
      <w:r w:rsidRPr="000F7514">
        <w:t xml:space="preserve"> náležitosti</w:t>
      </w:r>
      <w:r w:rsidRPr="00A350F8">
        <w:t xml:space="preserve"> nebo je bude obsahovat chybně</w:t>
      </w:r>
      <w:r w:rsidRPr="000F7514">
        <w:t xml:space="preserve">, vrátí ji </w:t>
      </w:r>
      <w:r>
        <w:t>Kupujíc</w:t>
      </w:r>
      <w:r w:rsidRPr="000F7514">
        <w:t xml:space="preserve">í do 30 dnů od doručení Prodávajícímu k opravě. </w:t>
      </w:r>
      <w:r w:rsidRPr="00A350F8">
        <w:t>Lhůta splatnosti v takovémto případě neběží, přičemž nová lhůta splatnosti počíná běžet až od doručení opravené či doplněné faktury.</w:t>
      </w:r>
    </w:p>
    <w:p w14:paraId="67104F5E" w14:textId="7B6FF258" w:rsidR="00F81F09" w:rsidRPr="000F7514" w:rsidRDefault="00F81F09" w:rsidP="00F81F09">
      <w:pPr>
        <w:pStyle w:val="Textodst1sl"/>
        <w:tabs>
          <w:tab w:val="clear" w:pos="720"/>
        </w:tabs>
        <w:ind w:left="567" w:firstLine="0"/>
      </w:pPr>
      <w:r>
        <w:rPr>
          <w:lang w:val="cs-CZ"/>
        </w:rPr>
        <w:lastRenderedPageBreak/>
        <w:t xml:space="preserve">V případě, že faktura nebude obsahovat veškeré náležitosti dle odst. </w:t>
      </w:r>
      <w:proofErr w:type="gramStart"/>
      <w:r>
        <w:rPr>
          <w:lang w:val="cs-CZ"/>
        </w:rPr>
        <w:t>5.2. nebo</w:t>
      </w:r>
      <w:proofErr w:type="gramEnd"/>
      <w:r>
        <w:rPr>
          <w:lang w:val="cs-CZ"/>
        </w:rPr>
        <w:t xml:space="preserve"> odst. 5.3., </w:t>
      </w:r>
      <w:r w:rsidR="00CF559F">
        <w:rPr>
          <w:lang w:val="cs-CZ"/>
        </w:rPr>
        <w:t xml:space="preserve">a pokud Prodávající tyto nedostatky ve lhůtě 10 pracovních dní od jejich oznámení Kupujícím neodstraní, </w:t>
      </w:r>
      <w:r>
        <w:rPr>
          <w:lang w:val="cs-CZ"/>
        </w:rPr>
        <w:t>je Kupující oprávněn požadovat po Prodávajícím smluvní pokutu dle odst. 9.2.</w:t>
      </w:r>
    </w:p>
    <w:p w14:paraId="77C1C7D9" w14:textId="77777777" w:rsidR="00F81F09" w:rsidRPr="00A350F8" w:rsidRDefault="00F81F09" w:rsidP="00F81F09">
      <w:pPr>
        <w:pStyle w:val="Textodst1sl"/>
        <w:numPr>
          <w:ilvl w:val="1"/>
          <w:numId w:val="3"/>
        </w:numPr>
        <w:ind w:left="567" w:hanging="573"/>
      </w:pPr>
      <w:r w:rsidRPr="005C3AE7">
        <w:t xml:space="preserve">Pokud dojde v České republice k zavedení EUR jakožto úřední měny České republiky, bude k takovému okamžiku stanovenému příslušným právním předpisem proveden přepočet </w:t>
      </w:r>
      <w:r w:rsidRPr="00A350F8">
        <w:t>cen jednotlivých Periodik</w:t>
      </w:r>
      <w:r w:rsidRPr="005C3AE7">
        <w:t xml:space="preserve"> na EUR, a to podle úředně stanoveného směnného kurzu. Veškeré platby budou ode dne zavedení EUR, jakožto úřední měny České republiky, hrazeny pouze v EUR</w:t>
      </w:r>
      <w:r w:rsidRPr="00A350F8">
        <w:t>.</w:t>
      </w:r>
    </w:p>
    <w:p w14:paraId="601CD5F4" w14:textId="77777777"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4D48D0E0" w14:textId="77777777" w:rsidR="00F81F09" w:rsidRPr="002C3656" w:rsidRDefault="00F81F09" w:rsidP="00210D51">
      <w:pPr>
        <w:pStyle w:val="Odstavecseseznamem"/>
        <w:tabs>
          <w:tab w:val="left" w:pos="0"/>
          <w:tab w:val="left" w:pos="284"/>
        </w:tabs>
        <w:spacing w:before="240"/>
        <w:ind w:left="0"/>
        <w:outlineLvl w:val="1"/>
      </w:pPr>
    </w:p>
    <w:p w14:paraId="7D81F60A" w14:textId="59A4971D" w:rsidR="00F81F09" w:rsidRDefault="00210D51" w:rsidP="0061674B">
      <w:pPr>
        <w:pStyle w:val="slolnku"/>
        <w:numPr>
          <w:ilvl w:val="0"/>
          <w:numId w:val="1"/>
        </w:numPr>
        <w:tabs>
          <w:tab w:val="clear" w:pos="0"/>
        </w:tabs>
        <w:spacing w:before="240"/>
        <w:ind w:left="0"/>
        <w:rPr>
          <w:szCs w:val="24"/>
        </w:rPr>
      </w:pPr>
      <w:r>
        <w:rPr>
          <w:szCs w:val="24"/>
        </w:rPr>
        <w:t xml:space="preserve"> </w:t>
      </w:r>
      <w:r w:rsidR="00F81F09" w:rsidRPr="002C3656">
        <w:rPr>
          <w:szCs w:val="24"/>
        </w:rPr>
        <w:t xml:space="preserve">Dodání </w:t>
      </w:r>
      <w:r w:rsidR="00F81F09">
        <w:rPr>
          <w:szCs w:val="24"/>
        </w:rPr>
        <w:t>Periodik</w:t>
      </w:r>
    </w:p>
    <w:p w14:paraId="7DC8E793" w14:textId="75A77ADB" w:rsidR="00303344" w:rsidRPr="001E7CDE" w:rsidRDefault="00303344" w:rsidP="00303344">
      <w:pPr>
        <w:pStyle w:val="Textodst1sl"/>
        <w:numPr>
          <w:ilvl w:val="1"/>
          <w:numId w:val="1"/>
        </w:numPr>
        <w:rPr>
          <w:color w:val="000000" w:themeColor="text1"/>
          <w:szCs w:val="24"/>
        </w:rPr>
      </w:pPr>
      <w:r w:rsidRPr="001E7CDE">
        <w:rPr>
          <w:color w:val="000000" w:themeColor="text1"/>
          <w:lang w:val="cs-CZ"/>
        </w:rPr>
        <w:t>P</w:t>
      </w:r>
      <w:r>
        <w:rPr>
          <w:color w:val="000000" w:themeColor="text1"/>
          <w:lang w:val="cs-CZ"/>
        </w:rPr>
        <w:t>rodávající</w:t>
      </w:r>
      <w:r w:rsidRPr="001E7CDE">
        <w:rPr>
          <w:color w:val="000000" w:themeColor="text1"/>
          <w:lang w:val="cs-CZ"/>
        </w:rPr>
        <w:t xml:space="preserve"> se zavazuje</w:t>
      </w:r>
      <w:r w:rsidRPr="001E7CDE">
        <w:rPr>
          <w:color w:val="000000" w:themeColor="text1"/>
        </w:rPr>
        <w:t xml:space="preserve"> </w:t>
      </w:r>
      <w:r w:rsidRPr="001E7CDE">
        <w:rPr>
          <w:color w:val="000000" w:themeColor="text1"/>
          <w:lang w:val="cs-CZ"/>
        </w:rPr>
        <w:t>zajistit</w:t>
      </w:r>
      <w:r w:rsidRPr="001E7CDE">
        <w:rPr>
          <w:color w:val="000000" w:themeColor="text1"/>
        </w:rPr>
        <w:t xml:space="preserve"> </w:t>
      </w:r>
      <w:r>
        <w:rPr>
          <w:color w:val="000000" w:themeColor="text1"/>
          <w:lang w:val="cs-CZ"/>
        </w:rPr>
        <w:t xml:space="preserve">Kupujícímu </w:t>
      </w:r>
      <w:r w:rsidR="00424A73">
        <w:rPr>
          <w:color w:val="000000" w:themeColor="text1"/>
          <w:lang w:val="cs-CZ"/>
        </w:rPr>
        <w:t xml:space="preserve">elektronický </w:t>
      </w:r>
      <w:r w:rsidRPr="001E7CDE">
        <w:rPr>
          <w:color w:val="000000" w:themeColor="text1"/>
        </w:rPr>
        <w:t xml:space="preserve">přístup ke všem </w:t>
      </w:r>
      <w:r w:rsidRPr="001E7CDE">
        <w:rPr>
          <w:color w:val="000000" w:themeColor="text1"/>
          <w:lang w:val="cs-CZ"/>
        </w:rPr>
        <w:t xml:space="preserve">objednávaným </w:t>
      </w:r>
      <w:r w:rsidR="00783E2B">
        <w:rPr>
          <w:color w:val="000000" w:themeColor="text1"/>
          <w:lang w:val="cs-CZ"/>
        </w:rPr>
        <w:t>P</w:t>
      </w:r>
      <w:r>
        <w:rPr>
          <w:color w:val="000000" w:themeColor="text1"/>
          <w:lang w:val="cs-CZ"/>
        </w:rPr>
        <w:t>eriodik</w:t>
      </w:r>
      <w:r w:rsidRPr="001E7CDE">
        <w:rPr>
          <w:color w:val="000000" w:themeColor="text1"/>
          <w:lang w:val="cs-CZ"/>
        </w:rPr>
        <w:t>ům</w:t>
      </w:r>
      <w:r w:rsidRPr="001E7CDE">
        <w:rPr>
          <w:color w:val="000000" w:themeColor="text1"/>
        </w:rPr>
        <w:t xml:space="preserve">. Zajištění přístupu pouze k některým </w:t>
      </w:r>
      <w:r w:rsidR="00783E2B">
        <w:rPr>
          <w:color w:val="000000" w:themeColor="text1"/>
          <w:lang w:val="cs-CZ"/>
        </w:rPr>
        <w:t>P</w:t>
      </w:r>
      <w:r>
        <w:rPr>
          <w:color w:val="000000" w:themeColor="text1"/>
          <w:lang w:val="cs-CZ"/>
        </w:rPr>
        <w:t xml:space="preserve">eriodikům </w:t>
      </w:r>
      <w:r w:rsidRPr="001E7CDE">
        <w:rPr>
          <w:color w:val="000000" w:themeColor="text1"/>
        </w:rPr>
        <w:t xml:space="preserve"> (tj. nikoliv ke všem)</w:t>
      </w:r>
      <w:r w:rsidRPr="001E7CDE">
        <w:rPr>
          <w:color w:val="000000" w:themeColor="text1"/>
          <w:lang w:val="cs-CZ"/>
        </w:rPr>
        <w:t xml:space="preserve">, nebo </w:t>
      </w:r>
      <w:r w:rsidRPr="001E7CDE">
        <w:rPr>
          <w:color w:val="000000" w:themeColor="text1"/>
        </w:rPr>
        <w:t>zajištění přístupu k jin</w:t>
      </w:r>
      <w:r w:rsidRPr="001E7CDE">
        <w:rPr>
          <w:color w:val="000000" w:themeColor="text1"/>
          <w:lang w:val="cs-CZ"/>
        </w:rPr>
        <w:t>ým</w:t>
      </w:r>
      <w:r w:rsidRPr="001E7CDE">
        <w:rPr>
          <w:color w:val="000000" w:themeColor="text1"/>
        </w:rPr>
        <w:t xml:space="preserve"> </w:t>
      </w:r>
      <w:r w:rsidR="00783E2B">
        <w:rPr>
          <w:color w:val="000000" w:themeColor="text1"/>
          <w:lang w:val="cs-CZ"/>
        </w:rPr>
        <w:t>P</w:t>
      </w:r>
      <w:r>
        <w:rPr>
          <w:color w:val="000000" w:themeColor="text1"/>
          <w:lang w:val="cs-CZ"/>
        </w:rPr>
        <w:t>eriodik</w:t>
      </w:r>
      <w:r w:rsidRPr="001E7CDE">
        <w:rPr>
          <w:color w:val="000000" w:themeColor="text1"/>
          <w:lang w:val="cs-CZ"/>
        </w:rPr>
        <w:t>ům</w:t>
      </w:r>
      <w:r w:rsidRPr="001E7CDE">
        <w:rPr>
          <w:color w:val="000000" w:themeColor="text1"/>
        </w:rPr>
        <w:t xml:space="preserve"> </w:t>
      </w:r>
      <w:r w:rsidRPr="001E7CDE">
        <w:rPr>
          <w:color w:val="000000" w:themeColor="text1"/>
          <w:lang w:val="cs-CZ"/>
        </w:rPr>
        <w:t xml:space="preserve">namísto těch specifikovaných v odst. </w:t>
      </w:r>
      <w:proofErr w:type="gramStart"/>
      <w:r w:rsidRPr="001E7CDE">
        <w:rPr>
          <w:color w:val="000000" w:themeColor="text1"/>
          <w:lang w:val="cs-CZ"/>
        </w:rPr>
        <w:t>1.1. této</w:t>
      </w:r>
      <w:proofErr w:type="gramEnd"/>
      <w:r w:rsidRPr="001E7CDE">
        <w:rPr>
          <w:color w:val="000000" w:themeColor="text1"/>
          <w:lang w:val="cs-CZ"/>
        </w:rPr>
        <w:t xml:space="preserve"> Smlouvy,</w:t>
      </w:r>
      <w:r w:rsidRPr="001E7CDE">
        <w:rPr>
          <w:color w:val="000000" w:themeColor="text1"/>
        </w:rPr>
        <w:t xml:space="preserve"> bude považováno za </w:t>
      </w:r>
      <w:r w:rsidRPr="001E7CDE">
        <w:rPr>
          <w:color w:val="000000" w:themeColor="text1"/>
          <w:lang w:val="cs-CZ"/>
        </w:rPr>
        <w:t>porušení</w:t>
      </w:r>
      <w:r w:rsidRPr="001E7CDE">
        <w:rPr>
          <w:color w:val="000000" w:themeColor="text1"/>
        </w:rPr>
        <w:t xml:space="preserve"> podmínek </w:t>
      </w:r>
      <w:r w:rsidRPr="001E7CDE">
        <w:rPr>
          <w:color w:val="000000" w:themeColor="text1"/>
          <w:lang w:val="cs-CZ"/>
        </w:rPr>
        <w:t>této Smlouvy</w:t>
      </w:r>
      <w:r w:rsidRPr="001E7CDE">
        <w:rPr>
          <w:color w:val="000000" w:themeColor="text1"/>
        </w:rPr>
        <w:t xml:space="preserve">, </w:t>
      </w:r>
      <w:r w:rsidRPr="001E7CDE">
        <w:rPr>
          <w:color w:val="000000" w:themeColor="text1"/>
          <w:lang w:val="cs-CZ"/>
        </w:rPr>
        <w:t xml:space="preserve">za které je </w:t>
      </w:r>
      <w:r>
        <w:rPr>
          <w:color w:val="000000" w:themeColor="text1"/>
          <w:lang w:val="cs-CZ"/>
        </w:rPr>
        <w:t xml:space="preserve">Kupující </w:t>
      </w:r>
      <w:r w:rsidRPr="001E7CDE">
        <w:rPr>
          <w:color w:val="000000" w:themeColor="text1"/>
          <w:lang w:val="cs-CZ"/>
        </w:rPr>
        <w:t xml:space="preserve">oprávněn na </w:t>
      </w:r>
      <w:r>
        <w:rPr>
          <w:color w:val="000000" w:themeColor="text1"/>
          <w:lang w:val="cs-CZ"/>
        </w:rPr>
        <w:t xml:space="preserve">Prodávajícím </w:t>
      </w:r>
      <w:r w:rsidRPr="001E7CDE">
        <w:rPr>
          <w:color w:val="000000" w:themeColor="text1"/>
          <w:lang w:val="cs-CZ"/>
        </w:rPr>
        <w:t xml:space="preserve">žádat zaplacení smluvní pokuty </w:t>
      </w:r>
      <w:r w:rsidR="0003794E">
        <w:rPr>
          <w:color w:val="000000" w:themeColor="text1"/>
          <w:lang w:val="cs-CZ"/>
        </w:rPr>
        <w:t>dle odst. 9.4</w:t>
      </w:r>
      <w:r w:rsidRPr="009D116C">
        <w:rPr>
          <w:color w:val="000000" w:themeColor="text1"/>
          <w:lang w:val="cs-CZ"/>
        </w:rPr>
        <w:t>. této</w:t>
      </w:r>
      <w:r w:rsidRPr="001E7CDE">
        <w:rPr>
          <w:color w:val="000000" w:themeColor="text1"/>
          <w:lang w:val="cs-CZ"/>
        </w:rPr>
        <w:t xml:space="preserve"> Smlouvy</w:t>
      </w:r>
      <w:r w:rsidRPr="001E7CDE">
        <w:rPr>
          <w:color w:val="000000" w:themeColor="text1"/>
        </w:rPr>
        <w:t>.</w:t>
      </w:r>
    </w:p>
    <w:p w14:paraId="1F68DBAE" w14:textId="79A4AEF4" w:rsidR="00303344" w:rsidRPr="001E7CDE" w:rsidRDefault="00303344" w:rsidP="00303344">
      <w:pPr>
        <w:pStyle w:val="Textodst1sl"/>
        <w:numPr>
          <w:ilvl w:val="1"/>
          <w:numId w:val="1"/>
        </w:numPr>
        <w:rPr>
          <w:b/>
          <w:color w:val="000000" w:themeColor="text1"/>
          <w:szCs w:val="24"/>
        </w:rPr>
      </w:pPr>
      <w:r w:rsidRPr="001E7CDE">
        <w:rPr>
          <w:color w:val="000000" w:themeColor="text1"/>
          <w:lang w:val="cs-CZ"/>
        </w:rPr>
        <w:t>P</w:t>
      </w:r>
      <w:r w:rsidR="00783E2B">
        <w:rPr>
          <w:color w:val="000000" w:themeColor="text1"/>
          <w:lang w:val="cs-CZ"/>
        </w:rPr>
        <w:t>rodávající</w:t>
      </w:r>
      <w:r w:rsidRPr="001E7CDE">
        <w:rPr>
          <w:color w:val="000000" w:themeColor="text1"/>
          <w:lang w:val="cs-CZ"/>
        </w:rPr>
        <w:t xml:space="preserve"> se dále zavazuje poskytovat </w:t>
      </w:r>
      <w:r w:rsidR="00783E2B">
        <w:rPr>
          <w:color w:val="000000" w:themeColor="text1"/>
          <w:lang w:val="cs-CZ"/>
        </w:rPr>
        <w:t>Kupujícímu</w:t>
      </w:r>
      <w:r w:rsidRPr="001E7CDE">
        <w:rPr>
          <w:color w:val="000000" w:themeColor="text1"/>
          <w:lang w:val="cs-CZ"/>
        </w:rPr>
        <w:t xml:space="preserve"> po celou dobu trvání Smlouvy k jednotlivým </w:t>
      </w:r>
      <w:r w:rsidR="00783E2B">
        <w:rPr>
          <w:color w:val="000000" w:themeColor="text1"/>
          <w:lang w:val="cs-CZ"/>
        </w:rPr>
        <w:t>Periodik</w:t>
      </w:r>
      <w:r w:rsidR="00880A87">
        <w:rPr>
          <w:color w:val="000000" w:themeColor="text1"/>
          <w:lang w:val="cs-CZ"/>
        </w:rPr>
        <w:t>u</w:t>
      </w:r>
      <w:r w:rsidRPr="001E7CDE">
        <w:rPr>
          <w:color w:val="000000" w:themeColor="text1"/>
          <w:lang w:val="cs-CZ"/>
        </w:rPr>
        <w:t>m tyto služby</w:t>
      </w:r>
      <w:r w:rsidRPr="001E7CDE">
        <w:rPr>
          <w:color w:val="000000" w:themeColor="text1"/>
        </w:rPr>
        <w:t>:</w:t>
      </w:r>
    </w:p>
    <w:p w14:paraId="14C05DA2" w14:textId="674A93A4" w:rsidR="00303344" w:rsidRPr="001E7CDE" w:rsidRDefault="00303344" w:rsidP="00303344">
      <w:pPr>
        <w:pStyle w:val="Textodst2slovan"/>
        <w:numPr>
          <w:ilvl w:val="2"/>
          <w:numId w:val="1"/>
        </w:numPr>
        <w:tabs>
          <w:tab w:val="clear" w:pos="992"/>
          <w:tab w:val="num" w:pos="1418"/>
        </w:tabs>
        <w:ind w:left="1418" w:hanging="709"/>
        <w:rPr>
          <w:color w:val="000000" w:themeColor="text1"/>
        </w:rPr>
      </w:pPr>
      <w:r w:rsidRPr="001E7CDE">
        <w:rPr>
          <w:color w:val="000000" w:themeColor="text1"/>
        </w:rPr>
        <w:t xml:space="preserve">možnost </w:t>
      </w:r>
      <w:r w:rsidRPr="001E7CDE">
        <w:rPr>
          <w:color w:val="000000" w:themeColor="text1"/>
          <w:lang w:val="cs-CZ"/>
        </w:rPr>
        <w:t>Zákazníků</w:t>
      </w:r>
      <w:r w:rsidRPr="001E7CDE">
        <w:rPr>
          <w:color w:val="000000" w:themeColor="text1"/>
        </w:rPr>
        <w:t xml:space="preserve"> </w:t>
      </w:r>
      <w:r w:rsidR="00783E2B">
        <w:rPr>
          <w:color w:val="000000" w:themeColor="text1"/>
          <w:lang w:val="cs-CZ"/>
        </w:rPr>
        <w:t>(</w:t>
      </w:r>
      <w:r w:rsidR="00783E2B" w:rsidRPr="001E7CDE">
        <w:rPr>
          <w:b/>
          <w:color w:val="000000" w:themeColor="text1"/>
          <w:lang w:val="cs-CZ"/>
        </w:rPr>
        <w:t>Zákazník</w:t>
      </w:r>
      <w:r w:rsidR="00783E2B" w:rsidRPr="001E7CDE">
        <w:rPr>
          <w:color w:val="000000" w:themeColor="text1"/>
        </w:rPr>
        <w:t xml:space="preserve"> – </w:t>
      </w:r>
      <w:r w:rsidR="00783E2B" w:rsidRPr="001E7CDE">
        <w:rPr>
          <w:color w:val="000000" w:themeColor="text1"/>
          <w:lang w:val="cs-CZ"/>
        </w:rPr>
        <w:t xml:space="preserve">fyzická osoba starší 15 let, která je registrovaná v registrační databázi zákazníků NTK a jsou jí poskytovány autorizované služby knihovny. Bližší specifikace je uvedena v Knihovním </w:t>
      </w:r>
      <w:r w:rsidR="00783E2B">
        <w:rPr>
          <w:color w:val="000000" w:themeColor="text1"/>
          <w:lang w:val="cs-CZ"/>
        </w:rPr>
        <w:t xml:space="preserve">řádu společnosti TECH.) </w:t>
      </w:r>
      <w:r w:rsidRPr="001E7CDE">
        <w:rPr>
          <w:color w:val="000000" w:themeColor="text1"/>
        </w:rPr>
        <w:t xml:space="preserve">stahovat </w:t>
      </w:r>
      <w:r w:rsidRPr="001E7CDE">
        <w:rPr>
          <w:color w:val="000000" w:themeColor="text1"/>
          <w:lang w:val="cs-CZ"/>
        </w:rPr>
        <w:t xml:space="preserve">články z </w:t>
      </w:r>
      <w:r w:rsidR="00783E2B">
        <w:rPr>
          <w:color w:val="000000" w:themeColor="text1"/>
          <w:lang w:val="cs-CZ"/>
        </w:rPr>
        <w:t>Periodik</w:t>
      </w:r>
      <w:r w:rsidRPr="001E7CDE">
        <w:rPr>
          <w:color w:val="000000" w:themeColor="text1"/>
          <w:lang w:val="cs-CZ"/>
        </w:rPr>
        <w:t xml:space="preserve"> </w:t>
      </w:r>
      <w:r w:rsidRPr="001E7CDE">
        <w:rPr>
          <w:color w:val="000000" w:themeColor="text1"/>
        </w:rPr>
        <w:t>do elektronických zařízení k tomu určených a pořizovat kopie pro vlastní potřebu</w:t>
      </w:r>
      <w:r w:rsidR="00880A87">
        <w:rPr>
          <w:color w:val="000000" w:themeColor="text1"/>
          <w:lang w:val="cs-CZ"/>
        </w:rPr>
        <w:t xml:space="preserve"> tak, jak umožňuje licenční smlouva vydavatele</w:t>
      </w:r>
      <w:r w:rsidRPr="001E7CDE">
        <w:rPr>
          <w:color w:val="000000" w:themeColor="text1"/>
          <w:lang w:val="cs-CZ"/>
        </w:rPr>
        <w:t>;</w:t>
      </w:r>
      <w:r w:rsidRPr="001E7CDE">
        <w:rPr>
          <w:color w:val="000000" w:themeColor="text1"/>
        </w:rPr>
        <w:t xml:space="preserve"> </w:t>
      </w:r>
    </w:p>
    <w:p w14:paraId="32D4C4E7" w14:textId="4C07F61F" w:rsidR="00303344" w:rsidRPr="001E7CDE" w:rsidRDefault="00303344" w:rsidP="00303344">
      <w:pPr>
        <w:pStyle w:val="Textodst2slovan"/>
        <w:numPr>
          <w:ilvl w:val="2"/>
          <w:numId w:val="1"/>
        </w:numPr>
        <w:tabs>
          <w:tab w:val="clear" w:pos="992"/>
          <w:tab w:val="num" w:pos="1418"/>
        </w:tabs>
        <w:ind w:left="1418" w:hanging="709"/>
        <w:rPr>
          <w:color w:val="000000" w:themeColor="text1"/>
        </w:rPr>
      </w:pPr>
      <w:r w:rsidRPr="001E7CDE">
        <w:rPr>
          <w:color w:val="000000" w:themeColor="text1"/>
        </w:rPr>
        <w:t xml:space="preserve">neomezený přístup pro </w:t>
      </w:r>
      <w:r w:rsidRPr="001E7CDE">
        <w:rPr>
          <w:color w:val="000000" w:themeColor="text1"/>
          <w:lang w:val="cs-CZ"/>
        </w:rPr>
        <w:t>Zákazníky</w:t>
      </w:r>
      <w:r w:rsidRPr="001E7CDE">
        <w:rPr>
          <w:color w:val="000000" w:themeColor="text1"/>
        </w:rPr>
        <w:t xml:space="preserve"> přes </w:t>
      </w:r>
      <w:r w:rsidRPr="001E7CDE">
        <w:rPr>
          <w:color w:val="000000" w:themeColor="text1"/>
          <w:lang w:val="cs-CZ"/>
        </w:rPr>
        <w:t xml:space="preserve">rozsah </w:t>
      </w:r>
      <w:r w:rsidRPr="001E7CDE">
        <w:rPr>
          <w:color w:val="000000" w:themeColor="text1"/>
        </w:rPr>
        <w:t>IP</w:t>
      </w:r>
      <w:r w:rsidRPr="001E7CDE">
        <w:rPr>
          <w:color w:val="000000" w:themeColor="text1"/>
          <w:lang w:val="cs-CZ"/>
        </w:rPr>
        <w:t xml:space="preserve"> adres</w:t>
      </w:r>
      <w:r w:rsidR="001D323B">
        <w:rPr>
          <w:color w:val="000000" w:themeColor="text1"/>
          <w:lang w:val="cs-CZ"/>
        </w:rPr>
        <w:t xml:space="preserve"> v4: 195.113.241.0-195.11.24</w:t>
      </w:r>
      <w:r w:rsidR="00FE7017">
        <w:rPr>
          <w:color w:val="000000" w:themeColor="text1"/>
          <w:lang w:val="cs-CZ"/>
        </w:rPr>
        <w:t>2</w:t>
      </w:r>
      <w:r w:rsidR="001D323B">
        <w:rPr>
          <w:color w:val="000000" w:themeColor="text1"/>
          <w:lang w:val="cs-CZ"/>
        </w:rPr>
        <w:t>.159, v6: 2001:</w:t>
      </w:r>
      <w:r w:rsidR="001D323B" w:rsidRPr="001D323B">
        <w:rPr>
          <w:color w:val="1F497D"/>
          <w:lang w:eastAsia="en-US"/>
        </w:rPr>
        <w:t xml:space="preserve"> </w:t>
      </w:r>
      <w:r w:rsidR="001D323B" w:rsidRPr="004D7BF8">
        <w:rPr>
          <w:lang w:eastAsia="en-US"/>
        </w:rPr>
        <w:t>718:7:0:0:0:0:0 - 2001:718:7:ffff:ffff:ffff:ffff:ffff / 2001:718:7::/48</w:t>
      </w:r>
      <w:r w:rsidR="001D323B" w:rsidRPr="004D7BF8">
        <w:rPr>
          <w:lang w:val="cs-CZ" w:eastAsia="en-US"/>
        </w:rPr>
        <w:t xml:space="preserve"> a </w:t>
      </w:r>
      <w:proofErr w:type="spellStart"/>
      <w:r w:rsidR="001D323B" w:rsidRPr="004D7BF8">
        <w:rPr>
          <w:lang w:val="cs-CZ" w:eastAsia="en-US"/>
        </w:rPr>
        <w:t>EZproxy</w:t>
      </w:r>
      <w:proofErr w:type="spellEnd"/>
      <w:r w:rsidR="001D323B" w:rsidRPr="004D7BF8">
        <w:rPr>
          <w:lang w:val="cs-CZ" w:eastAsia="en-US"/>
        </w:rPr>
        <w:t xml:space="preserve"> </w:t>
      </w:r>
      <w:r w:rsidR="001D323B" w:rsidRPr="004D7BF8">
        <w:rPr>
          <w:lang w:eastAsia="en-US"/>
        </w:rPr>
        <w:t>195.113.241.18</w:t>
      </w:r>
    </w:p>
    <w:p w14:paraId="27929C79" w14:textId="77777777" w:rsidR="00303344" w:rsidRPr="001E7CDE" w:rsidRDefault="00303344" w:rsidP="00303344">
      <w:pPr>
        <w:pStyle w:val="Textodst2slovan"/>
        <w:numPr>
          <w:ilvl w:val="2"/>
          <w:numId w:val="1"/>
        </w:numPr>
        <w:tabs>
          <w:tab w:val="clear" w:pos="992"/>
          <w:tab w:val="num" w:pos="1418"/>
        </w:tabs>
        <w:ind w:left="1418" w:hanging="709"/>
        <w:rPr>
          <w:color w:val="000000" w:themeColor="text1"/>
        </w:rPr>
      </w:pPr>
      <w:r w:rsidRPr="001E7CDE">
        <w:rPr>
          <w:color w:val="000000" w:themeColor="text1"/>
        </w:rPr>
        <w:t xml:space="preserve">autentizaci / autorizaci pomocí </w:t>
      </w:r>
      <w:proofErr w:type="spellStart"/>
      <w:r w:rsidRPr="001E7CDE">
        <w:rPr>
          <w:color w:val="000000" w:themeColor="text1"/>
        </w:rPr>
        <w:t>Shibboleth</w:t>
      </w:r>
      <w:proofErr w:type="spellEnd"/>
      <w:r w:rsidRPr="001E7CDE">
        <w:rPr>
          <w:color w:val="000000" w:themeColor="text1"/>
        </w:rPr>
        <w:t>, federace eduID.cz</w:t>
      </w:r>
      <w:r w:rsidR="00165A29">
        <w:rPr>
          <w:color w:val="000000" w:themeColor="text1"/>
          <w:lang w:val="en-US"/>
        </w:rPr>
        <w:t xml:space="preserve">, </w:t>
      </w:r>
      <w:proofErr w:type="spellStart"/>
      <w:r w:rsidR="00165A29">
        <w:rPr>
          <w:color w:val="000000" w:themeColor="text1"/>
          <w:lang w:val="en-US"/>
        </w:rPr>
        <w:t>pokud</w:t>
      </w:r>
      <w:proofErr w:type="spellEnd"/>
      <w:r w:rsidR="00165A29">
        <w:rPr>
          <w:color w:val="000000" w:themeColor="text1"/>
          <w:lang w:val="en-US"/>
        </w:rPr>
        <w:t xml:space="preserve"> je </w:t>
      </w:r>
      <w:proofErr w:type="spellStart"/>
      <w:r w:rsidR="00165A29">
        <w:rPr>
          <w:color w:val="000000" w:themeColor="text1"/>
          <w:lang w:val="en-US"/>
        </w:rPr>
        <w:t>vydavatelem</w:t>
      </w:r>
      <w:proofErr w:type="spellEnd"/>
      <w:r w:rsidR="00165A29">
        <w:rPr>
          <w:color w:val="000000" w:themeColor="text1"/>
          <w:lang w:val="en-US"/>
        </w:rPr>
        <w:t xml:space="preserve"> </w:t>
      </w:r>
      <w:proofErr w:type="spellStart"/>
      <w:r w:rsidR="00165A29">
        <w:rPr>
          <w:color w:val="000000" w:themeColor="text1"/>
          <w:lang w:val="en-US"/>
        </w:rPr>
        <w:t>poskytov</w:t>
      </w:r>
      <w:r w:rsidR="00165A29">
        <w:rPr>
          <w:color w:val="000000" w:themeColor="text1"/>
          <w:lang w:val="cs-CZ"/>
        </w:rPr>
        <w:t>ána</w:t>
      </w:r>
      <w:proofErr w:type="spellEnd"/>
      <w:r w:rsidRPr="001E7CDE">
        <w:rPr>
          <w:color w:val="000000" w:themeColor="text1"/>
          <w:lang w:val="cs-CZ"/>
        </w:rPr>
        <w:t xml:space="preserve">; </w:t>
      </w:r>
    </w:p>
    <w:p w14:paraId="3E899D88" w14:textId="5A11F4B0" w:rsidR="00303344" w:rsidRPr="001E7CDE" w:rsidRDefault="00303344" w:rsidP="00303344">
      <w:pPr>
        <w:pStyle w:val="Textodst2slovan"/>
        <w:numPr>
          <w:ilvl w:val="2"/>
          <w:numId w:val="1"/>
        </w:numPr>
        <w:tabs>
          <w:tab w:val="clear" w:pos="992"/>
          <w:tab w:val="num" w:pos="1418"/>
        </w:tabs>
        <w:ind w:left="1418" w:hanging="709"/>
        <w:rPr>
          <w:color w:val="000000" w:themeColor="text1"/>
        </w:rPr>
      </w:pPr>
      <w:r w:rsidRPr="001E7CDE">
        <w:rPr>
          <w:color w:val="000000" w:themeColor="text1"/>
        </w:rPr>
        <w:t xml:space="preserve">statistiky - COUNTER </w:t>
      </w:r>
      <w:proofErr w:type="spellStart"/>
      <w:r w:rsidRPr="001E7CDE">
        <w:rPr>
          <w:color w:val="000000" w:themeColor="text1"/>
        </w:rPr>
        <w:t>usage</w:t>
      </w:r>
      <w:proofErr w:type="spellEnd"/>
      <w:r w:rsidRPr="001E7CDE">
        <w:rPr>
          <w:color w:val="000000" w:themeColor="text1"/>
        </w:rPr>
        <w:t xml:space="preserve"> </w:t>
      </w:r>
      <w:proofErr w:type="spellStart"/>
      <w:r w:rsidRPr="001E7CDE">
        <w:rPr>
          <w:color w:val="000000" w:themeColor="text1"/>
        </w:rPr>
        <w:t>reports</w:t>
      </w:r>
      <w:proofErr w:type="spellEnd"/>
      <w:r w:rsidR="00CB52FA">
        <w:rPr>
          <w:color w:val="000000" w:themeColor="text1"/>
          <w:lang w:val="cs-CZ"/>
        </w:rPr>
        <w:t>,</w:t>
      </w:r>
      <w:r w:rsidR="00165A29">
        <w:rPr>
          <w:color w:val="000000" w:themeColor="text1"/>
          <w:lang w:val="cs-CZ"/>
        </w:rPr>
        <w:t xml:space="preserve"> </w:t>
      </w:r>
      <w:proofErr w:type="spellStart"/>
      <w:r w:rsidR="00165A29">
        <w:rPr>
          <w:color w:val="000000" w:themeColor="text1"/>
          <w:lang w:val="en-US"/>
        </w:rPr>
        <w:t>pokud</w:t>
      </w:r>
      <w:proofErr w:type="spellEnd"/>
      <w:r w:rsidR="00165A29">
        <w:rPr>
          <w:color w:val="000000" w:themeColor="text1"/>
          <w:lang w:val="en-US"/>
        </w:rPr>
        <w:t xml:space="preserve"> </w:t>
      </w:r>
      <w:proofErr w:type="spellStart"/>
      <w:r w:rsidR="00165A29">
        <w:rPr>
          <w:color w:val="000000" w:themeColor="text1"/>
          <w:lang w:val="en-US"/>
        </w:rPr>
        <w:t>jsou</w:t>
      </w:r>
      <w:proofErr w:type="spellEnd"/>
      <w:r w:rsidR="00165A29">
        <w:rPr>
          <w:color w:val="000000" w:themeColor="text1"/>
          <w:lang w:val="en-US"/>
        </w:rPr>
        <w:t xml:space="preserve"> </w:t>
      </w:r>
      <w:proofErr w:type="spellStart"/>
      <w:r w:rsidR="00165A29">
        <w:rPr>
          <w:color w:val="000000" w:themeColor="text1"/>
          <w:lang w:val="en-US"/>
        </w:rPr>
        <w:t>vydavatelem</w:t>
      </w:r>
      <w:proofErr w:type="spellEnd"/>
      <w:r w:rsidR="00165A29">
        <w:rPr>
          <w:color w:val="000000" w:themeColor="text1"/>
          <w:lang w:val="en-US"/>
        </w:rPr>
        <w:t xml:space="preserve"> </w:t>
      </w:r>
      <w:proofErr w:type="spellStart"/>
      <w:r w:rsidR="00165A29">
        <w:rPr>
          <w:color w:val="000000" w:themeColor="text1"/>
          <w:lang w:val="en-US"/>
        </w:rPr>
        <w:t>poskytov</w:t>
      </w:r>
      <w:r w:rsidR="00165A29">
        <w:rPr>
          <w:color w:val="000000" w:themeColor="text1"/>
          <w:lang w:val="cs-CZ"/>
        </w:rPr>
        <w:t>án</w:t>
      </w:r>
      <w:r w:rsidR="00880A87">
        <w:rPr>
          <w:color w:val="000000" w:themeColor="text1"/>
          <w:lang w:val="cs-CZ"/>
        </w:rPr>
        <w:t>y</w:t>
      </w:r>
      <w:proofErr w:type="spellEnd"/>
      <w:r w:rsidRPr="001E7CDE">
        <w:rPr>
          <w:color w:val="000000" w:themeColor="text1"/>
        </w:rPr>
        <w:t>.</w:t>
      </w:r>
    </w:p>
    <w:p w14:paraId="406D4080" w14:textId="30FBDFD7" w:rsidR="00303344" w:rsidRPr="007927B9" w:rsidRDefault="00303344" w:rsidP="00303344">
      <w:pPr>
        <w:pStyle w:val="Textodst1sl"/>
        <w:numPr>
          <w:ilvl w:val="1"/>
          <w:numId w:val="1"/>
        </w:numPr>
        <w:rPr>
          <w:color w:val="000000" w:themeColor="text1"/>
        </w:rPr>
      </w:pPr>
      <w:r w:rsidRPr="001E7CDE">
        <w:rPr>
          <w:color w:val="000000" w:themeColor="text1"/>
        </w:rPr>
        <w:t>P</w:t>
      </w:r>
      <w:r w:rsidR="00783E2B">
        <w:rPr>
          <w:color w:val="000000" w:themeColor="text1"/>
          <w:lang w:val="cs-CZ"/>
        </w:rPr>
        <w:t>rodávající</w:t>
      </w:r>
      <w:r w:rsidRPr="001E7CDE">
        <w:rPr>
          <w:color w:val="000000" w:themeColor="text1"/>
        </w:rPr>
        <w:t xml:space="preserve"> prohlašuje, že je a po celou dobu trvání této Smlouvy bude držitelem veškerých povolení, oprávnění a </w:t>
      </w:r>
      <w:r w:rsidRPr="001E7CDE">
        <w:rPr>
          <w:color w:val="000000" w:themeColor="text1"/>
          <w:lang w:val="cs-CZ"/>
        </w:rPr>
        <w:t>licencí</w:t>
      </w:r>
      <w:r w:rsidRPr="001E7CDE">
        <w:rPr>
          <w:color w:val="000000" w:themeColor="text1"/>
        </w:rPr>
        <w:t xml:space="preserve"> potřebných k plnění povinností dle této Smlouvy a na požádání </w:t>
      </w:r>
      <w:r w:rsidR="00783E2B">
        <w:rPr>
          <w:color w:val="000000" w:themeColor="text1"/>
          <w:lang w:val="cs-CZ"/>
        </w:rPr>
        <w:t>Kupujícího</w:t>
      </w:r>
      <w:r w:rsidRPr="001E7CDE">
        <w:rPr>
          <w:color w:val="000000" w:themeColor="text1"/>
        </w:rPr>
        <w:t xml:space="preserve"> je t</w:t>
      </w:r>
      <w:r w:rsidRPr="001E7CDE">
        <w:rPr>
          <w:color w:val="000000" w:themeColor="text1"/>
          <w:lang w:val="cs-CZ"/>
        </w:rPr>
        <w:t>y</w:t>
      </w:r>
      <w:r w:rsidRPr="001E7CDE">
        <w:rPr>
          <w:color w:val="000000" w:themeColor="text1"/>
        </w:rPr>
        <w:t xml:space="preserve">to </w:t>
      </w:r>
      <w:r w:rsidRPr="001E7CDE">
        <w:rPr>
          <w:color w:val="000000" w:themeColor="text1"/>
          <w:lang w:val="cs-CZ"/>
        </w:rPr>
        <w:t xml:space="preserve">doklady </w:t>
      </w:r>
      <w:r w:rsidRPr="001E7CDE">
        <w:rPr>
          <w:color w:val="000000" w:themeColor="text1"/>
        </w:rPr>
        <w:t xml:space="preserve">připraven neprodleně </w:t>
      </w:r>
      <w:r w:rsidR="00783E2B">
        <w:rPr>
          <w:color w:val="000000" w:themeColor="text1"/>
          <w:lang w:val="cs-CZ"/>
        </w:rPr>
        <w:t xml:space="preserve">Kupujícímu </w:t>
      </w:r>
      <w:r w:rsidRPr="001E7CDE">
        <w:rPr>
          <w:color w:val="000000" w:themeColor="text1"/>
        </w:rPr>
        <w:t>předložit, a to nejpozději do 24 hodin od obdržení takové výzvy</w:t>
      </w:r>
      <w:r w:rsidRPr="001E7CDE">
        <w:rPr>
          <w:color w:val="000000" w:themeColor="text1"/>
          <w:lang w:val="cs-CZ"/>
        </w:rPr>
        <w:t>.</w:t>
      </w:r>
      <w:r w:rsidRPr="001E7CDE">
        <w:rPr>
          <w:color w:val="000000" w:themeColor="text1"/>
        </w:rPr>
        <w:t xml:space="preserve"> </w:t>
      </w:r>
      <w:r w:rsidRPr="001E7CDE">
        <w:rPr>
          <w:color w:val="000000" w:themeColor="text1"/>
          <w:lang w:val="cs-CZ"/>
        </w:rPr>
        <w:t xml:space="preserve">Za nedodržení této povinnosti je </w:t>
      </w:r>
      <w:r w:rsidR="00783E2B">
        <w:rPr>
          <w:color w:val="000000" w:themeColor="text1"/>
          <w:lang w:val="cs-CZ"/>
        </w:rPr>
        <w:t>Kupující</w:t>
      </w:r>
      <w:r w:rsidRPr="001E7CDE">
        <w:rPr>
          <w:color w:val="000000" w:themeColor="text1"/>
          <w:lang w:val="cs-CZ"/>
        </w:rPr>
        <w:t xml:space="preserve"> oprávněn na P</w:t>
      </w:r>
      <w:r w:rsidR="00B329BC">
        <w:rPr>
          <w:color w:val="000000" w:themeColor="text1"/>
          <w:lang w:val="cs-CZ"/>
        </w:rPr>
        <w:t>rodávající</w:t>
      </w:r>
      <w:r w:rsidR="00210D51">
        <w:rPr>
          <w:color w:val="000000" w:themeColor="text1"/>
          <w:lang w:val="cs-CZ"/>
        </w:rPr>
        <w:t>m</w:t>
      </w:r>
      <w:r w:rsidR="00B329BC">
        <w:rPr>
          <w:color w:val="000000" w:themeColor="text1"/>
          <w:lang w:val="cs-CZ"/>
        </w:rPr>
        <w:t>,</w:t>
      </w:r>
      <w:r w:rsidRPr="001E7CDE">
        <w:rPr>
          <w:color w:val="000000" w:themeColor="text1"/>
          <w:lang w:val="cs-CZ"/>
        </w:rPr>
        <w:t xml:space="preserve"> žádat zaplacení smluvní pokuty </w:t>
      </w:r>
      <w:r w:rsidRPr="009D116C">
        <w:rPr>
          <w:color w:val="000000" w:themeColor="text1"/>
          <w:lang w:val="cs-CZ"/>
        </w:rPr>
        <w:t xml:space="preserve">dle odst. </w:t>
      </w:r>
      <w:proofErr w:type="gramStart"/>
      <w:r w:rsidRPr="009D116C">
        <w:rPr>
          <w:color w:val="000000" w:themeColor="text1"/>
          <w:lang w:val="cs-CZ"/>
        </w:rPr>
        <w:t>9.</w:t>
      </w:r>
      <w:r w:rsidR="008B2DE5">
        <w:rPr>
          <w:color w:val="000000" w:themeColor="text1"/>
          <w:lang w:val="cs-CZ"/>
        </w:rPr>
        <w:t>4</w:t>
      </w:r>
      <w:r w:rsidRPr="009D116C">
        <w:rPr>
          <w:color w:val="000000" w:themeColor="text1"/>
          <w:lang w:val="cs-CZ"/>
        </w:rPr>
        <w:t>. této</w:t>
      </w:r>
      <w:proofErr w:type="gramEnd"/>
      <w:r w:rsidRPr="001E7CDE">
        <w:rPr>
          <w:color w:val="000000" w:themeColor="text1"/>
          <w:lang w:val="cs-CZ"/>
        </w:rPr>
        <w:t xml:space="preserve"> Smlouvy.</w:t>
      </w:r>
    </w:p>
    <w:p w14:paraId="3A503D07" w14:textId="281BB58A" w:rsidR="00E82F4C" w:rsidRPr="001E7CDE" w:rsidRDefault="00CF559F" w:rsidP="00303344">
      <w:pPr>
        <w:pStyle w:val="Textodst1sl"/>
        <w:numPr>
          <w:ilvl w:val="1"/>
          <w:numId w:val="1"/>
        </w:numPr>
        <w:rPr>
          <w:color w:val="000000" w:themeColor="text1"/>
        </w:rPr>
      </w:pPr>
      <w:r>
        <w:rPr>
          <w:lang w:val="cs-CZ"/>
        </w:rPr>
        <w:t xml:space="preserve">Kupující si je vědom skutečnosti, že podmínkou aktivace elektronických verzí některých titulů ze strany vydavatele může být akceptace/podpis licenčních podmínek vydavatele, případně přímá registrace Kupujícího na webových stránkách vydavatele. V </w:t>
      </w:r>
      <w:r w:rsidR="00E82F4C" w:rsidRPr="00A350F8">
        <w:t xml:space="preserve">případě </w:t>
      </w:r>
      <w:r>
        <w:rPr>
          <w:lang w:val="cs-CZ"/>
        </w:rPr>
        <w:t xml:space="preserve">takového </w:t>
      </w:r>
      <w:r w:rsidR="00E82F4C" w:rsidRPr="00A350F8">
        <w:t>požadavku ze strany Kupujícího nebo vydavatele</w:t>
      </w:r>
      <w:r>
        <w:rPr>
          <w:lang w:val="cs-CZ"/>
        </w:rPr>
        <w:t xml:space="preserve"> zajistí</w:t>
      </w:r>
      <w:r w:rsidRPr="00CF559F">
        <w:rPr>
          <w:color w:val="000000" w:themeColor="text1"/>
          <w:lang w:val="cs-CZ"/>
        </w:rPr>
        <w:t xml:space="preserve"> </w:t>
      </w:r>
      <w:r>
        <w:rPr>
          <w:color w:val="000000" w:themeColor="text1"/>
          <w:lang w:val="cs-CZ"/>
        </w:rPr>
        <w:t>Prodávající akceptaci/</w:t>
      </w:r>
      <w:r w:rsidRPr="00A350F8">
        <w:t xml:space="preserve">podpis </w:t>
      </w:r>
      <w:r>
        <w:rPr>
          <w:lang w:val="cs-CZ"/>
        </w:rPr>
        <w:t xml:space="preserve">takové </w:t>
      </w:r>
      <w:r w:rsidRPr="00A350F8">
        <w:t>licenční smlouvy</w:t>
      </w:r>
      <w:r>
        <w:rPr>
          <w:lang w:val="cs-CZ"/>
        </w:rPr>
        <w:t>, případně provede přímou registraci</w:t>
      </w:r>
      <w:r w:rsidRPr="00CF559F">
        <w:rPr>
          <w:lang w:val="cs-CZ"/>
        </w:rPr>
        <w:t xml:space="preserve"> </w:t>
      </w:r>
      <w:r>
        <w:rPr>
          <w:lang w:val="cs-CZ"/>
        </w:rPr>
        <w:t>na webových stránkách vydavatele</w:t>
      </w:r>
      <w:r w:rsidR="00E82F4C" w:rsidRPr="00A350F8">
        <w:t>.</w:t>
      </w:r>
      <w:r w:rsidR="00CA425B">
        <w:rPr>
          <w:lang w:val="cs-CZ"/>
        </w:rPr>
        <w:t xml:space="preserve"> </w:t>
      </w:r>
      <w:r w:rsidR="00E82F4C" w:rsidRPr="00A350F8">
        <w:t>P</w:t>
      </w:r>
      <w:r w:rsidR="00E82F4C" w:rsidRPr="002C3656">
        <w:t xml:space="preserve">rodávající se zavazuje obstarat </w:t>
      </w:r>
      <w:r w:rsidR="00E82F4C" w:rsidRPr="00A350F8">
        <w:t>Kupujíc</w:t>
      </w:r>
      <w:r w:rsidR="00E82F4C" w:rsidRPr="002C3656">
        <w:t xml:space="preserve">ímu nejvýhodnější formu licence. V případě pochybností o výhodnosti nabízených licencí zajistí tu, kterou </w:t>
      </w:r>
      <w:r w:rsidR="00E82F4C" w:rsidRPr="00A350F8">
        <w:t>Kupujíc</w:t>
      </w:r>
      <w:r w:rsidR="00E82F4C" w:rsidRPr="002C3656">
        <w:t>í n</w:t>
      </w:r>
      <w:r w:rsidR="00E82F4C">
        <w:t xml:space="preserve">a základě písemné informace od </w:t>
      </w:r>
      <w:r w:rsidR="00E82F4C" w:rsidRPr="00A350F8">
        <w:t>P</w:t>
      </w:r>
      <w:r w:rsidR="00E82F4C" w:rsidRPr="002C3656">
        <w:t>rodávajícího sám zvolí</w:t>
      </w:r>
      <w:r w:rsidR="00E82F4C" w:rsidRPr="00A350F8">
        <w:t>.</w:t>
      </w:r>
      <w:r w:rsidR="00880A87">
        <w:rPr>
          <w:lang w:val="cs-CZ"/>
        </w:rPr>
        <w:t xml:space="preserve"> </w:t>
      </w:r>
      <w:r w:rsidR="008B2DE5">
        <w:rPr>
          <w:lang w:val="cs-CZ"/>
        </w:rPr>
        <w:t>Kupující poskytne Prodávajícímu během aktivace dle tohoto odstavce potřebnou součinnost.</w:t>
      </w:r>
    </w:p>
    <w:p w14:paraId="3341F6CE" w14:textId="77777777" w:rsidR="00303344" w:rsidRPr="00C75766" w:rsidRDefault="00303344" w:rsidP="007927B9">
      <w:pPr>
        <w:pStyle w:val="Textodst1sl"/>
      </w:pPr>
    </w:p>
    <w:p w14:paraId="3D1CD606" w14:textId="77777777" w:rsidR="00F81F09" w:rsidRPr="002C3656" w:rsidRDefault="00F81F09" w:rsidP="00F81F09">
      <w:pPr>
        <w:pStyle w:val="slolnku"/>
        <w:numPr>
          <w:ilvl w:val="0"/>
          <w:numId w:val="1"/>
        </w:numPr>
        <w:tabs>
          <w:tab w:val="clear" w:pos="0"/>
        </w:tabs>
        <w:spacing w:before="240"/>
        <w:ind w:left="0"/>
        <w:rPr>
          <w:szCs w:val="24"/>
        </w:rPr>
      </w:pPr>
    </w:p>
    <w:p w14:paraId="164B898F" w14:textId="77777777" w:rsidR="00F81F09" w:rsidRPr="002C3656" w:rsidRDefault="00F81F09" w:rsidP="00F81F09">
      <w:pPr>
        <w:pStyle w:val="Nzevlnku"/>
        <w:tabs>
          <w:tab w:val="clear" w:pos="0"/>
        </w:tabs>
        <w:rPr>
          <w:szCs w:val="24"/>
        </w:rPr>
      </w:pPr>
      <w:r w:rsidRPr="002C3656">
        <w:rPr>
          <w:szCs w:val="24"/>
        </w:rPr>
        <w:t>Reklamace</w:t>
      </w:r>
    </w:p>
    <w:p w14:paraId="6AE90392" w14:textId="77777777"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083AE2F7" w14:textId="53C19898" w:rsidR="00F81F09" w:rsidRDefault="00F81F09" w:rsidP="00F81F09">
      <w:pPr>
        <w:pStyle w:val="Textodst1sl"/>
        <w:numPr>
          <w:ilvl w:val="1"/>
          <w:numId w:val="3"/>
        </w:numPr>
        <w:ind w:left="567" w:hanging="573"/>
      </w:pPr>
      <w:r w:rsidRPr="002C3656">
        <w:t>Prodávající odpovídá za úplnost dodávek</w:t>
      </w:r>
      <w:r w:rsidR="006D5344">
        <w:rPr>
          <w:lang w:val="cs-CZ"/>
        </w:rPr>
        <w:t xml:space="preserve"> za období 1.1.</w:t>
      </w:r>
      <w:r w:rsidR="00210D51">
        <w:rPr>
          <w:lang w:val="cs-CZ"/>
        </w:rPr>
        <w:t xml:space="preserve"> </w:t>
      </w:r>
      <w:r w:rsidR="008E5275">
        <w:rPr>
          <w:lang w:val="cs-CZ"/>
        </w:rPr>
        <w:t>202</w:t>
      </w:r>
      <w:r w:rsidR="001F0D7B">
        <w:rPr>
          <w:lang w:val="cs-CZ"/>
        </w:rPr>
        <w:t xml:space="preserve">6 </w:t>
      </w:r>
      <w:r w:rsidR="006D5344">
        <w:rPr>
          <w:lang w:val="cs-CZ"/>
        </w:rPr>
        <w:t>do 31.</w:t>
      </w:r>
      <w:r w:rsidR="00210D51">
        <w:rPr>
          <w:lang w:val="cs-CZ"/>
        </w:rPr>
        <w:t xml:space="preserve"> </w:t>
      </w:r>
      <w:r w:rsidR="006D5344">
        <w:rPr>
          <w:lang w:val="cs-CZ"/>
        </w:rPr>
        <w:t>12.</w:t>
      </w:r>
      <w:r w:rsidR="00210D51">
        <w:rPr>
          <w:lang w:val="cs-CZ"/>
        </w:rPr>
        <w:t xml:space="preserve"> </w:t>
      </w:r>
      <w:r w:rsidR="008E5275">
        <w:rPr>
          <w:lang w:val="cs-CZ"/>
        </w:rPr>
        <w:t>202</w:t>
      </w:r>
      <w:r w:rsidR="001F0D7B">
        <w:rPr>
          <w:lang w:val="cs-CZ"/>
        </w:rPr>
        <w:t>6</w:t>
      </w:r>
      <w:r w:rsidR="008E5275" w:rsidRPr="002C3656">
        <w:t xml:space="preserve"> </w:t>
      </w:r>
      <w:r w:rsidRPr="002C3656">
        <w:t xml:space="preserve">tedy za to, že v době trvání této </w:t>
      </w:r>
      <w:r w:rsidRPr="00A350F8">
        <w:t>S</w:t>
      </w:r>
      <w:r w:rsidRPr="002C3656">
        <w:t xml:space="preserve">mlouvy </w:t>
      </w:r>
      <w:r>
        <w:t>Kupujíc</w:t>
      </w:r>
      <w:r w:rsidRPr="002C3656">
        <w:t xml:space="preserve">ímu </w:t>
      </w:r>
      <w:r w:rsidR="006D5344">
        <w:rPr>
          <w:lang w:val="cs-CZ"/>
        </w:rPr>
        <w:t>zpřístupní</w:t>
      </w:r>
      <w:r w:rsidRPr="002C3656">
        <w:t xml:space="preserve"> vš</w:t>
      </w:r>
      <w:r w:rsidR="006D5344">
        <w:t xml:space="preserve">echna vydaná čísla požadovaných </w:t>
      </w:r>
      <w:r w:rsidR="006D5344">
        <w:rPr>
          <w:lang w:val="cs-CZ"/>
        </w:rPr>
        <w:t xml:space="preserve">elektronických </w:t>
      </w:r>
      <w:r>
        <w:t>Periodik</w:t>
      </w:r>
      <w:r w:rsidRPr="002C3656">
        <w:t>.</w:t>
      </w:r>
      <w:r w:rsidR="008B2DE5">
        <w:rPr>
          <w:lang w:val="cs-CZ"/>
        </w:rPr>
        <w:t xml:space="preserve"> V případě, že nebudou dodá</w:t>
      </w:r>
      <w:r w:rsidR="00C75766">
        <w:rPr>
          <w:lang w:val="cs-CZ"/>
        </w:rPr>
        <w:t>na všechna objednaná čísla je to považováno za vadu plnění Prodávajícího a Kupující má nárok z odpovědnosti za vady</w:t>
      </w:r>
      <w:r w:rsidR="008B2DE5">
        <w:rPr>
          <w:lang w:val="cs-CZ"/>
        </w:rPr>
        <w:t>.</w:t>
      </w:r>
    </w:p>
    <w:p w14:paraId="5621D8FF" w14:textId="3EF3489D" w:rsidR="006D5344" w:rsidRPr="006D0F09" w:rsidRDefault="00210D51" w:rsidP="00F81F09">
      <w:pPr>
        <w:pStyle w:val="Textodst1sl"/>
        <w:numPr>
          <w:ilvl w:val="1"/>
          <w:numId w:val="3"/>
        </w:numPr>
        <w:ind w:left="567" w:hanging="573"/>
      </w:pPr>
      <w:r>
        <w:rPr>
          <w:lang w:val="cs-CZ"/>
        </w:rPr>
        <w:t>Případný výpadek nahlásí K</w:t>
      </w:r>
      <w:r w:rsidR="006D5344">
        <w:rPr>
          <w:lang w:val="cs-CZ"/>
        </w:rPr>
        <w:t xml:space="preserve">upující neprodleně telefonicky </w:t>
      </w:r>
      <w:r>
        <w:rPr>
          <w:lang w:val="cs-CZ"/>
        </w:rPr>
        <w:t xml:space="preserve">NEUVEDENO </w:t>
      </w:r>
      <w:r w:rsidR="006D5344" w:rsidRPr="006D0F09">
        <w:rPr>
          <w:lang w:val="cs-CZ"/>
        </w:rPr>
        <w:t>na</w:t>
      </w:r>
      <w:r w:rsidR="00CF559F" w:rsidRPr="00696A1C">
        <w:rPr>
          <w:lang w:val="cs-CZ"/>
        </w:rPr>
        <w:t xml:space="preserve"> </w:t>
      </w:r>
      <w:r w:rsidR="006D5344" w:rsidRPr="006D0F09">
        <w:rPr>
          <w:lang w:val="cs-CZ"/>
        </w:rPr>
        <w:t xml:space="preserve">nebo </w:t>
      </w:r>
      <w:r w:rsidR="006D5344" w:rsidRPr="00696A1C">
        <w:rPr>
          <w:lang w:val="cs-CZ"/>
        </w:rPr>
        <w:t>e-mailem</w:t>
      </w:r>
      <w:r w:rsidR="006D5344" w:rsidRPr="006D0F09">
        <w:rPr>
          <w:lang w:val="cs-CZ"/>
        </w:rPr>
        <w:t xml:space="preserve"> </w:t>
      </w:r>
      <w:proofErr w:type="gramStart"/>
      <w:r w:rsidR="006D5344" w:rsidRPr="006D0F09">
        <w:rPr>
          <w:lang w:val="cs-CZ"/>
        </w:rPr>
        <w:t>na</w:t>
      </w:r>
      <w:proofErr w:type="gramEnd"/>
      <w:r w:rsidR="006D5344" w:rsidRPr="006D0F09">
        <w:rPr>
          <w:lang w:val="cs-CZ"/>
        </w:rPr>
        <w:t>:</w:t>
      </w:r>
      <w:r>
        <w:rPr>
          <w:lang w:val="cs-CZ"/>
        </w:rPr>
        <w:t xml:space="preserve"> NEUVEDENO</w:t>
      </w:r>
      <w:r w:rsidR="006D5344" w:rsidRPr="006D0F09">
        <w:rPr>
          <w:lang w:val="cs-CZ"/>
        </w:rPr>
        <w:t xml:space="preserve"> nebo přes webový portál Prodávajícího.</w:t>
      </w:r>
    </w:p>
    <w:p w14:paraId="6B8EA279" w14:textId="77777777" w:rsidR="006D5344" w:rsidRDefault="006D5344" w:rsidP="00F81F09">
      <w:pPr>
        <w:pStyle w:val="Textodst1sl"/>
        <w:numPr>
          <w:ilvl w:val="1"/>
          <w:numId w:val="3"/>
        </w:numPr>
        <w:ind w:left="567" w:hanging="573"/>
      </w:pPr>
      <w:r>
        <w:rPr>
          <w:lang w:val="cs-CZ"/>
        </w:rPr>
        <w:t xml:space="preserve">Prodávající je povinen neprodleně zahájit úkony k odstranění výpadku. </w:t>
      </w:r>
    </w:p>
    <w:p w14:paraId="59FBF51D" w14:textId="77777777" w:rsidR="006D5344" w:rsidRPr="002C3656" w:rsidRDefault="006D5344" w:rsidP="006D5344">
      <w:pPr>
        <w:pStyle w:val="Textodst1sl"/>
        <w:tabs>
          <w:tab w:val="clear" w:pos="720"/>
        </w:tabs>
      </w:pPr>
    </w:p>
    <w:p w14:paraId="31F74ECD" w14:textId="77777777" w:rsidR="00F81F09" w:rsidRPr="002C3656" w:rsidRDefault="00F81F09" w:rsidP="00F81F09">
      <w:pPr>
        <w:pStyle w:val="slolnku"/>
        <w:numPr>
          <w:ilvl w:val="0"/>
          <w:numId w:val="1"/>
        </w:numPr>
        <w:tabs>
          <w:tab w:val="clear" w:pos="0"/>
        </w:tabs>
        <w:spacing w:before="240"/>
        <w:ind w:left="0"/>
        <w:rPr>
          <w:szCs w:val="24"/>
        </w:rPr>
      </w:pPr>
    </w:p>
    <w:p w14:paraId="7796CC36" w14:textId="77777777" w:rsidR="00F81F09" w:rsidRPr="002C3656" w:rsidRDefault="00F81F09" w:rsidP="00F81F09">
      <w:pPr>
        <w:pStyle w:val="Nzevlnku"/>
        <w:tabs>
          <w:tab w:val="clear" w:pos="0"/>
        </w:tabs>
        <w:rPr>
          <w:szCs w:val="24"/>
        </w:rPr>
      </w:pPr>
      <w:r w:rsidRPr="002C3656">
        <w:rPr>
          <w:szCs w:val="24"/>
        </w:rPr>
        <w:t xml:space="preserve">Další práva a povinnosti </w:t>
      </w:r>
      <w:r>
        <w:rPr>
          <w:szCs w:val="24"/>
        </w:rPr>
        <w:t>smluvních stran</w:t>
      </w:r>
    </w:p>
    <w:p w14:paraId="6F25273B" w14:textId="77777777" w:rsidR="00F81F09" w:rsidRPr="00A350F8"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76C7A911" w14:textId="569FEB5E" w:rsidR="00F81F09" w:rsidRPr="002C3656" w:rsidRDefault="00F81F09" w:rsidP="003E10E2">
      <w:pPr>
        <w:pStyle w:val="Textodst1sl"/>
        <w:numPr>
          <w:ilvl w:val="1"/>
          <w:numId w:val="3"/>
        </w:numPr>
        <w:ind w:left="567" w:hanging="573"/>
      </w:pPr>
      <w:r>
        <w:t xml:space="preserve">Prodávající se </w:t>
      </w:r>
      <w:r w:rsidRPr="002C3656">
        <w:t xml:space="preserve">zavazuje pravidelně monitorovat nabídkové katalogy jednotlivých vydavatelů a písemně informovat </w:t>
      </w:r>
      <w:r>
        <w:t>Kupujíc</w:t>
      </w:r>
      <w:r w:rsidRPr="002C3656">
        <w:t>íh</w:t>
      </w:r>
      <w:r w:rsidR="003E10E2">
        <w:t xml:space="preserve">o </w:t>
      </w:r>
      <w:r w:rsidRPr="002C3656">
        <w:t xml:space="preserve">o jakýchkoli podstatných změnách týkajících se dodávaných </w:t>
      </w:r>
      <w:r>
        <w:t>Periodik</w:t>
      </w:r>
      <w:r w:rsidRPr="002C3656">
        <w:t xml:space="preserve">, </w:t>
      </w:r>
      <w:r w:rsidR="008B2DE5" w:rsidRPr="003E10E2">
        <w:rPr>
          <w:lang w:val="cs-CZ"/>
        </w:rPr>
        <w:t xml:space="preserve">tj. </w:t>
      </w:r>
      <w:r w:rsidRPr="002C3656">
        <w:t xml:space="preserve">o změně názvu či ISSN, sloučení nebo nahrazení </w:t>
      </w:r>
      <w:r>
        <w:t>Periodik</w:t>
      </w:r>
      <w:r w:rsidRPr="002C3656">
        <w:t xml:space="preserve">a, o zpoždění jeho vydání a o změnách v obsahovém zaměření nebo rozsahu </w:t>
      </w:r>
      <w:r>
        <w:t>Periodik</w:t>
      </w:r>
      <w:r w:rsidRPr="002C3656">
        <w:t xml:space="preserve">a; informaci je </w:t>
      </w:r>
      <w:r>
        <w:t>Prodávaj</w:t>
      </w:r>
      <w:r w:rsidRPr="002C3656">
        <w:t xml:space="preserve">ící povinen zaslat </w:t>
      </w:r>
      <w:r>
        <w:t>Kupujíc</w:t>
      </w:r>
      <w:r w:rsidRPr="002C3656">
        <w:t>ímu nejpozdě</w:t>
      </w:r>
      <w:r w:rsidR="003E10E2">
        <w:t>ji do 7 dnů po jejím zveřejnění.</w:t>
      </w:r>
    </w:p>
    <w:p w14:paraId="00D55F32" w14:textId="77777777" w:rsidR="00F81F09" w:rsidRPr="002C3656" w:rsidRDefault="00F81F09" w:rsidP="00F81F09">
      <w:pPr>
        <w:pStyle w:val="Textodst1sl"/>
        <w:numPr>
          <w:ilvl w:val="1"/>
          <w:numId w:val="3"/>
        </w:numPr>
        <w:ind w:left="567" w:hanging="573"/>
      </w:pPr>
      <w:r w:rsidRPr="002C3656">
        <w:t xml:space="preserve">Prodávající je povinen zajistit </w:t>
      </w:r>
      <w:r>
        <w:t>Kupujíc</w:t>
      </w:r>
      <w:r w:rsidRPr="002C3656">
        <w:t>ímu bezpečný přístup do vlastního informačního systému, přístupného prostřednictvím Internetu, jehož účelem je usnadnění komunikace se zákazníky.</w:t>
      </w:r>
    </w:p>
    <w:p w14:paraId="14B1AF79" w14:textId="77777777" w:rsidR="00F81F09" w:rsidRPr="00A350F8" w:rsidRDefault="00F81F09" w:rsidP="00F81F09">
      <w:pPr>
        <w:pStyle w:val="Textodst1sl"/>
        <w:numPr>
          <w:ilvl w:val="1"/>
          <w:numId w:val="3"/>
        </w:numPr>
        <w:ind w:left="567" w:hanging="573"/>
      </w:pPr>
      <w:r w:rsidRPr="00A350F8">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7FA5722C" w14:textId="77777777" w:rsidR="00F81F09" w:rsidRPr="00A350F8" w:rsidRDefault="00F81F09" w:rsidP="00F81F09">
      <w:pPr>
        <w:pStyle w:val="Textodst1sl"/>
        <w:numPr>
          <w:ilvl w:val="1"/>
          <w:numId w:val="3"/>
        </w:numPr>
        <w:ind w:left="567" w:hanging="573"/>
      </w:pPr>
      <w:r w:rsidRPr="00A350F8">
        <w:t>Prodávající smí používat jakékoliv podklady předané mu Kupujícím na základě této Smlouvy pouze k realizaci plnění dle této Smlouvy. Jakékoli jiné použití vyžaduje písemného souhlasu Kupujícího. Veškeré podklady, které byly předány Prodávajícímu Kupujícím, zůstávají v majetku Kupujícího a budou mu na první výzvu vydány.</w:t>
      </w:r>
    </w:p>
    <w:p w14:paraId="0919F6B0" w14:textId="77777777" w:rsidR="00F81F09" w:rsidRPr="00A350F8" w:rsidRDefault="00F81F09" w:rsidP="00F81F09">
      <w:pPr>
        <w:pStyle w:val="Textodst1sl"/>
        <w:numPr>
          <w:ilvl w:val="1"/>
          <w:numId w:val="3"/>
        </w:numPr>
        <w:ind w:left="567" w:hanging="573"/>
      </w:pPr>
      <w:r w:rsidRPr="00A350F8">
        <w:t>Kupující se zavazuje, že Prodávajícímu poskytne veškerou součinnost potřebnou k plnění jeho povinností dle této Smlouvy, zejména mu poskytne veškeré potřebné podklady, dokumenty a informace, které má nebo bude mít k dispozici a které mohou mít vliv na řádné plnění smluvních povinností Prodávajícím, a dále že bude Prodávajícímu udělovat pokyny nezbytné k řádnému plnění jeho smluvních povinností. Pokud bude k řádnému plnění povinností Prodávajícího z této Smlouvy zapotřebí udělení speciální plné moci, zavazuje se Kupující mu takovouto plnou moc na jeho žádost udělit.</w:t>
      </w:r>
    </w:p>
    <w:p w14:paraId="44198100" w14:textId="77777777" w:rsidR="00F81F09" w:rsidRPr="003C5DEF" w:rsidRDefault="00F81F09" w:rsidP="00F81F09">
      <w:pPr>
        <w:pStyle w:val="slolnku"/>
        <w:numPr>
          <w:ilvl w:val="0"/>
          <w:numId w:val="1"/>
        </w:numPr>
        <w:tabs>
          <w:tab w:val="clear" w:pos="0"/>
        </w:tabs>
        <w:spacing w:before="240"/>
        <w:ind w:left="0"/>
        <w:rPr>
          <w:szCs w:val="24"/>
        </w:rPr>
      </w:pPr>
    </w:p>
    <w:p w14:paraId="2176A648" w14:textId="77777777" w:rsidR="00F81F09" w:rsidRPr="003C5DEF" w:rsidRDefault="00F81F09" w:rsidP="00F81F09">
      <w:pPr>
        <w:pStyle w:val="Nzevlnku"/>
        <w:tabs>
          <w:tab w:val="clear" w:pos="0"/>
        </w:tabs>
        <w:rPr>
          <w:szCs w:val="24"/>
        </w:rPr>
      </w:pPr>
      <w:r w:rsidRPr="003C5DEF">
        <w:rPr>
          <w:szCs w:val="24"/>
        </w:rPr>
        <w:t>Smluvní pokuty</w:t>
      </w:r>
    </w:p>
    <w:p w14:paraId="5FD5E45B" w14:textId="77777777" w:rsidR="00F81F09" w:rsidRPr="00D2501E"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2AAA88FD" w14:textId="177E2198" w:rsidR="00F81F09" w:rsidRPr="00817315" w:rsidRDefault="00F81F09" w:rsidP="00F81F09">
      <w:pPr>
        <w:pStyle w:val="Textodst1sl"/>
        <w:numPr>
          <w:ilvl w:val="1"/>
          <w:numId w:val="3"/>
        </w:numPr>
        <w:ind w:left="567" w:hanging="573"/>
      </w:pPr>
      <w:r w:rsidRPr="00817315">
        <w:t xml:space="preserve">Prodávající je povinen uhradit </w:t>
      </w:r>
      <w:r w:rsidRPr="00817315">
        <w:rPr>
          <w:lang w:val="cs-CZ"/>
        </w:rPr>
        <w:t>K</w:t>
      </w:r>
      <w:proofErr w:type="spellStart"/>
      <w:r w:rsidRPr="00817315">
        <w:t>upujícímu</w:t>
      </w:r>
      <w:proofErr w:type="spellEnd"/>
      <w:r w:rsidRPr="00817315">
        <w:t xml:space="preserve"> smluvní pokutu ve výši </w:t>
      </w:r>
      <w:r w:rsidRPr="000F4200">
        <w:rPr>
          <w:lang w:val="cs-CZ"/>
        </w:rPr>
        <w:t>10.000</w:t>
      </w:r>
      <w:r w:rsidRPr="000F4200">
        <w:t>,- Kč</w:t>
      </w:r>
      <w:r w:rsidRPr="00817315">
        <w:rPr>
          <w:lang w:val="cs-CZ"/>
        </w:rPr>
        <w:t xml:space="preserve">, pokud nebude faktura obsahovat veškeré náležitosti dle odst. </w:t>
      </w:r>
      <w:proofErr w:type="gramStart"/>
      <w:r w:rsidRPr="00817315">
        <w:rPr>
          <w:lang w:val="cs-CZ"/>
        </w:rPr>
        <w:t>5.2. této</w:t>
      </w:r>
      <w:proofErr w:type="gramEnd"/>
      <w:r w:rsidRPr="00817315">
        <w:rPr>
          <w:lang w:val="cs-CZ"/>
        </w:rPr>
        <w:t xml:space="preserve"> Smlouvy</w:t>
      </w:r>
      <w:r w:rsidRPr="00817315">
        <w:t xml:space="preserve"> </w:t>
      </w:r>
      <w:r w:rsidRPr="00817315">
        <w:rPr>
          <w:lang w:val="cs-CZ"/>
        </w:rPr>
        <w:t>(zejména informaci o ISSN)</w:t>
      </w:r>
      <w:r w:rsidRPr="00817315">
        <w:t xml:space="preserve">. </w:t>
      </w:r>
      <w:r w:rsidR="008B2DE5">
        <w:rPr>
          <w:lang w:val="cs-CZ"/>
        </w:rPr>
        <w:t xml:space="preserve"> Prodávajícímu bude poskytnuta doba na doplnění náležitostí, a to 10 pracovních dní od doručení výzvy k opravě. S</w:t>
      </w:r>
      <w:r w:rsidRPr="00817315">
        <w:rPr>
          <w:lang w:val="cs-CZ"/>
        </w:rPr>
        <w:t xml:space="preserve">mluvní pokutu je Kupující oprávněn </w:t>
      </w:r>
      <w:r w:rsidRPr="00817315">
        <w:rPr>
          <w:lang w:val="cs-CZ"/>
        </w:rPr>
        <w:lastRenderedPageBreak/>
        <w:t xml:space="preserve">uplatnit za každý případ doručené faktury, která nebude splňovat formální náležitosti dle odst. </w:t>
      </w:r>
      <w:proofErr w:type="gramStart"/>
      <w:r w:rsidRPr="00817315">
        <w:rPr>
          <w:lang w:val="cs-CZ"/>
        </w:rPr>
        <w:t>5.2. nebo</w:t>
      </w:r>
      <w:proofErr w:type="gramEnd"/>
      <w:r w:rsidRPr="00817315">
        <w:rPr>
          <w:lang w:val="cs-CZ"/>
        </w:rPr>
        <w:t xml:space="preserve"> odst. 5.3. této Smlouvy,</w:t>
      </w:r>
      <w:r w:rsidRPr="00817315">
        <w:t xml:space="preserve"> </w:t>
      </w:r>
      <w:r w:rsidRPr="00817315">
        <w:rPr>
          <w:lang w:val="cs-CZ"/>
        </w:rPr>
        <w:t>a to do 30 dnů od doručení výzvy k zaplacení.</w:t>
      </w:r>
    </w:p>
    <w:p w14:paraId="63635BB9" w14:textId="77777777" w:rsidR="00F81F09" w:rsidRPr="006D5344" w:rsidRDefault="00F81F09" w:rsidP="00F81F09">
      <w:pPr>
        <w:pStyle w:val="Textodst1sl"/>
        <w:numPr>
          <w:ilvl w:val="1"/>
          <w:numId w:val="3"/>
        </w:numPr>
        <w:ind w:left="567" w:hanging="573"/>
      </w:pPr>
      <w:r w:rsidRPr="009B22E8">
        <w:t xml:space="preserve">V případě, kdy </w:t>
      </w:r>
      <w:r w:rsidRPr="00A350F8">
        <w:t>P</w:t>
      </w:r>
      <w:r w:rsidRPr="009B22E8">
        <w:t xml:space="preserve">rodávající nezajistí </w:t>
      </w:r>
      <w:r w:rsidR="006D5344">
        <w:rPr>
          <w:lang w:val="cs-CZ"/>
        </w:rPr>
        <w:t>vlastní vinou zpřístupnění elektronických verzí do 30 pracovních dnů od podepsání této smlouvy má Kupující nárok na náhradu</w:t>
      </w:r>
      <w:r w:rsidRPr="009B22E8">
        <w:t xml:space="preserve"> </w:t>
      </w:r>
      <w:r w:rsidR="006D5344">
        <w:rPr>
          <w:lang w:val="cs-CZ"/>
        </w:rPr>
        <w:t>nepřístupného obsahu za každý den, kdy je Periodikum nepřístupné, a to ve výši denního podílu placené ceny za dané Periodikum.</w:t>
      </w:r>
    </w:p>
    <w:p w14:paraId="75C2B12E" w14:textId="7031AD2C" w:rsidR="006D5344" w:rsidRPr="008B2DE5" w:rsidRDefault="006D5344" w:rsidP="006D5344">
      <w:pPr>
        <w:pStyle w:val="Textodst1sl"/>
        <w:numPr>
          <w:ilvl w:val="1"/>
          <w:numId w:val="3"/>
        </w:numPr>
        <w:ind w:left="567" w:hanging="573"/>
      </w:pPr>
      <w:r w:rsidRPr="009B22E8">
        <w:t xml:space="preserve">V případě, kdy </w:t>
      </w:r>
      <w:r w:rsidRPr="00A350F8">
        <w:t>P</w:t>
      </w:r>
      <w:r w:rsidRPr="009B22E8">
        <w:t xml:space="preserve">rodávající </w:t>
      </w:r>
      <w:r>
        <w:rPr>
          <w:lang w:val="cs-CZ"/>
        </w:rPr>
        <w:t xml:space="preserve">při výpadku přístupu </w:t>
      </w:r>
      <w:r w:rsidRPr="009B22E8">
        <w:t xml:space="preserve">nezajistí </w:t>
      </w:r>
      <w:r w:rsidR="00D14B87">
        <w:rPr>
          <w:lang w:val="cs-CZ"/>
        </w:rPr>
        <w:t>vlastní vinou opětovné z</w:t>
      </w:r>
      <w:r>
        <w:rPr>
          <w:lang w:val="cs-CZ"/>
        </w:rPr>
        <w:t>přístupnění elektronick</w:t>
      </w:r>
      <w:r w:rsidR="00D14B87">
        <w:rPr>
          <w:lang w:val="cs-CZ"/>
        </w:rPr>
        <w:t>é</w:t>
      </w:r>
      <w:r>
        <w:rPr>
          <w:lang w:val="cs-CZ"/>
        </w:rPr>
        <w:t xml:space="preserve"> verz</w:t>
      </w:r>
      <w:r w:rsidR="00D14B87">
        <w:rPr>
          <w:lang w:val="cs-CZ"/>
        </w:rPr>
        <w:t>e reklamovaného</w:t>
      </w:r>
      <w:r w:rsidR="00210D51">
        <w:rPr>
          <w:lang w:val="cs-CZ"/>
        </w:rPr>
        <w:t xml:space="preserve"> periodika</w:t>
      </w:r>
      <w:r>
        <w:rPr>
          <w:lang w:val="cs-CZ"/>
        </w:rPr>
        <w:t xml:space="preserve"> do </w:t>
      </w:r>
      <w:r w:rsidR="00D14B87">
        <w:rPr>
          <w:lang w:val="cs-CZ"/>
        </w:rPr>
        <w:t>10</w:t>
      </w:r>
      <w:r>
        <w:rPr>
          <w:lang w:val="cs-CZ"/>
        </w:rPr>
        <w:t xml:space="preserve"> pracovních dnů od podepsání této smlouvy má Kupující nárok na náhradu</w:t>
      </w:r>
      <w:r w:rsidRPr="009B22E8">
        <w:t xml:space="preserve"> </w:t>
      </w:r>
      <w:r>
        <w:rPr>
          <w:lang w:val="cs-CZ"/>
        </w:rPr>
        <w:t>nepřístupného obsahu za každý den, kdy je Periodikum nepřístupné, a to ve výši denního podílu placené ceny za dané Periodikum.</w:t>
      </w:r>
      <w:r w:rsidR="008B2DE5">
        <w:rPr>
          <w:lang w:val="cs-CZ"/>
        </w:rPr>
        <w:t xml:space="preserve"> Toto ustanovení neplatí, pokud by s</w:t>
      </w:r>
      <w:r w:rsidR="008E5275">
        <w:rPr>
          <w:lang w:val="cs-CZ"/>
        </w:rPr>
        <w:t>e</w:t>
      </w:r>
      <w:r w:rsidR="008B2DE5">
        <w:rPr>
          <w:lang w:val="cs-CZ"/>
        </w:rPr>
        <w:t> jednalo o nefunkčnost nebo omezení přístupu k Periodiku z jednoho z následujících důvodů:</w:t>
      </w:r>
    </w:p>
    <w:p w14:paraId="5E4CED74" w14:textId="2E469B6F" w:rsidR="008B2DE5" w:rsidRDefault="008B2DE5" w:rsidP="004D7BF8">
      <w:pPr>
        <w:pStyle w:val="Textodst1sl"/>
        <w:numPr>
          <w:ilvl w:val="0"/>
          <w:numId w:val="6"/>
        </w:numPr>
        <w:rPr>
          <w:lang w:val="cs-CZ"/>
        </w:rPr>
      </w:pPr>
      <w:r>
        <w:rPr>
          <w:lang w:val="cs-CZ"/>
        </w:rPr>
        <w:t>problémy s připojením k internetu na straně Kupujícího</w:t>
      </w:r>
      <w:r w:rsidR="00BC66F2">
        <w:rPr>
          <w:lang w:val="cs-CZ"/>
        </w:rPr>
        <w:t>,</w:t>
      </w:r>
    </w:p>
    <w:p w14:paraId="517AE0B4" w14:textId="65C5B07D" w:rsidR="008B2DE5" w:rsidRDefault="008B2DE5" w:rsidP="004D7BF8">
      <w:pPr>
        <w:pStyle w:val="Textodst1sl"/>
        <w:numPr>
          <w:ilvl w:val="0"/>
          <w:numId w:val="6"/>
        </w:numPr>
        <w:rPr>
          <w:lang w:val="cs-CZ"/>
        </w:rPr>
      </w:pPr>
      <w:r>
        <w:rPr>
          <w:lang w:val="cs-CZ"/>
        </w:rPr>
        <w:t xml:space="preserve">plánovaná údržba na straně vydavatele Periodika, která bude </w:t>
      </w:r>
      <w:r w:rsidR="00CF559F">
        <w:rPr>
          <w:lang w:val="cs-CZ"/>
        </w:rPr>
        <w:t xml:space="preserve">Kupujícímu </w:t>
      </w:r>
      <w:r w:rsidR="00BC66F2">
        <w:rPr>
          <w:lang w:val="cs-CZ"/>
        </w:rPr>
        <w:t>prostřednictvím Prodávajícího předem oznámena nejméně v předstihu 5 pracovních dní, pokud je Prodávajícímu tato informace známa,</w:t>
      </w:r>
    </w:p>
    <w:p w14:paraId="7ED4ADFD" w14:textId="6C1089F8" w:rsidR="00BC66F2" w:rsidRDefault="00BC66F2" w:rsidP="004D7BF8">
      <w:pPr>
        <w:pStyle w:val="Textodst1sl"/>
        <w:numPr>
          <w:ilvl w:val="0"/>
          <w:numId w:val="6"/>
        </w:numPr>
        <w:rPr>
          <w:lang w:val="cs-CZ"/>
        </w:rPr>
      </w:pPr>
      <w:r>
        <w:rPr>
          <w:lang w:val="cs-CZ"/>
        </w:rPr>
        <w:t>změna IP adres Kupujícího, o které nebyl Prodávající předem vyrozuměn,</w:t>
      </w:r>
    </w:p>
    <w:p w14:paraId="49141DE8" w14:textId="5189D1C6" w:rsidR="006D5344" w:rsidRPr="009B22E8" w:rsidRDefault="00BC66F2" w:rsidP="004D7BF8">
      <w:pPr>
        <w:pStyle w:val="Textodst1sl"/>
        <w:numPr>
          <w:ilvl w:val="0"/>
          <w:numId w:val="6"/>
        </w:numPr>
      </w:pPr>
      <w:r>
        <w:rPr>
          <w:lang w:val="cs-CZ"/>
        </w:rPr>
        <w:t xml:space="preserve">nesoučinnost </w:t>
      </w:r>
      <w:r w:rsidR="00CF559F">
        <w:rPr>
          <w:lang w:val="cs-CZ"/>
        </w:rPr>
        <w:t xml:space="preserve">Kupujícího </w:t>
      </w:r>
      <w:r>
        <w:rPr>
          <w:lang w:val="cs-CZ"/>
        </w:rPr>
        <w:t>při aktivaci elektronických verzí periodik dle u</w:t>
      </w:r>
      <w:r w:rsidR="00ED51EE">
        <w:rPr>
          <w:lang w:val="cs-CZ"/>
        </w:rPr>
        <w:t>stanovení odst</w:t>
      </w:r>
      <w:r>
        <w:rPr>
          <w:lang w:val="cs-CZ"/>
        </w:rPr>
        <w:t xml:space="preserve">. </w:t>
      </w:r>
      <w:proofErr w:type="gramStart"/>
      <w:r>
        <w:rPr>
          <w:lang w:val="cs-CZ"/>
        </w:rPr>
        <w:t>6.4. této</w:t>
      </w:r>
      <w:proofErr w:type="gramEnd"/>
      <w:r>
        <w:rPr>
          <w:lang w:val="cs-CZ"/>
        </w:rPr>
        <w:t xml:space="preserve"> smlouvy.</w:t>
      </w:r>
    </w:p>
    <w:p w14:paraId="23CC3236" w14:textId="1C2FDA0A" w:rsidR="00F81F09" w:rsidRPr="00A350F8" w:rsidRDefault="00F81F09" w:rsidP="00F81F09">
      <w:pPr>
        <w:pStyle w:val="Textodst1sl"/>
        <w:numPr>
          <w:ilvl w:val="1"/>
          <w:numId w:val="3"/>
        </w:numPr>
        <w:ind w:left="567" w:hanging="573"/>
      </w:pPr>
      <w:r w:rsidRPr="009B22E8">
        <w:t xml:space="preserve">V případě, že </w:t>
      </w:r>
      <w:r>
        <w:t>Prodávaj</w:t>
      </w:r>
      <w:r w:rsidRPr="009B22E8">
        <w:t>ící poruší kteroukoli z povinností uvedených v </w:t>
      </w:r>
      <w:r>
        <w:t xml:space="preserve">odst. </w:t>
      </w:r>
      <w:r>
        <w:rPr>
          <w:lang w:val="cs-CZ"/>
        </w:rPr>
        <w:t>6</w:t>
      </w:r>
      <w:r>
        <w:t>.</w:t>
      </w:r>
      <w:r w:rsidR="00B56432">
        <w:rPr>
          <w:lang w:val="cs-CZ"/>
        </w:rPr>
        <w:t xml:space="preserve">1 a </w:t>
      </w:r>
      <w:proofErr w:type="gramStart"/>
      <w:r w:rsidR="00B56432">
        <w:rPr>
          <w:lang w:val="cs-CZ"/>
        </w:rPr>
        <w:t>6.3</w:t>
      </w:r>
      <w:r w:rsidRPr="00A350F8">
        <w:t>. a/nebo</w:t>
      </w:r>
      <w:proofErr w:type="gramEnd"/>
      <w:r w:rsidRPr="00A350F8">
        <w:t xml:space="preserve"> </w:t>
      </w:r>
      <w:r w:rsidRPr="009B22E8">
        <w:t xml:space="preserve">čl. </w:t>
      </w:r>
      <w:r>
        <w:rPr>
          <w:lang w:val="cs-CZ"/>
        </w:rPr>
        <w:t>8</w:t>
      </w:r>
      <w:r w:rsidRPr="009B22E8">
        <w:t xml:space="preserve"> této </w:t>
      </w:r>
      <w:r w:rsidRPr="00A350F8">
        <w:t>S</w:t>
      </w:r>
      <w:r w:rsidRPr="009B22E8">
        <w:t xml:space="preserve">mlouvy, zavazuje se zaplatit </w:t>
      </w:r>
      <w:r w:rsidRPr="00A350F8">
        <w:t>Kupujícímu</w:t>
      </w:r>
      <w:r w:rsidRPr="009B22E8">
        <w:t xml:space="preserve"> smluvní pokutu ve výši 10.000,- Kč, a to za každé jednotlivé porušení. Smluvní pokutu je</w:t>
      </w:r>
      <w:r w:rsidRPr="00A350F8">
        <w:t xml:space="preserve"> Prodávající</w:t>
      </w:r>
      <w:r w:rsidRPr="009B22E8">
        <w:t xml:space="preserve"> povinen zaplatit do 30 dnů od doručení výzvy k zaplacení.</w:t>
      </w:r>
    </w:p>
    <w:p w14:paraId="6BAF0ECA" w14:textId="49C64548" w:rsidR="00F81F09" w:rsidRDefault="00F81F09" w:rsidP="00F81F09">
      <w:pPr>
        <w:pStyle w:val="Textodst1sl"/>
        <w:numPr>
          <w:ilvl w:val="1"/>
          <w:numId w:val="3"/>
        </w:numPr>
        <w:ind w:left="567" w:hanging="573"/>
      </w:pPr>
      <w:r w:rsidRPr="00A350F8">
        <w:t>Vznikem povinnosti hradit smluvní pokutu ani jejím faktickým zaplacením není dotčen nárok Kupujícího na náhradu škody v plné výši ani na odstoupení od této Smlouvy. Odstoupením od Smlouvy nárok na již uplatněnou smluvní pokutu nezaniká</w:t>
      </w:r>
      <w:r w:rsidR="008B2DE5">
        <w:t xml:space="preserve">. </w:t>
      </w:r>
    </w:p>
    <w:p w14:paraId="405995AF" w14:textId="77777777" w:rsidR="008B2DE5" w:rsidRPr="008B2DE5" w:rsidRDefault="008B2DE5" w:rsidP="008B2DE5">
      <w:pPr>
        <w:pStyle w:val="Textodst1sl"/>
        <w:tabs>
          <w:tab w:val="clear" w:pos="720"/>
        </w:tabs>
        <w:ind w:left="0" w:firstLine="0"/>
        <w:rPr>
          <w:lang w:val="cs-CZ"/>
        </w:rPr>
      </w:pPr>
    </w:p>
    <w:p w14:paraId="35D75F08" w14:textId="77777777" w:rsidR="00F81F09" w:rsidRPr="005E19B3" w:rsidRDefault="00F81F09" w:rsidP="00F81F09">
      <w:pPr>
        <w:pStyle w:val="slolnku"/>
        <w:numPr>
          <w:ilvl w:val="0"/>
          <w:numId w:val="1"/>
        </w:numPr>
        <w:tabs>
          <w:tab w:val="clear" w:pos="0"/>
        </w:tabs>
        <w:spacing w:before="240"/>
        <w:ind w:left="0"/>
        <w:rPr>
          <w:szCs w:val="24"/>
        </w:rPr>
      </w:pPr>
    </w:p>
    <w:p w14:paraId="2265954B" w14:textId="77777777" w:rsidR="00F81F09" w:rsidRPr="005E19B3" w:rsidRDefault="00F81F09" w:rsidP="00F81F09">
      <w:pPr>
        <w:pStyle w:val="Nzevlnku"/>
        <w:tabs>
          <w:tab w:val="clear" w:pos="0"/>
        </w:tabs>
        <w:rPr>
          <w:szCs w:val="24"/>
        </w:rPr>
      </w:pPr>
      <w:r w:rsidRPr="005E19B3">
        <w:rPr>
          <w:szCs w:val="24"/>
        </w:rPr>
        <w:t>Odstoupení od Smlouvy</w:t>
      </w:r>
    </w:p>
    <w:p w14:paraId="2E1D1A7D" w14:textId="77777777" w:rsidR="00F81F09" w:rsidRPr="00D2501E"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2D8E08C0" w14:textId="5CDB7E83" w:rsidR="00F81F09" w:rsidRPr="00111C2D" w:rsidRDefault="00F81F09" w:rsidP="00F81F09">
      <w:pPr>
        <w:pStyle w:val="Textodst1sl"/>
        <w:numPr>
          <w:ilvl w:val="1"/>
          <w:numId w:val="3"/>
        </w:numPr>
        <w:ind w:left="567" w:hanging="573"/>
      </w:pPr>
      <w:r w:rsidRPr="00111C2D">
        <w:t xml:space="preserve">Prodávající je oprávněn odstoupit od této </w:t>
      </w:r>
      <w:r>
        <w:t>Smlouv</w:t>
      </w:r>
      <w:r w:rsidRPr="00111C2D">
        <w:t xml:space="preserve">y v případě, že mu </w:t>
      </w:r>
      <w:r w:rsidRPr="00A350F8">
        <w:t>Kupujíc</w:t>
      </w:r>
      <w:r w:rsidRPr="00111C2D">
        <w:t xml:space="preserve">í nezaplatí některou z faktur, vystavených v souladu s čl. </w:t>
      </w:r>
      <w:r>
        <w:rPr>
          <w:lang w:val="cs-CZ"/>
        </w:rPr>
        <w:t>5</w:t>
      </w:r>
      <w:r w:rsidRPr="00111C2D">
        <w:t>., ani do 60 dnů po uplynutí lhůty její splatnosti.</w:t>
      </w:r>
      <w:r w:rsidR="008B2DE5">
        <w:rPr>
          <w:lang w:val="cs-CZ"/>
        </w:rPr>
        <w:t xml:space="preserve"> </w:t>
      </w:r>
    </w:p>
    <w:p w14:paraId="3CF27156" w14:textId="77777777" w:rsidR="00F81F09" w:rsidRPr="00111C2D" w:rsidRDefault="00F81F09" w:rsidP="00F81F09">
      <w:pPr>
        <w:pStyle w:val="Textodst1sl"/>
        <w:numPr>
          <w:ilvl w:val="1"/>
          <w:numId w:val="3"/>
        </w:numPr>
        <w:ind w:left="567" w:hanging="573"/>
      </w:pPr>
      <w:r>
        <w:t>Kupujíc</w:t>
      </w:r>
      <w:r w:rsidRPr="00111C2D">
        <w:t xml:space="preserve">í je oprávněn od této </w:t>
      </w:r>
      <w:r>
        <w:t>Smlouv</w:t>
      </w:r>
      <w:r w:rsidRPr="00111C2D">
        <w:t>y odstoupit tehdy, pokud:</w:t>
      </w:r>
    </w:p>
    <w:p w14:paraId="3BF2C3F0" w14:textId="77777777" w:rsidR="00F81F09" w:rsidRPr="00111C2D" w:rsidRDefault="00F81F09" w:rsidP="00F81F09">
      <w:pPr>
        <w:pStyle w:val="Textodst1sl"/>
        <w:numPr>
          <w:ilvl w:val="2"/>
          <w:numId w:val="3"/>
        </w:numPr>
        <w:ind w:left="1418" w:hanging="794"/>
      </w:pPr>
      <w:r w:rsidRPr="00111C2D">
        <w:t xml:space="preserve">v průběhu jednoho kalendářního roku </w:t>
      </w:r>
      <w:r>
        <w:t>Prodávaj</w:t>
      </w:r>
      <w:r w:rsidRPr="00111C2D">
        <w:t>ící zajistí dodávku méně než 96% titulů z </w:t>
      </w:r>
      <w:r>
        <w:rPr>
          <w:lang w:val="cs-CZ"/>
        </w:rPr>
        <w:t>p</w:t>
      </w:r>
      <w:proofErr w:type="spellStart"/>
      <w:r w:rsidRPr="00111C2D">
        <w:t>otvrzené</w:t>
      </w:r>
      <w:proofErr w:type="spellEnd"/>
      <w:r w:rsidRPr="00111C2D">
        <w:t xml:space="preserve"> objednávky </w:t>
      </w:r>
      <w:r w:rsidRPr="00A350F8">
        <w:t>Kupujíc</w:t>
      </w:r>
      <w:r w:rsidRPr="00111C2D">
        <w:t>ího;</w:t>
      </w:r>
    </w:p>
    <w:p w14:paraId="02C3CD55" w14:textId="77777777" w:rsidR="00F81F09" w:rsidRDefault="00F81F09" w:rsidP="00F81F09">
      <w:pPr>
        <w:pStyle w:val="Textodst1sl"/>
        <w:numPr>
          <w:ilvl w:val="2"/>
          <w:numId w:val="3"/>
        </w:numPr>
        <w:ind w:left="1418" w:hanging="794"/>
      </w:pPr>
      <w:r>
        <w:t>Prodávaj</w:t>
      </w:r>
      <w:r w:rsidRPr="00111C2D">
        <w:t xml:space="preserve">ící nesplní svou povinnost </w:t>
      </w:r>
      <w:r>
        <w:t>Kupujíc</w:t>
      </w:r>
      <w:r w:rsidRPr="00111C2D">
        <w:t>ího informovat o skutečnostech, v jejichž důsledku dochází ke snížení kupní ceny.</w:t>
      </w:r>
    </w:p>
    <w:p w14:paraId="51BCEF60" w14:textId="697B4813" w:rsidR="00ED51EE" w:rsidRPr="00ED51EE" w:rsidRDefault="00ED51EE" w:rsidP="00F81F09">
      <w:pPr>
        <w:pStyle w:val="Textodst1sl"/>
        <w:numPr>
          <w:ilvl w:val="2"/>
          <w:numId w:val="3"/>
        </w:numPr>
        <w:ind w:left="1418" w:hanging="794"/>
      </w:pPr>
      <w:r>
        <w:rPr>
          <w:lang w:val="cs-CZ"/>
        </w:rPr>
        <w:t>Prodávající nezajistí aktivaci elektronické formy Periodik, s výjimkou titulů, u nichž byla Kupujícím odepřena součinnost nezbytná pro pr</w:t>
      </w:r>
      <w:r w:rsidR="00210D51">
        <w:rPr>
          <w:lang w:val="cs-CZ"/>
        </w:rPr>
        <w:t xml:space="preserve">ovedení aktivace dle odst. </w:t>
      </w:r>
      <w:proofErr w:type="gramStart"/>
      <w:r w:rsidR="00210D51">
        <w:rPr>
          <w:lang w:val="cs-CZ"/>
        </w:rPr>
        <w:t xml:space="preserve">6.4. </w:t>
      </w:r>
      <w:r>
        <w:rPr>
          <w:lang w:val="cs-CZ"/>
        </w:rPr>
        <w:t>této</w:t>
      </w:r>
      <w:proofErr w:type="gramEnd"/>
      <w:r>
        <w:rPr>
          <w:lang w:val="cs-CZ"/>
        </w:rPr>
        <w:t xml:space="preserve"> smlouvy.</w:t>
      </w:r>
    </w:p>
    <w:p w14:paraId="26C9A6F2" w14:textId="7ED98BD4" w:rsidR="00ED51EE" w:rsidRPr="00111C2D" w:rsidRDefault="00ED51EE" w:rsidP="00F81F09">
      <w:pPr>
        <w:pStyle w:val="Textodst1sl"/>
        <w:numPr>
          <w:ilvl w:val="2"/>
          <w:numId w:val="3"/>
        </w:numPr>
        <w:ind w:left="1418" w:hanging="794"/>
      </w:pPr>
      <w:r>
        <w:rPr>
          <w:lang w:val="cs-CZ"/>
        </w:rPr>
        <w:t>Prodávající nezajistí řešení reklamací Kupujícího bez zbytečného odkladu a s vynaložením veškerého možného úsilí.</w:t>
      </w:r>
    </w:p>
    <w:p w14:paraId="2CA8E576" w14:textId="77777777" w:rsidR="00F81F09" w:rsidRPr="00A350F8" w:rsidRDefault="00F81F09" w:rsidP="00F81F09">
      <w:pPr>
        <w:pStyle w:val="Textodst1sl"/>
        <w:numPr>
          <w:ilvl w:val="1"/>
          <w:numId w:val="3"/>
        </w:numPr>
        <w:ind w:left="567" w:hanging="573"/>
      </w:pPr>
      <w:r w:rsidRPr="00A350F8">
        <w:t>Každé odstoupení od této Smlouvy musí mít písemnou formu, přičemž písemný projev vůle odstoupit od této Smlouvy musí být druhé smluvní straně řádně doručen.</w:t>
      </w:r>
    </w:p>
    <w:p w14:paraId="6677A075" w14:textId="77777777" w:rsidR="00F81F09" w:rsidRPr="00A350F8" w:rsidRDefault="00F81F09" w:rsidP="00F81F09">
      <w:pPr>
        <w:pStyle w:val="Textodst1sl"/>
        <w:numPr>
          <w:ilvl w:val="1"/>
          <w:numId w:val="3"/>
        </w:numPr>
        <w:ind w:left="567" w:hanging="573"/>
      </w:pPr>
      <w:r w:rsidRPr="00A350F8">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6538904" w14:textId="77777777" w:rsidR="00F81F09" w:rsidRPr="009B22E8" w:rsidRDefault="00F81F09" w:rsidP="00F81F09">
      <w:pPr>
        <w:pStyle w:val="slolnku"/>
        <w:numPr>
          <w:ilvl w:val="0"/>
          <w:numId w:val="1"/>
        </w:numPr>
        <w:tabs>
          <w:tab w:val="clear" w:pos="0"/>
        </w:tabs>
        <w:spacing w:before="240"/>
        <w:ind w:left="0"/>
        <w:rPr>
          <w:szCs w:val="24"/>
        </w:rPr>
      </w:pPr>
    </w:p>
    <w:p w14:paraId="1DBC1022" w14:textId="77777777" w:rsidR="00F81F09" w:rsidRPr="009B22E8" w:rsidRDefault="00F81F09" w:rsidP="00F81F09">
      <w:pPr>
        <w:pStyle w:val="Nzevlnku"/>
        <w:tabs>
          <w:tab w:val="clear" w:pos="0"/>
        </w:tabs>
        <w:rPr>
          <w:szCs w:val="24"/>
        </w:rPr>
      </w:pPr>
      <w:r w:rsidRPr="009B22E8">
        <w:rPr>
          <w:szCs w:val="24"/>
        </w:rPr>
        <w:t>Zvláštní ujednání</w:t>
      </w:r>
    </w:p>
    <w:p w14:paraId="52C3AC3C" w14:textId="77777777" w:rsidR="00F81F09" w:rsidRPr="0094151F" w:rsidRDefault="0094151F" w:rsidP="00F81F09">
      <w:pPr>
        <w:pStyle w:val="Textodst1sl"/>
        <w:numPr>
          <w:ilvl w:val="1"/>
          <w:numId w:val="1"/>
        </w:numPr>
        <w:tabs>
          <w:tab w:val="clear" w:pos="0"/>
          <w:tab w:val="clear" w:pos="720"/>
        </w:tabs>
        <w:ind w:left="567" w:hanging="567"/>
        <w:rPr>
          <w:szCs w:val="24"/>
        </w:rPr>
      </w:pPr>
      <w:r w:rsidRPr="0094151F">
        <w:rPr>
          <w:lang w:val="cs-CZ"/>
        </w:rPr>
        <w:t xml:space="preserve">  </w:t>
      </w:r>
      <w:r w:rsidR="00F81F09" w:rsidRPr="0094151F">
        <w:t>Smluvní strany se dohodly na následujících kontaktních osobách:</w:t>
      </w:r>
    </w:p>
    <w:p w14:paraId="37B3695E" w14:textId="77777777" w:rsidR="00F81F09" w:rsidRPr="0094151F"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78DE0061" w14:textId="77777777" w:rsidR="00F81F09" w:rsidRPr="0094151F" w:rsidRDefault="00F81F09" w:rsidP="00F81F09">
      <w:pPr>
        <w:pStyle w:val="Odstavecseseznamem"/>
        <w:numPr>
          <w:ilvl w:val="1"/>
          <w:numId w:val="3"/>
        </w:numPr>
        <w:tabs>
          <w:tab w:val="left" w:pos="0"/>
          <w:tab w:val="left" w:pos="284"/>
        </w:tabs>
        <w:spacing w:before="80"/>
        <w:outlineLvl w:val="1"/>
        <w:rPr>
          <w:vanish/>
          <w:szCs w:val="20"/>
          <w:lang w:val="x-none" w:eastAsia="x-none"/>
        </w:rPr>
      </w:pPr>
    </w:p>
    <w:p w14:paraId="77C18325" w14:textId="364DD687" w:rsidR="00F81F09" w:rsidRPr="0094151F" w:rsidRDefault="00F81F09" w:rsidP="00F81F09">
      <w:pPr>
        <w:pStyle w:val="Textodst1sl"/>
        <w:numPr>
          <w:ilvl w:val="2"/>
          <w:numId w:val="3"/>
        </w:numPr>
        <w:ind w:left="1128"/>
      </w:pPr>
      <w:r w:rsidRPr="0094151F">
        <w:t xml:space="preserve">za Kupujícího: </w:t>
      </w:r>
      <w:r w:rsidR="00210D51">
        <w:rPr>
          <w:lang w:val="cs-CZ"/>
        </w:rPr>
        <w:t xml:space="preserve"> </w:t>
      </w:r>
      <w:proofErr w:type="spellStart"/>
      <w:r w:rsidR="006679BE">
        <w:rPr>
          <w:lang w:val="cs-CZ"/>
        </w:rPr>
        <w:t>xxxxxxxxxxxxx</w:t>
      </w:r>
      <w:proofErr w:type="spellEnd"/>
    </w:p>
    <w:p w14:paraId="56DDEFAE" w14:textId="545830D1" w:rsidR="00AD6047" w:rsidRPr="00AD6047" w:rsidRDefault="00F81F09" w:rsidP="007074A6">
      <w:pPr>
        <w:pStyle w:val="Textodst1sl"/>
        <w:numPr>
          <w:ilvl w:val="2"/>
          <w:numId w:val="3"/>
        </w:numPr>
        <w:ind w:left="1248" w:hanging="624"/>
      </w:pPr>
      <w:r w:rsidRPr="0094151F">
        <w:t xml:space="preserve">za </w:t>
      </w:r>
      <w:r w:rsidRPr="00696A1C">
        <w:t>Prodávajícího</w:t>
      </w:r>
      <w:r w:rsidRPr="0094151F">
        <w:t xml:space="preserve">: </w:t>
      </w:r>
      <w:r w:rsidRPr="0094151F">
        <w:tab/>
      </w:r>
      <w:proofErr w:type="spellStart"/>
      <w:r w:rsidR="006679BE">
        <w:rPr>
          <w:lang w:val="cs-CZ"/>
        </w:rPr>
        <w:t>xxxxxxxxxxxxx</w:t>
      </w:r>
      <w:proofErr w:type="spellEnd"/>
    </w:p>
    <w:p w14:paraId="507904BA" w14:textId="1B40C9F1" w:rsidR="0094151F" w:rsidRPr="0094151F" w:rsidRDefault="00F81F09" w:rsidP="007074A6">
      <w:pPr>
        <w:pStyle w:val="Textodst1sl"/>
        <w:numPr>
          <w:ilvl w:val="2"/>
          <w:numId w:val="3"/>
        </w:numPr>
        <w:ind w:left="1248" w:hanging="624"/>
      </w:pPr>
      <w:r w:rsidRPr="0094151F">
        <w:t>Smluvní strany se zavazují neprodleně druhé smluvní</w:t>
      </w:r>
      <w:r w:rsidR="0094151F" w:rsidRPr="0094151F">
        <w:t xml:space="preserve"> straně oznámit případnou změnu </w:t>
      </w:r>
      <w:r w:rsidRPr="0094151F">
        <w:t>kontaktní osoby.</w:t>
      </w:r>
    </w:p>
    <w:p w14:paraId="4DB72B89" w14:textId="77777777" w:rsidR="0094151F" w:rsidRPr="0094151F" w:rsidRDefault="0094151F" w:rsidP="0094151F">
      <w:pPr>
        <w:pStyle w:val="Default"/>
        <w:numPr>
          <w:ilvl w:val="1"/>
          <w:numId w:val="3"/>
        </w:numPr>
        <w:spacing w:line="264" w:lineRule="auto"/>
        <w:ind w:left="709" w:hanging="709"/>
        <w:jc w:val="both"/>
        <w:rPr>
          <w:rFonts w:ascii="Times New Roman" w:hAnsi="Times New Roman" w:cs="Times New Roman"/>
        </w:rPr>
      </w:pPr>
      <w:r w:rsidRPr="0094151F">
        <w:rPr>
          <w:rFonts w:ascii="Times New Roman" w:hAnsi="Times New Roman" w:cs="Times New Roman"/>
        </w:rPr>
        <w:t xml:space="preserve">Smlouva nabývá platnosti dnem podpisu poslední ze smluvních stran a účinnosti dnem uveřejnění v registru smluv ve smyslu příslušných ustanovení zákona č. 340/2015 Sb., o zvláštních podmínkách účinnosti některých smluv, uveřejňování těchto smluv a o registru smluv (zákon o registru smluv).  </w:t>
      </w:r>
    </w:p>
    <w:p w14:paraId="070E0A0E" w14:textId="509C813C" w:rsidR="0094151F" w:rsidRPr="0094151F" w:rsidRDefault="00210D51" w:rsidP="0094151F">
      <w:pPr>
        <w:pStyle w:val="Default"/>
        <w:numPr>
          <w:ilvl w:val="1"/>
          <w:numId w:val="3"/>
        </w:numPr>
        <w:spacing w:line="264" w:lineRule="auto"/>
        <w:ind w:left="709" w:hanging="715"/>
        <w:jc w:val="both"/>
        <w:rPr>
          <w:rFonts w:ascii="Times New Roman" w:hAnsi="Times New Roman" w:cs="Times New Roman"/>
        </w:rPr>
      </w:pPr>
      <w:r>
        <w:rPr>
          <w:rFonts w:ascii="Times New Roman" w:hAnsi="Times New Roman" w:cs="Times New Roman"/>
        </w:rPr>
        <w:t>Kupující</w:t>
      </w:r>
      <w:r w:rsidR="0094151F" w:rsidRPr="0094151F">
        <w:rPr>
          <w:rFonts w:ascii="Times New Roman" w:hAnsi="Times New Roman" w:cs="Times New Roman"/>
        </w:rPr>
        <w:t xml:space="preserve"> se zavazuje, že zveřejnění dle předchozího odstavce provede a o této skutečnosti bude </w:t>
      </w:r>
      <w:r>
        <w:rPr>
          <w:rFonts w:ascii="Times New Roman" w:hAnsi="Times New Roman" w:cs="Times New Roman"/>
        </w:rPr>
        <w:t>Prodávajícího</w:t>
      </w:r>
      <w:r w:rsidR="0094151F" w:rsidRPr="0094151F">
        <w:rPr>
          <w:rFonts w:ascii="Times New Roman" w:hAnsi="Times New Roman" w:cs="Times New Roman"/>
        </w:rPr>
        <w:t xml:space="preserve"> informovat.</w:t>
      </w:r>
    </w:p>
    <w:p w14:paraId="40A4620D" w14:textId="084CB4BF" w:rsidR="0094151F" w:rsidRPr="0094151F" w:rsidRDefault="0094151F" w:rsidP="0094151F">
      <w:pPr>
        <w:pStyle w:val="Default"/>
        <w:numPr>
          <w:ilvl w:val="1"/>
          <w:numId w:val="3"/>
        </w:numPr>
        <w:spacing w:line="264" w:lineRule="auto"/>
        <w:ind w:left="709" w:hanging="715"/>
        <w:jc w:val="both"/>
        <w:rPr>
          <w:rFonts w:ascii="Times New Roman" w:hAnsi="Times New Roman" w:cs="Times New Roman"/>
        </w:rPr>
      </w:pPr>
      <w:r w:rsidRPr="0094151F">
        <w:rPr>
          <w:rFonts w:ascii="Times New Roman" w:hAnsi="Times New Roman" w:cs="Times New Roman"/>
        </w:rPr>
        <w:t>Dodavatel bere na v</w:t>
      </w:r>
      <w:r w:rsidR="00210D51">
        <w:rPr>
          <w:rFonts w:ascii="Times New Roman" w:hAnsi="Times New Roman" w:cs="Times New Roman"/>
        </w:rPr>
        <w:t>ědomí podmínění účinnosti této S</w:t>
      </w:r>
      <w:r w:rsidRPr="0094151F">
        <w:rPr>
          <w:rFonts w:ascii="Times New Roman" w:hAnsi="Times New Roman" w:cs="Times New Roman"/>
        </w:rPr>
        <w:t>mlouvy zveřejněním v registru smluv dle předchozí</w:t>
      </w:r>
      <w:r w:rsidR="00210D51">
        <w:rPr>
          <w:rFonts w:ascii="Times New Roman" w:hAnsi="Times New Roman" w:cs="Times New Roman"/>
        </w:rPr>
        <w:t>ch dvou odstavců této S</w:t>
      </w:r>
      <w:r w:rsidRPr="0094151F">
        <w:rPr>
          <w:rFonts w:ascii="Times New Roman" w:hAnsi="Times New Roman" w:cs="Times New Roman"/>
        </w:rPr>
        <w:t>mlouvy a zavazuje se před zahájením plnění svých s</w:t>
      </w:r>
      <w:r w:rsidR="00210D51">
        <w:rPr>
          <w:rFonts w:ascii="Times New Roman" w:hAnsi="Times New Roman" w:cs="Times New Roman"/>
        </w:rPr>
        <w:t>mluvních povinností zveřejnění S</w:t>
      </w:r>
      <w:r w:rsidRPr="0094151F">
        <w:rPr>
          <w:rFonts w:ascii="Times New Roman" w:hAnsi="Times New Roman" w:cs="Times New Roman"/>
        </w:rPr>
        <w:t xml:space="preserve">mlouvy ověřit. </w:t>
      </w:r>
    </w:p>
    <w:p w14:paraId="7D525194" w14:textId="35CEB6CD" w:rsidR="0094151F" w:rsidRPr="0094151F" w:rsidRDefault="00210D51" w:rsidP="0094151F">
      <w:pPr>
        <w:pStyle w:val="Default"/>
        <w:numPr>
          <w:ilvl w:val="1"/>
          <w:numId w:val="3"/>
        </w:numPr>
        <w:spacing w:line="264" w:lineRule="auto"/>
        <w:ind w:left="709" w:hanging="715"/>
        <w:jc w:val="both"/>
        <w:rPr>
          <w:rFonts w:ascii="Times New Roman" w:hAnsi="Times New Roman" w:cs="Times New Roman"/>
        </w:rPr>
      </w:pPr>
      <w:r>
        <w:rPr>
          <w:rFonts w:ascii="Times New Roman" w:hAnsi="Times New Roman" w:cs="Times New Roman"/>
        </w:rPr>
        <w:t>Podpisem té S</w:t>
      </w:r>
      <w:r w:rsidR="0094151F" w:rsidRPr="0094151F">
        <w:rPr>
          <w:rFonts w:ascii="Times New Roman" w:hAnsi="Times New Roman" w:cs="Times New Roman"/>
        </w:rPr>
        <w:t xml:space="preserve">mlouvy obě smluvní strany souhlasí s tím, že její text neobsahuje </w:t>
      </w:r>
      <w:r w:rsidR="0094151F" w:rsidRPr="005A303B">
        <w:rPr>
          <w:rFonts w:ascii="Times New Roman" w:hAnsi="Times New Roman" w:cs="Times New Roman"/>
          <w:color w:val="000000" w:themeColor="text1"/>
        </w:rPr>
        <w:t>obchodní tajemství</w:t>
      </w:r>
      <w:r w:rsidR="00B10A56">
        <w:rPr>
          <w:rFonts w:ascii="Times New Roman" w:hAnsi="Times New Roman" w:cs="Times New Roman"/>
          <w:color w:val="000000" w:themeColor="text1"/>
        </w:rPr>
        <w:t>.</w:t>
      </w:r>
    </w:p>
    <w:p w14:paraId="5A109832" w14:textId="77777777" w:rsidR="0094151F" w:rsidRPr="0094151F" w:rsidRDefault="0094151F" w:rsidP="00F81F09">
      <w:pPr>
        <w:pStyle w:val="Textodst1sl"/>
        <w:tabs>
          <w:tab w:val="clear" w:pos="0"/>
          <w:tab w:val="clear" w:pos="720"/>
        </w:tabs>
        <w:ind w:left="567" w:hanging="11"/>
        <w:rPr>
          <w:lang w:val="cs-CZ"/>
        </w:rPr>
      </w:pPr>
    </w:p>
    <w:p w14:paraId="49AB92B3" w14:textId="77777777" w:rsidR="00F81F09" w:rsidRPr="00581D01" w:rsidRDefault="00F81F09" w:rsidP="00F81F09">
      <w:pPr>
        <w:pStyle w:val="slolnku"/>
        <w:numPr>
          <w:ilvl w:val="0"/>
          <w:numId w:val="1"/>
        </w:numPr>
        <w:tabs>
          <w:tab w:val="clear" w:pos="0"/>
        </w:tabs>
        <w:spacing w:before="240"/>
        <w:ind w:left="0"/>
        <w:rPr>
          <w:szCs w:val="24"/>
        </w:rPr>
      </w:pPr>
    </w:p>
    <w:p w14:paraId="5627C361" w14:textId="77777777" w:rsidR="00F81F09" w:rsidRPr="00581D01" w:rsidRDefault="00F81F09" w:rsidP="00F81F09">
      <w:pPr>
        <w:pStyle w:val="Nzevlnku"/>
        <w:tabs>
          <w:tab w:val="clear" w:pos="0"/>
        </w:tabs>
        <w:rPr>
          <w:szCs w:val="24"/>
        </w:rPr>
      </w:pPr>
      <w:r w:rsidRPr="00581D01">
        <w:rPr>
          <w:szCs w:val="24"/>
        </w:rPr>
        <w:t>Závěrečná ustanovení</w:t>
      </w:r>
    </w:p>
    <w:p w14:paraId="4E7F3EB9" w14:textId="77777777" w:rsidR="00F81F09" w:rsidRPr="00D2501E" w:rsidRDefault="00F81F09" w:rsidP="00F81F09">
      <w:pPr>
        <w:pStyle w:val="Odstavecseseznamem"/>
        <w:numPr>
          <w:ilvl w:val="0"/>
          <w:numId w:val="3"/>
        </w:numPr>
        <w:tabs>
          <w:tab w:val="left" w:pos="0"/>
          <w:tab w:val="left" w:pos="284"/>
        </w:tabs>
        <w:spacing w:before="80"/>
        <w:outlineLvl w:val="1"/>
        <w:rPr>
          <w:vanish/>
          <w:szCs w:val="20"/>
          <w:lang w:val="x-none" w:eastAsia="x-none"/>
        </w:rPr>
      </w:pPr>
    </w:p>
    <w:p w14:paraId="02961AEC" w14:textId="77777777" w:rsidR="00F81F09" w:rsidRPr="00A350F8" w:rsidRDefault="00F81F09" w:rsidP="00F81F09">
      <w:pPr>
        <w:pStyle w:val="Textodst1sl"/>
        <w:numPr>
          <w:ilvl w:val="1"/>
          <w:numId w:val="3"/>
        </w:numPr>
        <w:ind w:left="567" w:hanging="573"/>
      </w:pPr>
      <w:r w:rsidRPr="00A350F8">
        <w:t xml:space="preserve">Právní vztahy z této Smlouvy </w:t>
      </w:r>
      <w:r w:rsidRPr="00581D01">
        <w:t>i vztahy mezi smluvními stranami v ní výslovně neupravené</w:t>
      </w:r>
      <w:r w:rsidRPr="00A350F8">
        <w:t xml:space="preserve"> se řídí zákonem č. 89/2012 Sb., občanským zákoníkem, ve znění pozdějších předpisů.</w:t>
      </w:r>
    </w:p>
    <w:p w14:paraId="53938FCC" w14:textId="77777777" w:rsidR="00F81F09" w:rsidRPr="00581D01" w:rsidRDefault="00F81F09" w:rsidP="00F81F09">
      <w:pPr>
        <w:pStyle w:val="Textodst1sl"/>
        <w:numPr>
          <w:ilvl w:val="1"/>
          <w:numId w:val="3"/>
        </w:numPr>
        <w:ind w:left="567" w:hanging="573"/>
      </w:pPr>
      <w:r w:rsidRPr="00581D01">
        <w:t xml:space="preserve">Všechny spory, které vzniknou z této </w:t>
      </w:r>
      <w:r w:rsidRPr="00A350F8">
        <w:t>S</w:t>
      </w:r>
      <w:r w:rsidRPr="00581D01">
        <w:t xml:space="preserve">mlouvy nebo v souvislosti s ní, se budou obě strany snažit přednostně vyřešit smírnou cestou. Pokud se to nepodaří, budou rozhodovány obecnými soudy </w:t>
      </w:r>
      <w:r w:rsidRPr="00A350F8">
        <w:t>v souladu se zákonem č. 99/1963 Sb., občanským soudním řádem, ve znění pozdějších předpisů</w:t>
      </w:r>
      <w:r w:rsidRPr="00581D01">
        <w:t>.</w:t>
      </w:r>
    </w:p>
    <w:p w14:paraId="5F006A90" w14:textId="77777777" w:rsidR="00F81F09" w:rsidRPr="00B43AFB" w:rsidRDefault="00F81F09" w:rsidP="00F81F09">
      <w:pPr>
        <w:pStyle w:val="Textodst1sl"/>
        <w:numPr>
          <w:ilvl w:val="1"/>
          <w:numId w:val="3"/>
        </w:numPr>
        <w:ind w:left="567" w:hanging="573"/>
      </w:pPr>
      <w:r w:rsidRPr="00A350F8">
        <w:t>Žádná ze smluvních stran není oprávněna bez předchozího písemného souhlasu druhé smluvní strany převést na třetí osobu jakákoli práva nebo povinnosti vyplývající z této Smlouvy nebo postoupit na třetí osobu jakékoli pohledávky nebo dluhy vzniklé na základě této Smlouvy včetně práv, povinností, pohledávek nebo dluhů vzniklých na základě porušení této Smlouvy. Toto omezení nakládání s právy, povinnostmi, pohledávkami a dluhy trvá i po ukončení trvání této Smlouvy. Jakýkoli právní úkon učiněný kteroukoli ze smluvních stran v rozporu s tímto omezením bude považován za příčící se dobrým mravům.</w:t>
      </w:r>
    </w:p>
    <w:p w14:paraId="2E0504E8" w14:textId="77777777" w:rsidR="00F81F09" w:rsidRPr="00B43AFB" w:rsidRDefault="00F81F09" w:rsidP="00F81F09">
      <w:pPr>
        <w:pStyle w:val="Textodst1sl"/>
        <w:numPr>
          <w:ilvl w:val="1"/>
          <w:numId w:val="3"/>
        </w:numPr>
        <w:ind w:left="567" w:hanging="573"/>
      </w:pPr>
      <w:r w:rsidRPr="00581D01">
        <w:t xml:space="preserve">Tato </w:t>
      </w:r>
      <w:r w:rsidRPr="00A350F8">
        <w:t>S</w:t>
      </w:r>
      <w:r w:rsidRPr="00581D01">
        <w:t xml:space="preserve">mlouva obsahuje úplnou a jedinou písemnou dohodu smluvních stran o vzájemných právech a povinnostech upravených touto </w:t>
      </w:r>
      <w:r w:rsidRPr="00A350F8">
        <w:t>S</w:t>
      </w:r>
      <w:r w:rsidRPr="00581D01">
        <w:t>mlouvou.</w:t>
      </w:r>
    </w:p>
    <w:p w14:paraId="119A1605" w14:textId="77777777" w:rsidR="00F81F09" w:rsidRPr="00B43AFB" w:rsidRDefault="00F81F09" w:rsidP="00F81F09">
      <w:pPr>
        <w:pStyle w:val="Textodst1sl"/>
        <w:numPr>
          <w:ilvl w:val="1"/>
          <w:numId w:val="3"/>
        </w:numPr>
        <w:ind w:left="567" w:hanging="573"/>
      </w:pPr>
      <w:r w:rsidRPr="00A350F8">
        <w:t xml:space="preserve">Tato Smlouva může být měněna pouze dohodou smluvních stran v písemné formě, přičemž změna této Smlouvy bude účinná k okamžiku stanovenému v takovéto dohodě. </w:t>
      </w:r>
      <w:r w:rsidRPr="00A350F8">
        <w:lastRenderedPageBreak/>
        <w:t>Nebude-li takovýto okamžik stanoven, pak změna této Smlouvy bude účinná ke dni uzavření takovéto dohody.</w:t>
      </w:r>
    </w:p>
    <w:p w14:paraId="5F4B7A35" w14:textId="77777777" w:rsidR="00F81F09" w:rsidRPr="00581D01" w:rsidRDefault="00F81F09" w:rsidP="00F81F09">
      <w:pPr>
        <w:pStyle w:val="Textodst1sl"/>
        <w:numPr>
          <w:ilvl w:val="1"/>
          <w:numId w:val="3"/>
        </w:numPr>
        <w:ind w:left="567" w:hanging="573"/>
      </w:pPr>
      <w:r w:rsidRPr="00A350F8">
        <w:t>Smluvní strany</w:t>
      </w:r>
      <w:r w:rsidRPr="00581D01">
        <w:t xml:space="preserve"> prohlašuj</w:t>
      </w:r>
      <w:r w:rsidRPr="00A350F8">
        <w:t>í</w:t>
      </w:r>
      <w:r w:rsidRPr="00581D01">
        <w:t xml:space="preserve">, že tuto </w:t>
      </w:r>
      <w:r>
        <w:t>Smlouv</w:t>
      </w:r>
      <w:r w:rsidRPr="00581D01">
        <w:t>u uzavír</w:t>
      </w:r>
      <w:r w:rsidRPr="00A350F8">
        <w:t>ají</w:t>
      </w:r>
      <w:r w:rsidRPr="00581D01">
        <w:t xml:space="preserve"> svobodně a vážně, </w:t>
      </w:r>
      <w:r w:rsidRPr="00A350F8">
        <w:t>její obsah si přečetly, porozuměly mu</w:t>
      </w:r>
      <w:r w:rsidRPr="00581D01">
        <w:t xml:space="preserve"> a jsou j</w:t>
      </w:r>
      <w:r w:rsidRPr="00A350F8">
        <w:t>im</w:t>
      </w:r>
      <w:r w:rsidRPr="00581D01">
        <w:t xml:space="preserve"> známy všechny skutečnosti, jež jsou pro uzavření této </w:t>
      </w:r>
      <w:r>
        <w:t>Smlouv</w:t>
      </w:r>
      <w:r w:rsidRPr="00581D01">
        <w:t>y rozhodující.</w:t>
      </w:r>
    </w:p>
    <w:p w14:paraId="6D9C2C87" w14:textId="30B30C78" w:rsidR="00F81F09" w:rsidRPr="00581D01" w:rsidRDefault="00F81F09" w:rsidP="00F81F09">
      <w:pPr>
        <w:pStyle w:val="Textodst1sl"/>
        <w:numPr>
          <w:ilvl w:val="1"/>
          <w:numId w:val="3"/>
        </w:numPr>
        <w:ind w:left="567" w:hanging="573"/>
      </w:pPr>
      <w:r w:rsidRPr="00581D01">
        <w:t xml:space="preserve">Tato </w:t>
      </w:r>
      <w:r w:rsidRPr="00A350F8">
        <w:t>S</w:t>
      </w:r>
      <w:r w:rsidRPr="00581D01">
        <w:t xml:space="preserve">mlouva je vyhotovena </w:t>
      </w:r>
      <w:r w:rsidR="00FF3DB5">
        <w:rPr>
          <w:lang w:val="cs-CZ"/>
        </w:rPr>
        <w:t>i podepsána elektronicky</w:t>
      </w:r>
      <w:r w:rsidRPr="00581D01">
        <w:t>.</w:t>
      </w:r>
    </w:p>
    <w:p w14:paraId="1B6518C1" w14:textId="61C70078" w:rsidR="00F81F09" w:rsidRPr="00B43AFB" w:rsidRDefault="00F81F09" w:rsidP="00F81F09">
      <w:pPr>
        <w:pStyle w:val="Textodst1sl"/>
        <w:numPr>
          <w:ilvl w:val="1"/>
          <w:numId w:val="3"/>
        </w:numPr>
        <w:ind w:left="567" w:hanging="573"/>
      </w:pPr>
      <w:r w:rsidRPr="00581D01">
        <w:t>Nedíl</w:t>
      </w:r>
      <w:r>
        <w:rPr>
          <w:lang w:val="cs-CZ"/>
        </w:rPr>
        <w:t>nou</w:t>
      </w:r>
      <w:r w:rsidRPr="00581D01">
        <w:t xml:space="preserve"> součást</w:t>
      </w:r>
      <w:r>
        <w:rPr>
          <w:lang w:val="cs-CZ"/>
        </w:rPr>
        <w:t>í</w:t>
      </w:r>
      <w:r w:rsidRPr="00581D01">
        <w:t xml:space="preserve"> této </w:t>
      </w:r>
      <w:r>
        <w:t>Smlouv</w:t>
      </w:r>
      <w:r w:rsidRPr="00581D01">
        <w:t xml:space="preserve">y </w:t>
      </w:r>
      <w:r w:rsidRPr="00A350F8">
        <w:t>je</w:t>
      </w:r>
      <w:r w:rsidRPr="00581D01">
        <w:t xml:space="preserve"> Příloha č. 1 – </w:t>
      </w:r>
      <w:r w:rsidRPr="00A350F8">
        <w:t>O</w:t>
      </w:r>
      <w:r w:rsidRPr="00581D01">
        <w:t xml:space="preserve">bjednávka na rok </w:t>
      </w:r>
      <w:r w:rsidR="008E5275" w:rsidRPr="00581D01">
        <w:t>20</w:t>
      </w:r>
      <w:r w:rsidR="008E5275">
        <w:rPr>
          <w:lang w:val="cs-CZ"/>
        </w:rPr>
        <w:t>2</w:t>
      </w:r>
      <w:r w:rsidR="001F0D7B">
        <w:rPr>
          <w:lang w:val="cs-CZ"/>
        </w:rPr>
        <w:t>6</w:t>
      </w:r>
      <w:r w:rsidRPr="00A350F8">
        <w:t>.</w:t>
      </w:r>
    </w:p>
    <w:p w14:paraId="10735233" w14:textId="77777777" w:rsidR="00F81F09" w:rsidRPr="00182458" w:rsidRDefault="00F81F09" w:rsidP="00F81F09">
      <w:pPr>
        <w:pStyle w:val="Textodst1sl"/>
        <w:tabs>
          <w:tab w:val="clear" w:pos="0"/>
          <w:tab w:val="clear" w:pos="720"/>
        </w:tabs>
        <w:ind w:left="0" w:firstLine="0"/>
        <w:rPr>
          <w:color w:val="A6A6A6" w:themeColor="background1" w:themeShade="A6"/>
          <w:szCs w:val="24"/>
        </w:rPr>
      </w:pPr>
    </w:p>
    <w:p w14:paraId="332516D7" w14:textId="77777777" w:rsidR="00F81F09" w:rsidRPr="00182458" w:rsidRDefault="00F81F09" w:rsidP="00F81F09">
      <w:pPr>
        <w:pStyle w:val="Textodst1sl"/>
        <w:tabs>
          <w:tab w:val="clear" w:pos="0"/>
          <w:tab w:val="clear" w:pos="720"/>
        </w:tabs>
        <w:ind w:left="0" w:firstLine="0"/>
        <w:rPr>
          <w:color w:val="A6A6A6" w:themeColor="background1" w:themeShade="A6"/>
          <w:szCs w:val="24"/>
        </w:rPr>
      </w:pPr>
    </w:p>
    <w:p w14:paraId="30EA054E" w14:textId="77777777" w:rsidR="00F81F09" w:rsidRPr="00182458" w:rsidRDefault="00F81F09" w:rsidP="00F81F09">
      <w:pPr>
        <w:pStyle w:val="Textodst1sl"/>
        <w:tabs>
          <w:tab w:val="clear" w:pos="0"/>
          <w:tab w:val="clear" w:pos="720"/>
        </w:tabs>
        <w:ind w:left="0" w:firstLine="0"/>
        <w:rPr>
          <w:color w:val="A6A6A6" w:themeColor="background1" w:themeShade="A6"/>
          <w:szCs w:val="24"/>
        </w:rPr>
      </w:pPr>
    </w:p>
    <w:p w14:paraId="1CDA5AF4" w14:textId="77777777" w:rsidR="00F81F09" w:rsidRDefault="00F81F09" w:rsidP="00F81F09">
      <w:pPr>
        <w:pStyle w:val="Textodst1sl"/>
        <w:tabs>
          <w:tab w:val="clear" w:pos="0"/>
          <w:tab w:val="clear" w:pos="720"/>
        </w:tabs>
        <w:ind w:left="0" w:firstLine="0"/>
        <w:rPr>
          <w:color w:val="A6A6A6" w:themeColor="background1" w:themeShade="A6"/>
          <w:szCs w:val="24"/>
          <w:lang w:val="cs-CZ"/>
        </w:rPr>
      </w:pPr>
    </w:p>
    <w:p w14:paraId="7FDFFF67" w14:textId="77777777" w:rsidR="00F81F09" w:rsidRPr="00D661B6" w:rsidRDefault="00F81F09" w:rsidP="00F81F09">
      <w:pPr>
        <w:pStyle w:val="Textodst1sl"/>
        <w:tabs>
          <w:tab w:val="clear" w:pos="0"/>
          <w:tab w:val="clear" w:pos="720"/>
        </w:tabs>
        <w:ind w:left="0" w:firstLine="0"/>
        <w:rPr>
          <w:color w:val="A6A6A6" w:themeColor="background1" w:themeShade="A6"/>
          <w:szCs w:val="24"/>
          <w:lang w:val="cs-CZ"/>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81F09" w:rsidRPr="00182458" w14:paraId="36F5DF95" w14:textId="77777777" w:rsidTr="00715541">
        <w:tc>
          <w:tcPr>
            <w:tcW w:w="5032" w:type="dxa"/>
          </w:tcPr>
          <w:p w14:paraId="4F561E89" w14:textId="13E0BD06" w:rsidR="00F81F09" w:rsidRPr="009B22E8" w:rsidRDefault="00AD6047" w:rsidP="00715541">
            <w:pPr>
              <w:keepNext/>
              <w:tabs>
                <w:tab w:val="clear" w:pos="0"/>
              </w:tabs>
              <w:rPr>
                <w:szCs w:val="24"/>
              </w:rPr>
            </w:pPr>
            <w:r>
              <w:rPr>
                <w:szCs w:val="24"/>
              </w:rPr>
              <w:tab/>
              <w:t xml:space="preserve">V Praze </w:t>
            </w:r>
            <w:r w:rsidR="00F81F09" w:rsidRPr="009B22E8">
              <w:rPr>
                <w:szCs w:val="24"/>
              </w:rPr>
              <w:t xml:space="preserve">dne </w:t>
            </w:r>
          </w:p>
          <w:p w14:paraId="35DE3B06" w14:textId="77777777" w:rsidR="00F81F09" w:rsidRPr="009B22E8" w:rsidRDefault="00F81F09" w:rsidP="00715541">
            <w:pPr>
              <w:keepNext/>
              <w:tabs>
                <w:tab w:val="clear" w:pos="0"/>
              </w:tabs>
              <w:rPr>
                <w:szCs w:val="24"/>
              </w:rPr>
            </w:pPr>
          </w:p>
          <w:p w14:paraId="298B1312" w14:textId="77777777" w:rsidR="00F81F09" w:rsidRPr="009B22E8" w:rsidRDefault="00F81F09" w:rsidP="00715541">
            <w:pPr>
              <w:pStyle w:val="zkltext12bloksvzan"/>
              <w:tabs>
                <w:tab w:val="clear" w:pos="0"/>
              </w:tabs>
              <w:rPr>
                <w:szCs w:val="24"/>
              </w:rPr>
            </w:pPr>
          </w:p>
        </w:tc>
        <w:tc>
          <w:tcPr>
            <w:tcW w:w="4961" w:type="dxa"/>
          </w:tcPr>
          <w:p w14:paraId="576774BA" w14:textId="1B3A01EB" w:rsidR="00F81F09" w:rsidRPr="009B22E8" w:rsidRDefault="00F81F09" w:rsidP="00D14B87">
            <w:pPr>
              <w:pStyle w:val="Zhlav"/>
              <w:keepNext/>
              <w:tabs>
                <w:tab w:val="clear" w:pos="0"/>
                <w:tab w:val="clear" w:pos="4536"/>
                <w:tab w:val="clear" w:pos="9072"/>
              </w:tabs>
              <w:jc w:val="left"/>
              <w:rPr>
                <w:szCs w:val="24"/>
              </w:rPr>
            </w:pPr>
            <w:r w:rsidRPr="009B22E8">
              <w:rPr>
                <w:szCs w:val="24"/>
              </w:rPr>
              <w:tab/>
              <w:t>V</w:t>
            </w:r>
            <w:r w:rsidR="005A303B">
              <w:rPr>
                <w:szCs w:val="24"/>
              </w:rPr>
              <w:t> Praze</w:t>
            </w:r>
            <w:r w:rsidR="00D14B87">
              <w:rPr>
                <w:szCs w:val="24"/>
              </w:rPr>
              <w:t xml:space="preserve"> </w:t>
            </w:r>
            <w:r w:rsidR="00AD6047">
              <w:rPr>
                <w:szCs w:val="24"/>
              </w:rPr>
              <w:t>dne</w:t>
            </w:r>
          </w:p>
        </w:tc>
      </w:tr>
      <w:tr w:rsidR="00F81F09" w:rsidRPr="00182458" w14:paraId="4724AC88" w14:textId="77777777" w:rsidTr="00715541">
        <w:tc>
          <w:tcPr>
            <w:tcW w:w="5032" w:type="dxa"/>
          </w:tcPr>
          <w:p w14:paraId="118F3312" w14:textId="77777777" w:rsidR="00F81F09" w:rsidRPr="009B22E8" w:rsidRDefault="00F81F09" w:rsidP="00715541">
            <w:pPr>
              <w:pStyle w:val="zkltextcentr12"/>
              <w:tabs>
                <w:tab w:val="clear" w:pos="0"/>
              </w:tabs>
              <w:rPr>
                <w:szCs w:val="24"/>
              </w:rPr>
            </w:pPr>
            <w:r w:rsidRPr="009B22E8">
              <w:rPr>
                <w:szCs w:val="24"/>
              </w:rPr>
              <w:t>_________________________________</w:t>
            </w:r>
          </w:p>
        </w:tc>
        <w:tc>
          <w:tcPr>
            <w:tcW w:w="4961" w:type="dxa"/>
          </w:tcPr>
          <w:p w14:paraId="3DA6E825" w14:textId="77777777" w:rsidR="00F81F09" w:rsidRPr="009B22E8" w:rsidRDefault="00F81F09" w:rsidP="00715541">
            <w:pPr>
              <w:pStyle w:val="zkltextcentr12"/>
              <w:tabs>
                <w:tab w:val="clear" w:pos="0"/>
              </w:tabs>
              <w:rPr>
                <w:szCs w:val="24"/>
              </w:rPr>
            </w:pPr>
            <w:r w:rsidRPr="009B22E8">
              <w:rPr>
                <w:szCs w:val="24"/>
              </w:rPr>
              <w:t>_________________________________</w:t>
            </w:r>
          </w:p>
        </w:tc>
      </w:tr>
      <w:tr w:rsidR="00FE79E6" w:rsidRPr="00182458" w14:paraId="41B554CA" w14:textId="77777777" w:rsidTr="00715541">
        <w:trPr>
          <w:trHeight w:val="351"/>
        </w:trPr>
        <w:tc>
          <w:tcPr>
            <w:tcW w:w="5032" w:type="dxa"/>
          </w:tcPr>
          <w:p w14:paraId="64FBB61F" w14:textId="77777777" w:rsidR="00FE79E6" w:rsidRPr="009B22E8" w:rsidRDefault="00FE79E6" w:rsidP="00FE79E6">
            <w:pPr>
              <w:keepNext/>
              <w:tabs>
                <w:tab w:val="clear" w:pos="0"/>
              </w:tabs>
              <w:jc w:val="center"/>
              <w:rPr>
                <w:szCs w:val="24"/>
              </w:rPr>
            </w:pPr>
            <w:r w:rsidRPr="009B22E8">
              <w:rPr>
                <w:rStyle w:val="Siln"/>
                <w:szCs w:val="24"/>
              </w:rPr>
              <w:t>Národní technická knihovna</w:t>
            </w:r>
          </w:p>
        </w:tc>
        <w:tc>
          <w:tcPr>
            <w:tcW w:w="4961" w:type="dxa"/>
          </w:tcPr>
          <w:p w14:paraId="5C19F299" w14:textId="77777777" w:rsidR="00FE79E6" w:rsidRDefault="00FE79E6" w:rsidP="00FE79E6">
            <w:pPr>
              <w:keepNext/>
              <w:tabs>
                <w:tab w:val="clear" w:pos="0"/>
                <w:tab w:val="left" w:pos="1565"/>
                <w:tab w:val="center" w:pos="2410"/>
              </w:tabs>
              <w:jc w:val="left"/>
              <w:rPr>
                <w:b/>
              </w:rPr>
            </w:pPr>
            <w:r>
              <w:rPr>
                <w:szCs w:val="24"/>
              </w:rPr>
              <w:t xml:space="preserve">                  </w:t>
            </w:r>
            <w:r>
              <w:rPr>
                <w:b/>
              </w:rPr>
              <w:t>SUWECO CZ, s.r.o.</w:t>
            </w:r>
          </w:p>
          <w:p w14:paraId="72A1BBFA" w14:textId="77777777" w:rsidR="00FE79E6" w:rsidRPr="00CA425B" w:rsidRDefault="00FE79E6" w:rsidP="00FE79E6">
            <w:pPr>
              <w:keepNext/>
              <w:tabs>
                <w:tab w:val="clear" w:pos="0"/>
                <w:tab w:val="left" w:pos="1565"/>
                <w:tab w:val="center" w:pos="2410"/>
              </w:tabs>
              <w:jc w:val="left"/>
              <w:rPr>
                <w:b/>
                <w:szCs w:val="24"/>
              </w:rPr>
            </w:pPr>
          </w:p>
        </w:tc>
      </w:tr>
      <w:tr w:rsidR="00FE79E6" w:rsidRPr="00182458" w14:paraId="79C0F682" w14:textId="77777777" w:rsidTr="00715541">
        <w:tc>
          <w:tcPr>
            <w:tcW w:w="5032" w:type="dxa"/>
          </w:tcPr>
          <w:p w14:paraId="6482A3AB" w14:textId="52DF09A0" w:rsidR="00FE79E6" w:rsidRPr="009B22E8" w:rsidRDefault="00FE79E6" w:rsidP="00FE79E6">
            <w:pPr>
              <w:keepNext/>
              <w:tabs>
                <w:tab w:val="clear" w:pos="0"/>
              </w:tabs>
              <w:jc w:val="center"/>
              <w:rPr>
                <w:szCs w:val="24"/>
              </w:rPr>
            </w:pPr>
            <w:r w:rsidRPr="009B22E8">
              <w:rPr>
                <w:szCs w:val="24"/>
              </w:rPr>
              <w:t xml:space="preserve">Ing. </w:t>
            </w:r>
            <w:r>
              <w:rPr>
                <w:szCs w:val="24"/>
              </w:rPr>
              <w:t>Petr Očko, Ph.D.</w:t>
            </w:r>
          </w:p>
          <w:p w14:paraId="02CDD29B" w14:textId="77777777" w:rsidR="00FE79E6" w:rsidRPr="009B22E8" w:rsidRDefault="00FE79E6" w:rsidP="00FE79E6">
            <w:pPr>
              <w:keepNext/>
              <w:tabs>
                <w:tab w:val="clear" w:pos="0"/>
              </w:tabs>
              <w:jc w:val="center"/>
              <w:rPr>
                <w:szCs w:val="24"/>
              </w:rPr>
            </w:pPr>
            <w:r w:rsidRPr="009B22E8">
              <w:rPr>
                <w:szCs w:val="24"/>
              </w:rPr>
              <w:t xml:space="preserve">ředitel </w:t>
            </w:r>
          </w:p>
          <w:p w14:paraId="2D1544F9" w14:textId="77777777" w:rsidR="00FE79E6" w:rsidRPr="009B22E8" w:rsidRDefault="00FE79E6" w:rsidP="00FE79E6">
            <w:pPr>
              <w:pStyle w:val="zkltextcentr12"/>
              <w:keepNext/>
              <w:tabs>
                <w:tab w:val="clear" w:pos="0"/>
              </w:tabs>
              <w:rPr>
                <w:szCs w:val="24"/>
              </w:rPr>
            </w:pPr>
          </w:p>
        </w:tc>
        <w:tc>
          <w:tcPr>
            <w:tcW w:w="4961" w:type="dxa"/>
          </w:tcPr>
          <w:p w14:paraId="6A7CD070" w14:textId="77777777" w:rsidR="00FE79E6" w:rsidRDefault="00FE79E6" w:rsidP="00FE79E6">
            <w:pPr>
              <w:keepNext/>
              <w:tabs>
                <w:tab w:val="clear" w:pos="0"/>
              </w:tabs>
              <w:jc w:val="center"/>
              <w:rPr>
                <w:szCs w:val="24"/>
              </w:rPr>
            </w:pPr>
            <w:r>
              <w:rPr>
                <w:szCs w:val="24"/>
              </w:rPr>
              <w:t xml:space="preserve">Ing. Nina </w:t>
            </w:r>
            <w:proofErr w:type="spellStart"/>
            <w:r>
              <w:rPr>
                <w:szCs w:val="24"/>
              </w:rPr>
              <w:t>Suškevičová</w:t>
            </w:r>
            <w:proofErr w:type="spellEnd"/>
          </w:p>
          <w:p w14:paraId="420CA273" w14:textId="5155585D" w:rsidR="00FE79E6" w:rsidRPr="009B22E8" w:rsidRDefault="00FE79E6" w:rsidP="00FE79E6">
            <w:pPr>
              <w:keepNext/>
              <w:tabs>
                <w:tab w:val="clear" w:pos="0"/>
              </w:tabs>
              <w:jc w:val="center"/>
              <w:rPr>
                <w:szCs w:val="24"/>
              </w:rPr>
            </w:pPr>
            <w:r>
              <w:rPr>
                <w:szCs w:val="24"/>
              </w:rPr>
              <w:t>Jednatel / Jednatelka</w:t>
            </w:r>
          </w:p>
        </w:tc>
      </w:tr>
    </w:tbl>
    <w:p w14:paraId="7ABDC62B" w14:textId="77777777" w:rsidR="00F81F09" w:rsidRDefault="00F81F09" w:rsidP="00F81F09">
      <w:pPr>
        <w:pStyle w:val="Textodst1sl"/>
        <w:tabs>
          <w:tab w:val="clear" w:pos="0"/>
          <w:tab w:val="clear" w:pos="720"/>
        </w:tabs>
        <w:ind w:left="0" w:firstLine="0"/>
        <w:rPr>
          <w:color w:val="A6A6A6" w:themeColor="background1" w:themeShade="A6"/>
          <w:szCs w:val="24"/>
        </w:rPr>
      </w:pPr>
    </w:p>
    <w:p w14:paraId="0369081B" w14:textId="4FD53B2B" w:rsidR="00541DDA" w:rsidRDefault="00541DDA" w:rsidP="00F81F09">
      <w:pPr>
        <w:tabs>
          <w:tab w:val="clear" w:pos="0"/>
          <w:tab w:val="clear" w:pos="284"/>
          <w:tab w:val="clear" w:pos="1701"/>
        </w:tabs>
        <w:jc w:val="left"/>
        <w:rPr>
          <w:color w:val="A6A6A6" w:themeColor="background1" w:themeShade="A6"/>
          <w:szCs w:val="24"/>
        </w:rPr>
      </w:pPr>
    </w:p>
    <w:p w14:paraId="7497EBDF" w14:textId="42E27238" w:rsidR="00541DDA" w:rsidRDefault="00541DDA" w:rsidP="00F81F09">
      <w:pPr>
        <w:tabs>
          <w:tab w:val="clear" w:pos="0"/>
          <w:tab w:val="clear" w:pos="284"/>
          <w:tab w:val="clear" w:pos="1701"/>
        </w:tabs>
        <w:jc w:val="left"/>
        <w:rPr>
          <w:color w:val="A6A6A6" w:themeColor="background1" w:themeShade="A6"/>
          <w:szCs w:val="24"/>
        </w:rPr>
      </w:pPr>
    </w:p>
    <w:p w14:paraId="04449C46" w14:textId="3C64FD22" w:rsidR="00541DDA" w:rsidRDefault="00541DDA" w:rsidP="00F81F09">
      <w:pPr>
        <w:tabs>
          <w:tab w:val="clear" w:pos="0"/>
          <w:tab w:val="clear" w:pos="284"/>
          <w:tab w:val="clear" w:pos="1701"/>
        </w:tabs>
        <w:jc w:val="left"/>
        <w:rPr>
          <w:color w:val="A6A6A6" w:themeColor="background1" w:themeShade="A6"/>
          <w:szCs w:val="24"/>
        </w:rPr>
      </w:pPr>
    </w:p>
    <w:p w14:paraId="094FDDF7" w14:textId="5765630F" w:rsidR="00541DDA" w:rsidRDefault="00541DDA" w:rsidP="00F81F09">
      <w:pPr>
        <w:tabs>
          <w:tab w:val="clear" w:pos="0"/>
          <w:tab w:val="clear" w:pos="284"/>
          <w:tab w:val="clear" w:pos="1701"/>
        </w:tabs>
        <w:jc w:val="left"/>
        <w:rPr>
          <w:color w:val="A6A6A6" w:themeColor="background1" w:themeShade="A6"/>
          <w:szCs w:val="24"/>
        </w:rPr>
      </w:pPr>
    </w:p>
    <w:p w14:paraId="6796195A" w14:textId="1FA3E36C" w:rsidR="00541DDA" w:rsidRDefault="00541DDA" w:rsidP="00F81F09">
      <w:pPr>
        <w:tabs>
          <w:tab w:val="clear" w:pos="0"/>
          <w:tab w:val="clear" w:pos="284"/>
          <w:tab w:val="clear" w:pos="1701"/>
        </w:tabs>
        <w:jc w:val="left"/>
        <w:rPr>
          <w:color w:val="A6A6A6" w:themeColor="background1" w:themeShade="A6"/>
          <w:szCs w:val="24"/>
        </w:rPr>
      </w:pPr>
    </w:p>
    <w:p w14:paraId="6D585789" w14:textId="71231089" w:rsidR="00541DDA" w:rsidRDefault="00541DDA" w:rsidP="00F81F09">
      <w:pPr>
        <w:tabs>
          <w:tab w:val="clear" w:pos="0"/>
          <w:tab w:val="clear" w:pos="284"/>
          <w:tab w:val="clear" w:pos="1701"/>
        </w:tabs>
        <w:jc w:val="left"/>
        <w:rPr>
          <w:color w:val="A6A6A6" w:themeColor="background1" w:themeShade="A6"/>
          <w:szCs w:val="24"/>
        </w:rPr>
      </w:pPr>
    </w:p>
    <w:p w14:paraId="693E5C04" w14:textId="185CF639" w:rsidR="00541DDA" w:rsidRDefault="00541DDA" w:rsidP="00F81F09">
      <w:pPr>
        <w:tabs>
          <w:tab w:val="clear" w:pos="0"/>
          <w:tab w:val="clear" w:pos="284"/>
          <w:tab w:val="clear" w:pos="1701"/>
        </w:tabs>
        <w:jc w:val="left"/>
        <w:rPr>
          <w:color w:val="A6A6A6" w:themeColor="background1" w:themeShade="A6"/>
          <w:szCs w:val="24"/>
        </w:rPr>
      </w:pPr>
    </w:p>
    <w:p w14:paraId="415EAA58" w14:textId="67B9D04D" w:rsidR="00541DDA" w:rsidRDefault="00541DDA" w:rsidP="00F81F09">
      <w:pPr>
        <w:tabs>
          <w:tab w:val="clear" w:pos="0"/>
          <w:tab w:val="clear" w:pos="284"/>
          <w:tab w:val="clear" w:pos="1701"/>
        </w:tabs>
        <w:jc w:val="left"/>
        <w:rPr>
          <w:color w:val="A6A6A6" w:themeColor="background1" w:themeShade="A6"/>
          <w:szCs w:val="24"/>
        </w:rPr>
      </w:pPr>
    </w:p>
    <w:p w14:paraId="5E790E1C" w14:textId="651F36D7" w:rsidR="00541DDA" w:rsidRDefault="00541DDA" w:rsidP="00F81F09">
      <w:pPr>
        <w:tabs>
          <w:tab w:val="clear" w:pos="0"/>
          <w:tab w:val="clear" w:pos="284"/>
          <w:tab w:val="clear" w:pos="1701"/>
        </w:tabs>
        <w:jc w:val="left"/>
        <w:rPr>
          <w:color w:val="A6A6A6" w:themeColor="background1" w:themeShade="A6"/>
          <w:szCs w:val="24"/>
        </w:rPr>
      </w:pPr>
    </w:p>
    <w:p w14:paraId="7987BACE" w14:textId="671675D5" w:rsidR="00541DDA" w:rsidRDefault="00541DDA" w:rsidP="00F81F09">
      <w:pPr>
        <w:tabs>
          <w:tab w:val="clear" w:pos="0"/>
          <w:tab w:val="clear" w:pos="284"/>
          <w:tab w:val="clear" w:pos="1701"/>
        </w:tabs>
        <w:jc w:val="left"/>
        <w:rPr>
          <w:color w:val="A6A6A6" w:themeColor="background1" w:themeShade="A6"/>
          <w:szCs w:val="24"/>
        </w:rPr>
      </w:pPr>
    </w:p>
    <w:p w14:paraId="63B3561A" w14:textId="5124DC18" w:rsidR="00541DDA" w:rsidRDefault="00541DDA" w:rsidP="00F81F09">
      <w:pPr>
        <w:tabs>
          <w:tab w:val="clear" w:pos="0"/>
          <w:tab w:val="clear" w:pos="284"/>
          <w:tab w:val="clear" w:pos="1701"/>
        </w:tabs>
        <w:jc w:val="left"/>
        <w:rPr>
          <w:color w:val="A6A6A6" w:themeColor="background1" w:themeShade="A6"/>
          <w:szCs w:val="24"/>
        </w:rPr>
      </w:pPr>
    </w:p>
    <w:p w14:paraId="0E1C6DEC" w14:textId="20E32EAB" w:rsidR="00541DDA" w:rsidRDefault="00541DDA" w:rsidP="00F81F09">
      <w:pPr>
        <w:tabs>
          <w:tab w:val="clear" w:pos="0"/>
          <w:tab w:val="clear" w:pos="284"/>
          <w:tab w:val="clear" w:pos="1701"/>
        </w:tabs>
        <w:jc w:val="left"/>
        <w:rPr>
          <w:color w:val="A6A6A6" w:themeColor="background1" w:themeShade="A6"/>
          <w:szCs w:val="24"/>
        </w:rPr>
      </w:pPr>
    </w:p>
    <w:p w14:paraId="46821762" w14:textId="5852F913" w:rsidR="00541DDA" w:rsidRDefault="00541DDA" w:rsidP="00F81F09">
      <w:pPr>
        <w:tabs>
          <w:tab w:val="clear" w:pos="0"/>
          <w:tab w:val="clear" w:pos="284"/>
          <w:tab w:val="clear" w:pos="1701"/>
        </w:tabs>
        <w:jc w:val="left"/>
        <w:rPr>
          <w:color w:val="A6A6A6" w:themeColor="background1" w:themeShade="A6"/>
          <w:szCs w:val="24"/>
        </w:rPr>
      </w:pPr>
    </w:p>
    <w:p w14:paraId="022A2A11" w14:textId="44437D1E" w:rsidR="00541DDA" w:rsidRDefault="00541DDA" w:rsidP="00F81F09">
      <w:pPr>
        <w:tabs>
          <w:tab w:val="clear" w:pos="0"/>
          <w:tab w:val="clear" w:pos="284"/>
          <w:tab w:val="clear" w:pos="1701"/>
        </w:tabs>
        <w:jc w:val="left"/>
        <w:rPr>
          <w:color w:val="A6A6A6" w:themeColor="background1" w:themeShade="A6"/>
          <w:szCs w:val="24"/>
        </w:rPr>
      </w:pPr>
    </w:p>
    <w:p w14:paraId="6C23CB40" w14:textId="3171992D" w:rsidR="00541DDA" w:rsidRDefault="00541DDA" w:rsidP="00F81F09">
      <w:pPr>
        <w:tabs>
          <w:tab w:val="clear" w:pos="0"/>
          <w:tab w:val="clear" w:pos="284"/>
          <w:tab w:val="clear" w:pos="1701"/>
        </w:tabs>
        <w:jc w:val="left"/>
        <w:rPr>
          <w:color w:val="A6A6A6" w:themeColor="background1" w:themeShade="A6"/>
          <w:szCs w:val="24"/>
        </w:rPr>
      </w:pPr>
    </w:p>
    <w:p w14:paraId="6E0E149C" w14:textId="73D3753F" w:rsidR="00541DDA" w:rsidRDefault="00541DDA" w:rsidP="00F81F09">
      <w:pPr>
        <w:tabs>
          <w:tab w:val="clear" w:pos="0"/>
          <w:tab w:val="clear" w:pos="284"/>
          <w:tab w:val="clear" w:pos="1701"/>
        </w:tabs>
        <w:jc w:val="left"/>
        <w:rPr>
          <w:color w:val="A6A6A6" w:themeColor="background1" w:themeShade="A6"/>
          <w:szCs w:val="24"/>
        </w:rPr>
      </w:pPr>
    </w:p>
    <w:p w14:paraId="1245F3BE" w14:textId="4AFD2FF0" w:rsidR="00541DDA" w:rsidRDefault="00541DDA" w:rsidP="00F81F09">
      <w:pPr>
        <w:tabs>
          <w:tab w:val="clear" w:pos="0"/>
          <w:tab w:val="clear" w:pos="284"/>
          <w:tab w:val="clear" w:pos="1701"/>
        </w:tabs>
        <w:jc w:val="left"/>
        <w:rPr>
          <w:color w:val="A6A6A6" w:themeColor="background1" w:themeShade="A6"/>
          <w:szCs w:val="24"/>
        </w:rPr>
      </w:pPr>
    </w:p>
    <w:p w14:paraId="6E24F555" w14:textId="06C32699" w:rsidR="00541DDA" w:rsidRDefault="00541DDA" w:rsidP="00F81F09">
      <w:pPr>
        <w:tabs>
          <w:tab w:val="clear" w:pos="0"/>
          <w:tab w:val="clear" w:pos="284"/>
          <w:tab w:val="clear" w:pos="1701"/>
        </w:tabs>
        <w:jc w:val="left"/>
        <w:rPr>
          <w:color w:val="A6A6A6" w:themeColor="background1" w:themeShade="A6"/>
          <w:szCs w:val="24"/>
        </w:rPr>
      </w:pPr>
    </w:p>
    <w:p w14:paraId="07AC5F1A" w14:textId="69DA9557" w:rsidR="00541DDA" w:rsidRDefault="00541DDA" w:rsidP="00F81F09">
      <w:pPr>
        <w:tabs>
          <w:tab w:val="clear" w:pos="0"/>
          <w:tab w:val="clear" w:pos="284"/>
          <w:tab w:val="clear" w:pos="1701"/>
        </w:tabs>
        <w:jc w:val="left"/>
        <w:rPr>
          <w:color w:val="A6A6A6" w:themeColor="background1" w:themeShade="A6"/>
          <w:szCs w:val="24"/>
        </w:rPr>
      </w:pPr>
    </w:p>
    <w:p w14:paraId="01A009D8" w14:textId="551C45A0" w:rsidR="00541DDA" w:rsidRDefault="00541DDA" w:rsidP="00F81F09">
      <w:pPr>
        <w:tabs>
          <w:tab w:val="clear" w:pos="0"/>
          <w:tab w:val="clear" w:pos="284"/>
          <w:tab w:val="clear" w:pos="1701"/>
        </w:tabs>
        <w:jc w:val="left"/>
        <w:rPr>
          <w:color w:val="A6A6A6" w:themeColor="background1" w:themeShade="A6"/>
          <w:szCs w:val="24"/>
        </w:rPr>
      </w:pPr>
    </w:p>
    <w:p w14:paraId="38A7EE2E" w14:textId="5E076844" w:rsidR="00541DDA" w:rsidRDefault="00541DDA" w:rsidP="00F81F09">
      <w:pPr>
        <w:tabs>
          <w:tab w:val="clear" w:pos="0"/>
          <w:tab w:val="clear" w:pos="284"/>
          <w:tab w:val="clear" w:pos="1701"/>
        </w:tabs>
        <w:jc w:val="left"/>
        <w:rPr>
          <w:color w:val="A6A6A6" w:themeColor="background1" w:themeShade="A6"/>
          <w:szCs w:val="24"/>
        </w:rPr>
      </w:pPr>
    </w:p>
    <w:p w14:paraId="5B2C69DD" w14:textId="1B75C4AA" w:rsidR="00541DDA" w:rsidRDefault="00541DDA" w:rsidP="00F81F09">
      <w:pPr>
        <w:tabs>
          <w:tab w:val="clear" w:pos="0"/>
          <w:tab w:val="clear" w:pos="284"/>
          <w:tab w:val="clear" w:pos="1701"/>
        </w:tabs>
        <w:jc w:val="left"/>
        <w:rPr>
          <w:color w:val="A6A6A6" w:themeColor="background1" w:themeShade="A6"/>
          <w:szCs w:val="24"/>
        </w:rPr>
        <w:sectPr w:rsidR="00541DDA">
          <w:pgSz w:w="11906" w:h="16838"/>
          <w:pgMar w:top="1417" w:right="1417" w:bottom="1417" w:left="1417" w:header="708" w:footer="708" w:gutter="0"/>
          <w:cols w:space="708"/>
          <w:docGrid w:linePitch="360"/>
        </w:sectPr>
      </w:pPr>
    </w:p>
    <w:tbl>
      <w:tblPr>
        <w:tblW w:w="14540" w:type="dxa"/>
        <w:tblCellMar>
          <w:left w:w="70" w:type="dxa"/>
          <w:right w:w="70" w:type="dxa"/>
        </w:tblCellMar>
        <w:tblLook w:val="04A0" w:firstRow="1" w:lastRow="0" w:firstColumn="1" w:lastColumn="0" w:noHBand="0" w:noVBand="1"/>
      </w:tblPr>
      <w:tblGrid>
        <w:gridCol w:w="3741"/>
        <w:gridCol w:w="3125"/>
        <w:gridCol w:w="1255"/>
        <w:gridCol w:w="1354"/>
        <w:gridCol w:w="1399"/>
        <w:gridCol w:w="1435"/>
        <w:gridCol w:w="605"/>
        <w:gridCol w:w="1662"/>
      </w:tblGrid>
      <w:tr w:rsidR="00EB0FC8" w:rsidRPr="00EB0FC8" w14:paraId="0707B15F" w14:textId="77777777" w:rsidTr="00EB0FC8">
        <w:trPr>
          <w:trHeight w:val="1399"/>
        </w:trPr>
        <w:tc>
          <w:tcPr>
            <w:tcW w:w="3741" w:type="dxa"/>
            <w:tcBorders>
              <w:top w:val="single" w:sz="4" w:space="0" w:color="auto"/>
              <w:left w:val="single" w:sz="4" w:space="0" w:color="auto"/>
              <w:bottom w:val="single" w:sz="4" w:space="0" w:color="auto"/>
              <w:right w:val="single" w:sz="4" w:space="0" w:color="auto"/>
            </w:tcBorders>
            <w:shd w:val="clear" w:color="000000" w:fill="FFFFFF"/>
            <w:hideMark/>
          </w:tcPr>
          <w:p w14:paraId="092FF18D" w14:textId="77777777" w:rsidR="00EB0FC8" w:rsidRPr="00EB0FC8" w:rsidRDefault="00EB0FC8" w:rsidP="00EB0FC8">
            <w:pPr>
              <w:tabs>
                <w:tab w:val="clear" w:pos="0"/>
                <w:tab w:val="clear" w:pos="284"/>
                <w:tab w:val="clear" w:pos="1701"/>
              </w:tabs>
              <w:jc w:val="center"/>
              <w:rPr>
                <w:rFonts w:ascii="Arial" w:hAnsi="Arial" w:cs="Arial"/>
                <w:b/>
                <w:bCs/>
                <w:color w:val="000000"/>
                <w:sz w:val="22"/>
                <w:szCs w:val="22"/>
              </w:rPr>
            </w:pPr>
            <w:r w:rsidRPr="00EB0FC8">
              <w:rPr>
                <w:rFonts w:ascii="Arial" w:hAnsi="Arial" w:cs="Arial"/>
                <w:b/>
                <w:bCs/>
                <w:color w:val="000000"/>
                <w:sz w:val="22"/>
                <w:szCs w:val="22"/>
              </w:rPr>
              <w:lastRenderedPageBreak/>
              <w:t>Vydavatel</w:t>
            </w:r>
          </w:p>
        </w:tc>
        <w:tc>
          <w:tcPr>
            <w:tcW w:w="3125" w:type="dxa"/>
            <w:tcBorders>
              <w:top w:val="single" w:sz="4" w:space="0" w:color="auto"/>
              <w:left w:val="nil"/>
              <w:bottom w:val="single" w:sz="4" w:space="0" w:color="auto"/>
              <w:right w:val="single" w:sz="4" w:space="0" w:color="auto"/>
            </w:tcBorders>
            <w:shd w:val="clear" w:color="000000" w:fill="FFFFFF"/>
            <w:hideMark/>
          </w:tcPr>
          <w:p w14:paraId="0F5255F0" w14:textId="77777777" w:rsidR="00EB0FC8" w:rsidRPr="00EB0FC8" w:rsidRDefault="00EB0FC8" w:rsidP="00EB0FC8">
            <w:pPr>
              <w:tabs>
                <w:tab w:val="clear" w:pos="0"/>
                <w:tab w:val="clear" w:pos="284"/>
                <w:tab w:val="clear" w:pos="1701"/>
              </w:tabs>
              <w:jc w:val="center"/>
              <w:rPr>
                <w:rFonts w:ascii="Arial" w:hAnsi="Arial" w:cs="Arial"/>
                <w:b/>
                <w:bCs/>
                <w:color w:val="000000"/>
                <w:sz w:val="22"/>
                <w:szCs w:val="22"/>
              </w:rPr>
            </w:pPr>
            <w:r w:rsidRPr="00EB0FC8">
              <w:rPr>
                <w:rFonts w:ascii="Arial" w:hAnsi="Arial" w:cs="Arial"/>
                <w:b/>
                <w:bCs/>
                <w:color w:val="000000"/>
                <w:sz w:val="22"/>
                <w:szCs w:val="22"/>
              </w:rPr>
              <w:t>Název titulu</w:t>
            </w:r>
          </w:p>
        </w:tc>
        <w:tc>
          <w:tcPr>
            <w:tcW w:w="1255" w:type="dxa"/>
            <w:tcBorders>
              <w:top w:val="single" w:sz="4" w:space="0" w:color="auto"/>
              <w:left w:val="nil"/>
              <w:bottom w:val="single" w:sz="4" w:space="0" w:color="auto"/>
              <w:right w:val="single" w:sz="4" w:space="0" w:color="auto"/>
            </w:tcBorders>
            <w:shd w:val="clear" w:color="000000" w:fill="FFFFFF"/>
            <w:hideMark/>
          </w:tcPr>
          <w:p w14:paraId="64B79600" w14:textId="77777777" w:rsidR="00EB0FC8" w:rsidRPr="00EB0FC8" w:rsidRDefault="00EB0FC8" w:rsidP="00EB0FC8">
            <w:pPr>
              <w:tabs>
                <w:tab w:val="clear" w:pos="0"/>
                <w:tab w:val="clear" w:pos="284"/>
                <w:tab w:val="clear" w:pos="1701"/>
              </w:tabs>
              <w:jc w:val="center"/>
              <w:rPr>
                <w:rFonts w:ascii="Arial" w:hAnsi="Arial" w:cs="Arial"/>
                <w:b/>
                <w:bCs/>
                <w:color w:val="000000"/>
                <w:sz w:val="22"/>
                <w:szCs w:val="22"/>
              </w:rPr>
            </w:pPr>
            <w:r w:rsidRPr="00EB0FC8">
              <w:rPr>
                <w:rFonts w:ascii="Arial" w:hAnsi="Arial" w:cs="Arial"/>
                <w:b/>
                <w:bCs/>
                <w:color w:val="000000"/>
                <w:sz w:val="22"/>
                <w:szCs w:val="22"/>
              </w:rPr>
              <w:t>ISSN</w:t>
            </w:r>
          </w:p>
        </w:tc>
        <w:tc>
          <w:tcPr>
            <w:tcW w:w="1354" w:type="dxa"/>
            <w:tcBorders>
              <w:top w:val="single" w:sz="4" w:space="0" w:color="auto"/>
              <w:left w:val="nil"/>
              <w:bottom w:val="single" w:sz="4" w:space="0" w:color="auto"/>
              <w:right w:val="single" w:sz="4" w:space="0" w:color="auto"/>
            </w:tcBorders>
            <w:shd w:val="clear" w:color="000000" w:fill="FFFFFF"/>
            <w:hideMark/>
          </w:tcPr>
          <w:p w14:paraId="72027894" w14:textId="77777777" w:rsidR="00EB0FC8" w:rsidRPr="00EB0FC8" w:rsidRDefault="00EB0FC8" w:rsidP="00EB0FC8">
            <w:pPr>
              <w:tabs>
                <w:tab w:val="clear" w:pos="0"/>
                <w:tab w:val="clear" w:pos="284"/>
                <w:tab w:val="clear" w:pos="1701"/>
              </w:tabs>
              <w:jc w:val="center"/>
              <w:rPr>
                <w:rFonts w:ascii="Arial" w:hAnsi="Arial" w:cs="Arial"/>
                <w:b/>
                <w:bCs/>
                <w:color w:val="000000"/>
                <w:sz w:val="22"/>
                <w:szCs w:val="22"/>
              </w:rPr>
            </w:pPr>
            <w:r w:rsidRPr="00EB0FC8">
              <w:rPr>
                <w:rFonts w:ascii="Arial" w:hAnsi="Arial" w:cs="Arial"/>
                <w:b/>
                <w:bCs/>
                <w:color w:val="000000"/>
                <w:sz w:val="22"/>
                <w:szCs w:val="22"/>
              </w:rPr>
              <w:t>Formát</w:t>
            </w:r>
          </w:p>
        </w:tc>
        <w:tc>
          <w:tcPr>
            <w:tcW w:w="1399" w:type="dxa"/>
            <w:tcBorders>
              <w:top w:val="single" w:sz="4" w:space="0" w:color="auto"/>
              <w:left w:val="nil"/>
              <w:bottom w:val="single" w:sz="4" w:space="0" w:color="auto"/>
              <w:right w:val="single" w:sz="4" w:space="0" w:color="auto"/>
            </w:tcBorders>
            <w:shd w:val="clear" w:color="000000" w:fill="FFFFFF"/>
            <w:hideMark/>
          </w:tcPr>
          <w:p w14:paraId="63D8CC43" w14:textId="77777777" w:rsidR="00EB0FC8" w:rsidRPr="00EB0FC8" w:rsidRDefault="00EB0FC8" w:rsidP="00EB0FC8">
            <w:pPr>
              <w:tabs>
                <w:tab w:val="clear" w:pos="0"/>
                <w:tab w:val="clear" w:pos="284"/>
                <w:tab w:val="clear" w:pos="1701"/>
              </w:tabs>
              <w:jc w:val="center"/>
              <w:rPr>
                <w:rFonts w:ascii="Arial" w:hAnsi="Arial" w:cs="Arial"/>
                <w:b/>
                <w:bCs/>
                <w:color w:val="000000"/>
                <w:sz w:val="22"/>
                <w:szCs w:val="22"/>
              </w:rPr>
            </w:pPr>
            <w:r w:rsidRPr="00EB0FC8">
              <w:rPr>
                <w:rFonts w:ascii="Arial" w:hAnsi="Arial" w:cs="Arial"/>
                <w:b/>
                <w:bCs/>
                <w:color w:val="000000"/>
                <w:sz w:val="22"/>
                <w:szCs w:val="22"/>
              </w:rPr>
              <w:t>Poznámky</w:t>
            </w:r>
          </w:p>
        </w:tc>
        <w:tc>
          <w:tcPr>
            <w:tcW w:w="1435" w:type="dxa"/>
            <w:tcBorders>
              <w:top w:val="single" w:sz="4" w:space="0" w:color="auto"/>
              <w:left w:val="nil"/>
              <w:bottom w:val="single" w:sz="4" w:space="0" w:color="auto"/>
              <w:right w:val="single" w:sz="4" w:space="0" w:color="auto"/>
            </w:tcBorders>
            <w:shd w:val="clear" w:color="000000" w:fill="FFFFFF"/>
            <w:hideMark/>
          </w:tcPr>
          <w:p w14:paraId="0F2101FB" w14:textId="77777777" w:rsidR="00EB0FC8" w:rsidRPr="00EB0FC8" w:rsidRDefault="00EB0FC8" w:rsidP="00EB0FC8">
            <w:pPr>
              <w:tabs>
                <w:tab w:val="clear" w:pos="0"/>
                <w:tab w:val="clear" w:pos="284"/>
                <w:tab w:val="clear" w:pos="1701"/>
              </w:tabs>
              <w:jc w:val="center"/>
              <w:rPr>
                <w:rFonts w:ascii="Arial" w:hAnsi="Arial" w:cs="Arial"/>
                <w:b/>
                <w:bCs/>
                <w:color w:val="000000"/>
                <w:sz w:val="22"/>
                <w:szCs w:val="22"/>
              </w:rPr>
            </w:pPr>
            <w:r w:rsidRPr="00EB0FC8">
              <w:rPr>
                <w:rFonts w:ascii="Arial" w:hAnsi="Arial" w:cs="Arial"/>
                <w:b/>
                <w:bCs/>
                <w:color w:val="000000"/>
                <w:sz w:val="22"/>
                <w:szCs w:val="22"/>
              </w:rPr>
              <w:t>Cena bez DPH CZK</w:t>
            </w:r>
          </w:p>
        </w:tc>
        <w:tc>
          <w:tcPr>
            <w:tcW w:w="569" w:type="dxa"/>
            <w:tcBorders>
              <w:top w:val="single" w:sz="4" w:space="0" w:color="auto"/>
              <w:left w:val="nil"/>
              <w:bottom w:val="single" w:sz="4" w:space="0" w:color="auto"/>
              <w:right w:val="single" w:sz="4" w:space="0" w:color="auto"/>
            </w:tcBorders>
            <w:shd w:val="clear" w:color="000000" w:fill="FFFFFF"/>
            <w:hideMark/>
          </w:tcPr>
          <w:p w14:paraId="0055B348" w14:textId="77777777" w:rsidR="00EB0FC8" w:rsidRPr="00EB0FC8" w:rsidRDefault="00EB0FC8" w:rsidP="00EB0FC8">
            <w:pPr>
              <w:tabs>
                <w:tab w:val="clear" w:pos="0"/>
                <w:tab w:val="clear" w:pos="284"/>
                <w:tab w:val="clear" w:pos="1701"/>
              </w:tabs>
              <w:jc w:val="center"/>
              <w:rPr>
                <w:rFonts w:ascii="Arial" w:hAnsi="Arial" w:cs="Arial"/>
                <w:b/>
                <w:bCs/>
                <w:color w:val="000000"/>
                <w:sz w:val="22"/>
                <w:szCs w:val="22"/>
              </w:rPr>
            </w:pPr>
            <w:r w:rsidRPr="00EB0FC8">
              <w:rPr>
                <w:rFonts w:ascii="Arial" w:hAnsi="Arial" w:cs="Arial"/>
                <w:b/>
                <w:bCs/>
                <w:color w:val="000000"/>
                <w:sz w:val="22"/>
                <w:szCs w:val="22"/>
              </w:rPr>
              <w:t>DPH %</w:t>
            </w:r>
          </w:p>
        </w:tc>
        <w:tc>
          <w:tcPr>
            <w:tcW w:w="1662" w:type="dxa"/>
            <w:tcBorders>
              <w:top w:val="single" w:sz="4" w:space="0" w:color="auto"/>
              <w:left w:val="nil"/>
              <w:bottom w:val="single" w:sz="4" w:space="0" w:color="auto"/>
              <w:right w:val="single" w:sz="4" w:space="0" w:color="auto"/>
            </w:tcBorders>
            <w:shd w:val="clear" w:color="000000" w:fill="FFFFFF"/>
            <w:hideMark/>
          </w:tcPr>
          <w:p w14:paraId="72CB945D" w14:textId="77777777" w:rsidR="00EB0FC8" w:rsidRPr="00EB0FC8" w:rsidRDefault="00EB0FC8" w:rsidP="00EB0FC8">
            <w:pPr>
              <w:tabs>
                <w:tab w:val="clear" w:pos="0"/>
                <w:tab w:val="clear" w:pos="284"/>
                <w:tab w:val="clear" w:pos="1701"/>
              </w:tabs>
              <w:jc w:val="center"/>
              <w:rPr>
                <w:rFonts w:ascii="Arial" w:hAnsi="Arial" w:cs="Arial"/>
                <w:b/>
                <w:bCs/>
                <w:color w:val="000000"/>
                <w:sz w:val="22"/>
                <w:szCs w:val="22"/>
              </w:rPr>
            </w:pPr>
            <w:r w:rsidRPr="00EB0FC8">
              <w:rPr>
                <w:rFonts w:ascii="Arial" w:hAnsi="Arial" w:cs="Arial"/>
                <w:b/>
                <w:bCs/>
                <w:color w:val="000000"/>
                <w:sz w:val="22"/>
                <w:szCs w:val="22"/>
              </w:rPr>
              <w:t>Cena vč. DPH CZK</w:t>
            </w:r>
          </w:p>
        </w:tc>
      </w:tr>
      <w:tr w:rsidR="00EB0FC8" w:rsidRPr="00EB0FC8" w14:paraId="1CFDD3C2" w14:textId="77777777" w:rsidTr="00EB0FC8">
        <w:trPr>
          <w:trHeight w:val="480"/>
        </w:trPr>
        <w:tc>
          <w:tcPr>
            <w:tcW w:w="3741" w:type="dxa"/>
            <w:tcBorders>
              <w:top w:val="nil"/>
              <w:left w:val="single" w:sz="8" w:space="0" w:color="auto"/>
              <w:bottom w:val="single" w:sz="4" w:space="0" w:color="auto"/>
              <w:right w:val="single" w:sz="4" w:space="0" w:color="auto"/>
            </w:tcBorders>
            <w:shd w:val="clear" w:color="auto" w:fill="auto"/>
            <w:hideMark/>
          </w:tcPr>
          <w:p w14:paraId="4D2C357F"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AMER INST AERO &amp; ASTRONAUTICS</w:t>
            </w:r>
          </w:p>
        </w:tc>
        <w:tc>
          <w:tcPr>
            <w:tcW w:w="3125" w:type="dxa"/>
            <w:tcBorders>
              <w:top w:val="nil"/>
              <w:left w:val="nil"/>
              <w:bottom w:val="single" w:sz="4" w:space="0" w:color="auto"/>
              <w:right w:val="single" w:sz="4" w:space="0" w:color="auto"/>
            </w:tcBorders>
            <w:shd w:val="clear" w:color="auto" w:fill="auto"/>
            <w:hideMark/>
          </w:tcPr>
          <w:p w14:paraId="340D1484"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xml:space="preserve">JOURNAL OF AIRCRAFT </w:t>
            </w:r>
          </w:p>
        </w:tc>
        <w:tc>
          <w:tcPr>
            <w:tcW w:w="1255" w:type="dxa"/>
            <w:tcBorders>
              <w:top w:val="nil"/>
              <w:left w:val="nil"/>
              <w:bottom w:val="single" w:sz="4" w:space="0" w:color="auto"/>
              <w:right w:val="single" w:sz="4" w:space="0" w:color="auto"/>
            </w:tcBorders>
            <w:shd w:val="clear" w:color="auto" w:fill="auto"/>
            <w:hideMark/>
          </w:tcPr>
          <w:p w14:paraId="74D8DB73"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1533-3868</w:t>
            </w:r>
          </w:p>
        </w:tc>
        <w:tc>
          <w:tcPr>
            <w:tcW w:w="1354" w:type="dxa"/>
            <w:tcBorders>
              <w:top w:val="nil"/>
              <w:left w:val="nil"/>
              <w:bottom w:val="single" w:sz="4" w:space="0" w:color="auto"/>
              <w:right w:val="single" w:sz="4" w:space="0" w:color="auto"/>
            </w:tcBorders>
            <w:shd w:val="clear" w:color="auto" w:fill="auto"/>
            <w:hideMark/>
          </w:tcPr>
          <w:p w14:paraId="3E67C044"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Online</w:t>
            </w:r>
          </w:p>
        </w:tc>
        <w:tc>
          <w:tcPr>
            <w:tcW w:w="1399" w:type="dxa"/>
            <w:tcBorders>
              <w:top w:val="nil"/>
              <w:left w:val="nil"/>
              <w:bottom w:val="single" w:sz="4" w:space="0" w:color="auto"/>
              <w:right w:val="single" w:sz="4" w:space="0" w:color="auto"/>
            </w:tcBorders>
            <w:shd w:val="clear" w:color="auto" w:fill="auto"/>
            <w:hideMark/>
          </w:tcPr>
          <w:p w14:paraId="2D47C35A"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w:t>
            </w:r>
          </w:p>
        </w:tc>
        <w:tc>
          <w:tcPr>
            <w:tcW w:w="1435" w:type="dxa"/>
            <w:tcBorders>
              <w:top w:val="nil"/>
              <w:left w:val="nil"/>
              <w:bottom w:val="single" w:sz="4" w:space="0" w:color="auto"/>
              <w:right w:val="nil"/>
            </w:tcBorders>
            <w:shd w:val="clear" w:color="auto" w:fill="auto"/>
            <w:hideMark/>
          </w:tcPr>
          <w:p w14:paraId="351E1496" w14:textId="12ECCF83"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c>
          <w:tcPr>
            <w:tcW w:w="569" w:type="dxa"/>
            <w:tcBorders>
              <w:top w:val="nil"/>
              <w:left w:val="single" w:sz="4" w:space="0" w:color="auto"/>
              <w:bottom w:val="single" w:sz="4" w:space="0" w:color="auto"/>
              <w:right w:val="single" w:sz="4" w:space="0" w:color="auto"/>
            </w:tcBorders>
            <w:shd w:val="clear" w:color="auto" w:fill="auto"/>
            <w:hideMark/>
          </w:tcPr>
          <w:p w14:paraId="5E087D81"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12%</w:t>
            </w:r>
          </w:p>
        </w:tc>
        <w:tc>
          <w:tcPr>
            <w:tcW w:w="1662" w:type="dxa"/>
            <w:tcBorders>
              <w:top w:val="nil"/>
              <w:left w:val="nil"/>
              <w:bottom w:val="single" w:sz="4" w:space="0" w:color="auto"/>
              <w:right w:val="single" w:sz="8" w:space="0" w:color="auto"/>
            </w:tcBorders>
            <w:shd w:val="clear" w:color="auto" w:fill="auto"/>
            <w:hideMark/>
          </w:tcPr>
          <w:p w14:paraId="06C3B4DA" w14:textId="24F591D1"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r>
      <w:tr w:rsidR="00EB0FC8" w:rsidRPr="00EB0FC8" w14:paraId="1BC2AA85" w14:textId="77777777" w:rsidTr="00EB0FC8">
        <w:trPr>
          <w:trHeight w:val="480"/>
        </w:trPr>
        <w:tc>
          <w:tcPr>
            <w:tcW w:w="3741" w:type="dxa"/>
            <w:tcBorders>
              <w:top w:val="nil"/>
              <w:left w:val="single" w:sz="8" w:space="0" w:color="auto"/>
              <w:bottom w:val="single" w:sz="4" w:space="0" w:color="auto"/>
              <w:right w:val="single" w:sz="4" w:space="0" w:color="auto"/>
            </w:tcBorders>
            <w:shd w:val="clear" w:color="auto" w:fill="auto"/>
            <w:hideMark/>
          </w:tcPr>
          <w:p w14:paraId="50B174AB"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BEGELL HOUSE PUBLISHERS</w:t>
            </w:r>
          </w:p>
        </w:tc>
        <w:tc>
          <w:tcPr>
            <w:tcW w:w="3125" w:type="dxa"/>
            <w:tcBorders>
              <w:top w:val="nil"/>
              <w:left w:val="nil"/>
              <w:bottom w:val="single" w:sz="4" w:space="0" w:color="auto"/>
              <w:right w:val="single" w:sz="4" w:space="0" w:color="auto"/>
            </w:tcBorders>
            <w:shd w:val="clear" w:color="auto" w:fill="auto"/>
            <w:hideMark/>
          </w:tcPr>
          <w:p w14:paraId="42D5B0FE"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xml:space="preserve">INTERNATIONAL JOURNAL FOR UNCERTAINTY QUANTIFICATION </w:t>
            </w:r>
          </w:p>
        </w:tc>
        <w:tc>
          <w:tcPr>
            <w:tcW w:w="1255" w:type="dxa"/>
            <w:tcBorders>
              <w:top w:val="nil"/>
              <w:left w:val="nil"/>
              <w:bottom w:val="single" w:sz="4" w:space="0" w:color="auto"/>
              <w:right w:val="single" w:sz="4" w:space="0" w:color="auto"/>
            </w:tcBorders>
            <w:shd w:val="clear" w:color="auto" w:fill="auto"/>
            <w:hideMark/>
          </w:tcPr>
          <w:p w14:paraId="1AF3D731"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2152-5099</w:t>
            </w:r>
          </w:p>
        </w:tc>
        <w:tc>
          <w:tcPr>
            <w:tcW w:w="1354" w:type="dxa"/>
            <w:tcBorders>
              <w:top w:val="nil"/>
              <w:left w:val="nil"/>
              <w:bottom w:val="single" w:sz="4" w:space="0" w:color="auto"/>
              <w:right w:val="single" w:sz="4" w:space="0" w:color="auto"/>
            </w:tcBorders>
            <w:shd w:val="clear" w:color="auto" w:fill="auto"/>
            <w:hideMark/>
          </w:tcPr>
          <w:p w14:paraId="17934141"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Online</w:t>
            </w:r>
          </w:p>
        </w:tc>
        <w:tc>
          <w:tcPr>
            <w:tcW w:w="1399" w:type="dxa"/>
            <w:tcBorders>
              <w:top w:val="nil"/>
              <w:left w:val="nil"/>
              <w:bottom w:val="single" w:sz="4" w:space="0" w:color="auto"/>
              <w:right w:val="single" w:sz="4" w:space="0" w:color="auto"/>
            </w:tcBorders>
            <w:shd w:val="clear" w:color="auto" w:fill="auto"/>
            <w:hideMark/>
          </w:tcPr>
          <w:p w14:paraId="073B14E9"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w:t>
            </w:r>
          </w:p>
        </w:tc>
        <w:tc>
          <w:tcPr>
            <w:tcW w:w="1435" w:type="dxa"/>
            <w:tcBorders>
              <w:top w:val="nil"/>
              <w:left w:val="nil"/>
              <w:bottom w:val="single" w:sz="4" w:space="0" w:color="auto"/>
              <w:right w:val="nil"/>
            </w:tcBorders>
            <w:shd w:val="clear" w:color="auto" w:fill="auto"/>
            <w:hideMark/>
          </w:tcPr>
          <w:p w14:paraId="009DEE43" w14:textId="3E417C8E" w:rsidR="00EB0FC8" w:rsidRPr="00EB0FC8" w:rsidRDefault="006679BE" w:rsidP="006679BE">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r w:rsidRPr="00EB0FC8">
              <w:rPr>
                <w:rFonts w:ascii="Arial" w:hAnsi="Arial" w:cs="Arial"/>
                <w:sz w:val="18"/>
                <w:szCs w:val="18"/>
              </w:rPr>
              <w:t xml:space="preserve"> </w:t>
            </w:r>
          </w:p>
        </w:tc>
        <w:tc>
          <w:tcPr>
            <w:tcW w:w="569" w:type="dxa"/>
            <w:tcBorders>
              <w:top w:val="nil"/>
              <w:left w:val="single" w:sz="4" w:space="0" w:color="auto"/>
              <w:bottom w:val="single" w:sz="4" w:space="0" w:color="auto"/>
              <w:right w:val="single" w:sz="4" w:space="0" w:color="auto"/>
            </w:tcBorders>
            <w:shd w:val="clear" w:color="auto" w:fill="auto"/>
            <w:hideMark/>
          </w:tcPr>
          <w:p w14:paraId="45CA3BFC"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12%</w:t>
            </w:r>
          </w:p>
        </w:tc>
        <w:tc>
          <w:tcPr>
            <w:tcW w:w="1662" w:type="dxa"/>
            <w:tcBorders>
              <w:top w:val="nil"/>
              <w:left w:val="nil"/>
              <w:bottom w:val="single" w:sz="4" w:space="0" w:color="auto"/>
              <w:right w:val="single" w:sz="8" w:space="0" w:color="auto"/>
            </w:tcBorders>
            <w:shd w:val="clear" w:color="auto" w:fill="auto"/>
            <w:hideMark/>
          </w:tcPr>
          <w:p w14:paraId="7A6BFC80" w14:textId="60271723"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r>
      <w:tr w:rsidR="00EB0FC8" w:rsidRPr="00EB0FC8" w14:paraId="52B59D8C" w14:textId="77777777" w:rsidTr="00EB0FC8">
        <w:trPr>
          <w:trHeight w:val="255"/>
        </w:trPr>
        <w:tc>
          <w:tcPr>
            <w:tcW w:w="3741" w:type="dxa"/>
            <w:tcBorders>
              <w:top w:val="nil"/>
              <w:left w:val="single" w:sz="8" w:space="0" w:color="auto"/>
              <w:bottom w:val="single" w:sz="4" w:space="0" w:color="auto"/>
              <w:right w:val="single" w:sz="4" w:space="0" w:color="auto"/>
            </w:tcBorders>
            <w:shd w:val="clear" w:color="auto" w:fill="auto"/>
            <w:hideMark/>
          </w:tcPr>
          <w:p w14:paraId="16147913"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ICE PUBLISHING</w:t>
            </w:r>
          </w:p>
        </w:tc>
        <w:tc>
          <w:tcPr>
            <w:tcW w:w="3125" w:type="dxa"/>
            <w:tcBorders>
              <w:top w:val="nil"/>
              <w:left w:val="nil"/>
              <w:bottom w:val="single" w:sz="4" w:space="0" w:color="auto"/>
              <w:right w:val="single" w:sz="4" w:space="0" w:color="auto"/>
            </w:tcBorders>
            <w:shd w:val="clear" w:color="auto" w:fill="auto"/>
            <w:hideMark/>
          </w:tcPr>
          <w:p w14:paraId="2A758FB1"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xml:space="preserve">GEOTECHNIQUE </w:t>
            </w:r>
          </w:p>
        </w:tc>
        <w:tc>
          <w:tcPr>
            <w:tcW w:w="1255" w:type="dxa"/>
            <w:tcBorders>
              <w:top w:val="nil"/>
              <w:left w:val="nil"/>
              <w:bottom w:val="single" w:sz="4" w:space="0" w:color="auto"/>
              <w:right w:val="single" w:sz="4" w:space="0" w:color="auto"/>
            </w:tcBorders>
            <w:shd w:val="clear" w:color="auto" w:fill="auto"/>
            <w:hideMark/>
          </w:tcPr>
          <w:p w14:paraId="7B163F35"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1751-7656</w:t>
            </w:r>
          </w:p>
        </w:tc>
        <w:tc>
          <w:tcPr>
            <w:tcW w:w="1354" w:type="dxa"/>
            <w:tcBorders>
              <w:top w:val="nil"/>
              <w:left w:val="nil"/>
              <w:bottom w:val="single" w:sz="4" w:space="0" w:color="auto"/>
              <w:right w:val="single" w:sz="4" w:space="0" w:color="auto"/>
            </w:tcBorders>
            <w:shd w:val="clear" w:color="auto" w:fill="auto"/>
            <w:hideMark/>
          </w:tcPr>
          <w:p w14:paraId="1F83C027"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Online</w:t>
            </w:r>
          </w:p>
        </w:tc>
        <w:tc>
          <w:tcPr>
            <w:tcW w:w="1399" w:type="dxa"/>
            <w:tcBorders>
              <w:top w:val="nil"/>
              <w:left w:val="nil"/>
              <w:bottom w:val="single" w:sz="4" w:space="0" w:color="auto"/>
              <w:right w:val="single" w:sz="4" w:space="0" w:color="auto"/>
            </w:tcBorders>
            <w:shd w:val="clear" w:color="auto" w:fill="auto"/>
            <w:hideMark/>
          </w:tcPr>
          <w:p w14:paraId="1C6F613A"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w:t>
            </w:r>
          </w:p>
        </w:tc>
        <w:tc>
          <w:tcPr>
            <w:tcW w:w="1435" w:type="dxa"/>
            <w:tcBorders>
              <w:top w:val="nil"/>
              <w:left w:val="nil"/>
              <w:bottom w:val="single" w:sz="4" w:space="0" w:color="auto"/>
              <w:right w:val="nil"/>
            </w:tcBorders>
            <w:shd w:val="clear" w:color="auto" w:fill="auto"/>
            <w:hideMark/>
          </w:tcPr>
          <w:p w14:paraId="77F1A55D" w14:textId="45D83AD6"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c>
          <w:tcPr>
            <w:tcW w:w="569" w:type="dxa"/>
            <w:tcBorders>
              <w:top w:val="nil"/>
              <w:left w:val="single" w:sz="4" w:space="0" w:color="auto"/>
              <w:bottom w:val="single" w:sz="4" w:space="0" w:color="auto"/>
              <w:right w:val="single" w:sz="4" w:space="0" w:color="auto"/>
            </w:tcBorders>
            <w:shd w:val="clear" w:color="auto" w:fill="auto"/>
            <w:hideMark/>
          </w:tcPr>
          <w:p w14:paraId="0C61E2F0"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12%</w:t>
            </w:r>
          </w:p>
        </w:tc>
        <w:tc>
          <w:tcPr>
            <w:tcW w:w="1662" w:type="dxa"/>
            <w:tcBorders>
              <w:top w:val="nil"/>
              <w:left w:val="nil"/>
              <w:bottom w:val="single" w:sz="4" w:space="0" w:color="auto"/>
              <w:right w:val="single" w:sz="8" w:space="0" w:color="auto"/>
            </w:tcBorders>
            <w:shd w:val="clear" w:color="auto" w:fill="auto"/>
            <w:hideMark/>
          </w:tcPr>
          <w:p w14:paraId="224BD84C" w14:textId="2882CBA0"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r>
      <w:tr w:rsidR="00EB0FC8" w:rsidRPr="00EB0FC8" w14:paraId="42E44A0B" w14:textId="77777777" w:rsidTr="00EB0FC8">
        <w:trPr>
          <w:trHeight w:val="960"/>
        </w:trPr>
        <w:tc>
          <w:tcPr>
            <w:tcW w:w="3741" w:type="dxa"/>
            <w:tcBorders>
              <w:top w:val="nil"/>
              <w:left w:val="single" w:sz="8" w:space="0" w:color="auto"/>
              <w:bottom w:val="single" w:sz="4" w:space="0" w:color="auto"/>
              <w:right w:val="single" w:sz="4" w:space="0" w:color="auto"/>
            </w:tcBorders>
            <w:shd w:val="clear" w:color="auto" w:fill="auto"/>
            <w:hideMark/>
          </w:tcPr>
          <w:p w14:paraId="1C69D7B5"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SAGE PUBLICATIONS LTD</w:t>
            </w:r>
          </w:p>
        </w:tc>
        <w:tc>
          <w:tcPr>
            <w:tcW w:w="3125" w:type="dxa"/>
            <w:tcBorders>
              <w:top w:val="nil"/>
              <w:left w:val="nil"/>
              <w:bottom w:val="single" w:sz="4" w:space="0" w:color="auto"/>
              <w:right w:val="single" w:sz="4" w:space="0" w:color="auto"/>
            </w:tcBorders>
            <w:shd w:val="clear" w:color="auto" w:fill="auto"/>
            <w:hideMark/>
          </w:tcPr>
          <w:p w14:paraId="2384F80C"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xml:space="preserve">BUILDING SERVICES ENGINEERING RESEARCH &amp; TECHNOLOGY + LIGHTING RESEARCH &amp; TECHNOLOGY </w:t>
            </w:r>
          </w:p>
        </w:tc>
        <w:tc>
          <w:tcPr>
            <w:tcW w:w="1255" w:type="dxa"/>
            <w:tcBorders>
              <w:top w:val="nil"/>
              <w:left w:val="nil"/>
              <w:bottom w:val="single" w:sz="4" w:space="0" w:color="auto"/>
              <w:right w:val="single" w:sz="4" w:space="0" w:color="auto"/>
            </w:tcBorders>
            <w:shd w:val="clear" w:color="auto" w:fill="auto"/>
            <w:hideMark/>
          </w:tcPr>
          <w:p w14:paraId="3F2CAE2A"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1477-0849</w:t>
            </w:r>
          </w:p>
        </w:tc>
        <w:tc>
          <w:tcPr>
            <w:tcW w:w="1354" w:type="dxa"/>
            <w:tcBorders>
              <w:top w:val="nil"/>
              <w:left w:val="nil"/>
              <w:bottom w:val="single" w:sz="4" w:space="0" w:color="auto"/>
              <w:right w:val="single" w:sz="4" w:space="0" w:color="auto"/>
            </w:tcBorders>
            <w:shd w:val="clear" w:color="auto" w:fill="auto"/>
            <w:hideMark/>
          </w:tcPr>
          <w:p w14:paraId="302257E0"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Online</w:t>
            </w:r>
          </w:p>
        </w:tc>
        <w:tc>
          <w:tcPr>
            <w:tcW w:w="1399" w:type="dxa"/>
            <w:tcBorders>
              <w:top w:val="nil"/>
              <w:left w:val="nil"/>
              <w:bottom w:val="single" w:sz="4" w:space="0" w:color="auto"/>
              <w:right w:val="single" w:sz="4" w:space="0" w:color="auto"/>
            </w:tcBorders>
            <w:shd w:val="clear" w:color="auto" w:fill="auto"/>
            <w:hideMark/>
          </w:tcPr>
          <w:p w14:paraId="30920551"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balíček časopisů</w:t>
            </w:r>
          </w:p>
        </w:tc>
        <w:tc>
          <w:tcPr>
            <w:tcW w:w="1435" w:type="dxa"/>
            <w:tcBorders>
              <w:top w:val="nil"/>
              <w:left w:val="nil"/>
              <w:bottom w:val="single" w:sz="4" w:space="0" w:color="auto"/>
              <w:right w:val="nil"/>
            </w:tcBorders>
            <w:shd w:val="clear" w:color="auto" w:fill="auto"/>
            <w:hideMark/>
          </w:tcPr>
          <w:p w14:paraId="6CE2BF34" w14:textId="67AB6F3E"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c>
          <w:tcPr>
            <w:tcW w:w="569" w:type="dxa"/>
            <w:tcBorders>
              <w:top w:val="nil"/>
              <w:left w:val="single" w:sz="4" w:space="0" w:color="auto"/>
              <w:bottom w:val="single" w:sz="4" w:space="0" w:color="auto"/>
              <w:right w:val="single" w:sz="4" w:space="0" w:color="auto"/>
            </w:tcBorders>
            <w:shd w:val="clear" w:color="auto" w:fill="auto"/>
            <w:hideMark/>
          </w:tcPr>
          <w:p w14:paraId="51CE125E"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12%</w:t>
            </w:r>
          </w:p>
        </w:tc>
        <w:tc>
          <w:tcPr>
            <w:tcW w:w="1662" w:type="dxa"/>
            <w:tcBorders>
              <w:top w:val="nil"/>
              <w:left w:val="nil"/>
              <w:bottom w:val="single" w:sz="4" w:space="0" w:color="auto"/>
              <w:right w:val="single" w:sz="8" w:space="0" w:color="auto"/>
            </w:tcBorders>
            <w:shd w:val="clear" w:color="auto" w:fill="auto"/>
            <w:hideMark/>
          </w:tcPr>
          <w:p w14:paraId="69A39050" w14:textId="3E3EEFE6"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r>
      <w:tr w:rsidR="00EB0FC8" w:rsidRPr="00EB0FC8" w14:paraId="48791670" w14:textId="77777777" w:rsidTr="00EB0FC8">
        <w:trPr>
          <w:trHeight w:val="480"/>
        </w:trPr>
        <w:tc>
          <w:tcPr>
            <w:tcW w:w="3741" w:type="dxa"/>
            <w:tcBorders>
              <w:top w:val="nil"/>
              <w:left w:val="single" w:sz="8" w:space="0" w:color="auto"/>
              <w:bottom w:val="single" w:sz="4" w:space="0" w:color="auto"/>
              <w:right w:val="single" w:sz="4" w:space="0" w:color="auto"/>
            </w:tcBorders>
            <w:shd w:val="clear" w:color="auto" w:fill="auto"/>
            <w:hideMark/>
          </w:tcPr>
          <w:p w14:paraId="4AF960F0"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SAGE PUBLICATIONS LTD</w:t>
            </w:r>
          </w:p>
        </w:tc>
        <w:tc>
          <w:tcPr>
            <w:tcW w:w="3125" w:type="dxa"/>
            <w:tcBorders>
              <w:top w:val="nil"/>
              <w:left w:val="nil"/>
              <w:bottom w:val="single" w:sz="4" w:space="0" w:color="auto"/>
              <w:right w:val="single" w:sz="4" w:space="0" w:color="auto"/>
            </w:tcBorders>
            <w:shd w:val="clear" w:color="auto" w:fill="auto"/>
            <w:hideMark/>
          </w:tcPr>
          <w:p w14:paraId="5C08A1F7"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INTERNATIONAL JOURNAL OF PROTECTIVE STRUCTURES</w:t>
            </w:r>
          </w:p>
        </w:tc>
        <w:tc>
          <w:tcPr>
            <w:tcW w:w="1255" w:type="dxa"/>
            <w:tcBorders>
              <w:top w:val="nil"/>
              <w:left w:val="nil"/>
              <w:bottom w:val="single" w:sz="4" w:space="0" w:color="auto"/>
              <w:right w:val="single" w:sz="4" w:space="0" w:color="auto"/>
            </w:tcBorders>
            <w:shd w:val="clear" w:color="auto" w:fill="auto"/>
            <w:hideMark/>
          </w:tcPr>
          <w:p w14:paraId="523A6535"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2041-420X</w:t>
            </w:r>
          </w:p>
        </w:tc>
        <w:tc>
          <w:tcPr>
            <w:tcW w:w="1354" w:type="dxa"/>
            <w:tcBorders>
              <w:top w:val="nil"/>
              <w:left w:val="nil"/>
              <w:bottom w:val="single" w:sz="4" w:space="0" w:color="auto"/>
              <w:right w:val="single" w:sz="4" w:space="0" w:color="auto"/>
            </w:tcBorders>
            <w:shd w:val="clear" w:color="auto" w:fill="auto"/>
            <w:hideMark/>
          </w:tcPr>
          <w:p w14:paraId="25499259"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Online</w:t>
            </w:r>
          </w:p>
        </w:tc>
        <w:tc>
          <w:tcPr>
            <w:tcW w:w="1399" w:type="dxa"/>
            <w:tcBorders>
              <w:top w:val="nil"/>
              <w:left w:val="nil"/>
              <w:bottom w:val="single" w:sz="4" w:space="0" w:color="auto"/>
              <w:right w:val="single" w:sz="4" w:space="0" w:color="auto"/>
            </w:tcBorders>
            <w:shd w:val="clear" w:color="auto" w:fill="auto"/>
            <w:hideMark/>
          </w:tcPr>
          <w:p w14:paraId="12802FFC"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w:t>
            </w:r>
          </w:p>
        </w:tc>
        <w:tc>
          <w:tcPr>
            <w:tcW w:w="1435" w:type="dxa"/>
            <w:tcBorders>
              <w:top w:val="nil"/>
              <w:left w:val="nil"/>
              <w:bottom w:val="single" w:sz="4" w:space="0" w:color="auto"/>
              <w:right w:val="nil"/>
            </w:tcBorders>
            <w:shd w:val="clear" w:color="auto" w:fill="auto"/>
            <w:hideMark/>
          </w:tcPr>
          <w:p w14:paraId="5ABD8D3E" w14:textId="078308FD"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c>
          <w:tcPr>
            <w:tcW w:w="569" w:type="dxa"/>
            <w:tcBorders>
              <w:top w:val="nil"/>
              <w:left w:val="single" w:sz="4" w:space="0" w:color="auto"/>
              <w:bottom w:val="single" w:sz="4" w:space="0" w:color="auto"/>
              <w:right w:val="single" w:sz="4" w:space="0" w:color="auto"/>
            </w:tcBorders>
            <w:shd w:val="clear" w:color="auto" w:fill="auto"/>
            <w:hideMark/>
          </w:tcPr>
          <w:p w14:paraId="34E0744B"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12%</w:t>
            </w:r>
          </w:p>
        </w:tc>
        <w:tc>
          <w:tcPr>
            <w:tcW w:w="1662" w:type="dxa"/>
            <w:tcBorders>
              <w:top w:val="nil"/>
              <w:left w:val="nil"/>
              <w:bottom w:val="single" w:sz="4" w:space="0" w:color="auto"/>
              <w:right w:val="single" w:sz="8" w:space="0" w:color="auto"/>
            </w:tcBorders>
            <w:shd w:val="clear" w:color="auto" w:fill="auto"/>
            <w:hideMark/>
          </w:tcPr>
          <w:p w14:paraId="21DA22E3" w14:textId="29BE9663"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r>
      <w:tr w:rsidR="00EB0FC8" w:rsidRPr="00EB0FC8" w14:paraId="3E821BE0" w14:textId="77777777" w:rsidTr="00EB0FC8">
        <w:trPr>
          <w:trHeight w:val="255"/>
        </w:trPr>
        <w:tc>
          <w:tcPr>
            <w:tcW w:w="3741" w:type="dxa"/>
            <w:tcBorders>
              <w:top w:val="nil"/>
              <w:left w:val="single" w:sz="8" w:space="0" w:color="auto"/>
              <w:bottom w:val="single" w:sz="4" w:space="0" w:color="auto"/>
              <w:right w:val="single" w:sz="4" w:space="0" w:color="auto"/>
            </w:tcBorders>
            <w:shd w:val="clear" w:color="auto" w:fill="auto"/>
            <w:hideMark/>
          </w:tcPr>
          <w:p w14:paraId="685E9476"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SAGE PUBLICATIONS LTD</w:t>
            </w:r>
          </w:p>
        </w:tc>
        <w:tc>
          <w:tcPr>
            <w:tcW w:w="3125" w:type="dxa"/>
            <w:tcBorders>
              <w:top w:val="nil"/>
              <w:left w:val="nil"/>
              <w:bottom w:val="single" w:sz="4" w:space="0" w:color="auto"/>
              <w:right w:val="single" w:sz="4" w:space="0" w:color="auto"/>
            </w:tcBorders>
            <w:shd w:val="clear" w:color="auto" w:fill="auto"/>
            <w:hideMark/>
          </w:tcPr>
          <w:p w14:paraId="0F72618A"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xml:space="preserve">URBAN STUDIES </w:t>
            </w:r>
          </w:p>
        </w:tc>
        <w:tc>
          <w:tcPr>
            <w:tcW w:w="1255" w:type="dxa"/>
            <w:tcBorders>
              <w:top w:val="nil"/>
              <w:left w:val="nil"/>
              <w:bottom w:val="single" w:sz="4" w:space="0" w:color="auto"/>
              <w:right w:val="single" w:sz="4" w:space="0" w:color="auto"/>
            </w:tcBorders>
            <w:shd w:val="clear" w:color="auto" w:fill="auto"/>
            <w:hideMark/>
          </w:tcPr>
          <w:p w14:paraId="3214A979"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1360-063X</w:t>
            </w:r>
          </w:p>
        </w:tc>
        <w:tc>
          <w:tcPr>
            <w:tcW w:w="1354" w:type="dxa"/>
            <w:tcBorders>
              <w:top w:val="nil"/>
              <w:left w:val="nil"/>
              <w:bottom w:val="single" w:sz="4" w:space="0" w:color="auto"/>
              <w:right w:val="single" w:sz="4" w:space="0" w:color="auto"/>
            </w:tcBorders>
            <w:shd w:val="clear" w:color="auto" w:fill="auto"/>
            <w:hideMark/>
          </w:tcPr>
          <w:p w14:paraId="5DB66597"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Online</w:t>
            </w:r>
          </w:p>
        </w:tc>
        <w:tc>
          <w:tcPr>
            <w:tcW w:w="1399" w:type="dxa"/>
            <w:tcBorders>
              <w:top w:val="nil"/>
              <w:left w:val="nil"/>
              <w:bottom w:val="single" w:sz="4" w:space="0" w:color="auto"/>
              <w:right w:val="single" w:sz="4" w:space="0" w:color="auto"/>
            </w:tcBorders>
            <w:shd w:val="clear" w:color="auto" w:fill="auto"/>
            <w:hideMark/>
          </w:tcPr>
          <w:p w14:paraId="39643B81"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w:t>
            </w:r>
          </w:p>
        </w:tc>
        <w:tc>
          <w:tcPr>
            <w:tcW w:w="1435" w:type="dxa"/>
            <w:tcBorders>
              <w:top w:val="nil"/>
              <w:left w:val="nil"/>
              <w:bottom w:val="single" w:sz="4" w:space="0" w:color="auto"/>
              <w:right w:val="nil"/>
            </w:tcBorders>
            <w:shd w:val="clear" w:color="auto" w:fill="auto"/>
            <w:hideMark/>
          </w:tcPr>
          <w:p w14:paraId="554BA20C" w14:textId="1BEEE91F"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c>
          <w:tcPr>
            <w:tcW w:w="569" w:type="dxa"/>
            <w:tcBorders>
              <w:top w:val="nil"/>
              <w:left w:val="single" w:sz="4" w:space="0" w:color="auto"/>
              <w:bottom w:val="single" w:sz="4" w:space="0" w:color="auto"/>
              <w:right w:val="single" w:sz="4" w:space="0" w:color="auto"/>
            </w:tcBorders>
            <w:shd w:val="clear" w:color="auto" w:fill="auto"/>
            <w:hideMark/>
          </w:tcPr>
          <w:p w14:paraId="51948C90"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12%</w:t>
            </w:r>
          </w:p>
        </w:tc>
        <w:tc>
          <w:tcPr>
            <w:tcW w:w="1662" w:type="dxa"/>
            <w:tcBorders>
              <w:top w:val="nil"/>
              <w:left w:val="nil"/>
              <w:bottom w:val="single" w:sz="4" w:space="0" w:color="auto"/>
              <w:right w:val="single" w:sz="8" w:space="0" w:color="auto"/>
            </w:tcBorders>
            <w:shd w:val="clear" w:color="auto" w:fill="auto"/>
            <w:hideMark/>
          </w:tcPr>
          <w:p w14:paraId="4AE140DC" w14:textId="75E965C1"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r>
      <w:tr w:rsidR="00EB0FC8" w:rsidRPr="00EB0FC8" w14:paraId="57B97CF1" w14:textId="77777777" w:rsidTr="00EB0FC8">
        <w:trPr>
          <w:trHeight w:val="255"/>
        </w:trPr>
        <w:tc>
          <w:tcPr>
            <w:tcW w:w="3741" w:type="dxa"/>
            <w:tcBorders>
              <w:top w:val="nil"/>
              <w:left w:val="single" w:sz="8" w:space="0" w:color="auto"/>
              <w:bottom w:val="nil"/>
              <w:right w:val="single" w:sz="4" w:space="0" w:color="auto"/>
            </w:tcBorders>
            <w:shd w:val="clear" w:color="auto" w:fill="auto"/>
            <w:hideMark/>
          </w:tcPr>
          <w:p w14:paraId="2074460E"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TAYLOR &amp; FRANCIS GROUP</w:t>
            </w:r>
          </w:p>
        </w:tc>
        <w:tc>
          <w:tcPr>
            <w:tcW w:w="3125" w:type="dxa"/>
            <w:tcBorders>
              <w:top w:val="nil"/>
              <w:left w:val="nil"/>
              <w:bottom w:val="nil"/>
              <w:right w:val="single" w:sz="4" w:space="0" w:color="auto"/>
            </w:tcBorders>
            <w:shd w:val="clear" w:color="auto" w:fill="auto"/>
            <w:hideMark/>
          </w:tcPr>
          <w:p w14:paraId="27B04D38"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xml:space="preserve">JOURNAL OF ARCHITECTURE </w:t>
            </w:r>
          </w:p>
        </w:tc>
        <w:tc>
          <w:tcPr>
            <w:tcW w:w="1255" w:type="dxa"/>
            <w:tcBorders>
              <w:top w:val="nil"/>
              <w:left w:val="nil"/>
              <w:bottom w:val="nil"/>
              <w:right w:val="single" w:sz="4" w:space="0" w:color="auto"/>
            </w:tcBorders>
            <w:shd w:val="clear" w:color="auto" w:fill="auto"/>
            <w:hideMark/>
          </w:tcPr>
          <w:p w14:paraId="318F37C9"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1466-4410</w:t>
            </w:r>
          </w:p>
        </w:tc>
        <w:tc>
          <w:tcPr>
            <w:tcW w:w="1354" w:type="dxa"/>
            <w:tcBorders>
              <w:top w:val="nil"/>
              <w:left w:val="nil"/>
              <w:bottom w:val="single" w:sz="4" w:space="0" w:color="auto"/>
              <w:right w:val="single" w:sz="4" w:space="0" w:color="auto"/>
            </w:tcBorders>
            <w:shd w:val="clear" w:color="auto" w:fill="auto"/>
            <w:hideMark/>
          </w:tcPr>
          <w:p w14:paraId="5E5BD6B6"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Online</w:t>
            </w:r>
          </w:p>
        </w:tc>
        <w:tc>
          <w:tcPr>
            <w:tcW w:w="1399" w:type="dxa"/>
            <w:tcBorders>
              <w:top w:val="nil"/>
              <w:left w:val="nil"/>
              <w:bottom w:val="nil"/>
              <w:right w:val="single" w:sz="4" w:space="0" w:color="auto"/>
            </w:tcBorders>
            <w:shd w:val="clear" w:color="auto" w:fill="auto"/>
            <w:hideMark/>
          </w:tcPr>
          <w:p w14:paraId="0448E2E8"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w:t>
            </w:r>
          </w:p>
        </w:tc>
        <w:tc>
          <w:tcPr>
            <w:tcW w:w="1435" w:type="dxa"/>
            <w:tcBorders>
              <w:top w:val="nil"/>
              <w:left w:val="nil"/>
              <w:bottom w:val="nil"/>
              <w:right w:val="nil"/>
            </w:tcBorders>
            <w:shd w:val="clear" w:color="auto" w:fill="auto"/>
            <w:hideMark/>
          </w:tcPr>
          <w:p w14:paraId="7B358923" w14:textId="2BAFC6DE"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c>
          <w:tcPr>
            <w:tcW w:w="569" w:type="dxa"/>
            <w:tcBorders>
              <w:top w:val="nil"/>
              <w:left w:val="single" w:sz="4" w:space="0" w:color="auto"/>
              <w:bottom w:val="single" w:sz="4" w:space="0" w:color="auto"/>
              <w:right w:val="single" w:sz="4" w:space="0" w:color="auto"/>
            </w:tcBorders>
            <w:shd w:val="clear" w:color="auto" w:fill="auto"/>
            <w:hideMark/>
          </w:tcPr>
          <w:p w14:paraId="4FDB0005"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12%</w:t>
            </w:r>
          </w:p>
        </w:tc>
        <w:tc>
          <w:tcPr>
            <w:tcW w:w="1662" w:type="dxa"/>
            <w:tcBorders>
              <w:top w:val="nil"/>
              <w:left w:val="nil"/>
              <w:bottom w:val="single" w:sz="4" w:space="0" w:color="auto"/>
              <w:right w:val="single" w:sz="8" w:space="0" w:color="auto"/>
            </w:tcBorders>
            <w:shd w:val="clear" w:color="auto" w:fill="auto"/>
            <w:hideMark/>
          </w:tcPr>
          <w:p w14:paraId="1F9CA6D8" w14:textId="707226A7"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r>
      <w:tr w:rsidR="00EB0FC8" w:rsidRPr="00EB0FC8" w14:paraId="7B7D7F5F" w14:textId="77777777" w:rsidTr="00EB0FC8">
        <w:trPr>
          <w:trHeight w:val="255"/>
        </w:trPr>
        <w:tc>
          <w:tcPr>
            <w:tcW w:w="3741" w:type="dxa"/>
            <w:tcBorders>
              <w:top w:val="single" w:sz="4" w:space="0" w:color="auto"/>
              <w:left w:val="single" w:sz="4" w:space="0" w:color="auto"/>
              <w:bottom w:val="single" w:sz="4" w:space="0" w:color="auto"/>
              <w:right w:val="single" w:sz="4" w:space="0" w:color="auto"/>
            </w:tcBorders>
            <w:shd w:val="clear" w:color="auto" w:fill="auto"/>
            <w:hideMark/>
          </w:tcPr>
          <w:p w14:paraId="01FB068A"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TRANS TECH PUBLICATIONS LTD</w:t>
            </w:r>
          </w:p>
        </w:tc>
        <w:tc>
          <w:tcPr>
            <w:tcW w:w="3125" w:type="dxa"/>
            <w:tcBorders>
              <w:top w:val="single" w:sz="4" w:space="0" w:color="auto"/>
              <w:left w:val="nil"/>
              <w:bottom w:val="single" w:sz="4" w:space="0" w:color="auto"/>
              <w:right w:val="single" w:sz="4" w:space="0" w:color="auto"/>
            </w:tcBorders>
            <w:shd w:val="clear" w:color="auto" w:fill="auto"/>
            <w:hideMark/>
          </w:tcPr>
          <w:p w14:paraId="16369F92"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xml:space="preserve">ADVANCED MATERIALS RESEARCH </w:t>
            </w:r>
          </w:p>
        </w:tc>
        <w:tc>
          <w:tcPr>
            <w:tcW w:w="1255" w:type="dxa"/>
            <w:tcBorders>
              <w:top w:val="single" w:sz="4" w:space="0" w:color="auto"/>
              <w:left w:val="nil"/>
              <w:bottom w:val="single" w:sz="4" w:space="0" w:color="auto"/>
              <w:right w:val="single" w:sz="4" w:space="0" w:color="auto"/>
            </w:tcBorders>
            <w:shd w:val="clear" w:color="auto" w:fill="auto"/>
            <w:hideMark/>
          </w:tcPr>
          <w:p w14:paraId="489469CD"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1662-8985</w:t>
            </w:r>
          </w:p>
        </w:tc>
        <w:tc>
          <w:tcPr>
            <w:tcW w:w="1354" w:type="dxa"/>
            <w:tcBorders>
              <w:top w:val="nil"/>
              <w:left w:val="nil"/>
              <w:bottom w:val="single" w:sz="4" w:space="0" w:color="auto"/>
              <w:right w:val="single" w:sz="4" w:space="0" w:color="auto"/>
            </w:tcBorders>
            <w:shd w:val="clear" w:color="auto" w:fill="auto"/>
            <w:hideMark/>
          </w:tcPr>
          <w:p w14:paraId="00ABAC14"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Online</w:t>
            </w:r>
          </w:p>
        </w:tc>
        <w:tc>
          <w:tcPr>
            <w:tcW w:w="1399" w:type="dxa"/>
            <w:tcBorders>
              <w:top w:val="single" w:sz="4" w:space="0" w:color="auto"/>
              <w:left w:val="nil"/>
              <w:bottom w:val="single" w:sz="4" w:space="0" w:color="auto"/>
              <w:right w:val="single" w:sz="4" w:space="0" w:color="auto"/>
            </w:tcBorders>
            <w:shd w:val="clear" w:color="auto" w:fill="auto"/>
            <w:hideMark/>
          </w:tcPr>
          <w:p w14:paraId="54F51D22"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w:t>
            </w:r>
          </w:p>
        </w:tc>
        <w:tc>
          <w:tcPr>
            <w:tcW w:w="1435" w:type="dxa"/>
            <w:tcBorders>
              <w:top w:val="single" w:sz="4" w:space="0" w:color="auto"/>
              <w:left w:val="nil"/>
              <w:bottom w:val="single" w:sz="4" w:space="0" w:color="auto"/>
              <w:right w:val="single" w:sz="4" w:space="0" w:color="auto"/>
            </w:tcBorders>
            <w:shd w:val="clear" w:color="auto" w:fill="auto"/>
            <w:hideMark/>
          </w:tcPr>
          <w:p w14:paraId="5A6B7F16" w14:textId="1D51826F"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c>
          <w:tcPr>
            <w:tcW w:w="569" w:type="dxa"/>
            <w:tcBorders>
              <w:top w:val="nil"/>
              <w:left w:val="nil"/>
              <w:bottom w:val="single" w:sz="4" w:space="0" w:color="auto"/>
              <w:right w:val="single" w:sz="4" w:space="0" w:color="auto"/>
            </w:tcBorders>
            <w:shd w:val="clear" w:color="auto" w:fill="auto"/>
            <w:hideMark/>
          </w:tcPr>
          <w:p w14:paraId="68F75D36" w14:textId="77777777" w:rsidR="00EB0FC8" w:rsidRPr="00EB0FC8" w:rsidRDefault="00EB0FC8" w:rsidP="00EB0FC8">
            <w:pPr>
              <w:tabs>
                <w:tab w:val="clear" w:pos="0"/>
                <w:tab w:val="clear" w:pos="284"/>
                <w:tab w:val="clear" w:pos="1701"/>
              </w:tabs>
              <w:jc w:val="center"/>
              <w:rPr>
                <w:rFonts w:ascii="Arial" w:hAnsi="Arial" w:cs="Arial"/>
                <w:sz w:val="18"/>
                <w:szCs w:val="18"/>
              </w:rPr>
            </w:pPr>
            <w:r w:rsidRPr="00EB0FC8">
              <w:rPr>
                <w:rFonts w:ascii="Arial" w:hAnsi="Arial" w:cs="Arial"/>
                <w:sz w:val="18"/>
                <w:szCs w:val="18"/>
              </w:rPr>
              <w:t>12%</w:t>
            </w:r>
          </w:p>
        </w:tc>
        <w:tc>
          <w:tcPr>
            <w:tcW w:w="1662" w:type="dxa"/>
            <w:tcBorders>
              <w:top w:val="nil"/>
              <w:left w:val="nil"/>
              <w:bottom w:val="single" w:sz="4" w:space="0" w:color="auto"/>
              <w:right w:val="single" w:sz="4" w:space="0" w:color="auto"/>
            </w:tcBorders>
            <w:shd w:val="clear" w:color="auto" w:fill="auto"/>
            <w:hideMark/>
          </w:tcPr>
          <w:p w14:paraId="74BFC1DF" w14:textId="02BC0CF0"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r>
      <w:tr w:rsidR="00EB0FC8" w:rsidRPr="00EB0FC8" w14:paraId="2203D228" w14:textId="77777777" w:rsidTr="00EB0FC8">
        <w:trPr>
          <w:trHeight w:val="255"/>
        </w:trPr>
        <w:tc>
          <w:tcPr>
            <w:tcW w:w="3741" w:type="dxa"/>
            <w:tcBorders>
              <w:top w:val="nil"/>
              <w:left w:val="single" w:sz="4" w:space="0" w:color="auto"/>
              <w:bottom w:val="single" w:sz="4" w:space="0" w:color="auto"/>
              <w:right w:val="single" w:sz="4" w:space="0" w:color="auto"/>
            </w:tcBorders>
            <w:shd w:val="clear" w:color="auto" w:fill="auto"/>
            <w:noWrap/>
            <w:vAlign w:val="bottom"/>
            <w:hideMark/>
          </w:tcPr>
          <w:p w14:paraId="188C46FE"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WORLD INTELLECTAL PROPERTY REVIEW</w:t>
            </w:r>
          </w:p>
        </w:tc>
        <w:tc>
          <w:tcPr>
            <w:tcW w:w="3125" w:type="dxa"/>
            <w:tcBorders>
              <w:top w:val="nil"/>
              <w:left w:val="nil"/>
              <w:bottom w:val="single" w:sz="4" w:space="0" w:color="auto"/>
              <w:right w:val="single" w:sz="4" w:space="0" w:color="auto"/>
            </w:tcBorders>
            <w:shd w:val="clear" w:color="auto" w:fill="auto"/>
            <w:noWrap/>
            <w:vAlign w:val="bottom"/>
            <w:hideMark/>
          </w:tcPr>
          <w:p w14:paraId="588C2BE7"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WORLD IP REVIEW</w:t>
            </w:r>
          </w:p>
        </w:tc>
        <w:tc>
          <w:tcPr>
            <w:tcW w:w="1255" w:type="dxa"/>
            <w:tcBorders>
              <w:top w:val="nil"/>
              <w:left w:val="nil"/>
              <w:bottom w:val="single" w:sz="4" w:space="0" w:color="auto"/>
              <w:right w:val="single" w:sz="4" w:space="0" w:color="auto"/>
            </w:tcBorders>
            <w:shd w:val="clear" w:color="auto" w:fill="auto"/>
            <w:noWrap/>
            <w:vAlign w:val="bottom"/>
            <w:hideMark/>
          </w:tcPr>
          <w:p w14:paraId="147D2E83"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 </w:t>
            </w:r>
          </w:p>
        </w:tc>
        <w:tc>
          <w:tcPr>
            <w:tcW w:w="1354" w:type="dxa"/>
            <w:tcBorders>
              <w:top w:val="nil"/>
              <w:left w:val="nil"/>
              <w:bottom w:val="single" w:sz="4" w:space="0" w:color="auto"/>
              <w:right w:val="single" w:sz="4" w:space="0" w:color="auto"/>
            </w:tcBorders>
            <w:shd w:val="clear" w:color="auto" w:fill="auto"/>
            <w:hideMark/>
          </w:tcPr>
          <w:p w14:paraId="216E1927"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Online</w:t>
            </w:r>
          </w:p>
        </w:tc>
        <w:tc>
          <w:tcPr>
            <w:tcW w:w="1399" w:type="dxa"/>
            <w:tcBorders>
              <w:top w:val="nil"/>
              <w:left w:val="nil"/>
              <w:bottom w:val="single" w:sz="4" w:space="0" w:color="auto"/>
              <w:right w:val="single" w:sz="4" w:space="0" w:color="auto"/>
            </w:tcBorders>
            <w:shd w:val="clear" w:color="auto" w:fill="auto"/>
            <w:noWrap/>
            <w:vAlign w:val="bottom"/>
            <w:hideMark/>
          </w:tcPr>
          <w:p w14:paraId="17C7C48A" w14:textId="77777777" w:rsidR="00EB0FC8" w:rsidRPr="00EB0FC8" w:rsidRDefault="00EB0FC8" w:rsidP="00EB0FC8">
            <w:pPr>
              <w:tabs>
                <w:tab w:val="clear" w:pos="0"/>
                <w:tab w:val="clear" w:pos="284"/>
                <w:tab w:val="clear" w:pos="1701"/>
              </w:tabs>
              <w:jc w:val="left"/>
              <w:rPr>
                <w:rFonts w:ascii="Arial" w:hAnsi="Arial" w:cs="Arial"/>
                <w:sz w:val="18"/>
                <w:szCs w:val="18"/>
              </w:rPr>
            </w:pPr>
            <w:r w:rsidRPr="00EB0FC8">
              <w:rPr>
                <w:rFonts w:ascii="Arial" w:hAnsi="Arial" w:cs="Arial"/>
                <w:sz w:val="18"/>
                <w:szCs w:val="18"/>
              </w:rPr>
              <w:t>1 uživatel</w:t>
            </w:r>
          </w:p>
        </w:tc>
        <w:tc>
          <w:tcPr>
            <w:tcW w:w="1435" w:type="dxa"/>
            <w:tcBorders>
              <w:top w:val="nil"/>
              <w:left w:val="nil"/>
              <w:bottom w:val="single" w:sz="4" w:space="0" w:color="auto"/>
              <w:right w:val="single" w:sz="4" w:space="0" w:color="auto"/>
            </w:tcBorders>
            <w:shd w:val="clear" w:color="auto" w:fill="auto"/>
            <w:noWrap/>
            <w:vAlign w:val="bottom"/>
            <w:hideMark/>
          </w:tcPr>
          <w:p w14:paraId="65CB8DAA" w14:textId="7FA9BA4C" w:rsidR="00EB0FC8" w:rsidRPr="00EB0FC8" w:rsidRDefault="006679BE" w:rsidP="00EB0FC8">
            <w:pPr>
              <w:tabs>
                <w:tab w:val="clear" w:pos="0"/>
                <w:tab w:val="clear" w:pos="284"/>
                <w:tab w:val="clear" w:pos="1701"/>
              </w:tabs>
              <w:jc w:val="right"/>
              <w:rPr>
                <w:rFonts w:ascii="Arial" w:hAnsi="Arial" w:cs="Arial"/>
                <w:sz w:val="18"/>
                <w:szCs w:val="18"/>
              </w:rPr>
            </w:pPr>
            <w:proofErr w:type="spellStart"/>
            <w:r>
              <w:rPr>
                <w:rFonts w:ascii="Arial" w:hAnsi="Arial" w:cs="Arial"/>
                <w:sz w:val="18"/>
                <w:szCs w:val="18"/>
              </w:rPr>
              <w:t>xxxx</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4D06A10D" w14:textId="77777777" w:rsidR="00EB0FC8" w:rsidRPr="00EB0FC8" w:rsidRDefault="00EB0FC8" w:rsidP="00EB0FC8">
            <w:pPr>
              <w:tabs>
                <w:tab w:val="clear" w:pos="0"/>
                <w:tab w:val="clear" w:pos="284"/>
                <w:tab w:val="clear" w:pos="1701"/>
              </w:tabs>
              <w:jc w:val="right"/>
              <w:rPr>
                <w:rFonts w:ascii="Arial" w:hAnsi="Arial" w:cs="Arial"/>
                <w:sz w:val="18"/>
                <w:szCs w:val="18"/>
              </w:rPr>
            </w:pPr>
            <w:r w:rsidRPr="00EB0FC8">
              <w:rPr>
                <w:rFonts w:ascii="Arial" w:hAnsi="Arial" w:cs="Arial"/>
                <w:sz w:val="18"/>
                <w:szCs w:val="18"/>
              </w:rPr>
              <w:t>12%</w:t>
            </w:r>
          </w:p>
        </w:tc>
        <w:tc>
          <w:tcPr>
            <w:tcW w:w="1662" w:type="dxa"/>
            <w:tcBorders>
              <w:top w:val="nil"/>
              <w:left w:val="nil"/>
              <w:bottom w:val="single" w:sz="4" w:space="0" w:color="auto"/>
              <w:right w:val="single" w:sz="8" w:space="0" w:color="auto"/>
            </w:tcBorders>
            <w:shd w:val="clear" w:color="auto" w:fill="auto"/>
            <w:hideMark/>
          </w:tcPr>
          <w:p w14:paraId="125D57F3" w14:textId="23779A99" w:rsidR="00EB0FC8" w:rsidRPr="00EB0FC8" w:rsidRDefault="006679BE" w:rsidP="00EB0FC8">
            <w:pPr>
              <w:tabs>
                <w:tab w:val="clear" w:pos="0"/>
                <w:tab w:val="clear" w:pos="284"/>
                <w:tab w:val="clear" w:pos="1701"/>
              </w:tabs>
              <w:jc w:val="right"/>
              <w:rPr>
                <w:rFonts w:ascii="Arial" w:hAnsi="Arial" w:cs="Arial"/>
                <w:sz w:val="18"/>
                <w:szCs w:val="18"/>
              </w:rPr>
            </w:pPr>
            <w:r>
              <w:rPr>
                <w:rFonts w:ascii="Arial" w:hAnsi="Arial" w:cs="Arial"/>
                <w:sz w:val="18"/>
                <w:szCs w:val="18"/>
              </w:rPr>
              <w:t>xxxx</w:t>
            </w:r>
            <w:bookmarkStart w:id="0" w:name="_GoBack"/>
            <w:bookmarkEnd w:id="0"/>
          </w:p>
        </w:tc>
      </w:tr>
      <w:tr w:rsidR="00EB0FC8" w:rsidRPr="00EB0FC8" w14:paraId="3E232B0F" w14:textId="77777777" w:rsidTr="00EB0FC8">
        <w:trPr>
          <w:trHeight w:val="300"/>
        </w:trPr>
        <w:tc>
          <w:tcPr>
            <w:tcW w:w="3741" w:type="dxa"/>
            <w:tcBorders>
              <w:top w:val="nil"/>
              <w:left w:val="nil"/>
              <w:bottom w:val="nil"/>
              <w:right w:val="nil"/>
            </w:tcBorders>
            <w:shd w:val="clear" w:color="auto" w:fill="auto"/>
            <w:noWrap/>
            <w:vAlign w:val="bottom"/>
            <w:hideMark/>
          </w:tcPr>
          <w:p w14:paraId="07A209F3" w14:textId="77777777" w:rsidR="00EB0FC8" w:rsidRPr="00EB0FC8" w:rsidRDefault="00EB0FC8" w:rsidP="00EB0FC8">
            <w:pPr>
              <w:tabs>
                <w:tab w:val="clear" w:pos="0"/>
                <w:tab w:val="clear" w:pos="284"/>
                <w:tab w:val="clear" w:pos="1701"/>
              </w:tabs>
              <w:jc w:val="right"/>
              <w:rPr>
                <w:rFonts w:ascii="Arial" w:hAnsi="Arial" w:cs="Arial"/>
                <w:sz w:val="18"/>
                <w:szCs w:val="18"/>
              </w:rPr>
            </w:pPr>
          </w:p>
        </w:tc>
        <w:tc>
          <w:tcPr>
            <w:tcW w:w="3125" w:type="dxa"/>
            <w:tcBorders>
              <w:top w:val="nil"/>
              <w:left w:val="nil"/>
              <w:bottom w:val="nil"/>
              <w:right w:val="nil"/>
            </w:tcBorders>
            <w:shd w:val="clear" w:color="auto" w:fill="auto"/>
            <w:noWrap/>
            <w:vAlign w:val="bottom"/>
            <w:hideMark/>
          </w:tcPr>
          <w:p w14:paraId="6E645257" w14:textId="77777777" w:rsidR="00EB0FC8" w:rsidRPr="00EB0FC8" w:rsidRDefault="00EB0FC8" w:rsidP="00EB0FC8">
            <w:pPr>
              <w:tabs>
                <w:tab w:val="clear" w:pos="0"/>
                <w:tab w:val="clear" w:pos="284"/>
                <w:tab w:val="clear" w:pos="1701"/>
              </w:tabs>
              <w:jc w:val="left"/>
              <w:rPr>
                <w:sz w:val="20"/>
              </w:rPr>
            </w:pPr>
          </w:p>
        </w:tc>
        <w:tc>
          <w:tcPr>
            <w:tcW w:w="1255" w:type="dxa"/>
            <w:tcBorders>
              <w:top w:val="nil"/>
              <w:left w:val="nil"/>
              <w:bottom w:val="nil"/>
              <w:right w:val="nil"/>
            </w:tcBorders>
            <w:shd w:val="clear" w:color="auto" w:fill="auto"/>
            <w:noWrap/>
            <w:vAlign w:val="bottom"/>
            <w:hideMark/>
          </w:tcPr>
          <w:p w14:paraId="19B7D41C" w14:textId="77777777" w:rsidR="00EB0FC8" w:rsidRPr="00EB0FC8" w:rsidRDefault="00EB0FC8" w:rsidP="00EB0FC8">
            <w:pPr>
              <w:tabs>
                <w:tab w:val="clear" w:pos="0"/>
                <w:tab w:val="clear" w:pos="284"/>
                <w:tab w:val="clear" w:pos="1701"/>
              </w:tabs>
              <w:jc w:val="left"/>
              <w:rPr>
                <w:sz w:val="20"/>
              </w:rPr>
            </w:pPr>
          </w:p>
        </w:tc>
        <w:tc>
          <w:tcPr>
            <w:tcW w:w="1354" w:type="dxa"/>
            <w:tcBorders>
              <w:top w:val="nil"/>
              <w:left w:val="nil"/>
              <w:bottom w:val="nil"/>
              <w:right w:val="nil"/>
            </w:tcBorders>
            <w:shd w:val="clear" w:color="auto" w:fill="auto"/>
            <w:noWrap/>
            <w:vAlign w:val="bottom"/>
            <w:hideMark/>
          </w:tcPr>
          <w:p w14:paraId="3C50FD6E" w14:textId="77777777" w:rsidR="00EB0FC8" w:rsidRPr="00EB0FC8" w:rsidRDefault="00EB0FC8" w:rsidP="00EB0FC8">
            <w:pPr>
              <w:tabs>
                <w:tab w:val="clear" w:pos="0"/>
                <w:tab w:val="clear" w:pos="284"/>
                <w:tab w:val="clear" w:pos="1701"/>
              </w:tabs>
              <w:jc w:val="left"/>
              <w:rPr>
                <w:sz w:val="20"/>
              </w:rPr>
            </w:pPr>
          </w:p>
        </w:tc>
        <w:tc>
          <w:tcPr>
            <w:tcW w:w="1399" w:type="dxa"/>
            <w:tcBorders>
              <w:top w:val="nil"/>
              <w:left w:val="nil"/>
              <w:bottom w:val="nil"/>
              <w:right w:val="nil"/>
            </w:tcBorders>
            <w:shd w:val="clear" w:color="auto" w:fill="auto"/>
            <w:noWrap/>
            <w:vAlign w:val="bottom"/>
            <w:hideMark/>
          </w:tcPr>
          <w:p w14:paraId="0A1734D7" w14:textId="77777777" w:rsidR="00EB0FC8" w:rsidRPr="00EB0FC8" w:rsidRDefault="00EB0FC8" w:rsidP="00EB0FC8">
            <w:pPr>
              <w:tabs>
                <w:tab w:val="clear" w:pos="0"/>
                <w:tab w:val="clear" w:pos="284"/>
                <w:tab w:val="clear" w:pos="1701"/>
              </w:tabs>
              <w:jc w:val="left"/>
              <w:rPr>
                <w:sz w:val="20"/>
              </w:rPr>
            </w:pP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752C158" w14:textId="77777777" w:rsidR="00EB0FC8" w:rsidRPr="00EB0FC8" w:rsidRDefault="00EB0FC8" w:rsidP="00EB0FC8">
            <w:pPr>
              <w:tabs>
                <w:tab w:val="clear" w:pos="0"/>
                <w:tab w:val="clear" w:pos="284"/>
                <w:tab w:val="clear" w:pos="1701"/>
              </w:tabs>
              <w:jc w:val="right"/>
              <w:rPr>
                <w:rFonts w:ascii="Arial" w:hAnsi="Arial" w:cs="Arial"/>
                <w:b/>
                <w:bCs/>
                <w:sz w:val="22"/>
                <w:szCs w:val="22"/>
              </w:rPr>
            </w:pPr>
            <w:r w:rsidRPr="00EB0FC8">
              <w:rPr>
                <w:rFonts w:ascii="Arial" w:hAnsi="Arial" w:cs="Arial"/>
                <w:b/>
                <w:bCs/>
                <w:sz w:val="22"/>
                <w:szCs w:val="22"/>
              </w:rPr>
              <w:t>329 332,90</w:t>
            </w:r>
          </w:p>
        </w:tc>
        <w:tc>
          <w:tcPr>
            <w:tcW w:w="569" w:type="dxa"/>
            <w:tcBorders>
              <w:top w:val="nil"/>
              <w:left w:val="nil"/>
              <w:bottom w:val="single" w:sz="4" w:space="0" w:color="auto"/>
              <w:right w:val="single" w:sz="4" w:space="0" w:color="auto"/>
            </w:tcBorders>
            <w:shd w:val="clear" w:color="auto" w:fill="auto"/>
            <w:noWrap/>
            <w:vAlign w:val="bottom"/>
            <w:hideMark/>
          </w:tcPr>
          <w:p w14:paraId="7CD0315F" w14:textId="77777777" w:rsidR="00EB0FC8" w:rsidRPr="00EB0FC8" w:rsidRDefault="00EB0FC8" w:rsidP="00EB0FC8">
            <w:pPr>
              <w:tabs>
                <w:tab w:val="clear" w:pos="0"/>
                <w:tab w:val="clear" w:pos="284"/>
                <w:tab w:val="clear" w:pos="1701"/>
              </w:tabs>
              <w:jc w:val="left"/>
              <w:rPr>
                <w:rFonts w:ascii="Arial" w:hAnsi="Arial" w:cs="Arial"/>
                <w:b/>
                <w:bCs/>
                <w:sz w:val="22"/>
                <w:szCs w:val="22"/>
              </w:rPr>
            </w:pPr>
            <w:r w:rsidRPr="00EB0FC8">
              <w:rPr>
                <w:rFonts w:ascii="Arial" w:hAnsi="Arial" w:cs="Arial"/>
                <w:b/>
                <w:bCs/>
                <w:sz w:val="22"/>
                <w:szCs w:val="22"/>
              </w:rPr>
              <w:t> </w:t>
            </w:r>
          </w:p>
        </w:tc>
        <w:tc>
          <w:tcPr>
            <w:tcW w:w="1662" w:type="dxa"/>
            <w:tcBorders>
              <w:top w:val="nil"/>
              <w:left w:val="nil"/>
              <w:bottom w:val="single" w:sz="4" w:space="0" w:color="auto"/>
              <w:right w:val="single" w:sz="4" w:space="0" w:color="auto"/>
            </w:tcBorders>
            <w:shd w:val="clear" w:color="auto" w:fill="auto"/>
            <w:noWrap/>
            <w:vAlign w:val="bottom"/>
            <w:hideMark/>
          </w:tcPr>
          <w:p w14:paraId="5A02F2A3" w14:textId="77777777" w:rsidR="00EB0FC8" w:rsidRPr="00EB0FC8" w:rsidRDefault="00EB0FC8" w:rsidP="00EB0FC8">
            <w:pPr>
              <w:tabs>
                <w:tab w:val="clear" w:pos="0"/>
                <w:tab w:val="clear" w:pos="284"/>
                <w:tab w:val="clear" w:pos="1701"/>
              </w:tabs>
              <w:jc w:val="right"/>
              <w:rPr>
                <w:rFonts w:ascii="Arial" w:hAnsi="Arial" w:cs="Arial"/>
                <w:b/>
                <w:bCs/>
                <w:sz w:val="22"/>
                <w:szCs w:val="22"/>
              </w:rPr>
            </w:pPr>
            <w:r w:rsidRPr="00EB0FC8">
              <w:rPr>
                <w:rFonts w:ascii="Arial" w:hAnsi="Arial" w:cs="Arial"/>
                <w:b/>
                <w:bCs/>
                <w:sz w:val="22"/>
                <w:szCs w:val="22"/>
              </w:rPr>
              <w:t>368 852,85</w:t>
            </w:r>
          </w:p>
        </w:tc>
      </w:tr>
    </w:tbl>
    <w:p w14:paraId="699C325B" w14:textId="39F42900" w:rsidR="008E5275" w:rsidRDefault="008E5275"/>
    <w:sectPr w:rsidR="008E5275" w:rsidSect="004D7BF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F18CD"/>
    <w:multiLevelType w:val="multilevel"/>
    <w:tmpl w:val="0405001F"/>
    <w:styleLink w:val="NTKSmlouva"/>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632420"/>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49F"/>
    <w:multiLevelType w:val="multilevel"/>
    <w:tmpl w:val="93BC1FC6"/>
    <w:lvl w:ilvl="0">
      <w:start w:val="1"/>
      <w:numFmt w:val="decimal"/>
      <w:suff w:val="nothing"/>
      <w:lvlText w:val="Článek %1."/>
      <w:lvlJc w:val="left"/>
      <w:pPr>
        <w:ind w:left="0" w:firstLine="0"/>
      </w:pPr>
      <w:rPr>
        <w:rFonts w:ascii="Times New Roman" w:hAnsi="Times New Roman" w:cs="Times New Roman" w:hint="default"/>
        <w:b/>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auto"/>
        <w:sz w:val="24"/>
        <w:szCs w:val="24"/>
      </w:rPr>
    </w:lvl>
    <w:lvl w:ilvl="2">
      <w:start w:val="1"/>
      <w:numFmt w:val="bullet"/>
      <w:lvlText w:val=""/>
      <w:lvlJc w:val="left"/>
      <w:pPr>
        <w:tabs>
          <w:tab w:val="num" w:pos="992"/>
        </w:tabs>
        <w:ind w:left="992" w:hanging="708"/>
      </w:pPr>
      <w:rPr>
        <w:rFonts w:ascii="Symbol" w:hAnsi="Symbol" w:hint="default"/>
        <w:b w:val="0"/>
        <w:i w:val="0"/>
      </w:rPr>
    </w:lvl>
    <w:lvl w:ilvl="3">
      <w:start w:val="1"/>
      <w:numFmt w:val="lowerLetter"/>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5C025050"/>
    <w:lvl w:ilvl="0">
      <w:start w:val="1"/>
      <w:numFmt w:val="decimal"/>
      <w:pStyle w:val="slolnku"/>
      <w:suff w:val="nothing"/>
      <w:lvlText w:val="Článek %1."/>
      <w:lvlJc w:val="left"/>
      <w:pPr>
        <w:ind w:left="3828" w:firstLine="0"/>
      </w:pPr>
      <w:rPr>
        <w:rFonts w:ascii="Times New Roman" w:hAnsi="Times New Roman" w:cs="Times New Roman" w:hint="default"/>
        <w:b/>
        <w:i w:val="0"/>
        <w:sz w:val="24"/>
        <w:szCs w:val="24"/>
      </w:rPr>
    </w:lvl>
    <w:lvl w:ilvl="1">
      <w:start w:val="1"/>
      <w:numFmt w:val="decimal"/>
      <w:pStyle w:val="slolnku"/>
      <w:isLgl/>
      <w:lvlText w:val="%1.%2."/>
      <w:lvlJc w:val="left"/>
      <w:pPr>
        <w:tabs>
          <w:tab w:val="num" w:pos="720"/>
        </w:tabs>
        <w:ind w:left="720" w:hanging="720"/>
      </w:pPr>
      <w:rPr>
        <w:rFonts w:ascii="Times New Roman" w:hAnsi="Times New Roman" w:cs="Times New Roman" w:hint="default"/>
        <w:b w:val="0"/>
        <w:i w:val="0"/>
        <w:color w:val="auto"/>
        <w:sz w:val="24"/>
        <w:szCs w:val="24"/>
      </w:rPr>
    </w:lvl>
    <w:lvl w:ilvl="2">
      <w:start w:val="1"/>
      <w:numFmt w:val="decimal"/>
      <w:lvlText w:val="%1.%2.%3."/>
      <w:lvlJc w:val="left"/>
      <w:pPr>
        <w:tabs>
          <w:tab w:val="num" w:pos="992"/>
        </w:tabs>
        <w:ind w:left="992" w:hanging="708"/>
      </w:pPr>
      <w:rPr>
        <w:rFonts w:ascii="Times New Roman" w:hAnsi="Times New Roman" w:cs="Times New Roman" w:hint="default"/>
        <w:b w:val="0"/>
        <w:i w:val="0"/>
      </w:rPr>
    </w:lvl>
    <w:lvl w:ilvl="3">
      <w:start w:val="1"/>
      <w:numFmt w:val="lowerLetter"/>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BBA0E24"/>
    <w:multiLevelType w:val="multilevel"/>
    <w:tmpl w:val="0405001F"/>
    <w:numStyleLink w:val="NTKSmlouva"/>
  </w:abstractNum>
  <w:abstractNum w:abstractNumId="5" w15:restartNumberingAfterBreak="0">
    <w:nsid w:val="3FED1DFB"/>
    <w:multiLevelType w:val="hybridMultilevel"/>
    <w:tmpl w:val="C4DE1A58"/>
    <w:lvl w:ilvl="0" w:tplc="185CE2F6">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lvlOverride w:ilvl="0">
      <w:lvl w:ilvl="0">
        <w:start w:val="1"/>
        <w:numFmt w:val="upperRoman"/>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0"/>
  </w:num>
  <w:num w:numId="6">
    <w:abstractNumId w:val="5"/>
  </w:num>
  <w:num w:numId="7">
    <w:abstractNumId w:val="3"/>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DA"/>
    <w:rsid w:val="0003698E"/>
    <w:rsid w:val="0003794E"/>
    <w:rsid w:val="00044171"/>
    <w:rsid w:val="0007789E"/>
    <w:rsid w:val="00147FB6"/>
    <w:rsid w:val="00165A29"/>
    <w:rsid w:val="001700E2"/>
    <w:rsid w:val="001D323B"/>
    <w:rsid w:val="001F0D7B"/>
    <w:rsid w:val="00210D51"/>
    <w:rsid w:val="00234422"/>
    <w:rsid w:val="00245624"/>
    <w:rsid w:val="00290F41"/>
    <w:rsid w:val="002B5838"/>
    <w:rsid w:val="002B5C99"/>
    <w:rsid w:val="002D4C1A"/>
    <w:rsid w:val="002F454F"/>
    <w:rsid w:val="00303344"/>
    <w:rsid w:val="00384663"/>
    <w:rsid w:val="003A567C"/>
    <w:rsid w:val="003D19C2"/>
    <w:rsid w:val="003E10E2"/>
    <w:rsid w:val="00424A73"/>
    <w:rsid w:val="00465226"/>
    <w:rsid w:val="004B2E8E"/>
    <w:rsid w:val="004C2099"/>
    <w:rsid w:val="004C2AE7"/>
    <w:rsid w:val="004D1B85"/>
    <w:rsid w:val="004D7BF8"/>
    <w:rsid w:val="004F66E2"/>
    <w:rsid w:val="00513E63"/>
    <w:rsid w:val="00520BB6"/>
    <w:rsid w:val="00541DDA"/>
    <w:rsid w:val="00546DCE"/>
    <w:rsid w:val="005A303B"/>
    <w:rsid w:val="005B6365"/>
    <w:rsid w:val="006004DA"/>
    <w:rsid w:val="0061674B"/>
    <w:rsid w:val="006679BE"/>
    <w:rsid w:val="006701B0"/>
    <w:rsid w:val="00696A1C"/>
    <w:rsid w:val="006B7A23"/>
    <w:rsid w:val="006D0F09"/>
    <w:rsid w:val="006D5344"/>
    <w:rsid w:val="006E46D4"/>
    <w:rsid w:val="00715541"/>
    <w:rsid w:val="00722394"/>
    <w:rsid w:val="00783E2B"/>
    <w:rsid w:val="007927B9"/>
    <w:rsid w:val="00825A57"/>
    <w:rsid w:val="00880A87"/>
    <w:rsid w:val="00894883"/>
    <w:rsid w:val="008A531B"/>
    <w:rsid w:val="008B2DE5"/>
    <w:rsid w:val="008E0B80"/>
    <w:rsid w:val="008E5275"/>
    <w:rsid w:val="0094151F"/>
    <w:rsid w:val="009662CB"/>
    <w:rsid w:val="009A0122"/>
    <w:rsid w:val="009D1D9C"/>
    <w:rsid w:val="00A10DCB"/>
    <w:rsid w:val="00AC31ED"/>
    <w:rsid w:val="00AD6047"/>
    <w:rsid w:val="00B10A56"/>
    <w:rsid w:val="00B12618"/>
    <w:rsid w:val="00B30B74"/>
    <w:rsid w:val="00B329BC"/>
    <w:rsid w:val="00B53404"/>
    <w:rsid w:val="00B56432"/>
    <w:rsid w:val="00BC66F2"/>
    <w:rsid w:val="00C000A2"/>
    <w:rsid w:val="00C11088"/>
    <w:rsid w:val="00C13CA4"/>
    <w:rsid w:val="00C75766"/>
    <w:rsid w:val="00CA425B"/>
    <w:rsid w:val="00CB4D28"/>
    <w:rsid w:val="00CB52FA"/>
    <w:rsid w:val="00CC52A6"/>
    <w:rsid w:val="00CD5E05"/>
    <w:rsid w:val="00CE25A7"/>
    <w:rsid w:val="00CF559F"/>
    <w:rsid w:val="00D05716"/>
    <w:rsid w:val="00D14B87"/>
    <w:rsid w:val="00D76C56"/>
    <w:rsid w:val="00DE79EB"/>
    <w:rsid w:val="00E05E3E"/>
    <w:rsid w:val="00E12B3B"/>
    <w:rsid w:val="00E3170A"/>
    <w:rsid w:val="00E322DF"/>
    <w:rsid w:val="00E51D5D"/>
    <w:rsid w:val="00E60600"/>
    <w:rsid w:val="00E752F7"/>
    <w:rsid w:val="00E82F4C"/>
    <w:rsid w:val="00EB0FC8"/>
    <w:rsid w:val="00EC37EE"/>
    <w:rsid w:val="00ED15F5"/>
    <w:rsid w:val="00ED3EC1"/>
    <w:rsid w:val="00ED5091"/>
    <w:rsid w:val="00ED51EE"/>
    <w:rsid w:val="00EF1BE4"/>
    <w:rsid w:val="00F53717"/>
    <w:rsid w:val="00F71459"/>
    <w:rsid w:val="00F81F09"/>
    <w:rsid w:val="00FE7017"/>
    <w:rsid w:val="00FE79E6"/>
    <w:rsid w:val="00FF3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10AC4"/>
  <w15:docId w15:val="{AF33191F-460B-48DE-9055-BD6E0DC4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1F09"/>
    <w:pPr>
      <w:tabs>
        <w:tab w:val="left" w:pos="0"/>
        <w:tab w:val="left" w:pos="284"/>
        <w:tab w:val="left" w:pos="1701"/>
      </w:tab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81F09"/>
    <w:pPr>
      <w:tabs>
        <w:tab w:val="center" w:pos="4536"/>
        <w:tab w:val="right" w:pos="9072"/>
      </w:tabs>
    </w:pPr>
  </w:style>
  <w:style w:type="character" w:customStyle="1" w:styleId="ZhlavChar">
    <w:name w:val="Záhlaví Char"/>
    <w:basedOn w:val="Standardnpsmoodstavce"/>
    <w:link w:val="Zhlav"/>
    <w:uiPriority w:val="99"/>
    <w:rsid w:val="00F81F09"/>
    <w:rPr>
      <w:rFonts w:ascii="Times New Roman" w:eastAsia="Times New Roman" w:hAnsi="Times New Roman" w:cs="Times New Roman"/>
      <w:sz w:val="24"/>
      <w:szCs w:val="20"/>
      <w:lang w:eastAsia="cs-CZ"/>
    </w:rPr>
  </w:style>
  <w:style w:type="paragraph" w:customStyle="1" w:styleId="slolnku">
    <w:name w:val="Číslo článku"/>
    <w:basedOn w:val="Normln"/>
    <w:next w:val="Nzevlnku"/>
    <w:rsid w:val="00F81F09"/>
    <w:pPr>
      <w:keepNext/>
      <w:numPr>
        <w:ilvl w:val="1"/>
        <w:numId w:val="1"/>
      </w:numPr>
      <w:spacing w:before="160" w:after="40"/>
      <w:jc w:val="center"/>
    </w:pPr>
    <w:rPr>
      <w:b/>
    </w:rPr>
  </w:style>
  <w:style w:type="paragraph" w:customStyle="1" w:styleId="Nzevlnku">
    <w:name w:val="Název článku"/>
    <w:basedOn w:val="slolnku"/>
    <w:next w:val="Textodst1sl"/>
    <w:rsid w:val="00F81F09"/>
    <w:pPr>
      <w:numPr>
        <w:ilvl w:val="0"/>
        <w:numId w:val="0"/>
      </w:numPr>
      <w:spacing w:before="0" w:after="0"/>
      <w:outlineLvl w:val="0"/>
    </w:pPr>
  </w:style>
  <w:style w:type="paragraph" w:customStyle="1" w:styleId="Textodst1sl">
    <w:name w:val="Text odst.1čísl"/>
    <w:basedOn w:val="Normln"/>
    <w:link w:val="Textodst1slChar"/>
    <w:rsid w:val="00F81F09"/>
    <w:pPr>
      <w:tabs>
        <w:tab w:val="clear" w:pos="1701"/>
        <w:tab w:val="num" w:pos="720"/>
      </w:tabs>
      <w:spacing w:before="80"/>
      <w:ind w:left="720" w:hanging="720"/>
      <w:outlineLvl w:val="1"/>
    </w:pPr>
    <w:rPr>
      <w:lang w:val="x-none" w:eastAsia="x-none"/>
    </w:rPr>
  </w:style>
  <w:style w:type="character" w:customStyle="1" w:styleId="Textodst1slChar">
    <w:name w:val="Text odst.1čísl Char"/>
    <w:link w:val="Textodst1sl"/>
    <w:rsid w:val="00F81F09"/>
    <w:rPr>
      <w:rFonts w:ascii="Times New Roman" w:eastAsia="Times New Roman" w:hAnsi="Times New Roman" w:cs="Times New Roman"/>
      <w:sz w:val="24"/>
      <w:szCs w:val="20"/>
      <w:lang w:val="x-none" w:eastAsia="x-none"/>
    </w:rPr>
  </w:style>
  <w:style w:type="paragraph" w:customStyle="1" w:styleId="Textodst2slovan">
    <w:name w:val="Text odst.2 číslovaný"/>
    <w:basedOn w:val="Textodst1sl"/>
    <w:rsid w:val="00F81F09"/>
    <w:pPr>
      <w:numPr>
        <w:ilvl w:val="2"/>
      </w:numPr>
      <w:tabs>
        <w:tab w:val="clear" w:pos="0"/>
        <w:tab w:val="clear" w:pos="284"/>
        <w:tab w:val="num" w:pos="720"/>
      </w:tabs>
      <w:spacing w:before="0"/>
      <w:ind w:left="720" w:hanging="720"/>
      <w:outlineLvl w:val="2"/>
    </w:pPr>
  </w:style>
  <w:style w:type="paragraph" w:customStyle="1" w:styleId="zkltextcentrbold12">
    <w:name w:val="zákl. text centr bold 12"/>
    <w:basedOn w:val="Normln"/>
    <w:rsid w:val="00F81F09"/>
    <w:pPr>
      <w:jc w:val="center"/>
    </w:pPr>
    <w:rPr>
      <w:b/>
    </w:rPr>
  </w:style>
  <w:style w:type="paragraph" w:customStyle="1" w:styleId="zkltextcentr12">
    <w:name w:val="zákl. text centr 12"/>
    <w:basedOn w:val="Normln"/>
    <w:rsid w:val="00F81F09"/>
    <w:pPr>
      <w:jc w:val="center"/>
    </w:pPr>
  </w:style>
  <w:style w:type="paragraph" w:customStyle="1" w:styleId="smlstrana-daje">
    <w:name w:val="sml.strana - údaje"/>
    <w:basedOn w:val="Normln"/>
    <w:autoRedefine/>
    <w:rsid w:val="00F81F09"/>
    <w:pPr>
      <w:tabs>
        <w:tab w:val="clear" w:pos="0"/>
        <w:tab w:val="clear" w:pos="1701"/>
        <w:tab w:val="left" w:pos="1843"/>
      </w:tabs>
    </w:pPr>
    <w:rPr>
      <w:b/>
      <w:snapToGrid w:val="0"/>
      <w:szCs w:val="24"/>
    </w:rPr>
  </w:style>
  <w:style w:type="paragraph" w:customStyle="1" w:styleId="zkltext12bloksvzan">
    <w:name w:val="zákl text 12 blok svázaný"/>
    <w:basedOn w:val="Normln"/>
    <w:rsid w:val="00F81F09"/>
    <w:pPr>
      <w:keepNext/>
    </w:pPr>
  </w:style>
  <w:style w:type="character" w:styleId="Siln">
    <w:name w:val="Strong"/>
    <w:aliases w:val="Strong (Czech Tourism)"/>
    <w:qFormat/>
    <w:rsid w:val="00F81F09"/>
    <w:rPr>
      <w:b/>
    </w:rPr>
  </w:style>
  <w:style w:type="paragraph" w:styleId="Odstavecseseznamem">
    <w:name w:val="List Paragraph"/>
    <w:basedOn w:val="Normln"/>
    <w:uiPriority w:val="34"/>
    <w:qFormat/>
    <w:rsid w:val="00F81F09"/>
    <w:pPr>
      <w:tabs>
        <w:tab w:val="clear" w:pos="0"/>
        <w:tab w:val="clear" w:pos="284"/>
        <w:tab w:val="clear" w:pos="1701"/>
      </w:tabs>
      <w:spacing w:before="120"/>
      <w:ind w:left="708"/>
    </w:pPr>
    <w:rPr>
      <w:szCs w:val="24"/>
    </w:rPr>
  </w:style>
  <w:style w:type="paragraph" w:customStyle="1" w:styleId="Default">
    <w:name w:val="Default"/>
    <w:rsid w:val="0094151F"/>
    <w:pPr>
      <w:autoSpaceDE w:val="0"/>
      <w:autoSpaceDN w:val="0"/>
      <w:adjustRightInd w:val="0"/>
      <w:spacing w:after="0" w:line="240" w:lineRule="auto"/>
    </w:pPr>
    <w:rPr>
      <w:rFonts w:ascii="Arial" w:hAnsi="Arial" w:cs="Arial"/>
      <w:color w:val="000000"/>
      <w:sz w:val="24"/>
      <w:szCs w:val="24"/>
    </w:rPr>
  </w:style>
  <w:style w:type="numbering" w:customStyle="1" w:styleId="NTKSmlouva">
    <w:name w:val="NTK Smlouva"/>
    <w:uiPriority w:val="99"/>
    <w:rsid w:val="0094151F"/>
    <w:pPr>
      <w:numPr>
        <w:numId w:val="5"/>
      </w:numPr>
    </w:pPr>
  </w:style>
  <w:style w:type="paragraph" w:styleId="Textbubliny">
    <w:name w:val="Balloon Text"/>
    <w:basedOn w:val="Normln"/>
    <w:link w:val="TextbublinyChar"/>
    <w:uiPriority w:val="99"/>
    <w:semiHidden/>
    <w:unhideWhenUsed/>
    <w:rsid w:val="007155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5541"/>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715541"/>
    <w:rPr>
      <w:color w:val="0000FF"/>
      <w:u w:val="single"/>
    </w:rPr>
  </w:style>
  <w:style w:type="character" w:styleId="Sledovanodkaz">
    <w:name w:val="FollowedHyperlink"/>
    <w:basedOn w:val="Standardnpsmoodstavce"/>
    <w:uiPriority w:val="99"/>
    <w:semiHidden/>
    <w:unhideWhenUsed/>
    <w:rsid w:val="00715541"/>
    <w:rPr>
      <w:color w:val="800080"/>
      <w:u w:val="single"/>
    </w:rPr>
  </w:style>
  <w:style w:type="paragraph" w:customStyle="1" w:styleId="font5">
    <w:name w:val="font5"/>
    <w:basedOn w:val="Normln"/>
    <w:rsid w:val="00715541"/>
    <w:pPr>
      <w:tabs>
        <w:tab w:val="clear" w:pos="0"/>
        <w:tab w:val="clear" w:pos="284"/>
        <w:tab w:val="clear" w:pos="1701"/>
      </w:tabs>
      <w:spacing w:before="100" w:beforeAutospacing="1" w:after="100" w:afterAutospacing="1"/>
      <w:jc w:val="left"/>
    </w:pPr>
    <w:rPr>
      <w:rFonts w:ascii="Calibri" w:hAnsi="Calibri"/>
      <w:b/>
      <w:bCs/>
      <w:sz w:val="22"/>
      <w:szCs w:val="22"/>
    </w:rPr>
  </w:style>
  <w:style w:type="paragraph" w:customStyle="1" w:styleId="xl63">
    <w:name w:val="xl63"/>
    <w:basedOn w:val="Normln"/>
    <w:rsid w:val="00715541"/>
    <w:pP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4">
    <w:name w:val="xl64"/>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5">
    <w:name w:val="xl65"/>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6">
    <w:name w:val="xl66"/>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7">
    <w:name w:val="xl67"/>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68">
    <w:name w:val="xl68"/>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69">
    <w:name w:val="xl69"/>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0">
    <w:name w:val="xl70"/>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1">
    <w:name w:val="xl71"/>
    <w:basedOn w:val="Normln"/>
    <w:rsid w:val="00715541"/>
    <w:pPr>
      <w:pBdr>
        <w:top w:val="single" w:sz="4" w:space="0" w:color="auto"/>
        <w:left w:val="single" w:sz="4" w:space="0" w:color="auto"/>
        <w:bottom w:val="single" w:sz="4" w:space="0" w:color="auto"/>
        <w:right w:val="single" w:sz="8"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2">
    <w:name w:val="xl72"/>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3">
    <w:name w:val="xl73"/>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74">
    <w:name w:val="xl74"/>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75">
    <w:name w:val="xl75"/>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6">
    <w:name w:val="xl76"/>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7">
    <w:name w:val="xl77"/>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8">
    <w:name w:val="xl78"/>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9">
    <w:name w:val="xl79"/>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0">
    <w:name w:val="xl80"/>
    <w:basedOn w:val="Normln"/>
    <w:rsid w:val="00715541"/>
    <w:pPr>
      <w:pBdr>
        <w:top w:val="single" w:sz="4" w:space="0" w:color="auto"/>
        <w:left w:val="single" w:sz="8" w:space="0" w:color="auto"/>
        <w:bottom w:val="single" w:sz="8"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1">
    <w:name w:val="xl81"/>
    <w:basedOn w:val="Normln"/>
    <w:rsid w:val="00715541"/>
    <w:pPr>
      <w:pBdr>
        <w:top w:val="single" w:sz="4" w:space="0" w:color="auto"/>
        <w:left w:val="single" w:sz="4" w:space="0" w:color="auto"/>
        <w:bottom w:val="single" w:sz="8"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2">
    <w:name w:val="xl82"/>
    <w:basedOn w:val="Normln"/>
    <w:rsid w:val="00715541"/>
    <w:pPr>
      <w:pBdr>
        <w:top w:val="single" w:sz="4" w:space="0" w:color="auto"/>
        <w:left w:val="single" w:sz="4" w:space="0" w:color="auto"/>
        <w:bottom w:val="single" w:sz="8"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3">
    <w:name w:val="xl83"/>
    <w:basedOn w:val="Normln"/>
    <w:rsid w:val="00715541"/>
    <w:pPr>
      <w:pBdr>
        <w:top w:val="single" w:sz="4" w:space="0" w:color="auto"/>
        <w:left w:val="single" w:sz="4" w:space="0" w:color="auto"/>
        <w:bottom w:val="single" w:sz="8" w:space="0" w:color="auto"/>
        <w:right w:val="single" w:sz="8"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4">
    <w:name w:val="xl84"/>
    <w:basedOn w:val="Normln"/>
    <w:rsid w:val="00715541"/>
    <w:pPr>
      <w:pBdr>
        <w:top w:val="single" w:sz="8" w:space="0" w:color="auto"/>
        <w:left w:val="single" w:sz="8"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5">
    <w:name w:val="xl85"/>
    <w:basedOn w:val="Normln"/>
    <w:rsid w:val="00715541"/>
    <w:pPr>
      <w:pBdr>
        <w:top w:val="single" w:sz="8" w:space="0" w:color="auto"/>
        <w:left w:val="single" w:sz="4"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6">
    <w:name w:val="xl86"/>
    <w:basedOn w:val="Normln"/>
    <w:rsid w:val="00715541"/>
    <w:pPr>
      <w:pBdr>
        <w:top w:val="single" w:sz="8" w:space="0" w:color="auto"/>
        <w:left w:val="single" w:sz="4"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center"/>
      <w:textAlignment w:val="center"/>
    </w:pPr>
    <w:rPr>
      <w:rFonts w:ascii="Calibri" w:hAnsi="Calibri"/>
      <w:szCs w:val="24"/>
    </w:rPr>
  </w:style>
  <w:style w:type="paragraph" w:customStyle="1" w:styleId="xl87">
    <w:name w:val="xl87"/>
    <w:basedOn w:val="Normln"/>
    <w:rsid w:val="00715541"/>
    <w:pPr>
      <w:pBdr>
        <w:top w:val="single" w:sz="8" w:space="0" w:color="auto"/>
        <w:left w:val="single" w:sz="4" w:space="0" w:color="auto"/>
        <w:bottom w:val="single" w:sz="4" w:space="0" w:color="auto"/>
        <w:right w:val="single" w:sz="8" w:space="0" w:color="auto"/>
      </w:pBdr>
      <w:shd w:val="clear" w:color="000000" w:fill="8DB4E2"/>
      <w:tabs>
        <w:tab w:val="clear" w:pos="0"/>
        <w:tab w:val="clear" w:pos="284"/>
        <w:tab w:val="clear" w:pos="1701"/>
      </w:tabs>
      <w:spacing w:before="100" w:beforeAutospacing="1" w:after="100" w:afterAutospacing="1"/>
      <w:jc w:val="center"/>
      <w:textAlignment w:val="center"/>
    </w:pPr>
    <w:rPr>
      <w:rFonts w:ascii="Calibri" w:hAnsi="Calibri"/>
      <w:szCs w:val="24"/>
    </w:rPr>
  </w:style>
  <w:style w:type="paragraph" w:customStyle="1" w:styleId="xl88">
    <w:name w:val="xl88"/>
    <w:basedOn w:val="Normln"/>
    <w:rsid w:val="00715541"/>
    <w:pPr>
      <w:pBdr>
        <w:top w:val="single" w:sz="8" w:space="0" w:color="auto"/>
        <w:left w:val="single" w:sz="4"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xl89">
    <w:name w:val="xl89"/>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xl90">
    <w:name w:val="xl90"/>
    <w:basedOn w:val="Normln"/>
    <w:rsid w:val="00715541"/>
    <w:pPr>
      <w:pBdr>
        <w:top w:val="single" w:sz="4" w:space="0" w:color="auto"/>
        <w:left w:val="single" w:sz="4" w:space="0" w:color="auto"/>
        <w:bottom w:val="single" w:sz="8" w:space="0" w:color="auto"/>
        <w:right w:val="single" w:sz="4" w:space="0" w:color="auto"/>
      </w:pBdr>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xl91">
    <w:name w:val="xl91"/>
    <w:basedOn w:val="Normln"/>
    <w:rsid w:val="00715541"/>
    <w:pPr>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Textodst3psmena">
    <w:name w:val="Text odst. 3 písmena"/>
    <w:basedOn w:val="Textodst1sl"/>
    <w:rsid w:val="00303344"/>
    <w:pPr>
      <w:tabs>
        <w:tab w:val="clear" w:pos="720"/>
        <w:tab w:val="num" w:pos="1080"/>
      </w:tabs>
      <w:spacing w:before="0"/>
      <w:ind w:left="1080" w:hanging="360"/>
      <w:outlineLvl w:val="3"/>
    </w:pPr>
  </w:style>
  <w:style w:type="character" w:styleId="Odkaznakoment">
    <w:name w:val="annotation reference"/>
    <w:basedOn w:val="Standardnpsmoodstavce"/>
    <w:uiPriority w:val="99"/>
    <w:semiHidden/>
    <w:unhideWhenUsed/>
    <w:rsid w:val="00C75766"/>
    <w:rPr>
      <w:sz w:val="16"/>
      <w:szCs w:val="16"/>
    </w:rPr>
  </w:style>
  <w:style w:type="paragraph" w:styleId="Textkomente">
    <w:name w:val="annotation text"/>
    <w:basedOn w:val="Normln"/>
    <w:link w:val="TextkomenteChar"/>
    <w:uiPriority w:val="99"/>
    <w:semiHidden/>
    <w:unhideWhenUsed/>
    <w:rsid w:val="00C75766"/>
    <w:rPr>
      <w:sz w:val="20"/>
    </w:rPr>
  </w:style>
  <w:style w:type="character" w:customStyle="1" w:styleId="TextkomenteChar">
    <w:name w:val="Text komentáře Char"/>
    <w:basedOn w:val="Standardnpsmoodstavce"/>
    <w:link w:val="Textkomente"/>
    <w:uiPriority w:val="99"/>
    <w:semiHidden/>
    <w:rsid w:val="00C7576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75766"/>
    <w:rPr>
      <w:b/>
      <w:bCs/>
    </w:rPr>
  </w:style>
  <w:style w:type="character" w:customStyle="1" w:styleId="PedmtkomenteChar">
    <w:name w:val="Předmět komentáře Char"/>
    <w:basedOn w:val="TextkomenteChar"/>
    <w:link w:val="Pedmtkomente"/>
    <w:uiPriority w:val="99"/>
    <w:semiHidden/>
    <w:rsid w:val="00C75766"/>
    <w:rPr>
      <w:rFonts w:ascii="Times New Roman" w:eastAsia="Times New Roman" w:hAnsi="Times New Roman" w:cs="Times New Roman"/>
      <w:b/>
      <w:bCs/>
      <w:sz w:val="20"/>
      <w:szCs w:val="20"/>
      <w:lang w:eastAsia="cs-CZ"/>
    </w:rPr>
  </w:style>
  <w:style w:type="character" w:customStyle="1" w:styleId="UnresolvedMention1">
    <w:name w:val="Unresolved Mention1"/>
    <w:basedOn w:val="Standardnpsmoodstavce"/>
    <w:uiPriority w:val="99"/>
    <w:semiHidden/>
    <w:unhideWhenUsed/>
    <w:rsid w:val="00CF559F"/>
    <w:rPr>
      <w:color w:val="808080"/>
      <w:shd w:val="clear" w:color="auto" w:fill="E6E6E6"/>
    </w:rPr>
  </w:style>
  <w:style w:type="paragraph" w:styleId="Revize">
    <w:name w:val="Revision"/>
    <w:hidden/>
    <w:uiPriority w:val="99"/>
    <w:semiHidden/>
    <w:rsid w:val="00541DDA"/>
    <w:pPr>
      <w:spacing w:after="0" w:line="240" w:lineRule="auto"/>
    </w:pPr>
    <w:rPr>
      <w:rFonts w:ascii="Times New Roman" w:eastAsia="Times New Roman" w:hAnsi="Times New Roman" w:cs="Times New Roman"/>
      <w:sz w:val="24"/>
      <w:szCs w:val="20"/>
      <w:lang w:eastAsia="cs-CZ"/>
    </w:rPr>
  </w:style>
  <w:style w:type="table" w:styleId="Mkatabulky">
    <w:name w:val="Table Grid"/>
    <w:basedOn w:val="Normlntabulka"/>
    <w:uiPriority w:val="39"/>
    <w:rsid w:val="00036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3230">
      <w:bodyDiv w:val="1"/>
      <w:marLeft w:val="0"/>
      <w:marRight w:val="0"/>
      <w:marTop w:val="0"/>
      <w:marBottom w:val="0"/>
      <w:divBdr>
        <w:top w:val="none" w:sz="0" w:space="0" w:color="auto"/>
        <w:left w:val="none" w:sz="0" w:space="0" w:color="auto"/>
        <w:bottom w:val="none" w:sz="0" w:space="0" w:color="auto"/>
        <w:right w:val="none" w:sz="0" w:space="0" w:color="auto"/>
      </w:divBdr>
    </w:div>
    <w:div w:id="376903006">
      <w:bodyDiv w:val="1"/>
      <w:marLeft w:val="0"/>
      <w:marRight w:val="0"/>
      <w:marTop w:val="0"/>
      <w:marBottom w:val="0"/>
      <w:divBdr>
        <w:top w:val="none" w:sz="0" w:space="0" w:color="auto"/>
        <w:left w:val="none" w:sz="0" w:space="0" w:color="auto"/>
        <w:bottom w:val="none" w:sz="0" w:space="0" w:color="auto"/>
        <w:right w:val="none" w:sz="0" w:space="0" w:color="auto"/>
      </w:divBdr>
    </w:div>
    <w:div w:id="379404901">
      <w:bodyDiv w:val="1"/>
      <w:marLeft w:val="0"/>
      <w:marRight w:val="0"/>
      <w:marTop w:val="0"/>
      <w:marBottom w:val="0"/>
      <w:divBdr>
        <w:top w:val="none" w:sz="0" w:space="0" w:color="auto"/>
        <w:left w:val="none" w:sz="0" w:space="0" w:color="auto"/>
        <w:bottom w:val="none" w:sz="0" w:space="0" w:color="auto"/>
        <w:right w:val="none" w:sz="0" w:space="0" w:color="auto"/>
      </w:divBdr>
    </w:div>
    <w:div w:id="472674778">
      <w:bodyDiv w:val="1"/>
      <w:marLeft w:val="0"/>
      <w:marRight w:val="0"/>
      <w:marTop w:val="0"/>
      <w:marBottom w:val="0"/>
      <w:divBdr>
        <w:top w:val="none" w:sz="0" w:space="0" w:color="auto"/>
        <w:left w:val="none" w:sz="0" w:space="0" w:color="auto"/>
        <w:bottom w:val="none" w:sz="0" w:space="0" w:color="auto"/>
        <w:right w:val="none" w:sz="0" w:space="0" w:color="auto"/>
      </w:divBdr>
    </w:div>
    <w:div w:id="669673695">
      <w:bodyDiv w:val="1"/>
      <w:marLeft w:val="0"/>
      <w:marRight w:val="0"/>
      <w:marTop w:val="0"/>
      <w:marBottom w:val="0"/>
      <w:divBdr>
        <w:top w:val="none" w:sz="0" w:space="0" w:color="auto"/>
        <w:left w:val="none" w:sz="0" w:space="0" w:color="auto"/>
        <w:bottom w:val="none" w:sz="0" w:space="0" w:color="auto"/>
        <w:right w:val="none" w:sz="0" w:space="0" w:color="auto"/>
      </w:divBdr>
    </w:div>
    <w:div w:id="786581316">
      <w:bodyDiv w:val="1"/>
      <w:marLeft w:val="0"/>
      <w:marRight w:val="0"/>
      <w:marTop w:val="0"/>
      <w:marBottom w:val="0"/>
      <w:divBdr>
        <w:top w:val="none" w:sz="0" w:space="0" w:color="auto"/>
        <w:left w:val="none" w:sz="0" w:space="0" w:color="auto"/>
        <w:bottom w:val="none" w:sz="0" w:space="0" w:color="auto"/>
        <w:right w:val="none" w:sz="0" w:space="0" w:color="auto"/>
      </w:divBdr>
    </w:div>
    <w:div w:id="794905326">
      <w:bodyDiv w:val="1"/>
      <w:marLeft w:val="0"/>
      <w:marRight w:val="0"/>
      <w:marTop w:val="0"/>
      <w:marBottom w:val="0"/>
      <w:divBdr>
        <w:top w:val="none" w:sz="0" w:space="0" w:color="auto"/>
        <w:left w:val="none" w:sz="0" w:space="0" w:color="auto"/>
        <w:bottom w:val="none" w:sz="0" w:space="0" w:color="auto"/>
        <w:right w:val="none" w:sz="0" w:space="0" w:color="auto"/>
      </w:divBdr>
    </w:div>
    <w:div w:id="861166550">
      <w:bodyDiv w:val="1"/>
      <w:marLeft w:val="0"/>
      <w:marRight w:val="0"/>
      <w:marTop w:val="0"/>
      <w:marBottom w:val="0"/>
      <w:divBdr>
        <w:top w:val="none" w:sz="0" w:space="0" w:color="auto"/>
        <w:left w:val="none" w:sz="0" w:space="0" w:color="auto"/>
        <w:bottom w:val="none" w:sz="0" w:space="0" w:color="auto"/>
        <w:right w:val="none" w:sz="0" w:space="0" w:color="auto"/>
      </w:divBdr>
    </w:div>
    <w:div w:id="898706741">
      <w:bodyDiv w:val="1"/>
      <w:marLeft w:val="0"/>
      <w:marRight w:val="0"/>
      <w:marTop w:val="0"/>
      <w:marBottom w:val="0"/>
      <w:divBdr>
        <w:top w:val="none" w:sz="0" w:space="0" w:color="auto"/>
        <w:left w:val="none" w:sz="0" w:space="0" w:color="auto"/>
        <w:bottom w:val="none" w:sz="0" w:space="0" w:color="auto"/>
        <w:right w:val="none" w:sz="0" w:space="0" w:color="auto"/>
      </w:divBdr>
    </w:div>
    <w:div w:id="1032145347">
      <w:bodyDiv w:val="1"/>
      <w:marLeft w:val="0"/>
      <w:marRight w:val="0"/>
      <w:marTop w:val="0"/>
      <w:marBottom w:val="0"/>
      <w:divBdr>
        <w:top w:val="none" w:sz="0" w:space="0" w:color="auto"/>
        <w:left w:val="none" w:sz="0" w:space="0" w:color="auto"/>
        <w:bottom w:val="none" w:sz="0" w:space="0" w:color="auto"/>
        <w:right w:val="none" w:sz="0" w:space="0" w:color="auto"/>
      </w:divBdr>
    </w:div>
    <w:div w:id="1090202043">
      <w:bodyDiv w:val="1"/>
      <w:marLeft w:val="0"/>
      <w:marRight w:val="0"/>
      <w:marTop w:val="0"/>
      <w:marBottom w:val="0"/>
      <w:divBdr>
        <w:top w:val="none" w:sz="0" w:space="0" w:color="auto"/>
        <w:left w:val="none" w:sz="0" w:space="0" w:color="auto"/>
        <w:bottom w:val="none" w:sz="0" w:space="0" w:color="auto"/>
        <w:right w:val="none" w:sz="0" w:space="0" w:color="auto"/>
      </w:divBdr>
    </w:div>
    <w:div w:id="1226263315">
      <w:bodyDiv w:val="1"/>
      <w:marLeft w:val="0"/>
      <w:marRight w:val="0"/>
      <w:marTop w:val="0"/>
      <w:marBottom w:val="0"/>
      <w:divBdr>
        <w:top w:val="none" w:sz="0" w:space="0" w:color="auto"/>
        <w:left w:val="none" w:sz="0" w:space="0" w:color="auto"/>
        <w:bottom w:val="none" w:sz="0" w:space="0" w:color="auto"/>
        <w:right w:val="none" w:sz="0" w:space="0" w:color="auto"/>
      </w:divBdr>
    </w:div>
    <w:div w:id="1247887572">
      <w:bodyDiv w:val="1"/>
      <w:marLeft w:val="0"/>
      <w:marRight w:val="0"/>
      <w:marTop w:val="0"/>
      <w:marBottom w:val="0"/>
      <w:divBdr>
        <w:top w:val="none" w:sz="0" w:space="0" w:color="auto"/>
        <w:left w:val="none" w:sz="0" w:space="0" w:color="auto"/>
        <w:bottom w:val="none" w:sz="0" w:space="0" w:color="auto"/>
        <w:right w:val="none" w:sz="0" w:space="0" w:color="auto"/>
      </w:divBdr>
    </w:div>
    <w:div w:id="1319462897">
      <w:bodyDiv w:val="1"/>
      <w:marLeft w:val="0"/>
      <w:marRight w:val="0"/>
      <w:marTop w:val="0"/>
      <w:marBottom w:val="0"/>
      <w:divBdr>
        <w:top w:val="none" w:sz="0" w:space="0" w:color="auto"/>
        <w:left w:val="none" w:sz="0" w:space="0" w:color="auto"/>
        <w:bottom w:val="none" w:sz="0" w:space="0" w:color="auto"/>
        <w:right w:val="none" w:sz="0" w:space="0" w:color="auto"/>
      </w:divBdr>
    </w:div>
    <w:div w:id="1423526090">
      <w:bodyDiv w:val="1"/>
      <w:marLeft w:val="0"/>
      <w:marRight w:val="0"/>
      <w:marTop w:val="0"/>
      <w:marBottom w:val="0"/>
      <w:divBdr>
        <w:top w:val="none" w:sz="0" w:space="0" w:color="auto"/>
        <w:left w:val="none" w:sz="0" w:space="0" w:color="auto"/>
        <w:bottom w:val="none" w:sz="0" w:space="0" w:color="auto"/>
        <w:right w:val="none" w:sz="0" w:space="0" w:color="auto"/>
      </w:divBdr>
    </w:div>
    <w:div w:id="19207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iz@techlib.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92715-B000-4F62-997B-DCFDB366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2493</Words>
  <Characters>14832</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NTK</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Marhoulová</dc:creator>
  <cp:lastModifiedBy>Jitka Marhoulová</cp:lastModifiedBy>
  <cp:revision>3</cp:revision>
  <cp:lastPrinted>2019-12-02T14:12:00Z</cp:lastPrinted>
  <dcterms:created xsi:type="dcterms:W3CDTF">2025-12-16T12:37:00Z</dcterms:created>
  <dcterms:modified xsi:type="dcterms:W3CDTF">2025-12-16T12:46:00Z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68d82b7a7f04583c17a445e8f60f959b62001efc6e88f13efdbb9404e00a3b0b</vt:lpwstr>
  </property>
</Properties>
</file>