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76" w:rsidRPr="00676D52" w:rsidRDefault="00D14CCC" w:rsidP="008C6B76">
      <w:pPr>
        <w:jc w:val="center"/>
        <w:rPr>
          <w:b/>
          <w:sz w:val="28"/>
          <w:szCs w:val="28"/>
        </w:rPr>
      </w:pPr>
      <w:r w:rsidRPr="00676D52">
        <w:rPr>
          <w:b/>
          <w:sz w:val="28"/>
          <w:szCs w:val="28"/>
        </w:rPr>
        <w:t>Příkazní</w:t>
      </w:r>
      <w:r w:rsidR="008C6B76" w:rsidRPr="00676D52">
        <w:rPr>
          <w:b/>
          <w:sz w:val="28"/>
          <w:szCs w:val="28"/>
        </w:rPr>
        <w:t xml:space="preserve"> smlouva</w:t>
      </w:r>
    </w:p>
    <w:p w:rsidR="00832797" w:rsidRPr="008B5DE0" w:rsidRDefault="002A342F" w:rsidP="005171E1">
      <w:pPr>
        <w:suppressAutoHyphens/>
        <w:spacing w:before="120" w:after="120"/>
        <w:jc w:val="center"/>
        <w:rPr>
          <w:bCs/>
        </w:rPr>
      </w:pPr>
      <w:r w:rsidRPr="008B5DE0">
        <w:rPr>
          <w:bCs/>
        </w:rPr>
        <w:t xml:space="preserve">uzavřená v souladu s ustanovením </w:t>
      </w:r>
      <w:r w:rsidRPr="008B5DE0">
        <w:t>§ 2430</w:t>
      </w:r>
      <w:r w:rsidRPr="008B5DE0">
        <w:rPr>
          <w:bCs/>
        </w:rPr>
        <w:t xml:space="preserve"> a násl. zákona č. 89/2012 Sb., občanský zákoník </w:t>
      </w:r>
      <w:r w:rsidR="00832797" w:rsidRPr="008B5DE0">
        <w:rPr>
          <w:bCs/>
        </w:rPr>
        <w:t xml:space="preserve"> </w:t>
      </w:r>
    </w:p>
    <w:p w:rsidR="002A342F" w:rsidRPr="008B5DE0" w:rsidRDefault="002A342F" w:rsidP="005171E1">
      <w:pPr>
        <w:suppressAutoHyphens/>
        <w:spacing w:before="120" w:after="120"/>
        <w:jc w:val="center"/>
        <w:rPr>
          <w:bCs/>
        </w:rPr>
      </w:pPr>
      <w:r w:rsidRPr="008B5DE0">
        <w:rPr>
          <w:bCs/>
        </w:rPr>
        <w:t xml:space="preserve">(dále též jako „Občanský zákoník“) </w:t>
      </w:r>
      <w:proofErr w:type="gramStart"/>
      <w:r w:rsidRPr="008B5DE0">
        <w:rPr>
          <w:bCs/>
        </w:rPr>
        <w:t>mezi</w:t>
      </w:r>
      <w:proofErr w:type="gramEnd"/>
      <w:r w:rsidRPr="008B5DE0">
        <w:rPr>
          <w:bCs/>
        </w:rPr>
        <w:t>:</w:t>
      </w:r>
    </w:p>
    <w:p w:rsidR="00D552E3" w:rsidRPr="008B5DE0" w:rsidRDefault="00D552E3" w:rsidP="00D552E3">
      <w:pPr>
        <w:spacing w:before="120"/>
      </w:pPr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378"/>
      </w:tblGrid>
      <w:tr w:rsidR="006D6FDD" w:rsidRPr="008B5DE0" w:rsidTr="006D6FDD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6D6FDD" w:rsidRPr="00B10AC3" w:rsidRDefault="008B5DE0" w:rsidP="00BB5583">
            <w:pPr>
              <w:spacing w:before="120" w:after="120"/>
              <w:rPr>
                <w:b/>
              </w:rPr>
            </w:pPr>
            <w:r w:rsidRPr="00B10AC3">
              <w:rPr>
                <w:b/>
              </w:rPr>
              <w:t>Příkazce</w:t>
            </w:r>
          </w:p>
        </w:tc>
        <w:tc>
          <w:tcPr>
            <w:tcW w:w="6378" w:type="dxa"/>
            <w:shd w:val="clear" w:color="00FFFF" w:fill="auto"/>
          </w:tcPr>
          <w:p w:rsidR="006D6FDD" w:rsidRPr="008B5DE0" w:rsidRDefault="006D6FDD" w:rsidP="008B5DE0">
            <w:pPr>
              <w:pStyle w:val="Nadpis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B5DE0">
              <w:rPr>
                <w:rFonts w:ascii="Times New Roman" w:hAnsi="Times New Roman"/>
                <w:sz w:val="24"/>
                <w:szCs w:val="24"/>
              </w:rPr>
              <w:t>Armádní Servisní</w:t>
            </w:r>
            <w:r w:rsidRPr="008B5DE0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Pr="008B5DE0">
              <w:rPr>
                <w:rFonts w:ascii="Times New Roman" w:hAnsi="Times New Roman"/>
                <w:sz w:val="24"/>
                <w:szCs w:val="24"/>
              </w:rPr>
              <w:t>příspěvková organizace</w:t>
            </w:r>
          </w:p>
          <w:p w:rsidR="006D6FDD" w:rsidRPr="008B5DE0" w:rsidRDefault="006D6FDD" w:rsidP="00BB5583">
            <w:r w:rsidRPr="008B5DE0">
              <w:t xml:space="preserve">zapsaná v OR vedeném </w:t>
            </w:r>
            <w:r w:rsidR="00676D52">
              <w:t xml:space="preserve">Městským soudem v Praze, oddíl </w:t>
            </w:r>
            <w:proofErr w:type="spellStart"/>
            <w:r w:rsidRPr="008B5DE0">
              <w:t>Pr</w:t>
            </w:r>
            <w:proofErr w:type="spellEnd"/>
            <w:r w:rsidRPr="008B5DE0">
              <w:t>, vložka 1342</w:t>
            </w:r>
          </w:p>
        </w:tc>
      </w:tr>
      <w:tr w:rsidR="006D6FDD" w:rsidRPr="008B5DE0" w:rsidTr="006D6FDD">
        <w:trPr>
          <w:trHeight w:val="199"/>
          <w:jc w:val="center"/>
        </w:trPr>
        <w:tc>
          <w:tcPr>
            <w:tcW w:w="3615" w:type="dxa"/>
          </w:tcPr>
          <w:p w:rsidR="006D6FDD" w:rsidRPr="008B5DE0" w:rsidRDefault="00D552E3" w:rsidP="00A919D9">
            <w:pPr>
              <w:rPr>
                <w:i/>
              </w:rPr>
            </w:pPr>
            <w:r w:rsidRPr="008B5DE0">
              <w:rPr>
                <w:i/>
              </w:rPr>
              <w:t>Zastoupen</w:t>
            </w:r>
            <w:r w:rsidR="00A919D9">
              <w:rPr>
                <w:i/>
              </w:rPr>
              <w:t>ý</w:t>
            </w:r>
            <w:r w:rsidR="006D6FDD" w:rsidRPr="008B5DE0">
              <w:rPr>
                <w:i/>
              </w:rPr>
              <w:t>:</w:t>
            </w:r>
          </w:p>
        </w:tc>
        <w:tc>
          <w:tcPr>
            <w:tcW w:w="6378" w:type="dxa"/>
          </w:tcPr>
          <w:p w:rsidR="006D6FDD" w:rsidRPr="008B5DE0" w:rsidRDefault="000F22D2" w:rsidP="004A4BB9">
            <w:r>
              <w:t>XXXXX</w:t>
            </w:r>
          </w:p>
        </w:tc>
      </w:tr>
      <w:tr w:rsidR="006D6FDD" w:rsidRPr="008B5DE0" w:rsidTr="006D6FDD">
        <w:trPr>
          <w:trHeight w:val="135"/>
          <w:jc w:val="center"/>
        </w:trPr>
        <w:tc>
          <w:tcPr>
            <w:tcW w:w="3615" w:type="dxa"/>
          </w:tcPr>
          <w:p w:rsidR="006D6FDD" w:rsidRPr="008B5DE0" w:rsidRDefault="006D6FDD" w:rsidP="00BB5583">
            <w:pPr>
              <w:rPr>
                <w:i/>
              </w:rPr>
            </w:pPr>
            <w:r w:rsidRPr="008B5DE0">
              <w:rPr>
                <w:i/>
              </w:rPr>
              <w:t>Sídlo:</w:t>
            </w:r>
          </w:p>
        </w:tc>
        <w:tc>
          <w:tcPr>
            <w:tcW w:w="6378" w:type="dxa"/>
          </w:tcPr>
          <w:p w:rsidR="006D6FDD" w:rsidRPr="008B5DE0" w:rsidRDefault="006D6FDD" w:rsidP="00BB5583">
            <w:r w:rsidRPr="008B5DE0">
              <w:t>Podbabská 1589/1, 160 00 Praha 6 – Dejvice</w:t>
            </w:r>
          </w:p>
        </w:tc>
      </w:tr>
      <w:tr w:rsidR="006D6FDD" w:rsidRPr="008B5DE0" w:rsidTr="003E2515">
        <w:trPr>
          <w:trHeight w:val="1311"/>
          <w:jc w:val="center"/>
        </w:trPr>
        <w:tc>
          <w:tcPr>
            <w:tcW w:w="3615" w:type="dxa"/>
            <w:tcBorders>
              <w:bottom w:val="nil"/>
            </w:tcBorders>
          </w:tcPr>
          <w:p w:rsidR="006D6FDD" w:rsidRPr="008B5DE0" w:rsidRDefault="006D6FDD" w:rsidP="00BB5583">
            <w:pPr>
              <w:rPr>
                <w:i/>
              </w:rPr>
            </w:pPr>
            <w:r w:rsidRPr="008B5DE0">
              <w:rPr>
                <w:i/>
              </w:rPr>
              <w:t>IČ, DIČ:</w:t>
            </w:r>
          </w:p>
          <w:p w:rsidR="006D6FDD" w:rsidRPr="008B5DE0" w:rsidRDefault="006D6FDD" w:rsidP="00BB5583">
            <w:pPr>
              <w:rPr>
                <w:i/>
              </w:rPr>
            </w:pPr>
            <w:r w:rsidRPr="008B5DE0">
              <w:rPr>
                <w:i/>
              </w:rPr>
              <w:t>Bankovní spojení:</w:t>
            </w:r>
          </w:p>
          <w:p w:rsidR="006D6FDD" w:rsidRPr="008B5DE0" w:rsidRDefault="006D6FDD" w:rsidP="00BB5583">
            <w:pPr>
              <w:rPr>
                <w:i/>
              </w:rPr>
            </w:pPr>
            <w:r w:rsidRPr="008B5DE0">
              <w:rPr>
                <w:i/>
              </w:rPr>
              <w:t>Číslo účtu:</w:t>
            </w:r>
          </w:p>
          <w:p w:rsidR="006D6FDD" w:rsidRPr="008B5DE0" w:rsidRDefault="006D6FDD" w:rsidP="00BB5583">
            <w:pPr>
              <w:rPr>
                <w:i/>
              </w:rPr>
            </w:pPr>
            <w:r w:rsidRPr="008B5DE0">
              <w:rPr>
                <w:i/>
              </w:rPr>
              <w:t>ID datové schránky:</w:t>
            </w:r>
          </w:p>
        </w:tc>
        <w:tc>
          <w:tcPr>
            <w:tcW w:w="6378" w:type="dxa"/>
            <w:tcBorders>
              <w:bottom w:val="nil"/>
            </w:tcBorders>
          </w:tcPr>
          <w:p w:rsidR="006D6FDD" w:rsidRPr="008B5DE0" w:rsidRDefault="006D6FDD" w:rsidP="00BB5583">
            <w:r w:rsidRPr="008B5DE0">
              <w:t>60460580, CZ60460580</w:t>
            </w:r>
          </w:p>
          <w:p w:rsidR="006D6FDD" w:rsidRPr="008B5DE0" w:rsidRDefault="000F22D2" w:rsidP="00BB5583">
            <w:r>
              <w:t>XXXXX</w:t>
            </w:r>
          </w:p>
          <w:p w:rsidR="006D6FDD" w:rsidRPr="008B5DE0" w:rsidRDefault="000F22D2" w:rsidP="00BB5583">
            <w:r>
              <w:t>XXXXX</w:t>
            </w:r>
          </w:p>
          <w:p w:rsidR="006D6FDD" w:rsidRPr="008B5DE0" w:rsidRDefault="006D6FDD" w:rsidP="00BB5583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color w:val="auto"/>
                <w:szCs w:val="24"/>
              </w:rPr>
            </w:pPr>
            <w:r w:rsidRPr="008B5DE0">
              <w:rPr>
                <w:snapToGrid/>
                <w:color w:val="auto"/>
                <w:szCs w:val="24"/>
              </w:rPr>
              <w:t>dugmkm6</w:t>
            </w:r>
          </w:p>
        </w:tc>
      </w:tr>
      <w:tr w:rsidR="006D6FDD" w:rsidRPr="008B5DE0" w:rsidTr="006D6FDD">
        <w:trPr>
          <w:trHeight w:val="285"/>
          <w:jc w:val="center"/>
        </w:trPr>
        <w:tc>
          <w:tcPr>
            <w:tcW w:w="3615" w:type="dxa"/>
          </w:tcPr>
          <w:p w:rsidR="006D6FDD" w:rsidRPr="008B5DE0" w:rsidRDefault="006D6FDD" w:rsidP="00BB5583">
            <w:pPr>
              <w:rPr>
                <w:i/>
              </w:rPr>
            </w:pPr>
            <w:r w:rsidRPr="008B5DE0">
              <w:rPr>
                <w:i/>
              </w:rPr>
              <w:t>Odpovědní zástupci pro jednání:</w:t>
            </w:r>
          </w:p>
        </w:tc>
        <w:tc>
          <w:tcPr>
            <w:tcW w:w="6378" w:type="dxa"/>
          </w:tcPr>
          <w:p w:rsidR="006D6FDD" w:rsidRPr="008B5DE0" w:rsidRDefault="006D6FDD" w:rsidP="00BB5583"/>
        </w:tc>
      </w:tr>
      <w:tr w:rsidR="006D76AA" w:rsidRPr="008B5DE0" w:rsidTr="006D6FDD">
        <w:trPr>
          <w:trHeight w:val="133"/>
          <w:jc w:val="center"/>
        </w:trPr>
        <w:tc>
          <w:tcPr>
            <w:tcW w:w="3615" w:type="dxa"/>
          </w:tcPr>
          <w:p w:rsidR="006D76AA" w:rsidRPr="008B5DE0" w:rsidRDefault="006D76AA" w:rsidP="00BB5583">
            <w:pPr>
              <w:rPr>
                <w:i/>
              </w:rPr>
            </w:pPr>
            <w:r w:rsidRPr="008B5DE0">
              <w:rPr>
                <w:i/>
              </w:rPr>
              <w:t>- ve věcech smluvních:</w:t>
            </w:r>
          </w:p>
        </w:tc>
        <w:tc>
          <w:tcPr>
            <w:tcW w:w="6378" w:type="dxa"/>
          </w:tcPr>
          <w:p w:rsidR="006D76AA" w:rsidRPr="008B5DE0" w:rsidRDefault="000F22D2" w:rsidP="00B923D9">
            <w:r>
              <w:t>XXXXX</w:t>
            </w:r>
          </w:p>
        </w:tc>
      </w:tr>
      <w:tr w:rsidR="006D76AA" w:rsidRPr="008B5DE0" w:rsidTr="006D6FDD">
        <w:trPr>
          <w:trHeight w:val="74"/>
          <w:jc w:val="center"/>
        </w:trPr>
        <w:tc>
          <w:tcPr>
            <w:tcW w:w="3615" w:type="dxa"/>
          </w:tcPr>
          <w:p w:rsidR="006D76AA" w:rsidRPr="008B5DE0" w:rsidRDefault="006D76AA" w:rsidP="00BB5583">
            <w:pPr>
              <w:rPr>
                <w:i/>
              </w:rPr>
            </w:pPr>
            <w:r w:rsidRPr="008B5DE0">
              <w:rPr>
                <w:i/>
              </w:rPr>
              <w:t>- ve věcech technických</w:t>
            </w:r>
          </w:p>
          <w:p w:rsidR="006D76AA" w:rsidRPr="008B5DE0" w:rsidRDefault="006B02D4" w:rsidP="00BB5583">
            <w:pPr>
              <w:rPr>
                <w:i/>
              </w:rPr>
            </w:pPr>
            <w:r>
              <w:rPr>
                <w:i/>
              </w:rPr>
              <w:t>e</w:t>
            </w:r>
            <w:r w:rsidRPr="008B5DE0">
              <w:rPr>
                <w:i/>
              </w:rPr>
              <w:t>mail</w:t>
            </w:r>
            <w:r w:rsidR="009F0CE0">
              <w:rPr>
                <w:i/>
              </w:rPr>
              <w:t xml:space="preserve"> / tel.</w:t>
            </w:r>
            <w:r>
              <w:rPr>
                <w:i/>
              </w:rPr>
              <w:t>:</w:t>
            </w:r>
          </w:p>
        </w:tc>
        <w:tc>
          <w:tcPr>
            <w:tcW w:w="6378" w:type="dxa"/>
          </w:tcPr>
          <w:p w:rsidR="00B10AC3" w:rsidRPr="008A48AB" w:rsidRDefault="000F22D2" w:rsidP="00B10AC3">
            <w:pPr>
              <w:rPr>
                <w:bCs/>
              </w:rPr>
            </w:pPr>
            <w:r>
              <w:rPr>
                <w:bCs/>
              </w:rPr>
              <w:t>XXXXX</w:t>
            </w:r>
          </w:p>
          <w:p w:rsidR="002E134E" w:rsidRPr="008B5DE0" w:rsidRDefault="000F22D2" w:rsidP="008A48AB">
            <w:pPr>
              <w:rPr>
                <w:bCs/>
              </w:rPr>
            </w:pPr>
            <w:r>
              <w:t>XXXXX</w:t>
            </w:r>
          </w:p>
        </w:tc>
      </w:tr>
      <w:tr w:rsidR="00741B41" w:rsidRPr="002D0BF8" w:rsidTr="006D6FDD">
        <w:trPr>
          <w:trHeight w:val="74"/>
          <w:jc w:val="center"/>
        </w:trPr>
        <w:tc>
          <w:tcPr>
            <w:tcW w:w="3615" w:type="dxa"/>
          </w:tcPr>
          <w:p w:rsidR="00741B41" w:rsidRPr="002D0BF8" w:rsidRDefault="00741B41" w:rsidP="00BB5583">
            <w:pPr>
              <w:rPr>
                <w:i/>
                <w:sz w:val="16"/>
                <w:szCs w:val="16"/>
              </w:rPr>
            </w:pPr>
          </w:p>
        </w:tc>
        <w:tc>
          <w:tcPr>
            <w:tcW w:w="6378" w:type="dxa"/>
          </w:tcPr>
          <w:p w:rsidR="00741B41" w:rsidRPr="002D0BF8" w:rsidRDefault="00741B41" w:rsidP="001D394B">
            <w:pPr>
              <w:rPr>
                <w:bCs/>
                <w:sz w:val="16"/>
                <w:szCs w:val="16"/>
              </w:rPr>
            </w:pPr>
          </w:p>
        </w:tc>
      </w:tr>
      <w:tr w:rsidR="006D6FDD" w:rsidRPr="008B5DE0" w:rsidTr="00B10AC3">
        <w:trPr>
          <w:trHeight w:val="716"/>
          <w:jc w:val="center"/>
        </w:trPr>
        <w:tc>
          <w:tcPr>
            <w:tcW w:w="3615" w:type="dxa"/>
          </w:tcPr>
          <w:p w:rsidR="006D6FDD" w:rsidRPr="008B5DE0" w:rsidRDefault="006D6FDD" w:rsidP="008B5DE0">
            <w:pPr>
              <w:rPr>
                <w:i/>
              </w:rPr>
            </w:pPr>
            <w:r w:rsidRPr="008B5DE0">
              <w:rPr>
                <w:i/>
              </w:rPr>
              <w:t xml:space="preserve">(dále jen „příkazce“) </w:t>
            </w:r>
          </w:p>
          <w:p w:rsidR="002D0BF8" w:rsidRDefault="002D0BF8" w:rsidP="008B5DE0">
            <w:pPr>
              <w:rPr>
                <w:b/>
              </w:rPr>
            </w:pPr>
          </w:p>
          <w:p w:rsidR="00D46F46" w:rsidRDefault="006D6FDD" w:rsidP="008B5DE0">
            <w:pPr>
              <w:rPr>
                <w:b/>
              </w:rPr>
            </w:pPr>
            <w:r w:rsidRPr="008B5DE0">
              <w:rPr>
                <w:b/>
              </w:rPr>
              <w:t xml:space="preserve">a </w:t>
            </w:r>
          </w:p>
          <w:p w:rsidR="002D0BF8" w:rsidRPr="008B5DE0" w:rsidRDefault="002D0BF8" w:rsidP="008B5DE0">
            <w:pPr>
              <w:rPr>
                <w:b/>
              </w:rPr>
            </w:pPr>
          </w:p>
        </w:tc>
        <w:tc>
          <w:tcPr>
            <w:tcW w:w="6378" w:type="dxa"/>
          </w:tcPr>
          <w:p w:rsidR="006D6FDD" w:rsidRPr="008B5DE0" w:rsidRDefault="006D6FDD" w:rsidP="00BB5583"/>
        </w:tc>
      </w:tr>
      <w:tr w:rsidR="00A66183" w:rsidRPr="008B5DE0" w:rsidTr="006D6FDD">
        <w:trPr>
          <w:trHeight w:val="480"/>
          <w:jc w:val="center"/>
        </w:trPr>
        <w:tc>
          <w:tcPr>
            <w:tcW w:w="3615" w:type="dxa"/>
          </w:tcPr>
          <w:p w:rsidR="00A66183" w:rsidRPr="00B10AC3" w:rsidRDefault="008B5DE0" w:rsidP="006D6FDD">
            <w:pPr>
              <w:rPr>
                <w:b/>
              </w:rPr>
            </w:pPr>
            <w:r w:rsidRPr="00B10AC3">
              <w:rPr>
                <w:b/>
              </w:rPr>
              <w:t>Příkazník</w:t>
            </w:r>
          </w:p>
        </w:tc>
        <w:tc>
          <w:tcPr>
            <w:tcW w:w="6378" w:type="dxa"/>
          </w:tcPr>
          <w:p w:rsidR="00A66183" w:rsidRPr="00B10AC3" w:rsidRDefault="0088633E" w:rsidP="00447906">
            <w:pPr>
              <w:rPr>
                <w:b/>
              </w:rPr>
            </w:pPr>
            <w:r w:rsidRPr="0088633E">
              <w:rPr>
                <w:b/>
              </w:rPr>
              <w:t>DK Invest Praha, s.r.o.</w:t>
            </w:r>
          </w:p>
        </w:tc>
      </w:tr>
      <w:tr w:rsidR="00447906" w:rsidRPr="008B5DE0" w:rsidTr="006D6FDD">
        <w:trPr>
          <w:trHeight w:val="480"/>
          <w:jc w:val="center"/>
        </w:trPr>
        <w:tc>
          <w:tcPr>
            <w:tcW w:w="3615" w:type="dxa"/>
          </w:tcPr>
          <w:p w:rsidR="00447906" w:rsidRPr="008B5DE0" w:rsidRDefault="00447906" w:rsidP="000E3F19">
            <w:pPr>
              <w:rPr>
                <w:i/>
              </w:rPr>
            </w:pPr>
            <w:r w:rsidRPr="008B5DE0">
              <w:rPr>
                <w:i/>
              </w:rPr>
              <w:t>Zastoupený:</w:t>
            </w:r>
          </w:p>
        </w:tc>
        <w:tc>
          <w:tcPr>
            <w:tcW w:w="6378" w:type="dxa"/>
          </w:tcPr>
          <w:p w:rsidR="00447906" w:rsidRPr="008B5DE0" w:rsidRDefault="000F22D2" w:rsidP="000E3F19">
            <w:r>
              <w:t>XXXXX</w:t>
            </w:r>
          </w:p>
        </w:tc>
      </w:tr>
      <w:tr w:rsidR="00447906" w:rsidRPr="008B5DE0" w:rsidTr="001C3558">
        <w:trPr>
          <w:trHeight w:val="340"/>
          <w:jc w:val="center"/>
        </w:trPr>
        <w:tc>
          <w:tcPr>
            <w:tcW w:w="3615" w:type="dxa"/>
          </w:tcPr>
          <w:p w:rsidR="00447906" w:rsidRPr="008B5DE0" w:rsidRDefault="00447906" w:rsidP="001C3558">
            <w:pPr>
              <w:rPr>
                <w:i/>
              </w:rPr>
            </w:pPr>
            <w:r w:rsidRPr="008B5DE0">
              <w:rPr>
                <w:i/>
              </w:rPr>
              <w:t>Sídlo:</w:t>
            </w:r>
          </w:p>
        </w:tc>
        <w:tc>
          <w:tcPr>
            <w:tcW w:w="6378" w:type="dxa"/>
          </w:tcPr>
          <w:p w:rsidR="00447906" w:rsidRPr="008B5DE0" w:rsidRDefault="0088633E" w:rsidP="000E3F19">
            <w:r>
              <w:t xml:space="preserve">Chodovská 1476/3b, </w:t>
            </w:r>
            <w:r w:rsidRPr="0088633E">
              <w:t>140</w:t>
            </w:r>
            <w:r>
              <w:t xml:space="preserve"> </w:t>
            </w:r>
            <w:r w:rsidRPr="0088633E">
              <w:t>00</w:t>
            </w:r>
            <w:r>
              <w:t xml:space="preserve"> </w:t>
            </w:r>
            <w:r w:rsidRPr="0088633E">
              <w:t>Praha 4 - Michle</w:t>
            </w:r>
          </w:p>
        </w:tc>
      </w:tr>
      <w:tr w:rsidR="00447906" w:rsidRPr="008B5DE0" w:rsidTr="001C3558">
        <w:trPr>
          <w:trHeight w:val="340"/>
          <w:jc w:val="center"/>
        </w:trPr>
        <w:tc>
          <w:tcPr>
            <w:tcW w:w="3615" w:type="dxa"/>
          </w:tcPr>
          <w:p w:rsidR="00447906" w:rsidRPr="008B5DE0" w:rsidRDefault="00447906" w:rsidP="001C3558">
            <w:pPr>
              <w:rPr>
                <w:i/>
              </w:rPr>
            </w:pPr>
            <w:r w:rsidRPr="008B5DE0">
              <w:rPr>
                <w:i/>
              </w:rPr>
              <w:t>IČ, DIČ:</w:t>
            </w:r>
          </w:p>
        </w:tc>
        <w:tc>
          <w:tcPr>
            <w:tcW w:w="6378" w:type="dxa"/>
          </w:tcPr>
          <w:p w:rsidR="00447906" w:rsidRPr="008B5DE0" w:rsidRDefault="0088633E" w:rsidP="0088633E">
            <w:r w:rsidRPr="0088633E">
              <w:t>24744484</w:t>
            </w:r>
            <w:r>
              <w:t>, CZ</w:t>
            </w:r>
            <w:r w:rsidRPr="0088633E">
              <w:t>24744484</w:t>
            </w:r>
          </w:p>
        </w:tc>
      </w:tr>
      <w:tr w:rsidR="00447906" w:rsidRPr="008B5DE0" w:rsidTr="00B10AC3">
        <w:trPr>
          <w:trHeight w:val="2317"/>
          <w:jc w:val="center"/>
        </w:trPr>
        <w:tc>
          <w:tcPr>
            <w:tcW w:w="3615" w:type="dxa"/>
          </w:tcPr>
          <w:p w:rsidR="00447906" w:rsidRPr="008B5DE0" w:rsidRDefault="00447906" w:rsidP="003C1DA1">
            <w:pPr>
              <w:rPr>
                <w:i/>
              </w:rPr>
            </w:pPr>
            <w:r w:rsidRPr="008B5DE0">
              <w:rPr>
                <w:i/>
              </w:rPr>
              <w:t>Bankovní spojení:</w:t>
            </w:r>
          </w:p>
          <w:p w:rsidR="00447906" w:rsidRPr="008B5DE0" w:rsidRDefault="00447906" w:rsidP="003C1DA1">
            <w:pPr>
              <w:rPr>
                <w:i/>
              </w:rPr>
            </w:pPr>
            <w:r w:rsidRPr="008B5DE0">
              <w:rPr>
                <w:i/>
              </w:rPr>
              <w:t>Číslo účtu:</w:t>
            </w:r>
          </w:p>
          <w:p w:rsidR="00447906" w:rsidRPr="008B5DE0" w:rsidRDefault="00447906" w:rsidP="003C1DA1">
            <w:pPr>
              <w:rPr>
                <w:i/>
              </w:rPr>
            </w:pPr>
            <w:r w:rsidRPr="008B5DE0">
              <w:rPr>
                <w:i/>
              </w:rPr>
              <w:t>ID datové schránky:</w:t>
            </w:r>
          </w:p>
          <w:p w:rsidR="00447906" w:rsidRPr="008B5DE0" w:rsidRDefault="00447906" w:rsidP="003C1DA1">
            <w:pPr>
              <w:rPr>
                <w:i/>
              </w:rPr>
            </w:pPr>
            <w:r w:rsidRPr="008B5DE0">
              <w:rPr>
                <w:i/>
              </w:rPr>
              <w:t>Odpovědní zástupci pro jednání:</w:t>
            </w:r>
          </w:p>
          <w:p w:rsidR="00447906" w:rsidRDefault="00447906" w:rsidP="003C1DA1">
            <w:pPr>
              <w:rPr>
                <w:i/>
              </w:rPr>
            </w:pPr>
            <w:r w:rsidRPr="008B5DE0">
              <w:rPr>
                <w:i/>
              </w:rPr>
              <w:t>- ve věcech smluvních:</w:t>
            </w:r>
          </w:p>
          <w:p w:rsidR="00B10AC3" w:rsidRPr="008B5DE0" w:rsidRDefault="00B10AC3" w:rsidP="003C1DA1">
            <w:pPr>
              <w:rPr>
                <w:i/>
              </w:rPr>
            </w:pPr>
            <w:r>
              <w:rPr>
                <w:i/>
              </w:rPr>
              <w:t>email</w:t>
            </w:r>
            <w:r w:rsidRPr="00B10AC3">
              <w:rPr>
                <w:i/>
              </w:rPr>
              <w:t xml:space="preserve"> / </w:t>
            </w:r>
            <w:r>
              <w:rPr>
                <w:i/>
              </w:rPr>
              <w:t>tel.</w:t>
            </w:r>
            <w:r w:rsidRPr="00B10AC3">
              <w:rPr>
                <w:i/>
              </w:rPr>
              <w:t>:</w:t>
            </w:r>
          </w:p>
          <w:p w:rsidR="00447906" w:rsidRPr="008B5DE0" w:rsidRDefault="00447906" w:rsidP="003C1DA1">
            <w:pPr>
              <w:rPr>
                <w:i/>
              </w:rPr>
            </w:pPr>
            <w:r w:rsidRPr="008B5DE0">
              <w:rPr>
                <w:i/>
              </w:rPr>
              <w:t>- ve věcech technických:</w:t>
            </w:r>
          </w:p>
          <w:p w:rsidR="00B10AC3" w:rsidRPr="008B5DE0" w:rsidRDefault="00B10AC3" w:rsidP="00B10AC3">
            <w:pPr>
              <w:rPr>
                <w:i/>
              </w:rPr>
            </w:pPr>
            <w:r>
              <w:rPr>
                <w:i/>
              </w:rPr>
              <w:t>email</w:t>
            </w:r>
            <w:r w:rsidRPr="00B10AC3">
              <w:rPr>
                <w:i/>
              </w:rPr>
              <w:t xml:space="preserve"> / </w:t>
            </w:r>
            <w:r>
              <w:rPr>
                <w:i/>
              </w:rPr>
              <w:t>tel.</w:t>
            </w:r>
            <w:r w:rsidRPr="008B5DE0">
              <w:rPr>
                <w:i/>
              </w:rPr>
              <w:t>:</w:t>
            </w:r>
          </w:p>
          <w:p w:rsidR="00447906" w:rsidRPr="002D0BF8" w:rsidRDefault="00447906" w:rsidP="001C3558">
            <w:pPr>
              <w:rPr>
                <w:i/>
                <w:sz w:val="16"/>
                <w:szCs w:val="16"/>
              </w:rPr>
            </w:pPr>
          </w:p>
        </w:tc>
        <w:tc>
          <w:tcPr>
            <w:tcW w:w="6378" w:type="dxa"/>
          </w:tcPr>
          <w:p w:rsidR="00447906" w:rsidRPr="008B5DE0" w:rsidRDefault="000F22D2" w:rsidP="00251966">
            <w:r>
              <w:t>XXXXX</w:t>
            </w:r>
          </w:p>
          <w:p w:rsidR="00447906" w:rsidRPr="008B5DE0" w:rsidRDefault="000F22D2" w:rsidP="00251966">
            <w:r>
              <w:t>XXXXX</w:t>
            </w:r>
          </w:p>
          <w:p w:rsidR="00447906" w:rsidRPr="008B5DE0" w:rsidRDefault="00EF6F39" w:rsidP="00251966">
            <w:r>
              <w:t>vi6yw9</w:t>
            </w:r>
          </w:p>
          <w:p w:rsidR="00EF6F39" w:rsidRDefault="00EF6F39" w:rsidP="001D394B">
            <w:pPr>
              <w:rPr>
                <w:highlight w:val="yellow"/>
              </w:rPr>
            </w:pPr>
          </w:p>
          <w:p w:rsidR="00EE3901" w:rsidRDefault="000F22D2" w:rsidP="001D394B">
            <w:r>
              <w:t>XXXXX</w:t>
            </w:r>
          </w:p>
          <w:p w:rsidR="00B10AC3" w:rsidRPr="008B5DE0" w:rsidRDefault="000F22D2" w:rsidP="00B10AC3">
            <w:pPr>
              <w:ind w:right="-815"/>
            </w:pPr>
            <w:r>
              <w:t>XXXXX</w:t>
            </w:r>
          </w:p>
          <w:p w:rsidR="00B10AC3" w:rsidRDefault="000F22D2" w:rsidP="00B10AC3">
            <w:r>
              <w:t>XXXXX</w:t>
            </w:r>
          </w:p>
          <w:p w:rsidR="00B10AC3" w:rsidRPr="008B5DE0" w:rsidRDefault="000F22D2" w:rsidP="00B10AC3">
            <w:r>
              <w:t>XXXXX</w:t>
            </w:r>
          </w:p>
        </w:tc>
      </w:tr>
      <w:tr w:rsidR="00447906" w:rsidRPr="008B5DE0" w:rsidTr="00B10AC3">
        <w:trPr>
          <w:trHeight w:val="538"/>
          <w:jc w:val="center"/>
        </w:trPr>
        <w:tc>
          <w:tcPr>
            <w:tcW w:w="3615" w:type="dxa"/>
          </w:tcPr>
          <w:p w:rsidR="00447906" w:rsidRPr="008B5DE0" w:rsidRDefault="00447906" w:rsidP="00B10AC3">
            <w:pPr>
              <w:rPr>
                <w:i/>
              </w:rPr>
            </w:pPr>
            <w:r w:rsidRPr="008B5DE0">
              <w:rPr>
                <w:i/>
              </w:rPr>
              <w:t xml:space="preserve">(dále jen „příkazník“)  </w:t>
            </w:r>
          </w:p>
          <w:p w:rsidR="00447906" w:rsidRPr="008B5DE0" w:rsidRDefault="00447906" w:rsidP="00B10AC3">
            <w:pPr>
              <w:rPr>
                <w:i/>
              </w:rPr>
            </w:pPr>
          </w:p>
        </w:tc>
        <w:tc>
          <w:tcPr>
            <w:tcW w:w="6378" w:type="dxa"/>
          </w:tcPr>
          <w:p w:rsidR="00447906" w:rsidRPr="008B5DE0" w:rsidRDefault="00447906" w:rsidP="00B10AC3"/>
        </w:tc>
      </w:tr>
    </w:tbl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C120F7" w:rsidRPr="00FC460F" w:rsidRDefault="00832797" w:rsidP="00D552E3">
      <w:pPr>
        <w:pStyle w:val="Zkladntext"/>
        <w:spacing w:line="240" w:lineRule="auto"/>
        <w:jc w:val="center"/>
        <w:rPr>
          <w:sz w:val="24"/>
          <w:szCs w:val="24"/>
        </w:rPr>
      </w:pPr>
      <w:r w:rsidRPr="00FC460F">
        <w:rPr>
          <w:sz w:val="24"/>
          <w:szCs w:val="24"/>
        </w:rPr>
        <w:t>I</w:t>
      </w:r>
      <w:r w:rsidR="006B02D4">
        <w:rPr>
          <w:sz w:val="24"/>
          <w:szCs w:val="24"/>
        </w:rPr>
        <w:t>.</w:t>
      </w:r>
      <w:r w:rsidR="00D552E3" w:rsidRPr="00FC460F">
        <w:rPr>
          <w:sz w:val="24"/>
          <w:szCs w:val="24"/>
        </w:rPr>
        <w:t xml:space="preserve"> </w:t>
      </w:r>
      <w:r w:rsidR="00C120F7" w:rsidRPr="00FC460F">
        <w:rPr>
          <w:sz w:val="24"/>
          <w:szCs w:val="24"/>
        </w:rPr>
        <w:t>Předmět smlouvy</w:t>
      </w:r>
    </w:p>
    <w:p w:rsidR="00833BE9" w:rsidRPr="008B5DE0" w:rsidRDefault="00C120F7" w:rsidP="005C28EB">
      <w:pPr>
        <w:pStyle w:val="Zkladntextodsazen"/>
        <w:numPr>
          <w:ilvl w:val="0"/>
          <w:numId w:val="6"/>
        </w:numPr>
        <w:spacing w:before="240"/>
        <w:ind w:left="709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="003E2515" w:rsidRPr="008B5DE0">
        <w:rPr>
          <w:rFonts w:ascii="Times New Roman" w:hAnsi="Times New Roman"/>
          <w:sz w:val="24"/>
          <w:szCs w:val="24"/>
        </w:rPr>
        <w:t>při</w:t>
      </w:r>
      <w:r w:rsidR="00BC4BB4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akci </w:t>
      </w:r>
      <w:r w:rsidR="000B0B21" w:rsidRPr="00E6782C">
        <w:rPr>
          <w:rFonts w:ascii="Times New Roman" w:hAnsi="Times New Roman"/>
          <w:sz w:val="24"/>
          <w:szCs w:val="24"/>
        </w:rPr>
        <w:t>„</w:t>
      </w:r>
      <w:r w:rsidR="000B0B21">
        <w:rPr>
          <w:rFonts w:ascii="Times New Roman" w:hAnsi="Times New Roman"/>
          <w:sz w:val="24"/>
          <w:szCs w:val="24"/>
        </w:rPr>
        <w:t>Vojenská vlečka č. 10 Čáslav – realizace remízy pro HDV</w:t>
      </w:r>
      <w:r w:rsidR="000B0B21" w:rsidRPr="008B5DE0">
        <w:rPr>
          <w:rFonts w:ascii="Times New Roman" w:hAnsi="Times New Roman"/>
          <w:sz w:val="24"/>
          <w:szCs w:val="24"/>
        </w:rPr>
        <w:t xml:space="preserve">“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</w:t>
      </w:r>
      <w:r w:rsidR="008E48E8">
        <w:rPr>
          <w:rFonts w:ascii="Times New Roman" w:hAnsi="Times New Roman"/>
          <w:sz w:val="24"/>
          <w:szCs w:val="24"/>
        </w:rPr>
        <w:t>j</w:t>
      </w:r>
      <w:r w:rsidR="00833BE9" w:rsidRPr="008B5DE0">
        <w:rPr>
          <w:rFonts w:ascii="Times New Roman" w:hAnsi="Times New Roman"/>
          <w:sz w:val="24"/>
          <w:szCs w:val="24"/>
        </w:rPr>
        <w:t>en</w:t>
      </w:r>
      <w:r w:rsidR="008E48E8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>„stavba“)</w:t>
      </w:r>
      <w:r w:rsidR="00B70E95">
        <w:rPr>
          <w:rFonts w:ascii="Times New Roman" w:hAnsi="Times New Roman"/>
          <w:sz w:val="24"/>
          <w:szCs w:val="24"/>
        </w:rPr>
        <w:t>,</w:t>
      </w:r>
      <w:r w:rsidR="00D53922" w:rsidRPr="008B5DE0">
        <w:rPr>
          <w:rFonts w:ascii="Times New Roman" w:hAnsi="Times New Roman"/>
          <w:sz w:val="24"/>
          <w:szCs w:val="24"/>
        </w:rPr>
        <w:t xml:space="preserve"> spočívající v </w:t>
      </w:r>
      <w:r w:rsidRPr="008B5DE0">
        <w:rPr>
          <w:rFonts w:ascii="Times New Roman" w:hAnsi="Times New Roman"/>
          <w:sz w:val="24"/>
          <w:szCs w:val="24"/>
        </w:rPr>
        <w:t>zajištění činností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AD0B4B">
      <w:pPr>
        <w:pStyle w:val="Zkladntextodsazen"/>
        <w:numPr>
          <w:ilvl w:val="0"/>
          <w:numId w:val="5"/>
        </w:numPr>
        <w:spacing w:before="120"/>
        <w:ind w:left="127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předpisů,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4A4BB9" w:rsidRDefault="00833BE9" w:rsidP="00AD0B4B">
      <w:pPr>
        <w:pStyle w:val="Zkladntextodsazen"/>
        <w:numPr>
          <w:ilvl w:val="0"/>
          <w:numId w:val="5"/>
        </w:numPr>
        <w:spacing w:before="120"/>
        <w:ind w:left="127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Pr="008B5DE0">
        <w:rPr>
          <w:rFonts w:ascii="Times New Roman" w:hAnsi="Times New Roman"/>
          <w:sz w:val="24"/>
          <w:szCs w:val="24"/>
        </w:rPr>
        <w:t>koordinátor BOZP</w:t>
      </w:r>
      <w:r w:rsidR="004A4BB9">
        <w:rPr>
          <w:rFonts w:ascii="Times New Roman" w:hAnsi="Times New Roman"/>
          <w:sz w:val="24"/>
          <w:szCs w:val="24"/>
        </w:rPr>
        <w:t>“</w:t>
      </w:r>
      <w:r w:rsidRPr="008B5DE0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>
        <w:rPr>
          <w:rFonts w:ascii="Times New Roman" w:hAnsi="Times New Roman"/>
          <w:sz w:val="24"/>
          <w:szCs w:val="24"/>
        </w:rPr>
        <w:br/>
      </w:r>
      <w:r w:rsidRPr="008B5DE0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="008E48E8">
        <w:rPr>
          <w:rFonts w:ascii="Times New Roman" w:hAnsi="Times New Roman"/>
          <w:sz w:val="24"/>
          <w:szCs w:val="24"/>
        </w:rPr>
        <w:br/>
      </w:r>
      <w:r w:rsidRPr="004A4BB9">
        <w:rPr>
          <w:rFonts w:ascii="Times New Roman" w:hAnsi="Times New Roman"/>
          <w:sz w:val="24"/>
          <w:szCs w:val="24"/>
        </w:rPr>
        <w:lastRenderedPageBreak/>
        <w:t xml:space="preserve">a nařízení vlády č.591/2006 Sb., o bližších minimálních požadavcích </w:t>
      </w:r>
      <w:r w:rsidR="004A4BB9">
        <w:rPr>
          <w:rFonts w:ascii="Times New Roman" w:hAnsi="Times New Roman"/>
          <w:sz w:val="24"/>
          <w:szCs w:val="24"/>
        </w:rPr>
        <w:br/>
      </w:r>
      <w:r w:rsidRPr="004A4BB9">
        <w:rPr>
          <w:rFonts w:ascii="Times New Roman" w:hAnsi="Times New Roman"/>
          <w:sz w:val="24"/>
          <w:szCs w:val="24"/>
        </w:rPr>
        <w:t>na bezpečnost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ochranu zdraví při práci</w:t>
      </w:r>
      <w:r w:rsidR="004A4BB9">
        <w:rPr>
          <w:rFonts w:ascii="Times New Roman" w:hAnsi="Times New Roman"/>
          <w:sz w:val="24"/>
          <w:szCs w:val="24"/>
        </w:rPr>
        <w:t xml:space="preserve"> (dále jen „BOZP“)</w:t>
      </w:r>
      <w:r w:rsidRPr="004A4BB9">
        <w:rPr>
          <w:rFonts w:ascii="Times New Roman" w:hAnsi="Times New Roman"/>
          <w:sz w:val="24"/>
          <w:szCs w:val="24"/>
        </w:rPr>
        <w:t xml:space="preserve"> na staveništích</w:t>
      </w:r>
      <w:r w:rsidR="004A4BB9">
        <w:rPr>
          <w:rFonts w:ascii="Times New Roman" w:hAnsi="Times New Roman"/>
          <w:sz w:val="24"/>
          <w:szCs w:val="24"/>
        </w:rPr>
        <w:t xml:space="preserve"> a</w:t>
      </w:r>
    </w:p>
    <w:p w:rsidR="00833BE9" w:rsidRPr="008B5DE0" w:rsidRDefault="00833BE9" w:rsidP="00AD0B4B">
      <w:pPr>
        <w:pStyle w:val="Zkladntextodsazen"/>
        <w:numPr>
          <w:ilvl w:val="0"/>
          <w:numId w:val="5"/>
        </w:numPr>
        <w:spacing w:before="120"/>
        <w:ind w:left="127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dalších souvisejících činností v minimálním rozsahu přílohy č. 1 této smlouvy. </w:t>
      </w:r>
    </w:p>
    <w:p w:rsidR="00833BE9" w:rsidRPr="008B5DE0" w:rsidRDefault="00833BE9" w:rsidP="00833BE9">
      <w:pPr>
        <w:pStyle w:val="Zkladntextodsazen"/>
        <w:ind w:left="720"/>
        <w:rPr>
          <w:rFonts w:ascii="Times New Roman" w:hAnsi="Times New Roman"/>
          <w:sz w:val="24"/>
          <w:szCs w:val="24"/>
        </w:rPr>
      </w:pPr>
    </w:p>
    <w:p w:rsidR="00AE63A0" w:rsidRDefault="00D14CCC" w:rsidP="00AD0B4B">
      <w:pPr>
        <w:pStyle w:val="Zkladntextodsazen"/>
        <w:numPr>
          <w:ilvl w:val="0"/>
          <w:numId w:val="6"/>
        </w:numPr>
        <w:ind w:left="709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uveden</w:t>
      </w:r>
      <w:r w:rsidR="00514EEC">
        <w:rPr>
          <w:rFonts w:ascii="Times New Roman" w:hAnsi="Times New Roman"/>
          <w:sz w:val="24"/>
          <w:szCs w:val="24"/>
        </w:rPr>
        <w:t>é</w:t>
      </w:r>
      <w:r w:rsidR="00AE63A0" w:rsidRPr="008B5DE0">
        <w:rPr>
          <w:rFonts w:ascii="Times New Roman" w:hAnsi="Times New Roman"/>
          <w:sz w:val="24"/>
          <w:szCs w:val="24"/>
        </w:rPr>
        <w:t xml:space="preserve"> 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1.</w:t>
      </w:r>
    </w:p>
    <w:p w:rsidR="00E74BDE" w:rsidRPr="008B5DE0" w:rsidRDefault="00E74BDE" w:rsidP="008E48E8">
      <w:pPr>
        <w:pStyle w:val="Zkladntextodsazen"/>
        <w:ind w:left="993"/>
        <w:rPr>
          <w:rFonts w:ascii="Times New Roman" w:hAnsi="Times New Roman"/>
          <w:sz w:val="24"/>
          <w:szCs w:val="24"/>
        </w:rPr>
      </w:pPr>
    </w:p>
    <w:p w:rsidR="00051F3F" w:rsidRDefault="00051F3F" w:rsidP="00AD0B4B">
      <w:pPr>
        <w:pStyle w:val="Zkladntextodsazen"/>
        <w:numPr>
          <w:ilvl w:val="0"/>
          <w:numId w:val="6"/>
        </w:numPr>
        <w:ind w:left="709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Specifikace činnosti 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8B5DE0" w:rsidRDefault="00E74BDE" w:rsidP="008E48E8">
      <w:pPr>
        <w:pStyle w:val="Zkladntextodsazen"/>
        <w:ind w:left="0"/>
        <w:rPr>
          <w:rFonts w:ascii="Times New Roman" w:hAnsi="Times New Roman"/>
          <w:sz w:val="24"/>
          <w:szCs w:val="24"/>
        </w:rPr>
      </w:pPr>
    </w:p>
    <w:p w:rsidR="00C174D6" w:rsidRDefault="00AE63A0" w:rsidP="00AD0B4B">
      <w:pPr>
        <w:pStyle w:val="Zkladntextodsazen"/>
        <w:numPr>
          <w:ilvl w:val="0"/>
          <w:numId w:val="6"/>
        </w:numPr>
        <w:ind w:left="709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E74BDE" w:rsidRPr="008B5DE0" w:rsidRDefault="00E74BDE" w:rsidP="008E48E8">
      <w:pPr>
        <w:pStyle w:val="Zkladntextodsazen"/>
        <w:ind w:left="0"/>
        <w:rPr>
          <w:rFonts w:ascii="Times New Roman" w:hAnsi="Times New Roman"/>
          <w:sz w:val="24"/>
          <w:szCs w:val="24"/>
        </w:rPr>
      </w:pPr>
    </w:p>
    <w:p w:rsidR="00AE63A0" w:rsidRPr="008B5DE0" w:rsidRDefault="00AE63A0" w:rsidP="00B76F74">
      <w:pPr>
        <w:pStyle w:val="Zkladntextodsazen"/>
        <w:numPr>
          <w:ilvl w:val="0"/>
          <w:numId w:val="6"/>
        </w:numPr>
        <w:ind w:left="709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>, nikoli zájmy dodavatele stavby.</w:t>
      </w:r>
    </w:p>
    <w:p w:rsidR="006B02D4" w:rsidRPr="008B5DE0" w:rsidRDefault="006B02D4" w:rsidP="00C174D6"/>
    <w:p w:rsidR="00F021A3" w:rsidRPr="00FC460F" w:rsidRDefault="00D552E3" w:rsidP="00D552E3">
      <w:pPr>
        <w:jc w:val="center"/>
        <w:rPr>
          <w:b/>
        </w:rPr>
      </w:pPr>
      <w:r w:rsidRPr="00FC460F">
        <w:rPr>
          <w:b/>
        </w:rPr>
        <w:t xml:space="preserve">II. </w:t>
      </w:r>
      <w:r w:rsidR="00F021A3" w:rsidRPr="00FC460F">
        <w:rPr>
          <w:b/>
        </w:rPr>
        <w:t>Míst</w:t>
      </w:r>
      <w:r w:rsidR="004E02ED" w:rsidRPr="00FC460F">
        <w:rPr>
          <w:b/>
        </w:rPr>
        <w:t>o</w:t>
      </w:r>
      <w:r w:rsidR="00F021A3" w:rsidRPr="00FC460F">
        <w:rPr>
          <w:b/>
        </w:rPr>
        <w:t xml:space="preserve"> </w:t>
      </w:r>
      <w:r w:rsidR="00F571A2" w:rsidRPr="00FC460F">
        <w:rPr>
          <w:b/>
        </w:rPr>
        <w:t xml:space="preserve">a doba </w:t>
      </w:r>
      <w:r w:rsidR="00970E7A" w:rsidRPr="00FC460F">
        <w:rPr>
          <w:b/>
        </w:rPr>
        <w:t>plnění</w:t>
      </w:r>
    </w:p>
    <w:p w:rsidR="00846DD3" w:rsidRPr="008E48E8" w:rsidRDefault="00FB67D2" w:rsidP="005C28EB">
      <w:pPr>
        <w:pStyle w:val="Zkladntextodsazen"/>
        <w:numPr>
          <w:ilvl w:val="0"/>
          <w:numId w:val="7"/>
        </w:numPr>
        <w:spacing w:before="240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Místem plnění j</w:t>
      </w:r>
      <w:r w:rsidR="003E2515" w:rsidRPr="008E48E8">
        <w:rPr>
          <w:rFonts w:ascii="Times New Roman" w:hAnsi="Times New Roman"/>
          <w:sz w:val="24"/>
          <w:szCs w:val="24"/>
        </w:rPr>
        <w:t>e:</w:t>
      </w:r>
      <w:r w:rsidR="00863F8D" w:rsidRPr="008E48E8">
        <w:rPr>
          <w:rFonts w:ascii="Times New Roman" w:hAnsi="Times New Roman"/>
          <w:sz w:val="24"/>
          <w:szCs w:val="24"/>
        </w:rPr>
        <w:t xml:space="preserve"> </w:t>
      </w:r>
      <w:r w:rsidR="00E74BDE">
        <w:rPr>
          <w:rFonts w:ascii="Times New Roman" w:hAnsi="Times New Roman"/>
          <w:sz w:val="24"/>
          <w:szCs w:val="24"/>
        </w:rPr>
        <w:tab/>
      </w:r>
      <w:r w:rsidR="008E48E8">
        <w:rPr>
          <w:rFonts w:ascii="Times New Roman" w:hAnsi="Times New Roman"/>
          <w:sz w:val="24"/>
          <w:szCs w:val="24"/>
        </w:rPr>
        <w:tab/>
      </w:r>
      <w:r w:rsidR="008A48AB">
        <w:rPr>
          <w:rFonts w:ascii="Times New Roman" w:hAnsi="Times New Roman"/>
          <w:sz w:val="24"/>
          <w:szCs w:val="24"/>
        </w:rPr>
        <w:t>Vojenská vlečka č. 10, 286 01 Čáslav</w:t>
      </w:r>
      <w:r w:rsidR="00846DD3" w:rsidRPr="008E48E8">
        <w:rPr>
          <w:rFonts w:ascii="Times New Roman" w:hAnsi="Times New Roman"/>
          <w:sz w:val="24"/>
          <w:szCs w:val="24"/>
        </w:rPr>
        <w:t xml:space="preserve"> </w:t>
      </w:r>
    </w:p>
    <w:p w:rsidR="00846DD3" w:rsidRDefault="00846DD3" w:rsidP="008A48AB">
      <w:pPr>
        <w:pStyle w:val="Zkladntextodsazen"/>
        <w:ind w:left="993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ab/>
      </w:r>
      <w:r w:rsidRPr="008E48E8">
        <w:rPr>
          <w:rFonts w:ascii="Times New Roman" w:hAnsi="Times New Roman"/>
          <w:sz w:val="24"/>
          <w:szCs w:val="24"/>
        </w:rPr>
        <w:tab/>
      </w:r>
      <w:r w:rsidRPr="008E48E8">
        <w:rPr>
          <w:rFonts w:ascii="Times New Roman" w:hAnsi="Times New Roman"/>
          <w:sz w:val="24"/>
          <w:szCs w:val="24"/>
        </w:rPr>
        <w:tab/>
        <w:t xml:space="preserve">     </w:t>
      </w:r>
      <w:r w:rsidR="00FC460F" w:rsidRPr="008E48E8">
        <w:rPr>
          <w:rFonts w:ascii="Times New Roman" w:hAnsi="Times New Roman"/>
          <w:sz w:val="24"/>
          <w:szCs w:val="24"/>
        </w:rPr>
        <w:t xml:space="preserve"> </w:t>
      </w:r>
      <w:r w:rsidR="00E74BDE">
        <w:rPr>
          <w:rFonts w:ascii="Times New Roman" w:hAnsi="Times New Roman"/>
          <w:sz w:val="24"/>
          <w:szCs w:val="24"/>
        </w:rPr>
        <w:tab/>
      </w:r>
    </w:p>
    <w:p w:rsidR="00E74BDE" w:rsidRDefault="006B740E" w:rsidP="00B76F74">
      <w:pPr>
        <w:pStyle w:val="Zkladntextodsazen"/>
        <w:numPr>
          <w:ilvl w:val="0"/>
          <w:numId w:val="7"/>
        </w:numPr>
        <w:spacing w:before="240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8E48E8">
        <w:rPr>
          <w:rFonts w:ascii="Times New Roman" w:hAnsi="Times New Roman"/>
          <w:sz w:val="24"/>
          <w:szCs w:val="24"/>
        </w:rPr>
        <w:t>stavby:</w:t>
      </w:r>
      <w:r w:rsidR="00A668B8" w:rsidRPr="008E48E8">
        <w:rPr>
          <w:rFonts w:ascii="Times New Roman" w:hAnsi="Times New Roman"/>
          <w:sz w:val="24"/>
          <w:szCs w:val="24"/>
        </w:rPr>
        <w:t xml:space="preserve"> </w:t>
      </w:r>
    </w:p>
    <w:p w:rsidR="003D6B12" w:rsidRDefault="00DE52C7" w:rsidP="008E48E8">
      <w:pPr>
        <w:pStyle w:val="Zkladntextodsazen"/>
        <w:ind w:left="3117" w:firstLine="423"/>
        <w:rPr>
          <w:rFonts w:ascii="Times New Roman" w:hAnsi="Times New Roman"/>
          <w:sz w:val="24"/>
          <w:szCs w:val="24"/>
        </w:rPr>
      </w:pPr>
      <w:r w:rsidRPr="00DE52C7">
        <w:rPr>
          <w:rFonts w:ascii="Times New Roman" w:hAnsi="Times New Roman"/>
          <w:sz w:val="24"/>
          <w:szCs w:val="24"/>
        </w:rPr>
        <w:t>předpokládané zahájení plnění od září 2017 do května 2018</w:t>
      </w:r>
    </w:p>
    <w:p w:rsidR="00DB1150" w:rsidRDefault="00DB1150" w:rsidP="00B76F74">
      <w:pPr>
        <w:pStyle w:val="Zkladntextodsazen"/>
        <w:numPr>
          <w:ilvl w:val="0"/>
          <w:numId w:val="7"/>
        </w:numPr>
        <w:spacing w:before="240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Rozsah</w:t>
      </w:r>
      <w:r w:rsidR="002E134E" w:rsidRPr="008E48E8">
        <w:rPr>
          <w:rFonts w:ascii="Times New Roman" w:hAnsi="Times New Roman"/>
          <w:sz w:val="24"/>
          <w:szCs w:val="24"/>
        </w:rPr>
        <w:t xml:space="preserve"> plnění: </w:t>
      </w:r>
      <w:r w:rsidR="00E74BDE">
        <w:rPr>
          <w:rFonts w:ascii="Times New Roman" w:hAnsi="Times New Roman"/>
          <w:sz w:val="24"/>
          <w:szCs w:val="24"/>
        </w:rPr>
        <w:tab/>
      </w:r>
      <w:r w:rsidR="00E74BDE">
        <w:rPr>
          <w:rFonts w:ascii="Times New Roman" w:hAnsi="Times New Roman"/>
          <w:sz w:val="24"/>
          <w:szCs w:val="24"/>
        </w:rPr>
        <w:tab/>
      </w:r>
      <w:r w:rsidR="00FC460F" w:rsidRPr="008E48E8">
        <w:rPr>
          <w:rFonts w:ascii="Times New Roman" w:hAnsi="Times New Roman"/>
          <w:sz w:val="24"/>
          <w:szCs w:val="24"/>
        </w:rPr>
        <w:t>dle přílohy č. 1</w:t>
      </w:r>
    </w:p>
    <w:p w:rsidR="000B0B21" w:rsidRDefault="000B0B21" w:rsidP="005C28EB">
      <w:pPr>
        <w:pStyle w:val="Zkladntextodsazen"/>
        <w:rPr>
          <w:rFonts w:ascii="Times New Roman" w:hAnsi="Times New Roman"/>
          <w:sz w:val="24"/>
          <w:szCs w:val="24"/>
        </w:rPr>
      </w:pPr>
    </w:p>
    <w:p w:rsidR="000B0B21" w:rsidRPr="008E48E8" w:rsidRDefault="000B0B21" w:rsidP="005C28EB">
      <w:pPr>
        <w:pStyle w:val="Zkladntextodsazen"/>
        <w:numPr>
          <w:ilvl w:val="0"/>
          <w:numId w:val="7"/>
        </w:numPr>
        <w:ind w:left="709" w:hanging="286"/>
        <w:rPr>
          <w:rFonts w:ascii="Times New Roman" w:hAnsi="Times New Roman"/>
          <w:sz w:val="24"/>
          <w:szCs w:val="24"/>
        </w:rPr>
      </w:pPr>
      <w:r w:rsidRPr="000B0B21">
        <w:rPr>
          <w:rFonts w:ascii="Times New Roman" w:hAnsi="Times New Roman"/>
          <w:sz w:val="24"/>
          <w:szCs w:val="24"/>
        </w:rPr>
        <w:t xml:space="preserve">Předpokládaná doba působení </w:t>
      </w:r>
      <w:r>
        <w:rPr>
          <w:rFonts w:ascii="Times New Roman" w:hAnsi="Times New Roman"/>
          <w:sz w:val="24"/>
          <w:szCs w:val="24"/>
        </w:rPr>
        <w:t>TDS</w:t>
      </w:r>
      <w:r w:rsidRPr="000B0B21">
        <w:rPr>
          <w:rFonts w:ascii="Times New Roman" w:hAnsi="Times New Roman"/>
          <w:sz w:val="24"/>
          <w:szCs w:val="24"/>
        </w:rPr>
        <w:t xml:space="preserve"> po celou dobu realizace stavby (případně po dobu odstraňování vad a nedodělků), až po zabezpečení kolaudačního řízení a kolaudačního souhlasu.</w:t>
      </w:r>
    </w:p>
    <w:p w:rsidR="00DB1150" w:rsidRPr="008B5DE0" w:rsidRDefault="00DB1150" w:rsidP="00DB1150">
      <w:pPr>
        <w:pStyle w:val="Styl"/>
        <w:spacing w:line="273" w:lineRule="exact"/>
        <w:ind w:left="2124" w:right="96" w:firstLine="708"/>
        <w:rPr>
          <w:rFonts w:ascii="Times New Roman" w:hAnsi="Times New Roman" w:cs="Times New Roman"/>
        </w:rPr>
      </w:pPr>
    </w:p>
    <w:p w:rsidR="008F2D0D" w:rsidRPr="00E6782C" w:rsidRDefault="00D552E3" w:rsidP="00D472E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III.</w:t>
      </w:r>
      <w:r w:rsidR="008F2D0D" w:rsidRPr="00E6782C">
        <w:rPr>
          <w:sz w:val="24"/>
          <w:szCs w:val="24"/>
        </w:rPr>
        <w:t xml:space="preserve"> Cena za plnění předmětu smlouvy</w:t>
      </w:r>
    </w:p>
    <w:p w:rsidR="00DB1150" w:rsidRDefault="008F2D0D" w:rsidP="005C28EB">
      <w:pPr>
        <w:pStyle w:val="Zkladntextodsazen"/>
        <w:numPr>
          <w:ilvl w:val="0"/>
          <w:numId w:val="8"/>
        </w:numPr>
        <w:spacing w:before="240"/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Za výkon činností dle této smlouvy se příkazce zavazuje zaplatit příkazníkovi ujednanou odměnu ve výši:</w:t>
      </w:r>
    </w:p>
    <w:p w:rsidR="006A214B" w:rsidRDefault="006A214B" w:rsidP="008E48E8">
      <w:pPr>
        <w:pStyle w:val="Zkladntextodsazen"/>
        <w:ind w:left="360"/>
        <w:rPr>
          <w:rFonts w:ascii="Times New Roman" w:hAnsi="Times New Roman"/>
          <w:sz w:val="24"/>
          <w:szCs w:val="24"/>
        </w:rPr>
      </w:pPr>
    </w:p>
    <w:p w:rsidR="000B0B21" w:rsidRPr="00EF6F39" w:rsidRDefault="000B0B21" w:rsidP="005C28EB">
      <w:pPr>
        <w:pStyle w:val="Zkladntext"/>
        <w:numPr>
          <w:ilvl w:val="0"/>
          <w:numId w:val="17"/>
        </w:numPr>
        <w:spacing w:after="120" w:line="240" w:lineRule="auto"/>
        <w:rPr>
          <w:b w:val="0"/>
          <w:sz w:val="24"/>
          <w:szCs w:val="24"/>
          <w:u w:val="single"/>
        </w:rPr>
      </w:pPr>
      <w:r w:rsidRPr="00EF6F39">
        <w:rPr>
          <w:sz w:val="24"/>
          <w:szCs w:val="24"/>
          <w:u w:val="single"/>
        </w:rPr>
        <w:t>Cena celkem</w:t>
      </w:r>
      <w:r w:rsidRPr="00EF6F39">
        <w:rPr>
          <w:b w:val="0"/>
          <w:sz w:val="24"/>
          <w:szCs w:val="24"/>
          <w:u w:val="single"/>
        </w:rPr>
        <w:t xml:space="preserve"> za celý předmět plnění = a1) + a2) bez DPH:</w:t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="00EF6F39" w:rsidRPr="00EF6F39">
        <w:rPr>
          <w:sz w:val="24"/>
          <w:szCs w:val="24"/>
        </w:rPr>
        <w:t>199 000</w:t>
      </w:r>
      <w:r w:rsidRPr="00EF6F39">
        <w:rPr>
          <w:sz w:val="24"/>
          <w:szCs w:val="24"/>
        </w:rPr>
        <w:t xml:space="preserve"> Kč</w:t>
      </w:r>
    </w:p>
    <w:p w:rsidR="000B0B21" w:rsidRPr="00EF6F39" w:rsidRDefault="000B0B21" w:rsidP="005C28EB">
      <w:pPr>
        <w:pStyle w:val="Zkladntext"/>
        <w:spacing w:after="120" w:line="240" w:lineRule="auto"/>
        <w:ind w:left="1134" w:hanging="567"/>
        <w:rPr>
          <w:b w:val="0"/>
          <w:sz w:val="24"/>
          <w:szCs w:val="24"/>
        </w:rPr>
      </w:pPr>
      <w:r w:rsidRPr="00EF6F39">
        <w:rPr>
          <w:b w:val="0"/>
          <w:sz w:val="24"/>
          <w:szCs w:val="24"/>
        </w:rPr>
        <w:tab/>
        <w:t>a1)  Cena za výkon TDS dle čl. I. této příkazní smlouvy:</w:t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="000F22D2">
        <w:rPr>
          <w:b w:val="0"/>
          <w:sz w:val="24"/>
          <w:szCs w:val="24"/>
        </w:rPr>
        <w:t>XXXXX</w:t>
      </w:r>
      <w:r w:rsidRPr="00EF6F39">
        <w:rPr>
          <w:b w:val="0"/>
          <w:sz w:val="24"/>
          <w:szCs w:val="24"/>
        </w:rPr>
        <w:t xml:space="preserve"> Kč</w:t>
      </w:r>
    </w:p>
    <w:p w:rsidR="005C28EB" w:rsidRPr="00EF6F39" w:rsidRDefault="000B0B21" w:rsidP="005C28EB">
      <w:pPr>
        <w:pStyle w:val="Zkladntext"/>
        <w:spacing w:after="120" w:line="240" w:lineRule="auto"/>
        <w:ind w:left="1134" w:hanging="567"/>
        <w:rPr>
          <w:b w:val="0"/>
          <w:sz w:val="24"/>
          <w:szCs w:val="24"/>
        </w:rPr>
      </w:pPr>
      <w:r w:rsidRPr="00EF6F39">
        <w:rPr>
          <w:b w:val="0"/>
          <w:sz w:val="24"/>
          <w:szCs w:val="24"/>
        </w:rPr>
        <w:tab/>
        <w:t>a2)  Cena za výkon koordinátora BOZP dle čl. I. této příkazní smlouvy:</w:t>
      </w:r>
      <w:r w:rsidRPr="00EF6F39">
        <w:rPr>
          <w:b w:val="0"/>
          <w:sz w:val="24"/>
          <w:szCs w:val="24"/>
        </w:rPr>
        <w:tab/>
      </w:r>
      <w:r w:rsidR="00EF6F39">
        <w:rPr>
          <w:b w:val="0"/>
          <w:sz w:val="24"/>
          <w:szCs w:val="24"/>
        </w:rPr>
        <w:t xml:space="preserve">  </w:t>
      </w:r>
      <w:r w:rsidR="000F22D2">
        <w:rPr>
          <w:b w:val="0"/>
          <w:sz w:val="24"/>
          <w:szCs w:val="24"/>
        </w:rPr>
        <w:t>XXXX</w:t>
      </w:r>
      <w:r w:rsidRPr="00EF6F39">
        <w:rPr>
          <w:b w:val="0"/>
          <w:sz w:val="24"/>
          <w:szCs w:val="24"/>
        </w:rPr>
        <w:t xml:space="preserve"> Kč</w:t>
      </w:r>
    </w:p>
    <w:p w:rsidR="000B0B21" w:rsidRPr="00EF6F39" w:rsidRDefault="000B0B21" w:rsidP="005C28EB">
      <w:pPr>
        <w:pStyle w:val="Zkladntext"/>
        <w:numPr>
          <w:ilvl w:val="0"/>
          <w:numId w:val="17"/>
        </w:numPr>
        <w:spacing w:before="240" w:after="120" w:line="240" w:lineRule="auto"/>
        <w:rPr>
          <w:b w:val="0"/>
          <w:sz w:val="24"/>
          <w:szCs w:val="24"/>
        </w:rPr>
      </w:pPr>
      <w:r w:rsidRPr="00EF6F39">
        <w:rPr>
          <w:b w:val="0"/>
          <w:sz w:val="24"/>
          <w:szCs w:val="24"/>
          <w:u w:val="single"/>
        </w:rPr>
        <w:t>Měsíční paušál bez DPH:</w:t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="00EF6F39">
        <w:rPr>
          <w:b w:val="0"/>
          <w:sz w:val="24"/>
          <w:szCs w:val="24"/>
        </w:rPr>
        <w:t xml:space="preserve">  </w:t>
      </w:r>
      <w:r w:rsidR="000F22D2">
        <w:rPr>
          <w:b w:val="0"/>
          <w:sz w:val="24"/>
          <w:szCs w:val="24"/>
        </w:rPr>
        <w:t>XXXX</w:t>
      </w:r>
      <w:r w:rsidRPr="00EF6F39">
        <w:rPr>
          <w:b w:val="0"/>
          <w:sz w:val="24"/>
          <w:szCs w:val="24"/>
        </w:rPr>
        <w:t xml:space="preserve"> Kč</w:t>
      </w:r>
    </w:p>
    <w:p w:rsidR="000B0B21" w:rsidRPr="00EF6F39" w:rsidRDefault="000B0B21" w:rsidP="005C28EB">
      <w:pPr>
        <w:pStyle w:val="Zkladntext"/>
        <w:numPr>
          <w:ilvl w:val="0"/>
          <w:numId w:val="17"/>
        </w:numPr>
        <w:spacing w:before="240" w:after="120" w:line="240" w:lineRule="auto"/>
        <w:rPr>
          <w:b w:val="0"/>
          <w:sz w:val="24"/>
          <w:szCs w:val="24"/>
          <w:u w:val="single"/>
        </w:rPr>
      </w:pPr>
      <w:r w:rsidRPr="00EF6F39">
        <w:rPr>
          <w:b w:val="0"/>
          <w:sz w:val="24"/>
          <w:szCs w:val="24"/>
          <w:u w:val="single"/>
        </w:rPr>
        <w:t>Hodinová zúčtovací sazba bez DPH:</w:t>
      </w:r>
      <w:r w:rsidRPr="00EF6F39">
        <w:rPr>
          <w:b w:val="0"/>
          <w:sz w:val="24"/>
          <w:szCs w:val="24"/>
        </w:rPr>
        <w:t xml:space="preserve"> </w:t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Pr="00EF6F39">
        <w:rPr>
          <w:b w:val="0"/>
          <w:sz w:val="24"/>
          <w:szCs w:val="24"/>
        </w:rPr>
        <w:tab/>
      </w:r>
      <w:r w:rsidR="00EF6F39">
        <w:rPr>
          <w:b w:val="0"/>
          <w:sz w:val="24"/>
          <w:szCs w:val="24"/>
        </w:rPr>
        <w:t xml:space="preserve">      </w:t>
      </w:r>
      <w:r w:rsidR="000F22D2">
        <w:rPr>
          <w:b w:val="0"/>
          <w:sz w:val="24"/>
          <w:szCs w:val="24"/>
        </w:rPr>
        <w:t>XX</w:t>
      </w:r>
      <w:r w:rsidRPr="00EF6F39">
        <w:rPr>
          <w:b w:val="0"/>
          <w:sz w:val="24"/>
          <w:szCs w:val="24"/>
        </w:rPr>
        <w:t xml:space="preserve"> Kč</w:t>
      </w:r>
    </w:p>
    <w:p w:rsidR="000B0B21" w:rsidRDefault="000B0B21" w:rsidP="008E48E8">
      <w:pPr>
        <w:pStyle w:val="Zkladntextodsazen"/>
        <w:ind w:left="360"/>
        <w:rPr>
          <w:rFonts w:ascii="Times New Roman" w:hAnsi="Times New Roman"/>
          <w:sz w:val="24"/>
          <w:szCs w:val="24"/>
        </w:rPr>
      </w:pPr>
    </w:p>
    <w:p w:rsidR="00D552E3" w:rsidRPr="00FC460F" w:rsidRDefault="006D76AA" w:rsidP="005C28EB">
      <w:pPr>
        <w:pStyle w:val="Zkladntext"/>
        <w:spacing w:line="240" w:lineRule="auto"/>
        <w:ind w:left="567" w:hanging="567"/>
        <w:rPr>
          <w:b w:val="0"/>
          <w:sz w:val="24"/>
          <w:szCs w:val="24"/>
        </w:rPr>
      </w:pPr>
      <w:r w:rsidRPr="008B5DE0">
        <w:rPr>
          <w:b w:val="0"/>
          <w:bCs/>
          <w:sz w:val="24"/>
          <w:szCs w:val="24"/>
        </w:rPr>
        <w:tab/>
      </w:r>
      <w:r w:rsidR="00D552E3"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8F2D0D" w:rsidRPr="008B5DE0" w:rsidRDefault="008F2D0D" w:rsidP="008F2D0D">
      <w:pPr>
        <w:pStyle w:val="Styl"/>
        <w:ind w:left="567" w:right="34"/>
        <w:rPr>
          <w:rFonts w:ascii="Times New Roman" w:hAnsi="Times New Roman" w:cs="Times New Roman"/>
          <w:b/>
          <w:bCs/>
        </w:rPr>
      </w:pPr>
    </w:p>
    <w:p w:rsidR="008F2D0D" w:rsidRDefault="008F2D0D" w:rsidP="002679DA">
      <w:pPr>
        <w:pStyle w:val="Zkladntextodsazen"/>
        <w:numPr>
          <w:ilvl w:val="0"/>
          <w:numId w:val="8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Odměna ujednaná touto smlouvou je stanovena jako nejvýše přípustná, maximální </w:t>
      </w:r>
      <w:r w:rsidR="006A214B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>a nepřekročitelná</w:t>
      </w:r>
      <w:r w:rsidR="00B70E95">
        <w:rPr>
          <w:rFonts w:ascii="Times New Roman" w:hAnsi="Times New Roman"/>
          <w:sz w:val="24"/>
          <w:szCs w:val="24"/>
        </w:rPr>
        <w:t>,</w:t>
      </w:r>
      <w:r w:rsidRPr="008E48E8">
        <w:rPr>
          <w:rFonts w:ascii="Times New Roman" w:hAnsi="Times New Roman"/>
          <w:sz w:val="24"/>
          <w:szCs w:val="24"/>
        </w:rPr>
        <w:t xml:space="preserve"> zahrnující veškeré náklady na provedení předmětu této smlouvy, tj. včetně nákladů spojených s výkonem předmětu</w:t>
      </w:r>
      <w:r w:rsidR="00A15491"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E48E8" w:rsidRPr="008E48E8" w:rsidRDefault="008E48E8" w:rsidP="008E48E8">
      <w:pPr>
        <w:pStyle w:val="Zkladntextodsazen"/>
        <w:ind w:left="930"/>
        <w:rPr>
          <w:rFonts w:ascii="Times New Roman" w:hAnsi="Times New Roman"/>
          <w:sz w:val="24"/>
          <w:szCs w:val="24"/>
        </w:rPr>
      </w:pPr>
    </w:p>
    <w:p w:rsidR="008F2D0D" w:rsidRPr="008E48E8" w:rsidRDefault="008F2D0D" w:rsidP="00B76F74">
      <w:pPr>
        <w:pStyle w:val="Zkladntextodsazen"/>
        <w:numPr>
          <w:ilvl w:val="0"/>
          <w:numId w:val="8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Příkazce neposkytuje zálohy.</w:t>
      </w:r>
    </w:p>
    <w:p w:rsidR="006B02D4" w:rsidRDefault="006B02D4" w:rsidP="004171A9">
      <w:pPr>
        <w:ind w:left="567" w:hanging="567"/>
        <w:jc w:val="both"/>
      </w:pPr>
    </w:p>
    <w:p w:rsidR="00B76F74" w:rsidRDefault="00B76F74" w:rsidP="004171A9">
      <w:pPr>
        <w:ind w:left="567" w:hanging="567"/>
        <w:jc w:val="both"/>
      </w:pPr>
    </w:p>
    <w:p w:rsidR="005C28EB" w:rsidRPr="008B5DE0" w:rsidRDefault="005C28EB" w:rsidP="004171A9">
      <w:pPr>
        <w:ind w:left="567" w:hanging="567"/>
        <w:jc w:val="both"/>
      </w:pPr>
    </w:p>
    <w:p w:rsidR="008F2D0D" w:rsidRPr="00E6782C" w:rsidRDefault="00D552E3" w:rsidP="008F2D0D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lastRenderedPageBreak/>
        <w:t>I</w:t>
      </w:r>
      <w:r w:rsidR="008F2D0D" w:rsidRPr="00E6782C">
        <w:rPr>
          <w:sz w:val="24"/>
          <w:szCs w:val="24"/>
        </w:rPr>
        <w:t>V. Platební podmínky</w:t>
      </w:r>
    </w:p>
    <w:p w:rsidR="008F2D0D" w:rsidRDefault="008F2D0D" w:rsidP="005C28EB">
      <w:pPr>
        <w:pStyle w:val="Zkladntextodsazen"/>
        <w:numPr>
          <w:ilvl w:val="0"/>
          <w:numId w:val="15"/>
        </w:numPr>
        <w:spacing w:before="240"/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Odměna za provedení předmětu této smlouvy bude hrazena na základě faktur vystavených příkazníkem a odsouhlasených zástupcem příkazce uvedeným v</w:t>
      </w:r>
      <w:r w:rsidR="00D552E3" w:rsidRPr="008E48E8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>smlouvy takto:</w:t>
      </w:r>
    </w:p>
    <w:p w:rsidR="006A214B" w:rsidRPr="008E48E8" w:rsidRDefault="006A214B" w:rsidP="008E48E8">
      <w:pPr>
        <w:pStyle w:val="Zkladntextodsazen"/>
        <w:ind w:left="360"/>
        <w:rPr>
          <w:rFonts w:ascii="Times New Roman" w:hAnsi="Times New Roman"/>
          <w:sz w:val="24"/>
          <w:szCs w:val="24"/>
        </w:rPr>
      </w:pPr>
    </w:p>
    <w:p w:rsidR="0004703E" w:rsidRPr="005C28EB" w:rsidRDefault="008F2D0D" w:rsidP="00AD0B4B">
      <w:pPr>
        <w:pStyle w:val="Zkladntext"/>
        <w:numPr>
          <w:ilvl w:val="0"/>
          <w:numId w:val="10"/>
        </w:numPr>
        <w:spacing w:after="240"/>
        <w:ind w:left="1418"/>
        <w:rPr>
          <w:b w:val="0"/>
          <w:sz w:val="24"/>
          <w:szCs w:val="24"/>
        </w:rPr>
      </w:pPr>
      <w:r w:rsidRPr="005C28EB">
        <w:rPr>
          <w:b w:val="0"/>
          <w:sz w:val="24"/>
          <w:szCs w:val="24"/>
        </w:rPr>
        <w:t xml:space="preserve">Fakturace bude prováděna jedenkrát měsíčně </w:t>
      </w:r>
      <w:r w:rsidR="005C28EB">
        <w:rPr>
          <w:b w:val="0"/>
          <w:sz w:val="24"/>
          <w:szCs w:val="24"/>
        </w:rPr>
        <w:t>(</w:t>
      </w:r>
      <w:r w:rsidRPr="005C28EB">
        <w:rPr>
          <w:b w:val="0"/>
          <w:sz w:val="24"/>
          <w:szCs w:val="24"/>
        </w:rPr>
        <w:t>vždy za předchozí kalendářní měsíc) na</w:t>
      </w:r>
      <w:r w:rsidR="005C28EB">
        <w:rPr>
          <w:b w:val="0"/>
          <w:sz w:val="24"/>
          <w:szCs w:val="24"/>
        </w:rPr>
        <w:t> </w:t>
      </w:r>
      <w:r w:rsidRPr="005C28EB">
        <w:rPr>
          <w:b w:val="0"/>
          <w:sz w:val="24"/>
          <w:szCs w:val="24"/>
        </w:rPr>
        <w:t>základě</w:t>
      </w:r>
      <w:r w:rsidR="008B5DE0" w:rsidRPr="005C28EB">
        <w:rPr>
          <w:b w:val="0"/>
          <w:sz w:val="24"/>
          <w:szCs w:val="24"/>
        </w:rPr>
        <w:t xml:space="preserve"> </w:t>
      </w:r>
      <w:r w:rsidRPr="005C28EB">
        <w:rPr>
          <w:b w:val="0"/>
          <w:sz w:val="24"/>
          <w:szCs w:val="24"/>
        </w:rPr>
        <w:t>příkazcem odsouhlasených výkazů provedených prací</w:t>
      </w:r>
      <w:r w:rsidR="008B5DE0" w:rsidRPr="005C28EB">
        <w:rPr>
          <w:b w:val="0"/>
          <w:sz w:val="24"/>
          <w:szCs w:val="24"/>
        </w:rPr>
        <w:t>.</w:t>
      </w:r>
      <w:r w:rsidRPr="005C28EB">
        <w:rPr>
          <w:b w:val="0"/>
          <w:sz w:val="24"/>
          <w:szCs w:val="24"/>
        </w:rPr>
        <w:t xml:space="preserve"> </w:t>
      </w:r>
    </w:p>
    <w:p w:rsidR="00AF711E" w:rsidRPr="005C28EB" w:rsidRDefault="00AF711E" w:rsidP="00AD0B4B">
      <w:pPr>
        <w:pStyle w:val="Zkladntext"/>
        <w:numPr>
          <w:ilvl w:val="0"/>
          <w:numId w:val="10"/>
        </w:numPr>
        <w:spacing w:after="240"/>
        <w:ind w:left="1418"/>
        <w:rPr>
          <w:b w:val="0"/>
          <w:sz w:val="24"/>
          <w:szCs w:val="24"/>
        </w:rPr>
      </w:pPr>
      <w:r w:rsidRPr="005C28EB">
        <w:rPr>
          <w:b w:val="0"/>
          <w:sz w:val="24"/>
          <w:szCs w:val="24"/>
        </w:rPr>
        <w:t>V případě překročení doby plnění uvedené v </w:t>
      </w:r>
      <w:r w:rsidR="006A214B" w:rsidRPr="005C28EB">
        <w:rPr>
          <w:b w:val="0"/>
          <w:sz w:val="24"/>
          <w:szCs w:val="24"/>
        </w:rPr>
        <w:t xml:space="preserve">čl. </w:t>
      </w:r>
      <w:r w:rsidR="00C53701" w:rsidRPr="005C28EB">
        <w:rPr>
          <w:b w:val="0"/>
          <w:sz w:val="24"/>
          <w:szCs w:val="24"/>
        </w:rPr>
        <w:t>II.</w:t>
      </w:r>
      <w:r w:rsidR="006A214B" w:rsidRPr="005C28EB">
        <w:rPr>
          <w:b w:val="0"/>
          <w:sz w:val="24"/>
          <w:szCs w:val="24"/>
        </w:rPr>
        <w:t xml:space="preserve">, odst. </w:t>
      </w:r>
      <w:r w:rsidR="00C53701" w:rsidRPr="005C28EB">
        <w:rPr>
          <w:b w:val="0"/>
          <w:sz w:val="24"/>
          <w:szCs w:val="24"/>
        </w:rPr>
        <w:t>2</w:t>
      </w:r>
      <w:r w:rsidR="006A214B" w:rsidRPr="005C28EB">
        <w:rPr>
          <w:b w:val="0"/>
          <w:sz w:val="24"/>
          <w:szCs w:val="24"/>
        </w:rPr>
        <w:t>.</w:t>
      </w:r>
      <w:r w:rsidR="00C53701" w:rsidRPr="005C28EB">
        <w:rPr>
          <w:b w:val="0"/>
          <w:sz w:val="24"/>
          <w:szCs w:val="24"/>
        </w:rPr>
        <w:t xml:space="preserve"> bude příkazci vyplácena poměrná část vyjádřena ve dnech z ceny </w:t>
      </w:r>
      <w:r w:rsidR="006A214B" w:rsidRPr="005C28EB">
        <w:rPr>
          <w:b w:val="0"/>
          <w:sz w:val="24"/>
          <w:szCs w:val="24"/>
        </w:rPr>
        <w:t xml:space="preserve">čl. </w:t>
      </w:r>
      <w:r w:rsidR="00C53701" w:rsidRPr="005C28EB">
        <w:rPr>
          <w:b w:val="0"/>
          <w:sz w:val="24"/>
          <w:szCs w:val="24"/>
        </w:rPr>
        <w:t>III.</w:t>
      </w:r>
      <w:r w:rsidR="006A214B" w:rsidRPr="005C28EB">
        <w:rPr>
          <w:b w:val="0"/>
          <w:sz w:val="24"/>
          <w:szCs w:val="24"/>
        </w:rPr>
        <w:t xml:space="preserve">, odst. </w:t>
      </w:r>
      <w:r w:rsidR="00846DD3" w:rsidRPr="005C28EB">
        <w:rPr>
          <w:b w:val="0"/>
          <w:sz w:val="24"/>
          <w:szCs w:val="24"/>
        </w:rPr>
        <w:t>1</w:t>
      </w:r>
      <w:r w:rsidR="006A214B" w:rsidRPr="005C28EB">
        <w:rPr>
          <w:b w:val="0"/>
          <w:sz w:val="24"/>
          <w:szCs w:val="24"/>
        </w:rPr>
        <w:t>.</w:t>
      </w:r>
      <w:r w:rsidR="00477522" w:rsidRPr="005C28EB">
        <w:rPr>
          <w:b w:val="0"/>
          <w:sz w:val="24"/>
          <w:szCs w:val="24"/>
        </w:rPr>
        <w:t xml:space="preserve">, ale pouze v případě, že </w:t>
      </w:r>
      <w:r w:rsidR="008E48E8" w:rsidRPr="005C28EB">
        <w:rPr>
          <w:b w:val="0"/>
          <w:sz w:val="24"/>
          <w:szCs w:val="24"/>
        </w:rPr>
        <w:br/>
      </w:r>
      <w:r w:rsidR="00477522" w:rsidRPr="005C28EB">
        <w:rPr>
          <w:b w:val="0"/>
          <w:sz w:val="24"/>
          <w:szCs w:val="24"/>
        </w:rPr>
        <w:t>ke zpoždění nedošlo vinou příkazníka.</w:t>
      </w:r>
      <w:r w:rsidR="004607C6" w:rsidRPr="005C28EB">
        <w:rPr>
          <w:b w:val="0"/>
          <w:sz w:val="24"/>
          <w:szCs w:val="24"/>
        </w:rPr>
        <w:t xml:space="preserve"> Případné navýšení ceny dle tohoto odstavce bude upraveno dodatkem k této smlouvě.</w:t>
      </w:r>
    </w:p>
    <w:p w:rsidR="0004703E" w:rsidRPr="005C28EB" w:rsidRDefault="00477522" w:rsidP="00AD0B4B">
      <w:pPr>
        <w:pStyle w:val="Zkladntext"/>
        <w:numPr>
          <w:ilvl w:val="0"/>
          <w:numId w:val="10"/>
        </w:numPr>
        <w:spacing w:after="240"/>
        <w:ind w:left="1418"/>
        <w:rPr>
          <w:b w:val="0"/>
          <w:sz w:val="24"/>
          <w:szCs w:val="24"/>
        </w:rPr>
      </w:pPr>
      <w:r w:rsidRPr="005C28EB">
        <w:rPr>
          <w:b w:val="0"/>
          <w:sz w:val="24"/>
          <w:szCs w:val="24"/>
        </w:rPr>
        <w:t>V případě zkrácení doby plnění uvedené v </w:t>
      </w:r>
      <w:r w:rsidR="006A214B" w:rsidRPr="005C28EB">
        <w:rPr>
          <w:b w:val="0"/>
          <w:sz w:val="24"/>
          <w:szCs w:val="24"/>
        </w:rPr>
        <w:t xml:space="preserve">čl. </w:t>
      </w:r>
      <w:r w:rsidRPr="005C28EB">
        <w:rPr>
          <w:b w:val="0"/>
          <w:sz w:val="24"/>
          <w:szCs w:val="24"/>
        </w:rPr>
        <w:t>II.</w:t>
      </w:r>
      <w:r w:rsidR="006A214B" w:rsidRPr="005C28EB">
        <w:rPr>
          <w:b w:val="0"/>
          <w:sz w:val="24"/>
          <w:szCs w:val="24"/>
        </w:rPr>
        <w:t>, odst.</w:t>
      </w:r>
      <w:r w:rsidR="009F0CE0" w:rsidRPr="005C28EB">
        <w:rPr>
          <w:b w:val="0"/>
          <w:sz w:val="24"/>
          <w:szCs w:val="24"/>
        </w:rPr>
        <w:t xml:space="preserve"> </w:t>
      </w:r>
      <w:r w:rsidRPr="005C28EB">
        <w:rPr>
          <w:b w:val="0"/>
          <w:sz w:val="24"/>
          <w:szCs w:val="24"/>
        </w:rPr>
        <w:t>2</w:t>
      </w:r>
      <w:r w:rsidR="009F0CE0" w:rsidRPr="005C28EB">
        <w:rPr>
          <w:b w:val="0"/>
          <w:sz w:val="24"/>
          <w:szCs w:val="24"/>
        </w:rPr>
        <w:t>.</w:t>
      </w:r>
      <w:r w:rsidRPr="005C28EB">
        <w:rPr>
          <w:b w:val="0"/>
          <w:sz w:val="24"/>
          <w:szCs w:val="24"/>
        </w:rPr>
        <w:t xml:space="preserve"> bude příkazci vyplacena cena rovnající se ½ částky z rozdílu celkové ceny ponížené o dosavadní plnění.</w:t>
      </w:r>
    </w:p>
    <w:p w:rsidR="008F2D0D" w:rsidRPr="008E48E8" w:rsidRDefault="008F2D0D" w:rsidP="002679DA">
      <w:pPr>
        <w:pStyle w:val="Zkladntextodsazen"/>
        <w:numPr>
          <w:ilvl w:val="0"/>
          <w:numId w:val="15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Lhůta splatnosti je </w:t>
      </w:r>
      <w:r w:rsidR="006D76AA" w:rsidRPr="008E48E8">
        <w:rPr>
          <w:rFonts w:ascii="Times New Roman" w:hAnsi="Times New Roman"/>
          <w:sz w:val="24"/>
          <w:szCs w:val="24"/>
        </w:rPr>
        <w:t>30</w:t>
      </w:r>
      <w:r w:rsidRPr="008E48E8">
        <w:rPr>
          <w:rFonts w:ascii="Times New Roman" w:hAnsi="Times New Roman"/>
          <w:sz w:val="24"/>
          <w:szCs w:val="24"/>
        </w:rPr>
        <w:t xml:space="preserve"> dní od doručení faktury příkazci (originál faktury + 1 kopie včetně výkazu činnosti</w:t>
      </w:r>
      <w:r w:rsidR="001C1EE5" w:rsidRPr="008E48E8">
        <w:rPr>
          <w:rFonts w:ascii="Times New Roman" w:hAnsi="Times New Roman"/>
          <w:sz w:val="24"/>
          <w:szCs w:val="24"/>
        </w:rPr>
        <w:t>)</w:t>
      </w:r>
      <w:r w:rsidRPr="008E48E8">
        <w:rPr>
          <w:rFonts w:ascii="Times New Roman" w:hAnsi="Times New Roman"/>
          <w:sz w:val="24"/>
          <w:szCs w:val="24"/>
        </w:rPr>
        <w:t xml:space="preserve">. Adresa pro zaslání faktury: </w:t>
      </w:r>
      <w:r w:rsidR="006A214B">
        <w:rPr>
          <w:rFonts w:ascii="Times New Roman" w:hAnsi="Times New Roman"/>
          <w:sz w:val="24"/>
          <w:szCs w:val="24"/>
        </w:rPr>
        <w:t>Armádní Servisní</w:t>
      </w:r>
      <w:r w:rsidRPr="008E48E8">
        <w:rPr>
          <w:rFonts w:ascii="Times New Roman" w:hAnsi="Times New Roman"/>
          <w:sz w:val="24"/>
          <w:szCs w:val="24"/>
        </w:rPr>
        <w:t>, příspěvková organizace, Podbabská 1589/1, 160 00 Praha 6 – Dejvice.</w:t>
      </w:r>
      <w:r w:rsidR="00295F03" w:rsidRPr="008E48E8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a doručena příkazci.</w:t>
      </w:r>
    </w:p>
    <w:p w:rsidR="003D6B12" w:rsidRPr="008E48E8" w:rsidRDefault="003D6B12" w:rsidP="002679D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1C1EE5" w:rsidRPr="008E48E8" w:rsidRDefault="001C1EE5" w:rsidP="002679DA">
      <w:pPr>
        <w:pStyle w:val="Zkladntextodsazen"/>
        <w:numPr>
          <w:ilvl w:val="0"/>
          <w:numId w:val="15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Daňový doklad (dále jen „faktura“) musí obsahovat údaje podle zákona č. 235/2004 Sb., </w:t>
      </w:r>
      <w:r w:rsidR="006A214B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>o dani z přidané hodnoty, ve znění pozdějších předpisů</w:t>
      </w:r>
      <w:r w:rsidR="005171E1" w:rsidRPr="008E48E8">
        <w:rPr>
          <w:rFonts w:ascii="Times New Roman" w:hAnsi="Times New Roman"/>
          <w:sz w:val="24"/>
          <w:szCs w:val="24"/>
        </w:rPr>
        <w:t xml:space="preserve"> a </w:t>
      </w:r>
      <w:r w:rsidR="00824799" w:rsidRPr="008E48E8">
        <w:rPr>
          <w:rFonts w:ascii="Times New Roman" w:hAnsi="Times New Roman"/>
          <w:sz w:val="24"/>
          <w:szCs w:val="24"/>
        </w:rPr>
        <w:t>§ 435 Občanského zákoníku</w:t>
      </w:r>
      <w:r w:rsidRPr="008E48E8">
        <w:rPr>
          <w:rFonts w:ascii="Times New Roman" w:hAnsi="Times New Roman"/>
          <w:sz w:val="24"/>
          <w:szCs w:val="24"/>
        </w:rPr>
        <w:t>.</w:t>
      </w:r>
    </w:p>
    <w:p w:rsidR="00295F03" w:rsidRPr="008E48E8" w:rsidRDefault="00295F03" w:rsidP="002679D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5C6C31" w:rsidRPr="008E48E8" w:rsidRDefault="005C6C31" w:rsidP="002679DA">
      <w:pPr>
        <w:pStyle w:val="Zkladntextodsazen"/>
        <w:numPr>
          <w:ilvl w:val="0"/>
          <w:numId w:val="15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5C6C31" w:rsidRPr="008E48E8" w:rsidRDefault="005C6C31" w:rsidP="002679D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5C6C31" w:rsidRPr="008E48E8" w:rsidRDefault="005C6C31" w:rsidP="002679DA">
      <w:pPr>
        <w:pStyle w:val="Zkladntextodsazen"/>
        <w:numPr>
          <w:ilvl w:val="0"/>
          <w:numId w:val="15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8E48E8">
        <w:rPr>
          <w:rFonts w:ascii="Times New Roman" w:hAnsi="Times New Roman"/>
          <w:sz w:val="24"/>
          <w:szCs w:val="24"/>
        </w:rPr>
        <w:t xml:space="preserve"> nebo nebude splněna podmínka 30 denní splatnosti faktury ode dne jejího doručení, </w:t>
      </w:r>
      <w:r w:rsidRPr="008E48E8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5C6C31" w:rsidRPr="008E48E8" w:rsidRDefault="005C6C31" w:rsidP="002679D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8F2D0D" w:rsidRPr="008E48E8" w:rsidRDefault="008F2D0D" w:rsidP="002679DA">
      <w:pPr>
        <w:pStyle w:val="Zkladntextodsazen"/>
        <w:numPr>
          <w:ilvl w:val="0"/>
          <w:numId w:val="15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8E48E8">
        <w:rPr>
          <w:rFonts w:ascii="Times New Roman" w:hAnsi="Times New Roman"/>
          <w:sz w:val="24"/>
          <w:szCs w:val="24"/>
        </w:rPr>
        <w:t>em fakturována do výše 100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8E48E8">
        <w:rPr>
          <w:rFonts w:ascii="Times New Roman" w:hAnsi="Times New Roman"/>
          <w:sz w:val="24"/>
          <w:szCs w:val="24"/>
        </w:rPr>
        <w:t>%</w:t>
      </w:r>
      <w:r w:rsidR="006A214B">
        <w:rPr>
          <w:rFonts w:ascii="Times New Roman" w:hAnsi="Times New Roman"/>
          <w:sz w:val="24"/>
          <w:szCs w:val="24"/>
        </w:rPr>
        <w:t>.</w:t>
      </w:r>
      <w:r w:rsidR="001C1EE5" w:rsidRPr="008E48E8">
        <w:rPr>
          <w:rFonts w:ascii="Times New Roman" w:hAnsi="Times New Roman"/>
          <w:sz w:val="24"/>
          <w:szCs w:val="24"/>
        </w:rPr>
        <w:t xml:space="preserve"> </w:t>
      </w:r>
      <w:r w:rsidR="006A214B">
        <w:rPr>
          <w:rFonts w:ascii="Times New Roman" w:hAnsi="Times New Roman"/>
          <w:sz w:val="24"/>
          <w:szCs w:val="24"/>
        </w:rPr>
        <w:br/>
        <w:t>N</w:t>
      </w:r>
      <w:r w:rsidR="001C1EE5" w:rsidRPr="008E48E8">
        <w:rPr>
          <w:rFonts w:ascii="Times New Roman" w:hAnsi="Times New Roman"/>
          <w:sz w:val="24"/>
          <w:szCs w:val="24"/>
        </w:rPr>
        <w:t>a každé faktuře bude vyznačena pozastávka ve výši 10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8E48E8">
        <w:rPr>
          <w:rFonts w:ascii="Times New Roman" w:hAnsi="Times New Roman"/>
          <w:sz w:val="24"/>
          <w:szCs w:val="24"/>
        </w:rPr>
        <w:t>%, která bude příkazník</w:t>
      </w:r>
      <w:r w:rsidRPr="008E48E8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8E48E8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8E48E8">
        <w:rPr>
          <w:rFonts w:ascii="Times New Roman" w:hAnsi="Times New Roman"/>
          <w:sz w:val="24"/>
          <w:szCs w:val="24"/>
        </w:rPr>
        <w:t>s</w:t>
      </w:r>
      <w:r w:rsidR="000D500D" w:rsidRPr="008E48E8">
        <w:rPr>
          <w:rFonts w:ascii="Times New Roman" w:hAnsi="Times New Roman"/>
          <w:sz w:val="24"/>
          <w:szCs w:val="24"/>
        </w:rPr>
        <w:t xml:space="preserve"> </w:t>
      </w:r>
      <w:r w:rsidR="001C1EE5" w:rsidRPr="008E48E8">
        <w:rPr>
          <w:rFonts w:ascii="Times New Roman" w:hAnsi="Times New Roman"/>
          <w:sz w:val="24"/>
          <w:szCs w:val="24"/>
        </w:rPr>
        <w:t>doložení</w:t>
      </w:r>
      <w:r w:rsidR="002634FA" w:rsidRPr="008E48E8">
        <w:rPr>
          <w:rFonts w:ascii="Times New Roman" w:hAnsi="Times New Roman"/>
          <w:sz w:val="24"/>
          <w:szCs w:val="24"/>
        </w:rPr>
        <w:t>m</w:t>
      </w:r>
      <w:r w:rsidR="001C1EE5" w:rsidRPr="008E48E8">
        <w:rPr>
          <w:rFonts w:ascii="Times New Roman" w:hAnsi="Times New Roman"/>
          <w:sz w:val="24"/>
          <w:szCs w:val="24"/>
        </w:rPr>
        <w:t xml:space="preserve"> příslušného dokladu (kolaudační rozhodnutí, případně předávací protokol o převzetí díla od zhotovitele bez vad a nedodělků nebo zápis o odstranění vad a nedodělků).</w:t>
      </w:r>
      <w:r w:rsidRPr="008E48E8">
        <w:rPr>
          <w:rFonts w:ascii="Times New Roman" w:hAnsi="Times New Roman"/>
          <w:sz w:val="24"/>
          <w:szCs w:val="24"/>
        </w:rPr>
        <w:t xml:space="preserve"> </w:t>
      </w:r>
    </w:p>
    <w:p w:rsidR="008F2D0D" w:rsidRPr="008E48E8" w:rsidRDefault="008F2D0D" w:rsidP="002679D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8F2D0D" w:rsidRPr="008E48E8" w:rsidRDefault="008F2D0D" w:rsidP="002679DA">
      <w:pPr>
        <w:pStyle w:val="Zkladntextodsazen"/>
        <w:numPr>
          <w:ilvl w:val="0"/>
          <w:numId w:val="15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Cena bude uhrazena bezhotovostním převodem na účet příkazníka uvedený v záhlaví této smlouvy. </w:t>
      </w:r>
    </w:p>
    <w:p w:rsidR="008F2D0D" w:rsidRPr="008B5DE0" w:rsidRDefault="008F2D0D" w:rsidP="0005285A">
      <w:pPr>
        <w:ind w:left="709" w:hanging="349"/>
        <w:jc w:val="center"/>
        <w:rPr>
          <w:b/>
          <w:color w:val="000000"/>
        </w:rPr>
      </w:pPr>
    </w:p>
    <w:p w:rsidR="008F2D0D" w:rsidRPr="00E6782C" w:rsidRDefault="00D552E3" w:rsidP="008F2D0D">
      <w:pPr>
        <w:jc w:val="center"/>
        <w:rPr>
          <w:b/>
          <w:color w:val="000000"/>
        </w:rPr>
      </w:pPr>
      <w:r w:rsidRPr="00E6782C">
        <w:rPr>
          <w:b/>
          <w:color w:val="000000"/>
        </w:rPr>
        <w:t>V.</w:t>
      </w:r>
      <w:r w:rsidR="008F2D0D" w:rsidRPr="00E6782C">
        <w:rPr>
          <w:b/>
          <w:color w:val="000000"/>
        </w:rPr>
        <w:t xml:space="preserve"> Smluvní pokuty</w:t>
      </w:r>
    </w:p>
    <w:p w:rsidR="008F2D0D" w:rsidRDefault="008F2D0D" w:rsidP="005C28EB">
      <w:pPr>
        <w:pStyle w:val="Zkladntextodsazen"/>
        <w:numPr>
          <w:ilvl w:val="0"/>
          <w:numId w:val="11"/>
        </w:numPr>
        <w:spacing w:before="240"/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8E48E8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8E48E8">
        <w:rPr>
          <w:rFonts w:ascii="Times New Roman" w:hAnsi="Times New Roman"/>
          <w:sz w:val="24"/>
          <w:szCs w:val="24"/>
        </w:rPr>
        <w:t>IV</w:t>
      </w:r>
      <w:r w:rsidR="000D500D" w:rsidRPr="008E48E8">
        <w:rPr>
          <w:rFonts w:ascii="Times New Roman" w:hAnsi="Times New Roman"/>
          <w:sz w:val="24"/>
          <w:szCs w:val="24"/>
        </w:rPr>
        <w:t>.</w:t>
      </w:r>
      <w:r w:rsidRPr="008E48E8">
        <w:rPr>
          <w:rFonts w:ascii="Times New Roman" w:hAnsi="Times New Roman"/>
          <w:sz w:val="24"/>
          <w:szCs w:val="24"/>
        </w:rPr>
        <w:t xml:space="preserve"> odst.</w:t>
      </w:r>
      <w:r w:rsidR="002634FA"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>2</w:t>
      </w:r>
      <w:r w:rsidR="009F0CE0">
        <w:rPr>
          <w:rFonts w:ascii="Times New Roman" w:hAnsi="Times New Roman"/>
          <w:sz w:val="24"/>
          <w:szCs w:val="24"/>
        </w:rPr>
        <w:t>.</w:t>
      </w:r>
      <w:r w:rsidRPr="008E48E8">
        <w:rPr>
          <w:rFonts w:ascii="Times New Roman" w:hAnsi="Times New Roman"/>
          <w:sz w:val="24"/>
          <w:szCs w:val="24"/>
        </w:rPr>
        <w:t xml:space="preserve"> této smlouvy, uhradí příkazníkovi smluvní pokutu ve výši 0,05 % z dlužné částky za každý započatý den prodlení.</w:t>
      </w:r>
    </w:p>
    <w:p w:rsidR="002679DA" w:rsidRPr="008E48E8" w:rsidRDefault="002679DA" w:rsidP="002679D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8F2D0D" w:rsidRPr="008E48E8" w:rsidRDefault="008F2D0D" w:rsidP="00AD0B4B">
      <w:pPr>
        <w:pStyle w:val="Zkladntextodsazen"/>
        <w:numPr>
          <w:ilvl w:val="0"/>
          <w:numId w:val="11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Nesplní-li příkazník povinnost provádět průběžnou kontrolu těch částí stavby a montážních prací, které se stanou dalším postupem zakryté a pořizovat o provedené kontrole záznam </w:t>
      </w:r>
      <w:r w:rsidR="008E48E8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>do stavebního deníku, zaplatí příkazci smluvní pokutu ve výši 5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>000 Kč za každé jednotlivé porušení této povinnosti.</w:t>
      </w:r>
    </w:p>
    <w:p w:rsidR="008F2D0D" w:rsidRPr="008E48E8" w:rsidRDefault="008F2D0D" w:rsidP="00AD0B4B">
      <w:pPr>
        <w:pStyle w:val="Zkladntextodsazen"/>
        <w:numPr>
          <w:ilvl w:val="0"/>
          <w:numId w:val="11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lastRenderedPageBreak/>
        <w:t xml:space="preserve">Poruší-li příkazník povinnost </w:t>
      </w:r>
      <w:r w:rsidR="009866C5" w:rsidRPr="008E48E8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8E48E8">
        <w:rPr>
          <w:rFonts w:ascii="Times New Roman" w:hAnsi="Times New Roman"/>
          <w:sz w:val="24"/>
          <w:szCs w:val="24"/>
        </w:rPr>
        <w:t>zavazuje se zaplatit příkazci smluvní pokutu ve výši 5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>000 Kč za každé jednotlivé porušení této povinnosti</w:t>
      </w:r>
      <w:r w:rsidR="000D500D" w:rsidRPr="008E48E8">
        <w:rPr>
          <w:rFonts w:ascii="Times New Roman" w:hAnsi="Times New Roman"/>
          <w:sz w:val="24"/>
          <w:szCs w:val="24"/>
        </w:rPr>
        <w:t>.</w:t>
      </w:r>
    </w:p>
    <w:p w:rsidR="000D500D" w:rsidRPr="008E48E8" w:rsidRDefault="000D500D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0D500D" w:rsidRPr="008E48E8" w:rsidRDefault="003C0C14" w:rsidP="00AD0B4B">
      <w:pPr>
        <w:pStyle w:val="Zkladntextodsazen"/>
        <w:numPr>
          <w:ilvl w:val="0"/>
          <w:numId w:val="11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8E48E8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8E48E8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8E48E8">
        <w:rPr>
          <w:rFonts w:ascii="Times New Roman" w:hAnsi="Times New Roman"/>
          <w:sz w:val="24"/>
          <w:szCs w:val="24"/>
        </w:rPr>
        <w:t xml:space="preserve"> </w:t>
      </w:r>
    </w:p>
    <w:p w:rsidR="008F2D0D" w:rsidRPr="008E48E8" w:rsidRDefault="008F2D0D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8F2D0D" w:rsidRPr="008E48E8" w:rsidRDefault="008F2D0D" w:rsidP="00AD0B4B">
      <w:pPr>
        <w:pStyle w:val="Zkladntextodsazen"/>
        <w:numPr>
          <w:ilvl w:val="0"/>
          <w:numId w:val="11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jakéhokoliv daňového dokladu a snížit o ni částku k úhradě nebo pozastávku.</w:t>
      </w:r>
    </w:p>
    <w:p w:rsidR="00A349AA" w:rsidRPr="008B5DE0" w:rsidRDefault="00A349AA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E6782C" w:rsidRDefault="00D552E3" w:rsidP="00611BF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</w:t>
      </w:r>
      <w:r w:rsidR="00C120F7" w:rsidRPr="00E6782C">
        <w:rPr>
          <w:sz w:val="24"/>
          <w:szCs w:val="24"/>
        </w:rPr>
        <w:t>. Povinnosti smluvních stran</w:t>
      </w:r>
    </w:p>
    <w:p w:rsidR="0024768A" w:rsidRPr="008E48E8" w:rsidRDefault="0024768A" w:rsidP="005C28EB">
      <w:pPr>
        <w:pStyle w:val="Zkladntextodsazen"/>
        <w:numPr>
          <w:ilvl w:val="0"/>
          <w:numId w:val="16"/>
        </w:numPr>
        <w:spacing w:before="240"/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8E48E8" w:rsidRDefault="0024768A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24768A" w:rsidRPr="008E48E8" w:rsidRDefault="0024768A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vč. kompletní dokladové části, vydaná stavební a další související povolení, uzavřené smlouvy, rozpočet stavby (v 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8E48E8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8E48E8" w:rsidRDefault="0024768A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5D2C20" w:rsidRPr="008E48E8" w:rsidRDefault="00824799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Příkazník se zavazuje up</w:t>
      </w:r>
      <w:r w:rsidR="00C120F7" w:rsidRPr="008E48E8">
        <w:rPr>
          <w:rFonts w:ascii="Times New Roman" w:hAnsi="Times New Roman"/>
          <w:sz w:val="24"/>
          <w:szCs w:val="24"/>
        </w:rPr>
        <w:t xml:space="preserve">ozornit </w:t>
      </w:r>
      <w:r w:rsidR="00D14CCC" w:rsidRPr="008E48E8">
        <w:rPr>
          <w:rFonts w:ascii="Times New Roman" w:hAnsi="Times New Roman"/>
          <w:sz w:val="24"/>
          <w:szCs w:val="24"/>
        </w:rPr>
        <w:t>příkazce</w:t>
      </w:r>
      <w:r w:rsidR="00C120F7" w:rsidRPr="008E48E8">
        <w:rPr>
          <w:rFonts w:ascii="Times New Roman" w:hAnsi="Times New Roman"/>
          <w:sz w:val="24"/>
          <w:szCs w:val="24"/>
        </w:rPr>
        <w:t xml:space="preserve"> na </w:t>
      </w:r>
      <w:r w:rsidR="005D2C20" w:rsidRPr="008E48E8">
        <w:rPr>
          <w:rFonts w:ascii="Times New Roman" w:hAnsi="Times New Roman"/>
          <w:sz w:val="24"/>
          <w:szCs w:val="24"/>
        </w:rPr>
        <w:t>nesprávnost jeho pokynů</w:t>
      </w:r>
      <w:r w:rsidR="0024768A" w:rsidRPr="008E48E8">
        <w:rPr>
          <w:rFonts w:ascii="Times New Roman" w:hAnsi="Times New Roman"/>
          <w:sz w:val="24"/>
          <w:szCs w:val="24"/>
        </w:rPr>
        <w:t>.</w:t>
      </w:r>
      <w:r w:rsidR="000E7623" w:rsidRPr="008E48E8">
        <w:rPr>
          <w:rFonts w:ascii="Times New Roman" w:hAnsi="Times New Roman"/>
          <w:sz w:val="24"/>
          <w:szCs w:val="24"/>
        </w:rPr>
        <w:t xml:space="preserve"> </w:t>
      </w:r>
    </w:p>
    <w:p w:rsidR="0024768A" w:rsidRPr="008E48E8" w:rsidRDefault="0024768A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C120F7" w:rsidRPr="008E48E8" w:rsidRDefault="00824799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Příkazník se zavazuje p</w:t>
      </w:r>
      <w:r w:rsidR="00C120F7" w:rsidRPr="008E48E8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8E48E8">
        <w:rPr>
          <w:rFonts w:ascii="Times New Roman" w:hAnsi="Times New Roman"/>
          <w:sz w:val="24"/>
          <w:szCs w:val="24"/>
        </w:rPr>
        <w:t>příkazce</w:t>
      </w:r>
      <w:r w:rsidR="00C120F7" w:rsidRPr="008E48E8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8E48E8">
        <w:rPr>
          <w:rFonts w:ascii="Times New Roman" w:hAnsi="Times New Roman"/>
          <w:sz w:val="24"/>
          <w:szCs w:val="24"/>
        </w:rPr>
        <w:t>příkazce</w:t>
      </w:r>
      <w:r w:rsidR="00C120F7" w:rsidRPr="008E48E8">
        <w:rPr>
          <w:rFonts w:ascii="Times New Roman" w:hAnsi="Times New Roman"/>
          <w:sz w:val="24"/>
          <w:szCs w:val="24"/>
        </w:rPr>
        <w:t xml:space="preserve"> se může </w:t>
      </w:r>
      <w:r w:rsidR="00D14CCC" w:rsidRPr="008E48E8">
        <w:rPr>
          <w:rFonts w:ascii="Times New Roman" w:hAnsi="Times New Roman"/>
          <w:sz w:val="24"/>
          <w:szCs w:val="24"/>
        </w:rPr>
        <w:t>příkazník</w:t>
      </w:r>
      <w:r w:rsidR="00C120F7" w:rsidRPr="008E48E8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8E48E8">
        <w:rPr>
          <w:rFonts w:ascii="Times New Roman" w:hAnsi="Times New Roman"/>
          <w:sz w:val="24"/>
          <w:szCs w:val="24"/>
        </w:rPr>
        <w:t>příkazce</w:t>
      </w:r>
      <w:r w:rsidR="0024768A" w:rsidRPr="008E48E8">
        <w:rPr>
          <w:rFonts w:ascii="Times New Roman" w:hAnsi="Times New Roman"/>
          <w:sz w:val="24"/>
          <w:szCs w:val="24"/>
        </w:rPr>
        <w:t>,</w:t>
      </w:r>
      <w:r w:rsidR="00866AD2" w:rsidRPr="008E48E8">
        <w:rPr>
          <w:rFonts w:ascii="Times New Roman" w:hAnsi="Times New Roman"/>
          <w:sz w:val="24"/>
          <w:szCs w:val="24"/>
        </w:rPr>
        <w:t xml:space="preserve"> a pokud</w:t>
      </w:r>
      <w:r w:rsidR="00C120F7" w:rsidRPr="008E48E8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8E48E8" w:rsidRDefault="0024768A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C120F7" w:rsidRPr="008E48E8" w:rsidRDefault="00824799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8E48E8">
        <w:rPr>
          <w:rFonts w:ascii="Times New Roman" w:hAnsi="Times New Roman"/>
          <w:sz w:val="24"/>
          <w:szCs w:val="24"/>
        </w:rPr>
        <w:t xml:space="preserve">organizovat pravidelné kontrolní dny </w:t>
      </w:r>
      <w:r w:rsidR="001369DC" w:rsidRPr="008E48E8">
        <w:rPr>
          <w:rFonts w:ascii="Times New Roman" w:hAnsi="Times New Roman"/>
          <w:sz w:val="24"/>
          <w:szCs w:val="24"/>
        </w:rPr>
        <w:t>vždy poslední pracovní den v</w:t>
      </w:r>
      <w:r w:rsidR="00804039" w:rsidRPr="008E48E8">
        <w:rPr>
          <w:rFonts w:ascii="Times New Roman" w:hAnsi="Times New Roman"/>
          <w:sz w:val="24"/>
          <w:szCs w:val="24"/>
        </w:rPr>
        <w:t> </w:t>
      </w:r>
      <w:r w:rsidR="001369DC" w:rsidRPr="008E48E8">
        <w:rPr>
          <w:rFonts w:ascii="Times New Roman" w:hAnsi="Times New Roman"/>
          <w:sz w:val="24"/>
          <w:szCs w:val="24"/>
        </w:rPr>
        <w:t>týdnu</w:t>
      </w:r>
      <w:r w:rsidR="00C120F7" w:rsidRPr="008E48E8">
        <w:rPr>
          <w:rFonts w:ascii="Times New Roman" w:hAnsi="Times New Roman"/>
          <w:sz w:val="24"/>
          <w:szCs w:val="24"/>
        </w:rPr>
        <w:t xml:space="preserve"> </w:t>
      </w:r>
      <w:r w:rsidR="00BE6E36" w:rsidRPr="00CB6235">
        <w:rPr>
          <w:rFonts w:ascii="Times New Roman" w:hAnsi="Times New Roman"/>
          <w:sz w:val="24"/>
          <w:szCs w:val="24"/>
        </w:rPr>
        <w:t xml:space="preserve">a 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8E48E8">
        <w:rPr>
          <w:rFonts w:ascii="Times New Roman" w:hAnsi="Times New Roman"/>
          <w:sz w:val="24"/>
          <w:szCs w:val="24"/>
        </w:rPr>
        <w:t>příkazci</w:t>
      </w:r>
      <w:r w:rsidR="00C120F7" w:rsidRPr="008E48E8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8E48E8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8E48E8" w:rsidRDefault="0024768A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233965" w:rsidRPr="008E48E8" w:rsidRDefault="00824799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Obě strany se zavazují p</w:t>
      </w:r>
      <w:r w:rsidR="00233965" w:rsidRPr="008E48E8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8E48E8">
        <w:rPr>
          <w:rFonts w:ascii="Times New Roman" w:hAnsi="Times New Roman"/>
          <w:sz w:val="24"/>
          <w:szCs w:val="24"/>
        </w:rPr>
        <w:t>.</w:t>
      </w:r>
    </w:p>
    <w:p w:rsidR="0024768A" w:rsidRPr="008E48E8" w:rsidRDefault="0024768A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7E6EFC" w:rsidRPr="008E48E8" w:rsidRDefault="00824799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Příkazník se zavazuje za</w:t>
      </w:r>
      <w:r w:rsidR="00AA4523" w:rsidRPr="008E48E8">
        <w:rPr>
          <w:rFonts w:ascii="Times New Roman" w:hAnsi="Times New Roman"/>
          <w:sz w:val="24"/>
          <w:szCs w:val="24"/>
        </w:rPr>
        <w:t>jistit provádění pra</w:t>
      </w:r>
      <w:r w:rsidR="00233965" w:rsidRPr="008E48E8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8E48E8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8E48E8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8E48E8">
        <w:rPr>
          <w:rFonts w:ascii="Times New Roman" w:hAnsi="Times New Roman"/>
          <w:sz w:val="24"/>
          <w:szCs w:val="24"/>
        </w:rPr>
        <w:t>.</w:t>
      </w:r>
    </w:p>
    <w:p w:rsidR="003C0C14" w:rsidRPr="008E48E8" w:rsidRDefault="003C0C14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7E6EFC" w:rsidRPr="008E48E8" w:rsidRDefault="007E6EFC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Příkazník odpovídá za škody způsobené vadným výkonem příkazu dle této smlouvy a dále </w:t>
      </w:r>
      <w:r w:rsidR="008E48E8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>za škody způsobené činností třetích osob, svěřil-li příkazník činnost podle této smlouvy těmto osobám.</w:t>
      </w:r>
    </w:p>
    <w:p w:rsidR="007E6EFC" w:rsidRPr="008E48E8" w:rsidRDefault="007E6EFC" w:rsidP="0005285A">
      <w:pPr>
        <w:pStyle w:val="Zkladntextodsazen"/>
        <w:ind w:left="709"/>
        <w:rPr>
          <w:rFonts w:ascii="Times New Roman" w:hAnsi="Times New Roman"/>
          <w:sz w:val="24"/>
          <w:szCs w:val="24"/>
        </w:rPr>
      </w:pPr>
    </w:p>
    <w:p w:rsidR="006B740E" w:rsidRPr="008E48E8" w:rsidRDefault="007E6EFC" w:rsidP="00AD0B4B">
      <w:pPr>
        <w:pStyle w:val="Zkladntextodsazen"/>
        <w:numPr>
          <w:ilvl w:val="0"/>
          <w:numId w:val="16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6B02D4" w:rsidRPr="008B5DE0" w:rsidRDefault="006B02D4" w:rsidP="006B740E">
      <w:pPr>
        <w:ind w:left="567" w:hanging="567"/>
        <w:jc w:val="both"/>
      </w:pPr>
    </w:p>
    <w:p w:rsidR="00C120F7" w:rsidRPr="00E6782C" w:rsidRDefault="003C0C14" w:rsidP="00611BF8">
      <w:pPr>
        <w:pStyle w:val="Zkladntext"/>
        <w:ind w:left="360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VII</w:t>
      </w:r>
      <w:r w:rsidR="00C120F7" w:rsidRPr="00E6782C">
        <w:rPr>
          <w:sz w:val="24"/>
          <w:szCs w:val="24"/>
        </w:rPr>
        <w:t>. Doba plnění a možnosti ukončení smlouvy</w:t>
      </w:r>
    </w:p>
    <w:p w:rsidR="007E6EFC" w:rsidRPr="008E48E8" w:rsidRDefault="00566E3D" w:rsidP="005C28EB">
      <w:pPr>
        <w:pStyle w:val="Zkladntextodsazen"/>
        <w:numPr>
          <w:ilvl w:val="0"/>
          <w:numId w:val="12"/>
        </w:numPr>
        <w:spacing w:before="240"/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8E48E8">
        <w:rPr>
          <w:rFonts w:ascii="Times New Roman" w:hAnsi="Times New Roman"/>
          <w:sz w:val="24"/>
          <w:szCs w:val="24"/>
        </w:rPr>
        <w:t>realizace</w:t>
      </w:r>
      <w:r w:rsidR="003C0C14" w:rsidRPr="008E48E8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8E48E8">
        <w:rPr>
          <w:rFonts w:ascii="Times New Roman" w:hAnsi="Times New Roman"/>
          <w:sz w:val="24"/>
          <w:szCs w:val="24"/>
        </w:rPr>
        <w:t xml:space="preserve"> tj.</w:t>
      </w:r>
      <w:r w:rsidR="00897D94" w:rsidRPr="008E48E8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8E48E8">
        <w:rPr>
          <w:rFonts w:ascii="Times New Roman" w:hAnsi="Times New Roman"/>
          <w:sz w:val="24"/>
          <w:szCs w:val="24"/>
        </w:rPr>
        <w:t> </w:t>
      </w:r>
      <w:r w:rsidR="00BC4BB4" w:rsidRPr="008E48E8">
        <w:rPr>
          <w:rFonts w:ascii="Times New Roman" w:hAnsi="Times New Roman"/>
          <w:sz w:val="24"/>
          <w:szCs w:val="24"/>
        </w:rPr>
        <w:t>I</w:t>
      </w:r>
      <w:r w:rsidR="001C781C" w:rsidRPr="008E48E8">
        <w:rPr>
          <w:rFonts w:ascii="Times New Roman" w:hAnsi="Times New Roman"/>
          <w:sz w:val="24"/>
          <w:szCs w:val="24"/>
        </w:rPr>
        <w:t>.</w:t>
      </w:r>
      <w:r w:rsidR="00BC4BB4" w:rsidRPr="008E48E8">
        <w:rPr>
          <w:rFonts w:ascii="Times New Roman" w:hAnsi="Times New Roman"/>
          <w:sz w:val="24"/>
          <w:szCs w:val="24"/>
        </w:rPr>
        <w:t xml:space="preserve"> této smlouvy do </w:t>
      </w:r>
      <w:r w:rsidRPr="008E48E8">
        <w:rPr>
          <w:rFonts w:ascii="Times New Roman" w:hAnsi="Times New Roman"/>
          <w:sz w:val="24"/>
          <w:szCs w:val="24"/>
        </w:rPr>
        <w:t xml:space="preserve">doby předání a převzetí dokončené stavby nebo její poslední </w:t>
      </w:r>
      <w:r w:rsidRPr="008E48E8">
        <w:rPr>
          <w:rFonts w:ascii="Times New Roman" w:hAnsi="Times New Roman"/>
          <w:sz w:val="24"/>
          <w:szCs w:val="24"/>
        </w:rPr>
        <w:lastRenderedPageBreak/>
        <w:t>části</w:t>
      </w:r>
      <w:r w:rsidR="001C781C" w:rsidRPr="008E48E8">
        <w:rPr>
          <w:rFonts w:ascii="Times New Roman" w:hAnsi="Times New Roman"/>
          <w:sz w:val="24"/>
          <w:szCs w:val="24"/>
        </w:rPr>
        <w:t>.</w:t>
      </w:r>
      <w:r w:rsidRPr="008E48E8">
        <w:rPr>
          <w:rFonts w:ascii="Times New Roman" w:hAnsi="Times New Roman"/>
          <w:sz w:val="24"/>
          <w:szCs w:val="24"/>
        </w:rPr>
        <w:t xml:space="preserve"> Doba</w:t>
      </w:r>
      <w:r w:rsidR="00EC7A0F" w:rsidRPr="008E48E8">
        <w:rPr>
          <w:rFonts w:ascii="Times New Roman" w:hAnsi="Times New Roman"/>
          <w:sz w:val="24"/>
          <w:szCs w:val="24"/>
        </w:rPr>
        <w:t xml:space="preserve"> trvání předmětu smlouvy</w:t>
      </w:r>
      <w:r w:rsidRPr="008E48E8">
        <w:rPr>
          <w:rFonts w:ascii="Times New Roman" w:hAnsi="Times New Roman"/>
          <w:sz w:val="24"/>
          <w:szCs w:val="24"/>
        </w:rPr>
        <w:t xml:space="preserve"> je závislá na průběhu stavebních prací </w:t>
      </w:r>
      <w:r w:rsidR="008E48E8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>na stavbě</w:t>
      </w:r>
      <w:r w:rsidR="002718C9" w:rsidRPr="008E48E8">
        <w:rPr>
          <w:rFonts w:ascii="Times New Roman" w:hAnsi="Times New Roman"/>
          <w:sz w:val="24"/>
          <w:szCs w:val="24"/>
        </w:rPr>
        <w:t>.</w:t>
      </w:r>
    </w:p>
    <w:p w:rsidR="009D22EA" w:rsidRPr="008E48E8" w:rsidRDefault="009D22EA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F96BE7" w:rsidRPr="008E48E8" w:rsidRDefault="000D649E" w:rsidP="00AD0B4B">
      <w:pPr>
        <w:pStyle w:val="Zkladntextodsazen"/>
        <w:numPr>
          <w:ilvl w:val="0"/>
          <w:numId w:val="12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8E48E8">
        <w:rPr>
          <w:rFonts w:ascii="Times New Roman" w:hAnsi="Times New Roman"/>
          <w:sz w:val="24"/>
          <w:szCs w:val="24"/>
        </w:rPr>
        <w:t xml:space="preserve">nejdříve </w:t>
      </w:r>
      <w:r w:rsidR="00F96BE7" w:rsidRPr="008E48E8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8E48E8">
        <w:rPr>
          <w:rFonts w:ascii="Times New Roman" w:hAnsi="Times New Roman"/>
          <w:sz w:val="24"/>
          <w:szCs w:val="24"/>
        </w:rPr>
        <w:t>.</w:t>
      </w:r>
    </w:p>
    <w:p w:rsidR="009D22EA" w:rsidRPr="008E48E8" w:rsidRDefault="009D22EA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0D649E" w:rsidRPr="008E48E8" w:rsidRDefault="000D649E" w:rsidP="00AD0B4B">
      <w:pPr>
        <w:pStyle w:val="Zkladntextodsazen"/>
        <w:numPr>
          <w:ilvl w:val="0"/>
          <w:numId w:val="12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8E48E8">
        <w:rPr>
          <w:rFonts w:ascii="Times New Roman" w:hAnsi="Times New Roman"/>
          <w:sz w:val="24"/>
          <w:szCs w:val="24"/>
        </w:rPr>
        <w:t xml:space="preserve"> a škodu, pokud jí utrpěl</w:t>
      </w:r>
      <w:r w:rsidR="00C805E2" w:rsidRPr="008E48E8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8E48E8">
        <w:rPr>
          <w:rFonts w:ascii="Times New Roman" w:hAnsi="Times New Roman"/>
          <w:sz w:val="24"/>
          <w:szCs w:val="24"/>
        </w:rPr>
        <w:t>.</w:t>
      </w:r>
    </w:p>
    <w:p w:rsidR="009D22EA" w:rsidRPr="008E48E8" w:rsidRDefault="009D22EA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452F52" w:rsidRPr="008E48E8" w:rsidRDefault="00C120F7" w:rsidP="00AD0B4B">
      <w:pPr>
        <w:pStyle w:val="Zkladntextodsazen"/>
        <w:numPr>
          <w:ilvl w:val="0"/>
          <w:numId w:val="12"/>
        </w:numPr>
        <w:ind w:left="709" w:hanging="349"/>
        <w:rPr>
          <w:rFonts w:ascii="Times New Roman" w:hAnsi="Times New Roman"/>
          <w:sz w:val="24"/>
          <w:szCs w:val="24"/>
        </w:rPr>
      </w:pPr>
      <w:bookmarkStart w:id="0" w:name="OLE_LINK1"/>
      <w:r w:rsidRPr="008E48E8">
        <w:rPr>
          <w:rFonts w:ascii="Times New Roman" w:hAnsi="Times New Roman"/>
          <w:sz w:val="24"/>
          <w:szCs w:val="24"/>
        </w:rPr>
        <w:t>Smluvní strany mohou od smlouvy odstoupit z</w:t>
      </w:r>
      <w:r w:rsidR="00452F52" w:rsidRPr="008E48E8">
        <w:rPr>
          <w:rFonts w:ascii="Times New Roman" w:hAnsi="Times New Roman"/>
          <w:sz w:val="24"/>
          <w:szCs w:val="24"/>
        </w:rPr>
        <w:t>e zákonných důvodů</w:t>
      </w:r>
      <w:r w:rsidR="00B13883" w:rsidRPr="008E48E8">
        <w:rPr>
          <w:rFonts w:ascii="Times New Roman" w:hAnsi="Times New Roman"/>
          <w:sz w:val="24"/>
          <w:szCs w:val="24"/>
        </w:rPr>
        <w:t xml:space="preserve"> nebo v případě zániku jedné ze smluvních stran. </w:t>
      </w:r>
      <w:r w:rsidR="00452F52" w:rsidRPr="008E48E8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8E48E8">
        <w:rPr>
          <w:rFonts w:ascii="Times New Roman" w:hAnsi="Times New Roman"/>
          <w:sz w:val="24"/>
          <w:szCs w:val="24"/>
        </w:rPr>
        <w:t>,</w:t>
      </w:r>
      <w:r w:rsidR="00452F52" w:rsidRPr="008E48E8">
        <w:rPr>
          <w:rFonts w:ascii="Times New Roman" w:hAnsi="Times New Roman"/>
          <w:sz w:val="24"/>
          <w:szCs w:val="24"/>
        </w:rPr>
        <w:t xml:space="preserve"> pokud příkazník neplní povinnosti dle přílohy č. 1 této smlouvy. </w:t>
      </w:r>
      <w:bookmarkEnd w:id="0"/>
      <w:r w:rsidR="00B13883" w:rsidRPr="008E48E8">
        <w:rPr>
          <w:rFonts w:ascii="Times New Roman" w:hAnsi="Times New Roman"/>
          <w:sz w:val="24"/>
          <w:szCs w:val="24"/>
        </w:rPr>
        <w:t xml:space="preserve"> Odstoupení od smlouvy musí být písemné a je účinné doručením druhé smluvní straně.</w:t>
      </w:r>
    </w:p>
    <w:p w:rsidR="00A37058" w:rsidRPr="008B5DE0" w:rsidRDefault="00A37058" w:rsidP="00B13883">
      <w:pPr>
        <w:widowControl w:val="0"/>
        <w:tabs>
          <w:tab w:val="left" w:pos="709"/>
        </w:tabs>
        <w:autoSpaceDE w:val="0"/>
        <w:autoSpaceDN w:val="0"/>
        <w:ind w:left="567" w:hanging="567"/>
        <w:jc w:val="both"/>
      </w:pPr>
    </w:p>
    <w:p w:rsidR="00C120F7" w:rsidRPr="006B02D4" w:rsidRDefault="00371564" w:rsidP="00785289">
      <w:pPr>
        <w:jc w:val="center"/>
        <w:rPr>
          <w:b/>
        </w:rPr>
      </w:pPr>
      <w:r>
        <w:rPr>
          <w:b/>
        </w:rPr>
        <w:t>VIII</w:t>
      </w:r>
      <w:r w:rsidR="00C120F7" w:rsidRPr="006B02D4">
        <w:rPr>
          <w:b/>
        </w:rPr>
        <w:t>. Závěrečná ustanovení</w:t>
      </w:r>
    </w:p>
    <w:p w:rsidR="00C120F7" w:rsidRPr="008E48E8" w:rsidRDefault="00C120F7" w:rsidP="005C28EB">
      <w:pPr>
        <w:pStyle w:val="Zkladntextodsazen"/>
        <w:numPr>
          <w:ilvl w:val="0"/>
          <w:numId w:val="13"/>
        </w:numPr>
        <w:spacing w:before="240"/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Smlouvu lze měnit pouze písemnými a vzestupně číslovanými dodatky vydanými ve stejném počtu vyhotovení jako tato smlouva a podepsanými oprávněnými zástupci obou smluvních stran.</w:t>
      </w:r>
    </w:p>
    <w:p w:rsidR="00C120F7" w:rsidRPr="008E48E8" w:rsidRDefault="00C120F7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C120F7" w:rsidRPr="008E48E8" w:rsidRDefault="00C120F7" w:rsidP="00AD0B4B">
      <w:pPr>
        <w:pStyle w:val="Zkladntextodsazen"/>
        <w:numPr>
          <w:ilvl w:val="0"/>
          <w:numId w:val="13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Tato smlouva je vyhotovena v</w:t>
      </w:r>
      <w:r w:rsidR="009D22EA" w:rsidRPr="008E48E8">
        <w:rPr>
          <w:rFonts w:ascii="Times New Roman" w:hAnsi="Times New Roman"/>
          <w:sz w:val="24"/>
          <w:szCs w:val="24"/>
        </w:rPr>
        <w:t>e</w:t>
      </w:r>
      <w:r w:rsidR="00025D2D" w:rsidRPr="008E48E8">
        <w:rPr>
          <w:rFonts w:ascii="Times New Roman" w:hAnsi="Times New Roman"/>
          <w:sz w:val="24"/>
          <w:szCs w:val="24"/>
        </w:rPr>
        <w:t xml:space="preserve"> </w:t>
      </w:r>
      <w:r w:rsidR="00BE6E36">
        <w:rPr>
          <w:rFonts w:ascii="Times New Roman" w:hAnsi="Times New Roman"/>
          <w:sz w:val="24"/>
          <w:szCs w:val="24"/>
        </w:rPr>
        <w:t>3</w:t>
      </w:r>
      <w:r w:rsidR="00BE6E36"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 xml:space="preserve">vyhotoveních, </w:t>
      </w:r>
      <w:r w:rsidR="00025D2D" w:rsidRPr="008E48E8">
        <w:rPr>
          <w:rFonts w:ascii="Times New Roman" w:hAnsi="Times New Roman"/>
          <w:sz w:val="24"/>
          <w:szCs w:val="24"/>
        </w:rPr>
        <w:t xml:space="preserve">přičemž příkazce obdrží </w:t>
      </w:r>
      <w:r w:rsidR="00AD5AB4" w:rsidRPr="008E48E8">
        <w:rPr>
          <w:rFonts w:ascii="Times New Roman" w:hAnsi="Times New Roman"/>
          <w:sz w:val="24"/>
          <w:szCs w:val="24"/>
        </w:rPr>
        <w:t>2</w:t>
      </w:r>
      <w:r w:rsidR="00025D2D" w:rsidRPr="008E48E8">
        <w:rPr>
          <w:rFonts w:ascii="Times New Roman" w:hAnsi="Times New Roman"/>
          <w:sz w:val="24"/>
          <w:szCs w:val="24"/>
        </w:rPr>
        <w:t xml:space="preserve"> stejnopisy a příkazník </w:t>
      </w:r>
      <w:r w:rsidR="009D22EA" w:rsidRPr="008E48E8">
        <w:rPr>
          <w:rFonts w:ascii="Times New Roman" w:hAnsi="Times New Roman"/>
          <w:sz w:val="24"/>
          <w:szCs w:val="24"/>
        </w:rPr>
        <w:t xml:space="preserve">1 </w:t>
      </w:r>
      <w:r w:rsidR="00025D2D" w:rsidRPr="008E48E8">
        <w:rPr>
          <w:rFonts w:ascii="Times New Roman" w:hAnsi="Times New Roman"/>
          <w:sz w:val="24"/>
          <w:szCs w:val="24"/>
        </w:rPr>
        <w:t>stejnopis.</w:t>
      </w:r>
    </w:p>
    <w:p w:rsidR="00C120F7" w:rsidRPr="008E48E8" w:rsidRDefault="00C120F7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832797" w:rsidRPr="008E48E8" w:rsidRDefault="00832797" w:rsidP="00AD0B4B">
      <w:pPr>
        <w:pStyle w:val="Zkladntextodsazen"/>
        <w:numPr>
          <w:ilvl w:val="0"/>
          <w:numId w:val="13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Smlouva nabývá platnosti dnem podpisu oběma smluvními stranami a účinnosti dnem uveřejnění v registru smluv</w:t>
      </w:r>
      <w:r w:rsidR="00B54DF3" w:rsidRPr="008E48E8">
        <w:rPr>
          <w:rFonts w:ascii="Times New Roman" w:hAnsi="Times New Roman"/>
          <w:sz w:val="24"/>
          <w:szCs w:val="24"/>
        </w:rPr>
        <w:t xml:space="preserve"> dle </w:t>
      </w:r>
      <w:r w:rsidRPr="008E48E8">
        <w:rPr>
          <w:rFonts w:ascii="Times New Roman" w:hAnsi="Times New Roman"/>
          <w:sz w:val="24"/>
          <w:szCs w:val="24"/>
        </w:rPr>
        <w:t xml:space="preserve">zákona č. 340/2015 Sb., o registru smluv. </w:t>
      </w:r>
      <w:r w:rsidR="00B54DF3" w:rsidRPr="008E48E8">
        <w:rPr>
          <w:rFonts w:ascii="Times New Roman" w:hAnsi="Times New Roman"/>
          <w:sz w:val="24"/>
          <w:szCs w:val="24"/>
        </w:rPr>
        <w:t xml:space="preserve">Příkazník </w:t>
      </w:r>
      <w:r w:rsidRPr="008E48E8">
        <w:rPr>
          <w:rFonts w:ascii="Times New Roman" w:hAnsi="Times New Roman"/>
          <w:sz w:val="24"/>
          <w:szCs w:val="24"/>
        </w:rPr>
        <w:t>bere na vědomí, že uveřejnění v tomto registru</w:t>
      </w:r>
      <w:r w:rsidR="003527F8" w:rsidRPr="008E48E8">
        <w:rPr>
          <w:rFonts w:ascii="Times New Roman" w:hAnsi="Times New Roman"/>
          <w:sz w:val="24"/>
          <w:szCs w:val="24"/>
        </w:rPr>
        <w:t xml:space="preserve"> v plném znění</w:t>
      </w:r>
      <w:r w:rsidRPr="008E48E8">
        <w:rPr>
          <w:rFonts w:ascii="Times New Roman" w:hAnsi="Times New Roman"/>
          <w:sz w:val="24"/>
          <w:szCs w:val="24"/>
        </w:rPr>
        <w:t xml:space="preserve"> zajistí </w:t>
      </w:r>
      <w:r w:rsidR="00B54DF3" w:rsidRPr="008E48E8">
        <w:rPr>
          <w:rFonts w:ascii="Times New Roman" w:hAnsi="Times New Roman"/>
          <w:sz w:val="24"/>
          <w:szCs w:val="24"/>
        </w:rPr>
        <w:t>příkazce</w:t>
      </w:r>
      <w:r w:rsidRPr="008E48E8">
        <w:rPr>
          <w:rFonts w:ascii="Times New Roman" w:hAnsi="Times New Roman"/>
          <w:sz w:val="24"/>
          <w:szCs w:val="24"/>
        </w:rPr>
        <w:t>.</w:t>
      </w:r>
    </w:p>
    <w:p w:rsidR="00C120F7" w:rsidRPr="008E48E8" w:rsidRDefault="00C120F7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025D2D" w:rsidRPr="008E48E8" w:rsidRDefault="00C120F7" w:rsidP="00AD0B4B">
      <w:pPr>
        <w:pStyle w:val="Zkladntextodsazen"/>
        <w:numPr>
          <w:ilvl w:val="0"/>
          <w:numId w:val="13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>Smluvní strany prohlašují, že si celou smlouvu přečetly a že s jejím obsahem souhlasí. Dále</w:t>
      </w:r>
      <w:r w:rsidR="00EC680C" w:rsidRPr="008E48E8">
        <w:rPr>
          <w:rFonts w:ascii="Times New Roman" w:hAnsi="Times New Roman"/>
          <w:sz w:val="24"/>
          <w:szCs w:val="24"/>
        </w:rPr>
        <w:t xml:space="preserve"> </w:t>
      </w:r>
      <w:r w:rsidRPr="008E48E8">
        <w:rPr>
          <w:rFonts w:ascii="Times New Roman" w:hAnsi="Times New Roman"/>
          <w:sz w:val="24"/>
          <w:szCs w:val="24"/>
        </w:rPr>
        <w:t xml:space="preserve">prohlašují, že smlouva byla sepsána na základě pravdivých údajů, z jejich pravé, svobodné </w:t>
      </w:r>
      <w:r w:rsidR="008E48E8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 xml:space="preserve">a vážné vůle, což stvrzují vlastnoručním podpisem. </w:t>
      </w:r>
    </w:p>
    <w:p w:rsidR="00025D2D" w:rsidRPr="008E48E8" w:rsidRDefault="00025D2D" w:rsidP="0005285A">
      <w:pPr>
        <w:pStyle w:val="Zkladntextodsazen"/>
        <w:ind w:left="709" w:hanging="349"/>
        <w:rPr>
          <w:rFonts w:ascii="Times New Roman" w:hAnsi="Times New Roman"/>
          <w:sz w:val="24"/>
          <w:szCs w:val="24"/>
        </w:rPr>
      </w:pPr>
    </w:p>
    <w:p w:rsidR="006F701E" w:rsidRPr="008E48E8" w:rsidRDefault="00CC6391" w:rsidP="00AD0B4B">
      <w:pPr>
        <w:pStyle w:val="Zkladntextodsazen"/>
        <w:numPr>
          <w:ilvl w:val="0"/>
          <w:numId w:val="13"/>
        </w:numPr>
        <w:ind w:left="709" w:hanging="349"/>
        <w:rPr>
          <w:rFonts w:ascii="Times New Roman" w:hAnsi="Times New Roman"/>
          <w:sz w:val="24"/>
          <w:szCs w:val="24"/>
        </w:rPr>
      </w:pPr>
      <w:r w:rsidRPr="008E48E8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třetí osoby informace, vztahující se k působnosti </w:t>
      </w:r>
      <w:r w:rsidR="00BE6E36">
        <w:rPr>
          <w:rFonts w:ascii="Times New Roman" w:hAnsi="Times New Roman"/>
          <w:sz w:val="24"/>
          <w:szCs w:val="24"/>
        </w:rPr>
        <w:t>Armádní Servisní, příspěvkové organizace</w:t>
      </w:r>
      <w:r w:rsidRPr="008E48E8">
        <w:rPr>
          <w:rFonts w:ascii="Times New Roman" w:hAnsi="Times New Roman"/>
          <w:sz w:val="24"/>
          <w:szCs w:val="24"/>
        </w:rPr>
        <w:t xml:space="preserve">. Na základě výše uvedeného uděluje příkazník příkazci souhlas, aby veškeré informace obsažené v této smlouvě byly poskytnuty třetím osobám </w:t>
      </w:r>
      <w:r w:rsidR="008E48E8">
        <w:rPr>
          <w:rFonts w:ascii="Times New Roman" w:hAnsi="Times New Roman"/>
          <w:sz w:val="24"/>
          <w:szCs w:val="24"/>
        </w:rPr>
        <w:br/>
      </w:r>
      <w:r w:rsidRPr="008E48E8">
        <w:rPr>
          <w:rFonts w:ascii="Times New Roman" w:hAnsi="Times New Roman"/>
          <w:sz w:val="24"/>
          <w:szCs w:val="24"/>
        </w:rPr>
        <w:t>na jejich žádost kromě osobních dat příkazníka. Při porušení této dohody má příkazník právo požadovat náhradu újmy, která mu tím vznikla.</w:t>
      </w:r>
    </w:p>
    <w:p w:rsidR="002F7D3B" w:rsidRDefault="002F7D3B" w:rsidP="009D22EA">
      <w:pPr>
        <w:pStyle w:val="Zkladntext2"/>
        <w:spacing w:after="0" w:line="240" w:lineRule="auto"/>
        <w:ind w:left="567" w:right="49" w:hanging="567"/>
        <w:jc w:val="both"/>
        <w:rPr>
          <w:sz w:val="24"/>
          <w:szCs w:val="24"/>
        </w:rPr>
      </w:pPr>
    </w:p>
    <w:p w:rsidR="005C28EB" w:rsidRPr="008B5DE0" w:rsidRDefault="005C28EB" w:rsidP="009D22EA">
      <w:pPr>
        <w:pStyle w:val="Zkladntext2"/>
        <w:spacing w:after="0" w:line="240" w:lineRule="auto"/>
        <w:ind w:left="567" w:right="49" w:hanging="567"/>
        <w:jc w:val="both"/>
        <w:rPr>
          <w:sz w:val="24"/>
          <w:szCs w:val="24"/>
        </w:rPr>
      </w:pPr>
    </w:p>
    <w:p w:rsidR="00810073" w:rsidRPr="008B5DE0" w:rsidRDefault="009D22EA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Přílohy:</w:t>
      </w:r>
    </w:p>
    <w:p w:rsidR="009D22EA" w:rsidRPr="008B5DE0" w:rsidRDefault="009D22EA" w:rsidP="006200DA">
      <w:pPr>
        <w:pStyle w:val="Zkladntext2"/>
        <w:spacing w:after="0" w:line="240" w:lineRule="auto"/>
        <w:ind w:left="1418" w:right="49" w:hanging="1418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>1 – čin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 xml:space="preserve">osti příkazníka jako </w:t>
      </w:r>
      <w:r w:rsidR="00BE6E36">
        <w:rPr>
          <w:sz w:val="24"/>
          <w:szCs w:val="24"/>
        </w:rPr>
        <w:t>TDS</w:t>
      </w:r>
      <w:r w:rsidR="006200DA" w:rsidRPr="008B5DE0">
        <w:rPr>
          <w:sz w:val="24"/>
          <w:szCs w:val="24"/>
        </w:rPr>
        <w:t xml:space="preserve">; činnosti koordinátora </w:t>
      </w:r>
      <w:r w:rsidR="00BE6E36">
        <w:rPr>
          <w:sz w:val="24"/>
          <w:szCs w:val="24"/>
        </w:rPr>
        <w:t>BOZP</w:t>
      </w:r>
    </w:p>
    <w:p w:rsidR="005C28EB" w:rsidRPr="008B5DE0" w:rsidRDefault="005C28EB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8E48E8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  <w:t xml:space="preserve">V </w:t>
      </w:r>
      <w:r w:rsidR="00EF6F39">
        <w:rPr>
          <w:sz w:val="24"/>
          <w:szCs w:val="24"/>
        </w:rPr>
        <w:t>Praze</w:t>
      </w:r>
      <w:r>
        <w:rPr>
          <w:sz w:val="24"/>
          <w:szCs w:val="24"/>
        </w:rPr>
        <w:t xml:space="preserve"> dne 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8E48E8" w:rsidRDefault="008E48E8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Pr="008B5DE0" w:rsidRDefault="004A592F" w:rsidP="00011CAD">
      <w:pPr>
        <w:rPr>
          <w:bCs/>
        </w:rPr>
      </w:pPr>
    </w:p>
    <w:p w:rsidR="00025D2D" w:rsidRDefault="00025D2D" w:rsidP="009D22EA">
      <w:pPr>
        <w:tabs>
          <w:tab w:val="left" w:pos="5670"/>
        </w:tabs>
        <w:rPr>
          <w:bCs/>
        </w:rPr>
      </w:pPr>
    </w:p>
    <w:p w:rsidR="005C28EB" w:rsidRDefault="005C28EB" w:rsidP="009D22EA">
      <w:pPr>
        <w:tabs>
          <w:tab w:val="left" w:pos="5670"/>
        </w:tabs>
        <w:rPr>
          <w:bCs/>
        </w:rPr>
      </w:pPr>
    </w:p>
    <w:p w:rsidR="004A592F" w:rsidRPr="008B5DE0" w:rsidRDefault="004A592F" w:rsidP="00011CAD">
      <w:pPr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674A1B" w:rsidRPr="009C5B53" w:rsidRDefault="00340447" w:rsidP="00BE6E36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 w:rsidR="00BE6E36">
        <w:tab/>
        <w:t>Armádní Servisní</w:t>
      </w:r>
      <w:r w:rsidR="00674A1B" w:rsidRPr="009C5B53">
        <w:t>, příspěvková organizace</w:t>
      </w:r>
      <w:r w:rsidR="00BE6E36">
        <w:tab/>
      </w:r>
      <w:r w:rsidR="00EF6F39">
        <w:t>DK Invest Praha, s.r.o.</w:t>
      </w:r>
    </w:p>
    <w:p w:rsidR="00674A1B" w:rsidRPr="009C5B53" w:rsidRDefault="00BE6E36" w:rsidP="008E48E8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r w:rsidR="000F22D2">
        <w:t>XXXXX</w:t>
      </w:r>
      <w:r>
        <w:tab/>
      </w:r>
      <w:proofErr w:type="spellStart"/>
      <w:r w:rsidR="000F22D2">
        <w:t>XXXXX</w:t>
      </w:r>
      <w:proofErr w:type="spellEnd"/>
    </w:p>
    <w:p w:rsidR="00674A1B" w:rsidRDefault="00BE6E36" w:rsidP="008E48E8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="000F22D2">
        <w:t>XXXX</w:t>
      </w:r>
      <w:r>
        <w:tab/>
      </w:r>
      <w:r w:rsidR="000F22D2">
        <w:t>XXXX</w:t>
      </w:r>
      <w:bookmarkStart w:id="1" w:name="_GoBack"/>
      <w:bookmarkEnd w:id="1"/>
    </w:p>
    <w:p w:rsidR="00572707" w:rsidRPr="00477522" w:rsidRDefault="008E48E8" w:rsidP="00477522">
      <w:pPr>
        <w:tabs>
          <w:tab w:val="left" w:pos="0"/>
          <w:tab w:val="center" w:pos="1701"/>
          <w:tab w:val="center" w:pos="7088"/>
        </w:tabs>
        <w:spacing w:line="288" w:lineRule="auto"/>
      </w:pPr>
      <w:r>
        <w:br w:type="page"/>
      </w:r>
      <w:r w:rsidR="00572707" w:rsidRPr="008B5DE0">
        <w:rPr>
          <w:b/>
          <w:color w:val="010000"/>
        </w:rPr>
        <w:lastRenderedPageBreak/>
        <w:t>Příloha č. 1</w:t>
      </w:r>
    </w:p>
    <w:p w:rsidR="00572707" w:rsidRPr="008B5DE0" w:rsidRDefault="00572707" w:rsidP="00572707">
      <w:pPr>
        <w:pStyle w:val="Styl"/>
        <w:spacing w:line="273" w:lineRule="exact"/>
        <w:ind w:right="96"/>
        <w:jc w:val="both"/>
        <w:rPr>
          <w:rFonts w:ascii="Times New Roman" w:hAnsi="Times New Roman" w:cs="Times New Roman"/>
          <w:b/>
          <w:color w:val="010000"/>
        </w:rPr>
      </w:pPr>
    </w:p>
    <w:p w:rsidR="00572707" w:rsidRPr="008B5DE0" w:rsidRDefault="00572707" w:rsidP="00572707">
      <w:pPr>
        <w:pStyle w:val="Styl"/>
        <w:spacing w:line="273" w:lineRule="exact"/>
        <w:ind w:right="96"/>
        <w:jc w:val="both"/>
        <w:rPr>
          <w:rFonts w:ascii="Times New Roman" w:hAnsi="Times New Roman" w:cs="Times New Roman"/>
        </w:rPr>
      </w:pPr>
      <w:r w:rsidRPr="008B5DE0">
        <w:rPr>
          <w:rFonts w:ascii="Times New Roman" w:hAnsi="Times New Roman" w:cs="Times New Roman"/>
          <w:color w:val="010000"/>
        </w:rPr>
        <w:t xml:space="preserve">Předmětem plnění této příkazní smlouvy je </w:t>
      </w:r>
      <w:r w:rsidRPr="008B5DE0">
        <w:rPr>
          <w:rFonts w:ascii="Times New Roman" w:hAnsi="Times New Roman" w:cs="Times New Roman"/>
        </w:rPr>
        <w:t>výkon funkce technického dozoru</w:t>
      </w:r>
      <w:r w:rsidR="005F1C4F" w:rsidRPr="008B5DE0">
        <w:rPr>
          <w:rFonts w:ascii="Times New Roman" w:hAnsi="Times New Roman" w:cs="Times New Roman"/>
        </w:rPr>
        <w:t xml:space="preserve"> a koordinátora BOZP</w:t>
      </w:r>
      <w:r w:rsidR="000F7FB0" w:rsidRPr="008B5DE0">
        <w:rPr>
          <w:rFonts w:ascii="Times New Roman" w:hAnsi="Times New Roman" w:cs="Times New Roman"/>
        </w:rPr>
        <w:t xml:space="preserve"> </w:t>
      </w:r>
      <w:r w:rsidR="00F62432">
        <w:rPr>
          <w:rFonts w:ascii="Times New Roman" w:hAnsi="Times New Roman" w:cs="Times New Roman"/>
        </w:rPr>
        <w:br/>
        <w:t xml:space="preserve">u </w:t>
      </w:r>
      <w:r w:rsidR="00EC680C" w:rsidRPr="008B5DE0">
        <w:rPr>
          <w:rFonts w:ascii="Times New Roman" w:hAnsi="Times New Roman" w:cs="Times New Roman"/>
        </w:rPr>
        <w:t xml:space="preserve">akce </w:t>
      </w:r>
      <w:r w:rsidR="00EC680C" w:rsidRPr="008B5DE0">
        <w:rPr>
          <w:rFonts w:ascii="Times New Roman" w:hAnsi="Times New Roman" w:cs="Times New Roman"/>
          <w:b/>
        </w:rPr>
        <w:t>„</w:t>
      </w:r>
      <w:r w:rsidR="000B0B21" w:rsidRPr="005C28EB">
        <w:rPr>
          <w:rFonts w:ascii="Times New Roman" w:hAnsi="Times New Roman" w:cs="Times New Roman"/>
          <w:b/>
        </w:rPr>
        <w:t>Vojenská vlečka č. 10 Čáslav – realizace remízy pro HDV</w:t>
      </w:r>
      <w:r w:rsidR="00EC680C" w:rsidRPr="008B5DE0">
        <w:rPr>
          <w:rFonts w:ascii="Times New Roman" w:hAnsi="Times New Roman" w:cs="Times New Roman"/>
          <w:b/>
        </w:rPr>
        <w:t>“</w:t>
      </w:r>
      <w:r w:rsidR="00F62432" w:rsidRPr="008E48E8">
        <w:rPr>
          <w:rFonts w:ascii="Times New Roman" w:hAnsi="Times New Roman" w:cs="Times New Roman"/>
        </w:rPr>
        <w:t>,</w:t>
      </w:r>
      <w:r w:rsidRPr="008B5DE0">
        <w:rPr>
          <w:rFonts w:ascii="Times New Roman" w:hAnsi="Times New Roman" w:cs="Times New Roman"/>
          <w:b/>
        </w:rPr>
        <w:t xml:space="preserve"> </w:t>
      </w:r>
      <w:r w:rsidRPr="008B5DE0">
        <w:rPr>
          <w:rFonts w:ascii="Times New Roman" w:hAnsi="Times New Roman" w:cs="Times New Roman"/>
        </w:rPr>
        <w:t>a to zejména v níže uvedeném rozsahu:</w:t>
      </w:r>
    </w:p>
    <w:p w:rsidR="00572707" w:rsidRPr="008B5DE0" w:rsidRDefault="00572707" w:rsidP="00572707">
      <w:pPr>
        <w:pStyle w:val="Zkladntext"/>
        <w:rPr>
          <w:sz w:val="24"/>
          <w:szCs w:val="24"/>
        </w:rPr>
      </w:pPr>
    </w:p>
    <w:p w:rsidR="00572707" w:rsidRPr="008B5DE0" w:rsidRDefault="00572707" w:rsidP="00572707">
      <w:pPr>
        <w:pStyle w:val="Styl"/>
        <w:spacing w:before="4" w:line="268" w:lineRule="exact"/>
        <w:ind w:right="82"/>
        <w:jc w:val="both"/>
        <w:rPr>
          <w:rFonts w:ascii="Times New Roman" w:hAnsi="Times New Roman" w:cs="Times New Roman"/>
          <w:b/>
          <w:u w:val="single"/>
        </w:rPr>
      </w:pPr>
      <w:r w:rsidRPr="008B5DE0">
        <w:rPr>
          <w:rFonts w:ascii="Times New Roman" w:hAnsi="Times New Roman" w:cs="Times New Roman"/>
          <w:b/>
          <w:u w:val="single"/>
        </w:rPr>
        <w:t>ve fázi realizace stavby</w:t>
      </w:r>
    </w:p>
    <w:p w:rsidR="00255FC4" w:rsidRPr="008B5DE0" w:rsidRDefault="00255FC4" w:rsidP="00AD0B4B">
      <w:pPr>
        <w:pStyle w:val="Styl"/>
        <w:numPr>
          <w:ilvl w:val="0"/>
          <w:numId w:val="3"/>
        </w:numPr>
        <w:spacing w:before="4" w:line="268" w:lineRule="exact"/>
        <w:ind w:right="82"/>
        <w:jc w:val="both"/>
        <w:rPr>
          <w:rFonts w:ascii="Times New Roman" w:hAnsi="Times New Roman" w:cs="Times New Roman"/>
          <w:b/>
        </w:rPr>
      </w:pPr>
      <w:r w:rsidRPr="008B5DE0">
        <w:rPr>
          <w:rFonts w:ascii="Times New Roman" w:hAnsi="Times New Roman" w:cs="Times New Roman"/>
          <w:b/>
        </w:rPr>
        <w:t>výkon TDS</w:t>
      </w:r>
    </w:p>
    <w:p w:rsidR="00572707" w:rsidRPr="008B5DE0" w:rsidRDefault="00572707" w:rsidP="00572707">
      <w:pPr>
        <w:pStyle w:val="Styl"/>
        <w:spacing w:before="4" w:line="268" w:lineRule="exact"/>
        <w:ind w:right="82"/>
        <w:jc w:val="both"/>
        <w:rPr>
          <w:rFonts w:ascii="Times New Roman" w:hAnsi="Times New Roman" w:cs="Times New Roman"/>
          <w:color w:val="010000"/>
        </w:rPr>
      </w:pPr>
    </w:p>
    <w:p w:rsidR="00572707" w:rsidRPr="008B5DE0" w:rsidRDefault="00572707" w:rsidP="00AD0B4B">
      <w:pPr>
        <w:numPr>
          <w:ilvl w:val="0"/>
          <w:numId w:val="1"/>
        </w:numPr>
        <w:ind w:left="426"/>
        <w:jc w:val="both"/>
      </w:pPr>
      <w:r w:rsidRPr="008B5DE0">
        <w:t>Seznámení s podklady, podle kterých se připravuje realizace stavby, zejména s projektem, obsahem smluv a obsahem stavebního povolení.</w:t>
      </w:r>
    </w:p>
    <w:p w:rsidR="00572707" w:rsidRPr="008B5DE0" w:rsidRDefault="00572707" w:rsidP="00AD0B4B">
      <w:pPr>
        <w:numPr>
          <w:ilvl w:val="0"/>
          <w:numId w:val="1"/>
        </w:numPr>
        <w:ind w:left="426"/>
        <w:jc w:val="both"/>
      </w:pPr>
      <w:r w:rsidRPr="008B5DE0">
        <w:t>Vytyčení prostorové polohy stavby odborně způsobilými osobami.</w:t>
      </w:r>
    </w:p>
    <w:p w:rsidR="00572707" w:rsidRPr="008B5DE0" w:rsidRDefault="00572707" w:rsidP="00AD0B4B">
      <w:pPr>
        <w:numPr>
          <w:ilvl w:val="0"/>
          <w:numId w:val="1"/>
        </w:numPr>
        <w:ind w:left="426"/>
        <w:jc w:val="both"/>
      </w:pPr>
      <w:r w:rsidRPr="008B5DE0">
        <w:t>Účast na vytýčení inženýrských sítí před zahájením stavebních prací.</w:t>
      </w:r>
    </w:p>
    <w:p w:rsidR="00572707" w:rsidRPr="008B5DE0" w:rsidRDefault="00572707" w:rsidP="00AD0B4B">
      <w:pPr>
        <w:numPr>
          <w:ilvl w:val="0"/>
          <w:numId w:val="1"/>
        </w:numPr>
        <w:ind w:left="426"/>
        <w:jc w:val="both"/>
      </w:pPr>
      <w:r w:rsidRPr="008B5DE0">
        <w:t>Odevzdání staveniště (pracoviště) zhotovitelům a zabezpečení zápisu do stavebního (montážního) deníku.</w:t>
      </w:r>
    </w:p>
    <w:p w:rsidR="00572707" w:rsidRPr="008B5DE0" w:rsidRDefault="00572707" w:rsidP="00AD0B4B">
      <w:pPr>
        <w:numPr>
          <w:ilvl w:val="0"/>
          <w:numId w:val="1"/>
        </w:numPr>
        <w:ind w:left="426"/>
        <w:jc w:val="both"/>
      </w:pPr>
      <w:r w:rsidRPr="008B5DE0">
        <w:t>Protokolární odevzdání základního směrového a výškového vytýčení stavby zhotoviteli.</w:t>
      </w:r>
    </w:p>
    <w:p w:rsidR="00572707" w:rsidRPr="008B5DE0" w:rsidRDefault="00572707" w:rsidP="00AD0B4B">
      <w:pPr>
        <w:numPr>
          <w:ilvl w:val="0"/>
          <w:numId w:val="1"/>
        </w:numPr>
        <w:ind w:left="426"/>
        <w:jc w:val="both"/>
      </w:pPr>
      <w:r w:rsidRPr="008B5DE0">
        <w:t xml:space="preserve">Účast na kontrolním zaměření terénu dodavatelem před zahájením prací. 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 xml:space="preserve">Dodržování podmínek stavebního povolení a opatření státního stavebního dohledu po dobu realizace stavby. 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Systematické doplňování dokumentace, podle které se stavba realizuje a evidence dokumentace dokončených částí stavby.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Projednávání dodatků a změn projektu, které nezvyšují náklady stavebního objektu nebo provozního souboru, neprodlužují lhůtu výstavby, nezhoršují parametry stavby.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O všech závažných okolnostech bez ohledu informovat investora.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Kontrola věcné a cenové správnosti a úplnosti oceňovaných podkladů a faktur, jejich soulad s podmínkami uvedenými ve smlouvách a jejich předkládání k úhradě investorovi.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Kontrola těch částí dodávek, které budou v dalším postupu zakryté</w:t>
      </w:r>
      <w:r w:rsidR="00F62432">
        <w:t>,</w:t>
      </w:r>
      <w:r w:rsidRPr="008B5DE0">
        <w:t xml:space="preserve"> nebo se stanou nepřístupnými </w:t>
      </w:r>
      <w:r w:rsidR="00F62432">
        <w:br/>
      </w:r>
      <w:r w:rsidRPr="008B5DE0">
        <w:t>a zapsání výsledků kontroly do stavebního deníku.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V souladu se smlouvami odevzdat připravené práce dalším zhotovitelům na jejich navazující činnosti.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Spolupráce s pracovníky projektanta zabezpečujícími autorský dohled při zajišťování souladu realizovaných dodávek a prací a dodávek s projektovou dokumentací.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Spolupráce s projektantem a se zhotoviteli při provádění nebo navrhování opatření na odstranění případných závad projektu.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Sledování</w:t>
      </w:r>
      <w:r w:rsidR="00F62432">
        <w:t>,</w:t>
      </w:r>
      <w:r w:rsidRPr="008B5DE0">
        <w:t xml:space="preserve"> jestli zhotovitelé provádějí předepsané a dohodnuté zkoušky materiálů, konstrukcí </w:t>
      </w:r>
      <w:r w:rsidR="00F62432">
        <w:br/>
      </w:r>
      <w:r w:rsidRPr="008B5DE0">
        <w:t xml:space="preserve">a prací, kontrolu jejich výsledků a vyžádání dokladů, které prokazují kvalitu prováděných prací </w:t>
      </w:r>
      <w:r w:rsidR="00F62432">
        <w:br/>
      </w:r>
      <w:r w:rsidRPr="008B5DE0">
        <w:t>a dodávek (certifikáty, atesty, protokoly apod.</w:t>
      </w:r>
      <w:r w:rsidR="003E50C8" w:rsidRPr="008B5DE0">
        <w:t>)</w:t>
      </w:r>
      <w:r w:rsidRPr="008B5DE0">
        <w:t>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Sledování vedení stavebních a montážních deníků v souladu s podmínkami uvedenými v příslušných smlouvách.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Uplatňování námětů směřujících ke zhospodárnění budoucího provozu (užívání) dokončené stavby.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Hlášení archeologických nálezů.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Spolupráce s pracovníky zhotovitelů při provádění opatření na odvrácení nebo na omezení škod při ohrožení stavby živelnými událostmi.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 xml:space="preserve">Kontrola postupu prací podle časového plánu stavby (harmonogramu) a ustanoveními smluv </w:t>
      </w:r>
      <w:r w:rsidR="00F62432">
        <w:br/>
      </w:r>
      <w:r w:rsidRPr="008B5DE0">
        <w:t>a upozornění zhotovitele na nedodržení termínů, příprava podkladů pro uplatnění sankcí vůči zhotoviteli.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Kontrola řádného uskladnění materiálu, strojů a konstrukcí.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V průběhu výstavby příprava podkladů pro závěrečné vyhodnocení stavby, spolupráce při závěrečném vyúčtování stavby.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Příprava podkladů pro odevzdání a převzetí stavby nebo jejich částí a účast na jednání o odevzdání a převzetí.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Kontrola dokladů, které doloží zhotovitel k odevzdání a převzetí dokončené stavby.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lastRenderedPageBreak/>
        <w:t>Kontrola odstraňování vad a nedodělků zjištěných při přebírání v dohodnutých termínech.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Účast na kolaudačním řízení.</w:t>
      </w:r>
    </w:p>
    <w:p w:rsidR="00572707" w:rsidRPr="008B5DE0" w:rsidRDefault="00572707" w:rsidP="00AD0B4B">
      <w:pPr>
        <w:numPr>
          <w:ilvl w:val="2"/>
          <w:numId w:val="2"/>
        </w:numPr>
        <w:ind w:left="426"/>
        <w:jc w:val="both"/>
      </w:pPr>
      <w:r w:rsidRPr="008B5DE0">
        <w:t>Kontrola vyklizení staveniště zhotovitelem.</w:t>
      </w:r>
    </w:p>
    <w:p w:rsidR="00255FC4" w:rsidRPr="008B5DE0" w:rsidRDefault="00255FC4" w:rsidP="00255FC4">
      <w:pPr>
        <w:jc w:val="both"/>
      </w:pPr>
    </w:p>
    <w:p w:rsidR="00863F8D" w:rsidRPr="008B5DE0" w:rsidRDefault="00863F8D" w:rsidP="00255FC4">
      <w:pPr>
        <w:jc w:val="both"/>
      </w:pPr>
    </w:p>
    <w:p w:rsidR="00F62432" w:rsidRPr="00F62432" w:rsidRDefault="00255FC4" w:rsidP="00AD0B4B">
      <w:pPr>
        <w:numPr>
          <w:ilvl w:val="0"/>
          <w:numId w:val="3"/>
        </w:numPr>
        <w:jc w:val="both"/>
        <w:rPr>
          <w:b/>
        </w:rPr>
      </w:pPr>
      <w:r w:rsidRPr="008B5DE0">
        <w:rPr>
          <w:b/>
        </w:rPr>
        <w:t>koordinátor BOZP</w:t>
      </w:r>
    </w:p>
    <w:p w:rsidR="00F62432" w:rsidRDefault="00F62432" w:rsidP="008E48E8">
      <w:pPr>
        <w:pStyle w:val="Odstavecseseznamem"/>
        <w:spacing w:after="120"/>
        <w:ind w:left="0"/>
        <w:jc w:val="both"/>
      </w:pPr>
    </w:p>
    <w:p w:rsidR="00255FC4" w:rsidRPr="008B5DE0" w:rsidRDefault="00255FC4" w:rsidP="00AD0B4B">
      <w:pPr>
        <w:pStyle w:val="Odstavecseseznamem"/>
        <w:numPr>
          <w:ilvl w:val="0"/>
          <w:numId w:val="4"/>
        </w:numPr>
        <w:spacing w:after="120"/>
        <w:jc w:val="both"/>
      </w:pPr>
      <w:r w:rsidRPr="008B5DE0">
        <w:t xml:space="preserve">Koordinátor vypracuje plán bezpečnosti a ochrany zdraví při práci na staveništi stavby </w:t>
      </w:r>
      <w:r w:rsidRPr="005C28EB">
        <w:rPr>
          <w:b/>
        </w:rPr>
        <w:t>„</w:t>
      </w:r>
      <w:r w:rsidR="000B0B21" w:rsidRPr="005C28EB">
        <w:rPr>
          <w:b/>
        </w:rPr>
        <w:t>Vojenská vlečka č. 10 Čáslav – realizace remízy pro HDV</w:t>
      </w:r>
      <w:r w:rsidRPr="005C28EB">
        <w:rPr>
          <w:b/>
        </w:rPr>
        <w:t>“</w:t>
      </w:r>
      <w:r w:rsidRPr="008B5DE0">
        <w:t xml:space="preserve"> (dále jen „plán“). Plán bude investorovi stavby předán 3x v listinné podobě a 1</w:t>
      </w:r>
      <w:r w:rsidR="00F62432">
        <w:t xml:space="preserve"> </w:t>
      </w:r>
      <w:r w:rsidRPr="008B5DE0">
        <w:t>x v elektronické podobě na CD nosiči v otevřených formátech (např. ve formátu: *.doc, *.</w:t>
      </w:r>
      <w:proofErr w:type="spellStart"/>
      <w:r w:rsidRPr="008B5DE0">
        <w:t>xls</w:t>
      </w:r>
      <w:proofErr w:type="spellEnd"/>
      <w:r w:rsidRPr="008B5DE0">
        <w:t>, *.</w:t>
      </w:r>
      <w:proofErr w:type="spellStart"/>
      <w:r w:rsidRPr="008B5DE0">
        <w:t>jpg</w:t>
      </w:r>
      <w:proofErr w:type="spellEnd"/>
      <w:r w:rsidRPr="008B5DE0">
        <w:t xml:space="preserve"> a zároveň také ve formátu *.</w:t>
      </w:r>
      <w:proofErr w:type="spellStart"/>
      <w:r w:rsidRPr="008B5DE0">
        <w:t>pdf</w:t>
      </w:r>
      <w:proofErr w:type="spellEnd"/>
      <w:r w:rsidRPr="008B5DE0">
        <w:t>).</w:t>
      </w:r>
    </w:p>
    <w:p w:rsidR="00255FC4" w:rsidRPr="008B5DE0" w:rsidRDefault="00255FC4" w:rsidP="00AD0B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8B5DE0">
        <w:t>Dále bude koordinátor vykonávat zejména následující činnosti: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919D9" w:rsidRPr="00B03964" w:rsidRDefault="00A919D9" w:rsidP="00A919D9">
      <w:pPr>
        <w:numPr>
          <w:ilvl w:val="2"/>
          <w:numId w:val="2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919D9" w:rsidRPr="00B03964" w:rsidRDefault="00A919D9" w:rsidP="00A919D9">
      <w:pPr>
        <w:numPr>
          <w:ilvl w:val="2"/>
          <w:numId w:val="2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úrazů na staveništi.</w:t>
      </w:r>
    </w:p>
    <w:p w:rsidR="00255FC4" w:rsidRPr="008B5DE0" w:rsidRDefault="00255FC4" w:rsidP="00A919D9">
      <w:pPr>
        <w:jc w:val="both"/>
      </w:pPr>
    </w:p>
    <w:p w:rsidR="00255FC4" w:rsidRPr="008B5DE0" w:rsidRDefault="00255FC4" w:rsidP="00255FC4">
      <w:pPr>
        <w:jc w:val="both"/>
        <w:rPr>
          <w:b/>
        </w:rPr>
      </w:pPr>
    </w:p>
    <w:sectPr w:rsidR="00255FC4" w:rsidRPr="008B5DE0" w:rsidSect="00D472E8">
      <w:headerReference w:type="default" r:id="rId9"/>
      <w:footerReference w:type="even" r:id="rId10"/>
      <w:footerReference w:type="default" r:id="rId11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A9" w:rsidRDefault="00AC56A9">
      <w:r>
        <w:separator/>
      </w:r>
    </w:p>
  </w:endnote>
  <w:endnote w:type="continuationSeparator" w:id="0">
    <w:p w:rsidR="00AC56A9" w:rsidRDefault="00A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45" w:rsidRDefault="00124145" w:rsidP="008144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4145" w:rsidRDefault="00124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45" w:rsidRPr="00B773D3" w:rsidRDefault="009A638A" w:rsidP="00B773D3">
    <w:pPr>
      <w:pStyle w:val="Zpat"/>
      <w:framePr w:wrap="around" w:vAnchor="text" w:hAnchor="margin" w:xAlign="center" w:y="1"/>
      <w:jc w:val="right"/>
      <w:rPr>
        <w:rStyle w:val="slostrnky"/>
        <w:sz w:val="20"/>
      </w:rPr>
    </w:pPr>
    <w:r>
      <w:rPr>
        <w:rStyle w:val="slostrnky"/>
        <w:sz w:val="20"/>
      </w:rPr>
      <w:t>-</w:t>
    </w:r>
    <w:r w:rsidR="00124145" w:rsidRPr="00B773D3">
      <w:rPr>
        <w:rStyle w:val="slostrnky"/>
        <w:sz w:val="20"/>
      </w:rPr>
      <w:fldChar w:fldCharType="begin"/>
    </w:r>
    <w:r w:rsidR="00124145" w:rsidRPr="00B773D3">
      <w:rPr>
        <w:rStyle w:val="slostrnky"/>
        <w:sz w:val="20"/>
      </w:rPr>
      <w:instrText xml:space="preserve">PAGE  </w:instrText>
    </w:r>
    <w:r w:rsidR="00124145" w:rsidRPr="00B773D3">
      <w:rPr>
        <w:rStyle w:val="slostrnky"/>
        <w:sz w:val="20"/>
      </w:rPr>
      <w:fldChar w:fldCharType="separate"/>
    </w:r>
    <w:r w:rsidR="000F22D2">
      <w:rPr>
        <w:rStyle w:val="slostrnky"/>
        <w:noProof/>
        <w:sz w:val="20"/>
      </w:rPr>
      <w:t>7</w:t>
    </w:r>
    <w:r w:rsidR="00124145" w:rsidRPr="00B773D3">
      <w:rPr>
        <w:rStyle w:val="slostrnky"/>
        <w:sz w:val="20"/>
      </w:rPr>
      <w:fldChar w:fldCharType="end"/>
    </w:r>
    <w:r>
      <w:rPr>
        <w:rStyle w:val="slostrnky"/>
        <w:sz w:val="20"/>
      </w:rPr>
      <w:t>-</w:t>
    </w:r>
  </w:p>
  <w:p w:rsidR="00124145" w:rsidRPr="002F7D3B" w:rsidRDefault="00E73622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noProof/>
        <w:sz w:val="16"/>
        <w:szCs w:val="16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-215900</wp:posOffset>
          </wp:positionV>
          <wp:extent cx="425450" cy="506730"/>
          <wp:effectExtent l="0" t="0" r="0" b="762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A9" w:rsidRDefault="00AC56A9">
      <w:r>
        <w:separator/>
      </w:r>
    </w:p>
  </w:footnote>
  <w:footnote w:type="continuationSeparator" w:id="0">
    <w:p w:rsidR="00AC56A9" w:rsidRDefault="00AC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E8" w:rsidRPr="0088633E" w:rsidRDefault="00AE4AD4" w:rsidP="0088633E">
    <w:pPr>
      <w:pStyle w:val="Zhlav"/>
      <w:tabs>
        <w:tab w:val="clear" w:pos="4536"/>
        <w:tab w:val="clear" w:pos="9072"/>
      </w:tabs>
      <w:jc w:val="right"/>
      <w:rPr>
        <w:b/>
        <w:sz w:val="32"/>
        <w:szCs w:val="32"/>
        <w:vertAlign w:val="subscript"/>
        <w:lang w:val="cs-CZ"/>
      </w:rPr>
    </w:pPr>
    <w:r w:rsidRPr="0088633E">
      <w:rPr>
        <w:rFonts w:ascii="Tahoma" w:hAnsi="Tahoma" w:cs="Tahoma"/>
        <w:b/>
        <w:sz w:val="32"/>
        <w:szCs w:val="32"/>
        <w:lang w:val="cs-CZ"/>
      </w:rPr>
      <w:tab/>
    </w:r>
    <w:r w:rsidRPr="0088633E">
      <w:rPr>
        <w:rFonts w:ascii="Tahoma" w:hAnsi="Tahoma" w:cs="Tahoma"/>
        <w:b/>
        <w:sz w:val="32"/>
        <w:szCs w:val="32"/>
        <w:lang w:val="cs-CZ"/>
      </w:rPr>
      <w:tab/>
    </w:r>
    <w:r w:rsidRPr="0088633E">
      <w:rPr>
        <w:rFonts w:ascii="Tahoma" w:hAnsi="Tahoma" w:cs="Tahoma"/>
        <w:b/>
        <w:sz w:val="32"/>
        <w:szCs w:val="32"/>
        <w:lang w:val="cs-CZ"/>
      </w:rPr>
      <w:tab/>
    </w:r>
    <w:r w:rsidRPr="0088633E">
      <w:rPr>
        <w:rFonts w:ascii="Tahoma" w:hAnsi="Tahoma" w:cs="Tahoma"/>
        <w:b/>
        <w:sz w:val="32"/>
        <w:szCs w:val="32"/>
        <w:lang w:val="cs-CZ"/>
      </w:rPr>
      <w:tab/>
    </w:r>
    <w:r w:rsidRPr="0088633E">
      <w:rPr>
        <w:rFonts w:ascii="Tahoma" w:hAnsi="Tahoma" w:cs="Tahoma"/>
        <w:b/>
        <w:sz w:val="32"/>
        <w:szCs w:val="32"/>
        <w:lang w:val="cs-CZ"/>
      </w:rPr>
      <w:tab/>
    </w:r>
    <w:r w:rsidRPr="0088633E">
      <w:rPr>
        <w:rFonts w:ascii="Tahoma" w:hAnsi="Tahoma" w:cs="Tahoma"/>
        <w:b/>
        <w:sz w:val="32"/>
        <w:szCs w:val="32"/>
        <w:lang w:val="cs-CZ"/>
      </w:rPr>
      <w:tab/>
    </w:r>
    <w:r w:rsidR="00EC680C" w:rsidRPr="0088633E">
      <w:rPr>
        <w:b/>
        <w:sz w:val="32"/>
        <w:szCs w:val="32"/>
        <w:vertAlign w:val="subscript"/>
        <w:lang w:val="cs-CZ"/>
      </w:rPr>
      <w:t>Příkazní s</w:t>
    </w:r>
    <w:r w:rsidR="00D472E8" w:rsidRPr="0088633E">
      <w:rPr>
        <w:b/>
        <w:sz w:val="32"/>
        <w:szCs w:val="32"/>
        <w:vertAlign w:val="subscript"/>
        <w:lang w:val="cs-CZ"/>
      </w:rPr>
      <w:t>mlo</w:t>
    </w:r>
    <w:r w:rsidR="00EC680C" w:rsidRPr="0088633E">
      <w:rPr>
        <w:b/>
        <w:sz w:val="32"/>
        <w:szCs w:val="32"/>
        <w:vertAlign w:val="subscript"/>
        <w:lang w:val="cs-CZ"/>
      </w:rPr>
      <w:t>uva č.</w:t>
    </w:r>
    <w:r w:rsidR="00C327ED" w:rsidRPr="0088633E">
      <w:rPr>
        <w:b/>
        <w:sz w:val="32"/>
        <w:szCs w:val="32"/>
        <w:vertAlign w:val="subscript"/>
        <w:lang w:val="cs-CZ"/>
      </w:rPr>
      <w:t xml:space="preserve"> </w:t>
    </w:r>
    <w:r w:rsidR="0088633E">
      <w:rPr>
        <w:b/>
        <w:sz w:val="32"/>
        <w:szCs w:val="32"/>
        <w:vertAlign w:val="subscript"/>
        <w:lang w:val="cs-CZ"/>
      </w:rPr>
      <w:t>VD-370-00/17</w:t>
    </w:r>
  </w:p>
  <w:p w:rsidR="00A66183" w:rsidRPr="00A66183" w:rsidRDefault="00A66183" w:rsidP="00A66183">
    <w:pPr>
      <w:pStyle w:val="Zhlav"/>
      <w:rPr>
        <w:rFonts w:ascii="Tahoma" w:hAnsi="Tahoma" w:cs="Tahoma"/>
        <w:sz w:val="8"/>
        <w:lang w:val="cs-CZ"/>
      </w:rPr>
    </w:pPr>
  </w:p>
  <w:p w:rsidR="00EC680C" w:rsidRPr="00D472E8" w:rsidRDefault="001E5459" w:rsidP="001E5459">
    <w:pPr>
      <w:pStyle w:val="Zhlav"/>
      <w:tabs>
        <w:tab w:val="clear" w:pos="9072"/>
        <w:tab w:val="right" w:pos="10065"/>
      </w:tabs>
      <w:ind w:left="5376" w:hanging="5376"/>
      <w:rPr>
        <w:rFonts w:ascii="Tahoma" w:hAnsi="Tahoma" w:cs="Tahoma"/>
        <w:sz w:val="14"/>
        <w:lang w:val="cs-CZ"/>
      </w:rPr>
    </w:pPr>
    <w:r>
      <w:rPr>
        <w:rFonts w:ascii="Tahoma" w:hAnsi="Tahoma" w:cs="Tahoma"/>
        <w:sz w:val="14"/>
        <w:lang w:val="cs-CZ"/>
      </w:rPr>
      <w:tab/>
    </w:r>
    <w:r>
      <w:rPr>
        <w:rFonts w:ascii="Tahoma" w:hAnsi="Tahoma" w:cs="Tahoma"/>
        <w:sz w:val="14"/>
        <w:lang w:val="cs-CZ"/>
      </w:rPr>
      <w:tab/>
    </w:r>
    <w:r>
      <w:rPr>
        <w:rFonts w:ascii="Tahoma" w:hAnsi="Tahoma" w:cs="Tahoma"/>
        <w:sz w:val="1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C6E"/>
    <w:multiLevelType w:val="hybridMultilevel"/>
    <w:tmpl w:val="C61C96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8C6A0B"/>
    <w:multiLevelType w:val="hybridMultilevel"/>
    <w:tmpl w:val="F6BC1444"/>
    <w:lvl w:ilvl="0" w:tplc="426474F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C2C9E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D1C1C"/>
    <w:multiLevelType w:val="hybridMultilevel"/>
    <w:tmpl w:val="49AE0F98"/>
    <w:lvl w:ilvl="0" w:tplc="A4FAA5F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51340"/>
    <w:multiLevelType w:val="hybridMultilevel"/>
    <w:tmpl w:val="7910D3B2"/>
    <w:lvl w:ilvl="0" w:tplc="EF846554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C13EC"/>
    <w:multiLevelType w:val="hybridMultilevel"/>
    <w:tmpl w:val="49AE0F98"/>
    <w:lvl w:ilvl="0" w:tplc="A4FAA5F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16"/>
  </w:num>
  <w:num w:numId="13">
    <w:abstractNumId w:val="1"/>
  </w:num>
  <w:num w:numId="14">
    <w:abstractNumId w:val="12"/>
  </w:num>
  <w:num w:numId="15">
    <w:abstractNumId w:val="14"/>
  </w:num>
  <w:num w:numId="16">
    <w:abstractNumId w:val="8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DA"/>
    <w:rsid w:val="000014A1"/>
    <w:rsid w:val="00003C0B"/>
    <w:rsid w:val="00011CAD"/>
    <w:rsid w:val="0001326A"/>
    <w:rsid w:val="00015B0D"/>
    <w:rsid w:val="00025D2D"/>
    <w:rsid w:val="000266E5"/>
    <w:rsid w:val="000364D9"/>
    <w:rsid w:val="00037C19"/>
    <w:rsid w:val="00040A00"/>
    <w:rsid w:val="0004637A"/>
    <w:rsid w:val="0004703E"/>
    <w:rsid w:val="00047A1B"/>
    <w:rsid w:val="00051F3F"/>
    <w:rsid w:val="0005285A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B0B21"/>
    <w:rsid w:val="000B4544"/>
    <w:rsid w:val="000C6098"/>
    <w:rsid w:val="000D500D"/>
    <w:rsid w:val="000D649E"/>
    <w:rsid w:val="000E3523"/>
    <w:rsid w:val="000E3F19"/>
    <w:rsid w:val="000E565C"/>
    <w:rsid w:val="000E68A2"/>
    <w:rsid w:val="000E7623"/>
    <w:rsid w:val="000F0EDA"/>
    <w:rsid w:val="000F22D2"/>
    <w:rsid w:val="000F3F0B"/>
    <w:rsid w:val="000F46B5"/>
    <w:rsid w:val="000F7FB0"/>
    <w:rsid w:val="00100E66"/>
    <w:rsid w:val="0010734A"/>
    <w:rsid w:val="001101B7"/>
    <w:rsid w:val="001153BE"/>
    <w:rsid w:val="00121DB1"/>
    <w:rsid w:val="00124145"/>
    <w:rsid w:val="0013133A"/>
    <w:rsid w:val="00132BDC"/>
    <w:rsid w:val="00133C31"/>
    <w:rsid w:val="001353EB"/>
    <w:rsid w:val="0013594B"/>
    <w:rsid w:val="001369DC"/>
    <w:rsid w:val="00140FE7"/>
    <w:rsid w:val="001460C4"/>
    <w:rsid w:val="001506DE"/>
    <w:rsid w:val="0016114B"/>
    <w:rsid w:val="001654A9"/>
    <w:rsid w:val="00166B73"/>
    <w:rsid w:val="00167C50"/>
    <w:rsid w:val="00171231"/>
    <w:rsid w:val="0017181F"/>
    <w:rsid w:val="00172271"/>
    <w:rsid w:val="00173F36"/>
    <w:rsid w:val="00181195"/>
    <w:rsid w:val="00182DB8"/>
    <w:rsid w:val="00183389"/>
    <w:rsid w:val="00185F68"/>
    <w:rsid w:val="001A301B"/>
    <w:rsid w:val="001A3CAE"/>
    <w:rsid w:val="001A4763"/>
    <w:rsid w:val="001A632F"/>
    <w:rsid w:val="001A6A84"/>
    <w:rsid w:val="001B0691"/>
    <w:rsid w:val="001B66D1"/>
    <w:rsid w:val="001C1EB8"/>
    <w:rsid w:val="001C1EE5"/>
    <w:rsid w:val="001C3558"/>
    <w:rsid w:val="001C781C"/>
    <w:rsid w:val="001D394B"/>
    <w:rsid w:val="001D3BA4"/>
    <w:rsid w:val="001E140D"/>
    <w:rsid w:val="001E15A7"/>
    <w:rsid w:val="001E4AA1"/>
    <w:rsid w:val="001E5459"/>
    <w:rsid w:val="001F5AC6"/>
    <w:rsid w:val="001F62E6"/>
    <w:rsid w:val="00200399"/>
    <w:rsid w:val="002017ED"/>
    <w:rsid w:val="00221ADF"/>
    <w:rsid w:val="00223767"/>
    <w:rsid w:val="00233965"/>
    <w:rsid w:val="00234720"/>
    <w:rsid w:val="00237AB7"/>
    <w:rsid w:val="00241B4B"/>
    <w:rsid w:val="00245306"/>
    <w:rsid w:val="0024768A"/>
    <w:rsid w:val="002509D2"/>
    <w:rsid w:val="0025176D"/>
    <w:rsid w:val="00251966"/>
    <w:rsid w:val="00255FC4"/>
    <w:rsid w:val="0025661F"/>
    <w:rsid w:val="002634FA"/>
    <w:rsid w:val="002679DA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5F03"/>
    <w:rsid w:val="002A342F"/>
    <w:rsid w:val="002A526B"/>
    <w:rsid w:val="002A6E77"/>
    <w:rsid w:val="002B76FC"/>
    <w:rsid w:val="002B7E92"/>
    <w:rsid w:val="002C5EEB"/>
    <w:rsid w:val="002D0BF8"/>
    <w:rsid w:val="002D2DB6"/>
    <w:rsid w:val="002D647F"/>
    <w:rsid w:val="002D73BC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33D3"/>
    <w:rsid w:val="003123F5"/>
    <w:rsid w:val="00312960"/>
    <w:rsid w:val="00316715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61567"/>
    <w:rsid w:val="0036657A"/>
    <w:rsid w:val="00371564"/>
    <w:rsid w:val="00381073"/>
    <w:rsid w:val="003847C3"/>
    <w:rsid w:val="00387081"/>
    <w:rsid w:val="00390C2C"/>
    <w:rsid w:val="00390F55"/>
    <w:rsid w:val="00391F1E"/>
    <w:rsid w:val="00397A0C"/>
    <w:rsid w:val="003A3B01"/>
    <w:rsid w:val="003B0D71"/>
    <w:rsid w:val="003C0C14"/>
    <w:rsid w:val="003C1DA1"/>
    <w:rsid w:val="003D3F79"/>
    <w:rsid w:val="003D4E35"/>
    <w:rsid w:val="003D6B12"/>
    <w:rsid w:val="003E04D5"/>
    <w:rsid w:val="003E1800"/>
    <w:rsid w:val="003E2515"/>
    <w:rsid w:val="003E468C"/>
    <w:rsid w:val="003E50C8"/>
    <w:rsid w:val="003E7FE3"/>
    <w:rsid w:val="003F276F"/>
    <w:rsid w:val="003F3D48"/>
    <w:rsid w:val="003F73F7"/>
    <w:rsid w:val="0040208C"/>
    <w:rsid w:val="00403489"/>
    <w:rsid w:val="004037D2"/>
    <w:rsid w:val="00404E13"/>
    <w:rsid w:val="00411ED7"/>
    <w:rsid w:val="004171A9"/>
    <w:rsid w:val="004265D2"/>
    <w:rsid w:val="0043238B"/>
    <w:rsid w:val="00432501"/>
    <w:rsid w:val="00434B74"/>
    <w:rsid w:val="00442217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DE5"/>
    <w:rsid w:val="00496FB3"/>
    <w:rsid w:val="004A2734"/>
    <w:rsid w:val="004A378F"/>
    <w:rsid w:val="004A4BB9"/>
    <w:rsid w:val="004A4F7E"/>
    <w:rsid w:val="004A592F"/>
    <w:rsid w:val="004A67AB"/>
    <w:rsid w:val="004B2243"/>
    <w:rsid w:val="004C1FB8"/>
    <w:rsid w:val="004D04C3"/>
    <w:rsid w:val="004D0D05"/>
    <w:rsid w:val="004D55DD"/>
    <w:rsid w:val="004D6C65"/>
    <w:rsid w:val="004E02ED"/>
    <w:rsid w:val="004E40DA"/>
    <w:rsid w:val="004E5373"/>
    <w:rsid w:val="004F66E6"/>
    <w:rsid w:val="00501ABA"/>
    <w:rsid w:val="00504B93"/>
    <w:rsid w:val="00505B0E"/>
    <w:rsid w:val="00505D01"/>
    <w:rsid w:val="00505E97"/>
    <w:rsid w:val="00512A23"/>
    <w:rsid w:val="00512A59"/>
    <w:rsid w:val="00514EEC"/>
    <w:rsid w:val="005171E1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6101"/>
    <w:rsid w:val="00576398"/>
    <w:rsid w:val="00580BFC"/>
    <w:rsid w:val="00590673"/>
    <w:rsid w:val="005921A6"/>
    <w:rsid w:val="00592FE3"/>
    <w:rsid w:val="00594B7D"/>
    <w:rsid w:val="005A53F6"/>
    <w:rsid w:val="005B3DEE"/>
    <w:rsid w:val="005B5EB3"/>
    <w:rsid w:val="005B6589"/>
    <w:rsid w:val="005C0569"/>
    <w:rsid w:val="005C180F"/>
    <w:rsid w:val="005C28EB"/>
    <w:rsid w:val="005C3725"/>
    <w:rsid w:val="005C5E3B"/>
    <w:rsid w:val="005C6C31"/>
    <w:rsid w:val="005D0733"/>
    <w:rsid w:val="005D2C20"/>
    <w:rsid w:val="005D3EFC"/>
    <w:rsid w:val="005D45DD"/>
    <w:rsid w:val="005D6E46"/>
    <w:rsid w:val="005D6F59"/>
    <w:rsid w:val="005E0833"/>
    <w:rsid w:val="005E0F5B"/>
    <w:rsid w:val="005E40D1"/>
    <w:rsid w:val="005E6B76"/>
    <w:rsid w:val="005F1C4F"/>
    <w:rsid w:val="005F1E60"/>
    <w:rsid w:val="005F537D"/>
    <w:rsid w:val="006056CD"/>
    <w:rsid w:val="00611BF8"/>
    <w:rsid w:val="006200DA"/>
    <w:rsid w:val="006261BE"/>
    <w:rsid w:val="00626568"/>
    <w:rsid w:val="00633113"/>
    <w:rsid w:val="00636896"/>
    <w:rsid w:val="00637225"/>
    <w:rsid w:val="00640267"/>
    <w:rsid w:val="00642BF6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722"/>
    <w:rsid w:val="006731AB"/>
    <w:rsid w:val="006736C4"/>
    <w:rsid w:val="00674A1B"/>
    <w:rsid w:val="006768EA"/>
    <w:rsid w:val="00676D52"/>
    <w:rsid w:val="006833B7"/>
    <w:rsid w:val="0068547D"/>
    <w:rsid w:val="00685B1E"/>
    <w:rsid w:val="006900DF"/>
    <w:rsid w:val="00691761"/>
    <w:rsid w:val="006944DE"/>
    <w:rsid w:val="0069598F"/>
    <w:rsid w:val="006A214B"/>
    <w:rsid w:val="006A2816"/>
    <w:rsid w:val="006A38AB"/>
    <w:rsid w:val="006A56CD"/>
    <w:rsid w:val="006B02D4"/>
    <w:rsid w:val="006B3768"/>
    <w:rsid w:val="006B740E"/>
    <w:rsid w:val="006C468D"/>
    <w:rsid w:val="006C77E0"/>
    <w:rsid w:val="006D0353"/>
    <w:rsid w:val="006D6EAF"/>
    <w:rsid w:val="006D6FDD"/>
    <w:rsid w:val="006D76AA"/>
    <w:rsid w:val="006E0A62"/>
    <w:rsid w:val="006E33FD"/>
    <w:rsid w:val="006E3724"/>
    <w:rsid w:val="006E4AA5"/>
    <w:rsid w:val="006F187D"/>
    <w:rsid w:val="006F2E13"/>
    <w:rsid w:val="006F3A47"/>
    <w:rsid w:val="006F4325"/>
    <w:rsid w:val="006F442E"/>
    <w:rsid w:val="006F701E"/>
    <w:rsid w:val="00701370"/>
    <w:rsid w:val="00703FF8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5783"/>
    <w:rsid w:val="00736E0A"/>
    <w:rsid w:val="00741B41"/>
    <w:rsid w:val="00744A3C"/>
    <w:rsid w:val="00745016"/>
    <w:rsid w:val="007579D0"/>
    <w:rsid w:val="0076344B"/>
    <w:rsid w:val="00764BE3"/>
    <w:rsid w:val="00766AA1"/>
    <w:rsid w:val="00770B17"/>
    <w:rsid w:val="0077450D"/>
    <w:rsid w:val="0077486A"/>
    <w:rsid w:val="00782E0B"/>
    <w:rsid w:val="00785289"/>
    <w:rsid w:val="00787F15"/>
    <w:rsid w:val="00790FA2"/>
    <w:rsid w:val="007946A7"/>
    <w:rsid w:val="007A4050"/>
    <w:rsid w:val="007A5FBD"/>
    <w:rsid w:val="007B4FA3"/>
    <w:rsid w:val="007B73FC"/>
    <w:rsid w:val="007C10E3"/>
    <w:rsid w:val="007C4B94"/>
    <w:rsid w:val="007C58FA"/>
    <w:rsid w:val="007C5E51"/>
    <w:rsid w:val="007D3249"/>
    <w:rsid w:val="007E2CD0"/>
    <w:rsid w:val="007E6EFC"/>
    <w:rsid w:val="007F044D"/>
    <w:rsid w:val="007F291D"/>
    <w:rsid w:val="0080230E"/>
    <w:rsid w:val="00802AE2"/>
    <w:rsid w:val="00804039"/>
    <w:rsid w:val="00807922"/>
    <w:rsid w:val="00810073"/>
    <w:rsid w:val="00810FE6"/>
    <w:rsid w:val="00812F37"/>
    <w:rsid w:val="008144B6"/>
    <w:rsid w:val="008158D0"/>
    <w:rsid w:val="00817D5E"/>
    <w:rsid w:val="0082213E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81300"/>
    <w:rsid w:val="008820B1"/>
    <w:rsid w:val="00885F3C"/>
    <w:rsid w:val="0088633E"/>
    <w:rsid w:val="008903DC"/>
    <w:rsid w:val="00890EB9"/>
    <w:rsid w:val="00892495"/>
    <w:rsid w:val="00897D94"/>
    <w:rsid w:val="008A05C7"/>
    <w:rsid w:val="008A48AB"/>
    <w:rsid w:val="008B06E2"/>
    <w:rsid w:val="008B1B67"/>
    <w:rsid w:val="008B50FF"/>
    <w:rsid w:val="008B5DE0"/>
    <w:rsid w:val="008B5FB0"/>
    <w:rsid w:val="008B6DE2"/>
    <w:rsid w:val="008C6B76"/>
    <w:rsid w:val="008D6F77"/>
    <w:rsid w:val="008E296E"/>
    <w:rsid w:val="008E4546"/>
    <w:rsid w:val="008E48E8"/>
    <w:rsid w:val="008E63D3"/>
    <w:rsid w:val="008E7608"/>
    <w:rsid w:val="008F2D0D"/>
    <w:rsid w:val="008F530D"/>
    <w:rsid w:val="009024EA"/>
    <w:rsid w:val="00903382"/>
    <w:rsid w:val="00904F50"/>
    <w:rsid w:val="00907282"/>
    <w:rsid w:val="00910694"/>
    <w:rsid w:val="0091305B"/>
    <w:rsid w:val="00914E09"/>
    <w:rsid w:val="00921EC7"/>
    <w:rsid w:val="00922016"/>
    <w:rsid w:val="00923695"/>
    <w:rsid w:val="00925913"/>
    <w:rsid w:val="00941687"/>
    <w:rsid w:val="00944426"/>
    <w:rsid w:val="009457D8"/>
    <w:rsid w:val="00954CFE"/>
    <w:rsid w:val="00957AFE"/>
    <w:rsid w:val="00960F87"/>
    <w:rsid w:val="009629F6"/>
    <w:rsid w:val="00964E5F"/>
    <w:rsid w:val="0096501F"/>
    <w:rsid w:val="00970E7A"/>
    <w:rsid w:val="009714A2"/>
    <w:rsid w:val="00972941"/>
    <w:rsid w:val="00974303"/>
    <w:rsid w:val="00980B55"/>
    <w:rsid w:val="00980E18"/>
    <w:rsid w:val="00981361"/>
    <w:rsid w:val="00981AF6"/>
    <w:rsid w:val="00985AF8"/>
    <w:rsid w:val="009866C5"/>
    <w:rsid w:val="009929F4"/>
    <w:rsid w:val="009A35A1"/>
    <w:rsid w:val="009A638A"/>
    <w:rsid w:val="009A795D"/>
    <w:rsid w:val="009B0885"/>
    <w:rsid w:val="009B3214"/>
    <w:rsid w:val="009B6685"/>
    <w:rsid w:val="009D22EA"/>
    <w:rsid w:val="009D3264"/>
    <w:rsid w:val="009E181B"/>
    <w:rsid w:val="009F0CE0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3671"/>
    <w:rsid w:val="00A25785"/>
    <w:rsid w:val="00A25B11"/>
    <w:rsid w:val="00A336D6"/>
    <w:rsid w:val="00A33C81"/>
    <w:rsid w:val="00A349AA"/>
    <w:rsid w:val="00A37058"/>
    <w:rsid w:val="00A42A5D"/>
    <w:rsid w:val="00A43EEA"/>
    <w:rsid w:val="00A45AF6"/>
    <w:rsid w:val="00A506FA"/>
    <w:rsid w:val="00A519A1"/>
    <w:rsid w:val="00A53EC1"/>
    <w:rsid w:val="00A5613F"/>
    <w:rsid w:val="00A62487"/>
    <w:rsid w:val="00A630D3"/>
    <w:rsid w:val="00A66183"/>
    <w:rsid w:val="00A668B8"/>
    <w:rsid w:val="00A770C5"/>
    <w:rsid w:val="00A919D9"/>
    <w:rsid w:val="00A976AB"/>
    <w:rsid w:val="00A97704"/>
    <w:rsid w:val="00AA1633"/>
    <w:rsid w:val="00AA28E9"/>
    <w:rsid w:val="00AA4523"/>
    <w:rsid w:val="00AA7027"/>
    <w:rsid w:val="00AB1412"/>
    <w:rsid w:val="00AC08E7"/>
    <w:rsid w:val="00AC2040"/>
    <w:rsid w:val="00AC3584"/>
    <w:rsid w:val="00AC56A9"/>
    <w:rsid w:val="00AC699B"/>
    <w:rsid w:val="00AC728B"/>
    <w:rsid w:val="00AD0B4B"/>
    <w:rsid w:val="00AD4784"/>
    <w:rsid w:val="00AD5AB4"/>
    <w:rsid w:val="00AE0104"/>
    <w:rsid w:val="00AE041B"/>
    <w:rsid w:val="00AE12A1"/>
    <w:rsid w:val="00AE4AD4"/>
    <w:rsid w:val="00AE5F80"/>
    <w:rsid w:val="00AE63A0"/>
    <w:rsid w:val="00AF2BCA"/>
    <w:rsid w:val="00AF4913"/>
    <w:rsid w:val="00AF5DF4"/>
    <w:rsid w:val="00AF605A"/>
    <w:rsid w:val="00AF711E"/>
    <w:rsid w:val="00B00DD6"/>
    <w:rsid w:val="00B10AC3"/>
    <w:rsid w:val="00B113A6"/>
    <w:rsid w:val="00B13883"/>
    <w:rsid w:val="00B13CE8"/>
    <w:rsid w:val="00B15EB9"/>
    <w:rsid w:val="00B20245"/>
    <w:rsid w:val="00B33A90"/>
    <w:rsid w:val="00B35F47"/>
    <w:rsid w:val="00B432CC"/>
    <w:rsid w:val="00B472F1"/>
    <w:rsid w:val="00B47C22"/>
    <w:rsid w:val="00B47F16"/>
    <w:rsid w:val="00B51ABE"/>
    <w:rsid w:val="00B54DF3"/>
    <w:rsid w:val="00B57CD1"/>
    <w:rsid w:val="00B57FAC"/>
    <w:rsid w:val="00B66483"/>
    <w:rsid w:val="00B665C4"/>
    <w:rsid w:val="00B70E95"/>
    <w:rsid w:val="00B71B98"/>
    <w:rsid w:val="00B736DA"/>
    <w:rsid w:val="00B73C13"/>
    <w:rsid w:val="00B753A5"/>
    <w:rsid w:val="00B76F74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2D71"/>
    <w:rsid w:val="00BF6ABD"/>
    <w:rsid w:val="00C02567"/>
    <w:rsid w:val="00C04AC2"/>
    <w:rsid w:val="00C057A0"/>
    <w:rsid w:val="00C10978"/>
    <w:rsid w:val="00C120F7"/>
    <w:rsid w:val="00C12EAE"/>
    <w:rsid w:val="00C148A8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2374"/>
    <w:rsid w:val="00C4241E"/>
    <w:rsid w:val="00C44D30"/>
    <w:rsid w:val="00C5324E"/>
    <w:rsid w:val="00C53701"/>
    <w:rsid w:val="00C55007"/>
    <w:rsid w:val="00C556C7"/>
    <w:rsid w:val="00C60203"/>
    <w:rsid w:val="00C630FF"/>
    <w:rsid w:val="00C6323A"/>
    <w:rsid w:val="00C64E4B"/>
    <w:rsid w:val="00C6567C"/>
    <w:rsid w:val="00C71330"/>
    <w:rsid w:val="00C75DE7"/>
    <w:rsid w:val="00C77159"/>
    <w:rsid w:val="00C805E2"/>
    <w:rsid w:val="00C82BDB"/>
    <w:rsid w:val="00C84DE4"/>
    <w:rsid w:val="00C8641C"/>
    <w:rsid w:val="00C86C5A"/>
    <w:rsid w:val="00C93C29"/>
    <w:rsid w:val="00CA77F3"/>
    <w:rsid w:val="00CB48D8"/>
    <w:rsid w:val="00CB4C0B"/>
    <w:rsid w:val="00CB6BE8"/>
    <w:rsid w:val="00CC6391"/>
    <w:rsid w:val="00CE6C2A"/>
    <w:rsid w:val="00CF08F9"/>
    <w:rsid w:val="00CF5467"/>
    <w:rsid w:val="00CF553D"/>
    <w:rsid w:val="00D0036F"/>
    <w:rsid w:val="00D06C13"/>
    <w:rsid w:val="00D14CCC"/>
    <w:rsid w:val="00D25AFF"/>
    <w:rsid w:val="00D27245"/>
    <w:rsid w:val="00D31498"/>
    <w:rsid w:val="00D37E99"/>
    <w:rsid w:val="00D4609F"/>
    <w:rsid w:val="00D46F46"/>
    <w:rsid w:val="00D472E8"/>
    <w:rsid w:val="00D47F26"/>
    <w:rsid w:val="00D522CF"/>
    <w:rsid w:val="00D53922"/>
    <w:rsid w:val="00D552E3"/>
    <w:rsid w:val="00D56A7F"/>
    <w:rsid w:val="00D61107"/>
    <w:rsid w:val="00D634ED"/>
    <w:rsid w:val="00D63A80"/>
    <w:rsid w:val="00D664B4"/>
    <w:rsid w:val="00D67CA1"/>
    <w:rsid w:val="00D67FCB"/>
    <w:rsid w:val="00D72E4A"/>
    <w:rsid w:val="00D9014A"/>
    <w:rsid w:val="00D921FD"/>
    <w:rsid w:val="00D922F1"/>
    <w:rsid w:val="00D93C95"/>
    <w:rsid w:val="00D971EA"/>
    <w:rsid w:val="00DA1F66"/>
    <w:rsid w:val="00DB1150"/>
    <w:rsid w:val="00DB362A"/>
    <w:rsid w:val="00DB5993"/>
    <w:rsid w:val="00DB5B76"/>
    <w:rsid w:val="00DC46A7"/>
    <w:rsid w:val="00DC67D9"/>
    <w:rsid w:val="00DC6DAD"/>
    <w:rsid w:val="00DD7282"/>
    <w:rsid w:val="00DE349D"/>
    <w:rsid w:val="00DE372D"/>
    <w:rsid w:val="00DE52C7"/>
    <w:rsid w:val="00DE58D2"/>
    <w:rsid w:val="00DE65AD"/>
    <w:rsid w:val="00DE6F8D"/>
    <w:rsid w:val="00DF1540"/>
    <w:rsid w:val="00DF314C"/>
    <w:rsid w:val="00DF73BD"/>
    <w:rsid w:val="00DF78EE"/>
    <w:rsid w:val="00E047E2"/>
    <w:rsid w:val="00E15336"/>
    <w:rsid w:val="00E15ED0"/>
    <w:rsid w:val="00E17287"/>
    <w:rsid w:val="00E27E97"/>
    <w:rsid w:val="00E31C70"/>
    <w:rsid w:val="00E35B53"/>
    <w:rsid w:val="00E3721A"/>
    <w:rsid w:val="00E46CCF"/>
    <w:rsid w:val="00E50AC2"/>
    <w:rsid w:val="00E53D3F"/>
    <w:rsid w:val="00E6782C"/>
    <w:rsid w:val="00E70FAB"/>
    <w:rsid w:val="00E73622"/>
    <w:rsid w:val="00E74BDE"/>
    <w:rsid w:val="00E77667"/>
    <w:rsid w:val="00E810CB"/>
    <w:rsid w:val="00E8273F"/>
    <w:rsid w:val="00E831D0"/>
    <w:rsid w:val="00E84670"/>
    <w:rsid w:val="00E93F6C"/>
    <w:rsid w:val="00E96299"/>
    <w:rsid w:val="00E976B3"/>
    <w:rsid w:val="00E97A8F"/>
    <w:rsid w:val="00EB0028"/>
    <w:rsid w:val="00EB148F"/>
    <w:rsid w:val="00EB3AFC"/>
    <w:rsid w:val="00EB5B80"/>
    <w:rsid w:val="00EC0FE2"/>
    <w:rsid w:val="00EC680C"/>
    <w:rsid w:val="00EC7A0F"/>
    <w:rsid w:val="00ED0417"/>
    <w:rsid w:val="00EE1588"/>
    <w:rsid w:val="00EE33B1"/>
    <w:rsid w:val="00EE3901"/>
    <w:rsid w:val="00EE3C88"/>
    <w:rsid w:val="00EF2FF2"/>
    <w:rsid w:val="00EF6F39"/>
    <w:rsid w:val="00F0030D"/>
    <w:rsid w:val="00F021A3"/>
    <w:rsid w:val="00F03A82"/>
    <w:rsid w:val="00F03AA5"/>
    <w:rsid w:val="00F04740"/>
    <w:rsid w:val="00F10C35"/>
    <w:rsid w:val="00F12972"/>
    <w:rsid w:val="00F166BE"/>
    <w:rsid w:val="00F205D4"/>
    <w:rsid w:val="00F20921"/>
    <w:rsid w:val="00F23153"/>
    <w:rsid w:val="00F23523"/>
    <w:rsid w:val="00F264AC"/>
    <w:rsid w:val="00F313EA"/>
    <w:rsid w:val="00F368E3"/>
    <w:rsid w:val="00F426FD"/>
    <w:rsid w:val="00F44A76"/>
    <w:rsid w:val="00F54C26"/>
    <w:rsid w:val="00F571A2"/>
    <w:rsid w:val="00F6007C"/>
    <w:rsid w:val="00F606FA"/>
    <w:rsid w:val="00F62432"/>
    <w:rsid w:val="00F658EA"/>
    <w:rsid w:val="00F671F7"/>
    <w:rsid w:val="00F70ACA"/>
    <w:rsid w:val="00F76312"/>
    <w:rsid w:val="00F81340"/>
    <w:rsid w:val="00F8566E"/>
    <w:rsid w:val="00F873DE"/>
    <w:rsid w:val="00F9009A"/>
    <w:rsid w:val="00F907E9"/>
    <w:rsid w:val="00F9429A"/>
    <w:rsid w:val="00F95550"/>
    <w:rsid w:val="00F96BE7"/>
    <w:rsid w:val="00F9751C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13CA"/>
    <w:rsid w:val="00FC460F"/>
    <w:rsid w:val="00FC5480"/>
    <w:rsid w:val="00FC7F0A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A919-5132-499D-96DA-EE1368DD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2595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18009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mailto:lubos.dingha@as-po.cz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KÚPK</dc:creator>
  <cp:lastModifiedBy>KRAUSOVA Lenka</cp:lastModifiedBy>
  <cp:revision>3</cp:revision>
  <cp:lastPrinted>2016-08-01T13:32:00Z</cp:lastPrinted>
  <dcterms:created xsi:type="dcterms:W3CDTF">2017-09-13T06:34:00Z</dcterms:created>
  <dcterms:modified xsi:type="dcterms:W3CDTF">2017-09-13T06:36:00Z</dcterms:modified>
</cp:coreProperties>
</file>