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64" w:rsidRDefault="00C50A64" w:rsidP="00B50808">
      <w:pPr>
        <w:rPr>
          <w:rFonts w:cs="Arial"/>
          <w:sz w:val="24"/>
          <w:szCs w:val="24"/>
        </w:rPr>
      </w:pPr>
    </w:p>
    <w:p w:rsidR="00B50808" w:rsidRPr="00882EF4" w:rsidRDefault="00B50808" w:rsidP="00B50808">
      <w:pPr>
        <w:rPr>
          <w:rFonts w:cs="Arial"/>
          <w:b/>
          <w:sz w:val="24"/>
          <w:szCs w:val="24"/>
        </w:rPr>
      </w:pPr>
      <w:r w:rsidRPr="00B04D32">
        <w:rPr>
          <w:rFonts w:cs="Arial"/>
          <w:sz w:val="24"/>
          <w:szCs w:val="24"/>
        </w:rPr>
        <w:t>Pronajímatel: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882EF4">
        <w:rPr>
          <w:rFonts w:cs="Arial"/>
          <w:b/>
          <w:sz w:val="24"/>
          <w:szCs w:val="24"/>
        </w:rPr>
        <w:t>Česká provincie Tovaryšstva Ježíšova</w:t>
      </w:r>
    </w:p>
    <w:p w:rsidR="00B50808" w:rsidRPr="00882EF4" w:rsidRDefault="00B50808" w:rsidP="00B50808">
      <w:pPr>
        <w:rPr>
          <w:rFonts w:cs="Arial"/>
          <w:sz w:val="24"/>
          <w:szCs w:val="24"/>
        </w:rPr>
      </w:pPr>
      <w:r w:rsidRPr="00882EF4">
        <w:rPr>
          <w:rFonts w:cs="Arial"/>
          <w:sz w:val="24"/>
          <w:szCs w:val="24"/>
        </w:rPr>
        <w:t xml:space="preserve">se sídlem: </w:t>
      </w:r>
      <w:r w:rsidRPr="00882EF4">
        <w:rPr>
          <w:rFonts w:cs="Arial"/>
          <w:sz w:val="24"/>
          <w:szCs w:val="24"/>
        </w:rPr>
        <w:tab/>
      </w:r>
      <w:r w:rsidRPr="00882EF4">
        <w:rPr>
          <w:rFonts w:cs="Arial"/>
          <w:sz w:val="24"/>
          <w:szCs w:val="24"/>
        </w:rPr>
        <w:tab/>
      </w:r>
      <w:r w:rsidRPr="00882EF4">
        <w:rPr>
          <w:rFonts w:cs="Arial"/>
          <w:sz w:val="24"/>
          <w:szCs w:val="24"/>
        </w:rPr>
        <w:tab/>
        <w:t>Ječná 505/2, 120 00 Praha 2</w:t>
      </w:r>
      <w:r w:rsidRPr="00882EF4">
        <w:rPr>
          <w:rFonts w:cs="Arial"/>
          <w:sz w:val="24"/>
          <w:szCs w:val="24"/>
        </w:rPr>
        <w:tab/>
      </w:r>
      <w:r w:rsidRPr="00882EF4">
        <w:rPr>
          <w:rFonts w:cs="Arial"/>
          <w:sz w:val="24"/>
          <w:szCs w:val="24"/>
        </w:rPr>
        <w:tab/>
      </w:r>
    </w:p>
    <w:p w:rsidR="00B50808" w:rsidRPr="00882EF4" w:rsidRDefault="00B50808" w:rsidP="00B50808">
      <w:pPr>
        <w:ind w:left="2832" w:hanging="2832"/>
        <w:rPr>
          <w:rFonts w:cs="Arial"/>
          <w:sz w:val="24"/>
          <w:szCs w:val="24"/>
        </w:rPr>
      </w:pPr>
      <w:r w:rsidRPr="00882EF4">
        <w:rPr>
          <w:rFonts w:cs="Arial"/>
          <w:sz w:val="24"/>
          <w:szCs w:val="24"/>
        </w:rPr>
        <w:t>zastoupena:</w:t>
      </w:r>
      <w:r w:rsidRPr="00882EF4">
        <w:rPr>
          <w:rFonts w:cs="Arial"/>
          <w:sz w:val="24"/>
          <w:szCs w:val="24"/>
        </w:rPr>
        <w:tab/>
      </w:r>
      <w:r w:rsidR="001D2CCB">
        <w:rPr>
          <w:rFonts w:cs="Arial"/>
          <w:sz w:val="24"/>
          <w:szCs w:val="24"/>
        </w:rPr>
        <w:t>XXXXXXXXXXXXXXXXXX</w:t>
      </w:r>
    </w:p>
    <w:p w:rsidR="00B50808" w:rsidRPr="00882EF4" w:rsidRDefault="00B50808" w:rsidP="00B50808">
      <w:pPr>
        <w:rPr>
          <w:rFonts w:cs="Arial"/>
          <w:sz w:val="24"/>
          <w:szCs w:val="24"/>
        </w:rPr>
      </w:pPr>
      <w:r w:rsidRPr="00882EF4">
        <w:rPr>
          <w:rFonts w:cs="Arial"/>
          <w:sz w:val="24"/>
          <w:szCs w:val="24"/>
        </w:rPr>
        <w:t xml:space="preserve">IČO: </w:t>
      </w:r>
      <w:r w:rsidRPr="00882EF4">
        <w:rPr>
          <w:rFonts w:cs="Arial"/>
          <w:sz w:val="24"/>
          <w:szCs w:val="24"/>
        </w:rPr>
        <w:tab/>
      </w:r>
      <w:r w:rsidRPr="00882EF4">
        <w:rPr>
          <w:rFonts w:cs="Arial"/>
          <w:sz w:val="24"/>
          <w:szCs w:val="24"/>
        </w:rPr>
        <w:tab/>
      </w:r>
      <w:r w:rsidRPr="00882EF4">
        <w:rPr>
          <w:rFonts w:cs="Arial"/>
          <w:sz w:val="24"/>
          <w:szCs w:val="24"/>
        </w:rPr>
        <w:tab/>
      </w:r>
      <w:r w:rsidRPr="00882EF4">
        <w:rPr>
          <w:rFonts w:cs="Arial"/>
          <w:sz w:val="24"/>
          <w:szCs w:val="24"/>
        </w:rPr>
        <w:tab/>
        <w:t>00409839</w:t>
      </w:r>
    </w:p>
    <w:p w:rsidR="00B50808" w:rsidRPr="00882EF4" w:rsidRDefault="00B50808" w:rsidP="00B50808">
      <w:pPr>
        <w:rPr>
          <w:rFonts w:cs="Arial"/>
          <w:sz w:val="24"/>
          <w:szCs w:val="24"/>
        </w:rPr>
      </w:pPr>
      <w:r w:rsidRPr="00882EF4">
        <w:rPr>
          <w:rFonts w:cs="Arial"/>
          <w:sz w:val="24"/>
          <w:szCs w:val="24"/>
        </w:rPr>
        <w:t>DIČ:</w:t>
      </w:r>
      <w:r w:rsidRPr="00882EF4">
        <w:rPr>
          <w:rFonts w:cs="Arial"/>
          <w:sz w:val="24"/>
          <w:szCs w:val="24"/>
        </w:rPr>
        <w:tab/>
      </w:r>
      <w:r w:rsidRPr="00882EF4">
        <w:rPr>
          <w:rFonts w:cs="Arial"/>
          <w:sz w:val="24"/>
          <w:szCs w:val="24"/>
        </w:rPr>
        <w:tab/>
      </w:r>
      <w:r w:rsidRPr="00882EF4">
        <w:rPr>
          <w:rFonts w:cs="Arial"/>
          <w:sz w:val="24"/>
          <w:szCs w:val="24"/>
        </w:rPr>
        <w:tab/>
      </w:r>
      <w:r w:rsidRPr="00882EF4">
        <w:rPr>
          <w:rFonts w:cs="Arial"/>
          <w:sz w:val="24"/>
          <w:szCs w:val="24"/>
        </w:rPr>
        <w:tab/>
        <w:t>CZ00409839</w:t>
      </w:r>
    </w:p>
    <w:p w:rsidR="00B50808" w:rsidRPr="00882EF4" w:rsidRDefault="00B50808" w:rsidP="00B50808">
      <w:pPr>
        <w:rPr>
          <w:rFonts w:cs="Arial"/>
          <w:sz w:val="24"/>
          <w:szCs w:val="24"/>
        </w:rPr>
      </w:pPr>
      <w:r w:rsidRPr="00882EF4">
        <w:rPr>
          <w:rFonts w:cs="Arial"/>
          <w:sz w:val="24"/>
          <w:szCs w:val="24"/>
        </w:rPr>
        <w:t>bankovní spojení:</w:t>
      </w:r>
      <w:r w:rsidRPr="00882EF4">
        <w:rPr>
          <w:rFonts w:cs="Arial"/>
          <w:sz w:val="24"/>
          <w:szCs w:val="24"/>
        </w:rPr>
        <w:tab/>
      </w:r>
      <w:r w:rsidRPr="00882EF4">
        <w:rPr>
          <w:rFonts w:cs="Arial"/>
          <w:sz w:val="24"/>
          <w:szCs w:val="24"/>
        </w:rPr>
        <w:tab/>
      </w:r>
      <w:r w:rsidR="001D2CCB">
        <w:rPr>
          <w:rFonts w:cs="Arial"/>
          <w:sz w:val="24"/>
          <w:szCs w:val="24"/>
        </w:rPr>
        <w:t>XXXXXXXXXXXXXXXXXX</w:t>
      </w:r>
    </w:p>
    <w:p w:rsidR="00B50808" w:rsidRPr="00882EF4" w:rsidRDefault="00B50808" w:rsidP="00B50808">
      <w:pPr>
        <w:rPr>
          <w:rFonts w:cs="Arial"/>
          <w:sz w:val="24"/>
          <w:szCs w:val="24"/>
        </w:rPr>
      </w:pPr>
      <w:r w:rsidRPr="00882EF4">
        <w:rPr>
          <w:rFonts w:cs="Arial"/>
          <w:sz w:val="24"/>
          <w:szCs w:val="24"/>
        </w:rPr>
        <w:t>(dále jen „pronajímatel“)</w:t>
      </w:r>
    </w:p>
    <w:p w:rsidR="00B50808" w:rsidRPr="00882EF4" w:rsidRDefault="00B50808" w:rsidP="00B50808">
      <w:pPr>
        <w:rPr>
          <w:rFonts w:cs="Arial"/>
          <w:sz w:val="24"/>
          <w:szCs w:val="24"/>
        </w:rPr>
      </w:pPr>
    </w:p>
    <w:p w:rsidR="00B50808" w:rsidRDefault="00B50808" w:rsidP="00B50808">
      <w:pPr>
        <w:rPr>
          <w:sz w:val="24"/>
          <w:szCs w:val="24"/>
        </w:rPr>
      </w:pPr>
      <w:r w:rsidRPr="00882EF4">
        <w:rPr>
          <w:sz w:val="24"/>
          <w:szCs w:val="24"/>
        </w:rPr>
        <w:t xml:space="preserve">na straně jedné </w:t>
      </w:r>
    </w:p>
    <w:p w:rsidR="00B50808" w:rsidRDefault="00B50808" w:rsidP="00B50808">
      <w:pPr>
        <w:rPr>
          <w:sz w:val="24"/>
          <w:szCs w:val="24"/>
        </w:rPr>
      </w:pPr>
    </w:p>
    <w:p w:rsidR="00B50808" w:rsidRPr="00882EF4" w:rsidRDefault="00B50808" w:rsidP="00B50808">
      <w:pPr>
        <w:rPr>
          <w:sz w:val="24"/>
          <w:szCs w:val="24"/>
        </w:rPr>
      </w:pPr>
      <w:r w:rsidRPr="00882EF4">
        <w:rPr>
          <w:sz w:val="24"/>
          <w:szCs w:val="24"/>
        </w:rPr>
        <w:t xml:space="preserve">a </w:t>
      </w:r>
      <w:r w:rsidRPr="00882EF4">
        <w:rPr>
          <w:sz w:val="24"/>
          <w:szCs w:val="24"/>
        </w:rPr>
        <w:tab/>
      </w:r>
    </w:p>
    <w:p w:rsidR="00B50808" w:rsidRPr="00882EF4" w:rsidRDefault="00B50808" w:rsidP="00B50808">
      <w:pPr>
        <w:rPr>
          <w:sz w:val="24"/>
          <w:szCs w:val="24"/>
        </w:rPr>
      </w:pPr>
    </w:p>
    <w:p w:rsidR="00B50808" w:rsidRPr="00882EF4" w:rsidRDefault="00B50808" w:rsidP="00B50808">
      <w:pPr>
        <w:widowControl w:val="0"/>
        <w:rPr>
          <w:rFonts w:cs="Arial"/>
          <w:b/>
          <w:sz w:val="24"/>
          <w:szCs w:val="24"/>
        </w:rPr>
      </w:pPr>
      <w:r w:rsidRPr="00882EF4">
        <w:rPr>
          <w:sz w:val="24"/>
          <w:szCs w:val="24"/>
        </w:rPr>
        <w:t>nájemce:</w:t>
      </w:r>
      <w:r w:rsidRPr="00882EF4">
        <w:rPr>
          <w:sz w:val="24"/>
          <w:szCs w:val="24"/>
        </w:rPr>
        <w:tab/>
      </w:r>
      <w:r w:rsidRPr="00882EF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2EF4">
        <w:rPr>
          <w:rFonts w:cs="Arial"/>
          <w:b/>
          <w:sz w:val="24"/>
          <w:szCs w:val="24"/>
        </w:rPr>
        <w:t>Česká republika – Probační a mediační služba</w:t>
      </w:r>
    </w:p>
    <w:p w:rsidR="00B50808" w:rsidRPr="00882EF4" w:rsidRDefault="00B50808" w:rsidP="00B50808">
      <w:pPr>
        <w:widowControl w:val="0"/>
        <w:rPr>
          <w:rFonts w:cs="Arial"/>
          <w:sz w:val="24"/>
          <w:szCs w:val="24"/>
        </w:rPr>
      </w:pPr>
      <w:r w:rsidRPr="00882EF4">
        <w:rPr>
          <w:rFonts w:cs="Arial"/>
          <w:sz w:val="24"/>
          <w:szCs w:val="24"/>
        </w:rPr>
        <w:t xml:space="preserve">se sídlem: </w:t>
      </w:r>
      <w:r w:rsidRPr="00882EF4">
        <w:rPr>
          <w:rFonts w:cs="Arial"/>
          <w:sz w:val="24"/>
          <w:szCs w:val="24"/>
        </w:rPr>
        <w:tab/>
      </w:r>
      <w:r w:rsidRPr="00882EF4">
        <w:rPr>
          <w:rFonts w:cs="Arial"/>
          <w:sz w:val="24"/>
          <w:szCs w:val="24"/>
        </w:rPr>
        <w:tab/>
      </w:r>
      <w:r w:rsidRPr="00882EF4">
        <w:rPr>
          <w:rFonts w:cs="Arial"/>
          <w:sz w:val="24"/>
          <w:szCs w:val="24"/>
        </w:rPr>
        <w:tab/>
        <w:t>Hybernská 18, 110 00 Praha 1</w:t>
      </w:r>
    </w:p>
    <w:p w:rsidR="00B50808" w:rsidRPr="00882EF4" w:rsidRDefault="00B50808" w:rsidP="00B50808">
      <w:pPr>
        <w:widowControl w:val="0"/>
        <w:rPr>
          <w:rFonts w:cs="Arial"/>
          <w:sz w:val="24"/>
          <w:szCs w:val="24"/>
        </w:rPr>
      </w:pPr>
      <w:r w:rsidRPr="00882EF4">
        <w:rPr>
          <w:rFonts w:cs="Arial"/>
          <w:sz w:val="24"/>
          <w:szCs w:val="24"/>
        </w:rPr>
        <w:t>zas</w:t>
      </w:r>
      <w:r>
        <w:rPr>
          <w:rFonts w:cs="Arial"/>
          <w:sz w:val="24"/>
          <w:szCs w:val="24"/>
        </w:rPr>
        <w:t>toupen: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PhDr. Andreou Matouškovou</w:t>
      </w:r>
      <w:r w:rsidRPr="00882EF4">
        <w:rPr>
          <w:rFonts w:cs="Arial"/>
          <w:sz w:val="24"/>
          <w:szCs w:val="24"/>
        </w:rPr>
        <w:t>, ředitelkou</w:t>
      </w:r>
    </w:p>
    <w:p w:rsidR="00B50808" w:rsidRPr="00882EF4" w:rsidRDefault="00B50808" w:rsidP="00B50808">
      <w:pPr>
        <w:widowControl w:val="0"/>
        <w:rPr>
          <w:rFonts w:cs="Arial"/>
          <w:sz w:val="24"/>
          <w:szCs w:val="24"/>
        </w:rPr>
      </w:pPr>
      <w:r w:rsidRPr="00882EF4">
        <w:rPr>
          <w:rFonts w:cs="Arial"/>
          <w:sz w:val="24"/>
          <w:szCs w:val="24"/>
        </w:rPr>
        <w:t xml:space="preserve">IČO: </w:t>
      </w:r>
      <w:r w:rsidRPr="00882EF4">
        <w:rPr>
          <w:rFonts w:cs="Arial"/>
          <w:sz w:val="24"/>
          <w:szCs w:val="24"/>
        </w:rPr>
        <w:tab/>
      </w:r>
      <w:r w:rsidRPr="00882EF4">
        <w:rPr>
          <w:rFonts w:cs="Arial"/>
          <w:sz w:val="24"/>
          <w:szCs w:val="24"/>
        </w:rPr>
        <w:tab/>
      </w:r>
      <w:r w:rsidRPr="00882EF4">
        <w:rPr>
          <w:rFonts w:cs="Arial"/>
          <w:sz w:val="24"/>
          <w:szCs w:val="24"/>
        </w:rPr>
        <w:tab/>
      </w:r>
      <w:r w:rsidRPr="00882EF4">
        <w:rPr>
          <w:rFonts w:cs="Arial"/>
          <w:sz w:val="24"/>
          <w:szCs w:val="24"/>
        </w:rPr>
        <w:tab/>
        <w:t>70888060</w:t>
      </w:r>
    </w:p>
    <w:p w:rsidR="00B50808" w:rsidRPr="00882EF4" w:rsidRDefault="00B50808" w:rsidP="00B50808">
      <w:pPr>
        <w:widowControl w:val="0"/>
        <w:rPr>
          <w:rFonts w:cs="Arial"/>
          <w:sz w:val="24"/>
          <w:szCs w:val="24"/>
        </w:rPr>
      </w:pPr>
      <w:r w:rsidRPr="00882EF4">
        <w:rPr>
          <w:rFonts w:cs="Arial"/>
          <w:sz w:val="24"/>
          <w:szCs w:val="24"/>
        </w:rPr>
        <w:t xml:space="preserve">DIČ: </w:t>
      </w:r>
      <w:r w:rsidRPr="00882EF4">
        <w:rPr>
          <w:rFonts w:cs="Arial"/>
          <w:sz w:val="24"/>
          <w:szCs w:val="24"/>
        </w:rPr>
        <w:tab/>
      </w:r>
      <w:r w:rsidRPr="00882EF4">
        <w:rPr>
          <w:rFonts w:cs="Arial"/>
          <w:sz w:val="24"/>
          <w:szCs w:val="24"/>
        </w:rPr>
        <w:tab/>
      </w:r>
      <w:r w:rsidRPr="00882EF4">
        <w:rPr>
          <w:rFonts w:cs="Arial"/>
          <w:sz w:val="24"/>
          <w:szCs w:val="24"/>
        </w:rPr>
        <w:tab/>
      </w:r>
      <w:r w:rsidRPr="00882EF4">
        <w:rPr>
          <w:rFonts w:cs="Arial"/>
          <w:sz w:val="24"/>
          <w:szCs w:val="24"/>
        </w:rPr>
        <w:tab/>
        <w:t>není plátcem DPH</w:t>
      </w:r>
    </w:p>
    <w:p w:rsidR="00B50808" w:rsidRPr="00882EF4" w:rsidRDefault="00B50808" w:rsidP="00B50808">
      <w:pPr>
        <w:widowControl w:val="0"/>
        <w:rPr>
          <w:rFonts w:cs="Arial"/>
          <w:sz w:val="24"/>
          <w:szCs w:val="24"/>
        </w:rPr>
      </w:pPr>
      <w:r w:rsidRPr="00882EF4">
        <w:rPr>
          <w:rFonts w:cs="Arial"/>
          <w:sz w:val="24"/>
          <w:szCs w:val="24"/>
        </w:rPr>
        <w:t xml:space="preserve">bankovní spojení: </w:t>
      </w:r>
      <w:r w:rsidRPr="00882EF4">
        <w:rPr>
          <w:rFonts w:cs="Arial"/>
          <w:sz w:val="24"/>
          <w:szCs w:val="24"/>
        </w:rPr>
        <w:tab/>
      </w:r>
      <w:r w:rsidRPr="00882EF4">
        <w:rPr>
          <w:rFonts w:cs="Arial"/>
          <w:sz w:val="24"/>
          <w:szCs w:val="24"/>
        </w:rPr>
        <w:tab/>
      </w:r>
      <w:r w:rsidR="001D2CCB">
        <w:rPr>
          <w:rFonts w:cs="Arial"/>
          <w:sz w:val="24"/>
          <w:szCs w:val="24"/>
        </w:rPr>
        <w:t>XXXXXXXXXXXXX</w:t>
      </w:r>
      <w:bookmarkStart w:id="0" w:name="_GoBack"/>
      <w:bookmarkEnd w:id="0"/>
    </w:p>
    <w:p w:rsidR="00B50808" w:rsidRPr="00882EF4" w:rsidRDefault="00B50808" w:rsidP="00B50808">
      <w:pPr>
        <w:widowControl w:val="0"/>
        <w:rPr>
          <w:rFonts w:cs="Arial"/>
          <w:sz w:val="24"/>
          <w:szCs w:val="24"/>
        </w:rPr>
      </w:pPr>
      <w:r w:rsidRPr="00882EF4">
        <w:rPr>
          <w:rFonts w:cs="Arial"/>
          <w:sz w:val="24"/>
          <w:szCs w:val="24"/>
        </w:rPr>
        <w:t>(dále jen „nájemce“)</w:t>
      </w:r>
    </w:p>
    <w:p w:rsidR="00B50808" w:rsidRPr="00882EF4" w:rsidRDefault="00B50808" w:rsidP="00B50808">
      <w:pPr>
        <w:rPr>
          <w:sz w:val="24"/>
          <w:szCs w:val="24"/>
        </w:rPr>
      </w:pPr>
    </w:p>
    <w:p w:rsidR="00B50808" w:rsidRDefault="00B50808" w:rsidP="00B50808">
      <w:pPr>
        <w:rPr>
          <w:sz w:val="24"/>
          <w:szCs w:val="24"/>
        </w:rPr>
      </w:pPr>
      <w:r>
        <w:rPr>
          <w:sz w:val="24"/>
          <w:szCs w:val="24"/>
        </w:rPr>
        <w:t>na straně druhé</w:t>
      </w:r>
    </w:p>
    <w:p w:rsidR="00B50808" w:rsidRDefault="00B50808" w:rsidP="00B50808">
      <w:pPr>
        <w:rPr>
          <w:sz w:val="24"/>
          <w:szCs w:val="24"/>
        </w:rPr>
      </w:pPr>
    </w:p>
    <w:p w:rsidR="00B50808" w:rsidRPr="00A17C2D" w:rsidRDefault="00B50808" w:rsidP="00B50808">
      <w:pPr>
        <w:jc w:val="center"/>
        <w:rPr>
          <w:rStyle w:val="platne"/>
          <w:sz w:val="22"/>
          <w:szCs w:val="22"/>
        </w:rPr>
      </w:pPr>
      <w:r>
        <w:rPr>
          <w:rStyle w:val="platne"/>
          <w:sz w:val="22"/>
          <w:szCs w:val="22"/>
        </w:rPr>
        <w:t>uzavřely</w:t>
      </w:r>
      <w:r w:rsidRPr="00A17C2D">
        <w:rPr>
          <w:rStyle w:val="platne"/>
          <w:sz w:val="22"/>
          <w:szCs w:val="22"/>
        </w:rPr>
        <w:t xml:space="preserve"> níže </w:t>
      </w:r>
      <w:r>
        <w:rPr>
          <w:rStyle w:val="platne"/>
          <w:sz w:val="22"/>
          <w:szCs w:val="22"/>
        </w:rPr>
        <w:t>uvedeného</w:t>
      </w:r>
      <w:r w:rsidRPr="00A17C2D">
        <w:rPr>
          <w:rStyle w:val="platne"/>
          <w:sz w:val="22"/>
          <w:szCs w:val="22"/>
        </w:rPr>
        <w:t xml:space="preserve"> dne, měsíce a roku</w:t>
      </w:r>
    </w:p>
    <w:p w:rsidR="00B50808" w:rsidRPr="00A17C2D" w:rsidRDefault="00B50808" w:rsidP="00B50808">
      <w:pPr>
        <w:jc w:val="center"/>
        <w:rPr>
          <w:rStyle w:val="platne"/>
          <w:spacing w:val="-4"/>
          <w:sz w:val="22"/>
          <w:szCs w:val="22"/>
        </w:rPr>
      </w:pPr>
      <w:r w:rsidRPr="00A17C2D">
        <w:rPr>
          <w:rStyle w:val="platne"/>
          <w:spacing w:val="-4"/>
          <w:sz w:val="22"/>
          <w:szCs w:val="22"/>
        </w:rPr>
        <w:t xml:space="preserve">podle </w:t>
      </w:r>
      <w:proofErr w:type="spellStart"/>
      <w:r w:rsidRPr="00A17C2D">
        <w:rPr>
          <w:rStyle w:val="platne"/>
          <w:spacing w:val="-4"/>
          <w:sz w:val="22"/>
          <w:szCs w:val="22"/>
        </w:rPr>
        <w:t>ust</w:t>
      </w:r>
      <w:proofErr w:type="spellEnd"/>
      <w:r w:rsidRPr="00A17C2D">
        <w:rPr>
          <w:rStyle w:val="platne"/>
          <w:spacing w:val="-4"/>
          <w:sz w:val="22"/>
          <w:szCs w:val="22"/>
        </w:rPr>
        <w:t>. § 2</w:t>
      </w:r>
      <w:r>
        <w:rPr>
          <w:rStyle w:val="platne"/>
          <w:spacing w:val="-4"/>
          <w:sz w:val="22"/>
          <w:szCs w:val="22"/>
        </w:rPr>
        <w:t>2</w:t>
      </w:r>
      <w:r w:rsidRPr="00A17C2D">
        <w:rPr>
          <w:rStyle w:val="platne"/>
          <w:spacing w:val="-4"/>
          <w:sz w:val="22"/>
          <w:szCs w:val="22"/>
        </w:rPr>
        <w:t>0</w:t>
      </w:r>
      <w:r>
        <w:rPr>
          <w:rStyle w:val="platne"/>
          <w:spacing w:val="-4"/>
          <w:sz w:val="22"/>
          <w:szCs w:val="22"/>
        </w:rPr>
        <w:t>1</w:t>
      </w:r>
      <w:r w:rsidRPr="00A17C2D">
        <w:rPr>
          <w:rStyle w:val="platne"/>
          <w:spacing w:val="-4"/>
          <w:sz w:val="22"/>
          <w:szCs w:val="22"/>
        </w:rPr>
        <w:t xml:space="preserve"> a násl. zákona č. 89/201</w:t>
      </w:r>
      <w:r>
        <w:rPr>
          <w:rStyle w:val="platne"/>
          <w:spacing w:val="-4"/>
          <w:sz w:val="22"/>
          <w:szCs w:val="22"/>
        </w:rPr>
        <w:t>2</w:t>
      </w:r>
      <w:r w:rsidRPr="00A17C2D">
        <w:rPr>
          <w:rStyle w:val="platne"/>
          <w:spacing w:val="-4"/>
          <w:sz w:val="22"/>
          <w:szCs w:val="22"/>
        </w:rPr>
        <w:t xml:space="preserve"> Sb., občanského zákoníku </w:t>
      </w:r>
    </w:p>
    <w:p w:rsidR="00B50808" w:rsidRPr="00A17C2D" w:rsidRDefault="00B50808" w:rsidP="00B50808">
      <w:pPr>
        <w:jc w:val="center"/>
        <w:rPr>
          <w:rStyle w:val="platne"/>
          <w:sz w:val="22"/>
          <w:szCs w:val="22"/>
        </w:rPr>
      </w:pPr>
      <w:r w:rsidRPr="00A17C2D">
        <w:rPr>
          <w:rStyle w:val="platne"/>
          <w:sz w:val="22"/>
          <w:szCs w:val="22"/>
        </w:rPr>
        <w:t>tuto:</w:t>
      </w:r>
    </w:p>
    <w:p w:rsidR="00B50808" w:rsidRPr="00AD7E1C" w:rsidRDefault="00B50808" w:rsidP="00B50808">
      <w:pPr>
        <w:ind w:right="169"/>
        <w:jc w:val="center"/>
        <w:rPr>
          <w:sz w:val="22"/>
          <w:szCs w:val="22"/>
        </w:rPr>
      </w:pPr>
    </w:p>
    <w:p w:rsidR="00B50808" w:rsidRDefault="00B50808" w:rsidP="00B50808">
      <w:pPr>
        <w:ind w:right="169"/>
        <w:jc w:val="center"/>
        <w:rPr>
          <w:sz w:val="22"/>
        </w:rPr>
      </w:pPr>
    </w:p>
    <w:p w:rsidR="00B50808" w:rsidRDefault="00B50808" w:rsidP="00B50808">
      <w:pPr>
        <w:ind w:right="169"/>
        <w:jc w:val="center"/>
        <w:outlineLvl w:val="0"/>
        <w:rPr>
          <w:b/>
          <w:sz w:val="22"/>
        </w:rPr>
      </w:pPr>
      <w:r>
        <w:rPr>
          <w:b/>
          <w:sz w:val="22"/>
        </w:rPr>
        <w:t>SMLOUVU O NÁJMU</w:t>
      </w:r>
    </w:p>
    <w:p w:rsidR="00B50808" w:rsidRDefault="00B50808" w:rsidP="00B50808">
      <w:pPr>
        <w:ind w:right="169"/>
        <w:jc w:val="center"/>
        <w:rPr>
          <w:sz w:val="22"/>
        </w:rPr>
      </w:pPr>
      <w:r>
        <w:rPr>
          <w:b/>
          <w:sz w:val="22"/>
        </w:rPr>
        <w:t>NEBYTOVÝCH PROSTOR</w:t>
      </w:r>
    </w:p>
    <w:p w:rsidR="00B50808" w:rsidRDefault="00B50808" w:rsidP="00B50808">
      <w:pPr>
        <w:ind w:right="169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B50808" w:rsidRDefault="00B50808" w:rsidP="00B50808">
      <w:pPr>
        <w:ind w:right="169"/>
        <w:jc w:val="both"/>
        <w:rPr>
          <w:sz w:val="22"/>
        </w:rPr>
      </w:pPr>
      <w:r>
        <w:rPr>
          <w:sz w:val="22"/>
        </w:rPr>
        <w:tab/>
      </w:r>
    </w:p>
    <w:p w:rsidR="00B50808" w:rsidRDefault="00B50808" w:rsidP="00B50808">
      <w:pPr>
        <w:ind w:right="169"/>
        <w:jc w:val="center"/>
        <w:outlineLvl w:val="0"/>
        <w:rPr>
          <w:sz w:val="22"/>
        </w:rPr>
      </w:pPr>
      <w:r>
        <w:rPr>
          <w:sz w:val="22"/>
        </w:rPr>
        <w:t>Č1.  1</w:t>
      </w:r>
    </w:p>
    <w:p w:rsidR="00B50808" w:rsidRDefault="00B50808" w:rsidP="00B50808">
      <w:pPr>
        <w:ind w:right="169"/>
        <w:jc w:val="center"/>
        <w:outlineLvl w:val="0"/>
        <w:rPr>
          <w:sz w:val="22"/>
        </w:rPr>
      </w:pPr>
      <w:r>
        <w:rPr>
          <w:sz w:val="22"/>
        </w:rPr>
        <w:t>Prohlášení pronajímatele</w:t>
      </w:r>
    </w:p>
    <w:p w:rsidR="00B50808" w:rsidRDefault="00B50808" w:rsidP="00B50808">
      <w:pPr>
        <w:ind w:right="169"/>
        <w:jc w:val="both"/>
        <w:rPr>
          <w:sz w:val="22"/>
        </w:rPr>
      </w:pPr>
      <w:r>
        <w:rPr>
          <w:sz w:val="22"/>
        </w:rPr>
        <w:tab/>
      </w:r>
    </w:p>
    <w:p w:rsidR="00B50808" w:rsidRDefault="00B50808" w:rsidP="00B50808">
      <w:pPr>
        <w:ind w:right="169"/>
        <w:jc w:val="both"/>
        <w:rPr>
          <w:sz w:val="22"/>
        </w:rPr>
      </w:pPr>
      <w:r>
        <w:rPr>
          <w:sz w:val="22"/>
        </w:rPr>
        <w:tab/>
        <w:t xml:space="preserve">Pronajímatel je oprávněným vlastníkem domu v Brně na ulici Kozí č. </w:t>
      </w:r>
      <w:proofErr w:type="spellStart"/>
      <w:r>
        <w:rPr>
          <w:sz w:val="22"/>
        </w:rPr>
        <w:t>or</w:t>
      </w:r>
      <w:proofErr w:type="spellEnd"/>
      <w:r>
        <w:rPr>
          <w:sz w:val="22"/>
        </w:rPr>
        <w:t>. 8, č. p. 684 na pozemku parcelní číslo 63/1 zastavěná plocha a nádvoří v katastrálním území 610003 Brno Město, jehož součástí jsou i nebytové prostory (dále jen dům).</w:t>
      </w:r>
    </w:p>
    <w:p w:rsidR="00B50808" w:rsidRDefault="00B50808" w:rsidP="00B50808">
      <w:pPr>
        <w:ind w:right="169"/>
        <w:jc w:val="both"/>
        <w:rPr>
          <w:sz w:val="22"/>
        </w:rPr>
      </w:pPr>
    </w:p>
    <w:p w:rsidR="00B50808" w:rsidRDefault="00B50808" w:rsidP="00B50808">
      <w:pPr>
        <w:ind w:right="169"/>
        <w:jc w:val="both"/>
        <w:rPr>
          <w:sz w:val="22"/>
        </w:rPr>
      </w:pPr>
      <w:r>
        <w:rPr>
          <w:sz w:val="22"/>
        </w:rPr>
        <w:tab/>
      </w:r>
    </w:p>
    <w:p w:rsidR="00B50808" w:rsidRDefault="00B50808" w:rsidP="00B50808">
      <w:pPr>
        <w:ind w:right="169"/>
        <w:jc w:val="center"/>
        <w:outlineLvl w:val="0"/>
        <w:rPr>
          <w:sz w:val="22"/>
        </w:rPr>
      </w:pPr>
      <w:r>
        <w:rPr>
          <w:sz w:val="22"/>
        </w:rPr>
        <w:t>Č1.  2</w:t>
      </w:r>
    </w:p>
    <w:p w:rsidR="00B50808" w:rsidRDefault="00B50808" w:rsidP="00B50808">
      <w:pPr>
        <w:ind w:right="169"/>
        <w:jc w:val="center"/>
        <w:outlineLvl w:val="0"/>
        <w:rPr>
          <w:sz w:val="22"/>
        </w:rPr>
      </w:pPr>
      <w:r>
        <w:rPr>
          <w:sz w:val="22"/>
        </w:rPr>
        <w:t>Předmět smlouvy</w:t>
      </w:r>
    </w:p>
    <w:p w:rsidR="00B50808" w:rsidRDefault="00B50808" w:rsidP="00B50808">
      <w:pPr>
        <w:ind w:right="169"/>
        <w:jc w:val="both"/>
        <w:rPr>
          <w:sz w:val="22"/>
        </w:rPr>
      </w:pPr>
      <w:r>
        <w:rPr>
          <w:sz w:val="22"/>
        </w:rPr>
        <w:tab/>
      </w:r>
    </w:p>
    <w:p w:rsidR="00B50808" w:rsidRDefault="00B50808" w:rsidP="00B50808">
      <w:pPr>
        <w:ind w:right="169"/>
        <w:jc w:val="both"/>
        <w:rPr>
          <w:sz w:val="22"/>
        </w:rPr>
      </w:pPr>
      <w:r>
        <w:rPr>
          <w:sz w:val="22"/>
        </w:rPr>
        <w:tab/>
        <w:t xml:space="preserve">Pronajímatel za úplatu přenechává nájemci do nájmu nebytové prostory v domě, určené </w:t>
      </w:r>
      <w:r w:rsidR="00D07320">
        <w:rPr>
          <w:sz w:val="22"/>
        </w:rPr>
        <w:br/>
      </w:r>
      <w:r>
        <w:rPr>
          <w:sz w:val="22"/>
        </w:rPr>
        <w:t>v čl.</w:t>
      </w:r>
      <w:r w:rsidR="00D07320">
        <w:rPr>
          <w:sz w:val="22"/>
        </w:rPr>
        <w:t xml:space="preserve"> </w:t>
      </w:r>
      <w:r>
        <w:rPr>
          <w:sz w:val="22"/>
        </w:rPr>
        <w:t xml:space="preserve">3 </w:t>
      </w:r>
      <w:proofErr w:type="gramStart"/>
      <w:r>
        <w:rPr>
          <w:sz w:val="22"/>
        </w:rPr>
        <w:t>této</w:t>
      </w:r>
      <w:proofErr w:type="gramEnd"/>
      <w:r>
        <w:rPr>
          <w:sz w:val="22"/>
        </w:rPr>
        <w:t xml:space="preserve"> smlouvy, a nájemce se zavazuje platit pronajímateli dohodnuté nájemné.</w:t>
      </w:r>
    </w:p>
    <w:p w:rsidR="00B50808" w:rsidRDefault="00B50808" w:rsidP="00B50808">
      <w:pPr>
        <w:ind w:right="169"/>
        <w:jc w:val="both"/>
        <w:rPr>
          <w:sz w:val="22"/>
        </w:rPr>
      </w:pPr>
    </w:p>
    <w:p w:rsidR="00B50808" w:rsidRDefault="00B50808" w:rsidP="00B50808">
      <w:pPr>
        <w:ind w:right="169"/>
        <w:jc w:val="both"/>
        <w:rPr>
          <w:sz w:val="22"/>
        </w:rPr>
      </w:pPr>
    </w:p>
    <w:p w:rsidR="00B50808" w:rsidRDefault="00B50808" w:rsidP="00B50808">
      <w:pPr>
        <w:ind w:right="169"/>
        <w:jc w:val="center"/>
        <w:outlineLvl w:val="0"/>
        <w:rPr>
          <w:sz w:val="22"/>
        </w:rPr>
      </w:pPr>
      <w:r>
        <w:rPr>
          <w:sz w:val="22"/>
        </w:rPr>
        <w:t>Čl. 3</w:t>
      </w:r>
    </w:p>
    <w:p w:rsidR="00B50808" w:rsidRDefault="00B50808" w:rsidP="00B50808">
      <w:pPr>
        <w:ind w:right="169"/>
        <w:jc w:val="center"/>
        <w:outlineLvl w:val="0"/>
        <w:rPr>
          <w:sz w:val="22"/>
        </w:rPr>
      </w:pPr>
      <w:r>
        <w:rPr>
          <w:sz w:val="22"/>
        </w:rPr>
        <w:t>Pronajímané prostory</w:t>
      </w:r>
    </w:p>
    <w:p w:rsidR="00B50808" w:rsidRDefault="00B50808" w:rsidP="00B50808">
      <w:pPr>
        <w:ind w:right="169"/>
        <w:jc w:val="both"/>
        <w:rPr>
          <w:sz w:val="22"/>
        </w:rPr>
      </w:pPr>
      <w:r>
        <w:rPr>
          <w:sz w:val="22"/>
        </w:rPr>
        <w:tab/>
      </w:r>
    </w:p>
    <w:p w:rsidR="00B50808" w:rsidRDefault="00B50808" w:rsidP="00B50808">
      <w:pPr>
        <w:numPr>
          <w:ilvl w:val="0"/>
          <w:numId w:val="6"/>
        </w:numPr>
        <w:ind w:right="169"/>
        <w:jc w:val="both"/>
        <w:outlineLvl w:val="0"/>
        <w:rPr>
          <w:sz w:val="22"/>
        </w:rPr>
      </w:pPr>
      <w:r>
        <w:rPr>
          <w:sz w:val="22"/>
        </w:rPr>
        <w:t>Pronajímané prostory tvoří:</w:t>
      </w:r>
    </w:p>
    <w:p w:rsidR="00B50808" w:rsidRDefault="00B50808" w:rsidP="00B50808">
      <w:pPr>
        <w:ind w:left="340" w:right="169"/>
        <w:jc w:val="both"/>
        <w:rPr>
          <w:sz w:val="22"/>
        </w:rPr>
      </w:pPr>
      <w:r>
        <w:rPr>
          <w:sz w:val="22"/>
        </w:rPr>
        <w:t>a) kancelář (místnost č. 305) na čtvrtém nadzemním podlaží o výměře 29,13 m</w:t>
      </w:r>
      <w:r>
        <w:rPr>
          <w:sz w:val="22"/>
          <w:vertAlign w:val="superscript"/>
        </w:rPr>
        <w:t xml:space="preserve">2 </w:t>
      </w:r>
      <w:r>
        <w:rPr>
          <w:sz w:val="22"/>
        </w:rPr>
        <w:t>(dále jen „kancelář“) včetně vybavení.</w:t>
      </w:r>
    </w:p>
    <w:p w:rsidR="00B50808" w:rsidRDefault="00B50808" w:rsidP="00B50808">
      <w:pPr>
        <w:ind w:left="340" w:right="169" w:firstLine="340"/>
        <w:jc w:val="both"/>
        <w:rPr>
          <w:sz w:val="22"/>
        </w:rPr>
      </w:pPr>
    </w:p>
    <w:p w:rsidR="00B50808" w:rsidRDefault="00B50808" w:rsidP="00B50808">
      <w:pPr>
        <w:ind w:right="169" w:firstLine="340"/>
        <w:jc w:val="both"/>
        <w:outlineLvl w:val="0"/>
        <w:rPr>
          <w:sz w:val="22"/>
        </w:rPr>
      </w:pPr>
      <w:r>
        <w:rPr>
          <w:sz w:val="22"/>
        </w:rPr>
        <w:t>b) kromě kanceláře je nájemce oprávněn užívat další prostory v domě (dále jen ostatní plochy), jimiž jsou:</w:t>
      </w:r>
    </w:p>
    <w:p w:rsidR="00B50808" w:rsidRDefault="00B50808" w:rsidP="00B50808">
      <w:pPr>
        <w:ind w:right="169" w:firstLine="680"/>
        <w:jc w:val="both"/>
        <w:outlineLvl w:val="0"/>
        <w:rPr>
          <w:sz w:val="22"/>
        </w:rPr>
      </w:pPr>
      <w:r>
        <w:rPr>
          <w:sz w:val="22"/>
        </w:rPr>
        <w:t>chodba v přízemí (k dispozici klíče od hlavního vchodu)</w:t>
      </w:r>
    </w:p>
    <w:p w:rsidR="00B50808" w:rsidRDefault="00B50808" w:rsidP="00B50808">
      <w:pPr>
        <w:ind w:right="169" w:firstLine="680"/>
        <w:jc w:val="both"/>
        <w:rPr>
          <w:sz w:val="22"/>
        </w:rPr>
      </w:pPr>
      <w:r>
        <w:rPr>
          <w:sz w:val="22"/>
        </w:rPr>
        <w:t>schodiště (k dispozici klíče od dveří na schodišti)</w:t>
      </w:r>
    </w:p>
    <w:p w:rsidR="00B50808" w:rsidRDefault="00B50808" w:rsidP="00B50808">
      <w:pPr>
        <w:ind w:right="169" w:firstLine="680"/>
        <w:jc w:val="both"/>
        <w:rPr>
          <w:sz w:val="22"/>
        </w:rPr>
      </w:pPr>
      <w:r>
        <w:rPr>
          <w:sz w:val="22"/>
        </w:rPr>
        <w:t>výtah (k dispozici čip)</w:t>
      </w:r>
    </w:p>
    <w:p w:rsidR="00B50808" w:rsidRDefault="00B50808" w:rsidP="00B50808">
      <w:pPr>
        <w:ind w:left="680" w:right="169"/>
        <w:jc w:val="both"/>
        <w:rPr>
          <w:sz w:val="22"/>
        </w:rPr>
      </w:pPr>
      <w:r>
        <w:rPr>
          <w:sz w:val="22"/>
        </w:rPr>
        <w:t>chodba na pátém nadzemním podlaží a přilehlé galerii</w:t>
      </w:r>
    </w:p>
    <w:p w:rsidR="00B50808" w:rsidRDefault="00B50808" w:rsidP="00B50808">
      <w:pPr>
        <w:ind w:left="680" w:right="169"/>
        <w:jc w:val="both"/>
        <w:rPr>
          <w:sz w:val="22"/>
        </w:rPr>
      </w:pPr>
      <w:r>
        <w:rPr>
          <w:sz w:val="22"/>
        </w:rPr>
        <w:t>WC a umyvadlo na galerii</w:t>
      </w:r>
    </w:p>
    <w:p w:rsidR="00B50808" w:rsidRDefault="00B50808" w:rsidP="00B50808">
      <w:pPr>
        <w:ind w:left="680" w:right="169"/>
        <w:jc w:val="both"/>
        <w:rPr>
          <w:sz w:val="22"/>
        </w:rPr>
      </w:pPr>
      <w:r>
        <w:rPr>
          <w:sz w:val="22"/>
        </w:rPr>
        <w:t>Společná kuchyňka na 5. nadzemním podlaží</w:t>
      </w:r>
    </w:p>
    <w:p w:rsidR="00B50808" w:rsidRDefault="00B50808" w:rsidP="00B50808">
      <w:pPr>
        <w:ind w:left="680" w:right="169"/>
        <w:jc w:val="both"/>
        <w:rPr>
          <w:sz w:val="22"/>
        </w:rPr>
      </w:pPr>
    </w:p>
    <w:p w:rsidR="00B50808" w:rsidRPr="006664ED" w:rsidRDefault="00B50808" w:rsidP="00B50808">
      <w:pPr>
        <w:numPr>
          <w:ilvl w:val="0"/>
          <w:numId w:val="6"/>
        </w:numPr>
        <w:ind w:right="169"/>
        <w:jc w:val="both"/>
        <w:rPr>
          <w:sz w:val="22"/>
        </w:rPr>
      </w:pPr>
      <w:r w:rsidRPr="006664ED">
        <w:rPr>
          <w:sz w:val="22"/>
        </w:rPr>
        <w:t>Nájemce je oprávněn v rámci nájemního vztahu používat jedno připojení k internetu, které zajistí pronajímatel.</w:t>
      </w:r>
    </w:p>
    <w:p w:rsidR="00B50808" w:rsidRDefault="00B50808" w:rsidP="00B50808">
      <w:pPr>
        <w:ind w:right="169"/>
        <w:jc w:val="both"/>
        <w:rPr>
          <w:sz w:val="22"/>
        </w:rPr>
      </w:pPr>
    </w:p>
    <w:p w:rsidR="00B50808" w:rsidRDefault="00B50808" w:rsidP="00B50808">
      <w:pPr>
        <w:numPr>
          <w:ilvl w:val="0"/>
          <w:numId w:val="6"/>
        </w:numPr>
        <w:ind w:right="169"/>
        <w:jc w:val="both"/>
        <w:rPr>
          <w:sz w:val="22"/>
        </w:rPr>
      </w:pPr>
      <w:r>
        <w:rPr>
          <w:sz w:val="22"/>
        </w:rPr>
        <w:t>Pronajímatel přenechává pronajímané prostory do nájmu ve stavu způsobilém k obvyklému užívání. O předání kanceláře do nájmu bude sepsán předávací protokol.</w:t>
      </w:r>
    </w:p>
    <w:p w:rsidR="00B50808" w:rsidRDefault="00B50808" w:rsidP="00B50808">
      <w:pPr>
        <w:ind w:right="169"/>
        <w:jc w:val="both"/>
        <w:rPr>
          <w:sz w:val="22"/>
        </w:rPr>
      </w:pPr>
      <w:r>
        <w:rPr>
          <w:sz w:val="22"/>
        </w:rPr>
        <w:tab/>
      </w:r>
    </w:p>
    <w:p w:rsidR="00B50808" w:rsidRDefault="00B50808" w:rsidP="00B50808">
      <w:pPr>
        <w:ind w:right="169"/>
        <w:jc w:val="both"/>
        <w:rPr>
          <w:sz w:val="22"/>
        </w:rPr>
      </w:pPr>
    </w:p>
    <w:p w:rsidR="00B50808" w:rsidRDefault="00B50808" w:rsidP="00B50808">
      <w:pPr>
        <w:ind w:right="169"/>
        <w:jc w:val="center"/>
        <w:outlineLvl w:val="0"/>
        <w:rPr>
          <w:sz w:val="22"/>
        </w:rPr>
      </w:pPr>
      <w:r>
        <w:rPr>
          <w:sz w:val="22"/>
        </w:rPr>
        <w:t>Č1.  4</w:t>
      </w:r>
    </w:p>
    <w:p w:rsidR="00B50808" w:rsidRDefault="00B50808" w:rsidP="00B50808">
      <w:pPr>
        <w:ind w:right="169"/>
        <w:jc w:val="center"/>
        <w:outlineLvl w:val="0"/>
        <w:rPr>
          <w:sz w:val="22"/>
        </w:rPr>
      </w:pPr>
      <w:r>
        <w:rPr>
          <w:sz w:val="22"/>
        </w:rPr>
        <w:t>Účel nájmu</w:t>
      </w:r>
    </w:p>
    <w:p w:rsidR="00B50808" w:rsidRDefault="00B50808" w:rsidP="00B50808">
      <w:pPr>
        <w:ind w:right="169"/>
        <w:jc w:val="both"/>
        <w:rPr>
          <w:sz w:val="22"/>
        </w:rPr>
      </w:pPr>
      <w:r>
        <w:rPr>
          <w:sz w:val="22"/>
        </w:rPr>
        <w:tab/>
      </w:r>
    </w:p>
    <w:p w:rsidR="00B50808" w:rsidRDefault="00B50808" w:rsidP="00B50808">
      <w:pPr>
        <w:pStyle w:val="Default"/>
        <w:numPr>
          <w:ilvl w:val="0"/>
          <w:numId w:val="5"/>
        </w:numPr>
        <w:rPr>
          <w:color w:val="1F497D"/>
          <w:lang w:eastAsia="en-US"/>
        </w:rPr>
      </w:pPr>
      <w:r>
        <w:rPr>
          <w:rFonts w:ascii="Times New Roman" w:hAnsi="Times New Roman"/>
          <w:sz w:val="22"/>
        </w:rPr>
        <w:t>Nájemce bude kancelář užívat k výkonu své činnosti pro účely realizace projektu „</w:t>
      </w:r>
      <w:r w:rsidRPr="006664ED">
        <w:rPr>
          <w:rFonts w:ascii="Times New Roman" w:hAnsi="Times New Roman"/>
          <w:sz w:val="22"/>
        </w:rPr>
        <w:t xml:space="preserve">Na správnou </w:t>
      </w:r>
      <w:r>
        <w:rPr>
          <w:rFonts w:ascii="Times New Roman" w:hAnsi="Times New Roman"/>
          <w:sz w:val="22"/>
        </w:rPr>
        <w:br/>
      </w:r>
      <w:r w:rsidRPr="006664ED">
        <w:rPr>
          <w:rFonts w:ascii="Times New Roman" w:hAnsi="Times New Roman"/>
          <w:sz w:val="22"/>
        </w:rPr>
        <w:t>cestu! II.“, registrační číslo projektu: CZ.03.2.63/0.0/0.0/15_029/0002236.</w:t>
      </w:r>
    </w:p>
    <w:p w:rsidR="00B50808" w:rsidRDefault="00B50808" w:rsidP="00B50808">
      <w:pPr>
        <w:pStyle w:val="Textvbloku"/>
        <w:ind w:left="0" w:right="169" w:firstLine="0"/>
        <w:outlineLvl w:val="0"/>
        <w:rPr>
          <w:rFonts w:ascii="Times New Roman" w:hAnsi="Times New Roman"/>
          <w:sz w:val="22"/>
        </w:rPr>
      </w:pPr>
    </w:p>
    <w:p w:rsidR="00B50808" w:rsidRDefault="00B50808" w:rsidP="00B50808">
      <w:pPr>
        <w:ind w:right="169"/>
        <w:jc w:val="both"/>
        <w:rPr>
          <w:sz w:val="22"/>
        </w:rPr>
      </w:pPr>
    </w:p>
    <w:p w:rsidR="00B50808" w:rsidRDefault="00B50808" w:rsidP="00B50808">
      <w:pPr>
        <w:numPr>
          <w:ilvl w:val="0"/>
          <w:numId w:val="5"/>
        </w:numPr>
        <w:ind w:right="169"/>
        <w:jc w:val="both"/>
        <w:outlineLvl w:val="0"/>
        <w:rPr>
          <w:sz w:val="22"/>
        </w:rPr>
      </w:pPr>
      <w:r>
        <w:rPr>
          <w:sz w:val="22"/>
        </w:rPr>
        <w:t>Nájemce se zavazuje, že bude pronajaté prostory užívat s péčí řádného hospodáře.</w:t>
      </w:r>
    </w:p>
    <w:p w:rsidR="00B50808" w:rsidRDefault="00B50808" w:rsidP="00B50808">
      <w:pPr>
        <w:ind w:right="169"/>
        <w:jc w:val="both"/>
        <w:rPr>
          <w:sz w:val="22"/>
        </w:rPr>
      </w:pPr>
    </w:p>
    <w:p w:rsidR="00B50808" w:rsidRDefault="00B50808" w:rsidP="00B50808">
      <w:pPr>
        <w:ind w:right="169"/>
        <w:jc w:val="both"/>
        <w:rPr>
          <w:sz w:val="22"/>
        </w:rPr>
      </w:pPr>
      <w:r>
        <w:rPr>
          <w:sz w:val="22"/>
        </w:rPr>
        <w:t xml:space="preserve"> </w:t>
      </w:r>
    </w:p>
    <w:p w:rsidR="00B50808" w:rsidRDefault="00B50808" w:rsidP="00B50808">
      <w:pPr>
        <w:ind w:right="169"/>
        <w:jc w:val="center"/>
        <w:outlineLvl w:val="0"/>
        <w:rPr>
          <w:sz w:val="22"/>
        </w:rPr>
      </w:pPr>
      <w:r>
        <w:rPr>
          <w:sz w:val="22"/>
        </w:rPr>
        <w:t>Č1.  5</w:t>
      </w:r>
    </w:p>
    <w:p w:rsidR="00B50808" w:rsidRDefault="00B50808" w:rsidP="00B50808">
      <w:pPr>
        <w:ind w:right="169"/>
        <w:jc w:val="center"/>
        <w:outlineLvl w:val="0"/>
        <w:rPr>
          <w:sz w:val="22"/>
        </w:rPr>
      </w:pPr>
      <w:r>
        <w:rPr>
          <w:sz w:val="22"/>
        </w:rPr>
        <w:t>Nájemné a náklady na služby</w:t>
      </w:r>
    </w:p>
    <w:p w:rsidR="00B50808" w:rsidRDefault="00B50808" w:rsidP="00B50808">
      <w:pPr>
        <w:pStyle w:val="Zkladntext"/>
        <w:ind w:right="169" w:firstLine="340"/>
        <w:jc w:val="both"/>
        <w:rPr>
          <w:sz w:val="22"/>
        </w:rPr>
      </w:pPr>
    </w:p>
    <w:p w:rsidR="00B50808" w:rsidRDefault="00B50808" w:rsidP="00B50808">
      <w:pPr>
        <w:pStyle w:val="Zkladntext"/>
        <w:numPr>
          <w:ilvl w:val="0"/>
          <w:numId w:val="4"/>
        </w:numPr>
        <w:ind w:right="169"/>
        <w:jc w:val="both"/>
        <w:outlineLvl w:val="0"/>
        <w:rPr>
          <w:sz w:val="22"/>
        </w:rPr>
      </w:pPr>
      <w:r>
        <w:rPr>
          <w:sz w:val="22"/>
        </w:rPr>
        <w:t>Výše nájemného za užívání pronajímaných prostor se stanovuje dohodou takto:</w:t>
      </w:r>
    </w:p>
    <w:p w:rsidR="00B50808" w:rsidRDefault="00B50808" w:rsidP="00B50808">
      <w:pPr>
        <w:ind w:right="169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101600</wp:posOffset>
                </wp:positionV>
                <wp:extent cx="5997575" cy="0"/>
                <wp:effectExtent l="8890" t="11430" r="13335" b="762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8pt" to="470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" o:allowincell="f"/>
            </w:pict>
          </mc:Fallback>
        </mc:AlternateContent>
      </w:r>
    </w:p>
    <w:p w:rsidR="00B50808" w:rsidRDefault="00B50808" w:rsidP="00B50808">
      <w:pPr>
        <w:ind w:right="169"/>
        <w:jc w:val="both"/>
        <w:rPr>
          <w:sz w:val="22"/>
        </w:rPr>
      </w:pPr>
      <w:r>
        <w:rPr>
          <w:caps/>
          <w:sz w:val="22"/>
        </w:rPr>
        <w:t xml:space="preserve">Nájemné měsíčně </w:t>
      </w:r>
      <w:r>
        <w:rPr>
          <w:caps/>
          <w:sz w:val="22"/>
        </w:rPr>
        <w:tab/>
      </w:r>
      <w:r>
        <w:rPr>
          <w:caps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b/>
          <w:bCs/>
          <w:sz w:val="22"/>
        </w:rPr>
        <w:t>5.050</w:t>
      </w:r>
      <w:r w:rsidRPr="00213152">
        <w:rPr>
          <w:b/>
          <w:bCs/>
          <w:sz w:val="22"/>
        </w:rPr>
        <w:t>,-- Kč</w:t>
      </w:r>
      <w:r>
        <w:rPr>
          <w:b/>
          <w:bCs/>
          <w:sz w:val="22"/>
        </w:rPr>
        <w:t xml:space="preserve"> </w:t>
      </w:r>
    </w:p>
    <w:p w:rsidR="00B50808" w:rsidRPr="00B21709" w:rsidRDefault="00B50808" w:rsidP="00B50808">
      <w:pPr>
        <w:ind w:right="169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45C23B" wp14:editId="01391805">
                <wp:simplePos x="0" y="0"/>
                <wp:positionH relativeFrom="column">
                  <wp:posOffset>-25400</wp:posOffset>
                </wp:positionH>
                <wp:positionV relativeFrom="paragraph">
                  <wp:posOffset>91440</wp:posOffset>
                </wp:positionV>
                <wp:extent cx="5997575" cy="0"/>
                <wp:effectExtent l="8890" t="8255" r="13335" b="1079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7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7.2pt" to="470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" o:allowincell="f"/>
            </w:pict>
          </mc:Fallback>
        </mc:AlternateContent>
      </w:r>
    </w:p>
    <w:p w:rsidR="00B50808" w:rsidRPr="00B21709" w:rsidRDefault="00B50808" w:rsidP="00B50808">
      <w:pPr>
        <w:pStyle w:val="Zkladntext3"/>
        <w:numPr>
          <w:ilvl w:val="0"/>
          <w:numId w:val="4"/>
        </w:numPr>
        <w:jc w:val="both"/>
        <w:rPr>
          <w:sz w:val="24"/>
          <w:szCs w:val="24"/>
        </w:rPr>
      </w:pPr>
      <w:r w:rsidRPr="00B21709">
        <w:rPr>
          <w:sz w:val="24"/>
          <w:szCs w:val="24"/>
        </w:rPr>
        <w:t>Kromě nájemného je nájemce povinen hradit pronajímateli také náklady</w:t>
      </w:r>
      <w:r>
        <w:rPr>
          <w:sz w:val="24"/>
          <w:szCs w:val="24"/>
        </w:rPr>
        <w:t xml:space="preserve"> na služby s nájmem spojené.</w:t>
      </w:r>
      <w:r w:rsidRPr="00B21709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B21709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vodné a stočné bude měsíčně platit paušální částku </w:t>
      </w:r>
      <w:r w:rsidRPr="00E94A9B">
        <w:rPr>
          <w:b/>
          <w:sz w:val="24"/>
          <w:szCs w:val="24"/>
        </w:rPr>
        <w:t>150,- Kč</w:t>
      </w:r>
      <w:r>
        <w:rPr>
          <w:sz w:val="24"/>
          <w:szCs w:val="24"/>
        </w:rPr>
        <w:t xml:space="preserve"> včetně snížené sazby DPH</w:t>
      </w:r>
      <w:r w:rsidRPr="00B2170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za spotřebu tepla bude platit </w:t>
      </w:r>
      <w:r w:rsidRPr="00E94A9B">
        <w:rPr>
          <w:b/>
          <w:sz w:val="24"/>
          <w:szCs w:val="24"/>
        </w:rPr>
        <w:t>650,- Kč</w:t>
      </w:r>
      <w:r>
        <w:rPr>
          <w:sz w:val="24"/>
          <w:szCs w:val="24"/>
        </w:rPr>
        <w:t xml:space="preserve"> včetně snížené sazby DPH. Za spotřebu </w:t>
      </w:r>
      <w:r w:rsidRPr="00B21709">
        <w:rPr>
          <w:sz w:val="24"/>
          <w:szCs w:val="24"/>
        </w:rPr>
        <w:t xml:space="preserve">elektrické energie, úklid </w:t>
      </w:r>
      <w:r>
        <w:rPr>
          <w:sz w:val="24"/>
          <w:szCs w:val="24"/>
        </w:rPr>
        <w:t xml:space="preserve">a osvětlení </w:t>
      </w:r>
      <w:r w:rsidRPr="00B21709">
        <w:rPr>
          <w:sz w:val="24"/>
          <w:szCs w:val="24"/>
        </w:rPr>
        <w:t xml:space="preserve">společných </w:t>
      </w:r>
      <w:r>
        <w:rPr>
          <w:sz w:val="24"/>
          <w:szCs w:val="24"/>
        </w:rPr>
        <w:t>prostor, údržbu a provoz výtahu a za</w:t>
      </w:r>
      <w:r w:rsidRPr="00B21709">
        <w:rPr>
          <w:sz w:val="24"/>
          <w:szCs w:val="24"/>
        </w:rPr>
        <w:t xml:space="preserve"> odvoz odpadu</w:t>
      </w:r>
      <w:r>
        <w:rPr>
          <w:sz w:val="24"/>
          <w:szCs w:val="24"/>
        </w:rPr>
        <w:t xml:space="preserve"> bude měsíčně platit paušální částku</w:t>
      </w:r>
      <w:r w:rsidRPr="00B21709">
        <w:rPr>
          <w:sz w:val="24"/>
          <w:szCs w:val="24"/>
        </w:rPr>
        <w:t xml:space="preserve"> </w:t>
      </w:r>
      <w:r>
        <w:rPr>
          <w:sz w:val="24"/>
          <w:szCs w:val="24"/>
          <w:lang w:val="cs-CZ"/>
        </w:rPr>
        <w:br/>
      </w:r>
      <w:r>
        <w:rPr>
          <w:b/>
          <w:sz w:val="24"/>
          <w:szCs w:val="24"/>
        </w:rPr>
        <w:t>1200</w:t>
      </w:r>
      <w:r w:rsidRPr="0042558A">
        <w:rPr>
          <w:b/>
          <w:bCs/>
          <w:sz w:val="24"/>
          <w:szCs w:val="24"/>
        </w:rPr>
        <w:t>,-</w:t>
      </w:r>
      <w:r w:rsidRPr="00B21709">
        <w:rPr>
          <w:b/>
          <w:bCs/>
          <w:sz w:val="24"/>
          <w:szCs w:val="24"/>
        </w:rPr>
        <w:t xml:space="preserve"> Kč</w:t>
      </w:r>
      <w:r>
        <w:rPr>
          <w:b/>
          <w:bCs/>
          <w:sz w:val="24"/>
          <w:szCs w:val="24"/>
        </w:rPr>
        <w:t xml:space="preserve"> </w:t>
      </w:r>
      <w:r w:rsidRPr="00E94A9B">
        <w:rPr>
          <w:bCs/>
          <w:sz w:val="24"/>
          <w:szCs w:val="24"/>
        </w:rPr>
        <w:t>včetně základní sazby DPH</w:t>
      </w:r>
      <w:r w:rsidRPr="00B21709">
        <w:rPr>
          <w:sz w:val="24"/>
          <w:szCs w:val="24"/>
        </w:rPr>
        <w:t>,</w:t>
      </w:r>
      <w:r>
        <w:rPr>
          <w:sz w:val="24"/>
          <w:szCs w:val="24"/>
        </w:rPr>
        <w:t xml:space="preserve"> za úklid kanceláře bude měsíčně platit paušální částku</w:t>
      </w:r>
      <w:r w:rsidRPr="00B2170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726</w:t>
      </w:r>
      <w:r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  <w:lang w:val="cs-CZ"/>
        </w:rPr>
        <w:t>-</w:t>
      </w:r>
      <w:r w:rsidRPr="00B21709">
        <w:rPr>
          <w:b/>
          <w:bCs/>
          <w:sz w:val="24"/>
          <w:szCs w:val="24"/>
        </w:rPr>
        <w:t xml:space="preserve"> Kč</w:t>
      </w:r>
      <w:r>
        <w:rPr>
          <w:b/>
          <w:bCs/>
          <w:sz w:val="24"/>
          <w:szCs w:val="24"/>
        </w:rPr>
        <w:t xml:space="preserve"> </w:t>
      </w:r>
      <w:r w:rsidRPr="00E94A9B">
        <w:rPr>
          <w:bCs/>
          <w:sz w:val="24"/>
          <w:szCs w:val="24"/>
        </w:rPr>
        <w:t>včetně základní sazby</w:t>
      </w:r>
      <w:r>
        <w:rPr>
          <w:bCs/>
          <w:sz w:val="24"/>
          <w:szCs w:val="24"/>
        </w:rPr>
        <w:t xml:space="preserve"> DPH</w:t>
      </w:r>
      <w:r w:rsidRPr="00B21709">
        <w:rPr>
          <w:sz w:val="24"/>
          <w:szCs w:val="24"/>
        </w:rPr>
        <w:t>.</w:t>
      </w:r>
    </w:p>
    <w:p w:rsidR="00B50808" w:rsidRDefault="00B50808" w:rsidP="00B50808">
      <w:pPr>
        <w:ind w:left="708" w:right="170"/>
        <w:jc w:val="both"/>
        <w:rPr>
          <w:sz w:val="22"/>
        </w:rPr>
      </w:pPr>
      <w:r>
        <w:rPr>
          <w:sz w:val="22"/>
        </w:rPr>
        <w:t>K uvedenému nájemnému nebude připočítáváno DPH (viz §51, odst. 1) písm. g) s ohledem na §56a odst. 3) zákona 235/2004 Sb</w:t>
      </w:r>
      <w:r w:rsidR="00D07320">
        <w:rPr>
          <w:sz w:val="22"/>
        </w:rPr>
        <w:t>.</w:t>
      </w:r>
      <w:r>
        <w:rPr>
          <w:sz w:val="22"/>
        </w:rPr>
        <w:t xml:space="preserve"> o DPH). Paušální částky na služby s nájmem spojené jsou uvedeny včetně DPH.</w:t>
      </w:r>
    </w:p>
    <w:p w:rsidR="00B50808" w:rsidRDefault="00B50808" w:rsidP="00B50808">
      <w:pPr>
        <w:ind w:right="169"/>
        <w:jc w:val="both"/>
        <w:rPr>
          <w:sz w:val="22"/>
        </w:rPr>
      </w:pPr>
    </w:p>
    <w:p w:rsidR="00B50808" w:rsidRDefault="00B50808" w:rsidP="00B50808">
      <w:pPr>
        <w:ind w:right="169"/>
        <w:jc w:val="center"/>
        <w:outlineLvl w:val="0"/>
        <w:rPr>
          <w:sz w:val="22"/>
        </w:rPr>
      </w:pPr>
    </w:p>
    <w:p w:rsidR="00B50808" w:rsidRDefault="00B50808" w:rsidP="00B50808">
      <w:pPr>
        <w:ind w:right="169"/>
        <w:jc w:val="center"/>
        <w:outlineLvl w:val="0"/>
        <w:rPr>
          <w:sz w:val="22"/>
        </w:rPr>
      </w:pPr>
      <w:r>
        <w:rPr>
          <w:sz w:val="22"/>
        </w:rPr>
        <w:t>Čl. 6</w:t>
      </w:r>
    </w:p>
    <w:p w:rsidR="00B50808" w:rsidRDefault="00B50808" w:rsidP="00B50808">
      <w:pPr>
        <w:ind w:right="169"/>
        <w:jc w:val="center"/>
        <w:outlineLvl w:val="0"/>
        <w:rPr>
          <w:sz w:val="22"/>
        </w:rPr>
      </w:pPr>
      <w:r>
        <w:rPr>
          <w:sz w:val="22"/>
        </w:rPr>
        <w:t>Splatnost nájemného</w:t>
      </w:r>
    </w:p>
    <w:p w:rsidR="00B50808" w:rsidRDefault="00B50808" w:rsidP="00B50808">
      <w:pPr>
        <w:ind w:right="169"/>
        <w:jc w:val="both"/>
        <w:rPr>
          <w:sz w:val="22"/>
        </w:rPr>
      </w:pPr>
    </w:p>
    <w:p w:rsidR="00B50808" w:rsidRDefault="00B50808" w:rsidP="00B50808">
      <w:pPr>
        <w:numPr>
          <w:ilvl w:val="0"/>
          <w:numId w:val="3"/>
        </w:numPr>
        <w:ind w:right="169"/>
        <w:jc w:val="both"/>
        <w:rPr>
          <w:sz w:val="22"/>
        </w:rPr>
      </w:pPr>
      <w:r>
        <w:rPr>
          <w:sz w:val="22"/>
        </w:rPr>
        <w:t xml:space="preserve">Nájemné za příslušný kalendářní měsíc je splatné vždy do 15. dne kalendářního měsíce, za který se nájemné hradí. Nájemce bude úhrady za nájemné poukazovat pronajímateli na jeho </w:t>
      </w:r>
      <w:r>
        <w:rPr>
          <w:sz w:val="22"/>
        </w:rPr>
        <w:lastRenderedPageBreak/>
        <w:t>účet uvedený výše. Spolu s nájemným budou hrazeny paušální částky sjednané v článku 5 bod 2).</w:t>
      </w:r>
    </w:p>
    <w:p w:rsidR="00B50808" w:rsidRDefault="00B50808" w:rsidP="00B50808">
      <w:pPr>
        <w:ind w:right="169"/>
        <w:jc w:val="both"/>
        <w:rPr>
          <w:sz w:val="22"/>
        </w:rPr>
      </w:pPr>
    </w:p>
    <w:p w:rsidR="00B50808" w:rsidRDefault="00B50808" w:rsidP="00B50808">
      <w:pPr>
        <w:numPr>
          <w:ilvl w:val="0"/>
          <w:numId w:val="3"/>
        </w:numPr>
        <w:ind w:right="169"/>
        <w:jc w:val="both"/>
        <w:rPr>
          <w:sz w:val="22"/>
        </w:rPr>
      </w:pPr>
      <w:r>
        <w:rPr>
          <w:sz w:val="22"/>
        </w:rPr>
        <w:t>V případě, že nájemce včas neuhradí nájemné, případně ostatní platby, je pronajímatel oprávněn vyúčtovat mu úrok z prodlení ve výši 0,05% z dlužné částky za každý den prodlení, pokud se smluvní strany nedohodnou jinak.</w:t>
      </w:r>
    </w:p>
    <w:p w:rsidR="00B50808" w:rsidRDefault="00B50808" w:rsidP="00B50808">
      <w:pPr>
        <w:ind w:right="169"/>
        <w:jc w:val="both"/>
        <w:rPr>
          <w:sz w:val="22"/>
        </w:rPr>
      </w:pPr>
    </w:p>
    <w:p w:rsidR="00B50808" w:rsidRDefault="00B50808" w:rsidP="00B50808">
      <w:pPr>
        <w:numPr>
          <w:ilvl w:val="0"/>
          <w:numId w:val="3"/>
        </w:numPr>
        <w:ind w:right="169"/>
        <w:jc w:val="both"/>
        <w:rPr>
          <w:sz w:val="22"/>
        </w:rPr>
      </w:pPr>
      <w:r>
        <w:rPr>
          <w:sz w:val="22"/>
        </w:rPr>
        <w:t>Všechny finanční úhrady podle této smlouvy bude nájemce provádět na základě faktur, vystavených pronajímatelem</w:t>
      </w:r>
      <w:r>
        <w:rPr>
          <w:i/>
          <w:sz w:val="22"/>
        </w:rPr>
        <w:t>.</w:t>
      </w:r>
    </w:p>
    <w:p w:rsidR="00B50808" w:rsidRDefault="00B50808" w:rsidP="00B50808">
      <w:pPr>
        <w:ind w:right="169"/>
        <w:jc w:val="both"/>
        <w:rPr>
          <w:sz w:val="22"/>
        </w:rPr>
      </w:pPr>
    </w:p>
    <w:p w:rsidR="00B50808" w:rsidRDefault="00B50808" w:rsidP="00B50808">
      <w:pPr>
        <w:numPr>
          <w:ilvl w:val="0"/>
          <w:numId w:val="3"/>
        </w:numPr>
        <w:ind w:right="169"/>
        <w:jc w:val="both"/>
        <w:rPr>
          <w:sz w:val="22"/>
        </w:rPr>
      </w:pPr>
      <w:r>
        <w:rPr>
          <w:sz w:val="22"/>
        </w:rPr>
        <w:t>Obě smluvní strany mají právo navrhnout úpravu výše nájemného s ohledem na vývoj cen nájemného a s ohledem na místní podmínky. Neuzavřou-li smluvní strany dohodu o změně výše nájemného, může být nájemné k 1. červenci každého roku pronajímatelem zvýšeno o hodnotu oficiálně vyhlášené inflace publikované Českým statistickým úřadem za uplynulý kalendářní rok.</w:t>
      </w:r>
    </w:p>
    <w:p w:rsidR="00B50808" w:rsidRDefault="00B50808" w:rsidP="00B50808">
      <w:pPr>
        <w:ind w:right="169"/>
        <w:jc w:val="both"/>
        <w:rPr>
          <w:sz w:val="22"/>
        </w:rPr>
      </w:pPr>
    </w:p>
    <w:p w:rsidR="00B50808" w:rsidRDefault="00B50808" w:rsidP="00B50808">
      <w:pPr>
        <w:ind w:right="152"/>
        <w:jc w:val="both"/>
        <w:rPr>
          <w:sz w:val="22"/>
        </w:rPr>
      </w:pPr>
      <w:r>
        <w:rPr>
          <w:sz w:val="22"/>
        </w:rPr>
        <w:tab/>
      </w:r>
    </w:p>
    <w:p w:rsidR="00B50808" w:rsidRDefault="00B50808" w:rsidP="00B50808">
      <w:pPr>
        <w:ind w:right="152"/>
        <w:jc w:val="center"/>
        <w:outlineLvl w:val="0"/>
        <w:rPr>
          <w:sz w:val="22"/>
        </w:rPr>
      </w:pPr>
      <w:r>
        <w:rPr>
          <w:sz w:val="22"/>
        </w:rPr>
        <w:t>Čl. 7</w:t>
      </w:r>
    </w:p>
    <w:p w:rsidR="00B50808" w:rsidRDefault="00B50808" w:rsidP="00B50808">
      <w:pPr>
        <w:ind w:right="152"/>
        <w:jc w:val="center"/>
        <w:outlineLvl w:val="0"/>
        <w:rPr>
          <w:sz w:val="22"/>
        </w:rPr>
      </w:pPr>
      <w:r>
        <w:rPr>
          <w:sz w:val="22"/>
        </w:rPr>
        <w:t>Práva a povinnosti smluvních stran</w:t>
      </w:r>
    </w:p>
    <w:p w:rsidR="00B50808" w:rsidRDefault="00B50808" w:rsidP="00B50808">
      <w:pPr>
        <w:ind w:right="152"/>
        <w:jc w:val="both"/>
        <w:rPr>
          <w:sz w:val="22"/>
        </w:rPr>
      </w:pPr>
    </w:p>
    <w:p w:rsidR="00B50808" w:rsidRDefault="00B50808" w:rsidP="00C50A64">
      <w:pPr>
        <w:numPr>
          <w:ilvl w:val="0"/>
          <w:numId w:val="2"/>
        </w:numPr>
        <w:ind w:right="152"/>
        <w:jc w:val="both"/>
        <w:rPr>
          <w:i/>
          <w:color w:val="008080"/>
          <w:sz w:val="22"/>
        </w:rPr>
      </w:pPr>
      <w:r>
        <w:rPr>
          <w:sz w:val="22"/>
        </w:rPr>
        <w:t xml:space="preserve">Pronajímatel je oprávněn kontrolovat užívání nebytových prostor nájemcem. Nájemce se proto zavazuje umožnit pronajímateli na jeho výzvu přístup do pronajatých prostor k vykonání kontroly. Kontrola prostor může proběhnout pouze v přítomnosti nájemce event. nájemcem pověřené osoby. </w:t>
      </w:r>
    </w:p>
    <w:p w:rsidR="00B50808" w:rsidRDefault="00B50808" w:rsidP="00C50A64">
      <w:pPr>
        <w:ind w:right="152"/>
        <w:jc w:val="both"/>
        <w:rPr>
          <w:sz w:val="22"/>
        </w:rPr>
      </w:pPr>
    </w:p>
    <w:p w:rsidR="00B50808" w:rsidRDefault="00B50808" w:rsidP="00C50A64">
      <w:pPr>
        <w:numPr>
          <w:ilvl w:val="0"/>
          <w:numId w:val="2"/>
        </w:numPr>
        <w:ind w:right="152"/>
        <w:jc w:val="both"/>
        <w:rPr>
          <w:sz w:val="22"/>
        </w:rPr>
      </w:pPr>
      <w:r>
        <w:rPr>
          <w:sz w:val="22"/>
        </w:rPr>
        <w:t xml:space="preserve">Bez souhlasu pronajímatele není nájemce oprávněn měnit účel nájmu ani poskytnout pronajaté místnosti do podnájmu třetím osobám. </w:t>
      </w:r>
    </w:p>
    <w:p w:rsidR="00B50808" w:rsidRDefault="00B50808" w:rsidP="00C50A64">
      <w:pPr>
        <w:ind w:right="152" w:firstLine="720"/>
        <w:jc w:val="both"/>
        <w:rPr>
          <w:sz w:val="22"/>
        </w:rPr>
      </w:pPr>
    </w:p>
    <w:p w:rsidR="00B50808" w:rsidRDefault="00B50808" w:rsidP="00C50A64">
      <w:pPr>
        <w:numPr>
          <w:ilvl w:val="0"/>
          <w:numId w:val="2"/>
        </w:numPr>
        <w:ind w:right="152"/>
        <w:jc w:val="both"/>
        <w:rPr>
          <w:sz w:val="22"/>
        </w:rPr>
      </w:pPr>
      <w:r>
        <w:rPr>
          <w:sz w:val="22"/>
        </w:rPr>
        <w:t>Bez souhlasu pronajímatele není nájemce oprávněn provádět v pronajatých místnostech jakékoliv stavební úpravy.</w:t>
      </w:r>
    </w:p>
    <w:p w:rsidR="00B50808" w:rsidRDefault="00B50808" w:rsidP="00C50A64">
      <w:pPr>
        <w:ind w:right="152" w:firstLine="720"/>
        <w:jc w:val="both"/>
        <w:rPr>
          <w:sz w:val="22"/>
        </w:rPr>
      </w:pPr>
    </w:p>
    <w:p w:rsidR="00B50808" w:rsidRDefault="00B50808" w:rsidP="00C50A64">
      <w:pPr>
        <w:numPr>
          <w:ilvl w:val="0"/>
          <w:numId w:val="2"/>
        </w:numPr>
        <w:ind w:right="152"/>
        <w:jc w:val="both"/>
        <w:rPr>
          <w:sz w:val="22"/>
        </w:rPr>
      </w:pPr>
      <w:r>
        <w:rPr>
          <w:sz w:val="22"/>
        </w:rPr>
        <w:t>Nájemce je povinen bez zbytečného odkladu oznámit pronajímateli potřebu všech oprav, které má pronajímatel provést a umožnit pronajímateli jejich vykonání, jinak nájemce odpovídá za škodu, která nesplněním povinnosti vznikla.</w:t>
      </w:r>
    </w:p>
    <w:p w:rsidR="00B50808" w:rsidRDefault="00B50808" w:rsidP="00C50A64">
      <w:pPr>
        <w:ind w:right="152" w:firstLine="720"/>
        <w:jc w:val="both"/>
        <w:rPr>
          <w:sz w:val="22"/>
        </w:rPr>
      </w:pPr>
    </w:p>
    <w:p w:rsidR="00B50808" w:rsidRDefault="00B50808" w:rsidP="00C50A64">
      <w:pPr>
        <w:numPr>
          <w:ilvl w:val="0"/>
          <w:numId w:val="2"/>
        </w:numPr>
        <w:ind w:right="152"/>
        <w:jc w:val="both"/>
        <w:rPr>
          <w:sz w:val="22"/>
        </w:rPr>
      </w:pPr>
      <w:r>
        <w:rPr>
          <w:sz w:val="22"/>
        </w:rPr>
        <w:t>Nájemce je povinen dodržovat bezpečnostní a protipožární směrnice.</w:t>
      </w:r>
    </w:p>
    <w:p w:rsidR="00B50808" w:rsidRDefault="00B50808" w:rsidP="00C50A64">
      <w:pPr>
        <w:ind w:right="152"/>
        <w:jc w:val="both"/>
        <w:rPr>
          <w:sz w:val="22"/>
        </w:rPr>
      </w:pPr>
    </w:p>
    <w:p w:rsidR="00B50808" w:rsidRDefault="00B50808" w:rsidP="00C50A64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Nájemce se zavazuje, že bude při své činnosti dodržovat zásady etického jednání, aby tím nijak ani nepřímo nenarušil dobrou pověst pronajímatele.</w:t>
      </w:r>
    </w:p>
    <w:p w:rsidR="00B50808" w:rsidRDefault="00B50808" w:rsidP="00B50808">
      <w:pPr>
        <w:jc w:val="both"/>
        <w:rPr>
          <w:sz w:val="22"/>
        </w:rPr>
      </w:pPr>
      <w:r>
        <w:rPr>
          <w:sz w:val="22"/>
        </w:rPr>
        <w:tab/>
      </w:r>
    </w:p>
    <w:p w:rsidR="00B50808" w:rsidRDefault="00B50808" w:rsidP="00B50808">
      <w:pPr>
        <w:ind w:right="152"/>
        <w:jc w:val="both"/>
        <w:rPr>
          <w:sz w:val="22"/>
        </w:rPr>
      </w:pPr>
    </w:p>
    <w:p w:rsidR="00B50808" w:rsidRDefault="00B50808" w:rsidP="00B50808">
      <w:pPr>
        <w:ind w:right="152"/>
        <w:jc w:val="center"/>
        <w:outlineLvl w:val="0"/>
        <w:rPr>
          <w:sz w:val="22"/>
        </w:rPr>
      </w:pPr>
      <w:r>
        <w:rPr>
          <w:sz w:val="22"/>
        </w:rPr>
        <w:t>Č1. 8</w:t>
      </w:r>
    </w:p>
    <w:p w:rsidR="00B50808" w:rsidRDefault="00B50808" w:rsidP="00B50808">
      <w:pPr>
        <w:ind w:right="152"/>
        <w:jc w:val="center"/>
        <w:outlineLvl w:val="0"/>
        <w:rPr>
          <w:sz w:val="22"/>
        </w:rPr>
      </w:pPr>
      <w:r>
        <w:rPr>
          <w:sz w:val="22"/>
        </w:rPr>
        <w:t>Ustanovení závěrečná</w:t>
      </w:r>
    </w:p>
    <w:p w:rsidR="00B50808" w:rsidRDefault="00B50808" w:rsidP="00B50808">
      <w:pPr>
        <w:ind w:right="152"/>
        <w:jc w:val="both"/>
        <w:rPr>
          <w:sz w:val="22"/>
        </w:rPr>
      </w:pPr>
    </w:p>
    <w:p w:rsidR="00B50808" w:rsidRPr="00E816A0" w:rsidRDefault="00B50808" w:rsidP="00C50A64">
      <w:pPr>
        <w:numPr>
          <w:ilvl w:val="0"/>
          <w:numId w:val="1"/>
        </w:numPr>
        <w:ind w:right="152"/>
        <w:jc w:val="both"/>
        <w:rPr>
          <w:sz w:val="22"/>
        </w:rPr>
      </w:pPr>
      <w:r>
        <w:rPr>
          <w:sz w:val="22"/>
        </w:rPr>
        <w:t xml:space="preserve">Tato smlouva se uzavírá na dobu určitou. Nájemní poměr dle této smlouvy začíná dnem </w:t>
      </w:r>
      <w:r w:rsidR="009D12CF">
        <w:rPr>
          <w:sz w:val="22"/>
        </w:rPr>
        <w:br/>
      </w:r>
      <w:r>
        <w:rPr>
          <w:sz w:val="22"/>
        </w:rPr>
        <w:t xml:space="preserve">1. 6. 2016 a končí dnem 30. 4. 2020. Předávací protokol tvoří nedílnou součást této smlouvy. </w:t>
      </w:r>
      <w:r w:rsidRPr="00E816A0">
        <w:rPr>
          <w:sz w:val="22"/>
          <w:szCs w:val="22"/>
        </w:rPr>
        <w:t xml:space="preserve">Pokud nebude kancelář přístupná z důvodu na straně </w:t>
      </w:r>
      <w:r>
        <w:rPr>
          <w:sz w:val="22"/>
          <w:szCs w:val="22"/>
        </w:rPr>
        <w:t>p</w:t>
      </w:r>
      <w:r w:rsidRPr="00E816A0">
        <w:rPr>
          <w:sz w:val="22"/>
          <w:szCs w:val="22"/>
        </w:rPr>
        <w:t xml:space="preserve">ronajímatele, bude úhrada nájmu a služeb účtována až od data zpřístupnění kanceláře </w:t>
      </w:r>
      <w:r>
        <w:rPr>
          <w:sz w:val="22"/>
          <w:szCs w:val="22"/>
        </w:rPr>
        <w:t>p</w:t>
      </w:r>
      <w:r w:rsidRPr="00E816A0">
        <w:rPr>
          <w:sz w:val="22"/>
          <w:szCs w:val="22"/>
        </w:rPr>
        <w:t>ronajímatelem.</w:t>
      </w:r>
      <w:r w:rsidRPr="00E816A0">
        <w:rPr>
          <w:sz w:val="22"/>
        </w:rPr>
        <w:tab/>
      </w:r>
    </w:p>
    <w:p w:rsidR="00B50808" w:rsidRDefault="00B50808" w:rsidP="00C50A64">
      <w:pPr>
        <w:ind w:right="152"/>
        <w:jc w:val="both"/>
        <w:rPr>
          <w:sz w:val="22"/>
        </w:rPr>
      </w:pPr>
    </w:p>
    <w:p w:rsidR="00B50808" w:rsidRDefault="00B50808" w:rsidP="00C50A64">
      <w:pPr>
        <w:numPr>
          <w:ilvl w:val="0"/>
          <w:numId w:val="1"/>
        </w:numPr>
        <w:ind w:right="152"/>
        <w:jc w:val="both"/>
        <w:rPr>
          <w:sz w:val="22"/>
        </w:rPr>
      </w:pPr>
      <w:r>
        <w:rPr>
          <w:sz w:val="22"/>
        </w:rPr>
        <w:t>Nájemní vztah může být ukončen písemnou dohodou smluvních stran, a to k datu, určenému v takové dohodě.</w:t>
      </w:r>
    </w:p>
    <w:p w:rsidR="00B50808" w:rsidRDefault="00B50808" w:rsidP="00C50A64">
      <w:pPr>
        <w:ind w:right="152" w:firstLine="340"/>
        <w:jc w:val="both"/>
        <w:rPr>
          <w:sz w:val="22"/>
        </w:rPr>
      </w:pPr>
    </w:p>
    <w:p w:rsidR="00B50808" w:rsidRDefault="00B50808" w:rsidP="00C50A64">
      <w:pPr>
        <w:numPr>
          <w:ilvl w:val="0"/>
          <w:numId w:val="1"/>
        </w:numPr>
        <w:ind w:right="152"/>
        <w:jc w:val="both"/>
        <w:rPr>
          <w:sz w:val="22"/>
        </w:rPr>
      </w:pPr>
      <w:r>
        <w:rPr>
          <w:sz w:val="22"/>
        </w:rPr>
        <w:t>V případě více jak šedesátidenního prodlení nájemce s  platbou nájemného nebo v případě hrubého porušení povinností nájemce je stanovena výpovědní doba dva měsíce.</w:t>
      </w:r>
    </w:p>
    <w:p w:rsidR="00C50A64" w:rsidRDefault="00C50A64" w:rsidP="00C50A64">
      <w:pPr>
        <w:ind w:left="720" w:right="152"/>
        <w:jc w:val="both"/>
        <w:rPr>
          <w:sz w:val="22"/>
        </w:rPr>
      </w:pPr>
    </w:p>
    <w:p w:rsidR="00B50808" w:rsidRDefault="00B50808" w:rsidP="00C50A64">
      <w:pPr>
        <w:numPr>
          <w:ilvl w:val="0"/>
          <w:numId w:val="1"/>
        </w:numPr>
        <w:ind w:right="152"/>
        <w:jc w:val="both"/>
        <w:rPr>
          <w:sz w:val="22"/>
        </w:rPr>
      </w:pPr>
      <w:r>
        <w:rPr>
          <w:sz w:val="22"/>
        </w:rPr>
        <w:lastRenderedPageBreak/>
        <w:t>Nejpozději do skončení výpovědní doby je nájemce povinen pronajaté prostory vyklidit a předat je zpět pronajímateli, jakož i klíče od všech pronajatých místností. O předání prostor bude sepsán protokol.</w:t>
      </w:r>
    </w:p>
    <w:p w:rsidR="00B50808" w:rsidRDefault="00B50808" w:rsidP="00C50A64">
      <w:pPr>
        <w:ind w:right="152" w:firstLine="340"/>
        <w:jc w:val="both"/>
        <w:rPr>
          <w:sz w:val="22"/>
        </w:rPr>
      </w:pPr>
    </w:p>
    <w:p w:rsidR="00B50808" w:rsidRDefault="00B50808" w:rsidP="00C50A64">
      <w:pPr>
        <w:numPr>
          <w:ilvl w:val="0"/>
          <w:numId w:val="1"/>
        </w:numPr>
        <w:ind w:right="152"/>
        <w:jc w:val="both"/>
        <w:rPr>
          <w:sz w:val="22"/>
        </w:rPr>
      </w:pPr>
      <w:r>
        <w:rPr>
          <w:sz w:val="22"/>
        </w:rPr>
        <w:t>Veškeré změny a dodatky této smlouvy vyžadují písemnou formu.</w:t>
      </w:r>
    </w:p>
    <w:p w:rsidR="00B50808" w:rsidRDefault="00B50808" w:rsidP="00C50A64">
      <w:pPr>
        <w:ind w:right="152" w:firstLine="60"/>
        <w:jc w:val="both"/>
        <w:rPr>
          <w:sz w:val="22"/>
        </w:rPr>
      </w:pPr>
    </w:p>
    <w:p w:rsidR="00B50808" w:rsidRDefault="00B50808" w:rsidP="00C50A64">
      <w:pPr>
        <w:numPr>
          <w:ilvl w:val="0"/>
          <w:numId w:val="1"/>
        </w:numPr>
        <w:ind w:right="152"/>
        <w:jc w:val="both"/>
        <w:rPr>
          <w:sz w:val="22"/>
        </w:rPr>
      </w:pPr>
      <w:r>
        <w:rPr>
          <w:sz w:val="22"/>
        </w:rPr>
        <w:t>V ostatních věcech, smlouvou neupravených a týkajících se nájemního vztahu se smlouva řídí zejména příslušnými ustanoveními zák. č. 89/2012 Sb. v platném znění.</w:t>
      </w:r>
    </w:p>
    <w:p w:rsidR="00B50808" w:rsidRDefault="00B50808" w:rsidP="00C50A64">
      <w:pPr>
        <w:ind w:right="152"/>
        <w:jc w:val="both"/>
        <w:rPr>
          <w:sz w:val="22"/>
        </w:rPr>
      </w:pPr>
    </w:p>
    <w:p w:rsidR="00B50808" w:rsidRPr="006664ED" w:rsidRDefault="00B50808" w:rsidP="00C50A64">
      <w:pPr>
        <w:pStyle w:val="Bezmezer"/>
        <w:numPr>
          <w:ilvl w:val="0"/>
          <w:numId w:val="1"/>
        </w:numPr>
        <w:jc w:val="both"/>
        <w:rPr>
          <w:sz w:val="22"/>
        </w:rPr>
      </w:pPr>
      <w:r w:rsidRPr="006664ED">
        <w:rPr>
          <w:sz w:val="22"/>
        </w:rPr>
        <w:t>Smluvní strany uzavírají tuto smlouvu po předběžném projednání, vzájemné dohodě a v dobré víře v poctivé úmysly smluvního partnera.</w:t>
      </w:r>
    </w:p>
    <w:p w:rsidR="00B50808" w:rsidRDefault="00B50808" w:rsidP="00C50A64">
      <w:pPr>
        <w:ind w:right="152"/>
        <w:jc w:val="both"/>
        <w:rPr>
          <w:sz w:val="22"/>
        </w:rPr>
      </w:pPr>
    </w:p>
    <w:p w:rsidR="00B50808" w:rsidRDefault="00B50808" w:rsidP="00C50A64">
      <w:pPr>
        <w:numPr>
          <w:ilvl w:val="0"/>
          <w:numId w:val="1"/>
        </w:numPr>
        <w:ind w:right="152"/>
        <w:jc w:val="both"/>
        <w:outlineLvl w:val="0"/>
        <w:rPr>
          <w:sz w:val="22"/>
        </w:rPr>
      </w:pPr>
      <w:r>
        <w:rPr>
          <w:sz w:val="22"/>
        </w:rPr>
        <w:t>Smlouva je sepsána ve čtyřech vyhotoveních, po dvou pro každou smluvní stranu.</w:t>
      </w:r>
    </w:p>
    <w:p w:rsidR="00B50808" w:rsidRDefault="00B50808" w:rsidP="00B50808">
      <w:pPr>
        <w:ind w:right="152"/>
        <w:jc w:val="both"/>
        <w:rPr>
          <w:sz w:val="22"/>
        </w:rPr>
      </w:pPr>
    </w:p>
    <w:p w:rsidR="00B50808" w:rsidRDefault="00B50808" w:rsidP="00B50808">
      <w:pPr>
        <w:ind w:right="152"/>
        <w:jc w:val="both"/>
        <w:rPr>
          <w:sz w:val="22"/>
        </w:rPr>
      </w:pPr>
    </w:p>
    <w:p w:rsidR="00B50808" w:rsidRDefault="00B50808" w:rsidP="00B50808">
      <w:pPr>
        <w:ind w:right="152"/>
        <w:jc w:val="both"/>
        <w:rPr>
          <w:sz w:val="22"/>
        </w:rPr>
      </w:pPr>
    </w:p>
    <w:p w:rsidR="00B50808" w:rsidRDefault="00B50808" w:rsidP="00B50808">
      <w:pPr>
        <w:ind w:right="152"/>
        <w:jc w:val="both"/>
        <w:rPr>
          <w:sz w:val="22"/>
        </w:rPr>
      </w:pPr>
    </w:p>
    <w:p w:rsidR="00B50808" w:rsidRDefault="00B50808" w:rsidP="00B50808">
      <w:pPr>
        <w:ind w:right="152"/>
        <w:jc w:val="both"/>
        <w:rPr>
          <w:sz w:val="22"/>
        </w:rPr>
      </w:pPr>
    </w:p>
    <w:p w:rsidR="00B50808" w:rsidRDefault="00B50808" w:rsidP="00B50808">
      <w:pPr>
        <w:ind w:right="152"/>
        <w:jc w:val="both"/>
        <w:rPr>
          <w:sz w:val="22"/>
        </w:rPr>
      </w:pPr>
      <w:r>
        <w:rPr>
          <w:sz w:val="22"/>
        </w:rPr>
        <w:t>V ________________________________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V</w:t>
      </w:r>
      <w:proofErr w:type="spellEnd"/>
      <w:r>
        <w:rPr>
          <w:sz w:val="22"/>
        </w:rPr>
        <w:t xml:space="preserve"> ________________________________</w:t>
      </w:r>
    </w:p>
    <w:p w:rsidR="00B50808" w:rsidRDefault="00B50808" w:rsidP="00B50808">
      <w:pPr>
        <w:ind w:right="152"/>
        <w:jc w:val="both"/>
      </w:pPr>
      <w:r>
        <w:tab/>
      </w:r>
      <w:r>
        <w:tab/>
        <w:t>místo/datum</w:t>
      </w:r>
      <w:r>
        <w:tab/>
      </w:r>
      <w:r>
        <w:tab/>
      </w:r>
      <w:r>
        <w:tab/>
      </w:r>
      <w:r>
        <w:tab/>
      </w:r>
      <w:r>
        <w:tab/>
      </w:r>
      <w:r>
        <w:tab/>
        <w:t>místo/datum</w:t>
      </w:r>
    </w:p>
    <w:p w:rsidR="00B50808" w:rsidRDefault="00B50808" w:rsidP="00B50808">
      <w:pPr>
        <w:ind w:right="152"/>
        <w:jc w:val="both"/>
      </w:pPr>
    </w:p>
    <w:p w:rsidR="00B50808" w:rsidRDefault="00B50808" w:rsidP="00B50808">
      <w:pPr>
        <w:ind w:right="169"/>
        <w:jc w:val="both"/>
      </w:pPr>
      <w:r>
        <w:t xml:space="preserve"> </w:t>
      </w:r>
    </w:p>
    <w:p w:rsidR="00B50808" w:rsidRDefault="00B50808" w:rsidP="00B50808">
      <w:pPr>
        <w:ind w:right="169"/>
        <w:jc w:val="both"/>
      </w:pPr>
    </w:p>
    <w:p w:rsidR="00B50808" w:rsidRDefault="00B50808" w:rsidP="00B50808">
      <w:pPr>
        <w:ind w:right="169"/>
        <w:jc w:val="both"/>
      </w:pPr>
    </w:p>
    <w:p w:rsidR="00B50808" w:rsidRDefault="00B50808" w:rsidP="00B50808">
      <w:pPr>
        <w:ind w:right="169"/>
        <w:jc w:val="both"/>
      </w:pPr>
    </w:p>
    <w:p w:rsidR="00B50808" w:rsidRDefault="00B50808" w:rsidP="00B50808">
      <w:pPr>
        <w:ind w:left="708" w:right="152" w:hanging="708"/>
        <w:jc w:val="both"/>
        <w:rPr>
          <w:sz w:val="22"/>
        </w:rPr>
      </w:pPr>
      <w:r>
        <w:rPr>
          <w:sz w:val="22"/>
        </w:rPr>
        <w:t>__________________________________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</w:t>
      </w:r>
      <w:r>
        <w:rPr>
          <w:sz w:val="22"/>
        </w:rPr>
        <w:tab/>
        <w:t>Pronajímatel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Nájemce</w:t>
      </w:r>
    </w:p>
    <w:p w:rsidR="00B50808" w:rsidRDefault="00B50808" w:rsidP="00B50808">
      <w:pPr>
        <w:ind w:right="152" w:firstLine="708"/>
        <w:jc w:val="both"/>
        <w:rPr>
          <w:rFonts w:cs="Arial"/>
          <w:sz w:val="24"/>
          <w:szCs w:val="24"/>
        </w:rPr>
      </w:pPr>
      <w:r w:rsidRPr="00882EF4">
        <w:rPr>
          <w:rFonts w:cs="Arial"/>
          <w:sz w:val="24"/>
          <w:szCs w:val="24"/>
        </w:rPr>
        <w:t xml:space="preserve">P. </w:t>
      </w:r>
      <w:r>
        <w:rPr>
          <w:rFonts w:cs="Arial"/>
          <w:sz w:val="24"/>
          <w:szCs w:val="24"/>
        </w:rPr>
        <w:t>Cyril John</w:t>
      </w:r>
      <w:r w:rsidRPr="00882EF4">
        <w:rPr>
          <w:rFonts w:cs="Arial"/>
          <w:sz w:val="24"/>
          <w:szCs w:val="24"/>
        </w:rPr>
        <w:t xml:space="preserve"> SJ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PhDr. Andrea Matoušková</w:t>
      </w:r>
    </w:p>
    <w:p w:rsidR="00B50808" w:rsidRDefault="00B50808" w:rsidP="00B50808">
      <w:pPr>
        <w:ind w:right="152" w:firstLine="708"/>
        <w:jc w:val="both"/>
        <w:rPr>
          <w:sz w:val="22"/>
        </w:rPr>
      </w:pPr>
      <w:r>
        <w:rPr>
          <w:rFonts w:cs="Arial"/>
          <w:sz w:val="24"/>
          <w:szCs w:val="24"/>
        </w:rPr>
        <w:t>ekonom provincie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ředitelka PMS</w:t>
      </w:r>
    </w:p>
    <w:p w:rsidR="002747A6" w:rsidRDefault="002747A6"/>
    <w:sectPr w:rsidR="002747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07" w:rsidRDefault="00037D07" w:rsidP="00B50808">
      <w:r>
        <w:separator/>
      </w:r>
    </w:p>
  </w:endnote>
  <w:endnote w:type="continuationSeparator" w:id="0">
    <w:p w:rsidR="00037D07" w:rsidRDefault="00037D07" w:rsidP="00B5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07" w:rsidRDefault="00037D07" w:rsidP="00B50808">
      <w:r>
        <w:separator/>
      </w:r>
    </w:p>
  </w:footnote>
  <w:footnote w:type="continuationSeparator" w:id="0">
    <w:p w:rsidR="00037D07" w:rsidRDefault="00037D07" w:rsidP="00B50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08" w:rsidRDefault="00B5080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7ABF80" wp14:editId="66115BC0">
          <wp:simplePos x="0" y="0"/>
          <wp:positionH relativeFrom="margin">
            <wp:posOffset>-34290</wp:posOffset>
          </wp:positionH>
          <wp:positionV relativeFrom="margin">
            <wp:posOffset>-643890</wp:posOffset>
          </wp:positionV>
          <wp:extent cx="2628900" cy="541655"/>
          <wp:effectExtent l="0" t="0" r="0" b="0"/>
          <wp:wrapSquare wrapText="bothSides"/>
          <wp:docPr id="3" name="Obrázek 3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249"/>
    <w:multiLevelType w:val="hybridMultilevel"/>
    <w:tmpl w:val="77A2ED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20AAD"/>
    <w:multiLevelType w:val="hybridMultilevel"/>
    <w:tmpl w:val="238C38B0"/>
    <w:lvl w:ilvl="0" w:tplc="4AC4A2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0D6C"/>
    <w:multiLevelType w:val="hybridMultilevel"/>
    <w:tmpl w:val="3E162DD0"/>
    <w:lvl w:ilvl="0" w:tplc="01CADAF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F2DA4"/>
    <w:multiLevelType w:val="hybridMultilevel"/>
    <w:tmpl w:val="5212E0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03A8F"/>
    <w:multiLevelType w:val="hybridMultilevel"/>
    <w:tmpl w:val="81CCCE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5585F"/>
    <w:multiLevelType w:val="hybridMultilevel"/>
    <w:tmpl w:val="258E2954"/>
    <w:lvl w:ilvl="0" w:tplc="0000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08"/>
    <w:rsid w:val="00037D07"/>
    <w:rsid w:val="001D2CCB"/>
    <w:rsid w:val="002747A6"/>
    <w:rsid w:val="004E7D7A"/>
    <w:rsid w:val="009D12CF"/>
    <w:rsid w:val="009E1426"/>
    <w:rsid w:val="00B50808"/>
    <w:rsid w:val="00C300F2"/>
    <w:rsid w:val="00C50A64"/>
    <w:rsid w:val="00D00B41"/>
    <w:rsid w:val="00D07320"/>
    <w:rsid w:val="00FC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8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508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508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">
    <w:name w:val="platne"/>
    <w:rsid w:val="00B50808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unhideWhenUsed/>
    <w:rsid w:val="00B50808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508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vbloku">
    <w:name w:val="Block Text"/>
    <w:basedOn w:val="Normln"/>
    <w:semiHidden/>
    <w:rsid w:val="00B50808"/>
    <w:pPr>
      <w:tabs>
        <w:tab w:val="left" w:pos="284"/>
      </w:tabs>
      <w:suppressAutoHyphens w:val="0"/>
      <w:ind w:left="284" w:right="432" w:hanging="284"/>
      <w:jc w:val="both"/>
    </w:pPr>
    <w:rPr>
      <w:rFonts w:ascii="Arial" w:hAnsi="Arial" w:cs="Arial"/>
      <w:lang w:bidi="he-IL"/>
    </w:rPr>
  </w:style>
  <w:style w:type="character" w:styleId="Odkaznakoment">
    <w:name w:val="annotation reference"/>
    <w:basedOn w:val="Standardnpsmoodstavce"/>
    <w:uiPriority w:val="99"/>
    <w:semiHidden/>
    <w:unhideWhenUsed/>
    <w:rsid w:val="00B508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80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8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basedOn w:val="Normln"/>
    <w:rsid w:val="00B50808"/>
    <w:pPr>
      <w:suppressAutoHyphens w:val="0"/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B508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0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508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08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08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080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8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B508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508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">
    <w:name w:val="platne"/>
    <w:rsid w:val="00B50808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uiPriority w:val="99"/>
    <w:unhideWhenUsed/>
    <w:rsid w:val="00B50808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508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vbloku">
    <w:name w:val="Block Text"/>
    <w:basedOn w:val="Normln"/>
    <w:semiHidden/>
    <w:rsid w:val="00B50808"/>
    <w:pPr>
      <w:tabs>
        <w:tab w:val="left" w:pos="284"/>
      </w:tabs>
      <w:suppressAutoHyphens w:val="0"/>
      <w:ind w:left="284" w:right="432" w:hanging="284"/>
      <w:jc w:val="both"/>
    </w:pPr>
    <w:rPr>
      <w:rFonts w:ascii="Arial" w:hAnsi="Arial" w:cs="Arial"/>
      <w:lang w:bidi="he-IL"/>
    </w:rPr>
  </w:style>
  <w:style w:type="character" w:styleId="Odkaznakoment">
    <w:name w:val="annotation reference"/>
    <w:basedOn w:val="Standardnpsmoodstavce"/>
    <w:uiPriority w:val="99"/>
    <w:semiHidden/>
    <w:unhideWhenUsed/>
    <w:rsid w:val="00B508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80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8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basedOn w:val="Normln"/>
    <w:rsid w:val="00B50808"/>
    <w:pPr>
      <w:suppressAutoHyphens w:val="0"/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B508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0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508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080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08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080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968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Hovorkova Stepanka</dc:creator>
  <cp:lastModifiedBy>Hovorkova Stepanka</cp:lastModifiedBy>
  <cp:revision>4</cp:revision>
  <cp:lastPrinted>2016-06-03T07:24:00Z</cp:lastPrinted>
  <dcterms:created xsi:type="dcterms:W3CDTF">2016-08-15T11:31:00Z</dcterms:created>
  <dcterms:modified xsi:type="dcterms:W3CDTF">2016-08-15T11:32:00Z</dcterms:modified>
</cp:coreProperties>
</file>