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D02B" w14:textId="77777777" w:rsidR="0010556E" w:rsidRPr="00964616" w:rsidRDefault="00EE06D1" w:rsidP="009D587D">
      <w:pPr>
        <w:spacing w:after="24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36"/>
          <w:szCs w:val="36"/>
        </w:rPr>
        <w:t xml:space="preserve">Dodatek č. </w:t>
      </w:r>
      <w:r w:rsidR="004A2EF3">
        <w:rPr>
          <w:rFonts w:asciiTheme="minorHAnsi" w:hAnsiTheme="minorHAnsi"/>
          <w:b/>
          <w:sz w:val="36"/>
          <w:szCs w:val="36"/>
        </w:rPr>
        <w:t>1</w:t>
      </w:r>
    </w:p>
    <w:p w14:paraId="7C11BEE9" w14:textId="77777777" w:rsidR="0010556E" w:rsidRPr="00964616" w:rsidRDefault="00EE06D1" w:rsidP="009D587D">
      <w:pPr>
        <w:spacing w:after="240"/>
        <w:jc w:val="center"/>
      </w:pPr>
      <w:r>
        <w:rPr>
          <w:rFonts w:asciiTheme="minorHAnsi" w:hAnsiTheme="minorHAnsi"/>
          <w:b/>
          <w:sz w:val="28"/>
          <w:szCs w:val="28"/>
        </w:rPr>
        <w:t>ke s</w:t>
      </w:r>
      <w:r w:rsidRPr="00964616">
        <w:rPr>
          <w:rFonts w:asciiTheme="minorHAnsi" w:hAnsiTheme="minorHAnsi"/>
          <w:b/>
          <w:sz w:val="28"/>
          <w:szCs w:val="28"/>
        </w:rPr>
        <w:t>mlouv</w:t>
      </w:r>
      <w:r>
        <w:rPr>
          <w:rFonts w:asciiTheme="minorHAnsi" w:hAnsiTheme="minorHAnsi"/>
          <w:b/>
          <w:sz w:val="28"/>
          <w:szCs w:val="28"/>
        </w:rPr>
        <w:t>ě</w:t>
      </w:r>
      <w:r w:rsidRPr="00964616">
        <w:rPr>
          <w:rFonts w:asciiTheme="minorHAnsi" w:hAnsiTheme="minorHAnsi"/>
          <w:b/>
          <w:sz w:val="28"/>
          <w:szCs w:val="28"/>
        </w:rPr>
        <w:t xml:space="preserve"> o veřejných službách v přepravě cestujících </w:t>
      </w:r>
      <w:r w:rsidR="00B172D5">
        <w:rPr>
          <w:rFonts w:asciiTheme="minorHAnsi" w:hAnsiTheme="minorHAnsi"/>
          <w:b/>
          <w:bCs/>
          <w:sz w:val="28"/>
          <w:szCs w:val="28"/>
        </w:rPr>
        <w:t>uzavřené dne 10.12.2024</w:t>
      </w:r>
      <w:r w:rsidR="00B172D5" w:rsidRPr="00964616">
        <w:rPr>
          <w:rFonts w:asciiTheme="minorHAnsi" w:hAnsiTheme="minorHAnsi"/>
          <w:b/>
          <w:sz w:val="28"/>
          <w:szCs w:val="28"/>
        </w:rPr>
        <w:t xml:space="preserve"> </w:t>
      </w:r>
      <w:r w:rsidRPr="00964616">
        <w:rPr>
          <w:rFonts w:asciiTheme="minorHAnsi" w:hAnsiTheme="minorHAnsi"/>
          <w:b/>
          <w:sz w:val="28"/>
          <w:szCs w:val="28"/>
        </w:rPr>
        <w:t>(dále jen „Smlouva“)</w:t>
      </w:r>
    </w:p>
    <w:p w14:paraId="4FD5E0D0" w14:textId="77777777" w:rsidR="00B172D5" w:rsidRPr="00A93B5B" w:rsidRDefault="00B172D5" w:rsidP="00B172D5">
      <w:pPr>
        <w:pStyle w:val="2Nesltextvlevo"/>
        <w:spacing w:after="120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0"/>
        <w:gridCol w:w="6472"/>
      </w:tblGrid>
      <w:tr w:rsidR="009925C2" w14:paraId="37AC3786" w14:textId="77777777" w:rsidTr="00840FB9">
        <w:tc>
          <w:tcPr>
            <w:tcW w:w="9072" w:type="dxa"/>
            <w:gridSpan w:val="2"/>
          </w:tcPr>
          <w:p w14:paraId="5B1E6241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  <w:b/>
              </w:rPr>
            </w:pPr>
            <w:r>
              <w:rPr>
                <w:b/>
              </w:rPr>
              <w:t>Město Jindřichův Hradec</w:t>
            </w:r>
          </w:p>
        </w:tc>
      </w:tr>
      <w:tr w:rsidR="009925C2" w14:paraId="30EE334B" w14:textId="77777777" w:rsidTr="00840FB9">
        <w:tc>
          <w:tcPr>
            <w:tcW w:w="2600" w:type="dxa"/>
          </w:tcPr>
          <w:p w14:paraId="64DAD656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Sídlo:</w:t>
            </w:r>
          </w:p>
        </w:tc>
        <w:tc>
          <w:tcPr>
            <w:tcW w:w="6472" w:type="dxa"/>
          </w:tcPr>
          <w:p w14:paraId="3A5D8619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D75A76">
              <w:t>Klášterská 135/II, 377 01 Jindřichův Hradec</w:t>
            </w:r>
          </w:p>
        </w:tc>
      </w:tr>
      <w:tr w:rsidR="009925C2" w14:paraId="16A6E916" w14:textId="77777777" w:rsidTr="00840FB9">
        <w:tc>
          <w:tcPr>
            <w:tcW w:w="2600" w:type="dxa"/>
          </w:tcPr>
          <w:p w14:paraId="3D327F4A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Zástupce:</w:t>
            </w:r>
          </w:p>
        </w:tc>
        <w:tc>
          <w:tcPr>
            <w:tcW w:w="6472" w:type="dxa"/>
          </w:tcPr>
          <w:p w14:paraId="554A18D1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D75A76">
              <w:rPr>
                <w:rFonts w:cstheme="minorHAnsi"/>
              </w:rPr>
              <w:t>Mgr. Ing. Michal Kozár, MBA, starosta</w:t>
            </w:r>
          </w:p>
        </w:tc>
      </w:tr>
      <w:tr w:rsidR="009925C2" w14:paraId="7E170CD2" w14:textId="77777777" w:rsidTr="00840FB9">
        <w:tc>
          <w:tcPr>
            <w:tcW w:w="2600" w:type="dxa"/>
          </w:tcPr>
          <w:p w14:paraId="1C48BEB2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IČO:</w:t>
            </w:r>
          </w:p>
        </w:tc>
        <w:tc>
          <w:tcPr>
            <w:tcW w:w="6472" w:type="dxa"/>
          </w:tcPr>
          <w:p w14:paraId="2DC87401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D75A76">
              <w:t>00246875</w:t>
            </w:r>
          </w:p>
        </w:tc>
      </w:tr>
      <w:tr w:rsidR="009925C2" w14:paraId="22C99119" w14:textId="77777777" w:rsidTr="00840FB9">
        <w:tc>
          <w:tcPr>
            <w:tcW w:w="2600" w:type="dxa"/>
          </w:tcPr>
          <w:p w14:paraId="5553D8E9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DIČ:</w:t>
            </w:r>
          </w:p>
        </w:tc>
        <w:tc>
          <w:tcPr>
            <w:tcW w:w="6472" w:type="dxa"/>
          </w:tcPr>
          <w:p w14:paraId="0CB54FF8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A93B5B">
              <w:rPr>
                <w:rFonts w:cstheme="minorHAnsi"/>
              </w:rPr>
              <w:t>CZ</w:t>
            </w:r>
            <w:r w:rsidRPr="00075C40">
              <w:t>00246875</w:t>
            </w:r>
          </w:p>
        </w:tc>
      </w:tr>
      <w:tr w:rsidR="009925C2" w14:paraId="147B4FE0" w14:textId="77777777" w:rsidTr="00840FB9">
        <w:tc>
          <w:tcPr>
            <w:tcW w:w="2600" w:type="dxa"/>
          </w:tcPr>
          <w:p w14:paraId="29D021CF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 xml:space="preserve">Č. účtu: </w:t>
            </w:r>
          </w:p>
        </w:tc>
        <w:tc>
          <w:tcPr>
            <w:tcW w:w="6472" w:type="dxa"/>
          </w:tcPr>
          <w:p w14:paraId="30ADBEBE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>
              <w:t>0603140379/0800</w:t>
            </w:r>
          </w:p>
        </w:tc>
      </w:tr>
      <w:tr w:rsidR="009925C2" w14:paraId="28640796" w14:textId="77777777" w:rsidTr="00840FB9">
        <w:tc>
          <w:tcPr>
            <w:tcW w:w="2600" w:type="dxa"/>
          </w:tcPr>
          <w:p w14:paraId="59B3F77A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Kontaktní osoba:</w:t>
            </w:r>
          </w:p>
        </w:tc>
        <w:tc>
          <w:tcPr>
            <w:tcW w:w="6472" w:type="dxa"/>
          </w:tcPr>
          <w:p w14:paraId="6829D883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D75A76">
              <w:rPr>
                <w:rFonts w:cstheme="minorHAnsi"/>
              </w:rPr>
              <w:t>Mgr. Ing. Michal Kozár, MBA</w:t>
            </w:r>
            <w:r w:rsidRPr="0032071E">
              <w:rPr>
                <w:highlight w:val="lightGray"/>
              </w:rPr>
              <w:t xml:space="preserve"> </w:t>
            </w:r>
          </w:p>
        </w:tc>
      </w:tr>
      <w:tr w:rsidR="009925C2" w14:paraId="7929334A" w14:textId="77777777" w:rsidTr="00840FB9">
        <w:tc>
          <w:tcPr>
            <w:tcW w:w="2600" w:type="dxa"/>
          </w:tcPr>
          <w:p w14:paraId="2083D1D9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Telefon:</w:t>
            </w:r>
          </w:p>
        </w:tc>
        <w:tc>
          <w:tcPr>
            <w:tcW w:w="6472" w:type="dxa"/>
          </w:tcPr>
          <w:p w14:paraId="7C1628D3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>
              <w:t>384 351 111</w:t>
            </w:r>
          </w:p>
        </w:tc>
      </w:tr>
      <w:tr w:rsidR="009925C2" w14:paraId="369C614D" w14:textId="77777777" w:rsidTr="00840FB9">
        <w:tc>
          <w:tcPr>
            <w:tcW w:w="2600" w:type="dxa"/>
          </w:tcPr>
          <w:p w14:paraId="3CA19BD6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 xml:space="preserve">E-mail: </w:t>
            </w:r>
          </w:p>
        </w:tc>
        <w:tc>
          <w:tcPr>
            <w:tcW w:w="6472" w:type="dxa"/>
          </w:tcPr>
          <w:p w14:paraId="1EE4479F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>
              <w:t>podatelna@jh.cz</w:t>
            </w:r>
          </w:p>
        </w:tc>
      </w:tr>
    </w:tbl>
    <w:p w14:paraId="284D85D7" w14:textId="77777777" w:rsidR="00B172D5" w:rsidRPr="00A93B5B" w:rsidRDefault="00EE06D1" w:rsidP="009D587D">
      <w:pPr>
        <w:pStyle w:val="2Nesltextvlevo"/>
        <w:spacing w:after="360"/>
        <w:rPr>
          <w:rFonts w:cstheme="minorHAnsi"/>
        </w:rPr>
      </w:pPr>
      <w:r w:rsidRPr="00A93B5B">
        <w:rPr>
          <w:rFonts w:cstheme="minorHAnsi"/>
        </w:rPr>
        <w:t>(dále jen „</w:t>
      </w:r>
      <w:r w:rsidRPr="00A93B5B">
        <w:rPr>
          <w:rFonts w:cstheme="minorHAnsi"/>
          <w:b/>
          <w:i/>
        </w:rPr>
        <w:t>Objednatel</w:t>
      </w:r>
      <w:r w:rsidRPr="00A93B5B">
        <w:rPr>
          <w:rFonts w:cstheme="minorHAnsi"/>
        </w:rPr>
        <w:t>“)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9925C2" w14:paraId="42AC778C" w14:textId="77777777" w:rsidTr="00840FB9">
        <w:tc>
          <w:tcPr>
            <w:tcW w:w="9072" w:type="dxa"/>
            <w:gridSpan w:val="2"/>
          </w:tcPr>
          <w:p w14:paraId="41144BCB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  <w:b/>
                <w:bCs/>
              </w:rPr>
            </w:pPr>
            <w:r w:rsidRPr="009F7321">
              <w:rPr>
                <w:rFonts w:ascii="Calibri" w:hAnsi="Calibri"/>
                <w:b/>
                <w:color w:val="000000"/>
              </w:rPr>
              <w:t>ČSAD AUTOBUSY České Budějovice a.s.</w:t>
            </w:r>
          </w:p>
        </w:tc>
      </w:tr>
      <w:tr w:rsidR="009925C2" w14:paraId="7CE47F52" w14:textId="77777777" w:rsidTr="00840FB9">
        <w:tc>
          <w:tcPr>
            <w:tcW w:w="2631" w:type="dxa"/>
          </w:tcPr>
          <w:p w14:paraId="6D7316AA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Sídlo:</w:t>
            </w:r>
          </w:p>
        </w:tc>
        <w:tc>
          <w:tcPr>
            <w:tcW w:w="6441" w:type="dxa"/>
          </w:tcPr>
          <w:p w14:paraId="73396BAB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9F7321">
              <w:t>Hálkova 781/9, 370 04 České Budějovice</w:t>
            </w:r>
          </w:p>
        </w:tc>
      </w:tr>
      <w:tr w:rsidR="009925C2" w14:paraId="0DCED9FC" w14:textId="77777777" w:rsidTr="00840FB9">
        <w:tc>
          <w:tcPr>
            <w:tcW w:w="2631" w:type="dxa"/>
          </w:tcPr>
          <w:p w14:paraId="64F564E6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Zástupce:</w:t>
            </w:r>
          </w:p>
        </w:tc>
        <w:tc>
          <w:tcPr>
            <w:tcW w:w="6441" w:type="dxa"/>
          </w:tcPr>
          <w:p w14:paraId="352CABFD" w14:textId="77777777" w:rsidR="00B172D5" w:rsidRPr="00A93B5B" w:rsidRDefault="00EE06D1" w:rsidP="00840FB9">
            <w:pPr>
              <w:pStyle w:val="2Nesltextvlevo"/>
              <w:rPr>
                <w:rFonts w:cstheme="minorHAnsi"/>
                <w:i/>
              </w:rPr>
            </w:pPr>
            <w:r>
              <w:t>Mag. Peter Schmolmüller, předseda představenstva, Ing. Vladimír Homola, místopředseda představenstva</w:t>
            </w:r>
          </w:p>
        </w:tc>
      </w:tr>
      <w:tr w:rsidR="009925C2" w14:paraId="1EBD01A1" w14:textId="77777777" w:rsidTr="00840FB9">
        <w:tc>
          <w:tcPr>
            <w:tcW w:w="2631" w:type="dxa"/>
          </w:tcPr>
          <w:p w14:paraId="538D608D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IČO:</w:t>
            </w:r>
          </w:p>
        </w:tc>
        <w:tc>
          <w:tcPr>
            <w:tcW w:w="6441" w:type="dxa"/>
          </w:tcPr>
          <w:p w14:paraId="71BDF06A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9F7321">
              <w:t>26060451</w:t>
            </w:r>
          </w:p>
        </w:tc>
      </w:tr>
      <w:tr w:rsidR="009925C2" w14:paraId="18CDC4D1" w14:textId="77777777" w:rsidTr="00840FB9">
        <w:tc>
          <w:tcPr>
            <w:tcW w:w="2631" w:type="dxa"/>
          </w:tcPr>
          <w:p w14:paraId="53F43F59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DIČ:</w:t>
            </w:r>
          </w:p>
        </w:tc>
        <w:tc>
          <w:tcPr>
            <w:tcW w:w="6441" w:type="dxa"/>
          </w:tcPr>
          <w:p w14:paraId="5C2F2C92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9F7321">
              <w:t>CZ26060451</w:t>
            </w:r>
          </w:p>
        </w:tc>
      </w:tr>
      <w:tr w:rsidR="009925C2" w14:paraId="35F6DBB6" w14:textId="77777777" w:rsidTr="00840FB9">
        <w:tc>
          <w:tcPr>
            <w:tcW w:w="2631" w:type="dxa"/>
          </w:tcPr>
          <w:p w14:paraId="29044F5B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>
              <w:rPr>
                <w:rFonts w:cstheme="minorHAnsi"/>
              </w:rPr>
              <w:t>Zapsaná:</w:t>
            </w:r>
          </w:p>
        </w:tc>
        <w:tc>
          <w:tcPr>
            <w:tcW w:w="6441" w:type="dxa"/>
          </w:tcPr>
          <w:p w14:paraId="25653033" w14:textId="77777777" w:rsidR="00B172D5" w:rsidRPr="00A93B5B" w:rsidRDefault="00EE06D1" w:rsidP="00840FB9">
            <w:pPr>
              <w:pStyle w:val="2Nesltextvlevo"/>
              <w:rPr>
                <w:rFonts w:cstheme="minorHAnsi"/>
                <w:highlight w:val="yellow"/>
              </w:rPr>
            </w:pPr>
            <w:r w:rsidRPr="009F7321">
              <w:t>v obchodním rejstříku vedeném Krajským soudem v Českých Budějovicích sp.</w:t>
            </w:r>
            <w:r>
              <w:t xml:space="preserve"> </w:t>
            </w:r>
            <w:r w:rsidRPr="009F7321">
              <w:t>zn. 1300, oddíl B</w:t>
            </w:r>
          </w:p>
        </w:tc>
      </w:tr>
      <w:tr w:rsidR="009925C2" w14:paraId="787950F2" w14:textId="77777777" w:rsidTr="00840FB9">
        <w:tc>
          <w:tcPr>
            <w:tcW w:w="2631" w:type="dxa"/>
          </w:tcPr>
          <w:p w14:paraId="5A579E05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 xml:space="preserve">Č. účtu </w:t>
            </w:r>
          </w:p>
        </w:tc>
        <w:tc>
          <w:tcPr>
            <w:tcW w:w="6441" w:type="dxa"/>
          </w:tcPr>
          <w:p w14:paraId="6E561BE7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9F7321">
              <w:t>2112243313/2700</w:t>
            </w:r>
          </w:p>
        </w:tc>
      </w:tr>
      <w:tr w:rsidR="009925C2" w14:paraId="088D12BB" w14:textId="77777777" w:rsidTr="00840FB9">
        <w:tc>
          <w:tcPr>
            <w:tcW w:w="2631" w:type="dxa"/>
          </w:tcPr>
          <w:p w14:paraId="612340A2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Kontaktní osoba:</w:t>
            </w:r>
          </w:p>
        </w:tc>
        <w:tc>
          <w:tcPr>
            <w:tcW w:w="6441" w:type="dxa"/>
          </w:tcPr>
          <w:p w14:paraId="20737646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>
              <w:t>Ing. Vladimír Homola</w:t>
            </w:r>
          </w:p>
        </w:tc>
      </w:tr>
      <w:tr w:rsidR="009925C2" w14:paraId="05FFC07A" w14:textId="77777777" w:rsidTr="00840FB9">
        <w:tc>
          <w:tcPr>
            <w:tcW w:w="2631" w:type="dxa"/>
          </w:tcPr>
          <w:p w14:paraId="2714455C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>Telefon:</w:t>
            </w:r>
          </w:p>
        </w:tc>
        <w:tc>
          <w:tcPr>
            <w:tcW w:w="6441" w:type="dxa"/>
          </w:tcPr>
          <w:p w14:paraId="4FB5A174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CB1DBD">
              <w:t>386 100 111</w:t>
            </w:r>
          </w:p>
        </w:tc>
      </w:tr>
      <w:tr w:rsidR="009925C2" w14:paraId="416044C8" w14:textId="77777777" w:rsidTr="00840FB9">
        <w:tc>
          <w:tcPr>
            <w:tcW w:w="2631" w:type="dxa"/>
          </w:tcPr>
          <w:p w14:paraId="3F87B9EC" w14:textId="77777777" w:rsidR="00B172D5" w:rsidRPr="00A93B5B" w:rsidRDefault="00EE06D1" w:rsidP="00840FB9">
            <w:pPr>
              <w:pStyle w:val="2Nesltextvlevo"/>
              <w:ind w:left="-111"/>
              <w:rPr>
                <w:rFonts w:cstheme="minorHAnsi"/>
              </w:rPr>
            </w:pPr>
            <w:r w:rsidRPr="00A93B5B">
              <w:rPr>
                <w:rFonts w:cstheme="minorHAnsi"/>
              </w:rPr>
              <w:t xml:space="preserve">E-mail: </w:t>
            </w:r>
          </w:p>
        </w:tc>
        <w:tc>
          <w:tcPr>
            <w:tcW w:w="6441" w:type="dxa"/>
          </w:tcPr>
          <w:p w14:paraId="54F47603" w14:textId="77777777" w:rsidR="00B172D5" w:rsidRPr="00A93B5B" w:rsidRDefault="00EE06D1" w:rsidP="00840FB9">
            <w:pPr>
              <w:pStyle w:val="2Nesltextvlevo"/>
              <w:rPr>
                <w:rFonts w:cstheme="minorHAnsi"/>
              </w:rPr>
            </w:pPr>
            <w:r w:rsidRPr="00CB1DBD">
              <w:t>vedeni@busem.cz</w:t>
            </w:r>
          </w:p>
        </w:tc>
      </w:tr>
    </w:tbl>
    <w:p w14:paraId="253B7184" w14:textId="77777777" w:rsidR="00B172D5" w:rsidRPr="00A93B5B" w:rsidRDefault="00EE06D1" w:rsidP="00B172D5">
      <w:pPr>
        <w:pStyle w:val="2Nesltextvlevo"/>
        <w:rPr>
          <w:rFonts w:cstheme="minorHAnsi"/>
        </w:rPr>
      </w:pPr>
      <w:r w:rsidRPr="00A93B5B">
        <w:rPr>
          <w:rFonts w:cstheme="minorHAnsi"/>
        </w:rPr>
        <w:t>(dále jen „</w:t>
      </w:r>
      <w:r w:rsidRPr="00A93B5B">
        <w:rPr>
          <w:rFonts w:cstheme="minorHAnsi"/>
          <w:b/>
          <w:i/>
        </w:rPr>
        <w:t>Dopravce</w:t>
      </w:r>
      <w:r w:rsidRPr="00A93B5B">
        <w:rPr>
          <w:rFonts w:cstheme="minorHAnsi"/>
        </w:rPr>
        <w:t>“)</w:t>
      </w:r>
    </w:p>
    <w:p w14:paraId="747EAC04" w14:textId="77777777" w:rsidR="00B172D5" w:rsidRPr="00A93B5B" w:rsidRDefault="00EE06D1" w:rsidP="00B172D5">
      <w:pPr>
        <w:pStyle w:val="2Nesltextvlevo"/>
        <w:rPr>
          <w:rFonts w:cstheme="minorHAnsi"/>
          <w:lang w:eastAsia="cs-CZ"/>
        </w:rPr>
      </w:pPr>
      <w:r w:rsidRPr="00A93B5B">
        <w:rPr>
          <w:rFonts w:cstheme="minorHAnsi"/>
          <w:lang w:eastAsia="cs-CZ"/>
        </w:rPr>
        <w:t>(Objednatel a Dopravce jsou dále společně označováni jen „</w:t>
      </w:r>
      <w:r w:rsidRPr="00A93B5B">
        <w:rPr>
          <w:rFonts w:cstheme="minorHAnsi"/>
          <w:b/>
          <w:i/>
          <w:lang w:eastAsia="cs-CZ"/>
        </w:rPr>
        <w:t>Smluvní strany</w:t>
      </w:r>
      <w:r w:rsidRPr="00A93B5B">
        <w:rPr>
          <w:rFonts w:cstheme="minorHAnsi"/>
          <w:lang w:eastAsia="cs-CZ"/>
        </w:rPr>
        <w:t>“ a jednotlivě „</w:t>
      </w:r>
      <w:r w:rsidRPr="00A93B5B">
        <w:rPr>
          <w:rFonts w:cstheme="minorHAnsi"/>
          <w:b/>
          <w:i/>
          <w:lang w:eastAsia="cs-CZ"/>
        </w:rPr>
        <w:t>Smluvní strana</w:t>
      </w:r>
      <w:r w:rsidRPr="00A93B5B">
        <w:rPr>
          <w:rFonts w:cstheme="minorHAnsi"/>
          <w:lang w:eastAsia="cs-CZ"/>
        </w:rPr>
        <w:t>“)</w:t>
      </w:r>
    </w:p>
    <w:p w14:paraId="3A9A1834" w14:textId="77777777" w:rsidR="00844F6C" w:rsidRPr="00A054D2" w:rsidRDefault="00844F6C" w:rsidP="00844F6C">
      <w:pPr>
        <w:pStyle w:val="5slovannadpis"/>
        <w:pageBreakBefore/>
        <w:ind w:left="0" w:firstLine="0"/>
        <w:rPr>
          <w:color w:val="000000" w:themeColor="text1"/>
        </w:rPr>
      </w:pPr>
    </w:p>
    <w:p w14:paraId="449F5B62" w14:textId="77777777" w:rsidR="00844F6C" w:rsidRPr="00486815" w:rsidRDefault="00EE06D1" w:rsidP="00844F6C">
      <w:pPr>
        <w:pStyle w:val="22Nadpisuprosted"/>
        <w:rPr>
          <w:rFonts w:ascii="Calibri" w:hAnsi="Calibri" w:cs="Calibri"/>
          <w:color w:val="000000" w:themeColor="text1"/>
        </w:rPr>
      </w:pPr>
      <w:r w:rsidRPr="00486815">
        <w:rPr>
          <w:rFonts w:ascii="Calibri" w:hAnsi="Calibri" w:cs="Calibri"/>
          <w:color w:val="000000" w:themeColor="text1"/>
        </w:rPr>
        <w:t>úvodní ustanovení</w:t>
      </w:r>
    </w:p>
    <w:p w14:paraId="308185EF" w14:textId="77777777" w:rsidR="00844F6C" w:rsidRPr="006C2928" w:rsidRDefault="00EE06D1" w:rsidP="00844F6C">
      <w:pPr>
        <w:pStyle w:val="3Text10b"/>
        <w:rPr>
          <w:rFonts w:cs="Calibri"/>
        </w:rPr>
      </w:pPr>
      <w:r w:rsidRPr="004F4443">
        <w:t xml:space="preserve">Dne 1. srpna 2024 nabyl účinnosti zákon č. 230/2024 Sb., kterým byl s účinností od 1. ledna 2025 zrušen systém nejnižších úrovní zaručených mezd podle nařízení vlády č. 567/2006 Sb. Tento legislativní zásah má přímý dopad na mechanismus </w:t>
      </w:r>
      <w:r w:rsidR="00C055C9">
        <w:t xml:space="preserve">úpravy </w:t>
      </w:r>
      <w:r w:rsidR="00FA172C">
        <w:t xml:space="preserve">Ceny dopravního výkonu </w:t>
      </w:r>
      <w:r w:rsidRPr="004F4443">
        <w:t>dle Smlouvy.</w:t>
      </w:r>
    </w:p>
    <w:p w14:paraId="73FBF8AA" w14:textId="77777777" w:rsidR="006C2928" w:rsidRDefault="00EE06D1" w:rsidP="00844F6C">
      <w:pPr>
        <w:pStyle w:val="3Text10b"/>
        <w:rPr>
          <w:rFonts w:cs="Calibri"/>
        </w:rPr>
      </w:pPr>
      <w:r w:rsidRPr="004F4443">
        <w:rPr>
          <w:rFonts w:cs="Calibri"/>
        </w:rPr>
        <w:t xml:space="preserve">Smluvní strany mají za to, že zrušení systému zaručených mezd představuje změnu právních předpisů, která nebyla v době uzavření Smlouvy předvídatelná, a vyvolává nutnost stanovit nový způsob výpočtu </w:t>
      </w:r>
      <w:r w:rsidR="009C4183" w:rsidRPr="009C4183">
        <w:rPr>
          <w:rFonts w:cs="Calibri"/>
        </w:rPr>
        <w:t xml:space="preserve">úpravy </w:t>
      </w:r>
      <w:r w:rsidR="00FA172C">
        <w:t>Ceny dopravního výkonu</w:t>
      </w:r>
      <w:r w:rsidR="009C4183">
        <w:rPr>
          <w:rFonts w:cs="Calibri"/>
        </w:rPr>
        <w:t>.</w:t>
      </w:r>
    </w:p>
    <w:p w14:paraId="247F7F9B" w14:textId="77777777" w:rsidR="006C2928" w:rsidRDefault="00EE06D1" w:rsidP="00844F6C">
      <w:pPr>
        <w:pStyle w:val="3Text10b"/>
        <w:rPr>
          <w:rFonts w:cs="Calibri"/>
        </w:rPr>
      </w:pPr>
      <w:r w:rsidRPr="00A55AD5">
        <w:t xml:space="preserve">Z historických údajů vyplývá, že vývoj minimální zaručené mzdy v 5. skupině prací v oboru Doprava odpovídal vývoji minimální mzdy a byl na ní přímo závislý. Minimální mzda je proto použitelným ekvivalentem zaručené mzdy pro účely indexace </w:t>
      </w:r>
      <w:r>
        <w:t>Ceny dopravního výkonu, resp. mzdových variabilních nákladů,</w:t>
      </w:r>
      <w:r w:rsidRPr="00A55AD5">
        <w:t xml:space="preserve"> z důvodu změny výše mezd podle Smlouvy.</w:t>
      </w:r>
    </w:p>
    <w:p w14:paraId="4A4F1BE0" w14:textId="77777777" w:rsidR="006C2928" w:rsidRDefault="00EE06D1" w:rsidP="00844F6C">
      <w:pPr>
        <w:pStyle w:val="3Text10b"/>
        <w:rPr>
          <w:rFonts w:cs="Calibri"/>
        </w:rPr>
      </w:pPr>
      <w:r w:rsidRPr="004F4443">
        <w:rPr>
          <w:rFonts w:cs="Calibri"/>
        </w:rPr>
        <w:t xml:space="preserve">Smluvní strany mají za to, že použití tohoto koeficientu jako „ekvivalentu“ zaručené mzdy pro 5. skupinu prací v oboru Doprava představuje spravedlivý a odůvodněný způsob pro výpočet </w:t>
      </w:r>
      <w:r w:rsidR="00C055C9">
        <w:rPr>
          <w:rFonts w:cs="Calibri"/>
        </w:rPr>
        <w:t xml:space="preserve">úpravy </w:t>
      </w:r>
      <w:r w:rsidR="00FA172C">
        <w:t>Ceny dopravního výkonu</w:t>
      </w:r>
      <w:r w:rsidR="00C055C9">
        <w:rPr>
          <w:rFonts w:cs="Calibri"/>
        </w:rPr>
        <w:t xml:space="preserve"> </w:t>
      </w:r>
      <w:r w:rsidRPr="004F4443">
        <w:rPr>
          <w:rFonts w:cs="Calibri"/>
        </w:rPr>
        <w:t>od 1. ledna 2025.</w:t>
      </w:r>
    </w:p>
    <w:p w14:paraId="57ED2D8D" w14:textId="77777777" w:rsidR="006C2928" w:rsidRPr="00A071C7" w:rsidRDefault="00EE06D1" w:rsidP="00844F6C">
      <w:pPr>
        <w:pStyle w:val="3Text10b"/>
        <w:rPr>
          <w:rFonts w:cs="Calibri"/>
        </w:rPr>
      </w:pPr>
      <w:r w:rsidRPr="004F4443">
        <w:rPr>
          <w:rFonts w:cs="Calibri"/>
        </w:rPr>
        <w:t>S ohledem na výše uvedené se tímto dodatkem Smluvní strany dohodly</w:t>
      </w:r>
      <w:r w:rsidR="00FA172C">
        <w:rPr>
          <w:rFonts w:cs="Calibri"/>
        </w:rPr>
        <w:t xml:space="preserve">, </w:t>
      </w:r>
      <w:r w:rsidR="00FA172C" w:rsidRPr="00A55AD5">
        <w:t>že namísto zrušen</w:t>
      </w:r>
      <w:r w:rsidR="00FA172C">
        <w:t>é</w:t>
      </w:r>
      <w:r w:rsidR="00FA172C" w:rsidRPr="00A55AD5">
        <w:t xml:space="preserve"> </w:t>
      </w:r>
      <w:r w:rsidR="00FD1E77">
        <w:t xml:space="preserve">minimální </w:t>
      </w:r>
      <w:r w:rsidR="00FA172C" w:rsidRPr="00A55AD5">
        <w:t>zaručen</w:t>
      </w:r>
      <w:r w:rsidR="00FA172C">
        <w:t>é</w:t>
      </w:r>
      <w:r w:rsidR="00FA172C" w:rsidRPr="00A55AD5">
        <w:t xml:space="preserve"> mzd</w:t>
      </w:r>
      <w:r w:rsidR="00FA172C">
        <w:t>y</w:t>
      </w:r>
      <w:r w:rsidR="00FA172C" w:rsidRPr="00A55AD5">
        <w:t xml:space="preserve"> pro účely indexace </w:t>
      </w:r>
      <w:r w:rsidR="00FA172C">
        <w:t>Ceny dopravního výkonu, resp. mzdových variabilních nákladů,</w:t>
      </w:r>
      <w:r w:rsidR="00FA172C" w:rsidRPr="00A55AD5">
        <w:t xml:space="preserve"> </w:t>
      </w:r>
      <w:r w:rsidR="00C83E24">
        <w:t xml:space="preserve">bude </w:t>
      </w:r>
      <w:r w:rsidR="00FA172C" w:rsidRPr="00A55AD5">
        <w:t xml:space="preserve">použit mechanismus vycházející z minimální mzdy. Tento přístup bude uplatněn pro potřeby výpočtu </w:t>
      </w:r>
      <w:r w:rsidR="00FA172C">
        <w:t>Ceny dopravního výkonu</w:t>
      </w:r>
      <w:r w:rsidR="00FA172C" w:rsidRPr="00A55AD5">
        <w:t xml:space="preserve"> </w:t>
      </w:r>
      <w:r w:rsidR="0018673D">
        <w:t>poprvé</w:t>
      </w:r>
      <w:r w:rsidR="005B7895">
        <w:t xml:space="preserve"> </w:t>
      </w:r>
      <w:r w:rsidR="0018673D">
        <w:t xml:space="preserve">s platností </w:t>
      </w:r>
      <w:r w:rsidR="00FA172C" w:rsidRPr="00A55AD5">
        <w:t>od 1. ledna 2025.</w:t>
      </w:r>
    </w:p>
    <w:p w14:paraId="40F95782" w14:textId="77777777" w:rsidR="00A071C7" w:rsidRDefault="00EE06D1" w:rsidP="00844F6C">
      <w:pPr>
        <w:pStyle w:val="3Text10b"/>
        <w:rPr>
          <w:rFonts w:cs="Calibri"/>
        </w:rPr>
      </w:pPr>
      <w:r>
        <w:rPr>
          <w:rFonts w:cs="Calibri"/>
        </w:rPr>
        <w:t xml:space="preserve">Smluvní strany se rovněž dohodly na změně číslování linek s ohledem na zapojení </w:t>
      </w:r>
      <w:r w:rsidRPr="00A071C7">
        <w:rPr>
          <w:rFonts w:cs="Calibri"/>
        </w:rPr>
        <w:t>MHD Jindřichův Hradec</w:t>
      </w:r>
      <w:r>
        <w:rPr>
          <w:rFonts w:cs="Calibri"/>
        </w:rPr>
        <w:t xml:space="preserve"> s ohledem na plánované zapojení do IDS Jihočeského kraje.</w:t>
      </w:r>
    </w:p>
    <w:p w14:paraId="389EF589" w14:textId="77777777" w:rsidR="00844F6C" w:rsidRPr="00486815" w:rsidRDefault="00844F6C" w:rsidP="009D587D">
      <w:pPr>
        <w:pStyle w:val="5slovannadpis"/>
        <w:keepLines/>
        <w:spacing w:before="240"/>
        <w:ind w:left="0" w:firstLine="0"/>
        <w:rPr>
          <w:rFonts w:cs="Calibri"/>
          <w:color w:val="000000" w:themeColor="text1"/>
        </w:rPr>
      </w:pPr>
    </w:p>
    <w:p w14:paraId="453E6468" w14:textId="77777777" w:rsidR="00844F6C" w:rsidRPr="00486815" w:rsidRDefault="00EE06D1" w:rsidP="00844F6C">
      <w:pPr>
        <w:pStyle w:val="22Nadpisuprosted"/>
        <w:keepLines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Úprava PRAVIDEL PRO VÝPOČET </w:t>
      </w:r>
      <w:r w:rsidR="00C43B78">
        <w:rPr>
          <w:rFonts w:ascii="Calibri" w:hAnsi="Calibri" w:cs="Calibri"/>
          <w:color w:val="000000" w:themeColor="text1"/>
        </w:rPr>
        <w:t>Úpravy JednOtKOVÉ KOMPENZACE</w:t>
      </w:r>
    </w:p>
    <w:p w14:paraId="059EC93E" w14:textId="77777777" w:rsidR="00A071C7" w:rsidRPr="00A071C7" w:rsidRDefault="00EE06D1" w:rsidP="00A071C7">
      <w:pPr>
        <w:pStyle w:val="3Text10b"/>
        <w:keepLines/>
        <w:numPr>
          <w:ilvl w:val="0"/>
          <w:numId w:val="0"/>
        </w:numPr>
        <w:ind w:left="284"/>
        <w:rPr>
          <w:rFonts w:cs="Calibri"/>
        </w:rPr>
      </w:pPr>
      <w:r w:rsidRPr="00A071C7">
        <w:rPr>
          <w:rFonts w:cs="Calibri"/>
          <w:spacing w:val="-1"/>
        </w:rPr>
        <w:t>Smluvní strany se s ohledem na výše uvedené dohodly</w:t>
      </w:r>
      <w:r w:rsidR="00FA172C" w:rsidRPr="00A071C7">
        <w:rPr>
          <w:rFonts w:cs="Calibri"/>
          <w:spacing w:val="-1"/>
        </w:rPr>
        <w:t xml:space="preserve"> na novém znění přílohy č. 2 Smlouvy. Příloha č. 2 Smlouvy ve znění dodatku č. 1 nahrazuje původní znění přílohy č. 2 Smlouvy.</w:t>
      </w:r>
    </w:p>
    <w:p w14:paraId="379B12BC" w14:textId="77777777" w:rsidR="00A071C7" w:rsidRPr="00A071C7" w:rsidRDefault="00A071C7" w:rsidP="009D587D">
      <w:pPr>
        <w:pStyle w:val="5slovannadpis"/>
        <w:keepLines/>
        <w:spacing w:before="240"/>
        <w:ind w:left="0" w:firstLine="0"/>
        <w:rPr>
          <w:rFonts w:cs="Calibri"/>
          <w:color w:val="000000" w:themeColor="text1"/>
        </w:rPr>
      </w:pPr>
    </w:p>
    <w:p w14:paraId="532A8D83" w14:textId="77777777" w:rsidR="00A071C7" w:rsidRPr="00486815" w:rsidRDefault="00EE06D1" w:rsidP="00A071C7">
      <w:pPr>
        <w:pStyle w:val="22Nadpisuprosted"/>
        <w:keepLines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Úprava </w:t>
      </w:r>
      <w:r w:rsidR="007C3EF7">
        <w:rPr>
          <w:rFonts w:ascii="Calibri" w:hAnsi="Calibri" w:cs="Calibri"/>
          <w:color w:val="000000" w:themeColor="text1"/>
        </w:rPr>
        <w:t>ČÍSLOVÁNÍ LINEK DLE CELOKRAJSKÉHO DOPRAVNÍHO SYSTÉMU</w:t>
      </w:r>
    </w:p>
    <w:p w14:paraId="2283C4EA" w14:textId="77777777" w:rsidR="00A071C7" w:rsidRPr="00A071C7" w:rsidRDefault="00EE06D1" w:rsidP="00A071C7">
      <w:pPr>
        <w:pStyle w:val="3Text10b"/>
        <w:numPr>
          <w:ilvl w:val="0"/>
          <w:numId w:val="15"/>
        </w:numPr>
        <w:rPr>
          <w:rFonts w:cs="Calibri"/>
        </w:rPr>
      </w:pPr>
      <w:r w:rsidRPr="00A071C7">
        <w:rPr>
          <w:rFonts w:cs="Calibri"/>
          <w:spacing w:val="-1"/>
        </w:rPr>
        <w:t xml:space="preserve">Smluvní strany se s ohledem na výše uvedené dohodly na </w:t>
      </w:r>
      <w:r>
        <w:rPr>
          <w:rFonts w:cs="Calibri"/>
        </w:rPr>
        <w:t xml:space="preserve">změně číslování linek </w:t>
      </w:r>
      <w:r w:rsidR="007C3EF7">
        <w:rPr>
          <w:rFonts w:cs="Calibri"/>
        </w:rPr>
        <w:t xml:space="preserve">obsažených </w:t>
      </w:r>
      <w:r>
        <w:rPr>
          <w:rFonts w:cs="Calibri"/>
        </w:rPr>
        <w:t xml:space="preserve">v </w:t>
      </w:r>
      <w:r w:rsidRPr="00A071C7">
        <w:rPr>
          <w:rFonts w:cs="Calibri"/>
          <w:spacing w:val="-1"/>
        </w:rPr>
        <w:t>přílo</w:t>
      </w:r>
      <w:r>
        <w:rPr>
          <w:rFonts w:cs="Calibri"/>
          <w:spacing w:val="-1"/>
        </w:rPr>
        <w:t>ze</w:t>
      </w:r>
      <w:r w:rsidRPr="00A071C7">
        <w:rPr>
          <w:rFonts w:cs="Calibri"/>
          <w:spacing w:val="-1"/>
        </w:rPr>
        <w:t xml:space="preserve"> č. </w:t>
      </w:r>
      <w:r>
        <w:rPr>
          <w:rFonts w:cs="Calibri"/>
          <w:spacing w:val="-1"/>
        </w:rPr>
        <w:t>1</w:t>
      </w:r>
      <w:r w:rsidRPr="00A071C7">
        <w:rPr>
          <w:rFonts w:cs="Calibri"/>
          <w:spacing w:val="-1"/>
        </w:rPr>
        <w:t xml:space="preserve"> Smlouvy.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3089"/>
      </w:tblGrid>
      <w:tr w:rsidR="009925C2" w14:paraId="1BF49E5C" w14:textId="77777777" w:rsidTr="00A071C7">
        <w:trPr>
          <w:jc w:val="center"/>
        </w:trPr>
        <w:tc>
          <w:tcPr>
            <w:tcW w:w="3089" w:type="dxa"/>
          </w:tcPr>
          <w:p w14:paraId="3426152F" w14:textId="77777777" w:rsidR="00A071C7" w:rsidRPr="00A071C7" w:rsidRDefault="00EE06D1" w:rsidP="000532EB">
            <w:pPr>
              <w:pStyle w:val="3Text10b"/>
              <w:numPr>
                <w:ilvl w:val="0"/>
                <w:numId w:val="0"/>
              </w:numPr>
              <w:tabs>
                <w:tab w:val="center" w:pos="1436"/>
              </w:tabs>
              <w:jc w:val="lef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ab/>
            </w:r>
            <w:r w:rsidRPr="00A071C7">
              <w:rPr>
                <w:rFonts w:cs="Calibri"/>
                <w:b/>
                <w:bCs/>
              </w:rPr>
              <w:t>Původní číslo linky</w:t>
            </w:r>
          </w:p>
        </w:tc>
        <w:tc>
          <w:tcPr>
            <w:tcW w:w="3089" w:type="dxa"/>
          </w:tcPr>
          <w:p w14:paraId="34076D30" w14:textId="77777777" w:rsidR="00A071C7" w:rsidRPr="00A071C7" w:rsidRDefault="00EE06D1" w:rsidP="00A071C7">
            <w:pPr>
              <w:pStyle w:val="3Text10b"/>
              <w:numPr>
                <w:ilvl w:val="0"/>
                <w:numId w:val="0"/>
              </w:numPr>
              <w:jc w:val="center"/>
              <w:rPr>
                <w:rFonts w:cs="Calibri"/>
                <w:b/>
                <w:bCs/>
              </w:rPr>
            </w:pPr>
            <w:r w:rsidRPr="00A071C7">
              <w:rPr>
                <w:rFonts w:cs="Calibri"/>
                <w:b/>
                <w:bCs/>
              </w:rPr>
              <w:t>Nové číslo linky</w:t>
            </w:r>
          </w:p>
        </w:tc>
      </w:tr>
      <w:tr w:rsidR="009925C2" w14:paraId="384428F8" w14:textId="77777777" w:rsidTr="00A071C7">
        <w:trPr>
          <w:jc w:val="center"/>
        </w:trPr>
        <w:tc>
          <w:tcPr>
            <w:tcW w:w="3089" w:type="dxa"/>
          </w:tcPr>
          <w:p w14:paraId="126BF3AF" w14:textId="77777777" w:rsidR="00A071C7" w:rsidRDefault="00EE06D1" w:rsidP="00E40E32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9" w:type="dxa"/>
          </w:tcPr>
          <w:p w14:paraId="52704642" w14:textId="77777777" w:rsidR="00A071C7" w:rsidRDefault="00EE06D1" w:rsidP="00E40E32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 w:rsidRPr="00833515">
              <w:rPr>
                <w:rFonts w:eastAsia="Times New Roman" w:cstheme="minorHAnsi"/>
                <w:color w:val="000000"/>
                <w:sz w:val="24"/>
                <w:szCs w:val="24"/>
              </w:rPr>
              <w:t>61</w:t>
            </w:r>
          </w:p>
        </w:tc>
      </w:tr>
      <w:tr w:rsidR="009925C2" w14:paraId="1DAC76FB" w14:textId="77777777" w:rsidTr="00A071C7">
        <w:trPr>
          <w:jc w:val="center"/>
        </w:trPr>
        <w:tc>
          <w:tcPr>
            <w:tcW w:w="3089" w:type="dxa"/>
          </w:tcPr>
          <w:p w14:paraId="29E48784" w14:textId="77777777" w:rsidR="00A071C7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3089" w:type="dxa"/>
          </w:tcPr>
          <w:p w14:paraId="3F2F8920" w14:textId="77777777" w:rsidR="00A071C7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62</w:t>
            </w:r>
          </w:p>
        </w:tc>
      </w:tr>
      <w:tr w:rsidR="009925C2" w14:paraId="189599CA" w14:textId="77777777" w:rsidTr="00A071C7">
        <w:trPr>
          <w:jc w:val="center"/>
        </w:trPr>
        <w:tc>
          <w:tcPr>
            <w:tcW w:w="3089" w:type="dxa"/>
          </w:tcPr>
          <w:p w14:paraId="7C5D334D" w14:textId="77777777" w:rsidR="00A071C7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3089" w:type="dxa"/>
          </w:tcPr>
          <w:p w14:paraId="1E86130D" w14:textId="77777777" w:rsidR="00A071C7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63</w:t>
            </w:r>
          </w:p>
        </w:tc>
      </w:tr>
      <w:tr w:rsidR="009925C2" w14:paraId="168677AA" w14:textId="77777777" w:rsidTr="0003535F">
        <w:trPr>
          <w:jc w:val="center"/>
        </w:trPr>
        <w:tc>
          <w:tcPr>
            <w:tcW w:w="3089" w:type="dxa"/>
          </w:tcPr>
          <w:p w14:paraId="3E399979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3089" w:type="dxa"/>
          </w:tcPr>
          <w:p w14:paraId="42C18E8C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71</w:t>
            </w:r>
          </w:p>
        </w:tc>
      </w:tr>
      <w:tr w:rsidR="009925C2" w14:paraId="5A445C2C" w14:textId="77777777" w:rsidTr="0003535F">
        <w:trPr>
          <w:jc w:val="center"/>
        </w:trPr>
        <w:tc>
          <w:tcPr>
            <w:tcW w:w="3089" w:type="dxa"/>
          </w:tcPr>
          <w:p w14:paraId="3FA97053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3089" w:type="dxa"/>
          </w:tcPr>
          <w:p w14:paraId="62470980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9925C2" w14:paraId="55A9BE72" w14:textId="77777777" w:rsidTr="0003535F">
        <w:trPr>
          <w:jc w:val="center"/>
        </w:trPr>
        <w:tc>
          <w:tcPr>
            <w:tcW w:w="3089" w:type="dxa"/>
          </w:tcPr>
          <w:p w14:paraId="0B90FAAD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</w:t>
            </w:r>
          </w:p>
        </w:tc>
        <w:tc>
          <w:tcPr>
            <w:tcW w:w="3089" w:type="dxa"/>
          </w:tcPr>
          <w:p w14:paraId="53ED6788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65</w:t>
            </w:r>
          </w:p>
        </w:tc>
      </w:tr>
      <w:tr w:rsidR="009925C2" w14:paraId="2F94E453" w14:textId="77777777" w:rsidTr="0003535F">
        <w:trPr>
          <w:jc w:val="center"/>
        </w:trPr>
        <w:tc>
          <w:tcPr>
            <w:tcW w:w="3089" w:type="dxa"/>
          </w:tcPr>
          <w:p w14:paraId="6BFC06C9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3089" w:type="dxa"/>
          </w:tcPr>
          <w:p w14:paraId="3E9D3206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66</w:t>
            </w:r>
          </w:p>
        </w:tc>
      </w:tr>
      <w:tr w:rsidR="009925C2" w14:paraId="3E60E65D" w14:textId="77777777" w:rsidTr="0003535F">
        <w:trPr>
          <w:jc w:val="center"/>
        </w:trPr>
        <w:tc>
          <w:tcPr>
            <w:tcW w:w="3089" w:type="dxa"/>
          </w:tcPr>
          <w:p w14:paraId="7E081D50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</w:t>
            </w:r>
          </w:p>
        </w:tc>
        <w:tc>
          <w:tcPr>
            <w:tcW w:w="3089" w:type="dxa"/>
          </w:tcPr>
          <w:p w14:paraId="18598C1D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67</w:t>
            </w:r>
          </w:p>
        </w:tc>
      </w:tr>
      <w:tr w:rsidR="009925C2" w14:paraId="593E3732" w14:textId="77777777" w:rsidTr="0003535F">
        <w:trPr>
          <w:jc w:val="center"/>
        </w:trPr>
        <w:tc>
          <w:tcPr>
            <w:tcW w:w="3089" w:type="dxa"/>
          </w:tcPr>
          <w:p w14:paraId="26724F9C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</w:t>
            </w:r>
          </w:p>
        </w:tc>
        <w:tc>
          <w:tcPr>
            <w:tcW w:w="3089" w:type="dxa"/>
          </w:tcPr>
          <w:p w14:paraId="0A64D4A3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73</w:t>
            </w:r>
          </w:p>
        </w:tc>
      </w:tr>
      <w:tr w:rsidR="009925C2" w14:paraId="59929D24" w14:textId="77777777" w:rsidTr="0003535F">
        <w:trPr>
          <w:jc w:val="center"/>
        </w:trPr>
        <w:tc>
          <w:tcPr>
            <w:tcW w:w="3089" w:type="dxa"/>
          </w:tcPr>
          <w:p w14:paraId="42D86C07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  <w:tc>
          <w:tcPr>
            <w:tcW w:w="3089" w:type="dxa"/>
          </w:tcPr>
          <w:p w14:paraId="03B533D8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74</w:t>
            </w:r>
          </w:p>
        </w:tc>
      </w:tr>
      <w:tr w:rsidR="009925C2" w14:paraId="3DAED3AF" w14:textId="77777777" w:rsidTr="00A071C7">
        <w:trPr>
          <w:jc w:val="center"/>
        </w:trPr>
        <w:tc>
          <w:tcPr>
            <w:tcW w:w="3089" w:type="dxa"/>
          </w:tcPr>
          <w:p w14:paraId="68A34657" w14:textId="77777777" w:rsidR="008417D3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51</w:t>
            </w:r>
          </w:p>
        </w:tc>
        <w:tc>
          <w:tcPr>
            <w:tcW w:w="3089" w:type="dxa"/>
          </w:tcPr>
          <w:p w14:paraId="5ACE76C2" w14:textId="77777777" w:rsidR="008417D3" w:rsidRPr="000532EB" w:rsidRDefault="00EE06D1" w:rsidP="000532EB">
            <w:pPr>
              <w:pStyle w:val="3Text10b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70</w:t>
            </w:r>
          </w:p>
        </w:tc>
      </w:tr>
    </w:tbl>
    <w:p w14:paraId="76FBA6EE" w14:textId="77777777" w:rsidR="00ED5713" w:rsidRPr="00486815" w:rsidRDefault="00ED5713" w:rsidP="009D587D">
      <w:pPr>
        <w:pStyle w:val="5slovannadpis"/>
        <w:keepLines/>
        <w:spacing w:before="240"/>
        <w:ind w:left="0" w:firstLine="0"/>
        <w:rPr>
          <w:rFonts w:cs="Calibri"/>
          <w:color w:val="000000" w:themeColor="text1"/>
        </w:rPr>
      </w:pPr>
    </w:p>
    <w:p w14:paraId="2F3FE7CE" w14:textId="77777777" w:rsidR="00ED5713" w:rsidRPr="00486815" w:rsidRDefault="00EE06D1" w:rsidP="00ED5713">
      <w:pPr>
        <w:pStyle w:val="22Nadpisuprosted"/>
        <w:keepLines/>
        <w:rPr>
          <w:rFonts w:ascii="Calibri" w:hAnsi="Calibri" w:cs="Calibri"/>
          <w:color w:val="000000" w:themeColor="text1"/>
        </w:rPr>
      </w:pPr>
      <w:bookmarkStart w:id="0" w:name="_Toc2847420"/>
      <w:r w:rsidRPr="00486815">
        <w:rPr>
          <w:rFonts w:ascii="Calibri" w:hAnsi="Calibri" w:cs="Calibri"/>
          <w:color w:val="000000" w:themeColor="text1"/>
        </w:rPr>
        <w:t>ZÁVĚREČNÁ USTANOVENÍ</w:t>
      </w:r>
      <w:bookmarkEnd w:id="0"/>
    </w:p>
    <w:p w14:paraId="41ACA0AE" w14:textId="77777777" w:rsidR="00ED5713" w:rsidRPr="00FE6EA8" w:rsidRDefault="00EE06D1" w:rsidP="007D10A6">
      <w:pPr>
        <w:pStyle w:val="3Text10b"/>
        <w:numPr>
          <w:ilvl w:val="0"/>
          <w:numId w:val="16"/>
        </w:numPr>
        <w:ind w:left="357" w:hanging="215"/>
        <w:rPr>
          <w:rFonts w:cs="Calibri"/>
        </w:rPr>
      </w:pPr>
      <w:r w:rsidRPr="00FE6EA8">
        <w:rPr>
          <w:rFonts w:cs="Calibri"/>
        </w:rPr>
        <w:t xml:space="preserve">Ustanovení Smlouvy, která nejsou změněna tímto </w:t>
      </w:r>
      <w:r w:rsidR="00723DDF">
        <w:rPr>
          <w:rFonts w:cs="Calibri"/>
        </w:rPr>
        <w:t>dodatkem</w:t>
      </w:r>
      <w:r w:rsidRPr="00FE6EA8">
        <w:rPr>
          <w:rFonts w:cs="Calibri"/>
        </w:rPr>
        <w:t>, zůstávají nedotčena.</w:t>
      </w:r>
    </w:p>
    <w:p w14:paraId="169CFAB2" w14:textId="77777777" w:rsidR="00ED5713" w:rsidRPr="00486815" w:rsidRDefault="00EE06D1" w:rsidP="000532EB">
      <w:pPr>
        <w:pStyle w:val="3Text10b"/>
        <w:numPr>
          <w:ilvl w:val="0"/>
          <w:numId w:val="16"/>
        </w:numPr>
        <w:ind w:left="357" w:hanging="215"/>
        <w:rPr>
          <w:rFonts w:cs="Calibri"/>
        </w:rPr>
      </w:pPr>
      <w:r w:rsidRPr="00486815">
        <w:rPr>
          <w:rFonts w:cs="Calibri"/>
        </w:rPr>
        <w:t xml:space="preserve">Užívá-li tento </w:t>
      </w:r>
      <w:r w:rsidR="00723DDF">
        <w:rPr>
          <w:rFonts w:cs="Calibri"/>
        </w:rPr>
        <w:t>d</w:t>
      </w:r>
      <w:r w:rsidRPr="00486815">
        <w:rPr>
          <w:rFonts w:cs="Calibri"/>
        </w:rPr>
        <w:t>odatek pojmy s velkými písmeny a zároveň nedefinuje jejich obsahové vymezení, uplatní se na jejich obsahové vymezení definice obsažené ve Smlouvě a jejích přílohách.</w:t>
      </w:r>
    </w:p>
    <w:p w14:paraId="1F4A3D15" w14:textId="77777777" w:rsidR="00ED5713" w:rsidRPr="00486815" w:rsidRDefault="00EE06D1" w:rsidP="000532EB">
      <w:pPr>
        <w:pStyle w:val="3Text10b"/>
        <w:numPr>
          <w:ilvl w:val="0"/>
          <w:numId w:val="16"/>
        </w:numPr>
        <w:ind w:left="357" w:hanging="215"/>
        <w:rPr>
          <w:rFonts w:cs="Calibri"/>
        </w:rPr>
      </w:pPr>
      <w:r w:rsidRPr="001C6051">
        <w:rPr>
          <w:rFonts w:cs="Calibri"/>
        </w:rPr>
        <w:t xml:space="preserve">Tento </w:t>
      </w:r>
      <w:r w:rsidR="00723DDF">
        <w:rPr>
          <w:rFonts w:cs="Calibri"/>
        </w:rPr>
        <w:t>d</w:t>
      </w:r>
      <w:r w:rsidRPr="001C6051">
        <w:rPr>
          <w:rFonts w:cs="Calibri"/>
        </w:rPr>
        <w:t>odatek nabývá platnosti a účinnosti dnem podpisu poslední ze Smluvních stran a</w:t>
      </w:r>
      <w:r w:rsidR="006474BE">
        <w:rPr>
          <w:rFonts w:cs="Calibri"/>
        </w:rPr>
        <w:t> </w:t>
      </w:r>
      <w:r w:rsidR="00723DDF">
        <w:rPr>
          <w:rFonts w:cs="Calibri"/>
        </w:rPr>
        <w:t xml:space="preserve">jeho </w:t>
      </w:r>
      <w:r w:rsidRPr="001C6051">
        <w:rPr>
          <w:rFonts w:cs="Calibri"/>
        </w:rPr>
        <w:t>zveřejněním v</w:t>
      </w:r>
      <w:r w:rsidR="00723DDF">
        <w:rPr>
          <w:rFonts w:cs="Calibri"/>
        </w:rPr>
        <w:t> </w:t>
      </w:r>
      <w:r w:rsidRPr="001C6051">
        <w:rPr>
          <w:rFonts w:cs="Calibri"/>
        </w:rPr>
        <w:t xml:space="preserve">registru smluv podle zákona č. 340/2015 Sb., o zvláštních podmínkách účinnosti některých smluv, uveřejňování těchto smluv a o registru smluv (zákon o registru smluv), ve znění pozdějších předpisů. Smluvní strany se dále dohodly, že znění Smlouvy ve znění tohoto </w:t>
      </w:r>
      <w:r w:rsidR="00723DDF">
        <w:rPr>
          <w:rFonts w:cs="Calibri"/>
        </w:rPr>
        <w:t>d</w:t>
      </w:r>
      <w:r w:rsidRPr="001C6051">
        <w:rPr>
          <w:rFonts w:cs="Calibri"/>
        </w:rPr>
        <w:t>odatku bude určující pro jejich práva a povinnosti zpětně od 1. ledna 2025, a to zejména ve vztahu k</w:t>
      </w:r>
      <w:r>
        <w:rPr>
          <w:rFonts w:cs="Calibri"/>
        </w:rPr>
        <w:t> </w:t>
      </w:r>
      <w:r w:rsidRPr="001C6051">
        <w:rPr>
          <w:rFonts w:cs="Calibri"/>
        </w:rPr>
        <w:t xml:space="preserve">pravidlům </w:t>
      </w:r>
      <w:r w:rsidR="00FA172C" w:rsidRPr="000532EB">
        <w:rPr>
          <w:rFonts w:cs="Calibri"/>
        </w:rPr>
        <w:t>indexace Ceny dopravního výkonu</w:t>
      </w:r>
      <w:r w:rsidRPr="001C6051">
        <w:rPr>
          <w:rFonts w:cs="Calibri"/>
        </w:rPr>
        <w:t xml:space="preserve"> upraveným tímto dodatkem.</w:t>
      </w:r>
    </w:p>
    <w:p w14:paraId="7E160DDD" w14:textId="77777777" w:rsidR="00ED5713" w:rsidRPr="00FA172C" w:rsidRDefault="00EE06D1" w:rsidP="000532EB">
      <w:pPr>
        <w:pStyle w:val="3Text10b"/>
        <w:numPr>
          <w:ilvl w:val="0"/>
          <w:numId w:val="16"/>
        </w:numPr>
        <w:ind w:left="357" w:hanging="215"/>
        <w:rPr>
          <w:rFonts w:cs="Calibri"/>
        </w:rPr>
      </w:pPr>
      <w:r w:rsidRPr="000532EB">
        <w:rPr>
          <w:rFonts w:cs="Calibri"/>
        </w:rPr>
        <w:t>Tento dodatek může být uzavřen v elektronické nebo listinné podobě. V případě uzavření v elektronické podobě opatří oprávnění zástupci obou Smluvních stran dodatek svými kvalifikovanými elektronickými podpisy. V případě uzavření v listinné podobě se dodatek vyhotovuje ve dvou vyhotoveních s platností originálu opatřených podpisy oprávněných zástupců obou Smluvních stran, z nichž každá ze Smluvních stran obdrží po jednom vyhotovení.</w:t>
      </w:r>
    </w:p>
    <w:p w14:paraId="2F1EE32D" w14:textId="77777777" w:rsidR="00FA172C" w:rsidRPr="00FA172C" w:rsidRDefault="00EE06D1" w:rsidP="000532EB">
      <w:pPr>
        <w:pStyle w:val="3Text10b"/>
        <w:numPr>
          <w:ilvl w:val="0"/>
          <w:numId w:val="16"/>
        </w:numPr>
        <w:ind w:left="357" w:hanging="215"/>
        <w:rPr>
          <w:rFonts w:cs="Calibri"/>
        </w:rPr>
      </w:pPr>
      <w:r w:rsidRPr="000532EB">
        <w:rPr>
          <w:rFonts w:cs="Calibri"/>
        </w:rPr>
        <w:t>Doložka dle § 41 odst. 1 zákona č. 128/2000 Sb., o obcích (obecní zřízení), ve znění pozdějších předpisů:</w:t>
      </w:r>
    </w:p>
    <w:p w14:paraId="4EFE13FB" w14:textId="41578409" w:rsidR="00CA343F" w:rsidRDefault="00EE06D1" w:rsidP="009D587D">
      <w:pPr>
        <w:pStyle w:val="3Text10b"/>
        <w:numPr>
          <w:ilvl w:val="0"/>
          <w:numId w:val="0"/>
        </w:numPr>
        <w:spacing w:after="0"/>
      </w:pPr>
      <w:r w:rsidRPr="00FA172C">
        <w:rPr>
          <w:rFonts w:cs="Calibri"/>
        </w:rPr>
        <w:t xml:space="preserve">Uzavření </w:t>
      </w:r>
      <w:r>
        <w:rPr>
          <w:rFonts w:cs="Calibri"/>
        </w:rPr>
        <w:t>tohoto</w:t>
      </w:r>
      <w:r w:rsidRPr="00FA172C">
        <w:rPr>
          <w:rFonts w:cs="Calibri"/>
        </w:rPr>
        <w:t xml:space="preserve"> </w:t>
      </w:r>
      <w:r>
        <w:rPr>
          <w:rFonts w:cs="Calibri"/>
        </w:rPr>
        <w:t>dodatku</w:t>
      </w:r>
      <w:r w:rsidRPr="00FA172C">
        <w:rPr>
          <w:rFonts w:cs="Calibri"/>
        </w:rPr>
        <w:t xml:space="preserve"> bylo schváleno usnesením </w:t>
      </w:r>
      <w:r w:rsidRPr="00FA172C">
        <w:rPr>
          <w:rFonts w:cs="Calibri"/>
          <w:iCs/>
        </w:rPr>
        <w:t>Rady města Jindřichova Hradce</w:t>
      </w:r>
      <w:r w:rsidRPr="00FA172C">
        <w:rPr>
          <w:rFonts w:cs="Calibri"/>
        </w:rPr>
        <w:t xml:space="preserve"> č. </w:t>
      </w:r>
      <w:r w:rsidRPr="00EE06D1">
        <w:rPr>
          <w:rFonts w:cs="Calibri"/>
        </w:rPr>
        <w:t>1020/38R/2025 z</w:t>
      </w:r>
      <w:r w:rsidR="0091494D" w:rsidRPr="00EE06D1">
        <w:rPr>
          <w:rFonts w:cs="Calibri"/>
        </w:rPr>
        <w:t> </w:t>
      </w:r>
      <w:r w:rsidRPr="00EE06D1">
        <w:rPr>
          <w:rFonts w:cs="Calibri"/>
        </w:rPr>
        <w:t>38. schůze konané dne 03.12.2025.</w:t>
      </w:r>
    </w:p>
    <w:tbl>
      <w:tblPr>
        <w:tblW w:w="5078" w:type="pct"/>
        <w:tblInd w:w="-142" w:type="dxa"/>
        <w:tblLook w:val="04A0" w:firstRow="1" w:lastRow="0" w:firstColumn="1" w:lastColumn="0" w:noHBand="0" w:noVBand="1"/>
      </w:tblPr>
      <w:tblGrid>
        <w:gridCol w:w="4667"/>
        <w:gridCol w:w="5121"/>
      </w:tblGrid>
      <w:tr w:rsidR="009925C2" w14:paraId="381C6DC4" w14:textId="77777777" w:rsidTr="00840FB9">
        <w:tc>
          <w:tcPr>
            <w:tcW w:w="2384" w:type="pct"/>
          </w:tcPr>
          <w:p w14:paraId="04516DD6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2EF6290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V Jindřichově Hradci</w:t>
            </w:r>
          </w:p>
          <w:p w14:paraId="74A51483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6" w:type="pct"/>
          </w:tcPr>
          <w:p w14:paraId="7C10DC7F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DE7FE88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V Českých Budějovicích</w:t>
            </w:r>
          </w:p>
        </w:tc>
      </w:tr>
      <w:tr w:rsidR="009925C2" w14:paraId="57419F01" w14:textId="77777777" w:rsidTr="00840FB9">
        <w:tc>
          <w:tcPr>
            <w:tcW w:w="2384" w:type="pct"/>
          </w:tcPr>
          <w:p w14:paraId="35ABC12F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za Objednatele:</w:t>
            </w:r>
          </w:p>
          <w:p w14:paraId="191EFEC5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20851C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B9F7031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</w:p>
          <w:p w14:paraId="0E9FECA8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 xml:space="preserve">Mgr. Ing. Michal Kozár, MBA, </w:t>
            </w:r>
          </w:p>
          <w:p w14:paraId="2846AF3E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starosta</w:t>
            </w:r>
          </w:p>
          <w:p w14:paraId="3ABD9891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6" w:type="pct"/>
          </w:tcPr>
          <w:p w14:paraId="1692D19D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za Dopravce:</w:t>
            </w:r>
          </w:p>
          <w:p w14:paraId="19802CD5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44B514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7E3A7F8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</w:p>
          <w:p w14:paraId="13AF978F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Mag. Peter Schmolmüller, předseda</w:t>
            </w:r>
          </w:p>
          <w:p w14:paraId="525600D8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představenstva</w:t>
            </w:r>
          </w:p>
          <w:p w14:paraId="486B4BA4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7DCDB2" w14:textId="77777777" w:rsidR="00A72C04" w:rsidRPr="00A72C04" w:rsidRDefault="00A72C04" w:rsidP="00A72C0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7617" w:type="pct"/>
        <w:tblInd w:w="-142" w:type="dxa"/>
        <w:tblLook w:val="04A0" w:firstRow="1" w:lastRow="0" w:firstColumn="1" w:lastColumn="0" w:noHBand="0" w:noVBand="1"/>
      </w:tblPr>
      <w:tblGrid>
        <w:gridCol w:w="4670"/>
        <w:gridCol w:w="5121"/>
        <w:gridCol w:w="4892"/>
      </w:tblGrid>
      <w:tr w:rsidR="009925C2" w14:paraId="1BB1A547" w14:textId="77777777" w:rsidTr="00840FB9">
        <w:tc>
          <w:tcPr>
            <w:tcW w:w="1590" w:type="pct"/>
          </w:tcPr>
          <w:p w14:paraId="7448E174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4" w:type="pct"/>
          </w:tcPr>
          <w:p w14:paraId="2AFE1D65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1BA8813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__________________________</w:t>
            </w:r>
          </w:p>
          <w:p w14:paraId="1C033FAF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Ing. Vladimír Homola, místopředseda</w:t>
            </w:r>
          </w:p>
          <w:p w14:paraId="43AEDCF0" w14:textId="77777777" w:rsidR="00A72C04" w:rsidRPr="00A72C04" w:rsidRDefault="00EE06D1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2C04">
              <w:rPr>
                <w:rFonts w:asciiTheme="minorHAnsi" w:hAnsiTheme="minorHAnsi"/>
                <w:sz w:val="22"/>
                <w:szCs w:val="22"/>
              </w:rPr>
              <w:t>představenst</w:t>
            </w:r>
            <w:r w:rsidR="009D09BC">
              <w:rPr>
                <w:rFonts w:asciiTheme="minorHAnsi" w:hAnsiTheme="minorHAnsi"/>
                <w:sz w:val="22"/>
                <w:szCs w:val="22"/>
              </w:rPr>
              <w:t>va</w:t>
            </w:r>
          </w:p>
        </w:tc>
        <w:tc>
          <w:tcPr>
            <w:tcW w:w="1666" w:type="pct"/>
          </w:tcPr>
          <w:p w14:paraId="265EBE27" w14:textId="77777777" w:rsidR="00A72C04" w:rsidRPr="00A72C04" w:rsidRDefault="00A72C04" w:rsidP="00A72C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91E56BC" w14:textId="77777777" w:rsidR="008C28D6" w:rsidRPr="00F15379" w:rsidRDefault="008C28D6" w:rsidP="004B3E1C">
      <w:pPr>
        <w:rPr>
          <w:rFonts w:asciiTheme="minorHAnsi" w:hAnsiTheme="minorHAnsi"/>
          <w:sz w:val="2"/>
          <w:szCs w:val="2"/>
        </w:rPr>
        <w:sectPr w:rsidR="008C28D6" w:rsidRPr="00F15379" w:rsidSect="001C3E50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18710F3" w14:textId="77777777" w:rsidR="0078496D" w:rsidRDefault="00EE06D1" w:rsidP="0078496D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3A4834">
        <w:rPr>
          <w:rFonts w:ascii="Calibri" w:hAnsi="Calibri" w:cs="Calibri"/>
          <w:b/>
          <w:sz w:val="22"/>
          <w:szCs w:val="22"/>
          <w:lang w:val="x-none" w:eastAsia="ar-SA"/>
        </w:rPr>
        <w:lastRenderedPageBreak/>
        <w:t xml:space="preserve">PŘÍLOHA Č. </w:t>
      </w:r>
      <w:r>
        <w:rPr>
          <w:rFonts w:ascii="Calibri" w:hAnsi="Calibri" w:cs="Calibri"/>
          <w:b/>
          <w:sz w:val="22"/>
          <w:szCs w:val="22"/>
          <w:lang w:eastAsia="ar-SA"/>
        </w:rPr>
        <w:t>2</w:t>
      </w:r>
      <w:r w:rsidRPr="003A4834">
        <w:rPr>
          <w:rFonts w:ascii="Calibri" w:hAnsi="Calibri" w:cs="Calibri"/>
          <w:b/>
          <w:sz w:val="22"/>
          <w:szCs w:val="22"/>
          <w:lang w:val="x-none" w:eastAsia="ar-SA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ar-SA"/>
        </w:rPr>
        <w:t>SMLOUVY</w:t>
      </w:r>
    </w:p>
    <w:p w14:paraId="75A2043B" w14:textId="77777777" w:rsidR="00A05C33" w:rsidRDefault="00A05C33" w:rsidP="0078496D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3892FFC" w14:textId="77777777" w:rsidR="00A05C33" w:rsidRPr="005D4FDB" w:rsidRDefault="00EE06D1" w:rsidP="0078496D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="Calibri" w:hAnsi="Calibri" w:cs="Calibri"/>
          <w:b/>
          <w:color w:val="FF0000"/>
          <w:sz w:val="22"/>
          <w:szCs w:val="22"/>
          <w:lang w:eastAsia="ar-SA"/>
        </w:rPr>
      </w:pPr>
      <w:bookmarkStart w:id="1" w:name="_Hlk107490151"/>
      <w:r w:rsidRPr="00170ED5">
        <w:rPr>
          <w:rFonts w:asciiTheme="minorHAnsi" w:hAnsiTheme="minorHAnsi" w:cstheme="minorHAnsi"/>
          <w:b/>
          <w:sz w:val="22"/>
          <w:szCs w:val="22"/>
          <w:lang w:eastAsia="ar-SA"/>
        </w:rPr>
        <w:t>Cena dopravního výkonu a pravidla pro její aktualizaci</w:t>
      </w:r>
      <w:bookmarkEnd w:id="1"/>
    </w:p>
    <w:p w14:paraId="2102CDC3" w14:textId="77777777" w:rsidR="0078496D" w:rsidRDefault="0078496D" w:rsidP="0078496D">
      <w:pPr>
        <w:shd w:val="clear" w:color="auto" w:fill="FFFFFF"/>
        <w:spacing w:after="200" w:line="276" w:lineRule="auto"/>
        <w:ind w:right="-108"/>
        <w:jc w:val="center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039C64F2" w14:textId="77777777" w:rsidR="0078496D" w:rsidRPr="004D6F83" w:rsidRDefault="00EE06D1" w:rsidP="0078496D">
      <w:pPr>
        <w:shd w:val="clear" w:color="auto" w:fill="FFFFFF"/>
        <w:spacing w:after="200" w:line="276" w:lineRule="auto"/>
        <w:ind w:right="-1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666085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t>ve znění dodatku č. 1</w:t>
      </w:r>
    </w:p>
    <w:p w14:paraId="21D946BF" w14:textId="77777777" w:rsidR="0078496D" w:rsidRDefault="0078496D" w:rsidP="00E72497">
      <w:pPr>
        <w:tabs>
          <w:tab w:val="center" w:pos="4536"/>
          <w:tab w:val="right" w:pos="9072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77BD505" w14:textId="77777777" w:rsidR="0078496D" w:rsidRDefault="0078496D" w:rsidP="00E72497">
      <w:pPr>
        <w:tabs>
          <w:tab w:val="center" w:pos="4536"/>
          <w:tab w:val="right" w:pos="9072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4A7ED2B" w14:textId="77777777" w:rsidR="00C65867" w:rsidRDefault="00C65867" w:rsidP="00E72497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noProof/>
          <w:szCs w:val="20"/>
          <w:lang w:val="x-none" w:eastAsia="ar-SA"/>
        </w:rPr>
      </w:pPr>
    </w:p>
    <w:p w14:paraId="494267FB" w14:textId="77777777" w:rsidR="00FE4C12" w:rsidRPr="00C65867" w:rsidRDefault="00EE06D1" w:rsidP="00E72497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  <w:lang w:val="x-none" w:eastAsia="ar-SA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AD57BD0" wp14:editId="12C54690">
            <wp:extent cx="5755640" cy="959485"/>
            <wp:effectExtent l="0" t="0" r="0" b="0"/>
            <wp:docPr id="7240735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735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EE77" w14:textId="77777777" w:rsidR="00340DC6" w:rsidRPr="00794D24" w:rsidRDefault="00340DC6" w:rsidP="00E72497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017FC62" w14:textId="77777777" w:rsidR="00493E7B" w:rsidRPr="00794D24" w:rsidRDefault="00EE06D1" w:rsidP="00E72497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x-none" w:eastAsia="ar-SA"/>
        </w:rPr>
      </w:pPr>
      <w:r w:rsidRPr="00794D24">
        <w:rPr>
          <w:rFonts w:asciiTheme="minorHAnsi" w:hAnsiTheme="minorHAnsi" w:cstheme="minorHAnsi"/>
          <w:b/>
          <w:sz w:val="22"/>
          <w:szCs w:val="22"/>
          <w:lang w:eastAsia="ar-SA"/>
        </w:rPr>
        <w:t>Cena dopravního výkonu a p</w:t>
      </w:r>
      <w:r w:rsidR="00DE60E6" w:rsidRPr="00794D2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ravidla pro </w:t>
      </w:r>
      <w:r w:rsidRPr="00794D24">
        <w:rPr>
          <w:rFonts w:asciiTheme="minorHAnsi" w:hAnsiTheme="minorHAnsi" w:cstheme="minorHAnsi"/>
          <w:b/>
          <w:sz w:val="22"/>
          <w:szCs w:val="22"/>
          <w:lang w:eastAsia="ar-SA"/>
        </w:rPr>
        <w:t>její aktualizaci</w:t>
      </w:r>
    </w:p>
    <w:p w14:paraId="133A1B70" w14:textId="77777777" w:rsidR="00493E7B" w:rsidRPr="00794D24" w:rsidRDefault="00493E7B" w:rsidP="00E72497">
      <w:pPr>
        <w:pStyle w:val="Nadpis1"/>
        <w:numPr>
          <w:ilvl w:val="0"/>
          <w:numId w:val="0"/>
        </w:numPr>
        <w:spacing w:before="0" w:after="200"/>
        <w:ind w:left="432"/>
        <w:jc w:val="center"/>
        <w:rPr>
          <w:rFonts w:asciiTheme="minorHAnsi" w:hAnsiTheme="minorHAnsi" w:cstheme="minorHAnsi"/>
          <w:caps w:val="0"/>
          <w:lang w:val="cs-CZ"/>
        </w:rPr>
      </w:pPr>
    </w:p>
    <w:p w14:paraId="373B5761" w14:textId="77777777" w:rsidR="00493E7B" w:rsidRPr="00794D24" w:rsidRDefault="00EE06D1" w:rsidP="00E72497">
      <w:pPr>
        <w:pStyle w:val="Nadpis1"/>
        <w:numPr>
          <w:ilvl w:val="1"/>
          <w:numId w:val="33"/>
        </w:numPr>
        <w:ind w:left="567" w:hanging="567"/>
        <w:rPr>
          <w:rFonts w:asciiTheme="minorHAnsi" w:hAnsiTheme="minorHAnsi" w:cstheme="minorHAnsi"/>
          <w:caps w:val="0"/>
          <w:u w:val="single"/>
        </w:rPr>
      </w:pPr>
      <w:bookmarkStart w:id="2" w:name="_Toc325282601"/>
      <w:r w:rsidRPr="00794D24">
        <w:rPr>
          <w:rFonts w:asciiTheme="minorHAnsi" w:hAnsiTheme="minorHAnsi" w:cstheme="minorHAnsi"/>
          <w:caps w:val="0"/>
          <w:u w:val="single"/>
        </w:rPr>
        <w:t>Postup při výpočtu ceny dopravního výkonu</w:t>
      </w:r>
      <w:bookmarkEnd w:id="2"/>
    </w:p>
    <w:p w14:paraId="7A93E6D9" w14:textId="77777777" w:rsidR="00493E7B" w:rsidRPr="00794D24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Cena dopravního výkonu je dána vzorcem:</w:t>
      </w:r>
    </w:p>
    <w:p w14:paraId="170BFF08" w14:textId="77777777" w:rsidR="00493E7B" w:rsidRPr="00794D24" w:rsidRDefault="00AE562D" w:rsidP="00E72497">
      <w:pPr>
        <w:spacing w:after="200" w:line="276" w:lineRule="auto"/>
        <w:ind w:left="567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theme="minorHAnsi"/>
                  <w:b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>C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>DV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eastAsia="Calibri" w:hAnsi="Cambria Math" w:cstheme="minorHAnsi"/>
              <w:sz w:val="22"/>
              <w:szCs w:val="22"/>
              <w:lang w:eastAsia="en-US"/>
            </w:rPr>
            <m:t>=V+</m:t>
          </m:r>
          <m:f>
            <m:fPr>
              <m:ctrlPr>
                <w:rPr>
                  <w:rFonts w:ascii="Cambria Math" w:eastAsia="Calibri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theme="minorHAnsi"/>
                  <w:color w:val="000000"/>
                  <w:sz w:val="22"/>
                  <w:szCs w:val="22"/>
                  <w:lang w:eastAsia="en-US"/>
                </w:rPr>
                <m:t>F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Calibri" w:hAnsi="Cambria Math" w:cstheme="minorHAnsi"/>
                      <w:b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D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Vkm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eastAsia="Calibri" w:hAnsi="Cambria Math" w:cstheme="minorHAnsi"/>
              <w:sz w:val="22"/>
              <w:szCs w:val="22"/>
              <w:lang w:eastAsia="en-US"/>
            </w:rPr>
            <m:t xml:space="preserve"> </m:t>
          </m:r>
        </m:oMath>
      </m:oMathPara>
    </w:p>
    <w:p w14:paraId="42439479" w14:textId="77777777" w:rsidR="00493E7B" w:rsidRPr="00794D24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Kde:</w:t>
      </w:r>
    </w:p>
    <w:p w14:paraId="35A3B322" w14:textId="77777777" w:rsidR="00493E7B" w:rsidRPr="00794D24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</w:t>
      </w:r>
      <w:r w:rsidRPr="00794D24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DV</w:t>
      </w:r>
      <w:r w:rsidRPr="00794D24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je cena dopravního výkonu v Kč/</w:t>
      </w:r>
      <w:r w:rsidR="007345A9">
        <w:rPr>
          <w:rFonts w:asciiTheme="minorHAnsi" w:eastAsia="Calibri" w:hAnsiTheme="minorHAnsi" w:cstheme="minorHAnsi"/>
          <w:sz w:val="22"/>
          <w:szCs w:val="22"/>
          <w:lang w:eastAsia="en-US"/>
        </w:rPr>
        <w:t>km</w:t>
      </w:r>
    </w:p>
    <w:p w14:paraId="641BFCA3" w14:textId="77777777" w:rsidR="00493E7B" w:rsidRPr="00794D24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</w:t>
      </w:r>
      <w:r w:rsidR="003B3689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jsou variabilní náklady v Kč/km</w:t>
      </w:r>
    </w:p>
    <w:p w14:paraId="20B7D887" w14:textId="77777777" w:rsidR="00EB4832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</w:t>
      </w:r>
      <w:r w:rsidR="003B3689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3B3689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jsou fixní náklady v Kč za období</w:t>
      </w:r>
    </w:p>
    <w:p w14:paraId="47FA6851" w14:textId="77777777" w:rsidR="00902EA3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</w:t>
      </w:r>
      <w:r w:rsidR="00982334" w:rsidRPr="00982334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V</w:t>
      </w:r>
      <w:r w:rsidRPr="00794D24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km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je dopravní výkon v km za období</w:t>
      </w:r>
    </w:p>
    <w:p w14:paraId="6C80CAE2" w14:textId="77777777" w:rsidR="000F4A69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Údaje jsou zaokrouhleny na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 desetinná místa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23F429AD" w14:textId="77777777" w:rsidR="00493E7B" w:rsidRPr="00794D24" w:rsidRDefault="00EE06D1" w:rsidP="00E72497">
      <w:pPr>
        <w:spacing w:after="200" w:line="276" w:lineRule="auto"/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Přičemž:</w:t>
      </w:r>
    </w:p>
    <w:p w14:paraId="68EFA923" w14:textId="77777777" w:rsidR="00493E7B" w:rsidRPr="00794D24" w:rsidRDefault="00EE06D1" w:rsidP="00E72497">
      <w:pPr>
        <w:pStyle w:val="Odstavecseseznamem"/>
        <w:numPr>
          <w:ilvl w:val="0"/>
          <w:numId w:val="34"/>
        </w:numPr>
        <w:spacing w:after="200" w:line="276" w:lineRule="auto"/>
        <w:ind w:left="128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Variabilní náklady jsou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  <w:t xml:space="preserve"> 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V = P + O</w:t>
      </w:r>
      <w:r w:rsidR="002F7A3D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 + </w:t>
      </w:r>
      <w:r w:rsidR="002F7A3D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</w:t>
      </w:r>
      <w:r w:rsidR="002F7A3D" w:rsidRPr="002F7A3D">
        <w:rPr>
          <w:rFonts w:asciiTheme="minorHAnsi" w:hAnsiTheme="minorHAnsi" w:cstheme="minorHAnsi"/>
          <w:b/>
          <w:bCs/>
          <w:sz w:val="22"/>
          <w:szCs w:val="22"/>
          <w:vertAlign w:val="subscript"/>
          <w:lang w:eastAsia="x-none"/>
        </w:rPr>
        <w:t>VAR</w:t>
      </w:r>
      <w:r w:rsidR="002F7A3D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es-ES" w:eastAsia="x-none"/>
        </w:rPr>
        <w:t>[Kč/km]</w:t>
      </w:r>
    </w:p>
    <w:p w14:paraId="4D389502" w14:textId="77777777" w:rsidR="00493E7B" w:rsidRPr="00794D24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Náklady na pohonné hmoty 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P</w:t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="002F7A3D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[Kč/km]</w:t>
      </w:r>
    </w:p>
    <w:p w14:paraId="0EB939C8" w14:textId="77777777" w:rsidR="00493E7B" w:rsidRPr="002F7A3D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iCs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Ostatní variabilní náklady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O</w:t>
      </w:r>
      <w:r w:rsidRPr="00794D24">
        <w:rPr>
          <w:rFonts w:asciiTheme="minorHAnsi" w:hAnsiTheme="minorHAnsi" w:cstheme="minorHAnsi"/>
          <w:i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i/>
          <w:sz w:val="22"/>
          <w:szCs w:val="22"/>
          <w:lang w:eastAsia="x-none"/>
        </w:rPr>
        <w:tab/>
      </w:r>
      <w:r w:rsidR="002F7A3D">
        <w:rPr>
          <w:rFonts w:asciiTheme="minorHAnsi" w:hAnsiTheme="minorHAnsi" w:cstheme="minorHAnsi"/>
          <w:i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[Kč/km]</w:t>
      </w:r>
    </w:p>
    <w:p w14:paraId="72EA6F24" w14:textId="77777777" w:rsidR="002F7A3D" w:rsidRPr="00794D24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iCs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eastAsia="x-none"/>
        </w:rPr>
        <w:t xml:space="preserve">Mzdové náklady </w:t>
      </w:r>
      <w:r>
        <w:rPr>
          <w:rFonts w:asciiTheme="minorHAnsi" w:hAnsiTheme="minorHAnsi" w:cstheme="minorHAnsi"/>
          <w:sz w:val="22"/>
          <w:szCs w:val="22"/>
          <w:lang w:eastAsia="x-none"/>
        </w:rPr>
        <w:t>variabilní</w:t>
      </w:r>
      <w:r>
        <w:rPr>
          <w:rFonts w:asciiTheme="minorHAnsi" w:hAnsiTheme="minorHAnsi" w:cstheme="minorHAnsi"/>
          <w:sz w:val="22"/>
          <w:szCs w:val="22"/>
          <w:lang w:eastAsia="x-none"/>
        </w:rPr>
        <w:tab/>
      </w:r>
      <w:r>
        <w:rPr>
          <w:rFonts w:asciiTheme="minorHAnsi" w:hAnsiTheme="minorHAnsi" w:cstheme="minorHAnsi"/>
          <w:sz w:val="22"/>
          <w:szCs w:val="22"/>
          <w:lang w:eastAsia="x-non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</w:t>
      </w:r>
      <w:r w:rsidRPr="002F7A3D">
        <w:rPr>
          <w:rFonts w:asciiTheme="minorHAnsi" w:hAnsiTheme="minorHAnsi" w:cstheme="minorHAnsi"/>
          <w:b/>
          <w:bCs/>
          <w:sz w:val="22"/>
          <w:szCs w:val="22"/>
          <w:vertAlign w:val="subscript"/>
          <w:lang w:eastAsia="x-none"/>
        </w:rPr>
        <w:t>VAR</w:t>
      </w:r>
      <w:r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[Kč/km]</w:t>
      </w:r>
    </w:p>
    <w:p w14:paraId="26B6AED7" w14:textId="77777777" w:rsidR="00493E7B" w:rsidRPr="00794D24" w:rsidRDefault="00EE06D1" w:rsidP="00E72497">
      <w:pPr>
        <w:pStyle w:val="Odstavecseseznamem"/>
        <w:numPr>
          <w:ilvl w:val="0"/>
          <w:numId w:val="34"/>
        </w:numPr>
        <w:spacing w:after="200" w:line="276" w:lineRule="auto"/>
        <w:ind w:left="128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Fixní náklady jsou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F = </w:t>
      </w:r>
      <w:r w:rsidR="00CE7433" w:rsidRPr="00794D24">
        <w:rPr>
          <w:rFonts w:asciiTheme="minorHAnsi" w:hAnsiTheme="minorHAnsi" w:cstheme="minorHAnsi"/>
          <w:b/>
          <w:sz w:val="22"/>
          <w:szCs w:val="22"/>
          <w:lang w:eastAsia="x-none"/>
        </w:rPr>
        <w:t>M</w:t>
      </w:r>
      <w:r w:rsidR="002F7A3D">
        <w:rPr>
          <w:rFonts w:asciiTheme="minorHAnsi" w:hAnsiTheme="minorHAnsi" w:cstheme="minorHAnsi"/>
          <w:b/>
          <w:sz w:val="22"/>
          <w:szCs w:val="22"/>
          <w:vertAlign w:val="subscript"/>
          <w:lang w:eastAsia="x-none"/>
        </w:rPr>
        <w:t>FIX</w:t>
      </w:r>
      <w:r w:rsidR="00CE7433"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</w:t>
      </w:r>
      <w:r w:rsidR="00CE7433">
        <w:rPr>
          <w:rFonts w:asciiTheme="minorHAnsi" w:hAnsiTheme="minorHAnsi" w:cstheme="minorHAnsi"/>
          <w:b/>
          <w:sz w:val="22"/>
          <w:szCs w:val="22"/>
          <w:lang w:eastAsia="x-none"/>
        </w:rPr>
        <w:t xml:space="preserve">+ </w:t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B + R</w:t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="002F7A3D">
        <w:rPr>
          <w:rFonts w:asciiTheme="minorHAnsi" w:hAnsiTheme="minorHAnsi" w:cstheme="minorHAnsi"/>
          <w:b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[Kč/období]</w:t>
      </w:r>
    </w:p>
    <w:p w14:paraId="495E4433" w14:textId="77777777" w:rsidR="00493E7B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eastAsia="x-none"/>
        </w:rPr>
        <w:t xml:space="preserve">Mzdové náklady </w:t>
      </w:r>
      <w:r w:rsidR="002F7A3D">
        <w:rPr>
          <w:rFonts w:asciiTheme="minorHAnsi" w:hAnsiTheme="minorHAnsi" w:cstheme="minorHAnsi"/>
          <w:sz w:val="22"/>
          <w:szCs w:val="22"/>
          <w:lang w:eastAsia="x-none"/>
        </w:rPr>
        <w:t>fixní</w:t>
      </w:r>
      <w:r w:rsidRPr="00794D2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eastAsia="x-none"/>
        </w:rPr>
        <w:t>M</w:t>
      </w:r>
      <w:r w:rsidR="002F7A3D">
        <w:rPr>
          <w:rFonts w:asciiTheme="minorHAnsi" w:hAnsiTheme="minorHAnsi" w:cstheme="minorHAnsi"/>
          <w:b/>
          <w:sz w:val="22"/>
          <w:szCs w:val="22"/>
          <w:vertAlign w:val="subscript"/>
          <w:lang w:eastAsia="x-none"/>
        </w:rPr>
        <w:t>FIX</w:t>
      </w:r>
      <w:r w:rsidRPr="00794D24">
        <w:rPr>
          <w:rFonts w:asciiTheme="minorHAnsi" w:hAnsiTheme="minorHAnsi" w:cstheme="minorHAnsi"/>
          <w:sz w:val="22"/>
          <w:szCs w:val="22"/>
          <w:vertAlign w:val="subscript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vertAlign w:val="subscript"/>
          <w:lang w:eastAsia="x-none"/>
        </w:rPr>
        <w:tab/>
      </w:r>
      <w:r w:rsidR="002F7A3D">
        <w:rPr>
          <w:rFonts w:asciiTheme="minorHAnsi" w:hAnsiTheme="minorHAnsi" w:cstheme="minorHAnsi"/>
          <w:sz w:val="22"/>
          <w:szCs w:val="22"/>
          <w:vertAlign w:val="subscript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[Kč/období]</w:t>
      </w:r>
    </w:p>
    <w:p w14:paraId="406B270D" w14:textId="77777777" w:rsidR="00CE7433" w:rsidRPr="00794D24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Náklady na provoz vozidel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B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="002F7A3D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[Kč/období]</w:t>
      </w:r>
    </w:p>
    <w:p w14:paraId="69C60559" w14:textId="77777777" w:rsidR="00493E7B" w:rsidRPr="00794D24" w:rsidRDefault="00EE06D1" w:rsidP="00E72497">
      <w:pPr>
        <w:pStyle w:val="Odstavecseseznamem"/>
        <w:numPr>
          <w:ilvl w:val="1"/>
          <w:numId w:val="34"/>
        </w:numPr>
        <w:spacing w:after="200" w:line="276" w:lineRule="auto"/>
        <w:ind w:left="2007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Režijní náklady a čistý příjem</w:t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="00601BB2"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b/>
          <w:sz w:val="22"/>
          <w:szCs w:val="22"/>
          <w:lang w:val="x-none" w:eastAsia="x-none"/>
        </w:rPr>
        <w:t>R</w:t>
      </w:r>
      <w:r w:rsidR="00601BB2"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="002F7A3D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94D24">
        <w:rPr>
          <w:rFonts w:asciiTheme="minorHAnsi" w:hAnsiTheme="minorHAnsi" w:cstheme="minorHAnsi"/>
          <w:sz w:val="22"/>
          <w:szCs w:val="22"/>
          <w:lang w:val="x-none" w:eastAsia="x-none"/>
        </w:rPr>
        <w:t>[Kč/období]</w:t>
      </w:r>
    </w:p>
    <w:p w14:paraId="6CC80930" w14:textId="77777777" w:rsidR="00493E7B" w:rsidRPr="00794D24" w:rsidRDefault="00EE06D1" w:rsidP="00E72497">
      <w:pPr>
        <w:spacing w:after="200" w:line="276" w:lineRule="auto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Variabilní složka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obsahuje náklady, které přímo závisí na počtu ujetých km za sjednané období (dopravním výkonu). Vzhledem k odlišnému vývoji cen pohonných hmot od ostatních cen vstupů, je variabilní složka dále rozdělena na náklady na pohonné hmoty </w:t>
      </w:r>
      <w:r w:rsidR="00CB2C79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="00CB2C79" w:rsidRPr="00CB2C7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</w:t>
      </w:r>
      <w:r w:rsidR="009A3624" w:rsidRPr="009A36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ostatní variabilní náklady</w:t>
      </w:r>
      <w:r w:rsidR="00601BB2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2868D4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9A36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m</w:t>
      </w:r>
      <w:r w:rsidR="009A362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zdové náklady </w:t>
      </w:r>
      <w:r w:rsidR="009A3624">
        <w:rPr>
          <w:rFonts w:asciiTheme="minorHAnsi" w:eastAsia="Calibri" w:hAnsiTheme="minorHAnsi" w:cstheme="minorHAnsi"/>
          <w:sz w:val="22"/>
          <w:szCs w:val="22"/>
          <w:lang w:eastAsia="en-US"/>
        </w:rPr>
        <w:t>variabilní (</w:t>
      </w:r>
      <w:r w:rsidR="009A36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</w:t>
      </w:r>
      <w:r w:rsidR="009A3624" w:rsidRPr="002F7A3D">
        <w:rPr>
          <w:rFonts w:asciiTheme="minorHAnsi" w:eastAsia="Calibri" w:hAnsiTheme="minorHAnsi" w:cstheme="minorHAnsi"/>
          <w:b/>
          <w:bCs/>
          <w:sz w:val="22"/>
          <w:szCs w:val="22"/>
          <w:vertAlign w:val="subscript"/>
          <w:lang w:eastAsia="en-US"/>
        </w:rPr>
        <w:t>VAR</w:t>
      </w:r>
      <w:r w:rsidR="009A362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CB2C79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, kde:</w:t>
      </w:r>
    </w:p>
    <w:p w14:paraId="511558D1" w14:textId="77777777" w:rsidR="00493E7B" w:rsidRPr="00794D24" w:rsidRDefault="00EE06D1" w:rsidP="00E72497">
      <w:pPr>
        <w:numPr>
          <w:ilvl w:val="0"/>
          <w:numId w:val="35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Náklady na pohonné hmoty 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jsou </w:t>
      </w:r>
      <w:r w:rsidR="001A51D2" w:rsidRPr="00A95C42">
        <w:rPr>
          <w:rFonts w:ascii="Calibri" w:eastAsia="Calibri" w:hAnsi="Calibri" w:cs="Calibri"/>
          <w:sz w:val="22"/>
          <w:szCs w:val="22"/>
          <w:lang w:eastAsia="en-US"/>
        </w:rPr>
        <w:t>náklady na pohonné hmoty</w:t>
      </w:r>
      <w:r w:rsidR="001A51D2">
        <w:rPr>
          <w:rFonts w:ascii="Calibri" w:eastAsia="Calibri" w:hAnsi="Calibri" w:cs="Calibri"/>
          <w:sz w:val="22"/>
          <w:szCs w:val="22"/>
          <w:lang w:eastAsia="en-US"/>
        </w:rPr>
        <w:t>, maziva, aditiva (AdBlue apod.)</w:t>
      </w:r>
      <w:r w:rsidR="001A51D2" w:rsidRPr="00A95C42">
        <w:rPr>
          <w:rFonts w:ascii="Calibri" w:eastAsia="Calibri" w:hAnsi="Calibri" w:cs="Calibri"/>
          <w:sz w:val="22"/>
          <w:szCs w:val="22"/>
          <w:lang w:eastAsia="en-US"/>
        </w:rPr>
        <w:t xml:space="preserve"> přepočtené podle spotřeby na jeden km ujetý vozidlem příslušné kategorie (km).</w:t>
      </w:r>
    </w:p>
    <w:p w14:paraId="3AFD36CC" w14:textId="77777777" w:rsidR="00493E7B" w:rsidRPr="002F7A3D" w:rsidRDefault="00EE06D1" w:rsidP="00E72497">
      <w:pPr>
        <w:numPr>
          <w:ilvl w:val="0"/>
          <w:numId w:val="35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Ostatní variabilní náklady </w:t>
      </w:r>
      <w:r w:rsidR="00E63AB3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E63AB3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</w:t>
      </w:r>
      <w:r w:rsidR="00E63AB3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7E503F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jsou </w:t>
      </w:r>
      <w:r w:rsidR="00CB2C79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náklady </w:t>
      </w:r>
      <w:r w:rsidR="002868D4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závislé na dopravním výkonu. </w:t>
      </w:r>
      <w:r w:rsidR="001A51D2" w:rsidRPr="00A95C42">
        <w:rPr>
          <w:rFonts w:ascii="Calibri" w:eastAsia="Calibri" w:hAnsi="Calibri" w:cs="Calibri"/>
          <w:sz w:val="22"/>
          <w:szCs w:val="22"/>
          <w:lang w:eastAsia="en-US"/>
        </w:rPr>
        <w:t xml:space="preserve">Obsahují materiálové náklady </w:t>
      </w:r>
      <w:r w:rsidR="001A51D2">
        <w:rPr>
          <w:rFonts w:ascii="Calibri" w:eastAsia="Calibri" w:hAnsi="Calibri" w:cs="Calibri"/>
          <w:sz w:val="22"/>
          <w:szCs w:val="22"/>
          <w:lang w:eastAsia="en-US"/>
        </w:rPr>
        <w:t xml:space="preserve">(např. pneumatiky, náhradní díly na běžné opravy, nemrznoucí směsi apod.) </w:t>
      </w:r>
      <w:r w:rsidR="001A51D2" w:rsidRPr="00A95C42">
        <w:rPr>
          <w:rFonts w:ascii="Calibri" w:eastAsia="Calibri" w:hAnsi="Calibri" w:cs="Calibri"/>
          <w:sz w:val="22"/>
          <w:szCs w:val="22"/>
          <w:lang w:eastAsia="en-US"/>
        </w:rPr>
        <w:t>a nakupované služby spojené s provozem a údržbou vozidel přepočtené na jeden km ujetý vozidlem příslušné kategorie (km).</w:t>
      </w:r>
    </w:p>
    <w:p w14:paraId="1F2C0707" w14:textId="77777777" w:rsidR="002F7A3D" w:rsidRPr="00794D24" w:rsidRDefault="00EE06D1" w:rsidP="00E72497">
      <w:pPr>
        <w:numPr>
          <w:ilvl w:val="0"/>
          <w:numId w:val="35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Mzdové náklady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variabilní (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</w:t>
      </w:r>
      <w:r w:rsidRPr="002F7A3D">
        <w:rPr>
          <w:rFonts w:asciiTheme="minorHAnsi" w:eastAsia="Calibri" w:hAnsiTheme="minorHAnsi" w:cstheme="minorHAnsi"/>
          <w:b/>
          <w:bCs/>
          <w:sz w:val="22"/>
          <w:szCs w:val="22"/>
          <w:vertAlign w:val="subscript"/>
          <w:lang w:eastAsia="en-US"/>
        </w:rPr>
        <w:t>VAR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7B124C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jsou</w:t>
      </w:r>
      <w:r w:rsidR="007B124C" w:rsidRPr="00794D2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7B124C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náklady na mzdy řidičů, související náklady na sociální zabezpečení a zdravotní pojištění</w:t>
      </w:r>
      <w:r w:rsidR="007B124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B124C" w:rsidRPr="00A95C42">
        <w:rPr>
          <w:rFonts w:ascii="Calibri" w:eastAsia="Calibri" w:hAnsi="Calibri" w:cs="Calibri"/>
          <w:sz w:val="22"/>
          <w:szCs w:val="22"/>
          <w:lang w:eastAsia="en-US"/>
        </w:rPr>
        <w:t>na jeden km ujetý vozidlem příslušné kategorie (km)</w:t>
      </w:r>
      <w:r w:rsidR="007B124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71665FD" w14:textId="77777777" w:rsidR="00493FA2" w:rsidRPr="00493FA2" w:rsidRDefault="00EE06D1" w:rsidP="00E72497">
      <w:pPr>
        <w:spacing w:after="200" w:line="276" w:lineRule="auto"/>
        <w:ind w:left="567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Variabilní složka V je zároveň variabilní cena dopravního výkonu (VC</w:t>
      </w:r>
      <w:r w:rsidRPr="00493FA2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DV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).</w:t>
      </w:r>
    </w:p>
    <w:p w14:paraId="3153A1EF" w14:textId="77777777" w:rsidR="00493E7B" w:rsidRDefault="00EE06D1" w:rsidP="00E72497">
      <w:pPr>
        <w:spacing w:after="200" w:line="276" w:lineRule="auto"/>
        <w:ind w:left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Fixní složka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obsahuje </w:t>
      </w:r>
      <w:r w:rsidR="00EB4832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náklady přímo nezávislé na dopravním výkonu (</w:t>
      </w:r>
      <w:r w:rsidR="001B091D">
        <w:rPr>
          <w:rFonts w:asciiTheme="minorHAnsi" w:eastAsia="Calibri" w:hAnsiTheme="minorHAnsi" w:cstheme="minorHAnsi"/>
          <w:sz w:val="22"/>
          <w:szCs w:val="22"/>
          <w:lang w:eastAsia="en-US"/>
        </w:rPr>
        <w:t>m</w:t>
      </w:r>
      <w:r w:rsidR="001B091D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zdové náklady </w:t>
      </w:r>
      <w:r w:rsidR="007B124C">
        <w:rPr>
          <w:rFonts w:asciiTheme="minorHAnsi" w:eastAsia="Calibri" w:hAnsiTheme="minorHAnsi" w:cstheme="minorHAnsi"/>
          <w:sz w:val="22"/>
          <w:szCs w:val="22"/>
          <w:lang w:eastAsia="en-US"/>
        </w:rPr>
        <w:t>fixní</w:t>
      </w:r>
      <w:r w:rsidR="001B091D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1B091D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fixní náklady na provoz vozidel, ostatní náklady</w:t>
      </w:r>
      <w:r w:rsidR="00EB4832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a zisk</w:t>
      </w:r>
      <w:r w:rsidR="00EB4832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Fixní složka se </w:t>
      </w:r>
      <w:r w:rsidR="006B68E3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dále dělí 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6B68E3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složky </w:t>
      </w:r>
      <w:r w:rsidR="00A523E8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921CE6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</w:t>
      </w:r>
      <w:r w:rsidR="007B124C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FIX</w:t>
      </w:r>
      <w:r w:rsidR="00A523E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</w:t>
      </w:r>
      <w:r w:rsidR="00921CE6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,</w:t>
      </w:r>
      <w:r w:rsidR="00921CE6"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A523E8" w:rsidRPr="00A523E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</w:t>
      </w:r>
      <w:r w:rsidR="00A523E8" w:rsidRPr="00A523E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36B5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r w:rsidR="00A523E8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</w:t>
      </w:r>
      <w:r w:rsidR="00A523E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</w:t>
      </w:r>
      <w:r w:rsidR="003E3902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6B68E3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kde:</w:t>
      </w:r>
    </w:p>
    <w:p w14:paraId="70780D96" w14:textId="77777777" w:rsidR="00436B59" w:rsidRDefault="00EE06D1" w:rsidP="00436B59">
      <w:pPr>
        <w:numPr>
          <w:ilvl w:val="0"/>
          <w:numId w:val="36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Mzdové náklady </w:t>
      </w:r>
      <w:r w:rsidR="007B124C">
        <w:rPr>
          <w:rFonts w:asciiTheme="minorHAnsi" w:eastAsia="Calibri" w:hAnsiTheme="minorHAnsi" w:cstheme="minorHAnsi"/>
          <w:sz w:val="22"/>
          <w:szCs w:val="22"/>
          <w:lang w:eastAsia="en-US"/>
        </w:rPr>
        <w:t>fixní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</w:t>
      </w:r>
      <w:r w:rsidR="007B124C">
        <w:rPr>
          <w:rFonts w:asciiTheme="minorHAnsi" w:eastAsia="Calibri" w:hAnsiTheme="minorHAnsi" w:cstheme="minorHAnsi"/>
          <w:b/>
          <w:sz w:val="22"/>
          <w:szCs w:val="22"/>
          <w:vertAlign w:val="subscript"/>
          <w:lang w:eastAsia="en-US"/>
        </w:rPr>
        <w:t>FIX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jsou </w:t>
      </w:r>
      <w:r w:rsidR="001B091D"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náklady </w:t>
      </w:r>
      <w:r w:rsidR="001B091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7B124C" w:rsidRPr="00C034B6">
        <w:rPr>
          <w:rFonts w:ascii="Calibri" w:eastAsia="Calibri" w:hAnsi="Calibri" w:cs="Calibri"/>
          <w:sz w:val="22"/>
          <w:szCs w:val="22"/>
          <w:lang w:eastAsia="en-US"/>
        </w:rPr>
        <w:t>fixní část mezd řidičů</w:t>
      </w:r>
      <w:r w:rsidR="007B124C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7B124C" w:rsidRPr="00C034B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mzdy technickohospodářských pracovníků plně řídících autobusovou dopravu a ostatních zaměstnanců zabezpečujících provoz autobusové dopravy </w:t>
      </w:r>
      <w:r w:rsidR="001A51D2" w:rsidRPr="007E2B7E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1A51D2" w:rsidRPr="00DF67E8">
        <w:rPr>
          <w:rFonts w:ascii="Calibri" w:eastAsia="Calibri" w:hAnsi="Calibri" w:cs="Calibri"/>
          <w:sz w:val="22"/>
          <w:szCs w:val="22"/>
          <w:lang w:eastAsia="en-US"/>
        </w:rPr>
        <w:t>provozní mistři a dispečeři a příprava jízdních řádů a turnusů</w:t>
      </w:r>
      <w:r w:rsidR="001A51D2" w:rsidRPr="007E2B7E">
        <w:rPr>
          <w:rFonts w:ascii="Calibri" w:eastAsia="Calibri" w:hAnsi="Calibri" w:cs="Calibri"/>
          <w:sz w:val="22"/>
          <w:szCs w:val="22"/>
          <w:lang w:eastAsia="en-US"/>
        </w:rPr>
        <w:t xml:space="preserve"> atd.)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související náklady na sociální zabezpečení a zdravotní pojištění</w:t>
      </w:r>
      <w:r w:rsidR="00A6164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61641">
        <w:rPr>
          <w:rFonts w:ascii="Calibri" w:eastAsia="Calibri" w:hAnsi="Calibri" w:cs="Calibri"/>
          <w:sz w:val="22"/>
          <w:szCs w:val="22"/>
          <w:lang w:eastAsia="en-US"/>
        </w:rPr>
        <w:t>za období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A51D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A51D2">
        <w:rPr>
          <w:rFonts w:ascii="Calibri" w:eastAsia="Calibri" w:hAnsi="Calibri" w:cs="Calibri"/>
          <w:sz w:val="22"/>
          <w:szCs w:val="22"/>
          <w:lang w:eastAsia="en-US"/>
        </w:rPr>
        <w:t xml:space="preserve">Zde nemají být zahrnuty mzdy režijních a dalších pracovníků, ty mají být zahrnuty v položce </w:t>
      </w:r>
      <w:r w:rsidR="001A51D2" w:rsidRPr="00775464">
        <w:rPr>
          <w:rFonts w:ascii="Calibri" w:eastAsia="Calibri" w:hAnsi="Calibri" w:cs="Calibri"/>
          <w:sz w:val="22"/>
          <w:szCs w:val="22"/>
          <w:lang w:eastAsia="en-US"/>
        </w:rPr>
        <w:t>Režijní náklady a čistý příjem (</w:t>
      </w:r>
      <w:r w:rsidR="001A51D2" w:rsidRPr="00775464">
        <w:rPr>
          <w:rFonts w:ascii="Calibri" w:eastAsia="Calibri" w:hAnsi="Calibri" w:cs="Calibri"/>
          <w:b/>
          <w:sz w:val="22"/>
          <w:szCs w:val="22"/>
          <w:lang w:eastAsia="en-US"/>
        </w:rPr>
        <w:t>R</w:t>
      </w:r>
      <w:r w:rsidR="001A51D2" w:rsidRPr="00775464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1A51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48AE236F" w14:textId="77777777" w:rsidR="00493E7B" w:rsidRPr="00794D24" w:rsidRDefault="00EE06D1" w:rsidP="00E72497">
      <w:pPr>
        <w:numPr>
          <w:ilvl w:val="0"/>
          <w:numId w:val="36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Náklady na provoz vozidel 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</w:t>
      </w:r>
      <w:r w:rsidRPr="00794D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jsou fixní náklady spojené s pořízením a provozem vozidel (odpisy, případně pronájem vozidel včetně příslušenství, např. odbavovacího zařízení, pojištění spojené s provozem vozidel a další náklady závislé na počtu vozidel)</w:t>
      </w:r>
      <w:r w:rsidR="00A61641" w:rsidRPr="00A616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61641">
        <w:rPr>
          <w:rFonts w:ascii="Calibri" w:eastAsia="Calibri" w:hAnsi="Calibri" w:cs="Calibri"/>
          <w:sz w:val="22"/>
          <w:szCs w:val="22"/>
          <w:lang w:eastAsia="en-US"/>
        </w:rPr>
        <w:t>za období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B92418C" w14:textId="77777777" w:rsidR="0017682A" w:rsidRPr="00794D24" w:rsidRDefault="00EE06D1" w:rsidP="00E72497">
      <w:pPr>
        <w:numPr>
          <w:ilvl w:val="0"/>
          <w:numId w:val="36"/>
        </w:num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Režijní náklady a čistý příjem (</w:t>
      </w:r>
      <w:r w:rsidRPr="00794D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) obsahuje ostatní provozní náklady na zajištění organizace dopravy, vedení firmy a správu jejího majetku, provozní a finanční náklady výše nezařazené, ostatní služby, správní režii a zisk Dopravce</w:t>
      </w:r>
      <w:r w:rsidR="00A61641" w:rsidRPr="00A616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A61641">
        <w:rPr>
          <w:rFonts w:ascii="Calibri" w:eastAsia="Calibri" w:hAnsi="Calibri" w:cs="Calibri"/>
          <w:sz w:val="22"/>
          <w:szCs w:val="22"/>
          <w:lang w:eastAsia="en-US"/>
        </w:rPr>
        <w:t>za období</w:t>
      </w:r>
      <w:r w:rsidRPr="00794D2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4E98B1A" w14:textId="77777777" w:rsidR="00493E7B" w:rsidRPr="00794D24" w:rsidRDefault="00EE06D1" w:rsidP="00E72497">
      <w:pPr>
        <w:pStyle w:val="Nadpis1"/>
        <w:keepNext/>
        <w:numPr>
          <w:ilvl w:val="0"/>
          <w:numId w:val="33"/>
        </w:numPr>
        <w:ind w:left="567" w:hanging="567"/>
        <w:rPr>
          <w:rFonts w:asciiTheme="minorHAnsi" w:hAnsiTheme="minorHAnsi" w:cstheme="minorHAnsi"/>
        </w:rPr>
      </w:pPr>
      <w:r w:rsidRPr="00794D24">
        <w:rPr>
          <w:rFonts w:asciiTheme="minorHAnsi" w:hAnsiTheme="minorHAnsi" w:cstheme="minorHAnsi"/>
          <w:lang w:val="cs-CZ"/>
        </w:rPr>
        <w:t>PRAVIDLA</w:t>
      </w:r>
      <w:r w:rsidRPr="00794D24">
        <w:rPr>
          <w:rFonts w:asciiTheme="minorHAnsi" w:hAnsiTheme="minorHAnsi" w:cstheme="minorHAnsi"/>
        </w:rPr>
        <w:t xml:space="preserve"> </w:t>
      </w:r>
      <w:r w:rsidRPr="00794D24">
        <w:rPr>
          <w:rFonts w:asciiTheme="minorHAnsi" w:hAnsiTheme="minorHAnsi" w:cstheme="minorHAnsi"/>
          <w:lang w:val="cs-CZ"/>
        </w:rPr>
        <w:t xml:space="preserve">PRO </w:t>
      </w:r>
      <w:r w:rsidRPr="00794D24">
        <w:rPr>
          <w:rFonts w:asciiTheme="minorHAnsi" w:hAnsiTheme="minorHAnsi" w:cstheme="minorHAnsi"/>
        </w:rPr>
        <w:t>možn</w:t>
      </w:r>
      <w:r w:rsidRPr="00794D24">
        <w:rPr>
          <w:rFonts w:asciiTheme="minorHAnsi" w:hAnsiTheme="minorHAnsi" w:cstheme="minorHAnsi"/>
          <w:lang w:val="cs-CZ"/>
        </w:rPr>
        <w:t>É</w:t>
      </w:r>
      <w:r w:rsidRPr="00794D24">
        <w:rPr>
          <w:rFonts w:asciiTheme="minorHAnsi" w:hAnsiTheme="minorHAnsi" w:cstheme="minorHAnsi"/>
        </w:rPr>
        <w:t xml:space="preserve"> úprav</w:t>
      </w:r>
      <w:r w:rsidRPr="00794D24">
        <w:rPr>
          <w:rFonts w:asciiTheme="minorHAnsi" w:hAnsiTheme="minorHAnsi" w:cstheme="minorHAnsi"/>
          <w:lang w:val="cs-CZ"/>
        </w:rPr>
        <w:t>Y</w:t>
      </w:r>
      <w:r w:rsidRPr="00794D24">
        <w:rPr>
          <w:rFonts w:asciiTheme="minorHAnsi" w:hAnsiTheme="minorHAnsi" w:cstheme="minorHAnsi"/>
        </w:rPr>
        <w:t xml:space="preserve"> </w:t>
      </w:r>
      <w:r w:rsidRPr="00794D24">
        <w:rPr>
          <w:rFonts w:asciiTheme="minorHAnsi" w:hAnsiTheme="minorHAnsi" w:cstheme="minorHAnsi"/>
          <w:lang w:val="cs-CZ"/>
        </w:rPr>
        <w:t xml:space="preserve">CENY DOPRAVNÍHO VÝKONU </w:t>
      </w:r>
      <w:r w:rsidRPr="00794D24">
        <w:rPr>
          <w:rFonts w:asciiTheme="minorHAnsi" w:hAnsiTheme="minorHAnsi" w:cstheme="minorHAnsi"/>
        </w:rPr>
        <w:t>v průběhu plnění předmětu Veřejné zakázky.</w:t>
      </w:r>
    </w:p>
    <w:p w14:paraId="5E8A25DB" w14:textId="77777777" w:rsidR="00493E7B" w:rsidRDefault="00EE06D1" w:rsidP="00E72497">
      <w:pPr>
        <w:spacing w:after="200" w:line="276" w:lineRule="auto"/>
        <w:ind w:left="567"/>
        <w:jc w:val="both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Cena dopravního výkonu</w:t>
      </w:r>
      <w:r w:rsidRPr="00794D2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 </w:t>
      </w:r>
      <w:r w:rsidR="00945646" w:rsidRPr="00794D2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je </w:t>
      </w:r>
      <w:r w:rsidRPr="00794D2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výchozí cenou dopravního výkonu, která bude dále upravována s ohledem na prokazatelné změny cen vstupů </w:t>
      </w:r>
      <w:r w:rsidR="00497277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a </w:t>
      </w:r>
      <w:r w:rsidR="00497277" w:rsidRPr="00794D2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změny v rozsahu zajišťované dopravní obslužnosti </w:t>
      </w:r>
      <w:r w:rsidRPr="00794D2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podle dále uvedených pravidel.</w:t>
      </w:r>
    </w:p>
    <w:p w14:paraId="74DB3259" w14:textId="77777777" w:rsidR="00485010" w:rsidRDefault="00EE06D1" w:rsidP="00E72497">
      <w:pPr>
        <w:spacing w:after="200" w:line="27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65867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Objednatelem byla stanovena výchozí referenční cena </w:t>
      </w:r>
      <w:r w:rsidR="00673F78" w:rsidRPr="00C65867">
        <w:rPr>
          <w:rFonts w:ascii="Calibri" w:eastAsia="Calibri" w:hAnsi="Calibri"/>
          <w:sz w:val="22"/>
          <w:szCs w:val="22"/>
          <w:lang w:eastAsia="en-US"/>
        </w:rPr>
        <w:t xml:space="preserve">motorové </w:t>
      </w:r>
      <w:r w:rsidRPr="00C65867">
        <w:rPr>
          <w:rFonts w:ascii="Calibri" w:eastAsia="Calibri" w:hAnsi="Calibri"/>
          <w:sz w:val="22"/>
          <w:szCs w:val="22"/>
          <w:lang w:eastAsia="en-US"/>
        </w:rPr>
        <w:t xml:space="preserve">nafty ve výši </w:t>
      </w:r>
      <w:r w:rsidR="00C65867" w:rsidRPr="00C6586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36,07</w:t>
      </w:r>
      <w:r w:rsidRPr="00C65867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Kč/l</w:t>
      </w:r>
      <w:r w:rsidRPr="00C6586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C65867">
        <w:rPr>
          <w:rFonts w:ascii="Calibri" w:eastAsia="Calibri" w:hAnsi="Calibri"/>
          <w:sz w:val="22"/>
          <w:szCs w:val="22"/>
          <w:lang w:eastAsia="en-US"/>
        </w:rPr>
        <w:t>(</w:t>
      </w:r>
      <w:r w:rsidRPr="00C6586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aritmetický </w:t>
      </w:r>
      <w:r w:rsidR="00830792" w:rsidRPr="00C6586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průměr </w:t>
      </w:r>
      <w:r w:rsidRPr="00C6586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 rok 202</w:t>
      </w:r>
      <w:r w:rsidR="00C65867" w:rsidRPr="00C65867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3</w:t>
      </w:r>
      <w:r w:rsidRPr="00C65867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"/>
      </w:r>
      <w:r w:rsidRPr="00C65867">
        <w:rPr>
          <w:rFonts w:ascii="Calibri" w:eastAsia="Calibri" w:hAnsi="Calibri"/>
          <w:sz w:val="22"/>
          <w:szCs w:val="22"/>
          <w:lang w:eastAsia="en-US"/>
        </w:rPr>
        <w:t>.</w:t>
      </w:r>
      <w:r w:rsidR="005E7D12" w:rsidRPr="00B60F1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 xml:space="preserve">Objednatelem byla stanovena výchozí referenční cena CNG </w:t>
      </w:r>
      <w:r w:rsidR="00170ED5" w:rsidRPr="00170ED5">
        <w:rPr>
          <w:rFonts w:ascii="Calibri" w:eastAsia="Calibri" w:hAnsi="Calibri"/>
          <w:sz w:val="22"/>
          <w:szCs w:val="22"/>
          <w:lang w:eastAsia="en-US"/>
        </w:rPr>
        <w:t xml:space="preserve">(Kč/kg) bez DPH v </w:t>
      </w:r>
      <w:r w:rsidR="00614D3C" w:rsidRPr="00170ED5">
        <w:rPr>
          <w:rFonts w:ascii="Calibri" w:eastAsia="Calibri" w:hAnsi="Calibri"/>
          <w:sz w:val="22"/>
          <w:szCs w:val="22"/>
          <w:lang w:eastAsia="en-US"/>
        </w:rPr>
        <w:t xml:space="preserve">PID </w:t>
      </w:r>
      <w:r w:rsidR="00614D3C" w:rsidRPr="00B60F1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ve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 xml:space="preserve"> výši </w:t>
      </w:r>
      <w:r w:rsidR="00170ED5">
        <w:rPr>
          <w:rFonts w:ascii="Calibri" w:eastAsia="Calibri" w:hAnsi="Calibri"/>
          <w:b/>
          <w:bCs/>
          <w:sz w:val="22"/>
          <w:szCs w:val="22"/>
          <w:lang w:eastAsia="en-US"/>
        </w:rPr>
        <w:t>28</w:t>
      </w:r>
      <w:r w:rsidR="00B60F10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="00170ED5">
        <w:rPr>
          <w:rFonts w:ascii="Calibri" w:eastAsia="Calibri" w:hAnsi="Calibri"/>
          <w:b/>
          <w:bCs/>
          <w:sz w:val="22"/>
          <w:szCs w:val="22"/>
          <w:lang w:eastAsia="en-US"/>
        </w:rPr>
        <w:t>72</w:t>
      </w:r>
      <w:r w:rsidR="00170ED5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C24819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>Kč/kg</w:t>
      </w:r>
      <w:r w:rsidR="00170ED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bez DPH</w:t>
      </w:r>
      <w:r w:rsidR="00C24819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>(aritmetický průměr za rok 202</w:t>
      </w:r>
      <w:r w:rsidR="00B60F10" w:rsidRPr="00B60F10">
        <w:rPr>
          <w:rFonts w:ascii="Calibri" w:eastAsia="Calibri" w:hAnsi="Calibri"/>
          <w:sz w:val="22"/>
          <w:szCs w:val="22"/>
          <w:lang w:eastAsia="en-US"/>
        </w:rPr>
        <w:t>3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2"/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B60F10">
        <w:rPr>
          <w:rFonts w:ascii="Calibri" w:eastAsia="Calibri" w:hAnsi="Calibri"/>
          <w:sz w:val="22"/>
          <w:szCs w:val="22"/>
          <w:lang w:eastAsia="en-US"/>
        </w:rPr>
        <w:t xml:space="preserve">Objednatelem byl stanoven výchozí referenční bazický index cen průmyslových výrobců pro skupinu D 351, Elektřina, přenos a rozvod, obchod s elektřinou ve výši </w:t>
      </w:r>
      <w:r w:rsidR="00B60F10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>210,8</w:t>
      </w:r>
      <w:r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B60F10">
        <w:rPr>
          <w:rFonts w:ascii="Calibri" w:eastAsia="Calibri" w:hAnsi="Calibri"/>
          <w:sz w:val="22"/>
          <w:szCs w:val="22"/>
          <w:lang w:eastAsia="en-US"/>
        </w:rPr>
        <w:t>(</w:t>
      </w:r>
      <w:r w:rsidR="00EA2C29" w:rsidRPr="00B60F10">
        <w:rPr>
          <w:rFonts w:ascii="Calibri" w:eastAsia="Calibri" w:hAnsi="Calibri"/>
          <w:sz w:val="22"/>
          <w:szCs w:val="22"/>
          <w:lang w:eastAsia="en-US"/>
        </w:rPr>
        <w:t>aritmetický průměr za rok 202</w:t>
      </w:r>
      <w:r w:rsidR="00B60F10" w:rsidRPr="00B60F10">
        <w:rPr>
          <w:rFonts w:ascii="Calibri" w:eastAsia="Calibri" w:hAnsi="Calibri"/>
          <w:sz w:val="22"/>
          <w:szCs w:val="22"/>
          <w:lang w:eastAsia="en-US"/>
        </w:rPr>
        <w:t>3</w:t>
      </w:r>
      <w:r w:rsidRPr="00B60F10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 w:rsidRPr="00B60F10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 xml:space="preserve">Objednatelem byla stanovena výchozí referenční měsíční hrubá nominální mzda v ČR ve výši </w:t>
      </w:r>
      <w:r w:rsidR="00C24819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>3</w:t>
      </w:r>
      <w:r w:rsidR="005C765B">
        <w:rPr>
          <w:rFonts w:ascii="Calibri" w:eastAsia="Calibri" w:hAnsi="Calibri"/>
          <w:b/>
          <w:bCs/>
          <w:sz w:val="22"/>
          <w:szCs w:val="22"/>
          <w:lang w:eastAsia="en-US"/>
        </w:rPr>
        <w:t>9</w:t>
      </w:r>
      <w:r w:rsidR="00C24819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5C765B">
        <w:rPr>
          <w:rFonts w:ascii="Calibri" w:eastAsia="Calibri" w:hAnsi="Calibri"/>
          <w:b/>
          <w:bCs/>
          <w:sz w:val="22"/>
          <w:szCs w:val="22"/>
          <w:lang w:eastAsia="en-US"/>
        </w:rPr>
        <w:t>101</w:t>
      </w:r>
      <w:r w:rsidR="00C24819" w:rsidRPr="00B60F1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Kč 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 xml:space="preserve">(hodnota za </w:t>
      </w:r>
      <w:r w:rsidR="00B60F10" w:rsidRPr="00B60F10">
        <w:rPr>
          <w:rFonts w:ascii="Calibri" w:eastAsia="Calibri" w:hAnsi="Calibri"/>
          <w:sz w:val="22"/>
          <w:szCs w:val="22"/>
          <w:lang w:eastAsia="en-US"/>
        </w:rPr>
        <w:t>rok 2023</w:t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4"/>
      </w:r>
      <w:r w:rsidR="00C24819" w:rsidRPr="00B60F10">
        <w:rPr>
          <w:rFonts w:ascii="Calibri" w:eastAsia="Calibri" w:hAnsi="Calibri"/>
          <w:sz w:val="22"/>
          <w:szCs w:val="22"/>
          <w:lang w:eastAsia="en-US"/>
        </w:rPr>
        <w:t>.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 xml:space="preserve"> Objednatelem byla stanovena výchozí referenční výše měsíční </w:t>
      </w:r>
      <w:r w:rsidR="00666085">
        <w:rPr>
          <w:rFonts w:ascii="Calibri" w:eastAsia="Calibri" w:hAnsi="Calibri"/>
          <w:sz w:val="22"/>
          <w:szCs w:val="22"/>
          <w:lang w:eastAsia="en-US"/>
        </w:rPr>
        <w:t>minimální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 xml:space="preserve"> mzdy dle nařízení vlády ve výši </w:t>
      </w:r>
      <w:r w:rsidR="00666085">
        <w:rPr>
          <w:rFonts w:ascii="Calibri" w:eastAsia="Calibri" w:hAnsi="Calibri"/>
          <w:b/>
          <w:bCs/>
          <w:sz w:val="22"/>
          <w:szCs w:val="22"/>
          <w:lang w:eastAsia="en-US"/>
        </w:rPr>
        <w:t>17</w:t>
      </w:r>
      <w:r w:rsidR="00C24819" w:rsidRPr="00B64777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666085">
        <w:rPr>
          <w:rFonts w:ascii="Calibri" w:eastAsia="Calibri" w:hAnsi="Calibri"/>
          <w:b/>
          <w:bCs/>
          <w:sz w:val="22"/>
          <w:szCs w:val="22"/>
          <w:lang w:eastAsia="en-US"/>
        </w:rPr>
        <w:t>3</w:t>
      </w:r>
      <w:r w:rsidR="00C24819" w:rsidRPr="00B6477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00 Kč 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 xml:space="preserve">(hodnota </w:t>
      </w:r>
      <w:r w:rsidR="00B17C23" w:rsidRPr="00B64777">
        <w:rPr>
          <w:rFonts w:ascii="Calibri" w:eastAsia="Calibri" w:hAnsi="Calibri"/>
          <w:sz w:val="22"/>
          <w:szCs w:val="22"/>
          <w:lang w:eastAsia="en-US"/>
        </w:rPr>
        <w:t>pro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 xml:space="preserve"> rok 202</w:t>
      </w:r>
      <w:r w:rsidR="00B64777" w:rsidRPr="00B64777">
        <w:rPr>
          <w:rFonts w:ascii="Calibri" w:eastAsia="Calibri" w:hAnsi="Calibri"/>
          <w:sz w:val="22"/>
          <w:szCs w:val="22"/>
          <w:lang w:eastAsia="en-US"/>
        </w:rPr>
        <w:t>3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5"/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 xml:space="preserve">. Objednatelem byl stanoven výchozí referenční bazický index spotřebitelských cen ve výši </w:t>
      </w:r>
      <w:r w:rsidR="00C24819" w:rsidRPr="00B64777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B64777" w:rsidRPr="00B64777">
        <w:rPr>
          <w:rFonts w:ascii="Calibri" w:eastAsia="Calibri" w:hAnsi="Calibri"/>
          <w:b/>
          <w:bCs/>
          <w:sz w:val="22"/>
          <w:szCs w:val="22"/>
          <w:lang w:eastAsia="en-US"/>
        </w:rPr>
        <w:t>47,8</w:t>
      </w:r>
      <w:r w:rsidR="00C24819" w:rsidRPr="00B6477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>(hodnota za rok 202</w:t>
      </w:r>
      <w:r w:rsidR="00B64777" w:rsidRPr="00B64777">
        <w:rPr>
          <w:rFonts w:ascii="Calibri" w:eastAsia="Calibri" w:hAnsi="Calibri"/>
          <w:sz w:val="22"/>
          <w:szCs w:val="22"/>
          <w:lang w:eastAsia="en-US"/>
        </w:rPr>
        <w:t>3</w:t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6"/>
      </w:r>
      <w:r w:rsidR="00C24819" w:rsidRPr="00B64777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82780D6" w14:textId="42701D9D" w:rsidR="001D441D" w:rsidRPr="00260604" w:rsidRDefault="00EE06D1" w:rsidP="00E72497">
      <w:pPr>
        <w:spacing w:after="200" w:line="276" w:lineRule="auto"/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Indexace ceny dopravního výkonu dle odst. </w:t>
      </w:r>
      <w:r>
        <w:rPr>
          <w:rFonts w:ascii="Calibri" w:eastAsia="Calibri" w:hAnsi="Calibri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sz w:val="22"/>
          <w:szCs w:val="22"/>
          <w:lang w:eastAsia="en-US"/>
        </w:rPr>
        <w:instrText xml:space="preserve"> REF _Ref88567787 \n \h </w:instrText>
      </w:r>
      <w:r>
        <w:rPr>
          <w:rFonts w:ascii="Calibri" w:eastAsia="Calibri" w:hAnsi="Calibri"/>
          <w:sz w:val="22"/>
          <w:szCs w:val="22"/>
          <w:lang w:eastAsia="en-US"/>
        </w:rPr>
      </w:r>
      <w:r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</w:t>
      </w:r>
      <w:r>
        <w:rPr>
          <w:rFonts w:ascii="Calibri" w:eastAsia="Calibri" w:hAnsi="Calibri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sz w:val="22"/>
          <w:szCs w:val="22"/>
          <w:lang w:eastAsia="en-US"/>
        </w:rPr>
        <w:instrText xml:space="preserve"> REF _Ref88567787 \h </w:instrText>
      </w:r>
      <w:r>
        <w:rPr>
          <w:rFonts w:ascii="Calibri" w:eastAsia="Calibri" w:hAnsi="Calibri"/>
          <w:sz w:val="22"/>
          <w:szCs w:val="22"/>
          <w:lang w:eastAsia="en-US"/>
        </w:rPr>
      </w:r>
      <w:r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 w:rsidRPr="00260604">
        <w:rPr>
          <w:rFonts w:asciiTheme="minorHAnsi" w:hAnsiTheme="minorHAnsi" w:cstheme="minorHAnsi"/>
          <w:u w:val="single"/>
        </w:rPr>
        <w:t>Indexace C</w:t>
      </w:r>
      <w:r w:rsidR="002660C1" w:rsidRPr="00260604">
        <w:rPr>
          <w:rFonts w:asciiTheme="minorHAnsi" w:hAnsiTheme="minorHAnsi" w:cstheme="minorHAnsi"/>
          <w:u w:val="single"/>
          <w:vertAlign w:val="subscript"/>
        </w:rPr>
        <w:t>DV</w:t>
      </w:r>
      <w:r w:rsidR="002660C1" w:rsidRPr="00260604">
        <w:rPr>
          <w:rFonts w:asciiTheme="minorHAnsi" w:hAnsiTheme="minorHAnsi" w:cstheme="minorHAnsi"/>
          <w:u w:val="single"/>
        </w:rPr>
        <w:t xml:space="preserve"> k sjednanému datu</w:t>
      </w:r>
      <w:r>
        <w:rPr>
          <w:rFonts w:ascii="Calibri" w:eastAsia="Calibri" w:hAnsi="Calibri"/>
          <w:sz w:val="22"/>
          <w:szCs w:val="22"/>
          <w:lang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eastAsia="en-US"/>
        </w:rPr>
        <w:t xml:space="preserve">) těchto pravidel bude, není-li dále stanoveno jinak, provedena jedenkrát ročně vždy v měsíci prosinci příslušného kalendářního roku dle pravidel uvedených v další části textu na základě údajů zjištěných poslední pracovní den měsíce </w:t>
      </w:r>
      <w:r w:rsidR="00C16DC1">
        <w:rPr>
          <w:rFonts w:ascii="Calibri" w:eastAsia="Calibri" w:hAnsi="Calibri"/>
          <w:sz w:val="22"/>
          <w:szCs w:val="22"/>
          <w:lang w:eastAsia="en-US"/>
        </w:rPr>
        <w:t>listopadu</w:t>
      </w:r>
      <w:r>
        <w:rPr>
          <w:rFonts w:ascii="Calibri" w:eastAsia="Calibri" w:hAnsi="Calibri"/>
          <w:sz w:val="22"/>
          <w:szCs w:val="22"/>
          <w:lang w:eastAsia="en-US"/>
        </w:rPr>
        <w:t xml:space="preserve"> příslušného kalendářního roku, a to s účinností od 1.1. následujícího kalendářního roku. </w:t>
      </w:r>
      <w:r w:rsidRPr="00393CCA">
        <w:rPr>
          <w:rFonts w:ascii="Calibri" w:eastAsia="Calibri" w:hAnsi="Calibri"/>
          <w:sz w:val="22"/>
          <w:szCs w:val="22"/>
          <w:lang w:eastAsia="en-US"/>
        </w:rPr>
        <w:t xml:space="preserve">Indexace CDV při změně ceny pohonných hmot </w:t>
      </w:r>
      <w:r>
        <w:rPr>
          <w:rFonts w:ascii="Calibri" w:eastAsia="Calibri" w:hAnsi="Calibri"/>
          <w:sz w:val="22"/>
          <w:szCs w:val="22"/>
          <w:lang w:eastAsia="en-US"/>
        </w:rPr>
        <w:t xml:space="preserve">bude provedena </w:t>
      </w:r>
      <w:r w:rsidR="001C5586">
        <w:rPr>
          <w:rFonts w:ascii="Calibri" w:eastAsia="Calibri" w:hAnsi="Calibri"/>
          <w:sz w:val="22"/>
          <w:szCs w:val="22"/>
          <w:lang w:eastAsia="en-US"/>
        </w:rPr>
        <w:t xml:space="preserve">vždy v kalendářním měsíci bezprostředně následujícím po konci kalendářního čtvrtletí s účinností od 1. dne kalendářního měsíce následujícího po provedení indexace </w:t>
      </w:r>
      <w:r w:rsidR="001A5A76">
        <w:rPr>
          <w:rFonts w:ascii="Calibri" w:eastAsia="Calibri" w:hAnsi="Calibri"/>
          <w:sz w:val="22"/>
          <w:szCs w:val="22"/>
          <w:lang w:eastAsia="en-US"/>
        </w:rPr>
        <w:t xml:space="preserve">(např. indexace bude provedena v lednu kalendářního roku s účinností od 1. února) </w:t>
      </w:r>
      <w:r>
        <w:rPr>
          <w:rFonts w:ascii="Calibri" w:eastAsia="Calibri" w:hAnsi="Calibri"/>
          <w:sz w:val="22"/>
          <w:szCs w:val="22"/>
          <w:lang w:eastAsia="en-US"/>
        </w:rPr>
        <w:t>vždy po zveřejnění</w:t>
      </w:r>
      <w:r w:rsidR="000849EA">
        <w:rPr>
          <w:rFonts w:ascii="Calibri" w:eastAsia="Calibri" w:hAnsi="Calibri"/>
          <w:sz w:val="22"/>
          <w:szCs w:val="22"/>
          <w:lang w:eastAsia="en-US"/>
        </w:rPr>
        <w:t xml:space="preserve"> všech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údajů </w:t>
      </w:r>
      <w:r w:rsidR="001A5A7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rozhodných pro indexaci ceny </w:t>
      </w:r>
      <w:r w:rsidR="000849E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pohonných hmot (např. pokud bude disponovat dieselovými vozidly </w:t>
      </w:r>
      <w:r w:rsidR="005C3D9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0849E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vozidly na CNG</w:t>
      </w:r>
      <w:r w:rsidR="005C3D9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tak po zveřejnění cen </w:t>
      </w:r>
      <w:r w:rsidR="00673F78">
        <w:rPr>
          <w:rFonts w:ascii="Calibri" w:eastAsia="Calibri" w:hAnsi="Calibri"/>
          <w:sz w:val="22"/>
          <w:szCs w:val="22"/>
          <w:lang w:eastAsia="en-US"/>
        </w:rPr>
        <w:t xml:space="preserve">motorové </w:t>
      </w:r>
      <w:r w:rsidR="005C3D9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nafty a cen CNG dle pravidel popsaných níže)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; indexace může být provedena i se zpětnou účinností tak, aby byla indexace účinná od 1. dne kalendářního čtvrtletí, a to zejména když nebylo možné provést indexaci včas z toho důvodu, že nebyly s dostatečným předstihem před provedením indexace </w:t>
      </w:r>
      <w:r w:rsidRPr="0005405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zveřejněny </w:t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údaje </w:t>
      </w:r>
      <w:r w:rsidR="005C3D95" w:rsidRPr="0005405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rozhodné pro indexaci ceny pohonných hmot</w:t>
      </w:r>
      <w:r w:rsidRPr="0005405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První indexace ceny dopravního výkonu dle odst. 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_Ref88567787 \n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Pr="0005405B">
        <w:rPr>
          <w:rFonts w:ascii="Calibri" w:eastAsia="Calibri" w:hAnsi="Calibri"/>
          <w:sz w:val="22"/>
          <w:szCs w:val="22"/>
          <w:lang w:eastAsia="en-US"/>
        </w:rPr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_Ref88567787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Pr="0005405B">
        <w:rPr>
          <w:rFonts w:ascii="Calibri" w:eastAsia="Calibri" w:hAnsi="Calibri"/>
          <w:sz w:val="22"/>
          <w:szCs w:val="22"/>
          <w:lang w:eastAsia="en-US"/>
        </w:rPr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 w:rsidRPr="002660C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Indexace CDV k sjednanému datu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05405B">
        <w:rPr>
          <w:rFonts w:ascii="Calibri" w:eastAsia="Calibri" w:hAnsi="Calibri"/>
          <w:sz w:val="22"/>
          <w:szCs w:val="22"/>
          <w:lang w:eastAsia="en-US"/>
        </w:rPr>
        <w:t>) těchto pravidel bude provedena s</w:t>
      </w:r>
      <w:r w:rsidR="005C3D95" w:rsidRPr="0005405B">
        <w:rPr>
          <w:rFonts w:ascii="Calibri" w:eastAsia="Calibri" w:hAnsi="Calibri"/>
          <w:sz w:val="22"/>
          <w:szCs w:val="22"/>
          <w:lang w:eastAsia="en-US"/>
        </w:rPr>
        <w:t> </w:t>
      </w:r>
      <w:r w:rsidRPr="0005405B">
        <w:rPr>
          <w:rFonts w:ascii="Calibri" w:eastAsia="Calibri" w:hAnsi="Calibri"/>
          <w:sz w:val="22"/>
          <w:szCs w:val="22"/>
          <w:lang w:eastAsia="en-US"/>
        </w:rPr>
        <w:t>účinností od 1.</w:t>
      </w:r>
      <w:r w:rsidR="00B64777" w:rsidRPr="0005405B">
        <w:rPr>
          <w:rFonts w:ascii="Calibri" w:eastAsia="Calibri" w:hAnsi="Calibri"/>
          <w:sz w:val="22"/>
          <w:szCs w:val="22"/>
          <w:lang w:eastAsia="en-US"/>
        </w:rPr>
        <w:t>1</w:t>
      </w:r>
      <w:r w:rsidRPr="0005405B">
        <w:rPr>
          <w:rFonts w:ascii="Calibri" w:eastAsia="Calibri" w:hAnsi="Calibri"/>
          <w:sz w:val="22"/>
          <w:szCs w:val="22"/>
          <w:lang w:eastAsia="en-US"/>
        </w:rPr>
        <w:t>.202</w:t>
      </w:r>
      <w:r w:rsidR="0005405B" w:rsidRPr="0005405B">
        <w:rPr>
          <w:rFonts w:ascii="Calibri" w:eastAsia="Calibri" w:hAnsi="Calibri"/>
          <w:sz w:val="22"/>
          <w:szCs w:val="22"/>
          <w:lang w:eastAsia="en-US"/>
        </w:rPr>
        <w:t>5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 xml:space="preserve">, resp. v případě indexace dle odst. 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_Ref326834583 \n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2.1.1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6E2133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Indexace C</w:t>
      </w:r>
      <w:r w:rsidR="006E2133" w:rsidRPr="0005405B">
        <w:rPr>
          <w:rFonts w:ascii="Calibri" w:eastAsia="Calibri" w:hAnsi="Calibri"/>
          <w:bCs/>
          <w:iCs/>
          <w:sz w:val="22"/>
          <w:szCs w:val="22"/>
          <w:vertAlign w:val="subscript"/>
          <w:lang w:eastAsia="en-US"/>
        </w:rPr>
        <w:t xml:space="preserve">DV </w:t>
      </w:r>
      <w:r w:rsidR="006E2133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při změně ceny pohonných hmot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>) s účinností od 1.</w:t>
      </w:r>
      <w:r w:rsidR="00B64777" w:rsidRPr="0005405B">
        <w:rPr>
          <w:rFonts w:ascii="Calibri" w:eastAsia="Calibri" w:hAnsi="Calibri"/>
          <w:sz w:val="22"/>
          <w:szCs w:val="22"/>
          <w:lang w:eastAsia="en-US"/>
        </w:rPr>
        <w:t>2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>.202</w:t>
      </w:r>
      <w:r w:rsidR="0005405B" w:rsidRPr="0005405B">
        <w:rPr>
          <w:rFonts w:ascii="Calibri" w:eastAsia="Calibri" w:hAnsi="Calibri"/>
          <w:sz w:val="22"/>
          <w:szCs w:val="22"/>
          <w:lang w:eastAsia="en-US"/>
        </w:rPr>
        <w:t>5</w:t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, a to případně i zpětně v případě, kdy by zahájení provozu nastalo po tomto datu. Obdobně bude indexace ceny dopravního výkonu dle odst. 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_Ref88567787 \n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Pr="0005405B">
        <w:rPr>
          <w:rFonts w:ascii="Calibri" w:eastAsia="Calibri" w:hAnsi="Calibri"/>
          <w:sz w:val="22"/>
          <w:szCs w:val="22"/>
          <w:lang w:eastAsia="en-US"/>
        </w:rPr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_Ref88567787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Pr="0005405B">
        <w:rPr>
          <w:rFonts w:ascii="Calibri" w:eastAsia="Calibri" w:hAnsi="Calibri"/>
          <w:sz w:val="22"/>
          <w:szCs w:val="22"/>
          <w:lang w:eastAsia="en-US"/>
        </w:rPr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 w:rsidRPr="002660C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Indexace CDV k sjednanému datu</w:t>
      </w:r>
      <w:r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05405B">
        <w:rPr>
          <w:rFonts w:ascii="Calibri" w:eastAsia="Calibri" w:hAnsi="Calibri"/>
          <w:sz w:val="22"/>
          <w:szCs w:val="22"/>
          <w:lang w:eastAsia="en-US"/>
        </w:rPr>
        <w:t>) těchto pravidel provedena s</w:t>
      </w:r>
      <w:r w:rsidR="008F4D09" w:rsidRPr="0005405B">
        <w:rPr>
          <w:rFonts w:ascii="Calibri" w:eastAsia="Calibri" w:hAnsi="Calibri"/>
          <w:sz w:val="22"/>
          <w:szCs w:val="22"/>
          <w:lang w:eastAsia="en-US"/>
        </w:rPr>
        <w:t> </w:t>
      </w:r>
      <w:r w:rsidRPr="0005405B">
        <w:rPr>
          <w:rFonts w:ascii="Calibri" w:eastAsia="Calibri" w:hAnsi="Calibri"/>
          <w:sz w:val="22"/>
          <w:szCs w:val="22"/>
          <w:lang w:eastAsia="en-US"/>
        </w:rPr>
        <w:t>účinností od 1.1.202</w:t>
      </w:r>
      <w:r w:rsidR="00B64777" w:rsidRPr="0005405B">
        <w:rPr>
          <w:rFonts w:ascii="Calibri" w:eastAsia="Calibri" w:hAnsi="Calibri"/>
          <w:sz w:val="22"/>
          <w:szCs w:val="22"/>
          <w:lang w:eastAsia="en-US"/>
        </w:rPr>
        <w:t>6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 xml:space="preserve"> resp. v případě indexace dle odst. 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_Ref326834583 \n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2.1.1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6E2133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Indexace C</w:t>
      </w:r>
      <w:r w:rsidR="006E2133" w:rsidRPr="0005405B">
        <w:rPr>
          <w:rFonts w:ascii="Calibri" w:eastAsia="Calibri" w:hAnsi="Calibri"/>
          <w:bCs/>
          <w:iCs/>
          <w:sz w:val="22"/>
          <w:szCs w:val="22"/>
          <w:vertAlign w:val="subscript"/>
          <w:lang w:eastAsia="en-US"/>
        </w:rPr>
        <w:t xml:space="preserve">DV </w:t>
      </w:r>
      <w:r w:rsidR="006E2133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při změně ceny pohonných hmot</w:t>
      </w:r>
      <w:r w:rsidR="006E2133" w:rsidRPr="0005405B">
        <w:rPr>
          <w:rFonts w:ascii="Calibri" w:eastAsia="Calibri" w:hAnsi="Calibri"/>
          <w:sz w:val="22"/>
          <w:szCs w:val="22"/>
          <w:lang w:eastAsia="en-US"/>
        </w:rPr>
        <w:t>) s účinností od 1.2.202</w:t>
      </w:r>
      <w:r w:rsidR="00B64777" w:rsidRPr="0005405B">
        <w:rPr>
          <w:rFonts w:ascii="Calibri" w:eastAsia="Calibri" w:hAnsi="Calibri"/>
          <w:sz w:val="22"/>
          <w:szCs w:val="22"/>
          <w:lang w:eastAsia="en-US"/>
        </w:rPr>
        <w:t>6</w:t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t>,</w:t>
      </w:r>
      <w:r w:rsidRPr="0005405B">
        <w:rPr>
          <w:rFonts w:ascii="Calibri" w:eastAsia="Calibri" w:hAnsi="Calibri"/>
          <w:sz w:val="22"/>
          <w:szCs w:val="22"/>
          <w:lang w:eastAsia="en-US"/>
        </w:rPr>
        <w:t xml:space="preserve"> a dále s účinností od 1.1. následujícího kalendářního roku</w:t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t xml:space="preserve">, resp. v případě indexace dle odst. </w:t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instrText xml:space="preserve"> REF _Ref326834583 \n \h </w:instrText>
      </w:r>
      <w:r w:rsidR="0005405B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2.1.1</w:t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542E22" w:rsidRPr="0005405B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542E22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Indexace C</w:t>
      </w:r>
      <w:r w:rsidR="00542E22" w:rsidRPr="0005405B">
        <w:rPr>
          <w:rFonts w:ascii="Calibri" w:eastAsia="Calibri" w:hAnsi="Calibri"/>
          <w:bCs/>
          <w:iCs/>
          <w:sz w:val="22"/>
          <w:szCs w:val="22"/>
          <w:vertAlign w:val="subscript"/>
          <w:lang w:eastAsia="en-US"/>
        </w:rPr>
        <w:t xml:space="preserve">DV </w:t>
      </w:r>
      <w:r w:rsidR="00542E22" w:rsidRPr="0005405B">
        <w:rPr>
          <w:rFonts w:ascii="Calibri" w:eastAsia="Calibri" w:hAnsi="Calibri"/>
          <w:bCs/>
          <w:iCs/>
          <w:sz w:val="22"/>
          <w:szCs w:val="22"/>
          <w:lang w:eastAsia="en-US"/>
        </w:rPr>
        <w:t>při změně ceny p</w:t>
      </w:r>
      <w:r w:rsidR="00542E22" w:rsidRPr="006E2133">
        <w:rPr>
          <w:rFonts w:ascii="Calibri" w:eastAsia="Calibri" w:hAnsi="Calibri"/>
          <w:bCs/>
          <w:iCs/>
          <w:sz w:val="22"/>
          <w:szCs w:val="22"/>
          <w:lang w:eastAsia="en-US"/>
        </w:rPr>
        <w:t>ohonných hmot</w:t>
      </w:r>
      <w:r w:rsidR="00542E22">
        <w:rPr>
          <w:rFonts w:ascii="Calibri" w:eastAsia="Calibri" w:hAnsi="Calibri"/>
          <w:sz w:val="22"/>
          <w:szCs w:val="22"/>
          <w:lang w:eastAsia="en-US"/>
        </w:rPr>
        <w:t xml:space="preserve">) v termínech </w:t>
      </w:r>
      <w:r w:rsidR="00542E22">
        <w:rPr>
          <w:rFonts w:ascii="Calibri" w:eastAsia="Calibri" w:hAnsi="Calibri"/>
          <w:sz w:val="22"/>
          <w:szCs w:val="22"/>
          <w:lang w:eastAsia="en-US"/>
        </w:rPr>
        <w:lastRenderedPageBreak/>
        <w:t>dle této přílohy smlouvy</w:t>
      </w:r>
      <w:r>
        <w:rPr>
          <w:rFonts w:ascii="Calibri" w:eastAsia="Calibri" w:hAnsi="Calibri"/>
          <w:sz w:val="22"/>
          <w:szCs w:val="22"/>
          <w:lang w:eastAsia="en-US"/>
        </w:rPr>
        <w:t>, a</w:t>
      </w:r>
      <w:r w:rsidR="00207034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to případně i</w:t>
      </w:r>
      <w:r w:rsidR="008F4D09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zpětně v případě, kdy by zahájení provozu nastalo po tomto datu.</w:t>
      </w:r>
    </w:p>
    <w:p w14:paraId="3E865900" w14:textId="262BEF3B" w:rsidR="004931AD" w:rsidRPr="00260604" w:rsidRDefault="00EE06D1" w:rsidP="00E72497">
      <w:pPr>
        <w:spacing w:after="200" w:line="276" w:lineRule="auto"/>
        <w:ind w:left="567"/>
        <w:jc w:val="both"/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</w:pPr>
      <w:r w:rsidRPr="00260604">
        <w:rPr>
          <w:rFonts w:ascii="Calibri" w:eastAsia="Calibri" w:hAnsi="Calibri"/>
          <w:sz w:val="22"/>
          <w:szCs w:val="22"/>
          <w:lang w:eastAsia="en-US"/>
        </w:rPr>
        <w:t xml:space="preserve">Aktualizace ceny dopravního výkonu dle odst. </w: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instrText xml:space="preserve"> REF _Ref88567803 \n \h </w:instrText>
      </w:r>
      <w:r w:rsidR="00260604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2.2</w: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Pr="002606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t>(</w: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instrText xml:space="preserve"> REF _Ref88567906 \h </w:instrText>
      </w:r>
      <w:r w:rsidR="00260604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 w:rsidRPr="002660C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Aktualizace CDV v případě změn zadání dopravní služby</w:t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EA6FBF" w:rsidRPr="00260604">
        <w:rPr>
          <w:rFonts w:ascii="Calibri" w:eastAsia="Calibri" w:hAnsi="Calibri"/>
          <w:sz w:val="22"/>
          <w:szCs w:val="22"/>
          <w:lang w:eastAsia="en-US"/>
        </w:rPr>
        <w:t xml:space="preserve">) </w:t>
      </w:r>
      <w:r w:rsidRPr="00260604">
        <w:rPr>
          <w:rFonts w:ascii="Calibri" w:eastAsia="Calibri" w:hAnsi="Calibri"/>
          <w:sz w:val="22"/>
          <w:szCs w:val="22"/>
          <w:lang w:eastAsia="en-US"/>
        </w:rPr>
        <w:t xml:space="preserve">těchto pravidel </w:t>
      </w:r>
      <w:r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bude provedena</w:t>
      </w:r>
      <w:r w:rsidR="008812B2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vždy k</w:t>
      </w:r>
      <w:r w:rsidR="00316165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 </w:t>
      </w:r>
      <w:r w:rsidR="008812B2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datu</w:t>
      </w:r>
      <w:r w:rsidR="00316165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účinnosti</w:t>
      </w:r>
      <w:r w:rsidR="008812B2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změny dopravního zadání (</w:t>
      </w:r>
      <w:r w:rsidR="009E4644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zahájení provozu, </w:t>
      </w:r>
      <w:r w:rsidR="008812B2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mimořádná změna jízdních řádů nebo jiná mimořádná změna dle </w:t>
      </w:r>
      <w:r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s</w:t>
      </w:r>
      <w:r w:rsidR="008812B2" w:rsidRPr="0026060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mlouvy).</w:t>
      </w:r>
      <w:r w:rsidR="00443694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V případě, 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průměrný počet km na jeden den </w:t>
      </w:r>
      <w:bookmarkStart w:id="3" w:name="_Hlk41638272"/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(počet km od účinnosti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měny rozsahu závazku do konce kalendářního roku / počet dnů od účinnosti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>měny rozsahu závazku do konce kalendářního roku)</w:t>
      </w:r>
      <w:bookmarkEnd w:id="3"/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čin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í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 účinnosti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měny rozsahu závazku do konce kalendářního roku nejméně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9</w:t>
      </w:r>
      <w:r w:rsidR="003F3D1C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% a nejvýše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10</w:t>
      </w:r>
      <w:r w:rsidR="003F3D1C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% průměrného počtu km na jeden den, který je roven podílu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v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ýchozího rozsahu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opravního výkonu 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dle smlouvy 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>a 365 dnů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mohou se dopravce a objednatel dohodnout, že </w:t>
      </w:r>
      <w:r w:rsidR="00443694">
        <w:rPr>
          <w:rFonts w:ascii="Calibri" w:eastAsia="Calibri" w:hAnsi="Calibri"/>
          <w:sz w:val="22"/>
          <w:szCs w:val="22"/>
          <w:lang w:eastAsia="en-US"/>
        </w:rPr>
        <w:t>a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t>ktualizac</w:t>
      </w:r>
      <w:r w:rsidR="00443694">
        <w:rPr>
          <w:rFonts w:ascii="Calibri" w:eastAsia="Calibri" w:hAnsi="Calibri"/>
          <w:sz w:val="22"/>
          <w:szCs w:val="22"/>
          <w:lang w:eastAsia="en-US"/>
        </w:rPr>
        <w:t>e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t xml:space="preserve"> ceny dopravního výkonu dle odst. 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instrText xml:space="preserve"> REF _Ref88567803 \n \h </w:instrText>
      </w:r>
      <w:r w:rsidR="00443694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>
        <w:rPr>
          <w:rFonts w:ascii="Calibri" w:eastAsia="Calibri" w:hAnsi="Calibri"/>
          <w:sz w:val="22"/>
          <w:szCs w:val="22"/>
          <w:lang w:eastAsia="en-US"/>
        </w:rPr>
        <w:t>2.2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instrText xml:space="preserve"> REF _Ref88567906 \h </w:instrText>
      </w:r>
      <w:r w:rsidR="00443694">
        <w:rPr>
          <w:rFonts w:ascii="Calibri" w:eastAsia="Calibri" w:hAnsi="Calibri"/>
          <w:sz w:val="22"/>
          <w:szCs w:val="22"/>
          <w:lang w:eastAsia="en-US"/>
        </w:rPr>
        <w:instrText xml:space="preserve"> \* MERGEFORMAT </w:instrTex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="002660C1" w:rsidRPr="002660C1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Aktualizace CDV v případě změn zadání dopravní služby</w:t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fldChar w:fldCharType="end"/>
      </w:r>
      <w:r w:rsidR="00443694" w:rsidRPr="00260604">
        <w:rPr>
          <w:rFonts w:ascii="Calibri" w:eastAsia="Calibri" w:hAnsi="Calibri"/>
          <w:sz w:val="22"/>
          <w:szCs w:val="22"/>
          <w:lang w:eastAsia="en-US"/>
        </w:rPr>
        <w:t>)</w:t>
      </w:r>
      <w:r w:rsidR="00443694">
        <w:rPr>
          <w:rFonts w:ascii="Calibri" w:eastAsia="Calibri" w:hAnsi="Calibri"/>
          <w:sz w:val="22"/>
          <w:szCs w:val="22"/>
          <w:lang w:eastAsia="en-US"/>
        </w:rPr>
        <w:t xml:space="preserve"> pro konkrétní změnu </w:t>
      </w:r>
      <w:r w:rsidR="00443694" w:rsidRPr="00A93B5B">
        <w:rPr>
          <w:rFonts w:asciiTheme="minorHAnsi" w:eastAsia="Calibri" w:hAnsiTheme="minorHAnsi" w:cstheme="minorHAnsi"/>
          <w:sz w:val="22"/>
          <w:szCs w:val="22"/>
          <w:lang w:eastAsia="en-US"/>
        </w:rPr>
        <w:t>rozsahu závazku</w:t>
      </w:r>
      <w:r w:rsidR="0044369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nebude provedena.</w:t>
      </w:r>
    </w:p>
    <w:p w14:paraId="431124E0" w14:textId="77777777" w:rsidR="00493E7B" w:rsidRPr="00260604" w:rsidRDefault="00EE06D1" w:rsidP="001D441D">
      <w:pPr>
        <w:pStyle w:val="Nadpis1"/>
        <w:keepNext/>
        <w:numPr>
          <w:ilvl w:val="1"/>
          <w:numId w:val="33"/>
        </w:numPr>
        <w:ind w:left="567" w:hanging="567"/>
        <w:rPr>
          <w:rFonts w:asciiTheme="minorHAnsi" w:hAnsiTheme="minorHAnsi" w:cstheme="minorHAnsi"/>
          <w:caps w:val="0"/>
          <w:u w:val="single"/>
        </w:rPr>
      </w:pPr>
      <w:bookmarkStart w:id="4" w:name="_Toc325282604"/>
      <w:bookmarkStart w:id="5" w:name="_Ref88567787"/>
      <w:r w:rsidRPr="00260604">
        <w:rPr>
          <w:rFonts w:asciiTheme="minorHAnsi" w:hAnsiTheme="minorHAnsi" w:cstheme="minorHAnsi"/>
          <w:caps w:val="0"/>
          <w:u w:val="single"/>
          <w:lang w:val="cs-CZ"/>
        </w:rPr>
        <w:t>Indexace</w:t>
      </w:r>
      <w:r w:rsidRPr="00260604">
        <w:rPr>
          <w:rFonts w:asciiTheme="minorHAnsi" w:hAnsiTheme="minorHAnsi" w:cstheme="minorHAnsi"/>
          <w:caps w:val="0"/>
          <w:u w:val="single"/>
        </w:rPr>
        <w:t xml:space="preserve"> </w:t>
      </w:r>
      <w:r w:rsidRPr="00260604">
        <w:rPr>
          <w:rFonts w:asciiTheme="minorHAnsi" w:hAnsiTheme="minorHAnsi" w:cstheme="minorHAnsi"/>
          <w:caps w:val="0"/>
          <w:u w:val="single"/>
          <w:lang w:val="cs-CZ"/>
        </w:rPr>
        <w:t>C</w:t>
      </w:r>
      <w:r w:rsidRPr="00260604">
        <w:rPr>
          <w:rFonts w:asciiTheme="minorHAnsi" w:hAnsiTheme="minorHAnsi" w:cstheme="minorHAnsi"/>
          <w:caps w:val="0"/>
          <w:u w:val="single"/>
          <w:vertAlign w:val="subscript"/>
        </w:rPr>
        <w:t>DV</w:t>
      </w:r>
      <w:r w:rsidRPr="00260604">
        <w:rPr>
          <w:rFonts w:asciiTheme="minorHAnsi" w:hAnsiTheme="minorHAnsi" w:cstheme="minorHAnsi"/>
          <w:caps w:val="0"/>
          <w:u w:val="single"/>
        </w:rPr>
        <w:t xml:space="preserve"> k sjednanému datu</w:t>
      </w:r>
      <w:bookmarkEnd w:id="4"/>
      <w:bookmarkEnd w:id="5"/>
    </w:p>
    <w:p w14:paraId="03C070FB" w14:textId="77777777" w:rsidR="00493E7B" w:rsidRPr="00734369" w:rsidRDefault="00EE06D1" w:rsidP="007343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6060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 xml:space="preserve">Výchozí cena </w:t>
      </w:r>
      <w:r w:rsidRPr="00260604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za výkon typu vozidla </w:t>
      </w:r>
      <w:r w:rsidRPr="00260604"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t>bude indexována podle následujícího modelu: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 </w:t>
      </w:r>
    </w:p>
    <w:p w14:paraId="08BB0B3A" w14:textId="77777777" w:rsidR="00493E7B" w:rsidRPr="00260604" w:rsidRDefault="00EE06D1" w:rsidP="00E72497">
      <w:pPr>
        <w:numPr>
          <w:ilvl w:val="2"/>
          <w:numId w:val="37"/>
        </w:numPr>
        <w:tabs>
          <w:tab w:val="left" w:pos="709"/>
        </w:tabs>
        <w:spacing w:after="200" w:line="276" w:lineRule="auto"/>
        <w:ind w:hanging="1224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bookmarkStart w:id="6" w:name="_Ref326834583"/>
      <w:r w:rsidRPr="0026060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Indexace C</w:t>
      </w:r>
      <w:r w:rsidRPr="00260604">
        <w:rPr>
          <w:rFonts w:asciiTheme="minorHAnsi" w:eastAsia="Calibri" w:hAnsiTheme="minorHAnsi" w:cstheme="minorHAnsi"/>
          <w:b/>
          <w:i/>
          <w:sz w:val="22"/>
          <w:szCs w:val="22"/>
          <w:vertAlign w:val="subscript"/>
          <w:lang w:eastAsia="en-US"/>
        </w:rPr>
        <w:t xml:space="preserve">DV </w:t>
      </w:r>
      <w:r w:rsidRPr="0026060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při změně ceny pohonných hmot:</w:t>
      </w:r>
      <w:bookmarkEnd w:id="6"/>
    </w:p>
    <w:p w14:paraId="0AAA72D6" w14:textId="77777777" w:rsidR="00493E7B" w:rsidRPr="00260604" w:rsidRDefault="00AE562D" w:rsidP="00E7249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P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=P x </m:t>
          </m:r>
          <m:f>
            <m:fPr>
              <m:ctrlPr>
                <w:rPr>
                  <w:rFonts w:ascii="Cambria Math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MAD1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D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MAD1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x 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k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D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+</m:t>
          </m:r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P x </m:t>
          </m:r>
          <m:f>
            <m:fPr>
              <m:ctrlPr>
                <w:rPr>
                  <w:rFonts w:ascii="Cambria Math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MAD1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CNG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MAD1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x 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k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CNG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+</m:t>
          </m:r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P x </m:t>
          </m:r>
          <m:f>
            <m:fPr>
              <m:ctrlPr>
                <w:rPr>
                  <w:rFonts w:ascii="Cambria Math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MAD1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E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MAD1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x 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k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E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</m:oMath>
      </m:oMathPara>
    </w:p>
    <w:p w14:paraId="48042926" w14:textId="77777777" w:rsidR="00493E7B" w:rsidRPr="00260604" w:rsidRDefault="00493E7B" w:rsidP="00E7249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2AB737D" w14:textId="77777777" w:rsidR="00242B61" w:rsidRPr="00260604" w:rsidRDefault="00EE06D1" w:rsidP="00E72497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Kde</w:t>
      </w:r>
    </w:p>
    <w:p w14:paraId="667A76B2" w14:textId="77777777" w:rsidR="00493E7B" w:rsidRPr="00260604" w:rsidRDefault="00EE06D1" w:rsidP="008E6D79">
      <w:pPr>
        <w:spacing w:line="276" w:lineRule="auto"/>
        <w:ind w:left="2127" w:hanging="1422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P</w:t>
      </w:r>
      <w:r w:rsidRPr="0026060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>je nová výše nákladů na pohonné hmoty</w:t>
      </w:r>
      <w:r w:rsidR="00FE29C2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zaokrouhlená na 2 desetinná místa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[Kč/km]</w:t>
      </w:r>
    </w:p>
    <w:p w14:paraId="03288746" w14:textId="77777777" w:rsidR="00242B61" w:rsidRDefault="00EE06D1" w:rsidP="008E6D79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P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 xml:space="preserve">jsou </w:t>
      </w:r>
      <w:r w:rsidR="004D4EAC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výchozí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náklady na pohonné hmoty podle hodnoty uvedené v nabídce dopravce [Kč/km]</w:t>
      </w:r>
    </w:p>
    <w:p w14:paraId="44DA3E87" w14:textId="77777777" w:rsidR="00734369" w:rsidRPr="00260604" w:rsidRDefault="00EE06D1" w:rsidP="00A70D8A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MAD1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="008E6D7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celkový počet vozidel kategorie MAD1 (výchozí počet je </w:t>
      </w:r>
      <w:r w:rsidR="00E95EF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stanoven v tabulce „Nabídka dopravce“ výše</w:t>
      </w:r>
      <w:r w:rsidR="00A70D8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– postup pro změny počtu vozidel je stanoven ve smlouvě</w:t>
      </w:r>
      <w:r w:rsidR="008E6D7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)</w:t>
      </w:r>
    </w:p>
    <w:p w14:paraId="039DA06F" w14:textId="77777777" w:rsidR="008E6D79" w:rsidRPr="00260604" w:rsidRDefault="00EE06D1" w:rsidP="00A70D8A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MAD1</w:t>
      </w:r>
      <w:r w:rsidRPr="008E6D79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D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je počet dieselových vozidel kategorie MAD1</w:t>
      </w:r>
      <w:r w:rsidR="00A70D8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z celkového počtu vozidel kategorie MAD1</w:t>
      </w:r>
    </w:p>
    <w:p w14:paraId="51206F35" w14:textId="77777777" w:rsidR="00A70D8A" w:rsidRPr="00260604" w:rsidRDefault="00EE06D1" w:rsidP="00A70D8A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MAD1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CNG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je počet CNG vozidel kategorie MAD1 z celkového počtu vozidel kategorie MAD1</w:t>
      </w:r>
    </w:p>
    <w:p w14:paraId="64571686" w14:textId="77777777" w:rsidR="00A70D8A" w:rsidRPr="00260604" w:rsidRDefault="00EE06D1" w:rsidP="00A70D8A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MAD1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E</w:t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počet </w:t>
      </w:r>
      <w:r w:rsidR="008557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elektro (bateriových)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vozidel kategorie MAD1 z celkového počtu vozidel kategorie MAD1</w:t>
      </w:r>
    </w:p>
    <w:p w14:paraId="7C07FD73" w14:textId="77777777" w:rsidR="00734369" w:rsidRPr="00794D24" w:rsidRDefault="00EE06D1" w:rsidP="008557FD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k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D</w:t>
      </w:r>
      <w:r w:rsidRPr="0026060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jako podíl průměrné ceny </w:t>
      </w:r>
      <w:r w:rsidR="00673F78">
        <w:rPr>
          <w:rFonts w:ascii="Calibri" w:eastAsia="Calibri" w:hAnsi="Calibri"/>
          <w:sz w:val="22"/>
          <w:szCs w:val="22"/>
          <w:lang w:eastAsia="en-US"/>
        </w:rPr>
        <w:t xml:space="preserve">motorové </w:t>
      </w:r>
      <w:r w:rsidR="00974E4C"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nafty za předcházející kalendářní čtvrtletí</w:t>
      </w:r>
      <w:r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17D5A"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dle </w:t>
      </w:r>
      <w:r w:rsidR="00F2711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měsíčních</w:t>
      </w:r>
      <w:r w:rsidR="00C17D5A"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hodnot vyhlášených ČSÚ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footnoteReference w:id="7"/>
      </w:r>
      <w:r w:rsidR="00C17D5A"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73F7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(aritmetický průměr měsíčních údajů zaokrouhlený na dvě desetinná místa) </w:t>
      </w:r>
      <w:r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 výchozí referenční hodnoty </w:t>
      </w:r>
      <w:r w:rsidR="00C71C20" w:rsidRPr="00C71C20">
        <w:rPr>
          <w:rFonts w:ascii="Calibri" w:eastAsia="Calibri" w:hAnsi="Calibri"/>
          <w:sz w:val="22"/>
          <w:szCs w:val="22"/>
          <w:lang w:eastAsia="en-US"/>
        </w:rPr>
        <w:t xml:space="preserve">výchozí referenční ceny </w:t>
      </w:r>
      <w:r w:rsidR="00673F78">
        <w:rPr>
          <w:rFonts w:ascii="Calibri" w:eastAsia="Calibri" w:hAnsi="Calibri"/>
          <w:sz w:val="22"/>
          <w:szCs w:val="22"/>
          <w:lang w:eastAsia="en-US"/>
        </w:rPr>
        <w:t xml:space="preserve">motorové </w:t>
      </w:r>
      <w:r w:rsidR="00C71C20" w:rsidRPr="00C71C20">
        <w:rPr>
          <w:rFonts w:ascii="Calibri" w:eastAsia="Calibri" w:hAnsi="Calibri"/>
          <w:sz w:val="22"/>
          <w:szCs w:val="22"/>
          <w:lang w:eastAsia="en-US"/>
        </w:rPr>
        <w:t>nafty</w:t>
      </w:r>
      <w:r w:rsidR="00C71C20" w:rsidRP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1C20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stanovené</w:t>
      </w:r>
      <w:r w:rsidR="00C71C20" w:rsidRPr="00960A5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C71C20" w:rsidRPr="00960A5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</w:p>
    <w:p w14:paraId="59931EC2" w14:textId="77777777" w:rsidR="00242B61" w:rsidRDefault="00EE06D1" w:rsidP="008557FD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>k</w:t>
      </w:r>
      <w:r w:rsidR="00734369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CNG</w:t>
      </w:r>
      <w:r w:rsidRPr="0026060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jako </w:t>
      </w:r>
      <w:r w:rsidR="006659DF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podíl průměrné ceny CNG </w:t>
      </w:r>
      <w:r w:rsidR="00170ED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 PID</w:t>
      </w:r>
      <w:r w:rsidR="006659DF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17D5A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 </w:t>
      </w:r>
      <w:r w:rsidR="00C17D5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předcházející kalendářní čtvrtletí </w:t>
      </w:r>
      <w:r w:rsidR="00C17D5A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dle měsíčních hodnot </w:t>
      </w:r>
      <w:r w:rsidR="00170ED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uvedených na webových stránkách PID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8"/>
      </w:r>
      <w:r w:rsidR="006659DF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1C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(aritmetický průměr měsíčních údajů zaokrouhlený na dvě desetinná místa) </w:t>
      </w:r>
      <w:r w:rsidR="006659DF" w:rsidRPr="0026060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 výchozí referenční hodnoty ceny CNG ve veřejných plnících stanicích na území Moravskoslezského kraje stanovené</w:t>
      </w:r>
      <w:r w:rsidR="006659DF" w:rsidRPr="00960A5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659D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6659DF" w:rsidRPr="00960A55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</w:p>
    <w:p w14:paraId="7C0FED96" w14:textId="77777777" w:rsidR="00734369" w:rsidRPr="00794D24" w:rsidRDefault="00EE06D1" w:rsidP="008557FD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6060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k</w:t>
      </w:r>
      <w:r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E</w:t>
      </w:r>
      <w:r w:rsidRPr="0026060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880A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</w:t>
      </w:r>
      <w:r w:rsidR="00791F7A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jako podíl průměrného bazického indexu </w:t>
      </w:r>
      <w:r w:rsidR="00880A0D">
        <w:rPr>
          <w:rFonts w:ascii="Calibri" w:eastAsia="Calibri" w:hAnsi="Calibri"/>
          <w:sz w:val="22"/>
          <w:szCs w:val="22"/>
          <w:lang w:eastAsia="en-US"/>
        </w:rPr>
        <w:t xml:space="preserve">cen průmyslových výrobců pro skupinu </w:t>
      </w:r>
      <w:r w:rsidR="00880A0D" w:rsidRPr="00880A0D">
        <w:rPr>
          <w:rFonts w:ascii="Calibri" w:eastAsia="Calibri" w:hAnsi="Calibri"/>
          <w:sz w:val="22"/>
          <w:szCs w:val="22"/>
          <w:lang w:eastAsia="en-US"/>
        </w:rPr>
        <w:t>D 351, Elektřina, přenos a rozvod, obchod s</w:t>
      </w:r>
      <w:r w:rsidR="00757128">
        <w:rPr>
          <w:rFonts w:ascii="Calibri" w:eastAsia="Calibri" w:hAnsi="Calibri"/>
          <w:sz w:val="22"/>
          <w:szCs w:val="22"/>
          <w:lang w:eastAsia="en-US"/>
        </w:rPr>
        <w:t> </w:t>
      </w:r>
      <w:r w:rsidR="00880A0D" w:rsidRPr="00880A0D">
        <w:rPr>
          <w:rFonts w:ascii="Calibri" w:eastAsia="Calibri" w:hAnsi="Calibri"/>
          <w:sz w:val="22"/>
          <w:szCs w:val="22"/>
          <w:lang w:eastAsia="en-US"/>
        </w:rPr>
        <w:t>elektřinou</w:t>
      </w:r>
      <w:r w:rsidR="00757128">
        <w:rPr>
          <w:rFonts w:ascii="Calibri" w:eastAsia="Calibri" w:hAnsi="Calibri"/>
          <w:sz w:val="22"/>
          <w:szCs w:val="22"/>
          <w:lang w:eastAsia="en-US"/>
        </w:rPr>
        <w:t>,</w:t>
      </w:r>
      <w:r w:rsidR="00880A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91F7A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 </w:t>
      </w:r>
      <w:r w:rsidR="00C17D5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předcházející kalendářní čtvrtletí</w:t>
      </w:r>
      <w:r w:rsidR="00791F7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91F7A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dle měsíčních hodnot vyhlášených ČSÚ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9"/>
      </w:r>
      <w:r w:rsidRPr="00880A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80A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(aritmetický průměr měsíčních údajů zaokrouhlený na jedno desetinné místo)</w:t>
      </w:r>
      <w:r w:rsidR="00880A0D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57128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a výchozího referenčního bazického indexu </w:t>
      </w:r>
      <w:r w:rsidR="00757128">
        <w:rPr>
          <w:rFonts w:ascii="Calibri" w:eastAsia="Calibri" w:hAnsi="Calibri"/>
          <w:sz w:val="22"/>
          <w:szCs w:val="22"/>
          <w:lang w:eastAsia="en-US"/>
        </w:rPr>
        <w:t xml:space="preserve">cen průmyslových výrobců pro skupinu </w:t>
      </w:r>
      <w:r w:rsidR="00757128" w:rsidRPr="00880A0D">
        <w:rPr>
          <w:rFonts w:ascii="Calibri" w:eastAsia="Calibri" w:hAnsi="Calibri"/>
          <w:sz w:val="22"/>
          <w:szCs w:val="22"/>
          <w:lang w:eastAsia="en-US"/>
        </w:rPr>
        <w:t>D 351, Elektřina, přenos a rozvod, obchod s</w:t>
      </w:r>
      <w:r w:rsidR="00757128">
        <w:rPr>
          <w:rFonts w:ascii="Calibri" w:eastAsia="Calibri" w:hAnsi="Calibri"/>
          <w:sz w:val="22"/>
          <w:szCs w:val="22"/>
          <w:lang w:eastAsia="en-US"/>
        </w:rPr>
        <w:t> </w:t>
      </w:r>
      <w:r w:rsidR="00757128" w:rsidRPr="00880A0D">
        <w:rPr>
          <w:rFonts w:ascii="Calibri" w:eastAsia="Calibri" w:hAnsi="Calibri"/>
          <w:sz w:val="22"/>
          <w:szCs w:val="22"/>
          <w:lang w:eastAsia="en-US"/>
        </w:rPr>
        <w:t>elektřinou</w:t>
      </w:r>
      <w:r w:rsidR="00757128">
        <w:rPr>
          <w:rFonts w:ascii="Calibri" w:eastAsia="Calibri" w:hAnsi="Calibri"/>
          <w:sz w:val="22"/>
          <w:szCs w:val="22"/>
          <w:lang w:eastAsia="en-US"/>
        </w:rPr>
        <w:t>,</w:t>
      </w:r>
      <w:r w:rsidR="00757128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stanoveného </w:t>
      </w:r>
      <w:r w:rsidR="0075712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757128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A1A9007" w14:textId="77777777" w:rsidR="00734369" w:rsidRPr="00794D24" w:rsidRDefault="00734369" w:rsidP="006D0D62">
      <w:pPr>
        <w:spacing w:line="276" w:lineRule="auto"/>
        <w:ind w:left="1418" w:hanging="71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38140BD3" w14:textId="77777777" w:rsidR="00CC3ECC" w:rsidRPr="00794D24" w:rsidRDefault="00EE06D1" w:rsidP="001A51D2">
      <w:pPr>
        <w:keepNext/>
        <w:numPr>
          <w:ilvl w:val="2"/>
          <w:numId w:val="37"/>
        </w:numPr>
        <w:spacing w:after="200" w:line="276" w:lineRule="auto"/>
        <w:ind w:left="1225" w:hanging="1225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9E464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Indexa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c</w:t>
      </w:r>
      <w:r w:rsidRPr="009E464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e 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C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vertAlign w:val="subscript"/>
          <w:lang w:eastAsia="en-US"/>
        </w:rPr>
        <w:t>DV</w:t>
      </w:r>
      <w:r w:rsidR="009F22AA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 ohledem na změny mezd</w:t>
      </w:r>
    </w:p>
    <w:p w14:paraId="741668BA" w14:textId="77777777" w:rsidR="00CC3ECC" w:rsidRPr="00794D24" w:rsidRDefault="00EE06D1" w:rsidP="00E72497">
      <w:pPr>
        <w:numPr>
          <w:ilvl w:val="3"/>
          <w:numId w:val="37"/>
        </w:numPr>
        <w:spacing w:after="200" w:line="276" w:lineRule="auto"/>
        <w:ind w:hanging="1728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bookmarkStart w:id="7" w:name="_Ref88568165"/>
      <w:r w:rsidRPr="006E5A0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Mzdové náklady </w:t>
      </w:r>
      <w:r w:rsidR="007B124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variabilní</w:t>
      </w:r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:</w:t>
      </w:r>
      <w:bookmarkEnd w:id="7"/>
    </w:p>
    <w:p w14:paraId="1ABCA7ED" w14:textId="77777777" w:rsidR="00CC3ECC" w:rsidRPr="00794D24" w:rsidRDefault="00AE562D" w:rsidP="00E72497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VAR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VAR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 x m</m:t>
          </m:r>
        </m:oMath>
      </m:oMathPara>
    </w:p>
    <w:p w14:paraId="5282E86B" w14:textId="77777777" w:rsidR="00CC3ECC" w:rsidRPr="00794D24" w:rsidRDefault="00CC3ECC" w:rsidP="00E72497">
      <w:pPr>
        <w:spacing w:line="276" w:lineRule="auto"/>
        <w:ind w:left="1418" w:hanging="141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1B28FE" w14:textId="77777777" w:rsidR="009F22AA" w:rsidRDefault="00EE06D1" w:rsidP="00E72497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Kde      </w:t>
      </w:r>
      <w:r w:rsid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4003CC3" w14:textId="77777777" w:rsidR="009F22AA" w:rsidRDefault="00EE06D1" w:rsidP="009F22AA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VAR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nová výše mzdových nákladů </w:t>
      </w:r>
      <w:r w:rsidR="00164BA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variabilních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zaokrouhlená na 2 desetinná místa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</w:t>
      </w:r>
      <w:r w:rsidR="00164BA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5827F04A" w14:textId="77777777" w:rsidR="00CC3ECC" w:rsidRPr="00794D24" w:rsidRDefault="00EE06D1" w:rsidP="00E72497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VAR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 xml:space="preserve">je výchozí výše mzdových nákladů </w:t>
      </w:r>
      <w:r w:rsidR="00164BA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variabilních </w:t>
      </w:r>
      <w:r w:rsidR="00CB7E5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uvedená</w:t>
      </w:r>
      <w:r w:rsidR="00C159E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v nabídce </w:t>
      </w:r>
      <w:r w:rsidR="00A54D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dopravce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[Kč/</w:t>
      </w:r>
      <w:r w:rsidR="00164BA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0F3A237F" w14:textId="77777777" w:rsidR="00E64BC9" w:rsidRDefault="00EE06D1" w:rsidP="006D0D62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9F22AA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je koeficient změny, který se vypočítá jako:</w:t>
      </w:r>
    </w:p>
    <w:p w14:paraId="44708618" w14:textId="77777777" w:rsidR="00E64BC9" w:rsidRDefault="00EE06D1" w:rsidP="00E72497">
      <w:pPr>
        <w:spacing w:line="276" w:lineRule="auto"/>
        <w:ind w:left="2127" w:hanging="717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5A1A42">
        <w:rPr>
          <w:rFonts w:ascii="Calibri" w:eastAsia="Calibri" w:hAnsi="Calibri"/>
          <w:sz w:val="22"/>
          <w:szCs w:val="22"/>
          <w:lang w:eastAsia="en-US"/>
        </w:rPr>
        <w:t xml:space="preserve">a) </w:t>
      </w:r>
      <w:r w:rsidR="00C779AB" w:rsidRPr="005A1A42">
        <w:rPr>
          <w:rFonts w:ascii="Calibri" w:eastAsia="Calibri" w:hAnsi="Calibri"/>
          <w:sz w:val="22"/>
          <w:szCs w:val="22"/>
          <w:lang w:eastAsia="en-US"/>
        </w:rPr>
        <w:t>p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odíl průměrné měsíční hrubé nominální mzdy v odvětví Doprava a</w:t>
      </w:r>
      <w:r w:rsidR="00C779AB">
        <w:rPr>
          <w:rFonts w:ascii="Calibri" w:eastAsia="Calibri" w:hAnsi="Calibri"/>
          <w:sz w:val="22"/>
          <w:szCs w:val="22"/>
          <w:lang w:eastAsia="en-US"/>
        </w:rPr>
        <w:t> 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skladování </w:t>
      </w:r>
      <w:r w:rsidR="00C779AB">
        <w:rPr>
          <w:rFonts w:ascii="Calibri" w:eastAsia="Calibri" w:hAnsi="Calibri"/>
          <w:sz w:val="22"/>
          <w:szCs w:val="22"/>
          <w:lang w:eastAsia="en-US"/>
        </w:rPr>
        <w:t xml:space="preserve">vypočtené jako aritmetický průměr průměrných mezd 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v odvětví Doprava a</w:t>
      </w:r>
      <w:r w:rsidR="00C779AB">
        <w:rPr>
          <w:rFonts w:ascii="Calibri" w:eastAsia="Calibri" w:hAnsi="Calibri"/>
          <w:sz w:val="22"/>
          <w:szCs w:val="22"/>
          <w:lang w:eastAsia="en-US"/>
        </w:rPr>
        <w:t> 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skladování za </w:t>
      </w:r>
      <w:r w:rsidR="00C779AB">
        <w:rPr>
          <w:rFonts w:ascii="Calibri" w:eastAsia="Calibri" w:hAnsi="Calibri"/>
          <w:sz w:val="22"/>
          <w:szCs w:val="22"/>
          <w:lang w:eastAsia="en-US"/>
        </w:rPr>
        <w:t>3. kalendářní čtvrtletí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předcházejícího kalendářního roku</w:t>
      </w:r>
      <w:r w:rsidR="00C779A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C779AB">
        <w:rPr>
          <w:rFonts w:ascii="Calibri" w:eastAsia="Calibri" w:hAnsi="Calibri"/>
          <w:sz w:val="22"/>
          <w:szCs w:val="22"/>
          <w:lang w:eastAsia="en-US"/>
        </w:rPr>
        <w:t>4. kalendářní čtvrtletí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předcházejícího kalendářního roku</w:t>
      </w:r>
      <w:r w:rsidR="00C779A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3B6C8A">
        <w:rPr>
          <w:rFonts w:ascii="Calibri" w:eastAsia="Calibri" w:hAnsi="Calibri"/>
          <w:sz w:val="22"/>
          <w:szCs w:val="22"/>
          <w:lang w:eastAsia="en-US"/>
        </w:rPr>
        <w:t>1</w:t>
      </w:r>
      <w:r w:rsidR="00C779AB">
        <w:rPr>
          <w:rFonts w:ascii="Calibri" w:eastAsia="Calibri" w:hAnsi="Calibri"/>
          <w:sz w:val="22"/>
          <w:szCs w:val="22"/>
          <w:lang w:eastAsia="en-US"/>
        </w:rPr>
        <w:t>. kalendářní čtvrtletí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kalendářního roku</w:t>
      </w:r>
      <w:r w:rsidR="00C779AB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C779AB">
        <w:rPr>
          <w:rFonts w:ascii="Calibri" w:eastAsia="Calibri" w:hAnsi="Calibri"/>
          <w:sz w:val="22"/>
          <w:szCs w:val="22"/>
          <w:lang w:eastAsia="en-US"/>
        </w:rPr>
        <w:t>2. kalendářní čtvrtletí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kalendářního roku</w:t>
      </w:r>
      <w:r w:rsidR="00C779AB">
        <w:rPr>
          <w:rFonts w:ascii="Calibri" w:eastAsia="Calibri" w:hAnsi="Calibri"/>
          <w:sz w:val="22"/>
          <w:szCs w:val="22"/>
          <w:lang w:eastAsia="en-US"/>
        </w:rPr>
        <w:t>,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dle hodnot vyhlášených ČSÚ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0"/>
      </w:r>
      <w:r w:rsidR="00C779AB">
        <w:rPr>
          <w:rFonts w:ascii="Calibri" w:eastAsia="Calibri" w:hAnsi="Calibri"/>
          <w:sz w:val="22"/>
          <w:szCs w:val="22"/>
          <w:lang w:eastAsia="en-US"/>
        </w:rPr>
        <w:t>, zaokrouhlený na celé Kč,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 xml:space="preserve"> a výchozí referenční výše měsíční hrubé nominální mzdy v ČR stanovené </w:t>
      </w:r>
      <w:r w:rsidR="00C779AB">
        <w:rPr>
          <w:rFonts w:ascii="Calibri" w:eastAsia="Calibri" w:hAnsi="Calibri"/>
          <w:sz w:val="22"/>
          <w:szCs w:val="22"/>
          <w:lang w:eastAsia="en-US"/>
        </w:rPr>
        <w:t>o</w:t>
      </w:r>
      <w:r w:rsidR="00C779AB" w:rsidRPr="00793363">
        <w:rPr>
          <w:rFonts w:ascii="Calibri" w:eastAsia="Calibri" w:hAnsi="Calibri"/>
          <w:sz w:val="22"/>
          <w:szCs w:val="22"/>
          <w:lang w:eastAsia="en-US"/>
        </w:rPr>
        <w:t>bjednatelem</w:t>
      </w:r>
      <w:r>
        <w:rPr>
          <w:rFonts w:ascii="Calibri" w:eastAsia="Calibri" w:hAnsi="Calibri"/>
          <w:sz w:val="22"/>
          <w:szCs w:val="22"/>
          <w:lang w:eastAsia="en-US"/>
        </w:rPr>
        <w:t>;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 </w:t>
      </w:r>
    </w:p>
    <w:p w14:paraId="2BD52115" w14:textId="77777777" w:rsidR="00E64BC9" w:rsidRDefault="00EE06D1" w:rsidP="00E72497">
      <w:pPr>
        <w:spacing w:line="276" w:lineRule="auto"/>
        <w:ind w:left="2127" w:hanging="71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lastRenderedPageBreak/>
        <w:tab/>
      </w:r>
      <w:r w:rsidRPr="00A00979">
        <w:rPr>
          <w:rFonts w:ascii="Calibri" w:eastAsia="Calibri" w:hAnsi="Calibri"/>
          <w:sz w:val="22"/>
          <w:szCs w:val="22"/>
          <w:lang w:eastAsia="en-US"/>
        </w:rPr>
        <w:t xml:space="preserve">b) </w:t>
      </w:r>
      <w:r w:rsidRPr="004D6F83">
        <w:rPr>
          <w:rFonts w:asciiTheme="minorHAnsi" w:eastAsia="Calibri" w:hAnsiTheme="minorHAnsi"/>
          <w:sz w:val="22"/>
          <w:szCs w:val="22"/>
          <w:lang w:eastAsia="en-US"/>
        </w:rPr>
        <w:t xml:space="preserve">podíl měsíční </w:t>
      </w:r>
      <w:r w:rsidR="00666085" w:rsidRPr="00DD5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minimální</w:t>
      </w:r>
      <w:r w:rsidRPr="004D6F83">
        <w:rPr>
          <w:rFonts w:asciiTheme="minorHAnsi" w:eastAsia="Calibri" w:hAnsiTheme="minorHAnsi"/>
          <w:sz w:val="22"/>
          <w:szCs w:val="22"/>
          <w:lang w:eastAsia="en-US"/>
        </w:rPr>
        <w:t xml:space="preserve"> mzdy </w:t>
      </w:r>
      <w:r w:rsidR="00666085" w:rsidRPr="00DD5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stanovené právními předpisy platné a účinné od 1. dne následujícího kalendářního roku</w:t>
      </w:r>
      <w:r>
        <w:rPr>
          <w:rFonts w:asciiTheme="minorHAnsi" w:eastAsia="Calibri" w:hAnsiTheme="minorHAnsi" w:cstheme="minorHAnsi"/>
          <w:bCs/>
          <w:iCs/>
          <w:sz w:val="22"/>
          <w:szCs w:val="22"/>
          <w:vertAlign w:val="superscript"/>
          <w:lang w:eastAsia="en-US"/>
        </w:rPr>
        <w:footnoteReference w:id="11"/>
      </w:r>
      <w:r w:rsidRPr="004D6F83">
        <w:rPr>
          <w:rFonts w:asciiTheme="minorHAnsi" w:eastAsia="Calibri" w:hAnsiTheme="minorHAnsi"/>
          <w:sz w:val="22"/>
          <w:szCs w:val="22"/>
          <w:lang w:eastAsia="en-US"/>
        </w:rPr>
        <w:t xml:space="preserve"> a výchozí referenční výše </w:t>
      </w:r>
      <w:r w:rsidR="00666085" w:rsidRPr="00DD5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minimální</w:t>
      </w:r>
      <w:r w:rsidRPr="004D6F83">
        <w:rPr>
          <w:rFonts w:asciiTheme="minorHAnsi" w:eastAsia="Calibri" w:hAnsiTheme="minorHAnsi"/>
          <w:sz w:val="22"/>
          <w:szCs w:val="22"/>
          <w:lang w:eastAsia="en-US"/>
        </w:rPr>
        <w:t xml:space="preserve"> mzdy </w:t>
      </w:r>
      <w:r w:rsidR="00666085" w:rsidRPr="00DD5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stanovené právními předpisy</w:t>
      </w:r>
      <w:r w:rsidRPr="004D6F83">
        <w:rPr>
          <w:rFonts w:asciiTheme="minorHAnsi" w:eastAsia="Calibri" w:hAnsiTheme="minorHAnsi"/>
          <w:sz w:val="22"/>
          <w:szCs w:val="22"/>
          <w:lang w:eastAsia="en-US"/>
        </w:rPr>
        <w:t xml:space="preserve"> stanovené objednatelem</w:t>
      </w:r>
      <w:r w:rsidRPr="00A0097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A62FEB8" w14:textId="77777777" w:rsidR="00E64BC9" w:rsidRPr="00794D24" w:rsidRDefault="00EE06D1" w:rsidP="00E72497">
      <w:pPr>
        <w:spacing w:line="276" w:lineRule="auto"/>
        <w:ind w:left="2127" w:hanging="717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Pro výpočet </w:t>
      </w:r>
      <w:r w:rsidR="00CB7E5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indexace</w:t>
      </w:r>
      <w:r w:rsidR="00CB7E54" w:rsidRP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mzdových nákladů se použije koeficient s vyšší hodnotou.</w:t>
      </w:r>
    </w:p>
    <w:p w14:paraId="32D29563" w14:textId="77777777" w:rsidR="00CC3ECC" w:rsidRPr="00794D24" w:rsidRDefault="00CC3ECC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3B9C7D0" w14:textId="77777777" w:rsidR="00276E7D" w:rsidRPr="00794D24" w:rsidRDefault="00EE06D1" w:rsidP="00391ACD">
      <w:pPr>
        <w:keepNext/>
        <w:numPr>
          <w:ilvl w:val="3"/>
          <w:numId w:val="37"/>
        </w:numPr>
        <w:spacing w:after="200" w:line="276" w:lineRule="auto"/>
        <w:ind w:left="1729" w:hanging="1729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9F506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Mzdové náklady </w:t>
      </w:r>
      <w:r w:rsidR="007B124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fixní</w:t>
      </w:r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:</w:t>
      </w:r>
    </w:p>
    <w:p w14:paraId="19335008" w14:textId="77777777" w:rsidR="00CC3ECC" w:rsidRPr="00794D24" w:rsidRDefault="00CC3ECC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6091F1BC" w14:textId="77777777" w:rsidR="00276E7D" w:rsidRPr="00794D24" w:rsidRDefault="00AE562D" w:rsidP="00E72497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FIX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M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FIX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 xml:space="preserve"> x m</m:t>
          </m:r>
        </m:oMath>
      </m:oMathPara>
    </w:p>
    <w:p w14:paraId="59F3A74A" w14:textId="77777777" w:rsidR="00276E7D" w:rsidRPr="00794D24" w:rsidRDefault="00276E7D" w:rsidP="00E72497">
      <w:pPr>
        <w:spacing w:line="276" w:lineRule="auto"/>
        <w:ind w:left="1418" w:hanging="1418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365B498" w14:textId="77777777" w:rsidR="007657F4" w:rsidRDefault="00EE06D1" w:rsidP="00E72497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Kde     </w:t>
      </w:r>
      <w:r w:rsidR="00D07F2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1FCE2EF2" w14:textId="77777777" w:rsidR="00042382" w:rsidRDefault="00EE06D1" w:rsidP="00042382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FIX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nová výše mzdových nákladů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ostatních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zaokrouhlená na 2 desetinná místa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43EBB9FA" w14:textId="77777777" w:rsidR="00276E7D" w:rsidRPr="00794D24" w:rsidRDefault="00EE06D1" w:rsidP="00E72497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hAnsiTheme="minorHAnsi" w:cstheme="minorHAnsi"/>
          <w:bCs/>
          <w:color w:val="000000"/>
          <w:sz w:val="22"/>
          <w:szCs w:val="22"/>
          <w:vertAlign w:val="subscript"/>
          <w:lang w:eastAsia="en-US"/>
        </w:rPr>
        <w:t>FIX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 xml:space="preserve">je výchozí výše mzdových nákladů </w:t>
      </w:r>
      <w:r w:rsidR="00AA29E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ostatních </w:t>
      </w:r>
      <w:r w:rsidR="00F315F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uvedená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v nabídce </w:t>
      </w:r>
      <w:r w:rsidR="00A54D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dopravce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[Kč/období]</w:t>
      </w:r>
    </w:p>
    <w:p w14:paraId="454A9146" w14:textId="77777777" w:rsidR="00C71A01" w:rsidRPr="00794D24" w:rsidRDefault="00EE06D1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E64BC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</w:t>
      </w:r>
      <w:r w:rsidR="009C1B52" w:rsidRPr="005A1A42">
        <w:rPr>
          <w:rFonts w:ascii="Calibri" w:eastAsia="Calibri" w:hAnsi="Calibri"/>
          <w:sz w:val="22"/>
          <w:szCs w:val="22"/>
          <w:lang w:eastAsia="en-US"/>
        </w:rPr>
        <w:t>p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odíl průměrné měsíční hrubé nominální mzdy v odvětví Doprava a</w:t>
      </w:r>
      <w:r w:rsidR="009C1B52">
        <w:rPr>
          <w:rFonts w:ascii="Calibri" w:eastAsia="Calibri" w:hAnsi="Calibri"/>
          <w:sz w:val="22"/>
          <w:szCs w:val="22"/>
          <w:lang w:eastAsia="en-US"/>
        </w:rPr>
        <w:t> 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skladování </w:t>
      </w:r>
      <w:r w:rsidR="009C1B52">
        <w:rPr>
          <w:rFonts w:ascii="Calibri" w:eastAsia="Calibri" w:hAnsi="Calibri"/>
          <w:sz w:val="22"/>
          <w:szCs w:val="22"/>
          <w:lang w:eastAsia="en-US"/>
        </w:rPr>
        <w:t xml:space="preserve">vypočtené jako aritmetický průměr průměrných mezd 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v odvětví Doprava a</w:t>
      </w:r>
      <w:r w:rsidR="009C1B52">
        <w:rPr>
          <w:rFonts w:ascii="Calibri" w:eastAsia="Calibri" w:hAnsi="Calibri"/>
          <w:sz w:val="22"/>
          <w:szCs w:val="22"/>
          <w:lang w:eastAsia="en-US"/>
        </w:rPr>
        <w:t> 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skladování za </w:t>
      </w:r>
      <w:r w:rsidR="009C1B52">
        <w:rPr>
          <w:rFonts w:ascii="Calibri" w:eastAsia="Calibri" w:hAnsi="Calibri"/>
          <w:sz w:val="22"/>
          <w:szCs w:val="22"/>
          <w:lang w:eastAsia="en-US"/>
        </w:rPr>
        <w:t>3. kalendářní čtvrtletí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předcházejícího kalendářního roku</w:t>
      </w:r>
      <w:r w:rsidR="009C1B5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9C1B52">
        <w:rPr>
          <w:rFonts w:ascii="Calibri" w:eastAsia="Calibri" w:hAnsi="Calibri"/>
          <w:sz w:val="22"/>
          <w:szCs w:val="22"/>
          <w:lang w:eastAsia="en-US"/>
        </w:rPr>
        <w:t>4. kalendářní čtvrtletí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předcházejícího kalendářního roku</w:t>
      </w:r>
      <w:r w:rsidR="009C1B52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210F25">
        <w:rPr>
          <w:rFonts w:ascii="Calibri" w:eastAsia="Calibri" w:hAnsi="Calibri"/>
          <w:sz w:val="22"/>
          <w:szCs w:val="22"/>
          <w:lang w:eastAsia="en-US"/>
        </w:rPr>
        <w:t>1</w:t>
      </w:r>
      <w:r w:rsidR="009C1B52">
        <w:rPr>
          <w:rFonts w:ascii="Calibri" w:eastAsia="Calibri" w:hAnsi="Calibri"/>
          <w:sz w:val="22"/>
          <w:szCs w:val="22"/>
          <w:lang w:eastAsia="en-US"/>
        </w:rPr>
        <w:t>. kalendářní čtvrtletí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kalendářního roku</w:t>
      </w:r>
      <w:r w:rsidR="009C1B52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za </w:t>
      </w:r>
      <w:r w:rsidR="009C1B52">
        <w:rPr>
          <w:rFonts w:ascii="Calibri" w:eastAsia="Calibri" w:hAnsi="Calibri"/>
          <w:sz w:val="22"/>
          <w:szCs w:val="22"/>
          <w:lang w:eastAsia="en-US"/>
        </w:rPr>
        <w:t>2. kalendářní čtvrtletí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kalendářního roku</w:t>
      </w:r>
      <w:r w:rsidR="009C1B52">
        <w:rPr>
          <w:rFonts w:ascii="Calibri" w:eastAsia="Calibri" w:hAnsi="Calibri"/>
          <w:sz w:val="22"/>
          <w:szCs w:val="22"/>
          <w:lang w:eastAsia="en-US"/>
        </w:rPr>
        <w:t>,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dle hodnot vyhlášených ČSÚ</w:t>
      </w:r>
      <w:r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12"/>
      </w:r>
      <w:r w:rsidR="009C1B52">
        <w:rPr>
          <w:rFonts w:ascii="Calibri" w:eastAsia="Calibri" w:hAnsi="Calibri"/>
          <w:sz w:val="22"/>
          <w:szCs w:val="22"/>
          <w:lang w:eastAsia="en-US"/>
        </w:rPr>
        <w:t>, zaokrouhlený na celé Kč,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 xml:space="preserve"> a výchozí referenční výše měsíční hrubé nominální mzdy v ČR stanovené </w:t>
      </w:r>
      <w:r w:rsidR="009C1B52">
        <w:rPr>
          <w:rFonts w:ascii="Calibri" w:eastAsia="Calibri" w:hAnsi="Calibri"/>
          <w:sz w:val="22"/>
          <w:szCs w:val="22"/>
          <w:lang w:eastAsia="en-US"/>
        </w:rPr>
        <w:t>o</w:t>
      </w:r>
      <w:r w:rsidR="009C1B52" w:rsidRPr="00793363">
        <w:rPr>
          <w:rFonts w:ascii="Calibri" w:eastAsia="Calibri" w:hAnsi="Calibri"/>
          <w:sz w:val="22"/>
          <w:szCs w:val="22"/>
          <w:lang w:eastAsia="en-US"/>
        </w:rPr>
        <w:t>bjednatelem</w:t>
      </w:r>
    </w:p>
    <w:p w14:paraId="58B40205" w14:textId="77777777" w:rsidR="00D07F20" w:rsidRPr="00794D24" w:rsidRDefault="00D07F20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0CBE609F" w14:textId="77777777" w:rsidR="00493E7B" w:rsidRPr="00794D24" w:rsidRDefault="00EE06D1" w:rsidP="006D0D62">
      <w:pPr>
        <w:keepNext/>
        <w:numPr>
          <w:ilvl w:val="2"/>
          <w:numId w:val="37"/>
        </w:numPr>
        <w:spacing w:after="200" w:line="276" w:lineRule="auto"/>
        <w:ind w:hanging="1224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r w:rsidRPr="009E464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Indexa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c</w:t>
      </w:r>
      <w:r w:rsidRPr="009E464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e 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C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vertAlign w:val="subscript"/>
          <w:lang w:eastAsia="en-US"/>
        </w:rPr>
        <w:t>DV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s ohledem na inflaci</w:t>
      </w:r>
    </w:p>
    <w:p w14:paraId="7E8D6F54" w14:textId="77777777" w:rsidR="00493E7B" w:rsidRPr="00794D24" w:rsidRDefault="00EE06D1" w:rsidP="006D0D62">
      <w:pPr>
        <w:keepNext/>
        <w:numPr>
          <w:ilvl w:val="3"/>
          <w:numId w:val="37"/>
        </w:numPr>
        <w:spacing w:after="200" w:line="276" w:lineRule="auto"/>
        <w:ind w:hanging="1728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bookmarkStart w:id="8" w:name="_Ref326834447"/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Ostatní variabilní náklady:</w:t>
      </w:r>
      <w:bookmarkEnd w:id="8"/>
    </w:p>
    <w:p w14:paraId="12F4D2DE" w14:textId="77777777" w:rsidR="00493E7B" w:rsidRPr="00794D24" w:rsidRDefault="00493E7B" w:rsidP="00E72497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54A511C" w14:textId="77777777" w:rsidR="00493E7B" w:rsidRPr="00794D24" w:rsidRDefault="00AE562D" w:rsidP="00E72497">
      <w:pPr>
        <w:spacing w:before="120" w:after="120" w:line="276" w:lineRule="auto"/>
        <w:ind w:left="113" w:right="5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O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=O x i</m:t>
          </m:r>
        </m:oMath>
      </m:oMathPara>
    </w:p>
    <w:p w14:paraId="1F167D6F" w14:textId="77777777" w:rsidR="00493E7B" w:rsidRPr="00794D24" w:rsidRDefault="00493E7B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3CD6D222" w14:textId="77777777" w:rsidR="00F315FA" w:rsidRDefault="00EE06D1" w:rsidP="00E72497">
      <w:pPr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lastRenderedPageBreak/>
        <w:t>Kde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18482EC8" w14:textId="77777777" w:rsidR="007D7FB7" w:rsidRPr="00794D24" w:rsidRDefault="00EE06D1" w:rsidP="007D7FB7">
      <w:pPr>
        <w:spacing w:line="276" w:lineRule="auto"/>
        <w:ind w:left="2124" w:hanging="1415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O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>je nová výše ostatních variabilních nákladů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zaokrouhlená na 2 desetinná místa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24376CA0" w14:textId="77777777" w:rsidR="00493E7B" w:rsidRPr="00794D24" w:rsidRDefault="00EE06D1" w:rsidP="006D0D62">
      <w:pPr>
        <w:spacing w:line="276" w:lineRule="auto"/>
        <w:ind w:left="2127" w:hanging="1419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O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výchozí výše ostatních variabilních nákladů uvedená v nabídce </w:t>
      </w:r>
      <w:r w:rsidR="00A54D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dopravce</w:t>
      </w:r>
      <w:r w:rsidR="007D7FB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7D4EF1EA" w14:textId="77777777" w:rsidR="00493E7B" w:rsidRPr="00794D24" w:rsidRDefault="00EE06D1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i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="00FE29C2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jako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podíl průměrného bazického indexu spotřebitelských cen za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3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předcházejícího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(říjen až prosinec) a 9</w:t>
      </w:r>
      <w:r w:rsidR="00C779AB" w:rsidRPr="0043045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kalendářní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ch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ů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(leden až září)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dle měsíčních hodnot vyhlášených ČSÚ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footnoteReference w:id="13"/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(aritmetický průměr měsíčních údajů zaokrouhlený na jedno desetinné místo)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a výchozího referenčního bazického indexu spotřebitelských cen stanoveného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</w:p>
    <w:p w14:paraId="58A39C43" w14:textId="77777777" w:rsidR="00493E7B" w:rsidRPr="00794D24" w:rsidRDefault="00493E7B" w:rsidP="00E72497">
      <w:pPr>
        <w:spacing w:line="276" w:lineRule="auto"/>
        <w:ind w:left="1418" w:hanging="71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7AE92BB" w14:textId="77777777" w:rsidR="00493E7B" w:rsidRPr="00794D24" w:rsidRDefault="00493E7B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F3FC1FD" w14:textId="77777777" w:rsidR="00493E7B" w:rsidRPr="00794D24" w:rsidRDefault="00EE06D1" w:rsidP="00E72497">
      <w:pPr>
        <w:keepNext/>
        <w:numPr>
          <w:ilvl w:val="3"/>
          <w:numId w:val="37"/>
        </w:numPr>
        <w:spacing w:after="200" w:line="276" w:lineRule="auto"/>
        <w:ind w:left="1729" w:hanging="1729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bookmarkStart w:id="9" w:name="_Ref326834062"/>
      <w:r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</w:t>
      </w:r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áklady na provoz vozidel:</w:t>
      </w:r>
      <w:bookmarkEnd w:id="9"/>
    </w:p>
    <w:p w14:paraId="6C01C745" w14:textId="77777777" w:rsidR="00493E7B" w:rsidRPr="00794D24" w:rsidRDefault="00493E7B" w:rsidP="00E72497">
      <w:pPr>
        <w:keepNext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B46A365" w14:textId="77777777" w:rsidR="00493E7B" w:rsidRPr="00794D24" w:rsidRDefault="00AE562D" w:rsidP="00E72497">
      <w:pPr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B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=B x i</m:t>
          </m:r>
        </m:oMath>
      </m:oMathPara>
    </w:p>
    <w:p w14:paraId="7FF720F2" w14:textId="77777777" w:rsidR="00493E7B" w:rsidRPr="00794D24" w:rsidRDefault="00493E7B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46B7DA27" w14:textId="77777777" w:rsidR="00E55846" w:rsidRDefault="00EE06D1" w:rsidP="00E72497">
      <w:pPr>
        <w:spacing w:line="276" w:lineRule="auto"/>
        <w:ind w:left="2124" w:hanging="1415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Kde</w:t>
      </w:r>
      <w:r w:rsidR="00F42336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      </w:t>
      </w:r>
    </w:p>
    <w:p w14:paraId="1638D5EC" w14:textId="77777777" w:rsidR="00E55846" w:rsidRPr="00794D24" w:rsidRDefault="00EE06D1" w:rsidP="00E55846">
      <w:pPr>
        <w:spacing w:line="276" w:lineRule="auto"/>
        <w:ind w:left="2124" w:hanging="1415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 xml:space="preserve">je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nová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výše nákladů na provoz vozidel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zaokrouhlená na 2 desetinná místa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1D738AB7" w14:textId="77777777" w:rsidR="00493E7B" w:rsidRPr="00794D24" w:rsidRDefault="00EE06D1" w:rsidP="00E72497">
      <w:pPr>
        <w:spacing w:line="276" w:lineRule="auto"/>
        <w:ind w:left="2124" w:hanging="1415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výchozí výše nákladů na provoz vozidel uvedená v nabídce </w:t>
      </w:r>
      <w:r w:rsidR="00A54D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dopravce</w:t>
      </w:r>
      <w:r w:rsidR="00E3176B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</w:t>
      </w:r>
      <w:r w:rsidR="00B03D1D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období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749D48FF" w14:textId="77777777" w:rsidR="00493E7B" w:rsidRPr="00794D24" w:rsidRDefault="00EE06D1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i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="009B1CB8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jako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podíl průměrného bazického indexu spotřebitelských cen za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3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předcházejícího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(říjen až prosinec) a 9</w:t>
      </w:r>
      <w:r w:rsidR="00C779AB" w:rsidRPr="0043045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kalendářní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ch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ů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(leden až září)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dle měsíčních hodnot vyhlášených ČSÚ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footnoteReference w:id="14"/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(aritmetický průměr měsíčních údajů zaokrouhlený na jedno desetinné místo)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a výchozího referenčního bazického indexu spotřebitelských cen stanoveného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</w:p>
    <w:p w14:paraId="51065985" w14:textId="77777777" w:rsidR="00493E7B" w:rsidRPr="00794D24" w:rsidRDefault="00EE06D1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7BA518F5" w14:textId="77777777" w:rsidR="00493E7B" w:rsidRPr="00794D24" w:rsidRDefault="00EE06D1" w:rsidP="00E72497">
      <w:pPr>
        <w:numPr>
          <w:ilvl w:val="3"/>
          <w:numId w:val="37"/>
        </w:numPr>
        <w:spacing w:after="200" w:line="276" w:lineRule="auto"/>
        <w:ind w:hanging="1728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Režijní náklady a </w:t>
      </w:r>
      <w:r w:rsidR="009F506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čistý příjem</w:t>
      </w:r>
      <w:r w:rsidRPr="00794D24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:</w:t>
      </w:r>
    </w:p>
    <w:p w14:paraId="07BB6073" w14:textId="77777777" w:rsidR="00493E7B" w:rsidRPr="00794D24" w:rsidRDefault="00AE562D" w:rsidP="00E7249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R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color w:val="000000"/>
              <w:sz w:val="22"/>
              <w:szCs w:val="22"/>
              <w:lang w:eastAsia="en-US"/>
            </w:rPr>
            <m:t>=R x i</m:t>
          </m:r>
        </m:oMath>
      </m:oMathPara>
    </w:p>
    <w:p w14:paraId="3A6FCF8E" w14:textId="77777777" w:rsidR="00493E7B" w:rsidRPr="00794D24" w:rsidRDefault="00493E7B" w:rsidP="00E7249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6E7A41C4" w14:textId="77777777" w:rsidR="00FA45D8" w:rsidRDefault="00EE06D1" w:rsidP="00E72497">
      <w:pPr>
        <w:tabs>
          <w:tab w:val="left" w:pos="1418"/>
        </w:tabs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Kde 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6339EB78" w14:textId="77777777" w:rsidR="00FA45D8" w:rsidRPr="00794D24" w:rsidRDefault="00EE06D1" w:rsidP="00FA45D8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>R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  <w:t xml:space="preserve">je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nová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výše režijních nákladů a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čistého příjmu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opravce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zaokrouhlená na 2 desetinná místa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400B50C2" w14:textId="77777777" w:rsidR="00493E7B" w:rsidRPr="00794D24" w:rsidRDefault="00EE06D1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</w:t>
      </w:r>
      <w:r w:rsidRPr="00794D24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9F1A7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je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F1A70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výše režijních nákladů a </w:t>
      </w:r>
      <w:r w:rsidR="009F1A7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čistého příjmu</w:t>
      </w:r>
      <w:r w:rsidR="009F1A70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uveden</w:t>
      </w:r>
      <w:r w:rsidR="009F1A7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á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v nabídce </w:t>
      </w:r>
      <w:r w:rsidR="00A54DF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dopravce</w:t>
      </w:r>
      <w:r w:rsidR="009B1CB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</w:t>
      </w:r>
      <w:r w:rsidR="00B03D1D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období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0D25E71D" w14:textId="77777777" w:rsidR="00493E7B" w:rsidRPr="00794D24" w:rsidRDefault="00EE06D1" w:rsidP="006D0D62">
      <w:pPr>
        <w:spacing w:line="276" w:lineRule="auto"/>
        <w:ind w:left="2127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i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="009B1CB8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koeficient změny, který se vypočítá jako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podíl průměrného bazického indexu spotřebitelských cen za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3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e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předcházejícího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(říjen až prosinec) a 9</w:t>
      </w:r>
      <w:r w:rsidR="00C779AB" w:rsidRPr="0043045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kalendářní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ch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měsíc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ů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kalendářního roku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(leden až září)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dle měsíčních hodnot vyhlášených ČSÚ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footnoteReference w:id="15"/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(aritmetický průměr měsíčních údajů zaokrouhlený na jedno desetinné místo)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a výchozího referenčního bazického indexu spotřebitelských cen stanoveného </w:t>
      </w:r>
      <w:r w:rsidR="00C779AB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</w:t>
      </w:r>
      <w:r w:rsidR="00C779AB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bjednatelem</w:t>
      </w:r>
    </w:p>
    <w:p w14:paraId="022005B3" w14:textId="77777777" w:rsidR="00DA745C" w:rsidRPr="00794D24" w:rsidRDefault="00DA745C" w:rsidP="00E72497">
      <w:pPr>
        <w:spacing w:line="276" w:lineRule="auto"/>
        <w:ind w:left="2127" w:hanging="713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2187666A" w14:textId="77777777" w:rsidR="009B6129" w:rsidRPr="00AB20FA" w:rsidRDefault="00EE06D1" w:rsidP="00AB20FA">
      <w:pPr>
        <w:pStyle w:val="Nadpis1"/>
        <w:numPr>
          <w:ilvl w:val="1"/>
          <w:numId w:val="33"/>
        </w:numPr>
        <w:ind w:left="567" w:hanging="567"/>
        <w:rPr>
          <w:rFonts w:asciiTheme="minorHAnsi" w:hAnsiTheme="minorHAnsi" w:cstheme="minorHAnsi"/>
          <w:caps w:val="0"/>
          <w:u w:val="single"/>
        </w:rPr>
      </w:pPr>
      <w:bookmarkStart w:id="10" w:name="_Toc325282605"/>
      <w:bookmarkStart w:id="11" w:name="_Ref88567803"/>
      <w:bookmarkStart w:id="12" w:name="_Ref88567906"/>
      <w:r>
        <w:rPr>
          <w:rFonts w:asciiTheme="minorHAnsi" w:hAnsiTheme="minorHAnsi" w:cstheme="minorHAnsi"/>
          <w:caps w:val="0"/>
          <w:u w:val="single"/>
          <w:lang w:val="cs-CZ"/>
        </w:rPr>
        <w:t>Aktualizace</w:t>
      </w:r>
      <w:r w:rsidRPr="00794D24">
        <w:rPr>
          <w:rFonts w:asciiTheme="minorHAnsi" w:hAnsiTheme="minorHAnsi" w:cstheme="minorHAnsi"/>
          <w:caps w:val="0"/>
          <w:u w:val="single"/>
        </w:rPr>
        <w:t xml:space="preserve"> </w:t>
      </w:r>
      <w:r w:rsidRPr="00794D24">
        <w:rPr>
          <w:rFonts w:asciiTheme="minorHAnsi" w:hAnsiTheme="minorHAnsi" w:cstheme="minorHAnsi"/>
          <w:caps w:val="0"/>
          <w:u w:val="single"/>
          <w:lang w:val="cs-CZ"/>
        </w:rPr>
        <w:t>C</w:t>
      </w:r>
      <w:r w:rsidRPr="00794D24">
        <w:rPr>
          <w:rFonts w:asciiTheme="minorHAnsi" w:hAnsiTheme="minorHAnsi" w:cstheme="minorHAnsi"/>
          <w:caps w:val="0"/>
          <w:u w:val="single"/>
          <w:vertAlign w:val="subscript"/>
        </w:rPr>
        <w:t>DV</w:t>
      </w:r>
      <w:r w:rsidRPr="00794D24">
        <w:rPr>
          <w:rFonts w:asciiTheme="minorHAnsi" w:hAnsiTheme="minorHAnsi" w:cstheme="minorHAnsi"/>
          <w:caps w:val="0"/>
          <w:u w:val="single"/>
        </w:rPr>
        <w:t xml:space="preserve"> </w:t>
      </w:r>
      <w:r w:rsidR="00493E7B" w:rsidRPr="00794D24">
        <w:rPr>
          <w:rFonts w:asciiTheme="minorHAnsi" w:hAnsiTheme="minorHAnsi" w:cstheme="minorHAnsi"/>
          <w:caps w:val="0"/>
          <w:u w:val="single"/>
        </w:rPr>
        <w:t>v případě změn zadání dopravní služby</w:t>
      </w:r>
      <w:bookmarkEnd w:id="10"/>
      <w:bookmarkEnd w:id="11"/>
      <w:bookmarkEnd w:id="12"/>
    </w:p>
    <w:p w14:paraId="6270C7CD" w14:textId="77777777" w:rsidR="004D1960" w:rsidRDefault="004D1960" w:rsidP="00AB20FA">
      <w:pPr>
        <w:spacing w:line="276" w:lineRule="auto"/>
        <w:ind w:left="2126" w:hanging="127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BADE568" w14:textId="77777777" w:rsidR="004D1960" w:rsidRPr="00794D24" w:rsidRDefault="00EE06D1" w:rsidP="004D1960">
      <w:pPr>
        <w:numPr>
          <w:ilvl w:val="2"/>
          <w:numId w:val="38"/>
        </w:numPr>
        <w:spacing w:after="200" w:line="276" w:lineRule="auto"/>
        <w:ind w:left="567" w:hanging="567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</w:pPr>
      <w:bookmarkStart w:id="13" w:name="_Hlk107490118"/>
      <w:r w:rsidRPr="00745761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Změna </w:t>
      </w:r>
      <w:r w:rsidRPr="000560B5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fixních nákladů na provoz vozidel </w:t>
      </w:r>
      <w:r w:rsidRPr="00745761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v důsledku </w:t>
      </w:r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změny skladby vozového parku</w:t>
      </w:r>
      <w:bookmarkEnd w:id="13"/>
      <w:r w:rsidRPr="00794D2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:</w:t>
      </w:r>
    </w:p>
    <w:p w14:paraId="794689C4" w14:textId="77777777" w:rsidR="004D1960" w:rsidRPr="00794D24" w:rsidRDefault="00EE06D1" w:rsidP="004D1960">
      <w:pPr>
        <w:spacing w:line="276" w:lineRule="auto"/>
        <w:ind w:left="56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</w:p>
    <w:p w14:paraId="22200CE1" w14:textId="77777777" w:rsidR="004D1960" w:rsidRPr="00794D24" w:rsidRDefault="00AE562D" w:rsidP="004D1960">
      <w:pPr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sz w:val="22"/>
                  <w:szCs w:val="22"/>
                  <w:lang w:eastAsia="en-US"/>
                </w:rPr>
                <m:t>B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sz w:val="22"/>
                  <w:szCs w:val="22"/>
                  <w:lang w:eastAsia="en-US"/>
                </w:rPr>
                <m:t>2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sz w:val="22"/>
              <w:szCs w:val="22"/>
              <w:lang w:eastAsia="en-US"/>
            </w:rPr>
            <m:t xml:space="preserve">= </m:t>
          </m:r>
          <m:sSub>
            <m:sSubPr>
              <m:ctrlPr>
                <w:rPr>
                  <w:rFonts w:ascii="Cambria Math" w:hAnsi="Cambria Math" w:cstheme="minorHAnsi"/>
                  <w:b/>
                  <w:sz w:val="22"/>
                  <w:szCs w:val="22"/>
                  <w:lang w:eastAsia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eastAsia="en-US"/>
                        </w:rPr>
                        <m:t>B</m:t>
                      </m:r>
                      <m:ctrl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m:ctrlP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eastAsia="en-US"/>
                        </w:rPr>
                        <m:t>k1</m:t>
                      </m:r>
                      <m:ctrl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m:ctrlPr>
                    </m:sub>
                  </m:sSub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eastAsia="en-US"/>
                        </w:rPr>
                        <m:t>A</m:t>
                      </m:r>
                      <m:ctrl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m:ctrlP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eastAsia="en-US"/>
                        </w:rPr>
                        <m:t>k1</m:t>
                      </m:r>
                      <m:ctrl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m:ctrlPr>
                    </m:sub>
                  </m:sSub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den>
              </m:f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sz w:val="22"/>
                  <w:szCs w:val="22"/>
                  <w:lang w:eastAsia="en-US"/>
                </w:rPr>
                <m:t xml:space="preserve"> 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theme="minorHAnsi"/>
              <w:sz w:val="22"/>
              <w:szCs w:val="22"/>
              <w:lang w:eastAsia="en-US"/>
            </w:rPr>
            <m:t>×</m:t>
          </m:r>
          <m:sSub>
            <m:sSubPr>
              <m:ctrlPr>
                <w:rPr>
                  <w:rFonts w:ascii="Cambria Math" w:hAnsi="Cambria Math" w:cstheme="minorHAnsi"/>
                  <w:b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theme="minorHAnsi"/>
                  <w:sz w:val="22"/>
                  <w:szCs w:val="22"/>
                  <w:lang w:eastAsia="en-US"/>
                </w:rPr>
                <m:t>A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hAnsi="Cambria Math" w:cstheme="minorHAnsi"/>
                  <w:sz w:val="22"/>
                  <w:szCs w:val="22"/>
                  <w:lang w:eastAsia="en-US"/>
                </w:rPr>
                <m:t>nk1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</m:oMath>
      </m:oMathPara>
    </w:p>
    <w:p w14:paraId="429AE423" w14:textId="77777777" w:rsidR="004D1960" w:rsidRPr="00794D24" w:rsidRDefault="00EE06D1" w:rsidP="004D1960">
      <w:pPr>
        <w:spacing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</w:p>
    <w:p w14:paraId="4B2EE8BB" w14:textId="77777777" w:rsidR="004D1960" w:rsidRPr="006D0D62" w:rsidRDefault="00EE06D1" w:rsidP="004D1960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6D0D6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Kde     </w:t>
      </w:r>
    </w:p>
    <w:p w14:paraId="61A33BDA" w14:textId="77777777" w:rsidR="004D1960" w:rsidRPr="00794D24" w:rsidRDefault="00EE06D1" w:rsidP="004D1960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2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nová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výše nákladů na provoz vozidel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 změně skladby vozového parku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zaokrouhlená na 2 desetinná místa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[Kč/období]</w:t>
      </w:r>
    </w:p>
    <w:p w14:paraId="4E3C05F1" w14:textId="467598A2" w:rsidR="004D1960" w:rsidRPr="00794D24" w:rsidRDefault="00EE06D1" w:rsidP="004D1960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k1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sz w:val="22"/>
          <w:szCs w:val="22"/>
          <w:lang w:eastAsia="en-US"/>
        </w:rPr>
        <w:t>je výše fixních nákladů na provoz vozidel kategorie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MAD1</w:t>
      </w:r>
      <w:r w:rsidRPr="00794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indexovaná</w:t>
      </w:r>
      <w:r w:rsidRPr="00794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dle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bodu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fldChar w:fldCharType="begin"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instrText xml:space="preserve"> REF _Ref326834062 \r \h  \* MERGEFORMAT </w:instrTex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fldChar w:fldCharType="separate"/>
      </w:r>
      <w:r w:rsidR="002660C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2.1.3.2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fldChar w:fldCharType="end"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těchto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pravidel </w:t>
      </w:r>
      <w:r w:rsidRPr="00794D24">
        <w:rPr>
          <w:rFonts w:asciiTheme="minorHAnsi" w:eastAsiaTheme="minorHAnsi" w:hAnsiTheme="minorHAnsi" w:cstheme="minorHAnsi"/>
          <w:sz w:val="22"/>
          <w:szCs w:val="22"/>
          <w:lang w:eastAsia="en-US"/>
        </w:rPr>
        <w:t>[Kč/období]</w:t>
      </w:r>
    </w:p>
    <w:p w14:paraId="6FBCD008" w14:textId="77777777" w:rsidR="004D1960" w:rsidRPr="00794D24" w:rsidRDefault="00EE06D1" w:rsidP="004D1960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A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k1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výchozí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počet vozidel kategorie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MAD1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[ks]</w:t>
      </w:r>
    </w:p>
    <w:p w14:paraId="3985A8CF" w14:textId="77777777" w:rsidR="004D1960" w:rsidRPr="00794D24" w:rsidRDefault="00EE06D1" w:rsidP="004D1960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A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nk1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nový počet vozidel kategorie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MAD1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 změně vozového parku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[ks]</w:t>
      </w:r>
    </w:p>
    <w:p w14:paraId="57A9E83C" w14:textId="77777777" w:rsidR="004D1960" w:rsidRPr="00794D24" w:rsidRDefault="004D1960" w:rsidP="004D1960">
      <w:pPr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C3F3A3D" w14:textId="77777777" w:rsidR="004D1960" w:rsidRPr="00AB20FA" w:rsidRDefault="004D1960" w:rsidP="00A9261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A9F3FB" w14:textId="77777777" w:rsidR="00493E7B" w:rsidRPr="00794D24" w:rsidRDefault="00EE06D1" w:rsidP="00391ACD">
      <w:pPr>
        <w:pStyle w:val="Nadpis1"/>
        <w:keepNext/>
        <w:numPr>
          <w:ilvl w:val="1"/>
          <w:numId w:val="33"/>
        </w:numPr>
        <w:ind w:left="567" w:hanging="567"/>
        <w:rPr>
          <w:rFonts w:asciiTheme="minorHAnsi" w:hAnsiTheme="minorHAnsi" w:cstheme="minorHAnsi"/>
          <w:caps w:val="0"/>
          <w:u w:val="single"/>
        </w:rPr>
      </w:pPr>
      <w:r w:rsidRPr="00794D24">
        <w:rPr>
          <w:rFonts w:asciiTheme="minorHAnsi" w:hAnsiTheme="minorHAnsi" w:cstheme="minorHAnsi"/>
          <w:caps w:val="0"/>
          <w:u w:val="single"/>
        </w:rPr>
        <w:t>Nová cena dopravního výkonu po započtení změn v cenách vstupů</w:t>
      </w:r>
    </w:p>
    <w:p w14:paraId="6301920A" w14:textId="77777777" w:rsidR="007A6C66" w:rsidRPr="00794D24" w:rsidRDefault="007A6C66" w:rsidP="00E72497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x-none" w:eastAsia="ar-SA"/>
        </w:rPr>
      </w:pPr>
    </w:p>
    <w:p w14:paraId="4E4C69C4" w14:textId="77777777" w:rsidR="007A6C66" w:rsidRPr="00794D24" w:rsidRDefault="00AE562D" w:rsidP="00E72497">
      <w:pPr>
        <w:spacing w:after="200" w:line="276" w:lineRule="auto"/>
        <w:jc w:val="center"/>
        <w:rPr>
          <w:rFonts w:asciiTheme="minorHAnsi" w:eastAsiaTheme="minorEastAsia" w:hAnsiTheme="minorHAnsi" w:cstheme="minorHAnsi"/>
          <w:b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C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DV1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>=</m:t>
          </m:r>
          <m:d>
            <m:dPr>
              <m:begChr m:val=""/>
              <m:endChr m:val=""/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P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O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M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VAR1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 xml:space="preserve">+ 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</m:d>
          <m:f>
            <m:fPr>
              <m:ctrlPr>
                <w:rPr>
                  <w:rFonts w:ascii="Cambria Math" w:eastAsiaTheme="minorHAnsi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(M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FIX1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 xml:space="preserve">  B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2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R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 xml:space="preserve">1 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i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)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D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 xml:space="preserve">Vkm1 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 xml:space="preserve"> </m:t>
          </m:r>
        </m:oMath>
      </m:oMathPara>
    </w:p>
    <w:p w14:paraId="64825FC3" w14:textId="77777777" w:rsidR="007A6C66" w:rsidRPr="00794D24" w:rsidRDefault="007A6C66" w:rsidP="00E72497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78A0BAB1" w14:textId="77777777" w:rsidR="00ED4C65" w:rsidRDefault="00EE06D1" w:rsidP="00164BA2">
      <w:pPr>
        <w:keepNext/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Kde   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  <w:r w:rsidR="0039448A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</w:p>
    <w:p w14:paraId="492705FF" w14:textId="77777777" w:rsidR="00ED4C65" w:rsidRDefault="00EE06D1" w:rsidP="00ED4C65">
      <w:pPr>
        <w:spacing w:line="276" w:lineRule="auto"/>
        <w:ind w:left="2126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C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DV1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111CA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je nová cena dopravního výkonu po započtení všech změn v dopravním zadání a vlivů cenových vstupů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zaokrouhlená na 2 desetinná místa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791DDE7A" w14:textId="77777777" w:rsidR="007A6C66" w:rsidRPr="00794D24" w:rsidRDefault="00EE06D1" w:rsidP="00ED4C65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 nová výše nákladů na pohonné hmoty</w:t>
      </w:r>
      <w:r w:rsidR="003944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09ECDC2B" w14:textId="77777777" w:rsidR="007A6C66" w:rsidRPr="00794D24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 nová výše ostatních variabilních nákladů</w:t>
      </w:r>
      <w:r w:rsidR="0039448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5EC71C2F" w14:textId="77777777" w:rsidR="007A6C66" w:rsidRPr="00794D24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VAR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2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855321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nová výše mzdových nákladů </w:t>
      </w:r>
      <w:r w:rsidR="0085532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na řidiče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</w:t>
      </w:r>
      <w:r w:rsidR="00164BA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17912A9E" w14:textId="77777777" w:rsidR="007A6C66" w:rsidRPr="00794D24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 w:rsidR="007B124C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FIX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1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855321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nová výše mzdových nákladů </w:t>
      </w:r>
      <w:r w:rsidR="0085532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ostatních</w:t>
      </w:r>
      <w:r w:rsidR="00855321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371CA652" w14:textId="77777777" w:rsidR="007A6C66" w:rsidRPr="00794D24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2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3012A6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nová </w:t>
      </w:r>
      <w:r w:rsidR="003012A6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výše nákladů na provoz vozidel</w:t>
      </w:r>
      <w:r w:rsidR="003012A6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61257719" w14:textId="77777777" w:rsidR="007A6C66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R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1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480E2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nová</w:t>
      </w:r>
      <w:r w:rsidR="00480E2C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výše režijních nákladů a </w:t>
      </w:r>
      <w:r w:rsidR="00480E2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čistého příjmu</w:t>
      </w:r>
      <w:r w:rsidR="00480E2C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480E2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</w:t>
      </w:r>
      <w:r w:rsidR="00480E2C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opravce</w:t>
      </w:r>
      <w:r w:rsidR="00480E2C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[Kč/období]</w:t>
      </w:r>
    </w:p>
    <w:p w14:paraId="7556D5B7" w14:textId="77777777" w:rsidR="0039448A" w:rsidRPr="00794D24" w:rsidRDefault="00EE06D1" w:rsidP="006D0D6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Vkm1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celkový nový dopravní výkon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ve výši podle aktualizovaných a schválených jízdních řádů pro příslušné kalkulované období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[km/období]</w:t>
      </w:r>
    </w:p>
    <w:p w14:paraId="1F51D34E" w14:textId="77777777" w:rsidR="00537090" w:rsidRDefault="00537090" w:rsidP="00E72497">
      <w:pPr>
        <w:spacing w:line="276" w:lineRule="auto"/>
        <w:ind w:left="70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1241AB3" w14:textId="77777777" w:rsidR="00AA1CB2" w:rsidRDefault="00EE06D1" w:rsidP="00E72497">
      <w:pPr>
        <w:spacing w:line="276" w:lineRule="auto"/>
        <w:ind w:left="70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 případě, že nová cena dopravního výkonu nebude stanovována na období celého kalendářního roku, budou hodnoty stanovené na období („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[Kč/období]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“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</w:t>
      </w:r>
      <w:r w:rsidR="00235E42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="00235E42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[km/období]</w:t>
      </w:r>
      <w:r w:rsidR="00235E42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“)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35E42">
        <w:rPr>
          <w:rFonts w:asciiTheme="minorHAnsi" w:eastAsiaTheme="minorHAnsi" w:hAnsiTheme="minorHAnsi" w:cstheme="minorHAnsi"/>
          <w:sz w:val="22"/>
          <w:szCs w:val="22"/>
          <w:lang w:eastAsia="en-US"/>
        </w:rPr>
        <w:t>stanoveny tak, aby odpovídaly období, na které je nová cena dopravního výkonu stanovována. Kilometry se tak stanoví na příslušné období</w:t>
      </w:r>
      <w:r w:rsidR="00B6681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podle předpokládaného rozsahu. Č</w:t>
      </w:r>
      <w:r w:rsidR="00235E42">
        <w:rPr>
          <w:rFonts w:asciiTheme="minorHAnsi" w:eastAsiaTheme="minorHAnsi" w:hAnsiTheme="minorHAnsi" w:cstheme="minorHAnsi"/>
          <w:sz w:val="22"/>
          <w:szCs w:val="22"/>
          <w:lang w:eastAsia="en-US"/>
        </w:rPr>
        <w:t>ástka v Kč bude stanovena</w:t>
      </w:r>
      <w:r w:rsidR="00E724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podle vzorce:</w:t>
      </w:r>
    </w:p>
    <w:p w14:paraId="012103D2" w14:textId="77777777" w:rsidR="00537090" w:rsidRDefault="00EE06D1" w:rsidP="00E72497">
      <w:pPr>
        <w:spacing w:line="276" w:lineRule="auto"/>
        <w:ind w:left="70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A9C4B01" w14:textId="77777777" w:rsidR="00B54912" w:rsidRPr="00262859" w:rsidRDefault="00AE562D" w:rsidP="00AA1CB2">
      <w:pPr>
        <w:spacing w:line="276" w:lineRule="auto"/>
        <w:ind w:left="705"/>
        <w:jc w:val="center"/>
        <w:rPr>
          <w:rFonts w:asciiTheme="minorHAnsi" w:eastAsiaTheme="minorEastAsia" w:hAnsiTheme="minorHAnsi" w:cstheme="minorHAnsi"/>
          <w:b/>
          <w:bCs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č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OBD1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Theme="minorHAnsi" w:hAnsi="Cambria Math" w:cstheme="minorHAnsi"/>
                  <w:b/>
                  <w:color w:val="00000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Kč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OBD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365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den>
          </m:f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>×</m:t>
          </m:r>
          <m:sSub>
            <m:sSubPr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D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OBD</m:t>
              </m:r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 xml:space="preserve">1 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</m:oMath>
      </m:oMathPara>
    </w:p>
    <w:p w14:paraId="08F65CA7" w14:textId="77777777" w:rsidR="00262859" w:rsidRDefault="00262859" w:rsidP="00AA1CB2">
      <w:pPr>
        <w:spacing w:line="276" w:lineRule="auto"/>
        <w:ind w:left="705"/>
        <w:jc w:val="center"/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en-US"/>
        </w:rPr>
      </w:pPr>
    </w:p>
    <w:p w14:paraId="6E4D3833" w14:textId="77777777" w:rsidR="00B66810" w:rsidRDefault="00EE06D1" w:rsidP="00262859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Kde   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</w:p>
    <w:p w14:paraId="2371EBF3" w14:textId="77777777" w:rsidR="00262859" w:rsidRPr="00794D24" w:rsidRDefault="00AE562D" w:rsidP="00262859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m:oMath>
        <m:sSub>
          <m:sSubPr>
            <m:ctrlPr>
              <w:rPr>
                <w:rFonts w:ascii="Cambria Math" w:eastAsiaTheme="minorHAnsi" w:hAnsi="Cambria Math" w:cstheme="minorHAnsi"/>
                <w:b/>
                <w:bCs/>
                <w:color w:val="000000"/>
                <w:sz w:val="22"/>
                <w:szCs w:val="22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K</m:t>
            </m:r>
            <m:r>
              <m:rPr>
                <m:sty m:val="p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č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OBD1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sub>
        </m:sSub>
      </m:oMath>
      <w:r w:rsidR="00EE06D1"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EE06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částka odpovídající zkrácenému období </w:t>
      </w:r>
      <w:r w:rsidR="00EE06D1"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zaokrouhlená na 2 desetinná místa</w:t>
      </w:r>
      <w:r w:rsidR="008D18D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D18D4" w:rsidRPr="00CC08A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</w:t>
      </w:r>
      <w:r w:rsidR="008D18D4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Kč/</w:t>
      </w:r>
      <w:r w:rsidR="008D18D4">
        <w:rPr>
          <w:rFonts w:ascii="Calibri" w:eastAsia="Calibri" w:hAnsi="Calibri" w:cstheme="minorHAnsi"/>
          <w:color w:val="000000"/>
          <w:sz w:val="22"/>
          <w:szCs w:val="22"/>
          <w:lang w:eastAsia="en-US"/>
        </w:rPr>
        <w:t xml:space="preserve">zkrácené </w:t>
      </w:r>
      <w:r w:rsidR="008D18D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období]</w:t>
      </w:r>
    </w:p>
    <w:p w14:paraId="647580A6" w14:textId="77777777" w:rsidR="00262859" w:rsidRPr="00794D24" w:rsidRDefault="00AE562D" w:rsidP="006D0D62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m:oMath>
        <m:sSub>
          <m:sSubPr>
            <m:ctrlPr>
              <w:rPr>
                <w:rFonts w:ascii="Cambria Math" w:eastAsiaTheme="minorHAnsi" w:hAnsi="Cambria Math" w:cstheme="minorHAnsi"/>
                <w:b/>
                <w:bCs/>
                <w:color w:val="000000"/>
                <w:sz w:val="22"/>
                <w:szCs w:val="22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K</m:t>
            </m:r>
            <m:r>
              <m:rPr>
                <m:sty m:val="p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č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OBD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sub>
        </m:sSub>
      </m:oMath>
      <w:r w:rsidR="00EE06D1"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 </w:t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EE06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částka odpovídající původnímu období</w:t>
      </w:r>
      <w:r w:rsidR="00A20F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(jeden rok)</w:t>
      </w:r>
      <w:r w:rsidR="00EE06D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</w:t>
      </w:r>
      <w:r w:rsidR="00A20FD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období</w:t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0AD54310" w14:textId="77777777" w:rsidR="00262859" w:rsidRPr="00794D24" w:rsidRDefault="00EE06D1" w:rsidP="006D0D62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365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počet dní v roce pro účely tohoto výpočtu</w:t>
      </w:r>
    </w:p>
    <w:p w14:paraId="327A7FBA" w14:textId="77777777" w:rsidR="00262859" w:rsidRPr="00794D24" w:rsidRDefault="00AE562D" w:rsidP="006D0D62">
      <w:pPr>
        <w:spacing w:line="276" w:lineRule="auto"/>
        <w:ind w:left="2127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m:oMath>
        <m:sSub>
          <m:sSubPr>
            <m:ctrlPr>
              <w:rPr>
                <w:rFonts w:ascii="Cambria Math" w:eastAsiaTheme="minorHAnsi" w:hAnsi="Cambria Math" w:cstheme="minorHAnsi"/>
                <w:b/>
                <w:bCs/>
                <w:color w:val="000000"/>
                <w:sz w:val="22"/>
                <w:szCs w:val="22"/>
                <w:lang w:eastAsia="en-US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D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>OBD</m:t>
            </m:r>
            <m:r>
              <m:rPr>
                <m:sty m:val="b"/>
              </m:rPr>
              <w:rPr>
                <w:rFonts w:ascii="Cambria Math" w:eastAsiaTheme="minorHAnsi" w:hAnsi="Cambria Math" w:cstheme="minorHAnsi"/>
                <w:color w:val="000000"/>
                <w:sz w:val="22"/>
                <w:szCs w:val="22"/>
                <w:lang w:eastAsia="en-US"/>
              </w:rPr>
              <m:t xml:space="preserve">1 </m:t>
            </m:r>
            <m:ctrlPr>
              <w:rPr>
                <w:rFonts w:ascii="Calibri" w:eastAsia="Calibri" w:hAnsi="Calibri"/>
                <w:sz w:val="22"/>
                <w:szCs w:val="22"/>
                <w:lang w:eastAsia="en-US"/>
              </w:rPr>
            </m:ctrlPr>
          </m:sub>
        </m:sSub>
      </m:oMath>
      <w:r w:rsidR="00EE06D1"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="00EE06D1"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="00EE06D1"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</w:t>
      </w:r>
      <w:r w:rsidR="00A20FDE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délka zkráceného období v kalendářních dnech</w:t>
      </w:r>
    </w:p>
    <w:p w14:paraId="2082BDEA" w14:textId="77777777" w:rsidR="00262859" w:rsidRDefault="00262859" w:rsidP="00AA1CB2">
      <w:pPr>
        <w:spacing w:line="276" w:lineRule="auto"/>
        <w:ind w:left="705"/>
        <w:jc w:val="center"/>
        <w:rPr>
          <w:rFonts w:asciiTheme="minorHAnsi" w:eastAsiaTheme="minorEastAsia" w:hAnsiTheme="minorHAnsi" w:cstheme="minorHAnsi"/>
          <w:bCs/>
          <w:color w:val="000000"/>
          <w:sz w:val="22"/>
          <w:szCs w:val="22"/>
          <w:lang w:eastAsia="en-US"/>
        </w:rPr>
      </w:pPr>
    </w:p>
    <w:p w14:paraId="52BC8E74" w14:textId="77777777" w:rsidR="00164BA2" w:rsidRPr="00794D24" w:rsidRDefault="00EE06D1" w:rsidP="00164BA2">
      <w:pPr>
        <w:pStyle w:val="Nadpis1"/>
        <w:keepNext/>
        <w:numPr>
          <w:ilvl w:val="1"/>
          <w:numId w:val="33"/>
        </w:numPr>
        <w:ind w:left="567" w:hanging="567"/>
        <w:rPr>
          <w:rFonts w:asciiTheme="minorHAnsi" w:hAnsiTheme="minorHAnsi" w:cstheme="minorHAnsi"/>
          <w:caps w:val="0"/>
          <w:u w:val="single"/>
        </w:rPr>
      </w:pPr>
      <w:r w:rsidRPr="00794D24">
        <w:rPr>
          <w:rFonts w:asciiTheme="minorHAnsi" w:hAnsiTheme="minorHAnsi" w:cstheme="minorHAnsi"/>
          <w:caps w:val="0"/>
          <w:u w:val="single"/>
        </w:rPr>
        <w:t xml:space="preserve">Nová </w:t>
      </w:r>
      <w:r>
        <w:rPr>
          <w:rFonts w:asciiTheme="minorHAnsi" w:hAnsiTheme="minorHAnsi" w:cstheme="minorHAnsi"/>
          <w:caps w:val="0"/>
          <w:u w:val="single"/>
          <w:lang w:val="cs-CZ"/>
        </w:rPr>
        <w:t xml:space="preserve">variabilní </w:t>
      </w:r>
      <w:r w:rsidRPr="00794D24">
        <w:rPr>
          <w:rFonts w:asciiTheme="minorHAnsi" w:hAnsiTheme="minorHAnsi" w:cstheme="minorHAnsi"/>
          <w:caps w:val="0"/>
          <w:u w:val="single"/>
        </w:rPr>
        <w:t>cena dopravního výkonu po započtení změn v cenách vstupů</w:t>
      </w:r>
    </w:p>
    <w:p w14:paraId="26B1C6D1" w14:textId="77777777" w:rsidR="00164BA2" w:rsidRPr="00794D24" w:rsidRDefault="00164BA2" w:rsidP="00164BA2">
      <w:pPr>
        <w:keepNext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x-none" w:eastAsia="ar-SA"/>
        </w:rPr>
      </w:pPr>
    </w:p>
    <w:p w14:paraId="0D250F21" w14:textId="77777777" w:rsidR="00164BA2" w:rsidRPr="00794D24" w:rsidRDefault="00AE562D" w:rsidP="00164BA2">
      <w:pPr>
        <w:spacing w:after="200" w:line="276" w:lineRule="auto"/>
        <w:jc w:val="center"/>
        <w:rPr>
          <w:rFonts w:asciiTheme="minorHAnsi" w:eastAsiaTheme="minorEastAsia" w:hAnsiTheme="minorHAnsi" w:cstheme="minorHAnsi"/>
          <w:b/>
          <w:color w:val="000000"/>
          <w:sz w:val="22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VC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  <m: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DV1</m:t>
              </m:r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sub>
          </m:sSub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>=</m:t>
          </m:r>
          <m:d>
            <m:dPr>
              <m:begChr m:val=""/>
              <m:endChr m:val=""/>
              <m:ctrlPr>
                <w:rPr>
                  <w:rFonts w:ascii="Cambria Math" w:eastAsiaTheme="minorHAnsi" w:hAnsi="Cambria Math" w:cstheme="minorHAnsi"/>
                  <w:b/>
                  <w:bCs/>
                  <w:color w:val="000000"/>
                  <w:sz w:val="22"/>
                  <w:szCs w:val="22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P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O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>
                  <m:sty m:val="b"/>
                </m:rPr>
                <w:rPr>
                  <w:rFonts w:ascii="Cambria Math" w:eastAsiaTheme="minorHAnsi" w:hAnsi="Cambria Math" w:cstheme="minorHAnsi"/>
                  <w:color w:val="000000"/>
                  <w:sz w:val="22"/>
                  <w:szCs w:val="22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M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HAnsi" w:hAnsi="Cambria Math" w:cstheme="minorHAnsi"/>
                      <w:color w:val="000000"/>
                      <w:sz w:val="22"/>
                      <w:szCs w:val="22"/>
                      <w:lang w:eastAsia="en-US"/>
                    </w:rPr>
                    <m:t>VAR1</m:t>
                  </m:r>
                  <m:ctrl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ascii="Calibri" w:eastAsia="Calibri" w:hAnsi="Calibri"/>
                  <w:sz w:val="22"/>
                  <w:szCs w:val="22"/>
                  <w:lang w:eastAsia="en-US"/>
                </w:rPr>
              </m:ctrlPr>
            </m:e>
          </m:d>
          <m:r>
            <m:rPr>
              <m:sty m:val="b"/>
            </m:rPr>
            <w:rPr>
              <w:rFonts w:ascii="Cambria Math" w:eastAsiaTheme="minorHAnsi" w:hAnsi="Cambria Math" w:cstheme="minorHAnsi"/>
              <w:color w:val="000000"/>
              <w:sz w:val="22"/>
              <w:szCs w:val="22"/>
              <w:lang w:eastAsia="en-US"/>
            </w:rPr>
            <m:t xml:space="preserve"> </m:t>
          </m:r>
        </m:oMath>
      </m:oMathPara>
    </w:p>
    <w:p w14:paraId="61C2183D" w14:textId="77777777" w:rsidR="00164BA2" w:rsidRPr="00794D24" w:rsidRDefault="00164BA2" w:rsidP="00164BA2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E28BF4A" w14:textId="77777777" w:rsidR="00164BA2" w:rsidRDefault="00EE06D1" w:rsidP="00164BA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Kde   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 </w:t>
      </w:r>
    </w:p>
    <w:p w14:paraId="2C3F5FA3" w14:textId="77777777" w:rsidR="00164BA2" w:rsidRDefault="00EE06D1" w:rsidP="00164BA2">
      <w:pPr>
        <w:spacing w:line="276" w:lineRule="auto"/>
        <w:ind w:left="2126" w:hanging="141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V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C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DV1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Pr="00111CA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je nová 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variabilní </w:t>
      </w:r>
      <w:r w:rsidRPr="00111CA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cena dopravního výkonu po započtení všech vlivů cenových vstupů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FE29C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zaokrouhlená na 2 desetinná místa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[Kč/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]</w:t>
      </w:r>
    </w:p>
    <w:p w14:paraId="1644BD78" w14:textId="77777777" w:rsidR="00164BA2" w:rsidRPr="00794D24" w:rsidRDefault="00EE06D1" w:rsidP="00164BA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 nová výše nákladů na pohonné hmoty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6625627C" w14:textId="77777777" w:rsidR="00164BA2" w:rsidRPr="00794D24" w:rsidRDefault="00EE06D1" w:rsidP="00164BA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 nová výše ostatních variabilních nákladů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[Kč/km]</w:t>
      </w:r>
    </w:p>
    <w:p w14:paraId="43400A3C" w14:textId="77777777" w:rsidR="00164BA2" w:rsidRPr="00493FA2" w:rsidRDefault="00EE06D1" w:rsidP="00493FA2">
      <w:pPr>
        <w:spacing w:line="276" w:lineRule="auto"/>
        <w:ind w:left="2126" w:hanging="141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M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VAR</w:t>
      </w:r>
      <w:r w:rsidR="00493FA2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>1</w:t>
      </w:r>
      <w:r w:rsidRPr="00794D24">
        <w:rPr>
          <w:rFonts w:asciiTheme="minorHAnsi" w:eastAsiaTheme="minorHAnsi" w:hAnsiTheme="minorHAnsi" w:cstheme="minorHAnsi"/>
          <w:b/>
          <w:color w:val="000000"/>
          <w:sz w:val="22"/>
          <w:szCs w:val="22"/>
          <w:vertAlign w:val="subscript"/>
          <w:lang w:eastAsia="en-US"/>
        </w:rPr>
        <w:t xml:space="preserve">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ab/>
      </w:r>
      <w:r w:rsidRPr="00794D24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je nová výše mzdových nákladů 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na řidiče 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[Kč/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km</w:t>
      </w:r>
      <w:r w:rsidRPr="00794D2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]</w:t>
      </w:r>
    </w:p>
    <w:sectPr w:rsidR="00164BA2" w:rsidRPr="00493FA2" w:rsidSect="007C76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90FA" w14:textId="77777777" w:rsidR="00CF0918" w:rsidRDefault="00CF0918">
      <w:r>
        <w:separator/>
      </w:r>
    </w:p>
  </w:endnote>
  <w:endnote w:type="continuationSeparator" w:id="0">
    <w:p w14:paraId="0852E8F6" w14:textId="77777777" w:rsidR="00CF0918" w:rsidRDefault="00C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75DA" w14:textId="77777777" w:rsidR="00D1695B" w:rsidRPr="00033539" w:rsidRDefault="00EE06D1" w:rsidP="008C28D6">
    <w:pPr>
      <w:pStyle w:val="Zpat"/>
      <w:jc w:val="center"/>
      <w:rPr>
        <w:rFonts w:asciiTheme="minorHAnsi" w:hAnsiTheme="minorHAnsi" w:cstheme="minorHAnsi"/>
        <w:sz w:val="22"/>
      </w:rPr>
    </w:pPr>
    <w:r w:rsidRPr="00033539">
      <w:rPr>
        <w:rFonts w:asciiTheme="minorHAnsi" w:hAnsiTheme="minorHAnsi" w:cstheme="minorHAnsi"/>
        <w:sz w:val="22"/>
      </w:rPr>
      <w:t xml:space="preserve">Strana </w:t>
    </w:r>
    <w:r w:rsidRPr="00033539">
      <w:rPr>
        <w:rFonts w:asciiTheme="minorHAnsi" w:hAnsiTheme="minorHAnsi" w:cstheme="minorHAnsi"/>
        <w:b/>
        <w:sz w:val="22"/>
      </w:rPr>
      <w:fldChar w:fldCharType="begin"/>
    </w:r>
    <w:r w:rsidRPr="00033539">
      <w:rPr>
        <w:rFonts w:asciiTheme="minorHAnsi" w:hAnsiTheme="minorHAnsi" w:cstheme="minorHAnsi"/>
        <w:b/>
        <w:sz w:val="22"/>
      </w:rPr>
      <w:instrText xml:space="preserve"> PAGE </w:instrText>
    </w:r>
    <w:r w:rsidRPr="00033539">
      <w:rPr>
        <w:rFonts w:asciiTheme="minorHAnsi" w:hAnsiTheme="minorHAnsi" w:cstheme="minorHAnsi"/>
        <w:b/>
        <w:sz w:val="22"/>
      </w:rPr>
      <w:fldChar w:fldCharType="separate"/>
    </w:r>
    <w:r w:rsidR="00243197">
      <w:rPr>
        <w:rFonts w:asciiTheme="minorHAnsi" w:hAnsiTheme="minorHAnsi" w:cstheme="minorHAnsi"/>
        <w:b/>
        <w:noProof/>
        <w:sz w:val="22"/>
      </w:rPr>
      <w:t>3</w:t>
    </w:r>
    <w:r w:rsidRPr="00033539">
      <w:rPr>
        <w:rFonts w:asciiTheme="minorHAnsi" w:hAnsiTheme="minorHAnsi" w:cstheme="minorHAnsi"/>
        <w:b/>
        <w:sz w:val="22"/>
      </w:rPr>
      <w:fldChar w:fldCharType="end"/>
    </w:r>
    <w:r w:rsidRPr="00033539">
      <w:rPr>
        <w:rFonts w:asciiTheme="minorHAnsi" w:hAnsiTheme="minorHAnsi" w:cstheme="minorHAnsi"/>
        <w:sz w:val="22"/>
      </w:rPr>
      <w:t xml:space="preserve"> z </w:t>
    </w:r>
    <w:r w:rsidR="00243197">
      <w:rPr>
        <w:rFonts w:asciiTheme="minorHAnsi" w:hAnsiTheme="minorHAnsi" w:cstheme="minorHAnsi"/>
        <w:b/>
        <w:noProof/>
        <w:sz w:val="22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742772"/>
      <w:docPartObj>
        <w:docPartGallery w:val="Page Numbers (Bottom of Page)"/>
        <w:docPartUnique/>
      </w:docPartObj>
    </w:sdtPr>
    <w:sdtEndPr/>
    <w:sdtContent>
      <w:p w14:paraId="303E7EC0" w14:textId="77777777" w:rsidR="00624198" w:rsidRDefault="00EE06D1" w:rsidP="005D19F2">
        <w:pPr>
          <w:tabs>
            <w:tab w:val="center" w:pos="4536"/>
            <w:tab w:val="right" w:pos="9072"/>
          </w:tabs>
          <w:jc w:val="center"/>
          <w:rPr>
            <w:rFonts w:ascii="Calibri" w:eastAsia="Calibri" w:hAnsi="Calibri"/>
            <w:sz w:val="22"/>
            <w:szCs w:val="22"/>
            <w:lang w:eastAsia="en-US"/>
          </w:rPr>
        </w:pPr>
        <w:r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="00AE2492">
          <w:rPr>
            <w:rFonts w:ascii="Calibri" w:eastAsia="Calibri" w:hAnsi="Calibri"/>
            <w:noProof/>
            <w:sz w:val="22"/>
            <w:szCs w:val="22"/>
            <w:lang w:eastAsia="en-US"/>
          </w:rPr>
          <w:t>9</w:t>
        </w:r>
        <w:r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D4F4" w14:textId="77777777" w:rsidR="00CF0918" w:rsidRDefault="00CF0918" w:rsidP="008E25FF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separator/>
      </w:r>
    </w:p>
  </w:footnote>
  <w:footnote w:type="continuationSeparator" w:id="0">
    <w:p w14:paraId="4144A635" w14:textId="77777777" w:rsidR="00CF0918" w:rsidRDefault="00CF0918">
      <w:r>
        <w:continuationSeparator/>
      </w:r>
    </w:p>
  </w:footnote>
  <w:footnote w:id="1">
    <w:p w14:paraId="4BC55CEA" w14:textId="77777777" w:rsidR="00BF03E3" w:rsidRPr="00170ED5" w:rsidRDefault="00EE06D1" w:rsidP="00BF03E3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="00997632"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C6586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https://www.czso.cz/csu/czso/indexy-spotrebitelskych-cen-zivotnich-nakladu-zakladni-cleneni-prosinec-2023</w:t>
        </w:r>
      </w:hyperlink>
      <w:r w:rsidRPr="00170ED5">
        <w:rPr>
          <w:rFonts w:asciiTheme="minorHAnsi" w:hAnsiTheme="minorHAnsi" w:cstheme="minorHAnsi"/>
          <w:sz w:val="18"/>
          <w:szCs w:val="18"/>
        </w:rPr>
        <w:t xml:space="preserve">, </w:t>
      </w:r>
      <w:r w:rsidR="00997632" w:rsidRPr="00170ED5">
        <w:rPr>
          <w:rFonts w:asciiTheme="minorHAnsi" w:hAnsiTheme="minorHAnsi" w:cstheme="minorHAnsi"/>
          <w:sz w:val="18"/>
          <w:szCs w:val="18"/>
        </w:rPr>
        <w:t>„Tab. 8 Průměrné ceny pohonných hmot za jednotlivé měsíce roku 202</w:t>
      </w:r>
      <w:r w:rsidR="00C65867" w:rsidRPr="00170ED5">
        <w:rPr>
          <w:rFonts w:asciiTheme="minorHAnsi" w:hAnsiTheme="minorHAnsi" w:cstheme="minorHAnsi"/>
          <w:sz w:val="18"/>
          <w:szCs w:val="18"/>
        </w:rPr>
        <w:t>2</w:t>
      </w:r>
      <w:r w:rsidR="00997632" w:rsidRPr="00170ED5">
        <w:rPr>
          <w:rFonts w:asciiTheme="minorHAnsi" w:hAnsiTheme="minorHAnsi" w:cstheme="minorHAnsi"/>
          <w:sz w:val="18"/>
          <w:szCs w:val="18"/>
        </w:rPr>
        <w:t xml:space="preserve"> a 202</w:t>
      </w:r>
      <w:r w:rsidR="00C65867" w:rsidRPr="00170ED5">
        <w:rPr>
          <w:rFonts w:asciiTheme="minorHAnsi" w:hAnsiTheme="minorHAnsi" w:cstheme="minorHAnsi"/>
          <w:sz w:val="18"/>
          <w:szCs w:val="18"/>
        </w:rPr>
        <w:t>3</w:t>
      </w:r>
      <w:r w:rsidR="00997632" w:rsidRPr="00170ED5">
        <w:rPr>
          <w:rFonts w:asciiTheme="minorHAnsi" w:hAnsiTheme="minorHAnsi" w:cstheme="minorHAnsi"/>
          <w:sz w:val="18"/>
          <w:szCs w:val="18"/>
        </w:rPr>
        <w:t>“</w:t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6D8A4A42" w14:textId="77777777" w:rsidR="00C24819" w:rsidRPr="00170ED5" w:rsidRDefault="00EE06D1" w:rsidP="008E39FF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r w:rsidR="00170ED5" w:rsidRPr="00170ED5">
        <w:rPr>
          <w:rFonts w:asciiTheme="minorHAnsi" w:hAnsiTheme="minorHAnsi" w:cstheme="minorHAnsi"/>
          <w:sz w:val="18"/>
          <w:szCs w:val="18"/>
        </w:rPr>
        <w:t xml:space="preserve">Průměrná cena CNG (Kč/kg) bez DPH v PID za jednotlivé měsíce roku 2023 z webové stránky </w:t>
      </w:r>
      <w:hyperlink r:id="rId2" w:history="1">
        <w:r w:rsidR="00170ED5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https://pid.cz/ceny-cng-pid/</w:t>
        </w:r>
      </w:hyperlink>
      <w:r w:rsidR="00170ED5" w:rsidRPr="00170ED5">
        <w:rPr>
          <w:rFonts w:asciiTheme="minorHAnsi" w:hAnsiTheme="minorHAnsi" w:cstheme="minorHAnsi"/>
          <w:sz w:val="18"/>
          <w:szCs w:val="18"/>
        </w:rPr>
        <w:t xml:space="preserve">  </w:t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3">
    <w:p w14:paraId="6D4FAA3A" w14:textId="77777777" w:rsidR="00BF03E3" w:rsidRPr="00170ED5" w:rsidRDefault="00EE06D1" w:rsidP="00BF03E3">
      <w:pPr>
        <w:pStyle w:val="Textpoznpodarou"/>
        <w:rPr>
          <w:rFonts w:asciiTheme="minorHAnsi" w:hAnsiTheme="minorHAnsi" w:cstheme="minorHAnsi"/>
        </w:rPr>
      </w:pPr>
      <w:r w:rsidRPr="00170ED5">
        <w:rPr>
          <w:rStyle w:val="Znakapoznpodarou"/>
          <w:rFonts w:asciiTheme="minorHAnsi" w:hAnsiTheme="minorHAnsi" w:cstheme="minorHAnsi"/>
        </w:rPr>
        <w:footnoteRef/>
      </w:r>
      <w:r w:rsidRPr="00170ED5">
        <w:rPr>
          <w:rFonts w:asciiTheme="minorHAnsi" w:hAnsiTheme="minorHAnsi" w:cstheme="minorHAnsi"/>
        </w:rPr>
        <w:t xml:space="preserve"> </w:t>
      </w:r>
      <w:hyperlink r:id="rId3" w:history="1">
        <w:r w:rsidR="00BF03E3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https://www.czso.cz/csu/czso/ipc_cr</w:t>
        </w:r>
      </w:hyperlink>
      <w:r w:rsidRPr="00170ED5">
        <w:rPr>
          <w:rFonts w:asciiTheme="minorHAnsi" w:hAnsiTheme="minorHAnsi" w:cstheme="minorHAnsi"/>
          <w:sz w:val="18"/>
          <w:szCs w:val="18"/>
        </w:rPr>
        <w:t>, „Tab. 2.1 Indexy cen průmyslových výrobců podle CZ-CPA“, list „IR15 měsíční (monthly)“ skupina D 351, Elektřina, přenos a rozvod, obchod s elektřinou.</w:t>
      </w:r>
    </w:p>
  </w:footnote>
  <w:footnote w:id="4">
    <w:p w14:paraId="244274C6" w14:textId="77777777" w:rsidR="00C24819" w:rsidRPr="00170ED5" w:rsidRDefault="00EE06D1" w:rsidP="008E39FF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="005C765B"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4" w:history="1">
        <w:r w:rsidR="005C765B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https://www.czso.cz/csu/czso/cri/prumerne-mzdy-4-ctvrtleti-2023</w:t>
        </w:r>
      </w:hyperlink>
      <w:r w:rsidR="005C765B" w:rsidRPr="00170ED5">
        <w:rPr>
          <w:rFonts w:asciiTheme="minorHAnsi" w:hAnsiTheme="minorHAnsi" w:cstheme="minorHAnsi"/>
          <w:sz w:val="18"/>
          <w:szCs w:val="18"/>
        </w:rPr>
        <w:t>,</w:t>
      </w:r>
      <w:r w:rsidRPr="00170ED5">
        <w:rPr>
          <w:rFonts w:asciiTheme="minorHAnsi" w:hAnsiTheme="minorHAnsi" w:cstheme="minorHAnsi"/>
          <w:sz w:val="18"/>
          <w:szCs w:val="18"/>
        </w:rPr>
        <w:t xml:space="preserve"> „Tab. 2 Počet zaměstnanců a průměrné hrubé měsíční mzdy podle odvětví v 1. až </w:t>
      </w:r>
      <w:r w:rsidR="005C765B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. čtvrtletí 202</w:t>
      </w:r>
      <w:r w:rsidR="00B60F10" w:rsidRPr="00170ED5">
        <w:rPr>
          <w:rFonts w:asciiTheme="minorHAnsi" w:hAnsiTheme="minorHAnsi" w:cstheme="minorHAnsi"/>
          <w:sz w:val="18"/>
          <w:szCs w:val="18"/>
        </w:rPr>
        <w:t>3</w:t>
      </w:r>
      <w:r w:rsidRPr="00170ED5">
        <w:rPr>
          <w:rFonts w:asciiTheme="minorHAnsi" w:hAnsiTheme="minorHAnsi" w:cstheme="minorHAnsi"/>
          <w:sz w:val="18"/>
          <w:szCs w:val="18"/>
        </w:rPr>
        <w:t xml:space="preserve"> (absolutně, meziroční změny)“</w:t>
      </w:r>
    </w:p>
  </w:footnote>
  <w:footnote w:id="5">
    <w:p w14:paraId="24869398" w14:textId="77777777" w:rsidR="00C24819" w:rsidRPr="00170ED5" w:rsidRDefault="00EE06D1" w:rsidP="008E39FF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Nařízení vlády č. 567/2006 Sb., o minimální mzdě, o nejnižších úrovních zaručené mzdy, o vymezení ztíženého pracovního prostředí a o výši příplatku ke mzdě za práci ve ztíženém pracovním prostředí, ve znění účinném k 1.1.202</w:t>
      </w:r>
      <w:r w:rsidR="00666085">
        <w:rPr>
          <w:rFonts w:asciiTheme="minorHAnsi" w:hAnsiTheme="minorHAnsi" w:cstheme="minorHAnsi"/>
          <w:sz w:val="18"/>
          <w:szCs w:val="18"/>
        </w:rPr>
        <w:t>3</w:t>
      </w:r>
    </w:p>
  </w:footnote>
  <w:footnote w:id="6">
    <w:p w14:paraId="59D8E284" w14:textId="77777777" w:rsidR="00C24819" w:rsidRPr="00170ED5" w:rsidRDefault="00EE06D1" w:rsidP="008E39FF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5" w:history="1">
        <w:r w:rsidR="00C24819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https://www.czso.cz/csu/czso/mira_inflace</w:t>
        </w:r>
      </w:hyperlink>
      <w:r w:rsidRPr="00170ED5">
        <w:rPr>
          <w:rFonts w:asciiTheme="minorHAnsi" w:hAnsiTheme="minorHAnsi" w:cstheme="minorHAnsi"/>
          <w:sz w:val="18"/>
          <w:szCs w:val="18"/>
        </w:rPr>
        <w:t>, „4 ) Bazické indexy - Míra inflace vyjádřená přírůstkem indexu spotřebitelských cen k základnímu období (průměr roku 2015=100) vyjadřuje změnu cenové hladiny sledovaného měsíce příslušného roku proti průměru roku 2015 - viz následující tabulka.“</w:t>
      </w:r>
    </w:p>
  </w:footnote>
  <w:footnote w:id="7">
    <w:p w14:paraId="7076D9E9" w14:textId="77777777" w:rsidR="00830792" w:rsidRPr="00170ED5" w:rsidRDefault="00EE06D1">
      <w:pPr>
        <w:pStyle w:val="Textpoznpodarou"/>
        <w:rPr>
          <w:rFonts w:asciiTheme="minorHAnsi" w:hAnsiTheme="minorHAnsi" w:cstheme="minorHAnsi"/>
        </w:rPr>
      </w:pPr>
      <w:r w:rsidRPr="00170ED5">
        <w:rPr>
          <w:rStyle w:val="Znakapoznpodarou"/>
          <w:rFonts w:asciiTheme="minorHAnsi" w:hAnsiTheme="minorHAnsi" w:cstheme="minorHAnsi"/>
        </w:rPr>
        <w:footnoteRef/>
      </w:r>
      <w:r w:rsidRPr="00170ED5">
        <w:rPr>
          <w:rFonts w:asciiTheme="minorHAnsi" w:hAnsiTheme="minorHAnsi" w:cstheme="minorHAnsi"/>
        </w:rPr>
        <w:t xml:space="preserve"> </w:t>
      </w:r>
      <w:r w:rsidR="00FF0057" w:rsidRPr="00170ED5">
        <w:rPr>
          <w:rFonts w:asciiTheme="minorHAnsi" w:hAnsiTheme="minorHAnsi" w:cstheme="minorHAnsi"/>
        </w:rPr>
        <w:t>https://www.czso.cz/csu/czso/indexy-spotrebitelskych-cen-zivotnich-nakladu-zakladni-cleneni-prosinec-2023</w:t>
      </w:r>
      <w:r w:rsidRPr="00170ED5">
        <w:rPr>
          <w:rFonts w:asciiTheme="minorHAnsi" w:hAnsiTheme="minorHAnsi" w:cstheme="minorHAnsi"/>
          <w:sz w:val="18"/>
          <w:szCs w:val="18"/>
        </w:rPr>
        <w:t>, „Tab. 8 Průměrné ceny pohonných hmot za jednotlivé měsíce roku 202</w:t>
      </w:r>
      <w:r w:rsidR="00FF0057" w:rsidRPr="00170ED5">
        <w:rPr>
          <w:rFonts w:asciiTheme="minorHAnsi" w:hAnsiTheme="minorHAnsi" w:cstheme="minorHAnsi"/>
          <w:sz w:val="18"/>
          <w:szCs w:val="18"/>
        </w:rPr>
        <w:t>2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202</w:t>
      </w:r>
      <w:r w:rsidR="00FF0057" w:rsidRPr="00170ED5">
        <w:rPr>
          <w:rFonts w:asciiTheme="minorHAnsi" w:hAnsiTheme="minorHAnsi" w:cstheme="minorHAnsi"/>
          <w:sz w:val="18"/>
          <w:szCs w:val="18"/>
        </w:rPr>
        <w:t>3</w:t>
      </w:r>
      <w:r w:rsidRPr="00170ED5">
        <w:rPr>
          <w:rFonts w:asciiTheme="minorHAnsi" w:hAnsiTheme="minorHAnsi" w:cstheme="minorHAnsi"/>
          <w:sz w:val="18"/>
          <w:szCs w:val="18"/>
        </w:rPr>
        <w:t>“</w:t>
      </w:r>
      <w:r w:rsidR="00673F78" w:rsidRPr="00170ED5">
        <w:rPr>
          <w:rFonts w:asciiTheme="minorHAnsi" w:hAnsiTheme="minorHAnsi" w:cstheme="minorHAnsi"/>
          <w:sz w:val="18"/>
          <w:szCs w:val="18"/>
        </w:rPr>
        <w:t>,</w:t>
      </w:r>
    </w:p>
  </w:footnote>
  <w:footnote w:id="8">
    <w:p w14:paraId="1A92B86E" w14:textId="77777777" w:rsidR="006659DF" w:rsidRPr="00170ED5" w:rsidRDefault="00EE06D1" w:rsidP="00170ED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r w:rsidR="00170ED5" w:rsidRPr="00170ED5">
        <w:rPr>
          <w:rFonts w:asciiTheme="minorHAnsi" w:hAnsiTheme="minorHAnsi" w:cstheme="minorHAnsi"/>
          <w:sz w:val="18"/>
          <w:szCs w:val="18"/>
        </w:rPr>
        <w:t xml:space="preserve">Průměrná cena CNG (Kč/kg) bez DPH v PID </w:t>
      </w:r>
      <w:r w:rsidRPr="00170ED5">
        <w:rPr>
          <w:rFonts w:asciiTheme="minorHAnsi" w:hAnsiTheme="minorHAnsi" w:cstheme="minorHAnsi"/>
          <w:sz w:val="18"/>
          <w:szCs w:val="18"/>
        </w:rPr>
        <w:t xml:space="preserve"> za jednotlivé měsíce roku z webové stránky </w:t>
      </w:r>
      <w:hyperlink r:id="rId6" w:history="1">
        <w:r w:rsidR="00170ED5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https://pid.cz/ceny-cng-pid/</w:t>
        </w:r>
      </w:hyperlink>
      <w:r w:rsidR="00170ED5" w:rsidRPr="00170ED5">
        <w:rPr>
          <w:rFonts w:asciiTheme="minorHAnsi" w:hAnsiTheme="minorHAnsi" w:cstheme="minorHAnsi"/>
          <w:sz w:val="18"/>
          <w:szCs w:val="18"/>
        </w:rPr>
        <w:t xml:space="preserve">   </w:t>
      </w:r>
    </w:p>
  </w:footnote>
  <w:footnote w:id="9">
    <w:p w14:paraId="09BA2650" w14:textId="77777777" w:rsidR="00734369" w:rsidRPr="00170ED5" w:rsidRDefault="00EE06D1" w:rsidP="000D7085">
      <w:pPr>
        <w:pStyle w:val="Textpoznpodarou"/>
        <w:keepNext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8C2D68"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7" w:history="1">
        <w:r w:rsidR="008C2D68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https://www.czso.cz/csu/czso/ipc_cr</w:t>
        </w:r>
      </w:hyperlink>
      <w:r w:rsidR="008C2D68" w:rsidRPr="00170ED5">
        <w:rPr>
          <w:rFonts w:asciiTheme="minorHAnsi" w:hAnsiTheme="minorHAnsi" w:cstheme="minorHAnsi"/>
          <w:sz w:val="18"/>
          <w:szCs w:val="18"/>
        </w:rPr>
        <w:t>, „Tab. 2.1 Indexy cen průmyslových výrobců podle CZ-CPA“</w:t>
      </w:r>
      <w:r w:rsidR="006144C6" w:rsidRPr="00170ED5">
        <w:rPr>
          <w:rFonts w:asciiTheme="minorHAnsi" w:hAnsiTheme="minorHAnsi" w:cstheme="minorHAnsi"/>
          <w:sz w:val="18"/>
          <w:szCs w:val="18"/>
        </w:rPr>
        <w:t>, list „IR15 měsíční (monthly)“ skupina D 351</w:t>
      </w:r>
      <w:r w:rsidR="00791F7A" w:rsidRPr="00170ED5">
        <w:rPr>
          <w:rFonts w:asciiTheme="minorHAnsi" w:hAnsiTheme="minorHAnsi" w:cstheme="minorHAnsi"/>
          <w:sz w:val="18"/>
          <w:szCs w:val="18"/>
        </w:rPr>
        <w:t>,</w:t>
      </w:r>
      <w:r w:rsidR="006144C6" w:rsidRPr="00170ED5">
        <w:rPr>
          <w:rFonts w:asciiTheme="minorHAnsi" w:hAnsiTheme="minorHAnsi" w:cstheme="minorHAnsi"/>
          <w:sz w:val="18"/>
          <w:szCs w:val="18"/>
        </w:rPr>
        <w:t xml:space="preserve"> Elektřina, přenos a rozvod, obchod s</w:t>
      </w:r>
      <w:r w:rsidR="00791F7A" w:rsidRPr="00170ED5">
        <w:rPr>
          <w:rFonts w:asciiTheme="minorHAnsi" w:hAnsiTheme="minorHAnsi" w:cstheme="minorHAnsi"/>
          <w:sz w:val="18"/>
          <w:szCs w:val="18"/>
        </w:rPr>
        <w:t> </w:t>
      </w:r>
      <w:r w:rsidR="006144C6" w:rsidRPr="00170ED5">
        <w:rPr>
          <w:rFonts w:asciiTheme="minorHAnsi" w:hAnsiTheme="minorHAnsi" w:cstheme="minorHAnsi"/>
          <w:sz w:val="18"/>
          <w:szCs w:val="18"/>
        </w:rPr>
        <w:t>elektřinou</w:t>
      </w:r>
      <w:r w:rsidR="00791F7A" w:rsidRPr="00170ED5">
        <w:rPr>
          <w:rFonts w:asciiTheme="minorHAnsi" w:hAnsiTheme="minorHAnsi" w:cstheme="minorHAnsi"/>
          <w:sz w:val="18"/>
          <w:szCs w:val="18"/>
        </w:rPr>
        <w:t>.</w:t>
      </w:r>
    </w:p>
    <w:p w14:paraId="455C7014" w14:textId="77777777" w:rsidR="009B5661" w:rsidRPr="00170ED5" w:rsidRDefault="00EE06D1" w:rsidP="0073436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1.2.202</w:t>
      </w:r>
      <w:r w:rsidR="00B64777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</w:t>
      </w:r>
      <w:r w:rsidR="000D7085" w:rsidRPr="00170ED5">
        <w:rPr>
          <w:rFonts w:asciiTheme="minorHAnsi" w:hAnsiTheme="minorHAnsi" w:cstheme="minorHAnsi"/>
          <w:sz w:val="18"/>
          <w:szCs w:val="18"/>
        </w:rPr>
        <w:t>průměrného bazického indexu cen průmyslových výrobců pro skupinu D 351, Elektřina, přenos a rozvod, obchod s elektřinou použijí hodnoty za 10/202</w:t>
      </w:r>
      <w:r w:rsidR="00B64777" w:rsidRPr="00170ED5">
        <w:rPr>
          <w:rFonts w:asciiTheme="minorHAnsi" w:hAnsiTheme="minorHAnsi" w:cstheme="minorHAnsi"/>
          <w:sz w:val="18"/>
          <w:szCs w:val="18"/>
        </w:rPr>
        <w:t>5</w:t>
      </w:r>
      <w:r w:rsidR="000D7085" w:rsidRPr="00170ED5">
        <w:rPr>
          <w:rFonts w:asciiTheme="minorHAnsi" w:hAnsiTheme="minorHAnsi" w:cstheme="minorHAnsi"/>
          <w:sz w:val="18"/>
          <w:szCs w:val="18"/>
        </w:rPr>
        <w:t>, 11/202</w:t>
      </w:r>
      <w:r w:rsidR="00B64777" w:rsidRPr="00170ED5">
        <w:rPr>
          <w:rFonts w:asciiTheme="minorHAnsi" w:hAnsiTheme="minorHAnsi" w:cstheme="minorHAnsi"/>
          <w:sz w:val="18"/>
          <w:szCs w:val="18"/>
        </w:rPr>
        <w:t>5</w:t>
      </w:r>
      <w:r w:rsidR="000D7085" w:rsidRPr="00170ED5">
        <w:rPr>
          <w:rFonts w:asciiTheme="minorHAnsi" w:hAnsiTheme="minorHAnsi" w:cstheme="minorHAnsi"/>
          <w:sz w:val="18"/>
          <w:szCs w:val="18"/>
        </w:rPr>
        <w:t xml:space="preserve"> a 12/202</w:t>
      </w:r>
      <w:r w:rsidR="00B64777" w:rsidRPr="00170ED5">
        <w:rPr>
          <w:rFonts w:asciiTheme="minorHAnsi" w:hAnsiTheme="minorHAnsi" w:cstheme="minorHAnsi"/>
          <w:sz w:val="18"/>
          <w:szCs w:val="18"/>
        </w:rPr>
        <w:t>5</w:t>
      </w:r>
      <w:r w:rsidR="000D7085" w:rsidRPr="00170ED5">
        <w:rPr>
          <w:rFonts w:asciiTheme="minorHAnsi" w:hAnsiTheme="minorHAnsi" w:cstheme="minorHAnsi"/>
          <w:sz w:val="18"/>
          <w:szCs w:val="18"/>
        </w:rPr>
        <w:t>.</w:t>
      </w:r>
    </w:p>
  </w:footnote>
  <w:footnote w:id="10">
    <w:p w14:paraId="06447EC5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Údaje dle Tab. 1 Počet zaměstnanců a průměrné hrubé měsíční mzdy podle odvětví pro příslušné čtvrtletí; Např. v případě, že by k indexaci došlo v prosinci 202</w:t>
      </w:r>
      <w:r w:rsidR="00194CE7" w:rsidRPr="00170ED5">
        <w:rPr>
          <w:rFonts w:asciiTheme="minorHAnsi" w:hAnsiTheme="minorHAnsi" w:cstheme="minorHAnsi"/>
          <w:sz w:val="18"/>
          <w:szCs w:val="18"/>
        </w:rPr>
        <w:t>2</w:t>
      </w:r>
      <w:r w:rsidRPr="00170ED5">
        <w:rPr>
          <w:rFonts w:asciiTheme="minorHAnsi" w:hAnsiTheme="minorHAnsi" w:cstheme="minorHAnsi"/>
          <w:sz w:val="18"/>
          <w:szCs w:val="18"/>
        </w:rPr>
        <w:t xml:space="preserve"> s účinností od 1.1.202</w:t>
      </w:r>
      <w:r w:rsidR="00194CE7" w:rsidRPr="00170ED5">
        <w:rPr>
          <w:rFonts w:asciiTheme="minorHAnsi" w:hAnsiTheme="minorHAnsi" w:cstheme="minorHAnsi"/>
          <w:sz w:val="18"/>
          <w:szCs w:val="18"/>
        </w:rPr>
        <w:t>3</w:t>
      </w:r>
      <w:r w:rsidRPr="00170ED5">
        <w:rPr>
          <w:rFonts w:asciiTheme="minorHAnsi" w:hAnsiTheme="minorHAnsi" w:cstheme="minorHAnsi"/>
          <w:sz w:val="18"/>
          <w:szCs w:val="18"/>
        </w:rPr>
        <w:t>, použijí se pro výpočet údaje dle těchto tabulek:</w:t>
      </w:r>
    </w:p>
    <w:p w14:paraId="0CBFF455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3. čtvrtletí 202</w:t>
      </w:r>
      <w:r w:rsidR="00194CE7" w:rsidRPr="00170ED5">
        <w:rPr>
          <w:rFonts w:asciiTheme="minorHAnsi" w:hAnsiTheme="minorHAnsi" w:cstheme="minorHAnsi"/>
          <w:sz w:val="18"/>
          <w:szCs w:val="18"/>
        </w:rPr>
        <w:t>1</w:t>
      </w:r>
      <w:r w:rsidRPr="00170ED5">
        <w:rPr>
          <w:rFonts w:asciiTheme="minorHAnsi" w:hAnsiTheme="minorHAnsi" w:cstheme="minorHAnsi"/>
          <w:sz w:val="18"/>
          <w:szCs w:val="18"/>
        </w:rPr>
        <w:t xml:space="preserve"> (absolutně, meziroční změny) (</w:t>
      </w:r>
      <w:hyperlink r:id="rId8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https://www.czso.cz/csu/czso/cri/prumerne-mzdy-3-ctvrtleti-2021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3B0D0D2A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4. čtvrtletí 202</w:t>
      </w:r>
      <w:r w:rsidR="00194CE7" w:rsidRPr="00170ED5">
        <w:rPr>
          <w:rFonts w:asciiTheme="minorHAnsi" w:hAnsiTheme="minorHAnsi" w:cstheme="minorHAnsi"/>
          <w:sz w:val="18"/>
          <w:szCs w:val="18"/>
        </w:rPr>
        <w:t>1</w:t>
      </w:r>
      <w:r w:rsidRPr="00170ED5">
        <w:rPr>
          <w:rFonts w:asciiTheme="minorHAnsi" w:hAnsiTheme="minorHAnsi" w:cstheme="minorHAnsi"/>
          <w:sz w:val="18"/>
          <w:szCs w:val="18"/>
        </w:rPr>
        <w:t xml:space="preserve"> (absolutně, meziroční změny) (</w:t>
      </w:r>
      <w:hyperlink r:id="rId9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https://www.czso.cz/csu/czso/cri/prumerne-mzdy-4-ctvrtleti-2021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7EBEC524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 1. čtvrtletí 202</w:t>
      </w:r>
      <w:r w:rsidR="00194CE7" w:rsidRPr="00170ED5">
        <w:rPr>
          <w:rFonts w:asciiTheme="minorHAnsi" w:hAnsiTheme="minorHAnsi" w:cstheme="minorHAnsi"/>
          <w:sz w:val="18"/>
          <w:szCs w:val="18"/>
        </w:rPr>
        <w:t>2</w:t>
      </w:r>
      <w:r w:rsidRPr="00170ED5">
        <w:rPr>
          <w:rFonts w:asciiTheme="minorHAnsi" w:hAnsiTheme="minorHAnsi" w:cstheme="minorHAnsi"/>
          <w:sz w:val="18"/>
          <w:szCs w:val="18"/>
        </w:rPr>
        <w:t xml:space="preserve"> (absolutně, meziroční změny) (</w:t>
      </w:r>
      <w:hyperlink r:id="rId10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https://www.czso.cz/csu/czso/cri/prumerne-mzdy-1-ctvrtleti-2022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779E01D1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2. čtvrtletí 202</w:t>
      </w:r>
      <w:r w:rsidR="00194CE7" w:rsidRPr="00170ED5">
        <w:rPr>
          <w:rFonts w:asciiTheme="minorHAnsi" w:hAnsiTheme="minorHAnsi" w:cstheme="minorHAnsi"/>
          <w:sz w:val="18"/>
          <w:szCs w:val="18"/>
        </w:rPr>
        <w:t>2</w:t>
      </w:r>
      <w:r w:rsidRPr="00170ED5">
        <w:rPr>
          <w:rFonts w:asciiTheme="minorHAnsi" w:hAnsiTheme="minorHAnsi" w:cstheme="minorHAnsi"/>
          <w:sz w:val="18"/>
          <w:szCs w:val="18"/>
        </w:rPr>
        <w:t xml:space="preserve"> (absolutně, meziroční změny) (</w:t>
      </w:r>
      <w:hyperlink r:id="rId11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https://www.czso.cz/csu/czso/cri/prumerne-mzdy-2-ctvrtleti-2022</w:t>
        </w:r>
      </w:hyperlink>
      <w:r w:rsidRPr="00170ED5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03B8A5FE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1.1.202</w:t>
      </w:r>
      <w:r w:rsidR="00D24808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průměrné měsíční hrubé nominální mzdy v odvětví Doprava a skladování použijí údaje za 3.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4.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2.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5DC4A683" w14:textId="77777777" w:rsidR="00666085" w:rsidRPr="00666085" w:rsidRDefault="00EE06D1" w:rsidP="0066608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6608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666085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66085">
        <w:rPr>
          <w:rFonts w:asciiTheme="minorHAnsi" w:hAnsiTheme="minorHAnsi" w:cstheme="minorHAnsi"/>
          <w:sz w:val="18"/>
          <w:szCs w:val="18"/>
        </w:rPr>
        <w:t>K indexaci s účinností od 1.1.2025 se pro výpočet použije hodnota měsíční minimální mzdy stanovené právními předpisy platná a účinná k 1.1.2025.</w:t>
      </w:r>
      <w:r w:rsidR="00221077">
        <w:rPr>
          <w:rFonts w:asciiTheme="minorHAnsi" w:hAnsiTheme="minorHAnsi" w:cstheme="minorHAnsi"/>
          <w:sz w:val="18"/>
          <w:szCs w:val="18"/>
        </w:rPr>
        <w:t xml:space="preserve"> Obdobně se výpočet provede i v letech následujících</w:t>
      </w:r>
    </w:p>
  </w:footnote>
  <w:footnote w:id="12">
    <w:p w14:paraId="5C34D3FE" w14:textId="77777777" w:rsidR="00194CE7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Údaje dle Tab. 1 Počet zaměstnanců a průměrné hrubé měsíční mzdy podle odvětví pro příslušné čtvrtletí; Např. v případě, že by k indexaci došlo v prosinci 2022 s účinností od 1.1.2023, použijí se pro výpočet údaje dle těchto tabulek:</w:t>
      </w:r>
    </w:p>
    <w:p w14:paraId="71B5A065" w14:textId="77777777" w:rsidR="00194CE7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3. čtvrtletí 2021 (absolutně, meziroční změny) (</w:t>
      </w:r>
      <w:hyperlink r:id="rId12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https://www.czso.cz/csu/czso/cri/prumerne-mzdy-3-ctvrtleti-2021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5FD73CD3" w14:textId="77777777" w:rsidR="00194CE7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4. čtvrtletí 2021 (absolutně, meziroční změny) (</w:t>
      </w:r>
      <w:hyperlink r:id="rId13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https://www.czso.cz/csu/czso/cri/prumerne-mzdy-4-ctvrtleti-2021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5F45477D" w14:textId="77777777" w:rsidR="00194CE7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 1. čtvrtletí 2022 (absolutně, meziroční změny) (</w:t>
      </w:r>
      <w:hyperlink r:id="rId14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https://www.czso.cz/csu/czso/cri/prumerne-mzdy-1-ctvrtleti-2022</w:t>
        </w:r>
      </w:hyperlink>
      <w:r w:rsidRPr="00170ED5">
        <w:rPr>
          <w:rFonts w:asciiTheme="minorHAnsi" w:hAnsiTheme="minorHAnsi" w:cstheme="minorHAnsi"/>
          <w:sz w:val="18"/>
          <w:szCs w:val="18"/>
        </w:rPr>
        <w:t>)</w:t>
      </w:r>
    </w:p>
    <w:p w14:paraId="7FD46245" w14:textId="77777777" w:rsidR="00194CE7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Tab. 1 Počet zaměstnanců a průměrné hrubé měsíční mzdy podle odvětví ve 2. čtvrtletí 2022 (absolutně, meziroční změny) (</w:t>
      </w:r>
      <w:hyperlink r:id="rId15" w:history="1">
        <w:r w:rsidR="00194CE7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https://www.czso.cz/csu/czso/cri/prumerne-mzdy-2-ctvrtleti-2022</w:t>
        </w:r>
      </w:hyperlink>
      <w:r w:rsidRPr="00170ED5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11CAE56F" w14:textId="77777777" w:rsidR="009C1B52" w:rsidRPr="00170ED5" w:rsidRDefault="00EE06D1" w:rsidP="00194CE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1.1.202</w:t>
      </w:r>
      <w:r w:rsidR="00D24808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průměrné měsíční hrubé nominální mzdy v odvětví Doprava a skladování použijí údaje za 3.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4.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2. čtvrtletí 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.</w:t>
      </w:r>
    </w:p>
  </w:footnote>
  <w:footnote w:id="13">
    <w:p w14:paraId="2FD08A3F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16" w:history="1">
        <w:r w:rsidR="00C779AB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https://www.czso.cz/csu/czso/mira_inflace</w:t>
        </w:r>
      </w:hyperlink>
      <w:r w:rsidRPr="00170ED5">
        <w:rPr>
          <w:rFonts w:asciiTheme="minorHAnsi" w:hAnsiTheme="minorHAnsi" w:cstheme="minorHAnsi"/>
          <w:sz w:val="18"/>
          <w:szCs w:val="18"/>
        </w:rPr>
        <w:t>, „4 ) Bazické indexy - Míra inflace vyjádřená přírůstkem indexu spotřebitelských cen k základnímu období (průměr roku 2015=100) vyjadřuje změnu cenové hladiny sledovaného měsíce příslušného roku proti průměru roku 2015 - viz následující tabulka.</w:t>
      </w:r>
    </w:p>
    <w:p w14:paraId="6E547231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1.1.202</w:t>
      </w:r>
      <w:r w:rsidR="00D24808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průměrného bazického indexu spotřebitelských</w:t>
      </w:r>
      <w:r w:rsidR="000D7085" w:rsidRPr="00170ED5">
        <w:rPr>
          <w:rFonts w:asciiTheme="minorHAnsi" w:hAnsiTheme="minorHAnsi" w:cstheme="minorHAnsi"/>
          <w:sz w:val="18"/>
          <w:szCs w:val="18"/>
        </w:rPr>
        <w:t xml:space="preserve"> cen</w:t>
      </w:r>
      <w:r w:rsidRPr="00170ED5">
        <w:rPr>
          <w:rFonts w:asciiTheme="minorHAnsi" w:hAnsiTheme="minorHAnsi" w:cstheme="minorHAnsi"/>
          <w:sz w:val="18"/>
          <w:szCs w:val="18"/>
        </w:rPr>
        <w:t xml:space="preserve"> použijí hodnoty za 10/202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3/202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4/202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5/202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6/202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7/202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8/202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9/202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.</w:t>
      </w:r>
    </w:p>
  </w:footnote>
  <w:footnote w:id="14">
    <w:p w14:paraId="38ADC3CD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17" w:history="1">
        <w:r w:rsidR="00C779AB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https://www.czso.cz/csu/czso/mira_inflace</w:t>
        </w:r>
      </w:hyperlink>
      <w:r w:rsidRPr="00170ED5">
        <w:rPr>
          <w:rFonts w:asciiTheme="minorHAnsi" w:hAnsiTheme="minorHAnsi" w:cstheme="minorHAnsi"/>
          <w:sz w:val="18"/>
          <w:szCs w:val="18"/>
        </w:rPr>
        <w:t>, „4 ) Bazické indexy - Míra inflace vyjádřená přírůstkem indexu spotřebitelských cen k základnímu období (průměr roku 2015=100) vyjadřuje změnu cenové hladiny sledovaného měsíce příslušného roku proti průměru roku 2015 - viz následující tabulka.</w:t>
      </w:r>
    </w:p>
    <w:p w14:paraId="7D3D6F01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1.1.202</w:t>
      </w:r>
      <w:r w:rsidR="00D24808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průměrného bazického indexu spotřebitelských</w:t>
      </w:r>
      <w:r w:rsidR="000D7085" w:rsidRPr="00170ED5">
        <w:rPr>
          <w:rFonts w:asciiTheme="minorHAnsi" w:hAnsiTheme="minorHAnsi" w:cstheme="minorHAnsi"/>
          <w:sz w:val="18"/>
          <w:szCs w:val="18"/>
        </w:rPr>
        <w:t xml:space="preserve"> cen</w:t>
      </w:r>
      <w:r w:rsidRPr="00170ED5">
        <w:rPr>
          <w:rFonts w:asciiTheme="minorHAnsi" w:hAnsiTheme="minorHAnsi" w:cstheme="minorHAnsi"/>
          <w:sz w:val="18"/>
          <w:szCs w:val="18"/>
        </w:rPr>
        <w:t xml:space="preserve"> použijí hodnoty za 10/202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3/202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4/202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5/202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6/202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7/202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8/202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9/202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.</w:t>
      </w:r>
    </w:p>
  </w:footnote>
  <w:footnote w:id="15">
    <w:p w14:paraId="38D869E8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70ED5">
        <w:rPr>
          <w:rFonts w:asciiTheme="minorHAnsi" w:hAnsiTheme="minorHAnsi" w:cstheme="minorHAnsi"/>
          <w:sz w:val="18"/>
          <w:szCs w:val="18"/>
        </w:rPr>
        <w:t xml:space="preserve"> </w:t>
      </w:r>
      <w:hyperlink r:id="rId18" w:history="1">
        <w:r w:rsidR="00C779AB" w:rsidRPr="00170ED5">
          <w:rPr>
            <w:rStyle w:val="Hypertextovodkaz"/>
            <w:rFonts w:asciiTheme="minorHAnsi" w:hAnsiTheme="minorHAnsi" w:cstheme="minorHAnsi"/>
            <w:sz w:val="18"/>
            <w:szCs w:val="18"/>
          </w:rPr>
          <w:t>https://www.czso.cz/csu/czso/mira_inflace</w:t>
        </w:r>
      </w:hyperlink>
      <w:r w:rsidRPr="00170ED5">
        <w:rPr>
          <w:rFonts w:asciiTheme="minorHAnsi" w:hAnsiTheme="minorHAnsi" w:cstheme="minorHAnsi"/>
          <w:sz w:val="18"/>
          <w:szCs w:val="18"/>
        </w:rPr>
        <w:t>, „4 ) Bazické indexy - Míra inflace vyjádřená přírůstkem indexu spotřebitelských cen k základnímu období (průměr roku 2015=100) vyjadřuje změnu cenové hladiny sledovaného měsíce příslušného roku proti průměru roku 2015 - viz následující tabulka.</w:t>
      </w:r>
    </w:p>
    <w:p w14:paraId="6163BC86" w14:textId="77777777" w:rsidR="00C779AB" w:rsidRPr="00170ED5" w:rsidRDefault="00EE06D1" w:rsidP="00C779A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70ED5">
        <w:rPr>
          <w:rFonts w:asciiTheme="minorHAnsi" w:hAnsiTheme="minorHAnsi" w:cstheme="minorHAnsi"/>
          <w:sz w:val="18"/>
          <w:szCs w:val="18"/>
        </w:rPr>
        <w:t>K indexaci s účinností od 1.1.202</w:t>
      </w:r>
      <w:r w:rsidR="00D24808" w:rsidRPr="00170ED5">
        <w:rPr>
          <w:rFonts w:asciiTheme="minorHAnsi" w:hAnsiTheme="minorHAnsi" w:cstheme="minorHAnsi"/>
          <w:sz w:val="18"/>
          <w:szCs w:val="18"/>
        </w:rPr>
        <w:t>6</w:t>
      </w:r>
      <w:r w:rsidRPr="00170ED5">
        <w:rPr>
          <w:rFonts w:asciiTheme="minorHAnsi" w:hAnsiTheme="minorHAnsi" w:cstheme="minorHAnsi"/>
          <w:sz w:val="18"/>
          <w:szCs w:val="18"/>
        </w:rPr>
        <w:t xml:space="preserve"> se tak pro výpočet průměrného bazického indexu spotřebitelských </w:t>
      </w:r>
      <w:r w:rsidR="000D7085" w:rsidRPr="00170ED5">
        <w:rPr>
          <w:rFonts w:asciiTheme="minorHAnsi" w:hAnsiTheme="minorHAnsi" w:cstheme="minorHAnsi"/>
          <w:sz w:val="18"/>
          <w:szCs w:val="18"/>
        </w:rPr>
        <w:t xml:space="preserve">cen </w:t>
      </w:r>
      <w:r w:rsidRPr="00170ED5">
        <w:rPr>
          <w:rFonts w:asciiTheme="minorHAnsi" w:hAnsiTheme="minorHAnsi" w:cstheme="minorHAnsi"/>
          <w:sz w:val="18"/>
          <w:szCs w:val="18"/>
        </w:rPr>
        <w:t>použijí hodnoty za 10/202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4</w:t>
      </w:r>
      <w:r w:rsidRPr="00170ED5">
        <w:rPr>
          <w:rFonts w:asciiTheme="minorHAnsi" w:hAnsiTheme="minorHAnsi" w:cstheme="minorHAnsi"/>
          <w:sz w:val="18"/>
          <w:szCs w:val="18"/>
        </w:rPr>
        <w:t>, 1/202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2/202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3/202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4/202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5/202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6/202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7/202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, 8/202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 xml:space="preserve"> a 9/202</w:t>
      </w:r>
      <w:r w:rsidR="00D24808" w:rsidRPr="00170ED5">
        <w:rPr>
          <w:rFonts w:asciiTheme="minorHAnsi" w:hAnsiTheme="minorHAnsi" w:cstheme="minorHAnsi"/>
          <w:sz w:val="18"/>
          <w:szCs w:val="18"/>
        </w:rPr>
        <w:t>5</w:t>
      </w:r>
      <w:r w:rsidRPr="00170ED5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73F7" w14:textId="77777777" w:rsidR="00624198" w:rsidRPr="003458FE" w:rsidRDefault="00624198" w:rsidP="007E503F">
    <w:pPr>
      <w:spacing w:before="240" w:after="600"/>
      <w:rPr>
        <w:rFonts w:asciiTheme="minorHAnsi" w:eastAsia="Calibri" w:hAnsiTheme="minorHAnsi" w:cstheme="minorHAnsi"/>
        <w:b/>
        <w:color w:val="808080" w:themeColor="background1" w:themeShade="80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5980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Calibri" w:hAnsi="Calibri" w:cs="Calibri"/>
        <w:b w:val="0"/>
        <w:bCs/>
        <w:cap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630DB8"/>
    <w:multiLevelType w:val="hybridMultilevel"/>
    <w:tmpl w:val="F122416A"/>
    <w:lvl w:ilvl="0" w:tplc="8F5ADD9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641C42" w:tentative="1">
      <w:start w:val="1"/>
      <w:numFmt w:val="lowerLetter"/>
      <w:lvlText w:val="%2."/>
      <w:lvlJc w:val="left"/>
      <w:pPr>
        <w:ind w:left="1440" w:hanging="360"/>
      </w:pPr>
    </w:lvl>
    <w:lvl w:ilvl="2" w:tplc="94BA3070" w:tentative="1">
      <w:start w:val="1"/>
      <w:numFmt w:val="lowerRoman"/>
      <w:lvlText w:val="%3."/>
      <w:lvlJc w:val="right"/>
      <w:pPr>
        <w:ind w:left="2160" w:hanging="180"/>
      </w:pPr>
    </w:lvl>
    <w:lvl w:ilvl="3" w:tplc="B6FC6ADE" w:tentative="1">
      <w:start w:val="1"/>
      <w:numFmt w:val="decimal"/>
      <w:lvlText w:val="%4."/>
      <w:lvlJc w:val="left"/>
      <w:pPr>
        <w:ind w:left="2880" w:hanging="360"/>
      </w:pPr>
    </w:lvl>
    <w:lvl w:ilvl="4" w:tplc="1EBEABD6" w:tentative="1">
      <w:start w:val="1"/>
      <w:numFmt w:val="lowerLetter"/>
      <w:lvlText w:val="%5."/>
      <w:lvlJc w:val="left"/>
      <w:pPr>
        <w:ind w:left="3600" w:hanging="360"/>
      </w:pPr>
    </w:lvl>
    <w:lvl w:ilvl="5" w:tplc="9A567D58" w:tentative="1">
      <w:start w:val="1"/>
      <w:numFmt w:val="lowerRoman"/>
      <w:lvlText w:val="%6."/>
      <w:lvlJc w:val="right"/>
      <w:pPr>
        <w:ind w:left="4320" w:hanging="180"/>
      </w:pPr>
    </w:lvl>
    <w:lvl w:ilvl="6" w:tplc="26640DD8" w:tentative="1">
      <w:start w:val="1"/>
      <w:numFmt w:val="decimal"/>
      <w:lvlText w:val="%7."/>
      <w:lvlJc w:val="left"/>
      <w:pPr>
        <w:ind w:left="5040" w:hanging="360"/>
      </w:pPr>
    </w:lvl>
    <w:lvl w:ilvl="7" w:tplc="861087E6" w:tentative="1">
      <w:start w:val="1"/>
      <w:numFmt w:val="lowerLetter"/>
      <w:lvlText w:val="%8."/>
      <w:lvlJc w:val="left"/>
      <w:pPr>
        <w:ind w:left="5760" w:hanging="360"/>
      </w:pPr>
    </w:lvl>
    <w:lvl w:ilvl="8" w:tplc="1284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5A5959"/>
    <w:multiLevelType w:val="multilevel"/>
    <w:tmpl w:val="F466787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6BEC86"/>
    <w:multiLevelType w:val="hybridMultilevel"/>
    <w:tmpl w:val="DE9ED49A"/>
    <w:lvl w:ilvl="0" w:tplc="27067E64">
      <w:start w:val="1"/>
      <w:numFmt w:val="decimal"/>
      <w:lvlText w:val="%1."/>
      <w:lvlJc w:val="left"/>
      <w:pPr>
        <w:ind w:left="720" w:hanging="360"/>
      </w:pPr>
    </w:lvl>
    <w:lvl w:ilvl="1" w:tplc="34A63AA2">
      <w:start w:val="1"/>
      <w:numFmt w:val="lowerLetter"/>
      <w:lvlText w:val="%2."/>
      <w:lvlJc w:val="left"/>
      <w:pPr>
        <w:ind w:left="1440" w:hanging="360"/>
      </w:pPr>
    </w:lvl>
    <w:lvl w:ilvl="2" w:tplc="BAC25E84">
      <w:start w:val="1"/>
      <w:numFmt w:val="lowerRoman"/>
      <w:lvlText w:val="%3."/>
      <w:lvlJc w:val="right"/>
      <w:pPr>
        <w:ind w:left="2160" w:hanging="180"/>
      </w:pPr>
    </w:lvl>
    <w:lvl w:ilvl="3" w:tplc="79845932">
      <w:start w:val="1"/>
      <w:numFmt w:val="decimal"/>
      <w:lvlText w:val="%4."/>
      <w:lvlJc w:val="left"/>
      <w:pPr>
        <w:ind w:left="2880" w:hanging="360"/>
      </w:pPr>
    </w:lvl>
    <w:lvl w:ilvl="4" w:tplc="31B8E5BA">
      <w:start w:val="1"/>
      <w:numFmt w:val="lowerLetter"/>
      <w:lvlText w:val="%5."/>
      <w:lvlJc w:val="left"/>
      <w:pPr>
        <w:ind w:left="3600" w:hanging="360"/>
      </w:pPr>
    </w:lvl>
    <w:lvl w:ilvl="5" w:tplc="A5BE0874">
      <w:start w:val="1"/>
      <w:numFmt w:val="lowerRoman"/>
      <w:lvlText w:val="%6."/>
      <w:lvlJc w:val="right"/>
      <w:pPr>
        <w:ind w:left="4320" w:hanging="180"/>
      </w:pPr>
    </w:lvl>
    <w:lvl w:ilvl="6" w:tplc="CD40B4BE">
      <w:start w:val="1"/>
      <w:numFmt w:val="decimal"/>
      <w:lvlText w:val="%7."/>
      <w:lvlJc w:val="left"/>
      <w:pPr>
        <w:ind w:left="5040" w:hanging="360"/>
      </w:pPr>
    </w:lvl>
    <w:lvl w:ilvl="7" w:tplc="68F27174">
      <w:start w:val="1"/>
      <w:numFmt w:val="lowerLetter"/>
      <w:lvlText w:val="%8."/>
      <w:lvlJc w:val="left"/>
      <w:pPr>
        <w:ind w:left="5760" w:hanging="360"/>
      </w:pPr>
    </w:lvl>
    <w:lvl w:ilvl="8" w:tplc="0DBC69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67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8615D"/>
    <w:multiLevelType w:val="multilevel"/>
    <w:tmpl w:val="5D6084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2F0C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95B24"/>
    <w:multiLevelType w:val="hybridMultilevel"/>
    <w:tmpl w:val="84AAFEEC"/>
    <w:lvl w:ilvl="0" w:tplc="730854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9AE670A" w:tentative="1">
      <w:start w:val="1"/>
      <w:numFmt w:val="lowerLetter"/>
      <w:lvlText w:val="%2."/>
      <w:lvlJc w:val="left"/>
      <w:pPr>
        <w:ind w:left="1647" w:hanging="360"/>
      </w:pPr>
    </w:lvl>
    <w:lvl w:ilvl="2" w:tplc="4810FF72" w:tentative="1">
      <w:start w:val="1"/>
      <w:numFmt w:val="lowerRoman"/>
      <w:lvlText w:val="%3."/>
      <w:lvlJc w:val="right"/>
      <w:pPr>
        <w:ind w:left="2367" w:hanging="180"/>
      </w:pPr>
    </w:lvl>
    <w:lvl w:ilvl="3" w:tplc="73DC30C6" w:tentative="1">
      <w:start w:val="1"/>
      <w:numFmt w:val="decimal"/>
      <w:lvlText w:val="%4."/>
      <w:lvlJc w:val="left"/>
      <w:pPr>
        <w:ind w:left="3087" w:hanging="360"/>
      </w:pPr>
    </w:lvl>
    <w:lvl w:ilvl="4" w:tplc="93AC9B20" w:tentative="1">
      <w:start w:val="1"/>
      <w:numFmt w:val="lowerLetter"/>
      <w:lvlText w:val="%5."/>
      <w:lvlJc w:val="left"/>
      <w:pPr>
        <w:ind w:left="3807" w:hanging="360"/>
      </w:pPr>
    </w:lvl>
    <w:lvl w:ilvl="5" w:tplc="AAECB46E" w:tentative="1">
      <w:start w:val="1"/>
      <w:numFmt w:val="lowerRoman"/>
      <w:lvlText w:val="%6."/>
      <w:lvlJc w:val="right"/>
      <w:pPr>
        <w:ind w:left="4527" w:hanging="180"/>
      </w:pPr>
    </w:lvl>
    <w:lvl w:ilvl="6" w:tplc="757EC808" w:tentative="1">
      <w:start w:val="1"/>
      <w:numFmt w:val="decimal"/>
      <w:lvlText w:val="%7."/>
      <w:lvlJc w:val="left"/>
      <w:pPr>
        <w:ind w:left="5247" w:hanging="360"/>
      </w:pPr>
    </w:lvl>
    <w:lvl w:ilvl="7" w:tplc="8F24D492" w:tentative="1">
      <w:start w:val="1"/>
      <w:numFmt w:val="lowerLetter"/>
      <w:lvlText w:val="%8."/>
      <w:lvlJc w:val="left"/>
      <w:pPr>
        <w:ind w:left="5967" w:hanging="360"/>
      </w:pPr>
    </w:lvl>
    <w:lvl w:ilvl="8" w:tplc="9E5007F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699BE6"/>
    <w:multiLevelType w:val="multilevel"/>
    <w:tmpl w:val="A2DA3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25241B0"/>
    <w:multiLevelType w:val="multilevel"/>
    <w:tmpl w:val="A2DA3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497D09"/>
    <w:multiLevelType w:val="hybridMultilevel"/>
    <w:tmpl w:val="DC544498"/>
    <w:lvl w:ilvl="0" w:tplc="E1064F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63D56" w:tentative="1">
      <w:start w:val="1"/>
      <w:numFmt w:val="lowerLetter"/>
      <w:lvlText w:val="%2."/>
      <w:lvlJc w:val="left"/>
      <w:pPr>
        <w:ind w:left="1440" w:hanging="360"/>
      </w:pPr>
    </w:lvl>
    <w:lvl w:ilvl="2" w:tplc="5D68D8E6" w:tentative="1">
      <w:start w:val="1"/>
      <w:numFmt w:val="lowerRoman"/>
      <w:lvlText w:val="%3."/>
      <w:lvlJc w:val="right"/>
      <w:pPr>
        <w:ind w:left="2160" w:hanging="180"/>
      </w:pPr>
    </w:lvl>
    <w:lvl w:ilvl="3" w:tplc="7138E2BA" w:tentative="1">
      <w:start w:val="1"/>
      <w:numFmt w:val="decimal"/>
      <w:lvlText w:val="%4."/>
      <w:lvlJc w:val="left"/>
      <w:pPr>
        <w:ind w:left="2880" w:hanging="360"/>
      </w:pPr>
    </w:lvl>
    <w:lvl w:ilvl="4" w:tplc="78C482EC" w:tentative="1">
      <w:start w:val="1"/>
      <w:numFmt w:val="lowerLetter"/>
      <w:lvlText w:val="%5."/>
      <w:lvlJc w:val="left"/>
      <w:pPr>
        <w:ind w:left="3600" w:hanging="360"/>
      </w:pPr>
    </w:lvl>
    <w:lvl w:ilvl="5" w:tplc="12E6548A" w:tentative="1">
      <w:start w:val="1"/>
      <w:numFmt w:val="lowerRoman"/>
      <w:lvlText w:val="%6."/>
      <w:lvlJc w:val="right"/>
      <w:pPr>
        <w:ind w:left="4320" w:hanging="180"/>
      </w:pPr>
    </w:lvl>
    <w:lvl w:ilvl="6" w:tplc="CB26242E" w:tentative="1">
      <w:start w:val="1"/>
      <w:numFmt w:val="decimal"/>
      <w:lvlText w:val="%7."/>
      <w:lvlJc w:val="left"/>
      <w:pPr>
        <w:ind w:left="5040" w:hanging="360"/>
      </w:pPr>
    </w:lvl>
    <w:lvl w:ilvl="7" w:tplc="6F7C5D4A" w:tentative="1">
      <w:start w:val="1"/>
      <w:numFmt w:val="lowerLetter"/>
      <w:lvlText w:val="%8."/>
      <w:lvlJc w:val="left"/>
      <w:pPr>
        <w:ind w:left="5760" w:hanging="360"/>
      </w:pPr>
    </w:lvl>
    <w:lvl w:ilvl="8" w:tplc="64DCD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AB9F"/>
    <w:multiLevelType w:val="hybridMultilevel"/>
    <w:tmpl w:val="65F25378"/>
    <w:lvl w:ilvl="0" w:tplc="A75A9C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37A4B7A" w:tentative="1">
      <w:start w:val="1"/>
      <w:numFmt w:val="lowerLetter"/>
      <w:lvlText w:val="%2."/>
      <w:lvlJc w:val="left"/>
      <w:pPr>
        <w:ind w:left="1647" w:hanging="360"/>
      </w:pPr>
    </w:lvl>
    <w:lvl w:ilvl="2" w:tplc="E9086A72" w:tentative="1">
      <w:start w:val="1"/>
      <w:numFmt w:val="lowerRoman"/>
      <w:lvlText w:val="%3."/>
      <w:lvlJc w:val="right"/>
      <w:pPr>
        <w:ind w:left="2367" w:hanging="180"/>
      </w:pPr>
    </w:lvl>
    <w:lvl w:ilvl="3" w:tplc="12C2D8A0" w:tentative="1">
      <w:start w:val="1"/>
      <w:numFmt w:val="decimal"/>
      <w:lvlText w:val="%4."/>
      <w:lvlJc w:val="left"/>
      <w:pPr>
        <w:ind w:left="3087" w:hanging="360"/>
      </w:pPr>
    </w:lvl>
    <w:lvl w:ilvl="4" w:tplc="19CAA4A4" w:tentative="1">
      <w:start w:val="1"/>
      <w:numFmt w:val="lowerLetter"/>
      <w:lvlText w:val="%5."/>
      <w:lvlJc w:val="left"/>
      <w:pPr>
        <w:ind w:left="3807" w:hanging="360"/>
      </w:pPr>
    </w:lvl>
    <w:lvl w:ilvl="5" w:tplc="C49C15EA" w:tentative="1">
      <w:start w:val="1"/>
      <w:numFmt w:val="lowerRoman"/>
      <w:lvlText w:val="%6."/>
      <w:lvlJc w:val="right"/>
      <w:pPr>
        <w:ind w:left="4527" w:hanging="180"/>
      </w:pPr>
    </w:lvl>
    <w:lvl w:ilvl="6" w:tplc="FFD2E77A" w:tentative="1">
      <w:start w:val="1"/>
      <w:numFmt w:val="decimal"/>
      <w:lvlText w:val="%7."/>
      <w:lvlJc w:val="left"/>
      <w:pPr>
        <w:ind w:left="5247" w:hanging="360"/>
      </w:pPr>
    </w:lvl>
    <w:lvl w:ilvl="7" w:tplc="B3820CC0" w:tentative="1">
      <w:start w:val="1"/>
      <w:numFmt w:val="lowerLetter"/>
      <w:lvlText w:val="%8."/>
      <w:lvlJc w:val="left"/>
      <w:pPr>
        <w:ind w:left="5967" w:hanging="360"/>
      </w:pPr>
    </w:lvl>
    <w:lvl w:ilvl="8" w:tplc="99167A0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0935BA"/>
    <w:multiLevelType w:val="multilevel"/>
    <w:tmpl w:val="2200D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Theme="minorHAnsi" w:hAnsiTheme="minorHAnsi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D0894"/>
    <w:multiLevelType w:val="hybridMultilevel"/>
    <w:tmpl w:val="772C73A6"/>
    <w:lvl w:ilvl="0" w:tplc="3C62F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6CAF8E" w:tentative="1">
      <w:start w:val="1"/>
      <w:numFmt w:val="lowerLetter"/>
      <w:lvlText w:val="%2."/>
      <w:lvlJc w:val="left"/>
      <w:pPr>
        <w:ind w:left="1440" w:hanging="360"/>
      </w:pPr>
    </w:lvl>
    <w:lvl w:ilvl="2" w:tplc="5F54B3DE" w:tentative="1">
      <w:start w:val="1"/>
      <w:numFmt w:val="lowerRoman"/>
      <w:lvlText w:val="%3."/>
      <w:lvlJc w:val="right"/>
      <w:pPr>
        <w:ind w:left="2160" w:hanging="180"/>
      </w:pPr>
    </w:lvl>
    <w:lvl w:ilvl="3" w:tplc="EA5EB104" w:tentative="1">
      <w:start w:val="1"/>
      <w:numFmt w:val="decimal"/>
      <w:lvlText w:val="%4."/>
      <w:lvlJc w:val="left"/>
      <w:pPr>
        <w:ind w:left="2880" w:hanging="360"/>
      </w:pPr>
    </w:lvl>
    <w:lvl w:ilvl="4" w:tplc="79960488" w:tentative="1">
      <w:start w:val="1"/>
      <w:numFmt w:val="lowerLetter"/>
      <w:lvlText w:val="%5."/>
      <w:lvlJc w:val="left"/>
      <w:pPr>
        <w:ind w:left="3600" w:hanging="360"/>
      </w:pPr>
    </w:lvl>
    <w:lvl w:ilvl="5" w:tplc="379CEDE0" w:tentative="1">
      <w:start w:val="1"/>
      <w:numFmt w:val="lowerRoman"/>
      <w:lvlText w:val="%6."/>
      <w:lvlJc w:val="right"/>
      <w:pPr>
        <w:ind w:left="4320" w:hanging="180"/>
      </w:pPr>
    </w:lvl>
    <w:lvl w:ilvl="6" w:tplc="44025022" w:tentative="1">
      <w:start w:val="1"/>
      <w:numFmt w:val="decimal"/>
      <w:lvlText w:val="%7."/>
      <w:lvlJc w:val="left"/>
      <w:pPr>
        <w:ind w:left="5040" w:hanging="360"/>
      </w:pPr>
    </w:lvl>
    <w:lvl w:ilvl="7" w:tplc="BD70191E" w:tentative="1">
      <w:start w:val="1"/>
      <w:numFmt w:val="lowerLetter"/>
      <w:lvlText w:val="%8."/>
      <w:lvlJc w:val="left"/>
      <w:pPr>
        <w:ind w:left="5760" w:hanging="360"/>
      </w:pPr>
    </w:lvl>
    <w:lvl w:ilvl="8" w:tplc="F3385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79BC"/>
    <w:multiLevelType w:val="hybridMultilevel"/>
    <w:tmpl w:val="DE9ED49A"/>
    <w:lvl w:ilvl="0" w:tplc="DE389178">
      <w:start w:val="1"/>
      <w:numFmt w:val="decimal"/>
      <w:lvlText w:val="%1."/>
      <w:lvlJc w:val="left"/>
      <w:pPr>
        <w:ind w:left="720" w:hanging="360"/>
      </w:pPr>
    </w:lvl>
    <w:lvl w:ilvl="1" w:tplc="33A23632">
      <w:start w:val="1"/>
      <w:numFmt w:val="lowerLetter"/>
      <w:lvlText w:val="%2."/>
      <w:lvlJc w:val="left"/>
      <w:pPr>
        <w:ind w:left="1440" w:hanging="360"/>
      </w:pPr>
    </w:lvl>
    <w:lvl w:ilvl="2" w:tplc="AF34E256">
      <w:start w:val="1"/>
      <w:numFmt w:val="lowerRoman"/>
      <w:lvlText w:val="%3."/>
      <w:lvlJc w:val="right"/>
      <w:pPr>
        <w:ind w:left="2160" w:hanging="180"/>
      </w:pPr>
    </w:lvl>
    <w:lvl w:ilvl="3" w:tplc="792ABA56">
      <w:start w:val="1"/>
      <w:numFmt w:val="decimal"/>
      <w:lvlText w:val="%4."/>
      <w:lvlJc w:val="left"/>
      <w:pPr>
        <w:ind w:left="2880" w:hanging="360"/>
      </w:pPr>
    </w:lvl>
    <w:lvl w:ilvl="4" w:tplc="00CAA618">
      <w:start w:val="1"/>
      <w:numFmt w:val="lowerLetter"/>
      <w:lvlText w:val="%5."/>
      <w:lvlJc w:val="left"/>
      <w:pPr>
        <w:ind w:left="3600" w:hanging="360"/>
      </w:pPr>
    </w:lvl>
    <w:lvl w:ilvl="5" w:tplc="5B9CFBD6">
      <w:start w:val="1"/>
      <w:numFmt w:val="lowerRoman"/>
      <w:lvlText w:val="%6."/>
      <w:lvlJc w:val="right"/>
      <w:pPr>
        <w:ind w:left="4320" w:hanging="180"/>
      </w:pPr>
    </w:lvl>
    <w:lvl w:ilvl="6" w:tplc="C622B0A8">
      <w:start w:val="1"/>
      <w:numFmt w:val="decimal"/>
      <w:lvlText w:val="%7."/>
      <w:lvlJc w:val="left"/>
      <w:pPr>
        <w:ind w:left="5040" w:hanging="360"/>
      </w:pPr>
    </w:lvl>
    <w:lvl w:ilvl="7" w:tplc="8C7603A0">
      <w:start w:val="1"/>
      <w:numFmt w:val="lowerLetter"/>
      <w:lvlText w:val="%8."/>
      <w:lvlJc w:val="left"/>
      <w:pPr>
        <w:ind w:left="5760" w:hanging="360"/>
      </w:pPr>
    </w:lvl>
    <w:lvl w:ilvl="8" w:tplc="64BE2A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78E7"/>
    <w:multiLevelType w:val="multilevel"/>
    <w:tmpl w:val="0F6040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BE2BCE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8239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AD21B6"/>
    <w:multiLevelType w:val="hybridMultilevel"/>
    <w:tmpl w:val="65F25378"/>
    <w:lvl w:ilvl="0" w:tplc="CF78E6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633E98D6" w:tentative="1">
      <w:start w:val="1"/>
      <w:numFmt w:val="lowerLetter"/>
      <w:lvlText w:val="%2."/>
      <w:lvlJc w:val="left"/>
      <w:pPr>
        <w:ind w:left="1647" w:hanging="360"/>
      </w:pPr>
    </w:lvl>
    <w:lvl w:ilvl="2" w:tplc="C0E22FC6" w:tentative="1">
      <w:start w:val="1"/>
      <w:numFmt w:val="lowerRoman"/>
      <w:lvlText w:val="%3."/>
      <w:lvlJc w:val="right"/>
      <w:pPr>
        <w:ind w:left="2367" w:hanging="180"/>
      </w:pPr>
    </w:lvl>
    <w:lvl w:ilvl="3" w:tplc="1CB0DB52" w:tentative="1">
      <w:start w:val="1"/>
      <w:numFmt w:val="decimal"/>
      <w:lvlText w:val="%4."/>
      <w:lvlJc w:val="left"/>
      <w:pPr>
        <w:ind w:left="3087" w:hanging="360"/>
      </w:pPr>
    </w:lvl>
    <w:lvl w:ilvl="4" w:tplc="8340D19E" w:tentative="1">
      <w:start w:val="1"/>
      <w:numFmt w:val="lowerLetter"/>
      <w:lvlText w:val="%5."/>
      <w:lvlJc w:val="left"/>
      <w:pPr>
        <w:ind w:left="3807" w:hanging="360"/>
      </w:pPr>
    </w:lvl>
    <w:lvl w:ilvl="5" w:tplc="47D6454E" w:tentative="1">
      <w:start w:val="1"/>
      <w:numFmt w:val="lowerRoman"/>
      <w:lvlText w:val="%6."/>
      <w:lvlJc w:val="right"/>
      <w:pPr>
        <w:ind w:left="4527" w:hanging="180"/>
      </w:pPr>
    </w:lvl>
    <w:lvl w:ilvl="6" w:tplc="4602353A" w:tentative="1">
      <w:start w:val="1"/>
      <w:numFmt w:val="decimal"/>
      <w:lvlText w:val="%7."/>
      <w:lvlJc w:val="left"/>
      <w:pPr>
        <w:ind w:left="5247" w:hanging="360"/>
      </w:pPr>
    </w:lvl>
    <w:lvl w:ilvl="7" w:tplc="574C5848" w:tentative="1">
      <w:start w:val="1"/>
      <w:numFmt w:val="lowerLetter"/>
      <w:lvlText w:val="%8."/>
      <w:lvlJc w:val="left"/>
      <w:pPr>
        <w:ind w:left="5967" w:hanging="360"/>
      </w:pPr>
    </w:lvl>
    <w:lvl w:ilvl="8" w:tplc="56EAC0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361BFC"/>
    <w:multiLevelType w:val="hybridMultilevel"/>
    <w:tmpl w:val="0F5EF856"/>
    <w:lvl w:ilvl="0" w:tplc="96D4F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DEFA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1A5F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D853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8A73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A584D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C4B5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04E4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02ED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4FE1F5"/>
    <w:multiLevelType w:val="hybridMultilevel"/>
    <w:tmpl w:val="84AAFEEC"/>
    <w:lvl w:ilvl="0" w:tplc="7A6E5D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B4AC9F6" w:tentative="1">
      <w:start w:val="1"/>
      <w:numFmt w:val="lowerLetter"/>
      <w:lvlText w:val="%2."/>
      <w:lvlJc w:val="left"/>
      <w:pPr>
        <w:ind w:left="1647" w:hanging="360"/>
      </w:pPr>
    </w:lvl>
    <w:lvl w:ilvl="2" w:tplc="9C0C1774" w:tentative="1">
      <w:start w:val="1"/>
      <w:numFmt w:val="lowerRoman"/>
      <w:lvlText w:val="%3."/>
      <w:lvlJc w:val="right"/>
      <w:pPr>
        <w:ind w:left="2367" w:hanging="180"/>
      </w:pPr>
    </w:lvl>
    <w:lvl w:ilvl="3" w:tplc="42DC6510" w:tentative="1">
      <w:start w:val="1"/>
      <w:numFmt w:val="decimal"/>
      <w:lvlText w:val="%4."/>
      <w:lvlJc w:val="left"/>
      <w:pPr>
        <w:ind w:left="3087" w:hanging="360"/>
      </w:pPr>
    </w:lvl>
    <w:lvl w:ilvl="4" w:tplc="B61E3FEC" w:tentative="1">
      <w:start w:val="1"/>
      <w:numFmt w:val="lowerLetter"/>
      <w:lvlText w:val="%5."/>
      <w:lvlJc w:val="left"/>
      <w:pPr>
        <w:ind w:left="3807" w:hanging="360"/>
      </w:pPr>
    </w:lvl>
    <w:lvl w:ilvl="5" w:tplc="9642F474" w:tentative="1">
      <w:start w:val="1"/>
      <w:numFmt w:val="lowerRoman"/>
      <w:lvlText w:val="%6."/>
      <w:lvlJc w:val="right"/>
      <w:pPr>
        <w:ind w:left="4527" w:hanging="180"/>
      </w:pPr>
    </w:lvl>
    <w:lvl w:ilvl="6" w:tplc="C8C0FCB6" w:tentative="1">
      <w:start w:val="1"/>
      <w:numFmt w:val="decimal"/>
      <w:lvlText w:val="%7."/>
      <w:lvlJc w:val="left"/>
      <w:pPr>
        <w:ind w:left="5247" w:hanging="360"/>
      </w:pPr>
    </w:lvl>
    <w:lvl w:ilvl="7" w:tplc="821267C2" w:tentative="1">
      <w:start w:val="1"/>
      <w:numFmt w:val="lowerLetter"/>
      <w:lvlText w:val="%8."/>
      <w:lvlJc w:val="left"/>
      <w:pPr>
        <w:ind w:left="5967" w:hanging="360"/>
      </w:pPr>
    </w:lvl>
    <w:lvl w:ilvl="8" w:tplc="F39AF4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BA8F77"/>
    <w:multiLevelType w:val="multilevel"/>
    <w:tmpl w:val="CAD62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42"/>
    <w:multiLevelType w:val="hybridMultilevel"/>
    <w:tmpl w:val="370A062C"/>
    <w:lvl w:ilvl="0" w:tplc="18AC0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85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C0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C5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25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63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B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48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ED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27568578">
    <w:abstractNumId w:val="22"/>
  </w:num>
  <w:num w:numId="2" w16cid:durableId="200872388">
    <w:abstractNumId w:val="1"/>
  </w:num>
  <w:num w:numId="3" w16cid:durableId="617882733">
    <w:abstractNumId w:val="16"/>
  </w:num>
  <w:num w:numId="4" w16cid:durableId="971903357">
    <w:abstractNumId w:val="0"/>
  </w:num>
  <w:num w:numId="5" w16cid:durableId="559441891">
    <w:abstractNumId w:val="20"/>
  </w:num>
  <w:num w:numId="6" w16cid:durableId="1725131769">
    <w:abstractNumId w:val="18"/>
  </w:num>
  <w:num w:numId="7" w16cid:durableId="1434203268">
    <w:abstractNumId w:val="2"/>
  </w:num>
  <w:num w:numId="8" w16cid:durableId="635917397">
    <w:abstractNumId w:val="13"/>
  </w:num>
  <w:num w:numId="9" w16cid:durableId="1227686110">
    <w:abstractNumId w:val="6"/>
  </w:num>
  <w:num w:numId="10" w16cid:durableId="1508783571">
    <w:abstractNumId w:val="15"/>
  </w:num>
  <w:num w:numId="11" w16cid:durableId="513962511">
    <w:abstractNumId w:val="3"/>
  </w:num>
  <w:num w:numId="12" w16cid:durableId="540629381">
    <w:abstractNumId w:val="25"/>
  </w:num>
  <w:num w:numId="13" w16cid:durableId="1843935047">
    <w:abstractNumId w:val="9"/>
  </w:num>
  <w:num w:numId="14" w16cid:durableId="1604067163">
    <w:abstractNumId w:val="26"/>
  </w:num>
  <w:num w:numId="15" w16cid:durableId="2062363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963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33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627141">
    <w:abstractNumId w:val="26"/>
  </w:num>
  <w:num w:numId="19" w16cid:durableId="840971937">
    <w:abstractNumId w:val="9"/>
  </w:num>
  <w:num w:numId="20" w16cid:durableId="275522994">
    <w:abstractNumId w:val="9"/>
  </w:num>
  <w:num w:numId="21" w16cid:durableId="2063560173">
    <w:abstractNumId w:val="9"/>
  </w:num>
  <w:num w:numId="22" w16cid:durableId="1967853567">
    <w:abstractNumId w:val="9"/>
  </w:num>
  <w:num w:numId="23" w16cid:durableId="1176503666">
    <w:abstractNumId w:val="9"/>
  </w:num>
  <w:num w:numId="24" w16cid:durableId="1145394649">
    <w:abstractNumId w:val="9"/>
  </w:num>
  <w:num w:numId="25" w16cid:durableId="2027245039">
    <w:abstractNumId w:val="9"/>
  </w:num>
  <w:num w:numId="26" w16cid:durableId="477957113">
    <w:abstractNumId w:val="11"/>
  </w:num>
  <w:num w:numId="27" w16cid:durableId="892815587">
    <w:abstractNumId w:val="7"/>
  </w:num>
  <w:num w:numId="28" w16cid:durableId="1939288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8190160">
    <w:abstractNumId w:val="21"/>
  </w:num>
  <w:num w:numId="30" w16cid:durableId="2060126682">
    <w:abstractNumId w:val="8"/>
  </w:num>
  <w:num w:numId="31" w16cid:durableId="2068067509">
    <w:abstractNumId w:val="19"/>
  </w:num>
  <w:num w:numId="32" w16cid:durableId="872765244">
    <w:abstractNumId w:val="12"/>
  </w:num>
  <w:num w:numId="33" w16cid:durableId="853883417">
    <w:abstractNumId w:val="5"/>
  </w:num>
  <w:num w:numId="34" w16cid:durableId="1140682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9171081">
    <w:abstractNumId w:val="14"/>
  </w:num>
  <w:num w:numId="36" w16cid:durableId="1596744630">
    <w:abstractNumId w:val="23"/>
  </w:num>
  <w:num w:numId="37" w16cid:durableId="731733162">
    <w:abstractNumId w:val="24"/>
  </w:num>
  <w:num w:numId="38" w16cid:durableId="65809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6E"/>
    <w:rsid w:val="00016AE2"/>
    <w:rsid w:val="00033539"/>
    <w:rsid w:val="00042382"/>
    <w:rsid w:val="000532EB"/>
    <w:rsid w:val="0005405B"/>
    <w:rsid w:val="000560B5"/>
    <w:rsid w:val="00057C98"/>
    <w:rsid w:val="00075C40"/>
    <w:rsid w:val="0007715C"/>
    <w:rsid w:val="000825C4"/>
    <w:rsid w:val="000849EA"/>
    <w:rsid w:val="00092D8E"/>
    <w:rsid w:val="000A064A"/>
    <w:rsid w:val="000B5EB6"/>
    <w:rsid w:val="000D7085"/>
    <w:rsid w:val="000F4A69"/>
    <w:rsid w:val="0010556E"/>
    <w:rsid w:val="001112F6"/>
    <w:rsid w:val="00111CA6"/>
    <w:rsid w:val="00126B9E"/>
    <w:rsid w:val="00143584"/>
    <w:rsid w:val="0015400D"/>
    <w:rsid w:val="00164BA2"/>
    <w:rsid w:val="00170961"/>
    <w:rsid w:val="00170ED5"/>
    <w:rsid w:val="0017321A"/>
    <w:rsid w:val="0017682A"/>
    <w:rsid w:val="00180555"/>
    <w:rsid w:val="0018673D"/>
    <w:rsid w:val="00194CE7"/>
    <w:rsid w:val="001A1329"/>
    <w:rsid w:val="001A51D2"/>
    <w:rsid w:val="001A5A76"/>
    <w:rsid w:val="001B091D"/>
    <w:rsid w:val="001C5586"/>
    <w:rsid w:val="001C6051"/>
    <w:rsid w:val="001C7B09"/>
    <w:rsid w:val="001D441D"/>
    <w:rsid w:val="001E372E"/>
    <w:rsid w:val="001F473F"/>
    <w:rsid w:val="001F4D37"/>
    <w:rsid w:val="00200868"/>
    <w:rsid w:val="00207034"/>
    <w:rsid w:val="00210F25"/>
    <w:rsid w:val="00221077"/>
    <w:rsid w:val="00221FAB"/>
    <w:rsid w:val="002232B8"/>
    <w:rsid w:val="00227680"/>
    <w:rsid w:val="00235E42"/>
    <w:rsid w:val="00242B61"/>
    <w:rsid w:val="00242DCC"/>
    <w:rsid w:val="00243197"/>
    <w:rsid w:val="0025131B"/>
    <w:rsid w:val="00257D21"/>
    <w:rsid w:val="00260604"/>
    <w:rsid w:val="00262859"/>
    <w:rsid w:val="002660C1"/>
    <w:rsid w:val="00276E7D"/>
    <w:rsid w:val="00283893"/>
    <w:rsid w:val="002868D4"/>
    <w:rsid w:val="002B0505"/>
    <w:rsid w:val="002B7048"/>
    <w:rsid w:val="002C557A"/>
    <w:rsid w:val="002E4736"/>
    <w:rsid w:val="002E487D"/>
    <w:rsid w:val="002F7A3D"/>
    <w:rsid w:val="002F7E67"/>
    <w:rsid w:val="00300E6E"/>
    <w:rsid w:val="0030111E"/>
    <w:rsid w:val="003012A6"/>
    <w:rsid w:val="003013EC"/>
    <w:rsid w:val="00316165"/>
    <w:rsid w:val="0032071E"/>
    <w:rsid w:val="00320B0B"/>
    <w:rsid w:val="00324868"/>
    <w:rsid w:val="003309CB"/>
    <w:rsid w:val="00340DC6"/>
    <w:rsid w:val="0034204E"/>
    <w:rsid w:val="003449D7"/>
    <w:rsid w:val="00344F0D"/>
    <w:rsid w:val="003452B6"/>
    <w:rsid w:val="003458FE"/>
    <w:rsid w:val="00365FBF"/>
    <w:rsid w:val="00375121"/>
    <w:rsid w:val="0039099D"/>
    <w:rsid w:val="00391ACD"/>
    <w:rsid w:val="00393CCA"/>
    <w:rsid w:val="0039448A"/>
    <w:rsid w:val="003A4834"/>
    <w:rsid w:val="003B26DC"/>
    <w:rsid w:val="003B3689"/>
    <w:rsid w:val="003B6C8A"/>
    <w:rsid w:val="003C5157"/>
    <w:rsid w:val="003C7CE8"/>
    <w:rsid w:val="003E3902"/>
    <w:rsid w:val="003F3D1C"/>
    <w:rsid w:val="003F543E"/>
    <w:rsid w:val="003F69D2"/>
    <w:rsid w:val="00404FB5"/>
    <w:rsid w:val="004062EE"/>
    <w:rsid w:val="0041104A"/>
    <w:rsid w:val="00413295"/>
    <w:rsid w:val="0041679D"/>
    <w:rsid w:val="00426D95"/>
    <w:rsid w:val="0043045F"/>
    <w:rsid w:val="00435F5C"/>
    <w:rsid w:val="00436B59"/>
    <w:rsid w:val="00443694"/>
    <w:rsid w:val="004550E0"/>
    <w:rsid w:val="004649FF"/>
    <w:rsid w:val="004807BF"/>
    <w:rsid w:val="00480E2C"/>
    <w:rsid w:val="00485010"/>
    <w:rsid w:val="00486815"/>
    <w:rsid w:val="00491C6D"/>
    <w:rsid w:val="004931AD"/>
    <w:rsid w:val="00493E7B"/>
    <w:rsid w:val="00493FA2"/>
    <w:rsid w:val="00497277"/>
    <w:rsid w:val="004A117A"/>
    <w:rsid w:val="004A2EF3"/>
    <w:rsid w:val="004A4B62"/>
    <w:rsid w:val="004B3E1C"/>
    <w:rsid w:val="004C5EDA"/>
    <w:rsid w:val="004D1960"/>
    <w:rsid w:val="004D4EAC"/>
    <w:rsid w:val="004D588E"/>
    <w:rsid w:val="004D6F83"/>
    <w:rsid w:val="004E3FF6"/>
    <w:rsid w:val="004E4EB0"/>
    <w:rsid w:val="004E5C1C"/>
    <w:rsid w:val="004F0D5A"/>
    <w:rsid w:val="004F4443"/>
    <w:rsid w:val="004F5A5F"/>
    <w:rsid w:val="005033BC"/>
    <w:rsid w:val="005064C9"/>
    <w:rsid w:val="00517A4F"/>
    <w:rsid w:val="005355AC"/>
    <w:rsid w:val="00537090"/>
    <w:rsid w:val="00542AEE"/>
    <w:rsid w:val="00542E22"/>
    <w:rsid w:val="00555E4E"/>
    <w:rsid w:val="00564A42"/>
    <w:rsid w:val="00596164"/>
    <w:rsid w:val="005A1A42"/>
    <w:rsid w:val="005B7895"/>
    <w:rsid w:val="005C3D95"/>
    <w:rsid w:val="005C765B"/>
    <w:rsid w:val="005D19F2"/>
    <w:rsid w:val="005D3D94"/>
    <w:rsid w:val="005D4FDB"/>
    <w:rsid w:val="005E7D12"/>
    <w:rsid w:val="005E7F4A"/>
    <w:rsid w:val="005F0A0D"/>
    <w:rsid w:val="00601BB2"/>
    <w:rsid w:val="00613526"/>
    <w:rsid w:val="006144C6"/>
    <w:rsid w:val="00614D3C"/>
    <w:rsid w:val="00624198"/>
    <w:rsid w:val="006474BE"/>
    <w:rsid w:val="006540C9"/>
    <w:rsid w:val="006659DF"/>
    <w:rsid w:val="00666085"/>
    <w:rsid w:val="00670721"/>
    <w:rsid w:val="006730C8"/>
    <w:rsid w:val="00673F78"/>
    <w:rsid w:val="0068702D"/>
    <w:rsid w:val="006A382B"/>
    <w:rsid w:val="006B207E"/>
    <w:rsid w:val="006B68E3"/>
    <w:rsid w:val="006B7812"/>
    <w:rsid w:val="006C02C0"/>
    <w:rsid w:val="006C2928"/>
    <w:rsid w:val="006D0D62"/>
    <w:rsid w:val="006D2928"/>
    <w:rsid w:val="006D66EE"/>
    <w:rsid w:val="006E2133"/>
    <w:rsid w:val="006E41B6"/>
    <w:rsid w:val="006E5A04"/>
    <w:rsid w:val="006F6DF3"/>
    <w:rsid w:val="007023EF"/>
    <w:rsid w:val="007029BB"/>
    <w:rsid w:val="007052BE"/>
    <w:rsid w:val="00723367"/>
    <w:rsid w:val="00723DDF"/>
    <w:rsid w:val="00734369"/>
    <w:rsid w:val="007345A9"/>
    <w:rsid w:val="00737235"/>
    <w:rsid w:val="00745761"/>
    <w:rsid w:val="007568A6"/>
    <w:rsid w:val="00757128"/>
    <w:rsid w:val="0076070D"/>
    <w:rsid w:val="007609D1"/>
    <w:rsid w:val="007614C5"/>
    <w:rsid w:val="007657F4"/>
    <w:rsid w:val="00765883"/>
    <w:rsid w:val="00772DF2"/>
    <w:rsid w:val="00775464"/>
    <w:rsid w:val="00782538"/>
    <w:rsid w:val="0078496D"/>
    <w:rsid w:val="00791F7A"/>
    <w:rsid w:val="00793363"/>
    <w:rsid w:val="00794D24"/>
    <w:rsid w:val="007A6C66"/>
    <w:rsid w:val="007B124C"/>
    <w:rsid w:val="007C3EF7"/>
    <w:rsid w:val="007D031F"/>
    <w:rsid w:val="007D10A6"/>
    <w:rsid w:val="007D7FB7"/>
    <w:rsid w:val="007E2B7E"/>
    <w:rsid w:val="007E503F"/>
    <w:rsid w:val="007F0568"/>
    <w:rsid w:val="00830792"/>
    <w:rsid w:val="00833515"/>
    <w:rsid w:val="00833CAC"/>
    <w:rsid w:val="00840FB9"/>
    <w:rsid w:val="008417D3"/>
    <w:rsid w:val="008433AD"/>
    <w:rsid w:val="00844F6C"/>
    <w:rsid w:val="00855321"/>
    <w:rsid w:val="008557FD"/>
    <w:rsid w:val="00880A0D"/>
    <w:rsid w:val="008812B2"/>
    <w:rsid w:val="00893AB0"/>
    <w:rsid w:val="008A1786"/>
    <w:rsid w:val="008C28D6"/>
    <w:rsid w:val="008C2D68"/>
    <w:rsid w:val="008C5AB0"/>
    <w:rsid w:val="008D18D4"/>
    <w:rsid w:val="008E39FF"/>
    <w:rsid w:val="008E3E7E"/>
    <w:rsid w:val="008E63FF"/>
    <w:rsid w:val="008E6D79"/>
    <w:rsid w:val="008F1E5C"/>
    <w:rsid w:val="008F1EED"/>
    <w:rsid w:val="008F4D09"/>
    <w:rsid w:val="008F5024"/>
    <w:rsid w:val="00902EA3"/>
    <w:rsid w:val="009047B4"/>
    <w:rsid w:val="00911059"/>
    <w:rsid w:val="0091494D"/>
    <w:rsid w:val="0091503C"/>
    <w:rsid w:val="00921CE6"/>
    <w:rsid w:val="009270BD"/>
    <w:rsid w:val="00935B5C"/>
    <w:rsid w:val="00935B76"/>
    <w:rsid w:val="00941193"/>
    <w:rsid w:val="00945646"/>
    <w:rsid w:val="00947E85"/>
    <w:rsid w:val="00955611"/>
    <w:rsid w:val="00960A55"/>
    <w:rsid w:val="00960B1E"/>
    <w:rsid w:val="00962332"/>
    <w:rsid w:val="00964616"/>
    <w:rsid w:val="009673DA"/>
    <w:rsid w:val="00974E4C"/>
    <w:rsid w:val="00980C09"/>
    <w:rsid w:val="00982334"/>
    <w:rsid w:val="00986A53"/>
    <w:rsid w:val="009925C2"/>
    <w:rsid w:val="00995E30"/>
    <w:rsid w:val="00997632"/>
    <w:rsid w:val="009A3624"/>
    <w:rsid w:val="009A3E91"/>
    <w:rsid w:val="009A4C67"/>
    <w:rsid w:val="009B1CB8"/>
    <w:rsid w:val="009B5661"/>
    <w:rsid w:val="009B6129"/>
    <w:rsid w:val="009C1B52"/>
    <w:rsid w:val="009C4183"/>
    <w:rsid w:val="009D09BC"/>
    <w:rsid w:val="009D587D"/>
    <w:rsid w:val="009E4644"/>
    <w:rsid w:val="009F1A70"/>
    <w:rsid w:val="009F22AA"/>
    <w:rsid w:val="009F42E6"/>
    <w:rsid w:val="009F5063"/>
    <w:rsid w:val="009F7321"/>
    <w:rsid w:val="00A00979"/>
    <w:rsid w:val="00A054D2"/>
    <w:rsid w:val="00A05C33"/>
    <w:rsid w:val="00A071C7"/>
    <w:rsid w:val="00A20FDE"/>
    <w:rsid w:val="00A211DA"/>
    <w:rsid w:val="00A3198E"/>
    <w:rsid w:val="00A31AB3"/>
    <w:rsid w:val="00A32FF2"/>
    <w:rsid w:val="00A37856"/>
    <w:rsid w:val="00A523E8"/>
    <w:rsid w:val="00A54DFD"/>
    <w:rsid w:val="00A55AD5"/>
    <w:rsid w:val="00A57181"/>
    <w:rsid w:val="00A61641"/>
    <w:rsid w:val="00A70853"/>
    <w:rsid w:val="00A70D8A"/>
    <w:rsid w:val="00A70E64"/>
    <w:rsid w:val="00A72C04"/>
    <w:rsid w:val="00A82207"/>
    <w:rsid w:val="00A82AB4"/>
    <w:rsid w:val="00A92610"/>
    <w:rsid w:val="00A93B5B"/>
    <w:rsid w:val="00A95C42"/>
    <w:rsid w:val="00AA148F"/>
    <w:rsid w:val="00AA1CB2"/>
    <w:rsid w:val="00AA29EC"/>
    <w:rsid w:val="00AA44F5"/>
    <w:rsid w:val="00AA4B66"/>
    <w:rsid w:val="00AB20FA"/>
    <w:rsid w:val="00AB438C"/>
    <w:rsid w:val="00AC58A8"/>
    <w:rsid w:val="00AC6B4F"/>
    <w:rsid w:val="00AE2492"/>
    <w:rsid w:val="00AE562D"/>
    <w:rsid w:val="00AE7570"/>
    <w:rsid w:val="00B03D1D"/>
    <w:rsid w:val="00B149EB"/>
    <w:rsid w:val="00B14F4B"/>
    <w:rsid w:val="00B172D5"/>
    <w:rsid w:val="00B17C23"/>
    <w:rsid w:val="00B42180"/>
    <w:rsid w:val="00B54912"/>
    <w:rsid w:val="00B56104"/>
    <w:rsid w:val="00B56DBA"/>
    <w:rsid w:val="00B60F10"/>
    <w:rsid w:val="00B62E86"/>
    <w:rsid w:val="00B64777"/>
    <w:rsid w:val="00B66810"/>
    <w:rsid w:val="00B71F5A"/>
    <w:rsid w:val="00B72C2A"/>
    <w:rsid w:val="00B860DB"/>
    <w:rsid w:val="00B86D0C"/>
    <w:rsid w:val="00BA49C2"/>
    <w:rsid w:val="00BA7F23"/>
    <w:rsid w:val="00BB406D"/>
    <w:rsid w:val="00BE7056"/>
    <w:rsid w:val="00BE7DBF"/>
    <w:rsid w:val="00BF03E3"/>
    <w:rsid w:val="00C01485"/>
    <w:rsid w:val="00C017A6"/>
    <w:rsid w:val="00C034B6"/>
    <w:rsid w:val="00C055C9"/>
    <w:rsid w:val="00C159E4"/>
    <w:rsid w:val="00C160B1"/>
    <w:rsid w:val="00C16DC1"/>
    <w:rsid w:val="00C17D5A"/>
    <w:rsid w:val="00C24819"/>
    <w:rsid w:val="00C4366E"/>
    <w:rsid w:val="00C43B78"/>
    <w:rsid w:val="00C46C21"/>
    <w:rsid w:val="00C60039"/>
    <w:rsid w:val="00C637EA"/>
    <w:rsid w:val="00C65867"/>
    <w:rsid w:val="00C71A01"/>
    <w:rsid w:val="00C71C20"/>
    <w:rsid w:val="00C779AB"/>
    <w:rsid w:val="00C80D42"/>
    <w:rsid w:val="00C83E24"/>
    <w:rsid w:val="00C846CC"/>
    <w:rsid w:val="00C876AA"/>
    <w:rsid w:val="00CA014E"/>
    <w:rsid w:val="00CA343F"/>
    <w:rsid w:val="00CB1DBD"/>
    <w:rsid w:val="00CB2C79"/>
    <w:rsid w:val="00CB782C"/>
    <w:rsid w:val="00CB7E54"/>
    <w:rsid w:val="00CC08AA"/>
    <w:rsid w:val="00CC3ECC"/>
    <w:rsid w:val="00CC5AB3"/>
    <w:rsid w:val="00CE5B3E"/>
    <w:rsid w:val="00CE7433"/>
    <w:rsid w:val="00CF0284"/>
    <w:rsid w:val="00CF0918"/>
    <w:rsid w:val="00D04EC5"/>
    <w:rsid w:val="00D07F20"/>
    <w:rsid w:val="00D1695B"/>
    <w:rsid w:val="00D24808"/>
    <w:rsid w:val="00D31351"/>
    <w:rsid w:val="00D463CD"/>
    <w:rsid w:val="00D467C4"/>
    <w:rsid w:val="00D559A7"/>
    <w:rsid w:val="00D73F00"/>
    <w:rsid w:val="00D75715"/>
    <w:rsid w:val="00D75A76"/>
    <w:rsid w:val="00DA745C"/>
    <w:rsid w:val="00DC5DE9"/>
    <w:rsid w:val="00DD5ED2"/>
    <w:rsid w:val="00DE60E6"/>
    <w:rsid w:val="00DF6389"/>
    <w:rsid w:val="00DF67E8"/>
    <w:rsid w:val="00DF73F7"/>
    <w:rsid w:val="00E03588"/>
    <w:rsid w:val="00E20192"/>
    <w:rsid w:val="00E3176B"/>
    <w:rsid w:val="00E33509"/>
    <w:rsid w:val="00E40E32"/>
    <w:rsid w:val="00E51CCA"/>
    <w:rsid w:val="00E55846"/>
    <w:rsid w:val="00E63AB3"/>
    <w:rsid w:val="00E64BC9"/>
    <w:rsid w:val="00E72497"/>
    <w:rsid w:val="00E7709F"/>
    <w:rsid w:val="00E7727F"/>
    <w:rsid w:val="00E95EFB"/>
    <w:rsid w:val="00EA2C29"/>
    <w:rsid w:val="00EA6149"/>
    <w:rsid w:val="00EA6FBF"/>
    <w:rsid w:val="00EB1CD6"/>
    <w:rsid w:val="00EB4832"/>
    <w:rsid w:val="00EC3046"/>
    <w:rsid w:val="00EC4B7C"/>
    <w:rsid w:val="00ED4C65"/>
    <w:rsid w:val="00ED5713"/>
    <w:rsid w:val="00EE06D1"/>
    <w:rsid w:val="00EE5AC2"/>
    <w:rsid w:val="00EF3B36"/>
    <w:rsid w:val="00EF4A34"/>
    <w:rsid w:val="00F01E62"/>
    <w:rsid w:val="00F11E23"/>
    <w:rsid w:val="00F15379"/>
    <w:rsid w:val="00F22AED"/>
    <w:rsid w:val="00F27112"/>
    <w:rsid w:val="00F315FA"/>
    <w:rsid w:val="00F42336"/>
    <w:rsid w:val="00F43C92"/>
    <w:rsid w:val="00F442A8"/>
    <w:rsid w:val="00F675D4"/>
    <w:rsid w:val="00F763D0"/>
    <w:rsid w:val="00FA172C"/>
    <w:rsid w:val="00FA45D8"/>
    <w:rsid w:val="00FC3CD4"/>
    <w:rsid w:val="00FC424D"/>
    <w:rsid w:val="00FD1E77"/>
    <w:rsid w:val="00FD772A"/>
    <w:rsid w:val="00FE29C2"/>
    <w:rsid w:val="00FE4C12"/>
    <w:rsid w:val="00FE6EA8"/>
    <w:rsid w:val="00FF0057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B15D"/>
  <w15:docId w15:val="{2A2CFBCD-8D8B-4EC6-8615-14402F2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3E7B"/>
    <w:pPr>
      <w:numPr>
        <w:numId w:val="26"/>
      </w:numPr>
      <w:suppressAutoHyphens/>
      <w:spacing w:before="360" w:after="120" w:line="276" w:lineRule="auto"/>
      <w:jc w:val="both"/>
      <w:outlineLvl w:val="0"/>
    </w:pPr>
    <w:rPr>
      <w:rFonts w:ascii="Calibri" w:hAnsi="Calibri"/>
      <w:b/>
      <w:caps/>
      <w:sz w:val="22"/>
      <w:szCs w:val="22"/>
      <w:lang w:val="x-none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493E7B"/>
    <w:pPr>
      <w:numPr>
        <w:ilvl w:val="1"/>
        <w:numId w:val="26"/>
      </w:numPr>
      <w:tabs>
        <w:tab w:val="left" w:pos="567"/>
      </w:tabs>
      <w:suppressAutoHyphens/>
      <w:spacing w:before="60" w:after="120" w:line="276" w:lineRule="auto"/>
      <w:jc w:val="both"/>
      <w:outlineLvl w:val="1"/>
    </w:pPr>
    <w:rPr>
      <w:rFonts w:ascii="Calibri" w:hAnsi="Calibri"/>
      <w:sz w:val="22"/>
      <w:szCs w:val="22"/>
      <w:u w:val="single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493E7B"/>
    <w:pPr>
      <w:widowControl w:val="0"/>
      <w:numPr>
        <w:ilvl w:val="2"/>
        <w:numId w:val="26"/>
      </w:numPr>
      <w:spacing w:before="240" w:after="240"/>
      <w:outlineLvl w:val="2"/>
    </w:pPr>
    <w:rPr>
      <w:rFonts w:ascii="NimbusSanNovTEE" w:hAnsi="NimbusSanNovTEE"/>
      <w:b/>
      <w:sz w:val="22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493E7B"/>
    <w:pPr>
      <w:keepNext/>
      <w:numPr>
        <w:ilvl w:val="3"/>
        <w:numId w:val="26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x-none"/>
    </w:rPr>
  </w:style>
  <w:style w:type="paragraph" w:styleId="Nadpis5">
    <w:name w:val="heading 5"/>
    <w:basedOn w:val="Normln"/>
    <w:next w:val="Normln"/>
    <w:link w:val="Nadpis5Char"/>
    <w:qFormat/>
    <w:rsid w:val="00493E7B"/>
    <w:pPr>
      <w:numPr>
        <w:ilvl w:val="4"/>
        <w:numId w:val="26"/>
      </w:numPr>
      <w:spacing w:before="240" w:after="60"/>
      <w:outlineLvl w:val="4"/>
    </w:pPr>
    <w:rPr>
      <w:rFonts w:ascii="Arial" w:hAnsi="Arial"/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93E7B"/>
    <w:pPr>
      <w:numPr>
        <w:ilvl w:val="5"/>
        <w:numId w:val="26"/>
      </w:numPr>
      <w:spacing w:before="240" w:after="60"/>
      <w:outlineLvl w:val="5"/>
    </w:pPr>
    <w:rPr>
      <w:rFonts w:ascii="Arial" w:hAnsi="Arial"/>
      <w:i/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93E7B"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93E7B"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93E7B"/>
    <w:pPr>
      <w:numPr>
        <w:ilvl w:val="8"/>
        <w:numId w:val="26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5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55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0556E"/>
  </w:style>
  <w:style w:type="paragraph" w:styleId="Zkladntext">
    <w:name w:val="Body Text"/>
    <w:basedOn w:val="Normln"/>
    <w:link w:val="ZkladntextChar"/>
    <w:rsid w:val="001055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055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4">
    <w:name w:val="Článek 4"/>
    <w:basedOn w:val="Normln"/>
    <w:rsid w:val="0010556E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1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12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B26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B26D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6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6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B26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01E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1E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11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11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11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F4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2B0505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6D29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Text10b">
    <w:name w:val="3. Text 10 b."/>
    <w:basedOn w:val="Normln"/>
    <w:qFormat/>
    <w:rsid w:val="003C7CE8"/>
    <w:pPr>
      <w:numPr>
        <w:numId w:val="13"/>
      </w:numPr>
      <w:spacing w:after="200" w:line="276" w:lineRule="auto"/>
      <w:jc w:val="both"/>
    </w:pPr>
    <w:rPr>
      <w:rFonts w:ascii="Calibri" w:eastAsia="SimSun" w:hAnsi="Calibri"/>
      <w:color w:val="000000" w:themeColor="text1"/>
      <w:sz w:val="22"/>
      <w:szCs w:val="22"/>
    </w:rPr>
  </w:style>
  <w:style w:type="paragraph" w:customStyle="1" w:styleId="4Textvnoen10b">
    <w:name w:val="4. Text vnořený 10 b."/>
    <w:basedOn w:val="Normln"/>
    <w:qFormat/>
    <w:rsid w:val="003C7CE8"/>
    <w:pPr>
      <w:numPr>
        <w:ilvl w:val="1"/>
        <w:numId w:val="13"/>
      </w:numPr>
      <w:spacing w:after="200" w:line="276" w:lineRule="auto"/>
      <w:jc w:val="both"/>
    </w:pPr>
    <w:rPr>
      <w:rFonts w:ascii="Calibri" w:eastAsia="SimSun" w:hAnsi="Calibri"/>
      <w:sz w:val="22"/>
    </w:rPr>
  </w:style>
  <w:style w:type="paragraph" w:customStyle="1" w:styleId="5slovannadpis">
    <w:name w:val="5. Číslovaný nadpis"/>
    <w:basedOn w:val="Odstavecseseznamem"/>
    <w:qFormat/>
    <w:rsid w:val="003C7CE8"/>
    <w:pPr>
      <w:keepNext/>
      <w:numPr>
        <w:numId w:val="14"/>
      </w:numPr>
      <w:spacing w:before="400" w:line="276" w:lineRule="auto"/>
      <w:jc w:val="center"/>
    </w:pPr>
    <w:rPr>
      <w:rFonts w:ascii="Calibri" w:eastAsia="SimSun" w:hAnsi="Calibri"/>
      <w:b/>
      <w:bCs/>
      <w:sz w:val="22"/>
      <w:szCs w:val="22"/>
    </w:rPr>
  </w:style>
  <w:style w:type="paragraph" w:customStyle="1" w:styleId="22Nadpisuprosted">
    <w:name w:val="2.2. Nadpis uprostřed"/>
    <w:basedOn w:val="Normln"/>
    <w:qFormat/>
    <w:rsid w:val="003C7CE8"/>
    <w:pPr>
      <w:keepNext/>
      <w:spacing w:after="200" w:line="276" w:lineRule="auto"/>
      <w:jc w:val="center"/>
    </w:pPr>
    <w:rPr>
      <w:rFonts w:asciiTheme="minorHAnsi" w:eastAsiaTheme="minorHAnsi" w:hAnsiTheme="minorHAnsi" w:cstheme="minorBidi"/>
      <w:b/>
      <w:caps/>
      <w:sz w:val="22"/>
      <w:szCs w:val="22"/>
    </w:rPr>
  </w:style>
  <w:style w:type="paragraph" w:styleId="Revize">
    <w:name w:val="Revision"/>
    <w:hidden/>
    <w:uiPriority w:val="99"/>
    <w:semiHidden/>
    <w:rsid w:val="0033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2180"/>
    <w:rPr>
      <w:color w:val="605E5C"/>
      <w:shd w:val="clear" w:color="auto" w:fill="E1DFDD"/>
    </w:rPr>
  </w:style>
  <w:style w:type="paragraph" w:customStyle="1" w:styleId="2Nesltextvlevo">
    <w:name w:val="2. Nečísl. text vlevo"/>
    <w:basedOn w:val="Normln"/>
    <w:qFormat/>
    <w:rsid w:val="00B172D5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493E7B"/>
    <w:rPr>
      <w:rFonts w:ascii="Calibri" w:eastAsia="Times New Roman" w:hAnsi="Calibri" w:cs="Times New Roman"/>
      <w:u w:val="single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493E7B"/>
    <w:rPr>
      <w:rFonts w:ascii="NimbusSanNovTEE" w:eastAsia="Times New Roman" w:hAnsi="NimbusSanNovTEE" w:cs="Times New Roman"/>
      <w:b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493E7B"/>
    <w:rPr>
      <w:rFonts w:ascii="NimbusSanNovTEE" w:eastAsia="Times New Roman" w:hAnsi="NimbusSanNovTEE" w:cs="Times New Roman"/>
      <w:b/>
      <w:szCs w:val="20"/>
      <w:lang w:val="en-GB" w:eastAsia="x-none"/>
    </w:rPr>
  </w:style>
  <w:style w:type="character" w:customStyle="1" w:styleId="Nadpis5Char">
    <w:name w:val="Nadpis 5 Char"/>
    <w:basedOn w:val="Standardnpsmoodstavce"/>
    <w:link w:val="Nadpis5"/>
    <w:rsid w:val="00493E7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93E7B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93E7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493E7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493E7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493E7B"/>
    <w:rPr>
      <w:rFonts w:ascii="Calibri" w:eastAsia="Times New Roman" w:hAnsi="Calibri" w:cs="Times New Roman"/>
      <w:b/>
      <w:caps/>
      <w:lang w:val="x-none" w:eastAsia="ar-SA"/>
    </w:rPr>
  </w:style>
  <w:style w:type="character" w:customStyle="1" w:styleId="odkaz-style-wrapper">
    <w:name w:val="odkaz-style-wrapper"/>
    <w:basedOn w:val="Standardnpsmoodstavce"/>
    <w:rsid w:val="008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i/prumerne-mzdy-3-ctvrtleti-2021" TargetMode="External"/><Relationship Id="rId13" Type="http://schemas.openxmlformats.org/officeDocument/2006/relationships/hyperlink" Target="https://www.czso.cz/csu/czso/cri/prumerne-mzdy-4-ctvrtleti-2021" TargetMode="External"/><Relationship Id="rId18" Type="http://schemas.openxmlformats.org/officeDocument/2006/relationships/hyperlink" Target="https://www.czso.cz/csu/czso/mira_inflace" TargetMode="External"/><Relationship Id="rId3" Type="http://schemas.openxmlformats.org/officeDocument/2006/relationships/hyperlink" Target="https://www.czso.cz/csu/czso/ipc_cr" TargetMode="External"/><Relationship Id="rId7" Type="http://schemas.openxmlformats.org/officeDocument/2006/relationships/hyperlink" Target="https://www.czso.cz/csu/czso/ipc_cr" TargetMode="External"/><Relationship Id="rId12" Type="http://schemas.openxmlformats.org/officeDocument/2006/relationships/hyperlink" Target="https://www.czso.cz/csu/czso/cri/prumerne-mzdy-3-ctvrtleti-2021" TargetMode="External"/><Relationship Id="rId17" Type="http://schemas.openxmlformats.org/officeDocument/2006/relationships/hyperlink" Target="https://www.czso.cz/csu/czso/mira_inflace" TargetMode="External"/><Relationship Id="rId2" Type="http://schemas.openxmlformats.org/officeDocument/2006/relationships/hyperlink" Target="https://pid.cz/ceny-cng-pid/" TargetMode="External"/><Relationship Id="rId16" Type="http://schemas.openxmlformats.org/officeDocument/2006/relationships/hyperlink" Target="https://www.czso.cz/csu/czso/mira_inflace" TargetMode="External"/><Relationship Id="rId1" Type="http://schemas.openxmlformats.org/officeDocument/2006/relationships/hyperlink" Target="https://www.czso.cz/csu/czso/indexy-spotrebitelskych-cen-zivotnich-nakladu-zakladni-cleneni-prosinec-2023" TargetMode="External"/><Relationship Id="rId6" Type="http://schemas.openxmlformats.org/officeDocument/2006/relationships/hyperlink" Target="https://pid.cz/ceny-cng-pid/" TargetMode="External"/><Relationship Id="rId11" Type="http://schemas.openxmlformats.org/officeDocument/2006/relationships/hyperlink" Target="https://www.czso.cz/csu/czso/cri/prumerne-mzdy-2-ctvrtleti-2022" TargetMode="External"/><Relationship Id="rId5" Type="http://schemas.openxmlformats.org/officeDocument/2006/relationships/hyperlink" Target="https://www.czso.cz/csu/czso/mira_inflace" TargetMode="External"/><Relationship Id="rId15" Type="http://schemas.openxmlformats.org/officeDocument/2006/relationships/hyperlink" Target="https://www.czso.cz/csu/czso/cri/prumerne-mzdy-2-ctvrtleti-2022" TargetMode="External"/><Relationship Id="rId10" Type="http://schemas.openxmlformats.org/officeDocument/2006/relationships/hyperlink" Target="https://www.czso.cz/csu/czso/cri/prumerne-mzdy-1-ctvrtleti-2022" TargetMode="External"/><Relationship Id="rId4" Type="http://schemas.openxmlformats.org/officeDocument/2006/relationships/hyperlink" Target="https://www.czso.cz/csu/czso/cri/prumerne-mzdy-4-ctvrtleti-2023" TargetMode="External"/><Relationship Id="rId9" Type="http://schemas.openxmlformats.org/officeDocument/2006/relationships/hyperlink" Target="https://www.czso.cz/csu/czso/cri/prumerne-mzdy-4-ctvrtleti-2021" TargetMode="External"/><Relationship Id="rId14" Type="http://schemas.openxmlformats.org/officeDocument/2006/relationships/hyperlink" Target="https://www.czso.cz/csu/czso/cri/prumerne-mzdy-1-ctvrtleti-202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8AA62-C15A-41FA-9050-CE2B70968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82F91-29A5-44F1-908C-58529FD09123}"/>
</file>

<file path=customXml/itemProps3.xml><?xml version="1.0" encoding="utf-8"?>
<ds:datastoreItem xmlns:ds="http://schemas.openxmlformats.org/officeDocument/2006/customXml" ds:itemID="{792A4361-3815-40EE-BB88-A7A9DEE0576F}"/>
</file>

<file path=customXml/itemProps4.xml><?xml version="1.0" encoding="utf-8"?>
<ds:datastoreItem xmlns:ds="http://schemas.openxmlformats.org/officeDocument/2006/customXml" ds:itemID="{29BEAFC2-1266-4D0F-B668-E236B3145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3085</Words>
  <Characters>18204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Monika</dc:creator>
  <cp:lastModifiedBy>Korandová, Iva</cp:lastModifiedBy>
  <cp:revision>2</cp:revision>
  <cp:lastPrinted>2025-12-01T14:05:00Z</cp:lastPrinted>
  <dcterms:created xsi:type="dcterms:W3CDTF">2025-12-15T14:31:00Z</dcterms:created>
  <dcterms:modified xsi:type="dcterms:W3CDTF">2025-12-15T14:31:00Z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